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7D82F" w14:textId="0867FC56" w:rsidR="00A31FFF" w:rsidRPr="00817144" w:rsidRDefault="00A31FFF" w:rsidP="00817144">
      <w:pPr>
        <w:spacing w:before="240" w:after="240"/>
        <w:rPr>
          <w:rFonts w:ascii="Cambria" w:hAnsi="Cambria"/>
          <w:sz w:val="32"/>
          <w:szCs w:val="32"/>
        </w:rPr>
      </w:pPr>
      <w:r w:rsidRPr="00817144">
        <w:rPr>
          <w:rFonts w:ascii="Cambria" w:hAnsi="Cambria"/>
          <w:sz w:val="32"/>
          <w:szCs w:val="32"/>
        </w:rPr>
        <w:t>Lise Öğrencilerinde Siber Zorbalık ve Si</w:t>
      </w:r>
      <w:bookmarkStart w:id="0" w:name="_GoBack"/>
      <w:bookmarkEnd w:id="0"/>
      <w:r w:rsidRPr="00817144">
        <w:rPr>
          <w:rFonts w:ascii="Cambria" w:hAnsi="Cambria"/>
          <w:sz w:val="32"/>
          <w:szCs w:val="32"/>
        </w:rPr>
        <w:t>ber Mağduriyetle İlişkili Bazı Değişkenlerin İncelenmesi</w:t>
      </w:r>
      <w:r w:rsidR="00EB097A" w:rsidRPr="00817144">
        <w:rPr>
          <w:rStyle w:val="FootnoteReference"/>
          <w:rFonts w:ascii="Cambria" w:hAnsi="Cambria"/>
          <w:sz w:val="32"/>
          <w:szCs w:val="32"/>
        </w:rPr>
        <w:footnoteReference w:id="1"/>
      </w:r>
      <w:r w:rsidRPr="00817144">
        <w:rPr>
          <w:rFonts w:ascii="Cambria" w:hAnsi="Cambria"/>
          <w:sz w:val="32"/>
          <w:szCs w:val="32"/>
        </w:rPr>
        <w:t xml:space="preserve"> </w:t>
      </w:r>
    </w:p>
    <w:p w14:paraId="6A1D586A" w14:textId="2C65FE25" w:rsidR="006D31B1" w:rsidRPr="00817144" w:rsidRDefault="009C3490" w:rsidP="00817144">
      <w:pPr>
        <w:spacing w:before="240" w:after="240"/>
        <w:rPr>
          <w:rFonts w:ascii="Cambria" w:hAnsi="Cambria"/>
          <w:sz w:val="32"/>
          <w:szCs w:val="32"/>
        </w:rPr>
      </w:pPr>
      <w:r w:rsidRPr="00817144">
        <w:rPr>
          <w:rFonts w:ascii="Cambria" w:hAnsi="Cambria"/>
          <w:sz w:val="32"/>
          <w:szCs w:val="32"/>
        </w:rPr>
        <w:t>Investigating</w:t>
      </w:r>
      <w:r w:rsidR="0092110D" w:rsidRPr="00817144">
        <w:rPr>
          <w:rFonts w:ascii="Cambria" w:hAnsi="Cambria"/>
          <w:sz w:val="32"/>
          <w:szCs w:val="32"/>
        </w:rPr>
        <w:t xml:space="preserve"> </w:t>
      </w:r>
      <w:r w:rsidR="00786362" w:rsidRPr="00817144">
        <w:rPr>
          <w:rFonts w:ascii="Cambria" w:hAnsi="Cambria"/>
          <w:sz w:val="32"/>
          <w:szCs w:val="32"/>
        </w:rPr>
        <w:t>Some Variables Related to Cyberb</w:t>
      </w:r>
      <w:r w:rsidR="0092110D" w:rsidRPr="00817144">
        <w:rPr>
          <w:rFonts w:ascii="Cambria" w:hAnsi="Cambria"/>
          <w:sz w:val="32"/>
          <w:szCs w:val="32"/>
        </w:rPr>
        <w:t>ullying and Cyber Victim</w:t>
      </w:r>
      <w:r w:rsidR="003D16B8" w:rsidRPr="00817144">
        <w:rPr>
          <w:rFonts w:ascii="Cambria" w:hAnsi="Cambria"/>
          <w:sz w:val="32"/>
          <w:szCs w:val="32"/>
        </w:rPr>
        <w:t>ization In High School Students</w:t>
      </w:r>
      <w:r w:rsidR="00C929AC" w:rsidRPr="00817144">
        <w:rPr>
          <w:rFonts w:ascii="Cambria" w:hAnsi="Cambria"/>
          <w:sz w:val="32"/>
          <w:szCs w:val="32"/>
        </w:rPr>
        <w:t xml:space="preserve"> </w:t>
      </w:r>
    </w:p>
    <w:p w14:paraId="2032A81F" w14:textId="3175A3CE" w:rsidR="000D1C98" w:rsidRDefault="000D1C98" w:rsidP="000D1C98">
      <w:pPr>
        <w:spacing w:after="0" w:line="240" w:lineRule="auto"/>
        <w:rPr>
          <w:rFonts w:ascii="Cambria" w:hAnsi="Cambria"/>
          <w:i/>
          <w:sz w:val="20"/>
          <w:szCs w:val="20"/>
        </w:rPr>
      </w:pPr>
      <w:r w:rsidRPr="000D1C98">
        <w:rPr>
          <w:rFonts w:ascii="Cambria" w:hAnsi="Cambria"/>
          <w:b/>
          <w:sz w:val="20"/>
          <w:szCs w:val="20"/>
        </w:rPr>
        <w:t xml:space="preserve">Demet </w:t>
      </w:r>
      <w:r w:rsidR="00817144" w:rsidRPr="000D1C98">
        <w:rPr>
          <w:rFonts w:ascii="Cambria" w:hAnsi="Cambria"/>
          <w:b/>
          <w:sz w:val="20"/>
          <w:szCs w:val="20"/>
        </w:rPr>
        <w:t>Pekşen Süslü</w:t>
      </w:r>
      <w:r>
        <w:rPr>
          <w:rFonts w:ascii="Cambria" w:hAnsi="Cambria"/>
          <w:b/>
          <w:sz w:val="20"/>
          <w:szCs w:val="20"/>
        </w:rPr>
        <w:t xml:space="preserve">, </w:t>
      </w:r>
      <w:r>
        <w:rPr>
          <w:rFonts w:ascii="Cambria" w:hAnsi="Cambria"/>
          <w:i/>
          <w:sz w:val="20"/>
          <w:szCs w:val="20"/>
        </w:rPr>
        <w:t xml:space="preserve">Maltepe Üniversitesi, </w:t>
      </w:r>
      <w:hyperlink r:id="rId8" w:history="1">
        <w:r w:rsidRPr="00D26014">
          <w:rPr>
            <w:rStyle w:val="Hyperlink"/>
            <w:rFonts w:ascii="Cambria" w:hAnsi="Cambria"/>
            <w:i/>
            <w:sz w:val="20"/>
            <w:szCs w:val="20"/>
          </w:rPr>
          <w:t>demetsuslu@maltepe.edu.tr</w:t>
        </w:r>
      </w:hyperlink>
    </w:p>
    <w:p w14:paraId="2D78284D" w14:textId="72934DFD" w:rsidR="000D1C98" w:rsidRPr="000D1C98" w:rsidRDefault="000D1C98" w:rsidP="000D1C98">
      <w:pPr>
        <w:spacing w:after="0" w:line="240" w:lineRule="auto"/>
        <w:rPr>
          <w:rFonts w:ascii="Cambria" w:hAnsi="Cambria"/>
          <w:i/>
          <w:sz w:val="20"/>
          <w:szCs w:val="20"/>
        </w:rPr>
      </w:pPr>
      <w:r>
        <w:rPr>
          <w:rFonts w:ascii="Cambria" w:hAnsi="Cambria"/>
          <w:b/>
          <w:sz w:val="20"/>
          <w:szCs w:val="20"/>
        </w:rPr>
        <w:t xml:space="preserve">Ayla </w:t>
      </w:r>
      <w:r w:rsidR="00817144">
        <w:rPr>
          <w:rFonts w:ascii="Cambria" w:hAnsi="Cambria"/>
          <w:b/>
          <w:sz w:val="20"/>
          <w:szCs w:val="20"/>
        </w:rPr>
        <w:t>Oktay</w:t>
      </w:r>
      <w:r>
        <w:rPr>
          <w:rFonts w:ascii="Cambria" w:hAnsi="Cambria"/>
          <w:b/>
          <w:sz w:val="20"/>
          <w:szCs w:val="20"/>
        </w:rPr>
        <w:t xml:space="preserve">, </w:t>
      </w:r>
      <w:r w:rsidRPr="000D1C98">
        <w:rPr>
          <w:rFonts w:ascii="Cambria" w:hAnsi="Cambria"/>
          <w:i/>
          <w:sz w:val="20"/>
          <w:szCs w:val="20"/>
        </w:rPr>
        <w:t>Maltepe Üniversitesi,</w:t>
      </w:r>
      <w:r>
        <w:rPr>
          <w:rFonts w:ascii="Cambria" w:hAnsi="Cambria"/>
          <w:i/>
          <w:sz w:val="20"/>
          <w:szCs w:val="20"/>
        </w:rPr>
        <w:t xml:space="preserve"> </w:t>
      </w:r>
      <w:hyperlink r:id="rId9" w:history="1">
        <w:r w:rsidRPr="00D26014">
          <w:rPr>
            <w:rStyle w:val="Hyperlink"/>
            <w:rFonts w:ascii="Cambria" w:hAnsi="Cambria"/>
            <w:i/>
            <w:sz w:val="20"/>
            <w:szCs w:val="20"/>
          </w:rPr>
          <w:t>aylaoktay@maltepe.edu.tr</w:t>
        </w:r>
      </w:hyperlink>
    </w:p>
    <w:p w14:paraId="20521002" w14:textId="77777777"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14:paraId="515E0E00" w14:textId="77777777" w:rsidTr="005070B9">
        <w:trPr>
          <w:trHeight w:val="2494"/>
          <w:jc w:val="center"/>
        </w:trPr>
        <w:tc>
          <w:tcPr>
            <w:tcW w:w="9214" w:type="dxa"/>
            <w:tcBorders>
              <w:bottom w:val="single" w:sz="2" w:space="0" w:color="auto"/>
            </w:tcBorders>
          </w:tcPr>
          <w:p w14:paraId="073CEC9B" w14:textId="14667231" w:rsidR="005070B9" w:rsidRDefault="005070B9" w:rsidP="00457B02">
            <w:pPr>
              <w:widowControl w:val="0"/>
              <w:autoSpaceDE w:val="0"/>
              <w:autoSpaceDN w:val="0"/>
              <w:adjustRightInd w:val="0"/>
              <w:jc w:val="both"/>
              <w:rPr>
                <w:rFonts w:ascii="Cambria"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Pr="005070B9">
              <w:rPr>
                <w:rFonts w:ascii="Cambria" w:hAnsi="Cambria" w:cs="Times New Roman"/>
                <w:b/>
                <w:sz w:val="20"/>
                <w:szCs w:val="20"/>
              </w:rPr>
              <w:t xml:space="preserve"> </w:t>
            </w:r>
            <w:r w:rsidR="00457B02" w:rsidRPr="003B0712">
              <w:rPr>
                <w:rFonts w:ascii="Cambria" w:hAnsi="Cambria" w:cs="Times New Roman"/>
                <w:sz w:val="20"/>
                <w:szCs w:val="20"/>
              </w:rPr>
              <w:t>Bu araştırmanın</w:t>
            </w:r>
            <w:r w:rsidR="00457B02">
              <w:rPr>
                <w:rFonts w:ascii="Cambria" w:hAnsi="Cambria" w:cs="Times New Roman"/>
                <w:sz w:val="20"/>
                <w:szCs w:val="20"/>
              </w:rPr>
              <w:t xml:space="preserve"> amacı, lise öğrencilerinde siber zorbalık ve siber mağduriyet puanlarında </w:t>
            </w:r>
            <w:r w:rsidR="00457B02" w:rsidRPr="00841429">
              <w:rPr>
                <w:rFonts w:ascii="Cambria" w:hAnsi="Cambria" w:cs="Times New Roman"/>
                <w:sz w:val="20"/>
                <w:szCs w:val="20"/>
              </w:rPr>
              <w:t>cinsiy</w:t>
            </w:r>
            <w:r w:rsidR="00C96CD6">
              <w:rPr>
                <w:rFonts w:ascii="Cambria" w:hAnsi="Cambria" w:cs="Times New Roman"/>
                <w:sz w:val="20"/>
                <w:szCs w:val="20"/>
              </w:rPr>
              <w:t xml:space="preserve">et, yaş, okul türü, </w:t>
            </w:r>
            <w:r w:rsidR="00457B02" w:rsidRPr="00841429">
              <w:rPr>
                <w:rFonts w:ascii="Cambria" w:hAnsi="Cambria" w:cs="Times New Roman"/>
                <w:sz w:val="20"/>
                <w:szCs w:val="20"/>
              </w:rPr>
              <w:t>bilgisayar/cep telefonu/tablete sahip olma, interneti kullanma sıklığı</w:t>
            </w:r>
            <w:r w:rsidR="00457B02">
              <w:rPr>
                <w:rFonts w:ascii="Cambria" w:hAnsi="Cambria" w:cs="Times New Roman"/>
                <w:sz w:val="20"/>
                <w:szCs w:val="20"/>
              </w:rPr>
              <w:t xml:space="preserve"> </w:t>
            </w:r>
            <w:r w:rsidR="00457B02" w:rsidRPr="00841429">
              <w:rPr>
                <w:rFonts w:ascii="Cambria" w:hAnsi="Cambria" w:cs="Times New Roman"/>
                <w:sz w:val="20"/>
                <w:szCs w:val="20"/>
              </w:rPr>
              <w:t>ve internete bağlandıkları yer açısından anlamlı bir fark olup olmadığı</w:t>
            </w:r>
            <w:r w:rsidR="00457B02">
              <w:rPr>
                <w:rFonts w:ascii="Cambria" w:hAnsi="Cambria" w:cs="Times New Roman"/>
                <w:sz w:val="20"/>
                <w:szCs w:val="20"/>
              </w:rPr>
              <w:t xml:space="preserve">nı incelemektir. </w:t>
            </w:r>
            <w:r w:rsidR="00457B02" w:rsidRPr="00841429">
              <w:rPr>
                <w:rFonts w:ascii="Cambria" w:hAnsi="Cambria" w:cs="Times New Roman"/>
                <w:sz w:val="20"/>
                <w:szCs w:val="20"/>
              </w:rPr>
              <w:t>Araştırmanın modeli</w:t>
            </w:r>
            <w:r w:rsidR="00122195">
              <w:rPr>
                <w:rFonts w:ascii="Cambria" w:hAnsi="Cambria" w:cs="Times New Roman"/>
                <w:sz w:val="20"/>
                <w:szCs w:val="20"/>
              </w:rPr>
              <w:t>,</w:t>
            </w:r>
            <w:r w:rsidR="00457B02" w:rsidRPr="00841429">
              <w:rPr>
                <w:rFonts w:ascii="Cambria" w:hAnsi="Cambria" w:cs="Times New Roman"/>
                <w:sz w:val="20"/>
                <w:szCs w:val="20"/>
              </w:rPr>
              <w:t xml:space="preserve"> ilişkisel tarama modelidir. </w:t>
            </w:r>
            <w:r w:rsidR="00457B02">
              <w:rPr>
                <w:rFonts w:ascii="Cambria" w:hAnsi="Cambria" w:cs="Times New Roman"/>
                <w:sz w:val="20"/>
                <w:szCs w:val="20"/>
              </w:rPr>
              <w:t>A</w:t>
            </w:r>
            <w:r w:rsidR="00457B02" w:rsidRPr="00841429">
              <w:rPr>
                <w:rFonts w:ascii="Cambria" w:hAnsi="Cambria" w:cs="Times New Roman"/>
                <w:sz w:val="20"/>
                <w:szCs w:val="20"/>
              </w:rPr>
              <w:t>raştırma grubu</w:t>
            </w:r>
            <w:r w:rsidR="00457B02">
              <w:rPr>
                <w:rFonts w:ascii="Cambria" w:hAnsi="Cambria" w:cs="Times New Roman"/>
                <w:sz w:val="20"/>
                <w:szCs w:val="20"/>
              </w:rPr>
              <w:t xml:space="preserve"> </w:t>
            </w:r>
            <w:r w:rsidR="00457B02" w:rsidRPr="00AE0B3C">
              <w:rPr>
                <w:rFonts w:ascii="Cambria" w:hAnsi="Cambria" w:cs="Times New Roman"/>
                <w:sz w:val="20"/>
                <w:szCs w:val="20"/>
              </w:rPr>
              <w:t xml:space="preserve">1085 </w:t>
            </w:r>
            <w:r w:rsidR="00457B02">
              <w:rPr>
                <w:rFonts w:ascii="Cambria" w:hAnsi="Cambria" w:cs="Times New Roman"/>
                <w:sz w:val="20"/>
                <w:szCs w:val="20"/>
              </w:rPr>
              <w:t>lise öğrencisin</w:t>
            </w:r>
            <w:r w:rsidR="00122195">
              <w:rPr>
                <w:rFonts w:ascii="Cambria" w:hAnsi="Cambria" w:cs="Times New Roman"/>
                <w:sz w:val="20"/>
                <w:szCs w:val="20"/>
              </w:rPr>
              <w:t>den (554 kız, 531 erkek) oluş</w:t>
            </w:r>
            <w:r w:rsidR="00457B02" w:rsidRPr="00AE0B3C">
              <w:rPr>
                <w:rFonts w:ascii="Cambria" w:hAnsi="Cambria" w:cs="Times New Roman"/>
                <w:sz w:val="20"/>
                <w:szCs w:val="20"/>
              </w:rPr>
              <w:t>maktadır. Araştırmaya katılan öğrencilerin yaşla</w:t>
            </w:r>
            <w:r w:rsidR="00940A99">
              <w:rPr>
                <w:rFonts w:ascii="Cambria" w:hAnsi="Cambria" w:cs="Times New Roman"/>
                <w:sz w:val="20"/>
                <w:szCs w:val="20"/>
              </w:rPr>
              <w:t>rı 14-17 arasında değişmektedir</w:t>
            </w:r>
            <w:r w:rsidR="00457B02" w:rsidRPr="00AE0B3C">
              <w:rPr>
                <w:rFonts w:ascii="Cambria" w:hAnsi="Cambria" w:cs="Times New Roman"/>
                <w:sz w:val="20"/>
                <w:szCs w:val="20"/>
              </w:rPr>
              <w:t>.</w:t>
            </w:r>
            <w:r w:rsidR="00457B02">
              <w:rPr>
                <w:rFonts w:ascii="Cambria" w:hAnsi="Cambria" w:cs="Times New Roman"/>
                <w:sz w:val="20"/>
                <w:szCs w:val="20"/>
              </w:rPr>
              <w:t xml:space="preserve"> Araştırmada Kişisel Bilgi Formu, Siber Zorbalık Ölçeği ve Siber Mağduriyet Ölçeği kullanılmıştır.</w:t>
            </w:r>
            <w:r w:rsidR="00457B02" w:rsidRPr="00AE0B3C">
              <w:rPr>
                <w:rFonts w:ascii="Times New Roman" w:hAnsi="Times New Roman" w:cs="Times New Roman"/>
                <w:sz w:val="24"/>
                <w:szCs w:val="24"/>
              </w:rPr>
              <w:t xml:space="preserve"> </w:t>
            </w:r>
            <w:r w:rsidR="00457B02" w:rsidRPr="00AE0B3C">
              <w:rPr>
                <w:rFonts w:ascii="Cambria" w:hAnsi="Cambria" w:cs="Times New Roman"/>
                <w:sz w:val="20"/>
                <w:szCs w:val="20"/>
              </w:rPr>
              <w:t>Araştırma verilerinin analizinde normallik varsayımı karşılanamadığı için</w:t>
            </w:r>
            <w:r w:rsidR="00457B02">
              <w:rPr>
                <w:rFonts w:ascii="Cambria" w:hAnsi="Cambria" w:cs="Times New Roman"/>
                <w:sz w:val="20"/>
                <w:szCs w:val="20"/>
              </w:rPr>
              <w:t xml:space="preserve"> </w:t>
            </w:r>
            <w:r w:rsidR="00457B02" w:rsidRPr="00AE0B3C">
              <w:rPr>
                <w:rFonts w:ascii="Cambria" w:hAnsi="Cambria" w:cs="Times New Roman"/>
                <w:sz w:val="20"/>
                <w:szCs w:val="20"/>
              </w:rPr>
              <w:t>değişkenler arası farklılıkların araştırılmasında, Mann-Whitney U testi, Kruskal-Wallis testi ve Post-Hoc Mann-Whitney U testi uygulanmıştır</w:t>
            </w:r>
            <w:r w:rsidR="00457B02">
              <w:rPr>
                <w:rFonts w:ascii="Cambria" w:hAnsi="Cambria" w:cs="Times New Roman"/>
                <w:sz w:val="20"/>
                <w:szCs w:val="20"/>
              </w:rPr>
              <w:t>. Araştırmanın bulgularına göre lise öğrencilerinin siber zorbalık ve siber mağduriyet puanlarında bazı değişkenler açısından anlamlı farklılıklar görülmüştür.</w:t>
            </w:r>
          </w:p>
          <w:p w14:paraId="474D9B8C" w14:textId="77777777" w:rsidR="005070B9" w:rsidRPr="005070B9" w:rsidRDefault="005070B9" w:rsidP="005070B9">
            <w:pPr>
              <w:jc w:val="both"/>
              <w:rPr>
                <w:rFonts w:ascii="Cambria" w:hAnsi="Cambria" w:cs="Times New Roman"/>
                <w:b/>
                <w:sz w:val="20"/>
                <w:szCs w:val="20"/>
              </w:rPr>
            </w:pPr>
          </w:p>
          <w:p w14:paraId="3E724F92" w14:textId="77777777" w:rsidR="000F5FB8" w:rsidRDefault="00FD0DDB" w:rsidP="00457B02">
            <w:pPr>
              <w:jc w:val="both"/>
              <w:rPr>
                <w:rFonts w:ascii="Cambria"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457B02" w:rsidRPr="00457B02">
              <w:rPr>
                <w:rFonts w:ascii="Cambria" w:hAnsi="Cambria" w:cs="Times New Roman"/>
                <w:sz w:val="20"/>
                <w:szCs w:val="20"/>
              </w:rPr>
              <w:t>Siber zorbalık</w:t>
            </w:r>
            <w:r w:rsidR="00457B02">
              <w:rPr>
                <w:rFonts w:ascii="Cambria" w:hAnsi="Cambria" w:cs="Times New Roman"/>
                <w:sz w:val="20"/>
                <w:szCs w:val="20"/>
              </w:rPr>
              <w:t xml:space="preserve">, siber mağduriyet, lise öğrencileri, yaş, cinsiyet, okul türü </w:t>
            </w:r>
          </w:p>
          <w:p w14:paraId="69DCA976" w14:textId="752036D5" w:rsidR="000D1C98" w:rsidRPr="000F5FB8" w:rsidRDefault="000D1C98" w:rsidP="00457B02">
            <w:pPr>
              <w:jc w:val="both"/>
              <w:rPr>
                <w:rFonts w:ascii="Cambria" w:hAnsi="Cambria" w:cs="Times New Roman"/>
                <w:sz w:val="20"/>
                <w:szCs w:val="20"/>
              </w:rPr>
            </w:pPr>
          </w:p>
        </w:tc>
      </w:tr>
      <w:tr w:rsidR="000F5FB8" w:rsidRPr="000F5FB8" w14:paraId="16129640" w14:textId="77777777" w:rsidTr="005070B9">
        <w:trPr>
          <w:trHeight w:val="2287"/>
          <w:jc w:val="center"/>
        </w:trPr>
        <w:tc>
          <w:tcPr>
            <w:tcW w:w="9214" w:type="dxa"/>
            <w:tcBorders>
              <w:top w:val="single" w:sz="2" w:space="0" w:color="auto"/>
            </w:tcBorders>
          </w:tcPr>
          <w:p w14:paraId="204BF2B0" w14:textId="77777777" w:rsidR="000F5FB8" w:rsidRPr="005070B9" w:rsidRDefault="000F5FB8" w:rsidP="00BF3E2D">
            <w:pPr>
              <w:jc w:val="both"/>
              <w:rPr>
                <w:rFonts w:ascii="Cambria" w:hAnsi="Cambria" w:cs="Times New Roman"/>
                <w:b/>
                <w:sz w:val="20"/>
                <w:szCs w:val="20"/>
              </w:rPr>
            </w:pPr>
          </w:p>
          <w:p w14:paraId="3592E21E" w14:textId="059D1636" w:rsidR="00F12373" w:rsidRPr="00F12373" w:rsidRDefault="00FD0DDB" w:rsidP="00E12FC8">
            <w:pPr>
              <w:widowControl w:val="0"/>
              <w:autoSpaceDE w:val="0"/>
              <w:autoSpaceDN w:val="0"/>
              <w:adjustRightInd w:val="0"/>
              <w:jc w:val="both"/>
              <w:rPr>
                <w:rFonts w:ascii="Cambria" w:hAnsi="Cambria" w:cs="Times New Roman"/>
                <w:sz w:val="20"/>
                <w:szCs w:val="20"/>
              </w:rPr>
            </w:pPr>
            <w:r w:rsidRPr="005070B9">
              <w:rPr>
                <w:rFonts w:ascii="Cambria" w:hAnsi="Cambria" w:cs="Times New Roman"/>
                <w:b/>
                <w:sz w:val="20"/>
                <w:szCs w:val="20"/>
              </w:rPr>
              <w:t>Abstract</w:t>
            </w:r>
            <w:r>
              <w:rPr>
                <w:rFonts w:ascii="Cambria" w:hAnsi="Cambria" w:cs="Times New Roman"/>
                <w:b/>
                <w:sz w:val="20"/>
                <w:szCs w:val="20"/>
              </w:rPr>
              <w:t>.</w:t>
            </w:r>
            <w:r w:rsidR="005070B9" w:rsidRPr="005070B9">
              <w:rPr>
                <w:rFonts w:ascii="Cambria" w:hAnsi="Cambria" w:cs="Times New Roman"/>
                <w:sz w:val="20"/>
                <w:szCs w:val="20"/>
              </w:rPr>
              <w:t xml:space="preserve"> </w:t>
            </w:r>
            <w:r w:rsidR="00457B02">
              <w:rPr>
                <w:rFonts w:ascii="Cambria" w:hAnsi="Cambria" w:cs="Times New Roman"/>
                <w:sz w:val="20"/>
                <w:szCs w:val="20"/>
              </w:rPr>
              <w:t>The aim of this research</w:t>
            </w:r>
            <w:r w:rsidR="00F12373">
              <w:rPr>
                <w:rFonts w:ascii="Cambria" w:hAnsi="Cambria" w:cs="Times New Roman"/>
                <w:sz w:val="20"/>
                <w:szCs w:val="20"/>
              </w:rPr>
              <w:t xml:space="preserve"> is to investigate </w:t>
            </w:r>
            <w:r w:rsidR="00F12373" w:rsidRPr="00F12373">
              <w:rPr>
                <w:rFonts w:ascii="Cambria" w:hAnsi="Cambria" w:cs="Times New Roman"/>
                <w:sz w:val="20"/>
                <w:szCs w:val="20"/>
              </w:rPr>
              <w:t xml:space="preserve">whether </w:t>
            </w:r>
            <w:r w:rsidR="00AE45CB">
              <w:rPr>
                <w:rFonts w:ascii="Cambria" w:hAnsi="Cambria" w:cs="Times New Roman"/>
                <w:sz w:val="20"/>
                <w:szCs w:val="20"/>
              </w:rPr>
              <w:t>there is a difference for cyber</w:t>
            </w:r>
            <w:r w:rsidR="00F12373" w:rsidRPr="00F12373">
              <w:rPr>
                <w:rFonts w:ascii="Cambria" w:hAnsi="Cambria" w:cs="Times New Roman"/>
                <w:sz w:val="20"/>
                <w:szCs w:val="20"/>
              </w:rPr>
              <w:t>bullying and</w:t>
            </w:r>
          </w:p>
          <w:p w14:paraId="68F87D67" w14:textId="7B32D18E" w:rsidR="00E12FC8" w:rsidRPr="00E12FC8" w:rsidRDefault="0034033A" w:rsidP="00E12FC8">
            <w:pPr>
              <w:pStyle w:val="HTMLPreformatted"/>
              <w:jc w:val="both"/>
              <w:rPr>
                <w:rFonts w:ascii="inherit" w:hAnsi="inherit"/>
                <w:color w:val="212121"/>
              </w:rPr>
            </w:pPr>
            <w:r>
              <w:rPr>
                <w:rFonts w:ascii="Cambria" w:hAnsi="Cambria" w:cs="Times New Roman"/>
              </w:rPr>
              <w:t>c</w:t>
            </w:r>
            <w:r w:rsidR="00AE45CB">
              <w:rPr>
                <w:rFonts w:ascii="Cambria" w:hAnsi="Cambria" w:cs="Times New Roman"/>
              </w:rPr>
              <w:t>yber</w:t>
            </w:r>
            <w:r w:rsidR="00786362">
              <w:rPr>
                <w:rFonts w:ascii="Cambria" w:hAnsi="Cambria" w:cs="Times New Roman"/>
              </w:rPr>
              <w:t xml:space="preserve"> </w:t>
            </w:r>
            <w:r w:rsidR="00870FC8">
              <w:rPr>
                <w:rFonts w:ascii="Cambria" w:hAnsi="Cambria" w:cs="Times New Roman"/>
              </w:rPr>
              <w:t>victimization points</w:t>
            </w:r>
            <w:r w:rsidR="00F12373" w:rsidRPr="00F12373">
              <w:rPr>
                <w:rFonts w:ascii="Cambria" w:hAnsi="Cambria" w:cs="Times New Roman"/>
              </w:rPr>
              <w:t>, in terms of gender</w:t>
            </w:r>
            <w:r w:rsidR="00C96CD6">
              <w:rPr>
                <w:rFonts w:ascii="Cambria" w:hAnsi="Cambria" w:cs="Times New Roman"/>
              </w:rPr>
              <w:t>, age, type of school</w:t>
            </w:r>
            <w:r w:rsidR="00F12373">
              <w:rPr>
                <w:rFonts w:ascii="Cambria" w:hAnsi="Cambria" w:cs="Times New Roman"/>
              </w:rPr>
              <w:t xml:space="preserve">, having of </w:t>
            </w:r>
            <w:r w:rsidR="00F12373" w:rsidRPr="00F12373">
              <w:rPr>
                <w:rFonts w:ascii="Cambria" w:hAnsi="Cambria" w:cs="Times New Roman"/>
              </w:rPr>
              <w:t>computer/mobile phone/tablet, the frequency of using the</w:t>
            </w:r>
            <w:r w:rsidR="00F12373">
              <w:rPr>
                <w:rFonts w:ascii="Cambria" w:hAnsi="Cambria" w:cs="Times New Roman"/>
              </w:rPr>
              <w:t xml:space="preserve"> </w:t>
            </w:r>
            <w:r w:rsidR="00F12373" w:rsidRPr="00F12373">
              <w:rPr>
                <w:rFonts w:ascii="Cambria" w:hAnsi="Cambria" w:cs="Times New Roman"/>
              </w:rPr>
              <w:t>internet and place where they are connecting to the internet.</w:t>
            </w:r>
            <w:r w:rsidR="00F12373">
              <w:rPr>
                <w:rFonts w:ascii="Cambria" w:hAnsi="Cambria" w:cs="Times New Roman"/>
              </w:rPr>
              <w:t xml:space="preserve"> </w:t>
            </w:r>
            <w:r w:rsidR="00F12373" w:rsidRPr="00F12373">
              <w:rPr>
                <w:rFonts w:ascii="Cambria" w:hAnsi="Cambria"/>
              </w:rPr>
              <w:t>The study is conducted using a correlational method. Research group consisted of 1085 students. The age of the students in this study is between 14-17</w:t>
            </w:r>
            <w:r w:rsidR="00940A99">
              <w:rPr>
                <w:rFonts w:ascii="Times New Roman" w:hAnsi="Times New Roman" w:cs="Times New Roman"/>
                <w:sz w:val="24"/>
                <w:szCs w:val="24"/>
              </w:rPr>
              <w:t xml:space="preserve">. </w:t>
            </w:r>
            <w:r w:rsidR="00923208">
              <w:rPr>
                <w:rFonts w:ascii="Cambria" w:hAnsi="Cambria" w:cs="Times New Roman"/>
              </w:rPr>
              <w:t>Personal Information Form, Cyber Bullyin</w:t>
            </w:r>
            <w:r w:rsidR="00E871A2">
              <w:rPr>
                <w:rFonts w:ascii="Cambria" w:hAnsi="Cambria" w:cs="Times New Roman"/>
              </w:rPr>
              <w:t xml:space="preserve">g Scale and Cyber Victimization Scale were used in the research. </w:t>
            </w:r>
            <w:r w:rsidR="00E871A2" w:rsidRPr="00E871A2">
              <w:rPr>
                <w:rFonts w:ascii="Cambria" w:hAnsi="Cambria"/>
              </w:rPr>
              <w:t>For the analysis of research data, Mann-Whitney U test, Kruskal-Wallis test and Post-Hoc Mann-Whitney U test were applied.</w:t>
            </w:r>
            <w:r w:rsidR="00E871A2" w:rsidRPr="000C24F1">
              <w:rPr>
                <w:rFonts w:ascii="Arial Narrow" w:hAnsi="Arial Narrow"/>
              </w:rPr>
              <w:t xml:space="preserve"> </w:t>
            </w:r>
            <w:r w:rsidR="00E871A2" w:rsidRPr="00E871A2">
              <w:rPr>
                <w:rFonts w:ascii="Cambria" w:hAnsi="Cambria"/>
              </w:rPr>
              <w:t>According to the findings of study</w:t>
            </w:r>
            <w:r w:rsidR="00E12FC8" w:rsidRPr="00E12FC8">
              <w:rPr>
                <w:rFonts w:ascii="Cambria" w:hAnsi="Cambria"/>
                <w:color w:val="212121"/>
                <w:lang w:val="en"/>
              </w:rPr>
              <w:t>, there were significant differences in t</w:t>
            </w:r>
            <w:r w:rsidR="00AE45CB">
              <w:rPr>
                <w:rFonts w:ascii="Cambria" w:hAnsi="Cambria"/>
                <w:color w:val="212121"/>
                <w:lang w:val="en"/>
              </w:rPr>
              <w:t>erms of some variables in cyber</w:t>
            </w:r>
            <w:r w:rsidR="00E12FC8" w:rsidRPr="00E12FC8">
              <w:rPr>
                <w:rFonts w:ascii="Cambria" w:hAnsi="Cambria"/>
                <w:color w:val="212121"/>
                <w:lang w:val="en"/>
              </w:rPr>
              <w:t>bullyin</w:t>
            </w:r>
            <w:r w:rsidR="00AE45CB">
              <w:rPr>
                <w:rFonts w:ascii="Cambria" w:hAnsi="Cambria"/>
                <w:color w:val="212121"/>
                <w:lang w:val="en"/>
              </w:rPr>
              <w:t>g and cyber</w:t>
            </w:r>
            <w:r w:rsidR="00786362">
              <w:rPr>
                <w:rFonts w:ascii="Cambria" w:hAnsi="Cambria"/>
                <w:color w:val="212121"/>
                <w:lang w:val="en"/>
              </w:rPr>
              <w:t xml:space="preserve"> </w:t>
            </w:r>
            <w:r w:rsidR="00870FC8">
              <w:rPr>
                <w:rFonts w:ascii="Cambria" w:hAnsi="Cambria"/>
                <w:color w:val="212121"/>
                <w:lang w:val="en"/>
              </w:rPr>
              <w:t>victimization points</w:t>
            </w:r>
            <w:r w:rsidR="00E12FC8" w:rsidRPr="00E12FC8">
              <w:rPr>
                <w:rFonts w:ascii="Cambria" w:hAnsi="Cambria"/>
                <w:color w:val="212121"/>
                <w:lang w:val="en"/>
              </w:rPr>
              <w:t xml:space="preserve"> of high school students</w:t>
            </w:r>
            <w:r w:rsidR="00E12FC8">
              <w:rPr>
                <w:rFonts w:ascii="Cambria" w:hAnsi="Cambria"/>
                <w:color w:val="212121"/>
                <w:lang w:val="en"/>
              </w:rPr>
              <w:t>.</w:t>
            </w:r>
          </w:p>
          <w:p w14:paraId="5C412DB6" w14:textId="77777777" w:rsidR="00923208" w:rsidRDefault="00923208" w:rsidP="00F12373">
            <w:pPr>
              <w:widowControl w:val="0"/>
              <w:autoSpaceDE w:val="0"/>
              <w:autoSpaceDN w:val="0"/>
              <w:adjustRightInd w:val="0"/>
              <w:rPr>
                <w:rFonts w:ascii="Cambria" w:hAnsi="Cambria" w:cs="Times New Roman"/>
                <w:sz w:val="20"/>
                <w:szCs w:val="20"/>
              </w:rPr>
            </w:pPr>
          </w:p>
          <w:p w14:paraId="0A91CA82" w14:textId="56281D49" w:rsidR="000F5FB8" w:rsidRPr="005070B9" w:rsidRDefault="005070B9" w:rsidP="00E12FC8">
            <w:pPr>
              <w:tabs>
                <w:tab w:val="left" w:pos="3227"/>
              </w:tabs>
              <w:rPr>
                <w:rFonts w:ascii="Cambria" w:hAnsi="Cambria" w:cs="Times New Roman"/>
                <w:sz w:val="20"/>
                <w:szCs w:val="20"/>
              </w:rPr>
            </w:pPr>
            <w:r w:rsidRPr="005070B9">
              <w:rPr>
                <w:rFonts w:ascii="Cambria" w:hAnsi="Cambria" w:cs="Times New Roman"/>
                <w:b/>
                <w:sz w:val="20"/>
                <w:szCs w:val="20"/>
              </w:rPr>
              <w:t>Keywords:</w:t>
            </w:r>
            <w:r w:rsidRPr="005070B9">
              <w:rPr>
                <w:rFonts w:ascii="Cambria" w:hAnsi="Cambria" w:cs="Times New Roman"/>
                <w:sz w:val="20"/>
                <w:szCs w:val="20"/>
              </w:rPr>
              <w:t xml:space="preserve"> </w:t>
            </w:r>
            <w:r w:rsidR="00E31437">
              <w:rPr>
                <w:rFonts w:ascii="Cambria" w:hAnsi="Cambria" w:cs="Times New Roman"/>
                <w:sz w:val="20"/>
                <w:szCs w:val="20"/>
              </w:rPr>
              <w:t>Cyberbullying, cyber</w:t>
            </w:r>
            <w:r w:rsidR="00786362">
              <w:rPr>
                <w:rFonts w:ascii="Cambria" w:hAnsi="Cambria" w:cs="Times New Roman"/>
                <w:sz w:val="20"/>
                <w:szCs w:val="20"/>
              </w:rPr>
              <w:t xml:space="preserve"> </w:t>
            </w:r>
            <w:r w:rsidR="00E12FC8">
              <w:rPr>
                <w:rFonts w:ascii="Cambria" w:hAnsi="Cambria" w:cs="Times New Roman"/>
                <w:sz w:val="20"/>
                <w:szCs w:val="20"/>
              </w:rPr>
              <w:t xml:space="preserve">victimization, high school students, age, gender, type of school </w:t>
            </w:r>
          </w:p>
        </w:tc>
      </w:tr>
    </w:tbl>
    <w:p w14:paraId="0A970EA7" w14:textId="77777777" w:rsidR="002E3CB7" w:rsidRDefault="002E3CB7" w:rsidP="002E3CB7">
      <w:pPr>
        <w:ind w:left="2832" w:firstLine="708"/>
        <w:rPr>
          <w:rFonts w:ascii="Cambria" w:hAnsi="Cambria"/>
          <w:b/>
        </w:rPr>
      </w:pPr>
    </w:p>
    <w:p w14:paraId="34ADC179" w14:textId="77777777" w:rsidR="00817144" w:rsidRDefault="00817144" w:rsidP="002E3CB7">
      <w:pPr>
        <w:ind w:left="2832" w:firstLine="708"/>
        <w:rPr>
          <w:rFonts w:ascii="Cambria" w:hAnsi="Cambria"/>
          <w:b/>
        </w:rPr>
      </w:pPr>
    </w:p>
    <w:p w14:paraId="622E3898" w14:textId="77777777" w:rsidR="00817144" w:rsidRDefault="00817144" w:rsidP="002E3CB7">
      <w:pPr>
        <w:ind w:left="2832" w:firstLine="708"/>
        <w:rPr>
          <w:rFonts w:ascii="Cambria" w:hAnsi="Cambria"/>
          <w:b/>
        </w:rPr>
      </w:pPr>
    </w:p>
    <w:p w14:paraId="39C5028F" w14:textId="77777777" w:rsidR="00817144" w:rsidRDefault="00817144" w:rsidP="002E3CB7">
      <w:pPr>
        <w:ind w:left="2832" w:firstLine="708"/>
        <w:rPr>
          <w:rFonts w:ascii="Cambria" w:hAnsi="Cambria"/>
          <w:b/>
        </w:rPr>
      </w:pPr>
    </w:p>
    <w:p w14:paraId="5FE2702E" w14:textId="77777777" w:rsidR="00817144" w:rsidRDefault="00817144" w:rsidP="002E3CB7">
      <w:pPr>
        <w:ind w:left="2832" w:firstLine="708"/>
        <w:rPr>
          <w:rFonts w:ascii="Cambria" w:hAnsi="Cambria"/>
          <w:b/>
        </w:rPr>
      </w:pPr>
    </w:p>
    <w:p w14:paraId="3438CD10" w14:textId="77777777" w:rsidR="00817144" w:rsidRDefault="00817144" w:rsidP="002E3CB7">
      <w:pPr>
        <w:ind w:left="2832" w:firstLine="708"/>
        <w:rPr>
          <w:rFonts w:ascii="Cambria" w:hAnsi="Cambria"/>
          <w:b/>
        </w:rPr>
      </w:pPr>
    </w:p>
    <w:p w14:paraId="62644D35" w14:textId="77777777" w:rsidR="00817144" w:rsidRDefault="00817144" w:rsidP="002E3CB7">
      <w:pPr>
        <w:ind w:left="2832" w:firstLine="708"/>
        <w:rPr>
          <w:rFonts w:ascii="Cambria" w:hAnsi="Cambria"/>
          <w:b/>
        </w:rPr>
      </w:pPr>
    </w:p>
    <w:p w14:paraId="1F45AEF7" w14:textId="77777777" w:rsidR="00817144" w:rsidRDefault="00817144" w:rsidP="002E3CB7">
      <w:pPr>
        <w:ind w:left="2832" w:firstLine="708"/>
        <w:rPr>
          <w:rFonts w:ascii="Cambria" w:hAnsi="Cambria"/>
          <w:b/>
        </w:rPr>
      </w:pPr>
    </w:p>
    <w:p w14:paraId="7C730B80" w14:textId="77777777" w:rsidR="00817144" w:rsidRDefault="00817144" w:rsidP="002E3CB7">
      <w:pPr>
        <w:ind w:left="2832" w:firstLine="708"/>
        <w:rPr>
          <w:rFonts w:ascii="Cambria" w:hAnsi="Cambria"/>
          <w:b/>
        </w:rPr>
      </w:pPr>
    </w:p>
    <w:p w14:paraId="5FDA10B2" w14:textId="77777777" w:rsidR="00817144" w:rsidRDefault="00817144" w:rsidP="002E3CB7">
      <w:pPr>
        <w:ind w:left="2832" w:firstLine="708"/>
        <w:rPr>
          <w:rFonts w:ascii="Cambria" w:hAnsi="Cambria"/>
          <w:b/>
        </w:rPr>
      </w:pPr>
    </w:p>
    <w:p w14:paraId="58B31EF5" w14:textId="39507D0C" w:rsidR="005070B9" w:rsidRPr="002E3CB7" w:rsidRDefault="005070B9" w:rsidP="002E3CB7">
      <w:pPr>
        <w:ind w:left="2832" w:firstLine="708"/>
        <w:rPr>
          <w:rFonts w:ascii="Times New Roman" w:eastAsiaTheme="majorEastAsia" w:hAnsi="Times New Roman" w:cs="Times New Roman"/>
          <w:b/>
          <w:sz w:val="24"/>
          <w:szCs w:val="24"/>
        </w:rPr>
      </w:pPr>
      <w:r w:rsidRPr="000F6587">
        <w:rPr>
          <w:rFonts w:ascii="Cambria" w:hAnsi="Cambria"/>
          <w:b/>
        </w:rPr>
        <w:t>SUMMARY</w:t>
      </w:r>
    </w:p>
    <w:p w14:paraId="6AB772CB" w14:textId="1900C9FB" w:rsidR="005070B9" w:rsidRPr="00F53673" w:rsidRDefault="00314A61" w:rsidP="000F6587">
      <w:pPr>
        <w:spacing w:before="100" w:beforeAutospacing="1" w:after="100" w:afterAutospacing="1" w:line="240" w:lineRule="auto"/>
        <w:jc w:val="both"/>
        <w:rPr>
          <w:rFonts w:ascii="Cambria" w:hAnsi="Cambria"/>
          <w:b/>
          <w:lang w:val="en-US"/>
        </w:rPr>
      </w:pPr>
      <w:r w:rsidRPr="00F53673">
        <w:rPr>
          <w:rFonts w:ascii="Cambria" w:hAnsi="Cambria"/>
          <w:b/>
          <w:lang w:val="en-US"/>
        </w:rPr>
        <w:t>Purpose and Significance</w:t>
      </w:r>
    </w:p>
    <w:p w14:paraId="51B0070A" w14:textId="77777777" w:rsidR="00E31437" w:rsidRPr="00E31437" w:rsidRDefault="00E31437" w:rsidP="00E31437">
      <w:pPr>
        <w:ind w:firstLine="708"/>
        <w:contextualSpacing/>
        <w:jc w:val="both"/>
        <w:rPr>
          <w:rFonts w:ascii="Cambria" w:hAnsi="Cambria"/>
        </w:rPr>
      </w:pPr>
      <w:r w:rsidRPr="00E31437">
        <w:rPr>
          <w:rFonts w:ascii="Cambria" w:hAnsi="Cambria"/>
        </w:rPr>
        <w:t xml:space="preserve">Wide use of internet based devices especially among children and youth allowed bullying behavior at schools by means of technology. This type of bullying which is called cyberbullying or virtual bullying recently became an issue. </w:t>
      </w:r>
    </w:p>
    <w:p w14:paraId="690ADE53" w14:textId="77777777" w:rsidR="00E31437" w:rsidRDefault="00E31437" w:rsidP="00E31437">
      <w:pPr>
        <w:ind w:firstLine="708"/>
        <w:contextualSpacing/>
        <w:jc w:val="both"/>
        <w:rPr>
          <w:rFonts w:ascii="Cambria" w:hAnsi="Cambria"/>
        </w:rPr>
      </w:pPr>
      <w:r w:rsidRPr="00E31437">
        <w:rPr>
          <w:rFonts w:ascii="Cambria" w:hAnsi="Cambria"/>
        </w:rPr>
        <w:t>Hinduja and Patchin (2009, p.1) define cyberbullying as “the use of computers, mobile phones, and other electronic devices repeatedly and insistently, to give harm to someone.” An example to cyberbullying behavior is sending e-mails and messages with insulting, threatening, humiliating content to the victim’s e-mail accounts, chat rooms, social networks. Another act of cyberbullying is posting photos and images taken by smart phone cameras on internet.</w:t>
      </w:r>
    </w:p>
    <w:p w14:paraId="60418B94" w14:textId="5B172F2A" w:rsidR="00B90E44" w:rsidRDefault="00B90E44" w:rsidP="00B90E44">
      <w:pPr>
        <w:widowControl w:val="0"/>
        <w:autoSpaceDE w:val="0"/>
        <w:autoSpaceDN w:val="0"/>
        <w:adjustRightInd w:val="0"/>
        <w:spacing w:after="0" w:line="240" w:lineRule="auto"/>
        <w:ind w:firstLine="708"/>
        <w:jc w:val="both"/>
        <w:rPr>
          <w:rFonts w:ascii="Cambria" w:hAnsi="Cambria"/>
        </w:rPr>
      </w:pPr>
      <w:r w:rsidRPr="00B90E44">
        <w:rPr>
          <w:rFonts w:ascii="Cambria" w:hAnsi="Cambria"/>
          <w:color w:val="212121"/>
          <w:lang w:val="en"/>
        </w:rPr>
        <w:t>When we look at the research done, the causes of the cyberbullying are listed as follows: revenge, entertainment, the way to show a power, to get pleasure from acting aggressively, to gain respect among peers, to strengthen friendship relations, and to express in the cyber environment aggressive dreams that can not be expressed in real life</w:t>
      </w:r>
      <w:r>
        <w:rPr>
          <w:rFonts w:ascii="Cambria" w:hAnsi="Cambria"/>
          <w:color w:val="212121"/>
          <w:lang w:val="en"/>
        </w:rPr>
        <w:t>.</w:t>
      </w:r>
      <w:r w:rsidRPr="00B90E44">
        <w:rPr>
          <w:rFonts w:ascii="Cambria" w:hAnsi="Cambria"/>
        </w:rPr>
        <w:t xml:space="preserve"> </w:t>
      </w:r>
    </w:p>
    <w:p w14:paraId="215F7A6C" w14:textId="07860A6A" w:rsidR="0020641E" w:rsidRPr="00B90E44" w:rsidRDefault="0020641E" w:rsidP="00B90E44">
      <w:pPr>
        <w:widowControl w:val="0"/>
        <w:autoSpaceDE w:val="0"/>
        <w:autoSpaceDN w:val="0"/>
        <w:adjustRightInd w:val="0"/>
        <w:spacing w:after="0" w:line="240" w:lineRule="auto"/>
        <w:ind w:firstLine="708"/>
        <w:jc w:val="both"/>
        <w:rPr>
          <w:rFonts w:ascii="Cambria" w:hAnsi="Cambria"/>
        </w:rPr>
      </w:pPr>
      <w:r w:rsidRPr="0020641E">
        <w:rPr>
          <w:rFonts w:ascii="Cambria" w:hAnsi="Cambria"/>
          <w:lang w:val="en-US"/>
        </w:rPr>
        <w:t>Cyberbullying appears to be a very common phenomenon as the result of rapid spread of technology among adolescents, and increase of their use of information and communication technologies. We observe negative effects of this phenomenon on emotional, social, and academic lives of adolescents, as well as their physical health. Effective interventions and support programs should be developed to deal with this phenomenon that essentially threaten the adolescents. Therefore, it is important to study variables related to cyberbullying and cyber</w:t>
      </w:r>
      <w:r w:rsidR="00EC78F4">
        <w:rPr>
          <w:rFonts w:ascii="Cambria" w:hAnsi="Cambria"/>
          <w:lang w:val="en-US"/>
        </w:rPr>
        <w:t xml:space="preserve"> </w:t>
      </w:r>
      <w:r w:rsidRPr="0020641E">
        <w:rPr>
          <w:rFonts w:ascii="Cambria" w:hAnsi="Cambria"/>
          <w:lang w:val="en-US"/>
        </w:rPr>
        <w:t>victimization.</w:t>
      </w:r>
    </w:p>
    <w:p w14:paraId="32EBFE5F" w14:textId="7864A5F9" w:rsidR="005070B9" w:rsidRPr="00F53673" w:rsidRDefault="005070B9" w:rsidP="000F6587">
      <w:pPr>
        <w:tabs>
          <w:tab w:val="left" w:pos="9072"/>
        </w:tabs>
        <w:spacing w:before="100" w:beforeAutospacing="1" w:after="100" w:afterAutospacing="1" w:line="240" w:lineRule="auto"/>
        <w:jc w:val="both"/>
        <w:rPr>
          <w:rFonts w:ascii="Cambria" w:hAnsi="Cambria"/>
          <w:b/>
          <w:color w:val="000000"/>
          <w:lang w:val="en-US"/>
        </w:rPr>
      </w:pPr>
      <w:r w:rsidRPr="00F53673">
        <w:rPr>
          <w:rFonts w:ascii="Cambria" w:hAnsi="Cambria"/>
          <w:b/>
          <w:color w:val="000000"/>
          <w:lang w:val="en-US"/>
        </w:rPr>
        <w:t>Method</w:t>
      </w:r>
    </w:p>
    <w:p w14:paraId="7C2C6744" w14:textId="75DE6098" w:rsidR="00B55CD5" w:rsidRPr="00300A87" w:rsidRDefault="00B55CD5" w:rsidP="00300A87">
      <w:pPr>
        <w:widowControl w:val="0"/>
        <w:autoSpaceDE w:val="0"/>
        <w:autoSpaceDN w:val="0"/>
        <w:adjustRightInd w:val="0"/>
        <w:spacing w:after="0" w:line="240" w:lineRule="auto"/>
        <w:ind w:firstLine="567"/>
        <w:jc w:val="both"/>
        <w:rPr>
          <w:rFonts w:ascii="Cambria" w:hAnsi="Cambria" w:cs="Times New Roman"/>
        </w:rPr>
      </w:pPr>
      <w:r w:rsidRPr="00300A87">
        <w:rPr>
          <w:rFonts w:ascii="Cambria" w:hAnsi="Cambria"/>
        </w:rPr>
        <w:t>The study is conducte</w:t>
      </w:r>
      <w:r w:rsidR="00AE45CB">
        <w:rPr>
          <w:rFonts w:ascii="Cambria" w:hAnsi="Cambria"/>
        </w:rPr>
        <w:t xml:space="preserve">d using a correlational method. Cyberbullying and cybervictimization points are the dependent variables. </w:t>
      </w:r>
      <w:r w:rsidR="00E31437">
        <w:rPr>
          <w:rFonts w:ascii="Cambria" w:hAnsi="Cambria"/>
        </w:rPr>
        <w:t>On the other hand, the independent variables are gender, age,</w:t>
      </w:r>
      <w:r w:rsidR="00E31437" w:rsidRPr="00E31437">
        <w:rPr>
          <w:rFonts w:ascii="Cambria" w:hAnsi="Cambria" w:cs="Times New Roman"/>
        </w:rPr>
        <w:t xml:space="preserve"> </w:t>
      </w:r>
      <w:r w:rsidR="00E31437">
        <w:rPr>
          <w:rFonts w:ascii="Cambria" w:hAnsi="Cambria" w:cs="Times New Roman"/>
        </w:rPr>
        <w:t xml:space="preserve">type of school, having of </w:t>
      </w:r>
      <w:r w:rsidR="00E31437" w:rsidRPr="00F12373">
        <w:rPr>
          <w:rFonts w:ascii="Cambria" w:hAnsi="Cambria" w:cs="Times New Roman"/>
        </w:rPr>
        <w:t>computer/mobile phone/tablet, the frequency of using the</w:t>
      </w:r>
      <w:r w:rsidR="00E31437">
        <w:rPr>
          <w:rFonts w:ascii="Cambria" w:hAnsi="Cambria" w:cs="Times New Roman"/>
        </w:rPr>
        <w:t xml:space="preserve"> </w:t>
      </w:r>
      <w:r w:rsidR="00E31437" w:rsidRPr="00F12373">
        <w:rPr>
          <w:rFonts w:ascii="Cambria" w:hAnsi="Cambria" w:cs="Times New Roman"/>
        </w:rPr>
        <w:t>internet and place where they are connecting to the internet</w:t>
      </w:r>
      <w:r w:rsidR="00E31437" w:rsidRPr="00300A87">
        <w:rPr>
          <w:rFonts w:ascii="Cambria" w:hAnsi="Cambria"/>
        </w:rPr>
        <w:t xml:space="preserve"> </w:t>
      </w:r>
      <w:r w:rsidRPr="00300A87">
        <w:rPr>
          <w:rFonts w:ascii="Cambria" w:hAnsi="Cambria"/>
        </w:rPr>
        <w:t xml:space="preserve">Research group consisted of 1085 students </w:t>
      </w:r>
      <w:r w:rsidRPr="00300A87">
        <w:rPr>
          <w:rFonts w:ascii="Cambria" w:hAnsi="Cambria" w:cs="Times New Roman"/>
        </w:rPr>
        <w:t xml:space="preserve">(554 females, 531 males) from state and private schools in İstanbul, Kadıköy and Maltepe. </w:t>
      </w:r>
      <w:r w:rsidRPr="00300A87">
        <w:rPr>
          <w:rFonts w:ascii="Cambria" w:hAnsi="Cambria"/>
        </w:rPr>
        <w:t xml:space="preserve">The age of the students in this study is between 14-17 </w:t>
      </w:r>
      <w:r w:rsidRPr="00300A87">
        <w:rPr>
          <w:rFonts w:ascii="Cambria" w:hAnsi="Cambria" w:cs="Times New Roman"/>
        </w:rPr>
        <w:t xml:space="preserve">(Mean =15.4, SD = 1.1). </w:t>
      </w:r>
    </w:p>
    <w:p w14:paraId="2582052F" w14:textId="77777777" w:rsidR="002E3CB7" w:rsidRDefault="00300A87" w:rsidP="002E3CB7">
      <w:pPr>
        <w:widowControl w:val="0"/>
        <w:autoSpaceDE w:val="0"/>
        <w:autoSpaceDN w:val="0"/>
        <w:adjustRightInd w:val="0"/>
        <w:spacing w:after="0" w:line="240" w:lineRule="auto"/>
        <w:ind w:firstLine="567"/>
        <w:jc w:val="both"/>
        <w:rPr>
          <w:rFonts w:ascii="Cambria" w:hAnsi="Cambria" w:cs="Times New Roman"/>
        </w:rPr>
      </w:pPr>
      <w:r w:rsidRPr="00300A87">
        <w:rPr>
          <w:rFonts w:ascii="Cambria" w:hAnsi="Cambria" w:cs="Times New Roman"/>
        </w:rPr>
        <w:t>Personal Information Form, Cyber Bullying Scale and Cyber Victimization Scale were used in the research. For the analysis of research data, since it is not counterbalance the assumptions of</w:t>
      </w:r>
      <w:r>
        <w:rPr>
          <w:rFonts w:ascii="Cambria" w:hAnsi="Cambria" w:cs="Times New Roman"/>
        </w:rPr>
        <w:t xml:space="preserve"> </w:t>
      </w:r>
      <w:r w:rsidRPr="00300A87">
        <w:rPr>
          <w:rFonts w:ascii="Cambria" w:hAnsi="Cambria" w:cs="Times New Roman"/>
        </w:rPr>
        <w:t>normality searching the differences between variables, Mann-Whitney U test, Kruskal-Wallis test and Post-Hoc Mann-Whitney U test were applied.</w:t>
      </w:r>
    </w:p>
    <w:p w14:paraId="0F2E5906" w14:textId="77777777" w:rsidR="002E3CB7" w:rsidRDefault="002E3CB7" w:rsidP="002E3CB7">
      <w:pPr>
        <w:widowControl w:val="0"/>
        <w:autoSpaceDE w:val="0"/>
        <w:autoSpaceDN w:val="0"/>
        <w:adjustRightInd w:val="0"/>
        <w:spacing w:after="0" w:line="240" w:lineRule="auto"/>
        <w:jc w:val="both"/>
        <w:rPr>
          <w:rFonts w:ascii="Cambria" w:hAnsi="Cambria" w:cs="Times New Roman"/>
        </w:rPr>
      </w:pPr>
    </w:p>
    <w:p w14:paraId="05EF40C3" w14:textId="06A4DCAD" w:rsidR="002D5EE7" w:rsidRPr="00F53673" w:rsidRDefault="005070B9" w:rsidP="00F53673">
      <w:pPr>
        <w:widowControl w:val="0"/>
        <w:autoSpaceDE w:val="0"/>
        <w:autoSpaceDN w:val="0"/>
        <w:adjustRightInd w:val="0"/>
        <w:spacing w:after="0" w:line="240" w:lineRule="auto"/>
        <w:jc w:val="both"/>
        <w:rPr>
          <w:rFonts w:ascii="Cambria" w:hAnsi="Cambria" w:cs="Times New Roman"/>
        </w:rPr>
      </w:pPr>
      <w:r w:rsidRPr="00F53673">
        <w:rPr>
          <w:rFonts w:ascii="Cambria" w:hAnsi="Cambria"/>
          <w:b/>
          <w:color w:val="000000"/>
          <w:lang w:val="en-US"/>
        </w:rPr>
        <w:t>Results</w:t>
      </w:r>
    </w:p>
    <w:p w14:paraId="3820F222" w14:textId="51FDF91F" w:rsidR="00E12FC8" w:rsidRPr="00E12FC8" w:rsidRDefault="00E12FC8" w:rsidP="007064CD">
      <w:pPr>
        <w:spacing w:line="240" w:lineRule="auto"/>
        <w:ind w:firstLine="708"/>
        <w:jc w:val="both"/>
        <w:rPr>
          <w:rFonts w:ascii="Cambria" w:hAnsi="Cambria"/>
        </w:rPr>
      </w:pPr>
      <w:r w:rsidRPr="00E12FC8">
        <w:rPr>
          <w:rFonts w:ascii="Cambria" w:hAnsi="Cambria"/>
        </w:rPr>
        <w:t>According to the findings of study, there is no significant difference for t</w:t>
      </w:r>
      <w:r w:rsidR="00C96CD6">
        <w:rPr>
          <w:rFonts w:ascii="Cambria" w:hAnsi="Cambria"/>
        </w:rPr>
        <w:t xml:space="preserve">he cyber bullying grades </w:t>
      </w:r>
      <w:r w:rsidRPr="00E12FC8">
        <w:rPr>
          <w:rFonts w:ascii="Cambria" w:hAnsi="Cambria"/>
        </w:rPr>
        <w:t xml:space="preserve"> the types of school and place where students are connecting to the internet. There is no significant difference for the cyber victimiza</w:t>
      </w:r>
      <w:r w:rsidR="00C96CD6">
        <w:rPr>
          <w:rFonts w:ascii="Cambria" w:hAnsi="Cambria"/>
        </w:rPr>
        <w:t>tion grades in terms of gender and age</w:t>
      </w:r>
      <w:r w:rsidRPr="00E12FC8">
        <w:rPr>
          <w:rFonts w:ascii="Cambria" w:hAnsi="Cambria"/>
        </w:rPr>
        <w:t>. Cyber bullying grades of 16 years old students are higher than the other age groups. State school students’ cyber victimization grades are higher than private school students’. Additionally, for the period they use the internet, it was seen that cyber bullying and cyber victimization grades are higher for the students using the internet more than 3 hours. In terms of cyber victimization grades it was obtained that the grades of students connecting to the internet from a mobile phone are higher than the students connecting to the internet at home.</w:t>
      </w:r>
    </w:p>
    <w:p w14:paraId="08B57D60" w14:textId="77777777" w:rsidR="002E3CB7" w:rsidRPr="00F53673" w:rsidRDefault="00FD0DDB" w:rsidP="002E3CB7">
      <w:pPr>
        <w:tabs>
          <w:tab w:val="left" w:pos="9072"/>
        </w:tabs>
        <w:spacing w:line="240" w:lineRule="auto"/>
        <w:jc w:val="both"/>
        <w:rPr>
          <w:rFonts w:ascii="Cambria" w:hAnsi="Cambria"/>
          <w:b/>
          <w:bCs/>
          <w:lang w:val="en-US"/>
        </w:rPr>
      </w:pPr>
      <w:r w:rsidRPr="00F53673">
        <w:rPr>
          <w:rFonts w:ascii="Cambria" w:hAnsi="Cambria"/>
          <w:b/>
          <w:bCs/>
          <w:lang w:val="en-US"/>
        </w:rPr>
        <w:t xml:space="preserve">Discussion </w:t>
      </w:r>
      <w:r w:rsidR="005070B9" w:rsidRPr="00F53673">
        <w:rPr>
          <w:rFonts w:ascii="Cambria" w:hAnsi="Cambria"/>
          <w:b/>
          <w:bCs/>
          <w:lang w:val="en-US"/>
        </w:rPr>
        <w:t xml:space="preserve">and </w:t>
      </w:r>
      <w:r w:rsidRPr="00F53673">
        <w:rPr>
          <w:rFonts w:ascii="Cambria" w:hAnsi="Cambria"/>
          <w:b/>
          <w:bCs/>
          <w:lang w:val="en-US"/>
        </w:rPr>
        <w:t>Conclusion</w:t>
      </w:r>
    </w:p>
    <w:p w14:paraId="49C56DB1" w14:textId="646E2A51" w:rsidR="002E3CB7" w:rsidRDefault="002E3CB7" w:rsidP="002E3CB7">
      <w:pPr>
        <w:tabs>
          <w:tab w:val="left" w:pos="9072"/>
        </w:tabs>
        <w:spacing w:after="0" w:line="240" w:lineRule="auto"/>
        <w:jc w:val="both"/>
        <w:rPr>
          <w:rFonts w:ascii="Cambria" w:hAnsi="Cambria"/>
          <w:bCs/>
          <w:iCs/>
          <w:lang w:val="en-US"/>
        </w:rPr>
      </w:pPr>
      <w:r>
        <w:rPr>
          <w:rFonts w:ascii="Cambria" w:hAnsi="Cambria"/>
          <w:bCs/>
          <w:iCs/>
          <w:lang w:val="en-US"/>
        </w:rPr>
        <w:t xml:space="preserve">              </w:t>
      </w:r>
      <w:r w:rsidR="0020641E" w:rsidRPr="0020641E">
        <w:rPr>
          <w:rFonts w:ascii="Cambria" w:hAnsi="Cambria"/>
          <w:bCs/>
          <w:iCs/>
          <w:lang w:val="en-US"/>
        </w:rPr>
        <w:t xml:space="preserve">Today, ownership and use of information and communication technologies is a must, especially among adolescents. Preventing the use these technologies is not possible, and is not right. Many adolescents sustain their face-to-face school relationships, via these technologies out </w:t>
      </w:r>
      <w:r w:rsidR="0020641E" w:rsidRPr="0020641E">
        <w:rPr>
          <w:rFonts w:ascii="Cambria" w:hAnsi="Cambria"/>
          <w:bCs/>
          <w:iCs/>
          <w:lang w:val="en-US"/>
        </w:rPr>
        <w:lastRenderedPageBreak/>
        <w:t>of</w:t>
      </w:r>
      <w:r w:rsidR="0020641E">
        <w:rPr>
          <w:bCs/>
          <w:iCs/>
          <w:lang w:val="en-US"/>
        </w:rPr>
        <w:t xml:space="preserve"> </w:t>
      </w:r>
      <w:r w:rsidR="0020641E" w:rsidRPr="0020641E">
        <w:rPr>
          <w:rFonts w:ascii="Cambria" w:hAnsi="Cambria"/>
          <w:bCs/>
          <w:iCs/>
          <w:lang w:val="en-US"/>
        </w:rPr>
        <w:t>school. It can be said that beyond owning these technologies, it is important for what purposes we use them (chat, entertainment, research, homework, etc.). Cyberbullying occurs as the result of abuse of information and communication technologies. It is essential not to forget that many people use information and communication technologies also for good purposes. The point here is that adolescents learn to use information and communication technol</w:t>
      </w:r>
      <w:r w:rsidR="00040947">
        <w:rPr>
          <w:rFonts w:ascii="Cambria" w:hAnsi="Cambria"/>
          <w:bCs/>
          <w:iCs/>
          <w:lang w:val="en-US"/>
        </w:rPr>
        <w:t>ogies in ethical and safe ways.</w:t>
      </w:r>
    </w:p>
    <w:p w14:paraId="57AC5694" w14:textId="4D088CF7" w:rsidR="0031633A" w:rsidRPr="00E95E64" w:rsidRDefault="002E3CB7" w:rsidP="00E95E64">
      <w:pPr>
        <w:tabs>
          <w:tab w:val="left" w:pos="9072"/>
        </w:tabs>
        <w:spacing w:after="0" w:line="240" w:lineRule="auto"/>
        <w:jc w:val="both"/>
        <w:rPr>
          <w:rFonts w:ascii="Cambria" w:hAnsi="Cambria"/>
          <w:b/>
          <w:bCs/>
          <w:lang w:val="en-US"/>
        </w:rPr>
      </w:pPr>
      <w:r>
        <w:rPr>
          <w:rFonts w:ascii="Cambria" w:hAnsi="Cambria"/>
          <w:bCs/>
          <w:iCs/>
          <w:lang w:val="en-US"/>
        </w:rPr>
        <w:t xml:space="preserve">             </w:t>
      </w:r>
      <w:r w:rsidR="0020641E" w:rsidRPr="0020641E">
        <w:rPr>
          <w:rFonts w:ascii="Cambria" w:hAnsi="Cambria"/>
          <w:bCs/>
          <w:iCs/>
          <w:lang w:val="en-US"/>
        </w:rPr>
        <w:t>Parents and experts should be guiding and supportive in this issue. It is thought that parents talking and giving guidance about uses of these technologies and their risks are more influential on their children compared to prohibitive and constraining parents. To attain this, first of all parents should be informed about the use of information and communication technologies, risks of the cyber environment, and possible precautions.</w:t>
      </w:r>
      <w:r w:rsidR="0020641E">
        <w:rPr>
          <w:rFonts w:ascii="Cambria" w:hAnsi="Cambria"/>
          <w:bCs/>
          <w:iCs/>
          <w:lang w:val="en-US"/>
        </w:rPr>
        <w:t xml:space="preserve"> As a res</w:t>
      </w:r>
      <w:r w:rsidR="0020641E" w:rsidRPr="0020641E">
        <w:rPr>
          <w:rFonts w:ascii="Cambria" w:hAnsi="Cambria"/>
          <w:bCs/>
          <w:iCs/>
          <w:lang w:val="en-US"/>
        </w:rPr>
        <w:t>u</w:t>
      </w:r>
      <w:r w:rsidR="0020641E">
        <w:rPr>
          <w:rFonts w:ascii="Cambria" w:hAnsi="Cambria"/>
          <w:bCs/>
          <w:iCs/>
          <w:lang w:val="en-US"/>
        </w:rPr>
        <w:t>l</w:t>
      </w:r>
      <w:r w:rsidR="0020641E" w:rsidRPr="0020641E">
        <w:rPr>
          <w:rFonts w:ascii="Cambria" w:hAnsi="Cambria"/>
          <w:bCs/>
          <w:iCs/>
          <w:lang w:val="en-US"/>
        </w:rPr>
        <w:t>t, it can be said that educating students, parents, and teachers on ethical and safe use of information and communication technologies would prevent cyberbullying and cyber</w:t>
      </w:r>
      <w:r w:rsidR="00786362">
        <w:rPr>
          <w:rFonts w:ascii="Cambria" w:hAnsi="Cambria"/>
          <w:bCs/>
          <w:iCs/>
          <w:lang w:val="en-US"/>
        </w:rPr>
        <w:t xml:space="preserve"> </w:t>
      </w:r>
      <w:r w:rsidR="0020641E" w:rsidRPr="0020641E">
        <w:rPr>
          <w:rFonts w:ascii="Cambria" w:hAnsi="Cambria"/>
          <w:bCs/>
          <w:iCs/>
          <w:lang w:val="en-US"/>
        </w:rPr>
        <w:t xml:space="preserve">victimization. </w:t>
      </w:r>
    </w:p>
    <w:p w14:paraId="29F447CB" w14:textId="77777777" w:rsidR="00817144" w:rsidRDefault="00817144" w:rsidP="000F6587">
      <w:pPr>
        <w:rPr>
          <w:rFonts w:ascii="Cambria" w:hAnsi="Cambria" w:cs="Times New Roman"/>
          <w:b/>
        </w:rPr>
      </w:pPr>
    </w:p>
    <w:p w14:paraId="2BCCCD70" w14:textId="77777777" w:rsidR="00817144" w:rsidRDefault="00817144" w:rsidP="000F6587">
      <w:pPr>
        <w:rPr>
          <w:rFonts w:ascii="Cambria" w:hAnsi="Cambria" w:cs="Times New Roman"/>
          <w:b/>
        </w:rPr>
      </w:pPr>
    </w:p>
    <w:p w14:paraId="316CEFEE" w14:textId="77777777" w:rsidR="00817144" w:rsidRDefault="00817144" w:rsidP="000F6587">
      <w:pPr>
        <w:rPr>
          <w:rFonts w:ascii="Cambria" w:hAnsi="Cambria" w:cs="Times New Roman"/>
          <w:b/>
        </w:rPr>
      </w:pPr>
    </w:p>
    <w:p w14:paraId="5E52EF83" w14:textId="77777777" w:rsidR="00817144" w:rsidRDefault="00817144" w:rsidP="000F6587">
      <w:pPr>
        <w:rPr>
          <w:rFonts w:ascii="Cambria" w:hAnsi="Cambria" w:cs="Times New Roman"/>
          <w:b/>
        </w:rPr>
      </w:pPr>
    </w:p>
    <w:p w14:paraId="277D4741" w14:textId="77777777" w:rsidR="00817144" w:rsidRDefault="00817144" w:rsidP="000F6587">
      <w:pPr>
        <w:rPr>
          <w:rFonts w:ascii="Cambria" w:hAnsi="Cambria" w:cs="Times New Roman"/>
          <w:b/>
        </w:rPr>
      </w:pPr>
    </w:p>
    <w:p w14:paraId="4B0F20E6" w14:textId="77777777" w:rsidR="00817144" w:rsidRDefault="00817144" w:rsidP="000F6587">
      <w:pPr>
        <w:rPr>
          <w:rFonts w:ascii="Cambria" w:hAnsi="Cambria" w:cs="Times New Roman"/>
          <w:b/>
        </w:rPr>
      </w:pPr>
    </w:p>
    <w:p w14:paraId="79634250" w14:textId="77777777" w:rsidR="00817144" w:rsidRDefault="00817144" w:rsidP="000F6587">
      <w:pPr>
        <w:rPr>
          <w:rFonts w:ascii="Cambria" w:hAnsi="Cambria" w:cs="Times New Roman"/>
          <w:b/>
        </w:rPr>
      </w:pPr>
    </w:p>
    <w:p w14:paraId="7D3DCE3B" w14:textId="77777777" w:rsidR="00817144" w:rsidRDefault="00817144" w:rsidP="000F6587">
      <w:pPr>
        <w:rPr>
          <w:rFonts w:ascii="Cambria" w:hAnsi="Cambria" w:cs="Times New Roman"/>
          <w:b/>
        </w:rPr>
      </w:pPr>
    </w:p>
    <w:p w14:paraId="01819BBC" w14:textId="77777777" w:rsidR="00817144" w:rsidRDefault="00817144" w:rsidP="000F6587">
      <w:pPr>
        <w:rPr>
          <w:rFonts w:ascii="Cambria" w:hAnsi="Cambria" w:cs="Times New Roman"/>
          <w:b/>
        </w:rPr>
      </w:pPr>
    </w:p>
    <w:p w14:paraId="33B8F85F" w14:textId="77777777" w:rsidR="00817144" w:rsidRDefault="00817144" w:rsidP="000F6587">
      <w:pPr>
        <w:rPr>
          <w:rFonts w:ascii="Cambria" w:hAnsi="Cambria" w:cs="Times New Roman"/>
          <w:b/>
        </w:rPr>
      </w:pPr>
    </w:p>
    <w:p w14:paraId="6CC664CB" w14:textId="77777777" w:rsidR="00817144" w:rsidRDefault="00817144" w:rsidP="000F6587">
      <w:pPr>
        <w:rPr>
          <w:rFonts w:ascii="Cambria" w:hAnsi="Cambria" w:cs="Times New Roman"/>
          <w:b/>
        </w:rPr>
      </w:pPr>
    </w:p>
    <w:p w14:paraId="7C2D4210" w14:textId="77777777" w:rsidR="00817144" w:rsidRDefault="00817144" w:rsidP="000F6587">
      <w:pPr>
        <w:rPr>
          <w:rFonts w:ascii="Cambria" w:hAnsi="Cambria" w:cs="Times New Roman"/>
          <w:b/>
        </w:rPr>
      </w:pPr>
    </w:p>
    <w:p w14:paraId="7DE4D972" w14:textId="77777777" w:rsidR="00817144" w:rsidRDefault="00817144" w:rsidP="000F6587">
      <w:pPr>
        <w:rPr>
          <w:rFonts w:ascii="Cambria" w:hAnsi="Cambria" w:cs="Times New Roman"/>
          <w:b/>
        </w:rPr>
      </w:pPr>
    </w:p>
    <w:p w14:paraId="5EE4E012" w14:textId="77777777" w:rsidR="00817144" w:rsidRDefault="00817144" w:rsidP="000F6587">
      <w:pPr>
        <w:rPr>
          <w:rFonts w:ascii="Cambria" w:hAnsi="Cambria" w:cs="Times New Roman"/>
          <w:b/>
        </w:rPr>
      </w:pPr>
    </w:p>
    <w:p w14:paraId="21BBF4BC" w14:textId="77777777" w:rsidR="00817144" w:rsidRDefault="00817144" w:rsidP="000F6587">
      <w:pPr>
        <w:rPr>
          <w:rFonts w:ascii="Cambria" w:hAnsi="Cambria" w:cs="Times New Roman"/>
          <w:b/>
        </w:rPr>
      </w:pPr>
    </w:p>
    <w:p w14:paraId="17AB8322" w14:textId="77777777" w:rsidR="00817144" w:rsidRDefault="00817144" w:rsidP="000F6587">
      <w:pPr>
        <w:rPr>
          <w:rFonts w:ascii="Cambria" w:hAnsi="Cambria" w:cs="Times New Roman"/>
          <w:b/>
        </w:rPr>
      </w:pPr>
    </w:p>
    <w:p w14:paraId="738534AB" w14:textId="77777777" w:rsidR="00817144" w:rsidRDefault="00817144" w:rsidP="000F6587">
      <w:pPr>
        <w:rPr>
          <w:rFonts w:ascii="Cambria" w:hAnsi="Cambria" w:cs="Times New Roman"/>
          <w:b/>
        </w:rPr>
      </w:pPr>
    </w:p>
    <w:p w14:paraId="7DAF0A24" w14:textId="77777777" w:rsidR="00817144" w:rsidRDefault="00817144" w:rsidP="000F6587">
      <w:pPr>
        <w:rPr>
          <w:rFonts w:ascii="Cambria" w:hAnsi="Cambria" w:cs="Times New Roman"/>
          <w:b/>
        </w:rPr>
      </w:pPr>
    </w:p>
    <w:p w14:paraId="0BFB9936" w14:textId="77777777" w:rsidR="00817144" w:rsidRDefault="00817144" w:rsidP="000F6587">
      <w:pPr>
        <w:rPr>
          <w:rFonts w:ascii="Cambria" w:hAnsi="Cambria" w:cs="Times New Roman"/>
          <w:b/>
        </w:rPr>
      </w:pPr>
    </w:p>
    <w:p w14:paraId="2B5A43C2" w14:textId="77777777" w:rsidR="00817144" w:rsidRDefault="00817144" w:rsidP="000F6587">
      <w:pPr>
        <w:rPr>
          <w:rFonts w:ascii="Cambria" w:hAnsi="Cambria" w:cs="Times New Roman"/>
          <w:b/>
        </w:rPr>
      </w:pPr>
    </w:p>
    <w:p w14:paraId="01F83C62" w14:textId="77777777" w:rsidR="00817144" w:rsidRDefault="00817144" w:rsidP="000F6587">
      <w:pPr>
        <w:rPr>
          <w:rFonts w:ascii="Cambria" w:hAnsi="Cambria" w:cs="Times New Roman"/>
          <w:b/>
        </w:rPr>
      </w:pPr>
    </w:p>
    <w:p w14:paraId="1B0B2AF5" w14:textId="77777777" w:rsidR="00817144" w:rsidRDefault="00817144" w:rsidP="000F6587">
      <w:pPr>
        <w:rPr>
          <w:rFonts w:ascii="Cambria" w:hAnsi="Cambria" w:cs="Times New Roman"/>
          <w:b/>
        </w:rPr>
      </w:pPr>
    </w:p>
    <w:p w14:paraId="638CB6AA" w14:textId="77777777" w:rsidR="00817144" w:rsidRDefault="00817144" w:rsidP="000F6587">
      <w:pPr>
        <w:rPr>
          <w:rFonts w:ascii="Cambria" w:hAnsi="Cambria" w:cs="Times New Roman"/>
          <w:b/>
        </w:rPr>
      </w:pPr>
    </w:p>
    <w:p w14:paraId="2C19FEB3" w14:textId="77777777" w:rsidR="00817144" w:rsidRDefault="00817144" w:rsidP="000F6587">
      <w:pPr>
        <w:rPr>
          <w:rFonts w:ascii="Cambria" w:hAnsi="Cambria" w:cs="Times New Roman"/>
          <w:b/>
        </w:rPr>
      </w:pPr>
    </w:p>
    <w:p w14:paraId="2DD6E183" w14:textId="0760EABD" w:rsidR="000F6587" w:rsidRPr="0093545B" w:rsidRDefault="000F6587" w:rsidP="000F6587">
      <w:pPr>
        <w:rPr>
          <w:rFonts w:ascii="Cambria" w:eastAsiaTheme="majorEastAsia" w:hAnsi="Cambria" w:cs="Times New Roman"/>
          <w:b/>
        </w:rPr>
      </w:pPr>
      <w:r w:rsidRPr="000F6587">
        <w:rPr>
          <w:rFonts w:ascii="Cambria" w:hAnsi="Cambria" w:cs="Times New Roman"/>
          <w:b/>
        </w:rPr>
        <w:lastRenderedPageBreak/>
        <w:t>GİRİŞ</w:t>
      </w:r>
    </w:p>
    <w:p w14:paraId="7F9E8C7B" w14:textId="4F644FDC" w:rsidR="00C023AF" w:rsidRDefault="00C023AF" w:rsidP="00EB097A">
      <w:pPr>
        <w:widowControl w:val="0"/>
        <w:autoSpaceDE w:val="0"/>
        <w:autoSpaceDN w:val="0"/>
        <w:adjustRightInd w:val="0"/>
        <w:spacing w:after="0" w:line="240" w:lineRule="auto"/>
        <w:ind w:firstLine="708"/>
        <w:jc w:val="both"/>
        <w:rPr>
          <w:rFonts w:ascii="Cambria" w:hAnsi="Cambria"/>
        </w:rPr>
      </w:pPr>
      <w:r w:rsidRPr="00C023AF">
        <w:rPr>
          <w:rFonts w:ascii="Cambria" w:hAnsi="Cambria"/>
        </w:rPr>
        <w:t>Günümüz çocukları ve ergenleri, eğitim, eğlence ve sosyal ilişkilerinde gelişmiş bilgi ve iletişim teknolojilerini geçmiş kuşaklara göre daha çok kullanmaktadırlar. 16-24 yaşındaki bireylerin, 2004 ve 2015 yıllarında bilgisayar ve internet kullanım oranları karşılaştırıldığında, bilgisayar kullanımının 2004 yılında %32.2 iken 2015 yılında %70’e, inte</w:t>
      </w:r>
      <w:r w:rsidR="00641059">
        <w:rPr>
          <w:rFonts w:ascii="Cambria" w:hAnsi="Cambria"/>
        </w:rPr>
        <w:t>rnet kullanımının ise, %26.6 iken</w:t>
      </w:r>
      <w:r w:rsidRPr="00C023AF">
        <w:rPr>
          <w:rFonts w:ascii="Cambria" w:hAnsi="Cambria"/>
        </w:rPr>
        <w:t xml:space="preserve"> %77.0’ye ulaştığı kaydedilmiştir (TUİK, 2015). </w:t>
      </w:r>
      <w:r w:rsidR="00654585">
        <w:rPr>
          <w:rFonts w:ascii="Cambria" w:hAnsi="Cambria"/>
        </w:rPr>
        <w:t xml:space="preserve">Bilgi iletişim teknolojilerinin </w:t>
      </w:r>
      <w:r w:rsidRPr="00C023AF">
        <w:rPr>
          <w:rFonts w:ascii="Cambria" w:hAnsi="Cambria"/>
        </w:rPr>
        <w:t>bireylere birçok olumlu yararının bulunmasının yanı sıra, özellikle çocuk ve ergenlerin olumsuz deneyimler yaşama ve zarar verici davranışlarla karşılaşma riskini artırması da söz konusu olmaktadır.</w:t>
      </w:r>
    </w:p>
    <w:p w14:paraId="61BE8991" w14:textId="77777777" w:rsidR="00C023AF" w:rsidRPr="00C023AF" w:rsidRDefault="00C023AF" w:rsidP="00C023AF">
      <w:pPr>
        <w:spacing w:after="0" w:line="240" w:lineRule="auto"/>
        <w:ind w:firstLine="708"/>
        <w:contextualSpacing/>
        <w:jc w:val="both"/>
        <w:rPr>
          <w:rFonts w:ascii="Cambria" w:hAnsi="Cambria"/>
        </w:rPr>
      </w:pPr>
      <w:r w:rsidRPr="00C023AF">
        <w:rPr>
          <w:rFonts w:ascii="Cambria" w:hAnsi="Cambria"/>
        </w:rPr>
        <w:t>İnternet temelli araçların özellikle çocuklar ve gençler tarafından yaygın kullanılması, okullarda yaşanan zorbalık davranışının teknoloji üzerinden gerçekleşmesine olanak sağlamıştır. Siber zorbalık ya da sanal zorbalık denilen bu zorbalık türü son yıllarda dikkat çeken bir konu olmuştur.</w:t>
      </w:r>
    </w:p>
    <w:p w14:paraId="76BC01F0" w14:textId="77777777" w:rsidR="009D0BC4" w:rsidRDefault="003C66F3" w:rsidP="009D0BC4">
      <w:pPr>
        <w:pStyle w:val="NormalWeb"/>
        <w:spacing w:beforeLines="0" w:afterLines="0" w:line="240" w:lineRule="auto"/>
        <w:ind w:firstLine="708"/>
        <w:contextualSpacing/>
        <w:jc w:val="both"/>
        <w:rPr>
          <w:rFonts w:ascii="Cambria" w:hAnsi="Cambria"/>
          <w:sz w:val="22"/>
          <w:szCs w:val="22"/>
        </w:rPr>
      </w:pPr>
      <w:r w:rsidRPr="00F53673">
        <w:rPr>
          <w:rFonts w:ascii="Cambria" w:hAnsi="Cambria"/>
          <w:sz w:val="22"/>
          <w:szCs w:val="22"/>
        </w:rPr>
        <w:t>Alan yazına baktığımızda s</w:t>
      </w:r>
      <w:r w:rsidR="00641059" w:rsidRPr="00F53673">
        <w:rPr>
          <w:rFonts w:ascii="Cambria" w:hAnsi="Cambria"/>
          <w:sz w:val="22"/>
          <w:szCs w:val="22"/>
        </w:rPr>
        <w:t>iber zorbalığı</w:t>
      </w:r>
      <w:r w:rsidRPr="00F53673">
        <w:rPr>
          <w:rFonts w:ascii="Cambria" w:hAnsi="Cambria"/>
          <w:sz w:val="22"/>
          <w:szCs w:val="22"/>
        </w:rPr>
        <w:t>n birçok tanımı bulunmaktadır.</w:t>
      </w:r>
      <w:r w:rsidR="004416EB" w:rsidRPr="00F53673">
        <w:rPr>
          <w:rFonts w:ascii="Cambria" w:hAnsi="Cambria"/>
          <w:sz w:val="22"/>
          <w:szCs w:val="22"/>
        </w:rPr>
        <w:t xml:space="preserve"> </w:t>
      </w:r>
      <w:r w:rsidR="00641059" w:rsidRPr="00F53673">
        <w:rPr>
          <w:rFonts w:ascii="Cambria" w:hAnsi="Cambria"/>
          <w:sz w:val="22"/>
          <w:szCs w:val="22"/>
        </w:rPr>
        <w:t>Hinduja ve Patchin</w:t>
      </w:r>
      <w:r w:rsidR="00654585" w:rsidRPr="00F53673">
        <w:rPr>
          <w:rFonts w:ascii="Cambria" w:hAnsi="Cambria"/>
          <w:sz w:val="22"/>
          <w:szCs w:val="22"/>
        </w:rPr>
        <w:t xml:space="preserve"> (2009, s.</w:t>
      </w:r>
      <w:r w:rsidR="004416EB" w:rsidRPr="00F53673">
        <w:rPr>
          <w:rFonts w:ascii="Cambria" w:hAnsi="Cambria"/>
          <w:sz w:val="22"/>
          <w:szCs w:val="22"/>
        </w:rPr>
        <w:t>1)</w:t>
      </w:r>
      <w:r w:rsidRPr="00F53673">
        <w:rPr>
          <w:rFonts w:ascii="Cambria" w:hAnsi="Cambria"/>
          <w:sz w:val="22"/>
          <w:szCs w:val="22"/>
        </w:rPr>
        <w:t xml:space="preserve"> siber zorbalığı</w:t>
      </w:r>
      <w:r w:rsidR="004416EB" w:rsidRPr="00F53673">
        <w:rPr>
          <w:rFonts w:ascii="Cambria" w:hAnsi="Cambria"/>
          <w:sz w:val="22"/>
          <w:szCs w:val="22"/>
        </w:rPr>
        <w:t xml:space="preserve"> </w:t>
      </w:r>
      <w:r w:rsidR="00C023AF" w:rsidRPr="00F53673">
        <w:rPr>
          <w:rFonts w:ascii="Cambria" w:hAnsi="Cambria"/>
          <w:sz w:val="22"/>
          <w:szCs w:val="22"/>
        </w:rPr>
        <w:t>“bilgisayar, cep telefonu ve diğer elektronik araçların ısrarlı ve tekrar edici bir şekilde zarar vermek amacıyla kullanılması” olarak tanımlanmıştır. Siber zorbalık davranışları arasında yer alabilecek örnekler, mağdurun e</w:t>
      </w:r>
      <w:r w:rsidR="00641059" w:rsidRPr="00F53673">
        <w:rPr>
          <w:rFonts w:ascii="Cambria" w:hAnsi="Cambria"/>
          <w:sz w:val="22"/>
          <w:szCs w:val="22"/>
        </w:rPr>
        <w:t xml:space="preserve">-postalarına, sohbet odalarına ve </w:t>
      </w:r>
      <w:r w:rsidR="00C023AF" w:rsidRPr="00F53673">
        <w:rPr>
          <w:rFonts w:ascii="Cambria" w:hAnsi="Cambria"/>
          <w:sz w:val="22"/>
          <w:szCs w:val="22"/>
        </w:rPr>
        <w:t>sosyal ağ sitelerine aşağılayıcı, tehdit edici, küçük düşürücü mesaj ve postalar yollamaktır. Benzer şekilde</w:t>
      </w:r>
      <w:r w:rsidR="00641059" w:rsidRPr="00F53673">
        <w:rPr>
          <w:rFonts w:ascii="Cambria" w:hAnsi="Cambria"/>
          <w:sz w:val="22"/>
          <w:szCs w:val="22"/>
        </w:rPr>
        <w:t>,</w:t>
      </w:r>
      <w:r w:rsidR="00C023AF" w:rsidRPr="00F53673">
        <w:rPr>
          <w:rFonts w:ascii="Cambria" w:hAnsi="Cambria"/>
          <w:sz w:val="22"/>
          <w:szCs w:val="22"/>
        </w:rPr>
        <w:t xml:space="preserve"> kameralı cep telefonları aracılığıyla çekilen fotoğraf ve görüntülerin internette yayınlanması da siber zorbalık olarak görülmektedir.</w:t>
      </w:r>
      <w:r w:rsidRPr="00F53673">
        <w:rPr>
          <w:rFonts w:ascii="Cambria" w:hAnsi="Cambria"/>
          <w:sz w:val="22"/>
          <w:szCs w:val="22"/>
        </w:rPr>
        <w:t xml:space="preserve"> Arıcak (2011:10) ise siber zorbalığı, “bilgi iletişim teknolojilerini kullanarak bir birey ya da gruba, özel ya da tüzel bir kişiliğe karşı yapılan teknik ya da ilişkisel tarzda zarar verme davranışlarının tümüdür” diye tanımlamaktadır. Burada zorbalığın iki yönü ele alınmıştır. Bunlardan biri, teknik yönü ile elektronik zorbalık (electronic bullying), diğeri ise daha çok psikolojik yönü ile elektronik iletişim (e-iletişim) zorbalığıdır (e- communication bullying).  Elektronik zorbalık, kişi veya grupların diğer kişilere zarar vermesi için teknik becerilere sahip olmasını gerektirir. Web sitesi, e-posta ve çevrimiçi hesaplara zarar vermek, şifreleri ve bilgileri ele geçirmek ve spam içeren e-postalar göndermek bu tür siber zorbalık örnekleridir. Burada, siber zorba ve siber mağdur arasındaki güç dengesizliğinin olduğunu söyleyebiliriz. Teknik becerilere sahip bireyler diğer kişilere zarar vermek için siber zorbalık</w:t>
      </w:r>
      <w:r w:rsidR="009D0BC4" w:rsidRPr="00F53673">
        <w:rPr>
          <w:rFonts w:ascii="Cambria" w:hAnsi="Cambria"/>
          <w:sz w:val="22"/>
          <w:szCs w:val="22"/>
        </w:rPr>
        <w:t xml:space="preserve"> yapabilirken bu teknik becerilere sahip olmayan ya da bu becerileri eksik olan bireyler siber mağdur olabilmektedir. Diğer taraftan elektronik iletişim zorbalığı, iletişim teknolojilerini kullanarak fotoğraf paylaşma, dedikodu yayma, isim takma ve aşağılama davranışlarını içeren siber zorbalığın sosyal, ilişkisel yönünü içermektedir. Ergenler arasında elektronik iletişim zorbalığının daha yaygın olduğu görülmektedir (Arıcak ve ark, 2008)</w:t>
      </w:r>
      <w:r w:rsidR="009D0BC4" w:rsidRPr="009D0BC4">
        <w:rPr>
          <w:rFonts w:ascii="Cambria" w:hAnsi="Cambria"/>
          <w:sz w:val="22"/>
          <w:szCs w:val="22"/>
        </w:rPr>
        <w:t xml:space="preserve">. </w:t>
      </w:r>
    </w:p>
    <w:p w14:paraId="77BC4B4A" w14:textId="148BB27B" w:rsidR="00B42797" w:rsidRPr="009D0BC4" w:rsidRDefault="009D0BC4" w:rsidP="009D0BC4">
      <w:pPr>
        <w:pStyle w:val="NormalWeb"/>
        <w:spacing w:beforeLines="0" w:afterLines="0" w:line="240" w:lineRule="auto"/>
        <w:ind w:firstLine="708"/>
        <w:contextualSpacing/>
        <w:jc w:val="both"/>
        <w:rPr>
          <w:rFonts w:ascii="Cambria" w:hAnsi="Cambria"/>
          <w:sz w:val="22"/>
          <w:szCs w:val="22"/>
          <w:shd w:val="clear" w:color="auto" w:fill="FFFFFF"/>
          <w:lang w:val="tr-TR"/>
        </w:rPr>
      </w:pPr>
      <w:r w:rsidRPr="009D0BC4">
        <w:rPr>
          <w:rFonts w:ascii="Cambria" w:hAnsi="Cambria"/>
          <w:sz w:val="22"/>
          <w:szCs w:val="22"/>
          <w:lang w:val="tr-TR"/>
        </w:rPr>
        <w:t>Siber zorbalığın farklı tanımları olmasına rağmen siber mağduriyet, siber zorbalık mağduru olanların durumu olarak görülmektedir. Arıcak, Tanrıkulu ve Kınay (2012: 2), siber mağduriyeti “bilgi iletişim teknolojilerini kullanarak bir birey ya da gruba, özel ya da tüzel bir kişiliğe karşı yapılan teknik ya da ilişkisel tarzda zarar verici davranışlara maruz kalınması ve</w:t>
      </w:r>
      <w:r>
        <w:rPr>
          <w:rFonts w:ascii="Cambria" w:hAnsi="Cambria"/>
          <w:sz w:val="22"/>
          <w:szCs w:val="22"/>
          <w:lang w:val="tr-TR"/>
        </w:rPr>
        <w:t xml:space="preserve"> bu davranışlardan maddi </w:t>
      </w:r>
      <w:r w:rsidRPr="009D0BC4">
        <w:rPr>
          <w:rFonts w:ascii="Cambria" w:hAnsi="Cambria"/>
          <w:sz w:val="22"/>
          <w:szCs w:val="22"/>
          <w:lang w:val="tr-TR"/>
        </w:rPr>
        <w:t xml:space="preserve">ya da manevi olarak mağduriyet yaşanması durumu”  olarak tanımlanmaktadır. </w:t>
      </w:r>
    </w:p>
    <w:p w14:paraId="7E216221" w14:textId="74D18D1C" w:rsidR="00C023AF" w:rsidRDefault="00641059" w:rsidP="00C76ABF">
      <w:pPr>
        <w:spacing w:line="240" w:lineRule="auto"/>
        <w:ind w:firstLine="708"/>
        <w:contextualSpacing/>
        <w:jc w:val="both"/>
        <w:rPr>
          <w:rFonts w:ascii="Cambria" w:hAnsi="Cambria"/>
        </w:rPr>
      </w:pPr>
      <w:r>
        <w:rPr>
          <w:rFonts w:ascii="Cambria" w:hAnsi="Cambria"/>
        </w:rPr>
        <w:t>S</w:t>
      </w:r>
      <w:r w:rsidR="004B7042" w:rsidRPr="00B42797">
        <w:rPr>
          <w:rFonts w:ascii="Cambria" w:hAnsi="Cambria"/>
        </w:rPr>
        <w:t xml:space="preserve">iber </w:t>
      </w:r>
      <w:r w:rsidR="004B7042">
        <w:rPr>
          <w:rFonts w:ascii="Cambria" w:hAnsi="Cambria"/>
        </w:rPr>
        <w:t>zorbalık ve</w:t>
      </w:r>
      <w:r w:rsidR="004B7042" w:rsidRPr="00B42797">
        <w:rPr>
          <w:rFonts w:ascii="Cambria" w:hAnsi="Cambria"/>
        </w:rPr>
        <w:t xml:space="preserve"> siber mağduriyet</w:t>
      </w:r>
      <w:r>
        <w:rPr>
          <w:rFonts w:ascii="Cambria" w:hAnsi="Cambria"/>
        </w:rPr>
        <w:t>,</w:t>
      </w:r>
      <w:r w:rsidR="004B7042" w:rsidRPr="00B42797">
        <w:rPr>
          <w:rFonts w:ascii="Cambria" w:hAnsi="Cambria"/>
        </w:rPr>
        <w:t xml:space="preserve"> </w:t>
      </w:r>
      <w:r>
        <w:rPr>
          <w:rFonts w:ascii="Cambria" w:hAnsi="Cambria"/>
        </w:rPr>
        <w:t>çocuklar ve ergenler arasında</w:t>
      </w:r>
      <w:r w:rsidRPr="00B42797">
        <w:rPr>
          <w:rFonts w:ascii="Cambria" w:hAnsi="Cambria"/>
        </w:rPr>
        <w:t xml:space="preserve"> </w:t>
      </w:r>
      <w:r w:rsidR="004B7042">
        <w:rPr>
          <w:rFonts w:ascii="Cambria" w:hAnsi="Cambria"/>
        </w:rPr>
        <w:t>evrensel bir sorun olarak yaşanmaktadır.</w:t>
      </w:r>
      <w:r w:rsidR="00B42797" w:rsidRPr="00B42797">
        <w:rPr>
          <w:rFonts w:ascii="Cambria" w:hAnsi="Cambria"/>
        </w:rPr>
        <w:t xml:space="preserve"> Patchin ve Hinduja (2012) yaptıkları gözden geçirme çalışmasında, siber zorbalık oranın %3 ile %44, siber mağduriyet oranın %5.5 ile %72 arasında olduğunu ifade etmektedirler. Siber zorbalığın yayg</w:t>
      </w:r>
      <w:r w:rsidR="00E678A2">
        <w:rPr>
          <w:rFonts w:ascii="Cambria" w:hAnsi="Cambria"/>
        </w:rPr>
        <w:t>ınlık oranlarının farklılığına</w:t>
      </w:r>
      <w:r w:rsidR="00B42797" w:rsidRPr="00B42797">
        <w:rPr>
          <w:rFonts w:ascii="Cambria" w:hAnsi="Cambria"/>
        </w:rPr>
        <w:t xml:space="preserve"> rağmen</w:t>
      </w:r>
      <w:r>
        <w:rPr>
          <w:rFonts w:ascii="Cambria" w:hAnsi="Cambria"/>
        </w:rPr>
        <w:t>,</w:t>
      </w:r>
      <w:r w:rsidR="00B42797" w:rsidRPr="00B42797">
        <w:rPr>
          <w:rFonts w:ascii="Cambria" w:hAnsi="Cambria"/>
        </w:rPr>
        <w:t xml:space="preserve"> teknolojideki ilerleme devam etmektedir ve bilgi iletişim teknolojilerine ulaşılabilirlik artıkça siber zorbalıktan etkilenecek birey sayısının artacağı da tahmin edilmektedir.</w:t>
      </w:r>
    </w:p>
    <w:p w14:paraId="71CA65B6" w14:textId="7B7D17BB" w:rsidR="007B7AD3" w:rsidRPr="00641059" w:rsidRDefault="00844FD4" w:rsidP="00CD2613">
      <w:pPr>
        <w:widowControl w:val="0"/>
        <w:autoSpaceDE w:val="0"/>
        <w:autoSpaceDN w:val="0"/>
        <w:adjustRightInd w:val="0"/>
        <w:spacing w:after="0" w:line="240" w:lineRule="auto"/>
        <w:ind w:firstLine="708"/>
        <w:jc w:val="both"/>
        <w:rPr>
          <w:rFonts w:ascii="Cambria" w:hAnsi="Cambria" w:cs="Times New Roman"/>
        </w:rPr>
      </w:pPr>
      <w:r w:rsidRPr="00641059">
        <w:rPr>
          <w:rFonts w:ascii="Cambria" w:hAnsi="Cambria"/>
        </w:rPr>
        <w:t>Siber zorbalık davranışları ile ilgili alan yazına bakıldığında siber zorba ve siber mağdur statüsü ile ilişkili birçok etmen</w:t>
      </w:r>
      <w:r w:rsidR="00641059">
        <w:rPr>
          <w:rFonts w:ascii="Cambria" w:hAnsi="Cambria"/>
        </w:rPr>
        <w:t>in ele alınarak incelendiği</w:t>
      </w:r>
      <w:r w:rsidRPr="00641059">
        <w:rPr>
          <w:rFonts w:ascii="Cambria" w:hAnsi="Cambria"/>
        </w:rPr>
        <w:t xml:space="preserve"> görülmektedir</w:t>
      </w:r>
      <w:r w:rsidRPr="00641059">
        <w:rPr>
          <w:rFonts w:ascii="Cambria" w:hAnsi="Cambria" w:cs="Times New Roman"/>
        </w:rPr>
        <w:t xml:space="preserve"> </w:t>
      </w:r>
      <w:r w:rsidR="00CD2613" w:rsidRPr="00641059">
        <w:rPr>
          <w:rFonts w:ascii="Cambria" w:hAnsi="Cambria" w:cs="Times New Roman"/>
        </w:rPr>
        <w:t>Cinsiyet</w:t>
      </w:r>
      <w:r w:rsidR="00495F0F" w:rsidRPr="00641059">
        <w:rPr>
          <w:rFonts w:ascii="Cambria" w:hAnsi="Cambria" w:cs="Times New Roman"/>
        </w:rPr>
        <w:t xml:space="preserve"> açısından a</w:t>
      </w:r>
      <w:r w:rsidR="001D475C" w:rsidRPr="00641059">
        <w:rPr>
          <w:rFonts w:ascii="Cambria" w:hAnsi="Cambria" w:cs="Times New Roman"/>
        </w:rPr>
        <w:t>lan yazına bakıldığında siber zorbalık yapma ve siber mağ</w:t>
      </w:r>
      <w:r w:rsidR="00495F0F" w:rsidRPr="00641059">
        <w:rPr>
          <w:rFonts w:ascii="Cambria" w:hAnsi="Cambria" w:cs="Times New Roman"/>
        </w:rPr>
        <w:t>dur olmaya</w:t>
      </w:r>
      <w:r w:rsidR="001D475C" w:rsidRPr="00641059">
        <w:rPr>
          <w:rFonts w:ascii="Cambria" w:hAnsi="Cambria" w:cs="Times New Roman"/>
        </w:rPr>
        <w:t xml:space="preserve"> ilişkin farklı görüşler bulunmaktadır. Bazı araştırmalar erkeklerin kızlara göre daha fazla siber zorbalık yaptığını </w:t>
      </w:r>
      <w:r w:rsidR="002F5F90" w:rsidRPr="00641059">
        <w:rPr>
          <w:rFonts w:ascii="Cambria" w:hAnsi="Cambria" w:cs="Times New Roman"/>
        </w:rPr>
        <w:t>(</w:t>
      </w:r>
      <w:r w:rsidR="002F5F90" w:rsidRPr="00641059">
        <w:rPr>
          <w:rFonts w:ascii="Cambria" w:hAnsi="Cambria"/>
        </w:rPr>
        <w:t>Dehue, Bolman ve Vollink, 2008;</w:t>
      </w:r>
      <w:r w:rsidR="002F5F90" w:rsidRPr="00641059">
        <w:rPr>
          <w:rFonts w:ascii="Cambria" w:hAnsi="Cambria" w:cs="Times New Roman"/>
        </w:rPr>
        <w:t xml:space="preserve"> Li, 2006; Li, 2007; Ybarra, 2004) ya da daha fazla siber mağdur olduklarını (Huang ve Chou, 2010; </w:t>
      </w:r>
      <w:r w:rsidR="00E44E2E" w:rsidRPr="00641059">
        <w:rPr>
          <w:rFonts w:ascii="Cambria" w:hAnsi="Cambria" w:cs="Times New Roman"/>
        </w:rPr>
        <w:t xml:space="preserve">Ybarra, </w:t>
      </w:r>
      <w:r w:rsidR="00E44E2E" w:rsidRPr="00641059">
        <w:rPr>
          <w:rFonts w:ascii="Cambria" w:hAnsi="Cambria"/>
        </w:rPr>
        <w:t>West ve Leaf</w:t>
      </w:r>
      <w:r w:rsidR="00641059" w:rsidRPr="00641059">
        <w:rPr>
          <w:rFonts w:ascii="Cambria" w:hAnsi="Cambria" w:cs="Times New Roman"/>
        </w:rPr>
        <w:t>, 2007); b</w:t>
      </w:r>
      <w:r w:rsidR="001D475C" w:rsidRPr="00641059">
        <w:rPr>
          <w:rFonts w:ascii="Cambria" w:hAnsi="Cambria" w:cs="Times New Roman"/>
        </w:rPr>
        <w:t xml:space="preserve">azı </w:t>
      </w:r>
      <w:r w:rsidR="00E44E2E" w:rsidRPr="00641059">
        <w:rPr>
          <w:rFonts w:ascii="Cambria" w:hAnsi="Cambria" w:cs="Times New Roman"/>
        </w:rPr>
        <w:t>araştırmalar ise kızların</w:t>
      </w:r>
      <w:r w:rsidR="001D475C" w:rsidRPr="00641059">
        <w:rPr>
          <w:rFonts w:ascii="Cambria" w:hAnsi="Cambria" w:cs="Times New Roman"/>
        </w:rPr>
        <w:t xml:space="preserve"> daha fazla siber zorbalık yaptığını (Kowalski ve Limber, 2007; </w:t>
      </w:r>
      <w:r w:rsidR="005B2D7E" w:rsidRPr="00641059">
        <w:rPr>
          <w:rFonts w:ascii="Cambria" w:hAnsi="Cambria"/>
        </w:rPr>
        <w:t xml:space="preserve">Wolak, Mitchell ve  Finkelhor, </w:t>
      </w:r>
      <w:r w:rsidR="001D475C" w:rsidRPr="00641059">
        <w:rPr>
          <w:rFonts w:ascii="Cambria" w:hAnsi="Cambria" w:cs="Times New Roman"/>
        </w:rPr>
        <w:lastRenderedPageBreak/>
        <w:t>2007) ya da kızların daha fazla mağdur olduklarını (</w:t>
      </w:r>
      <w:r w:rsidR="00CD2613" w:rsidRPr="00641059">
        <w:rPr>
          <w:rFonts w:ascii="Cambria" w:hAnsi="Cambria" w:cs="Times New Roman"/>
        </w:rPr>
        <w:t>Dehue ve ark., 2008; Li, 2007; Ortega, Elipe, Mora-Merchan, Calmaestra ve Vega, 2009; Schneider,O’Donnell, Stueve ve Coulter, 2012) ortaya koymuştur.</w:t>
      </w:r>
      <w:r w:rsidR="001D475C" w:rsidRPr="00641059">
        <w:rPr>
          <w:rFonts w:ascii="Cambria" w:hAnsi="Cambria" w:cs="Times New Roman"/>
        </w:rPr>
        <w:t xml:space="preserve"> </w:t>
      </w:r>
    </w:p>
    <w:p w14:paraId="4D359E36" w14:textId="62DAF677" w:rsidR="007B7AD3" w:rsidRPr="005B2D7E" w:rsidRDefault="007B7AD3" w:rsidP="005B2D7E">
      <w:pPr>
        <w:widowControl w:val="0"/>
        <w:autoSpaceDE w:val="0"/>
        <w:autoSpaceDN w:val="0"/>
        <w:adjustRightInd w:val="0"/>
        <w:spacing w:after="0" w:line="240" w:lineRule="auto"/>
        <w:ind w:firstLine="708"/>
        <w:jc w:val="both"/>
        <w:rPr>
          <w:rFonts w:ascii="Cambria" w:hAnsi="Cambria" w:cs="Times New Roman"/>
        </w:rPr>
      </w:pPr>
      <w:r w:rsidRPr="007B7AD3">
        <w:rPr>
          <w:rFonts w:ascii="Cambria" w:hAnsi="Cambria" w:cs="Times New Roman"/>
        </w:rPr>
        <w:t>Alan yazına bakıldığında</w:t>
      </w:r>
      <w:r>
        <w:rPr>
          <w:rFonts w:ascii="Cambria" w:hAnsi="Cambria" w:cs="Times New Roman"/>
        </w:rPr>
        <w:t xml:space="preserve"> </w:t>
      </w:r>
      <w:r w:rsidRPr="007B7AD3">
        <w:rPr>
          <w:rFonts w:ascii="Cambria" w:hAnsi="Cambria" w:cs="Times New Roman"/>
        </w:rPr>
        <w:t>siber zor</w:t>
      </w:r>
      <w:r w:rsidR="004445C2">
        <w:rPr>
          <w:rFonts w:ascii="Cambria" w:hAnsi="Cambria" w:cs="Times New Roman"/>
        </w:rPr>
        <w:t>balık yapma ve siber mağdur olmayı</w:t>
      </w:r>
      <w:r w:rsidRPr="007B7AD3">
        <w:rPr>
          <w:rFonts w:ascii="Cambria" w:hAnsi="Cambria" w:cs="Times New Roman"/>
        </w:rPr>
        <w:t xml:space="preserve"> yaşa göre inceleyen araştırma</w:t>
      </w:r>
      <w:r w:rsidR="005265BA">
        <w:rPr>
          <w:rFonts w:ascii="Cambria" w:hAnsi="Cambria" w:cs="Times New Roman"/>
        </w:rPr>
        <w:t xml:space="preserve"> bulgularının tutarlı olmadığı görülmektedir</w:t>
      </w:r>
      <w:r w:rsidRPr="007B7AD3">
        <w:rPr>
          <w:rFonts w:ascii="Cambria" w:hAnsi="Cambria" w:cs="Times New Roman"/>
        </w:rPr>
        <w:t>. Bazı araştırmaların bulgularına göre yaşla birlikte siber</w:t>
      </w:r>
      <w:r>
        <w:rPr>
          <w:rFonts w:ascii="Cambria" w:hAnsi="Cambria" w:cs="Times New Roman"/>
        </w:rPr>
        <w:t xml:space="preserve"> </w:t>
      </w:r>
      <w:r w:rsidRPr="007B7AD3">
        <w:rPr>
          <w:rFonts w:ascii="Cambria" w:hAnsi="Cambria" w:cs="Times New Roman"/>
        </w:rPr>
        <w:t xml:space="preserve">zorbalık yapma ve siber mağduriyetin arttığı </w:t>
      </w:r>
      <w:r w:rsidRPr="005B2D7E">
        <w:rPr>
          <w:rFonts w:ascii="Cambria" w:hAnsi="Cambria" w:cs="Times New Roman"/>
        </w:rPr>
        <w:t>(</w:t>
      </w:r>
      <w:r w:rsidR="005B2D7E" w:rsidRPr="005B2D7E">
        <w:rPr>
          <w:rFonts w:ascii="Cambria" w:hAnsi="Cambria"/>
        </w:rPr>
        <w:t>Cassidy, Jackson ve Brown, 2009</w:t>
      </w:r>
      <w:r w:rsidRPr="005B2D7E">
        <w:rPr>
          <w:rFonts w:ascii="Cambria" w:hAnsi="Cambria" w:cs="Times New Roman"/>
        </w:rPr>
        <w:t>; Vandebosh ve</w:t>
      </w:r>
      <w:r w:rsidR="005B2D7E" w:rsidRPr="005B2D7E">
        <w:rPr>
          <w:rFonts w:ascii="Cambria" w:hAnsi="Cambria" w:cs="Times New Roman"/>
        </w:rPr>
        <w:t xml:space="preserve"> </w:t>
      </w:r>
      <w:r w:rsidRPr="005B2D7E">
        <w:rPr>
          <w:rFonts w:ascii="Cambria" w:hAnsi="Cambria" w:cs="Times New Roman"/>
        </w:rPr>
        <w:t>C</w:t>
      </w:r>
      <w:r w:rsidR="000C09C5">
        <w:rPr>
          <w:rFonts w:ascii="Cambria" w:hAnsi="Cambria" w:cs="Times New Roman"/>
        </w:rPr>
        <w:t>leemput, 2009; Walrave ve Heirman</w:t>
      </w:r>
      <w:r w:rsidRPr="005B2D7E">
        <w:rPr>
          <w:rFonts w:ascii="Cambria" w:hAnsi="Cambria" w:cs="Times New Roman"/>
        </w:rPr>
        <w:t>, 2011; Ybarra ve Mitchell, 2004a; Ybarra ve Mitchell, 2007) baz</w:t>
      </w:r>
      <w:r w:rsidR="00AA20EA" w:rsidRPr="005B2D7E">
        <w:rPr>
          <w:rFonts w:ascii="Cambria" w:hAnsi="Cambria" w:cs="Times New Roman"/>
        </w:rPr>
        <w:t>ılarına göre ise yaş büyüdükçe si</w:t>
      </w:r>
      <w:r w:rsidRPr="005B2D7E">
        <w:rPr>
          <w:rFonts w:ascii="Cambria" w:hAnsi="Cambria" w:cs="Times New Roman"/>
        </w:rPr>
        <w:t xml:space="preserve">ber zorbalık ve siber mağduriyetin azaldığı bulunmuştur (Dehue ve ark., </w:t>
      </w:r>
      <w:r w:rsidR="00DB6B07" w:rsidRPr="005B2D7E">
        <w:rPr>
          <w:rFonts w:ascii="Cambria" w:hAnsi="Cambria" w:cs="Times New Roman"/>
        </w:rPr>
        <w:t>2008; Schneider ve ark., 2012 )</w:t>
      </w:r>
      <w:r w:rsidRPr="005B2D7E">
        <w:rPr>
          <w:rFonts w:ascii="Cambria" w:hAnsi="Cambria" w:cs="Times New Roman"/>
        </w:rPr>
        <w:t>.</w:t>
      </w:r>
    </w:p>
    <w:p w14:paraId="13760FBF" w14:textId="10895F24" w:rsidR="00495F0F" w:rsidRPr="007F3954" w:rsidRDefault="00495F0F" w:rsidP="00495F0F">
      <w:pPr>
        <w:pStyle w:val="NormalWeb"/>
        <w:spacing w:beforeLines="0" w:afterLines="0" w:line="240" w:lineRule="auto"/>
        <w:ind w:firstLine="567"/>
        <w:contextualSpacing/>
        <w:jc w:val="both"/>
        <w:rPr>
          <w:rFonts w:ascii="Cambria" w:hAnsi="Cambria"/>
          <w:b/>
          <w:sz w:val="22"/>
          <w:szCs w:val="22"/>
        </w:rPr>
      </w:pPr>
      <w:r w:rsidRPr="007F3954">
        <w:rPr>
          <w:rFonts w:ascii="Cambria" w:hAnsi="Cambria"/>
          <w:sz w:val="22"/>
          <w:szCs w:val="22"/>
          <w:lang w:val="tr-TR"/>
        </w:rPr>
        <w:t xml:space="preserve">Siber zorbalık konusunda yapılan çalışmalarda, siber zorbalığın özellikle ergenlerin duygusal, sosyal ve akademik yaşamlarını olumsuz etkilediği vurgulanmaktadır. Siber mağdurların daha fazla depresif semptomlar gösterdiği, anksiyete düzeylerinin yüksek olduğu, düşük benlik saygısı, yalnızlık, öfke, üzüntü, intikam duyguları ve akademik başarısızlık yaşadıkları çalışmalar tarafından ortaya  konmuştur (Batmaz ve Ayas, 2013; </w:t>
      </w:r>
      <w:r w:rsidRPr="007F3954">
        <w:rPr>
          <w:rFonts w:ascii="Cambria" w:hAnsi="Cambria"/>
          <w:sz w:val="22"/>
          <w:szCs w:val="22"/>
        </w:rPr>
        <w:t xml:space="preserve">Brewer ve Kerslake, 2015; </w:t>
      </w:r>
      <w:r w:rsidRPr="007F3954">
        <w:rPr>
          <w:rFonts w:ascii="Cambria" w:hAnsi="Cambria"/>
          <w:sz w:val="22"/>
          <w:szCs w:val="22"/>
          <w:lang w:val="tr-TR"/>
        </w:rPr>
        <w:t xml:space="preserve">Hinduja ve Patchin, 2008; Hinduja ve Patchin, 2009; Kowalski ve Limber, 2007; Schenk ve Fremouw, 2012; </w:t>
      </w:r>
      <w:r w:rsidR="0033381A" w:rsidRPr="0033381A">
        <w:rPr>
          <w:sz w:val="22"/>
          <w:szCs w:val="22"/>
        </w:rPr>
        <w:t xml:space="preserve">Shemesh, Heiman ve Eden, </w:t>
      </w:r>
      <w:r w:rsidRPr="0033381A">
        <w:rPr>
          <w:rFonts w:ascii="Cambria" w:hAnsi="Cambria"/>
          <w:sz w:val="22"/>
          <w:szCs w:val="22"/>
          <w:lang w:val="tr-TR"/>
        </w:rPr>
        <w:t>2012</w:t>
      </w:r>
      <w:r w:rsidRPr="007F3954">
        <w:rPr>
          <w:rFonts w:ascii="Cambria" w:hAnsi="Cambria"/>
          <w:sz w:val="22"/>
          <w:szCs w:val="22"/>
          <w:lang w:val="tr-TR"/>
        </w:rPr>
        <w:t xml:space="preserve">; Wang, Nansel ve Iannotti, 2011; Williams ve Guerra, 2007; Yaman ve Peker, 2012; Ybarra ve ark., 2007). </w:t>
      </w:r>
    </w:p>
    <w:p w14:paraId="1A6AF4A9" w14:textId="585A7BB5" w:rsidR="007F3954" w:rsidRPr="00D53073" w:rsidRDefault="00495F0F" w:rsidP="00DB6B07">
      <w:pPr>
        <w:spacing w:line="240" w:lineRule="auto"/>
        <w:ind w:firstLine="567"/>
        <w:contextualSpacing/>
        <w:jc w:val="both"/>
        <w:rPr>
          <w:rFonts w:ascii="Cambria" w:hAnsi="Cambria"/>
        </w:rPr>
      </w:pPr>
      <w:r>
        <w:rPr>
          <w:rFonts w:ascii="Cambria" w:hAnsi="Cambria"/>
        </w:rPr>
        <w:t>Teknolojideki</w:t>
      </w:r>
      <w:r w:rsidR="001A3C67" w:rsidRPr="00862FE2">
        <w:rPr>
          <w:rFonts w:ascii="Cambria" w:hAnsi="Cambria"/>
        </w:rPr>
        <w:t xml:space="preserve"> ilerlemelerle birlikte bilgi iletişim teknolojilerine ulaşılabilirlik yaygınlaştıkça siber zorbalıktan etkilenecek b</w:t>
      </w:r>
      <w:r w:rsidR="002E5358">
        <w:rPr>
          <w:rFonts w:ascii="Cambria" w:hAnsi="Cambria"/>
        </w:rPr>
        <w:t>ireylerin sayısının artabileceği düşünülmektedir.</w:t>
      </w:r>
      <w:r w:rsidR="001A3C67" w:rsidRPr="00862FE2">
        <w:rPr>
          <w:rFonts w:ascii="Cambria" w:hAnsi="Cambria"/>
        </w:rPr>
        <w:t xml:space="preserve"> Bu nedenle siber zorbalığın evrensel bir sorun olduğu, birçok ülkenin bununla başa çıkmak için çözüm aradığı ve düzenleme çalışmaları yaptığı söylenebilir. </w:t>
      </w:r>
      <w:r w:rsidR="002E5358">
        <w:rPr>
          <w:rFonts w:ascii="Cambria" w:hAnsi="Cambria"/>
        </w:rPr>
        <w:t>S</w:t>
      </w:r>
      <w:r w:rsidR="001A3C67" w:rsidRPr="00862FE2">
        <w:rPr>
          <w:rFonts w:ascii="Cambria" w:hAnsi="Cambria"/>
        </w:rPr>
        <w:t>iber zorbalık</w:t>
      </w:r>
      <w:r w:rsidR="002E5358">
        <w:rPr>
          <w:rFonts w:ascii="Cambria" w:hAnsi="Cambria"/>
        </w:rPr>
        <w:t>la</w:t>
      </w:r>
      <w:r w:rsidR="001A3C67" w:rsidRPr="00862FE2">
        <w:rPr>
          <w:rFonts w:ascii="Cambria" w:hAnsi="Cambria"/>
        </w:rPr>
        <w:t xml:space="preserve"> </w:t>
      </w:r>
      <w:r>
        <w:rPr>
          <w:rFonts w:ascii="Cambria" w:hAnsi="Cambria"/>
        </w:rPr>
        <w:t xml:space="preserve">ilişkili </w:t>
      </w:r>
      <w:r w:rsidR="001A3C67" w:rsidRPr="00862FE2">
        <w:rPr>
          <w:rFonts w:ascii="Cambria" w:hAnsi="Cambria"/>
        </w:rPr>
        <w:t>olan faktörlere bakmak bu konuda yapılacak önleme ve müdahale çalışmalarına katkıda bulunacaktır.</w:t>
      </w:r>
      <w:r w:rsidR="002E5358">
        <w:rPr>
          <w:rFonts w:ascii="Cambria" w:hAnsi="Cambria"/>
        </w:rPr>
        <w:t xml:space="preserve"> Buradan hareketle bu araştırmada,</w:t>
      </w:r>
      <w:r w:rsidRPr="00495F0F">
        <w:rPr>
          <w:rFonts w:ascii="Cambria" w:hAnsi="Cambria" w:cs="Times New Roman"/>
          <w:sz w:val="20"/>
          <w:szCs w:val="20"/>
        </w:rPr>
        <w:t xml:space="preserve"> </w:t>
      </w:r>
      <w:r w:rsidRPr="00495F0F">
        <w:rPr>
          <w:rFonts w:ascii="Cambria" w:hAnsi="Cambria" w:cs="Times New Roman"/>
        </w:rPr>
        <w:t xml:space="preserve">lise öğrencilerinde siber zorbalık ve siber mağduriyet puanlarında cinsiyet, yaş, okul </w:t>
      </w:r>
      <w:r w:rsidR="005265BA">
        <w:rPr>
          <w:rFonts w:ascii="Cambria" w:hAnsi="Cambria" w:cs="Times New Roman"/>
        </w:rPr>
        <w:t xml:space="preserve">türü, </w:t>
      </w:r>
      <w:r w:rsidRPr="00495F0F">
        <w:rPr>
          <w:rFonts w:ascii="Cambria" w:hAnsi="Cambria" w:cs="Times New Roman"/>
        </w:rPr>
        <w:t>bilgisayar/cep telefonu/tablete sahip olma, interneti kullanma sıklığı ve internete bağlandıkları yer açısından anlamlı bir fark olup olmadığını</w:t>
      </w:r>
      <w:r w:rsidR="002E5358">
        <w:rPr>
          <w:rFonts w:ascii="Cambria" w:hAnsi="Cambria" w:cs="Times New Roman"/>
        </w:rPr>
        <w:t xml:space="preserve"> incelemek amaçlanmıştır.</w:t>
      </w:r>
    </w:p>
    <w:p w14:paraId="45A034F8" w14:textId="77777777" w:rsidR="000F6587" w:rsidRPr="00496BBA" w:rsidRDefault="000F6587" w:rsidP="000F6587">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26EC02A2" w14:textId="556AFA4F" w:rsidR="000F6587" w:rsidRPr="00496BBA" w:rsidRDefault="00B20C81" w:rsidP="00496BBA">
      <w:pPr>
        <w:spacing w:before="120" w:after="120" w:line="240" w:lineRule="auto"/>
        <w:jc w:val="both"/>
        <w:rPr>
          <w:rFonts w:ascii="Cambria" w:eastAsia="Times New Roman" w:hAnsi="Cambria" w:cstheme="minorHAnsi"/>
          <w:b/>
          <w:lang w:eastAsia="tr-TR"/>
        </w:rPr>
      </w:pPr>
      <w:r>
        <w:rPr>
          <w:rFonts w:ascii="Cambria" w:eastAsia="Times New Roman" w:hAnsi="Cambria" w:cstheme="minorHAnsi"/>
          <w:b/>
          <w:lang w:eastAsia="tr-TR"/>
        </w:rPr>
        <w:t>Araştırmanın Modeli</w:t>
      </w:r>
    </w:p>
    <w:p w14:paraId="472DD957" w14:textId="163F266E" w:rsidR="000F6587" w:rsidRDefault="002F1A9B" w:rsidP="00112872">
      <w:pPr>
        <w:spacing w:line="240" w:lineRule="auto"/>
        <w:ind w:firstLine="567"/>
        <w:contextualSpacing/>
        <w:jc w:val="both"/>
        <w:rPr>
          <w:rFonts w:ascii="Cambria" w:hAnsi="Cambria"/>
          <w:b/>
        </w:rPr>
      </w:pPr>
      <w:r>
        <w:rPr>
          <w:rFonts w:ascii="Cambria" w:hAnsi="Cambria"/>
        </w:rPr>
        <w:t>Araştırmanın modeli</w:t>
      </w:r>
      <w:r w:rsidR="004E2B82" w:rsidRPr="004E2B82">
        <w:rPr>
          <w:rFonts w:ascii="Cambria" w:hAnsi="Cambria"/>
        </w:rPr>
        <w:t>, tarama modellerinden ilişkis</w:t>
      </w:r>
      <w:r>
        <w:rPr>
          <w:rFonts w:ascii="Cambria" w:hAnsi="Cambria"/>
        </w:rPr>
        <w:t>el tarama modelidir</w:t>
      </w:r>
      <w:r w:rsidR="004E2B82" w:rsidRPr="004E2B82">
        <w:rPr>
          <w:rFonts w:ascii="Cambria" w:hAnsi="Cambria"/>
        </w:rPr>
        <w:t>. İlişkisel tarama modelleri</w:t>
      </w:r>
      <w:r>
        <w:rPr>
          <w:rFonts w:ascii="Cambria" w:hAnsi="Cambria"/>
        </w:rPr>
        <w:t>,</w:t>
      </w:r>
      <w:r w:rsidR="004E2B82" w:rsidRPr="004E2B82">
        <w:rPr>
          <w:rFonts w:ascii="Cambria" w:hAnsi="Cambria"/>
        </w:rPr>
        <w:t xml:space="preserve"> iki ve daha çok sayıdaki değişken arasında birlikte değişim</w:t>
      </w:r>
      <w:r>
        <w:rPr>
          <w:rFonts w:ascii="Cambria" w:hAnsi="Cambria"/>
        </w:rPr>
        <w:t>in</w:t>
      </w:r>
      <w:r w:rsidR="004E2B82" w:rsidRPr="004E2B82">
        <w:rPr>
          <w:rFonts w:ascii="Cambria" w:hAnsi="Cambria"/>
        </w:rPr>
        <w:t xml:space="preserve"> varlığını ve/veya derecesini belirlemeyi amaçlayan araştırma modelleridir. İlişkisel tarama modeli gerçek bir neden-sonuç ilişkisi vermemekle birlikte bir değişkendeki durumun bilinmesi halinde ötekinin kestirilmesine olanak sağlamaktadır (Karasar, </w:t>
      </w:r>
      <w:r w:rsidR="004E2B82">
        <w:rPr>
          <w:rFonts w:ascii="Cambria" w:hAnsi="Cambria"/>
        </w:rPr>
        <w:t>2012). Bu araştırmanın</w:t>
      </w:r>
      <w:r w:rsidR="004E2B82" w:rsidRPr="004E2B82">
        <w:rPr>
          <w:rFonts w:ascii="Cambria" w:hAnsi="Cambria"/>
        </w:rPr>
        <w:t xml:space="preserve"> </w:t>
      </w:r>
      <w:r w:rsidR="004E2B82">
        <w:rPr>
          <w:rFonts w:ascii="Cambria" w:hAnsi="Cambria"/>
        </w:rPr>
        <w:t>bağımlı değişkenleri siber zorbalık ve siber mağduriyet puanlarıdır. Araştırmanın bağımsız değişkenleri ise</w:t>
      </w:r>
      <w:r w:rsidR="00112872">
        <w:rPr>
          <w:rFonts w:ascii="Cambria" w:hAnsi="Cambria"/>
        </w:rPr>
        <w:t xml:space="preserve"> </w:t>
      </w:r>
      <w:r w:rsidR="00C12524">
        <w:rPr>
          <w:rFonts w:ascii="Cambria" w:hAnsi="Cambria" w:cs="Times New Roman"/>
        </w:rPr>
        <w:t>cinsiyet, yaş, okul türü</w:t>
      </w:r>
      <w:r w:rsidR="004E2B82" w:rsidRPr="00112872">
        <w:rPr>
          <w:rFonts w:ascii="Cambria" w:hAnsi="Cambria" w:cs="Times New Roman"/>
        </w:rPr>
        <w:t xml:space="preserve">, anne/baba eğitim durumu, bilgisayar/cep telefonu/tablete sahip olma, interneti kullanma sıklığı </w:t>
      </w:r>
      <w:r w:rsidR="00112872">
        <w:rPr>
          <w:rFonts w:ascii="Cambria" w:hAnsi="Cambria" w:cs="Times New Roman"/>
        </w:rPr>
        <w:t>ve internete bağlanılan</w:t>
      </w:r>
      <w:r w:rsidR="004E2B82" w:rsidRPr="00112872">
        <w:rPr>
          <w:rFonts w:ascii="Cambria" w:hAnsi="Cambria" w:cs="Times New Roman"/>
        </w:rPr>
        <w:t xml:space="preserve"> yer</w:t>
      </w:r>
      <w:r w:rsidR="00940A99">
        <w:rPr>
          <w:rFonts w:ascii="Cambria" w:hAnsi="Cambria" w:cs="Times New Roman"/>
        </w:rPr>
        <w:t>dir.</w:t>
      </w:r>
    </w:p>
    <w:p w14:paraId="05C3AB53" w14:textId="77777777" w:rsidR="00112872" w:rsidRPr="00112872" w:rsidRDefault="00112872" w:rsidP="00112872">
      <w:pPr>
        <w:spacing w:line="240" w:lineRule="auto"/>
        <w:ind w:firstLine="567"/>
        <w:contextualSpacing/>
        <w:jc w:val="both"/>
        <w:rPr>
          <w:rFonts w:ascii="Cambria" w:hAnsi="Cambria"/>
          <w:b/>
        </w:rPr>
      </w:pPr>
    </w:p>
    <w:p w14:paraId="44F7CC4D" w14:textId="1D88BE93" w:rsidR="000F6587" w:rsidRPr="00496BBA" w:rsidRDefault="00112872" w:rsidP="00496BBA">
      <w:pPr>
        <w:spacing w:before="120" w:after="120" w:line="240" w:lineRule="auto"/>
        <w:jc w:val="both"/>
        <w:rPr>
          <w:rFonts w:ascii="Cambria" w:eastAsia="Times New Roman" w:hAnsi="Cambria" w:cstheme="minorHAnsi"/>
          <w:b/>
          <w:i/>
          <w:lang w:eastAsia="tr-TR"/>
        </w:rPr>
      </w:pPr>
      <w:r w:rsidRPr="00112872">
        <w:rPr>
          <w:rFonts w:ascii="Cambria" w:eastAsia="Times New Roman" w:hAnsi="Cambria" w:cstheme="minorHAnsi"/>
          <w:b/>
          <w:lang w:eastAsia="tr-TR"/>
        </w:rPr>
        <w:t>Araştırma Grubu</w:t>
      </w:r>
      <w:r>
        <w:rPr>
          <w:rFonts w:ascii="Cambria" w:eastAsia="Times New Roman" w:hAnsi="Cambria" w:cstheme="minorHAnsi"/>
          <w:b/>
          <w:lang w:eastAsia="tr-TR"/>
        </w:rPr>
        <w:t xml:space="preserve"> </w:t>
      </w:r>
    </w:p>
    <w:p w14:paraId="7D0D35A1" w14:textId="6DB1E34D" w:rsidR="004319FC" w:rsidRDefault="002F1A9B" w:rsidP="00E95E64">
      <w:pPr>
        <w:widowControl w:val="0"/>
        <w:autoSpaceDE w:val="0"/>
        <w:autoSpaceDN w:val="0"/>
        <w:adjustRightInd w:val="0"/>
        <w:ind w:firstLine="708"/>
        <w:jc w:val="both"/>
        <w:rPr>
          <w:rFonts w:ascii="Cambria" w:hAnsi="Cambria"/>
        </w:rPr>
      </w:pPr>
      <w:r w:rsidRPr="00A252D3">
        <w:rPr>
          <w:rFonts w:ascii="Cambria" w:hAnsi="Cambria"/>
        </w:rPr>
        <w:t>Bu araştırmanın</w:t>
      </w:r>
      <w:r w:rsidR="00112872" w:rsidRPr="00A252D3">
        <w:rPr>
          <w:rFonts w:ascii="Cambria" w:hAnsi="Cambria"/>
        </w:rPr>
        <w:t>, araştırma grubu</w:t>
      </w:r>
      <w:r w:rsidRPr="00A252D3">
        <w:rPr>
          <w:rFonts w:ascii="Cambria" w:hAnsi="Cambria"/>
        </w:rPr>
        <w:t>nu</w:t>
      </w:r>
      <w:r w:rsidR="00112872" w:rsidRPr="00A252D3">
        <w:rPr>
          <w:rFonts w:ascii="Cambria" w:hAnsi="Cambria"/>
        </w:rPr>
        <w:t xml:space="preserve"> 2014-2015 eğitim-öğretim yılında, İstanbul ili, Kadıköy ve Maltepe ilçelerinde bulunan öğrenci sayısı yüksek, toplam 14 devlet ve özel liseden (hazırlık, 9., 10.,11. ve 12.sınıf) 554’ü kız ve 531’i erkek olmak üzere</w:t>
      </w:r>
      <w:r w:rsidRPr="00A252D3">
        <w:rPr>
          <w:rFonts w:ascii="Cambria" w:hAnsi="Cambria"/>
        </w:rPr>
        <w:t xml:space="preserve"> 1085 öğrenci </w:t>
      </w:r>
      <w:r w:rsidR="00112872" w:rsidRPr="00A252D3">
        <w:rPr>
          <w:rFonts w:ascii="Cambria" w:hAnsi="Cambria"/>
        </w:rPr>
        <w:t>oluş</w:t>
      </w:r>
      <w:r w:rsidRPr="00A252D3">
        <w:rPr>
          <w:rFonts w:ascii="Cambria" w:hAnsi="Cambria"/>
        </w:rPr>
        <w:t>tur</w:t>
      </w:r>
      <w:r w:rsidR="00112872" w:rsidRPr="00A252D3">
        <w:rPr>
          <w:rFonts w:ascii="Cambria" w:hAnsi="Cambria"/>
        </w:rPr>
        <w:t xml:space="preserve">maktadır. </w:t>
      </w:r>
      <w:r w:rsidR="00A252D3" w:rsidRPr="00A252D3">
        <w:rPr>
          <w:rFonts w:ascii="Cambria" w:hAnsi="Cambria"/>
        </w:rPr>
        <w:t>Araştırmaya katılan ö</w:t>
      </w:r>
      <w:r w:rsidR="00462535" w:rsidRPr="00A252D3">
        <w:rPr>
          <w:rFonts w:ascii="Cambria" w:hAnsi="Cambria"/>
        </w:rPr>
        <w:t>ğrencilerin yaşları 14 ile 17 arasında değişmekte olup ortalama yaş 15.4±1.1’dir (öğrencilerin %25.3’ü 14 yaş, %25.0’i 15 yaş, %26.5’i 16 yaş ve %23.3’ü 17 yaş grubunda yer a</w:t>
      </w:r>
      <w:r w:rsidR="00A252D3" w:rsidRPr="00A252D3">
        <w:rPr>
          <w:rFonts w:ascii="Cambria" w:hAnsi="Cambria"/>
        </w:rPr>
        <w:t xml:space="preserve">lmaktadır). </w:t>
      </w:r>
      <w:r w:rsidRPr="00A252D3">
        <w:rPr>
          <w:rFonts w:ascii="Cambria" w:hAnsi="Cambria"/>
        </w:rPr>
        <w:t>O</w:t>
      </w:r>
      <w:r w:rsidR="00112872" w:rsidRPr="00A252D3">
        <w:rPr>
          <w:rFonts w:ascii="Cambria" w:hAnsi="Cambria"/>
        </w:rPr>
        <w:t>kulların belirlenmesinde seçkisiz olmayan örnekleme</w:t>
      </w:r>
      <w:r w:rsidR="00940A99" w:rsidRPr="00A252D3">
        <w:rPr>
          <w:rFonts w:ascii="Cambria" w:hAnsi="Cambria"/>
        </w:rPr>
        <w:t xml:space="preserve"> yöntemlerinden uygun örnekleme </w:t>
      </w:r>
      <w:r w:rsidR="00112872" w:rsidRPr="00A252D3">
        <w:rPr>
          <w:rFonts w:ascii="Cambria" w:hAnsi="Cambria"/>
        </w:rPr>
        <w:t xml:space="preserve">yöntemi temel alınmıştır (Büyüktürk, Kılıç Çakmak, Akgün, Karadeniz ve Demirel, 2015). </w:t>
      </w:r>
      <w:r w:rsidR="00940A99" w:rsidRPr="00A252D3">
        <w:rPr>
          <w:rFonts w:ascii="Cambria" w:hAnsi="Cambria"/>
        </w:rPr>
        <w:t>Araştırmaya katılan öğrencilerin demografik özellikleri Tablo 1’de sunulmuştur.</w:t>
      </w:r>
    </w:p>
    <w:p w14:paraId="7ECF54F3" w14:textId="77777777" w:rsidR="004319FC" w:rsidRDefault="004319FC" w:rsidP="00940A99">
      <w:pPr>
        <w:widowControl w:val="0"/>
        <w:autoSpaceDE w:val="0"/>
        <w:autoSpaceDN w:val="0"/>
        <w:adjustRightInd w:val="0"/>
        <w:ind w:firstLine="708"/>
        <w:jc w:val="both"/>
        <w:rPr>
          <w:rFonts w:ascii="Cambria" w:hAnsi="Cambria"/>
        </w:rPr>
      </w:pPr>
    </w:p>
    <w:p w14:paraId="5C14CB67" w14:textId="77777777" w:rsidR="00E95E64" w:rsidRPr="00A252D3" w:rsidRDefault="00E95E64" w:rsidP="00940A99">
      <w:pPr>
        <w:widowControl w:val="0"/>
        <w:autoSpaceDE w:val="0"/>
        <w:autoSpaceDN w:val="0"/>
        <w:adjustRightInd w:val="0"/>
        <w:ind w:firstLine="708"/>
        <w:jc w:val="both"/>
        <w:rPr>
          <w:rFonts w:ascii="Cambria" w:hAnsi="Cambria"/>
        </w:rPr>
      </w:pPr>
    </w:p>
    <w:p w14:paraId="7E9AE7E5" w14:textId="58EE1499" w:rsidR="00940A99" w:rsidRPr="00E95E64" w:rsidRDefault="00940A99" w:rsidP="00940A99">
      <w:pPr>
        <w:contextualSpacing/>
        <w:rPr>
          <w:rFonts w:ascii="Cambria" w:hAnsi="Cambria"/>
          <w:sz w:val="20"/>
          <w:szCs w:val="20"/>
        </w:rPr>
      </w:pPr>
      <w:r w:rsidRPr="00E95E64">
        <w:rPr>
          <w:rFonts w:ascii="Cambria" w:hAnsi="Cambria"/>
          <w:b/>
          <w:bCs/>
          <w:color w:val="000000"/>
          <w:sz w:val="20"/>
          <w:szCs w:val="20"/>
        </w:rPr>
        <w:lastRenderedPageBreak/>
        <w:t xml:space="preserve">Tablo 1. </w:t>
      </w:r>
      <w:r w:rsidRPr="00E95E64">
        <w:rPr>
          <w:rFonts w:ascii="Cambria" w:hAnsi="Cambria"/>
          <w:bCs/>
          <w:i/>
          <w:color w:val="000000"/>
          <w:sz w:val="20"/>
          <w:szCs w:val="20"/>
        </w:rPr>
        <w:t>Katılımcıların</w:t>
      </w:r>
      <w:r w:rsidRPr="00E95E64">
        <w:rPr>
          <w:rFonts w:ascii="Cambria" w:hAnsi="Cambria"/>
          <w:i/>
          <w:sz w:val="20"/>
          <w:szCs w:val="20"/>
        </w:rPr>
        <w:t xml:space="preserve"> Demografik Özelliklerine İlişkin Frekans ve Yüzde Dağılımları (N=1085)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551"/>
        <w:gridCol w:w="1134"/>
        <w:gridCol w:w="1134"/>
        <w:gridCol w:w="1134"/>
        <w:gridCol w:w="1221"/>
      </w:tblGrid>
      <w:tr w:rsidR="00C96CD6" w:rsidRPr="00EB097A" w14:paraId="4EAAB6FF" w14:textId="77777777" w:rsidTr="00517675">
        <w:tc>
          <w:tcPr>
            <w:tcW w:w="2093" w:type="dxa"/>
            <w:tcBorders>
              <w:top w:val="single" w:sz="4" w:space="0" w:color="auto"/>
              <w:bottom w:val="single" w:sz="4" w:space="0" w:color="auto"/>
            </w:tcBorders>
          </w:tcPr>
          <w:p w14:paraId="5BD31E73" w14:textId="4410C897"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cs="Times New Roman"/>
                <w:b/>
                <w:sz w:val="20"/>
                <w:szCs w:val="20"/>
              </w:rPr>
              <w:t>Değişken</w:t>
            </w:r>
          </w:p>
        </w:tc>
        <w:tc>
          <w:tcPr>
            <w:tcW w:w="2551" w:type="dxa"/>
            <w:tcBorders>
              <w:top w:val="single" w:sz="4" w:space="0" w:color="auto"/>
              <w:bottom w:val="single" w:sz="4" w:space="0" w:color="auto"/>
            </w:tcBorders>
          </w:tcPr>
          <w:p w14:paraId="4D43FBD7" w14:textId="462FED07"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b/>
                <w:bCs/>
                <w:color w:val="000000"/>
                <w:sz w:val="20"/>
                <w:szCs w:val="20"/>
              </w:rPr>
              <w:t>Grup</w:t>
            </w:r>
          </w:p>
        </w:tc>
        <w:tc>
          <w:tcPr>
            <w:tcW w:w="1134" w:type="dxa"/>
            <w:tcBorders>
              <w:top w:val="single" w:sz="4" w:space="0" w:color="auto"/>
              <w:bottom w:val="single" w:sz="4" w:space="0" w:color="auto"/>
            </w:tcBorders>
          </w:tcPr>
          <w:p w14:paraId="44214DAF" w14:textId="43FBD070"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b/>
                <w:bCs/>
                <w:color w:val="000000"/>
                <w:sz w:val="20"/>
                <w:szCs w:val="20"/>
              </w:rPr>
              <w:t>f</w:t>
            </w:r>
          </w:p>
        </w:tc>
        <w:tc>
          <w:tcPr>
            <w:tcW w:w="1134" w:type="dxa"/>
            <w:tcBorders>
              <w:top w:val="single" w:sz="4" w:space="0" w:color="auto"/>
              <w:bottom w:val="single" w:sz="4" w:space="0" w:color="auto"/>
            </w:tcBorders>
          </w:tcPr>
          <w:p w14:paraId="4CADFF9A" w14:textId="2E783659"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b/>
                <w:bCs/>
                <w:color w:val="000000"/>
                <w:sz w:val="20"/>
                <w:szCs w:val="20"/>
              </w:rPr>
              <w:t>%</w:t>
            </w:r>
          </w:p>
        </w:tc>
        <w:tc>
          <w:tcPr>
            <w:tcW w:w="1134" w:type="dxa"/>
            <w:tcBorders>
              <w:top w:val="single" w:sz="4" w:space="0" w:color="auto"/>
              <w:bottom w:val="single" w:sz="4" w:space="0" w:color="auto"/>
            </w:tcBorders>
          </w:tcPr>
          <w:p w14:paraId="4A33864B" w14:textId="54C9D01E"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b/>
                <w:bCs/>
                <w:color w:val="000000"/>
                <w:sz w:val="20"/>
                <w:szCs w:val="20"/>
              </w:rPr>
              <w:t>Geçerli %</w:t>
            </w:r>
          </w:p>
        </w:tc>
        <w:tc>
          <w:tcPr>
            <w:tcW w:w="1221" w:type="dxa"/>
            <w:tcBorders>
              <w:top w:val="single" w:sz="4" w:space="0" w:color="auto"/>
              <w:bottom w:val="single" w:sz="4" w:space="0" w:color="auto"/>
            </w:tcBorders>
          </w:tcPr>
          <w:p w14:paraId="35B3D2CC" w14:textId="5D41FC4B"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b/>
                <w:bCs/>
                <w:color w:val="000000"/>
                <w:sz w:val="20"/>
                <w:szCs w:val="20"/>
              </w:rPr>
              <w:t>Yığılmalı %</w:t>
            </w:r>
          </w:p>
        </w:tc>
      </w:tr>
      <w:tr w:rsidR="00C96CD6" w:rsidRPr="00EB097A" w14:paraId="7B728C42" w14:textId="77777777" w:rsidTr="00517675">
        <w:tc>
          <w:tcPr>
            <w:tcW w:w="2093" w:type="dxa"/>
            <w:tcBorders>
              <w:top w:val="single" w:sz="4" w:space="0" w:color="auto"/>
            </w:tcBorders>
          </w:tcPr>
          <w:p w14:paraId="063B3B24" w14:textId="6E77634B"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Cinsiyet</w:t>
            </w:r>
          </w:p>
        </w:tc>
        <w:tc>
          <w:tcPr>
            <w:tcW w:w="2551" w:type="dxa"/>
            <w:tcBorders>
              <w:top w:val="single" w:sz="4" w:space="0" w:color="auto"/>
            </w:tcBorders>
          </w:tcPr>
          <w:p w14:paraId="29589A23" w14:textId="752932F2"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Kız</w:t>
            </w:r>
          </w:p>
        </w:tc>
        <w:tc>
          <w:tcPr>
            <w:tcW w:w="1134" w:type="dxa"/>
            <w:tcBorders>
              <w:top w:val="single" w:sz="4" w:space="0" w:color="auto"/>
            </w:tcBorders>
          </w:tcPr>
          <w:p w14:paraId="471E042F" w14:textId="4894741C"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554</w:t>
            </w:r>
          </w:p>
        </w:tc>
        <w:tc>
          <w:tcPr>
            <w:tcW w:w="1134" w:type="dxa"/>
            <w:tcBorders>
              <w:top w:val="single" w:sz="4" w:space="0" w:color="auto"/>
            </w:tcBorders>
          </w:tcPr>
          <w:p w14:paraId="65936640" w14:textId="632B3E24" w:rsidR="001E1974" w:rsidRPr="00EB097A" w:rsidRDefault="004D5B92"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51.</w:t>
            </w:r>
            <w:r w:rsidR="001E1974" w:rsidRPr="00EB097A">
              <w:rPr>
                <w:rFonts w:ascii="Garamond" w:hAnsi="Garamond"/>
                <w:color w:val="000000"/>
                <w:sz w:val="20"/>
                <w:szCs w:val="20"/>
              </w:rPr>
              <w:t>1</w:t>
            </w:r>
          </w:p>
        </w:tc>
        <w:tc>
          <w:tcPr>
            <w:tcW w:w="1134" w:type="dxa"/>
            <w:tcBorders>
              <w:top w:val="single" w:sz="4" w:space="0" w:color="auto"/>
            </w:tcBorders>
          </w:tcPr>
          <w:p w14:paraId="62C683A8" w14:textId="33286CC0" w:rsidR="001E1974" w:rsidRPr="00EB097A" w:rsidRDefault="004D5B92"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51.</w:t>
            </w:r>
            <w:r w:rsidR="001E1974" w:rsidRPr="00EB097A">
              <w:rPr>
                <w:rFonts w:ascii="Garamond" w:hAnsi="Garamond"/>
                <w:color w:val="000000"/>
                <w:sz w:val="20"/>
                <w:szCs w:val="20"/>
              </w:rPr>
              <w:t>1</w:t>
            </w:r>
          </w:p>
        </w:tc>
        <w:tc>
          <w:tcPr>
            <w:tcW w:w="1221" w:type="dxa"/>
            <w:tcBorders>
              <w:top w:val="single" w:sz="4" w:space="0" w:color="auto"/>
            </w:tcBorders>
          </w:tcPr>
          <w:p w14:paraId="74B5BF23" w14:textId="3A3025BD" w:rsidR="001E1974" w:rsidRPr="00EB097A" w:rsidRDefault="004D5B92"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51.</w:t>
            </w:r>
            <w:r w:rsidR="001E1974" w:rsidRPr="00EB097A">
              <w:rPr>
                <w:rFonts w:ascii="Garamond" w:hAnsi="Garamond"/>
                <w:color w:val="000000"/>
                <w:sz w:val="20"/>
                <w:szCs w:val="20"/>
              </w:rPr>
              <w:t>1</w:t>
            </w:r>
          </w:p>
        </w:tc>
      </w:tr>
      <w:tr w:rsidR="00C96CD6" w:rsidRPr="00EB097A" w14:paraId="7B4D5E7D" w14:textId="77777777" w:rsidTr="00517675">
        <w:tc>
          <w:tcPr>
            <w:tcW w:w="2093" w:type="dxa"/>
          </w:tcPr>
          <w:p w14:paraId="747BCB91"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4C3D62CD" w14:textId="0DFF21CF"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Erkek</w:t>
            </w:r>
          </w:p>
        </w:tc>
        <w:tc>
          <w:tcPr>
            <w:tcW w:w="1134" w:type="dxa"/>
          </w:tcPr>
          <w:p w14:paraId="6A042651" w14:textId="0FC0C171"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531</w:t>
            </w:r>
          </w:p>
        </w:tc>
        <w:tc>
          <w:tcPr>
            <w:tcW w:w="1134" w:type="dxa"/>
          </w:tcPr>
          <w:p w14:paraId="3C3ED515" w14:textId="26B5C6A9" w:rsidR="001E1974" w:rsidRPr="00EB097A" w:rsidRDefault="004D5B92"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48.</w:t>
            </w:r>
            <w:r w:rsidR="001E1974" w:rsidRPr="00EB097A">
              <w:rPr>
                <w:rFonts w:ascii="Garamond" w:hAnsi="Garamond"/>
                <w:color w:val="000000"/>
                <w:sz w:val="20"/>
                <w:szCs w:val="20"/>
              </w:rPr>
              <w:t>9</w:t>
            </w:r>
          </w:p>
        </w:tc>
        <w:tc>
          <w:tcPr>
            <w:tcW w:w="1134" w:type="dxa"/>
          </w:tcPr>
          <w:p w14:paraId="5181506F" w14:textId="6EF6DE9D" w:rsidR="001E1974" w:rsidRPr="00EB097A" w:rsidRDefault="004D5B92"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48.</w:t>
            </w:r>
            <w:r w:rsidR="001E1974" w:rsidRPr="00EB097A">
              <w:rPr>
                <w:rFonts w:ascii="Garamond" w:hAnsi="Garamond"/>
                <w:color w:val="000000"/>
                <w:sz w:val="20"/>
                <w:szCs w:val="20"/>
              </w:rPr>
              <w:t>9</w:t>
            </w:r>
          </w:p>
        </w:tc>
        <w:tc>
          <w:tcPr>
            <w:tcW w:w="1221" w:type="dxa"/>
          </w:tcPr>
          <w:p w14:paraId="68F788F0" w14:textId="72E8DD56"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19C94759" w14:textId="77777777" w:rsidTr="00517675">
        <w:tc>
          <w:tcPr>
            <w:tcW w:w="2093" w:type="dxa"/>
          </w:tcPr>
          <w:p w14:paraId="622ED28D" w14:textId="34FC9FAC"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Öğrencinin yaşı</w:t>
            </w:r>
          </w:p>
        </w:tc>
        <w:tc>
          <w:tcPr>
            <w:tcW w:w="2551" w:type="dxa"/>
          </w:tcPr>
          <w:p w14:paraId="39504FDA" w14:textId="5A8662B9"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14 yaş</w:t>
            </w:r>
          </w:p>
        </w:tc>
        <w:tc>
          <w:tcPr>
            <w:tcW w:w="1134" w:type="dxa"/>
          </w:tcPr>
          <w:p w14:paraId="591435DC" w14:textId="708639DB"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274</w:t>
            </w:r>
          </w:p>
        </w:tc>
        <w:tc>
          <w:tcPr>
            <w:tcW w:w="1134" w:type="dxa"/>
          </w:tcPr>
          <w:p w14:paraId="776326B0" w14:textId="52C87CA4"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25.</w:t>
            </w:r>
            <w:r w:rsidR="001E1974" w:rsidRPr="00EB097A">
              <w:rPr>
                <w:rFonts w:ascii="Garamond" w:hAnsi="Garamond"/>
                <w:color w:val="000000"/>
                <w:sz w:val="20"/>
                <w:szCs w:val="20"/>
              </w:rPr>
              <w:t>3</w:t>
            </w:r>
          </w:p>
        </w:tc>
        <w:tc>
          <w:tcPr>
            <w:tcW w:w="1134" w:type="dxa"/>
          </w:tcPr>
          <w:p w14:paraId="31D0321D" w14:textId="0C1DF7F4"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25.</w:t>
            </w:r>
            <w:r w:rsidR="001E1974" w:rsidRPr="00EB097A">
              <w:rPr>
                <w:rFonts w:ascii="Garamond" w:hAnsi="Garamond"/>
                <w:color w:val="000000"/>
                <w:sz w:val="20"/>
                <w:szCs w:val="20"/>
              </w:rPr>
              <w:t>3</w:t>
            </w:r>
          </w:p>
        </w:tc>
        <w:tc>
          <w:tcPr>
            <w:tcW w:w="1221" w:type="dxa"/>
          </w:tcPr>
          <w:p w14:paraId="1B1F45E6" w14:textId="37C8B562"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25.</w:t>
            </w:r>
            <w:r w:rsidR="001E1974" w:rsidRPr="00EB097A">
              <w:rPr>
                <w:rFonts w:ascii="Garamond" w:hAnsi="Garamond"/>
                <w:color w:val="000000"/>
                <w:sz w:val="20"/>
                <w:szCs w:val="20"/>
              </w:rPr>
              <w:t>3</w:t>
            </w:r>
          </w:p>
        </w:tc>
      </w:tr>
      <w:tr w:rsidR="00C96CD6" w:rsidRPr="00EB097A" w14:paraId="23379174" w14:textId="77777777" w:rsidTr="00517675">
        <w:tc>
          <w:tcPr>
            <w:tcW w:w="2093" w:type="dxa"/>
          </w:tcPr>
          <w:p w14:paraId="59C2DD0C"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23A70CA6" w14:textId="077913F9"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15 yaş</w:t>
            </w:r>
          </w:p>
        </w:tc>
        <w:tc>
          <w:tcPr>
            <w:tcW w:w="1134" w:type="dxa"/>
          </w:tcPr>
          <w:p w14:paraId="5A9CF65F" w14:textId="4AFFE743"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271</w:t>
            </w:r>
          </w:p>
        </w:tc>
        <w:tc>
          <w:tcPr>
            <w:tcW w:w="1134" w:type="dxa"/>
          </w:tcPr>
          <w:p w14:paraId="52A491F2" w14:textId="2C79E777"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25.</w:t>
            </w:r>
            <w:r w:rsidR="001E1974" w:rsidRPr="00EB097A">
              <w:rPr>
                <w:rFonts w:ascii="Garamond" w:hAnsi="Garamond"/>
                <w:color w:val="000000"/>
                <w:sz w:val="20"/>
                <w:szCs w:val="20"/>
              </w:rPr>
              <w:t>0</w:t>
            </w:r>
          </w:p>
        </w:tc>
        <w:tc>
          <w:tcPr>
            <w:tcW w:w="1134" w:type="dxa"/>
          </w:tcPr>
          <w:p w14:paraId="0E7FDF49" w14:textId="440F3D23"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25.</w:t>
            </w:r>
            <w:r w:rsidR="001E1974" w:rsidRPr="00EB097A">
              <w:rPr>
                <w:rFonts w:ascii="Garamond" w:hAnsi="Garamond"/>
                <w:color w:val="000000"/>
                <w:sz w:val="20"/>
                <w:szCs w:val="20"/>
              </w:rPr>
              <w:t>0</w:t>
            </w:r>
          </w:p>
        </w:tc>
        <w:tc>
          <w:tcPr>
            <w:tcW w:w="1221" w:type="dxa"/>
          </w:tcPr>
          <w:p w14:paraId="5AA5BC59" w14:textId="551F00EB"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50.</w:t>
            </w:r>
            <w:r w:rsidR="001E1974" w:rsidRPr="00EB097A">
              <w:rPr>
                <w:rFonts w:ascii="Garamond" w:hAnsi="Garamond"/>
                <w:color w:val="000000"/>
                <w:sz w:val="20"/>
                <w:szCs w:val="20"/>
              </w:rPr>
              <w:t>2</w:t>
            </w:r>
          </w:p>
        </w:tc>
      </w:tr>
      <w:tr w:rsidR="00C96CD6" w:rsidRPr="00EB097A" w14:paraId="32793112" w14:textId="77777777" w:rsidTr="00517675">
        <w:tc>
          <w:tcPr>
            <w:tcW w:w="2093" w:type="dxa"/>
          </w:tcPr>
          <w:p w14:paraId="25D3D0EE"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4A03005E" w14:textId="029FA016"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16 yaş</w:t>
            </w:r>
          </w:p>
        </w:tc>
        <w:tc>
          <w:tcPr>
            <w:tcW w:w="1134" w:type="dxa"/>
          </w:tcPr>
          <w:p w14:paraId="7032020B" w14:textId="40CD2024"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287</w:t>
            </w:r>
          </w:p>
        </w:tc>
        <w:tc>
          <w:tcPr>
            <w:tcW w:w="1134" w:type="dxa"/>
          </w:tcPr>
          <w:p w14:paraId="49854F6A" w14:textId="0CC0445A"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26.</w:t>
            </w:r>
            <w:r w:rsidR="001E1974" w:rsidRPr="00EB097A">
              <w:rPr>
                <w:rFonts w:ascii="Garamond" w:hAnsi="Garamond"/>
                <w:color w:val="000000"/>
                <w:sz w:val="20"/>
                <w:szCs w:val="20"/>
              </w:rPr>
              <w:t>5</w:t>
            </w:r>
          </w:p>
        </w:tc>
        <w:tc>
          <w:tcPr>
            <w:tcW w:w="1134" w:type="dxa"/>
          </w:tcPr>
          <w:p w14:paraId="1A44733F" w14:textId="07678317"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26.</w:t>
            </w:r>
            <w:r w:rsidR="001E1974" w:rsidRPr="00EB097A">
              <w:rPr>
                <w:rFonts w:ascii="Garamond" w:hAnsi="Garamond"/>
                <w:color w:val="000000"/>
                <w:sz w:val="20"/>
                <w:szCs w:val="20"/>
              </w:rPr>
              <w:t>5</w:t>
            </w:r>
          </w:p>
        </w:tc>
        <w:tc>
          <w:tcPr>
            <w:tcW w:w="1221" w:type="dxa"/>
          </w:tcPr>
          <w:p w14:paraId="4F05F447" w14:textId="5164E7F1"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76.</w:t>
            </w:r>
            <w:r w:rsidR="001E1974" w:rsidRPr="00EB097A">
              <w:rPr>
                <w:rFonts w:ascii="Garamond" w:hAnsi="Garamond"/>
                <w:color w:val="000000"/>
                <w:sz w:val="20"/>
                <w:szCs w:val="20"/>
              </w:rPr>
              <w:t>7</w:t>
            </w:r>
          </w:p>
        </w:tc>
      </w:tr>
      <w:tr w:rsidR="00C96CD6" w:rsidRPr="00EB097A" w14:paraId="6C0BBF01" w14:textId="77777777" w:rsidTr="00517675">
        <w:tc>
          <w:tcPr>
            <w:tcW w:w="2093" w:type="dxa"/>
          </w:tcPr>
          <w:p w14:paraId="6E5C3AE1"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634BC48B" w14:textId="748CD66B"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17 yaş</w:t>
            </w:r>
          </w:p>
        </w:tc>
        <w:tc>
          <w:tcPr>
            <w:tcW w:w="1134" w:type="dxa"/>
          </w:tcPr>
          <w:p w14:paraId="6CBFFD9B" w14:textId="5A0ABF81"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253</w:t>
            </w:r>
          </w:p>
        </w:tc>
        <w:tc>
          <w:tcPr>
            <w:tcW w:w="1134" w:type="dxa"/>
          </w:tcPr>
          <w:p w14:paraId="1C711FD8" w14:textId="032287AC"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23.</w:t>
            </w:r>
            <w:r w:rsidR="001E1974" w:rsidRPr="00EB097A">
              <w:rPr>
                <w:rFonts w:ascii="Garamond" w:hAnsi="Garamond"/>
                <w:color w:val="000000"/>
                <w:sz w:val="20"/>
                <w:szCs w:val="20"/>
              </w:rPr>
              <w:t>3</w:t>
            </w:r>
          </w:p>
        </w:tc>
        <w:tc>
          <w:tcPr>
            <w:tcW w:w="1134" w:type="dxa"/>
          </w:tcPr>
          <w:p w14:paraId="3ADF50C0" w14:textId="56DF442D"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23.</w:t>
            </w:r>
            <w:r w:rsidR="001E1974" w:rsidRPr="00EB097A">
              <w:rPr>
                <w:rFonts w:ascii="Garamond" w:hAnsi="Garamond"/>
                <w:color w:val="000000"/>
                <w:sz w:val="20"/>
                <w:szCs w:val="20"/>
              </w:rPr>
              <w:t>3</w:t>
            </w:r>
          </w:p>
        </w:tc>
        <w:tc>
          <w:tcPr>
            <w:tcW w:w="1221" w:type="dxa"/>
          </w:tcPr>
          <w:p w14:paraId="2429A0D5" w14:textId="1EF24E3E"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6D6BC437" w14:textId="77777777" w:rsidTr="00517675">
        <w:tc>
          <w:tcPr>
            <w:tcW w:w="2093" w:type="dxa"/>
          </w:tcPr>
          <w:p w14:paraId="19AB68F9" w14:textId="205E077D"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Okul türü</w:t>
            </w:r>
          </w:p>
        </w:tc>
        <w:tc>
          <w:tcPr>
            <w:tcW w:w="2551" w:type="dxa"/>
          </w:tcPr>
          <w:p w14:paraId="5FE6E99A" w14:textId="52520E14"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Devlet</w:t>
            </w:r>
          </w:p>
        </w:tc>
        <w:tc>
          <w:tcPr>
            <w:tcW w:w="1134" w:type="dxa"/>
          </w:tcPr>
          <w:p w14:paraId="389CAE49" w14:textId="30F2F849"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546</w:t>
            </w:r>
          </w:p>
        </w:tc>
        <w:tc>
          <w:tcPr>
            <w:tcW w:w="1134" w:type="dxa"/>
          </w:tcPr>
          <w:p w14:paraId="6DD6EB3A" w14:textId="1AC690D1"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50.</w:t>
            </w:r>
            <w:r w:rsidR="001E1974" w:rsidRPr="00EB097A">
              <w:rPr>
                <w:rFonts w:ascii="Garamond" w:hAnsi="Garamond"/>
                <w:color w:val="000000"/>
                <w:sz w:val="20"/>
                <w:szCs w:val="20"/>
              </w:rPr>
              <w:t>3</w:t>
            </w:r>
          </w:p>
        </w:tc>
        <w:tc>
          <w:tcPr>
            <w:tcW w:w="1134" w:type="dxa"/>
          </w:tcPr>
          <w:p w14:paraId="690AFF90" w14:textId="13342964"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50.</w:t>
            </w:r>
            <w:r w:rsidR="001E1974" w:rsidRPr="00EB097A">
              <w:rPr>
                <w:rFonts w:ascii="Garamond" w:hAnsi="Garamond"/>
                <w:color w:val="000000"/>
                <w:sz w:val="20"/>
                <w:szCs w:val="20"/>
              </w:rPr>
              <w:t>3</w:t>
            </w:r>
          </w:p>
        </w:tc>
        <w:tc>
          <w:tcPr>
            <w:tcW w:w="1221" w:type="dxa"/>
          </w:tcPr>
          <w:p w14:paraId="65FB1BF0" w14:textId="40223557"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50.</w:t>
            </w:r>
            <w:r w:rsidR="001E1974" w:rsidRPr="00EB097A">
              <w:rPr>
                <w:rFonts w:ascii="Garamond" w:hAnsi="Garamond"/>
                <w:color w:val="000000"/>
                <w:sz w:val="20"/>
                <w:szCs w:val="20"/>
              </w:rPr>
              <w:t>3</w:t>
            </w:r>
          </w:p>
        </w:tc>
      </w:tr>
      <w:tr w:rsidR="00C96CD6" w:rsidRPr="00EB097A" w14:paraId="1557C7F6" w14:textId="77777777" w:rsidTr="00517675">
        <w:trPr>
          <w:trHeight w:val="264"/>
        </w:trPr>
        <w:tc>
          <w:tcPr>
            <w:tcW w:w="2093" w:type="dxa"/>
          </w:tcPr>
          <w:p w14:paraId="5A535FC0"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4B8D26A3" w14:textId="109742B0"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Özel</w:t>
            </w:r>
          </w:p>
        </w:tc>
        <w:tc>
          <w:tcPr>
            <w:tcW w:w="1134" w:type="dxa"/>
          </w:tcPr>
          <w:p w14:paraId="0110058C" w14:textId="15E6185B"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539</w:t>
            </w:r>
          </w:p>
        </w:tc>
        <w:tc>
          <w:tcPr>
            <w:tcW w:w="1134" w:type="dxa"/>
          </w:tcPr>
          <w:p w14:paraId="5EB18687" w14:textId="72C6947D"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49.</w:t>
            </w:r>
            <w:r w:rsidR="001E1974" w:rsidRPr="00EB097A">
              <w:rPr>
                <w:rFonts w:ascii="Garamond" w:hAnsi="Garamond"/>
                <w:color w:val="000000"/>
                <w:sz w:val="20"/>
                <w:szCs w:val="20"/>
              </w:rPr>
              <w:t>7</w:t>
            </w:r>
          </w:p>
        </w:tc>
        <w:tc>
          <w:tcPr>
            <w:tcW w:w="1134" w:type="dxa"/>
          </w:tcPr>
          <w:p w14:paraId="5B82CB80" w14:textId="4DCCDC1D"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49.</w:t>
            </w:r>
            <w:r w:rsidR="001E1974" w:rsidRPr="00EB097A">
              <w:rPr>
                <w:rFonts w:ascii="Garamond" w:hAnsi="Garamond"/>
                <w:color w:val="000000"/>
                <w:sz w:val="20"/>
                <w:szCs w:val="20"/>
              </w:rPr>
              <w:t>7</w:t>
            </w:r>
          </w:p>
        </w:tc>
        <w:tc>
          <w:tcPr>
            <w:tcW w:w="1221" w:type="dxa"/>
          </w:tcPr>
          <w:p w14:paraId="43C5C65D" w14:textId="763078DD" w:rsidR="001E1974" w:rsidRPr="00EB097A" w:rsidRDefault="009B7FA4"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756C48A8" w14:textId="77777777" w:rsidTr="00517675">
        <w:tc>
          <w:tcPr>
            <w:tcW w:w="2093" w:type="dxa"/>
          </w:tcPr>
          <w:p w14:paraId="639EEA9A" w14:textId="2FDCCDA1" w:rsidR="001E1974" w:rsidRPr="00EB097A" w:rsidRDefault="00F10FEF"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 xml:space="preserve">Bilgisayar </w:t>
            </w:r>
          </w:p>
        </w:tc>
        <w:tc>
          <w:tcPr>
            <w:tcW w:w="2551" w:type="dxa"/>
          </w:tcPr>
          <w:p w14:paraId="629B05A9" w14:textId="01F57C04"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Yok</w:t>
            </w:r>
          </w:p>
        </w:tc>
        <w:tc>
          <w:tcPr>
            <w:tcW w:w="1134" w:type="dxa"/>
          </w:tcPr>
          <w:p w14:paraId="70351DED" w14:textId="41A369F0"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67</w:t>
            </w:r>
          </w:p>
        </w:tc>
        <w:tc>
          <w:tcPr>
            <w:tcW w:w="1134" w:type="dxa"/>
          </w:tcPr>
          <w:p w14:paraId="40C9FEC4" w14:textId="57EC24D4"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w:t>
            </w:r>
            <w:r w:rsidR="001E1974" w:rsidRPr="00EB097A">
              <w:rPr>
                <w:rFonts w:ascii="Garamond" w:hAnsi="Garamond"/>
                <w:color w:val="000000"/>
                <w:sz w:val="20"/>
                <w:szCs w:val="20"/>
              </w:rPr>
              <w:t>2</w:t>
            </w:r>
          </w:p>
        </w:tc>
        <w:tc>
          <w:tcPr>
            <w:tcW w:w="1134" w:type="dxa"/>
          </w:tcPr>
          <w:p w14:paraId="203F6DD0" w14:textId="35A7671D"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w:t>
            </w:r>
            <w:r w:rsidR="001E1974" w:rsidRPr="00EB097A">
              <w:rPr>
                <w:rFonts w:ascii="Garamond" w:hAnsi="Garamond"/>
                <w:color w:val="000000"/>
                <w:sz w:val="20"/>
                <w:szCs w:val="20"/>
              </w:rPr>
              <w:t>2</w:t>
            </w:r>
          </w:p>
        </w:tc>
        <w:tc>
          <w:tcPr>
            <w:tcW w:w="1221" w:type="dxa"/>
          </w:tcPr>
          <w:p w14:paraId="3C64786A" w14:textId="6307933E"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w:t>
            </w:r>
            <w:r w:rsidR="001E1974" w:rsidRPr="00EB097A">
              <w:rPr>
                <w:rFonts w:ascii="Garamond" w:hAnsi="Garamond"/>
                <w:color w:val="000000"/>
                <w:sz w:val="20"/>
                <w:szCs w:val="20"/>
              </w:rPr>
              <w:t>2</w:t>
            </w:r>
          </w:p>
        </w:tc>
      </w:tr>
      <w:tr w:rsidR="00C96CD6" w:rsidRPr="00EB097A" w14:paraId="1F7B9FC2" w14:textId="77777777" w:rsidTr="00517675">
        <w:tc>
          <w:tcPr>
            <w:tcW w:w="2093" w:type="dxa"/>
          </w:tcPr>
          <w:p w14:paraId="562C402D"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7AA6F4F5" w14:textId="638C5D7D"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Var</w:t>
            </w:r>
          </w:p>
        </w:tc>
        <w:tc>
          <w:tcPr>
            <w:tcW w:w="1134" w:type="dxa"/>
          </w:tcPr>
          <w:p w14:paraId="72104972" w14:textId="1AEB5F4D"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1018</w:t>
            </w:r>
          </w:p>
        </w:tc>
        <w:tc>
          <w:tcPr>
            <w:tcW w:w="1134" w:type="dxa"/>
          </w:tcPr>
          <w:p w14:paraId="75DE90B9" w14:textId="579F0D07"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93.</w:t>
            </w:r>
            <w:r w:rsidR="001E1974" w:rsidRPr="00EB097A">
              <w:rPr>
                <w:rFonts w:ascii="Garamond" w:hAnsi="Garamond"/>
                <w:color w:val="000000"/>
                <w:sz w:val="20"/>
                <w:szCs w:val="20"/>
              </w:rPr>
              <w:t>8</w:t>
            </w:r>
          </w:p>
        </w:tc>
        <w:tc>
          <w:tcPr>
            <w:tcW w:w="1134" w:type="dxa"/>
          </w:tcPr>
          <w:p w14:paraId="76630237" w14:textId="0C081728"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93.</w:t>
            </w:r>
            <w:r w:rsidR="001E1974" w:rsidRPr="00EB097A">
              <w:rPr>
                <w:rFonts w:ascii="Garamond" w:hAnsi="Garamond"/>
                <w:color w:val="000000"/>
                <w:sz w:val="20"/>
                <w:szCs w:val="20"/>
              </w:rPr>
              <w:t>8</w:t>
            </w:r>
          </w:p>
        </w:tc>
        <w:tc>
          <w:tcPr>
            <w:tcW w:w="1221" w:type="dxa"/>
          </w:tcPr>
          <w:p w14:paraId="4F58DF4E" w14:textId="41111F4B"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12532A08" w14:textId="77777777" w:rsidTr="00517675">
        <w:tc>
          <w:tcPr>
            <w:tcW w:w="2093" w:type="dxa"/>
          </w:tcPr>
          <w:p w14:paraId="64ACA8F2" w14:textId="63FD6E95"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Cep telefonu</w:t>
            </w:r>
          </w:p>
        </w:tc>
        <w:tc>
          <w:tcPr>
            <w:tcW w:w="2551" w:type="dxa"/>
          </w:tcPr>
          <w:p w14:paraId="4EDA3317" w14:textId="4BB2C7BF"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Yok</w:t>
            </w:r>
          </w:p>
        </w:tc>
        <w:tc>
          <w:tcPr>
            <w:tcW w:w="1134" w:type="dxa"/>
          </w:tcPr>
          <w:p w14:paraId="23E6D7C4" w14:textId="24A5C234"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22</w:t>
            </w:r>
          </w:p>
        </w:tc>
        <w:tc>
          <w:tcPr>
            <w:tcW w:w="1134" w:type="dxa"/>
          </w:tcPr>
          <w:p w14:paraId="69F04EF2" w14:textId="6C27D45D"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w:t>
            </w:r>
            <w:r w:rsidR="001E1974" w:rsidRPr="00EB097A">
              <w:rPr>
                <w:rFonts w:ascii="Garamond" w:hAnsi="Garamond"/>
                <w:color w:val="000000"/>
                <w:sz w:val="20"/>
                <w:szCs w:val="20"/>
              </w:rPr>
              <w:t>0</w:t>
            </w:r>
          </w:p>
        </w:tc>
        <w:tc>
          <w:tcPr>
            <w:tcW w:w="1134" w:type="dxa"/>
          </w:tcPr>
          <w:p w14:paraId="43118476" w14:textId="4D144654"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w:t>
            </w:r>
            <w:r w:rsidR="001E1974" w:rsidRPr="00EB097A">
              <w:rPr>
                <w:rFonts w:ascii="Garamond" w:hAnsi="Garamond"/>
                <w:color w:val="000000"/>
                <w:sz w:val="20"/>
                <w:szCs w:val="20"/>
              </w:rPr>
              <w:t>0</w:t>
            </w:r>
          </w:p>
        </w:tc>
        <w:tc>
          <w:tcPr>
            <w:tcW w:w="1221" w:type="dxa"/>
          </w:tcPr>
          <w:p w14:paraId="121387F3" w14:textId="61AE6E3D"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w:t>
            </w:r>
            <w:r w:rsidR="001E1974" w:rsidRPr="00EB097A">
              <w:rPr>
                <w:rFonts w:ascii="Garamond" w:hAnsi="Garamond"/>
                <w:color w:val="000000"/>
                <w:sz w:val="20"/>
                <w:szCs w:val="20"/>
              </w:rPr>
              <w:t>0</w:t>
            </w:r>
          </w:p>
        </w:tc>
      </w:tr>
      <w:tr w:rsidR="00C96CD6" w:rsidRPr="00EB097A" w14:paraId="49E08FEE" w14:textId="77777777" w:rsidTr="00517675">
        <w:tc>
          <w:tcPr>
            <w:tcW w:w="2093" w:type="dxa"/>
          </w:tcPr>
          <w:p w14:paraId="1B802397"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1DE2118D" w14:textId="073CCA31"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Var</w:t>
            </w:r>
          </w:p>
        </w:tc>
        <w:tc>
          <w:tcPr>
            <w:tcW w:w="1134" w:type="dxa"/>
          </w:tcPr>
          <w:p w14:paraId="04C822D2" w14:textId="42257585"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1063</w:t>
            </w:r>
          </w:p>
        </w:tc>
        <w:tc>
          <w:tcPr>
            <w:tcW w:w="1134" w:type="dxa"/>
          </w:tcPr>
          <w:p w14:paraId="0CEC888A" w14:textId="70F47174"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98.</w:t>
            </w:r>
            <w:r w:rsidR="001E1974" w:rsidRPr="00EB097A">
              <w:rPr>
                <w:rFonts w:ascii="Garamond" w:hAnsi="Garamond"/>
                <w:color w:val="000000"/>
                <w:sz w:val="20"/>
                <w:szCs w:val="20"/>
              </w:rPr>
              <w:t>0</w:t>
            </w:r>
          </w:p>
        </w:tc>
        <w:tc>
          <w:tcPr>
            <w:tcW w:w="1134" w:type="dxa"/>
          </w:tcPr>
          <w:p w14:paraId="693EDD16" w14:textId="6F776767"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98.</w:t>
            </w:r>
            <w:r w:rsidR="001E1974" w:rsidRPr="00EB097A">
              <w:rPr>
                <w:rFonts w:ascii="Garamond" w:hAnsi="Garamond"/>
                <w:color w:val="000000"/>
                <w:sz w:val="20"/>
                <w:szCs w:val="20"/>
              </w:rPr>
              <w:t>0</w:t>
            </w:r>
          </w:p>
        </w:tc>
        <w:tc>
          <w:tcPr>
            <w:tcW w:w="1221" w:type="dxa"/>
          </w:tcPr>
          <w:p w14:paraId="2BB495B8" w14:textId="458BA043"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5F6B1174" w14:textId="77777777" w:rsidTr="00517675">
        <w:tc>
          <w:tcPr>
            <w:tcW w:w="2093" w:type="dxa"/>
          </w:tcPr>
          <w:p w14:paraId="46FE805E" w14:textId="233A0C72" w:rsidR="001E1974" w:rsidRPr="00EB097A" w:rsidRDefault="00F10FEF"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Tablet</w:t>
            </w:r>
          </w:p>
        </w:tc>
        <w:tc>
          <w:tcPr>
            <w:tcW w:w="2551" w:type="dxa"/>
          </w:tcPr>
          <w:p w14:paraId="2C8F66FF" w14:textId="283F2C6D"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Yok</w:t>
            </w:r>
          </w:p>
        </w:tc>
        <w:tc>
          <w:tcPr>
            <w:tcW w:w="1134" w:type="dxa"/>
          </w:tcPr>
          <w:p w14:paraId="146F1E1B" w14:textId="1A980BF8"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398</w:t>
            </w:r>
          </w:p>
        </w:tc>
        <w:tc>
          <w:tcPr>
            <w:tcW w:w="1134" w:type="dxa"/>
          </w:tcPr>
          <w:p w14:paraId="05E2A0A5" w14:textId="6A40A05F"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36.</w:t>
            </w:r>
            <w:r w:rsidR="001E1974" w:rsidRPr="00EB097A">
              <w:rPr>
                <w:rFonts w:ascii="Garamond" w:hAnsi="Garamond"/>
                <w:color w:val="000000"/>
                <w:sz w:val="20"/>
                <w:szCs w:val="20"/>
              </w:rPr>
              <w:t>7</w:t>
            </w:r>
          </w:p>
        </w:tc>
        <w:tc>
          <w:tcPr>
            <w:tcW w:w="1134" w:type="dxa"/>
          </w:tcPr>
          <w:p w14:paraId="62397B35" w14:textId="2EF4F795"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36.</w:t>
            </w:r>
            <w:r w:rsidR="001E1974" w:rsidRPr="00EB097A">
              <w:rPr>
                <w:rFonts w:ascii="Garamond" w:hAnsi="Garamond"/>
                <w:color w:val="000000"/>
                <w:sz w:val="20"/>
                <w:szCs w:val="20"/>
              </w:rPr>
              <w:t>7</w:t>
            </w:r>
          </w:p>
        </w:tc>
        <w:tc>
          <w:tcPr>
            <w:tcW w:w="1221" w:type="dxa"/>
          </w:tcPr>
          <w:p w14:paraId="523892F8" w14:textId="65D54336"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36.</w:t>
            </w:r>
            <w:r w:rsidR="001E1974" w:rsidRPr="00EB097A">
              <w:rPr>
                <w:rFonts w:ascii="Garamond" w:hAnsi="Garamond"/>
                <w:color w:val="000000"/>
                <w:sz w:val="20"/>
                <w:szCs w:val="20"/>
              </w:rPr>
              <w:t>7</w:t>
            </w:r>
          </w:p>
        </w:tc>
      </w:tr>
      <w:tr w:rsidR="00C96CD6" w:rsidRPr="00EB097A" w14:paraId="3D68B245" w14:textId="77777777" w:rsidTr="00517675">
        <w:tc>
          <w:tcPr>
            <w:tcW w:w="2093" w:type="dxa"/>
          </w:tcPr>
          <w:p w14:paraId="2989756B" w14:textId="77777777" w:rsidR="001E1974" w:rsidRPr="00EB097A" w:rsidRDefault="001E1974" w:rsidP="00F10FEF">
            <w:pPr>
              <w:widowControl w:val="0"/>
              <w:autoSpaceDE w:val="0"/>
              <w:autoSpaceDN w:val="0"/>
              <w:adjustRightInd w:val="0"/>
              <w:rPr>
                <w:rFonts w:ascii="Garamond" w:hAnsi="Garamond" w:cs="Times New Roman"/>
                <w:b/>
                <w:sz w:val="20"/>
                <w:szCs w:val="20"/>
              </w:rPr>
            </w:pPr>
          </w:p>
        </w:tc>
        <w:tc>
          <w:tcPr>
            <w:tcW w:w="2551" w:type="dxa"/>
          </w:tcPr>
          <w:p w14:paraId="196A6164" w14:textId="2E3F968C"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Var</w:t>
            </w:r>
          </w:p>
        </w:tc>
        <w:tc>
          <w:tcPr>
            <w:tcW w:w="1134" w:type="dxa"/>
          </w:tcPr>
          <w:p w14:paraId="2126F2CD" w14:textId="587F3939"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687</w:t>
            </w:r>
          </w:p>
        </w:tc>
        <w:tc>
          <w:tcPr>
            <w:tcW w:w="1134" w:type="dxa"/>
          </w:tcPr>
          <w:p w14:paraId="6E3D6229" w14:textId="7F4347A3"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63.</w:t>
            </w:r>
            <w:r w:rsidR="001E1974" w:rsidRPr="00EB097A">
              <w:rPr>
                <w:rFonts w:ascii="Garamond" w:hAnsi="Garamond"/>
                <w:color w:val="000000"/>
                <w:sz w:val="20"/>
                <w:szCs w:val="20"/>
              </w:rPr>
              <w:t>3</w:t>
            </w:r>
          </w:p>
        </w:tc>
        <w:tc>
          <w:tcPr>
            <w:tcW w:w="1134" w:type="dxa"/>
          </w:tcPr>
          <w:p w14:paraId="43EBA7DF" w14:textId="30417050"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63.</w:t>
            </w:r>
            <w:r w:rsidR="001E1974" w:rsidRPr="00EB097A">
              <w:rPr>
                <w:rFonts w:ascii="Garamond" w:hAnsi="Garamond"/>
                <w:color w:val="000000"/>
                <w:sz w:val="20"/>
                <w:szCs w:val="20"/>
              </w:rPr>
              <w:t>3</w:t>
            </w:r>
          </w:p>
        </w:tc>
        <w:tc>
          <w:tcPr>
            <w:tcW w:w="1221" w:type="dxa"/>
          </w:tcPr>
          <w:p w14:paraId="4293DBEC" w14:textId="74EF1991"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1E1974" w:rsidRPr="00EB097A">
              <w:rPr>
                <w:rFonts w:ascii="Garamond" w:hAnsi="Garamond"/>
                <w:color w:val="000000"/>
                <w:sz w:val="20"/>
                <w:szCs w:val="20"/>
              </w:rPr>
              <w:t>0</w:t>
            </w:r>
          </w:p>
        </w:tc>
      </w:tr>
      <w:tr w:rsidR="00C96CD6" w:rsidRPr="00EB097A" w14:paraId="018648D4" w14:textId="77777777" w:rsidTr="00517675">
        <w:trPr>
          <w:trHeight w:val="264"/>
        </w:trPr>
        <w:tc>
          <w:tcPr>
            <w:tcW w:w="2093" w:type="dxa"/>
          </w:tcPr>
          <w:p w14:paraId="748BCA1E" w14:textId="66E35735" w:rsidR="001E1974" w:rsidRPr="00EB097A" w:rsidRDefault="001E1974"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İnterneti kullanma</w:t>
            </w:r>
          </w:p>
        </w:tc>
        <w:tc>
          <w:tcPr>
            <w:tcW w:w="2551" w:type="dxa"/>
          </w:tcPr>
          <w:p w14:paraId="31D5E4EC" w14:textId="7AC4D75E" w:rsidR="001E1974" w:rsidRPr="00EB097A" w:rsidRDefault="001E1974"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Kullanmıyor</w:t>
            </w:r>
          </w:p>
        </w:tc>
        <w:tc>
          <w:tcPr>
            <w:tcW w:w="1134" w:type="dxa"/>
          </w:tcPr>
          <w:p w14:paraId="75BC0DAB" w14:textId="6C8726DC" w:rsidR="001E1974" w:rsidRPr="00EB097A" w:rsidRDefault="001E1974"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18</w:t>
            </w:r>
          </w:p>
        </w:tc>
        <w:tc>
          <w:tcPr>
            <w:tcW w:w="1134" w:type="dxa"/>
          </w:tcPr>
          <w:p w14:paraId="4A655474" w14:textId="13249506"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1E1974" w:rsidRPr="00EB097A">
              <w:rPr>
                <w:rFonts w:ascii="Garamond" w:hAnsi="Garamond"/>
                <w:color w:val="000000"/>
                <w:sz w:val="20"/>
                <w:szCs w:val="20"/>
              </w:rPr>
              <w:t>7</w:t>
            </w:r>
          </w:p>
        </w:tc>
        <w:tc>
          <w:tcPr>
            <w:tcW w:w="1134" w:type="dxa"/>
          </w:tcPr>
          <w:p w14:paraId="2C65BF62" w14:textId="62A324C6"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1E1974" w:rsidRPr="00EB097A">
              <w:rPr>
                <w:rFonts w:ascii="Garamond" w:hAnsi="Garamond"/>
                <w:color w:val="000000"/>
                <w:sz w:val="20"/>
                <w:szCs w:val="20"/>
              </w:rPr>
              <w:t>7</w:t>
            </w:r>
          </w:p>
        </w:tc>
        <w:tc>
          <w:tcPr>
            <w:tcW w:w="1221" w:type="dxa"/>
          </w:tcPr>
          <w:p w14:paraId="566BD2E4" w14:textId="16536DA2" w:rsidR="001E1974"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1E1974" w:rsidRPr="00EB097A">
              <w:rPr>
                <w:rFonts w:ascii="Garamond" w:hAnsi="Garamond"/>
                <w:color w:val="000000"/>
                <w:sz w:val="20"/>
                <w:szCs w:val="20"/>
              </w:rPr>
              <w:t>7</w:t>
            </w:r>
          </w:p>
        </w:tc>
      </w:tr>
      <w:tr w:rsidR="00C96CD6" w:rsidRPr="00EB097A" w14:paraId="3F65D99C" w14:textId="77777777" w:rsidTr="00517675">
        <w:tc>
          <w:tcPr>
            <w:tcW w:w="2093" w:type="dxa"/>
          </w:tcPr>
          <w:p w14:paraId="17A491E2" w14:textId="3A95893C" w:rsidR="00C96CD6" w:rsidRPr="00EB097A" w:rsidRDefault="00C96CD6" w:rsidP="00F10FEF">
            <w:pPr>
              <w:widowControl w:val="0"/>
              <w:autoSpaceDE w:val="0"/>
              <w:autoSpaceDN w:val="0"/>
              <w:adjustRightInd w:val="0"/>
              <w:rPr>
                <w:rFonts w:ascii="Garamond" w:hAnsi="Garamond" w:cs="Times New Roman"/>
                <w:b/>
                <w:sz w:val="20"/>
                <w:szCs w:val="20"/>
              </w:rPr>
            </w:pPr>
            <w:r w:rsidRPr="00EB097A">
              <w:rPr>
                <w:rFonts w:ascii="Garamond" w:hAnsi="Garamond" w:cs="Times New Roman"/>
                <w:b/>
                <w:sz w:val="20"/>
                <w:szCs w:val="20"/>
              </w:rPr>
              <w:t>süresi</w:t>
            </w:r>
          </w:p>
        </w:tc>
        <w:tc>
          <w:tcPr>
            <w:tcW w:w="2551" w:type="dxa"/>
          </w:tcPr>
          <w:p w14:paraId="1F7D4CAB" w14:textId="00BBAE2D"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Haftada bir saatten az</w:t>
            </w:r>
          </w:p>
        </w:tc>
        <w:tc>
          <w:tcPr>
            <w:tcW w:w="1134" w:type="dxa"/>
          </w:tcPr>
          <w:p w14:paraId="24F2F8A1" w14:textId="3B15A966"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16</w:t>
            </w:r>
          </w:p>
        </w:tc>
        <w:tc>
          <w:tcPr>
            <w:tcW w:w="1134" w:type="dxa"/>
          </w:tcPr>
          <w:p w14:paraId="1838F2AC" w14:textId="270E01A6"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C96CD6" w:rsidRPr="00EB097A">
              <w:rPr>
                <w:rFonts w:ascii="Garamond" w:hAnsi="Garamond"/>
                <w:color w:val="000000"/>
                <w:sz w:val="20"/>
                <w:szCs w:val="20"/>
              </w:rPr>
              <w:t>5</w:t>
            </w:r>
          </w:p>
        </w:tc>
        <w:tc>
          <w:tcPr>
            <w:tcW w:w="1134" w:type="dxa"/>
          </w:tcPr>
          <w:p w14:paraId="5BC278D4" w14:textId="0C1C68A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C96CD6" w:rsidRPr="00EB097A">
              <w:rPr>
                <w:rFonts w:ascii="Garamond" w:hAnsi="Garamond"/>
                <w:color w:val="000000"/>
                <w:sz w:val="20"/>
                <w:szCs w:val="20"/>
              </w:rPr>
              <w:t>5</w:t>
            </w:r>
          </w:p>
        </w:tc>
        <w:tc>
          <w:tcPr>
            <w:tcW w:w="1221" w:type="dxa"/>
          </w:tcPr>
          <w:p w14:paraId="4EA23205" w14:textId="668F6FD5"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w:t>
            </w:r>
            <w:r w:rsidR="00C96CD6" w:rsidRPr="00EB097A">
              <w:rPr>
                <w:rFonts w:ascii="Garamond" w:hAnsi="Garamond"/>
                <w:color w:val="000000"/>
                <w:sz w:val="20"/>
                <w:szCs w:val="20"/>
              </w:rPr>
              <w:t>1</w:t>
            </w:r>
          </w:p>
        </w:tc>
      </w:tr>
      <w:tr w:rsidR="00C96CD6" w:rsidRPr="00EB097A" w14:paraId="199DDC88" w14:textId="77777777" w:rsidTr="00517675">
        <w:tc>
          <w:tcPr>
            <w:tcW w:w="2093" w:type="dxa"/>
          </w:tcPr>
          <w:p w14:paraId="415A0FD0"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371D65BF" w14:textId="32AF2AFB"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Haftada 1-3 saat</w:t>
            </w:r>
          </w:p>
        </w:tc>
        <w:tc>
          <w:tcPr>
            <w:tcW w:w="1134" w:type="dxa"/>
          </w:tcPr>
          <w:p w14:paraId="7DD5194A" w14:textId="0510B368"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63</w:t>
            </w:r>
          </w:p>
        </w:tc>
        <w:tc>
          <w:tcPr>
            <w:tcW w:w="1134" w:type="dxa"/>
          </w:tcPr>
          <w:p w14:paraId="733821F8" w14:textId="4BBAF630"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w:t>
            </w:r>
            <w:r w:rsidR="00C96CD6" w:rsidRPr="00EB097A">
              <w:rPr>
                <w:rFonts w:ascii="Garamond" w:hAnsi="Garamond"/>
                <w:color w:val="000000"/>
                <w:sz w:val="20"/>
                <w:szCs w:val="20"/>
              </w:rPr>
              <w:t>8</w:t>
            </w:r>
          </w:p>
        </w:tc>
        <w:tc>
          <w:tcPr>
            <w:tcW w:w="1134" w:type="dxa"/>
          </w:tcPr>
          <w:p w14:paraId="4B7C0B1F" w14:textId="49894C35"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w:t>
            </w:r>
            <w:r w:rsidR="00C96CD6" w:rsidRPr="00EB097A">
              <w:rPr>
                <w:rFonts w:ascii="Garamond" w:hAnsi="Garamond"/>
                <w:color w:val="000000"/>
                <w:sz w:val="20"/>
                <w:szCs w:val="20"/>
              </w:rPr>
              <w:t>8</w:t>
            </w:r>
          </w:p>
        </w:tc>
        <w:tc>
          <w:tcPr>
            <w:tcW w:w="1221" w:type="dxa"/>
          </w:tcPr>
          <w:p w14:paraId="70C390FB" w14:textId="5F2D2B3A"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8.</w:t>
            </w:r>
            <w:r w:rsidR="00C96CD6" w:rsidRPr="00EB097A">
              <w:rPr>
                <w:rFonts w:ascii="Garamond" w:hAnsi="Garamond"/>
                <w:color w:val="000000"/>
                <w:sz w:val="20"/>
                <w:szCs w:val="20"/>
              </w:rPr>
              <w:t>9</w:t>
            </w:r>
          </w:p>
        </w:tc>
      </w:tr>
      <w:tr w:rsidR="00C96CD6" w:rsidRPr="00EB097A" w14:paraId="3A0B9815" w14:textId="77777777" w:rsidTr="00517675">
        <w:tc>
          <w:tcPr>
            <w:tcW w:w="2093" w:type="dxa"/>
          </w:tcPr>
          <w:p w14:paraId="5821FDE2"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2B15B4F3" w14:textId="40136DAA"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Haftada 3-5 saat</w:t>
            </w:r>
          </w:p>
        </w:tc>
        <w:tc>
          <w:tcPr>
            <w:tcW w:w="1134" w:type="dxa"/>
          </w:tcPr>
          <w:p w14:paraId="7ACB8CB0" w14:textId="4462E15C"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71</w:t>
            </w:r>
          </w:p>
        </w:tc>
        <w:tc>
          <w:tcPr>
            <w:tcW w:w="1134" w:type="dxa"/>
          </w:tcPr>
          <w:p w14:paraId="6DE147E7" w14:textId="759535FE"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w:t>
            </w:r>
            <w:r w:rsidR="00C96CD6" w:rsidRPr="00EB097A">
              <w:rPr>
                <w:rFonts w:ascii="Garamond" w:hAnsi="Garamond"/>
                <w:color w:val="000000"/>
                <w:sz w:val="20"/>
                <w:szCs w:val="20"/>
              </w:rPr>
              <w:t>5</w:t>
            </w:r>
          </w:p>
        </w:tc>
        <w:tc>
          <w:tcPr>
            <w:tcW w:w="1134" w:type="dxa"/>
          </w:tcPr>
          <w:p w14:paraId="76904E71" w14:textId="57E4DBA7"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w:t>
            </w:r>
            <w:r w:rsidR="00C96CD6" w:rsidRPr="00EB097A">
              <w:rPr>
                <w:rFonts w:ascii="Garamond" w:hAnsi="Garamond"/>
                <w:color w:val="000000"/>
                <w:sz w:val="20"/>
                <w:szCs w:val="20"/>
              </w:rPr>
              <w:t>5</w:t>
            </w:r>
          </w:p>
        </w:tc>
        <w:tc>
          <w:tcPr>
            <w:tcW w:w="1221" w:type="dxa"/>
          </w:tcPr>
          <w:p w14:paraId="191E4A0D" w14:textId="4D3BBB3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15.</w:t>
            </w:r>
            <w:r w:rsidR="00C96CD6" w:rsidRPr="00EB097A">
              <w:rPr>
                <w:rFonts w:ascii="Garamond" w:hAnsi="Garamond"/>
                <w:color w:val="000000"/>
                <w:sz w:val="20"/>
                <w:szCs w:val="20"/>
              </w:rPr>
              <w:t>5</w:t>
            </w:r>
          </w:p>
        </w:tc>
      </w:tr>
      <w:tr w:rsidR="00C96CD6" w:rsidRPr="00EB097A" w14:paraId="19654A4A" w14:textId="77777777" w:rsidTr="00517675">
        <w:tc>
          <w:tcPr>
            <w:tcW w:w="2093" w:type="dxa"/>
          </w:tcPr>
          <w:p w14:paraId="69D642C8"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5BCCD4BC" w14:textId="17AAD569"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Haftada 5-7 saat</w:t>
            </w:r>
          </w:p>
        </w:tc>
        <w:tc>
          <w:tcPr>
            <w:tcW w:w="1134" w:type="dxa"/>
          </w:tcPr>
          <w:p w14:paraId="5C0A2795" w14:textId="0FC9E66D"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45</w:t>
            </w:r>
          </w:p>
        </w:tc>
        <w:tc>
          <w:tcPr>
            <w:tcW w:w="1134" w:type="dxa"/>
          </w:tcPr>
          <w:p w14:paraId="0C9D5F91" w14:textId="14931B3F"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w:t>
            </w:r>
            <w:r w:rsidR="00C96CD6" w:rsidRPr="00EB097A">
              <w:rPr>
                <w:rFonts w:ascii="Garamond" w:hAnsi="Garamond"/>
                <w:color w:val="000000"/>
                <w:sz w:val="20"/>
                <w:szCs w:val="20"/>
              </w:rPr>
              <w:t>1</w:t>
            </w:r>
          </w:p>
        </w:tc>
        <w:tc>
          <w:tcPr>
            <w:tcW w:w="1134" w:type="dxa"/>
          </w:tcPr>
          <w:p w14:paraId="0C67E863" w14:textId="7805576B"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w:t>
            </w:r>
            <w:r w:rsidR="00C96CD6" w:rsidRPr="00EB097A">
              <w:rPr>
                <w:rFonts w:ascii="Garamond" w:hAnsi="Garamond"/>
                <w:color w:val="000000"/>
                <w:sz w:val="20"/>
                <w:szCs w:val="20"/>
              </w:rPr>
              <w:t>1</w:t>
            </w:r>
          </w:p>
        </w:tc>
        <w:tc>
          <w:tcPr>
            <w:tcW w:w="1221" w:type="dxa"/>
          </w:tcPr>
          <w:p w14:paraId="094AE5F9" w14:textId="7759CEAE"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19.</w:t>
            </w:r>
            <w:r w:rsidR="00C96CD6" w:rsidRPr="00EB097A">
              <w:rPr>
                <w:rFonts w:ascii="Garamond" w:hAnsi="Garamond"/>
                <w:color w:val="000000"/>
                <w:sz w:val="20"/>
                <w:szCs w:val="20"/>
              </w:rPr>
              <w:t>6</w:t>
            </w:r>
          </w:p>
        </w:tc>
      </w:tr>
      <w:tr w:rsidR="00C96CD6" w:rsidRPr="00EB097A" w14:paraId="7CD3195F" w14:textId="77777777" w:rsidTr="00517675">
        <w:tc>
          <w:tcPr>
            <w:tcW w:w="2093" w:type="dxa"/>
          </w:tcPr>
          <w:p w14:paraId="5DDFC1A3"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6C14725D" w14:textId="0B3C69E3"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Haftada 7 saatten fazla</w:t>
            </w:r>
          </w:p>
        </w:tc>
        <w:tc>
          <w:tcPr>
            <w:tcW w:w="1134" w:type="dxa"/>
          </w:tcPr>
          <w:p w14:paraId="6774460E" w14:textId="27B6EA21"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41</w:t>
            </w:r>
          </w:p>
        </w:tc>
        <w:tc>
          <w:tcPr>
            <w:tcW w:w="1134" w:type="dxa"/>
          </w:tcPr>
          <w:p w14:paraId="72B0730E" w14:textId="22858D1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w:t>
            </w:r>
            <w:r w:rsidR="00C96CD6" w:rsidRPr="00EB097A">
              <w:rPr>
                <w:rFonts w:ascii="Garamond" w:hAnsi="Garamond"/>
                <w:color w:val="000000"/>
                <w:sz w:val="20"/>
                <w:szCs w:val="20"/>
              </w:rPr>
              <w:t>8</w:t>
            </w:r>
          </w:p>
        </w:tc>
        <w:tc>
          <w:tcPr>
            <w:tcW w:w="1134" w:type="dxa"/>
          </w:tcPr>
          <w:p w14:paraId="763AD678" w14:textId="56B81FAF"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w:t>
            </w:r>
            <w:r w:rsidR="00C96CD6" w:rsidRPr="00EB097A">
              <w:rPr>
                <w:rFonts w:ascii="Garamond" w:hAnsi="Garamond"/>
                <w:color w:val="000000"/>
                <w:sz w:val="20"/>
                <w:szCs w:val="20"/>
              </w:rPr>
              <w:t>8</w:t>
            </w:r>
          </w:p>
        </w:tc>
        <w:tc>
          <w:tcPr>
            <w:tcW w:w="1221" w:type="dxa"/>
          </w:tcPr>
          <w:p w14:paraId="4A42B97F" w14:textId="75CE2676"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23.</w:t>
            </w:r>
            <w:r w:rsidR="00C96CD6" w:rsidRPr="00EB097A">
              <w:rPr>
                <w:rFonts w:ascii="Garamond" w:hAnsi="Garamond"/>
                <w:color w:val="000000"/>
                <w:sz w:val="20"/>
                <w:szCs w:val="20"/>
              </w:rPr>
              <w:t>4</w:t>
            </w:r>
          </w:p>
        </w:tc>
      </w:tr>
      <w:tr w:rsidR="00C96CD6" w:rsidRPr="00EB097A" w14:paraId="3BB8B96A" w14:textId="77777777" w:rsidTr="00517675">
        <w:tc>
          <w:tcPr>
            <w:tcW w:w="2093" w:type="dxa"/>
          </w:tcPr>
          <w:p w14:paraId="4981425A"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7EDB65CF" w14:textId="5CB7B765"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Günde 1 saatten az</w:t>
            </w:r>
          </w:p>
        </w:tc>
        <w:tc>
          <w:tcPr>
            <w:tcW w:w="1134" w:type="dxa"/>
          </w:tcPr>
          <w:p w14:paraId="41DDC4B7" w14:textId="0F037BA8"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103</w:t>
            </w:r>
          </w:p>
        </w:tc>
        <w:tc>
          <w:tcPr>
            <w:tcW w:w="1134" w:type="dxa"/>
          </w:tcPr>
          <w:p w14:paraId="73D06689" w14:textId="63E65D1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w:t>
            </w:r>
            <w:r w:rsidR="00C96CD6" w:rsidRPr="00EB097A">
              <w:rPr>
                <w:rFonts w:ascii="Garamond" w:hAnsi="Garamond"/>
                <w:color w:val="000000"/>
                <w:sz w:val="20"/>
                <w:szCs w:val="20"/>
              </w:rPr>
              <w:t>5</w:t>
            </w:r>
          </w:p>
        </w:tc>
        <w:tc>
          <w:tcPr>
            <w:tcW w:w="1134" w:type="dxa"/>
          </w:tcPr>
          <w:p w14:paraId="1CFA8F9B" w14:textId="6AB3BC44"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w:t>
            </w:r>
            <w:r w:rsidR="00C96CD6" w:rsidRPr="00EB097A">
              <w:rPr>
                <w:rFonts w:ascii="Garamond" w:hAnsi="Garamond"/>
                <w:color w:val="000000"/>
                <w:sz w:val="20"/>
                <w:szCs w:val="20"/>
              </w:rPr>
              <w:t>5</w:t>
            </w:r>
          </w:p>
        </w:tc>
        <w:tc>
          <w:tcPr>
            <w:tcW w:w="1221" w:type="dxa"/>
          </w:tcPr>
          <w:p w14:paraId="5363EE45" w14:textId="0D3017D7"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32.</w:t>
            </w:r>
            <w:r w:rsidR="00C96CD6" w:rsidRPr="00EB097A">
              <w:rPr>
                <w:rFonts w:ascii="Garamond" w:hAnsi="Garamond"/>
                <w:color w:val="000000"/>
                <w:sz w:val="20"/>
                <w:szCs w:val="20"/>
              </w:rPr>
              <w:t>9</w:t>
            </w:r>
          </w:p>
        </w:tc>
      </w:tr>
      <w:tr w:rsidR="00C96CD6" w:rsidRPr="00EB097A" w14:paraId="02284AF5" w14:textId="77777777" w:rsidTr="00517675">
        <w:tc>
          <w:tcPr>
            <w:tcW w:w="2093" w:type="dxa"/>
          </w:tcPr>
          <w:p w14:paraId="38ADE403"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02110C07" w14:textId="28CEE207"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Günde 1-3 saat arası</w:t>
            </w:r>
          </w:p>
        </w:tc>
        <w:tc>
          <w:tcPr>
            <w:tcW w:w="1134" w:type="dxa"/>
          </w:tcPr>
          <w:p w14:paraId="63072036" w14:textId="23C1DDEB"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380</w:t>
            </w:r>
          </w:p>
        </w:tc>
        <w:tc>
          <w:tcPr>
            <w:tcW w:w="1134" w:type="dxa"/>
          </w:tcPr>
          <w:p w14:paraId="236BB640" w14:textId="68B22578"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35.</w:t>
            </w:r>
            <w:r w:rsidR="00C96CD6" w:rsidRPr="00EB097A">
              <w:rPr>
                <w:rFonts w:ascii="Garamond" w:hAnsi="Garamond"/>
                <w:color w:val="000000"/>
                <w:sz w:val="20"/>
                <w:szCs w:val="20"/>
              </w:rPr>
              <w:t>0</w:t>
            </w:r>
          </w:p>
        </w:tc>
        <w:tc>
          <w:tcPr>
            <w:tcW w:w="1134" w:type="dxa"/>
          </w:tcPr>
          <w:p w14:paraId="763B7EAD" w14:textId="1D034BDB"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35.</w:t>
            </w:r>
            <w:r w:rsidR="00C96CD6" w:rsidRPr="00EB097A">
              <w:rPr>
                <w:rFonts w:ascii="Garamond" w:hAnsi="Garamond"/>
                <w:color w:val="000000"/>
                <w:sz w:val="20"/>
                <w:szCs w:val="20"/>
              </w:rPr>
              <w:t>0</w:t>
            </w:r>
          </w:p>
        </w:tc>
        <w:tc>
          <w:tcPr>
            <w:tcW w:w="1221" w:type="dxa"/>
          </w:tcPr>
          <w:p w14:paraId="6377B359" w14:textId="2A613BD0"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67.</w:t>
            </w:r>
            <w:r w:rsidR="00C96CD6" w:rsidRPr="00EB097A">
              <w:rPr>
                <w:rFonts w:ascii="Garamond" w:hAnsi="Garamond"/>
                <w:color w:val="000000"/>
                <w:sz w:val="20"/>
                <w:szCs w:val="20"/>
              </w:rPr>
              <w:t>9</w:t>
            </w:r>
          </w:p>
        </w:tc>
      </w:tr>
      <w:tr w:rsidR="00C96CD6" w:rsidRPr="00EB097A" w14:paraId="709C3245" w14:textId="77777777" w:rsidTr="00517675">
        <w:tc>
          <w:tcPr>
            <w:tcW w:w="2093" w:type="dxa"/>
          </w:tcPr>
          <w:p w14:paraId="5ED04283"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76948D8E" w14:textId="641B0EF7"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Günde 3-5 saat arası</w:t>
            </w:r>
          </w:p>
        </w:tc>
        <w:tc>
          <w:tcPr>
            <w:tcW w:w="1134" w:type="dxa"/>
          </w:tcPr>
          <w:p w14:paraId="3C077BFE" w14:textId="7D1A0EC4"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189</w:t>
            </w:r>
          </w:p>
        </w:tc>
        <w:tc>
          <w:tcPr>
            <w:tcW w:w="1134" w:type="dxa"/>
          </w:tcPr>
          <w:p w14:paraId="062C9F69" w14:textId="5F9185C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17.</w:t>
            </w:r>
            <w:r w:rsidR="00C96CD6" w:rsidRPr="00EB097A">
              <w:rPr>
                <w:rFonts w:ascii="Garamond" w:hAnsi="Garamond"/>
                <w:color w:val="000000"/>
                <w:sz w:val="20"/>
                <w:szCs w:val="20"/>
              </w:rPr>
              <w:t>4</w:t>
            </w:r>
          </w:p>
        </w:tc>
        <w:tc>
          <w:tcPr>
            <w:tcW w:w="1134" w:type="dxa"/>
          </w:tcPr>
          <w:p w14:paraId="78EC3457" w14:textId="6BD96A6F"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17.</w:t>
            </w:r>
            <w:r w:rsidR="00C96CD6" w:rsidRPr="00EB097A">
              <w:rPr>
                <w:rFonts w:ascii="Garamond" w:hAnsi="Garamond"/>
                <w:color w:val="000000"/>
                <w:sz w:val="20"/>
                <w:szCs w:val="20"/>
              </w:rPr>
              <w:t>4</w:t>
            </w:r>
          </w:p>
        </w:tc>
        <w:tc>
          <w:tcPr>
            <w:tcW w:w="1221" w:type="dxa"/>
          </w:tcPr>
          <w:p w14:paraId="18A0EC76" w14:textId="13B1F834"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85.</w:t>
            </w:r>
            <w:r w:rsidR="00C96CD6" w:rsidRPr="00EB097A">
              <w:rPr>
                <w:rFonts w:ascii="Garamond" w:hAnsi="Garamond"/>
                <w:color w:val="000000"/>
                <w:sz w:val="20"/>
                <w:szCs w:val="20"/>
              </w:rPr>
              <w:t>3</w:t>
            </w:r>
          </w:p>
        </w:tc>
      </w:tr>
      <w:tr w:rsidR="00C96CD6" w:rsidRPr="00EB097A" w14:paraId="0D03E065" w14:textId="77777777" w:rsidTr="00517675">
        <w:tc>
          <w:tcPr>
            <w:tcW w:w="2093" w:type="dxa"/>
          </w:tcPr>
          <w:p w14:paraId="3341853E"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73A15EE2" w14:textId="731E9399"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Günde 5-7 saat arası</w:t>
            </w:r>
          </w:p>
        </w:tc>
        <w:tc>
          <w:tcPr>
            <w:tcW w:w="1134" w:type="dxa"/>
          </w:tcPr>
          <w:p w14:paraId="10C1E942" w14:textId="7711444C"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83</w:t>
            </w:r>
          </w:p>
        </w:tc>
        <w:tc>
          <w:tcPr>
            <w:tcW w:w="1134" w:type="dxa"/>
          </w:tcPr>
          <w:p w14:paraId="7A1E44D7" w14:textId="28529FF9"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7.</w:t>
            </w:r>
            <w:r w:rsidR="00C96CD6" w:rsidRPr="00EB097A">
              <w:rPr>
                <w:rFonts w:ascii="Garamond" w:hAnsi="Garamond"/>
                <w:color w:val="000000"/>
                <w:sz w:val="20"/>
                <w:szCs w:val="20"/>
              </w:rPr>
              <w:t>6</w:t>
            </w:r>
          </w:p>
        </w:tc>
        <w:tc>
          <w:tcPr>
            <w:tcW w:w="1134" w:type="dxa"/>
          </w:tcPr>
          <w:p w14:paraId="7643F153" w14:textId="1E4F4A2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7.</w:t>
            </w:r>
            <w:r w:rsidR="00C96CD6" w:rsidRPr="00EB097A">
              <w:rPr>
                <w:rFonts w:ascii="Garamond" w:hAnsi="Garamond"/>
                <w:color w:val="000000"/>
                <w:sz w:val="20"/>
                <w:szCs w:val="20"/>
              </w:rPr>
              <w:t>6</w:t>
            </w:r>
          </w:p>
        </w:tc>
        <w:tc>
          <w:tcPr>
            <w:tcW w:w="1221" w:type="dxa"/>
          </w:tcPr>
          <w:p w14:paraId="278DFBDC" w14:textId="62DA3A5D" w:rsidR="00C96CD6" w:rsidRPr="00EB097A" w:rsidRDefault="00AB2F97"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93.</w:t>
            </w:r>
            <w:r w:rsidR="00C96CD6" w:rsidRPr="00EB097A">
              <w:rPr>
                <w:rFonts w:ascii="Garamond" w:hAnsi="Garamond"/>
                <w:color w:val="000000"/>
                <w:sz w:val="20"/>
                <w:szCs w:val="20"/>
              </w:rPr>
              <w:t>0</w:t>
            </w:r>
          </w:p>
        </w:tc>
      </w:tr>
      <w:tr w:rsidR="00C96CD6" w:rsidRPr="00EB097A" w14:paraId="07D5E563" w14:textId="77777777" w:rsidTr="00517675">
        <w:tc>
          <w:tcPr>
            <w:tcW w:w="2093" w:type="dxa"/>
          </w:tcPr>
          <w:p w14:paraId="68C44261"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4C336C36" w14:textId="6393EA94"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Günde 7 saatten fazla</w:t>
            </w:r>
          </w:p>
        </w:tc>
        <w:tc>
          <w:tcPr>
            <w:tcW w:w="1134" w:type="dxa"/>
          </w:tcPr>
          <w:p w14:paraId="6BCB3FD0" w14:textId="3C9B2122"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76</w:t>
            </w:r>
          </w:p>
        </w:tc>
        <w:tc>
          <w:tcPr>
            <w:tcW w:w="1134" w:type="dxa"/>
          </w:tcPr>
          <w:p w14:paraId="6F5BF37D" w14:textId="7272E391"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7.</w:t>
            </w:r>
            <w:r w:rsidR="00C96CD6" w:rsidRPr="00EB097A">
              <w:rPr>
                <w:rFonts w:ascii="Garamond" w:hAnsi="Garamond"/>
                <w:color w:val="000000"/>
                <w:sz w:val="20"/>
                <w:szCs w:val="20"/>
              </w:rPr>
              <w:t>0</w:t>
            </w:r>
          </w:p>
        </w:tc>
        <w:tc>
          <w:tcPr>
            <w:tcW w:w="1134" w:type="dxa"/>
          </w:tcPr>
          <w:p w14:paraId="3598F607" w14:textId="7006E7DA"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7.</w:t>
            </w:r>
            <w:r w:rsidR="00C96CD6" w:rsidRPr="00EB097A">
              <w:rPr>
                <w:rFonts w:ascii="Garamond" w:hAnsi="Garamond"/>
                <w:color w:val="000000"/>
                <w:sz w:val="20"/>
                <w:szCs w:val="20"/>
              </w:rPr>
              <w:t>0</w:t>
            </w:r>
          </w:p>
        </w:tc>
        <w:tc>
          <w:tcPr>
            <w:tcW w:w="1221" w:type="dxa"/>
          </w:tcPr>
          <w:p w14:paraId="48232882" w14:textId="742C9FB9"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100.</w:t>
            </w:r>
            <w:r w:rsidR="00C96CD6" w:rsidRPr="00EB097A">
              <w:rPr>
                <w:rFonts w:ascii="Garamond" w:hAnsi="Garamond"/>
                <w:color w:val="000000"/>
                <w:sz w:val="20"/>
                <w:szCs w:val="20"/>
              </w:rPr>
              <w:t>0</w:t>
            </w:r>
          </w:p>
        </w:tc>
      </w:tr>
      <w:tr w:rsidR="00C96CD6" w:rsidRPr="00EB097A" w14:paraId="5005159E" w14:textId="77777777" w:rsidTr="00517675">
        <w:tc>
          <w:tcPr>
            <w:tcW w:w="2093" w:type="dxa"/>
          </w:tcPr>
          <w:p w14:paraId="33CDB87E" w14:textId="5C58E5F9" w:rsidR="00C96CD6" w:rsidRPr="00EB097A" w:rsidRDefault="00C96CD6" w:rsidP="00F10FEF">
            <w:pPr>
              <w:widowControl w:val="0"/>
              <w:autoSpaceDE w:val="0"/>
              <w:autoSpaceDN w:val="0"/>
              <w:adjustRightInd w:val="0"/>
              <w:rPr>
                <w:rFonts w:ascii="Garamond" w:hAnsi="Garamond" w:cs="Times New Roman"/>
                <w:b/>
                <w:sz w:val="20"/>
                <w:szCs w:val="20"/>
              </w:rPr>
            </w:pPr>
            <w:r w:rsidRPr="00EB097A">
              <w:rPr>
                <w:rFonts w:ascii="Garamond" w:hAnsi="Garamond"/>
                <w:b/>
                <w:color w:val="000000"/>
                <w:sz w:val="20"/>
                <w:szCs w:val="20"/>
              </w:rPr>
              <w:t>İnternete bağlanma</w:t>
            </w:r>
          </w:p>
        </w:tc>
        <w:tc>
          <w:tcPr>
            <w:tcW w:w="2551" w:type="dxa"/>
          </w:tcPr>
          <w:p w14:paraId="762B9615" w14:textId="2DA8E3D5"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Evden</w:t>
            </w:r>
          </w:p>
        </w:tc>
        <w:tc>
          <w:tcPr>
            <w:tcW w:w="1134" w:type="dxa"/>
          </w:tcPr>
          <w:p w14:paraId="01299B72" w14:textId="4339339A"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503</w:t>
            </w:r>
          </w:p>
        </w:tc>
        <w:tc>
          <w:tcPr>
            <w:tcW w:w="1134" w:type="dxa"/>
          </w:tcPr>
          <w:p w14:paraId="343D029C" w14:textId="26A6D3C5"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46.</w:t>
            </w:r>
            <w:r w:rsidR="00C96CD6" w:rsidRPr="00EB097A">
              <w:rPr>
                <w:rFonts w:ascii="Garamond" w:hAnsi="Garamond"/>
                <w:color w:val="000000"/>
                <w:sz w:val="20"/>
                <w:szCs w:val="20"/>
              </w:rPr>
              <w:t>4</w:t>
            </w:r>
          </w:p>
        </w:tc>
        <w:tc>
          <w:tcPr>
            <w:tcW w:w="1134" w:type="dxa"/>
          </w:tcPr>
          <w:p w14:paraId="2399FC3B" w14:textId="25CFBE0D"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46.</w:t>
            </w:r>
            <w:r w:rsidR="00C96CD6" w:rsidRPr="00EB097A">
              <w:rPr>
                <w:rFonts w:ascii="Garamond" w:hAnsi="Garamond"/>
                <w:color w:val="000000"/>
                <w:sz w:val="20"/>
                <w:szCs w:val="20"/>
              </w:rPr>
              <w:t>4</w:t>
            </w:r>
          </w:p>
        </w:tc>
        <w:tc>
          <w:tcPr>
            <w:tcW w:w="1221" w:type="dxa"/>
          </w:tcPr>
          <w:p w14:paraId="656E3571" w14:textId="4C8D681E"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46.</w:t>
            </w:r>
            <w:r w:rsidR="00C96CD6" w:rsidRPr="00EB097A">
              <w:rPr>
                <w:rFonts w:ascii="Garamond" w:hAnsi="Garamond"/>
                <w:color w:val="000000"/>
                <w:sz w:val="20"/>
                <w:szCs w:val="20"/>
              </w:rPr>
              <w:t>4</w:t>
            </w:r>
          </w:p>
        </w:tc>
      </w:tr>
      <w:tr w:rsidR="00C96CD6" w:rsidRPr="00EB097A" w14:paraId="5A9306DD" w14:textId="77777777" w:rsidTr="00517675">
        <w:tc>
          <w:tcPr>
            <w:tcW w:w="2093" w:type="dxa"/>
          </w:tcPr>
          <w:p w14:paraId="6E1B1D38" w14:textId="597B736C" w:rsidR="00C96CD6" w:rsidRPr="00EB097A" w:rsidRDefault="00C96CD6" w:rsidP="00F10FEF">
            <w:pPr>
              <w:widowControl w:val="0"/>
              <w:autoSpaceDE w:val="0"/>
              <w:autoSpaceDN w:val="0"/>
              <w:adjustRightInd w:val="0"/>
              <w:rPr>
                <w:rFonts w:ascii="Garamond" w:hAnsi="Garamond" w:cs="Times New Roman"/>
                <w:b/>
                <w:sz w:val="20"/>
                <w:szCs w:val="20"/>
              </w:rPr>
            </w:pPr>
            <w:r w:rsidRPr="00EB097A">
              <w:rPr>
                <w:rFonts w:ascii="Garamond" w:hAnsi="Garamond" w:cs="Times New Roman"/>
                <w:b/>
                <w:sz w:val="20"/>
                <w:szCs w:val="20"/>
              </w:rPr>
              <w:t>yeri</w:t>
            </w:r>
          </w:p>
        </w:tc>
        <w:tc>
          <w:tcPr>
            <w:tcW w:w="2551" w:type="dxa"/>
          </w:tcPr>
          <w:p w14:paraId="213CF0D8" w14:textId="720840FB"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Okuldan</w:t>
            </w:r>
          </w:p>
        </w:tc>
        <w:tc>
          <w:tcPr>
            <w:tcW w:w="1134" w:type="dxa"/>
          </w:tcPr>
          <w:p w14:paraId="39F05FEB" w14:textId="41B1C69C"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13</w:t>
            </w:r>
          </w:p>
        </w:tc>
        <w:tc>
          <w:tcPr>
            <w:tcW w:w="1134" w:type="dxa"/>
          </w:tcPr>
          <w:p w14:paraId="559C7EDB" w14:textId="2FC2DEF8"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C96CD6" w:rsidRPr="00EB097A">
              <w:rPr>
                <w:rFonts w:ascii="Garamond" w:hAnsi="Garamond"/>
                <w:color w:val="000000"/>
                <w:sz w:val="20"/>
                <w:szCs w:val="20"/>
              </w:rPr>
              <w:t>2</w:t>
            </w:r>
          </w:p>
        </w:tc>
        <w:tc>
          <w:tcPr>
            <w:tcW w:w="1134" w:type="dxa"/>
          </w:tcPr>
          <w:p w14:paraId="6FBB7225" w14:textId="6E0B0B15"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1.</w:t>
            </w:r>
            <w:r w:rsidR="00C96CD6" w:rsidRPr="00EB097A">
              <w:rPr>
                <w:rFonts w:ascii="Garamond" w:hAnsi="Garamond"/>
                <w:color w:val="000000"/>
                <w:sz w:val="20"/>
                <w:szCs w:val="20"/>
              </w:rPr>
              <w:t>2</w:t>
            </w:r>
          </w:p>
        </w:tc>
        <w:tc>
          <w:tcPr>
            <w:tcW w:w="1221" w:type="dxa"/>
          </w:tcPr>
          <w:p w14:paraId="0516E670" w14:textId="1C43851C"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47.</w:t>
            </w:r>
            <w:r w:rsidR="00C96CD6" w:rsidRPr="00EB097A">
              <w:rPr>
                <w:rFonts w:ascii="Garamond" w:hAnsi="Garamond"/>
                <w:color w:val="000000"/>
                <w:sz w:val="20"/>
                <w:szCs w:val="20"/>
              </w:rPr>
              <w:t>6</w:t>
            </w:r>
          </w:p>
        </w:tc>
      </w:tr>
      <w:tr w:rsidR="00C96CD6" w:rsidRPr="00EB097A" w14:paraId="1071403D" w14:textId="77777777" w:rsidTr="00517675">
        <w:tc>
          <w:tcPr>
            <w:tcW w:w="2093" w:type="dxa"/>
          </w:tcPr>
          <w:p w14:paraId="557B449E"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750456A9" w14:textId="1CC9718D"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Cep telefonundan</w:t>
            </w:r>
          </w:p>
        </w:tc>
        <w:tc>
          <w:tcPr>
            <w:tcW w:w="1134" w:type="dxa"/>
          </w:tcPr>
          <w:p w14:paraId="427D7580" w14:textId="77160177"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558</w:t>
            </w:r>
          </w:p>
        </w:tc>
        <w:tc>
          <w:tcPr>
            <w:tcW w:w="1134" w:type="dxa"/>
          </w:tcPr>
          <w:p w14:paraId="62117CC0" w14:textId="65A90A8B"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51.</w:t>
            </w:r>
            <w:r w:rsidR="00C96CD6" w:rsidRPr="00EB097A">
              <w:rPr>
                <w:rFonts w:ascii="Garamond" w:hAnsi="Garamond"/>
                <w:color w:val="000000"/>
                <w:sz w:val="20"/>
                <w:szCs w:val="20"/>
              </w:rPr>
              <w:t>4</w:t>
            </w:r>
          </w:p>
        </w:tc>
        <w:tc>
          <w:tcPr>
            <w:tcW w:w="1134" w:type="dxa"/>
          </w:tcPr>
          <w:p w14:paraId="53EBB601" w14:textId="18C8ABC0"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51.</w:t>
            </w:r>
            <w:r w:rsidR="00C96CD6" w:rsidRPr="00EB097A">
              <w:rPr>
                <w:rFonts w:ascii="Garamond" w:hAnsi="Garamond"/>
                <w:color w:val="000000"/>
                <w:sz w:val="20"/>
                <w:szCs w:val="20"/>
              </w:rPr>
              <w:t>4</w:t>
            </w:r>
          </w:p>
        </w:tc>
        <w:tc>
          <w:tcPr>
            <w:tcW w:w="1221" w:type="dxa"/>
          </w:tcPr>
          <w:p w14:paraId="14B21F8E" w14:textId="3B1EA613"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99.</w:t>
            </w:r>
            <w:r w:rsidR="00C96CD6" w:rsidRPr="00EB097A">
              <w:rPr>
                <w:rFonts w:ascii="Garamond" w:hAnsi="Garamond"/>
                <w:color w:val="000000"/>
                <w:sz w:val="20"/>
                <w:szCs w:val="20"/>
              </w:rPr>
              <w:t>0</w:t>
            </w:r>
          </w:p>
        </w:tc>
      </w:tr>
      <w:tr w:rsidR="00C96CD6" w:rsidRPr="00EB097A" w14:paraId="41741BB1" w14:textId="77777777" w:rsidTr="00517675">
        <w:tc>
          <w:tcPr>
            <w:tcW w:w="2093" w:type="dxa"/>
          </w:tcPr>
          <w:p w14:paraId="63BA19BB" w14:textId="77777777" w:rsidR="00C96CD6" w:rsidRPr="00EB097A" w:rsidRDefault="00C96CD6" w:rsidP="00F10FEF">
            <w:pPr>
              <w:widowControl w:val="0"/>
              <w:autoSpaceDE w:val="0"/>
              <w:autoSpaceDN w:val="0"/>
              <w:adjustRightInd w:val="0"/>
              <w:rPr>
                <w:rFonts w:ascii="Garamond" w:hAnsi="Garamond" w:cs="Times New Roman"/>
                <w:b/>
                <w:sz w:val="20"/>
                <w:szCs w:val="20"/>
              </w:rPr>
            </w:pPr>
          </w:p>
        </w:tc>
        <w:tc>
          <w:tcPr>
            <w:tcW w:w="2551" w:type="dxa"/>
          </w:tcPr>
          <w:p w14:paraId="757A1643" w14:textId="55D21F12" w:rsidR="00C96CD6" w:rsidRPr="00EB097A" w:rsidRDefault="00C96CD6" w:rsidP="00F10FEF">
            <w:pPr>
              <w:widowControl w:val="0"/>
              <w:autoSpaceDE w:val="0"/>
              <w:autoSpaceDN w:val="0"/>
              <w:adjustRightInd w:val="0"/>
              <w:rPr>
                <w:rFonts w:ascii="Garamond" w:hAnsi="Garamond" w:cs="Times New Roman"/>
                <w:sz w:val="20"/>
                <w:szCs w:val="20"/>
              </w:rPr>
            </w:pPr>
            <w:r w:rsidRPr="00EB097A">
              <w:rPr>
                <w:rFonts w:ascii="Garamond" w:hAnsi="Garamond"/>
                <w:color w:val="000000"/>
                <w:sz w:val="20"/>
                <w:szCs w:val="20"/>
              </w:rPr>
              <w:t>İnternet kafeden</w:t>
            </w:r>
          </w:p>
        </w:tc>
        <w:tc>
          <w:tcPr>
            <w:tcW w:w="1134" w:type="dxa"/>
          </w:tcPr>
          <w:p w14:paraId="67B507CA" w14:textId="78FECC74" w:rsidR="00C96CD6" w:rsidRPr="00EB097A" w:rsidRDefault="00C96CD6" w:rsidP="00F10FEF">
            <w:pPr>
              <w:widowControl w:val="0"/>
              <w:autoSpaceDE w:val="0"/>
              <w:autoSpaceDN w:val="0"/>
              <w:adjustRightInd w:val="0"/>
              <w:jc w:val="center"/>
              <w:rPr>
                <w:rFonts w:ascii="Garamond" w:hAnsi="Garamond" w:cs="Times New Roman"/>
                <w:sz w:val="20"/>
                <w:szCs w:val="20"/>
              </w:rPr>
            </w:pPr>
            <w:r w:rsidRPr="00EB097A">
              <w:rPr>
                <w:rFonts w:ascii="Garamond" w:hAnsi="Garamond"/>
                <w:color w:val="000000"/>
                <w:sz w:val="20"/>
                <w:szCs w:val="20"/>
              </w:rPr>
              <w:t>9</w:t>
            </w:r>
          </w:p>
        </w:tc>
        <w:tc>
          <w:tcPr>
            <w:tcW w:w="1134" w:type="dxa"/>
          </w:tcPr>
          <w:p w14:paraId="26F8CF8A" w14:textId="0AD75E52"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0.</w:t>
            </w:r>
            <w:r w:rsidR="00C96CD6" w:rsidRPr="00EB097A">
              <w:rPr>
                <w:rFonts w:ascii="Garamond" w:hAnsi="Garamond"/>
                <w:color w:val="000000"/>
                <w:sz w:val="20"/>
                <w:szCs w:val="20"/>
              </w:rPr>
              <w:t>8</w:t>
            </w:r>
          </w:p>
        </w:tc>
        <w:tc>
          <w:tcPr>
            <w:tcW w:w="1134" w:type="dxa"/>
          </w:tcPr>
          <w:p w14:paraId="323E9DFA" w14:textId="55453413"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0.</w:t>
            </w:r>
            <w:r w:rsidR="00C96CD6" w:rsidRPr="00EB097A">
              <w:rPr>
                <w:rFonts w:ascii="Garamond" w:hAnsi="Garamond"/>
                <w:color w:val="000000"/>
                <w:sz w:val="20"/>
                <w:szCs w:val="20"/>
              </w:rPr>
              <w:t>8</w:t>
            </w:r>
          </w:p>
        </w:tc>
        <w:tc>
          <w:tcPr>
            <w:tcW w:w="1221" w:type="dxa"/>
          </w:tcPr>
          <w:p w14:paraId="273F462E" w14:textId="2AF57E8A" w:rsidR="00C96CD6" w:rsidRPr="00EB097A" w:rsidRDefault="00124ED6" w:rsidP="00F10FEF">
            <w:pPr>
              <w:widowControl w:val="0"/>
              <w:autoSpaceDE w:val="0"/>
              <w:autoSpaceDN w:val="0"/>
              <w:adjustRightInd w:val="0"/>
              <w:jc w:val="center"/>
              <w:rPr>
                <w:rFonts w:ascii="Garamond" w:hAnsi="Garamond" w:cs="Times New Roman"/>
                <w:sz w:val="20"/>
                <w:szCs w:val="20"/>
              </w:rPr>
            </w:pPr>
            <w:r>
              <w:rPr>
                <w:rFonts w:ascii="Garamond" w:hAnsi="Garamond"/>
                <w:color w:val="000000"/>
                <w:sz w:val="20"/>
                <w:szCs w:val="20"/>
              </w:rPr>
              <w:t>99.</w:t>
            </w:r>
            <w:r w:rsidR="00C96CD6" w:rsidRPr="00EB097A">
              <w:rPr>
                <w:rFonts w:ascii="Garamond" w:hAnsi="Garamond"/>
                <w:color w:val="000000"/>
                <w:sz w:val="20"/>
                <w:szCs w:val="20"/>
              </w:rPr>
              <w:t>8</w:t>
            </w:r>
          </w:p>
        </w:tc>
      </w:tr>
    </w:tbl>
    <w:p w14:paraId="2B04C0E0" w14:textId="77777777" w:rsidR="00EB097A" w:rsidRDefault="00EB097A" w:rsidP="00112872">
      <w:pPr>
        <w:spacing w:before="120" w:after="120" w:line="240" w:lineRule="auto"/>
        <w:jc w:val="both"/>
        <w:rPr>
          <w:rFonts w:ascii="Cambria" w:eastAsia="Times New Roman" w:hAnsi="Cambria" w:cstheme="minorHAnsi"/>
          <w:b/>
          <w:lang w:eastAsia="tr-TR"/>
        </w:rPr>
      </w:pPr>
    </w:p>
    <w:p w14:paraId="7662BEEC" w14:textId="50E1223B" w:rsidR="00112872" w:rsidRPr="00496BBA" w:rsidRDefault="00112872" w:rsidP="00112872">
      <w:pPr>
        <w:spacing w:before="120" w:after="120" w:line="240" w:lineRule="auto"/>
        <w:jc w:val="both"/>
        <w:rPr>
          <w:rFonts w:ascii="Cambria" w:eastAsia="Times New Roman" w:hAnsi="Cambria" w:cstheme="minorHAnsi"/>
          <w:b/>
          <w:i/>
          <w:lang w:eastAsia="tr-TR"/>
        </w:rPr>
      </w:pPr>
      <w:r>
        <w:rPr>
          <w:rFonts w:ascii="Cambria" w:eastAsia="Times New Roman" w:hAnsi="Cambria" w:cstheme="minorHAnsi"/>
          <w:b/>
          <w:lang w:eastAsia="tr-TR"/>
        </w:rPr>
        <w:t xml:space="preserve">Veri Toplama Araçları </w:t>
      </w:r>
    </w:p>
    <w:p w14:paraId="47CD2F39" w14:textId="12C04E65" w:rsidR="005D0A35" w:rsidRDefault="002F1A9B" w:rsidP="00112872">
      <w:pPr>
        <w:spacing w:after="0" w:line="240" w:lineRule="auto"/>
        <w:ind w:firstLine="567"/>
        <w:jc w:val="both"/>
        <w:rPr>
          <w:rFonts w:ascii="Cambria" w:hAnsi="Cambria"/>
        </w:rPr>
      </w:pPr>
      <w:r>
        <w:rPr>
          <w:rFonts w:ascii="Cambria" w:hAnsi="Cambria"/>
        </w:rPr>
        <w:t>Araştırma</w:t>
      </w:r>
      <w:r w:rsidR="00BF3E2D">
        <w:rPr>
          <w:rFonts w:ascii="Cambria" w:hAnsi="Cambria"/>
        </w:rPr>
        <w:t xml:space="preserve"> verileri Kişisel Bilgi Formu, Siber Zorbalık Ölçeği ve Siber Mağduriyet Ölçeği ile elde edilmiştir. Veri toplama araçlarıyla ilgili ayrıntılı bilgiler aşağıda yer almaktadır.</w:t>
      </w:r>
    </w:p>
    <w:p w14:paraId="6E8C0919" w14:textId="77777777" w:rsidR="00824B28" w:rsidRDefault="00824B28" w:rsidP="005D0A35">
      <w:pPr>
        <w:contextualSpacing/>
        <w:jc w:val="both"/>
        <w:rPr>
          <w:rFonts w:ascii="Cambria" w:hAnsi="Cambria"/>
          <w:b/>
          <w:i/>
        </w:rPr>
      </w:pPr>
    </w:p>
    <w:p w14:paraId="7F74E3A2" w14:textId="08E93EAA" w:rsidR="005D0A35" w:rsidRDefault="005D0A35" w:rsidP="005D0A35">
      <w:pPr>
        <w:contextualSpacing/>
        <w:jc w:val="both"/>
        <w:rPr>
          <w:rFonts w:ascii="Cambria" w:hAnsi="Cambria"/>
          <w:i/>
        </w:rPr>
      </w:pPr>
      <w:r w:rsidRPr="00B97605">
        <w:rPr>
          <w:rFonts w:ascii="Cambria" w:hAnsi="Cambria"/>
          <w:b/>
          <w:i/>
        </w:rPr>
        <w:t>Kişisel Bilgi Formu</w:t>
      </w:r>
      <w:r>
        <w:rPr>
          <w:rFonts w:ascii="Cambria" w:hAnsi="Cambria"/>
          <w:i/>
        </w:rPr>
        <w:t>:</w:t>
      </w:r>
      <w:r w:rsidRPr="005D0A35">
        <w:t xml:space="preserve"> </w:t>
      </w:r>
      <w:r w:rsidRPr="005D0A35">
        <w:rPr>
          <w:rFonts w:ascii="Cambria" w:hAnsi="Cambria"/>
        </w:rPr>
        <w:t>Araştırmacı tarafından geliştirilen bu formda, araştırmaya katılan lise öğrencilerinin cinsiyeti, sınıfı, doğum tarihi, y</w:t>
      </w:r>
      <w:r w:rsidR="00F10FEF">
        <w:rPr>
          <w:rFonts w:ascii="Cambria" w:hAnsi="Cambria"/>
        </w:rPr>
        <w:t>aşı, öğrenim gördüğü okul türü</w:t>
      </w:r>
      <w:r w:rsidRPr="005D0A35">
        <w:rPr>
          <w:rFonts w:ascii="Cambria" w:hAnsi="Cambria"/>
        </w:rPr>
        <w:t>, iletişim teknolojisi araçlarından hangilerine sahip olduğu, interneti kullanma süresi ve internete nereden bağlandığı soruları yer almaktadır.</w:t>
      </w:r>
    </w:p>
    <w:p w14:paraId="389B5233" w14:textId="77777777" w:rsidR="005D0A35" w:rsidRDefault="005D0A35" w:rsidP="005D0A35">
      <w:pPr>
        <w:contextualSpacing/>
        <w:jc w:val="both"/>
        <w:rPr>
          <w:rFonts w:ascii="Cambria" w:hAnsi="Cambria"/>
          <w:i/>
        </w:rPr>
      </w:pPr>
    </w:p>
    <w:p w14:paraId="4D61383C" w14:textId="1DB338F4" w:rsidR="005D0A35" w:rsidRDefault="005D0A35" w:rsidP="005D0A35">
      <w:pPr>
        <w:contextualSpacing/>
        <w:jc w:val="both"/>
        <w:rPr>
          <w:rFonts w:ascii="Cambria" w:hAnsi="Cambria"/>
        </w:rPr>
      </w:pPr>
      <w:r w:rsidRPr="00B97605">
        <w:rPr>
          <w:rFonts w:ascii="Cambria" w:hAnsi="Cambria"/>
          <w:b/>
          <w:i/>
        </w:rPr>
        <w:t>Siber Zorbalık Ölçeği</w:t>
      </w:r>
      <w:r w:rsidRPr="00B97605">
        <w:rPr>
          <w:rFonts w:ascii="Cambria" w:hAnsi="Cambria"/>
          <w:b/>
        </w:rPr>
        <w:t>:</w:t>
      </w:r>
      <w:r>
        <w:rPr>
          <w:rFonts w:ascii="Cambria" w:hAnsi="Cambria"/>
        </w:rPr>
        <w:t xml:space="preserve"> </w:t>
      </w:r>
      <w:r w:rsidRPr="005D0A35">
        <w:rPr>
          <w:rFonts w:ascii="Cambria" w:hAnsi="Cambria"/>
        </w:rPr>
        <w:t>Siber Zorbalık Ölçeği, Arıcak, Kınay ve Tanrıkulu (2012) tarafından geliştirilmiştir. Bu ölçek tek faktörlü yapı sergilemekte ve bu tek faktör toplam varyansın %50.58’ini açıklamaktadır. Ölçeğin tamamı için Cronbach Alfa katsayısı .95, test tekrar test güvenirlik katsayısı ise .70 olarak bulunmuştur. Siber Zorbalık Ölçeği, 24 maddeden oluşmakta olup dörtlü derecelendirmeli Likert tipi bir ölçektir. Bu ölçekten alınabilecek en düşük puan 24, en yüksek puan ise 96 olmaktadır. Puanların yüksek olması siber zorbalığın yüksek olduğuna işaret etmektedir (Arıcak, Kınay ve Tanrıkulu, 2012).</w:t>
      </w:r>
      <w:r w:rsidR="00A44C61">
        <w:rPr>
          <w:rFonts w:ascii="Cambria" w:hAnsi="Cambria"/>
        </w:rPr>
        <w:t xml:space="preserve"> Ölçeğin bu araştırma kapsamında </w:t>
      </w:r>
      <w:r w:rsidR="00A44C61">
        <w:t>elde edilen Cronbah alpha güvenirlik katsayısı .90’dır.</w:t>
      </w:r>
    </w:p>
    <w:p w14:paraId="436FFDFF" w14:textId="77777777" w:rsidR="005D0A35" w:rsidRDefault="005D0A35" w:rsidP="005D0A35">
      <w:pPr>
        <w:contextualSpacing/>
        <w:jc w:val="both"/>
        <w:rPr>
          <w:rFonts w:ascii="Cambria" w:hAnsi="Cambria"/>
        </w:rPr>
      </w:pPr>
    </w:p>
    <w:p w14:paraId="507F29A9" w14:textId="0B718976" w:rsidR="00A44C61" w:rsidRDefault="005D0A35" w:rsidP="00A44C61">
      <w:pPr>
        <w:contextualSpacing/>
        <w:jc w:val="both"/>
        <w:rPr>
          <w:rFonts w:ascii="Cambria" w:hAnsi="Cambria"/>
        </w:rPr>
      </w:pPr>
      <w:r w:rsidRPr="00B97605">
        <w:rPr>
          <w:rFonts w:ascii="Cambria" w:hAnsi="Cambria"/>
          <w:b/>
          <w:i/>
        </w:rPr>
        <w:t>Siber Mağduriyet Ölçeği:</w:t>
      </w:r>
      <w:r w:rsidRPr="005D0A35">
        <w:rPr>
          <w:rFonts w:ascii="Cambria" w:hAnsi="Cambria"/>
          <w:i/>
        </w:rPr>
        <w:t xml:space="preserve"> </w:t>
      </w:r>
      <w:r w:rsidRPr="005D0A35">
        <w:rPr>
          <w:rFonts w:ascii="Cambria" w:hAnsi="Cambria"/>
        </w:rPr>
        <w:t>Siber Mağduriyet Ölçeği, Arıcak, Tanrıkulu ve Kınay (2012) tarafından geliştirilmiştir. Bu ölçek tek faktörlü yapı sergilemekte ve bu tek faktör toplam varyansın %30.17’sini açıklamaktadır. Ölçeğin tamamı için Cronbach Alfa katsayısı .89, test tekrar test güvenirlik katsayısı ise .75 olarak bulunmuştur.</w:t>
      </w:r>
      <w:r w:rsidRPr="005D0A35">
        <w:rPr>
          <w:rFonts w:ascii="Cambria" w:hAnsi="Cambria"/>
          <w:i/>
        </w:rPr>
        <w:t xml:space="preserve"> </w:t>
      </w:r>
      <w:r w:rsidRPr="005D0A35">
        <w:rPr>
          <w:rFonts w:ascii="Cambria" w:hAnsi="Cambria"/>
        </w:rPr>
        <w:t xml:space="preserve">Siber Mağduriyet Ölçeği, 24 maddeden </w:t>
      </w:r>
      <w:r w:rsidRPr="005D0A35">
        <w:rPr>
          <w:rFonts w:ascii="Cambria" w:hAnsi="Cambria"/>
        </w:rPr>
        <w:lastRenderedPageBreak/>
        <w:t>oluşmakta olup her madde “Evet” ya da “Hayır” şeklinde yanıtlanmaktadır. Bu ölçekten alınabilecek en düşük puan 24, en yüksek puan ise 48 olmaktadır. Puanların yüksek olması siber mağduriyetin yüksek olduğuna işaret etmektedir (Arıcak, Tanrıkulu ve Kınay, 2012).</w:t>
      </w:r>
      <w:r w:rsidR="00A44C61">
        <w:rPr>
          <w:rFonts w:ascii="Cambria" w:hAnsi="Cambria"/>
        </w:rPr>
        <w:t xml:space="preserve"> Ölçeğin bu araştırma kapsamında </w:t>
      </w:r>
      <w:r w:rsidR="00A44C61">
        <w:t>elde edilen Cronbah alpha güvenirlik katsayısı .88’dir.</w:t>
      </w:r>
    </w:p>
    <w:p w14:paraId="0D45ED0F" w14:textId="77777777" w:rsidR="00824B28" w:rsidRDefault="00824B28" w:rsidP="005D0A35">
      <w:pPr>
        <w:contextualSpacing/>
        <w:jc w:val="both"/>
        <w:rPr>
          <w:rFonts w:ascii="Cambria" w:hAnsi="Cambria"/>
        </w:rPr>
      </w:pPr>
    </w:p>
    <w:p w14:paraId="4EA41E5B" w14:textId="092D74F6" w:rsidR="00824B28" w:rsidRDefault="00824B28" w:rsidP="005D0A35">
      <w:pPr>
        <w:contextualSpacing/>
        <w:jc w:val="both"/>
        <w:rPr>
          <w:rFonts w:ascii="Cambria" w:hAnsi="Cambria"/>
          <w:b/>
        </w:rPr>
      </w:pPr>
      <w:r>
        <w:rPr>
          <w:rFonts w:ascii="Cambria" w:hAnsi="Cambria"/>
          <w:b/>
        </w:rPr>
        <w:t>İşlem</w:t>
      </w:r>
    </w:p>
    <w:p w14:paraId="7D102B42" w14:textId="77777777" w:rsidR="00A95B59" w:rsidRDefault="00A95B59" w:rsidP="005D0A35">
      <w:pPr>
        <w:contextualSpacing/>
        <w:jc w:val="both"/>
        <w:rPr>
          <w:rFonts w:ascii="Cambria" w:hAnsi="Cambria"/>
          <w:b/>
        </w:rPr>
      </w:pPr>
    </w:p>
    <w:p w14:paraId="2F25755D" w14:textId="05E8455C" w:rsidR="00E6215F" w:rsidRDefault="00A95B59" w:rsidP="00A95B59">
      <w:pPr>
        <w:ind w:firstLine="708"/>
        <w:contextualSpacing/>
        <w:jc w:val="both"/>
        <w:rPr>
          <w:rFonts w:ascii="Cambria" w:hAnsi="Cambria"/>
        </w:rPr>
      </w:pPr>
      <w:r>
        <w:rPr>
          <w:rFonts w:ascii="Cambria" w:hAnsi="Cambria"/>
        </w:rPr>
        <w:t xml:space="preserve">Araştırma verilerini toplayabilmek için </w:t>
      </w:r>
      <w:r w:rsidR="00E6215F" w:rsidRPr="00E6215F">
        <w:rPr>
          <w:rFonts w:ascii="Cambria" w:hAnsi="Cambria"/>
        </w:rPr>
        <w:t xml:space="preserve">İstanbul İl Milli Eğitim Müdürlüğü’nden gerekli izin alınmıştır. </w:t>
      </w:r>
      <w:r>
        <w:rPr>
          <w:rFonts w:ascii="Cambria" w:hAnsi="Cambria"/>
        </w:rPr>
        <w:t>Daha sonra okul müdürleri ve rehber öğretmenlerle görüşülerek</w:t>
      </w:r>
      <w:r w:rsidR="00E6215F" w:rsidRPr="00E6215F">
        <w:rPr>
          <w:rFonts w:ascii="Cambria" w:hAnsi="Cambria"/>
        </w:rPr>
        <w:t xml:space="preserve"> araştırma hakkında bilgi verilmiş</w:t>
      </w:r>
      <w:r>
        <w:rPr>
          <w:rFonts w:ascii="Cambria" w:hAnsi="Cambria"/>
        </w:rPr>
        <w:t>tir</w:t>
      </w:r>
      <w:r w:rsidR="00E6215F" w:rsidRPr="00E6215F">
        <w:rPr>
          <w:rFonts w:ascii="Cambria" w:hAnsi="Cambria"/>
        </w:rPr>
        <w:t xml:space="preserve">. Uygulamalar, seçkisiz olarak belirlenen sınıflarda ve okul idaresinin uygun gördüğü ders saatlerinde araştırmacı tarafından toplu olarak yapılmıştır. Uygulama öncesi öğrencilere araştırma hakkında bilgi verilmiş, kimliklerinin gizli kalacağı ve gönüllülüğün esas olduğu belirtilmiştir. Veliyi bilgilendirme-onam formları zarf içinde öğrenciler aracılığıyla evlere gönderilmiştir. Araştırmaya katılmayı kabul eden ve veli onayı olan öğrencilerle uygulama yapılmıştır. </w:t>
      </w:r>
    </w:p>
    <w:p w14:paraId="08BA6B6E" w14:textId="77777777" w:rsidR="00E70766" w:rsidRDefault="00E70766" w:rsidP="005D0A35">
      <w:pPr>
        <w:contextualSpacing/>
        <w:jc w:val="both"/>
        <w:rPr>
          <w:rFonts w:ascii="Cambria" w:hAnsi="Cambria"/>
          <w:b/>
        </w:rPr>
      </w:pPr>
    </w:p>
    <w:p w14:paraId="7BF3E7E2" w14:textId="5713D42B" w:rsidR="00A95B59" w:rsidRDefault="00A95B59" w:rsidP="005D0A35">
      <w:pPr>
        <w:contextualSpacing/>
        <w:jc w:val="both"/>
        <w:rPr>
          <w:rFonts w:ascii="Cambria" w:hAnsi="Cambria"/>
          <w:b/>
        </w:rPr>
      </w:pPr>
      <w:r>
        <w:rPr>
          <w:rFonts w:ascii="Cambria" w:hAnsi="Cambria"/>
          <w:b/>
        </w:rPr>
        <w:t>Verilerin Analizi</w:t>
      </w:r>
    </w:p>
    <w:p w14:paraId="70588786" w14:textId="77777777" w:rsidR="00A95B59" w:rsidRDefault="00A95B59" w:rsidP="005D0A35">
      <w:pPr>
        <w:contextualSpacing/>
        <w:jc w:val="both"/>
        <w:rPr>
          <w:rFonts w:ascii="Cambria" w:hAnsi="Cambria"/>
          <w:b/>
        </w:rPr>
      </w:pPr>
    </w:p>
    <w:p w14:paraId="64C665D7" w14:textId="69A31237" w:rsidR="00E04677" w:rsidRPr="00E04677" w:rsidRDefault="00A95B59" w:rsidP="00E04677">
      <w:pPr>
        <w:widowControl w:val="0"/>
        <w:autoSpaceDE w:val="0"/>
        <w:autoSpaceDN w:val="0"/>
        <w:adjustRightInd w:val="0"/>
        <w:spacing w:after="0" w:line="240" w:lineRule="auto"/>
        <w:jc w:val="both"/>
        <w:rPr>
          <w:rFonts w:ascii="Cambria" w:hAnsi="Cambria" w:cs="Times New Roman"/>
        </w:rPr>
      </w:pPr>
      <w:r>
        <w:rPr>
          <w:rFonts w:ascii="Cambria" w:hAnsi="Cambria"/>
          <w:b/>
        </w:rPr>
        <w:tab/>
      </w:r>
      <w:r w:rsidRPr="00A95B59">
        <w:rPr>
          <w:rFonts w:ascii="Cambria" w:hAnsi="Cambria"/>
        </w:rPr>
        <w:t xml:space="preserve">Lise </w:t>
      </w:r>
      <w:r>
        <w:rPr>
          <w:rFonts w:ascii="Cambria" w:hAnsi="Cambria"/>
        </w:rPr>
        <w:t xml:space="preserve">öğrencilerinde siber zorbalık ve siber mağduriyet puanlarının bazı değişkenlerle ilişkisinin incelenmesi amacıyla uygulanan </w:t>
      </w:r>
      <w:r w:rsidRPr="00A95B59">
        <w:rPr>
          <w:rFonts w:ascii="Cambria" w:hAnsi="Cambria"/>
        </w:rPr>
        <w:t>ölçeklerden elde edilen verilerin tümü SPSS 18.0 ile analize</w:t>
      </w:r>
      <w:r w:rsidR="002F1A9B">
        <w:rPr>
          <w:rFonts w:ascii="Cambria" w:hAnsi="Cambria"/>
        </w:rPr>
        <w:t xml:space="preserve"> edilmiştir</w:t>
      </w:r>
      <w:r w:rsidRPr="00A95B59">
        <w:rPr>
          <w:rFonts w:ascii="Cambria" w:hAnsi="Cambria"/>
        </w:rPr>
        <w:t>.</w:t>
      </w:r>
      <w:r w:rsidR="00347045">
        <w:rPr>
          <w:rFonts w:ascii="Garamond" w:hAnsi="Garamond"/>
        </w:rPr>
        <w:t xml:space="preserve"> </w:t>
      </w:r>
      <w:r w:rsidR="006F0F3E" w:rsidRPr="006F0F3E">
        <w:rPr>
          <w:rFonts w:ascii="Cambria" w:hAnsi="Cambria" w:cs="Times New Roman"/>
        </w:rPr>
        <w:t>Analizlere başlanmadan önce, değişkenlerin normallik dağılımları Kolmogorov-Smirnov ve Shapiro-Wilk testleri ile incelenmiştir.</w:t>
      </w:r>
      <w:r w:rsidR="00E04677">
        <w:rPr>
          <w:rFonts w:ascii="Cambria" w:hAnsi="Cambria" w:cs="Times New Roman"/>
        </w:rPr>
        <w:t xml:space="preserve"> D</w:t>
      </w:r>
      <w:r w:rsidR="00E04677" w:rsidRPr="00E04677">
        <w:rPr>
          <w:rFonts w:ascii="Cambria" w:hAnsi="Cambria" w:cs="Times New Roman"/>
        </w:rPr>
        <w:t>eğişkenlere ait</w:t>
      </w:r>
      <w:r w:rsidR="00E04677">
        <w:rPr>
          <w:rFonts w:ascii="Cambria" w:hAnsi="Cambria" w:cs="Times New Roman"/>
        </w:rPr>
        <w:t xml:space="preserve"> </w:t>
      </w:r>
      <w:r w:rsidR="00E04677" w:rsidRPr="00E04677">
        <w:rPr>
          <w:rFonts w:ascii="Cambria" w:hAnsi="Cambria" w:cs="Times New Roman"/>
        </w:rPr>
        <w:t>norm</w:t>
      </w:r>
      <w:r w:rsidR="00E04677">
        <w:rPr>
          <w:rFonts w:ascii="Cambria" w:hAnsi="Cambria" w:cs="Times New Roman"/>
        </w:rPr>
        <w:t>allik dağılım test sonuçları Tablo 2., 3. ve 4’d</w:t>
      </w:r>
      <w:r w:rsidR="00E04677" w:rsidRPr="00E04677">
        <w:rPr>
          <w:rFonts w:ascii="Cambria" w:hAnsi="Cambria" w:cs="Times New Roman"/>
        </w:rPr>
        <w:t>e sunulmuştur.</w:t>
      </w:r>
    </w:p>
    <w:p w14:paraId="6C9B16F8" w14:textId="7F0B313C" w:rsidR="009D1FDE" w:rsidRPr="006F0F3E" w:rsidRDefault="009D1FDE" w:rsidP="006F0F3E">
      <w:pPr>
        <w:widowControl w:val="0"/>
        <w:autoSpaceDE w:val="0"/>
        <w:autoSpaceDN w:val="0"/>
        <w:adjustRightInd w:val="0"/>
        <w:spacing w:after="0" w:line="240" w:lineRule="auto"/>
        <w:rPr>
          <w:rFonts w:ascii="Cambria" w:hAnsi="Cambria" w:cs="Times New Roman"/>
        </w:rPr>
      </w:pPr>
    </w:p>
    <w:p w14:paraId="1C36CCE1" w14:textId="1475B5C3" w:rsidR="009D1FDE" w:rsidRPr="00E95E64" w:rsidRDefault="00D302D2" w:rsidP="00D302D2">
      <w:pPr>
        <w:widowControl w:val="0"/>
        <w:autoSpaceDE w:val="0"/>
        <w:autoSpaceDN w:val="0"/>
        <w:adjustRightInd w:val="0"/>
        <w:spacing w:after="0" w:line="240" w:lineRule="auto"/>
        <w:rPr>
          <w:rFonts w:ascii="Garamond" w:hAnsi="Garamond"/>
          <w:sz w:val="20"/>
          <w:szCs w:val="20"/>
        </w:rPr>
      </w:pPr>
      <w:r w:rsidRPr="00E95E64">
        <w:rPr>
          <w:rFonts w:ascii="Cambria" w:hAnsi="Cambria"/>
          <w:b/>
          <w:bCs/>
          <w:color w:val="000000"/>
          <w:sz w:val="20"/>
          <w:szCs w:val="20"/>
        </w:rPr>
        <w:t xml:space="preserve">Tablo 2. </w:t>
      </w:r>
      <w:r w:rsidRPr="00E95E64">
        <w:rPr>
          <w:rFonts w:ascii="Cambria" w:hAnsi="Cambria" w:cs="Times New Roman"/>
          <w:i/>
          <w:sz w:val="20"/>
          <w:szCs w:val="20"/>
        </w:rPr>
        <w:t xml:space="preserve">Siber Zorbalık ve Siber Mağduriyet Ölçeklerine İlişkin Normallik Testi Sonuçları </w:t>
      </w:r>
    </w:p>
    <w:tbl>
      <w:tblPr>
        <w:tblW w:w="8335" w:type="dxa"/>
        <w:jc w:val="center"/>
        <w:tblCellMar>
          <w:left w:w="70" w:type="dxa"/>
          <w:right w:w="70" w:type="dxa"/>
        </w:tblCellMar>
        <w:tblLook w:val="04A0" w:firstRow="1" w:lastRow="0" w:firstColumn="1" w:lastColumn="0" w:noHBand="0" w:noVBand="1"/>
      </w:tblPr>
      <w:tblGrid>
        <w:gridCol w:w="3169"/>
        <w:gridCol w:w="1021"/>
        <w:gridCol w:w="583"/>
        <w:gridCol w:w="884"/>
        <w:gridCol w:w="190"/>
        <w:gridCol w:w="1021"/>
        <w:gridCol w:w="583"/>
        <w:gridCol w:w="884"/>
      </w:tblGrid>
      <w:tr w:rsidR="00271238" w:rsidRPr="00010788" w14:paraId="058D68C6" w14:textId="77777777" w:rsidTr="00271238">
        <w:trPr>
          <w:trHeight w:val="300"/>
          <w:jc w:val="center"/>
        </w:trPr>
        <w:tc>
          <w:tcPr>
            <w:tcW w:w="3169" w:type="dxa"/>
            <w:tcBorders>
              <w:top w:val="single" w:sz="4" w:space="0" w:color="auto"/>
              <w:left w:val="nil"/>
              <w:bottom w:val="single" w:sz="4" w:space="0" w:color="auto"/>
              <w:right w:val="nil"/>
            </w:tcBorders>
            <w:shd w:val="clear" w:color="auto" w:fill="auto"/>
            <w:noWrap/>
            <w:vAlign w:val="center"/>
          </w:tcPr>
          <w:p w14:paraId="5D4F6D1A" w14:textId="77777777" w:rsidR="00271238" w:rsidRPr="00271238" w:rsidRDefault="00271238" w:rsidP="00DE3F64">
            <w:pPr>
              <w:contextualSpacing/>
              <w:rPr>
                <w:rFonts w:ascii="Cambria" w:hAnsi="Cambria"/>
                <w:b/>
                <w:bCs/>
                <w:color w:val="000000"/>
                <w:sz w:val="20"/>
                <w:szCs w:val="20"/>
              </w:rPr>
            </w:pPr>
            <w:r w:rsidRPr="00271238">
              <w:rPr>
                <w:rFonts w:ascii="Cambria" w:hAnsi="Cambria"/>
                <w:b/>
                <w:bCs/>
                <w:color w:val="000000"/>
                <w:sz w:val="20"/>
                <w:szCs w:val="20"/>
              </w:rPr>
              <w:t>Değişken</w:t>
            </w:r>
          </w:p>
        </w:tc>
        <w:tc>
          <w:tcPr>
            <w:tcW w:w="2488" w:type="dxa"/>
            <w:gridSpan w:val="3"/>
            <w:tcBorders>
              <w:top w:val="single" w:sz="4" w:space="0" w:color="auto"/>
              <w:left w:val="nil"/>
              <w:bottom w:val="single" w:sz="4" w:space="0" w:color="auto"/>
              <w:right w:val="nil"/>
            </w:tcBorders>
            <w:shd w:val="clear" w:color="auto" w:fill="auto"/>
            <w:noWrap/>
            <w:vAlign w:val="center"/>
          </w:tcPr>
          <w:p w14:paraId="4B1956B6"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Kolmogorov-Smirnov</w:t>
            </w:r>
          </w:p>
        </w:tc>
        <w:tc>
          <w:tcPr>
            <w:tcW w:w="190" w:type="dxa"/>
            <w:tcBorders>
              <w:top w:val="single" w:sz="4" w:space="0" w:color="auto"/>
              <w:left w:val="nil"/>
              <w:bottom w:val="single" w:sz="4" w:space="0" w:color="auto"/>
              <w:right w:val="nil"/>
            </w:tcBorders>
            <w:shd w:val="clear" w:color="auto" w:fill="auto"/>
            <w:noWrap/>
            <w:vAlign w:val="center"/>
          </w:tcPr>
          <w:p w14:paraId="26205CE9"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 </w:t>
            </w:r>
          </w:p>
        </w:tc>
        <w:tc>
          <w:tcPr>
            <w:tcW w:w="2488" w:type="dxa"/>
            <w:gridSpan w:val="3"/>
            <w:tcBorders>
              <w:top w:val="single" w:sz="4" w:space="0" w:color="auto"/>
              <w:left w:val="nil"/>
              <w:bottom w:val="single" w:sz="4" w:space="0" w:color="auto"/>
              <w:right w:val="nil"/>
            </w:tcBorders>
            <w:shd w:val="clear" w:color="auto" w:fill="auto"/>
            <w:noWrap/>
            <w:vAlign w:val="center"/>
          </w:tcPr>
          <w:p w14:paraId="4299137D"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Shapiro-Wilk</w:t>
            </w:r>
          </w:p>
        </w:tc>
      </w:tr>
      <w:tr w:rsidR="00271238" w:rsidRPr="00010788" w14:paraId="7FEF50C0" w14:textId="77777777" w:rsidTr="00271238">
        <w:trPr>
          <w:trHeight w:val="300"/>
          <w:jc w:val="center"/>
        </w:trPr>
        <w:tc>
          <w:tcPr>
            <w:tcW w:w="3169" w:type="dxa"/>
            <w:tcBorders>
              <w:top w:val="single" w:sz="4" w:space="0" w:color="auto"/>
              <w:left w:val="nil"/>
              <w:bottom w:val="single" w:sz="4" w:space="0" w:color="000000"/>
              <w:right w:val="nil"/>
            </w:tcBorders>
            <w:vAlign w:val="center"/>
          </w:tcPr>
          <w:p w14:paraId="1CF9168D" w14:textId="77777777" w:rsidR="00271238" w:rsidRPr="00271238" w:rsidRDefault="00271238" w:rsidP="00DE3F64">
            <w:pPr>
              <w:contextualSpacing/>
              <w:rPr>
                <w:rFonts w:ascii="Cambria" w:hAnsi="Cambria"/>
                <w:b/>
                <w:bCs/>
                <w:color w:val="000000"/>
                <w:sz w:val="20"/>
                <w:szCs w:val="20"/>
              </w:rPr>
            </w:pPr>
          </w:p>
        </w:tc>
        <w:tc>
          <w:tcPr>
            <w:tcW w:w="1021" w:type="dxa"/>
            <w:tcBorders>
              <w:top w:val="nil"/>
              <w:left w:val="nil"/>
              <w:bottom w:val="single" w:sz="4" w:space="0" w:color="auto"/>
              <w:right w:val="nil"/>
            </w:tcBorders>
            <w:shd w:val="clear" w:color="auto" w:fill="auto"/>
            <w:noWrap/>
            <w:vAlign w:val="center"/>
          </w:tcPr>
          <w:p w14:paraId="1AE2CF8E"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İstatistik</w:t>
            </w:r>
          </w:p>
        </w:tc>
        <w:tc>
          <w:tcPr>
            <w:tcW w:w="583" w:type="dxa"/>
            <w:tcBorders>
              <w:top w:val="nil"/>
              <w:left w:val="nil"/>
              <w:bottom w:val="single" w:sz="4" w:space="0" w:color="auto"/>
              <w:right w:val="nil"/>
            </w:tcBorders>
            <w:shd w:val="clear" w:color="auto" w:fill="auto"/>
            <w:noWrap/>
            <w:vAlign w:val="center"/>
          </w:tcPr>
          <w:p w14:paraId="0A413422"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sd</w:t>
            </w:r>
          </w:p>
        </w:tc>
        <w:tc>
          <w:tcPr>
            <w:tcW w:w="884" w:type="dxa"/>
            <w:tcBorders>
              <w:top w:val="nil"/>
              <w:left w:val="nil"/>
              <w:bottom w:val="single" w:sz="4" w:space="0" w:color="auto"/>
              <w:right w:val="nil"/>
            </w:tcBorders>
            <w:shd w:val="clear" w:color="auto" w:fill="auto"/>
            <w:noWrap/>
            <w:vAlign w:val="center"/>
          </w:tcPr>
          <w:p w14:paraId="0279C303"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p</w:t>
            </w:r>
          </w:p>
        </w:tc>
        <w:tc>
          <w:tcPr>
            <w:tcW w:w="190" w:type="dxa"/>
            <w:tcBorders>
              <w:top w:val="nil"/>
              <w:left w:val="nil"/>
              <w:bottom w:val="single" w:sz="4" w:space="0" w:color="auto"/>
              <w:right w:val="nil"/>
            </w:tcBorders>
            <w:shd w:val="clear" w:color="auto" w:fill="auto"/>
            <w:noWrap/>
            <w:vAlign w:val="center"/>
          </w:tcPr>
          <w:p w14:paraId="143B0895"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 </w:t>
            </w:r>
          </w:p>
        </w:tc>
        <w:tc>
          <w:tcPr>
            <w:tcW w:w="1021" w:type="dxa"/>
            <w:tcBorders>
              <w:top w:val="nil"/>
              <w:left w:val="nil"/>
              <w:bottom w:val="single" w:sz="4" w:space="0" w:color="auto"/>
              <w:right w:val="nil"/>
            </w:tcBorders>
            <w:shd w:val="clear" w:color="auto" w:fill="auto"/>
            <w:noWrap/>
            <w:vAlign w:val="center"/>
          </w:tcPr>
          <w:p w14:paraId="37C50257"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İstatistik</w:t>
            </w:r>
          </w:p>
        </w:tc>
        <w:tc>
          <w:tcPr>
            <w:tcW w:w="583" w:type="dxa"/>
            <w:tcBorders>
              <w:top w:val="nil"/>
              <w:left w:val="nil"/>
              <w:bottom w:val="single" w:sz="4" w:space="0" w:color="auto"/>
              <w:right w:val="nil"/>
            </w:tcBorders>
            <w:shd w:val="clear" w:color="auto" w:fill="auto"/>
            <w:noWrap/>
            <w:vAlign w:val="center"/>
          </w:tcPr>
          <w:p w14:paraId="1BF795A8"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sd</w:t>
            </w:r>
          </w:p>
        </w:tc>
        <w:tc>
          <w:tcPr>
            <w:tcW w:w="884" w:type="dxa"/>
            <w:tcBorders>
              <w:top w:val="nil"/>
              <w:left w:val="nil"/>
              <w:bottom w:val="single" w:sz="4" w:space="0" w:color="auto"/>
              <w:right w:val="nil"/>
            </w:tcBorders>
            <w:shd w:val="clear" w:color="auto" w:fill="auto"/>
            <w:noWrap/>
            <w:vAlign w:val="center"/>
          </w:tcPr>
          <w:p w14:paraId="0434FD8A" w14:textId="77777777" w:rsidR="00271238" w:rsidRPr="00271238" w:rsidRDefault="00271238" w:rsidP="00DE3F64">
            <w:pPr>
              <w:contextualSpacing/>
              <w:jc w:val="center"/>
              <w:rPr>
                <w:rFonts w:ascii="Cambria" w:hAnsi="Cambria"/>
                <w:b/>
                <w:bCs/>
                <w:color w:val="000000"/>
                <w:sz w:val="20"/>
                <w:szCs w:val="20"/>
              </w:rPr>
            </w:pPr>
            <w:r w:rsidRPr="00271238">
              <w:rPr>
                <w:rFonts w:ascii="Cambria" w:hAnsi="Cambria"/>
                <w:b/>
                <w:bCs/>
                <w:color w:val="000000"/>
                <w:sz w:val="20"/>
                <w:szCs w:val="20"/>
              </w:rPr>
              <w:t>p</w:t>
            </w:r>
          </w:p>
        </w:tc>
      </w:tr>
      <w:tr w:rsidR="00271238" w:rsidRPr="00010788" w14:paraId="2D2A67A5" w14:textId="77777777" w:rsidTr="00271238">
        <w:trPr>
          <w:trHeight w:val="255"/>
          <w:jc w:val="center"/>
        </w:trPr>
        <w:tc>
          <w:tcPr>
            <w:tcW w:w="3169" w:type="dxa"/>
            <w:tcBorders>
              <w:top w:val="nil"/>
              <w:left w:val="nil"/>
              <w:bottom w:val="nil"/>
              <w:right w:val="nil"/>
            </w:tcBorders>
            <w:shd w:val="clear" w:color="auto" w:fill="auto"/>
            <w:noWrap/>
            <w:vAlign w:val="bottom"/>
          </w:tcPr>
          <w:p w14:paraId="1AF9C9BE" w14:textId="77777777" w:rsidR="00271238" w:rsidRPr="00271238" w:rsidRDefault="00271238" w:rsidP="00DE3F64">
            <w:pPr>
              <w:contextualSpacing/>
              <w:rPr>
                <w:rFonts w:ascii="Cambria" w:hAnsi="Cambria"/>
                <w:color w:val="000000"/>
                <w:sz w:val="20"/>
                <w:szCs w:val="20"/>
              </w:rPr>
            </w:pPr>
            <w:r w:rsidRPr="00271238">
              <w:rPr>
                <w:rFonts w:ascii="Cambria" w:hAnsi="Cambria"/>
                <w:color w:val="000000"/>
                <w:sz w:val="20"/>
                <w:szCs w:val="20"/>
              </w:rPr>
              <w:t>Siber Zorbalık Toplam Puanı</w:t>
            </w:r>
          </w:p>
        </w:tc>
        <w:tc>
          <w:tcPr>
            <w:tcW w:w="1021" w:type="dxa"/>
            <w:tcBorders>
              <w:top w:val="nil"/>
              <w:left w:val="nil"/>
              <w:bottom w:val="nil"/>
              <w:right w:val="nil"/>
            </w:tcBorders>
            <w:shd w:val="clear" w:color="auto" w:fill="auto"/>
            <w:noWrap/>
            <w:vAlign w:val="bottom"/>
          </w:tcPr>
          <w:p w14:paraId="7BBD3864" w14:textId="30289C76"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271238" w:rsidRPr="00271238">
              <w:rPr>
                <w:rFonts w:ascii="Cambria" w:hAnsi="Cambria"/>
                <w:color w:val="000000"/>
                <w:sz w:val="20"/>
                <w:szCs w:val="20"/>
              </w:rPr>
              <w:t>254</w:t>
            </w:r>
          </w:p>
        </w:tc>
        <w:tc>
          <w:tcPr>
            <w:tcW w:w="583" w:type="dxa"/>
            <w:tcBorders>
              <w:top w:val="nil"/>
              <w:left w:val="nil"/>
              <w:bottom w:val="nil"/>
              <w:right w:val="nil"/>
            </w:tcBorders>
            <w:shd w:val="clear" w:color="auto" w:fill="auto"/>
            <w:noWrap/>
            <w:vAlign w:val="bottom"/>
          </w:tcPr>
          <w:p w14:paraId="25294147" w14:textId="77777777" w:rsidR="00271238" w:rsidRPr="00271238" w:rsidRDefault="00271238" w:rsidP="00DE3F64">
            <w:pPr>
              <w:contextualSpacing/>
              <w:jc w:val="center"/>
              <w:rPr>
                <w:rFonts w:ascii="Cambria" w:hAnsi="Cambria"/>
                <w:color w:val="000000"/>
                <w:sz w:val="20"/>
                <w:szCs w:val="20"/>
              </w:rPr>
            </w:pPr>
            <w:r w:rsidRPr="00271238">
              <w:rPr>
                <w:rFonts w:ascii="Cambria" w:hAnsi="Cambria"/>
                <w:color w:val="000000"/>
                <w:sz w:val="20"/>
                <w:szCs w:val="20"/>
              </w:rPr>
              <w:t>1085</w:t>
            </w:r>
          </w:p>
        </w:tc>
        <w:tc>
          <w:tcPr>
            <w:tcW w:w="884" w:type="dxa"/>
            <w:tcBorders>
              <w:top w:val="nil"/>
              <w:left w:val="nil"/>
              <w:bottom w:val="nil"/>
              <w:right w:val="nil"/>
            </w:tcBorders>
            <w:shd w:val="clear" w:color="auto" w:fill="auto"/>
            <w:noWrap/>
            <w:vAlign w:val="bottom"/>
          </w:tcPr>
          <w:p w14:paraId="3AB9F877" w14:textId="0B9D619F"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042C97">
              <w:rPr>
                <w:rFonts w:ascii="Cambria" w:hAnsi="Cambria"/>
                <w:color w:val="000000"/>
                <w:sz w:val="20"/>
                <w:szCs w:val="20"/>
              </w:rPr>
              <w:t>000*</w:t>
            </w:r>
          </w:p>
        </w:tc>
        <w:tc>
          <w:tcPr>
            <w:tcW w:w="190" w:type="dxa"/>
            <w:tcBorders>
              <w:top w:val="nil"/>
              <w:left w:val="nil"/>
              <w:bottom w:val="nil"/>
              <w:right w:val="nil"/>
            </w:tcBorders>
            <w:shd w:val="clear" w:color="auto" w:fill="auto"/>
            <w:noWrap/>
            <w:vAlign w:val="bottom"/>
          </w:tcPr>
          <w:p w14:paraId="0B7DC580" w14:textId="77777777" w:rsidR="00271238" w:rsidRPr="00271238" w:rsidRDefault="00271238" w:rsidP="00DE3F64">
            <w:pPr>
              <w:contextualSpacing/>
              <w:jc w:val="center"/>
              <w:rPr>
                <w:rFonts w:ascii="Cambria" w:hAnsi="Cambria"/>
                <w:color w:val="000000"/>
                <w:sz w:val="20"/>
                <w:szCs w:val="20"/>
              </w:rPr>
            </w:pPr>
          </w:p>
        </w:tc>
        <w:tc>
          <w:tcPr>
            <w:tcW w:w="1021" w:type="dxa"/>
            <w:tcBorders>
              <w:top w:val="nil"/>
              <w:left w:val="nil"/>
              <w:bottom w:val="nil"/>
              <w:right w:val="nil"/>
            </w:tcBorders>
            <w:shd w:val="clear" w:color="auto" w:fill="auto"/>
            <w:noWrap/>
            <w:vAlign w:val="bottom"/>
          </w:tcPr>
          <w:p w14:paraId="730E71ED" w14:textId="35A41E55"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271238" w:rsidRPr="00271238">
              <w:rPr>
                <w:rFonts w:ascii="Cambria" w:hAnsi="Cambria"/>
                <w:color w:val="000000"/>
                <w:sz w:val="20"/>
                <w:szCs w:val="20"/>
              </w:rPr>
              <w:t>659</w:t>
            </w:r>
          </w:p>
        </w:tc>
        <w:tc>
          <w:tcPr>
            <w:tcW w:w="583" w:type="dxa"/>
            <w:tcBorders>
              <w:top w:val="nil"/>
              <w:left w:val="nil"/>
              <w:bottom w:val="nil"/>
              <w:right w:val="nil"/>
            </w:tcBorders>
            <w:shd w:val="clear" w:color="auto" w:fill="auto"/>
            <w:noWrap/>
            <w:vAlign w:val="bottom"/>
          </w:tcPr>
          <w:p w14:paraId="0C35744E" w14:textId="77777777" w:rsidR="00271238" w:rsidRPr="00271238" w:rsidRDefault="00271238" w:rsidP="00DE3F64">
            <w:pPr>
              <w:contextualSpacing/>
              <w:jc w:val="center"/>
              <w:rPr>
                <w:rFonts w:ascii="Cambria" w:hAnsi="Cambria"/>
                <w:color w:val="000000"/>
                <w:sz w:val="20"/>
                <w:szCs w:val="20"/>
              </w:rPr>
            </w:pPr>
            <w:r w:rsidRPr="00271238">
              <w:rPr>
                <w:rFonts w:ascii="Cambria" w:hAnsi="Cambria"/>
                <w:color w:val="000000"/>
                <w:sz w:val="20"/>
                <w:szCs w:val="20"/>
              </w:rPr>
              <w:t>1085</w:t>
            </w:r>
          </w:p>
        </w:tc>
        <w:tc>
          <w:tcPr>
            <w:tcW w:w="884" w:type="dxa"/>
            <w:tcBorders>
              <w:top w:val="nil"/>
              <w:left w:val="nil"/>
              <w:bottom w:val="nil"/>
              <w:right w:val="nil"/>
            </w:tcBorders>
            <w:shd w:val="clear" w:color="auto" w:fill="auto"/>
            <w:noWrap/>
            <w:vAlign w:val="bottom"/>
          </w:tcPr>
          <w:p w14:paraId="79BB9AB1" w14:textId="369ED765"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042C97">
              <w:rPr>
                <w:rFonts w:ascii="Cambria" w:hAnsi="Cambria"/>
                <w:color w:val="000000"/>
                <w:sz w:val="20"/>
                <w:szCs w:val="20"/>
              </w:rPr>
              <w:t>000*</w:t>
            </w:r>
          </w:p>
        </w:tc>
      </w:tr>
      <w:tr w:rsidR="00271238" w:rsidRPr="00010788" w14:paraId="43CAAC13" w14:textId="77777777" w:rsidTr="00271238">
        <w:trPr>
          <w:trHeight w:val="255"/>
          <w:jc w:val="center"/>
        </w:trPr>
        <w:tc>
          <w:tcPr>
            <w:tcW w:w="3169" w:type="dxa"/>
            <w:tcBorders>
              <w:top w:val="nil"/>
              <w:left w:val="nil"/>
              <w:bottom w:val="single" w:sz="4" w:space="0" w:color="auto"/>
              <w:right w:val="nil"/>
            </w:tcBorders>
            <w:shd w:val="clear" w:color="auto" w:fill="auto"/>
            <w:noWrap/>
            <w:vAlign w:val="bottom"/>
          </w:tcPr>
          <w:p w14:paraId="4ED6FBC8" w14:textId="77777777" w:rsidR="00271238" w:rsidRPr="00271238" w:rsidRDefault="00271238" w:rsidP="00DE3F64">
            <w:pPr>
              <w:contextualSpacing/>
              <w:rPr>
                <w:rFonts w:ascii="Cambria" w:hAnsi="Cambria"/>
                <w:color w:val="000000"/>
                <w:sz w:val="20"/>
                <w:szCs w:val="20"/>
              </w:rPr>
            </w:pPr>
            <w:r w:rsidRPr="00271238">
              <w:rPr>
                <w:rFonts w:ascii="Cambria" w:hAnsi="Cambria"/>
                <w:color w:val="000000"/>
                <w:sz w:val="20"/>
                <w:szCs w:val="20"/>
              </w:rPr>
              <w:t>Siber Mağduriyet Toplam Puanı</w:t>
            </w:r>
          </w:p>
        </w:tc>
        <w:tc>
          <w:tcPr>
            <w:tcW w:w="1021" w:type="dxa"/>
            <w:tcBorders>
              <w:top w:val="nil"/>
              <w:left w:val="nil"/>
              <w:bottom w:val="single" w:sz="4" w:space="0" w:color="auto"/>
              <w:right w:val="nil"/>
            </w:tcBorders>
            <w:shd w:val="clear" w:color="auto" w:fill="auto"/>
            <w:noWrap/>
            <w:vAlign w:val="bottom"/>
          </w:tcPr>
          <w:p w14:paraId="28861581" w14:textId="2C3038EB"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271238" w:rsidRPr="00271238">
              <w:rPr>
                <w:rFonts w:ascii="Cambria" w:hAnsi="Cambria"/>
                <w:color w:val="000000"/>
                <w:sz w:val="20"/>
                <w:szCs w:val="20"/>
              </w:rPr>
              <w:t>174</w:t>
            </w:r>
          </w:p>
        </w:tc>
        <w:tc>
          <w:tcPr>
            <w:tcW w:w="583" w:type="dxa"/>
            <w:tcBorders>
              <w:top w:val="nil"/>
              <w:left w:val="nil"/>
              <w:bottom w:val="single" w:sz="4" w:space="0" w:color="auto"/>
              <w:right w:val="nil"/>
            </w:tcBorders>
            <w:shd w:val="clear" w:color="auto" w:fill="auto"/>
            <w:noWrap/>
            <w:vAlign w:val="bottom"/>
          </w:tcPr>
          <w:p w14:paraId="3AF3B447" w14:textId="77777777" w:rsidR="00271238" w:rsidRPr="00271238" w:rsidRDefault="00271238" w:rsidP="00DE3F64">
            <w:pPr>
              <w:contextualSpacing/>
              <w:jc w:val="center"/>
              <w:rPr>
                <w:rFonts w:ascii="Cambria" w:hAnsi="Cambria"/>
                <w:color w:val="000000"/>
                <w:sz w:val="20"/>
                <w:szCs w:val="20"/>
              </w:rPr>
            </w:pPr>
            <w:r w:rsidRPr="00271238">
              <w:rPr>
                <w:rFonts w:ascii="Cambria" w:hAnsi="Cambria"/>
                <w:color w:val="000000"/>
                <w:sz w:val="20"/>
                <w:szCs w:val="20"/>
              </w:rPr>
              <w:t>1085</w:t>
            </w:r>
          </w:p>
        </w:tc>
        <w:tc>
          <w:tcPr>
            <w:tcW w:w="884" w:type="dxa"/>
            <w:tcBorders>
              <w:top w:val="nil"/>
              <w:left w:val="nil"/>
              <w:bottom w:val="single" w:sz="4" w:space="0" w:color="auto"/>
              <w:right w:val="nil"/>
            </w:tcBorders>
            <w:shd w:val="clear" w:color="auto" w:fill="auto"/>
            <w:noWrap/>
            <w:vAlign w:val="bottom"/>
          </w:tcPr>
          <w:p w14:paraId="3257ED66" w14:textId="1256A10A"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042C97">
              <w:rPr>
                <w:rFonts w:ascii="Cambria" w:hAnsi="Cambria"/>
                <w:color w:val="000000"/>
                <w:sz w:val="20"/>
                <w:szCs w:val="20"/>
              </w:rPr>
              <w:t>000*</w:t>
            </w:r>
          </w:p>
        </w:tc>
        <w:tc>
          <w:tcPr>
            <w:tcW w:w="190" w:type="dxa"/>
            <w:tcBorders>
              <w:top w:val="nil"/>
              <w:left w:val="nil"/>
              <w:bottom w:val="single" w:sz="4" w:space="0" w:color="auto"/>
              <w:right w:val="nil"/>
            </w:tcBorders>
            <w:shd w:val="clear" w:color="auto" w:fill="auto"/>
            <w:noWrap/>
            <w:vAlign w:val="bottom"/>
          </w:tcPr>
          <w:p w14:paraId="723B2137" w14:textId="77777777" w:rsidR="00271238" w:rsidRPr="00271238" w:rsidRDefault="00271238" w:rsidP="00DE3F64">
            <w:pPr>
              <w:contextualSpacing/>
              <w:jc w:val="center"/>
              <w:rPr>
                <w:rFonts w:ascii="Cambria" w:hAnsi="Cambria"/>
                <w:color w:val="000000"/>
                <w:sz w:val="20"/>
                <w:szCs w:val="20"/>
              </w:rPr>
            </w:pPr>
            <w:r w:rsidRPr="00271238">
              <w:rPr>
                <w:rFonts w:ascii="Cambria" w:hAnsi="Cambria"/>
                <w:color w:val="000000"/>
                <w:sz w:val="20"/>
                <w:szCs w:val="20"/>
              </w:rPr>
              <w:t> </w:t>
            </w:r>
          </w:p>
        </w:tc>
        <w:tc>
          <w:tcPr>
            <w:tcW w:w="1021" w:type="dxa"/>
            <w:tcBorders>
              <w:top w:val="nil"/>
              <w:left w:val="nil"/>
              <w:bottom w:val="single" w:sz="4" w:space="0" w:color="auto"/>
              <w:right w:val="nil"/>
            </w:tcBorders>
            <w:shd w:val="clear" w:color="auto" w:fill="auto"/>
            <w:noWrap/>
            <w:vAlign w:val="bottom"/>
          </w:tcPr>
          <w:p w14:paraId="61763FE7" w14:textId="6646F837"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271238" w:rsidRPr="00271238">
              <w:rPr>
                <w:rFonts w:ascii="Cambria" w:hAnsi="Cambria"/>
                <w:color w:val="000000"/>
                <w:sz w:val="20"/>
                <w:szCs w:val="20"/>
              </w:rPr>
              <w:t>843</w:t>
            </w:r>
          </w:p>
        </w:tc>
        <w:tc>
          <w:tcPr>
            <w:tcW w:w="583" w:type="dxa"/>
            <w:tcBorders>
              <w:top w:val="nil"/>
              <w:left w:val="nil"/>
              <w:bottom w:val="single" w:sz="4" w:space="0" w:color="auto"/>
              <w:right w:val="nil"/>
            </w:tcBorders>
            <w:shd w:val="clear" w:color="auto" w:fill="auto"/>
            <w:noWrap/>
            <w:vAlign w:val="bottom"/>
          </w:tcPr>
          <w:p w14:paraId="107E63C0" w14:textId="77777777" w:rsidR="00271238" w:rsidRPr="00271238" w:rsidRDefault="00271238" w:rsidP="00DE3F64">
            <w:pPr>
              <w:contextualSpacing/>
              <w:jc w:val="center"/>
              <w:rPr>
                <w:rFonts w:ascii="Cambria" w:hAnsi="Cambria"/>
                <w:color w:val="000000"/>
                <w:sz w:val="20"/>
                <w:szCs w:val="20"/>
              </w:rPr>
            </w:pPr>
            <w:r w:rsidRPr="00271238">
              <w:rPr>
                <w:rFonts w:ascii="Cambria" w:hAnsi="Cambria"/>
                <w:color w:val="000000"/>
                <w:sz w:val="20"/>
                <w:szCs w:val="20"/>
              </w:rPr>
              <w:t>1085</w:t>
            </w:r>
          </w:p>
        </w:tc>
        <w:tc>
          <w:tcPr>
            <w:tcW w:w="884" w:type="dxa"/>
            <w:tcBorders>
              <w:top w:val="nil"/>
              <w:left w:val="nil"/>
              <w:bottom w:val="single" w:sz="4" w:space="0" w:color="auto"/>
              <w:right w:val="nil"/>
            </w:tcBorders>
            <w:shd w:val="clear" w:color="auto" w:fill="auto"/>
            <w:noWrap/>
            <w:vAlign w:val="bottom"/>
          </w:tcPr>
          <w:p w14:paraId="5BC586A1" w14:textId="1C0FEFCD" w:rsidR="00271238" w:rsidRPr="00271238" w:rsidRDefault="00095CFB" w:rsidP="00DE3F64">
            <w:pPr>
              <w:contextualSpacing/>
              <w:jc w:val="center"/>
              <w:rPr>
                <w:rFonts w:ascii="Cambria" w:hAnsi="Cambria"/>
                <w:color w:val="000000"/>
                <w:sz w:val="20"/>
                <w:szCs w:val="20"/>
              </w:rPr>
            </w:pPr>
            <w:r>
              <w:rPr>
                <w:rFonts w:ascii="Cambria" w:hAnsi="Cambria"/>
                <w:color w:val="000000"/>
                <w:sz w:val="20"/>
                <w:szCs w:val="20"/>
              </w:rPr>
              <w:t>0.</w:t>
            </w:r>
            <w:r w:rsidR="00042C97">
              <w:rPr>
                <w:rFonts w:ascii="Cambria" w:hAnsi="Cambria"/>
                <w:color w:val="000000"/>
                <w:sz w:val="20"/>
                <w:szCs w:val="20"/>
              </w:rPr>
              <w:t>000*</w:t>
            </w:r>
          </w:p>
        </w:tc>
      </w:tr>
      <w:tr w:rsidR="00271238" w:rsidRPr="00010788" w14:paraId="72A5695B" w14:textId="77777777" w:rsidTr="00271238">
        <w:trPr>
          <w:trHeight w:val="255"/>
          <w:jc w:val="center"/>
        </w:trPr>
        <w:tc>
          <w:tcPr>
            <w:tcW w:w="8335" w:type="dxa"/>
            <w:gridSpan w:val="8"/>
            <w:tcBorders>
              <w:top w:val="single" w:sz="4" w:space="0" w:color="auto"/>
              <w:left w:val="nil"/>
              <w:bottom w:val="nil"/>
              <w:right w:val="nil"/>
            </w:tcBorders>
            <w:shd w:val="clear" w:color="auto" w:fill="auto"/>
            <w:noWrap/>
          </w:tcPr>
          <w:p w14:paraId="513829B8" w14:textId="06BA1D9A" w:rsidR="00271238" w:rsidRPr="00271238" w:rsidRDefault="00271238" w:rsidP="00DE3F64">
            <w:pPr>
              <w:contextualSpacing/>
              <w:rPr>
                <w:rFonts w:ascii="Cambria" w:hAnsi="Cambria"/>
                <w:i/>
                <w:iCs/>
                <w:color w:val="000000"/>
                <w:sz w:val="16"/>
                <w:szCs w:val="16"/>
              </w:rPr>
            </w:pPr>
            <w:r w:rsidRPr="00271238">
              <w:rPr>
                <w:rFonts w:ascii="Cambria" w:hAnsi="Cambria"/>
                <w:i/>
                <w:iCs/>
                <w:color w:val="000000"/>
                <w:sz w:val="16"/>
                <w:szCs w:val="16"/>
              </w:rPr>
              <w:t>* p&lt;.001</w:t>
            </w:r>
          </w:p>
        </w:tc>
      </w:tr>
    </w:tbl>
    <w:p w14:paraId="7D5E8989" w14:textId="5C5ADB46" w:rsidR="009D1FDE" w:rsidRDefault="00271238" w:rsidP="00271238">
      <w:pPr>
        <w:ind w:firstLine="708"/>
        <w:contextualSpacing/>
        <w:jc w:val="both"/>
        <w:rPr>
          <w:rFonts w:ascii="Cambria" w:hAnsi="Cambria"/>
        </w:rPr>
      </w:pPr>
      <w:r w:rsidRPr="00271238">
        <w:rPr>
          <w:rFonts w:ascii="Cambria" w:hAnsi="Cambria"/>
          <w:bCs/>
        </w:rPr>
        <w:t xml:space="preserve">Yukarıdaki tabloda araştırmaya katılan öğrencilerin her iki ölçekten de </w:t>
      </w:r>
      <w:r w:rsidRPr="00271238">
        <w:rPr>
          <w:rFonts w:ascii="Cambria" w:hAnsi="Cambria"/>
        </w:rPr>
        <w:t>aldıkları puanların normal dağılım göstermedikleri bulunmuştur (p&lt;.05). Puanların normal dağılım göstermeleri için farkın anlamlı olmaması (p&gt;.05 olması) gerekmektedir (Pallant, 2005: 57-58). Shapiro-Wilk ve Lilliefors düzeltmeli Kolmogorov-Smirnov testleri verilerin analiz için parametrik yöntemlerin kullanılmasına uygun olmadığını göstermektedir.</w:t>
      </w:r>
    </w:p>
    <w:p w14:paraId="7039A7D9" w14:textId="77777777" w:rsidR="00271238" w:rsidRDefault="00271238" w:rsidP="00271238">
      <w:pPr>
        <w:contextualSpacing/>
        <w:jc w:val="both"/>
        <w:rPr>
          <w:rFonts w:ascii="Cambria" w:hAnsi="Cambria"/>
        </w:rPr>
      </w:pPr>
    </w:p>
    <w:p w14:paraId="027D1FAD" w14:textId="18A04094" w:rsidR="00271238" w:rsidRPr="00271238" w:rsidRDefault="00271238" w:rsidP="00271238">
      <w:pPr>
        <w:contextualSpacing/>
        <w:rPr>
          <w:rFonts w:ascii="Cambria" w:hAnsi="Cambria"/>
          <w:bCs/>
          <w:i/>
          <w:color w:val="000000"/>
        </w:rPr>
      </w:pPr>
      <w:r w:rsidRPr="00E95E64">
        <w:rPr>
          <w:rFonts w:ascii="Cambria" w:hAnsi="Cambria"/>
          <w:b/>
          <w:bCs/>
          <w:color w:val="000000"/>
          <w:sz w:val="20"/>
          <w:szCs w:val="20"/>
        </w:rPr>
        <w:t>Tablo 3.</w:t>
      </w:r>
      <w:r w:rsidRPr="00271238">
        <w:rPr>
          <w:rFonts w:ascii="Cambria" w:hAnsi="Cambria"/>
          <w:b/>
          <w:bCs/>
          <w:color w:val="000000"/>
        </w:rPr>
        <w:t xml:space="preserve"> </w:t>
      </w:r>
      <w:r w:rsidRPr="00E95E64">
        <w:rPr>
          <w:rFonts w:ascii="Cambria" w:hAnsi="Cambria"/>
          <w:bCs/>
          <w:i/>
          <w:color w:val="000000"/>
          <w:sz w:val="20"/>
          <w:szCs w:val="20"/>
        </w:rPr>
        <w:t>Siber Zorbalık Ölçeği Toplam Puanlarının Bazı Bağımsız Değişkenler Bakımından Normallik Testi Sonuçları</w:t>
      </w:r>
    </w:p>
    <w:tbl>
      <w:tblPr>
        <w:tblW w:w="814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9"/>
        <w:gridCol w:w="2127"/>
        <w:gridCol w:w="964"/>
        <w:gridCol w:w="583"/>
        <w:gridCol w:w="795"/>
        <w:gridCol w:w="190"/>
        <w:gridCol w:w="964"/>
        <w:gridCol w:w="583"/>
        <w:gridCol w:w="795"/>
      </w:tblGrid>
      <w:tr w:rsidR="00E70766" w:rsidRPr="00E70766" w14:paraId="38DC1BF4" w14:textId="77777777" w:rsidTr="00E70766">
        <w:trPr>
          <w:trHeight w:hRule="exact" w:val="284"/>
          <w:jc w:val="center"/>
        </w:trPr>
        <w:tc>
          <w:tcPr>
            <w:tcW w:w="1139" w:type="dxa"/>
            <w:vMerge w:val="restart"/>
            <w:tcBorders>
              <w:top w:val="single" w:sz="4" w:space="0" w:color="auto"/>
            </w:tcBorders>
            <w:shd w:val="clear" w:color="auto" w:fill="auto"/>
            <w:vAlign w:val="center"/>
          </w:tcPr>
          <w:p w14:paraId="07F96F57" w14:textId="77777777" w:rsidR="00E70766" w:rsidRPr="00E70766" w:rsidRDefault="00E70766" w:rsidP="00DE3F64">
            <w:pPr>
              <w:contextualSpacing/>
              <w:rPr>
                <w:rFonts w:ascii="Cambria" w:hAnsi="Cambria"/>
                <w:b/>
                <w:bCs/>
                <w:color w:val="000000"/>
                <w:sz w:val="20"/>
                <w:szCs w:val="20"/>
              </w:rPr>
            </w:pPr>
            <w:r w:rsidRPr="00E70766">
              <w:rPr>
                <w:rFonts w:ascii="Cambria" w:hAnsi="Cambria"/>
                <w:b/>
                <w:bCs/>
                <w:color w:val="000000"/>
                <w:sz w:val="20"/>
                <w:szCs w:val="20"/>
              </w:rPr>
              <w:t>Bağımsız Değişken</w:t>
            </w:r>
          </w:p>
        </w:tc>
        <w:tc>
          <w:tcPr>
            <w:tcW w:w="2127" w:type="dxa"/>
            <w:vMerge w:val="restart"/>
            <w:tcBorders>
              <w:top w:val="single" w:sz="4" w:space="0" w:color="auto"/>
            </w:tcBorders>
            <w:shd w:val="clear" w:color="auto" w:fill="auto"/>
            <w:noWrap/>
            <w:vAlign w:val="center"/>
          </w:tcPr>
          <w:p w14:paraId="07310D16" w14:textId="77777777" w:rsidR="00E70766" w:rsidRPr="00E70766" w:rsidRDefault="00E70766" w:rsidP="00DE3F64">
            <w:pPr>
              <w:contextualSpacing/>
              <w:rPr>
                <w:rFonts w:ascii="Cambria" w:hAnsi="Cambria"/>
                <w:b/>
                <w:bCs/>
                <w:color w:val="000000"/>
                <w:sz w:val="20"/>
                <w:szCs w:val="20"/>
              </w:rPr>
            </w:pPr>
            <w:r w:rsidRPr="00E70766">
              <w:rPr>
                <w:rFonts w:ascii="Cambria" w:hAnsi="Cambria"/>
                <w:b/>
                <w:bCs/>
                <w:color w:val="000000"/>
                <w:sz w:val="20"/>
                <w:szCs w:val="20"/>
              </w:rPr>
              <w:t>Grup</w:t>
            </w:r>
          </w:p>
        </w:tc>
        <w:tc>
          <w:tcPr>
            <w:tcW w:w="2342" w:type="dxa"/>
            <w:gridSpan w:val="3"/>
            <w:tcBorders>
              <w:top w:val="single" w:sz="4" w:space="0" w:color="auto"/>
              <w:bottom w:val="single" w:sz="4" w:space="0" w:color="auto"/>
            </w:tcBorders>
            <w:shd w:val="clear" w:color="auto" w:fill="auto"/>
            <w:noWrap/>
            <w:vAlign w:val="center"/>
          </w:tcPr>
          <w:p w14:paraId="7FCFCC78"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Kolmogorov-Smirnov</w:t>
            </w:r>
          </w:p>
        </w:tc>
        <w:tc>
          <w:tcPr>
            <w:tcW w:w="190" w:type="dxa"/>
            <w:tcBorders>
              <w:top w:val="single" w:sz="4" w:space="0" w:color="auto"/>
              <w:bottom w:val="single" w:sz="4" w:space="0" w:color="auto"/>
            </w:tcBorders>
            <w:shd w:val="clear" w:color="auto" w:fill="auto"/>
            <w:noWrap/>
            <w:vAlign w:val="center"/>
          </w:tcPr>
          <w:p w14:paraId="61E422BC"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 </w:t>
            </w:r>
          </w:p>
        </w:tc>
        <w:tc>
          <w:tcPr>
            <w:tcW w:w="2342" w:type="dxa"/>
            <w:gridSpan w:val="3"/>
            <w:tcBorders>
              <w:top w:val="single" w:sz="4" w:space="0" w:color="auto"/>
              <w:bottom w:val="single" w:sz="4" w:space="0" w:color="auto"/>
            </w:tcBorders>
            <w:shd w:val="clear" w:color="auto" w:fill="auto"/>
            <w:noWrap/>
            <w:vAlign w:val="center"/>
          </w:tcPr>
          <w:p w14:paraId="08156BFA"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Shapiro-Wilk</w:t>
            </w:r>
          </w:p>
        </w:tc>
      </w:tr>
      <w:tr w:rsidR="00E70766" w:rsidRPr="00E70766" w14:paraId="25D45308" w14:textId="77777777" w:rsidTr="00E70766">
        <w:trPr>
          <w:trHeight w:hRule="exact" w:val="284"/>
          <w:jc w:val="center"/>
        </w:trPr>
        <w:tc>
          <w:tcPr>
            <w:tcW w:w="1139" w:type="dxa"/>
            <w:vMerge/>
            <w:tcBorders>
              <w:bottom w:val="single" w:sz="4" w:space="0" w:color="auto"/>
            </w:tcBorders>
            <w:vAlign w:val="center"/>
          </w:tcPr>
          <w:p w14:paraId="6F293A14" w14:textId="77777777" w:rsidR="00E70766" w:rsidRPr="00E70766" w:rsidRDefault="00E70766" w:rsidP="00DE3F64">
            <w:pPr>
              <w:contextualSpacing/>
              <w:rPr>
                <w:rFonts w:ascii="Cambria" w:hAnsi="Cambria"/>
                <w:b/>
                <w:bCs/>
                <w:color w:val="000000"/>
                <w:sz w:val="20"/>
                <w:szCs w:val="20"/>
              </w:rPr>
            </w:pPr>
          </w:p>
        </w:tc>
        <w:tc>
          <w:tcPr>
            <w:tcW w:w="2127" w:type="dxa"/>
            <w:vMerge/>
            <w:tcBorders>
              <w:bottom w:val="single" w:sz="4" w:space="0" w:color="auto"/>
            </w:tcBorders>
            <w:vAlign w:val="center"/>
          </w:tcPr>
          <w:p w14:paraId="1BA5F453" w14:textId="77777777" w:rsidR="00E70766" w:rsidRPr="00E70766" w:rsidRDefault="00E70766" w:rsidP="00DE3F64">
            <w:pPr>
              <w:contextualSpacing/>
              <w:rPr>
                <w:rFonts w:ascii="Cambria" w:hAnsi="Cambria"/>
                <w:b/>
                <w:bCs/>
                <w:color w:val="000000"/>
                <w:sz w:val="20"/>
                <w:szCs w:val="20"/>
              </w:rPr>
            </w:pPr>
          </w:p>
        </w:tc>
        <w:tc>
          <w:tcPr>
            <w:tcW w:w="964" w:type="dxa"/>
            <w:tcBorders>
              <w:top w:val="single" w:sz="4" w:space="0" w:color="auto"/>
              <w:bottom w:val="single" w:sz="4" w:space="0" w:color="auto"/>
            </w:tcBorders>
            <w:shd w:val="clear" w:color="auto" w:fill="auto"/>
            <w:noWrap/>
            <w:vAlign w:val="center"/>
          </w:tcPr>
          <w:p w14:paraId="489ACCB9"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İstatistik</w:t>
            </w:r>
          </w:p>
        </w:tc>
        <w:tc>
          <w:tcPr>
            <w:tcW w:w="583" w:type="dxa"/>
            <w:tcBorders>
              <w:top w:val="single" w:sz="4" w:space="0" w:color="auto"/>
              <w:bottom w:val="single" w:sz="4" w:space="0" w:color="auto"/>
            </w:tcBorders>
            <w:shd w:val="clear" w:color="auto" w:fill="auto"/>
            <w:noWrap/>
            <w:vAlign w:val="center"/>
          </w:tcPr>
          <w:p w14:paraId="75ACB45D"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sd</w:t>
            </w:r>
          </w:p>
        </w:tc>
        <w:tc>
          <w:tcPr>
            <w:tcW w:w="795" w:type="dxa"/>
            <w:tcBorders>
              <w:top w:val="single" w:sz="4" w:space="0" w:color="auto"/>
              <w:bottom w:val="single" w:sz="4" w:space="0" w:color="auto"/>
            </w:tcBorders>
            <w:shd w:val="clear" w:color="auto" w:fill="auto"/>
            <w:noWrap/>
            <w:vAlign w:val="center"/>
          </w:tcPr>
          <w:p w14:paraId="7D9047D8"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p</w:t>
            </w:r>
          </w:p>
        </w:tc>
        <w:tc>
          <w:tcPr>
            <w:tcW w:w="190" w:type="dxa"/>
            <w:tcBorders>
              <w:top w:val="single" w:sz="4" w:space="0" w:color="auto"/>
              <w:bottom w:val="single" w:sz="4" w:space="0" w:color="auto"/>
            </w:tcBorders>
            <w:shd w:val="clear" w:color="auto" w:fill="auto"/>
            <w:noWrap/>
            <w:vAlign w:val="center"/>
          </w:tcPr>
          <w:p w14:paraId="2321379C"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 </w:t>
            </w:r>
          </w:p>
        </w:tc>
        <w:tc>
          <w:tcPr>
            <w:tcW w:w="964" w:type="dxa"/>
            <w:tcBorders>
              <w:top w:val="single" w:sz="4" w:space="0" w:color="auto"/>
              <w:bottom w:val="single" w:sz="4" w:space="0" w:color="auto"/>
            </w:tcBorders>
            <w:shd w:val="clear" w:color="auto" w:fill="auto"/>
            <w:noWrap/>
            <w:vAlign w:val="center"/>
          </w:tcPr>
          <w:p w14:paraId="4C5F252D"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İstatistik</w:t>
            </w:r>
          </w:p>
        </w:tc>
        <w:tc>
          <w:tcPr>
            <w:tcW w:w="583" w:type="dxa"/>
            <w:tcBorders>
              <w:top w:val="single" w:sz="4" w:space="0" w:color="auto"/>
              <w:bottom w:val="single" w:sz="4" w:space="0" w:color="auto"/>
            </w:tcBorders>
            <w:shd w:val="clear" w:color="auto" w:fill="auto"/>
            <w:noWrap/>
            <w:vAlign w:val="center"/>
          </w:tcPr>
          <w:p w14:paraId="79221074"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sd</w:t>
            </w:r>
          </w:p>
        </w:tc>
        <w:tc>
          <w:tcPr>
            <w:tcW w:w="795" w:type="dxa"/>
            <w:tcBorders>
              <w:top w:val="single" w:sz="4" w:space="0" w:color="auto"/>
              <w:bottom w:val="single" w:sz="4" w:space="0" w:color="auto"/>
            </w:tcBorders>
            <w:shd w:val="clear" w:color="auto" w:fill="auto"/>
            <w:noWrap/>
            <w:vAlign w:val="center"/>
          </w:tcPr>
          <w:p w14:paraId="2ADE1B91" w14:textId="77777777" w:rsidR="00E70766" w:rsidRPr="00E70766" w:rsidRDefault="00E70766" w:rsidP="00DE3F64">
            <w:pPr>
              <w:contextualSpacing/>
              <w:jc w:val="center"/>
              <w:rPr>
                <w:rFonts w:ascii="Cambria" w:hAnsi="Cambria"/>
                <w:b/>
                <w:bCs/>
                <w:color w:val="000000"/>
                <w:sz w:val="20"/>
                <w:szCs w:val="20"/>
              </w:rPr>
            </w:pPr>
            <w:r w:rsidRPr="00E70766">
              <w:rPr>
                <w:rFonts w:ascii="Cambria" w:hAnsi="Cambria"/>
                <w:b/>
                <w:bCs/>
                <w:color w:val="000000"/>
                <w:sz w:val="20"/>
                <w:szCs w:val="20"/>
              </w:rPr>
              <w:t>p</w:t>
            </w:r>
          </w:p>
        </w:tc>
      </w:tr>
      <w:tr w:rsidR="00E70766" w:rsidRPr="00E70766" w14:paraId="3D75EAA0" w14:textId="77777777" w:rsidTr="00E70766">
        <w:trPr>
          <w:trHeight w:hRule="exact" w:val="284"/>
          <w:jc w:val="center"/>
        </w:trPr>
        <w:tc>
          <w:tcPr>
            <w:tcW w:w="1139" w:type="dxa"/>
            <w:vMerge w:val="restart"/>
            <w:tcBorders>
              <w:top w:val="single" w:sz="4" w:space="0" w:color="auto"/>
            </w:tcBorders>
            <w:shd w:val="clear" w:color="auto" w:fill="auto"/>
          </w:tcPr>
          <w:p w14:paraId="5D822D13"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Cinsiyet</w:t>
            </w:r>
          </w:p>
        </w:tc>
        <w:tc>
          <w:tcPr>
            <w:tcW w:w="2127" w:type="dxa"/>
            <w:tcBorders>
              <w:top w:val="single" w:sz="4" w:space="0" w:color="auto"/>
            </w:tcBorders>
            <w:shd w:val="clear" w:color="auto" w:fill="auto"/>
            <w:noWrap/>
          </w:tcPr>
          <w:p w14:paraId="66082391"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Kız</w:t>
            </w:r>
          </w:p>
        </w:tc>
        <w:tc>
          <w:tcPr>
            <w:tcW w:w="964" w:type="dxa"/>
            <w:tcBorders>
              <w:top w:val="single" w:sz="4" w:space="0" w:color="auto"/>
            </w:tcBorders>
            <w:shd w:val="clear" w:color="auto" w:fill="auto"/>
            <w:noWrap/>
          </w:tcPr>
          <w:p w14:paraId="61496091" w14:textId="089B069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242</w:t>
            </w:r>
          </w:p>
        </w:tc>
        <w:tc>
          <w:tcPr>
            <w:tcW w:w="583" w:type="dxa"/>
            <w:tcBorders>
              <w:top w:val="single" w:sz="4" w:space="0" w:color="auto"/>
            </w:tcBorders>
            <w:shd w:val="clear" w:color="auto" w:fill="auto"/>
            <w:noWrap/>
          </w:tcPr>
          <w:p w14:paraId="570A9449"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554</w:t>
            </w:r>
          </w:p>
        </w:tc>
        <w:tc>
          <w:tcPr>
            <w:tcW w:w="795" w:type="dxa"/>
            <w:tcBorders>
              <w:top w:val="single" w:sz="4" w:space="0" w:color="auto"/>
            </w:tcBorders>
            <w:shd w:val="clear" w:color="auto" w:fill="auto"/>
            <w:noWrap/>
          </w:tcPr>
          <w:p w14:paraId="4BE786CA" w14:textId="5A3AA87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tcBorders>
              <w:top w:val="single" w:sz="4" w:space="0" w:color="auto"/>
            </w:tcBorders>
            <w:shd w:val="clear" w:color="auto" w:fill="auto"/>
            <w:noWrap/>
          </w:tcPr>
          <w:p w14:paraId="0C2ADE29" w14:textId="77777777" w:rsidR="00E70766" w:rsidRPr="00E70766" w:rsidRDefault="00E70766" w:rsidP="00DE3F64">
            <w:pPr>
              <w:contextualSpacing/>
              <w:jc w:val="center"/>
              <w:rPr>
                <w:rFonts w:ascii="Cambria" w:hAnsi="Cambria"/>
                <w:color w:val="000000"/>
                <w:sz w:val="20"/>
                <w:szCs w:val="20"/>
              </w:rPr>
            </w:pPr>
          </w:p>
        </w:tc>
        <w:tc>
          <w:tcPr>
            <w:tcW w:w="964" w:type="dxa"/>
            <w:tcBorders>
              <w:top w:val="single" w:sz="4" w:space="0" w:color="auto"/>
            </w:tcBorders>
            <w:shd w:val="clear" w:color="auto" w:fill="auto"/>
            <w:noWrap/>
          </w:tcPr>
          <w:p w14:paraId="63997826" w14:textId="20F4334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714</w:t>
            </w:r>
          </w:p>
        </w:tc>
        <w:tc>
          <w:tcPr>
            <w:tcW w:w="583" w:type="dxa"/>
            <w:tcBorders>
              <w:top w:val="single" w:sz="4" w:space="0" w:color="auto"/>
            </w:tcBorders>
            <w:shd w:val="clear" w:color="auto" w:fill="auto"/>
            <w:noWrap/>
          </w:tcPr>
          <w:p w14:paraId="11A33EEC"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554</w:t>
            </w:r>
          </w:p>
        </w:tc>
        <w:tc>
          <w:tcPr>
            <w:tcW w:w="795" w:type="dxa"/>
            <w:tcBorders>
              <w:top w:val="single" w:sz="4" w:space="0" w:color="auto"/>
            </w:tcBorders>
            <w:shd w:val="clear" w:color="auto" w:fill="auto"/>
            <w:noWrap/>
          </w:tcPr>
          <w:p w14:paraId="3EB1938A" w14:textId="72FB136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56BF03E6" w14:textId="77777777" w:rsidTr="00E70766">
        <w:trPr>
          <w:trHeight w:hRule="exact" w:val="284"/>
          <w:jc w:val="center"/>
        </w:trPr>
        <w:tc>
          <w:tcPr>
            <w:tcW w:w="1139" w:type="dxa"/>
            <w:vMerge/>
            <w:vAlign w:val="center"/>
          </w:tcPr>
          <w:p w14:paraId="6FB6DFA1"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55AE05B8"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Erkek</w:t>
            </w:r>
          </w:p>
        </w:tc>
        <w:tc>
          <w:tcPr>
            <w:tcW w:w="964" w:type="dxa"/>
            <w:shd w:val="clear" w:color="auto" w:fill="auto"/>
            <w:noWrap/>
          </w:tcPr>
          <w:p w14:paraId="101E42C8" w14:textId="5B4C331D"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243</w:t>
            </w:r>
          </w:p>
        </w:tc>
        <w:tc>
          <w:tcPr>
            <w:tcW w:w="583" w:type="dxa"/>
            <w:shd w:val="clear" w:color="auto" w:fill="auto"/>
            <w:noWrap/>
          </w:tcPr>
          <w:p w14:paraId="73F4AB73"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531</w:t>
            </w:r>
          </w:p>
        </w:tc>
        <w:tc>
          <w:tcPr>
            <w:tcW w:w="795" w:type="dxa"/>
            <w:shd w:val="clear" w:color="auto" w:fill="auto"/>
            <w:noWrap/>
          </w:tcPr>
          <w:p w14:paraId="0C624ED8" w14:textId="5E818F9A" w:rsidR="00E70766" w:rsidRPr="00E70766" w:rsidRDefault="00042C97" w:rsidP="00DE3F64">
            <w:pPr>
              <w:contextualSpacing/>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327775E2"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2BF22888" w14:textId="2A616414"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681</w:t>
            </w:r>
          </w:p>
        </w:tc>
        <w:tc>
          <w:tcPr>
            <w:tcW w:w="583" w:type="dxa"/>
            <w:shd w:val="clear" w:color="auto" w:fill="auto"/>
            <w:noWrap/>
          </w:tcPr>
          <w:p w14:paraId="0409C38D"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531</w:t>
            </w:r>
          </w:p>
        </w:tc>
        <w:tc>
          <w:tcPr>
            <w:tcW w:w="795" w:type="dxa"/>
            <w:shd w:val="clear" w:color="auto" w:fill="auto"/>
            <w:noWrap/>
          </w:tcPr>
          <w:p w14:paraId="059F990C" w14:textId="2AB2820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186A22B4" w14:textId="77777777" w:rsidTr="00E70766">
        <w:trPr>
          <w:trHeight w:hRule="exact" w:val="284"/>
          <w:jc w:val="center"/>
        </w:trPr>
        <w:tc>
          <w:tcPr>
            <w:tcW w:w="1139" w:type="dxa"/>
            <w:shd w:val="clear" w:color="auto" w:fill="auto"/>
          </w:tcPr>
          <w:p w14:paraId="790584A3" w14:textId="77777777" w:rsidR="00E70766" w:rsidRPr="00E70766" w:rsidRDefault="00E70766" w:rsidP="00DE3F64">
            <w:pPr>
              <w:contextualSpacing/>
              <w:rPr>
                <w:rFonts w:ascii="Cambria" w:hAnsi="Cambria"/>
                <w:color w:val="000000"/>
                <w:sz w:val="20"/>
                <w:szCs w:val="20"/>
              </w:rPr>
            </w:pPr>
          </w:p>
          <w:p w14:paraId="63BE6B9B"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1B330608"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0F7B29E4"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0302C029"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1B929E71"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62D51BB5"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2494EA9D"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7FF9462C"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19060E95" w14:textId="77777777" w:rsidR="00E70766" w:rsidRPr="00E70766" w:rsidRDefault="00E70766" w:rsidP="00DE3F64">
            <w:pPr>
              <w:contextualSpacing/>
              <w:jc w:val="center"/>
              <w:rPr>
                <w:rFonts w:ascii="Cambria" w:hAnsi="Cambria"/>
                <w:color w:val="000000"/>
                <w:sz w:val="20"/>
                <w:szCs w:val="20"/>
              </w:rPr>
            </w:pPr>
          </w:p>
        </w:tc>
      </w:tr>
      <w:tr w:rsidR="00E70766" w:rsidRPr="00E70766" w14:paraId="64EF34D4" w14:textId="77777777" w:rsidTr="00E70766">
        <w:trPr>
          <w:trHeight w:hRule="exact" w:val="284"/>
          <w:jc w:val="center"/>
        </w:trPr>
        <w:tc>
          <w:tcPr>
            <w:tcW w:w="1139" w:type="dxa"/>
            <w:vMerge w:val="restart"/>
            <w:shd w:val="clear" w:color="auto" w:fill="auto"/>
          </w:tcPr>
          <w:p w14:paraId="3AC20C30"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Yaş</w:t>
            </w:r>
          </w:p>
        </w:tc>
        <w:tc>
          <w:tcPr>
            <w:tcW w:w="2127" w:type="dxa"/>
            <w:shd w:val="clear" w:color="auto" w:fill="auto"/>
            <w:noWrap/>
          </w:tcPr>
          <w:p w14:paraId="415A5B23"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14 yaş</w:t>
            </w:r>
          </w:p>
        </w:tc>
        <w:tc>
          <w:tcPr>
            <w:tcW w:w="964" w:type="dxa"/>
            <w:shd w:val="clear" w:color="auto" w:fill="auto"/>
            <w:noWrap/>
          </w:tcPr>
          <w:p w14:paraId="4267356A" w14:textId="7E27082D"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262</w:t>
            </w:r>
          </w:p>
        </w:tc>
        <w:tc>
          <w:tcPr>
            <w:tcW w:w="583" w:type="dxa"/>
            <w:shd w:val="clear" w:color="auto" w:fill="auto"/>
            <w:noWrap/>
          </w:tcPr>
          <w:p w14:paraId="0C790C5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274</w:t>
            </w:r>
          </w:p>
        </w:tc>
        <w:tc>
          <w:tcPr>
            <w:tcW w:w="795" w:type="dxa"/>
            <w:shd w:val="clear" w:color="auto" w:fill="auto"/>
            <w:noWrap/>
          </w:tcPr>
          <w:p w14:paraId="1ADAF724" w14:textId="5AF3EB3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5D47E6E2"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2A715EE5" w14:textId="0F6623B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657</w:t>
            </w:r>
          </w:p>
        </w:tc>
        <w:tc>
          <w:tcPr>
            <w:tcW w:w="583" w:type="dxa"/>
            <w:shd w:val="clear" w:color="auto" w:fill="auto"/>
            <w:noWrap/>
          </w:tcPr>
          <w:p w14:paraId="5A523528"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274</w:t>
            </w:r>
          </w:p>
        </w:tc>
        <w:tc>
          <w:tcPr>
            <w:tcW w:w="795" w:type="dxa"/>
            <w:shd w:val="clear" w:color="auto" w:fill="auto"/>
            <w:noWrap/>
          </w:tcPr>
          <w:p w14:paraId="1ECE21B1" w14:textId="51E90DAC"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7C3D7113" w14:textId="77777777" w:rsidTr="00E70766">
        <w:trPr>
          <w:trHeight w:hRule="exact" w:val="284"/>
          <w:jc w:val="center"/>
        </w:trPr>
        <w:tc>
          <w:tcPr>
            <w:tcW w:w="1139" w:type="dxa"/>
            <w:vMerge/>
            <w:vAlign w:val="center"/>
          </w:tcPr>
          <w:p w14:paraId="47CA8554"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3F69B8F7"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15 yaş</w:t>
            </w:r>
          </w:p>
        </w:tc>
        <w:tc>
          <w:tcPr>
            <w:tcW w:w="964" w:type="dxa"/>
            <w:shd w:val="clear" w:color="auto" w:fill="auto"/>
            <w:noWrap/>
          </w:tcPr>
          <w:p w14:paraId="55E9A037" w14:textId="36A1AEDD"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272</w:t>
            </w:r>
          </w:p>
        </w:tc>
        <w:tc>
          <w:tcPr>
            <w:tcW w:w="583" w:type="dxa"/>
            <w:shd w:val="clear" w:color="auto" w:fill="auto"/>
            <w:noWrap/>
          </w:tcPr>
          <w:p w14:paraId="7EB4389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271</w:t>
            </w:r>
          </w:p>
        </w:tc>
        <w:tc>
          <w:tcPr>
            <w:tcW w:w="795" w:type="dxa"/>
            <w:shd w:val="clear" w:color="auto" w:fill="auto"/>
            <w:noWrap/>
          </w:tcPr>
          <w:p w14:paraId="62EB03AA" w14:textId="3D128254"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CF88DA9"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165F84BB" w14:textId="3AC38E2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586</w:t>
            </w:r>
          </w:p>
        </w:tc>
        <w:tc>
          <w:tcPr>
            <w:tcW w:w="583" w:type="dxa"/>
            <w:shd w:val="clear" w:color="auto" w:fill="auto"/>
            <w:noWrap/>
          </w:tcPr>
          <w:p w14:paraId="6973C8FB"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271</w:t>
            </w:r>
          </w:p>
        </w:tc>
        <w:tc>
          <w:tcPr>
            <w:tcW w:w="795" w:type="dxa"/>
            <w:shd w:val="clear" w:color="auto" w:fill="auto"/>
            <w:noWrap/>
          </w:tcPr>
          <w:p w14:paraId="19F2373A" w14:textId="46306E6B"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3790BAB2" w14:textId="77777777" w:rsidTr="00E70766">
        <w:trPr>
          <w:trHeight w:hRule="exact" w:val="284"/>
          <w:jc w:val="center"/>
        </w:trPr>
        <w:tc>
          <w:tcPr>
            <w:tcW w:w="1139" w:type="dxa"/>
            <w:vMerge/>
            <w:vAlign w:val="center"/>
          </w:tcPr>
          <w:p w14:paraId="5C27F144"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035FB837"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16 yaş</w:t>
            </w:r>
          </w:p>
        </w:tc>
        <w:tc>
          <w:tcPr>
            <w:tcW w:w="964" w:type="dxa"/>
            <w:shd w:val="clear" w:color="auto" w:fill="auto"/>
            <w:noWrap/>
          </w:tcPr>
          <w:p w14:paraId="0A2AC8C9" w14:textId="62BCEAA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218</w:t>
            </w:r>
          </w:p>
        </w:tc>
        <w:tc>
          <w:tcPr>
            <w:tcW w:w="583" w:type="dxa"/>
            <w:shd w:val="clear" w:color="auto" w:fill="auto"/>
            <w:noWrap/>
          </w:tcPr>
          <w:p w14:paraId="2665805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287</w:t>
            </w:r>
          </w:p>
        </w:tc>
        <w:tc>
          <w:tcPr>
            <w:tcW w:w="795" w:type="dxa"/>
            <w:shd w:val="clear" w:color="auto" w:fill="auto"/>
            <w:noWrap/>
          </w:tcPr>
          <w:p w14:paraId="1EF961B9" w14:textId="558B75F4"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026C10F"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49C947E5" w14:textId="36C511B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749</w:t>
            </w:r>
          </w:p>
        </w:tc>
        <w:tc>
          <w:tcPr>
            <w:tcW w:w="583" w:type="dxa"/>
            <w:shd w:val="clear" w:color="auto" w:fill="auto"/>
            <w:noWrap/>
          </w:tcPr>
          <w:p w14:paraId="49D8082A"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287</w:t>
            </w:r>
          </w:p>
        </w:tc>
        <w:tc>
          <w:tcPr>
            <w:tcW w:w="795" w:type="dxa"/>
            <w:shd w:val="clear" w:color="auto" w:fill="auto"/>
            <w:noWrap/>
          </w:tcPr>
          <w:p w14:paraId="7FBE0347" w14:textId="2D7A0F46"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5FF672E0" w14:textId="77777777" w:rsidTr="00E70766">
        <w:trPr>
          <w:trHeight w:hRule="exact" w:val="284"/>
          <w:jc w:val="center"/>
        </w:trPr>
        <w:tc>
          <w:tcPr>
            <w:tcW w:w="1139" w:type="dxa"/>
            <w:vMerge/>
            <w:vAlign w:val="center"/>
          </w:tcPr>
          <w:p w14:paraId="46571AE7"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16AFDA66"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17 yaş</w:t>
            </w:r>
          </w:p>
        </w:tc>
        <w:tc>
          <w:tcPr>
            <w:tcW w:w="964" w:type="dxa"/>
            <w:shd w:val="clear" w:color="auto" w:fill="auto"/>
            <w:noWrap/>
          </w:tcPr>
          <w:p w14:paraId="735A43A8" w14:textId="0E48FFA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262</w:t>
            </w:r>
          </w:p>
        </w:tc>
        <w:tc>
          <w:tcPr>
            <w:tcW w:w="583" w:type="dxa"/>
            <w:shd w:val="clear" w:color="auto" w:fill="auto"/>
            <w:noWrap/>
          </w:tcPr>
          <w:p w14:paraId="68E2849B"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253</w:t>
            </w:r>
          </w:p>
        </w:tc>
        <w:tc>
          <w:tcPr>
            <w:tcW w:w="795" w:type="dxa"/>
            <w:shd w:val="clear" w:color="auto" w:fill="auto"/>
            <w:noWrap/>
          </w:tcPr>
          <w:p w14:paraId="550622D2" w14:textId="3EA8889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772BD6F"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37DA41C9" w14:textId="4EEDCA8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636</w:t>
            </w:r>
          </w:p>
        </w:tc>
        <w:tc>
          <w:tcPr>
            <w:tcW w:w="583" w:type="dxa"/>
            <w:shd w:val="clear" w:color="auto" w:fill="auto"/>
            <w:noWrap/>
          </w:tcPr>
          <w:p w14:paraId="4B1A9C8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253</w:t>
            </w:r>
          </w:p>
        </w:tc>
        <w:tc>
          <w:tcPr>
            <w:tcW w:w="795" w:type="dxa"/>
            <w:shd w:val="clear" w:color="auto" w:fill="auto"/>
            <w:noWrap/>
          </w:tcPr>
          <w:p w14:paraId="56F3BF15" w14:textId="69DAE7F7"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605C7A24" w14:textId="77777777" w:rsidTr="00E70766">
        <w:trPr>
          <w:trHeight w:hRule="exact" w:val="284"/>
          <w:jc w:val="center"/>
        </w:trPr>
        <w:tc>
          <w:tcPr>
            <w:tcW w:w="1139" w:type="dxa"/>
            <w:shd w:val="clear" w:color="auto" w:fill="auto"/>
          </w:tcPr>
          <w:p w14:paraId="0CA1EAF2"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3ABF0B26"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4E1B8459"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10B1387B"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79D07A9B"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4DFC87CA"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6BF23768"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4644879E"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4E139589" w14:textId="77777777" w:rsidR="00E70766" w:rsidRPr="00E70766" w:rsidRDefault="00E70766" w:rsidP="00DE3F64">
            <w:pPr>
              <w:contextualSpacing/>
              <w:jc w:val="center"/>
              <w:rPr>
                <w:rFonts w:ascii="Cambria" w:hAnsi="Cambria"/>
                <w:color w:val="000000"/>
                <w:sz w:val="20"/>
                <w:szCs w:val="20"/>
              </w:rPr>
            </w:pPr>
          </w:p>
        </w:tc>
      </w:tr>
      <w:tr w:rsidR="00E70766" w:rsidRPr="00E70766" w14:paraId="0CE9CD59" w14:textId="77777777" w:rsidTr="00E70766">
        <w:trPr>
          <w:trHeight w:hRule="exact" w:val="284"/>
          <w:jc w:val="center"/>
        </w:trPr>
        <w:tc>
          <w:tcPr>
            <w:tcW w:w="1139" w:type="dxa"/>
            <w:vMerge w:val="restart"/>
            <w:shd w:val="clear" w:color="auto" w:fill="auto"/>
          </w:tcPr>
          <w:p w14:paraId="56C69AF5"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Okul Türü</w:t>
            </w:r>
          </w:p>
        </w:tc>
        <w:tc>
          <w:tcPr>
            <w:tcW w:w="2127" w:type="dxa"/>
            <w:shd w:val="clear" w:color="auto" w:fill="auto"/>
            <w:noWrap/>
          </w:tcPr>
          <w:p w14:paraId="1C3387B7"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Devlet</w:t>
            </w:r>
          </w:p>
        </w:tc>
        <w:tc>
          <w:tcPr>
            <w:tcW w:w="964" w:type="dxa"/>
            <w:shd w:val="clear" w:color="auto" w:fill="auto"/>
            <w:noWrap/>
          </w:tcPr>
          <w:p w14:paraId="7FEA41BB" w14:textId="1E1BFB9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265</w:t>
            </w:r>
          </w:p>
        </w:tc>
        <w:tc>
          <w:tcPr>
            <w:tcW w:w="583" w:type="dxa"/>
            <w:shd w:val="clear" w:color="auto" w:fill="auto"/>
            <w:noWrap/>
          </w:tcPr>
          <w:p w14:paraId="58E8A35C"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546</w:t>
            </w:r>
          </w:p>
        </w:tc>
        <w:tc>
          <w:tcPr>
            <w:tcW w:w="795" w:type="dxa"/>
            <w:shd w:val="clear" w:color="auto" w:fill="auto"/>
            <w:noWrap/>
          </w:tcPr>
          <w:p w14:paraId="6FCFE725" w14:textId="581A10B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15E377C5"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527687D3" w14:textId="2688D47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635</w:t>
            </w:r>
          </w:p>
        </w:tc>
        <w:tc>
          <w:tcPr>
            <w:tcW w:w="583" w:type="dxa"/>
            <w:shd w:val="clear" w:color="auto" w:fill="auto"/>
            <w:noWrap/>
          </w:tcPr>
          <w:p w14:paraId="2845798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546</w:t>
            </w:r>
          </w:p>
        </w:tc>
        <w:tc>
          <w:tcPr>
            <w:tcW w:w="795" w:type="dxa"/>
            <w:shd w:val="clear" w:color="auto" w:fill="auto"/>
            <w:noWrap/>
          </w:tcPr>
          <w:p w14:paraId="0C53FBA6" w14:textId="76FF491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0E4FED6B" w14:textId="77777777" w:rsidTr="00E70766">
        <w:trPr>
          <w:trHeight w:hRule="exact" w:val="284"/>
          <w:jc w:val="center"/>
        </w:trPr>
        <w:tc>
          <w:tcPr>
            <w:tcW w:w="1139" w:type="dxa"/>
            <w:vMerge/>
            <w:vAlign w:val="center"/>
          </w:tcPr>
          <w:p w14:paraId="00779219"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062C767E"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Özel</w:t>
            </w:r>
          </w:p>
        </w:tc>
        <w:tc>
          <w:tcPr>
            <w:tcW w:w="964" w:type="dxa"/>
            <w:shd w:val="clear" w:color="auto" w:fill="auto"/>
            <w:noWrap/>
          </w:tcPr>
          <w:p w14:paraId="72CA7618" w14:textId="26465AC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242</w:t>
            </w:r>
          </w:p>
        </w:tc>
        <w:tc>
          <w:tcPr>
            <w:tcW w:w="583" w:type="dxa"/>
            <w:shd w:val="clear" w:color="auto" w:fill="auto"/>
            <w:noWrap/>
          </w:tcPr>
          <w:p w14:paraId="5C21768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539</w:t>
            </w:r>
          </w:p>
        </w:tc>
        <w:tc>
          <w:tcPr>
            <w:tcW w:w="795" w:type="dxa"/>
            <w:shd w:val="clear" w:color="auto" w:fill="auto"/>
            <w:noWrap/>
          </w:tcPr>
          <w:p w14:paraId="0ACC1027" w14:textId="27E4496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5194611D"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445E712C" w14:textId="766EFC3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688</w:t>
            </w:r>
          </w:p>
        </w:tc>
        <w:tc>
          <w:tcPr>
            <w:tcW w:w="583" w:type="dxa"/>
            <w:shd w:val="clear" w:color="auto" w:fill="auto"/>
            <w:noWrap/>
          </w:tcPr>
          <w:p w14:paraId="7628847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539</w:t>
            </w:r>
          </w:p>
        </w:tc>
        <w:tc>
          <w:tcPr>
            <w:tcW w:w="795" w:type="dxa"/>
            <w:shd w:val="clear" w:color="auto" w:fill="auto"/>
            <w:noWrap/>
          </w:tcPr>
          <w:p w14:paraId="0B6DCCA1" w14:textId="69C8D21A"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3B709CEB" w14:textId="77777777" w:rsidTr="00E70766">
        <w:trPr>
          <w:trHeight w:hRule="exact" w:val="284"/>
          <w:jc w:val="center"/>
        </w:trPr>
        <w:tc>
          <w:tcPr>
            <w:tcW w:w="1139" w:type="dxa"/>
            <w:vAlign w:val="center"/>
          </w:tcPr>
          <w:p w14:paraId="2B53ECCD"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4DB04086"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7DA83C87"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3A26FDCE"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04E39DEF"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2B2E81FD"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323D882D"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7D9DE1D6"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2CEDD77D" w14:textId="77777777" w:rsidR="00E70766" w:rsidRPr="00E70766" w:rsidRDefault="00E70766" w:rsidP="00DE3F64">
            <w:pPr>
              <w:contextualSpacing/>
              <w:jc w:val="center"/>
              <w:rPr>
                <w:rFonts w:ascii="Cambria" w:hAnsi="Cambria"/>
                <w:color w:val="000000"/>
                <w:sz w:val="20"/>
                <w:szCs w:val="20"/>
              </w:rPr>
            </w:pPr>
          </w:p>
        </w:tc>
      </w:tr>
      <w:tr w:rsidR="00E70766" w:rsidRPr="00E70766" w14:paraId="61CBD593" w14:textId="77777777" w:rsidTr="00E70766">
        <w:trPr>
          <w:trHeight w:hRule="exact" w:val="284"/>
          <w:jc w:val="center"/>
        </w:trPr>
        <w:tc>
          <w:tcPr>
            <w:tcW w:w="1139" w:type="dxa"/>
            <w:vMerge w:val="restart"/>
            <w:shd w:val="clear" w:color="auto" w:fill="auto"/>
          </w:tcPr>
          <w:p w14:paraId="59EF568B"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Bilgisayar</w:t>
            </w:r>
          </w:p>
        </w:tc>
        <w:tc>
          <w:tcPr>
            <w:tcW w:w="2127" w:type="dxa"/>
            <w:shd w:val="clear" w:color="auto" w:fill="auto"/>
            <w:noWrap/>
          </w:tcPr>
          <w:p w14:paraId="4DD7F40D"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Yok</w:t>
            </w:r>
          </w:p>
        </w:tc>
        <w:tc>
          <w:tcPr>
            <w:tcW w:w="964" w:type="dxa"/>
            <w:shd w:val="clear" w:color="auto" w:fill="auto"/>
            <w:noWrap/>
          </w:tcPr>
          <w:p w14:paraId="70BA8397" w14:textId="7E540B1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251</w:t>
            </w:r>
          </w:p>
        </w:tc>
        <w:tc>
          <w:tcPr>
            <w:tcW w:w="583" w:type="dxa"/>
            <w:shd w:val="clear" w:color="auto" w:fill="auto"/>
            <w:noWrap/>
          </w:tcPr>
          <w:p w14:paraId="3E573523"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67</w:t>
            </w:r>
          </w:p>
        </w:tc>
        <w:tc>
          <w:tcPr>
            <w:tcW w:w="795" w:type="dxa"/>
            <w:shd w:val="clear" w:color="auto" w:fill="auto"/>
            <w:noWrap/>
          </w:tcPr>
          <w:p w14:paraId="329E4E2A" w14:textId="049315B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7E2981E9"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1969D3FD" w14:textId="7BF8228B"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713</w:t>
            </w:r>
          </w:p>
        </w:tc>
        <w:tc>
          <w:tcPr>
            <w:tcW w:w="583" w:type="dxa"/>
            <w:shd w:val="clear" w:color="auto" w:fill="auto"/>
            <w:noWrap/>
          </w:tcPr>
          <w:p w14:paraId="0BF64CA2"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67</w:t>
            </w:r>
          </w:p>
        </w:tc>
        <w:tc>
          <w:tcPr>
            <w:tcW w:w="795" w:type="dxa"/>
            <w:shd w:val="clear" w:color="auto" w:fill="auto"/>
            <w:noWrap/>
          </w:tcPr>
          <w:p w14:paraId="02E68D6A" w14:textId="6E23D15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3003680A" w14:textId="77777777" w:rsidTr="00E70766">
        <w:trPr>
          <w:trHeight w:hRule="exact" w:val="284"/>
          <w:jc w:val="center"/>
        </w:trPr>
        <w:tc>
          <w:tcPr>
            <w:tcW w:w="1139" w:type="dxa"/>
            <w:vMerge/>
            <w:vAlign w:val="center"/>
          </w:tcPr>
          <w:p w14:paraId="63CD5FD7"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58E29A1D"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Var</w:t>
            </w:r>
          </w:p>
        </w:tc>
        <w:tc>
          <w:tcPr>
            <w:tcW w:w="964" w:type="dxa"/>
            <w:shd w:val="clear" w:color="auto" w:fill="auto"/>
            <w:noWrap/>
          </w:tcPr>
          <w:p w14:paraId="083F30AB" w14:textId="38A07286"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255</w:t>
            </w:r>
          </w:p>
        </w:tc>
        <w:tc>
          <w:tcPr>
            <w:tcW w:w="583" w:type="dxa"/>
            <w:shd w:val="clear" w:color="auto" w:fill="auto"/>
            <w:noWrap/>
          </w:tcPr>
          <w:p w14:paraId="7B3AB35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1018</w:t>
            </w:r>
          </w:p>
        </w:tc>
        <w:tc>
          <w:tcPr>
            <w:tcW w:w="795" w:type="dxa"/>
            <w:shd w:val="clear" w:color="auto" w:fill="auto"/>
            <w:noWrap/>
          </w:tcPr>
          <w:p w14:paraId="15FED252" w14:textId="3AFE4B8E"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BD752CD"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3E907976" w14:textId="61CAAFB4"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658</w:t>
            </w:r>
          </w:p>
        </w:tc>
        <w:tc>
          <w:tcPr>
            <w:tcW w:w="583" w:type="dxa"/>
            <w:shd w:val="clear" w:color="auto" w:fill="auto"/>
            <w:noWrap/>
          </w:tcPr>
          <w:p w14:paraId="4790686D"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1018</w:t>
            </w:r>
          </w:p>
        </w:tc>
        <w:tc>
          <w:tcPr>
            <w:tcW w:w="795" w:type="dxa"/>
            <w:shd w:val="clear" w:color="auto" w:fill="auto"/>
            <w:noWrap/>
          </w:tcPr>
          <w:p w14:paraId="0A02FF28" w14:textId="1EEF6472"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606131FF" w14:textId="77777777" w:rsidTr="00E70766">
        <w:trPr>
          <w:trHeight w:hRule="exact" w:val="284"/>
          <w:jc w:val="center"/>
        </w:trPr>
        <w:tc>
          <w:tcPr>
            <w:tcW w:w="1139" w:type="dxa"/>
            <w:shd w:val="clear" w:color="auto" w:fill="auto"/>
          </w:tcPr>
          <w:p w14:paraId="0DBB1E8E"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5E8FD5AC"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4F050824"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0F16330F"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61B18217"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71D89CAC"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1DFF570A"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67BAEB7A"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08E8A727" w14:textId="77777777" w:rsidR="00E70766" w:rsidRPr="00E70766" w:rsidRDefault="00E70766" w:rsidP="00DE3F64">
            <w:pPr>
              <w:contextualSpacing/>
              <w:jc w:val="center"/>
              <w:rPr>
                <w:rFonts w:ascii="Cambria" w:hAnsi="Cambria"/>
                <w:color w:val="000000"/>
                <w:sz w:val="20"/>
                <w:szCs w:val="20"/>
              </w:rPr>
            </w:pPr>
          </w:p>
        </w:tc>
      </w:tr>
      <w:tr w:rsidR="00E70766" w:rsidRPr="00E70766" w14:paraId="15361556" w14:textId="77777777" w:rsidTr="00E70766">
        <w:trPr>
          <w:trHeight w:hRule="exact" w:val="284"/>
          <w:jc w:val="center"/>
        </w:trPr>
        <w:tc>
          <w:tcPr>
            <w:tcW w:w="1139" w:type="dxa"/>
            <w:vMerge w:val="restart"/>
            <w:shd w:val="clear" w:color="auto" w:fill="auto"/>
          </w:tcPr>
          <w:p w14:paraId="0BC7F1A3"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Cep telefonu</w:t>
            </w:r>
          </w:p>
        </w:tc>
        <w:tc>
          <w:tcPr>
            <w:tcW w:w="2127" w:type="dxa"/>
            <w:shd w:val="clear" w:color="auto" w:fill="auto"/>
            <w:noWrap/>
          </w:tcPr>
          <w:p w14:paraId="108DA035"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Yok</w:t>
            </w:r>
          </w:p>
        </w:tc>
        <w:tc>
          <w:tcPr>
            <w:tcW w:w="964" w:type="dxa"/>
            <w:shd w:val="clear" w:color="auto" w:fill="auto"/>
            <w:noWrap/>
          </w:tcPr>
          <w:p w14:paraId="2447C84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0,342</w:t>
            </w:r>
          </w:p>
        </w:tc>
        <w:tc>
          <w:tcPr>
            <w:tcW w:w="583" w:type="dxa"/>
            <w:shd w:val="clear" w:color="auto" w:fill="auto"/>
            <w:noWrap/>
          </w:tcPr>
          <w:p w14:paraId="70DA258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22</w:t>
            </w:r>
          </w:p>
        </w:tc>
        <w:tc>
          <w:tcPr>
            <w:tcW w:w="795" w:type="dxa"/>
            <w:shd w:val="clear" w:color="auto" w:fill="auto"/>
            <w:noWrap/>
          </w:tcPr>
          <w:p w14:paraId="7BDE838E" w14:textId="09B65B3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2269E4C9"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537AB2C8" w14:textId="63267E3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579</w:t>
            </w:r>
          </w:p>
        </w:tc>
        <w:tc>
          <w:tcPr>
            <w:tcW w:w="583" w:type="dxa"/>
            <w:shd w:val="clear" w:color="auto" w:fill="auto"/>
            <w:noWrap/>
          </w:tcPr>
          <w:p w14:paraId="2529929A"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22</w:t>
            </w:r>
          </w:p>
        </w:tc>
        <w:tc>
          <w:tcPr>
            <w:tcW w:w="795" w:type="dxa"/>
            <w:shd w:val="clear" w:color="auto" w:fill="auto"/>
            <w:noWrap/>
          </w:tcPr>
          <w:p w14:paraId="46E9DFA8" w14:textId="0643086E"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15603944" w14:textId="77777777" w:rsidTr="00E70766">
        <w:trPr>
          <w:trHeight w:hRule="exact" w:val="284"/>
          <w:jc w:val="center"/>
        </w:trPr>
        <w:tc>
          <w:tcPr>
            <w:tcW w:w="1139" w:type="dxa"/>
            <w:vMerge/>
            <w:vAlign w:val="center"/>
          </w:tcPr>
          <w:p w14:paraId="56DD4DE5"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0302393D"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Var</w:t>
            </w:r>
          </w:p>
        </w:tc>
        <w:tc>
          <w:tcPr>
            <w:tcW w:w="964" w:type="dxa"/>
            <w:shd w:val="clear" w:color="auto" w:fill="auto"/>
            <w:noWrap/>
          </w:tcPr>
          <w:p w14:paraId="075A93FC"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0,254</w:t>
            </w:r>
          </w:p>
        </w:tc>
        <w:tc>
          <w:tcPr>
            <w:tcW w:w="583" w:type="dxa"/>
            <w:shd w:val="clear" w:color="auto" w:fill="auto"/>
            <w:noWrap/>
          </w:tcPr>
          <w:p w14:paraId="38EBCE3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1063</w:t>
            </w:r>
          </w:p>
        </w:tc>
        <w:tc>
          <w:tcPr>
            <w:tcW w:w="795" w:type="dxa"/>
            <w:shd w:val="clear" w:color="auto" w:fill="auto"/>
            <w:noWrap/>
          </w:tcPr>
          <w:p w14:paraId="4952F022" w14:textId="0EAC0682"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0DD322F1"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77F0422D" w14:textId="46A72BF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659</w:t>
            </w:r>
          </w:p>
        </w:tc>
        <w:tc>
          <w:tcPr>
            <w:tcW w:w="583" w:type="dxa"/>
            <w:shd w:val="clear" w:color="auto" w:fill="auto"/>
            <w:noWrap/>
          </w:tcPr>
          <w:p w14:paraId="5727B54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1063</w:t>
            </w:r>
          </w:p>
        </w:tc>
        <w:tc>
          <w:tcPr>
            <w:tcW w:w="795" w:type="dxa"/>
            <w:shd w:val="clear" w:color="auto" w:fill="auto"/>
            <w:noWrap/>
          </w:tcPr>
          <w:p w14:paraId="296150A9" w14:textId="2B3A9E57"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1D40AEDD" w14:textId="77777777" w:rsidTr="00E70766">
        <w:trPr>
          <w:trHeight w:hRule="exact" w:val="284"/>
          <w:jc w:val="center"/>
        </w:trPr>
        <w:tc>
          <w:tcPr>
            <w:tcW w:w="1139" w:type="dxa"/>
            <w:shd w:val="clear" w:color="auto" w:fill="auto"/>
          </w:tcPr>
          <w:p w14:paraId="27819F53"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32CA00C7"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0A8CB307"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52BCDA20"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3208DB83"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18D9FAEC"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7D7BEA66"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15DC53E0"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408A85ED" w14:textId="77777777" w:rsidR="00E70766" w:rsidRPr="00E70766" w:rsidRDefault="00E70766" w:rsidP="00DE3F64">
            <w:pPr>
              <w:contextualSpacing/>
              <w:jc w:val="center"/>
              <w:rPr>
                <w:rFonts w:ascii="Cambria" w:hAnsi="Cambria"/>
                <w:color w:val="000000"/>
                <w:sz w:val="20"/>
                <w:szCs w:val="20"/>
              </w:rPr>
            </w:pPr>
          </w:p>
        </w:tc>
      </w:tr>
      <w:tr w:rsidR="00E70766" w:rsidRPr="00E70766" w14:paraId="719ACB89" w14:textId="77777777" w:rsidTr="00E70766">
        <w:trPr>
          <w:trHeight w:hRule="exact" w:val="284"/>
          <w:jc w:val="center"/>
        </w:trPr>
        <w:tc>
          <w:tcPr>
            <w:tcW w:w="1139" w:type="dxa"/>
            <w:vMerge w:val="restart"/>
            <w:shd w:val="clear" w:color="auto" w:fill="auto"/>
          </w:tcPr>
          <w:p w14:paraId="55811EFD"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Tablet</w:t>
            </w:r>
          </w:p>
        </w:tc>
        <w:tc>
          <w:tcPr>
            <w:tcW w:w="2127" w:type="dxa"/>
            <w:shd w:val="clear" w:color="auto" w:fill="auto"/>
            <w:noWrap/>
          </w:tcPr>
          <w:p w14:paraId="558EAD6B"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Yok</w:t>
            </w:r>
          </w:p>
        </w:tc>
        <w:tc>
          <w:tcPr>
            <w:tcW w:w="964" w:type="dxa"/>
            <w:shd w:val="clear" w:color="auto" w:fill="auto"/>
            <w:noWrap/>
          </w:tcPr>
          <w:p w14:paraId="5D9FD615" w14:textId="52E7A87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240</w:t>
            </w:r>
          </w:p>
        </w:tc>
        <w:tc>
          <w:tcPr>
            <w:tcW w:w="583" w:type="dxa"/>
            <w:shd w:val="clear" w:color="auto" w:fill="auto"/>
            <w:noWrap/>
          </w:tcPr>
          <w:p w14:paraId="57E4D944"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398</w:t>
            </w:r>
          </w:p>
        </w:tc>
        <w:tc>
          <w:tcPr>
            <w:tcW w:w="795" w:type="dxa"/>
            <w:shd w:val="clear" w:color="auto" w:fill="auto"/>
            <w:noWrap/>
          </w:tcPr>
          <w:p w14:paraId="016FE64A" w14:textId="3AD8065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3CE25D87"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532AEA2C" w14:textId="6331EC7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696</w:t>
            </w:r>
          </w:p>
        </w:tc>
        <w:tc>
          <w:tcPr>
            <w:tcW w:w="583" w:type="dxa"/>
            <w:shd w:val="clear" w:color="auto" w:fill="auto"/>
            <w:noWrap/>
          </w:tcPr>
          <w:p w14:paraId="30666F0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398</w:t>
            </w:r>
          </w:p>
        </w:tc>
        <w:tc>
          <w:tcPr>
            <w:tcW w:w="795" w:type="dxa"/>
            <w:shd w:val="clear" w:color="auto" w:fill="auto"/>
            <w:noWrap/>
          </w:tcPr>
          <w:p w14:paraId="64BE3F99" w14:textId="641FF4E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579F6D50" w14:textId="77777777" w:rsidTr="00E70766">
        <w:trPr>
          <w:trHeight w:hRule="exact" w:val="284"/>
          <w:jc w:val="center"/>
        </w:trPr>
        <w:tc>
          <w:tcPr>
            <w:tcW w:w="1139" w:type="dxa"/>
            <w:vMerge/>
            <w:vAlign w:val="center"/>
          </w:tcPr>
          <w:p w14:paraId="5A7F49BE"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603CEB58"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Var</w:t>
            </w:r>
          </w:p>
        </w:tc>
        <w:tc>
          <w:tcPr>
            <w:tcW w:w="964" w:type="dxa"/>
            <w:shd w:val="clear" w:color="auto" w:fill="auto"/>
            <w:noWrap/>
          </w:tcPr>
          <w:p w14:paraId="1C1D6956" w14:textId="006F3646"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261</w:t>
            </w:r>
          </w:p>
        </w:tc>
        <w:tc>
          <w:tcPr>
            <w:tcW w:w="583" w:type="dxa"/>
            <w:shd w:val="clear" w:color="auto" w:fill="auto"/>
            <w:noWrap/>
          </w:tcPr>
          <w:p w14:paraId="2F5EBDF8"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687</w:t>
            </w:r>
          </w:p>
        </w:tc>
        <w:tc>
          <w:tcPr>
            <w:tcW w:w="795" w:type="dxa"/>
            <w:shd w:val="clear" w:color="auto" w:fill="auto"/>
            <w:noWrap/>
          </w:tcPr>
          <w:p w14:paraId="60AA8FA2" w14:textId="5C54B33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0A553111"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01480C48" w14:textId="4CF4FB6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642</w:t>
            </w:r>
          </w:p>
        </w:tc>
        <w:tc>
          <w:tcPr>
            <w:tcW w:w="583" w:type="dxa"/>
            <w:shd w:val="clear" w:color="auto" w:fill="auto"/>
            <w:noWrap/>
          </w:tcPr>
          <w:p w14:paraId="440BD4FD"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687</w:t>
            </w:r>
          </w:p>
        </w:tc>
        <w:tc>
          <w:tcPr>
            <w:tcW w:w="795" w:type="dxa"/>
            <w:shd w:val="clear" w:color="auto" w:fill="auto"/>
            <w:noWrap/>
          </w:tcPr>
          <w:p w14:paraId="14F6B58C" w14:textId="267D840B"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14BD444E" w14:textId="77777777" w:rsidTr="00E70766">
        <w:trPr>
          <w:trHeight w:hRule="exact" w:val="284"/>
          <w:jc w:val="center"/>
        </w:trPr>
        <w:tc>
          <w:tcPr>
            <w:tcW w:w="1139" w:type="dxa"/>
            <w:shd w:val="clear" w:color="auto" w:fill="auto"/>
          </w:tcPr>
          <w:p w14:paraId="1A316B69"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74F24A59"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0E1B22CF"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42131705"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71670104"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179EED5E"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4704ECD0"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22FDD436"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7EC2DDA0" w14:textId="77777777" w:rsidR="00E70766" w:rsidRPr="00E70766" w:rsidRDefault="00E70766" w:rsidP="00DE3F64">
            <w:pPr>
              <w:contextualSpacing/>
              <w:jc w:val="center"/>
              <w:rPr>
                <w:rFonts w:ascii="Cambria" w:hAnsi="Cambria"/>
                <w:color w:val="000000"/>
                <w:sz w:val="20"/>
                <w:szCs w:val="20"/>
              </w:rPr>
            </w:pPr>
          </w:p>
        </w:tc>
      </w:tr>
      <w:tr w:rsidR="00E70766" w:rsidRPr="00E70766" w14:paraId="0F4900BE" w14:textId="77777777" w:rsidTr="00E70766">
        <w:trPr>
          <w:trHeight w:hRule="exact" w:val="284"/>
          <w:jc w:val="center"/>
        </w:trPr>
        <w:tc>
          <w:tcPr>
            <w:tcW w:w="1139" w:type="dxa"/>
            <w:vMerge w:val="restart"/>
            <w:shd w:val="clear" w:color="auto" w:fill="auto"/>
          </w:tcPr>
          <w:p w14:paraId="3BF21D82"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İnterneti kullanma süresi</w:t>
            </w:r>
          </w:p>
        </w:tc>
        <w:tc>
          <w:tcPr>
            <w:tcW w:w="2127" w:type="dxa"/>
            <w:shd w:val="clear" w:color="auto" w:fill="auto"/>
            <w:noWrap/>
          </w:tcPr>
          <w:p w14:paraId="5262CE68"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Kullanmıyor</w:t>
            </w:r>
          </w:p>
        </w:tc>
        <w:tc>
          <w:tcPr>
            <w:tcW w:w="964" w:type="dxa"/>
            <w:shd w:val="clear" w:color="auto" w:fill="auto"/>
            <w:noWrap/>
          </w:tcPr>
          <w:p w14:paraId="33953EE1" w14:textId="223B915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261</w:t>
            </w:r>
          </w:p>
        </w:tc>
        <w:tc>
          <w:tcPr>
            <w:tcW w:w="583" w:type="dxa"/>
            <w:shd w:val="clear" w:color="auto" w:fill="auto"/>
            <w:noWrap/>
          </w:tcPr>
          <w:p w14:paraId="7F9A0212"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18</w:t>
            </w:r>
          </w:p>
        </w:tc>
        <w:tc>
          <w:tcPr>
            <w:tcW w:w="795" w:type="dxa"/>
            <w:shd w:val="clear" w:color="auto" w:fill="auto"/>
            <w:noWrap/>
          </w:tcPr>
          <w:p w14:paraId="524E5F8E" w14:textId="015520B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002*</w:t>
            </w:r>
          </w:p>
        </w:tc>
        <w:tc>
          <w:tcPr>
            <w:tcW w:w="190" w:type="dxa"/>
            <w:shd w:val="clear" w:color="auto" w:fill="auto"/>
            <w:noWrap/>
          </w:tcPr>
          <w:p w14:paraId="23B49D89"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630C472A" w14:textId="42CAB8AA"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643</w:t>
            </w:r>
          </w:p>
        </w:tc>
        <w:tc>
          <w:tcPr>
            <w:tcW w:w="583" w:type="dxa"/>
            <w:shd w:val="clear" w:color="auto" w:fill="auto"/>
            <w:noWrap/>
          </w:tcPr>
          <w:p w14:paraId="69131183"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18</w:t>
            </w:r>
          </w:p>
        </w:tc>
        <w:tc>
          <w:tcPr>
            <w:tcW w:w="795" w:type="dxa"/>
            <w:shd w:val="clear" w:color="auto" w:fill="auto"/>
            <w:noWrap/>
          </w:tcPr>
          <w:p w14:paraId="1B93C714" w14:textId="7337E256"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4B690D17" w14:textId="77777777" w:rsidTr="00E70766">
        <w:trPr>
          <w:trHeight w:hRule="exact" w:val="284"/>
          <w:jc w:val="center"/>
        </w:trPr>
        <w:tc>
          <w:tcPr>
            <w:tcW w:w="1139" w:type="dxa"/>
            <w:vMerge/>
            <w:vAlign w:val="center"/>
          </w:tcPr>
          <w:p w14:paraId="7EAE2E85"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7B3B98AD"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Haftada &gt;1 ile 7 saat arası</w:t>
            </w:r>
          </w:p>
        </w:tc>
        <w:tc>
          <w:tcPr>
            <w:tcW w:w="964" w:type="dxa"/>
            <w:shd w:val="clear" w:color="auto" w:fill="auto"/>
            <w:noWrap/>
          </w:tcPr>
          <w:p w14:paraId="385D287F" w14:textId="62DE565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255</w:t>
            </w:r>
          </w:p>
        </w:tc>
        <w:tc>
          <w:tcPr>
            <w:tcW w:w="583" w:type="dxa"/>
            <w:shd w:val="clear" w:color="auto" w:fill="auto"/>
            <w:noWrap/>
          </w:tcPr>
          <w:p w14:paraId="68E76F85"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236</w:t>
            </w:r>
          </w:p>
        </w:tc>
        <w:tc>
          <w:tcPr>
            <w:tcW w:w="795" w:type="dxa"/>
            <w:shd w:val="clear" w:color="auto" w:fill="auto"/>
            <w:noWrap/>
          </w:tcPr>
          <w:p w14:paraId="11AE23ED" w14:textId="0C039F4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0A4F012"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329ACC7D" w14:textId="0CC8CE3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669</w:t>
            </w:r>
          </w:p>
        </w:tc>
        <w:tc>
          <w:tcPr>
            <w:tcW w:w="583" w:type="dxa"/>
            <w:shd w:val="clear" w:color="auto" w:fill="auto"/>
            <w:noWrap/>
          </w:tcPr>
          <w:p w14:paraId="77A3AB1A"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236</w:t>
            </w:r>
          </w:p>
        </w:tc>
        <w:tc>
          <w:tcPr>
            <w:tcW w:w="795" w:type="dxa"/>
            <w:shd w:val="clear" w:color="auto" w:fill="auto"/>
            <w:noWrap/>
          </w:tcPr>
          <w:p w14:paraId="5CE80086" w14:textId="2125B94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4F543553" w14:textId="77777777" w:rsidTr="00E70766">
        <w:trPr>
          <w:trHeight w:hRule="exact" w:val="284"/>
          <w:jc w:val="center"/>
        </w:trPr>
        <w:tc>
          <w:tcPr>
            <w:tcW w:w="1139" w:type="dxa"/>
            <w:vMerge/>
            <w:vAlign w:val="center"/>
          </w:tcPr>
          <w:p w14:paraId="1828013A"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51C3C7B0"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Günde &gt;1 ile 3 saat arası</w:t>
            </w:r>
          </w:p>
        </w:tc>
        <w:tc>
          <w:tcPr>
            <w:tcW w:w="964" w:type="dxa"/>
            <w:shd w:val="clear" w:color="auto" w:fill="auto"/>
            <w:noWrap/>
          </w:tcPr>
          <w:p w14:paraId="5ED09EED" w14:textId="2686D315"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270</w:t>
            </w:r>
          </w:p>
        </w:tc>
        <w:tc>
          <w:tcPr>
            <w:tcW w:w="583" w:type="dxa"/>
            <w:shd w:val="clear" w:color="auto" w:fill="auto"/>
            <w:noWrap/>
          </w:tcPr>
          <w:p w14:paraId="046DCAD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483</w:t>
            </w:r>
          </w:p>
        </w:tc>
        <w:tc>
          <w:tcPr>
            <w:tcW w:w="795" w:type="dxa"/>
            <w:shd w:val="clear" w:color="auto" w:fill="auto"/>
            <w:noWrap/>
          </w:tcPr>
          <w:p w14:paraId="030B13F7" w14:textId="7DF404AD"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5B09A240"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1BA261F2" w14:textId="12DC367A"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613</w:t>
            </w:r>
          </w:p>
        </w:tc>
        <w:tc>
          <w:tcPr>
            <w:tcW w:w="583" w:type="dxa"/>
            <w:shd w:val="clear" w:color="auto" w:fill="auto"/>
            <w:noWrap/>
          </w:tcPr>
          <w:p w14:paraId="3F94529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483</w:t>
            </w:r>
          </w:p>
        </w:tc>
        <w:tc>
          <w:tcPr>
            <w:tcW w:w="795" w:type="dxa"/>
            <w:shd w:val="clear" w:color="auto" w:fill="auto"/>
            <w:noWrap/>
          </w:tcPr>
          <w:p w14:paraId="38311DE2" w14:textId="48B9006E"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1697FDF3" w14:textId="77777777" w:rsidTr="00E70766">
        <w:trPr>
          <w:trHeight w:hRule="exact" w:val="284"/>
          <w:jc w:val="center"/>
        </w:trPr>
        <w:tc>
          <w:tcPr>
            <w:tcW w:w="1139" w:type="dxa"/>
            <w:vMerge/>
            <w:vAlign w:val="center"/>
          </w:tcPr>
          <w:p w14:paraId="6C8EA344"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371A5A0B"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Günde 3 saatten fazla</w:t>
            </w:r>
          </w:p>
        </w:tc>
        <w:tc>
          <w:tcPr>
            <w:tcW w:w="964" w:type="dxa"/>
            <w:shd w:val="clear" w:color="auto" w:fill="auto"/>
            <w:noWrap/>
          </w:tcPr>
          <w:p w14:paraId="08FD3908" w14:textId="0390FC1E"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224</w:t>
            </w:r>
          </w:p>
        </w:tc>
        <w:tc>
          <w:tcPr>
            <w:tcW w:w="583" w:type="dxa"/>
            <w:shd w:val="clear" w:color="auto" w:fill="auto"/>
            <w:noWrap/>
          </w:tcPr>
          <w:p w14:paraId="7581A3FF"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348</w:t>
            </w:r>
          </w:p>
        </w:tc>
        <w:tc>
          <w:tcPr>
            <w:tcW w:w="795" w:type="dxa"/>
            <w:shd w:val="clear" w:color="auto" w:fill="auto"/>
            <w:noWrap/>
          </w:tcPr>
          <w:p w14:paraId="097D6168" w14:textId="490B6008"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2A0E7852"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082ABBB5" w14:textId="3BA6B674"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730</w:t>
            </w:r>
          </w:p>
        </w:tc>
        <w:tc>
          <w:tcPr>
            <w:tcW w:w="583" w:type="dxa"/>
            <w:shd w:val="clear" w:color="auto" w:fill="auto"/>
            <w:noWrap/>
          </w:tcPr>
          <w:p w14:paraId="6A6FC10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348</w:t>
            </w:r>
          </w:p>
        </w:tc>
        <w:tc>
          <w:tcPr>
            <w:tcW w:w="795" w:type="dxa"/>
            <w:shd w:val="clear" w:color="auto" w:fill="auto"/>
            <w:noWrap/>
          </w:tcPr>
          <w:p w14:paraId="5C4D252C" w14:textId="7E8FC12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0349DC3A" w14:textId="77777777" w:rsidTr="00E70766">
        <w:trPr>
          <w:trHeight w:hRule="exact" w:val="284"/>
          <w:jc w:val="center"/>
        </w:trPr>
        <w:tc>
          <w:tcPr>
            <w:tcW w:w="1139" w:type="dxa"/>
            <w:shd w:val="clear" w:color="auto" w:fill="auto"/>
          </w:tcPr>
          <w:p w14:paraId="5FF61B82"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7F8A27F5" w14:textId="77777777" w:rsidR="00E70766" w:rsidRPr="00E70766" w:rsidRDefault="00E70766" w:rsidP="00DE3F64">
            <w:pPr>
              <w:contextualSpacing/>
              <w:rPr>
                <w:rFonts w:ascii="Cambria" w:hAnsi="Cambria"/>
                <w:color w:val="000000"/>
                <w:sz w:val="20"/>
                <w:szCs w:val="20"/>
              </w:rPr>
            </w:pPr>
          </w:p>
        </w:tc>
        <w:tc>
          <w:tcPr>
            <w:tcW w:w="964" w:type="dxa"/>
            <w:shd w:val="clear" w:color="auto" w:fill="auto"/>
            <w:noWrap/>
          </w:tcPr>
          <w:p w14:paraId="722BEB1F"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19E7EDB0"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7196424A" w14:textId="77777777" w:rsidR="00E70766" w:rsidRPr="00E70766" w:rsidRDefault="00E70766" w:rsidP="00DE3F64">
            <w:pPr>
              <w:contextualSpacing/>
              <w:jc w:val="center"/>
              <w:rPr>
                <w:rFonts w:ascii="Cambria" w:hAnsi="Cambria"/>
                <w:color w:val="000000"/>
                <w:sz w:val="20"/>
                <w:szCs w:val="20"/>
              </w:rPr>
            </w:pPr>
          </w:p>
        </w:tc>
        <w:tc>
          <w:tcPr>
            <w:tcW w:w="190" w:type="dxa"/>
            <w:shd w:val="clear" w:color="auto" w:fill="auto"/>
            <w:noWrap/>
          </w:tcPr>
          <w:p w14:paraId="2C7A0A6B"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60EE7652" w14:textId="77777777" w:rsidR="00E70766" w:rsidRPr="00E70766" w:rsidRDefault="00E70766" w:rsidP="00DE3F64">
            <w:pPr>
              <w:contextualSpacing/>
              <w:jc w:val="center"/>
              <w:rPr>
                <w:rFonts w:ascii="Cambria" w:hAnsi="Cambria"/>
                <w:color w:val="000000"/>
                <w:sz w:val="20"/>
                <w:szCs w:val="20"/>
              </w:rPr>
            </w:pPr>
          </w:p>
        </w:tc>
        <w:tc>
          <w:tcPr>
            <w:tcW w:w="583" w:type="dxa"/>
            <w:shd w:val="clear" w:color="auto" w:fill="auto"/>
            <w:noWrap/>
          </w:tcPr>
          <w:p w14:paraId="373E249F" w14:textId="77777777" w:rsidR="00E70766" w:rsidRPr="00E70766" w:rsidRDefault="00E70766" w:rsidP="00DE3F64">
            <w:pPr>
              <w:contextualSpacing/>
              <w:jc w:val="center"/>
              <w:rPr>
                <w:rFonts w:ascii="Cambria" w:hAnsi="Cambria"/>
                <w:color w:val="000000"/>
                <w:sz w:val="20"/>
                <w:szCs w:val="20"/>
              </w:rPr>
            </w:pPr>
          </w:p>
        </w:tc>
        <w:tc>
          <w:tcPr>
            <w:tcW w:w="795" w:type="dxa"/>
            <w:shd w:val="clear" w:color="auto" w:fill="auto"/>
            <w:noWrap/>
          </w:tcPr>
          <w:p w14:paraId="660FB2C3" w14:textId="77777777" w:rsidR="00E70766" w:rsidRPr="00E70766" w:rsidRDefault="00E70766" w:rsidP="00DE3F64">
            <w:pPr>
              <w:contextualSpacing/>
              <w:jc w:val="center"/>
              <w:rPr>
                <w:rFonts w:ascii="Cambria" w:hAnsi="Cambria"/>
                <w:color w:val="000000"/>
                <w:sz w:val="20"/>
                <w:szCs w:val="20"/>
              </w:rPr>
            </w:pPr>
          </w:p>
        </w:tc>
      </w:tr>
      <w:tr w:rsidR="00E70766" w:rsidRPr="00E70766" w14:paraId="188B770E" w14:textId="77777777" w:rsidTr="00E70766">
        <w:trPr>
          <w:trHeight w:hRule="exact" w:val="284"/>
          <w:jc w:val="center"/>
        </w:trPr>
        <w:tc>
          <w:tcPr>
            <w:tcW w:w="1139" w:type="dxa"/>
            <w:vMerge w:val="restart"/>
            <w:shd w:val="clear" w:color="auto" w:fill="auto"/>
          </w:tcPr>
          <w:p w14:paraId="43925A70" w14:textId="30CF9F3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 xml:space="preserve">İnternete </w:t>
            </w:r>
            <w:r>
              <w:rPr>
                <w:rFonts w:ascii="Cambria" w:hAnsi="Cambria"/>
                <w:color w:val="000000"/>
                <w:sz w:val="20"/>
                <w:szCs w:val="20"/>
              </w:rPr>
              <w:t>bağlanma</w:t>
            </w:r>
            <w:r w:rsidRPr="00E70766">
              <w:rPr>
                <w:rFonts w:ascii="Cambria" w:hAnsi="Cambria"/>
                <w:color w:val="000000"/>
                <w:sz w:val="20"/>
                <w:szCs w:val="20"/>
              </w:rPr>
              <w:t xml:space="preserve"> yeri</w:t>
            </w:r>
          </w:p>
        </w:tc>
        <w:tc>
          <w:tcPr>
            <w:tcW w:w="2127" w:type="dxa"/>
            <w:shd w:val="clear" w:color="auto" w:fill="auto"/>
            <w:noWrap/>
          </w:tcPr>
          <w:p w14:paraId="60A44B76"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Evden</w:t>
            </w:r>
          </w:p>
        </w:tc>
        <w:tc>
          <w:tcPr>
            <w:tcW w:w="964" w:type="dxa"/>
            <w:shd w:val="clear" w:color="auto" w:fill="auto"/>
            <w:noWrap/>
          </w:tcPr>
          <w:p w14:paraId="19EFD75E" w14:textId="26856016"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264</w:t>
            </w:r>
          </w:p>
        </w:tc>
        <w:tc>
          <w:tcPr>
            <w:tcW w:w="583" w:type="dxa"/>
            <w:shd w:val="clear" w:color="auto" w:fill="auto"/>
            <w:noWrap/>
          </w:tcPr>
          <w:p w14:paraId="21260166"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503</w:t>
            </w:r>
          </w:p>
        </w:tc>
        <w:tc>
          <w:tcPr>
            <w:tcW w:w="795" w:type="dxa"/>
            <w:shd w:val="clear" w:color="auto" w:fill="auto"/>
            <w:noWrap/>
          </w:tcPr>
          <w:p w14:paraId="4A106E23" w14:textId="62BAE580"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735E0483"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78E00096" w14:textId="2683403C"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644</w:t>
            </w:r>
          </w:p>
        </w:tc>
        <w:tc>
          <w:tcPr>
            <w:tcW w:w="583" w:type="dxa"/>
            <w:shd w:val="clear" w:color="auto" w:fill="auto"/>
            <w:noWrap/>
          </w:tcPr>
          <w:p w14:paraId="44836304"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503</w:t>
            </w:r>
          </w:p>
        </w:tc>
        <w:tc>
          <w:tcPr>
            <w:tcW w:w="795" w:type="dxa"/>
            <w:shd w:val="clear" w:color="auto" w:fill="auto"/>
            <w:noWrap/>
          </w:tcPr>
          <w:p w14:paraId="7F7A7946" w14:textId="68BF102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68AB7B5B" w14:textId="77777777" w:rsidTr="00E70766">
        <w:trPr>
          <w:trHeight w:hRule="exact" w:val="284"/>
          <w:jc w:val="center"/>
        </w:trPr>
        <w:tc>
          <w:tcPr>
            <w:tcW w:w="1139" w:type="dxa"/>
            <w:vMerge/>
            <w:vAlign w:val="center"/>
          </w:tcPr>
          <w:p w14:paraId="39631B0B"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2A114F5C"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Okuldan</w:t>
            </w:r>
          </w:p>
        </w:tc>
        <w:tc>
          <w:tcPr>
            <w:tcW w:w="964" w:type="dxa"/>
            <w:shd w:val="clear" w:color="auto" w:fill="auto"/>
            <w:noWrap/>
          </w:tcPr>
          <w:p w14:paraId="751E5881" w14:textId="2AAADEDD"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154</w:t>
            </w:r>
          </w:p>
        </w:tc>
        <w:tc>
          <w:tcPr>
            <w:tcW w:w="583" w:type="dxa"/>
            <w:shd w:val="clear" w:color="auto" w:fill="auto"/>
            <w:noWrap/>
          </w:tcPr>
          <w:p w14:paraId="28365622"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13</w:t>
            </w:r>
          </w:p>
        </w:tc>
        <w:tc>
          <w:tcPr>
            <w:tcW w:w="795" w:type="dxa"/>
            <w:shd w:val="clear" w:color="auto" w:fill="auto"/>
            <w:noWrap/>
          </w:tcPr>
          <w:p w14:paraId="47932733" w14:textId="1367DD0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w:t>
            </w:r>
            <w:r w:rsidR="00E70766" w:rsidRPr="00E70766">
              <w:rPr>
                <w:rFonts w:ascii="Cambria" w:hAnsi="Cambria"/>
                <w:color w:val="000000"/>
                <w:sz w:val="20"/>
                <w:szCs w:val="20"/>
              </w:rPr>
              <w:t>022*</w:t>
            </w:r>
          </w:p>
        </w:tc>
        <w:tc>
          <w:tcPr>
            <w:tcW w:w="190" w:type="dxa"/>
            <w:shd w:val="clear" w:color="auto" w:fill="auto"/>
            <w:noWrap/>
          </w:tcPr>
          <w:p w14:paraId="7353A8FD"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6B86ED77" w14:textId="132EDB2F"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883</w:t>
            </w:r>
          </w:p>
        </w:tc>
        <w:tc>
          <w:tcPr>
            <w:tcW w:w="583" w:type="dxa"/>
            <w:shd w:val="clear" w:color="auto" w:fill="auto"/>
            <w:noWrap/>
          </w:tcPr>
          <w:p w14:paraId="3250DC4D"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13</w:t>
            </w:r>
          </w:p>
        </w:tc>
        <w:tc>
          <w:tcPr>
            <w:tcW w:w="795" w:type="dxa"/>
            <w:shd w:val="clear" w:color="auto" w:fill="auto"/>
            <w:noWrap/>
          </w:tcPr>
          <w:p w14:paraId="6320495E" w14:textId="0345A98E"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019*</w:t>
            </w:r>
          </w:p>
        </w:tc>
      </w:tr>
      <w:tr w:rsidR="00E70766" w:rsidRPr="00E70766" w14:paraId="5EA80B7C" w14:textId="77777777" w:rsidTr="00E70766">
        <w:trPr>
          <w:trHeight w:hRule="exact" w:val="284"/>
          <w:jc w:val="center"/>
        </w:trPr>
        <w:tc>
          <w:tcPr>
            <w:tcW w:w="1139" w:type="dxa"/>
            <w:vMerge/>
            <w:vAlign w:val="center"/>
          </w:tcPr>
          <w:p w14:paraId="15A83498"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70F65939"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Cep telefonundan</w:t>
            </w:r>
          </w:p>
        </w:tc>
        <w:tc>
          <w:tcPr>
            <w:tcW w:w="964" w:type="dxa"/>
            <w:shd w:val="clear" w:color="auto" w:fill="auto"/>
            <w:noWrap/>
          </w:tcPr>
          <w:p w14:paraId="35C9CDC7" w14:textId="155E0667"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246</w:t>
            </w:r>
          </w:p>
        </w:tc>
        <w:tc>
          <w:tcPr>
            <w:tcW w:w="583" w:type="dxa"/>
            <w:shd w:val="clear" w:color="auto" w:fill="auto"/>
            <w:noWrap/>
          </w:tcPr>
          <w:p w14:paraId="19E81EB1"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558</w:t>
            </w:r>
          </w:p>
        </w:tc>
        <w:tc>
          <w:tcPr>
            <w:tcW w:w="795" w:type="dxa"/>
            <w:shd w:val="clear" w:color="auto" w:fill="auto"/>
            <w:noWrap/>
          </w:tcPr>
          <w:p w14:paraId="78EE2624" w14:textId="30290083"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c>
          <w:tcPr>
            <w:tcW w:w="190" w:type="dxa"/>
            <w:shd w:val="clear" w:color="auto" w:fill="auto"/>
            <w:noWrap/>
          </w:tcPr>
          <w:p w14:paraId="633A3BF8"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4C1B93E7" w14:textId="6C56E7C1"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670</w:t>
            </w:r>
          </w:p>
        </w:tc>
        <w:tc>
          <w:tcPr>
            <w:tcW w:w="583" w:type="dxa"/>
            <w:shd w:val="clear" w:color="auto" w:fill="auto"/>
            <w:noWrap/>
          </w:tcPr>
          <w:p w14:paraId="5905D397"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558</w:t>
            </w:r>
          </w:p>
        </w:tc>
        <w:tc>
          <w:tcPr>
            <w:tcW w:w="795" w:type="dxa"/>
            <w:shd w:val="clear" w:color="auto" w:fill="auto"/>
            <w:noWrap/>
          </w:tcPr>
          <w:p w14:paraId="4F933D6B" w14:textId="16B5E7C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61432950" w14:textId="77777777" w:rsidTr="00E70766">
        <w:trPr>
          <w:trHeight w:hRule="exact" w:val="284"/>
          <w:jc w:val="center"/>
        </w:trPr>
        <w:tc>
          <w:tcPr>
            <w:tcW w:w="1139" w:type="dxa"/>
            <w:vMerge/>
            <w:vAlign w:val="center"/>
          </w:tcPr>
          <w:p w14:paraId="6FCD772D" w14:textId="77777777" w:rsidR="00E70766" w:rsidRPr="00E70766" w:rsidRDefault="00E70766" w:rsidP="00DE3F64">
            <w:pPr>
              <w:contextualSpacing/>
              <w:rPr>
                <w:rFonts w:ascii="Cambria" w:hAnsi="Cambria"/>
                <w:color w:val="000000"/>
                <w:sz w:val="20"/>
                <w:szCs w:val="20"/>
              </w:rPr>
            </w:pPr>
          </w:p>
        </w:tc>
        <w:tc>
          <w:tcPr>
            <w:tcW w:w="2127" w:type="dxa"/>
            <w:shd w:val="clear" w:color="auto" w:fill="auto"/>
            <w:noWrap/>
          </w:tcPr>
          <w:p w14:paraId="3861DF1A" w14:textId="77777777" w:rsidR="00E70766" w:rsidRPr="00E70766" w:rsidRDefault="00E70766" w:rsidP="00DE3F64">
            <w:pPr>
              <w:contextualSpacing/>
              <w:rPr>
                <w:rFonts w:ascii="Cambria" w:hAnsi="Cambria"/>
                <w:color w:val="000000"/>
                <w:sz w:val="20"/>
                <w:szCs w:val="20"/>
              </w:rPr>
            </w:pPr>
            <w:r w:rsidRPr="00E70766">
              <w:rPr>
                <w:rFonts w:ascii="Cambria" w:hAnsi="Cambria"/>
                <w:color w:val="000000"/>
                <w:sz w:val="20"/>
                <w:szCs w:val="20"/>
              </w:rPr>
              <w:t>İnternet cafeden</w:t>
            </w:r>
          </w:p>
        </w:tc>
        <w:tc>
          <w:tcPr>
            <w:tcW w:w="964" w:type="dxa"/>
            <w:shd w:val="clear" w:color="auto" w:fill="auto"/>
            <w:noWrap/>
          </w:tcPr>
          <w:p w14:paraId="1DB8B5B3" w14:textId="4FFB8D1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356</w:t>
            </w:r>
          </w:p>
        </w:tc>
        <w:tc>
          <w:tcPr>
            <w:tcW w:w="583" w:type="dxa"/>
            <w:shd w:val="clear" w:color="auto" w:fill="auto"/>
            <w:noWrap/>
          </w:tcPr>
          <w:p w14:paraId="521F51EB"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9</w:t>
            </w:r>
          </w:p>
        </w:tc>
        <w:tc>
          <w:tcPr>
            <w:tcW w:w="795" w:type="dxa"/>
            <w:shd w:val="clear" w:color="auto" w:fill="auto"/>
            <w:noWrap/>
          </w:tcPr>
          <w:p w14:paraId="16967F90" w14:textId="5D1ADF9B"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002*</w:t>
            </w:r>
          </w:p>
        </w:tc>
        <w:tc>
          <w:tcPr>
            <w:tcW w:w="190" w:type="dxa"/>
            <w:shd w:val="clear" w:color="auto" w:fill="auto"/>
            <w:noWrap/>
          </w:tcPr>
          <w:p w14:paraId="26A86CF7" w14:textId="77777777" w:rsidR="00E70766" w:rsidRPr="00E70766" w:rsidRDefault="00E70766" w:rsidP="00DE3F64">
            <w:pPr>
              <w:contextualSpacing/>
              <w:jc w:val="center"/>
              <w:rPr>
                <w:rFonts w:ascii="Cambria" w:hAnsi="Cambria"/>
                <w:color w:val="000000"/>
                <w:sz w:val="20"/>
                <w:szCs w:val="20"/>
              </w:rPr>
            </w:pPr>
          </w:p>
        </w:tc>
        <w:tc>
          <w:tcPr>
            <w:tcW w:w="964" w:type="dxa"/>
            <w:shd w:val="clear" w:color="auto" w:fill="auto"/>
            <w:noWrap/>
          </w:tcPr>
          <w:p w14:paraId="2668F54E" w14:textId="418CEDEB"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602</w:t>
            </w:r>
          </w:p>
        </w:tc>
        <w:tc>
          <w:tcPr>
            <w:tcW w:w="583" w:type="dxa"/>
            <w:shd w:val="clear" w:color="auto" w:fill="auto"/>
            <w:noWrap/>
          </w:tcPr>
          <w:p w14:paraId="2397864F" w14:textId="77777777" w:rsidR="00E70766" w:rsidRPr="00E70766" w:rsidRDefault="00E70766" w:rsidP="00DE3F64">
            <w:pPr>
              <w:contextualSpacing/>
              <w:jc w:val="center"/>
              <w:rPr>
                <w:rFonts w:ascii="Cambria" w:hAnsi="Cambria"/>
                <w:color w:val="000000"/>
                <w:sz w:val="20"/>
                <w:szCs w:val="20"/>
              </w:rPr>
            </w:pPr>
            <w:r w:rsidRPr="00E70766">
              <w:rPr>
                <w:rFonts w:ascii="Cambria" w:hAnsi="Cambria"/>
                <w:color w:val="000000"/>
                <w:sz w:val="20"/>
                <w:szCs w:val="20"/>
              </w:rPr>
              <w:t>9</w:t>
            </w:r>
          </w:p>
        </w:tc>
        <w:tc>
          <w:tcPr>
            <w:tcW w:w="795" w:type="dxa"/>
            <w:shd w:val="clear" w:color="auto" w:fill="auto"/>
            <w:noWrap/>
          </w:tcPr>
          <w:p w14:paraId="0708376E" w14:textId="4EEC9AA9" w:rsidR="00E70766" w:rsidRPr="00E70766" w:rsidRDefault="00042C97" w:rsidP="00DE3F64">
            <w:pPr>
              <w:contextualSpacing/>
              <w:jc w:val="center"/>
              <w:rPr>
                <w:rFonts w:ascii="Cambria" w:hAnsi="Cambria"/>
                <w:color w:val="000000"/>
                <w:sz w:val="20"/>
                <w:szCs w:val="20"/>
              </w:rPr>
            </w:pPr>
            <w:r>
              <w:rPr>
                <w:rFonts w:ascii="Cambria" w:hAnsi="Cambria"/>
                <w:color w:val="000000"/>
                <w:sz w:val="20"/>
                <w:szCs w:val="20"/>
              </w:rPr>
              <w:t>0.</w:t>
            </w:r>
            <w:r w:rsidR="00E70766" w:rsidRPr="00E70766">
              <w:rPr>
                <w:rFonts w:ascii="Cambria" w:hAnsi="Cambria"/>
                <w:color w:val="000000"/>
                <w:sz w:val="20"/>
                <w:szCs w:val="20"/>
              </w:rPr>
              <w:t>000**</w:t>
            </w:r>
          </w:p>
        </w:tc>
      </w:tr>
      <w:tr w:rsidR="00E70766" w:rsidRPr="00E70766" w14:paraId="277DDAF7" w14:textId="77777777" w:rsidTr="00DE3F64">
        <w:trPr>
          <w:trHeight w:hRule="exact" w:val="284"/>
          <w:jc w:val="center"/>
        </w:trPr>
        <w:tc>
          <w:tcPr>
            <w:tcW w:w="8140" w:type="dxa"/>
            <w:gridSpan w:val="9"/>
            <w:tcBorders>
              <w:top w:val="single" w:sz="4" w:space="0" w:color="auto"/>
              <w:bottom w:val="nil"/>
            </w:tcBorders>
            <w:shd w:val="clear" w:color="auto" w:fill="auto"/>
            <w:noWrap/>
          </w:tcPr>
          <w:p w14:paraId="0893C1C8" w14:textId="77777777" w:rsidR="00E70766" w:rsidRPr="00E70766" w:rsidRDefault="00E70766" w:rsidP="00DE3F64">
            <w:pPr>
              <w:contextualSpacing/>
              <w:rPr>
                <w:rFonts w:ascii="Cambria" w:hAnsi="Cambria"/>
                <w:i/>
                <w:iCs/>
                <w:color w:val="000000"/>
                <w:sz w:val="20"/>
                <w:szCs w:val="20"/>
              </w:rPr>
            </w:pPr>
            <w:r w:rsidRPr="00E70766">
              <w:rPr>
                <w:rFonts w:ascii="Cambria" w:hAnsi="Cambria"/>
                <w:i/>
                <w:iCs/>
                <w:color w:val="000000"/>
                <w:sz w:val="20"/>
                <w:szCs w:val="20"/>
              </w:rPr>
              <w:t>Bağımlı Değişken: Siber Zorbalık</w:t>
            </w:r>
          </w:p>
        </w:tc>
      </w:tr>
      <w:tr w:rsidR="00E70766" w:rsidRPr="00E70766" w14:paraId="74EA048B" w14:textId="77777777" w:rsidTr="00DE3F64">
        <w:trPr>
          <w:trHeight w:hRule="exact" w:val="284"/>
          <w:jc w:val="center"/>
        </w:trPr>
        <w:tc>
          <w:tcPr>
            <w:tcW w:w="8140" w:type="dxa"/>
            <w:gridSpan w:val="9"/>
            <w:tcBorders>
              <w:top w:val="nil"/>
              <w:bottom w:val="nil"/>
            </w:tcBorders>
            <w:shd w:val="clear" w:color="auto" w:fill="auto"/>
            <w:noWrap/>
          </w:tcPr>
          <w:p w14:paraId="2246103F" w14:textId="77777777" w:rsidR="00E70766" w:rsidRPr="00E70766" w:rsidRDefault="00E70766" w:rsidP="00DE3F64">
            <w:pPr>
              <w:contextualSpacing/>
              <w:rPr>
                <w:i/>
                <w:iCs/>
                <w:color w:val="000000"/>
                <w:sz w:val="20"/>
                <w:szCs w:val="20"/>
              </w:rPr>
            </w:pPr>
            <w:r w:rsidRPr="00E70766">
              <w:rPr>
                <w:i/>
                <w:iCs/>
                <w:color w:val="000000"/>
                <w:sz w:val="20"/>
                <w:szCs w:val="20"/>
              </w:rPr>
              <w:t>* p&lt;.05  ve ** p&lt;.001</w:t>
            </w:r>
          </w:p>
        </w:tc>
      </w:tr>
    </w:tbl>
    <w:p w14:paraId="4DFFEEF9" w14:textId="6AFED110" w:rsidR="00E70766" w:rsidRPr="00E70766" w:rsidRDefault="00E70766" w:rsidP="00E70766">
      <w:pPr>
        <w:ind w:firstLine="708"/>
        <w:contextualSpacing/>
        <w:jc w:val="both"/>
        <w:rPr>
          <w:rFonts w:ascii="Cambria" w:hAnsi="Cambria"/>
        </w:rPr>
      </w:pPr>
      <w:r w:rsidRPr="00E70766">
        <w:rPr>
          <w:rFonts w:ascii="Cambria" w:hAnsi="Cambria"/>
        </w:rPr>
        <w:t>Yukardaki tabloda görüldüğü ü</w:t>
      </w:r>
      <w:r w:rsidR="00342CC2">
        <w:rPr>
          <w:rFonts w:ascii="Cambria" w:hAnsi="Cambria"/>
        </w:rPr>
        <w:t xml:space="preserve">zere, hiçbir bağımsız değişkenin </w:t>
      </w:r>
      <w:r w:rsidRPr="00E70766">
        <w:rPr>
          <w:rFonts w:ascii="Cambria" w:hAnsi="Cambria"/>
        </w:rPr>
        <w:t xml:space="preserve">puan dağılımları normallik varsayımına uymamaktadır (p&lt;.05). </w:t>
      </w:r>
    </w:p>
    <w:p w14:paraId="6EE92D56" w14:textId="77777777" w:rsidR="00271238" w:rsidRPr="00E70766" w:rsidRDefault="00271238" w:rsidP="00271238">
      <w:pPr>
        <w:contextualSpacing/>
        <w:jc w:val="both"/>
        <w:rPr>
          <w:rFonts w:ascii="Cambria" w:hAnsi="Cambria"/>
          <w:sz w:val="20"/>
          <w:szCs w:val="20"/>
        </w:rPr>
      </w:pPr>
    </w:p>
    <w:p w14:paraId="557B0D38" w14:textId="39C2E2DC" w:rsidR="00DE3F64" w:rsidRPr="00E95E64" w:rsidRDefault="00DE3F64" w:rsidP="00DE3F64">
      <w:pPr>
        <w:contextualSpacing/>
        <w:rPr>
          <w:rFonts w:ascii="Cambria" w:hAnsi="Cambria"/>
          <w:bCs/>
          <w:i/>
          <w:color w:val="000000"/>
          <w:sz w:val="20"/>
          <w:szCs w:val="20"/>
        </w:rPr>
      </w:pPr>
      <w:r w:rsidRPr="00E95E64">
        <w:rPr>
          <w:rFonts w:ascii="Cambria" w:hAnsi="Cambria"/>
          <w:b/>
          <w:bCs/>
          <w:color w:val="000000"/>
          <w:sz w:val="20"/>
          <w:szCs w:val="20"/>
        </w:rPr>
        <w:t xml:space="preserve">Tablo 4. </w:t>
      </w:r>
      <w:r w:rsidRPr="00E95E64">
        <w:rPr>
          <w:rFonts w:ascii="Cambria" w:hAnsi="Cambria"/>
          <w:bCs/>
          <w:i/>
          <w:color w:val="000000"/>
          <w:sz w:val="20"/>
          <w:szCs w:val="20"/>
        </w:rPr>
        <w:t>Siber Mağduriyet Ölçeği Toplam Puanlarının Bazı Bağımsız Değişkenler Bakımından Normallik Testi Sonuçları</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2"/>
        <w:gridCol w:w="2092"/>
        <w:gridCol w:w="896"/>
        <w:gridCol w:w="546"/>
        <w:gridCol w:w="796"/>
        <w:gridCol w:w="190"/>
        <w:gridCol w:w="971"/>
        <w:gridCol w:w="567"/>
        <w:gridCol w:w="504"/>
        <w:gridCol w:w="548"/>
      </w:tblGrid>
      <w:tr w:rsidR="00DE3F64" w:rsidRPr="00774A23" w14:paraId="6B8231BD" w14:textId="77777777" w:rsidTr="00DE3F64">
        <w:trPr>
          <w:trHeight w:hRule="exact" w:val="284"/>
          <w:jc w:val="center"/>
        </w:trPr>
        <w:tc>
          <w:tcPr>
            <w:tcW w:w="1523" w:type="dxa"/>
            <w:vMerge w:val="restart"/>
            <w:tcBorders>
              <w:left w:val="nil"/>
              <w:bottom w:val="nil"/>
              <w:right w:val="nil"/>
            </w:tcBorders>
            <w:shd w:val="clear" w:color="auto" w:fill="auto"/>
            <w:vAlign w:val="center"/>
          </w:tcPr>
          <w:p w14:paraId="24DE4CFE" w14:textId="77777777" w:rsidR="00DE3F64" w:rsidRPr="00717C60" w:rsidRDefault="00DE3F64" w:rsidP="00DE3F64">
            <w:pPr>
              <w:contextualSpacing/>
              <w:rPr>
                <w:b/>
                <w:bCs/>
                <w:color w:val="000000"/>
                <w:sz w:val="20"/>
                <w:szCs w:val="20"/>
              </w:rPr>
            </w:pPr>
            <w:r w:rsidRPr="00717C60">
              <w:rPr>
                <w:b/>
                <w:bCs/>
                <w:color w:val="000000"/>
                <w:sz w:val="20"/>
                <w:szCs w:val="20"/>
              </w:rPr>
              <w:t>Bağımsız Değişken</w:t>
            </w:r>
          </w:p>
        </w:tc>
        <w:tc>
          <w:tcPr>
            <w:tcW w:w="2092" w:type="dxa"/>
            <w:vMerge w:val="restart"/>
            <w:tcBorders>
              <w:left w:val="nil"/>
              <w:bottom w:val="nil"/>
              <w:right w:val="nil"/>
            </w:tcBorders>
            <w:shd w:val="clear" w:color="auto" w:fill="auto"/>
            <w:noWrap/>
            <w:vAlign w:val="center"/>
          </w:tcPr>
          <w:p w14:paraId="7F3C7254" w14:textId="77777777" w:rsidR="00DE3F64" w:rsidRPr="00717C60" w:rsidRDefault="00DE3F64" w:rsidP="00DE3F64">
            <w:pPr>
              <w:contextualSpacing/>
              <w:rPr>
                <w:b/>
                <w:bCs/>
                <w:color w:val="000000"/>
                <w:sz w:val="20"/>
                <w:szCs w:val="20"/>
              </w:rPr>
            </w:pPr>
            <w:r w:rsidRPr="00717C60">
              <w:rPr>
                <w:b/>
                <w:bCs/>
                <w:color w:val="000000"/>
                <w:sz w:val="20"/>
                <w:szCs w:val="20"/>
              </w:rPr>
              <w:t>Grup</w:t>
            </w:r>
          </w:p>
        </w:tc>
        <w:tc>
          <w:tcPr>
            <w:tcW w:w="2237" w:type="dxa"/>
            <w:gridSpan w:val="3"/>
            <w:tcBorders>
              <w:left w:val="nil"/>
              <w:bottom w:val="single" w:sz="4" w:space="0" w:color="auto"/>
              <w:right w:val="nil"/>
            </w:tcBorders>
            <w:shd w:val="clear" w:color="auto" w:fill="auto"/>
            <w:noWrap/>
            <w:vAlign w:val="center"/>
          </w:tcPr>
          <w:p w14:paraId="4CFAFA59" w14:textId="77777777" w:rsidR="00DE3F64" w:rsidRPr="00717C60" w:rsidRDefault="00DE3F64" w:rsidP="00DE3F64">
            <w:pPr>
              <w:contextualSpacing/>
              <w:jc w:val="center"/>
              <w:rPr>
                <w:b/>
                <w:bCs/>
                <w:color w:val="000000"/>
                <w:sz w:val="20"/>
                <w:szCs w:val="20"/>
              </w:rPr>
            </w:pPr>
            <w:r w:rsidRPr="00717C60">
              <w:rPr>
                <w:b/>
                <w:bCs/>
                <w:color w:val="000000"/>
                <w:sz w:val="20"/>
                <w:szCs w:val="20"/>
              </w:rPr>
              <w:t>Kolmogorov-Smirnov</w:t>
            </w:r>
          </w:p>
        </w:tc>
        <w:tc>
          <w:tcPr>
            <w:tcW w:w="190" w:type="dxa"/>
            <w:tcBorders>
              <w:left w:val="nil"/>
              <w:bottom w:val="single" w:sz="4" w:space="0" w:color="auto"/>
              <w:right w:val="nil"/>
            </w:tcBorders>
            <w:shd w:val="clear" w:color="auto" w:fill="auto"/>
            <w:noWrap/>
            <w:vAlign w:val="center"/>
          </w:tcPr>
          <w:p w14:paraId="53630FA8" w14:textId="77777777" w:rsidR="00DE3F64" w:rsidRPr="00717C60" w:rsidRDefault="00DE3F64" w:rsidP="00DE3F64">
            <w:pPr>
              <w:contextualSpacing/>
              <w:jc w:val="center"/>
              <w:rPr>
                <w:b/>
                <w:bCs/>
                <w:color w:val="000000"/>
                <w:sz w:val="20"/>
                <w:szCs w:val="20"/>
              </w:rPr>
            </w:pPr>
            <w:r w:rsidRPr="00717C60">
              <w:rPr>
                <w:b/>
                <w:bCs/>
                <w:color w:val="000000"/>
                <w:sz w:val="20"/>
                <w:szCs w:val="20"/>
              </w:rPr>
              <w:t> </w:t>
            </w:r>
          </w:p>
        </w:tc>
        <w:tc>
          <w:tcPr>
            <w:tcW w:w="2590" w:type="dxa"/>
            <w:gridSpan w:val="4"/>
            <w:tcBorders>
              <w:left w:val="nil"/>
              <w:bottom w:val="single" w:sz="4" w:space="0" w:color="auto"/>
              <w:right w:val="nil"/>
            </w:tcBorders>
            <w:shd w:val="clear" w:color="auto" w:fill="auto"/>
            <w:noWrap/>
            <w:vAlign w:val="center"/>
          </w:tcPr>
          <w:p w14:paraId="1A5C8C61" w14:textId="77777777" w:rsidR="00DE3F64" w:rsidRPr="00717C60" w:rsidRDefault="00DE3F64" w:rsidP="00DE3F64">
            <w:pPr>
              <w:contextualSpacing/>
              <w:jc w:val="center"/>
              <w:rPr>
                <w:b/>
                <w:bCs/>
                <w:color w:val="000000"/>
                <w:sz w:val="20"/>
                <w:szCs w:val="20"/>
              </w:rPr>
            </w:pPr>
            <w:r w:rsidRPr="00717C60">
              <w:rPr>
                <w:b/>
                <w:bCs/>
                <w:color w:val="000000"/>
                <w:sz w:val="20"/>
                <w:szCs w:val="20"/>
              </w:rPr>
              <w:t>Shapiro-Wilk</w:t>
            </w:r>
          </w:p>
        </w:tc>
      </w:tr>
      <w:tr w:rsidR="00DE3F64" w:rsidRPr="00774A23" w14:paraId="66CEA71B" w14:textId="77777777" w:rsidTr="00DE3F64">
        <w:trPr>
          <w:trHeight w:hRule="exact" w:val="284"/>
          <w:jc w:val="center"/>
        </w:trPr>
        <w:tc>
          <w:tcPr>
            <w:tcW w:w="1523" w:type="dxa"/>
            <w:vMerge/>
            <w:tcBorders>
              <w:top w:val="nil"/>
              <w:left w:val="nil"/>
              <w:bottom w:val="single" w:sz="4" w:space="0" w:color="auto"/>
              <w:right w:val="nil"/>
            </w:tcBorders>
            <w:vAlign w:val="center"/>
          </w:tcPr>
          <w:p w14:paraId="7CBB0AF4" w14:textId="77777777" w:rsidR="00DE3F64" w:rsidRPr="00717C60" w:rsidRDefault="00DE3F64" w:rsidP="00DE3F64">
            <w:pPr>
              <w:contextualSpacing/>
              <w:rPr>
                <w:b/>
                <w:bCs/>
                <w:color w:val="000000"/>
                <w:sz w:val="20"/>
                <w:szCs w:val="20"/>
              </w:rPr>
            </w:pPr>
          </w:p>
        </w:tc>
        <w:tc>
          <w:tcPr>
            <w:tcW w:w="2092" w:type="dxa"/>
            <w:vMerge/>
            <w:tcBorders>
              <w:top w:val="nil"/>
              <w:left w:val="nil"/>
              <w:bottom w:val="single" w:sz="4" w:space="0" w:color="auto"/>
              <w:right w:val="nil"/>
            </w:tcBorders>
            <w:vAlign w:val="center"/>
          </w:tcPr>
          <w:p w14:paraId="2EA0370A" w14:textId="77777777" w:rsidR="00DE3F64" w:rsidRPr="00717C60" w:rsidRDefault="00DE3F64" w:rsidP="00DE3F64">
            <w:pPr>
              <w:contextualSpacing/>
              <w:rPr>
                <w:b/>
                <w:bCs/>
                <w:color w:val="000000"/>
                <w:sz w:val="20"/>
                <w:szCs w:val="20"/>
              </w:rPr>
            </w:pPr>
          </w:p>
        </w:tc>
        <w:tc>
          <w:tcPr>
            <w:tcW w:w="896" w:type="dxa"/>
            <w:tcBorders>
              <w:top w:val="single" w:sz="4" w:space="0" w:color="auto"/>
              <w:left w:val="nil"/>
              <w:bottom w:val="single" w:sz="4" w:space="0" w:color="auto"/>
              <w:right w:val="nil"/>
            </w:tcBorders>
            <w:shd w:val="clear" w:color="auto" w:fill="auto"/>
            <w:noWrap/>
            <w:vAlign w:val="center"/>
          </w:tcPr>
          <w:p w14:paraId="536C52F9" w14:textId="77777777" w:rsidR="00DE3F64" w:rsidRPr="00717C60" w:rsidRDefault="00DE3F64" w:rsidP="00DE3F64">
            <w:pPr>
              <w:contextualSpacing/>
              <w:jc w:val="center"/>
              <w:rPr>
                <w:b/>
                <w:bCs/>
                <w:color w:val="000000"/>
                <w:sz w:val="20"/>
                <w:szCs w:val="20"/>
              </w:rPr>
            </w:pPr>
            <w:r>
              <w:rPr>
                <w:b/>
                <w:bCs/>
                <w:color w:val="000000"/>
                <w:sz w:val="20"/>
                <w:szCs w:val="20"/>
              </w:rPr>
              <w:t>İstatistik</w:t>
            </w:r>
          </w:p>
        </w:tc>
        <w:tc>
          <w:tcPr>
            <w:tcW w:w="546" w:type="dxa"/>
            <w:tcBorders>
              <w:top w:val="single" w:sz="4" w:space="0" w:color="auto"/>
              <w:left w:val="nil"/>
              <w:bottom w:val="single" w:sz="4" w:space="0" w:color="auto"/>
              <w:right w:val="nil"/>
            </w:tcBorders>
            <w:shd w:val="clear" w:color="auto" w:fill="auto"/>
            <w:noWrap/>
            <w:vAlign w:val="center"/>
          </w:tcPr>
          <w:p w14:paraId="7DB7FA36" w14:textId="77777777" w:rsidR="00DE3F64" w:rsidRPr="00717C60" w:rsidRDefault="00DE3F64" w:rsidP="00DE3F64">
            <w:pPr>
              <w:contextualSpacing/>
              <w:jc w:val="center"/>
              <w:rPr>
                <w:b/>
                <w:bCs/>
                <w:color w:val="000000"/>
                <w:sz w:val="20"/>
                <w:szCs w:val="20"/>
              </w:rPr>
            </w:pPr>
            <w:r w:rsidRPr="00717C60">
              <w:rPr>
                <w:b/>
                <w:bCs/>
                <w:color w:val="000000"/>
                <w:sz w:val="20"/>
                <w:szCs w:val="20"/>
              </w:rPr>
              <w:t>sd</w:t>
            </w:r>
          </w:p>
        </w:tc>
        <w:tc>
          <w:tcPr>
            <w:tcW w:w="795" w:type="dxa"/>
            <w:tcBorders>
              <w:top w:val="single" w:sz="4" w:space="0" w:color="auto"/>
              <w:left w:val="nil"/>
              <w:bottom w:val="single" w:sz="4" w:space="0" w:color="auto"/>
              <w:right w:val="nil"/>
            </w:tcBorders>
            <w:shd w:val="clear" w:color="auto" w:fill="auto"/>
            <w:noWrap/>
            <w:vAlign w:val="center"/>
          </w:tcPr>
          <w:p w14:paraId="1606EF11" w14:textId="77777777" w:rsidR="00DE3F64" w:rsidRPr="00717C60" w:rsidRDefault="00DE3F64" w:rsidP="00DE3F64">
            <w:pPr>
              <w:contextualSpacing/>
              <w:jc w:val="center"/>
              <w:rPr>
                <w:b/>
                <w:bCs/>
                <w:color w:val="000000"/>
                <w:sz w:val="20"/>
                <w:szCs w:val="20"/>
              </w:rPr>
            </w:pPr>
            <w:r w:rsidRPr="00717C60">
              <w:rPr>
                <w:b/>
                <w:bCs/>
                <w:color w:val="000000"/>
                <w:sz w:val="20"/>
                <w:szCs w:val="20"/>
              </w:rPr>
              <w:t>p</w:t>
            </w:r>
          </w:p>
        </w:tc>
        <w:tc>
          <w:tcPr>
            <w:tcW w:w="190" w:type="dxa"/>
            <w:tcBorders>
              <w:top w:val="single" w:sz="4" w:space="0" w:color="auto"/>
              <w:left w:val="nil"/>
              <w:bottom w:val="single" w:sz="4" w:space="0" w:color="auto"/>
              <w:right w:val="nil"/>
            </w:tcBorders>
            <w:shd w:val="clear" w:color="auto" w:fill="auto"/>
            <w:noWrap/>
            <w:vAlign w:val="center"/>
          </w:tcPr>
          <w:p w14:paraId="230E25FC" w14:textId="77777777" w:rsidR="00DE3F64" w:rsidRPr="00717C60" w:rsidRDefault="00DE3F64" w:rsidP="00DE3F64">
            <w:pPr>
              <w:contextualSpacing/>
              <w:jc w:val="center"/>
              <w:rPr>
                <w:b/>
                <w:bCs/>
                <w:color w:val="000000"/>
                <w:sz w:val="20"/>
                <w:szCs w:val="20"/>
              </w:rPr>
            </w:pPr>
            <w:r w:rsidRPr="00717C60">
              <w:rPr>
                <w:b/>
                <w:bCs/>
                <w:color w:val="000000"/>
                <w:sz w:val="20"/>
                <w:szCs w:val="20"/>
              </w:rPr>
              <w:t> </w:t>
            </w:r>
          </w:p>
        </w:tc>
        <w:tc>
          <w:tcPr>
            <w:tcW w:w="971" w:type="dxa"/>
            <w:tcBorders>
              <w:top w:val="single" w:sz="4" w:space="0" w:color="auto"/>
              <w:left w:val="nil"/>
              <w:bottom w:val="single" w:sz="4" w:space="0" w:color="auto"/>
              <w:right w:val="nil"/>
            </w:tcBorders>
            <w:shd w:val="clear" w:color="auto" w:fill="auto"/>
            <w:noWrap/>
            <w:vAlign w:val="center"/>
          </w:tcPr>
          <w:p w14:paraId="70D400F9" w14:textId="77777777" w:rsidR="00DE3F64" w:rsidRPr="00717C60" w:rsidRDefault="00DE3F64" w:rsidP="00DE3F64">
            <w:pPr>
              <w:contextualSpacing/>
              <w:jc w:val="center"/>
              <w:rPr>
                <w:b/>
                <w:bCs/>
                <w:color w:val="000000"/>
                <w:sz w:val="20"/>
                <w:szCs w:val="20"/>
              </w:rPr>
            </w:pPr>
            <w:r>
              <w:rPr>
                <w:b/>
                <w:bCs/>
                <w:color w:val="000000"/>
                <w:sz w:val="20"/>
                <w:szCs w:val="20"/>
              </w:rPr>
              <w:t>İstatistik</w:t>
            </w:r>
          </w:p>
        </w:tc>
        <w:tc>
          <w:tcPr>
            <w:tcW w:w="567" w:type="dxa"/>
            <w:tcBorders>
              <w:top w:val="single" w:sz="4" w:space="0" w:color="auto"/>
              <w:left w:val="nil"/>
              <w:bottom w:val="single" w:sz="4" w:space="0" w:color="auto"/>
              <w:right w:val="nil"/>
            </w:tcBorders>
            <w:shd w:val="clear" w:color="auto" w:fill="auto"/>
            <w:noWrap/>
            <w:vAlign w:val="center"/>
          </w:tcPr>
          <w:p w14:paraId="103634CA" w14:textId="77777777" w:rsidR="00DE3F64" w:rsidRPr="00717C60" w:rsidRDefault="00DE3F64" w:rsidP="00DE3F64">
            <w:pPr>
              <w:contextualSpacing/>
              <w:jc w:val="center"/>
              <w:rPr>
                <w:b/>
                <w:bCs/>
                <w:color w:val="000000"/>
                <w:sz w:val="20"/>
                <w:szCs w:val="20"/>
              </w:rPr>
            </w:pPr>
            <w:r w:rsidRPr="00717C60">
              <w:rPr>
                <w:b/>
                <w:bCs/>
                <w:color w:val="000000"/>
                <w:sz w:val="20"/>
                <w:szCs w:val="20"/>
              </w:rPr>
              <w:t>sd</w:t>
            </w:r>
          </w:p>
        </w:tc>
        <w:tc>
          <w:tcPr>
            <w:tcW w:w="1052" w:type="dxa"/>
            <w:gridSpan w:val="2"/>
            <w:tcBorders>
              <w:top w:val="single" w:sz="4" w:space="0" w:color="auto"/>
              <w:left w:val="nil"/>
              <w:bottom w:val="single" w:sz="4" w:space="0" w:color="auto"/>
              <w:right w:val="nil"/>
            </w:tcBorders>
            <w:shd w:val="clear" w:color="auto" w:fill="auto"/>
            <w:noWrap/>
            <w:vAlign w:val="center"/>
          </w:tcPr>
          <w:p w14:paraId="0A93E541" w14:textId="77777777" w:rsidR="00DE3F64" w:rsidRPr="00717C60" w:rsidRDefault="00DE3F64" w:rsidP="00DE3F64">
            <w:pPr>
              <w:contextualSpacing/>
              <w:jc w:val="center"/>
              <w:rPr>
                <w:b/>
                <w:bCs/>
                <w:color w:val="000000"/>
                <w:sz w:val="20"/>
                <w:szCs w:val="20"/>
              </w:rPr>
            </w:pPr>
            <w:r w:rsidRPr="00717C60">
              <w:rPr>
                <w:b/>
                <w:bCs/>
                <w:color w:val="000000"/>
                <w:sz w:val="20"/>
                <w:szCs w:val="20"/>
              </w:rPr>
              <w:t>p</w:t>
            </w:r>
          </w:p>
        </w:tc>
      </w:tr>
      <w:tr w:rsidR="00DE3F64" w:rsidRPr="00774A23" w14:paraId="1C5DA680" w14:textId="77777777" w:rsidTr="00DE3F64">
        <w:trPr>
          <w:trHeight w:hRule="exact" w:val="284"/>
          <w:jc w:val="center"/>
        </w:trPr>
        <w:tc>
          <w:tcPr>
            <w:tcW w:w="1523" w:type="dxa"/>
            <w:vMerge w:val="restart"/>
            <w:tcBorders>
              <w:top w:val="single" w:sz="4" w:space="0" w:color="auto"/>
              <w:left w:val="nil"/>
              <w:bottom w:val="nil"/>
              <w:right w:val="nil"/>
            </w:tcBorders>
            <w:shd w:val="clear" w:color="auto" w:fill="auto"/>
          </w:tcPr>
          <w:p w14:paraId="20EDB55D" w14:textId="77777777" w:rsidR="00DE3F64" w:rsidRPr="00717C60" w:rsidRDefault="00DE3F64" w:rsidP="00DE3F64">
            <w:pPr>
              <w:contextualSpacing/>
              <w:rPr>
                <w:color w:val="000000"/>
                <w:sz w:val="20"/>
                <w:szCs w:val="20"/>
              </w:rPr>
            </w:pPr>
            <w:r w:rsidRPr="00717C60">
              <w:rPr>
                <w:color w:val="000000"/>
                <w:sz w:val="20"/>
                <w:szCs w:val="20"/>
              </w:rPr>
              <w:t>Cinsiyet</w:t>
            </w:r>
          </w:p>
        </w:tc>
        <w:tc>
          <w:tcPr>
            <w:tcW w:w="2092" w:type="dxa"/>
            <w:tcBorders>
              <w:top w:val="single" w:sz="4" w:space="0" w:color="auto"/>
              <w:left w:val="nil"/>
              <w:bottom w:val="nil"/>
              <w:right w:val="nil"/>
            </w:tcBorders>
            <w:shd w:val="clear" w:color="auto" w:fill="auto"/>
            <w:noWrap/>
          </w:tcPr>
          <w:p w14:paraId="5A53829B" w14:textId="77777777" w:rsidR="00DE3F64" w:rsidRPr="00717C60" w:rsidRDefault="00DE3F64" w:rsidP="00DE3F64">
            <w:pPr>
              <w:contextualSpacing/>
              <w:rPr>
                <w:color w:val="000000"/>
                <w:sz w:val="20"/>
                <w:szCs w:val="20"/>
              </w:rPr>
            </w:pPr>
            <w:r w:rsidRPr="00717C60">
              <w:rPr>
                <w:color w:val="000000"/>
                <w:sz w:val="20"/>
                <w:szCs w:val="20"/>
              </w:rPr>
              <w:t>Kız</w:t>
            </w:r>
          </w:p>
        </w:tc>
        <w:tc>
          <w:tcPr>
            <w:tcW w:w="896" w:type="dxa"/>
            <w:tcBorders>
              <w:top w:val="single" w:sz="4" w:space="0" w:color="auto"/>
              <w:left w:val="nil"/>
              <w:bottom w:val="nil"/>
              <w:right w:val="nil"/>
            </w:tcBorders>
            <w:shd w:val="clear" w:color="auto" w:fill="auto"/>
            <w:noWrap/>
          </w:tcPr>
          <w:p w14:paraId="50C65BA2" w14:textId="70540E95"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176</w:t>
            </w:r>
          </w:p>
        </w:tc>
        <w:tc>
          <w:tcPr>
            <w:tcW w:w="546" w:type="dxa"/>
            <w:tcBorders>
              <w:top w:val="single" w:sz="4" w:space="0" w:color="auto"/>
              <w:left w:val="nil"/>
              <w:bottom w:val="nil"/>
              <w:right w:val="nil"/>
            </w:tcBorders>
            <w:shd w:val="clear" w:color="auto" w:fill="auto"/>
            <w:noWrap/>
          </w:tcPr>
          <w:p w14:paraId="64B64232" w14:textId="77777777" w:rsidR="00DE3F64" w:rsidRPr="00717C60" w:rsidRDefault="00DE3F64" w:rsidP="00DE3F64">
            <w:pPr>
              <w:contextualSpacing/>
              <w:jc w:val="center"/>
              <w:rPr>
                <w:color w:val="000000"/>
                <w:sz w:val="20"/>
                <w:szCs w:val="20"/>
              </w:rPr>
            </w:pPr>
            <w:r w:rsidRPr="00717C60">
              <w:rPr>
                <w:color w:val="000000"/>
                <w:sz w:val="20"/>
                <w:szCs w:val="20"/>
              </w:rPr>
              <w:t>554</w:t>
            </w:r>
          </w:p>
        </w:tc>
        <w:tc>
          <w:tcPr>
            <w:tcW w:w="795" w:type="dxa"/>
            <w:tcBorders>
              <w:top w:val="single" w:sz="4" w:space="0" w:color="auto"/>
              <w:left w:val="nil"/>
              <w:bottom w:val="nil"/>
              <w:right w:val="nil"/>
            </w:tcBorders>
            <w:shd w:val="clear" w:color="auto" w:fill="auto"/>
            <w:noWrap/>
          </w:tcPr>
          <w:p w14:paraId="3F166B08" w14:textId="26710479"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single" w:sz="4" w:space="0" w:color="auto"/>
              <w:left w:val="nil"/>
              <w:bottom w:val="nil"/>
              <w:right w:val="nil"/>
            </w:tcBorders>
            <w:shd w:val="clear" w:color="auto" w:fill="auto"/>
            <w:noWrap/>
          </w:tcPr>
          <w:p w14:paraId="5A14D6D7" w14:textId="77777777" w:rsidR="00DE3F64" w:rsidRPr="00717C60" w:rsidRDefault="00DE3F64" w:rsidP="00DE3F64">
            <w:pPr>
              <w:contextualSpacing/>
              <w:jc w:val="center"/>
              <w:rPr>
                <w:color w:val="000000"/>
                <w:sz w:val="20"/>
                <w:szCs w:val="20"/>
              </w:rPr>
            </w:pPr>
          </w:p>
        </w:tc>
        <w:tc>
          <w:tcPr>
            <w:tcW w:w="971" w:type="dxa"/>
            <w:tcBorders>
              <w:top w:val="single" w:sz="4" w:space="0" w:color="auto"/>
              <w:left w:val="nil"/>
              <w:bottom w:val="nil"/>
              <w:right w:val="nil"/>
            </w:tcBorders>
            <w:shd w:val="clear" w:color="auto" w:fill="auto"/>
            <w:noWrap/>
          </w:tcPr>
          <w:p w14:paraId="6C82D423" w14:textId="19833F0B"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834</w:t>
            </w:r>
          </w:p>
        </w:tc>
        <w:tc>
          <w:tcPr>
            <w:tcW w:w="567" w:type="dxa"/>
            <w:tcBorders>
              <w:top w:val="single" w:sz="4" w:space="0" w:color="auto"/>
              <w:left w:val="nil"/>
              <w:bottom w:val="nil"/>
              <w:right w:val="nil"/>
            </w:tcBorders>
            <w:shd w:val="clear" w:color="auto" w:fill="auto"/>
            <w:noWrap/>
          </w:tcPr>
          <w:p w14:paraId="72114157" w14:textId="77777777" w:rsidR="00DE3F64" w:rsidRPr="00717C60" w:rsidRDefault="00DE3F64" w:rsidP="00DE3F64">
            <w:pPr>
              <w:contextualSpacing/>
              <w:jc w:val="center"/>
              <w:rPr>
                <w:color w:val="000000"/>
                <w:sz w:val="20"/>
                <w:szCs w:val="20"/>
              </w:rPr>
            </w:pPr>
            <w:r w:rsidRPr="00717C60">
              <w:rPr>
                <w:color w:val="000000"/>
                <w:sz w:val="20"/>
                <w:szCs w:val="20"/>
              </w:rPr>
              <w:t>554</w:t>
            </w:r>
          </w:p>
        </w:tc>
        <w:tc>
          <w:tcPr>
            <w:tcW w:w="1052" w:type="dxa"/>
            <w:gridSpan w:val="2"/>
            <w:tcBorders>
              <w:top w:val="single" w:sz="4" w:space="0" w:color="auto"/>
              <w:left w:val="nil"/>
              <w:bottom w:val="nil"/>
              <w:right w:val="nil"/>
            </w:tcBorders>
            <w:shd w:val="clear" w:color="auto" w:fill="auto"/>
            <w:noWrap/>
          </w:tcPr>
          <w:p w14:paraId="1B04A5E9" w14:textId="559D64ED"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00402874" w14:textId="77777777" w:rsidTr="00DE3F64">
        <w:trPr>
          <w:trHeight w:hRule="exact" w:val="284"/>
          <w:jc w:val="center"/>
        </w:trPr>
        <w:tc>
          <w:tcPr>
            <w:tcW w:w="1523" w:type="dxa"/>
            <w:vMerge/>
            <w:tcBorders>
              <w:top w:val="nil"/>
              <w:left w:val="nil"/>
              <w:bottom w:val="nil"/>
              <w:right w:val="nil"/>
            </w:tcBorders>
            <w:vAlign w:val="center"/>
          </w:tcPr>
          <w:p w14:paraId="4FC94195"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6E5DD19" w14:textId="77777777" w:rsidR="00DE3F64" w:rsidRPr="00717C60" w:rsidRDefault="00DE3F64" w:rsidP="00DE3F64">
            <w:pPr>
              <w:contextualSpacing/>
              <w:rPr>
                <w:color w:val="000000"/>
                <w:sz w:val="20"/>
                <w:szCs w:val="20"/>
              </w:rPr>
            </w:pPr>
            <w:r w:rsidRPr="00717C60">
              <w:rPr>
                <w:color w:val="000000"/>
                <w:sz w:val="20"/>
                <w:szCs w:val="20"/>
              </w:rPr>
              <w:t>Erkek</w:t>
            </w:r>
          </w:p>
        </w:tc>
        <w:tc>
          <w:tcPr>
            <w:tcW w:w="896" w:type="dxa"/>
            <w:tcBorders>
              <w:top w:val="nil"/>
              <w:left w:val="nil"/>
              <w:bottom w:val="nil"/>
              <w:right w:val="nil"/>
            </w:tcBorders>
            <w:shd w:val="clear" w:color="auto" w:fill="auto"/>
            <w:noWrap/>
          </w:tcPr>
          <w:p w14:paraId="6B5FFE77" w14:textId="66494162"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171</w:t>
            </w:r>
          </w:p>
        </w:tc>
        <w:tc>
          <w:tcPr>
            <w:tcW w:w="546" w:type="dxa"/>
            <w:tcBorders>
              <w:top w:val="nil"/>
              <w:left w:val="nil"/>
              <w:bottom w:val="nil"/>
              <w:right w:val="nil"/>
            </w:tcBorders>
            <w:shd w:val="clear" w:color="auto" w:fill="auto"/>
            <w:noWrap/>
          </w:tcPr>
          <w:p w14:paraId="5CB21B22" w14:textId="77777777" w:rsidR="00DE3F64" w:rsidRPr="00717C60" w:rsidRDefault="00DE3F64" w:rsidP="00DE3F64">
            <w:pPr>
              <w:contextualSpacing/>
              <w:jc w:val="center"/>
              <w:rPr>
                <w:color w:val="000000"/>
                <w:sz w:val="20"/>
                <w:szCs w:val="20"/>
              </w:rPr>
            </w:pPr>
            <w:r w:rsidRPr="00717C60">
              <w:rPr>
                <w:color w:val="000000"/>
                <w:sz w:val="20"/>
                <w:szCs w:val="20"/>
              </w:rPr>
              <w:t>531</w:t>
            </w:r>
          </w:p>
        </w:tc>
        <w:tc>
          <w:tcPr>
            <w:tcW w:w="795" w:type="dxa"/>
            <w:tcBorders>
              <w:top w:val="nil"/>
              <w:left w:val="nil"/>
              <w:bottom w:val="nil"/>
              <w:right w:val="nil"/>
            </w:tcBorders>
            <w:shd w:val="clear" w:color="auto" w:fill="auto"/>
            <w:noWrap/>
          </w:tcPr>
          <w:p w14:paraId="37C7C397" w14:textId="28285040"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05A74257"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7CA8A5D8" w14:textId="007F2F99"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852</w:t>
            </w:r>
          </w:p>
        </w:tc>
        <w:tc>
          <w:tcPr>
            <w:tcW w:w="567" w:type="dxa"/>
            <w:tcBorders>
              <w:top w:val="nil"/>
              <w:left w:val="nil"/>
              <w:bottom w:val="nil"/>
              <w:right w:val="nil"/>
            </w:tcBorders>
            <w:shd w:val="clear" w:color="auto" w:fill="auto"/>
            <w:noWrap/>
          </w:tcPr>
          <w:p w14:paraId="6CEF500B" w14:textId="77777777" w:rsidR="00DE3F64" w:rsidRPr="00717C60" w:rsidRDefault="00DE3F64" w:rsidP="00DE3F64">
            <w:pPr>
              <w:contextualSpacing/>
              <w:jc w:val="center"/>
              <w:rPr>
                <w:color w:val="000000"/>
                <w:sz w:val="20"/>
                <w:szCs w:val="20"/>
              </w:rPr>
            </w:pPr>
            <w:r w:rsidRPr="00717C60">
              <w:rPr>
                <w:color w:val="000000"/>
                <w:sz w:val="20"/>
                <w:szCs w:val="20"/>
              </w:rPr>
              <w:t>531</w:t>
            </w:r>
          </w:p>
        </w:tc>
        <w:tc>
          <w:tcPr>
            <w:tcW w:w="1052" w:type="dxa"/>
            <w:gridSpan w:val="2"/>
            <w:tcBorders>
              <w:top w:val="nil"/>
              <w:left w:val="nil"/>
              <w:bottom w:val="nil"/>
              <w:right w:val="nil"/>
            </w:tcBorders>
            <w:shd w:val="clear" w:color="auto" w:fill="auto"/>
            <w:noWrap/>
          </w:tcPr>
          <w:p w14:paraId="33DEAA83" w14:textId="346A8E28"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7B808EAB" w14:textId="77777777" w:rsidTr="00DE3F64">
        <w:trPr>
          <w:trHeight w:hRule="exact" w:val="284"/>
          <w:jc w:val="center"/>
        </w:trPr>
        <w:tc>
          <w:tcPr>
            <w:tcW w:w="1523" w:type="dxa"/>
            <w:tcBorders>
              <w:top w:val="nil"/>
              <w:left w:val="nil"/>
              <w:bottom w:val="nil"/>
              <w:right w:val="nil"/>
            </w:tcBorders>
            <w:shd w:val="clear" w:color="auto" w:fill="auto"/>
          </w:tcPr>
          <w:p w14:paraId="385C9AD8"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53AD2CDB"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359EB45C"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247A0F5B"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79ABD90B"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50B263AC"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6A68DE1"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1E9DED1F"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2B9E85D2" w14:textId="77777777" w:rsidR="00DE3F64" w:rsidRPr="00717C60" w:rsidRDefault="00DE3F64" w:rsidP="00DE3F64">
            <w:pPr>
              <w:contextualSpacing/>
              <w:jc w:val="center"/>
              <w:rPr>
                <w:color w:val="000000"/>
                <w:sz w:val="20"/>
                <w:szCs w:val="20"/>
              </w:rPr>
            </w:pPr>
          </w:p>
        </w:tc>
      </w:tr>
      <w:tr w:rsidR="00DE3F64" w:rsidRPr="00774A23" w14:paraId="5C71817E" w14:textId="77777777" w:rsidTr="00DE3F64">
        <w:trPr>
          <w:trHeight w:hRule="exact" w:val="284"/>
          <w:jc w:val="center"/>
        </w:trPr>
        <w:tc>
          <w:tcPr>
            <w:tcW w:w="1523" w:type="dxa"/>
            <w:vMerge w:val="restart"/>
            <w:tcBorders>
              <w:top w:val="nil"/>
              <w:left w:val="nil"/>
              <w:bottom w:val="nil"/>
              <w:right w:val="nil"/>
            </w:tcBorders>
            <w:shd w:val="clear" w:color="auto" w:fill="auto"/>
          </w:tcPr>
          <w:p w14:paraId="0DEE3DF8" w14:textId="77777777" w:rsidR="00DE3F64" w:rsidRPr="00717C60" w:rsidRDefault="00DE3F64" w:rsidP="00DE3F64">
            <w:pPr>
              <w:contextualSpacing/>
              <w:rPr>
                <w:color w:val="000000"/>
                <w:sz w:val="20"/>
                <w:szCs w:val="20"/>
              </w:rPr>
            </w:pPr>
            <w:r w:rsidRPr="00717C60">
              <w:rPr>
                <w:color w:val="000000"/>
                <w:sz w:val="20"/>
                <w:szCs w:val="20"/>
              </w:rPr>
              <w:t>Yaş</w:t>
            </w:r>
          </w:p>
        </w:tc>
        <w:tc>
          <w:tcPr>
            <w:tcW w:w="2092" w:type="dxa"/>
            <w:tcBorders>
              <w:top w:val="nil"/>
              <w:left w:val="nil"/>
              <w:bottom w:val="nil"/>
              <w:right w:val="nil"/>
            </w:tcBorders>
            <w:shd w:val="clear" w:color="auto" w:fill="auto"/>
            <w:noWrap/>
          </w:tcPr>
          <w:p w14:paraId="07CC12B6" w14:textId="77777777" w:rsidR="00DE3F64" w:rsidRPr="00717C60" w:rsidRDefault="00DE3F64" w:rsidP="00DE3F64">
            <w:pPr>
              <w:contextualSpacing/>
              <w:rPr>
                <w:color w:val="000000"/>
                <w:sz w:val="20"/>
                <w:szCs w:val="20"/>
              </w:rPr>
            </w:pPr>
            <w:r w:rsidRPr="00717C60">
              <w:rPr>
                <w:color w:val="000000"/>
                <w:sz w:val="20"/>
                <w:szCs w:val="20"/>
              </w:rPr>
              <w:t>14 yaş</w:t>
            </w:r>
          </w:p>
        </w:tc>
        <w:tc>
          <w:tcPr>
            <w:tcW w:w="896" w:type="dxa"/>
            <w:tcBorders>
              <w:top w:val="nil"/>
              <w:left w:val="nil"/>
              <w:bottom w:val="nil"/>
              <w:right w:val="nil"/>
            </w:tcBorders>
            <w:shd w:val="clear" w:color="auto" w:fill="auto"/>
            <w:noWrap/>
          </w:tcPr>
          <w:p w14:paraId="3AF68BC3" w14:textId="6F2920E2"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184</w:t>
            </w:r>
          </w:p>
        </w:tc>
        <w:tc>
          <w:tcPr>
            <w:tcW w:w="546" w:type="dxa"/>
            <w:tcBorders>
              <w:top w:val="nil"/>
              <w:left w:val="nil"/>
              <w:bottom w:val="nil"/>
              <w:right w:val="nil"/>
            </w:tcBorders>
            <w:shd w:val="clear" w:color="auto" w:fill="auto"/>
            <w:noWrap/>
          </w:tcPr>
          <w:p w14:paraId="1F5C81CC" w14:textId="77777777" w:rsidR="00DE3F64" w:rsidRPr="00717C60" w:rsidRDefault="00DE3F64" w:rsidP="00DE3F64">
            <w:pPr>
              <w:contextualSpacing/>
              <w:jc w:val="center"/>
              <w:rPr>
                <w:color w:val="000000"/>
                <w:sz w:val="20"/>
                <w:szCs w:val="20"/>
              </w:rPr>
            </w:pPr>
            <w:r w:rsidRPr="00717C60">
              <w:rPr>
                <w:color w:val="000000"/>
                <w:sz w:val="20"/>
                <w:szCs w:val="20"/>
              </w:rPr>
              <w:t>274</w:t>
            </w:r>
          </w:p>
        </w:tc>
        <w:tc>
          <w:tcPr>
            <w:tcW w:w="795" w:type="dxa"/>
            <w:tcBorders>
              <w:top w:val="nil"/>
              <w:left w:val="nil"/>
              <w:bottom w:val="nil"/>
              <w:right w:val="nil"/>
            </w:tcBorders>
            <w:shd w:val="clear" w:color="auto" w:fill="auto"/>
            <w:noWrap/>
          </w:tcPr>
          <w:p w14:paraId="3AEC2D4D" w14:textId="418902F8"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1192B3AC"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44039903" w14:textId="198CCB1C"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827</w:t>
            </w:r>
          </w:p>
        </w:tc>
        <w:tc>
          <w:tcPr>
            <w:tcW w:w="567" w:type="dxa"/>
            <w:tcBorders>
              <w:top w:val="nil"/>
              <w:left w:val="nil"/>
              <w:bottom w:val="nil"/>
              <w:right w:val="nil"/>
            </w:tcBorders>
            <w:shd w:val="clear" w:color="auto" w:fill="auto"/>
            <w:noWrap/>
          </w:tcPr>
          <w:p w14:paraId="5911E586" w14:textId="77777777" w:rsidR="00DE3F64" w:rsidRPr="00717C60" w:rsidRDefault="00DE3F64" w:rsidP="00DE3F64">
            <w:pPr>
              <w:contextualSpacing/>
              <w:jc w:val="center"/>
              <w:rPr>
                <w:color w:val="000000"/>
                <w:sz w:val="20"/>
                <w:szCs w:val="20"/>
              </w:rPr>
            </w:pPr>
            <w:r w:rsidRPr="00717C60">
              <w:rPr>
                <w:color w:val="000000"/>
                <w:sz w:val="20"/>
                <w:szCs w:val="20"/>
              </w:rPr>
              <w:t>274</w:t>
            </w:r>
          </w:p>
        </w:tc>
        <w:tc>
          <w:tcPr>
            <w:tcW w:w="1052" w:type="dxa"/>
            <w:gridSpan w:val="2"/>
            <w:tcBorders>
              <w:top w:val="nil"/>
              <w:left w:val="nil"/>
              <w:bottom w:val="nil"/>
              <w:right w:val="nil"/>
            </w:tcBorders>
            <w:shd w:val="clear" w:color="auto" w:fill="auto"/>
            <w:noWrap/>
          </w:tcPr>
          <w:p w14:paraId="1E9F32ED" w14:textId="0191638B"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09478DE4" w14:textId="77777777" w:rsidTr="00DE3F64">
        <w:trPr>
          <w:trHeight w:hRule="exact" w:val="284"/>
          <w:jc w:val="center"/>
        </w:trPr>
        <w:tc>
          <w:tcPr>
            <w:tcW w:w="1523" w:type="dxa"/>
            <w:vMerge/>
            <w:tcBorders>
              <w:top w:val="nil"/>
              <w:left w:val="nil"/>
              <w:bottom w:val="nil"/>
              <w:right w:val="nil"/>
            </w:tcBorders>
            <w:vAlign w:val="center"/>
          </w:tcPr>
          <w:p w14:paraId="09819EFC"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4CBCE5B7" w14:textId="77777777" w:rsidR="00DE3F64" w:rsidRPr="00717C60" w:rsidRDefault="00DE3F64" w:rsidP="00DE3F64">
            <w:pPr>
              <w:contextualSpacing/>
              <w:rPr>
                <w:color w:val="000000"/>
                <w:sz w:val="20"/>
                <w:szCs w:val="20"/>
              </w:rPr>
            </w:pPr>
            <w:r w:rsidRPr="00717C60">
              <w:rPr>
                <w:color w:val="000000"/>
                <w:sz w:val="20"/>
                <w:szCs w:val="20"/>
              </w:rPr>
              <w:t>15 yaş</w:t>
            </w:r>
          </w:p>
        </w:tc>
        <w:tc>
          <w:tcPr>
            <w:tcW w:w="896" w:type="dxa"/>
            <w:tcBorders>
              <w:top w:val="nil"/>
              <w:left w:val="nil"/>
              <w:bottom w:val="nil"/>
              <w:right w:val="nil"/>
            </w:tcBorders>
            <w:shd w:val="clear" w:color="auto" w:fill="auto"/>
            <w:noWrap/>
          </w:tcPr>
          <w:p w14:paraId="05C571DB" w14:textId="7114C980"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86</w:t>
            </w:r>
          </w:p>
        </w:tc>
        <w:tc>
          <w:tcPr>
            <w:tcW w:w="546" w:type="dxa"/>
            <w:tcBorders>
              <w:top w:val="nil"/>
              <w:left w:val="nil"/>
              <w:bottom w:val="nil"/>
              <w:right w:val="nil"/>
            </w:tcBorders>
            <w:shd w:val="clear" w:color="auto" w:fill="auto"/>
            <w:noWrap/>
          </w:tcPr>
          <w:p w14:paraId="02AD7FE8" w14:textId="77777777" w:rsidR="00DE3F64" w:rsidRPr="00717C60" w:rsidRDefault="00DE3F64" w:rsidP="00DE3F64">
            <w:pPr>
              <w:contextualSpacing/>
              <w:jc w:val="center"/>
              <w:rPr>
                <w:color w:val="000000"/>
                <w:sz w:val="20"/>
                <w:szCs w:val="20"/>
              </w:rPr>
            </w:pPr>
            <w:r w:rsidRPr="00717C60">
              <w:rPr>
                <w:color w:val="000000"/>
                <w:sz w:val="20"/>
                <w:szCs w:val="20"/>
              </w:rPr>
              <w:t>271</w:t>
            </w:r>
          </w:p>
        </w:tc>
        <w:tc>
          <w:tcPr>
            <w:tcW w:w="795" w:type="dxa"/>
            <w:tcBorders>
              <w:top w:val="nil"/>
              <w:left w:val="nil"/>
              <w:bottom w:val="nil"/>
              <w:right w:val="nil"/>
            </w:tcBorders>
            <w:shd w:val="clear" w:color="auto" w:fill="auto"/>
            <w:noWrap/>
          </w:tcPr>
          <w:p w14:paraId="5510943D" w14:textId="7F8D0601"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7813C166"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28EF63B6" w14:textId="6BDA719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812</w:t>
            </w:r>
          </w:p>
        </w:tc>
        <w:tc>
          <w:tcPr>
            <w:tcW w:w="567" w:type="dxa"/>
            <w:tcBorders>
              <w:top w:val="nil"/>
              <w:left w:val="nil"/>
              <w:bottom w:val="nil"/>
              <w:right w:val="nil"/>
            </w:tcBorders>
            <w:shd w:val="clear" w:color="auto" w:fill="auto"/>
            <w:noWrap/>
          </w:tcPr>
          <w:p w14:paraId="02D10820" w14:textId="77777777" w:rsidR="00DE3F64" w:rsidRPr="00717C60" w:rsidRDefault="00DE3F64" w:rsidP="00DE3F64">
            <w:pPr>
              <w:contextualSpacing/>
              <w:jc w:val="center"/>
              <w:rPr>
                <w:color w:val="000000"/>
                <w:sz w:val="20"/>
                <w:szCs w:val="20"/>
              </w:rPr>
            </w:pPr>
            <w:r w:rsidRPr="00717C60">
              <w:rPr>
                <w:color w:val="000000"/>
                <w:sz w:val="20"/>
                <w:szCs w:val="20"/>
              </w:rPr>
              <w:t>271</w:t>
            </w:r>
          </w:p>
        </w:tc>
        <w:tc>
          <w:tcPr>
            <w:tcW w:w="1052" w:type="dxa"/>
            <w:gridSpan w:val="2"/>
            <w:tcBorders>
              <w:top w:val="nil"/>
              <w:left w:val="nil"/>
              <w:bottom w:val="nil"/>
              <w:right w:val="nil"/>
            </w:tcBorders>
            <w:shd w:val="clear" w:color="auto" w:fill="auto"/>
            <w:noWrap/>
          </w:tcPr>
          <w:p w14:paraId="28316049" w14:textId="5B830C57"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6CBB9643" w14:textId="77777777" w:rsidTr="00DE3F64">
        <w:trPr>
          <w:trHeight w:hRule="exact" w:val="284"/>
          <w:jc w:val="center"/>
        </w:trPr>
        <w:tc>
          <w:tcPr>
            <w:tcW w:w="1523" w:type="dxa"/>
            <w:vMerge/>
            <w:tcBorders>
              <w:top w:val="nil"/>
              <w:left w:val="nil"/>
              <w:bottom w:val="nil"/>
              <w:right w:val="nil"/>
            </w:tcBorders>
            <w:vAlign w:val="center"/>
          </w:tcPr>
          <w:p w14:paraId="191B253E"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417084F4" w14:textId="77777777" w:rsidR="00DE3F64" w:rsidRPr="00717C60" w:rsidRDefault="00DE3F64" w:rsidP="00DE3F64">
            <w:pPr>
              <w:contextualSpacing/>
              <w:rPr>
                <w:color w:val="000000"/>
                <w:sz w:val="20"/>
                <w:szCs w:val="20"/>
              </w:rPr>
            </w:pPr>
            <w:r w:rsidRPr="00717C60">
              <w:rPr>
                <w:color w:val="000000"/>
                <w:sz w:val="20"/>
                <w:szCs w:val="20"/>
              </w:rPr>
              <w:t>16 yaş</w:t>
            </w:r>
          </w:p>
        </w:tc>
        <w:tc>
          <w:tcPr>
            <w:tcW w:w="896" w:type="dxa"/>
            <w:tcBorders>
              <w:top w:val="nil"/>
              <w:left w:val="nil"/>
              <w:bottom w:val="nil"/>
              <w:right w:val="nil"/>
            </w:tcBorders>
            <w:shd w:val="clear" w:color="auto" w:fill="auto"/>
            <w:noWrap/>
          </w:tcPr>
          <w:p w14:paraId="14A95EC8" w14:textId="544C7EC2"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163</w:t>
            </w:r>
          </w:p>
        </w:tc>
        <w:tc>
          <w:tcPr>
            <w:tcW w:w="546" w:type="dxa"/>
            <w:tcBorders>
              <w:top w:val="nil"/>
              <w:left w:val="nil"/>
              <w:bottom w:val="nil"/>
              <w:right w:val="nil"/>
            </w:tcBorders>
            <w:shd w:val="clear" w:color="auto" w:fill="auto"/>
            <w:noWrap/>
          </w:tcPr>
          <w:p w14:paraId="40A5E5D7" w14:textId="77777777" w:rsidR="00DE3F64" w:rsidRPr="00717C60" w:rsidRDefault="00DE3F64" w:rsidP="00DE3F64">
            <w:pPr>
              <w:contextualSpacing/>
              <w:jc w:val="center"/>
              <w:rPr>
                <w:color w:val="000000"/>
                <w:sz w:val="20"/>
                <w:szCs w:val="20"/>
              </w:rPr>
            </w:pPr>
            <w:r w:rsidRPr="00717C60">
              <w:rPr>
                <w:color w:val="000000"/>
                <w:sz w:val="20"/>
                <w:szCs w:val="20"/>
              </w:rPr>
              <w:t>287</w:t>
            </w:r>
          </w:p>
        </w:tc>
        <w:tc>
          <w:tcPr>
            <w:tcW w:w="795" w:type="dxa"/>
            <w:tcBorders>
              <w:top w:val="nil"/>
              <w:left w:val="nil"/>
              <w:bottom w:val="nil"/>
              <w:right w:val="nil"/>
            </w:tcBorders>
            <w:shd w:val="clear" w:color="auto" w:fill="auto"/>
            <w:noWrap/>
          </w:tcPr>
          <w:p w14:paraId="376F3203" w14:textId="1FC36FB4"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3FDE6CD0"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53014B97" w14:textId="62C4E42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865</w:t>
            </w:r>
          </w:p>
        </w:tc>
        <w:tc>
          <w:tcPr>
            <w:tcW w:w="567" w:type="dxa"/>
            <w:tcBorders>
              <w:top w:val="nil"/>
              <w:left w:val="nil"/>
              <w:bottom w:val="nil"/>
              <w:right w:val="nil"/>
            </w:tcBorders>
            <w:shd w:val="clear" w:color="auto" w:fill="auto"/>
            <w:noWrap/>
          </w:tcPr>
          <w:p w14:paraId="73BDCC80" w14:textId="77777777" w:rsidR="00DE3F64" w:rsidRPr="00717C60" w:rsidRDefault="00DE3F64" w:rsidP="00DE3F64">
            <w:pPr>
              <w:contextualSpacing/>
              <w:jc w:val="center"/>
              <w:rPr>
                <w:color w:val="000000"/>
                <w:sz w:val="20"/>
                <w:szCs w:val="20"/>
              </w:rPr>
            </w:pPr>
            <w:r w:rsidRPr="00717C60">
              <w:rPr>
                <w:color w:val="000000"/>
                <w:sz w:val="20"/>
                <w:szCs w:val="20"/>
              </w:rPr>
              <w:t>287</w:t>
            </w:r>
          </w:p>
        </w:tc>
        <w:tc>
          <w:tcPr>
            <w:tcW w:w="1052" w:type="dxa"/>
            <w:gridSpan w:val="2"/>
            <w:tcBorders>
              <w:top w:val="nil"/>
              <w:left w:val="nil"/>
              <w:bottom w:val="nil"/>
              <w:right w:val="nil"/>
            </w:tcBorders>
            <w:shd w:val="clear" w:color="auto" w:fill="auto"/>
            <w:noWrap/>
          </w:tcPr>
          <w:p w14:paraId="535B32E0" w14:textId="5B1151E7"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5DBD3E67" w14:textId="77777777" w:rsidTr="00DE3F64">
        <w:trPr>
          <w:trHeight w:hRule="exact" w:val="284"/>
          <w:jc w:val="center"/>
        </w:trPr>
        <w:tc>
          <w:tcPr>
            <w:tcW w:w="1523" w:type="dxa"/>
            <w:vMerge/>
            <w:tcBorders>
              <w:top w:val="nil"/>
              <w:left w:val="nil"/>
              <w:bottom w:val="nil"/>
              <w:right w:val="nil"/>
            </w:tcBorders>
            <w:vAlign w:val="center"/>
          </w:tcPr>
          <w:p w14:paraId="73806ED7"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21291A87" w14:textId="77777777" w:rsidR="00DE3F64" w:rsidRPr="00717C60" w:rsidRDefault="00DE3F64" w:rsidP="00DE3F64">
            <w:pPr>
              <w:contextualSpacing/>
              <w:rPr>
                <w:color w:val="000000"/>
                <w:sz w:val="20"/>
                <w:szCs w:val="20"/>
              </w:rPr>
            </w:pPr>
            <w:r w:rsidRPr="00717C60">
              <w:rPr>
                <w:color w:val="000000"/>
                <w:sz w:val="20"/>
                <w:szCs w:val="20"/>
              </w:rPr>
              <w:t>17 yaş</w:t>
            </w:r>
          </w:p>
        </w:tc>
        <w:tc>
          <w:tcPr>
            <w:tcW w:w="896" w:type="dxa"/>
            <w:tcBorders>
              <w:top w:val="nil"/>
              <w:left w:val="nil"/>
              <w:bottom w:val="nil"/>
              <w:right w:val="nil"/>
            </w:tcBorders>
            <w:shd w:val="clear" w:color="auto" w:fill="auto"/>
            <w:noWrap/>
          </w:tcPr>
          <w:p w14:paraId="40EB8097" w14:textId="5C204E3A"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164</w:t>
            </w:r>
          </w:p>
        </w:tc>
        <w:tc>
          <w:tcPr>
            <w:tcW w:w="546" w:type="dxa"/>
            <w:tcBorders>
              <w:top w:val="nil"/>
              <w:left w:val="nil"/>
              <w:bottom w:val="nil"/>
              <w:right w:val="nil"/>
            </w:tcBorders>
            <w:shd w:val="clear" w:color="auto" w:fill="auto"/>
            <w:noWrap/>
          </w:tcPr>
          <w:p w14:paraId="25B0E8A4" w14:textId="77777777" w:rsidR="00DE3F64" w:rsidRPr="00717C60" w:rsidRDefault="00DE3F64" w:rsidP="00DE3F64">
            <w:pPr>
              <w:contextualSpacing/>
              <w:jc w:val="center"/>
              <w:rPr>
                <w:color w:val="000000"/>
                <w:sz w:val="20"/>
                <w:szCs w:val="20"/>
              </w:rPr>
            </w:pPr>
            <w:r w:rsidRPr="00717C60">
              <w:rPr>
                <w:color w:val="000000"/>
                <w:sz w:val="20"/>
                <w:szCs w:val="20"/>
              </w:rPr>
              <w:t>253</w:t>
            </w:r>
          </w:p>
        </w:tc>
        <w:tc>
          <w:tcPr>
            <w:tcW w:w="795" w:type="dxa"/>
            <w:tcBorders>
              <w:top w:val="nil"/>
              <w:left w:val="nil"/>
              <w:bottom w:val="nil"/>
              <w:right w:val="nil"/>
            </w:tcBorders>
            <w:shd w:val="clear" w:color="auto" w:fill="auto"/>
            <w:noWrap/>
          </w:tcPr>
          <w:p w14:paraId="0ED98F82" w14:textId="691CBB72"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4B631CFB"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345BB036" w14:textId="23838888"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866</w:t>
            </w:r>
          </w:p>
        </w:tc>
        <w:tc>
          <w:tcPr>
            <w:tcW w:w="567" w:type="dxa"/>
            <w:tcBorders>
              <w:top w:val="nil"/>
              <w:left w:val="nil"/>
              <w:bottom w:val="nil"/>
              <w:right w:val="nil"/>
            </w:tcBorders>
            <w:shd w:val="clear" w:color="auto" w:fill="auto"/>
            <w:noWrap/>
          </w:tcPr>
          <w:p w14:paraId="3C83D817" w14:textId="77777777" w:rsidR="00DE3F64" w:rsidRPr="00717C60" w:rsidRDefault="00DE3F64" w:rsidP="00DE3F64">
            <w:pPr>
              <w:contextualSpacing/>
              <w:jc w:val="center"/>
              <w:rPr>
                <w:color w:val="000000"/>
                <w:sz w:val="20"/>
                <w:szCs w:val="20"/>
              </w:rPr>
            </w:pPr>
            <w:r w:rsidRPr="00717C60">
              <w:rPr>
                <w:color w:val="000000"/>
                <w:sz w:val="20"/>
                <w:szCs w:val="20"/>
              </w:rPr>
              <w:t>253</w:t>
            </w:r>
          </w:p>
        </w:tc>
        <w:tc>
          <w:tcPr>
            <w:tcW w:w="1052" w:type="dxa"/>
            <w:gridSpan w:val="2"/>
            <w:tcBorders>
              <w:top w:val="nil"/>
              <w:left w:val="nil"/>
              <w:bottom w:val="nil"/>
              <w:right w:val="nil"/>
            </w:tcBorders>
            <w:shd w:val="clear" w:color="auto" w:fill="auto"/>
            <w:noWrap/>
          </w:tcPr>
          <w:p w14:paraId="2905C758" w14:textId="3EE51EBF"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0A568AEE" w14:textId="77777777" w:rsidTr="00DE3F64">
        <w:trPr>
          <w:trHeight w:hRule="exact" w:val="284"/>
          <w:jc w:val="center"/>
        </w:trPr>
        <w:tc>
          <w:tcPr>
            <w:tcW w:w="1523" w:type="dxa"/>
            <w:tcBorders>
              <w:top w:val="nil"/>
              <w:left w:val="nil"/>
              <w:bottom w:val="nil"/>
              <w:right w:val="nil"/>
            </w:tcBorders>
            <w:shd w:val="clear" w:color="auto" w:fill="auto"/>
          </w:tcPr>
          <w:p w14:paraId="400FE18A"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3C4C4918"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559CEF04"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008A495E"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542D579D"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6A871247"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5AD516D7"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3BDA2945"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3B6E1CE0" w14:textId="77777777" w:rsidR="00DE3F64" w:rsidRPr="00717C60" w:rsidRDefault="00DE3F64" w:rsidP="00DE3F64">
            <w:pPr>
              <w:contextualSpacing/>
              <w:jc w:val="center"/>
              <w:rPr>
                <w:color w:val="000000"/>
                <w:sz w:val="20"/>
                <w:szCs w:val="20"/>
              </w:rPr>
            </w:pPr>
          </w:p>
        </w:tc>
      </w:tr>
      <w:tr w:rsidR="00DE3F64" w:rsidRPr="00774A23" w14:paraId="48738063" w14:textId="77777777" w:rsidTr="00DE3F64">
        <w:trPr>
          <w:trHeight w:hRule="exact" w:val="284"/>
          <w:jc w:val="center"/>
        </w:trPr>
        <w:tc>
          <w:tcPr>
            <w:tcW w:w="1523" w:type="dxa"/>
            <w:vMerge w:val="restart"/>
            <w:tcBorders>
              <w:top w:val="nil"/>
              <w:left w:val="nil"/>
              <w:bottom w:val="nil"/>
              <w:right w:val="nil"/>
            </w:tcBorders>
            <w:shd w:val="clear" w:color="auto" w:fill="auto"/>
          </w:tcPr>
          <w:p w14:paraId="351C7FDD" w14:textId="77777777" w:rsidR="00DE3F64" w:rsidRPr="00717C60" w:rsidRDefault="00DE3F64" w:rsidP="00DE3F64">
            <w:pPr>
              <w:contextualSpacing/>
              <w:rPr>
                <w:color w:val="000000"/>
                <w:sz w:val="20"/>
                <w:szCs w:val="20"/>
              </w:rPr>
            </w:pPr>
            <w:r w:rsidRPr="00717C60">
              <w:rPr>
                <w:color w:val="000000"/>
                <w:sz w:val="20"/>
                <w:szCs w:val="20"/>
              </w:rPr>
              <w:t>Okul Türü</w:t>
            </w:r>
          </w:p>
        </w:tc>
        <w:tc>
          <w:tcPr>
            <w:tcW w:w="2092" w:type="dxa"/>
            <w:tcBorders>
              <w:top w:val="nil"/>
              <w:left w:val="nil"/>
              <w:bottom w:val="nil"/>
              <w:right w:val="nil"/>
            </w:tcBorders>
            <w:shd w:val="clear" w:color="auto" w:fill="auto"/>
            <w:noWrap/>
          </w:tcPr>
          <w:p w14:paraId="21620BFE" w14:textId="77777777" w:rsidR="00DE3F64" w:rsidRPr="00717C60" w:rsidRDefault="00DE3F64" w:rsidP="00DE3F64">
            <w:pPr>
              <w:contextualSpacing/>
              <w:rPr>
                <w:color w:val="000000"/>
                <w:sz w:val="20"/>
                <w:szCs w:val="20"/>
              </w:rPr>
            </w:pPr>
            <w:r w:rsidRPr="00717C60">
              <w:rPr>
                <w:color w:val="000000"/>
                <w:sz w:val="20"/>
                <w:szCs w:val="20"/>
              </w:rPr>
              <w:t>Devlet</w:t>
            </w:r>
          </w:p>
        </w:tc>
        <w:tc>
          <w:tcPr>
            <w:tcW w:w="896" w:type="dxa"/>
            <w:tcBorders>
              <w:top w:val="nil"/>
              <w:left w:val="nil"/>
              <w:bottom w:val="nil"/>
              <w:right w:val="nil"/>
            </w:tcBorders>
            <w:shd w:val="clear" w:color="auto" w:fill="auto"/>
            <w:noWrap/>
          </w:tcPr>
          <w:p w14:paraId="4972C66C" w14:textId="08A55776"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167</w:t>
            </w:r>
          </w:p>
        </w:tc>
        <w:tc>
          <w:tcPr>
            <w:tcW w:w="546" w:type="dxa"/>
            <w:tcBorders>
              <w:top w:val="nil"/>
              <w:left w:val="nil"/>
              <w:bottom w:val="nil"/>
              <w:right w:val="nil"/>
            </w:tcBorders>
            <w:shd w:val="clear" w:color="auto" w:fill="auto"/>
            <w:noWrap/>
          </w:tcPr>
          <w:p w14:paraId="5332EB16" w14:textId="77777777" w:rsidR="00DE3F64" w:rsidRPr="00717C60" w:rsidRDefault="00DE3F64" w:rsidP="00DE3F64">
            <w:pPr>
              <w:contextualSpacing/>
              <w:jc w:val="center"/>
              <w:rPr>
                <w:color w:val="000000"/>
                <w:sz w:val="20"/>
                <w:szCs w:val="20"/>
              </w:rPr>
            </w:pPr>
            <w:r w:rsidRPr="00717C60">
              <w:rPr>
                <w:color w:val="000000"/>
                <w:sz w:val="20"/>
                <w:szCs w:val="20"/>
              </w:rPr>
              <w:t>546</w:t>
            </w:r>
          </w:p>
        </w:tc>
        <w:tc>
          <w:tcPr>
            <w:tcW w:w="795" w:type="dxa"/>
            <w:tcBorders>
              <w:top w:val="nil"/>
              <w:left w:val="nil"/>
              <w:bottom w:val="nil"/>
              <w:right w:val="nil"/>
            </w:tcBorders>
            <w:shd w:val="clear" w:color="auto" w:fill="auto"/>
            <w:noWrap/>
          </w:tcPr>
          <w:p w14:paraId="63717A44" w14:textId="2A0E09C7"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136C634A"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4029C687" w14:textId="54D01C29"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853</w:t>
            </w:r>
          </w:p>
        </w:tc>
        <w:tc>
          <w:tcPr>
            <w:tcW w:w="567" w:type="dxa"/>
            <w:tcBorders>
              <w:top w:val="nil"/>
              <w:left w:val="nil"/>
              <w:bottom w:val="nil"/>
              <w:right w:val="nil"/>
            </w:tcBorders>
            <w:shd w:val="clear" w:color="auto" w:fill="auto"/>
            <w:noWrap/>
          </w:tcPr>
          <w:p w14:paraId="1DB20F2C" w14:textId="77777777" w:rsidR="00DE3F64" w:rsidRPr="00717C60" w:rsidRDefault="00DE3F64" w:rsidP="00DE3F64">
            <w:pPr>
              <w:contextualSpacing/>
              <w:jc w:val="center"/>
              <w:rPr>
                <w:color w:val="000000"/>
                <w:sz w:val="20"/>
                <w:szCs w:val="20"/>
              </w:rPr>
            </w:pPr>
            <w:r w:rsidRPr="00717C60">
              <w:rPr>
                <w:color w:val="000000"/>
                <w:sz w:val="20"/>
                <w:szCs w:val="20"/>
              </w:rPr>
              <w:t>546</w:t>
            </w:r>
          </w:p>
        </w:tc>
        <w:tc>
          <w:tcPr>
            <w:tcW w:w="1052" w:type="dxa"/>
            <w:gridSpan w:val="2"/>
            <w:tcBorders>
              <w:top w:val="nil"/>
              <w:left w:val="nil"/>
              <w:bottom w:val="nil"/>
              <w:right w:val="nil"/>
            </w:tcBorders>
            <w:shd w:val="clear" w:color="auto" w:fill="auto"/>
            <w:noWrap/>
          </w:tcPr>
          <w:p w14:paraId="52FCD490" w14:textId="0916490D"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6CEE40F1" w14:textId="77777777" w:rsidTr="00DE3F64">
        <w:trPr>
          <w:trHeight w:hRule="exact" w:val="284"/>
          <w:jc w:val="center"/>
        </w:trPr>
        <w:tc>
          <w:tcPr>
            <w:tcW w:w="1523" w:type="dxa"/>
            <w:vMerge/>
            <w:tcBorders>
              <w:top w:val="nil"/>
              <w:left w:val="nil"/>
              <w:bottom w:val="nil"/>
              <w:right w:val="nil"/>
            </w:tcBorders>
            <w:vAlign w:val="center"/>
          </w:tcPr>
          <w:p w14:paraId="12113B45"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3A1B8FB9" w14:textId="77777777" w:rsidR="00DE3F64" w:rsidRPr="00717C60" w:rsidRDefault="00DE3F64" w:rsidP="00DE3F64">
            <w:pPr>
              <w:contextualSpacing/>
              <w:rPr>
                <w:color w:val="000000"/>
                <w:sz w:val="20"/>
                <w:szCs w:val="20"/>
              </w:rPr>
            </w:pPr>
            <w:r w:rsidRPr="00717C60">
              <w:rPr>
                <w:color w:val="000000"/>
                <w:sz w:val="20"/>
                <w:szCs w:val="20"/>
              </w:rPr>
              <w:t>Özel</w:t>
            </w:r>
          </w:p>
        </w:tc>
        <w:tc>
          <w:tcPr>
            <w:tcW w:w="896" w:type="dxa"/>
            <w:tcBorders>
              <w:top w:val="nil"/>
              <w:left w:val="nil"/>
              <w:bottom w:val="nil"/>
              <w:right w:val="nil"/>
            </w:tcBorders>
            <w:shd w:val="clear" w:color="auto" w:fill="auto"/>
            <w:noWrap/>
          </w:tcPr>
          <w:p w14:paraId="4E6574E3" w14:textId="3DE0F1F1"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183</w:t>
            </w:r>
          </w:p>
        </w:tc>
        <w:tc>
          <w:tcPr>
            <w:tcW w:w="546" w:type="dxa"/>
            <w:tcBorders>
              <w:top w:val="nil"/>
              <w:left w:val="nil"/>
              <w:bottom w:val="nil"/>
              <w:right w:val="nil"/>
            </w:tcBorders>
            <w:shd w:val="clear" w:color="auto" w:fill="auto"/>
            <w:noWrap/>
          </w:tcPr>
          <w:p w14:paraId="254209A6" w14:textId="77777777" w:rsidR="00DE3F64" w:rsidRPr="00717C60" w:rsidRDefault="00DE3F64" w:rsidP="00DE3F64">
            <w:pPr>
              <w:contextualSpacing/>
              <w:jc w:val="center"/>
              <w:rPr>
                <w:color w:val="000000"/>
                <w:sz w:val="20"/>
                <w:szCs w:val="20"/>
              </w:rPr>
            </w:pPr>
            <w:r w:rsidRPr="00717C60">
              <w:rPr>
                <w:color w:val="000000"/>
                <w:sz w:val="20"/>
                <w:szCs w:val="20"/>
              </w:rPr>
              <w:t>539</w:t>
            </w:r>
          </w:p>
        </w:tc>
        <w:tc>
          <w:tcPr>
            <w:tcW w:w="795" w:type="dxa"/>
            <w:tcBorders>
              <w:top w:val="nil"/>
              <w:left w:val="nil"/>
              <w:bottom w:val="nil"/>
              <w:right w:val="nil"/>
            </w:tcBorders>
            <w:shd w:val="clear" w:color="auto" w:fill="auto"/>
            <w:noWrap/>
          </w:tcPr>
          <w:p w14:paraId="7178EF55" w14:textId="647A3CEA"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47827B67"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73C4EB11" w14:textId="649E4B67"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830</w:t>
            </w:r>
          </w:p>
        </w:tc>
        <w:tc>
          <w:tcPr>
            <w:tcW w:w="567" w:type="dxa"/>
            <w:tcBorders>
              <w:top w:val="nil"/>
              <w:left w:val="nil"/>
              <w:bottom w:val="nil"/>
              <w:right w:val="nil"/>
            </w:tcBorders>
            <w:shd w:val="clear" w:color="auto" w:fill="auto"/>
            <w:noWrap/>
          </w:tcPr>
          <w:p w14:paraId="647AE468" w14:textId="77777777" w:rsidR="00DE3F64" w:rsidRPr="00717C60" w:rsidRDefault="00DE3F64" w:rsidP="00DE3F64">
            <w:pPr>
              <w:contextualSpacing/>
              <w:jc w:val="center"/>
              <w:rPr>
                <w:color w:val="000000"/>
                <w:sz w:val="20"/>
                <w:szCs w:val="20"/>
              </w:rPr>
            </w:pPr>
            <w:r w:rsidRPr="00717C60">
              <w:rPr>
                <w:color w:val="000000"/>
                <w:sz w:val="20"/>
                <w:szCs w:val="20"/>
              </w:rPr>
              <w:t>539</w:t>
            </w:r>
          </w:p>
        </w:tc>
        <w:tc>
          <w:tcPr>
            <w:tcW w:w="1052" w:type="dxa"/>
            <w:gridSpan w:val="2"/>
            <w:tcBorders>
              <w:top w:val="nil"/>
              <w:left w:val="nil"/>
              <w:bottom w:val="nil"/>
              <w:right w:val="nil"/>
            </w:tcBorders>
            <w:shd w:val="clear" w:color="auto" w:fill="auto"/>
            <w:noWrap/>
          </w:tcPr>
          <w:p w14:paraId="59996616" w14:textId="2B40C040"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16C4CA47" w14:textId="77777777" w:rsidTr="00DE3F64">
        <w:trPr>
          <w:trHeight w:hRule="exact" w:val="284"/>
          <w:jc w:val="center"/>
        </w:trPr>
        <w:tc>
          <w:tcPr>
            <w:tcW w:w="1523" w:type="dxa"/>
            <w:tcBorders>
              <w:top w:val="nil"/>
              <w:left w:val="nil"/>
              <w:bottom w:val="nil"/>
              <w:right w:val="nil"/>
            </w:tcBorders>
            <w:shd w:val="clear" w:color="auto" w:fill="auto"/>
          </w:tcPr>
          <w:p w14:paraId="0B3E4D6C"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02CE30D"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050F5A1E"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3900F60F"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74EC6A06"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2CAC5A72"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B16A167"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5E3ACC06"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10B1F9B2" w14:textId="77777777" w:rsidR="00DE3F64" w:rsidRPr="00717C60" w:rsidRDefault="00DE3F64" w:rsidP="00DE3F64">
            <w:pPr>
              <w:contextualSpacing/>
              <w:jc w:val="center"/>
              <w:rPr>
                <w:color w:val="000000"/>
                <w:sz w:val="20"/>
                <w:szCs w:val="20"/>
              </w:rPr>
            </w:pPr>
          </w:p>
        </w:tc>
      </w:tr>
      <w:tr w:rsidR="00DE3F64" w:rsidRPr="00774A23" w14:paraId="71B4E631" w14:textId="77777777" w:rsidTr="00DE3F64">
        <w:trPr>
          <w:trHeight w:hRule="exact" w:val="284"/>
          <w:jc w:val="center"/>
        </w:trPr>
        <w:tc>
          <w:tcPr>
            <w:tcW w:w="1523" w:type="dxa"/>
            <w:vMerge w:val="restart"/>
            <w:tcBorders>
              <w:top w:val="nil"/>
              <w:left w:val="nil"/>
              <w:bottom w:val="nil"/>
              <w:right w:val="nil"/>
            </w:tcBorders>
            <w:shd w:val="clear" w:color="auto" w:fill="auto"/>
          </w:tcPr>
          <w:p w14:paraId="4E99D8B7" w14:textId="77777777" w:rsidR="00DE3F64" w:rsidRPr="00717C60" w:rsidRDefault="00DE3F64" w:rsidP="00DE3F64">
            <w:pPr>
              <w:contextualSpacing/>
              <w:rPr>
                <w:color w:val="000000"/>
                <w:sz w:val="20"/>
                <w:szCs w:val="20"/>
              </w:rPr>
            </w:pPr>
            <w:r w:rsidRPr="00717C60">
              <w:rPr>
                <w:color w:val="000000"/>
                <w:sz w:val="20"/>
                <w:szCs w:val="20"/>
              </w:rPr>
              <w:t>Bilgisayar</w:t>
            </w:r>
          </w:p>
        </w:tc>
        <w:tc>
          <w:tcPr>
            <w:tcW w:w="2092" w:type="dxa"/>
            <w:tcBorders>
              <w:top w:val="nil"/>
              <w:left w:val="nil"/>
              <w:bottom w:val="nil"/>
              <w:right w:val="nil"/>
            </w:tcBorders>
            <w:shd w:val="clear" w:color="auto" w:fill="auto"/>
            <w:noWrap/>
          </w:tcPr>
          <w:p w14:paraId="7F1BCAFB" w14:textId="77777777" w:rsidR="00DE3F64" w:rsidRPr="00717C60" w:rsidRDefault="00DE3F64" w:rsidP="00DE3F64">
            <w:pPr>
              <w:contextualSpacing/>
              <w:rPr>
                <w:color w:val="000000"/>
                <w:sz w:val="20"/>
                <w:szCs w:val="20"/>
              </w:rPr>
            </w:pPr>
            <w:r w:rsidRPr="00717C60">
              <w:rPr>
                <w:color w:val="000000"/>
                <w:sz w:val="20"/>
                <w:szCs w:val="20"/>
              </w:rPr>
              <w:t>Yok</w:t>
            </w:r>
          </w:p>
        </w:tc>
        <w:tc>
          <w:tcPr>
            <w:tcW w:w="896" w:type="dxa"/>
            <w:tcBorders>
              <w:top w:val="nil"/>
              <w:left w:val="nil"/>
              <w:bottom w:val="nil"/>
              <w:right w:val="nil"/>
            </w:tcBorders>
            <w:shd w:val="clear" w:color="auto" w:fill="auto"/>
            <w:noWrap/>
          </w:tcPr>
          <w:p w14:paraId="6846EB9A" w14:textId="340EC50C"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211</w:t>
            </w:r>
          </w:p>
        </w:tc>
        <w:tc>
          <w:tcPr>
            <w:tcW w:w="546" w:type="dxa"/>
            <w:tcBorders>
              <w:top w:val="nil"/>
              <w:left w:val="nil"/>
              <w:bottom w:val="nil"/>
              <w:right w:val="nil"/>
            </w:tcBorders>
            <w:shd w:val="clear" w:color="auto" w:fill="auto"/>
            <w:noWrap/>
          </w:tcPr>
          <w:p w14:paraId="03C96CDC" w14:textId="77777777" w:rsidR="00DE3F64" w:rsidRPr="00717C60" w:rsidRDefault="00DE3F64" w:rsidP="00DE3F64">
            <w:pPr>
              <w:contextualSpacing/>
              <w:jc w:val="center"/>
              <w:rPr>
                <w:color w:val="000000"/>
                <w:sz w:val="20"/>
                <w:szCs w:val="20"/>
              </w:rPr>
            </w:pPr>
            <w:r w:rsidRPr="00717C60">
              <w:rPr>
                <w:color w:val="000000"/>
                <w:sz w:val="20"/>
                <w:szCs w:val="20"/>
              </w:rPr>
              <w:t>67</w:t>
            </w:r>
          </w:p>
        </w:tc>
        <w:tc>
          <w:tcPr>
            <w:tcW w:w="795" w:type="dxa"/>
            <w:tcBorders>
              <w:top w:val="nil"/>
              <w:left w:val="nil"/>
              <w:bottom w:val="nil"/>
              <w:right w:val="nil"/>
            </w:tcBorders>
            <w:shd w:val="clear" w:color="auto" w:fill="auto"/>
            <w:noWrap/>
          </w:tcPr>
          <w:p w14:paraId="6161D557" w14:textId="014295BA"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014244E6"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659DA4F" w14:textId="7F13C18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794</w:t>
            </w:r>
          </w:p>
        </w:tc>
        <w:tc>
          <w:tcPr>
            <w:tcW w:w="567" w:type="dxa"/>
            <w:tcBorders>
              <w:top w:val="nil"/>
              <w:left w:val="nil"/>
              <w:bottom w:val="nil"/>
              <w:right w:val="nil"/>
            </w:tcBorders>
            <w:shd w:val="clear" w:color="auto" w:fill="auto"/>
            <w:noWrap/>
          </w:tcPr>
          <w:p w14:paraId="2018EFBB" w14:textId="77777777" w:rsidR="00DE3F64" w:rsidRPr="00717C60" w:rsidRDefault="00DE3F64" w:rsidP="00DE3F64">
            <w:pPr>
              <w:contextualSpacing/>
              <w:jc w:val="center"/>
              <w:rPr>
                <w:color w:val="000000"/>
                <w:sz w:val="20"/>
                <w:szCs w:val="20"/>
              </w:rPr>
            </w:pPr>
            <w:r w:rsidRPr="00717C60">
              <w:rPr>
                <w:color w:val="000000"/>
                <w:sz w:val="20"/>
                <w:szCs w:val="20"/>
              </w:rPr>
              <w:t>67</w:t>
            </w:r>
          </w:p>
        </w:tc>
        <w:tc>
          <w:tcPr>
            <w:tcW w:w="1052" w:type="dxa"/>
            <w:gridSpan w:val="2"/>
            <w:tcBorders>
              <w:top w:val="nil"/>
              <w:left w:val="nil"/>
              <w:bottom w:val="nil"/>
              <w:right w:val="nil"/>
            </w:tcBorders>
            <w:shd w:val="clear" w:color="auto" w:fill="auto"/>
            <w:noWrap/>
          </w:tcPr>
          <w:p w14:paraId="77B18E81" w14:textId="4832AC7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28820011" w14:textId="77777777" w:rsidTr="00DE3F64">
        <w:trPr>
          <w:trHeight w:hRule="exact" w:val="284"/>
          <w:jc w:val="center"/>
        </w:trPr>
        <w:tc>
          <w:tcPr>
            <w:tcW w:w="1523" w:type="dxa"/>
            <w:vMerge/>
            <w:tcBorders>
              <w:top w:val="nil"/>
              <w:left w:val="nil"/>
              <w:bottom w:val="nil"/>
              <w:right w:val="nil"/>
            </w:tcBorders>
            <w:vAlign w:val="center"/>
          </w:tcPr>
          <w:p w14:paraId="43EFE567"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65408725" w14:textId="77777777" w:rsidR="00DE3F64" w:rsidRPr="00717C60" w:rsidRDefault="00DE3F64" w:rsidP="00DE3F64">
            <w:pPr>
              <w:contextualSpacing/>
              <w:rPr>
                <w:color w:val="000000"/>
                <w:sz w:val="20"/>
                <w:szCs w:val="20"/>
              </w:rPr>
            </w:pPr>
            <w:r w:rsidRPr="00717C60">
              <w:rPr>
                <w:color w:val="000000"/>
                <w:sz w:val="20"/>
                <w:szCs w:val="20"/>
              </w:rPr>
              <w:t>Var</w:t>
            </w:r>
          </w:p>
        </w:tc>
        <w:tc>
          <w:tcPr>
            <w:tcW w:w="896" w:type="dxa"/>
            <w:tcBorders>
              <w:top w:val="nil"/>
              <w:left w:val="nil"/>
              <w:bottom w:val="nil"/>
              <w:right w:val="nil"/>
            </w:tcBorders>
            <w:shd w:val="clear" w:color="auto" w:fill="auto"/>
            <w:noWrap/>
          </w:tcPr>
          <w:p w14:paraId="778D7167" w14:textId="5EA9EA79"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172</w:t>
            </w:r>
          </w:p>
        </w:tc>
        <w:tc>
          <w:tcPr>
            <w:tcW w:w="546" w:type="dxa"/>
            <w:tcBorders>
              <w:top w:val="nil"/>
              <w:left w:val="nil"/>
              <w:bottom w:val="nil"/>
              <w:right w:val="nil"/>
            </w:tcBorders>
            <w:shd w:val="clear" w:color="auto" w:fill="auto"/>
            <w:noWrap/>
          </w:tcPr>
          <w:p w14:paraId="084469E4" w14:textId="77777777" w:rsidR="00DE3F64" w:rsidRPr="00717C60" w:rsidRDefault="00DE3F64" w:rsidP="00DE3F64">
            <w:pPr>
              <w:contextualSpacing/>
              <w:jc w:val="center"/>
              <w:rPr>
                <w:color w:val="000000"/>
                <w:sz w:val="20"/>
                <w:szCs w:val="20"/>
              </w:rPr>
            </w:pPr>
            <w:r w:rsidRPr="00717C60">
              <w:rPr>
                <w:color w:val="000000"/>
                <w:sz w:val="20"/>
                <w:szCs w:val="20"/>
              </w:rPr>
              <w:t>1018</w:t>
            </w:r>
          </w:p>
        </w:tc>
        <w:tc>
          <w:tcPr>
            <w:tcW w:w="795" w:type="dxa"/>
            <w:tcBorders>
              <w:top w:val="nil"/>
              <w:left w:val="nil"/>
              <w:bottom w:val="nil"/>
              <w:right w:val="nil"/>
            </w:tcBorders>
            <w:shd w:val="clear" w:color="auto" w:fill="auto"/>
            <w:noWrap/>
          </w:tcPr>
          <w:p w14:paraId="439F11D7" w14:textId="5152E619"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487C3FEB"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1ACF9E7" w14:textId="23622354"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846</w:t>
            </w:r>
          </w:p>
        </w:tc>
        <w:tc>
          <w:tcPr>
            <w:tcW w:w="567" w:type="dxa"/>
            <w:tcBorders>
              <w:top w:val="nil"/>
              <w:left w:val="nil"/>
              <w:bottom w:val="nil"/>
              <w:right w:val="nil"/>
            </w:tcBorders>
            <w:shd w:val="clear" w:color="auto" w:fill="auto"/>
            <w:noWrap/>
          </w:tcPr>
          <w:p w14:paraId="43FC0376" w14:textId="77777777" w:rsidR="00DE3F64" w:rsidRPr="00717C60" w:rsidRDefault="00DE3F64" w:rsidP="00DE3F64">
            <w:pPr>
              <w:contextualSpacing/>
              <w:jc w:val="center"/>
              <w:rPr>
                <w:color w:val="000000"/>
                <w:sz w:val="20"/>
                <w:szCs w:val="20"/>
              </w:rPr>
            </w:pPr>
            <w:r w:rsidRPr="00717C60">
              <w:rPr>
                <w:color w:val="000000"/>
                <w:sz w:val="20"/>
                <w:szCs w:val="20"/>
              </w:rPr>
              <w:t>1018</w:t>
            </w:r>
          </w:p>
        </w:tc>
        <w:tc>
          <w:tcPr>
            <w:tcW w:w="1052" w:type="dxa"/>
            <w:gridSpan w:val="2"/>
            <w:tcBorders>
              <w:top w:val="nil"/>
              <w:left w:val="nil"/>
              <w:bottom w:val="nil"/>
              <w:right w:val="nil"/>
            </w:tcBorders>
            <w:shd w:val="clear" w:color="auto" w:fill="auto"/>
            <w:noWrap/>
          </w:tcPr>
          <w:p w14:paraId="361D98F7" w14:textId="51DC7DCE"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2CF80151" w14:textId="77777777" w:rsidTr="00DE3F64">
        <w:trPr>
          <w:trHeight w:hRule="exact" w:val="284"/>
          <w:jc w:val="center"/>
        </w:trPr>
        <w:tc>
          <w:tcPr>
            <w:tcW w:w="1523" w:type="dxa"/>
            <w:tcBorders>
              <w:top w:val="nil"/>
              <w:left w:val="nil"/>
              <w:bottom w:val="nil"/>
              <w:right w:val="nil"/>
            </w:tcBorders>
            <w:shd w:val="clear" w:color="auto" w:fill="auto"/>
          </w:tcPr>
          <w:p w14:paraId="1E4958D4"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EE18FE2"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2E59CD42"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46243611"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763B02E3"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50EAC110"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58FD73BA"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0E4D9C83"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5279FD52" w14:textId="77777777" w:rsidR="00DE3F64" w:rsidRPr="00717C60" w:rsidRDefault="00DE3F64" w:rsidP="00DE3F64">
            <w:pPr>
              <w:contextualSpacing/>
              <w:jc w:val="center"/>
              <w:rPr>
                <w:color w:val="000000"/>
                <w:sz w:val="20"/>
                <w:szCs w:val="20"/>
              </w:rPr>
            </w:pPr>
          </w:p>
        </w:tc>
      </w:tr>
      <w:tr w:rsidR="00DE3F64" w:rsidRPr="00774A23" w14:paraId="39ABCBF2" w14:textId="77777777" w:rsidTr="00DE3F64">
        <w:trPr>
          <w:trHeight w:hRule="exact" w:val="284"/>
          <w:jc w:val="center"/>
        </w:trPr>
        <w:tc>
          <w:tcPr>
            <w:tcW w:w="1523" w:type="dxa"/>
            <w:vMerge w:val="restart"/>
            <w:tcBorders>
              <w:top w:val="nil"/>
              <w:left w:val="nil"/>
              <w:bottom w:val="nil"/>
              <w:right w:val="nil"/>
            </w:tcBorders>
            <w:shd w:val="clear" w:color="auto" w:fill="auto"/>
          </w:tcPr>
          <w:p w14:paraId="415741B0" w14:textId="77777777" w:rsidR="00DE3F64" w:rsidRPr="00717C60" w:rsidRDefault="00DE3F64" w:rsidP="00DE3F64">
            <w:pPr>
              <w:contextualSpacing/>
              <w:rPr>
                <w:color w:val="000000"/>
                <w:sz w:val="20"/>
                <w:szCs w:val="20"/>
              </w:rPr>
            </w:pPr>
            <w:r w:rsidRPr="00717C60">
              <w:rPr>
                <w:color w:val="000000"/>
                <w:sz w:val="20"/>
                <w:szCs w:val="20"/>
              </w:rPr>
              <w:t>Cep telefonu</w:t>
            </w:r>
          </w:p>
        </w:tc>
        <w:tc>
          <w:tcPr>
            <w:tcW w:w="2092" w:type="dxa"/>
            <w:tcBorders>
              <w:top w:val="nil"/>
              <w:left w:val="nil"/>
              <w:bottom w:val="nil"/>
              <w:right w:val="nil"/>
            </w:tcBorders>
            <w:shd w:val="clear" w:color="auto" w:fill="auto"/>
            <w:noWrap/>
          </w:tcPr>
          <w:p w14:paraId="4B7FDECB" w14:textId="77777777" w:rsidR="00DE3F64" w:rsidRPr="00717C60" w:rsidRDefault="00DE3F64" w:rsidP="00DE3F64">
            <w:pPr>
              <w:contextualSpacing/>
              <w:rPr>
                <w:color w:val="000000"/>
                <w:sz w:val="20"/>
                <w:szCs w:val="20"/>
              </w:rPr>
            </w:pPr>
            <w:r w:rsidRPr="00717C60">
              <w:rPr>
                <w:color w:val="000000"/>
                <w:sz w:val="20"/>
                <w:szCs w:val="20"/>
              </w:rPr>
              <w:t>Yok</w:t>
            </w:r>
          </w:p>
        </w:tc>
        <w:tc>
          <w:tcPr>
            <w:tcW w:w="896" w:type="dxa"/>
            <w:tcBorders>
              <w:top w:val="nil"/>
              <w:left w:val="nil"/>
              <w:bottom w:val="nil"/>
              <w:right w:val="nil"/>
            </w:tcBorders>
            <w:shd w:val="clear" w:color="auto" w:fill="auto"/>
            <w:noWrap/>
          </w:tcPr>
          <w:p w14:paraId="0392F422" w14:textId="6C297223"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181</w:t>
            </w:r>
          </w:p>
        </w:tc>
        <w:tc>
          <w:tcPr>
            <w:tcW w:w="546" w:type="dxa"/>
            <w:tcBorders>
              <w:top w:val="nil"/>
              <w:left w:val="nil"/>
              <w:bottom w:val="nil"/>
              <w:right w:val="nil"/>
            </w:tcBorders>
            <w:shd w:val="clear" w:color="auto" w:fill="auto"/>
            <w:noWrap/>
          </w:tcPr>
          <w:p w14:paraId="37AC5C6C" w14:textId="77777777" w:rsidR="00DE3F64" w:rsidRPr="00717C60" w:rsidRDefault="00DE3F64" w:rsidP="00DE3F64">
            <w:pPr>
              <w:contextualSpacing/>
              <w:jc w:val="center"/>
              <w:rPr>
                <w:color w:val="000000"/>
                <w:sz w:val="20"/>
                <w:szCs w:val="20"/>
              </w:rPr>
            </w:pPr>
            <w:r w:rsidRPr="00717C60">
              <w:rPr>
                <w:color w:val="000000"/>
                <w:sz w:val="20"/>
                <w:szCs w:val="20"/>
              </w:rPr>
              <w:t>22</w:t>
            </w:r>
          </w:p>
        </w:tc>
        <w:tc>
          <w:tcPr>
            <w:tcW w:w="795" w:type="dxa"/>
            <w:tcBorders>
              <w:top w:val="nil"/>
              <w:left w:val="nil"/>
              <w:bottom w:val="nil"/>
              <w:right w:val="nil"/>
            </w:tcBorders>
            <w:shd w:val="clear" w:color="auto" w:fill="auto"/>
            <w:noWrap/>
          </w:tcPr>
          <w:p w14:paraId="6A626B2E" w14:textId="0F2A77B8"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048*</w:t>
            </w:r>
          </w:p>
        </w:tc>
        <w:tc>
          <w:tcPr>
            <w:tcW w:w="190" w:type="dxa"/>
            <w:tcBorders>
              <w:top w:val="nil"/>
              <w:left w:val="nil"/>
              <w:bottom w:val="nil"/>
              <w:right w:val="nil"/>
            </w:tcBorders>
            <w:shd w:val="clear" w:color="auto" w:fill="auto"/>
            <w:noWrap/>
          </w:tcPr>
          <w:p w14:paraId="5CB6BCA5"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96FE639" w14:textId="0EE5ED63"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808</w:t>
            </w:r>
          </w:p>
        </w:tc>
        <w:tc>
          <w:tcPr>
            <w:tcW w:w="567" w:type="dxa"/>
            <w:tcBorders>
              <w:top w:val="nil"/>
              <w:left w:val="nil"/>
              <w:bottom w:val="nil"/>
              <w:right w:val="nil"/>
            </w:tcBorders>
            <w:shd w:val="clear" w:color="auto" w:fill="auto"/>
            <w:noWrap/>
          </w:tcPr>
          <w:p w14:paraId="04E00236" w14:textId="77777777" w:rsidR="00DE3F64" w:rsidRPr="00717C60" w:rsidRDefault="00DE3F64" w:rsidP="00DE3F64">
            <w:pPr>
              <w:contextualSpacing/>
              <w:jc w:val="center"/>
              <w:rPr>
                <w:color w:val="000000"/>
                <w:sz w:val="20"/>
                <w:szCs w:val="20"/>
              </w:rPr>
            </w:pPr>
            <w:r w:rsidRPr="00717C60">
              <w:rPr>
                <w:color w:val="000000"/>
                <w:sz w:val="20"/>
                <w:szCs w:val="20"/>
              </w:rPr>
              <w:t>22</w:t>
            </w:r>
          </w:p>
        </w:tc>
        <w:tc>
          <w:tcPr>
            <w:tcW w:w="1052" w:type="dxa"/>
            <w:gridSpan w:val="2"/>
            <w:tcBorders>
              <w:top w:val="nil"/>
              <w:left w:val="nil"/>
              <w:bottom w:val="nil"/>
              <w:right w:val="nil"/>
            </w:tcBorders>
            <w:shd w:val="clear" w:color="auto" w:fill="auto"/>
            <w:noWrap/>
          </w:tcPr>
          <w:p w14:paraId="20C17B81" w14:textId="480D838A"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001*</w:t>
            </w:r>
          </w:p>
        </w:tc>
      </w:tr>
      <w:tr w:rsidR="00DE3F64" w:rsidRPr="00774A23" w14:paraId="2BE9AF36" w14:textId="77777777" w:rsidTr="00DE3F64">
        <w:trPr>
          <w:trHeight w:hRule="exact" w:val="284"/>
          <w:jc w:val="center"/>
        </w:trPr>
        <w:tc>
          <w:tcPr>
            <w:tcW w:w="1523" w:type="dxa"/>
            <w:vMerge/>
            <w:tcBorders>
              <w:top w:val="nil"/>
              <w:left w:val="nil"/>
              <w:bottom w:val="nil"/>
              <w:right w:val="nil"/>
            </w:tcBorders>
            <w:vAlign w:val="center"/>
          </w:tcPr>
          <w:p w14:paraId="0EBBD2B7"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568F7B1D" w14:textId="77777777" w:rsidR="00DE3F64" w:rsidRPr="00717C60" w:rsidRDefault="00DE3F64" w:rsidP="00DE3F64">
            <w:pPr>
              <w:contextualSpacing/>
              <w:rPr>
                <w:color w:val="000000"/>
                <w:sz w:val="20"/>
                <w:szCs w:val="20"/>
              </w:rPr>
            </w:pPr>
            <w:r w:rsidRPr="00717C60">
              <w:rPr>
                <w:color w:val="000000"/>
                <w:sz w:val="20"/>
                <w:szCs w:val="20"/>
              </w:rPr>
              <w:t>Var</w:t>
            </w:r>
          </w:p>
        </w:tc>
        <w:tc>
          <w:tcPr>
            <w:tcW w:w="896" w:type="dxa"/>
            <w:tcBorders>
              <w:top w:val="nil"/>
              <w:left w:val="nil"/>
              <w:bottom w:val="nil"/>
              <w:right w:val="nil"/>
            </w:tcBorders>
            <w:shd w:val="clear" w:color="auto" w:fill="auto"/>
            <w:noWrap/>
          </w:tcPr>
          <w:p w14:paraId="5972F00F" w14:textId="38EA1A6E"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173</w:t>
            </w:r>
          </w:p>
        </w:tc>
        <w:tc>
          <w:tcPr>
            <w:tcW w:w="546" w:type="dxa"/>
            <w:tcBorders>
              <w:top w:val="nil"/>
              <w:left w:val="nil"/>
              <w:bottom w:val="nil"/>
              <w:right w:val="nil"/>
            </w:tcBorders>
            <w:shd w:val="clear" w:color="auto" w:fill="auto"/>
            <w:noWrap/>
          </w:tcPr>
          <w:p w14:paraId="29705833" w14:textId="77777777" w:rsidR="00DE3F64" w:rsidRPr="00717C60" w:rsidRDefault="00DE3F64" w:rsidP="00DE3F64">
            <w:pPr>
              <w:contextualSpacing/>
              <w:jc w:val="center"/>
              <w:rPr>
                <w:color w:val="000000"/>
                <w:sz w:val="20"/>
                <w:szCs w:val="20"/>
              </w:rPr>
            </w:pPr>
            <w:r w:rsidRPr="00717C60">
              <w:rPr>
                <w:color w:val="000000"/>
                <w:sz w:val="20"/>
                <w:szCs w:val="20"/>
              </w:rPr>
              <w:t>1063</w:t>
            </w:r>
          </w:p>
        </w:tc>
        <w:tc>
          <w:tcPr>
            <w:tcW w:w="795" w:type="dxa"/>
            <w:tcBorders>
              <w:top w:val="nil"/>
              <w:left w:val="nil"/>
              <w:bottom w:val="nil"/>
              <w:right w:val="nil"/>
            </w:tcBorders>
            <w:shd w:val="clear" w:color="auto" w:fill="auto"/>
            <w:noWrap/>
          </w:tcPr>
          <w:p w14:paraId="55F473D1" w14:textId="7FD7E6DE"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1E0C0A38"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4EF0D265" w14:textId="4F6D80CD"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844</w:t>
            </w:r>
          </w:p>
        </w:tc>
        <w:tc>
          <w:tcPr>
            <w:tcW w:w="567" w:type="dxa"/>
            <w:tcBorders>
              <w:top w:val="nil"/>
              <w:left w:val="nil"/>
              <w:bottom w:val="nil"/>
              <w:right w:val="nil"/>
            </w:tcBorders>
            <w:shd w:val="clear" w:color="auto" w:fill="auto"/>
            <w:noWrap/>
          </w:tcPr>
          <w:p w14:paraId="07C4548C" w14:textId="77777777" w:rsidR="00DE3F64" w:rsidRPr="00717C60" w:rsidRDefault="00DE3F64" w:rsidP="00DE3F64">
            <w:pPr>
              <w:contextualSpacing/>
              <w:jc w:val="center"/>
              <w:rPr>
                <w:color w:val="000000"/>
                <w:sz w:val="20"/>
                <w:szCs w:val="20"/>
              </w:rPr>
            </w:pPr>
            <w:r w:rsidRPr="00717C60">
              <w:rPr>
                <w:color w:val="000000"/>
                <w:sz w:val="20"/>
                <w:szCs w:val="20"/>
              </w:rPr>
              <w:t>1063</w:t>
            </w:r>
          </w:p>
        </w:tc>
        <w:tc>
          <w:tcPr>
            <w:tcW w:w="1052" w:type="dxa"/>
            <w:gridSpan w:val="2"/>
            <w:tcBorders>
              <w:top w:val="nil"/>
              <w:left w:val="nil"/>
              <w:bottom w:val="nil"/>
              <w:right w:val="nil"/>
            </w:tcBorders>
            <w:shd w:val="clear" w:color="auto" w:fill="auto"/>
            <w:noWrap/>
          </w:tcPr>
          <w:p w14:paraId="11EC28E6" w14:textId="37B79F69"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708C3635" w14:textId="77777777" w:rsidTr="00DE3F64">
        <w:trPr>
          <w:trHeight w:hRule="exact" w:val="284"/>
          <w:jc w:val="center"/>
        </w:trPr>
        <w:tc>
          <w:tcPr>
            <w:tcW w:w="1523" w:type="dxa"/>
            <w:tcBorders>
              <w:top w:val="nil"/>
              <w:left w:val="nil"/>
              <w:bottom w:val="nil"/>
              <w:right w:val="nil"/>
            </w:tcBorders>
            <w:shd w:val="clear" w:color="auto" w:fill="auto"/>
          </w:tcPr>
          <w:p w14:paraId="3EF3722D"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1C6FEDBC"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0D00006B"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541CC869"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6F413F2E"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3521BC27"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A3BE222"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165F1483"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58A2971E" w14:textId="77777777" w:rsidR="00DE3F64" w:rsidRPr="00717C60" w:rsidRDefault="00DE3F64" w:rsidP="00DE3F64">
            <w:pPr>
              <w:contextualSpacing/>
              <w:jc w:val="center"/>
              <w:rPr>
                <w:color w:val="000000"/>
                <w:sz w:val="20"/>
                <w:szCs w:val="20"/>
              </w:rPr>
            </w:pPr>
          </w:p>
        </w:tc>
      </w:tr>
      <w:tr w:rsidR="00DE3F64" w:rsidRPr="00774A23" w14:paraId="4B20F627" w14:textId="77777777" w:rsidTr="00DE3F64">
        <w:trPr>
          <w:trHeight w:hRule="exact" w:val="284"/>
          <w:jc w:val="center"/>
        </w:trPr>
        <w:tc>
          <w:tcPr>
            <w:tcW w:w="1523" w:type="dxa"/>
            <w:vMerge w:val="restart"/>
            <w:tcBorders>
              <w:top w:val="nil"/>
              <w:left w:val="nil"/>
              <w:bottom w:val="nil"/>
              <w:right w:val="nil"/>
            </w:tcBorders>
            <w:shd w:val="clear" w:color="auto" w:fill="auto"/>
          </w:tcPr>
          <w:p w14:paraId="4E088710" w14:textId="77777777" w:rsidR="00DE3F64" w:rsidRPr="00717C60" w:rsidRDefault="00DE3F64" w:rsidP="00DE3F64">
            <w:pPr>
              <w:contextualSpacing/>
              <w:rPr>
                <w:color w:val="000000"/>
                <w:sz w:val="20"/>
                <w:szCs w:val="20"/>
              </w:rPr>
            </w:pPr>
            <w:r w:rsidRPr="00717C60">
              <w:rPr>
                <w:color w:val="000000"/>
                <w:sz w:val="20"/>
                <w:szCs w:val="20"/>
              </w:rPr>
              <w:t>Tablet</w:t>
            </w:r>
          </w:p>
        </w:tc>
        <w:tc>
          <w:tcPr>
            <w:tcW w:w="2092" w:type="dxa"/>
            <w:tcBorders>
              <w:top w:val="nil"/>
              <w:left w:val="nil"/>
              <w:bottom w:val="nil"/>
              <w:right w:val="nil"/>
            </w:tcBorders>
            <w:shd w:val="clear" w:color="auto" w:fill="auto"/>
            <w:noWrap/>
          </w:tcPr>
          <w:p w14:paraId="38325BBC" w14:textId="77777777" w:rsidR="00DE3F64" w:rsidRPr="00717C60" w:rsidRDefault="00DE3F64" w:rsidP="00DE3F64">
            <w:pPr>
              <w:contextualSpacing/>
              <w:rPr>
                <w:color w:val="000000"/>
                <w:sz w:val="20"/>
                <w:szCs w:val="20"/>
              </w:rPr>
            </w:pPr>
            <w:r w:rsidRPr="00717C60">
              <w:rPr>
                <w:color w:val="000000"/>
                <w:sz w:val="20"/>
                <w:szCs w:val="20"/>
              </w:rPr>
              <w:t>Yok</w:t>
            </w:r>
          </w:p>
        </w:tc>
        <w:tc>
          <w:tcPr>
            <w:tcW w:w="896" w:type="dxa"/>
            <w:tcBorders>
              <w:top w:val="nil"/>
              <w:left w:val="nil"/>
              <w:bottom w:val="nil"/>
              <w:right w:val="nil"/>
            </w:tcBorders>
            <w:shd w:val="clear" w:color="auto" w:fill="auto"/>
            <w:noWrap/>
          </w:tcPr>
          <w:p w14:paraId="7EF61CDA" w14:textId="39E4FB7B"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173</w:t>
            </w:r>
          </w:p>
        </w:tc>
        <w:tc>
          <w:tcPr>
            <w:tcW w:w="546" w:type="dxa"/>
            <w:tcBorders>
              <w:top w:val="nil"/>
              <w:left w:val="nil"/>
              <w:bottom w:val="nil"/>
              <w:right w:val="nil"/>
            </w:tcBorders>
            <w:shd w:val="clear" w:color="auto" w:fill="auto"/>
            <w:noWrap/>
          </w:tcPr>
          <w:p w14:paraId="42BDC411" w14:textId="77777777" w:rsidR="00DE3F64" w:rsidRPr="00717C60" w:rsidRDefault="00DE3F64" w:rsidP="00DE3F64">
            <w:pPr>
              <w:contextualSpacing/>
              <w:jc w:val="center"/>
              <w:rPr>
                <w:color w:val="000000"/>
                <w:sz w:val="20"/>
                <w:szCs w:val="20"/>
              </w:rPr>
            </w:pPr>
            <w:r w:rsidRPr="00717C60">
              <w:rPr>
                <w:color w:val="000000"/>
                <w:sz w:val="20"/>
                <w:szCs w:val="20"/>
              </w:rPr>
              <w:t>398</w:t>
            </w:r>
          </w:p>
        </w:tc>
        <w:tc>
          <w:tcPr>
            <w:tcW w:w="795" w:type="dxa"/>
            <w:tcBorders>
              <w:top w:val="nil"/>
              <w:left w:val="nil"/>
              <w:bottom w:val="nil"/>
              <w:right w:val="nil"/>
            </w:tcBorders>
            <w:shd w:val="clear" w:color="auto" w:fill="auto"/>
            <w:noWrap/>
          </w:tcPr>
          <w:p w14:paraId="0517972C" w14:textId="3A992D98"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750F2209"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099B62B" w14:textId="2648F647"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862</w:t>
            </w:r>
          </w:p>
        </w:tc>
        <w:tc>
          <w:tcPr>
            <w:tcW w:w="567" w:type="dxa"/>
            <w:tcBorders>
              <w:top w:val="nil"/>
              <w:left w:val="nil"/>
              <w:bottom w:val="nil"/>
              <w:right w:val="nil"/>
            </w:tcBorders>
            <w:shd w:val="clear" w:color="auto" w:fill="auto"/>
            <w:noWrap/>
          </w:tcPr>
          <w:p w14:paraId="03EE760D" w14:textId="77777777" w:rsidR="00DE3F64" w:rsidRPr="00717C60" w:rsidRDefault="00DE3F64" w:rsidP="00DE3F64">
            <w:pPr>
              <w:contextualSpacing/>
              <w:jc w:val="center"/>
              <w:rPr>
                <w:color w:val="000000"/>
                <w:sz w:val="20"/>
                <w:szCs w:val="20"/>
              </w:rPr>
            </w:pPr>
            <w:r w:rsidRPr="00717C60">
              <w:rPr>
                <w:color w:val="000000"/>
                <w:sz w:val="20"/>
                <w:szCs w:val="20"/>
              </w:rPr>
              <w:t>398</w:t>
            </w:r>
          </w:p>
        </w:tc>
        <w:tc>
          <w:tcPr>
            <w:tcW w:w="1052" w:type="dxa"/>
            <w:gridSpan w:val="2"/>
            <w:tcBorders>
              <w:top w:val="nil"/>
              <w:left w:val="nil"/>
              <w:bottom w:val="nil"/>
              <w:right w:val="nil"/>
            </w:tcBorders>
            <w:shd w:val="clear" w:color="auto" w:fill="auto"/>
            <w:noWrap/>
          </w:tcPr>
          <w:p w14:paraId="6E338FCF" w14:textId="1F5EF9F8"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22F25060" w14:textId="77777777" w:rsidTr="00DE3F64">
        <w:trPr>
          <w:trHeight w:hRule="exact" w:val="284"/>
          <w:jc w:val="center"/>
        </w:trPr>
        <w:tc>
          <w:tcPr>
            <w:tcW w:w="1523" w:type="dxa"/>
            <w:vMerge/>
            <w:tcBorders>
              <w:top w:val="nil"/>
              <w:left w:val="nil"/>
              <w:bottom w:val="nil"/>
              <w:right w:val="nil"/>
            </w:tcBorders>
            <w:vAlign w:val="center"/>
          </w:tcPr>
          <w:p w14:paraId="4A901D0B"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15B717E6" w14:textId="77777777" w:rsidR="00DE3F64" w:rsidRPr="00717C60" w:rsidRDefault="00DE3F64" w:rsidP="00DE3F64">
            <w:pPr>
              <w:contextualSpacing/>
              <w:rPr>
                <w:color w:val="000000"/>
                <w:sz w:val="20"/>
                <w:szCs w:val="20"/>
              </w:rPr>
            </w:pPr>
            <w:r w:rsidRPr="00717C60">
              <w:rPr>
                <w:color w:val="000000"/>
                <w:sz w:val="20"/>
                <w:szCs w:val="20"/>
              </w:rPr>
              <w:t>Var</w:t>
            </w:r>
          </w:p>
        </w:tc>
        <w:tc>
          <w:tcPr>
            <w:tcW w:w="896" w:type="dxa"/>
            <w:tcBorders>
              <w:top w:val="nil"/>
              <w:left w:val="nil"/>
              <w:bottom w:val="nil"/>
              <w:right w:val="nil"/>
            </w:tcBorders>
            <w:shd w:val="clear" w:color="auto" w:fill="auto"/>
            <w:noWrap/>
          </w:tcPr>
          <w:p w14:paraId="2C1C916C" w14:textId="62B8F0AB"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181</w:t>
            </w:r>
          </w:p>
        </w:tc>
        <w:tc>
          <w:tcPr>
            <w:tcW w:w="546" w:type="dxa"/>
            <w:tcBorders>
              <w:top w:val="nil"/>
              <w:left w:val="nil"/>
              <w:bottom w:val="nil"/>
              <w:right w:val="nil"/>
            </w:tcBorders>
            <w:shd w:val="clear" w:color="auto" w:fill="auto"/>
            <w:noWrap/>
          </w:tcPr>
          <w:p w14:paraId="5F039EEB" w14:textId="77777777" w:rsidR="00DE3F64" w:rsidRPr="00717C60" w:rsidRDefault="00DE3F64" w:rsidP="00DE3F64">
            <w:pPr>
              <w:contextualSpacing/>
              <w:jc w:val="center"/>
              <w:rPr>
                <w:color w:val="000000"/>
                <w:sz w:val="20"/>
                <w:szCs w:val="20"/>
              </w:rPr>
            </w:pPr>
            <w:r w:rsidRPr="00717C60">
              <w:rPr>
                <w:color w:val="000000"/>
                <w:sz w:val="20"/>
                <w:szCs w:val="20"/>
              </w:rPr>
              <w:t>687</w:t>
            </w:r>
          </w:p>
        </w:tc>
        <w:tc>
          <w:tcPr>
            <w:tcW w:w="795" w:type="dxa"/>
            <w:tcBorders>
              <w:top w:val="nil"/>
              <w:left w:val="nil"/>
              <w:bottom w:val="nil"/>
              <w:right w:val="nil"/>
            </w:tcBorders>
            <w:shd w:val="clear" w:color="auto" w:fill="auto"/>
            <w:noWrap/>
          </w:tcPr>
          <w:p w14:paraId="28F4908A" w14:textId="6D0D7B7D"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4959B894"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120AD352" w14:textId="65D50B03"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830</w:t>
            </w:r>
          </w:p>
        </w:tc>
        <w:tc>
          <w:tcPr>
            <w:tcW w:w="567" w:type="dxa"/>
            <w:tcBorders>
              <w:top w:val="nil"/>
              <w:left w:val="nil"/>
              <w:bottom w:val="nil"/>
              <w:right w:val="nil"/>
            </w:tcBorders>
            <w:shd w:val="clear" w:color="auto" w:fill="auto"/>
            <w:noWrap/>
          </w:tcPr>
          <w:p w14:paraId="4459A431" w14:textId="77777777" w:rsidR="00DE3F64" w:rsidRPr="00717C60" w:rsidRDefault="00DE3F64" w:rsidP="00DE3F64">
            <w:pPr>
              <w:contextualSpacing/>
              <w:jc w:val="center"/>
              <w:rPr>
                <w:color w:val="000000"/>
                <w:sz w:val="20"/>
                <w:szCs w:val="20"/>
              </w:rPr>
            </w:pPr>
            <w:r w:rsidRPr="00717C60">
              <w:rPr>
                <w:color w:val="000000"/>
                <w:sz w:val="20"/>
                <w:szCs w:val="20"/>
              </w:rPr>
              <w:t>687</w:t>
            </w:r>
          </w:p>
        </w:tc>
        <w:tc>
          <w:tcPr>
            <w:tcW w:w="1052" w:type="dxa"/>
            <w:gridSpan w:val="2"/>
            <w:tcBorders>
              <w:top w:val="nil"/>
              <w:left w:val="nil"/>
              <w:bottom w:val="nil"/>
              <w:right w:val="nil"/>
            </w:tcBorders>
            <w:shd w:val="clear" w:color="auto" w:fill="auto"/>
            <w:noWrap/>
          </w:tcPr>
          <w:p w14:paraId="3DFCB681" w14:textId="6A5A725D"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3B29E265" w14:textId="77777777" w:rsidTr="00DE3F64">
        <w:trPr>
          <w:trHeight w:hRule="exact" w:val="284"/>
          <w:jc w:val="center"/>
        </w:trPr>
        <w:tc>
          <w:tcPr>
            <w:tcW w:w="1523" w:type="dxa"/>
            <w:tcBorders>
              <w:top w:val="nil"/>
              <w:left w:val="nil"/>
              <w:bottom w:val="nil"/>
              <w:right w:val="nil"/>
            </w:tcBorders>
            <w:shd w:val="clear" w:color="auto" w:fill="auto"/>
          </w:tcPr>
          <w:p w14:paraId="450240BA"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0279EED9"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1ACCB50E"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3A4A92BC"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59EC0D10"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4FBE05B0"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47ED19D6"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6E050BF8"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52A91224" w14:textId="77777777" w:rsidR="00DE3F64" w:rsidRPr="00717C60" w:rsidRDefault="00DE3F64" w:rsidP="00DE3F64">
            <w:pPr>
              <w:contextualSpacing/>
              <w:jc w:val="center"/>
              <w:rPr>
                <w:color w:val="000000"/>
                <w:sz w:val="20"/>
                <w:szCs w:val="20"/>
              </w:rPr>
            </w:pPr>
          </w:p>
        </w:tc>
      </w:tr>
      <w:tr w:rsidR="00DE3F64" w:rsidRPr="00774A23" w14:paraId="2337FA50" w14:textId="77777777" w:rsidTr="00DE3F64">
        <w:trPr>
          <w:trHeight w:hRule="exact" w:val="284"/>
          <w:jc w:val="center"/>
        </w:trPr>
        <w:tc>
          <w:tcPr>
            <w:tcW w:w="1523" w:type="dxa"/>
            <w:vMerge w:val="restart"/>
            <w:tcBorders>
              <w:top w:val="nil"/>
              <w:left w:val="nil"/>
              <w:bottom w:val="nil"/>
              <w:right w:val="nil"/>
            </w:tcBorders>
            <w:shd w:val="clear" w:color="auto" w:fill="auto"/>
          </w:tcPr>
          <w:p w14:paraId="50DF0512" w14:textId="77777777" w:rsidR="00DE3F64" w:rsidRPr="00717C60" w:rsidRDefault="00DE3F64" w:rsidP="00DE3F64">
            <w:pPr>
              <w:contextualSpacing/>
              <w:rPr>
                <w:color w:val="000000"/>
                <w:sz w:val="20"/>
                <w:szCs w:val="20"/>
              </w:rPr>
            </w:pPr>
            <w:r>
              <w:rPr>
                <w:color w:val="000000"/>
                <w:sz w:val="20"/>
                <w:szCs w:val="20"/>
              </w:rPr>
              <w:t xml:space="preserve">İnterneti </w:t>
            </w:r>
            <w:r>
              <w:rPr>
                <w:color w:val="000000"/>
                <w:sz w:val="20"/>
                <w:szCs w:val="20"/>
              </w:rPr>
              <w:lastRenderedPageBreak/>
              <w:t>kullanma süresi</w:t>
            </w:r>
          </w:p>
        </w:tc>
        <w:tc>
          <w:tcPr>
            <w:tcW w:w="2092" w:type="dxa"/>
            <w:tcBorders>
              <w:top w:val="nil"/>
              <w:left w:val="nil"/>
              <w:bottom w:val="nil"/>
              <w:right w:val="nil"/>
            </w:tcBorders>
            <w:shd w:val="clear" w:color="auto" w:fill="auto"/>
            <w:noWrap/>
          </w:tcPr>
          <w:p w14:paraId="16D26F37" w14:textId="77777777" w:rsidR="00DE3F64" w:rsidRPr="00717C60" w:rsidRDefault="00DE3F64" w:rsidP="00DE3F64">
            <w:pPr>
              <w:contextualSpacing/>
              <w:rPr>
                <w:color w:val="000000"/>
                <w:sz w:val="20"/>
                <w:szCs w:val="20"/>
              </w:rPr>
            </w:pPr>
            <w:r w:rsidRPr="00717C60">
              <w:rPr>
                <w:color w:val="000000"/>
                <w:sz w:val="20"/>
                <w:szCs w:val="20"/>
              </w:rPr>
              <w:lastRenderedPageBreak/>
              <w:t>Kullanmıyor</w:t>
            </w:r>
          </w:p>
        </w:tc>
        <w:tc>
          <w:tcPr>
            <w:tcW w:w="896" w:type="dxa"/>
            <w:tcBorders>
              <w:top w:val="nil"/>
              <w:left w:val="nil"/>
              <w:bottom w:val="nil"/>
              <w:right w:val="nil"/>
            </w:tcBorders>
            <w:shd w:val="clear" w:color="auto" w:fill="auto"/>
            <w:noWrap/>
          </w:tcPr>
          <w:p w14:paraId="22014522" w14:textId="4B46AB60"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249</w:t>
            </w:r>
          </w:p>
        </w:tc>
        <w:tc>
          <w:tcPr>
            <w:tcW w:w="546" w:type="dxa"/>
            <w:tcBorders>
              <w:top w:val="nil"/>
              <w:left w:val="nil"/>
              <w:bottom w:val="nil"/>
              <w:right w:val="nil"/>
            </w:tcBorders>
            <w:shd w:val="clear" w:color="auto" w:fill="auto"/>
            <w:noWrap/>
          </w:tcPr>
          <w:p w14:paraId="25C5ED04" w14:textId="77777777" w:rsidR="00DE3F64" w:rsidRPr="00717C60" w:rsidRDefault="00DE3F64" w:rsidP="00DE3F64">
            <w:pPr>
              <w:contextualSpacing/>
              <w:jc w:val="center"/>
              <w:rPr>
                <w:color w:val="000000"/>
                <w:sz w:val="20"/>
                <w:szCs w:val="20"/>
              </w:rPr>
            </w:pPr>
            <w:r w:rsidRPr="00717C60">
              <w:rPr>
                <w:color w:val="000000"/>
                <w:sz w:val="20"/>
                <w:szCs w:val="20"/>
              </w:rPr>
              <w:t>18</w:t>
            </w:r>
          </w:p>
        </w:tc>
        <w:tc>
          <w:tcPr>
            <w:tcW w:w="795" w:type="dxa"/>
            <w:tcBorders>
              <w:top w:val="nil"/>
              <w:left w:val="nil"/>
              <w:bottom w:val="nil"/>
              <w:right w:val="nil"/>
            </w:tcBorders>
            <w:shd w:val="clear" w:color="auto" w:fill="auto"/>
            <w:noWrap/>
          </w:tcPr>
          <w:p w14:paraId="352266C1" w14:textId="01CF51DC"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004*</w:t>
            </w:r>
          </w:p>
        </w:tc>
        <w:tc>
          <w:tcPr>
            <w:tcW w:w="190" w:type="dxa"/>
            <w:tcBorders>
              <w:top w:val="nil"/>
              <w:left w:val="nil"/>
              <w:bottom w:val="nil"/>
              <w:right w:val="nil"/>
            </w:tcBorders>
            <w:shd w:val="clear" w:color="auto" w:fill="auto"/>
            <w:noWrap/>
          </w:tcPr>
          <w:p w14:paraId="03CCCBB7"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2AFD789" w14:textId="5FCDA04A"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824</w:t>
            </w:r>
          </w:p>
        </w:tc>
        <w:tc>
          <w:tcPr>
            <w:tcW w:w="567" w:type="dxa"/>
            <w:tcBorders>
              <w:top w:val="nil"/>
              <w:left w:val="nil"/>
              <w:bottom w:val="nil"/>
              <w:right w:val="nil"/>
            </w:tcBorders>
            <w:shd w:val="clear" w:color="auto" w:fill="auto"/>
            <w:noWrap/>
          </w:tcPr>
          <w:p w14:paraId="0EEC9B7B" w14:textId="77777777" w:rsidR="00DE3F64" w:rsidRPr="00717C60" w:rsidRDefault="00DE3F64" w:rsidP="00DE3F64">
            <w:pPr>
              <w:contextualSpacing/>
              <w:jc w:val="center"/>
              <w:rPr>
                <w:color w:val="000000"/>
                <w:sz w:val="20"/>
                <w:szCs w:val="20"/>
              </w:rPr>
            </w:pPr>
            <w:r w:rsidRPr="00717C60">
              <w:rPr>
                <w:color w:val="000000"/>
                <w:sz w:val="20"/>
                <w:szCs w:val="20"/>
              </w:rPr>
              <w:t>18</w:t>
            </w:r>
          </w:p>
        </w:tc>
        <w:tc>
          <w:tcPr>
            <w:tcW w:w="1052" w:type="dxa"/>
            <w:gridSpan w:val="2"/>
            <w:tcBorders>
              <w:top w:val="nil"/>
              <w:left w:val="nil"/>
              <w:bottom w:val="nil"/>
              <w:right w:val="nil"/>
            </w:tcBorders>
            <w:shd w:val="clear" w:color="auto" w:fill="auto"/>
            <w:noWrap/>
          </w:tcPr>
          <w:p w14:paraId="26158910" w14:textId="4527F8AC"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003*</w:t>
            </w:r>
          </w:p>
        </w:tc>
      </w:tr>
      <w:tr w:rsidR="00DE3F64" w:rsidRPr="00774A23" w14:paraId="7D81BD7B" w14:textId="77777777" w:rsidTr="00DE3F64">
        <w:trPr>
          <w:trHeight w:hRule="exact" w:val="284"/>
          <w:jc w:val="center"/>
        </w:trPr>
        <w:tc>
          <w:tcPr>
            <w:tcW w:w="1523" w:type="dxa"/>
            <w:vMerge/>
            <w:tcBorders>
              <w:top w:val="nil"/>
              <w:left w:val="nil"/>
              <w:bottom w:val="nil"/>
              <w:right w:val="nil"/>
            </w:tcBorders>
            <w:vAlign w:val="center"/>
          </w:tcPr>
          <w:p w14:paraId="358A9E30"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21E36A16" w14:textId="77777777" w:rsidR="00DE3F64" w:rsidRPr="00717C60" w:rsidRDefault="00DE3F64" w:rsidP="00DE3F64">
            <w:pPr>
              <w:contextualSpacing/>
              <w:rPr>
                <w:color w:val="000000"/>
                <w:sz w:val="20"/>
                <w:szCs w:val="20"/>
              </w:rPr>
            </w:pPr>
            <w:r w:rsidRPr="00717C60">
              <w:rPr>
                <w:color w:val="000000"/>
                <w:sz w:val="20"/>
                <w:szCs w:val="20"/>
              </w:rPr>
              <w:t>Haftada &gt;1 ile 7 saat arası</w:t>
            </w:r>
          </w:p>
        </w:tc>
        <w:tc>
          <w:tcPr>
            <w:tcW w:w="896" w:type="dxa"/>
            <w:tcBorders>
              <w:top w:val="nil"/>
              <w:left w:val="nil"/>
              <w:bottom w:val="nil"/>
              <w:right w:val="nil"/>
            </w:tcBorders>
            <w:shd w:val="clear" w:color="auto" w:fill="auto"/>
            <w:noWrap/>
          </w:tcPr>
          <w:p w14:paraId="2C698EE2" w14:textId="597F9ADC"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215</w:t>
            </w:r>
          </w:p>
        </w:tc>
        <w:tc>
          <w:tcPr>
            <w:tcW w:w="546" w:type="dxa"/>
            <w:tcBorders>
              <w:top w:val="nil"/>
              <w:left w:val="nil"/>
              <w:bottom w:val="nil"/>
              <w:right w:val="nil"/>
            </w:tcBorders>
            <w:shd w:val="clear" w:color="auto" w:fill="auto"/>
            <w:noWrap/>
          </w:tcPr>
          <w:p w14:paraId="689B331D" w14:textId="77777777" w:rsidR="00DE3F64" w:rsidRPr="00717C60" w:rsidRDefault="00DE3F64" w:rsidP="00DE3F64">
            <w:pPr>
              <w:contextualSpacing/>
              <w:jc w:val="center"/>
              <w:rPr>
                <w:color w:val="000000"/>
                <w:sz w:val="20"/>
                <w:szCs w:val="20"/>
              </w:rPr>
            </w:pPr>
            <w:r w:rsidRPr="00717C60">
              <w:rPr>
                <w:color w:val="000000"/>
                <w:sz w:val="20"/>
                <w:szCs w:val="20"/>
              </w:rPr>
              <w:t>236</w:t>
            </w:r>
          </w:p>
        </w:tc>
        <w:tc>
          <w:tcPr>
            <w:tcW w:w="795" w:type="dxa"/>
            <w:tcBorders>
              <w:top w:val="nil"/>
              <w:left w:val="nil"/>
              <w:bottom w:val="nil"/>
              <w:right w:val="nil"/>
            </w:tcBorders>
            <w:shd w:val="clear" w:color="auto" w:fill="auto"/>
            <w:noWrap/>
          </w:tcPr>
          <w:p w14:paraId="2504D686" w14:textId="2CE7E460"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45A6973D"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2304E0B8" w14:textId="68B13381"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763</w:t>
            </w:r>
          </w:p>
        </w:tc>
        <w:tc>
          <w:tcPr>
            <w:tcW w:w="567" w:type="dxa"/>
            <w:tcBorders>
              <w:top w:val="nil"/>
              <w:left w:val="nil"/>
              <w:bottom w:val="nil"/>
              <w:right w:val="nil"/>
            </w:tcBorders>
            <w:shd w:val="clear" w:color="auto" w:fill="auto"/>
            <w:noWrap/>
          </w:tcPr>
          <w:p w14:paraId="0D2DB95B" w14:textId="77777777" w:rsidR="00DE3F64" w:rsidRPr="00717C60" w:rsidRDefault="00DE3F64" w:rsidP="00DE3F64">
            <w:pPr>
              <w:contextualSpacing/>
              <w:jc w:val="center"/>
              <w:rPr>
                <w:color w:val="000000"/>
                <w:sz w:val="20"/>
                <w:szCs w:val="20"/>
              </w:rPr>
            </w:pPr>
            <w:r w:rsidRPr="00717C60">
              <w:rPr>
                <w:color w:val="000000"/>
                <w:sz w:val="20"/>
                <w:szCs w:val="20"/>
              </w:rPr>
              <w:t>236</w:t>
            </w:r>
          </w:p>
        </w:tc>
        <w:tc>
          <w:tcPr>
            <w:tcW w:w="1052" w:type="dxa"/>
            <w:gridSpan w:val="2"/>
            <w:tcBorders>
              <w:top w:val="nil"/>
              <w:left w:val="nil"/>
              <w:bottom w:val="nil"/>
              <w:right w:val="nil"/>
            </w:tcBorders>
            <w:shd w:val="clear" w:color="auto" w:fill="auto"/>
            <w:noWrap/>
          </w:tcPr>
          <w:p w14:paraId="2E2C889D" w14:textId="0C0486B0"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1DECAE74" w14:textId="77777777" w:rsidTr="00DE3F64">
        <w:trPr>
          <w:trHeight w:hRule="exact" w:val="284"/>
          <w:jc w:val="center"/>
        </w:trPr>
        <w:tc>
          <w:tcPr>
            <w:tcW w:w="1523" w:type="dxa"/>
            <w:vMerge/>
            <w:tcBorders>
              <w:top w:val="nil"/>
              <w:left w:val="nil"/>
              <w:bottom w:val="nil"/>
              <w:right w:val="nil"/>
            </w:tcBorders>
            <w:vAlign w:val="center"/>
          </w:tcPr>
          <w:p w14:paraId="754F1EB4"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759C584" w14:textId="77777777" w:rsidR="00DE3F64" w:rsidRPr="00717C60" w:rsidRDefault="00DE3F64" w:rsidP="00DE3F64">
            <w:pPr>
              <w:contextualSpacing/>
              <w:rPr>
                <w:color w:val="000000"/>
                <w:sz w:val="20"/>
                <w:szCs w:val="20"/>
              </w:rPr>
            </w:pPr>
            <w:r w:rsidRPr="00717C60">
              <w:rPr>
                <w:color w:val="000000"/>
                <w:sz w:val="20"/>
                <w:szCs w:val="20"/>
              </w:rPr>
              <w:t>Günde &gt;1 ile 3 saat arası</w:t>
            </w:r>
          </w:p>
        </w:tc>
        <w:tc>
          <w:tcPr>
            <w:tcW w:w="896" w:type="dxa"/>
            <w:tcBorders>
              <w:top w:val="nil"/>
              <w:left w:val="nil"/>
              <w:bottom w:val="nil"/>
              <w:right w:val="nil"/>
            </w:tcBorders>
            <w:shd w:val="clear" w:color="auto" w:fill="auto"/>
            <w:noWrap/>
          </w:tcPr>
          <w:p w14:paraId="49FB48F8" w14:textId="29DEC8AF"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172</w:t>
            </w:r>
          </w:p>
        </w:tc>
        <w:tc>
          <w:tcPr>
            <w:tcW w:w="546" w:type="dxa"/>
            <w:tcBorders>
              <w:top w:val="nil"/>
              <w:left w:val="nil"/>
              <w:bottom w:val="nil"/>
              <w:right w:val="nil"/>
            </w:tcBorders>
            <w:shd w:val="clear" w:color="auto" w:fill="auto"/>
            <w:noWrap/>
          </w:tcPr>
          <w:p w14:paraId="482B4136" w14:textId="77777777" w:rsidR="00DE3F64" w:rsidRPr="00717C60" w:rsidRDefault="00DE3F64" w:rsidP="00DE3F64">
            <w:pPr>
              <w:contextualSpacing/>
              <w:jc w:val="center"/>
              <w:rPr>
                <w:color w:val="000000"/>
                <w:sz w:val="20"/>
                <w:szCs w:val="20"/>
              </w:rPr>
            </w:pPr>
            <w:r w:rsidRPr="00717C60">
              <w:rPr>
                <w:color w:val="000000"/>
                <w:sz w:val="20"/>
                <w:szCs w:val="20"/>
              </w:rPr>
              <w:t>483</w:t>
            </w:r>
          </w:p>
        </w:tc>
        <w:tc>
          <w:tcPr>
            <w:tcW w:w="795" w:type="dxa"/>
            <w:tcBorders>
              <w:top w:val="nil"/>
              <w:left w:val="nil"/>
              <w:bottom w:val="nil"/>
              <w:right w:val="nil"/>
            </w:tcBorders>
            <w:shd w:val="clear" w:color="auto" w:fill="auto"/>
            <w:noWrap/>
          </w:tcPr>
          <w:p w14:paraId="3E719CC5" w14:textId="58E70C6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2797F77A"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0BFDC8DB" w14:textId="5470D2A4"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855</w:t>
            </w:r>
          </w:p>
        </w:tc>
        <w:tc>
          <w:tcPr>
            <w:tcW w:w="567" w:type="dxa"/>
            <w:tcBorders>
              <w:top w:val="nil"/>
              <w:left w:val="nil"/>
              <w:bottom w:val="nil"/>
              <w:right w:val="nil"/>
            </w:tcBorders>
            <w:shd w:val="clear" w:color="auto" w:fill="auto"/>
            <w:noWrap/>
          </w:tcPr>
          <w:p w14:paraId="220F429E" w14:textId="77777777" w:rsidR="00DE3F64" w:rsidRPr="00717C60" w:rsidRDefault="00DE3F64" w:rsidP="00DE3F64">
            <w:pPr>
              <w:contextualSpacing/>
              <w:jc w:val="center"/>
              <w:rPr>
                <w:color w:val="000000"/>
                <w:sz w:val="20"/>
                <w:szCs w:val="20"/>
              </w:rPr>
            </w:pPr>
            <w:r w:rsidRPr="00717C60">
              <w:rPr>
                <w:color w:val="000000"/>
                <w:sz w:val="20"/>
                <w:szCs w:val="20"/>
              </w:rPr>
              <w:t>483</w:t>
            </w:r>
          </w:p>
        </w:tc>
        <w:tc>
          <w:tcPr>
            <w:tcW w:w="1052" w:type="dxa"/>
            <w:gridSpan w:val="2"/>
            <w:tcBorders>
              <w:top w:val="nil"/>
              <w:left w:val="nil"/>
              <w:bottom w:val="nil"/>
              <w:right w:val="nil"/>
            </w:tcBorders>
            <w:shd w:val="clear" w:color="auto" w:fill="auto"/>
            <w:noWrap/>
          </w:tcPr>
          <w:p w14:paraId="3E7B5EB2" w14:textId="06200B3C"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5F6D0937" w14:textId="77777777" w:rsidTr="00DE3F64">
        <w:trPr>
          <w:trHeight w:hRule="exact" w:val="284"/>
          <w:jc w:val="center"/>
        </w:trPr>
        <w:tc>
          <w:tcPr>
            <w:tcW w:w="1523" w:type="dxa"/>
            <w:vMerge/>
            <w:tcBorders>
              <w:top w:val="nil"/>
              <w:left w:val="nil"/>
              <w:bottom w:val="nil"/>
              <w:right w:val="nil"/>
            </w:tcBorders>
            <w:vAlign w:val="center"/>
          </w:tcPr>
          <w:p w14:paraId="1BED5F2D"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C68FC50" w14:textId="77777777" w:rsidR="00DE3F64" w:rsidRPr="00717C60" w:rsidRDefault="00DE3F64" w:rsidP="00DE3F64">
            <w:pPr>
              <w:contextualSpacing/>
              <w:rPr>
                <w:color w:val="000000"/>
                <w:sz w:val="20"/>
                <w:szCs w:val="20"/>
              </w:rPr>
            </w:pPr>
            <w:r w:rsidRPr="00717C60">
              <w:rPr>
                <w:color w:val="000000"/>
                <w:sz w:val="20"/>
                <w:szCs w:val="20"/>
              </w:rPr>
              <w:t>Günde 3 saatten fazla</w:t>
            </w:r>
          </w:p>
        </w:tc>
        <w:tc>
          <w:tcPr>
            <w:tcW w:w="896" w:type="dxa"/>
            <w:tcBorders>
              <w:top w:val="nil"/>
              <w:left w:val="nil"/>
              <w:bottom w:val="nil"/>
              <w:right w:val="nil"/>
            </w:tcBorders>
            <w:shd w:val="clear" w:color="auto" w:fill="auto"/>
            <w:noWrap/>
          </w:tcPr>
          <w:p w14:paraId="62A48764" w14:textId="530A8D57"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150</w:t>
            </w:r>
          </w:p>
        </w:tc>
        <w:tc>
          <w:tcPr>
            <w:tcW w:w="546" w:type="dxa"/>
            <w:tcBorders>
              <w:top w:val="nil"/>
              <w:left w:val="nil"/>
              <w:bottom w:val="nil"/>
              <w:right w:val="nil"/>
            </w:tcBorders>
            <w:shd w:val="clear" w:color="auto" w:fill="auto"/>
            <w:noWrap/>
          </w:tcPr>
          <w:p w14:paraId="5CEAEAC2" w14:textId="77777777" w:rsidR="00DE3F64" w:rsidRPr="00717C60" w:rsidRDefault="00DE3F64" w:rsidP="00DE3F64">
            <w:pPr>
              <w:contextualSpacing/>
              <w:jc w:val="center"/>
              <w:rPr>
                <w:color w:val="000000"/>
                <w:sz w:val="20"/>
                <w:szCs w:val="20"/>
              </w:rPr>
            </w:pPr>
            <w:r w:rsidRPr="00717C60">
              <w:rPr>
                <w:color w:val="000000"/>
                <w:sz w:val="20"/>
                <w:szCs w:val="20"/>
              </w:rPr>
              <w:t>348</w:t>
            </w:r>
          </w:p>
        </w:tc>
        <w:tc>
          <w:tcPr>
            <w:tcW w:w="795" w:type="dxa"/>
            <w:tcBorders>
              <w:top w:val="nil"/>
              <w:left w:val="nil"/>
              <w:bottom w:val="nil"/>
              <w:right w:val="nil"/>
            </w:tcBorders>
            <w:shd w:val="clear" w:color="auto" w:fill="auto"/>
            <w:noWrap/>
          </w:tcPr>
          <w:p w14:paraId="3B3CEFBD" w14:textId="62091714"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2BC608A4"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7465364" w14:textId="4D3741E3"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885</w:t>
            </w:r>
          </w:p>
        </w:tc>
        <w:tc>
          <w:tcPr>
            <w:tcW w:w="567" w:type="dxa"/>
            <w:tcBorders>
              <w:top w:val="nil"/>
              <w:left w:val="nil"/>
              <w:bottom w:val="nil"/>
              <w:right w:val="nil"/>
            </w:tcBorders>
            <w:shd w:val="clear" w:color="auto" w:fill="auto"/>
            <w:noWrap/>
          </w:tcPr>
          <w:p w14:paraId="0FFA1F0A" w14:textId="77777777" w:rsidR="00DE3F64" w:rsidRPr="00717C60" w:rsidRDefault="00DE3F64" w:rsidP="00DE3F64">
            <w:pPr>
              <w:contextualSpacing/>
              <w:jc w:val="center"/>
              <w:rPr>
                <w:color w:val="000000"/>
                <w:sz w:val="20"/>
                <w:szCs w:val="20"/>
              </w:rPr>
            </w:pPr>
            <w:r w:rsidRPr="00717C60">
              <w:rPr>
                <w:color w:val="000000"/>
                <w:sz w:val="20"/>
                <w:szCs w:val="20"/>
              </w:rPr>
              <w:t>348</w:t>
            </w:r>
          </w:p>
        </w:tc>
        <w:tc>
          <w:tcPr>
            <w:tcW w:w="1052" w:type="dxa"/>
            <w:gridSpan w:val="2"/>
            <w:tcBorders>
              <w:top w:val="nil"/>
              <w:left w:val="nil"/>
              <w:bottom w:val="nil"/>
              <w:right w:val="nil"/>
            </w:tcBorders>
            <w:shd w:val="clear" w:color="auto" w:fill="auto"/>
            <w:noWrap/>
          </w:tcPr>
          <w:p w14:paraId="098571D7" w14:textId="56CB3BFF"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5BFA629B" w14:textId="77777777" w:rsidTr="00DE3F64">
        <w:trPr>
          <w:trHeight w:hRule="exact" w:val="284"/>
          <w:jc w:val="center"/>
        </w:trPr>
        <w:tc>
          <w:tcPr>
            <w:tcW w:w="1523" w:type="dxa"/>
            <w:tcBorders>
              <w:top w:val="nil"/>
              <w:left w:val="nil"/>
              <w:bottom w:val="nil"/>
              <w:right w:val="nil"/>
            </w:tcBorders>
            <w:shd w:val="clear" w:color="auto" w:fill="auto"/>
          </w:tcPr>
          <w:p w14:paraId="75076116"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37248E97" w14:textId="77777777" w:rsidR="00DE3F64" w:rsidRPr="00717C60" w:rsidRDefault="00DE3F64" w:rsidP="00DE3F64">
            <w:pPr>
              <w:contextualSpacing/>
              <w:rPr>
                <w:color w:val="000000"/>
                <w:sz w:val="20"/>
                <w:szCs w:val="20"/>
              </w:rPr>
            </w:pPr>
          </w:p>
        </w:tc>
        <w:tc>
          <w:tcPr>
            <w:tcW w:w="896" w:type="dxa"/>
            <w:tcBorders>
              <w:top w:val="nil"/>
              <w:left w:val="nil"/>
              <w:bottom w:val="nil"/>
              <w:right w:val="nil"/>
            </w:tcBorders>
            <w:shd w:val="clear" w:color="auto" w:fill="auto"/>
            <w:noWrap/>
          </w:tcPr>
          <w:p w14:paraId="107F0B9A" w14:textId="77777777" w:rsidR="00DE3F64" w:rsidRPr="00717C60" w:rsidRDefault="00DE3F64" w:rsidP="00DE3F64">
            <w:pPr>
              <w:contextualSpacing/>
              <w:jc w:val="center"/>
              <w:rPr>
                <w:color w:val="000000"/>
                <w:sz w:val="20"/>
                <w:szCs w:val="20"/>
              </w:rPr>
            </w:pPr>
          </w:p>
        </w:tc>
        <w:tc>
          <w:tcPr>
            <w:tcW w:w="546" w:type="dxa"/>
            <w:tcBorders>
              <w:top w:val="nil"/>
              <w:left w:val="nil"/>
              <w:bottom w:val="nil"/>
              <w:right w:val="nil"/>
            </w:tcBorders>
            <w:shd w:val="clear" w:color="auto" w:fill="auto"/>
            <w:noWrap/>
          </w:tcPr>
          <w:p w14:paraId="74ECD721" w14:textId="77777777" w:rsidR="00DE3F64" w:rsidRPr="00717C60" w:rsidRDefault="00DE3F64" w:rsidP="00DE3F64">
            <w:pPr>
              <w:contextualSpacing/>
              <w:jc w:val="center"/>
              <w:rPr>
                <w:color w:val="000000"/>
                <w:sz w:val="20"/>
                <w:szCs w:val="20"/>
              </w:rPr>
            </w:pPr>
          </w:p>
        </w:tc>
        <w:tc>
          <w:tcPr>
            <w:tcW w:w="795" w:type="dxa"/>
            <w:tcBorders>
              <w:top w:val="nil"/>
              <w:left w:val="nil"/>
              <w:bottom w:val="nil"/>
              <w:right w:val="nil"/>
            </w:tcBorders>
            <w:shd w:val="clear" w:color="auto" w:fill="auto"/>
            <w:noWrap/>
          </w:tcPr>
          <w:p w14:paraId="3D05F211" w14:textId="77777777" w:rsidR="00DE3F64" w:rsidRPr="00717C60" w:rsidRDefault="00DE3F64" w:rsidP="00DE3F64">
            <w:pPr>
              <w:contextualSpacing/>
              <w:jc w:val="center"/>
              <w:rPr>
                <w:color w:val="000000"/>
                <w:sz w:val="20"/>
                <w:szCs w:val="20"/>
              </w:rPr>
            </w:pPr>
          </w:p>
        </w:tc>
        <w:tc>
          <w:tcPr>
            <w:tcW w:w="190" w:type="dxa"/>
            <w:tcBorders>
              <w:top w:val="nil"/>
              <w:left w:val="nil"/>
              <w:bottom w:val="nil"/>
              <w:right w:val="nil"/>
            </w:tcBorders>
            <w:shd w:val="clear" w:color="auto" w:fill="auto"/>
            <w:noWrap/>
          </w:tcPr>
          <w:p w14:paraId="2824515E"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145238CD" w14:textId="77777777" w:rsidR="00DE3F64" w:rsidRPr="00717C60" w:rsidRDefault="00DE3F64" w:rsidP="00DE3F64">
            <w:pPr>
              <w:contextualSpacing/>
              <w:jc w:val="center"/>
              <w:rPr>
                <w:color w:val="000000"/>
                <w:sz w:val="20"/>
                <w:szCs w:val="20"/>
              </w:rPr>
            </w:pPr>
          </w:p>
        </w:tc>
        <w:tc>
          <w:tcPr>
            <w:tcW w:w="567" w:type="dxa"/>
            <w:tcBorders>
              <w:top w:val="nil"/>
              <w:left w:val="nil"/>
              <w:bottom w:val="nil"/>
              <w:right w:val="nil"/>
            </w:tcBorders>
            <w:shd w:val="clear" w:color="auto" w:fill="auto"/>
            <w:noWrap/>
          </w:tcPr>
          <w:p w14:paraId="3159C60C" w14:textId="77777777" w:rsidR="00DE3F64" w:rsidRPr="00717C60" w:rsidRDefault="00DE3F64" w:rsidP="00DE3F64">
            <w:pPr>
              <w:contextualSpacing/>
              <w:jc w:val="center"/>
              <w:rPr>
                <w:color w:val="000000"/>
                <w:sz w:val="20"/>
                <w:szCs w:val="20"/>
              </w:rPr>
            </w:pPr>
          </w:p>
        </w:tc>
        <w:tc>
          <w:tcPr>
            <w:tcW w:w="1052" w:type="dxa"/>
            <w:gridSpan w:val="2"/>
            <w:tcBorders>
              <w:top w:val="nil"/>
              <w:left w:val="nil"/>
              <w:bottom w:val="nil"/>
              <w:right w:val="nil"/>
            </w:tcBorders>
            <w:shd w:val="clear" w:color="auto" w:fill="auto"/>
            <w:noWrap/>
          </w:tcPr>
          <w:p w14:paraId="5C0F8F54" w14:textId="77777777" w:rsidR="00DE3F64" w:rsidRPr="00717C60" w:rsidRDefault="00DE3F64" w:rsidP="00DE3F64">
            <w:pPr>
              <w:contextualSpacing/>
              <w:jc w:val="center"/>
              <w:rPr>
                <w:color w:val="000000"/>
                <w:sz w:val="20"/>
                <w:szCs w:val="20"/>
              </w:rPr>
            </w:pPr>
          </w:p>
        </w:tc>
      </w:tr>
      <w:tr w:rsidR="00DE3F64" w:rsidRPr="00774A23" w14:paraId="06949845" w14:textId="77777777" w:rsidTr="00DE3F64">
        <w:trPr>
          <w:trHeight w:hRule="exact" w:val="284"/>
          <w:jc w:val="center"/>
        </w:trPr>
        <w:tc>
          <w:tcPr>
            <w:tcW w:w="1523" w:type="dxa"/>
            <w:vMerge w:val="restart"/>
            <w:tcBorders>
              <w:top w:val="nil"/>
              <w:left w:val="nil"/>
              <w:bottom w:val="nil"/>
              <w:right w:val="nil"/>
            </w:tcBorders>
            <w:shd w:val="clear" w:color="auto" w:fill="auto"/>
          </w:tcPr>
          <w:p w14:paraId="2FA5AD06" w14:textId="03497403" w:rsidR="00DE3F64" w:rsidRPr="00717C60" w:rsidRDefault="00DE3F64" w:rsidP="00DE3F64">
            <w:pPr>
              <w:contextualSpacing/>
              <w:rPr>
                <w:color w:val="000000"/>
                <w:sz w:val="20"/>
                <w:szCs w:val="20"/>
              </w:rPr>
            </w:pPr>
            <w:r>
              <w:rPr>
                <w:color w:val="000000"/>
                <w:sz w:val="20"/>
                <w:szCs w:val="20"/>
              </w:rPr>
              <w:t>İnternete bağlanma yeri</w:t>
            </w:r>
            <w:r w:rsidRPr="00717C60">
              <w:rPr>
                <w:color w:val="000000"/>
                <w:sz w:val="20"/>
                <w:szCs w:val="20"/>
              </w:rPr>
              <w:t xml:space="preserve"> </w:t>
            </w:r>
          </w:p>
        </w:tc>
        <w:tc>
          <w:tcPr>
            <w:tcW w:w="2092" w:type="dxa"/>
            <w:tcBorders>
              <w:top w:val="nil"/>
              <w:left w:val="nil"/>
              <w:bottom w:val="nil"/>
              <w:right w:val="nil"/>
            </w:tcBorders>
            <w:shd w:val="clear" w:color="auto" w:fill="auto"/>
            <w:noWrap/>
          </w:tcPr>
          <w:p w14:paraId="01EB9B6C" w14:textId="77777777" w:rsidR="00DE3F64" w:rsidRPr="00717C60" w:rsidRDefault="00DE3F64" w:rsidP="00DE3F64">
            <w:pPr>
              <w:contextualSpacing/>
              <w:rPr>
                <w:color w:val="000000"/>
                <w:sz w:val="20"/>
                <w:szCs w:val="20"/>
              </w:rPr>
            </w:pPr>
            <w:r w:rsidRPr="00717C60">
              <w:rPr>
                <w:color w:val="000000"/>
                <w:sz w:val="20"/>
                <w:szCs w:val="20"/>
              </w:rPr>
              <w:t>Evden</w:t>
            </w:r>
          </w:p>
        </w:tc>
        <w:tc>
          <w:tcPr>
            <w:tcW w:w="896" w:type="dxa"/>
            <w:tcBorders>
              <w:top w:val="nil"/>
              <w:left w:val="nil"/>
              <w:bottom w:val="nil"/>
              <w:right w:val="nil"/>
            </w:tcBorders>
            <w:shd w:val="clear" w:color="auto" w:fill="auto"/>
            <w:noWrap/>
          </w:tcPr>
          <w:p w14:paraId="46B6225A" w14:textId="7BA49291"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184</w:t>
            </w:r>
          </w:p>
        </w:tc>
        <w:tc>
          <w:tcPr>
            <w:tcW w:w="546" w:type="dxa"/>
            <w:tcBorders>
              <w:top w:val="nil"/>
              <w:left w:val="nil"/>
              <w:bottom w:val="nil"/>
              <w:right w:val="nil"/>
            </w:tcBorders>
            <w:shd w:val="clear" w:color="auto" w:fill="auto"/>
            <w:noWrap/>
          </w:tcPr>
          <w:p w14:paraId="54509F4D" w14:textId="77777777" w:rsidR="00DE3F64" w:rsidRPr="00717C60" w:rsidRDefault="00DE3F64" w:rsidP="00DE3F64">
            <w:pPr>
              <w:contextualSpacing/>
              <w:jc w:val="center"/>
              <w:rPr>
                <w:color w:val="000000"/>
                <w:sz w:val="20"/>
                <w:szCs w:val="20"/>
              </w:rPr>
            </w:pPr>
            <w:r w:rsidRPr="00717C60">
              <w:rPr>
                <w:color w:val="000000"/>
                <w:sz w:val="20"/>
                <w:szCs w:val="20"/>
              </w:rPr>
              <w:t>503</w:t>
            </w:r>
          </w:p>
        </w:tc>
        <w:tc>
          <w:tcPr>
            <w:tcW w:w="795" w:type="dxa"/>
            <w:tcBorders>
              <w:top w:val="nil"/>
              <w:left w:val="nil"/>
              <w:bottom w:val="nil"/>
              <w:right w:val="nil"/>
            </w:tcBorders>
            <w:shd w:val="clear" w:color="auto" w:fill="auto"/>
            <w:noWrap/>
          </w:tcPr>
          <w:p w14:paraId="33FC3E31" w14:textId="27178894"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6EEAA2E2"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3A77A413" w14:textId="587E0782"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822</w:t>
            </w:r>
          </w:p>
        </w:tc>
        <w:tc>
          <w:tcPr>
            <w:tcW w:w="567" w:type="dxa"/>
            <w:tcBorders>
              <w:top w:val="nil"/>
              <w:left w:val="nil"/>
              <w:bottom w:val="nil"/>
              <w:right w:val="nil"/>
            </w:tcBorders>
            <w:shd w:val="clear" w:color="auto" w:fill="auto"/>
            <w:noWrap/>
          </w:tcPr>
          <w:p w14:paraId="1ADE3D01" w14:textId="77777777" w:rsidR="00DE3F64" w:rsidRPr="00717C60" w:rsidRDefault="00DE3F64" w:rsidP="00DE3F64">
            <w:pPr>
              <w:contextualSpacing/>
              <w:jc w:val="center"/>
              <w:rPr>
                <w:color w:val="000000"/>
                <w:sz w:val="20"/>
                <w:szCs w:val="20"/>
              </w:rPr>
            </w:pPr>
            <w:r w:rsidRPr="00717C60">
              <w:rPr>
                <w:color w:val="000000"/>
                <w:sz w:val="20"/>
                <w:szCs w:val="20"/>
              </w:rPr>
              <w:t>503</w:t>
            </w:r>
          </w:p>
        </w:tc>
        <w:tc>
          <w:tcPr>
            <w:tcW w:w="1052" w:type="dxa"/>
            <w:gridSpan w:val="2"/>
            <w:tcBorders>
              <w:top w:val="nil"/>
              <w:left w:val="nil"/>
              <w:bottom w:val="nil"/>
              <w:right w:val="nil"/>
            </w:tcBorders>
            <w:shd w:val="clear" w:color="auto" w:fill="auto"/>
            <w:noWrap/>
          </w:tcPr>
          <w:p w14:paraId="5AD70982" w14:textId="4887E1D5"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121F2689" w14:textId="77777777" w:rsidTr="00DE3F64">
        <w:trPr>
          <w:trHeight w:hRule="exact" w:val="284"/>
          <w:jc w:val="center"/>
        </w:trPr>
        <w:tc>
          <w:tcPr>
            <w:tcW w:w="1523" w:type="dxa"/>
            <w:vMerge/>
            <w:tcBorders>
              <w:top w:val="nil"/>
              <w:left w:val="nil"/>
              <w:bottom w:val="nil"/>
              <w:right w:val="nil"/>
            </w:tcBorders>
            <w:vAlign w:val="center"/>
          </w:tcPr>
          <w:p w14:paraId="0DA252F4"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275523D9" w14:textId="77777777" w:rsidR="00DE3F64" w:rsidRPr="00717C60" w:rsidRDefault="00DE3F64" w:rsidP="00DE3F64">
            <w:pPr>
              <w:contextualSpacing/>
              <w:rPr>
                <w:color w:val="000000"/>
                <w:sz w:val="20"/>
                <w:szCs w:val="20"/>
              </w:rPr>
            </w:pPr>
            <w:r w:rsidRPr="00717C60">
              <w:rPr>
                <w:color w:val="000000"/>
                <w:sz w:val="20"/>
                <w:szCs w:val="20"/>
              </w:rPr>
              <w:t>Okuldan</w:t>
            </w:r>
          </w:p>
        </w:tc>
        <w:tc>
          <w:tcPr>
            <w:tcW w:w="896" w:type="dxa"/>
            <w:tcBorders>
              <w:top w:val="nil"/>
              <w:left w:val="nil"/>
              <w:bottom w:val="nil"/>
              <w:right w:val="nil"/>
            </w:tcBorders>
            <w:shd w:val="clear" w:color="auto" w:fill="auto"/>
            <w:noWrap/>
          </w:tcPr>
          <w:p w14:paraId="084D0112" w14:textId="1DDF1AB7"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223</w:t>
            </w:r>
          </w:p>
        </w:tc>
        <w:tc>
          <w:tcPr>
            <w:tcW w:w="546" w:type="dxa"/>
            <w:tcBorders>
              <w:top w:val="nil"/>
              <w:left w:val="nil"/>
              <w:bottom w:val="nil"/>
              <w:right w:val="nil"/>
            </w:tcBorders>
            <w:shd w:val="clear" w:color="auto" w:fill="auto"/>
            <w:noWrap/>
          </w:tcPr>
          <w:p w14:paraId="0D2EBCB9" w14:textId="77777777" w:rsidR="00DE3F64" w:rsidRPr="00717C60" w:rsidRDefault="00DE3F64" w:rsidP="00DE3F64">
            <w:pPr>
              <w:contextualSpacing/>
              <w:jc w:val="center"/>
              <w:rPr>
                <w:color w:val="000000"/>
                <w:sz w:val="20"/>
                <w:szCs w:val="20"/>
              </w:rPr>
            </w:pPr>
            <w:r w:rsidRPr="00717C60">
              <w:rPr>
                <w:color w:val="000000"/>
                <w:sz w:val="20"/>
                <w:szCs w:val="20"/>
              </w:rPr>
              <w:t>13</w:t>
            </w:r>
          </w:p>
        </w:tc>
        <w:tc>
          <w:tcPr>
            <w:tcW w:w="795" w:type="dxa"/>
            <w:tcBorders>
              <w:top w:val="nil"/>
              <w:left w:val="nil"/>
              <w:bottom w:val="nil"/>
              <w:right w:val="nil"/>
            </w:tcBorders>
            <w:shd w:val="clear" w:color="auto" w:fill="auto"/>
            <w:noWrap/>
          </w:tcPr>
          <w:p w14:paraId="550ACCFD" w14:textId="31313159"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018*</w:t>
            </w:r>
          </w:p>
        </w:tc>
        <w:tc>
          <w:tcPr>
            <w:tcW w:w="190" w:type="dxa"/>
            <w:tcBorders>
              <w:top w:val="nil"/>
              <w:left w:val="nil"/>
              <w:bottom w:val="nil"/>
              <w:right w:val="nil"/>
            </w:tcBorders>
            <w:shd w:val="clear" w:color="auto" w:fill="auto"/>
            <w:noWrap/>
          </w:tcPr>
          <w:p w14:paraId="1A66E034"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77B3D9A5" w14:textId="057310D9"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762</w:t>
            </w:r>
          </w:p>
        </w:tc>
        <w:tc>
          <w:tcPr>
            <w:tcW w:w="567" w:type="dxa"/>
            <w:tcBorders>
              <w:top w:val="nil"/>
              <w:left w:val="nil"/>
              <w:bottom w:val="nil"/>
              <w:right w:val="nil"/>
            </w:tcBorders>
            <w:shd w:val="clear" w:color="auto" w:fill="auto"/>
            <w:noWrap/>
          </w:tcPr>
          <w:p w14:paraId="49B175F8" w14:textId="77777777" w:rsidR="00DE3F64" w:rsidRPr="00717C60" w:rsidRDefault="00DE3F64" w:rsidP="00DE3F64">
            <w:pPr>
              <w:contextualSpacing/>
              <w:jc w:val="center"/>
              <w:rPr>
                <w:color w:val="000000"/>
                <w:sz w:val="20"/>
                <w:szCs w:val="20"/>
              </w:rPr>
            </w:pPr>
            <w:r w:rsidRPr="00717C60">
              <w:rPr>
                <w:color w:val="000000"/>
                <w:sz w:val="20"/>
                <w:szCs w:val="20"/>
              </w:rPr>
              <w:t>13</w:t>
            </w:r>
          </w:p>
        </w:tc>
        <w:tc>
          <w:tcPr>
            <w:tcW w:w="1052" w:type="dxa"/>
            <w:gridSpan w:val="2"/>
            <w:tcBorders>
              <w:top w:val="nil"/>
              <w:left w:val="nil"/>
              <w:bottom w:val="nil"/>
              <w:right w:val="nil"/>
            </w:tcBorders>
            <w:shd w:val="clear" w:color="auto" w:fill="auto"/>
            <w:noWrap/>
          </w:tcPr>
          <w:p w14:paraId="38077BA4" w14:textId="44DBD390"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003*</w:t>
            </w:r>
          </w:p>
        </w:tc>
      </w:tr>
      <w:tr w:rsidR="00DE3F64" w:rsidRPr="00774A23" w14:paraId="571033B5" w14:textId="77777777" w:rsidTr="00DE3F64">
        <w:trPr>
          <w:trHeight w:hRule="exact" w:val="284"/>
          <w:jc w:val="center"/>
        </w:trPr>
        <w:tc>
          <w:tcPr>
            <w:tcW w:w="1523" w:type="dxa"/>
            <w:vMerge/>
            <w:tcBorders>
              <w:top w:val="nil"/>
              <w:left w:val="nil"/>
              <w:bottom w:val="nil"/>
              <w:right w:val="nil"/>
            </w:tcBorders>
            <w:vAlign w:val="center"/>
          </w:tcPr>
          <w:p w14:paraId="50161515"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7A33B31F" w14:textId="77777777" w:rsidR="00DE3F64" w:rsidRPr="00717C60" w:rsidRDefault="00DE3F64" w:rsidP="00DE3F64">
            <w:pPr>
              <w:contextualSpacing/>
              <w:rPr>
                <w:color w:val="000000"/>
                <w:sz w:val="20"/>
                <w:szCs w:val="20"/>
              </w:rPr>
            </w:pPr>
            <w:r w:rsidRPr="00717C60">
              <w:rPr>
                <w:color w:val="000000"/>
                <w:sz w:val="20"/>
                <w:szCs w:val="20"/>
              </w:rPr>
              <w:t>Cep telefonundan</w:t>
            </w:r>
          </w:p>
        </w:tc>
        <w:tc>
          <w:tcPr>
            <w:tcW w:w="896" w:type="dxa"/>
            <w:tcBorders>
              <w:top w:val="nil"/>
              <w:left w:val="nil"/>
              <w:bottom w:val="nil"/>
              <w:right w:val="nil"/>
            </w:tcBorders>
            <w:shd w:val="clear" w:color="auto" w:fill="auto"/>
            <w:noWrap/>
          </w:tcPr>
          <w:p w14:paraId="2C6BAD11" w14:textId="005157EF"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162</w:t>
            </w:r>
          </w:p>
        </w:tc>
        <w:tc>
          <w:tcPr>
            <w:tcW w:w="546" w:type="dxa"/>
            <w:tcBorders>
              <w:top w:val="nil"/>
              <w:left w:val="nil"/>
              <w:bottom w:val="nil"/>
              <w:right w:val="nil"/>
            </w:tcBorders>
            <w:shd w:val="clear" w:color="auto" w:fill="auto"/>
            <w:noWrap/>
          </w:tcPr>
          <w:p w14:paraId="39DB21F1" w14:textId="77777777" w:rsidR="00DE3F64" w:rsidRPr="00717C60" w:rsidRDefault="00DE3F64" w:rsidP="00DE3F64">
            <w:pPr>
              <w:contextualSpacing/>
              <w:jc w:val="center"/>
              <w:rPr>
                <w:color w:val="000000"/>
                <w:sz w:val="20"/>
                <w:szCs w:val="20"/>
              </w:rPr>
            </w:pPr>
            <w:r w:rsidRPr="00717C60">
              <w:rPr>
                <w:color w:val="000000"/>
                <w:sz w:val="20"/>
                <w:szCs w:val="20"/>
              </w:rPr>
              <w:t>558</w:t>
            </w:r>
          </w:p>
        </w:tc>
        <w:tc>
          <w:tcPr>
            <w:tcW w:w="795" w:type="dxa"/>
            <w:tcBorders>
              <w:top w:val="nil"/>
              <w:left w:val="nil"/>
              <w:bottom w:val="nil"/>
              <w:right w:val="nil"/>
            </w:tcBorders>
            <w:shd w:val="clear" w:color="auto" w:fill="auto"/>
            <w:noWrap/>
          </w:tcPr>
          <w:p w14:paraId="26B2004E" w14:textId="522804D5"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c>
          <w:tcPr>
            <w:tcW w:w="190" w:type="dxa"/>
            <w:tcBorders>
              <w:top w:val="nil"/>
              <w:left w:val="nil"/>
              <w:bottom w:val="nil"/>
              <w:right w:val="nil"/>
            </w:tcBorders>
            <w:shd w:val="clear" w:color="auto" w:fill="auto"/>
            <w:noWrap/>
          </w:tcPr>
          <w:p w14:paraId="15C27D71"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61530801" w14:textId="58BEAA3C"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862</w:t>
            </w:r>
          </w:p>
        </w:tc>
        <w:tc>
          <w:tcPr>
            <w:tcW w:w="567" w:type="dxa"/>
            <w:tcBorders>
              <w:top w:val="nil"/>
              <w:left w:val="nil"/>
              <w:bottom w:val="nil"/>
              <w:right w:val="nil"/>
            </w:tcBorders>
            <w:shd w:val="clear" w:color="auto" w:fill="auto"/>
            <w:noWrap/>
          </w:tcPr>
          <w:p w14:paraId="4966F1CB" w14:textId="77777777" w:rsidR="00DE3F64" w:rsidRPr="00717C60" w:rsidRDefault="00DE3F64" w:rsidP="00DE3F64">
            <w:pPr>
              <w:contextualSpacing/>
              <w:jc w:val="center"/>
              <w:rPr>
                <w:color w:val="000000"/>
                <w:sz w:val="20"/>
                <w:szCs w:val="20"/>
              </w:rPr>
            </w:pPr>
            <w:r w:rsidRPr="00717C60">
              <w:rPr>
                <w:color w:val="000000"/>
                <w:sz w:val="20"/>
                <w:szCs w:val="20"/>
              </w:rPr>
              <w:t>558</w:t>
            </w:r>
          </w:p>
        </w:tc>
        <w:tc>
          <w:tcPr>
            <w:tcW w:w="1052" w:type="dxa"/>
            <w:gridSpan w:val="2"/>
            <w:tcBorders>
              <w:top w:val="nil"/>
              <w:left w:val="nil"/>
              <w:bottom w:val="nil"/>
              <w:right w:val="nil"/>
            </w:tcBorders>
            <w:shd w:val="clear" w:color="auto" w:fill="auto"/>
            <w:noWrap/>
          </w:tcPr>
          <w:p w14:paraId="0D56D403" w14:textId="5D53734D"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000**</w:t>
            </w:r>
          </w:p>
        </w:tc>
      </w:tr>
      <w:tr w:rsidR="00DE3F64" w:rsidRPr="00774A23" w14:paraId="063CCE10" w14:textId="77777777" w:rsidTr="00DE3F64">
        <w:trPr>
          <w:trHeight w:hRule="exact" w:val="284"/>
          <w:jc w:val="center"/>
        </w:trPr>
        <w:tc>
          <w:tcPr>
            <w:tcW w:w="1523" w:type="dxa"/>
            <w:vMerge/>
            <w:tcBorders>
              <w:top w:val="nil"/>
              <w:left w:val="nil"/>
              <w:bottom w:val="nil"/>
              <w:right w:val="nil"/>
            </w:tcBorders>
            <w:vAlign w:val="center"/>
          </w:tcPr>
          <w:p w14:paraId="239C7E92" w14:textId="77777777" w:rsidR="00DE3F64" w:rsidRPr="00717C60" w:rsidRDefault="00DE3F64" w:rsidP="00DE3F64">
            <w:pPr>
              <w:contextualSpacing/>
              <w:rPr>
                <w:color w:val="000000"/>
                <w:sz w:val="20"/>
                <w:szCs w:val="20"/>
              </w:rPr>
            </w:pPr>
          </w:p>
        </w:tc>
        <w:tc>
          <w:tcPr>
            <w:tcW w:w="2092" w:type="dxa"/>
            <w:tcBorders>
              <w:top w:val="nil"/>
              <w:left w:val="nil"/>
              <w:bottom w:val="nil"/>
              <w:right w:val="nil"/>
            </w:tcBorders>
            <w:shd w:val="clear" w:color="auto" w:fill="auto"/>
            <w:noWrap/>
          </w:tcPr>
          <w:p w14:paraId="45B07C62" w14:textId="77777777" w:rsidR="00DE3F64" w:rsidRPr="00717C60" w:rsidRDefault="00DE3F64" w:rsidP="00DE3F64">
            <w:pPr>
              <w:contextualSpacing/>
              <w:rPr>
                <w:color w:val="000000"/>
                <w:sz w:val="20"/>
                <w:szCs w:val="20"/>
              </w:rPr>
            </w:pPr>
            <w:r w:rsidRPr="00717C60">
              <w:rPr>
                <w:color w:val="000000"/>
                <w:sz w:val="20"/>
                <w:szCs w:val="20"/>
              </w:rPr>
              <w:t>İnternet kafeden</w:t>
            </w:r>
          </w:p>
        </w:tc>
        <w:tc>
          <w:tcPr>
            <w:tcW w:w="896" w:type="dxa"/>
            <w:tcBorders>
              <w:top w:val="nil"/>
              <w:left w:val="nil"/>
              <w:bottom w:val="nil"/>
              <w:right w:val="nil"/>
            </w:tcBorders>
            <w:shd w:val="clear" w:color="auto" w:fill="auto"/>
            <w:noWrap/>
          </w:tcPr>
          <w:p w14:paraId="1EA0912C" w14:textId="67068C05" w:rsidR="00DE3F64" w:rsidRPr="00717C60" w:rsidRDefault="00B66C1B" w:rsidP="00DE3F64">
            <w:pPr>
              <w:contextualSpacing/>
              <w:jc w:val="center"/>
              <w:rPr>
                <w:color w:val="000000"/>
                <w:sz w:val="20"/>
                <w:szCs w:val="20"/>
              </w:rPr>
            </w:pPr>
            <w:r>
              <w:rPr>
                <w:color w:val="000000"/>
                <w:sz w:val="20"/>
                <w:szCs w:val="20"/>
              </w:rPr>
              <w:t>0.</w:t>
            </w:r>
            <w:r w:rsidR="00DE3F64" w:rsidRPr="00717C60">
              <w:rPr>
                <w:color w:val="000000"/>
                <w:sz w:val="20"/>
                <w:szCs w:val="20"/>
              </w:rPr>
              <w:t>352</w:t>
            </w:r>
          </w:p>
        </w:tc>
        <w:tc>
          <w:tcPr>
            <w:tcW w:w="546" w:type="dxa"/>
            <w:tcBorders>
              <w:top w:val="nil"/>
              <w:left w:val="nil"/>
              <w:bottom w:val="nil"/>
              <w:right w:val="nil"/>
            </w:tcBorders>
            <w:shd w:val="clear" w:color="auto" w:fill="auto"/>
            <w:noWrap/>
          </w:tcPr>
          <w:p w14:paraId="10EE0919" w14:textId="77777777" w:rsidR="00DE3F64" w:rsidRPr="00717C60" w:rsidRDefault="00DE3F64" w:rsidP="00DE3F64">
            <w:pPr>
              <w:contextualSpacing/>
              <w:jc w:val="center"/>
              <w:rPr>
                <w:color w:val="000000"/>
                <w:sz w:val="20"/>
                <w:szCs w:val="20"/>
              </w:rPr>
            </w:pPr>
            <w:r w:rsidRPr="00717C60">
              <w:rPr>
                <w:color w:val="000000"/>
                <w:sz w:val="20"/>
                <w:szCs w:val="20"/>
              </w:rPr>
              <w:t>9</w:t>
            </w:r>
          </w:p>
        </w:tc>
        <w:tc>
          <w:tcPr>
            <w:tcW w:w="795" w:type="dxa"/>
            <w:tcBorders>
              <w:top w:val="nil"/>
              <w:left w:val="nil"/>
              <w:bottom w:val="nil"/>
              <w:right w:val="nil"/>
            </w:tcBorders>
            <w:shd w:val="clear" w:color="auto" w:fill="auto"/>
            <w:noWrap/>
          </w:tcPr>
          <w:p w14:paraId="16DFBBD5" w14:textId="2BCCFECA"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002*</w:t>
            </w:r>
          </w:p>
        </w:tc>
        <w:tc>
          <w:tcPr>
            <w:tcW w:w="190" w:type="dxa"/>
            <w:tcBorders>
              <w:top w:val="nil"/>
              <w:left w:val="nil"/>
              <w:bottom w:val="nil"/>
              <w:right w:val="nil"/>
            </w:tcBorders>
            <w:shd w:val="clear" w:color="auto" w:fill="auto"/>
            <w:noWrap/>
          </w:tcPr>
          <w:p w14:paraId="20359340" w14:textId="77777777" w:rsidR="00DE3F64" w:rsidRPr="00717C60" w:rsidRDefault="00DE3F64" w:rsidP="00DE3F64">
            <w:pPr>
              <w:contextualSpacing/>
              <w:jc w:val="center"/>
              <w:rPr>
                <w:color w:val="000000"/>
                <w:sz w:val="20"/>
                <w:szCs w:val="20"/>
              </w:rPr>
            </w:pPr>
          </w:p>
        </w:tc>
        <w:tc>
          <w:tcPr>
            <w:tcW w:w="971" w:type="dxa"/>
            <w:tcBorders>
              <w:top w:val="nil"/>
              <w:left w:val="nil"/>
              <w:bottom w:val="nil"/>
              <w:right w:val="nil"/>
            </w:tcBorders>
            <w:shd w:val="clear" w:color="auto" w:fill="auto"/>
            <w:noWrap/>
          </w:tcPr>
          <w:p w14:paraId="425ED2EB" w14:textId="79EB7496"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677</w:t>
            </w:r>
          </w:p>
        </w:tc>
        <w:tc>
          <w:tcPr>
            <w:tcW w:w="567" w:type="dxa"/>
            <w:tcBorders>
              <w:top w:val="nil"/>
              <w:left w:val="nil"/>
              <w:bottom w:val="nil"/>
              <w:right w:val="nil"/>
            </w:tcBorders>
            <w:shd w:val="clear" w:color="auto" w:fill="auto"/>
            <w:noWrap/>
          </w:tcPr>
          <w:p w14:paraId="4ACE64F3" w14:textId="77777777" w:rsidR="00DE3F64" w:rsidRPr="00717C60" w:rsidRDefault="00DE3F64" w:rsidP="00DE3F64">
            <w:pPr>
              <w:contextualSpacing/>
              <w:jc w:val="center"/>
              <w:rPr>
                <w:color w:val="000000"/>
                <w:sz w:val="20"/>
                <w:szCs w:val="20"/>
              </w:rPr>
            </w:pPr>
            <w:r w:rsidRPr="00717C60">
              <w:rPr>
                <w:color w:val="000000"/>
                <w:sz w:val="20"/>
                <w:szCs w:val="20"/>
              </w:rPr>
              <w:t>9</w:t>
            </w:r>
          </w:p>
        </w:tc>
        <w:tc>
          <w:tcPr>
            <w:tcW w:w="1052" w:type="dxa"/>
            <w:gridSpan w:val="2"/>
            <w:tcBorders>
              <w:top w:val="nil"/>
              <w:left w:val="nil"/>
              <w:bottom w:val="nil"/>
              <w:right w:val="nil"/>
            </w:tcBorders>
            <w:shd w:val="clear" w:color="auto" w:fill="auto"/>
            <w:noWrap/>
          </w:tcPr>
          <w:p w14:paraId="6B03A779" w14:textId="43AA2244" w:rsidR="00DE3F64" w:rsidRPr="00717C60" w:rsidRDefault="00EB66DF" w:rsidP="00DE3F64">
            <w:pPr>
              <w:contextualSpacing/>
              <w:jc w:val="center"/>
              <w:rPr>
                <w:color w:val="000000"/>
                <w:sz w:val="20"/>
                <w:szCs w:val="20"/>
              </w:rPr>
            </w:pPr>
            <w:r>
              <w:rPr>
                <w:color w:val="000000"/>
                <w:sz w:val="20"/>
                <w:szCs w:val="20"/>
              </w:rPr>
              <w:t>0.</w:t>
            </w:r>
            <w:r w:rsidR="00DE3F64" w:rsidRPr="00717C60">
              <w:rPr>
                <w:color w:val="000000"/>
                <w:sz w:val="20"/>
                <w:szCs w:val="20"/>
              </w:rPr>
              <w:t>001*</w:t>
            </w:r>
          </w:p>
        </w:tc>
      </w:tr>
      <w:tr w:rsidR="00DE3F64" w:rsidRPr="00774A23" w14:paraId="7766E935" w14:textId="77777777" w:rsidTr="00DE3F64">
        <w:trPr>
          <w:gridAfter w:val="1"/>
          <w:wAfter w:w="548" w:type="dxa"/>
          <w:trHeight w:hRule="exact" w:val="284"/>
          <w:jc w:val="center"/>
        </w:trPr>
        <w:tc>
          <w:tcPr>
            <w:tcW w:w="8084" w:type="dxa"/>
            <w:gridSpan w:val="9"/>
            <w:tcBorders>
              <w:top w:val="single" w:sz="4" w:space="0" w:color="auto"/>
              <w:left w:val="nil"/>
              <w:bottom w:val="nil"/>
              <w:right w:val="nil"/>
            </w:tcBorders>
            <w:shd w:val="clear" w:color="auto" w:fill="auto"/>
            <w:noWrap/>
          </w:tcPr>
          <w:p w14:paraId="1E106E5F" w14:textId="77777777" w:rsidR="00DE3F64" w:rsidRPr="00717C60" w:rsidRDefault="00DE3F64" w:rsidP="00DE3F64">
            <w:pPr>
              <w:contextualSpacing/>
              <w:rPr>
                <w:i/>
                <w:iCs/>
                <w:color w:val="000000"/>
                <w:sz w:val="16"/>
                <w:szCs w:val="16"/>
              </w:rPr>
            </w:pPr>
            <w:r w:rsidRPr="00717C60">
              <w:rPr>
                <w:i/>
                <w:iCs/>
                <w:color w:val="000000"/>
                <w:sz w:val="16"/>
                <w:szCs w:val="16"/>
              </w:rPr>
              <w:t>Bağımlı Değişken: Siber Mağduriyet</w:t>
            </w:r>
          </w:p>
        </w:tc>
      </w:tr>
      <w:tr w:rsidR="00DE3F64" w:rsidRPr="00774A23" w14:paraId="1C01B2E5" w14:textId="77777777" w:rsidTr="00DE3F64">
        <w:trPr>
          <w:gridAfter w:val="1"/>
          <w:wAfter w:w="548" w:type="dxa"/>
          <w:trHeight w:hRule="exact" w:val="284"/>
          <w:jc w:val="center"/>
        </w:trPr>
        <w:tc>
          <w:tcPr>
            <w:tcW w:w="8084" w:type="dxa"/>
            <w:gridSpan w:val="9"/>
            <w:tcBorders>
              <w:top w:val="nil"/>
              <w:left w:val="nil"/>
              <w:bottom w:val="nil"/>
              <w:right w:val="nil"/>
            </w:tcBorders>
            <w:shd w:val="clear" w:color="auto" w:fill="auto"/>
            <w:noWrap/>
          </w:tcPr>
          <w:p w14:paraId="420D8705" w14:textId="77777777" w:rsidR="00DE3F64" w:rsidRPr="00717C60" w:rsidRDefault="00DE3F64" w:rsidP="00DE3F64">
            <w:pPr>
              <w:contextualSpacing/>
              <w:rPr>
                <w:i/>
                <w:iCs/>
                <w:color w:val="000000"/>
                <w:sz w:val="16"/>
                <w:szCs w:val="16"/>
              </w:rPr>
            </w:pPr>
            <w:r>
              <w:rPr>
                <w:i/>
                <w:iCs/>
                <w:color w:val="000000"/>
                <w:sz w:val="16"/>
                <w:szCs w:val="16"/>
              </w:rPr>
              <w:t xml:space="preserve">*p&lt;.05 </w:t>
            </w:r>
            <w:r w:rsidRPr="00717C60">
              <w:rPr>
                <w:i/>
                <w:iCs/>
                <w:color w:val="000000"/>
                <w:sz w:val="16"/>
                <w:szCs w:val="16"/>
              </w:rPr>
              <w:t xml:space="preserve"> ve **</w:t>
            </w:r>
            <w:r>
              <w:rPr>
                <w:i/>
                <w:iCs/>
                <w:color w:val="000000"/>
                <w:sz w:val="16"/>
                <w:szCs w:val="16"/>
              </w:rPr>
              <w:t xml:space="preserve"> p&lt;.001</w:t>
            </w:r>
          </w:p>
        </w:tc>
      </w:tr>
    </w:tbl>
    <w:p w14:paraId="2ECF36A5" w14:textId="77777777" w:rsidR="009D1FDE" w:rsidRPr="00271238" w:rsidRDefault="009D1FDE" w:rsidP="005D0A35">
      <w:pPr>
        <w:contextualSpacing/>
        <w:jc w:val="both"/>
        <w:rPr>
          <w:rFonts w:ascii="Cambria" w:hAnsi="Cambria"/>
        </w:rPr>
      </w:pPr>
    </w:p>
    <w:p w14:paraId="4843C108" w14:textId="70F161B1" w:rsidR="00342CC2" w:rsidRDefault="00DE3F64" w:rsidP="00342CC2">
      <w:pPr>
        <w:contextualSpacing/>
        <w:jc w:val="both"/>
        <w:rPr>
          <w:rFonts w:ascii="Cambria" w:hAnsi="Cambria"/>
        </w:rPr>
      </w:pPr>
      <w:r>
        <w:rPr>
          <w:rFonts w:ascii="Cambria" w:hAnsi="Cambria"/>
          <w:bCs/>
        </w:rPr>
        <w:tab/>
      </w:r>
      <w:r>
        <w:rPr>
          <w:rFonts w:ascii="Cambria" w:hAnsi="Cambria"/>
        </w:rPr>
        <w:t>Son olarak, Tablo 4</w:t>
      </w:r>
      <w:r w:rsidRPr="00DE3F64">
        <w:rPr>
          <w:rFonts w:ascii="Cambria" w:hAnsi="Cambria"/>
        </w:rPr>
        <w:t>’te öğrencilerin cinsiyeti, yaşı, öğrenim gördükleri okul türü, bilgisayar/cep telefonu/tablete sahip olma durumları, internete bağlanma süresi ve internete bağlandıkları yere göre Siber Mağduriyet Ölçeği topla</w:t>
      </w:r>
      <w:r w:rsidR="00D5222E">
        <w:rPr>
          <w:rFonts w:ascii="Cambria" w:hAnsi="Cambria"/>
        </w:rPr>
        <w:t>m puanlarının normallik dağılım</w:t>
      </w:r>
      <w:r w:rsidRPr="00DE3F64">
        <w:rPr>
          <w:rFonts w:ascii="Cambria" w:hAnsi="Cambria"/>
        </w:rPr>
        <w:t xml:space="preserve"> göstermediği </w:t>
      </w:r>
      <w:r w:rsidR="00D5222E">
        <w:rPr>
          <w:rFonts w:ascii="Cambria" w:hAnsi="Cambria"/>
        </w:rPr>
        <w:t xml:space="preserve">bulunmuştur </w:t>
      </w:r>
      <w:r w:rsidRPr="00DE3F64">
        <w:rPr>
          <w:rFonts w:ascii="Cambria" w:hAnsi="Cambria"/>
        </w:rPr>
        <w:t xml:space="preserve">(p&lt;.05). </w:t>
      </w:r>
    </w:p>
    <w:p w14:paraId="15FB8146" w14:textId="4CA74ED2" w:rsidR="009D1FDE" w:rsidRPr="00342CC2" w:rsidRDefault="00A95B59" w:rsidP="00342CC2">
      <w:pPr>
        <w:ind w:firstLine="708"/>
        <w:contextualSpacing/>
        <w:jc w:val="both"/>
        <w:rPr>
          <w:rFonts w:ascii="Cambria" w:hAnsi="Cambria"/>
        </w:rPr>
      </w:pPr>
      <w:r w:rsidRPr="00271238">
        <w:rPr>
          <w:rFonts w:ascii="Cambria" w:hAnsi="Cambria"/>
          <w:bCs/>
        </w:rPr>
        <w:t>Bu çalışmada, lise öğrencilerine uygulanan ölçeklerden elde edilen puanlar normal dağılımı karşılamadığı için parametrik olmayan</w:t>
      </w:r>
      <w:r w:rsidR="004775DC" w:rsidRPr="00271238">
        <w:rPr>
          <w:rFonts w:ascii="Cambria" w:hAnsi="Cambria"/>
          <w:bCs/>
        </w:rPr>
        <w:t xml:space="preserve"> teknikler</w:t>
      </w:r>
      <w:r w:rsidR="004775DC">
        <w:rPr>
          <w:rFonts w:ascii="Cambria" w:hAnsi="Cambria"/>
          <w:bCs/>
        </w:rPr>
        <w:t xml:space="preserve"> kullanılmıştır.  </w:t>
      </w:r>
      <w:r w:rsidR="004775DC" w:rsidRPr="004775DC">
        <w:rPr>
          <w:rFonts w:ascii="Cambria" w:hAnsi="Cambria" w:cs="Times New Roman"/>
        </w:rPr>
        <w:t>Araştırma verilerinin analizinde değişkenler arası farklılıkların araştırılmasında, Mann-Whitney U testi, Kruskal-Wallis testi ve Post-Hoc Mann-Whitney U testi uygulanmıştır.</w:t>
      </w:r>
      <w:r w:rsidR="00E04677" w:rsidRPr="00E04677">
        <w:rPr>
          <w:rFonts w:ascii="Times New Roman" w:hAnsi="Times New Roman" w:cs="Times New Roman"/>
          <w:sz w:val="24"/>
          <w:szCs w:val="24"/>
        </w:rPr>
        <w:t xml:space="preserve"> </w:t>
      </w:r>
    </w:p>
    <w:p w14:paraId="245EB11D" w14:textId="37ADB339" w:rsidR="00824B28" w:rsidRPr="004775DC" w:rsidRDefault="004775DC" w:rsidP="004775DC">
      <w:pPr>
        <w:spacing w:after="0" w:line="240" w:lineRule="auto"/>
        <w:contextualSpacing/>
        <w:jc w:val="both"/>
        <w:rPr>
          <w:rFonts w:ascii="Cambria" w:hAnsi="Cambria"/>
          <w:bCs/>
        </w:rPr>
      </w:pPr>
      <w:r>
        <w:rPr>
          <w:rFonts w:ascii="Cambria" w:hAnsi="Cambria" w:cs="Times New Roman"/>
        </w:rPr>
        <w:tab/>
      </w:r>
      <w:r w:rsidR="00F10FEF">
        <w:rPr>
          <w:rFonts w:ascii="Cambria" w:hAnsi="Cambria"/>
        </w:rPr>
        <w:t xml:space="preserve">Öğrencilerin </w:t>
      </w:r>
      <w:r w:rsidRPr="004775DC">
        <w:rPr>
          <w:rFonts w:ascii="Cambria" w:hAnsi="Cambria"/>
        </w:rPr>
        <w:t>internete bağlandıkları yer değişkenlerine ilişkin gruplar, analizlere uygunluk sağlanması açısından analizler öncesi yeniden düzenlenmiştir. İnterneti hiç kullanmayan öğrenciler (18 öğrenci) analiz dışında kalmıştır. Veri toplama araçlarından Kişi</w:t>
      </w:r>
      <w:r w:rsidR="00F10FEF">
        <w:rPr>
          <w:rFonts w:ascii="Cambria" w:hAnsi="Cambria"/>
        </w:rPr>
        <w:t>sel Bilgi Formunda öğrencilerin i</w:t>
      </w:r>
      <w:r w:rsidRPr="004775DC">
        <w:rPr>
          <w:rFonts w:ascii="Cambria" w:hAnsi="Cambria"/>
        </w:rPr>
        <w:t>nterneti kullanma sürelerine ilişkin bulunan şıklar üç grup</w:t>
      </w:r>
      <w:r w:rsidR="00544C83">
        <w:rPr>
          <w:rFonts w:ascii="Cambria" w:hAnsi="Cambria"/>
        </w:rPr>
        <w:t xml:space="preserve"> (haftada 1ile7 saat /günde 1ile 3 saat ve günde 3 saat üzeri)</w:t>
      </w:r>
      <w:r w:rsidRPr="004775DC">
        <w:rPr>
          <w:rFonts w:ascii="Cambria" w:hAnsi="Cambria"/>
        </w:rPr>
        <w:t xml:space="preserve"> ve internete bağlandıkları yer ise iki grup</w:t>
      </w:r>
      <w:r w:rsidR="00544C83">
        <w:rPr>
          <w:rFonts w:ascii="Cambria" w:hAnsi="Cambria"/>
        </w:rPr>
        <w:t xml:space="preserve"> (evden ve cep telefonundan)</w:t>
      </w:r>
      <w:r w:rsidRPr="004775DC">
        <w:rPr>
          <w:rFonts w:ascii="Cambria" w:hAnsi="Cambria"/>
        </w:rPr>
        <w:t xml:space="preserve"> altında düzenlenmiştir. </w:t>
      </w:r>
    </w:p>
    <w:p w14:paraId="5D722568" w14:textId="77777777" w:rsidR="000F6587" w:rsidRPr="00496BBA"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25CDCEBD" w14:textId="00D39395" w:rsidR="00F4527E" w:rsidRDefault="00F4527E" w:rsidP="00496BBA">
      <w:pPr>
        <w:spacing w:after="0" w:line="240" w:lineRule="auto"/>
        <w:ind w:firstLine="567"/>
        <w:jc w:val="both"/>
        <w:rPr>
          <w:rFonts w:ascii="Cambria" w:eastAsia="Times New Roman" w:hAnsi="Cambria" w:cs="Times New Roman"/>
          <w:color w:val="000000" w:themeColor="text1"/>
          <w:lang w:eastAsia="tr-TR"/>
        </w:rPr>
      </w:pPr>
      <w:r>
        <w:rPr>
          <w:rFonts w:ascii="Cambria" w:eastAsia="Times New Roman" w:hAnsi="Cambria" w:cs="Times New Roman"/>
          <w:color w:val="000000" w:themeColor="text1"/>
          <w:lang w:eastAsia="tr-TR"/>
        </w:rPr>
        <w:t xml:space="preserve">Bu bölümde önce lise öğrencilerine uygulanan ölçeklerden alınan puanlara ilişkin betimleyici istatistiklere yer verilmiştir. Daha sonra sırasıyla lise öğrencilerinin siber zorbalık puanlarının ve siber mağduriyet puanlarının bazı değişkenler </w:t>
      </w:r>
      <w:r w:rsidR="00ED1909">
        <w:rPr>
          <w:rFonts w:ascii="Cambria" w:eastAsia="Times New Roman" w:hAnsi="Cambria" w:cs="Times New Roman"/>
          <w:color w:val="000000" w:themeColor="text1"/>
          <w:lang w:eastAsia="tr-TR"/>
        </w:rPr>
        <w:t>açısın</w:t>
      </w:r>
      <w:r>
        <w:rPr>
          <w:rFonts w:ascii="Cambria" w:eastAsia="Times New Roman" w:hAnsi="Cambria" w:cs="Times New Roman"/>
          <w:color w:val="000000" w:themeColor="text1"/>
          <w:lang w:eastAsia="tr-TR"/>
        </w:rPr>
        <w:t>dan f</w:t>
      </w:r>
      <w:r w:rsidR="00ED1909">
        <w:rPr>
          <w:rFonts w:ascii="Cambria" w:eastAsia="Times New Roman" w:hAnsi="Cambria" w:cs="Times New Roman"/>
          <w:color w:val="000000" w:themeColor="text1"/>
          <w:lang w:eastAsia="tr-TR"/>
        </w:rPr>
        <w:t>arklılaşmasına ilişkin bulgular</w:t>
      </w:r>
      <w:r>
        <w:rPr>
          <w:rFonts w:ascii="Cambria" w:eastAsia="Times New Roman" w:hAnsi="Cambria" w:cs="Times New Roman"/>
          <w:color w:val="000000" w:themeColor="text1"/>
          <w:lang w:eastAsia="tr-TR"/>
        </w:rPr>
        <w:t xml:space="preserve"> sunulmuştur.</w:t>
      </w:r>
    </w:p>
    <w:p w14:paraId="4314E40D" w14:textId="77777777" w:rsidR="009053BB" w:rsidRDefault="009053BB" w:rsidP="009053BB">
      <w:pPr>
        <w:spacing w:after="0" w:line="240" w:lineRule="auto"/>
        <w:jc w:val="both"/>
        <w:rPr>
          <w:rFonts w:ascii="Cambria" w:hAnsi="Cambria"/>
          <w:b/>
        </w:rPr>
      </w:pPr>
    </w:p>
    <w:p w14:paraId="28163AC7" w14:textId="6A02CFC0" w:rsidR="009053BB" w:rsidRDefault="004B237B" w:rsidP="009053BB">
      <w:pPr>
        <w:spacing w:after="0" w:line="240" w:lineRule="auto"/>
        <w:jc w:val="both"/>
        <w:rPr>
          <w:rFonts w:ascii="Cambria" w:hAnsi="Cambria"/>
          <w:b/>
        </w:rPr>
      </w:pPr>
      <w:r>
        <w:rPr>
          <w:rFonts w:ascii="Cambria" w:hAnsi="Cambria"/>
          <w:b/>
        </w:rPr>
        <w:t>Lise Öğrencilerinin</w:t>
      </w:r>
      <w:r w:rsidR="009053BB" w:rsidRPr="009053BB">
        <w:rPr>
          <w:rFonts w:ascii="Cambria" w:hAnsi="Cambria"/>
          <w:b/>
        </w:rPr>
        <w:t xml:space="preserve"> Ölçeklerden Aldıkları Puanlara İlişkin Betimleyici İstatistikler</w:t>
      </w:r>
    </w:p>
    <w:p w14:paraId="72BCC56F" w14:textId="77777777" w:rsidR="009053BB" w:rsidRDefault="009053BB" w:rsidP="009053BB">
      <w:pPr>
        <w:spacing w:after="0" w:line="240" w:lineRule="auto"/>
        <w:jc w:val="both"/>
        <w:rPr>
          <w:rFonts w:ascii="Cambria" w:hAnsi="Cambria"/>
          <w:b/>
        </w:rPr>
      </w:pPr>
    </w:p>
    <w:p w14:paraId="61BC3DBB" w14:textId="35C8CCC1" w:rsidR="009053BB" w:rsidRPr="009053BB" w:rsidRDefault="009053BB" w:rsidP="009053BB">
      <w:pPr>
        <w:spacing w:after="0" w:line="240" w:lineRule="auto"/>
        <w:jc w:val="both"/>
        <w:rPr>
          <w:rFonts w:ascii="Cambria" w:eastAsia="Times New Roman" w:hAnsi="Cambria" w:cs="Times New Roman"/>
          <w:b/>
          <w:color w:val="000000" w:themeColor="text1"/>
          <w:lang w:eastAsia="tr-TR"/>
        </w:rPr>
      </w:pPr>
      <w:r>
        <w:rPr>
          <w:rFonts w:ascii="Cambria" w:hAnsi="Cambria"/>
          <w:b/>
        </w:rPr>
        <w:tab/>
      </w:r>
      <w:r w:rsidRPr="009053BB">
        <w:rPr>
          <w:rFonts w:ascii="Cambria" w:hAnsi="Cambria"/>
        </w:rPr>
        <w:t>Araştırmaya katılan lis</w:t>
      </w:r>
      <w:r>
        <w:rPr>
          <w:rFonts w:ascii="Cambria" w:hAnsi="Cambria"/>
        </w:rPr>
        <w:t xml:space="preserve">e öğrencilerine uygulanan ölçeklere </w:t>
      </w:r>
      <w:r w:rsidR="001A0B48">
        <w:rPr>
          <w:rFonts w:ascii="Cambria" w:hAnsi="Cambria"/>
        </w:rPr>
        <w:t>ilişkin puanlar</w:t>
      </w:r>
      <w:r w:rsidRPr="009053BB">
        <w:rPr>
          <w:rFonts w:ascii="Cambria" w:hAnsi="Cambria"/>
        </w:rPr>
        <w:t xml:space="preserve"> için yapılan betimleyici istatistiklerin </w:t>
      </w:r>
      <w:r>
        <w:rPr>
          <w:rFonts w:ascii="Cambria" w:hAnsi="Cambria"/>
        </w:rPr>
        <w:t xml:space="preserve">sonuçları </w:t>
      </w:r>
      <w:r w:rsidR="002D5EE7">
        <w:rPr>
          <w:rFonts w:ascii="Cambria" w:hAnsi="Cambria"/>
        </w:rPr>
        <w:t>Tablo 5’t</w:t>
      </w:r>
      <w:r w:rsidR="00ED1909">
        <w:rPr>
          <w:rFonts w:ascii="Cambria" w:hAnsi="Cambria"/>
        </w:rPr>
        <w:t xml:space="preserve">e </w:t>
      </w:r>
      <w:r>
        <w:rPr>
          <w:rFonts w:ascii="Cambria" w:hAnsi="Cambria"/>
        </w:rPr>
        <w:t>sunulmuştur</w:t>
      </w:r>
      <w:r w:rsidR="00ED1909">
        <w:rPr>
          <w:rFonts w:ascii="Cambria" w:hAnsi="Cambria"/>
        </w:rPr>
        <w:t>.</w:t>
      </w:r>
    </w:p>
    <w:p w14:paraId="4A9CAA30" w14:textId="77777777" w:rsidR="00D511DC" w:rsidRDefault="00D511DC" w:rsidP="00496BBA">
      <w:pPr>
        <w:spacing w:after="0" w:line="240" w:lineRule="auto"/>
        <w:ind w:firstLine="567"/>
        <w:jc w:val="both"/>
        <w:rPr>
          <w:rFonts w:ascii="Cambria" w:eastAsia="Times New Roman" w:hAnsi="Cambria" w:cs="Times New Roman"/>
          <w:color w:val="000000" w:themeColor="text1"/>
          <w:lang w:eastAsia="tr-TR"/>
        </w:rPr>
      </w:pPr>
    </w:p>
    <w:p w14:paraId="7739CA80" w14:textId="3D870415" w:rsidR="00D511DC" w:rsidRPr="00E95E64" w:rsidRDefault="00A252D3" w:rsidP="00D511DC">
      <w:pPr>
        <w:contextualSpacing/>
        <w:jc w:val="both"/>
        <w:rPr>
          <w:rFonts w:ascii="Cambria" w:hAnsi="Cambria"/>
          <w:bCs/>
          <w:sz w:val="20"/>
          <w:szCs w:val="20"/>
        </w:rPr>
      </w:pPr>
      <w:r w:rsidRPr="00E95E64">
        <w:rPr>
          <w:rFonts w:ascii="Cambria" w:hAnsi="Cambria"/>
          <w:b/>
          <w:bCs/>
          <w:color w:val="000000"/>
          <w:sz w:val="20"/>
          <w:szCs w:val="20"/>
        </w:rPr>
        <w:t>Tablo 5</w:t>
      </w:r>
      <w:r w:rsidR="00D511DC" w:rsidRPr="00E95E64">
        <w:rPr>
          <w:rFonts w:ascii="Cambria" w:hAnsi="Cambria"/>
          <w:b/>
          <w:bCs/>
          <w:color w:val="000000"/>
          <w:sz w:val="20"/>
          <w:szCs w:val="20"/>
        </w:rPr>
        <w:t xml:space="preserve">. </w:t>
      </w:r>
      <w:r w:rsidR="00D511DC" w:rsidRPr="00E95E64">
        <w:rPr>
          <w:rFonts w:ascii="Cambria" w:hAnsi="Cambria"/>
          <w:bCs/>
          <w:i/>
          <w:color w:val="000000"/>
          <w:sz w:val="20"/>
          <w:szCs w:val="20"/>
        </w:rPr>
        <w:t>Lis</w:t>
      </w:r>
      <w:r w:rsidR="00544C83" w:rsidRPr="00E95E64">
        <w:rPr>
          <w:rFonts w:ascii="Cambria" w:hAnsi="Cambria"/>
          <w:bCs/>
          <w:i/>
          <w:color w:val="000000"/>
          <w:sz w:val="20"/>
          <w:szCs w:val="20"/>
        </w:rPr>
        <w:t xml:space="preserve">e Öğrencilerinin Ölçeklerden </w:t>
      </w:r>
      <w:r w:rsidR="00D511DC" w:rsidRPr="00E95E64">
        <w:rPr>
          <w:rFonts w:ascii="Cambria" w:hAnsi="Cambria"/>
          <w:bCs/>
          <w:i/>
          <w:color w:val="000000"/>
          <w:sz w:val="20"/>
          <w:szCs w:val="20"/>
        </w:rPr>
        <w:t xml:space="preserve">Aldıkları Puanlara İlişkin Betimleyici İstatistikler </w:t>
      </w:r>
      <w:r w:rsidR="00D511DC" w:rsidRPr="00E95E64">
        <w:rPr>
          <w:rFonts w:ascii="Cambria" w:hAnsi="Cambria"/>
          <w:bCs/>
          <w:i/>
          <w:sz w:val="20"/>
          <w:szCs w:val="20"/>
        </w:rPr>
        <w:t>(N=1085)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D511DC" w:rsidRPr="00291ED1" w14:paraId="72C46F9A" w14:textId="77777777" w:rsidTr="00D511DC">
        <w:tc>
          <w:tcPr>
            <w:tcW w:w="1842" w:type="dxa"/>
            <w:tcBorders>
              <w:top w:val="single" w:sz="4" w:space="0" w:color="auto"/>
              <w:bottom w:val="single" w:sz="4" w:space="0" w:color="auto"/>
            </w:tcBorders>
          </w:tcPr>
          <w:p w14:paraId="7C67A1F4" w14:textId="6355929E"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b/>
                <w:bCs/>
                <w:color w:val="000000"/>
                <w:sz w:val="20"/>
                <w:szCs w:val="20"/>
              </w:rPr>
              <w:t>Ölçek</w:t>
            </w:r>
          </w:p>
        </w:tc>
        <w:tc>
          <w:tcPr>
            <w:tcW w:w="1842" w:type="dxa"/>
            <w:tcBorders>
              <w:top w:val="single" w:sz="4" w:space="0" w:color="auto"/>
              <w:bottom w:val="single" w:sz="4" w:space="0" w:color="auto"/>
            </w:tcBorders>
          </w:tcPr>
          <w:p w14:paraId="2EBD0B86" w14:textId="24536932" w:rsidR="00D511DC" w:rsidRPr="00291ED1" w:rsidRDefault="00D511DC" w:rsidP="00496BBA">
            <w:pPr>
              <w:jc w:val="both"/>
              <w:rPr>
                <w:rFonts w:ascii="Cambria" w:eastAsia="Times New Roman" w:hAnsi="Cambria" w:cs="Times New Roman"/>
                <w:color w:val="000000" w:themeColor="text1"/>
                <w:lang w:eastAsia="tr-TR"/>
              </w:rPr>
            </w:pPr>
          </w:p>
        </w:tc>
        <w:tc>
          <w:tcPr>
            <w:tcW w:w="1842" w:type="dxa"/>
            <w:tcBorders>
              <w:top w:val="single" w:sz="4" w:space="0" w:color="auto"/>
              <w:bottom w:val="single" w:sz="4" w:space="0" w:color="auto"/>
            </w:tcBorders>
          </w:tcPr>
          <w:p w14:paraId="256FCD27" w14:textId="27726C5A"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b/>
                <w:i/>
                <w:noProof/>
                <w:position w:val="-4"/>
                <w:sz w:val="20"/>
                <w:szCs w:val="20"/>
                <w:lang w:eastAsia="tr-TR"/>
              </w:rPr>
              <w:drawing>
                <wp:inline distT="0" distB="0" distL="0" distR="0" wp14:anchorId="6BB37982" wp14:editId="5F494EA2">
                  <wp:extent cx="144145" cy="186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 cy="186055"/>
                          </a:xfrm>
                          <a:prstGeom prst="rect">
                            <a:avLst/>
                          </a:prstGeom>
                          <a:noFill/>
                          <a:ln>
                            <a:noFill/>
                          </a:ln>
                        </pic:spPr>
                      </pic:pic>
                    </a:graphicData>
                  </a:graphic>
                </wp:inline>
              </w:drawing>
            </w:r>
          </w:p>
        </w:tc>
        <w:tc>
          <w:tcPr>
            <w:tcW w:w="1843" w:type="dxa"/>
            <w:tcBorders>
              <w:top w:val="single" w:sz="4" w:space="0" w:color="auto"/>
              <w:bottom w:val="single" w:sz="4" w:space="0" w:color="auto"/>
            </w:tcBorders>
          </w:tcPr>
          <w:p w14:paraId="4D1E10DB" w14:textId="1A5A97F6"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b/>
                <w:bCs/>
                <w:color w:val="000000"/>
                <w:sz w:val="20"/>
                <w:szCs w:val="20"/>
              </w:rPr>
              <w:t>ss</w:t>
            </w:r>
          </w:p>
        </w:tc>
        <w:tc>
          <w:tcPr>
            <w:tcW w:w="1843" w:type="dxa"/>
            <w:tcBorders>
              <w:top w:val="single" w:sz="4" w:space="0" w:color="auto"/>
              <w:bottom w:val="single" w:sz="4" w:space="0" w:color="auto"/>
            </w:tcBorders>
          </w:tcPr>
          <w:p w14:paraId="15798A89" w14:textId="13D642C7" w:rsidR="00D511DC" w:rsidRPr="00291ED1" w:rsidRDefault="00291ED1" w:rsidP="00496BBA">
            <w:pPr>
              <w:jc w:val="both"/>
              <w:rPr>
                <w:rFonts w:ascii="Cambria" w:eastAsia="Times New Roman" w:hAnsi="Cambria" w:cs="Times New Roman"/>
                <w:color w:val="000000" w:themeColor="text1"/>
                <w:lang w:eastAsia="tr-TR"/>
              </w:rPr>
            </w:pPr>
            <w:r>
              <w:rPr>
                <w:rFonts w:ascii="Cambria" w:hAnsi="Cambria"/>
                <w:b/>
                <w:bCs/>
                <w:color w:val="000000"/>
                <w:sz w:val="20"/>
                <w:szCs w:val="20"/>
              </w:rPr>
              <w:t>Alınabilecek Puan</w:t>
            </w:r>
            <w:r w:rsidR="00D511DC" w:rsidRPr="00291ED1">
              <w:rPr>
                <w:rFonts w:ascii="Cambria" w:hAnsi="Cambria"/>
                <w:b/>
                <w:bCs/>
                <w:color w:val="000000"/>
                <w:sz w:val="20"/>
                <w:szCs w:val="20"/>
              </w:rPr>
              <w:t>(Min-Maks.)</w:t>
            </w:r>
          </w:p>
        </w:tc>
      </w:tr>
      <w:tr w:rsidR="00D511DC" w:rsidRPr="00291ED1" w14:paraId="674D208D" w14:textId="77777777" w:rsidTr="00271238">
        <w:trPr>
          <w:trHeight w:val="264"/>
        </w:trPr>
        <w:tc>
          <w:tcPr>
            <w:tcW w:w="1842" w:type="dxa"/>
            <w:tcBorders>
              <w:top w:val="single" w:sz="4" w:space="0" w:color="auto"/>
            </w:tcBorders>
          </w:tcPr>
          <w:p w14:paraId="74FA4BDF" w14:textId="62EA265F" w:rsidR="00D511DC" w:rsidRPr="00291ED1" w:rsidRDefault="00D511DC" w:rsidP="00D511DC">
            <w:pPr>
              <w:jc w:val="both"/>
              <w:rPr>
                <w:rFonts w:ascii="Cambria" w:eastAsia="Times New Roman" w:hAnsi="Cambria" w:cs="Times New Roman"/>
                <w:color w:val="000000" w:themeColor="text1"/>
                <w:lang w:eastAsia="tr-TR"/>
              </w:rPr>
            </w:pPr>
            <w:r w:rsidRPr="00291ED1">
              <w:rPr>
                <w:rFonts w:ascii="Cambria" w:hAnsi="Cambria"/>
                <w:color w:val="000000"/>
                <w:sz w:val="20"/>
                <w:szCs w:val="20"/>
              </w:rPr>
              <w:t xml:space="preserve">Siber Zorbalık   </w:t>
            </w:r>
          </w:p>
        </w:tc>
        <w:tc>
          <w:tcPr>
            <w:tcW w:w="1842" w:type="dxa"/>
            <w:tcBorders>
              <w:top w:val="single" w:sz="4" w:space="0" w:color="auto"/>
            </w:tcBorders>
          </w:tcPr>
          <w:p w14:paraId="413D9DA0" w14:textId="656EB387" w:rsidR="00D511DC" w:rsidRPr="00291ED1" w:rsidRDefault="00D511DC" w:rsidP="00496BBA">
            <w:pPr>
              <w:jc w:val="both"/>
              <w:rPr>
                <w:rFonts w:ascii="Cambria" w:eastAsia="Times New Roman" w:hAnsi="Cambria" w:cs="Times New Roman"/>
                <w:color w:val="000000" w:themeColor="text1"/>
                <w:sz w:val="20"/>
                <w:szCs w:val="20"/>
                <w:lang w:eastAsia="tr-TR"/>
              </w:rPr>
            </w:pPr>
            <w:r w:rsidRPr="00291ED1">
              <w:rPr>
                <w:rFonts w:ascii="Cambria" w:eastAsia="Times New Roman" w:hAnsi="Cambria" w:cs="Times New Roman"/>
                <w:color w:val="000000" w:themeColor="text1"/>
                <w:sz w:val="20"/>
                <w:szCs w:val="20"/>
                <w:lang w:eastAsia="tr-TR"/>
              </w:rPr>
              <w:t>Puanı</w:t>
            </w:r>
          </w:p>
        </w:tc>
        <w:tc>
          <w:tcPr>
            <w:tcW w:w="1842" w:type="dxa"/>
            <w:tcBorders>
              <w:top w:val="single" w:sz="4" w:space="0" w:color="auto"/>
            </w:tcBorders>
          </w:tcPr>
          <w:p w14:paraId="73D4E773" w14:textId="6992BD9E" w:rsidR="00D511DC" w:rsidRPr="00291ED1" w:rsidRDefault="004B237B" w:rsidP="00496BBA">
            <w:pPr>
              <w:jc w:val="both"/>
              <w:rPr>
                <w:rFonts w:ascii="Cambria" w:eastAsia="Times New Roman" w:hAnsi="Cambria" w:cs="Times New Roman"/>
                <w:color w:val="000000" w:themeColor="text1"/>
                <w:lang w:eastAsia="tr-TR"/>
              </w:rPr>
            </w:pPr>
            <w:r>
              <w:rPr>
                <w:rFonts w:ascii="Cambria" w:hAnsi="Cambria"/>
                <w:color w:val="000000"/>
                <w:sz w:val="20"/>
                <w:szCs w:val="20"/>
              </w:rPr>
              <w:t>28.</w:t>
            </w:r>
            <w:r w:rsidR="00D511DC" w:rsidRPr="00291ED1">
              <w:rPr>
                <w:rFonts w:ascii="Cambria" w:hAnsi="Cambria"/>
                <w:color w:val="000000"/>
                <w:sz w:val="20"/>
                <w:szCs w:val="20"/>
              </w:rPr>
              <w:t>27</w:t>
            </w:r>
          </w:p>
        </w:tc>
        <w:tc>
          <w:tcPr>
            <w:tcW w:w="1843" w:type="dxa"/>
            <w:tcBorders>
              <w:top w:val="single" w:sz="4" w:space="0" w:color="auto"/>
            </w:tcBorders>
          </w:tcPr>
          <w:p w14:paraId="49C02F4C" w14:textId="28A84570" w:rsidR="00D511DC" w:rsidRPr="00291ED1" w:rsidRDefault="004B237B" w:rsidP="00496BBA">
            <w:pPr>
              <w:jc w:val="both"/>
              <w:rPr>
                <w:rFonts w:ascii="Cambria" w:eastAsia="Times New Roman" w:hAnsi="Cambria" w:cs="Times New Roman"/>
                <w:color w:val="000000" w:themeColor="text1"/>
                <w:lang w:eastAsia="tr-TR"/>
              </w:rPr>
            </w:pPr>
            <w:r>
              <w:rPr>
                <w:rFonts w:ascii="Cambria" w:hAnsi="Cambria"/>
                <w:color w:val="000000"/>
                <w:sz w:val="20"/>
                <w:szCs w:val="20"/>
              </w:rPr>
              <w:t>6.</w:t>
            </w:r>
            <w:r w:rsidR="00D511DC" w:rsidRPr="00291ED1">
              <w:rPr>
                <w:rFonts w:ascii="Cambria" w:hAnsi="Cambria"/>
                <w:color w:val="000000"/>
                <w:sz w:val="20"/>
                <w:szCs w:val="20"/>
              </w:rPr>
              <w:t>46</w:t>
            </w:r>
          </w:p>
        </w:tc>
        <w:tc>
          <w:tcPr>
            <w:tcW w:w="1843" w:type="dxa"/>
            <w:tcBorders>
              <w:top w:val="single" w:sz="4" w:space="0" w:color="auto"/>
            </w:tcBorders>
          </w:tcPr>
          <w:p w14:paraId="6CE34EA6" w14:textId="622DFE77"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color w:val="000000"/>
                <w:sz w:val="20"/>
                <w:szCs w:val="20"/>
              </w:rPr>
              <w:t>24-96</w:t>
            </w:r>
          </w:p>
        </w:tc>
      </w:tr>
      <w:tr w:rsidR="00D511DC" w:rsidRPr="00291ED1" w14:paraId="0883FD64" w14:textId="77777777" w:rsidTr="00D511DC">
        <w:tc>
          <w:tcPr>
            <w:tcW w:w="1842" w:type="dxa"/>
          </w:tcPr>
          <w:p w14:paraId="14E6B0F2" w14:textId="400D9DE2"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color w:val="000000"/>
                <w:sz w:val="20"/>
                <w:szCs w:val="20"/>
              </w:rPr>
              <w:t xml:space="preserve">Siber Mağduriyet </w:t>
            </w:r>
          </w:p>
        </w:tc>
        <w:tc>
          <w:tcPr>
            <w:tcW w:w="1842" w:type="dxa"/>
          </w:tcPr>
          <w:p w14:paraId="711EE0B8" w14:textId="5C1610F2" w:rsidR="00D511DC" w:rsidRPr="00291ED1" w:rsidRDefault="00D511DC" w:rsidP="00496BBA">
            <w:pPr>
              <w:jc w:val="both"/>
              <w:rPr>
                <w:rFonts w:ascii="Cambria" w:eastAsia="Times New Roman" w:hAnsi="Cambria" w:cs="Times New Roman"/>
                <w:color w:val="000000" w:themeColor="text1"/>
                <w:sz w:val="20"/>
                <w:szCs w:val="20"/>
                <w:lang w:eastAsia="tr-TR"/>
              </w:rPr>
            </w:pPr>
            <w:r w:rsidRPr="00291ED1">
              <w:rPr>
                <w:rFonts w:ascii="Cambria" w:eastAsia="Times New Roman" w:hAnsi="Cambria" w:cs="Times New Roman"/>
                <w:color w:val="000000" w:themeColor="text1"/>
                <w:sz w:val="20"/>
                <w:szCs w:val="20"/>
                <w:lang w:eastAsia="tr-TR"/>
              </w:rPr>
              <w:t>Puanı</w:t>
            </w:r>
          </w:p>
        </w:tc>
        <w:tc>
          <w:tcPr>
            <w:tcW w:w="1842" w:type="dxa"/>
          </w:tcPr>
          <w:p w14:paraId="489FE483" w14:textId="21F33103" w:rsidR="00D511DC" w:rsidRPr="00291ED1" w:rsidRDefault="004B237B" w:rsidP="00496BBA">
            <w:pPr>
              <w:jc w:val="both"/>
              <w:rPr>
                <w:rFonts w:ascii="Cambria" w:eastAsia="Times New Roman" w:hAnsi="Cambria" w:cs="Times New Roman"/>
                <w:color w:val="000000" w:themeColor="text1"/>
                <w:lang w:eastAsia="tr-TR"/>
              </w:rPr>
            </w:pPr>
            <w:r>
              <w:rPr>
                <w:rFonts w:ascii="Cambria" w:hAnsi="Cambria"/>
                <w:color w:val="000000"/>
                <w:sz w:val="20"/>
                <w:szCs w:val="20"/>
              </w:rPr>
              <w:t>28.</w:t>
            </w:r>
            <w:r w:rsidR="00D511DC" w:rsidRPr="00291ED1">
              <w:rPr>
                <w:rFonts w:ascii="Cambria" w:hAnsi="Cambria"/>
                <w:color w:val="000000"/>
                <w:sz w:val="20"/>
                <w:szCs w:val="20"/>
              </w:rPr>
              <w:t>33</w:t>
            </w:r>
          </w:p>
        </w:tc>
        <w:tc>
          <w:tcPr>
            <w:tcW w:w="1843" w:type="dxa"/>
          </w:tcPr>
          <w:p w14:paraId="390E3E32" w14:textId="7C287D69" w:rsidR="00D511DC" w:rsidRPr="00291ED1" w:rsidRDefault="004B237B" w:rsidP="00496BBA">
            <w:pPr>
              <w:jc w:val="both"/>
              <w:rPr>
                <w:rFonts w:ascii="Cambria" w:eastAsia="Times New Roman" w:hAnsi="Cambria" w:cs="Times New Roman"/>
                <w:color w:val="000000" w:themeColor="text1"/>
                <w:lang w:eastAsia="tr-TR"/>
              </w:rPr>
            </w:pPr>
            <w:r>
              <w:rPr>
                <w:rFonts w:ascii="Cambria" w:hAnsi="Cambria"/>
                <w:color w:val="000000"/>
                <w:sz w:val="20"/>
                <w:szCs w:val="20"/>
              </w:rPr>
              <w:t>4.</w:t>
            </w:r>
            <w:r w:rsidR="00D511DC" w:rsidRPr="00291ED1">
              <w:rPr>
                <w:rFonts w:ascii="Cambria" w:hAnsi="Cambria"/>
                <w:color w:val="000000"/>
                <w:sz w:val="20"/>
                <w:szCs w:val="20"/>
              </w:rPr>
              <w:t>61</w:t>
            </w:r>
          </w:p>
        </w:tc>
        <w:tc>
          <w:tcPr>
            <w:tcW w:w="1843" w:type="dxa"/>
          </w:tcPr>
          <w:p w14:paraId="7274DE60" w14:textId="77DD273D" w:rsidR="00D511DC" w:rsidRPr="00291ED1" w:rsidRDefault="00D511DC" w:rsidP="00496BBA">
            <w:pPr>
              <w:jc w:val="both"/>
              <w:rPr>
                <w:rFonts w:ascii="Cambria" w:eastAsia="Times New Roman" w:hAnsi="Cambria" w:cs="Times New Roman"/>
                <w:color w:val="000000" w:themeColor="text1"/>
                <w:lang w:eastAsia="tr-TR"/>
              </w:rPr>
            </w:pPr>
            <w:r w:rsidRPr="00291ED1">
              <w:rPr>
                <w:rFonts w:ascii="Cambria" w:hAnsi="Cambria"/>
                <w:color w:val="000000"/>
                <w:sz w:val="20"/>
                <w:szCs w:val="20"/>
              </w:rPr>
              <w:t>24-48</w:t>
            </w:r>
          </w:p>
        </w:tc>
      </w:tr>
    </w:tbl>
    <w:p w14:paraId="54FC35C1" w14:textId="77777777" w:rsidR="00D511DC" w:rsidRDefault="00D511DC" w:rsidP="00496BBA">
      <w:pPr>
        <w:spacing w:after="0" w:line="240" w:lineRule="auto"/>
        <w:ind w:firstLine="567"/>
        <w:jc w:val="both"/>
        <w:rPr>
          <w:rFonts w:ascii="Cambria" w:eastAsia="Times New Roman" w:hAnsi="Cambria" w:cs="Times New Roman"/>
          <w:color w:val="000000" w:themeColor="text1"/>
          <w:lang w:eastAsia="tr-TR"/>
        </w:rPr>
      </w:pPr>
    </w:p>
    <w:p w14:paraId="07E15B59" w14:textId="476BBE3F" w:rsidR="001A0B48" w:rsidRPr="001A0B48" w:rsidRDefault="009053BB" w:rsidP="008A155D">
      <w:pPr>
        <w:autoSpaceDE w:val="0"/>
        <w:autoSpaceDN w:val="0"/>
        <w:adjustRightInd w:val="0"/>
        <w:ind w:firstLine="708"/>
        <w:contextualSpacing/>
        <w:jc w:val="both"/>
        <w:rPr>
          <w:rFonts w:ascii="Cambria" w:hAnsi="Cambria"/>
        </w:rPr>
      </w:pPr>
      <w:r w:rsidRPr="001A0B48">
        <w:rPr>
          <w:rFonts w:ascii="Cambria" w:hAnsi="Cambria"/>
          <w:bCs/>
        </w:rPr>
        <w:t>Yukarı</w:t>
      </w:r>
      <w:r w:rsidR="00E1515B" w:rsidRPr="001A0B48">
        <w:rPr>
          <w:rFonts w:ascii="Cambria" w:hAnsi="Cambria"/>
          <w:bCs/>
        </w:rPr>
        <w:t>daki tabloda</w:t>
      </w:r>
      <w:r w:rsidRPr="001A0B48">
        <w:rPr>
          <w:rFonts w:ascii="Cambria" w:hAnsi="Cambria"/>
          <w:bCs/>
        </w:rPr>
        <w:t xml:space="preserve"> araştırmaya katılan öğrenciler</w:t>
      </w:r>
      <w:r w:rsidR="00E1515B" w:rsidRPr="001A0B48">
        <w:rPr>
          <w:rFonts w:ascii="Cambria" w:hAnsi="Cambria"/>
          <w:bCs/>
        </w:rPr>
        <w:t>in</w:t>
      </w:r>
      <w:r w:rsidRPr="001A0B48">
        <w:rPr>
          <w:rFonts w:ascii="Cambria" w:hAnsi="Cambria"/>
          <w:bCs/>
        </w:rPr>
        <w:t xml:space="preserve"> </w:t>
      </w:r>
      <w:r w:rsidR="00E1515B" w:rsidRPr="001A0B48">
        <w:rPr>
          <w:rFonts w:ascii="Cambria" w:hAnsi="Cambria"/>
          <w:bCs/>
        </w:rPr>
        <w:t>Siber Zorbalık</w:t>
      </w:r>
      <w:r w:rsidR="001A0B48" w:rsidRPr="001A0B48">
        <w:rPr>
          <w:rFonts w:ascii="Cambria" w:hAnsi="Cambria"/>
          <w:bCs/>
        </w:rPr>
        <w:t xml:space="preserve"> Ölçeğinden aldıkları</w:t>
      </w:r>
      <w:r w:rsidR="00E1515B" w:rsidRPr="001A0B48">
        <w:rPr>
          <w:rFonts w:ascii="Cambria" w:hAnsi="Cambria"/>
          <w:bCs/>
        </w:rPr>
        <w:t xml:space="preserve"> </w:t>
      </w:r>
      <w:r w:rsidR="001A0B48" w:rsidRPr="001A0B48">
        <w:rPr>
          <w:rFonts w:ascii="Cambria" w:hAnsi="Cambria"/>
          <w:bCs/>
        </w:rPr>
        <w:t xml:space="preserve">ortalama puan </w:t>
      </w:r>
      <w:r w:rsidRPr="001A0B48">
        <w:rPr>
          <w:rFonts w:ascii="Cambria" w:hAnsi="Cambria"/>
          <w:bCs/>
        </w:rPr>
        <w:t>(</w:t>
      </w:r>
      <w:r w:rsidRPr="001A0B48">
        <w:rPr>
          <w:rFonts w:ascii="Cambria" w:hAnsi="Cambria"/>
          <w:noProof/>
          <w:position w:val="-4"/>
          <w:lang w:eastAsia="tr-TR"/>
        </w:rPr>
        <w:drawing>
          <wp:inline distT="0" distB="0" distL="0" distR="0" wp14:anchorId="083A4667" wp14:editId="3EAB82A8">
            <wp:extent cx="144145" cy="1860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 cy="186055"/>
                    </a:xfrm>
                    <a:prstGeom prst="rect">
                      <a:avLst/>
                    </a:prstGeom>
                    <a:noFill/>
                    <a:ln>
                      <a:noFill/>
                    </a:ln>
                  </pic:spPr>
                </pic:pic>
              </a:graphicData>
            </a:graphic>
          </wp:inline>
        </w:drawing>
      </w:r>
      <w:r w:rsidRPr="001A0B48">
        <w:rPr>
          <w:rFonts w:ascii="Cambria" w:hAnsi="Cambria"/>
          <w:vertAlign w:val="subscript"/>
        </w:rPr>
        <w:t>Siber Zorbalık</w:t>
      </w:r>
      <w:r w:rsidR="004B237B">
        <w:rPr>
          <w:rFonts w:ascii="Cambria" w:hAnsi="Cambria"/>
        </w:rPr>
        <w:t>=28.27±6.</w:t>
      </w:r>
      <w:r w:rsidR="001A0B48" w:rsidRPr="001A0B48">
        <w:rPr>
          <w:rFonts w:ascii="Cambria" w:hAnsi="Cambria"/>
        </w:rPr>
        <w:t xml:space="preserve">46) ve Siber Mağduriyet Ölçeğinden aldıkları ortalama puan </w:t>
      </w:r>
      <w:r w:rsidR="001A0B48" w:rsidRPr="001A0B48">
        <w:rPr>
          <w:rFonts w:ascii="Cambria" w:hAnsi="Cambria"/>
          <w:bCs/>
        </w:rPr>
        <w:t>(</w:t>
      </w:r>
      <w:r w:rsidR="001A0B48" w:rsidRPr="001A0B48">
        <w:rPr>
          <w:rFonts w:ascii="Cambria" w:hAnsi="Cambria"/>
          <w:noProof/>
          <w:position w:val="-4"/>
          <w:lang w:eastAsia="tr-TR"/>
        </w:rPr>
        <w:drawing>
          <wp:inline distT="0" distB="0" distL="0" distR="0" wp14:anchorId="6B7A23EF" wp14:editId="47C16BAB">
            <wp:extent cx="144145" cy="1860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 cy="186055"/>
                    </a:xfrm>
                    <a:prstGeom prst="rect">
                      <a:avLst/>
                    </a:prstGeom>
                    <a:noFill/>
                    <a:ln>
                      <a:noFill/>
                    </a:ln>
                  </pic:spPr>
                </pic:pic>
              </a:graphicData>
            </a:graphic>
          </wp:inline>
        </w:drawing>
      </w:r>
      <w:r w:rsidR="001A0B48" w:rsidRPr="001A0B48">
        <w:rPr>
          <w:rFonts w:ascii="Cambria" w:hAnsi="Cambria"/>
          <w:vertAlign w:val="subscript"/>
        </w:rPr>
        <w:t>Siber Mağduriyet</w:t>
      </w:r>
      <w:r w:rsidR="004B237B">
        <w:rPr>
          <w:rFonts w:ascii="Cambria" w:hAnsi="Cambria"/>
        </w:rPr>
        <w:t>=28.33±4.</w:t>
      </w:r>
      <w:r w:rsidR="001A0B48">
        <w:rPr>
          <w:rFonts w:ascii="Cambria" w:hAnsi="Cambria"/>
        </w:rPr>
        <w:t>61) görülmektedir.</w:t>
      </w:r>
    </w:p>
    <w:p w14:paraId="599A1C3D" w14:textId="09972E8C" w:rsidR="009053BB" w:rsidRDefault="009053BB" w:rsidP="009053BB">
      <w:pPr>
        <w:autoSpaceDE w:val="0"/>
        <w:autoSpaceDN w:val="0"/>
        <w:adjustRightInd w:val="0"/>
        <w:ind w:firstLine="567"/>
        <w:contextualSpacing/>
        <w:jc w:val="both"/>
      </w:pPr>
    </w:p>
    <w:p w14:paraId="285E4EC1" w14:textId="77777777" w:rsidR="006749E5" w:rsidRDefault="006749E5" w:rsidP="001A0B48">
      <w:pPr>
        <w:spacing w:after="0" w:line="240" w:lineRule="auto"/>
        <w:jc w:val="both"/>
        <w:rPr>
          <w:rFonts w:ascii="Cambria" w:hAnsi="Cambria"/>
          <w:b/>
        </w:rPr>
      </w:pPr>
    </w:p>
    <w:p w14:paraId="24CC08EF" w14:textId="77777777" w:rsidR="00E95E64" w:rsidRDefault="00E95E64" w:rsidP="001A0B48">
      <w:pPr>
        <w:spacing w:after="0" w:line="240" w:lineRule="auto"/>
        <w:jc w:val="both"/>
        <w:rPr>
          <w:rFonts w:ascii="Cambria" w:hAnsi="Cambria"/>
          <w:b/>
        </w:rPr>
      </w:pPr>
    </w:p>
    <w:p w14:paraId="6AA71F27" w14:textId="20EA4C71" w:rsidR="00D511DC" w:rsidRPr="001A0B48" w:rsidRDefault="001A0B48" w:rsidP="001A0B48">
      <w:pPr>
        <w:spacing w:after="0" w:line="240" w:lineRule="auto"/>
        <w:jc w:val="both"/>
        <w:rPr>
          <w:rFonts w:ascii="Cambria" w:eastAsia="Times New Roman" w:hAnsi="Cambria" w:cs="Times New Roman"/>
          <w:b/>
          <w:color w:val="000000" w:themeColor="text1"/>
          <w:lang w:eastAsia="tr-TR"/>
        </w:rPr>
      </w:pPr>
      <w:r w:rsidRPr="001A0B48">
        <w:rPr>
          <w:rFonts w:ascii="Cambria" w:hAnsi="Cambria"/>
          <w:b/>
        </w:rPr>
        <w:lastRenderedPageBreak/>
        <w:t>Lise Öğrencilerinin Siber Zorbalık Puanlarının</w:t>
      </w:r>
      <w:r>
        <w:rPr>
          <w:rFonts w:ascii="Cambria" w:hAnsi="Cambria"/>
          <w:b/>
        </w:rPr>
        <w:t xml:space="preserve"> Bazı</w:t>
      </w:r>
      <w:r w:rsidRPr="001A0B48">
        <w:rPr>
          <w:rFonts w:ascii="Cambria" w:hAnsi="Cambria"/>
          <w:b/>
        </w:rPr>
        <w:t xml:space="preserve"> Değişkenler </w:t>
      </w:r>
      <w:r w:rsidR="00ED1909">
        <w:rPr>
          <w:rFonts w:ascii="Cambria" w:hAnsi="Cambria"/>
          <w:b/>
        </w:rPr>
        <w:t xml:space="preserve">Açısından </w:t>
      </w:r>
      <w:r w:rsidRPr="001A0B48">
        <w:rPr>
          <w:rFonts w:ascii="Cambria" w:hAnsi="Cambria"/>
          <w:b/>
        </w:rPr>
        <w:t>Farklılaşmasına İlişkin Bulgular</w:t>
      </w:r>
    </w:p>
    <w:p w14:paraId="2CE3D27D" w14:textId="77777777" w:rsidR="00F4527E" w:rsidRDefault="00F4527E" w:rsidP="00496BBA">
      <w:pPr>
        <w:spacing w:after="0" w:line="240" w:lineRule="auto"/>
        <w:ind w:firstLine="567"/>
        <w:jc w:val="both"/>
        <w:rPr>
          <w:rFonts w:ascii="Cambria" w:eastAsia="Times New Roman" w:hAnsi="Cambria" w:cs="Times New Roman"/>
          <w:color w:val="000000" w:themeColor="text1"/>
          <w:lang w:eastAsia="tr-TR"/>
        </w:rPr>
      </w:pPr>
    </w:p>
    <w:p w14:paraId="6D006ED8" w14:textId="205B614B" w:rsidR="001A0B48" w:rsidRPr="0006117C" w:rsidRDefault="001A0B48" w:rsidP="001A0B48">
      <w:pPr>
        <w:ind w:firstLine="567"/>
        <w:contextualSpacing/>
        <w:jc w:val="both"/>
        <w:rPr>
          <w:rFonts w:ascii="Cambria" w:hAnsi="Cambria"/>
        </w:rPr>
      </w:pPr>
      <w:r w:rsidRPr="0006117C">
        <w:rPr>
          <w:rFonts w:ascii="Cambria" w:hAnsi="Cambria"/>
        </w:rPr>
        <w:t>Araştırmaya katılan lise öğrencilerinin siber zorbalık puanlarının cinsiyet, yaş, okul türü, bilgisayar/cep telefonu/tablet sahibi olma, interneti kullanma süresi ve internete bağlandıkları yer değişkenlerine göre farklılaşıp farklılaşmadığı</w:t>
      </w:r>
      <w:r w:rsidR="0006117C" w:rsidRPr="0006117C">
        <w:rPr>
          <w:rFonts w:ascii="Cambria" w:hAnsi="Cambria"/>
        </w:rPr>
        <w:t xml:space="preserve">na ilişkin bulgular </w:t>
      </w:r>
      <w:r w:rsidR="0006117C">
        <w:rPr>
          <w:rFonts w:ascii="Cambria" w:hAnsi="Cambria"/>
        </w:rPr>
        <w:t xml:space="preserve">aşağıda </w:t>
      </w:r>
      <w:r w:rsidRPr="0006117C">
        <w:rPr>
          <w:rFonts w:ascii="Cambria" w:hAnsi="Cambria"/>
        </w:rPr>
        <w:t>sırasıyla verilmiştir.</w:t>
      </w:r>
    </w:p>
    <w:p w14:paraId="58F5EE75" w14:textId="77777777" w:rsidR="0006117C" w:rsidRDefault="0006117C" w:rsidP="00EE2E69">
      <w:pPr>
        <w:spacing w:after="0" w:line="240" w:lineRule="auto"/>
        <w:jc w:val="both"/>
        <w:rPr>
          <w:rFonts w:ascii="Cambria" w:eastAsia="Times New Roman" w:hAnsi="Cambria" w:cs="Times New Roman"/>
          <w:color w:val="000000" w:themeColor="text1"/>
          <w:lang w:eastAsia="tr-TR"/>
        </w:rPr>
      </w:pPr>
    </w:p>
    <w:p w14:paraId="18355FE2" w14:textId="480987E1" w:rsidR="00963CE5" w:rsidRPr="00E95E64" w:rsidRDefault="00A252D3" w:rsidP="0065624B">
      <w:pPr>
        <w:spacing w:after="0" w:line="240" w:lineRule="auto"/>
        <w:jc w:val="both"/>
        <w:rPr>
          <w:rFonts w:ascii="Cambria" w:hAnsi="Cambria"/>
          <w:sz w:val="20"/>
          <w:szCs w:val="20"/>
        </w:rPr>
      </w:pPr>
      <w:r w:rsidRPr="00E95E64">
        <w:rPr>
          <w:rFonts w:ascii="Cambria" w:hAnsi="Cambria"/>
          <w:b/>
          <w:bCs/>
          <w:color w:val="000000"/>
          <w:sz w:val="20"/>
          <w:szCs w:val="20"/>
        </w:rPr>
        <w:t>Tablo 6</w:t>
      </w:r>
      <w:r w:rsidR="0006117C" w:rsidRPr="00E95E64">
        <w:rPr>
          <w:rFonts w:ascii="Cambria" w:hAnsi="Cambria"/>
          <w:b/>
          <w:bCs/>
          <w:color w:val="000000"/>
          <w:sz w:val="20"/>
          <w:szCs w:val="20"/>
        </w:rPr>
        <w:t xml:space="preserve">. </w:t>
      </w:r>
      <w:r w:rsidR="00ED1909" w:rsidRPr="00E95E64">
        <w:rPr>
          <w:rFonts w:ascii="Cambria" w:hAnsi="Cambria"/>
          <w:bCs/>
          <w:i/>
          <w:color w:val="000000"/>
          <w:sz w:val="20"/>
          <w:szCs w:val="20"/>
        </w:rPr>
        <w:t>Lise Ö</w:t>
      </w:r>
      <w:r w:rsidR="0006117C" w:rsidRPr="00E95E64">
        <w:rPr>
          <w:rFonts w:ascii="Cambria" w:hAnsi="Cambria"/>
          <w:bCs/>
          <w:i/>
          <w:color w:val="000000"/>
          <w:sz w:val="20"/>
          <w:szCs w:val="20"/>
        </w:rPr>
        <w:t xml:space="preserve">ğrencilerinin Siber Zorbalık Puanlarının Cinsiyet </w:t>
      </w:r>
      <w:r w:rsidR="0006117C" w:rsidRPr="00E95E64">
        <w:rPr>
          <w:rFonts w:ascii="Cambria" w:hAnsi="Cambria"/>
          <w:i/>
          <w:sz w:val="20"/>
          <w:szCs w:val="20"/>
        </w:rPr>
        <w:t>Açısından Farklılaşmasına İlişkin Mann-Whitney U Testi Sonuçları (N=1085)</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1D34FA" w:rsidRPr="00963CE5" w14:paraId="2987E029" w14:textId="77777777" w:rsidTr="001D34FA">
        <w:tc>
          <w:tcPr>
            <w:tcW w:w="1668" w:type="dxa"/>
            <w:tcBorders>
              <w:top w:val="single" w:sz="4" w:space="0" w:color="auto"/>
              <w:bottom w:val="single" w:sz="4" w:space="0" w:color="auto"/>
              <w:right w:val="nil"/>
            </w:tcBorders>
          </w:tcPr>
          <w:p w14:paraId="719AA66F" w14:textId="63BF15E0" w:rsidR="00963CE5" w:rsidRPr="00963CE5" w:rsidRDefault="00963CE5" w:rsidP="00496BBA">
            <w:pPr>
              <w:jc w:val="both"/>
              <w:rPr>
                <w:rFonts w:ascii="Cambria" w:hAnsi="Cambria"/>
                <w:sz w:val="20"/>
                <w:szCs w:val="20"/>
              </w:rPr>
            </w:pPr>
            <w:r w:rsidRPr="00963CE5">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54EFEFC7" w14:textId="34B71EA6" w:rsidR="00963CE5" w:rsidRPr="00963CE5" w:rsidRDefault="00963CE5" w:rsidP="00496BBA">
            <w:pPr>
              <w:jc w:val="both"/>
              <w:rPr>
                <w:rFonts w:ascii="Cambria" w:hAnsi="Cambria"/>
                <w:sz w:val="20"/>
                <w:szCs w:val="20"/>
              </w:rPr>
            </w:pPr>
            <w:r w:rsidRPr="00963CE5">
              <w:rPr>
                <w:rFonts w:ascii="Cambria" w:hAnsi="Cambria"/>
                <w:b/>
                <w:bCs/>
                <w:color w:val="000000"/>
                <w:sz w:val="20"/>
                <w:szCs w:val="20"/>
              </w:rPr>
              <w:t>Cinsiyet</w:t>
            </w:r>
          </w:p>
        </w:tc>
        <w:tc>
          <w:tcPr>
            <w:tcW w:w="1115" w:type="dxa"/>
            <w:tcBorders>
              <w:top w:val="single" w:sz="4" w:space="0" w:color="auto"/>
              <w:left w:val="nil"/>
              <w:bottom w:val="single" w:sz="4" w:space="0" w:color="auto"/>
              <w:right w:val="nil"/>
            </w:tcBorders>
          </w:tcPr>
          <w:p w14:paraId="13CE7E16" w14:textId="701F8BD6" w:rsidR="00963CE5" w:rsidRPr="00963CE5" w:rsidRDefault="00963CE5" w:rsidP="00496BBA">
            <w:pPr>
              <w:jc w:val="both"/>
              <w:rPr>
                <w:rFonts w:ascii="Cambria" w:hAnsi="Cambria"/>
                <w:sz w:val="20"/>
                <w:szCs w:val="20"/>
              </w:rPr>
            </w:pPr>
            <w:r w:rsidRPr="00963CE5">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73C7CED5" w14:textId="0544802A" w:rsidR="00963CE5" w:rsidRPr="00963CE5" w:rsidRDefault="00963CE5" w:rsidP="00496BBA">
            <w:pPr>
              <w:jc w:val="both"/>
              <w:rPr>
                <w:rFonts w:ascii="Cambria" w:hAnsi="Cambria"/>
                <w:sz w:val="20"/>
                <w:szCs w:val="20"/>
              </w:rPr>
            </w:pPr>
            <w:r w:rsidRPr="00963CE5">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5356AE19" w14:textId="2FF582A2" w:rsidR="00963CE5" w:rsidRPr="00963CE5" w:rsidRDefault="00963CE5" w:rsidP="00496BBA">
            <w:pPr>
              <w:jc w:val="both"/>
              <w:rPr>
                <w:rFonts w:ascii="Cambria" w:hAnsi="Cambria"/>
                <w:sz w:val="20"/>
                <w:szCs w:val="20"/>
              </w:rPr>
            </w:pPr>
            <w:r w:rsidRPr="00963CE5">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3F61E480" w14:textId="78A13D3E" w:rsidR="00963CE5" w:rsidRPr="00963CE5" w:rsidRDefault="00963CE5" w:rsidP="00496BBA">
            <w:pPr>
              <w:jc w:val="both"/>
              <w:rPr>
                <w:rFonts w:ascii="Cambria" w:hAnsi="Cambria"/>
                <w:sz w:val="20"/>
                <w:szCs w:val="20"/>
              </w:rPr>
            </w:pPr>
            <w:r w:rsidRPr="00963CE5">
              <w:rPr>
                <w:rFonts w:ascii="Cambria" w:hAnsi="Cambria"/>
                <w:b/>
                <w:bCs/>
                <w:color w:val="000000"/>
                <w:sz w:val="20"/>
                <w:szCs w:val="20"/>
              </w:rPr>
              <w:t>Mann-Whitney U</w:t>
            </w:r>
          </w:p>
        </w:tc>
      </w:tr>
      <w:tr w:rsidR="00963CE5" w:rsidRPr="00963CE5" w14:paraId="3DB38C9F" w14:textId="77777777" w:rsidTr="001D34FA">
        <w:tc>
          <w:tcPr>
            <w:tcW w:w="1668" w:type="dxa"/>
            <w:tcBorders>
              <w:top w:val="single" w:sz="4" w:space="0" w:color="auto"/>
              <w:right w:val="nil"/>
            </w:tcBorders>
          </w:tcPr>
          <w:p w14:paraId="5CAF60AE" w14:textId="77777777" w:rsidR="00963CE5" w:rsidRPr="00963CE5" w:rsidRDefault="00963CE5" w:rsidP="00496BBA">
            <w:pPr>
              <w:jc w:val="both"/>
              <w:rPr>
                <w:rFonts w:ascii="Cambria" w:hAnsi="Cambria"/>
                <w:sz w:val="20"/>
                <w:szCs w:val="20"/>
              </w:rPr>
            </w:pPr>
          </w:p>
        </w:tc>
        <w:tc>
          <w:tcPr>
            <w:tcW w:w="1186" w:type="dxa"/>
            <w:tcBorders>
              <w:top w:val="single" w:sz="4" w:space="0" w:color="auto"/>
              <w:left w:val="nil"/>
              <w:right w:val="nil"/>
            </w:tcBorders>
          </w:tcPr>
          <w:p w14:paraId="4F1CE09B" w14:textId="77777777" w:rsidR="00963CE5" w:rsidRPr="00963CE5" w:rsidRDefault="00963CE5" w:rsidP="00496BBA">
            <w:pPr>
              <w:jc w:val="both"/>
              <w:rPr>
                <w:rFonts w:ascii="Cambria" w:hAnsi="Cambria"/>
                <w:sz w:val="20"/>
                <w:szCs w:val="20"/>
              </w:rPr>
            </w:pPr>
          </w:p>
        </w:tc>
        <w:tc>
          <w:tcPr>
            <w:tcW w:w="1115" w:type="dxa"/>
            <w:tcBorders>
              <w:top w:val="single" w:sz="4" w:space="0" w:color="auto"/>
              <w:left w:val="nil"/>
              <w:right w:val="nil"/>
            </w:tcBorders>
          </w:tcPr>
          <w:p w14:paraId="21E17BA5" w14:textId="77777777" w:rsidR="00963CE5" w:rsidRPr="00963CE5" w:rsidRDefault="00963CE5" w:rsidP="00496BBA">
            <w:pPr>
              <w:jc w:val="both"/>
              <w:rPr>
                <w:rFonts w:ascii="Cambria" w:hAnsi="Cambria"/>
                <w:sz w:val="20"/>
                <w:szCs w:val="20"/>
              </w:rPr>
            </w:pPr>
          </w:p>
        </w:tc>
        <w:tc>
          <w:tcPr>
            <w:tcW w:w="1526" w:type="dxa"/>
            <w:tcBorders>
              <w:top w:val="single" w:sz="4" w:space="0" w:color="auto"/>
              <w:left w:val="nil"/>
              <w:right w:val="nil"/>
            </w:tcBorders>
          </w:tcPr>
          <w:p w14:paraId="62511A8B" w14:textId="77777777" w:rsidR="00963CE5" w:rsidRPr="00963CE5" w:rsidRDefault="00963CE5" w:rsidP="00496BBA">
            <w:pPr>
              <w:jc w:val="both"/>
              <w:rPr>
                <w:rFonts w:ascii="Cambria" w:hAnsi="Cambria"/>
                <w:sz w:val="20"/>
                <w:szCs w:val="20"/>
              </w:rPr>
            </w:pPr>
          </w:p>
        </w:tc>
        <w:tc>
          <w:tcPr>
            <w:tcW w:w="1451" w:type="dxa"/>
            <w:tcBorders>
              <w:top w:val="single" w:sz="4" w:space="0" w:color="auto"/>
              <w:left w:val="nil"/>
              <w:right w:val="nil"/>
            </w:tcBorders>
          </w:tcPr>
          <w:p w14:paraId="5C7429C6" w14:textId="77777777" w:rsidR="00963CE5" w:rsidRPr="00963CE5" w:rsidRDefault="00963CE5" w:rsidP="00496BBA">
            <w:pPr>
              <w:jc w:val="both"/>
              <w:rPr>
                <w:rFonts w:ascii="Cambria" w:hAnsi="Cambria"/>
                <w:sz w:val="20"/>
                <w:szCs w:val="20"/>
              </w:rPr>
            </w:pPr>
          </w:p>
        </w:tc>
        <w:tc>
          <w:tcPr>
            <w:tcW w:w="2266" w:type="dxa"/>
            <w:tcBorders>
              <w:top w:val="single" w:sz="4" w:space="0" w:color="auto"/>
              <w:left w:val="nil"/>
            </w:tcBorders>
          </w:tcPr>
          <w:p w14:paraId="6F73849E" w14:textId="2108EC6D" w:rsidR="00963CE5" w:rsidRPr="00D53F44" w:rsidRDefault="00C61446" w:rsidP="00C61446">
            <w:pPr>
              <w:rPr>
                <w:rFonts w:ascii="Cambria" w:hAnsi="Cambria"/>
                <w:b/>
                <w:sz w:val="20"/>
                <w:szCs w:val="20"/>
              </w:rPr>
            </w:pPr>
            <w:r>
              <w:rPr>
                <w:rFonts w:ascii="Cambria" w:hAnsi="Cambria"/>
                <w:b/>
                <w:i/>
                <w:sz w:val="20"/>
                <w:szCs w:val="20"/>
              </w:rPr>
              <w:t xml:space="preserve">            </w:t>
            </w:r>
            <w:r w:rsidR="00963CE5" w:rsidRPr="00D53F44">
              <w:rPr>
                <w:rFonts w:ascii="Cambria" w:hAnsi="Cambria"/>
                <w:b/>
                <w:i/>
                <w:sz w:val="20"/>
                <w:szCs w:val="20"/>
              </w:rPr>
              <w:t xml:space="preserve">U </w:t>
            </w:r>
            <w:r w:rsidR="00963CE5" w:rsidRPr="00D53F44">
              <w:rPr>
                <w:rFonts w:ascii="Cambria" w:hAnsi="Cambria"/>
                <w:b/>
                <w:sz w:val="20"/>
                <w:szCs w:val="20"/>
              </w:rPr>
              <w:t xml:space="preserve">                  </w:t>
            </w:r>
          </w:p>
        </w:tc>
      </w:tr>
      <w:tr w:rsidR="00963CE5" w:rsidRPr="00963CE5" w14:paraId="317D7299" w14:textId="77777777" w:rsidTr="001D34FA">
        <w:tc>
          <w:tcPr>
            <w:tcW w:w="1668" w:type="dxa"/>
            <w:tcBorders>
              <w:right w:val="nil"/>
            </w:tcBorders>
          </w:tcPr>
          <w:p w14:paraId="2C2686E8" w14:textId="15D72B29" w:rsidR="00963CE5" w:rsidRPr="00963CE5" w:rsidRDefault="00963CE5" w:rsidP="00496BBA">
            <w:pPr>
              <w:jc w:val="both"/>
              <w:rPr>
                <w:rFonts w:ascii="Cambria" w:hAnsi="Cambria"/>
                <w:b/>
                <w:sz w:val="20"/>
                <w:szCs w:val="20"/>
              </w:rPr>
            </w:pPr>
            <w:r w:rsidRPr="00963CE5">
              <w:rPr>
                <w:rFonts w:ascii="Cambria" w:hAnsi="Cambria"/>
                <w:b/>
                <w:sz w:val="20"/>
                <w:szCs w:val="20"/>
              </w:rPr>
              <w:t>Siber Zorbalık</w:t>
            </w:r>
          </w:p>
        </w:tc>
        <w:tc>
          <w:tcPr>
            <w:tcW w:w="1186" w:type="dxa"/>
            <w:tcBorders>
              <w:left w:val="nil"/>
              <w:right w:val="nil"/>
            </w:tcBorders>
          </w:tcPr>
          <w:p w14:paraId="5D122F45" w14:textId="332C0642" w:rsidR="00963CE5" w:rsidRPr="00963CE5" w:rsidRDefault="00963CE5" w:rsidP="00496BBA">
            <w:pPr>
              <w:jc w:val="both"/>
              <w:rPr>
                <w:rFonts w:ascii="Cambria" w:hAnsi="Cambria"/>
                <w:sz w:val="20"/>
                <w:szCs w:val="20"/>
              </w:rPr>
            </w:pPr>
            <w:r w:rsidRPr="00963CE5">
              <w:rPr>
                <w:rFonts w:ascii="Cambria" w:hAnsi="Cambria"/>
                <w:color w:val="000000"/>
                <w:sz w:val="20"/>
                <w:szCs w:val="20"/>
              </w:rPr>
              <w:t>Kız</w:t>
            </w:r>
          </w:p>
        </w:tc>
        <w:tc>
          <w:tcPr>
            <w:tcW w:w="1115" w:type="dxa"/>
            <w:tcBorders>
              <w:left w:val="nil"/>
              <w:right w:val="nil"/>
            </w:tcBorders>
          </w:tcPr>
          <w:p w14:paraId="1DAC64BA" w14:textId="3AF8F0FC" w:rsidR="00963CE5" w:rsidRPr="00963CE5" w:rsidRDefault="00963CE5" w:rsidP="00496BBA">
            <w:pPr>
              <w:jc w:val="both"/>
              <w:rPr>
                <w:rFonts w:ascii="Cambria" w:hAnsi="Cambria"/>
                <w:sz w:val="20"/>
                <w:szCs w:val="20"/>
              </w:rPr>
            </w:pPr>
            <w:r w:rsidRPr="00963CE5">
              <w:rPr>
                <w:rFonts w:ascii="Cambria" w:hAnsi="Cambria"/>
                <w:color w:val="000000"/>
                <w:sz w:val="20"/>
                <w:szCs w:val="20"/>
              </w:rPr>
              <w:t>554</w:t>
            </w:r>
          </w:p>
        </w:tc>
        <w:tc>
          <w:tcPr>
            <w:tcW w:w="1526" w:type="dxa"/>
            <w:tcBorders>
              <w:left w:val="nil"/>
              <w:right w:val="nil"/>
            </w:tcBorders>
          </w:tcPr>
          <w:p w14:paraId="79A0F44E" w14:textId="61F89DDD" w:rsidR="00963CE5" w:rsidRPr="00963CE5" w:rsidRDefault="00C61446" w:rsidP="00496BBA">
            <w:pPr>
              <w:jc w:val="both"/>
              <w:rPr>
                <w:rFonts w:ascii="Cambria" w:hAnsi="Cambria"/>
                <w:sz w:val="20"/>
                <w:szCs w:val="20"/>
              </w:rPr>
            </w:pPr>
            <w:r>
              <w:rPr>
                <w:rFonts w:ascii="Cambria" w:hAnsi="Cambria"/>
                <w:color w:val="000000"/>
                <w:sz w:val="20"/>
                <w:szCs w:val="20"/>
              </w:rPr>
              <w:t>491.</w:t>
            </w:r>
            <w:r w:rsidR="00963CE5" w:rsidRPr="00963CE5">
              <w:rPr>
                <w:rFonts w:ascii="Cambria" w:hAnsi="Cambria"/>
                <w:color w:val="000000"/>
                <w:sz w:val="20"/>
                <w:szCs w:val="20"/>
              </w:rPr>
              <w:t>63</w:t>
            </w:r>
          </w:p>
        </w:tc>
        <w:tc>
          <w:tcPr>
            <w:tcW w:w="1451" w:type="dxa"/>
            <w:tcBorders>
              <w:left w:val="nil"/>
              <w:right w:val="nil"/>
            </w:tcBorders>
          </w:tcPr>
          <w:p w14:paraId="2EC95224" w14:textId="1E47BC5C" w:rsidR="00963CE5" w:rsidRPr="00963CE5" w:rsidRDefault="00C61446" w:rsidP="00496BBA">
            <w:pPr>
              <w:jc w:val="both"/>
              <w:rPr>
                <w:rFonts w:ascii="Cambria" w:hAnsi="Cambria"/>
                <w:sz w:val="20"/>
                <w:szCs w:val="20"/>
              </w:rPr>
            </w:pPr>
            <w:r>
              <w:rPr>
                <w:rFonts w:ascii="Cambria" w:hAnsi="Cambria"/>
                <w:color w:val="000000"/>
                <w:sz w:val="20"/>
                <w:szCs w:val="20"/>
              </w:rPr>
              <w:t>272364.</w:t>
            </w:r>
            <w:r w:rsidR="00963CE5" w:rsidRPr="00963CE5">
              <w:rPr>
                <w:rFonts w:ascii="Cambria" w:hAnsi="Cambria"/>
                <w:color w:val="000000"/>
                <w:sz w:val="20"/>
                <w:szCs w:val="20"/>
              </w:rPr>
              <w:t>00</w:t>
            </w:r>
          </w:p>
        </w:tc>
        <w:tc>
          <w:tcPr>
            <w:tcW w:w="2266" w:type="dxa"/>
            <w:tcBorders>
              <w:left w:val="nil"/>
            </w:tcBorders>
          </w:tcPr>
          <w:p w14:paraId="7C610804" w14:textId="0814CBEA" w:rsidR="00963CE5" w:rsidRPr="00963CE5" w:rsidRDefault="00C61446" w:rsidP="00C61446">
            <w:pPr>
              <w:jc w:val="both"/>
              <w:rPr>
                <w:rFonts w:ascii="Cambria" w:hAnsi="Cambria"/>
                <w:sz w:val="20"/>
                <w:szCs w:val="20"/>
              </w:rPr>
            </w:pPr>
            <w:r>
              <w:rPr>
                <w:rFonts w:ascii="Cambria" w:hAnsi="Cambria"/>
                <w:color w:val="000000"/>
                <w:sz w:val="20"/>
                <w:szCs w:val="20"/>
              </w:rPr>
              <w:t xml:space="preserve">     118629.</w:t>
            </w:r>
            <w:r w:rsidR="00963CE5" w:rsidRPr="00963CE5">
              <w:rPr>
                <w:rFonts w:ascii="Cambria" w:hAnsi="Cambria"/>
                <w:color w:val="000000"/>
                <w:sz w:val="20"/>
                <w:szCs w:val="20"/>
              </w:rPr>
              <w:t>00</w:t>
            </w:r>
            <w:r w:rsidR="00F15B94">
              <w:rPr>
                <w:rFonts w:ascii="Cambria" w:hAnsi="Cambria"/>
                <w:color w:val="000000"/>
                <w:sz w:val="20"/>
                <w:szCs w:val="20"/>
              </w:rPr>
              <w:t>*</w:t>
            </w:r>
            <w:r w:rsidR="00963CE5" w:rsidRPr="00963CE5">
              <w:rPr>
                <w:rFonts w:ascii="Cambria" w:hAnsi="Cambria"/>
                <w:color w:val="000000"/>
                <w:sz w:val="20"/>
                <w:szCs w:val="20"/>
              </w:rPr>
              <w:t xml:space="preserve">        </w:t>
            </w:r>
          </w:p>
        </w:tc>
      </w:tr>
      <w:tr w:rsidR="00963CE5" w:rsidRPr="00963CE5" w14:paraId="79DC35AE" w14:textId="77777777" w:rsidTr="001D34FA">
        <w:tc>
          <w:tcPr>
            <w:tcW w:w="1668" w:type="dxa"/>
            <w:tcBorders>
              <w:bottom w:val="single" w:sz="4" w:space="0" w:color="auto"/>
              <w:right w:val="nil"/>
            </w:tcBorders>
          </w:tcPr>
          <w:p w14:paraId="3114527A" w14:textId="7A9F9184" w:rsidR="00963CE5" w:rsidRPr="00963CE5" w:rsidRDefault="00963CE5" w:rsidP="00496BBA">
            <w:pPr>
              <w:jc w:val="both"/>
              <w:rPr>
                <w:rFonts w:ascii="Cambria" w:hAnsi="Cambria"/>
                <w:b/>
                <w:sz w:val="20"/>
                <w:szCs w:val="20"/>
              </w:rPr>
            </w:pPr>
            <w:r w:rsidRPr="00963CE5">
              <w:rPr>
                <w:rFonts w:ascii="Cambria" w:hAnsi="Cambria"/>
                <w:b/>
                <w:sz w:val="20"/>
                <w:szCs w:val="20"/>
              </w:rPr>
              <w:t>Ölçeği</w:t>
            </w:r>
          </w:p>
        </w:tc>
        <w:tc>
          <w:tcPr>
            <w:tcW w:w="1186" w:type="dxa"/>
            <w:tcBorders>
              <w:left w:val="nil"/>
              <w:bottom w:val="single" w:sz="4" w:space="0" w:color="auto"/>
              <w:right w:val="nil"/>
            </w:tcBorders>
          </w:tcPr>
          <w:p w14:paraId="73ACCE1C" w14:textId="7DE6CB34" w:rsidR="00963CE5" w:rsidRPr="00963CE5" w:rsidRDefault="00963CE5" w:rsidP="00496BBA">
            <w:pPr>
              <w:jc w:val="both"/>
              <w:rPr>
                <w:rFonts w:ascii="Cambria" w:hAnsi="Cambria"/>
                <w:sz w:val="20"/>
                <w:szCs w:val="20"/>
              </w:rPr>
            </w:pPr>
            <w:r w:rsidRPr="00963CE5">
              <w:rPr>
                <w:rFonts w:ascii="Cambria" w:hAnsi="Cambria"/>
                <w:color w:val="000000"/>
                <w:sz w:val="20"/>
                <w:szCs w:val="20"/>
              </w:rPr>
              <w:t>Erkek</w:t>
            </w:r>
          </w:p>
        </w:tc>
        <w:tc>
          <w:tcPr>
            <w:tcW w:w="1115" w:type="dxa"/>
            <w:tcBorders>
              <w:left w:val="nil"/>
              <w:bottom w:val="single" w:sz="4" w:space="0" w:color="auto"/>
              <w:right w:val="nil"/>
            </w:tcBorders>
          </w:tcPr>
          <w:p w14:paraId="476C066D" w14:textId="1A0E879F" w:rsidR="00963CE5" w:rsidRPr="00963CE5" w:rsidRDefault="00963CE5" w:rsidP="00496BBA">
            <w:pPr>
              <w:jc w:val="both"/>
              <w:rPr>
                <w:rFonts w:ascii="Cambria" w:hAnsi="Cambria"/>
                <w:sz w:val="20"/>
                <w:szCs w:val="20"/>
              </w:rPr>
            </w:pPr>
            <w:r w:rsidRPr="00963CE5">
              <w:rPr>
                <w:rFonts w:ascii="Cambria" w:hAnsi="Cambria"/>
                <w:color w:val="000000"/>
                <w:sz w:val="20"/>
                <w:szCs w:val="20"/>
              </w:rPr>
              <w:t>531</w:t>
            </w:r>
          </w:p>
        </w:tc>
        <w:tc>
          <w:tcPr>
            <w:tcW w:w="1526" w:type="dxa"/>
            <w:tcBorders>
              <w:left w:val="nil"/>
              <w:bottom w:val="single" w:sz="4" w:space="0" w:color="auto"/>
              <w:right w:val="nil"/>
            </w:tcBorders>
          </w:tcPr>
          <w:p w14:paraId="163F5FFD" w14:textId="686BFD66" w:rsidR="00963CE5" w:rsidRPr="00963CE5" w:rsidRDefault="00C61446" w:rsidP="00496BBA">
            <w:pPr>
              <w:jc w:val="both"/>
              <w:rPr>
                <w:rFonts w:ascii="Cambria" w:hAnsi="Cambria"/>
                <w:sz w:val="20"/>
                <w:szCs w:val="20"/>
              </w:rPr>
            </w:pPr>
            <w:r>
              <w:rPr>
                <w:rFonts w:ascii="Cambria" w:hAnsi="Cambria"/>
                <w:color w:val="000000"/>
                <w:sz w:val="20"/>
                <w:szCs w:val="20"/>
              </w:rPr>
              <w:t>596.</w:t>
            </w:r>
            <w:r w:rsidR="00963CE5" w:rsidRPr="00963CE5">
              <w:rPr>
                <w:rFonts w:ascii="Cambria" w:hAnsi="Cambria"/>
                <w:color w:val="000000"/>
                <w:sz w:val="20"/>
                <w:szCs w:val="20"/>
              </w:rPr>
              <w:t>59</w:t>
            </w:r>
          </w:p>
        </w:tc>
        <w:tc>
          <w:tcPr>
            <w:tcW w:w="1451" w:type="dxa"/>
            <w:tcBorders>
              <w:left w:val="nil"/>
              <w:bottom w:val="single" w:sz="4" w:space="0" w:color="auto"/>
              <w:right w:val="nil"/>
            </w:tcBorders>
          </w:tcPr>
          <w:p w14:paraId="18521EF7" w14:textId="672339DF" w:rsidR="00963CE5" w:rsidRPr="00963CE5" w:rsidRDefault="00C61446" w:rsidP="00496BBA">
            <w:pPr>
              <w:jc w:val="both"/>
              <w:rPr>
                <w:rFonts w:ascii="Cambria" w:hAnsi="Cambria"/>
                <w:sz w:val="20"/>
                <w:szCs w:val="20"/>
              </w:rPr>
            </w:pPr>
            <w:r>
              <w:rPr>
                <w:rFonts w:ascii="Cambria" w:hAnsi="Cambria"/>
                <w:color w:val="000000"/>
                <w:sz w:val="20"/>
                <w:szCs w:val="20"/>
              </w:rPr>
              <w:t>316791.</w:t>
            </w:r>
            <w:r w:rsidR="00963CE5" w:rsidRPr="00963CE5">
              <w:rPr>
                <w:rFonts w:ascii="Cambria" w:hAnsi="Cambria"/>
                <w:color w:val="000000"/>
                <w:sz w:val="20"/>
                <w:szCs w:val="20"/>
              </w:rPr>
              <w:t>00</w:t>
            </w:r>
          </w:p>
        </w:tc>
        <w:tc>
          <w:tcPr>
            <w:tcW w:w="2266" w:type="dxa"/>
            <w:tcBorders>
              <w:left w:val="nil"/>
              <w:bottom w:val="single" w:sz="4" w:space="0" w:color="auto"/>
            </w:tcBorders>
          </w:tcPr>
          <w:p w14:paraId="217AAA19" w14:textId="77777777" w:rsidR="00963CE5" w:rsidRPr="00963CE5" w:rsidRDefault="00963CE5" w:rsidP="00496BBA">
            <w:pPr>
              <w:jc w:val="both"/>
              <w:rPr>
                <w:rFonts w:ascii="Cambria" w:hAnsi="Cambria"/>
                <w:sz w:val="20"/>
                <w:szCs w:val="20"/>
              </w:rPr>
            </w:pPr>
          </w:p>
        </w:tc>
      </w:tr>
    </w:tbl>
    <w:p w14:paraId="52AC2BBB" w14:textId="67F9C8D0" w:rsidR="00963CE5" w:rsidRPr="008A155D" w:rsidRDefault="00963CE5" w:rsidP="00963CE5">
      <w:pPr>
        <w:spacing w:after="0" w:line="240" w:lineRule="auto"/>
        <w:jc w:val="both"/>
        <w:rPr>
          <w:rFonts w:ascii="Cambria" w:hAnsi="Cambria"/>
        </w:rPr>
      </w:pPr>
      <w:r w:rsidRPr="008A155D">
        <w:rPr>
          <w:rFonts w:ascii="Cambria" w:hAnsi="Cambria"/>
          <w:i/>
          <w:iCs/>
          <w:color w:val="000000"/>
          <w:sz w:val="20"/>
          <w:szCs w:val="16"/>
        </w:rPr>
        <w:t>* p&lt;.001</w:t>
      </w:r>
    </w:p>
    <w:p w14:paraId="2DFB6D7B" w14:textId="77777777" w:rsidR="0065624B" w:rsidRDefault="0065624B" w:rsidP="0065624B">
      <w:pPr>
        <w:spacing w:after="0" w:line="240" w:lineRule="auto"/>
        <w:jc w:val="both"/>
        <w:rPr>
          <w:rFonts w:ascii="Cambria" w:hAnsi="Cambria"/>
        </w:rPr>
      </w:pPr>
    </w:p>
    <w:p w14:paraId="21A3CD25" w14:textId="1004D824" w:rsidR="0065624B" w:rsidRDefault="0065624B" w:rsidP="0065624B">
      <w:pPr>
        <w:spacing w:line="240" w:lineRule="auto"/>
        <w:ind w:firstLine="567"/>
        <w:contextualSpacing/>
        <w:jc w:val="both"/>
        <w:rPr>
          <w:rFonts w:ascii="Cambria" w:hAnsi="Cambria"/>
          <w:bCs/>
        </w:rPr>
      </w:pPr>
      <w:r w:rsidRPr="0065624B">
        <w:rPr>
          <w:rFonts w:ascii="Cambria" w:hAnsi="Cambria"/>
        </w:rPr>
        <w:t>Lise öğrencilerinin cinsiyet açısından s</w:t>
      </w:r>
      <w:r w:rsidRPr="0065624B">
        <w:rPr>
          <w:rFonts w:ascii="Cambria" w:hAnsi="Cambria"/>
          <w:bCs/>
        </w:rPr>
        <w:t>iber zorbalık puanlarının farklılaşıp farklılaşmadığına ilişkin yapılan Mann-Whitney U testi</w:t>
      </w:r>
      <w:r w:rsidR="00ED1909">
        <w:rPr>
          <w:rFonts w:ascii="Cambria" w:hAnsi="Cambria"/>
        </w:rPr>
        <w:t xml:space="preserve"> sonuçları</w:t>
      </w:r>
      <w:r w:rsidRPr="0065624B">
        <w:rPr>
          <w:rFonts w:ascii="Cambria" w:hAnsi="Cambria"/>
        </w:rPr>
        <w:t xml:space="preserve"> Tablo </w:t>
      </w:r>
      <w:r w:rsidR="00F15B94">
        <w:rPr>
          <w:rFonts w:ascii="Cambria" w:hAnsi="Cambria"/>
        </w:rPr>
        <w:t>6’da</w:t>
      </w:r>
      <w:r w:rsidRPr="0065624B">
        <w:rPr>
          <w:rFonts w:ascii="Cambria" w:hAnsi="Cambria"/>
        </w:rPr>
        <w:t xml:space="preserve"> verilmiştir. Buna göre; kız ve erkek öğrencilerin, siber zorbalık puanlarında anlamlı bir far</w:t>
      </w:r>
      <w:r w:rsidR="00F15B94">
        <w:rPr>
          <w:rFonts w:ascii="Cambria" w:hAnsi="Cambria"/>
        </w:rPr>
        <w:t>k olduğu bulunmuştur (U=1186229.</w:t>
      </w:r>
      <w:r w:rsidRPr="0065624B">
        <w:rPr>
          <w:rFonts w:ascii="Cambria" w:hAnsi="Cambria"/>
        </w:rPr>
        <w:t xml:space="preserve">00, p&lt;.001). Gruplara ait sıra ortalamasına bakıldığında, erkek öğrencilerin siber zorbalık puanlarının kız öğrencilerin puanlarından daha yüksek olduğu görülmektedir (Sıra Ortalaması </w:t>
      </w:r>
      <w:r w:rsidRPr="0065624B">
        <w:rPr>
          <w:rFonts w:ascii="Cambria" w:hAnsi="Cambria"/>
          <w:vertAlign w:val="subscript"/>
        </w:rPr>
        <w:t>Kız</w:t>
      </w:r>
      <w:r w:rsidR="00F15B94">
        <w:rPr>
          <w:rFonts w:ascii="Cambria" w:hAnsi="Cambria"/>
        </w:rPr>
        <w:t>=491.</w:t>
      </w:r>
      <w:r w:rsidRPr="0065624B">
        <w:rPr>
          <w:rFonts w:ascii="Cambria" w:hAnsi="Cambria"/>
        </w:rPr>
        <w:t xml:space="preserve">61 ve Sıra Ortalaması </w:t>
      </w:r>
      <w:r w:rsidRPr="0065624B">
        <w:rPr>
          <w:rFonts w:ascii="Cambria" w:hAnsi="Cambria"/>
          <w:vertAlign w:val="subscript"/>
        </w:rPr>
        <w:t>Erkek</w:t>
      </w:r>
      <w:r w:rsidR="00F15B94">
        <w:rPr>
          <w:rFonts w:ascii="Cambria" w:hAnsi="Cambria"/>
        </w:rPr>
        <w:t>=596.</w:t>
      </w:r>
      <w:r w:rsidRPr="0065624B">
        <w:rPr>
          <w:rFonts w:ascii="Cambria" w:hAnsi="Cambria"/>
        </w:rPr>
        <w:t>59)</w:t>
      </w:r>
      <w:r w:rsidRPr="0065624B">
        <w:rPr>
          <w:rFonts w:ascii="Cambria" w:hAnsi="Cambria"/>
          <w:bCs/>
        </w:rPr>
        <w:t>.</w:t>
      </w:r>
    </w:p>
    <w:p w14:paraId="6F3765F4" w14:textId="77777777" w:rsidR="0065624B" w:rsidRDefault="0065624B" w:rsidP="0065624B">
      <w:pPr>
        <w:contextualSpacing/>
        <w:rPr>
          <w:b/>
          <w:bCs/>
          <w:color w:val="000000"/>
        </w:rPr>
      </w:pPr>
    </w:p>
    <w:p w14:paraId="286E575E" w14:textId="5C69F868" w:rsidR="0022193C" w:rsidRPr="00E95E64" w:rsidRDefault="0065624B" w:rsidP="0065624B">
      <w:pPr>
        <w:contextualSpacing/>
        <w:rPr>
          <w:rFonts w:ascii="Cambria" w:hAnsi="Cambria"/>
          <w:i/>
          <w:sz w:val="20"/>
          <w:szCs w:val="20"/>
        </w:rPr>
      </w:pPr>
      <w:r w:rsidRPr="00E95E64">
        <w:rPr>
          <w:rFonts w:ascii="Cambria" w:hAnsi="Cambria"/>
          <w:b/>
          <w:bCs/>
          <w:color w:val="000000"/>
          <w:sz w:val="20"/>
          <w:szCs w:val="20"/>
        </w:rPr>
        <w:t xml:space="preserve">Tablo </w:t>
      </w:r>
      <w:r w:rsidR="00A252D3" w:rsidRPr="00E95E64">
        <w:rPr>
          <w:rFonts w:ascii="Cambria" w:hAnsi="Cambria"/>
          <w:b/>
          <w:bCs/>
          <w:color w:val="000000"/>
          <w:sz w:val="20"/>
          <w:szCs w:val="20"/>
        </w:rPr>
        <w:t>7</w:t>
      </w:r>
      <w:r w:rsidRPr="00E95E64">
        <w:rPr>
          <w:b/>
          <w:bCs/>
          <w:color w:val="000000"/>
          <w:sz w:val="20"/>
          <w:szCs w:val="20"/>
        </w:rPr>
        <w:t xml:space="preserve">. </w:t>
      </w:r>
      <w:r w:rsidRPr="00E95E64">
        <w:rPr>
          <w:rFonts w:ascii="Cambria" w:hAnsi="Cambria"/>
          <w:bCs/>
          <w:i/>
          <w:color w:val="000000"/>
          <w:sz w:val="20"/>
          <w:szCs w:val="20"/>
        </w:rPr>
        <w:t>Lise Öğrencilerinin Siber Zorbalık Puanlarının Yaş Açısından</w:t>
      </w:r>
      <w:r w:rsidRPr="00E95E64">
        <w:rPr>
          <w:rFonts w:ascii="Cambria" w:hAnsi="Cambria"/>
          <w:i/>
          <w:sz w:val="20"/>
          <w:szCs w:val="20"/>
        </w:rPr>
        <w:t xml:space="preserve"> Farklılaşmasına İlişkin Kruskal-Wallis Testi Sonuçları (N=1085)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1810"/>
        <w:gridCol w:w="1107"/>
        <w:gridCol w:w="1409"/>
        <w:gridCol w:w="1287"/>
        <w:gridCol w:w="1270"/>
      </w:tblGrid>
      <w:tr w:rsidR="00FA690C" w14:paraId="25B7DBDC" w14:textId="77777777" w:rsidTr="00E70766">
        <w:trPr>
          <w:trHeight w:val="264"/>
        </w:trPr>
        <w:tc>
          <w:tcPr>
            <w:tcW w:w="1186" w:type="dxa"/>
            <w:tcBorders>
              <w:bottom w:val="single" w:sz="4" w:space="0" w:color="auto"/>
            </w:tcBorders>
          </w:tcPr>
          <w:p w14:paraId="3BCBEDCD" w14:textId="359B5586" w:rsidR="00FA690C" w:rsidRPr="0022193C" w:rsidRDefault="00FA690C" w:rsidP="0065624B">
            <w:pPr>
              <w:contextualSpacing/>
              <w:rPr>
                <w:rFonts w:ascii="Cambria" w:hAnsi="Cambria"/>
                <w:b/>
                <w:i/>
                <w:sz w:val="20"/>
                <w:szCs w:val="20"/>
              </w:rPr>
            </w:pPr>
            <w:r w:rsidRPr="0022193C">
              <w:rPr>
                <w:rFonts w:ascii="Cambria" w:hAnsi="Cambria"/>
                <w:b/>
                <w:bCs/>
                <w:color w:val="000000"/>
                <w:sz w:val="20"/>
                <w:szCs w:val="20"/>
              </w:rPr>
              <w:t>Ölçek</w:t>
            </w:r>
          </w:p>
        </w:tc>
        <w:tc>
          <w:tcPr>
            <w:tcW w:w="1810" w:type="dxa"/>
            <w:tcBorders>
              <w:bottom w:val="single" w:sz="4" w:space="0" w:color="auto"/>
            </w:tcBorders>
          </w:tcPr>
          <w:p w14:paraId="196E92AA" w14:textId="1470678B" w:rsidR="00FA690C" w:rsidRPr="0022193C" w:rsidRDefault="00FA690C" w:rsidP="0065624B">
            <w:pPr>
              <w:contextualSpacing/>
              <w:rPr>
                <w:rFonts w:ascii="Cambria" w:hAnsi="Cambria"/>
                <w:i/>
                <w:sz w:val="20"/>
                <w:szCs w:val="20"/>
              </w:rPr>
            </w:pPr>
            <w:r w:rsidRPr="0022193C">
              <w:rPr>
                <w:rFonts w:ascii="Cambria" w:hAnsi="Cambria"/>
                <w:b/>
                <w:bCs/>
                <w:color w:val="000000"/>
                <w:sz w:val="20"/>
                <w:szCs w:val="20"/>
              </w:rPr>
              <w:t>Yaş</w:t>
            </w:r>
          </w:p>
        </w:tc>
        <w:tc>
          <w:tcPr>
            <w:tcW w:w="1107" w:type="dxa"/>
            <w:tcBorders>
              <w:bottom w:val="single" w:sz="4" w:space="0" w:color="auto"/>
            </w:tcBorders>
          </w:tcPr>
          <w:p w14:paraId="41FD3848" w14:textId="47C50596" w:rsidR="00FA690C" w:rsidRPr="0022193C" w:rsidRDefault="00FA690C" w:rsidP="0065624B">
            <w:pPr>
              <w:contextualSpacing/>
              <w:rPr>
                <w:rFonts w:ascii="Cambria" w:hAnsi="Cambria"/>
                <w:b/>
                <w:i/>
                <w:sz w:val="20"/>
                <w:szCs w:val="20"/>
              </w:rPr>
            </w:pPr>
            <w:r w:rsidRPr="0022193C">
              <w:rPr>
                <w:rFonts w:ascii="Cambria" w:hAnsi="Cambria"/>
                <w:b/>
                <w:bCs/>
                <w:sz w:val="20"/>
                <w:szCs w:val="20"/>
              </w:rPr>
              <w:t>Betimsel</w:t>
            </w:r>
          </w:p>
        </w:tc>
        <w:tc>
          <w:tcPr>
            <w:tcW w:w="1409" w:type="dxa"/>
            <w:tcBorders>
              <w:bottom w:val="single" w:sz="4" w:space="0" w:color="auto"/>
            </w:tcBorders>
          </w:tcPr>
          <w:p w14:paraId="2A6508A9" w14:textId="039DEE86" w:rsidR="00FA690C" w:rsidRPr="0022193C" w:rsidRDefault="00FA690C" w:rsidP="0065624B">
            <w:pPr>
              <w:contextualSpacing/>
              <w:rPr>
                <w:rFonts w:ascii="Cambria" w:hAnsi="Cambria"/>
                <w:b/>
                <w:i/>
                <w:sz w:val="20"/>
                <w:szCs w:val="20"/>
              </w:rPr>
            </w:pPr>
            <w:r w:rsidRPr="0022193C">
              <w:rPr>
                <w:rFonts w:ascii="Cambria" w:hAnsi="Cambria"/>
                <w:b/>
                <w:bCs/>
                <w:sz w:val="20"/>
                <w:szCs w:val="20"/>
              </w:rPr>
              <w:t>İstatistikler</w:t>
            </w:r>
          </w:p>
        </w:tc>
        <w:tc>
          <w:tcPr>
            <w:tcW w:w="1287" w:type="dxa"/>
            <w:tcBorders>
              <w:bottom w:val="single" w:sz="4" w:space="0" w:color="auto"/>
            </w:tcBorders>
          </w:tcPr>
          <w:p w14:paraId="010A0175" w14:textId="51F0BBDA" w:rsidR="00FA690C" w:rsidRPr="0022193C" w:rsidRDefault="00FA690C" w:rsidP="00262DC3">
            <w:pPr>
              <w:contextualSpacing/>
              <w:jc w:val="right"/>
              <w:rPr>
                <w:rFonts w:ascii="Cambria" w:hAnsi="Cambria"/>
                <w:b/>
                <w:i/>
                <w:sz w:val="20"/>
                <w:szCs w:val="20"/>
              </w:rPr>
            </w:pPr>
            <w:r>
              <w:rPr>
                <w:rFonts w:ascii="Cambria" w:hAnsi="Cambria"/>
                <w:b/>
                <w:bCs/>
                <w:sz w:val="20"/>
                <w:szCs w:val="20"/>
              </w:rPr>
              <w:t xml:space="preserve">       </w:t>
            </w:r>
            <w:r w:rsidRPr="0022193C">
              <w:rPr>
                <w:rFonts w:ascii="Cambria" w:hAnsi="Cambria"/>
                <w:b/>
                <w:bCs/>
                <w:sz w:val="20"/>
                <w:szCs w:val="20"/>
              </w:rPr>
              <w:t>Kruskal</w:t>
            </w:r>
            <w:r>
              <w:rPr>
                <w:rFonts w:ascii="Cambria" w:hAnsi="Cambria"/>
                <w:b/>
                <w:bCs/>
                <w:sz w:val="20"/>
                <w:szCs w:val="20"/>
              </w:rPr>
              <w:t xml:space="preserve"> </w:t>
            </w:r>
          </w:p>
        </w:tc>
        <w:tc>
          <w:tcPr>
            <w:tcW w:w="1270" w:type="dxa"/>
            <w:tcBorders>
              <w:bottom w:val="single" w:sz="4" w:space="0" w:color="auto"/>
            </w:tcBorders>
          </w:tcPr>
          <w:p w14:paraId="77E6929C" w14:textId="520FD782" w:rsidR="00FA690C" w:rsidRPr="0022193C" w:rsidRDefault="00FA690C" w:rsidP="00262DC3">
            <w:pPr>
              <w:contextualSpacing/>
              <w:jc w:val="both"/>
              <w:rPr>
                <w:rFonts w:ascii="Cambria" w:hAnsi="Cambria"/>
                <w:b/>
                <w:i/>
                <w:sz w:val="20"/>
                <w:szCs w:val="20"/>
              </w:rPr>
            </w:pPr>
            <w:r>
              <w:rPr>
                <w:rFonts w:ascii="Cambria" w:hAnsi="Cambria"/>
                <w:b/>
                <w:bCs/>
                <w:sz w:val="20"/>
                <w:szCs w:val="20"/>
              </w:rPr>
              <w:t xml:space="preserve">      </w:t>
            </w:r>
            <w:r w:rsidRPr="0022193C">
              <w:rPr>
                <w:rFonts w:ascii="Cambria" w:hAnsi="Cambria"/>
                <w:b/>
                <w:bCs/>
                <w:sz w:val="20"/>
                <w:szCs w:val="20"/>
              </w:rPr>
              <w:t>Wallis</w:t>
            </w:r>
          </w:p>
        </w:tc>
      </w:tr>
      <w:tr w:rsidR="00FA690C" w14:paraId="644A8EC4" w14:textId="77777777" w:rsidTr="00262DC3">
        <w:tc>
          <w:tcPr>
            <w:tcW w:w="1186" w:type="dxa"/>
            <w:tcBorders>
              <w:top w:val="single" w:sz="4" w:space="0" w:color="auto"/>
              <w:bottom w:val="single" w:sz="4" w:space="0" w:color="auto"/>
            </w:tcBorders>
          </w:tcPr>
          <w:p w14:paraId="197A3B39" w14:textId="77777777" w:rsidR="00FA690C" w:rsidRPr="0022193C" w:rsidRDefault="00FA690C" w:rsidP="0065624B">
            <w:pPr>
              <w:contextualSpacing/>
              <w:rPr>
                <w:rFonts w:ascii="Cambria" w:hAnsi="Cambria"/>
                <w:i/>
                <w:sz w:val="20"/>
                <w:szCs w:val="20"/>
              </w:rPr>
            </w:pPr>
          </w:p>
        </w:tc>
        <w:tc>
          <w:tcPr>
            <w:tcW w:w="1810" w:type="dxa"/>
            <w:tcBorders>
              <w:top w:val="single" w:sz="4" w:space="0" w:color="auto"/>
              <w:bottom w:val="single" w:sz="4" w:space="0" w:color="auto"/>
            </w:tcBorders>
          </w:tcPr>
          <w:p w14:paraId="013ECB4F" w14:textId="77777777" w:rsidR="00FA690C" w:rsidRPr="0022193C" w:rsidRDefault="00FA690C" w:rsidP="0065624B">
            <w:pPr>
              <w:contextualSpacing/>
              <w:rPr>
                <w:rFonts w:ascii="Cambria" w:hAnsi="Cambria"/>
                <w:i/>
                <w:sz w:val="20"/>
                <w:szCs w:val="20"/>
              </w:rPr>
            </w:pPr>
          </w:p>
        </w:tc>
        <w:tc>
          <w:tcPr>
            <w:tcW w:w="1107" w:type="dxa"/>
            <w:tcBorders>
              <w:top w:val="single" w:sz="4" w:space="0" w:color="auto"/>
              <w:bottom w:val="single" w:sz="4" w:space="0" w:color="auto"/>
            </w:tcBorders>
          </w:tcPr>
          <w:p w14:paraId="610A41C1" w14:textId="06ADE2B0" w:rsidR="00FA690C" w:rsidRPr="00912295" w:rsidRDefault="00FA690C" w:rsidP="0065624B">
            <w:pPr>
              <w:contextualSpacing/>
              <w:rPr>
                <w:rFonts w:ascii="Cambria" w:hAnsi="Cambria"/>
                <w:b/>
                <w:sz w:val="20"/>
                <w:szCs w:val="20"/>
              </w:rPr>
            </w:pPr>
            <w:r>
              <w:rPr>
                <w:rFonts w:ascii="Cambria" w:hAnsi="Cambria"/>
                <w:b/>
                <w:sz w:val="20"/>
                <w:szCs w:val="20"/>
              </w:rPr>
              <w:t xml:space="preserve">       </w:t>
            </w:r>
            <w:r w:rsidRPr="00912295">
              <w:rPr>
                <w:rFonts w:ascii="Cambria" w:hAnsi="Cambria"/>
                <w:b/>
                <w:sz w:val="20"/>
                <w:szCs w:val="20"/>
              </w:rPr>
              <w:t>n</w:t>
            </w:r>
          </w:p>
        </w:tc>
        <w:tc>
          <w:tcPr>
            <w:tcW w:w="1409" w:type="dxa"/>
            <w:tcBorders>
              <w:top w:val="single" w:sz="4" w:space="0" w:color="auto"/>
              <w:bottom w:val="single" w:sz="4" w:space="0" w:color="auto"/>
            </w:tcBorders>
          </w:tcPr>
          <w:p w14:paraId="618981D2" w14:textId="31CB5139" w:rsidR="00FA690C" w:rsidRPr="00912295" w:rsidRDefault="00FA690C" w:rsidP="0065624B">
            <w:pPr>
              <w:contextualSpacing/>
              <w:rPr>
                <w:rFonts w:ascii="Cambria" w:hAnsi="Cambria"/>
                <w:b/>
                <w:sz w:val="20"/>
                <w:szCs w:val="20"/>
              </w:rPr>
            </w:pPr>
            <w:r w:rsidRPr="00912295">
              <w:rPr>
                <w:rFonts w:ascii="Cambria" w:hAnsi="Cambria"/>
                <w:b/>
                <w:sz w:val="20"/>
                <w:szCs w:val="20"/>
              </w:rPr>
              <w:t>Sıra Ort.</w:t>
            </w:r>
          </w:p>
        </w:tc>
        <w:tc>
          <w:tcPr>
            <w:tcW w:w="1287" w:type="dxa"/>
            <w:tcBorders>
              <w:top w:val="single" w:sz="4" w:space="0" w:color="auto"/>
              <w:bottom w:val="single" w:sz="4" w:space="0" w:color="auto"/>
            </w:tcBorders>
          </w:tcPr>
          <w:p w14:paraId="7346527E" w14:textId="67308001" w:rsidR="00FA690C" w:rsidRPr="0022193C" w:rsidRDefault="00FA690C" w:rsidP="0065624B">
            <w:pPr>
              <w:contextualSpacing/>
              <w:rPr>
                <w:rFonts w:ascii="Cambria" w:hAnsi="Cambria"/>
                <w:i/>
                <w:sz w:val="20"/>
                <w:szCs w:val="20"/>
              </w:rPr>
            </w:pPr>
            <w:r>
              <w:rPr>
                <w:rFonts w:ascii="Cambria" w:hAnsi="Cambria"/>
                <w:b/>
                <w:bCs/>
                <w:color w:val="000000"/>
                <w:sz w:val="20"/>
                <w:szCs w:val="20"/>
              </w:rPr>
              <w:t xml:space="preserve">          sd</w:t>
            </w:r>
          </w:p>
        </w:tc>
        <w:tc>
          <w:tcPr>
            <w:tcW w:w="1270" w:type="dxa"/>
            <w:tcBorders>
              <w:top w:val="single" w:sz="4" w:space="0" w:color="auto"/>
              <w:bottom w:val="single" w:sz="4" w:space="0" w:color="auto"/>
            </w:tcBorders>
          </w:tcPr>
          <w:p w14:paraId="6BD7999E" w14:textId="44CB8A11" w:rsidR="00FA690C" w:rsidRPr="0022193C" w:rsidRDefault="00FA690C" w:rsidP="0065624B">
            <w:pPr>
              <w:contextualSpacing/>
              <w:rPr>
                <w:rFonts w:ascii="Cambria" w:hAnsi="Cambria"/>
                <w:i/>
                <w:sz w:val="20"/>
                <w:szCs w:val="20"/>
              </w:rPr>
            </w:pPr>
            <w:r>
              <w:rPr>
                <w:rFonts w:ascii="Cambria" w:hAnsi="Cambria"/>
                <w:b/>
                <w:bCs/>
                <w:color w:val="000000"/>
                <w:sz w:val="20"/>
                <w:szCs w:val="20"/>
              </w:rPr>
              <w:t xml:space="preserve">       </w:t>
            </w:r>
            <w:r w:rsidRPr="0022193C">
              <w:rPr>
                <w:rFonts w:ascii="Cambria" w:hAnsi="Cambria"/>
                <w:b/>
                <w:bCs/>
                <w:color w:val="000000"/>
                <w:sz w:val="20"/>
                <w:szCs w:val="20"/>
              </w:rPr>
              <w:t>X</w:t>
            </w:r>
            <w:r w:rsidRPr="0022193C">
              <w:rPr>
                <w:rFonts w:ascii="Cambria" w:hAnsi="Cambria"/>
                <w:b/>
                <w:bCs/>
                <w:color w:val="000000"/>
                <w:sz w:val="20"/>
                <w:szCs w:val="20"/>
                <w:vertAlign w:val="superscript"/>
              </w:rPr>
              <w:t>2</w:t>
            </w:r>
          </w:p>
        </w:tc>
      </w:tr>
      <w:tr w:rsidR="00FA690C" w14:paraId="7EB7729E" w14:textId="77777777" w:rsidTr="00262DC3">
        <w:tc>
          <w:tcPr>
            <w:tcW w:w="1186" w:type="dxa"/>
            <w:tcBorders>
              <w:top w:val="single" w:sz="4" w:space="0" w:color="auto"/>
            </w:tcBorders>
          </w:tcPr>
          <w:p w14:paraId="1B53D976" w14:textId="5FF02189" w:rsidR="00FA690C" w:rsidRPr="0022193C" w:rsidRDefault="00FA690C" w:rsidP="0065624B">
            <w:pPr>
              <w:contextualSpacing/>
              <w:rPr>
                <w:rFonts w:ascii="Cambria" w:hAnsi="Cambria"/>
                <w:b/>
                <w:sz w:val="20"/>
                <w:szCs w:val="20"/>
              </w:rPr>
            </w:pPr>
            <w:r w:rsidRPr="0022193C">
              <w:rPr>
                <w:rFonts w:ascii="Cambria" w:hAnsi="Cambria"/>
                <w:b/>
                <w:sz w:val="20"/>
                <w:szCs w:val="20"/>
              </w:rPr>
              <w:t>Siber</w:t>
            </w:r>
          </w:p>
        </w:tc>
        <w:tc>
          <w:tcPr>
            <w:tcW w:w="1810" w:type="dxa"/>
            <w:tcBorders>
              <w:top w:val="single" w:sz="4" w:space="0" w:color="auto"/>
            </w:tcBorders>
          </w:tcPr>
          <w:p w14:paraId="7ACA38B0" w14:textId="0EFFD85B" w:rsidR="00FA690C" w:rsidRPr="0022193C" w:rsidRDefault="00FA690C" w:rsidP="0065624B">
            <w:pPr>
              <w:contextualSpacing/>
              <w:rPr>
                <w:rFonts w:ascii="Cambria" w:hAnsi="Cambria"/>
                <w:sz w:val="20"/>
                <w:szCs w:val="20"/>
              </w:rPr>
            </w:pPr>
            <w:r w:rsidRPr="0022193C">
              <w:rPr>
                <w:rFonts w:ascii="Cambria" w:hAnsi="Cambria"/>
                <w:sz w:val="20"/>
                <w:szCs w:val="20"/>
              </w:rPr>
              <w:t>14 yaş grubu(1)</w:t>
            </w:r>
          </w:p>
        </w:tc>
        <w:tc>
          <w:tcPr>
            <w:tcW w:w="1107" w:type="dxa"/>
            <w:tcBorders>
              <w:top w:val="single" w:sz="4" w:space="0" w:color="auto"/>
            </w:tcBorders>
          </w:tcPr>
          <w:p w14:paraId="3AEDBA50" w14:textId="57DE3907" w:rsidR="00FA690C" w:rsidRPr="0022193C" w:rsidRDefault="00FA690C" w:rsidP="0065624B">
            <w:pPr>
              <w:contextualSpacing/>
              <w:rPr>
                <w:rFonts w:ascii="Cambria" w:hAnsi="Cambria"/>
                <w:sz w:val="20"/>
                <w:szCs w:val="20"/>
              </w:rPr>
            </w:pPr>
            <w:r>
              <w:rPr>
                <w:rFonts w:ascii="Cambria" w:hAnsi="Cambria"/>
                <w:color w:val="000000"/>
                <w:sz w:val="20"/>
                <w:szCs w:val="20"/>
              </w:rPr>
              <w:t xml:space="preserve">     </w:t>
            </w:r>
            <w:r w:rsidRPr="0022193C">
              <w:rPr>
                <w:rFonts w:ascii="Cambria" w:hAnsi="Cambria"/>
                <w:color w:val="000000"/>
                <w:sz w:val="20"/>
                <w:szCs w:val="20"/>
              </w:rPr>
              <w:t>274</w:t>
            </w:r>
          </w:p>
        </w:tc>
        <w:tc>
          <w:tcPr>
            <w:tcW w:w="1409" w:type="dxa"/>
            <w:tcBorders>
              <w:top w:val="single" w:sz="4" w:space="0" w:color="auto"/>
            </w:tcBorders>
          </w:tcPr>
          <w:p w14:paraId="4D116B00" w14:textId="6F789901" w:rsidR="00FA690C" w:rsidRPr="0022193C" w:rsidRDefault="00FA690C" w:rsidP="0065624B">
            <w:pPr>
              <w:contextualSpacing/>
              <w:rPr>
                <w:rFonts w:ascii="Cambria" w:hAnsi="Cambria"/>
                <w:sz w:val="20"/>
                <w:szCs w:val="20"/>
              </w:rPr>
            </w:pPr>
            <w:r>
              <w:rPr>
                <w:rFonts w:ascii="Cambria" w:hAnsi="Cambria"/>
                <w:color w:val="000000"/>
                <w:sz w:val="20"/>
                <w:szCs w:val="20"/>
              </w:rPr>
              <w:t xml:space="preserve">  488.</w:t>
            </w:r>
            <w:r w:rsidRPr="0022193C">
              <w:rPr>
                <w:rFonts w:ascii="Cambria" w:hAnsi="Cambria"/>
                <w:color w:val="000000"/>
                <w:sz w:val="20"/>
                <w:szCs w:val="20"/>
              </w:rPr>
              <w:t>91</w:t>
            </w:r>
          </w:p>
        </w:tc>
        <w:tc>
          <w:tcPr>
            <w:tcW w:w="1287" w:type="dxa"/>
            <w:tcBorders>
              <w:top w:val="single" w:sz="4" w:space="0" w:color="auto"/>
            </w:tcBorders>
          </w:tcPr>
          <w:p w14:paraId="3042B3F8" w14:textId="4AABA4EB" w:rsidR="00FA690C" w:rsidRPr="0022193C" w:rsidRDefault="00FA690C" w:rsidP="0065624B">
            <w:pPr>
              <w:contextualSpacing/>
              <w:rPr>
                <w:rFonts w:ascii="Cambria" w:hAnsi="Cambria"/>
                <w:sz w:val="20"/>
                <w:szCs w:val="20"/>
              </w:rPr>
            </w:pPr>
            <w:r>
              <w:rPr>
                <w:rFonts w:ascii="Cambria" w:hAnsi="Cambria"/>
                <w:color w:val="000000"/>
                <w:sz w:val="20"/>
                <w:szCs w:val="20"/>
              </w:rPr>
              <w:t xml:space="preserve">           3</w:t>
            </w:r>
          </w:p>
        </w:tc>
        <w:tc>
          <w:tcPr>
            <w:tcW w:w="1270" w:type="dxa"/>
            <w:tcBorders>
              <w:top w:val="single" w:sz="4" w:space="0" w:color="auto"/>
            </w:tcBorders>
          </w:tcPr>
          <w:p w14:paraId="09FF0A30" w14:textId="40276A4B" w:rsidR="00FA690C" w:rsidRPr="0022193C" w:rsidRDefault="00FA690C" w:rsidP="0065624B">
            <w:pPr>
              <w:contextualSpacing/>
              <w:rPr>
                <w:rFonts w:ascii="Cambria" w:hAnsi="Cambria"/>
                <w:sz w:val="20"/>
                <w:szCs w:val="20"/>
              </w:rPr>
            </w:pPr>
            <w:r>
              <w:rPr>
                <w:rFonts w:ascii="Cambria" w:hAnsi="Cambria"/>
                <w:color w:val="000000"/>
                <w:sz w:val="20"/>
                <w:szCs w:val="20"/>
              </w:rPr>
              <w:t xml:space="preserve">    22.</w:t>
            </w:r>
            <w:r w:rsidRPr="0022193C">
              <w:rPr>
                <w:rFonts w:ascii="Cambria" w:hAnsi="Cambria"/>
                <w:color w:val="000000"/>
                <w:sz w:val="20"/>
                <w:szCs w:val="20"/>
              </w:rPr>
              <w:t>21</w:t>
            </w:r>
          </w:p>
        </w:tc>
      </w:tr>
      <w:tr w:rsidR="00FA690C" w14:paraId="52AFAA1C" w14:textId="77777777" w:rsidTr="00262DC3">
        <w:tc>
          <w:tcPr>
            <w:tcW w:w="1186" w:type="dxa"/>
          </w:tcPr>
          <w:p w14:paraId="5EB5083D" w14:textId="1A4371B8" w:rsidR="00FA690C" w:rsidRPr="0022193C" w:rsidRDefault="00FA690C" w:rsidP="0065624B">
            <w:pPr>
              <w:contextualSpacing/>
              <w:rPr>
                <w:rFonts w:ascii="Cambria" w:hAnsi="Cambria"/>
                <w:b/>
                <w:sz w:val="20"/>
                <w:szCs w:val="20"/>
              </w:rPr>
            </w:pPr>
            <w:r w:rsidRPr="0022193C">
              <w:rPr>
                <w:rFonts w:ascii="Cambria" w:hAnsi="Cambria"/>
                <w:b/>
                <w:sz w:val="20"/>
                <w:szCs w:val="20"/>
              </w:rPr>
              <w:t>Zorbalık</w:t>
            </w:r>
          </w:p>
        </w:tc>
        <w:tc>
          <w:tcPr>
            <w:tcW w:w="1810" w:type="dxa"/>
          </w:tcPr>
          <w:p w14:paraId="6209FB47" w14:textId="67B58FA3" w:rsidR="00FA690C" w:rsidRPr="0022193C" w:rsidRDefault="00FA690C" w:rsidP="0065624B">
            <w:pPr>
              <w:contextualSpacing/>
              <w:rPr>
                <w:rFonts w:ascii="Cambria" w:hAnsi="Cambria"/>
                <w:sz w:val="20"/>
                <w:szCs w:val="20"/>
              </w:rPr>
            </w:pPr>
            <w:r w:rsidRPr="0022193C">
              <w:rPr>
                <w:rFonts w:ascii="Cambria" w:hAnsi="Cambria"/>
                <w:sz w:val="20"/>
                <w:szCs w:val="20"/>
              </w:rPr>
              <w:t>15 yaş grubu(2)</w:t>
            </w:r>
          </w:p>
        </w:tc>
        <w:tc>
          <w:tcPr>
            <w:tcW w:w="1107" w:type="dxa"/>
          </w:tcPr>
          <w:p w14:paraId="33F9BAF2" w14:textId="033E9923" w:rsidR="00FA690C" w:rsidRPr="0022193C" w:rsidRDefault="00FA690C" w:rsidP="0065624B">
            <w:pPr>
              <w:contextualSpacing/>
              <w:rPr>
                <w:rFonts w:ascii="Cambria" w:hAnsi="Cambria"/>
                <w:sz w:val="20"/>
                <w:szCs w:val="20"/>
              </w:rPr>
            </w:pPr>
            <w:r>
              <w:rPr>
                <w:rFonts w:ascii="Cambria" w:hAnsi="Cambria"/>
                <w:sz w:val="20"/>
                <w:szCs w:val="20"/>
              </w:rPr>
              <w:t xml:space="preserve">     </w:t>
            </w:r>
            <w:r w:rsidRPr="0022193C">
              <w:rPr>
                <w:rFonts w:ascii="Cambria" w:hAnsi="Cambria"/>
                <w:sz w:val="20"/>
                <w:szCs w:val="20"/>
              </w:rPr>
              <w:t>271</w:t>
            </w:r>
          </w:p>
        </w:tc>
        <w:tc>
          <w:tcPr>
            <w:tcW w:w="1409" w:type="dxa"/>
          </w:tcPr>
          <w:p w14:paraId="0E859BD3" w14:textId="17F61E37" w:rsidR="00FA690C" w:rsidRPr="0022193C" w:rsidRDefault="00FA690C" w:rsidP="0065624B">
            <w:pPr>
              <w:contextualSpacing/>
              <w:rPr>
                <w:rFonts w:ascii="Cambria" w:hAnsi="Cambria"/>
                <w:sz w:val="20"/>
                <w:szCs w:val="20"/>
              </w:rPr>
            </w:pPr>
            <w:r>
              <w:rPr>
                <w:rFonts w:ascii="Cambria" w:hAnsi="Cambria"/>
                <w:sz w:val="20"/>
                <w:szCs w:val="20"/>
              </w:rPr>
              <w:t xml:space="preserve">  537.</w:t>
            </w:r>
            <w:r w:rsidRPr="0022193C">
              <w:rPr>
                <w:rFonts w:ascii="Cambria" w:hAnsi="Cambria"/>
                <w:sz w:val="20"/>
                <w:szCs w:val="20"/>
              </w:rPr>
              <w:t>17</w:t>
            </w:r>
          </w:p>
        </w:tc>
        <w:tc>
          <w:tcPr>
            <w:tcW w:w="1287" w:type="dxa"/>
          </w:tcPr>
          <w:p w14:paraId="36B7B330" w14:textId="77777777" w:rsidR="00FA690C" w:rsidRPr="0022193C" w:rsidRDefault="00FA690C" w:rsidP="0065624B">
            <w:pPr>
              <w:contextualSpacing/>
              <w:rPr>
                <w:rFonts w:ascii="Cambria" w:hAnsi="Cambria"/>
                <w:sz w:val="20"/>
                <w:szCs w:val="20"/>
              </w:rPr>
            </w:pPr>
          </w:p>
        </w:tc>
        <w:tc>
          <w:tcPr>
            <w:tcW w:w="1270" w:type="dxa"/>
          </w:tcPr>
          <w:p w14:paraId="4062017E" w14:textId="77777777" w:rsidR="00FA690C" w:rsidRPr="0022193C" w:rsidRDefault="00FA690C" w:rsidP="0065624B">
            <w:pPr>
              <w:contextualSpacing/>
              <w:rPr>
                <w:rFonts w:ascii="Cambria" w:hAnsi="Cambria"/>
                <w:sz w:val="20"/>
                <w:szCs w:val="20"/>
              </w:rPr>
            </w:pPr>
          </w:p>
        </w:tc>
      </w:tr>
      <w:tr w:rsidR="00FA690C" w14:paraId="37B1FC52" w14:textId="77777777" w:rsidTr="00262DC3">
        <w:tc>
          <w:tcPr>
            <w:tcW w:w="1186" w:type="dxa"/>
          </w:tcPr>
          <w:p w14:paraId="381DE191" w14:textId="4EDE942D" w:rsidR="00FA690C" w:rsidRPr="005C621F" w:rsidRDefault="00FA690C" w:rsidP="0065624B">
            <w:pPr>
              <w:contextualSpacing/>
              <w:rPr>
                <w:rFonts w:ascii="Cambria" w:hAnsi="Cambria"/>
                <w:b/>
                <w:sz w:val="20"/>
                <w:szCs w:val="20"/>
              </w:rPr>
            </w:pPr>
            <w:r w:rsidRPr="005C621F">
              <w:rPr>
                <w:rFonts w:ascii="Cambria" w:hAnsi="Cambria"/>
                <w:b/>
                <w:sz w:val="20"/>
                <w:szCs w:val="20"/>
              </w:rPr>
              <w:t>Ölçeği</w:t>
            </w:r>
          </w:p>
        </w:tc>
        <w:tc>
          <w:tcPr>
            <w:tcW w:w="1810" w:type="dxa"/>
          </w:tcPr>
          <w:p w14:paraId="6D635901" w14:textId="2A27128B" w:rsidR="00FA690C" w:rsidRPr="0022193C" w:rsidRDefault="00FA690C" w:rsidP="0065624B">
            <w:pPr>
              <w:contextualSpacing/>
              <w:rPr>
                <w:rFonts w:ascii="Cambria" w:hAnsi="Cambria"/>
                <w:sz w:val="20"/>
                <w:szCs w:val="20"/>
              </w:rPr>
            </w:pPr>
            <w:r w:rsidRPr="0022193C">
              <w:rPr>
                <w:rFonts w:ascii="Cambria" w:hAnsi="Cambria"/>
                <w:sz w:val="20"/>
                <w:szCs w:val="20"/>
              </w:rPr>
              <w:t>16 yaş grubu(3)</w:t>
            </w:r>
          </w:p>
        </w:tc>
        <w:tc>
          <w:tcPr>
            <w:tcW w:w="1107" w:type="dxa"/>
          </w:tcPr>
          <w:p w14:paraId="175A79B2" w14:textId="13859428" w:rsidR="00FA690C" w:rsidRPr="0022193C" w:rsidRDefault="00FA690C" w:rsidP="0065624B">
            <w:pPr>
              <w:contextualSpacing/>
              <w:rPr>
                <w:rFonts w:ascii="Cambria" w:hAnsi="Cambria"/>
                <w:sz w:val="20"/>
                <w:szCs w:val="20"/>
              </w:rPr>
            </w:pPr>
            <w:r>
              <w:rPr>
                <w:rFonts w:ascii="Cambria" w:hAnsi="Cambria"/>
                <w:sz w:val="20"/>
                <w:szCs w:val="20"/>
              </w:rPr>
              <w:t xml:space="preserve">     </w:t>
            </w:r>
            <w:r w:rsidRPr="0022193C">
              <w:rPr>
                <w:rFonts w:ascii="Cambria" w:hAnsi="Cambria"/>
                <w:sz w:val="20"/>
                <w:szCs w:val="20"/>
              </w:rPr>
              <w:t>287</w:t>
            </w:r>
          </w:p>
        </w:tc>
        <w:tc>
          <w:tcPr>
            <w:tcW w:w="1409" w:type="dxa"/>
          </w:tcPr>
          <w:p w14:paraId="04FB5EBC" w14:textId="77617874" w:rsidR="00FA690C" w:rsidRPr="0022193C" w:rsidRDefault="00FA690C" w:rsidP="0065624B">
            <w:pPr>
              <w:contextualSpacing/>
              <w:rPr>
                <w:rFonts w:ascii="Cambria" w:hAnsi="Cambria"/>
                <w:sz w:val="20"/>
                <w:szCs w:val="20"/>
              </w:rPr>
            </w:pPr>
            <w:r>
              <w:rPr>
                <w:rFonts w:ascii="Cambria" w:hAnsi="Cambria"/>
                <w:sz w:val="20"/>
                <w:szCs w:val="20"/>
              </w:rPr>
              <w:t xml:space="preserve">  609.</w:t>
            </w:r>
            <w:r w:rsidRPr="0022193C">
              <w:rPr>
                <w:rFonts w:ascii="Cambria" w:hAnsi="Cambria"/>
                <w:sz w:val="20"/>
                <w:szCs w:val="20"/>
              </w:rPr>
              <w:t>61</w:t>
            </w:r>
          </w:p>
        </w:tc>
        <w:tc>
          <w:tcPr>
            <w:tcW w:w="1287" w:type="dxa"/>
          </w:tcPr>
          <w:p w14:paraId="3A6E0732" w14:textId="77777777" w:rsidR="00FA690C" w:rsidRPr="0022193C" w:rsidRDefault="00FA690C" w:rsidP="0065624B">
            <w:pPr>
              <w:contextualSpacing/>
              <w:rPr>
                <w:rFonts w:ascii="Cambria" w:hAnsi="Cambria"/>
                <w:sz w:val="20"/>
                <w:szCs w:val="20"/>
              </w:rPr>
            </w:pPr>
          </w:p>
        </w:tc>
        <w:tc>
          <w:tcPr>
            <w:tcW w:w="1270" w:type="dxa"/>
          </w:tcPr>
          <w:p w14:paraId="2A16EC25" w14:textId="77777777" w:rsidR="00FA690C" w:rsidRPr="0022193C" w:rsidRDefault="00FA690C" w:rsidP="0065624B">
            <w:pPr>
              <w:contextualSpacing/>
              <w:rPr>
                <w:rFonts w:ascii="Cambria" w:hAnsi="Cambria"/>
                <w:sz w:val="20"/>
                <w:szCs w:val="20"/>
              </w:rPr>
            </w:pPr>
          </w:p>
        </w:tc>
      </w:tr>
      <w:tr w:rsidR="00FA690C" w14:paraId="0790C400" w14:textId="77777777" w:rsidTr="00262DC3">
        <w:tc>
          <w:tcPr>
            <w:tcW w:w="1186" w:type="dxa"/>
          </w:tcPr>
          <w:p w14:paraId="4229AB5B" w14:textId="77777777" w:rsidR="00FA690C" w:rsidRPr="0022193C" w:rsidRDefault="00FA690C" w:rsidP="0065624B">
            <w:pPr>
              <w:contextualSpacing/>
              <w:rPr>
                <w:rFonts w:ascii="Cambria" w:hAnsi="Cambria"/>
                <w:i/>
                <w:sz w:val="20"/>
                <w:szCs w:val="20"/>
              </w:rPr>
            </w:pPr>
          </w:p>
        </w:tc>
        <w:tc>
          <w:tcPr>
            <w:tcW w:w="1810" w:type="dxa"/>
          </w:tcPr>
          <w:p w14:paraId="539FAC88" w14:textId="52440DE4" w:rsidR="00FA690C" w:rsidRPr="0022193C" w:rsidRDefault="00FA690C" w:rsidP="0065624B">
            <w:pPr>
              <w:contextualSpacing/>
              <w:rPr>
                <w:rFonts w:ascii="Cambria" w:hAnsi="Cambria"/>
                <w:sz w:val="20"/>
                <w:szCs w:val="20"/>
              </w:rPr>
            </w:pPr>
            <w:r w:rsidRPr="0022193C">
              <w:rPr>
                <w:rFonts w:ascii="Cambria" w:hAnsi="Cambria"/>
                <w:sz w:val="20"/>
                <w:szCs w:val="20"/>
              </w:rPr>
              <w:t>17 yaş grubu(4)</w:t>
            </w:r>
          </w:p>
        </w:tc>
        <w:tc>
          <w:tcPr>
            <w:tcW w:w="1107" w:type="dxa"/>
          </w:tcPr>
          <w:p w14:paraId="2FAABB84" w14:textId="06917E1B" w:rsidR="00FA690C" w:rsidRPr="0022193C" w:rsidRDefault="00FA690C" w:rsidP="0065624B">
            <w:pPr>
              <w:contextualSpacing/>
              <w:rPr>
                <w:rFonts w:ascii="Cambria" w:hAnsi="Cambria"/>
                <w:sz w:val="20"/>
                <w:szCs w:val="20"/>
              </w:rPr>
            </w:pPr>
            <w:r>
              <w:rPr>
                <w:rFonts w:ascii="Cambria" w:hAnsi="Cambria"/>
                <w:sz w:val="20"/>
                <w:szCs w:val="20"/>
              </w:rPr>
              <w:t xml:space="preserve">     </w:t>
            </w:r>
            <w:r w:rsidRPr="0022193C">
              <w:rPr>
                <w:rFonts w:ascii="Cambria" w:hAnsi="Cambria"/>
                <w:sz w:val="20"/>
                <w:szCs w:val="20"/>
              </w:rPr>
              <w:t>253</w:t>
            </w:r>
          </w:p>
        </w:tc>
        <w:tc>
          <w:tcPr>
            <w:tcW w:w="1409" w:type="dxa"/>
          </w:tcPr>
          <w:p w14:paraId="43E89630" w14:textId="30983619" w:rsidR="00FA690C" w:rsidRPr="0022193C" w:rsidRDefault="00FA690C" w:rsidP="0065624B">
            <w:pPr>
              <w:contextualSpacing/>
              <w:rPr>
                <w:rFonts w:ascii="Cambria" w:hAnsi="Cambria"/>
                <w:sz w:val="20"/>
                <w:szCs w:val="20"/>
              </w:rPr>
            </w:pPr>
            <w:r>
              <w:rPr>
                <w:rFonts w:ascii="Cambria" w:hAnsi="Cambria"/>
                <w:sz w:val="20"/>
                <w:szCs w:val="20"/>
              </w:rPr>
              <w:t xml:space="preserve">  532.</w:t>
            </w:r>
            <w:r w:rsidRPr="0022193C">
              <w:rPr>
                <w:rFonts w:ascii="Cambria" w:hAnsi="Cambria"/>
                <w:sz w:val="20"/>
                <w:szCs w:val="20"/>
              </w:rPr>
              <w:t>26</w:t>
            </w:r>
          </w:p>
        </w:tc>
        <w:tc>
          <w:tcPr>
            <w:tcW w:w="1287" w:type="dxa"/>
          </w:tcPr>
          <w:p w14:paraId="4CD6841B" w14:textId="77777777" w:rsidR="00FA690C" w:rsidRPr="0022193C" w:rsidRDefault="00FA690C" w:rsidP="0065624B">
            <w:pPr>
              <w:contextualSpacing/>
              <w:rPr>
                <w:rFonts w:ascii="Cambria" w:hAnsi="Cambria"/>
                <w:sz w:val="20"/>
                <w:szCs w:val="20"/>
              </w:rPr>
            </w:pPr>
          </w:p>
        </w:tc>
        <w:tc>
          <w:tcPr>
            <w:tcW w:w="1270" w:type="dxa"/>
          </w:tcPr>
          <w:p w14:paraId="5C96E363" w14:textId="77777777" w:rsidR="00FA690C" w:rsidRPr="0022193C" w:rsidRDefault="00FA690C" w:rsidP="0065624B">
            <w:pPr>
              <w:contextualSpacing/>
              <w:rPr>
                <w:rFonts w:ascii="Cambria" w:hAnsi="Cambria"/>
                <w:sz w:val="20"/>
                <w:szCs w:val="20"/>
              </w:rPr>
            </w:pPr>
          </w:p>
        </w:tc>
      </w:tr>
    </w:tbl>
    <w:p w14:paraId="1A65A42C" w14:textId="432590B1" w:rsidR="0022193C" w:rsidRPr="008A155D" w:rsidRDefault="0022193C" w:rsidP="0065624B">
      <w:pPr>
        <w:contextualSpacing/>
        <w:rPr>
          <w:rFonts w:ascii="Cambria" w:hAnsi="Cambria"/>
          <w:i/>
        </w:rPr>
      </w:pPr>
      <w:r w:rsidRPr="008A155D">
        <w:rPr>
          <w:rFonts w:ascii="Cambria" w:hAnsi="Cambria"/>
          <w:i/>
          <w:iCs/>
          <w:color w:val="000000"/>
          <w:sz w:val="20"/>
          <w:szCs w:val="16"/>
        </w:rPr>
        <w:t>* p&lt;.001</w:t>
      </w:r>
    </w:p>
    <w:p w14:paraId="45035B02" w14:textId="77777777" w:rsidR="008A155D" w:rsidRDefault="00446226" w:rsidP="00446226">
      <w:pPr>
        <w:contextualSpacing/>
        <w:jc w:val="both"/>
        <w:rPr>
          <w:rFonts w:ascii="Cambria" w:hAnsi="Cambria"/>
        </w:rPr>
      </w:pPr>
      <w:r>
        <w:rPr>
          <w:rFonts w:ascii="Cambria" w:hAnsi="Cambria"/>
        </w:rPr>
        <w:tab/>
      </w:r>
    </w:p>
    <w:p w14:paraId="33968B59" w14:textId="36FAA965" w:rsidR="00446226" w:rsidRDefault="00446226" w:rsidP="008A155D">
      <w:pPr>
        <w:ind w:firstLine="708"/>
        <w:contextualSpacing/>
        <w:jc w:val="both"/>
        <w:rPr>
          <w:rFonts w:ascii="Cambria" w:hAnsi="Cambria"/>
        </w:rPr>
      </w:pPr>
      <w:r w:rsidRPr="00446226">
        <w:rPr>
          <w:rFonts w:ascii="Cambria" w:hAnsi="Cambria"/>
        </w:rPr>
        <w:t xml:space="preserve">Tablo </w:t>
      </w:r>
      <w:r w:rsidR="002D5EE7">
        <w:rPr>
          <w:rFonts w:ascii="Cambria" w:hAnsi="Cambria"/>
        </w:rPr>
        <w:t>6’da</w:t>
      </w:r>
      <w:r w:rsidR="00A33F14">
        <w:rPr>
          <w:rFonts w:ascii="Cambria" w:hAnsi="Cambria"/>
        </w:rPr>
        <w:t xml:space="preserve">ki </w:t>
      </w:r>
      <w:r w:rsidRPr="00446226">
        <w:rPr>
          <w:rFonts w:ascii="Cambria" w:hAnsi="Cambria"/>
          <w:bCs/>
        </w:rPr>
        <w:t>Kruskal-Wallis testi</w:t>
      </w:r>
      <w:r w:rsidRPr="00446226">
        <w:rPr>
          <w:rFonts w:ascii="Cambria" w:hAnsi="Cambria"/>
        </w:rPr>
        <w:t>nin sonuçları</w:t>
      </w:r>
      <w:r>
        <w:rPr>
          <w:rFonts w:ascii="Cambria" w:hAnsi="Cambria"/>
        </w:rPr>
        <w:t>na göre,</w:t>
      </w:r>
      <w:r w:rsidRPr="00446226">
        <w:rPr>
          <w:rFonts w:ascii="Cambria" w:hAnsi="Cambria"/>
        </w:rPr>
        <w:t xml:space="preserve"> araştırmaya katılan</w:t>
      </w:r>
      <w:r>
        <w:rPr>
          <w:rFonts w:ascii="Cambria" w:hAnsi="Cambria"/>
        </w:rPr>
        <w:t xml:space="preserve"> lise</w:t>
      </w:r>
      <w:r w:rsidRPr="00446226">
        <w:rPr>
          <w:rFonts w:ascii="Cambria" w:hAnsi="Cambria"/>
        </w:rPr>
        <w:t xml:space="preserve"> öğrencilerin</w:t>
      </w:r>
      <w:r>
        <w:rPr>
          <w:rFonts w:ascii="Cambria" w:hAnsi="Cambria"/>
        </w:rPr>
        <w:t>in</w:t>
      </w:r>
      <w:r w:rsidRPr="00446226">
        <w:rPr>
          <w:rFonts w:ascii="Cambria" w:hAnsi="Cambria"/>
        </w:rPr>
        <w:t xml:space="preserve"> yaşları açısından siber zorbalık puanlarında anlamlı bir fark olduğu görülmektedir </w:t>
      </w:r>
      <w:r w:rsidRPr="00446226">
        <w:rPr>
          <w:rFonts w:ascii="Cambria" w:hAnsi="Cambria"/>
          <w:bCs/>
          <w:i/>
          <w:iCs/>
          <w:szCs w:val="28"/>
        </w:rPr>
        <w:t>X</w:t>
      </w:r>
      <w:r w:rsidRPr="00446226">
        <w:rPr>
          <w:rFonts w:ascii="Cambria" w:hAnsi="Cambria"/>
          <w:bCs/>
          <w:i/>
          <w:iCs/>
          <w:szCs w:val="28"/>
          <w:vertAlign w:val="superscript"/>
        </w:rPr>
        <w:t>2</w:t>
      </w:r>
      <w:r w:rsidRPr="00446226">
        <w:rPr>
          <w:rFonts w:ascii="Cambria" w:hAnsi="Cambria"/>
          <w:bCs/>
          <w:iCs/>
          <w:szCs w:val="28"/>
        </w:rPr>
        <w:t>(</w:t>
      </w:r>
      <w:r w:rsidRPr="00446226">
        <w:rPr>
          <w:rFonts w:ascii="Cambria" w:hAnsi="Cambria"/>
          <w:bCs/>
          <w:i/>
          <w:iCs/>
          <w:szCs w:val="28"/>
        </w:rPr>
        <w:t>sd</w:t>
      </w:r>
      <w:r w:rsidR="002A41D9">
        <w:rPr>
          <w:rFonts w:ascii="Cambria" w:hAnsi="Cambria"/>
          <w:bCs/>
          <w:iCs/>
          <w:szCs w:val="28"/>
        </w:rPr>
        <w:t>=3, n=1085)=22.</w:t>
      </w:r>
      <w:r w:rsidRPr="00446226">
        <w:rPr>
          <w:rFonts w:ascii="Cambria" w:hAnsi="Cambria"/>
          <w:bCs/>
          <w:iCs/>
          <w:szCs w:val="28"/>
        </w:rPr>
        <w:t>21, p&lt;.001</w:t>
      </w:r>
      <w:r w:rsidRPr="00446226">
        <w:rPr>
          <w:rFonts w:ascii="Cambria" w:hAnsi="Cambria"/>
        </w:rPr>
        <w:t xml:space="preserve">.   </w:t>
      </w:r>
    </w:p>
    <w:p w14:paraId="4CBC991F" w14:textId="77777777" w:rsidR="00446226" w:rsidRDefault="00446226" w:rsidP="00446226">
      <w:pPr>
        <w:contextualSpacing/>
        <w:jc w:val="both"/>
        <w:rPr>
          <w:rFonts w:ascii="Cambria" w:hAnsi="Cambria"/>
        </w:rPr>
      </w:pPr>
      <w:r w:rsidRPr="00446226">
        <w:rPr>
          <w:rFonts w:ascii="Cambria" w:hAnsi="Cambria"/>
        </w:rPr>
        <w:t xml:space="preserve"> </w:t>
      </w:r>
    </w:p>
    <w:p w14:paraId="2C662598" w14:textId="34BD3B73" w:rsidR="00446226" w:rsidRPr="00E95E64" w:rsidRDefault="00446226" w:rsidP="00446226">
      <w:pPr>
        <w:contextualSpacing/>
        <w:rPr>
          <w:rFonts w:ascii="Cambria" w:hAnsi="Cambria"/>
          <w:sz w:val="20"/>
          <w:szCs w:val="20"/>
        </w:rPr>
      </w:pPr>
      <w:r w:rsidRPr="00E95E64">
        <w:rPr>
          <w:rFonts w:ascii="Cambria" w:hAnsi="Cambria"/>
          <w:b/>
          <w:bCs/>
          <w:color w:val="000000"/>
          <w:sz w:val="20"/>
          <w:szCs w:val="20"/>
        </w:rPr>
        <w:t>Tablo</w:t>
      </w:r>
      <w:r w:rsidR="00A252D3" w:rsidRPr="00E95E64">
        <w:rPr>
          <w:rFonts w:ascii="Cambria" w:hAnsi="Cambria"/>
          <w:b/>
          <w:bCs/>
          <w:color w:val="000000"/>
          <w:sz w:val="20"/>
          <w:szCs w:val="20"/>
        </w:rPr>
        <w:t xml:space="preserve"> 8</w:t>
      </w:r>
      <w:r w:rsidRPr="00E95E64">
        <w:rPr>
          <w:rFonts w:ascii="Cambria" w:hAnsi="Cambria"/>
          <w:b/>
          <w:bCs/>
          <w:color w:val="000000"/>
          <w:sz w:val="20"/>
          <w:szCs w:val="20"/>
        </w:rPr>
        <w:t xml:space="preserve">. </w:t>
      </w:r>
      <w:r w:rsidRPr="00E95E64">
        <w:rPr>
          <w:rFonts w:ascii="Cambria" w:hAnsi="Cambria"/>
          <w:bCs/>
          <w:i/>
          <w:color w:val="000000"/>
          <w:sz w:val="20"/>
          <w:szCs w:val="20"/>
        </w:rPr>
        <w:t xml:space="preserve">Lise Öğrencilerinin Siber Zorbalık Puanlarının Hangi Yaş Gruplarına Göre </w:t>
      </w:r>
      <w:r w:rsidRPr="00E95E64">
        <w:rPr>
          <w:rFonts w:ascii="Cambria" w:hAnsi="Cambria"/>
          <w:i/>
          <w:sz w:val="20"/>
          <w:szCs w:val="20"/>
        </w:rPr>
        <w:t>Farklılaştığını Belirlemeye Yönelik Post-Hoc Mann-Whitney U Testi Sonuçları (N=1085</w:t>
      </w:r>
      <w:r w:rsidRPr="00E95E64">
        <w:rPr>
          <w:rFonts w:ascii="Cambria" w:hAnsi="Cambria"/>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701"/>
        <w:gridCol w:w="708"/>
        <w:gridCol w:w="1310"/>
        <w:gridCol w:w="1384"/>
        <w:gridCol w:w="1174"/>
      </w:tblGrid>
      <w:tr w:rsidR="00FA690C" w:rsidRPr="00E54135" w14:paraId="2F4717B2" w14:textId="77777777" w:rsidTr="008A155D">
        <w:trPr>
          <w:trHeight w:val="292"/>
        </w:trPr>
        <w:tc>
          <w:tcPr>
            <w:tcW w:w="1668" w:type="dxa"/>
          </w:tcPr>
          <w:p w14:paraId="154A433E" w14:textId="3737345D" w:rsidR="00FA690C" w:rsidRPr="00E54135" w:rsidRDefault="00FA690C" w:rsidP="00262DC3">
            <w:pPr>
              <w:contextualSpacing/>
              <w:rPr>
                <w:rFonts w:ascii="Cambria" w:hAnsi="Cambria"/>
                <w:sz w:val="20"/>
                <w:szCs w:val="20"/>
              </w:rPr>
            </w:pPr>
            <w:r w:rsidRPr="00E54135">
              <w:rPr>
                <w:rFonts w:ascii="Cambria" w:hAnsi="Cambria"/>
                <w:b/>
                <w:bCs/>
                <w:sz w:val="20"/>
                <w:szCs w:val="20"/>
              </w:rPr>
              <w:t>Ölçek</w:t>
            </w:r>
          </w:p>
        </w:tc>
        <w:tc>
          <w:tcPr>
            <w:tcW w:w="1701" w:type="dxa"/>
          </w:tcPr>
          <w:p w14:paraId="5D0260E9" w14:textId="5BE09831" w:rsidR="00FA690C" w:rsidRPr="00E54135" w:rsidRDefault="00FA690C" w:rsidP="00262DC3">
            <w:pPr>
              <w:contextualSpacing/>
              <w:jc w:val="center"/>
              <w:rPr>
                <w:rFonts w:ascii="Cambria" w:hAnsi="Cambria"/>
                <w:sz w:val="20"/>
                <w:szCs w:val="20"/>
              </w:rPr>
            </w:pPr>
            <w:r w:rsidRPr="00E54135">
              <w:rPr>
                <w:rFonts w:ascii="Cambria" w:hAnsi="Cambria"/>
                <w:b/>
                <w:bCs/>
                <w:color w:val="000000"/>
                <w:sz w:val="20"/>
                <w:szCs w:val="20"/>
              </w:rPr>
              <w:t>Grup</w:t>
            </w:r>
          </w:p>
        </w:tc>
        <w:tc>
          <w:tcPr>
            <w:tcW w:w="708" w:type="dxa"/>
          </w:tcPr>
          <w:p w14:paraId="3F4CBE1C" w14:textId="523B89C9" w:rsidR="00FA690C" w:rsidRPr="00E54135" w:rsidRDefault="00FA690C" w:rsidP="00262DC3">
            <w:pPr>
              <w:contextualSpacing/>
              <w:jc w:val="center"/>
              <w:rPr>
                <w:rFonts w:ascii="Cambria" w:hAnsi="Cambria"/>
                <w:sz w:val="20"/>
                <w:szCs w:val="20"/>
              </w:rPr>
            </w:pPr>
            <w:r w:rsidRPr="00E54135">
              <w:rPr>
                <w:rFonts w:ascii="Cambria" w:hAnsi="Cambria"/>
                <w:b/>
                <w:bCs/>
                <w:i/>
                <w:iCs/>
                <w:color w:val="000000"/>
                <w:sz w:val="20"/>
                <w:szCs w:val="20"/>
              </w:rPr>
              <w:t>n</w:t>
            </w:r>
          </w:p>
        </w:tc>
        <w:tc>
          <w:tcPr>
            <w:tcW w:w="1310" w:type="dxa"/>
          </w:tcPr>
          <w:p w14:paraId="7E260E7C" w14:textId="71ED6F9D" w:rsidR="00FA690C" w:rsidRPr="00E54135" w:rsidRDefault="00FA690C" w:rsidP="00262DC3">
            <w:pPr>
              <w:contextualSpacing/>
              <w:rPr>
                <w:rFonts w:ascii="Cambria" w:hAnsi="Cambria"/>
                <w:sz w:val="20"/>
                <w:szCs w:val="20"/>
              </w:rPr>
            </w:pPr>
            <w:r w:rsidRPr="00E54135">
              <w:rPr>
                <w:rFonts w:ascii="Cambria" w:hAnsi="Cambria"/>
                <w:b/>
                <w:bCs/>
                <w:color w:val="000000"/>
                <w:sz w:val="20"/>
                <w:szCs w:val="20"/>
              </w:rPr>
              <w:t xml:space="preserve">Sıra </w:t>
            </w:r>
          </w:p>
        </w:tc>
        <w:tc>
          <w:tcPr>
            <w:tcW w:w="1384" w:type="dxa"/>
          </w:tcPr>
          <w:p w14:paraId="1506B4D8" w14:textId="2CF9F15D" w:rsidR="00FA690C" w:rsidRPr="00E54135" w:rsidRDefault="00FA690C" w:rsidP="00262DC3">
            <w:pPr>
              <w:contextualSpacing/>
              <w:rPr>
                <w:rFonts w:ascii="Cambria" w:hAnsi="Cambria"/>
                <w:sz w:val="20"/>
                <w:szCs w:val="20"/>
              </w:rPr>
            </w:pPr>
            <w:r w:rsidRPr="00E54135">
              <w:rPr>
                <w:rFonts w:ascii="Cambria" w:hAnsi="Cambria"/>
                <w:b/>
                <w:bCs/>
                <w:color w:val="000000"/>
                <w:sz w:val="20"/>
                <w:szCs w:val="20"/>
              </w:rPr>
              <w:t xml:space="preserve">Sıra </w:t>
            </w:r>
          </w:p>
        </w:tc>
        <w:tc>
          <w:tcPr>
            <w:tcW w:w="1174" w:type="dxa"/>
          </w:tcPr>
          <w:p w14:paraId="3D547772" w14:textId="62179E28" w:rsidR="00FA690C" w:rsidRPr="00E54135" w:rsidRDefault="00FA690C" w:rsidP="00FA690C">
            <w:pPr>
              <w:contextualSpacing/>
              <w:rPr>
                <w:rFonts w:ascii="Cambria" w:hAnsi="Cambria"/>
                <w:sz w:val="20"/>
                <w:szCs w:val="20"/>
              </w:rPr>
            </w:pPr>
            <w:r w:rsidRPr="00E54135">
              <w:rPr>
                <w:rFonts w:ascii="Cambria" w:hAnsi="Cambria"/>
                <w:b/>
                <w:bCs/>
                <w:color w:val="000000"/>
                <w:sz w:val="20"/>
                <w:szCs w:val="20"/>
              </w:rPr>
              <w:t xml:space="preserve"> </w:t>
            </w:r>
            <w:r>
              <w:rPr>
                <w:rFonts w:ascii="Cambria" w:hAnsi="Cambria"/>
                <w:b/>
                <w:bCs/>
                <w:color w:val="000000"/>
                <w:sz w:val="20"/>
                <w:szCs w:val="20"/>
              </w:rPr>
              <w:t xml:space="preserve"> </w:t>
            </w:r>
            <w:r w:rsidRPr="00E54135">
              <w:rPr>
                <w:rFonts w:ascii="Cambria" w:hAnsi="Cambria"/>
                <w:b/>
                <w:bCs/>
                <w:color w:val="000000"/>
                <w:sz w:val="20"/>
                <w:szCs w:val="20"/>
              </w:rPr>
              <w:t>Mann</w:t>
            </w:r>
            <w:r>
              <w:rPr>
                <w:rFonts w:ascii="Cambria" w:hAnsi="Cambria"/>
                <w:b/>
                <w:bCs/>
                <w:color w:val="000000"/>
                <w:sz w:val="20"/>
                <w:szCs w:val="20"/>
              </w:rPr>
              <w:t>-</w:t>
            </w:r>
            <w:r w:rsidRPr="00E54135">
              <w:rPr>
                <w:rFonts w:ascii="Cambria" w:hAnsi="Cambria"/>
                <w:b/>
                <w:bCs/>
                <w:color w:val="000000"/>
                <w:sz w:val="20"/>
                <w:szCs w:val="20"/>
              </w:rPr>
              <w:t xml:space="preserve"> Whitney</w:t>
            </w:r>
            <w:r>
              <w:rPr>
                <w:rFonts w:ascii="Cambria" w:hAnsi="Cambria"/>
                <w:b/>
                <w:bCs/>
                <w:color w:val="000000"/>
                <w:sz w:val="20"/>
                <w:szCs w:val="20"/>
              </w:rPr>
              <w:t>U</w:t>
            </w:r>
            <w:r w:rsidRPr="00E54135">
              <w:rPr>
                <w:rFonts w:ascii="Cambria" w:hAnsi="Cambria"/>
                <w:b/>
                <w:bCs/>
                <w:color w:val="000000"/>
                <w:sz w:val="20"/>
                <w:szCs w:val="20"/>
              </w:rPr>
              <w:t xml:space="preserve"> </w:t>
            </w:r>
          </w:p>
        </w:tc>
      </w:tr>
      <w:tr w:rsidR="00FA690C" w:rsidRPr="00E54135" w14:paraId="10FF0225" w14:textId="77777777" w:rsidTr="008A155D">
        <w:tc>
          <w:tcPr>
            <w:tcW w:w="1668" w:type="dxa"/>
            <w:tcBorders>
              <w:bottom w:val="single" w:sz="4" w:space="0" w:color="auto"/>
            </w:tcBorders>
          </w:tcPr>
          <w:p w14:paraId="5564DD75" w14:textId="77777777" w:rsidR="00FA690C" w:rsidRPr="00E54135" w:rsidRDefault="00FA690C" w:rsidP="00446226">
            <w:pPr>
              <w:contextualSpacing/>
              <w:rPr>
                <w:rFonts w:ascii="Cambria" w:hAnsi="Cambria"/>
                <w:sz w:val="20"/>
                <w:szCs w:val="20"/>
              </w:rPr>
            </w:pPr>
          </w:p>
        </w:tc>
        <w:tc>
          <w:tcPr>
            <w:tcW w:w="1701" w:type="dxa"/>
            <w:tcBorders>
              <w:bottom w:val="single" w:sz="4" w:space="0" w:color="auto"/>
            </w:tcBorders>
          </w:tcPr>
          <w:p w14:paraId="1990AA85" w14:textId="77777777" w:rsidR="00FA690C" w:rsidRPr="00E54135" w:rsidRDefault="00FA690C" w:rsidP="00446226">
            <w:pPr>
              <w:contextualSpacing/>
              <w:rPr>
                <w:rFonts w:ascii="Cambria" w:hAnsi="Cambria"/>
                <w:sz w:val="20"/>
                <w:szCs w:val="20"/>
              </w:rPr>
            </w:pPr>
          </w:p>
        </w:tc>
        <w:tc>
          <w:tcPr>
            <w:tcW w:w="708" w:type="dxa"/>
            <w:tcBorders>
              <w:bottom w:val="single" w:sz="4" w:space="0" w:color="auto"/>
            </w:tcBorders>
          </w:tcPr>
          <w:p w14:paraId="5DEA8210" w14:textId="77777777" w:rsidR="00FA690C" w:rsidRPr="00E54135" w:rsidRDefault="00FA690C" w:rsidP="00446226">
            <w:pPr>
              <w:contextualSpacing/>
              <w:rPr>
                <w:rFonts w:ascii="Cambria" w:hAnsi="Cambria"/>
                <w:sz w:val="20"/>
                <w:szCs w:val="20"/>
              </w:rPr>
            </w:pPr>
          </w:p>
        </w:tc>
        <w:tc>
          <w:tcPr>
            <w:tcW w:w="1310" w:type="dxa"/>
            <w:tcBorders>
              <w:bottom w:val="single" w:sz="4" w:space="0" w:color="auto"/>
            </w:tcBorders>
          </w:tcPr>
          <w:p w14:paraId="088C802D" w14:textId="1774ABBF" w:rsidR="00FA690C" w:rsidRPr="00E54135" w:rsidRDefault="00FA690C" w:rsidP="00446226">
            <w:pPr>
              <w:contextualSpacing/>
              <w:rPr>
                <w:rFonts w:ascii="Cambria" w:hAnsi="Cambria"/>
                <w:sz w:val="20"/>
                <w:szCs w:val="20"/>
              </w:rPr>
            </w:pPr>
            <w:r w:rsidRPr="00E54135">
              <w:rPr>
                <w:rFonts w:ascii="Cambria" w:hAnsi="Cambria"/>
                <w:b/>
                <w:bCs/>
                <w:color w:val="000000"/>
                <w:sz w:val="20"/>
                <w:szCs w:val="20"/>
              </w:rPr>
              <w:t>Ortalaması</w:t>
            </w:r>
          </w:p>
        </w:tc>
        <w:tc>
          <w:tcPr>
            <w:tcW w:w="1384" w:type="dxa"/>
            <w:tcBorders>
              <w:bottom w:val="single" w:sz="4" w:space="0" w:color="auto"/>
            </w:tcBorders>
          </w:tcPr>
          <w:p w14:paraId="111DE217" w14:textId="6E78D7C1" w:rsidR="00FA690C" w:rsidRPr="00E54135" w:rsidRDefault="00FA690C" w:rsidP="00446226">
            <w:pPr>
              <w:contextualSpacing/>
              <w:rPr>
                <w:rFonts w:ascii="Cambria" w:hAnsi="Cambria"/>
                <w:sz w:val="20"/>
                <w:szCs w:val="20"/>
              </w:rPr>
            </w:pPr>
            <w:r w:rsidRPr="00E54135">
              <w:rPr>
                <w:rFonts w:ascii="Cambria" w:hAnsi="Cambria"/>
                <w:b/>
                <w:bCs/>
                <w:color w:val="000000"/>
                <w:sz w:val="20"/>
                <w:szCs w:val="20"/>
              </w:rPr>
              <w:t>Toplamı</w:t>
            </w:r>
          </w:p>
        </w:tc>
        <w:tc>
          <w:tcPr>
            <w:tcW w:w="1174" w:type="dxa"/>
            <w:tcBorders>
              <w:bottom w:val="single" w:sz="4" w:space="0" w:color="auto"/>
            </w:tcBorders>
          </w:tcPr>
          <w:p w14:paraId="4277587C" w14:textId="0BAD4625" w:rsidR="00FA690C" w:rsidRPr="00E54135" w:rsidRDefault="00FA690C" w:rsidP="00262DC3">
            <w:pPr>
              <w:contextualSpacing/>
              <w:jc w:val="center"/>
              <w:rPr>
                <w:rFonts w:ascii="Cambria" w:hAnsi="Cambria"/>
                <w:b/>
                <w:i/>
                <w:sz w:val="20"/>
                <w:szCs w:val="20"/>
              </w:rPr>
            </w:pPr>
            <w:r w:rsidRPr="00E54135">
              <w:rPr>
                <w:rFonts w:ascii="Cambria" w:hAnsi="Cambria"/>
                <w:b/>
                <w:i/>
                <w:sz w:val="20"/>
                <w:szCs w:val="20"/>
              </w:rPr>
              <w:t>U</w:t>
            </w:r>
          </w:p>
        </w:tc>
      </w:tr>
      <w:tr w:rsidR="00FA690C" w:rsidRPr="00E54135" w14:paraId="71B86510" w14:textId="77777777" w:rsidTr="008A155D">
        <w:tc>
          <w:tcPr>
            <w:tcW w:w="1668" w:type="dxa"/>
            <w:tcBorders>
              <w:top w:val="single" w:sz="4" w:space="0" w:color="auto"/>
            </w:tcBorders>
          </w:tcPr>
          <w:p w14:paraId="2201F59F" w14:textId="4BC96B49" w:rsidR="00FA690C" w:rsidRPr="00E54135" w:rsidRDefault="00FA690C" w:rsidP="00446226">
            <w:pPr>
              <w:contextualSpacing/>
              <w:rPr>
                <w:rFonts w:ascii="Cambria" w:hAnsi="Cambria"/>
                <w:b/>
                <w:sz w:val="20"/>
                <w:szCs w:val="20"/>
              </w:rPr>
            </w:pPr>
            <w:r w:rsidRPr="00E54135">
              <w:rPr>
                <w:rFonts w:ascii="Cambria" w:hAnsi="Cambria"/>
                <w:b/>
                <w:sz w:val="20"/>
                <w:szCs w:val="20"/>
              </w:rPr>
              <w:t>Siber Zorbalık</w:t>
            </w:r>
          </w:p>
        </w:tc>
        <w:tc>
          <w:tcPr>
            <w:tcW w:w="1701" w:type="dxa"/>
            <w:tcBorders>
              <w:top w:val="single" w:sz="4" w:space="0" w:color="auto"/>
            </w:tcBorders>
          </w:tcPr>
          <w:p w14:paraId="4038A6BC" w14:textId="4353873B"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14 yaş grubu (1)</w:t>
            </w:r>
          </w:p>
        </w:tc>
        <w:tc>
          <w:tcPr>
            <w:tcW w:w="708" w:type="dxa"/>
            <w:tcBorders>
              <w:top w:val="single" w:sz="4" w:space="0" w:color="auto"/>
            </w:tcBorders>
          </w:tcPr>
          <w:p w14:paraId="58614932" w14:textId="7677C077"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274</w:t>
            </w:r>
          </w:p>
        </w:tc>
        <w:tc>
          <w:tcPr>
            <w:tcW w:w="1310" w:type="dxa"/>
            <w:tcBorders>
              <w:top w:val="single" w:sz="4" w:space="0" w:color="auto"/>
            </w:tcBorders>
          </w:tcPr>
          <w:p w14:paraId="2741E745" w14:textId="05FCF08F" w:rsidR="00FA690C" w:rsidRPr="00E54135" w:rsidRDefault="00FA690C" w:rsidP="00446226">
            <w:pPr>
              <w:contextualSpacing/>
              <w:rPr>
                <w:rFonts w:ascii="Cambria" w:hAnsi="Cambria"/>
                <w:sz w:val="20"/>
                <w:szCs w:val="20"/>
              </w:rPr>
            </w:pPr>
            <w:r>
              <w:rPr>
                <w:rFonts w:ascii="Cambria" w:hAnsi="Cambria"/>
                <w:color w:val="000000"/>
                <w:sz w:val="20"/>
                <w:szCs w:val="20"/>
              </w:rPr>
              <w:t>260.</w:t>
            </w:r>
            <w:r w:rsidRPr="00E54135">
              <w:rPr>
                <w:rFonts w:ascii="Cambria" w:hAnsi="Cambria"/>
                <w:color w:val="000000"/>
                <w:sz w:val="20"/>
                <w:szCs w:val="20"/>
              </w:rPr>
              <w:t>37</w:t>
            </w:r>
          </w:p>
        </w:tc>
        <w:tc>
          <w:tcPr>
            <w:tcW w:w="1384" w:type="dxa"/>
            <w:tcBorders>
              <w:top w:val="single" w:sz="4" w:space="0" w:color="auto"/>
            </w:tcBorders>
          </w:tcPr>
          <w:p w14:paraId="26520F52" w14:textId="7D6F96BF" w:rsidR="00FA690C" w:rsidRPr="00E54135" w:rsidRDefault="00FA690C" w:rsidP="00446226">
            <w:pPr>
              <w:contextualSpacing/>
              <w:rPr>
                <w:rFonts w:ascii="Cambria" w:hAnsi="Cambria"/>
                <w:sz w:val="20"/>
                <w:szCs w:val="20"/>
              </w:rPr>
            </w:pPr>
            <w:r>
              <w:rPr>
                <w:rFonts w:ascii="Cambria" w:hAnsi="Cambria"/>
                <w:color w:val="000000"/>
                <w:sz w:val="20"/>
                <w:szCs w:val="20"/>
              </w:rPr>
              <w:t>71342.</w:t>
            </w:r>
            <w:r w:rsidRPr="00E54135">
              <w:rPr>
                <w:rFonts w:ascii="Cambria" w:hAnsi="Cambria"/>
                <w:color w:val="000000"/>
                <w:sz w:val="20"/>
                <w:szCs w:val="20"/>
              </w:rPr>
              <w:t>00</w:t>
            </w:r>
          </w:p>
        </w:tc>
        <w:tc>
          <w:tcPr>
            <w:tcW w:w="1174" w:type="dxa"/>
            <w:tcBorders>
              <w:top w:val="single" w:sz="4" w:space="0" w:color="auto"/>
            </w:tcBorders>
          </w:tcPr>
          <w:p w14:paraId="35227AAE" w14:textId="066F7510" w:rsidR="00FA690C" w:rsidRPr="00E54135" w:rsidRDefault="00FA690C" w:rsidP="00446226">
            <w:pPr>
              <w:contextualSpacing/>
              <w:rPr>
                <w:rFonts w:ascii="Cambria" w:hAnsi="Cambria"/>
                <w:sz w:val="20"/>
                <w:szCs w:val="20"/>
              </w:rPr>
            </w:pPr>
            <w:r>
              <w:rPr>
                <w:rFonts w:ascii="Cambria" w:hAnsi="Cambria"/>
                <w:color w:val="000000"/>
                <w:sz w:val="20"/>
                <w:szCs w:val="20"/>
              </w:rPr>
              <w:t>33667.</w:t>
            </w:r>
            <w:r w:rsidRPr="00E54135">
              <w:rPr>
                <w:rFonts w:ascii="Cambria" w:hAnsi="Cambria"/>
                <w:color w:val="000000"/>
                <w:sz w:val="20"/>
                <w:szCs w:val="20"/>
              </w:rPr>
              <w:t>00</w:t>
            </w:r>
          </w:p>
        </w:tc>
      </w:tr>
      <w:tr w:rsidR="00FA690C" w:rsidRPr="00E54135" w14:paraId="5945E5D5" w14:textId="77777777" w:rsidTr="008A155D">
        <w:tc>
          <w:tcPr>
            <w:tcW w:w="1668" w:type="dxa"/>
          </w:tcPr>
          <w:p w14:paraId="4A0A191D" w14:textId="0925ACE2" w:rsidR="00FA690C" w:rsidRPr="00E54135" w:rsidRDefault="00FA690C" w:rsidP="00446226">
            <w:pPr>
              <w:contextualSpacing/>
              <w:rPr>
                <w:rFonts w:ascii="Cambria" w:hAnsi="Cambria"/>
                <w:b/>
                <w:sz w:val="20"/>
                <w:szCs w:val="20"/>
              </w:rPr>
            </w:pPr>
            <w:r w:rsidRPr="00E54135">
              <w:rPr>
                <w:rFonts w:ascii="Cambria" w:hAnsi="Cambria"/>
                <w:b/>
                <w:sz w:val="20"/>
                <w:szCs w:val="20"/>
              </w:rPr>
              <w:t>Ölçeği</w:t>
            </w:r>
          </w:p>
        </w:tc>
        <w:tc>
          <w:tcPr>
            <w:tcW w:w="1701" w:type="dxa"/>
          </w:tcPr>
          <w:p w14:paraId="00724295" w14:textId="781DD2D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15 yaş grubu (2)</w:t>
            </w:r>
          </w:p>
        </w:tc>
        <w:tc>
          <w:tcPr>
            <w:tcW w:w="708" w:type="dxa"/>
          </w:tcPr>
          <w:p w14:paraId="3A7107D3" w14:textId="2B2EBA5B"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271</w:t>
            </w:r>
          </w:p>
        </w:tc>
        <w:tc>
          <w:tcPr>
            <w:tcW w:w="1310" w:type="dxa"/>
          </w:tcPr>
          <w:p w14:paraId="1D45FE40" w14:textId="07B03A18" w:rsidR="00FA690C" w:rsidRPr="00E54135" w:rsidRDefault="00FA690C" w:rsidP="00446226">
            <w:pPr>
              <w:contextualSpacing/>
              <w:rPr>
                <w:rFonts w:ascii="Cambria" w:hAnsi="Cambria"/>
                <w:sz w:val="20"/>
                <w:szCs w:val="20"/>
              </w:rPr>
            </w:pPr>
            <w:r>
              <w:rPr>
                <w:rFonts w:ascii="Cambria" w:hAnsi="Cambria"/>
                <w:color w:val="000000"/>
                <w:sz w:val="20"/>
                <w:szCs w:val="20"/>
              </w:rPr>
              <w:t>285.</w:t>
            </w:r>
            <w:r w:rsidRPr="00E54135">
              <w:rPr>
                <w:rFonts w:ascii="Cambria" w:hAnsi="Cambria"/>
                <w:color w:val="000000"/>
                <w:sz w:val="20"/>
                <w:szCs w:val="20"/>
              </w:rPr>
              <w:t>77</w:t>
            </w:r>
          </w:p>
        </w:tc>
        <w:tc>
          <w:tcPr>
            <w:tcW w:w="1384" w:type="dxa"/>
          </w:tcPr>
          <w:p w14:paraId="21379EF7" w14:textId="6F147D27" w:rsidR="00FA690C" w:rsidRPr="00E54135" w:rsidRDefault="00FA690C" w:rsidP="00446226">
            <w:pPr>
              <w:contextualSpacing/>
              <w:rPr>
                <w:rFonts w:ascii="Cambria" w:hAnsi="Cambria"/>
                <w:sz w:val="20"/>
                <w:szCs w:val="20"/>
              </w:rPr>
            </w:pPr>
            <w:r>
              <w:rPr>
                <w:rFonts w:ascii="Cambria" w:hAnsi="Cambria"/>
                <w:color w:val="000000"/>
                <w:sz w:val="20"/>
                <w:szCs w:val="20"/>
              </w:rPr>
              <w:t>77443.</w:t>
            </w:r>
            <w:r w:rsidRPr="00E54135">
              <w:rPr>
                <w:rFonts w:ascii="Cambria" w:hAnsi="Cambria"/>
                <w:color w:val="000000"/>
                <w:sz w:val="20"/>
                <w:szCs w:val="20"/>
              </w:rPr>
              <w:t>00</w:t>
            </w:r>
          </w:p>
        </w:tc>
        <w:tc>
          <w:tcPr>
            <w:tcW w:w="1174" w:type="dxa"/>
          </w:tcPr>
          <w:p w14:paraId="6DDA28AB" w14:textId="77777777" w:rsidR="00FA690C" w:rsidRPr="00E54135" w:rsidRDefault="00FA690C" w:rsidP="00446226">
            <w:pPr>
              <w:contextualSpacing/>
              <w:rPr>
                <w:rFonts w:ascii="Cambria" w:hAnsi="Cambria"/>
                <w:sz w:val="20"/>
                <w:szCs w:val="20"/>
              </w:rPr>
            </w:pPr>
          </w:p>
        </w:tc>
      </w:tr>
      <w:tr w:rsidR="00FA690C" w:rsidRPr="00E54135" w14:paraId="3557AC50" w14:textId="77777777" w:rsidTr="008A155D">
        <w:tc>
          <w:tcPr>
            <w:tcW w:w="1668" w:type="dxa"/>
          </w:tcPr>
          <w:p w14:paraId="698F0487" w14:textId="77777777" w:rsidR="00FA690C" w:rsidRPr="00E54135" w:rsidRDefault="00FA690C" w:rsidP="00446226">
            <w:pPr>
              <w:contextualSpacing/>
              <w:rPr>
                <w:rFonts w:ascii="Cambria" w:hAnsi="Cambria"/>
                <w:sz w:val="20"/>
                <w:szCs w:val="20"/>
              </w:rPr>
            </w:pPr>
          </w:p>
        </w:tc>
        <w:tc>
          <w:tcPr>
            <w:tcW w:w="1701" w:type="dxa"/>
          </w:tcPr>
          <w:p w14:paraId="2EAD9B51" w14:textId="77777777" w:rsidR="00FA690C" w:rsidRPr="00E54135" w:rsidRDefault="00FA690C" w:rsidP="00446226">
            <w:pPr>
              <w:contextualSpacing/>
              <w:rPr>
                <w:rFonts w:ascii="Cambria" w:hAnsi="Cambria"/>
                <w:sz w:val="20"/>
                <w:szCs w:val="20"/>
              </w:rPr>
            </w:pPr>
          </w:p>
        </w:tc>
        <w:tc>
          <w:tcPr>
            <w:tcW w:w="708" w:type="dxa"/>
          </w:tcPr>
          <w:p w14:paraId="552C37F5" w14:textId="77777777" w:rsidR="00FA690C" w:rsidRPr="00E54135" w:rsidRDefault="00FA690C" w:rsidP="00446226">
            <w:pPr>
              <w:contextualSpacing/>
              <w:rPr>
                <w:rFonts w:ascii="Cambria" w:hAnsi="Cambria"/>
                <w:sz w:val="20"/>
                <w:szCs w:val="20"/>
              </w:rPr>
            </w:pPr>
          </w:p>
        </w:tc>
        <w:tc>
          <w:tcPr>
            <w:tcW w:w="1310" w:type="dxa"/>
          </w:tcPr>
          <w:p w14:paraId="1C6BA16D" w14:textId="77777777" w:rsidR="00FA690C" w:rsidRPr="00E54135" w:rsidRDefault="00FA690C" w:rsidP="00446226">
            <w:pPr>
              <w:contextualSpacing/>
              <w:rPr>
                <w:rFonts w:ascii="Cambria" w:hAnsi="Cambria"/>
                <w:sz w:val="20"/>
                <w:szCs w:val="20"/>
              </w:rPr>
            </w:pPr>
          </w:p>
        </w:tc>
        <w:tc>
          <w:tcPr>
            <w:tcW w:w="1384" w:type="dxa"/>
          </w:tcPr>
          <w:p w14:paraId="681C89E5" w14:textId="77777777" w:rsidR="00FA690C" w:rsidRPr="00E54135" w:rsidRDefault="00FA690C" w:rsidP="00446226">
            <w:pPr>
              <w:contextualSpacing/>
              <w:rPr>
                <w:rFonts w:ascii="Cambria" w:hAnsi="Cambria"/>
                <w:sz w:val="20"/>
                <w:szCs w:val="20"/>
              </w:rPr>
            </w:pPr>
          </w:p>
        </w:tc>
        <w:tc>
          <w:tcPr>
            <w:tcW w:w="1174" w:type="dxa"/>
          </w:tcPr>
          <w:p w14:paraId="29E2F1FB" w14:textId="77777777" w:rsidR="00FA690C" w:rsidRPr="00E54135" w:rsidRDefault="00FA690C" w:rsidP="00446226">
            <w:pPr>
              <w:contextualSpacing/>
              <w:rPr>
                <w:rFonts w:ascii="Cambria" w:hAnsi="Cambria"/>
                <w:sz w:val="20"/>
                <w:szCs w:val="20"/>
              </w:rPr>
            </w:pPr>
          </w:p>
        </w:tc>
      </w:tr>
      <w:tr w:rsidR="00FA690C" w:rsidRPr="00E54135" w14:paraId="34AF3996" w14:textId="77777777" w:rsidTr="008A155D">
        <w:tc>
          <w:tcPr>
            <w:tcW w:w="1668" w:type="dxa"/>
          </w:tcPr>
          <w:p w14:paraId="7F7A5107" w14:textId="77777777" w:rsidR="00FA690C" w:rsidRPr="00E54135" w:rsidRDefault="00FA690C" w:rsidP="00446226">
            <w:pPr>
              <w:contextualSpacing/>
              <w:rPr>
                <w:rFonts w:ascii="Cambria" w:hAnsi="Cambria"/>
                <w:sz w:val="20"/>
                <w:szCs w:val="20"/>
              </w:rPr>
            </w:pPr>
          </w:p>
        </w:tc>
        <w:tc>
          <w:tcPr>
            <w:tcW w:w="1701" w:type="dxa"/>
          </w:tcPr>
          <w:p w14:paraId="128373D4" w14:textId="5E840D63"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14 yaş grubu (1)</w:t>
            </w:r>
          </w:p>
        </w:tc>
        <w:tc>
          <w:tcPr>
            <w:tcW w:w="708" w:type="dxa"/>
          </w:tcPr>
          <w:p w14:paraId="57FF5046" w14:textId="0B027625"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274</w:t>
            </w:r>
          </w:p>
        </w:tc>
        <w:tc>
          <w:tcPr>
            <w:tcW w:w="1310" w:type="dxa"/>
          </w:tcPr>
          <w:p w14:paraId="78B77979" w14:textId="4471E19B" w:rsidR="00FA690C" w:rsidRPr="00E54135" w:rsidRDefault="00FA690C" w:rsidP="00446226">
            <w:pPr>
              <w:contextualSpacing/>
              <w:rPr>
                <w:rFonts w:ascii="Cambria" w:hAnsi="Cambria"/>
                <w:sz w:val="20"/>
                <w:szCs w:val="20"/>
              </w:rPr>
            </w:pPr>
            <w:r>
              <w:rPr>
                <w:rFonts w:ascii="Cambria" w:hAnsi="Cambria"/>
                <w:color w:val="000000"/>
                <w:sz w:val="20"/>
                <w:szCs w:val="20"/>
              </w:rPr>
              <w:t>249.</w:t>
            </w:r>
            <w:r w:rsidRPr="00E54135">
              <w:rPr>
                <w:rFonts w:ascii="Cambria" w:hAnsi="Cambria"/>
                <w:color w:val="000000"/>
                <w:sz w:val="20"/>
                <w:szCs w:val="20"/>
              </w:rPr>
              <w:t>60</w:t>
            </w:r>
          </w:p>
        </w:tc>
        <w:tc>
          <w:tcPr>
            <w:tcW w:w="1384" w:type="dxa"/>
          </w:tcPr>
          <w:p w14:paraId="31BC1450" w14:textId="54466F28" w:rsidR="00FA690C" w:rsidRPr="00E54135" w:rsidRDefault="00FA690C" w:rsidP="00446226">
            <w:pPr>
              <w:contextualSpacing/>
              <w:rPr>
                <w:rFonts w:ascii="Cambria" w:hAnsi="Cambria"/>
                <w:sz w:val="20"/>
                <w:szCs w:val="20"/>
              </w:rPr>
            </w:pPr>
            <w:r>
              <w:rPr>
                <w:rFonts w:ascii="Cambria" w:hAnsi="Cambria"/>
                <w:color w:val="000000"/>
                <w:sz w:val="20"/>
                <w:szCs w:val="20"/>
              </w:rPr>
              <w:t>68390.</w:t>
            </w:r>
            <w:r w:rsidRPr="00E54135">
              <w:rPr>
                <w:rFonts w:ascii="Cambria" w:hAnsi="Cambria"/>
                <w:color w:val="000000"/>
                <w:sz w:val="20"/>
                <w:szCs w:val="20"/>
              </w:rPr>
              <w:t>00</w:t>
            </w:r>
          </w:p>
        </w:tc>
        <w:tc>
          <w:tcPr>
            <w:tcW w:w="1174" w:type="dxa"/>
          </w:tcPr>
          <w:p w14:paraId="1764168F" w14:textId="4CB57702" w:rsidR="00FA690C" w:rsidRPr="00E54135" w:rsidRDefault="00FA690C" w:rsidP="00446226">
            <w:pPr>
              <w:contextualSpacing/>
              <w:rPr>
                <w:rFonts w:ascii="Cambria" w:hAnsi="Cambria"/>
                <w:sz w:val="20"/>
                <w:szCs w:val="20"/>
              </w:rPr>
            </w:pPr>
            <w:r>
              <w:rPr>
                <w:rFonts w:ascii="Cambria" w:hAnsi="Cambria"/>
                <w:color w:val="000000"/>
                <w:sz w:val="20"/>
                <w:szCs w:val="20"/>
              </w:rPr>
              <w:t>30715.0**</w:t>
            </w:r>
          </w:p>
        </w:tc>
      </w:tr>
      <w:tr w:rsidR="00FA690C" w:rsidRPr="00E54135" w14:paraId="7604AC9C" w14:textId="77777777" w:rsidTr="008A155D">
        <w:tc>
          <w:tcPr>
            <w:tcW w:w="1668" w:type="dxa"/>
          </w:tcPr>
          <w:p w14:paraId="41410E6D" w14:textId="77777777" w:rsidR="00FA690C" w:rsidRPr="00E54135" w:rsidRDefault="00FA690C" w:rsidP="00446226">
            <w:pPr>
              <w:contextualSpacing/>
              <w:rPr>
                <w:rFonts w:ascii="Cambria" w:hAnsi="Cambria"/>
                <w:sz w:val="20"/>
                <w:szCs w:val="20"/>
              </w:rPr>
            </w:pPr>
          </w:p>
        </w:tc>
        <w:tc>
          <w:tcPr>
            <w:tcW w:w="1701" w:type="dxa"/>
          </w:tcPr>
          <w:p w14:paraId="77D34AC1" w14:textId="6A6773CB"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16 yaş grubu (3)</w:t>
            </w:r>
          </w:p>
        </w:tc>
        <w:tc>
          <w:tcPr>
            <w:tcW w:w="708" w:type="dxa"/>
          </w:tcPr>
          <w:p w14:paraId="7FE7C22C" w14:textId="1DD232F3"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287</w:t>
            </w:r>
          </w:p>
        </w:tc>
        <w:tc>
          <w:tcPr>
            <w:tcW w:w="1310" w:type="dxa"/>
          </w:tcPr>
          <w:p w14:paraId="7911201F" w14:textId="0050A021" w:rsidR="00FA690C" w:rsidRPr="00E54135" w:rsidRDefault="00FA690C" w:rsidP="00446226">
            <w:pPr>
              <w:contextualSpacing/>
              <w:rPr>
                <w:rFonts w:ascii="Cambria" w:hAnsi="Cambria"/>
                <w:sz w:val="20"/>
                <w:szCs w:val="20"/>
              </w:rPr>
            </w:pPr>
            <w:r w:rsidRPr="00E54135">
              <w:rPr>
                <w:rFonts w:ascii="Cambria" w:hAnsi="Cambria"/>
                <w:color w:val="000000"/>
                <w:sz w:val="20"/>
                <w:szCs w:val="20"/>
              </w:rPr>
              <w:t>310</w:t>
            </w:r>
            <w:r>
              <w:rPr>
                <w:rFonts w:ascii="Cambria" w:hAnsi="Cambria"/>
                <w:color w:val="000000"/>
                <w:sz w:val="20"/>
                <w:szCs w:val="20"/>
              </w:rPr>
              <w:t>.</w:t>
            </w:r>
            <w:r w:rsidRPr="00E54135">
              <w:rPr>
                <w:rFonts w:ascii="Cambria" w:hAnsi="Cambria"/>
                <w:color w:val="000000"/>
                <w:sz w:val="20"/>
                <w:szCs w:val="20"/>
              </w:rPr>
              <w:t>98</w:t>
            </w:r>
          </w:p>
        </w:tc>
        <w:tc>
          <w:tcPr>
            <w:tcW w:w="1384" w:type="dxa"/>
          </w:tcPr>
          <w:p w14:paraId="210A3522" w14:textId="39E1D3B5" w:rsidR="00FA690C" w:rsidRPr="00E54135" w:rsidRDefault="00FA690C" w:rsidP="00446226">
            <w:pPr>
              <w:contextualSpacing/>
              <w:rPr>
                <w:rFonts w:ascii="Cambria" w:hAnsi="Cambria"/>
                <w:sz w:val="20"/>
                <w:szCs w:val="20"/>
              </w:rPr>
            </w:pPr>
            <w:r>
              <w:rPr>
                <w:rFonts w:ascii="Cambria" w:hAnsi="Cambria"/>
                <w:color w:val="000000"/>
                <w:sz w:val="20"/>
                <w:szCs w:val="20"/>
              </w:rPr>
              <w:t>89251.</w:t>
            </w:r>
            <w:r w:rsidRPr="00E54135">
              <w:rPr>
                <w:rFonts w:ascii="Cambria" w:hAnsi="Cambria"/>
                <w:color w:val="000000"/>
                <w:sz w:val="20"/>
                <w:szCs w:val="20"/>
              </w:rPr>
              <w:t>00</w:t>
            </w:r>
          </w:p>
        </w:tc>
        <w:tc>
          <w:tcPr>
            <w:tcW w:w="1174" w:type="dxa"/>
          </w:tcPr>
          <w:p w14:paraId="1FA5142C" w14:textId="77777777" w:rsidR="00FA690C" w:rsidRPr="00E54135" w:rsidRDefault="00FA690C" w:rsidP="00446226">
            <w:pPr>
              <w:contextualSpacing/>
              <w:rPr>
                <w:rFonts w:ascii="Cambria" w:hAnsi="Cambria"/>
                <w:sz w:val="20"/>
                <w:szCs w:val="20"/>
              </w:rPr>
            </w:pPr>
          </w:p>
        </w:tc>
      </w:tr>
      <w:tr w:rsidR="00FA690C" w:rsidRPr="00E54135" w14:paraId="243473B5" w14:textId="77777777" w:rsidTr="008A155D">
        <w:tc>
          <w:tcPr>
            <w:tcW w:w="1668" w:type="dxa"/>
          </w:tcPr>
          <w:p w14:paraId="2C5ECF9D" w14:textId="77777777" w:rsidR="00FA690C" w:rsidRPr="00E54135" w:rsidRDefault="00FA690C" w:rsidP="00446226">
            <w:pPr>
              <w:contextualSpacing/>
              <w:rPr>
                <w:rFonts w:ascii="Cambria" w:hAnsi="Cambria"/>
                <w:sz w:val="20"/>
                <w:szCs w:val="20"/>
              </w:rPr>
            </w:pPr>
          </w:p>
        </w:tc>
        <w:tc>
          <w:tcPr>
            <w:tcW w:w="1701" w:type="dxa"/>
          </w:tcPr>
          <w:p w14:paraId="4C4F8616" w14:textId="77777777" w:rsidR="00FA690C" w:rsidRPr="00E54135" w:rsidRDefault="00FA690C" w:rsidP="00446226">
            <w:pPr>
              <w:contextualSpacing/>
              <w:rPr>
                <w:rFonts w:ascii="Cambria" w:hAnsi="Cambria"/>
                <w:sz w:val="20"/>
                <w:szCs w:val="20"/>
              </w:rPr>
            </w:pPr>
          </w:p>
        </w:tc>
        <w:tc>
          <w:tcPr>
            <w:tcW w:w="708" w:type="dxa"/>
          </w:tcPr>
          <w:p w14:paraId="21D7E1D8" w14:textId="77777777" w:rsidR="00FA690C" w:rsidRPr="00E54135" w:rsidRDefault="00FA690C" w:rsidP="00446226">
            <w:pPr>
              <w:contextualSpacing/>
              <w:rPr>
                <w:rFonts w:ascii="Cambria" w:hAnsi="Cambria"/>
                <w:sz w:val="20"/>
                <w:szCs w:val="20"/>
              </w:rPr>
            </w:pPr>
          </w:p>
        </w:tc>
        <w:tc>
          <w:tcPr>
            <w:tcW w:w="1310" w:type="dxa"/>
          </w:tcPr>
          <w:p w14:paraId="71FFEBDD" w14:textId="77777777" w:rsidR="00FA690C" w:rsidRPr="00E54135" w:rsidRDefault="00FA690C" w:rsidP="00446226">
            <w:pPr>
              <w:contextualSpacing/>
              <w:rPr>
                <w:rFonts w:ascii="Cambria" w:hAnsi="Cambria"/>
                <w:sz w:val="20"/>
                <w:szCs w:val="20"/>
              </w:rPr>
            </w:pPr>
          </w:p>
        </w:tc>
        <w:tc>
          <w:tcPr>
            <w:tcW w:w="1384" w:type="dxa"/>
          </w:tcPr>
          <w:p w14:paraId="020879AC" w14:textId="77777777" w:rsidR="00FA690C" w:rsidRPr="00E54135" w:rsidRDefault="00FA690C" w:rsidP="00446226">
            <w:pPr>
              <w:contextualSpacing/>
              <w:rPr>
                <w:rFonts w:ascii="Cambria" w:hAnsi="Cambria"/>
                <w:sz w:val="20"/>
                <w:szCs w:val="20"/>
              </w:rPr>
            </w:pPr>
          </w:p>
        </w:tc>
        <w:tc>
          <w:tcPr>
            <w:tcW w:w="1174" w:type="dxa"/>
          </w:tcPr>
          <w:p w14:paraId="1A305CAE" w14:textId="77777777" w:rsidR="00FA690C" w:rsidRPr="00E54135" w:rsidRDefault="00FA690C" w:rsidP="00446226">
            <w:pPr>
              <w:contextualSpacing/>
              <w:rPr>
                <w:rFonts w:ascii="Cambria" w:hAnsi="Cambria"/>
                <w:sz w:val="20"/>
                <w:szCs w:val="20"/>
              </w:rPr>
            </w:pPr>
          </w:p>
        </w:tc>
      </w:tr>
      <w:tr w:rsidR="00FA690C" w:rsidRPr="00E54135" w14:paraId="68CC0A9B" w14:textId="77777777" w:rsidTr="008A155D">
        <w:tc>
          <w:tcPr>
            <w:tcW w:w="1668" w:type="dxa"/>
          </w:tcPr>
          <w:p w14:paraId="0B479D3B" w14:textId="77777777" w:rsidR="00FA690C" w:rsidRPr="00E54135" w:rsidRDefault="00FA690C" w:rsidP="00446226">
            <w:pPr>
              <w:contextualSpacing/>
              <w:rPr>
                <w:rFonts w:ascii="Cambria" w:hAnsi="Cambria"/>
                <w:sz w:val="20"/>
                <w:szCs w:val="20"/>
              </w:rPr>
            </w:pPr>
          </w:p>
        </w:tc>
        <w:tc>
          <w:tcPr>
            <w:tcW w:w="1701" w:type="dxa"/>
          </w:tcPr>
          <w:p w14:paraId="556795EE" w14:textId="7910880F"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14 yaş grubu (1)</w:t>
            </w:r>
          </w:p>
        </w:tc>
        <w:tc>
          <w:tcPr>
            <w:tcW w:w="708" w:type="dxa"/>
          </w:tcPr>
          <w:p w14:paraId="01EFBFD4" w14:textId="0A40B272"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274</w:t>
            </w:r>
          </w:p>
        </w:tc>
        <w:tc>
          <w:tcPr>
            <w:tcW w:w="1310" w:type="dxa"/>
          </w:tcPr>
          <w:p w14:paraId="659EDEDC" w14:textId="345F18CF" w:rsidR="00FA690C" w:rsidRPr="00E54135" w:rsidRDefault="00FA690C" w:rsidP="00446226">
            <w:pPr>
              <w:contextualSpacing/>
              <w:rPr>
                <w:rFonts w:ascii="Cambria" w:hAnsi="Cambria"/>
                <w:sz w:val="20"/>
                <w:szCs w:val="20"/>
              </w:rPr>
            </w:pPr>
            <w:r>
              <w:rPr>
                <w:rFonts w:ascii="Cambria" w:hAnsi="Cambria"/>
                <w:color w:val="000000"/>
                <w:sz w:val="20"/>
                <w:szCs w:val="20"/>
              </w:rPr>
              <w:t>253.</w:t>
            </w:r>
            <w:r w:rsidRPr="00E54135">
              <w:rPr>
                <w:rFonts w:ascii="Cambria" w:hAnsi="Cambria"/>
                <w:color w:val="000000"/>
                <w:sz w:val="20"/>
                <w:szCs w:val="20"/>
              </w:rPr>
              <w:t>94</w:t>
            </w:r>
          </w:p>
        </w:tc>
        <w:tc>
          <w:tcPr>
            <w:tcW w:w="1384" w:type="dxa"/>
          </w:tcPr>
          <w:p w14:paraId="1AD89CA1" w14:textId="0080CFB6" w:rsidR="00FA690C" w:rsidRPr="00E54135" w:rsidRDefault="00FA690C" w:rsidP="00446226">
            <w:pPr>
              <w:contextualSpacing/>
              <w:rPr>
                <w:rFonts w:ascii="Cambria" w:hAnsi="Cambria"/>
                <w:sz w:val="20"/>
                <w:szCs w:val="20"/>
              </w:rPr>
            </w:pPr>
            <w:r>
              <w:rPr>
                <w:rFonts w:ascii="Cambria" w:hAnsi="Cambria"/>
                <w:color w:val="000000"/>
                <w:sz w:val="20"/>
                <w:szCs w:val="20"/>
              </w:rPr>
              <w:t>69580.</w:t>
            </w:r>
            <w:r w:rsidRPr="00E54135">
              <w:rPr>
                <w:rFonts w:ascii="Cambria" w:hAnsi="Cambria"/>
                <w:color w:val="000000"/>
                <w:sz w:val="20"/>
                <w:szCs w:val="20"/>
              </w:rPr>
              <w:t>50</w:t>
            </w:r>
          </w:p>
        </w:tc>
        <w:tc>
          <w:tcPr>
            <w:tcW w:w="1174" w:type="dxa"/>
          </w:tcPr>
          <w:p w14:paraId="02FD9CE4" w14:textId="5CBAE22D" w:rsidR="00FA690C" w:rsidRPr="00E54135" w:rsidRDefault="00FA690C" w:rsidP="00446226">
            <w:pPr>
              <w:contextualSpacing/>
              <w:rPr>
                <w:rFonts w:ascii="Cambria" w:hAnsi="Cambria"/>
                <w:sz w:val="20"/>
                <w:szCs w:val="20"/>
              </w:rPr>
            </w:pPr>
            <w:r>
              <w:rPr>
                <w:rFonts w:ascii="Cambria" w:hAnsi="Cambria"/>
                <w:color w:val="000000"/>
                <w:sz w:val="20"/>
                <w:szCs w:val="20"/>
              </w:rPr>
              <w:t>31905.</w:t>
            </w:r>
            <w:r w:rsidRPr="00E54135">
              <w:rPr>
                <w:rFonts w:ascii="Cambria" w:hAnsi="Cambria"/>
                <w:color w:val="000000"/>
                <w:sz w:val="20"/>
                <w:szCs w:val="20"/>
              </w:rPr>
              <w:t>50</w:t>
            </w:r>
          </w:p>
        </w:tc>
      </w:tr>
      <w:tr w:rsidR="00FA690C" w:rsidRPr="00E54135" w14:paraId="61F4CFE8" w14:textId="77777777" w:rsidTr="008A155D">
        <w:tc>
          <w:tcPr>
            <w:tcW w:w="1668" w:type="dxa"/>
          </w:tcPr>
          <w:p w14:paraId="76BFB8B1" w14:textId="77777777" w:rsidR="00FA690C" w:rsidRPr="00E54135" w:rsidRDefault="00FA690C" w:rsidP="00446226">
            <w:pPr>
              <w:contextualSpacing/>
              <w:rPr>
                <w:rFonts w:ascii="Cambria" w:hAnsi="Cambria"/>
                <w:sz w:val="20"/>
                <w:szCs w:val="20"/>
              </w:rPr>
            </w:pPr>
          </w:p>
        </w:tc>
        <w:tc>
          <w:tcPr>
            <w:tcW w:w="1701" w:type="dxa"/>
          </w:tcPr>
          <w:p w14:paraId="341D5D15" w14:textId="755C07B7"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17 yaş grubu (4)</w:t>
            </w:r>
          </w:p>
        </w:tc>
        <w:tc>
          <w:tcPr>
            <w:tcW w:w="708" w:type="dxa"/>
          </w:tcPr>
          <w:p w14:paraId="6588AEFE" w14:textId="66A0EA7E"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253</w:t>
            </w:r>
          </w:p>
        </w:tc>
        <w:tc>
          <w:tcPr>
            <w:tcW w:w="1310" w:type="dxa"/>
          </w:tcPr>
          <w:p w14:paraId="47AE213C" w14:textId="3923C4AD" w:rsidR="00FA690C" w:rsidRPr="00E54135" w:rsidRDefault="00FA690C" w:rsidP="00446226">
            <w:pPr>
              <w:contextualSpacing/>
              <w:rPr>
                <w:rFonts w:ascii="Cambria" w:hAnsi="Cambria"/>
                <w:sz w:val="20"/>
                <w:szCs w:val="20"/>
              </w:rPr>
            </w:pPr>
            <w:r>
              <w:rPr>
                <w:rFonts w:ascii="Cambria" w:hAnsi="Cambria"/>
                <w:color w:val="000000"/>
                <w:sz w:val="20"/>
                <w:szCs w:val="20"/>
              </w:rPr>
              <w:t>274.</w:t>
            </w:r>
            <w:r w:rsidRPr="00E54135">
              <w:rPr>
                <w:rFonts w:ascii="Cambria" w:hAnsi="Cambria"/>
                <w:color w:val="000000"/>
                <w:sz w:val="20"/>
                <w:szCs w:val="20"/>
              </w:rPr>
              <w:t>89</w:t>
            </w:r>
          </w:p>
        </w:tc>
        <w:tc>
          <w:tcPr>
            <w:tcW w:w="1384" w:type="dxa"/>
          </w:tcPr>
          <w:p w14:paraId="7E3DE843" w14:textId="58A85CF7" w:rsidR="00FA690C" w:rsidRPr="00E54135" w:rsidRDefault="00FA690C" w:rsidP="00446226">
            <w:pPr>
              <w:contextualSpacing/>
              <w:rPr>
                <w:rFonts w:ascii="Cambria" w:hAnsi="Cambria"/>
                <w:sz w:val="20"/>
                <w:szCs w:val="20"/>
              </w:rPr>
            </w:pPr>
            <w:r>
              <w:rPr>
                <w:rFonts w:ascii="Cambria" w:hAnsi="Cambria"/>
                <w:color w:val="000000"/>
                <w:sz w:val="20"/>
                <w:szCs w:val="20"/>
              </w:rPr>
              <w:t>69547.</w:t>
            </w:r>
            <w:r w:rsidRPr="00E54135">
              <w:rPr>
                <w:rFonts w:ascii="Cambria" w:hAnsi="Cambria"/>
                <w:color w:val="000000"/>
                <w:sz w:val="20"/>
                <w:szCs w:val="20"/>
              </w:rPr>
              <w:t>50</w:t>
            </w:r>
          </w:p>
        </w:tc>
        <w:tc>
          <w:tcPr>
            <w:tcW w:w="1174" w:type="dxa"/>
          </w:tcPr>
          <w:p w14:paraId="28046101" w14:textId="77777777" w:rsidR="00FA690C" w:rsidRPr="00E54135" w:rsidRDefault="00FA690C" w:rsidP="00446226">
            <w:pPr>
              <w:contextualSpacing/>
              <w:rPr>
                <w:rFonts w:ascii="Cambria" w:hAnsi="Cambria"/>
                <w:sz w:val="20"/>
                <w:szCs w:val="20"/>
              </w:rPr>
            </w:pPr>
          </w:p>
        </w:tc>
      </w:tr>
      <w:tr w:rsidR="00FA690C" w:rsidRPr="00E54135" w14:paraId="4E013108" w14:textId="77777777" w:rsidTr="008A155D">
        <w:tc>
          <w:tcPr>
            <w:tcW w:w="1668" w:type="dxa"/>
          </w:tcPr>
          <w:p w14:paraId="07D8E774" w14:textId="77777777" w:rsidR="00FA690C" w:rsidRPr="00E54135" w:rsidRDefault="00FA690C" w:rsidP="00446226">
            <w:pPr>
              <w:contextualSpacing/>
              <w:rPr>
                <w:rFonts w:ascii="Cambria" w:hAnsi="Cambria"/>
                <w:sz w:val="20"/>
                <w:szCs w:val="20"/>
              </w:rPr>
            </w:pPr>
          </w:p>
        </w:tc>
        <w:tc>
          <w:tcPr>
            <w:tcW w:w="1701" w:type="dxa"/>
          </w:tcPr>
          <w:p w14:paraId="2733FD65" w14:textId="77777777" w:rsidR="00FA690C" w:rsidRPr="00E54135" w:rsidRDefault="00FA690C" w:rsidP="00446226">
            <w:pPr>
              <w:contextualSpacing/>
              <w:rPr>
                <w:rFonts w:ascii="Cambria" w:hAnsi="Cambria"/>
                <w:sz w:val="20"/>
                <w:szCs w:val="20"/>
              </w:rPr>
            </w:pPr>
          </w:p>
        </w:tc>
        <w:tc>
          <w:tcPr>
            <w:tcW w:w="708" w:type="dxa"/>
          </w:tcPr>
          <w:p w14:paraId="108CE4A2" w14:textId="77777777" w:rsidR="00FA690C" w:rsidRPr="00E54135" w:rsidRDefault="00FA690C" w:rsidP="00446226">
            <w:pPr>
              <w:contextualSpacing/>
              <w:rPr>
                <w:rFonts w:ascii="Cambria" w:hAnsi="Cambria"/>
                <w:sz w:val="20"/>
                <w:szCs w:val="20"/>
              </w:rPr>
            </w:pPr>
          </w:p>
        </w:tc>
        <w:tc>
          <w:tcPr>
            <w:tcW w:w="1310" w:type="dxa"/>
          </w:tcPr>
          <w:p w14:paraId="082BE5A2" w14:textId="77777777" w:rsidR="00FA690C" w:rsidRPr="00E54135" w:rsidRDefault="00FA690C" w:rsidP="00446226">
            <w:pPr>
              <w:contextualSpacing/>
              <w:rPr>
                <w:rFonts w:ascii="Cambria" w:hAnsi="Cambria"/>
                <w:sz w:val="20"/>
                <w:szCs w:val="20"/>
              </w:rPr>
            </w:pPr>
          </w:p>
        </w:tc>
        <w:tc>
          <w:tcPr>
            <w:tcW w:w="1384" w:type="dxa"/>
          </w:tcPr>
          <w:p w14:paraId="171535F8" w14:textId="77777777" w:rsidR="00FA690C" w:rsidRPr="00E54135" w:rsidRDefault="00FA690C" w:rsidP="00446226">
            <w:pPr>
              <w:contextualSpacing/>
              <w:rPr>
                <w:rFonts w:ascii="Cambria" w:hAnsi="Cambria"/>
                <w:sz w:val="20"/>
                <w:szCs w:val="20"/>
              </w:rPr>
            </w:pPr>
          </w:p>
        </w:tc>
        <w:tc>
          <w:tcPr>
            <w:tcW w:w="1174" w:type="dxa"/>
          </w:tcPr>
          <w:p w14:paraId="23C434D3" w14:textId="77777777" w:rsidR="00FA690C" w:rsidRPr="00E54135" w:rsidRDefault="00FA690C" w:rsidP="00446226">
            <w:pPr>
              <w:contextualSpacing/>
              <w:rPr>
                <w:rFonts w:ascii="Cambria" w:hAnsi="Cambria"/>
                <w:sz w:val="20"/>
                <w:szCs w:val="20"/>
              </w:rPr>
            </w:pPr>
          </w:p>
        </w:tc>
      </w:tr>
      <w:tr w:rsidR="00FA690C" w:rsidRPr="00E54135" w14:paraId="305AAD9F" w14:textId="77777777" w:rsidTr="008A155D">
        <w:tc>
          <w:tcPr>
            <w:tcW w:w="1668" w:type="dxa"/>
          </w:tcPr>
          <w:p w14:paraId="1EC2F0AD" w14:textId="77777777" w:rsidR="00FA690C" w:rsidRPr="00E54135" w:rsidRDefault="00FA690C" w:rsidP="00446226">
            <w:pPr>
              <w:contextualSpacing/>
              <w:rPr>
                <w:rFonts w:ascii="Cambria" w:hAnsi="Cambria"/>
                <w:sz w:val="20"/>
                <w:szCs w:val="20"/>
              </w:rPr>
            </w:pPr>
          </w:p>
        </w:tc>
        <w:tc>
          <w:tcPr>
            <w:tcW w:w="1701" w:type="dxa"/>
          </w:tcPr>
          <w:p w14:paraId="3797DE7C" w14:textId="138897E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15 yaş grubu (2)</w:t>
            </w:r>
          </w:p>
        </w:tc>
        <w:tc>
          <w:tcPr>
            <w:tcW w:w="708" w:type="dxa"/>
          </w:tcPr>
          <w:p w14:paraId="583F1961" w14:textId="7A387AB1"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271</w:t>
            </w:r>
          </w:p>
        </w:tc>
        <w:tc>
          <w:tcPr>
            <w:tcW w:w="1310" w:type="dxa"/>
          </w:tcPr>
          <w:p w14:paraId="07BD9262" w14:textId="38677AC2" w:rsidR="00FA690C" w:rsidRPr="00E54135" w:rsidRDefault="00FA690C" w:rsidP="00446226">
            <w:pPr>
              <w:contextualSpacing/>
              <w:rPr>
                <w:rFonts w:ascii="Cambria" w:hAnsi="Cambria"/>
                <w:sz w:val="20"/>
                <w:szCs w:val="20"/>
              </w:rPr>
            </w:pPr>
            <w:r>
              <w:rPr>
                <w:rFonts w:ascii="Cambria" w:hAnsi="Cambria"/>
                <w:color w:val="000000"/>
                <w:sz w:val="20"/>
                <w:szCs w:val="20"/>
              </w:rPr>
              <w:t>259.</w:t>
            </w:r>
            <w:r w:rsidRPr="00E54135">
              <w:rPr>
                <w:rFonts w:ascii="Cambria" w:hAnsi="Cambria"/>
                <w:color w:val="000000"/>
                <w:sz w:val="20"/>
                <w:szCs w:val="20"/>
              </w:rPr>
              <w:t>67</w:t>
            </w:r>
          </w:p>
        </w:tc>
        <w:tc>
          <w:tcPr>
            <w:tcW w:w="1384" w:type="dxa"/>
          </w:tcPr>
          <w:p w14:paraId="0EA55B8C" w14:textId="718B9C4B" w:rsidR="00FA690C" w:rsidRPr="00E54135" w:rsidRDefault="00FA690C" w:rsidP="00446226">
            <w:pPr>
              <w:contextualSpacing/>
              <w:rPr>
                <w:rFonts w:ascii="Cambria" w:hAnsi="Cambria"/>
                <w:sz w:val="20"/>
                <w:szCs w:val="20"/>
              </w:rPr>
            </w:pPr>
            <w:r>
              <w:rPr>
                <w:rFonts w:ascii="Cambria" w:hAnsi="Cambria"/>
                <w:color w:val="000000"/>
                <w:sz w:val="20"/>
                <w:szCs w:val="20"/>
              </w:rPr>
              <w:t>70371.</w:t>
            </w:r>
            <w:r w:rsidRPr="00E54135">
              <w:rPr>
                <w:rFonts w:ascii="Cambria" w:hAnsi="Cambria"/>
                <w:color w:val="000000"/>
                <w:sz w:val="20"/>
                <w:szCs w:val="20"/>
              </w:rPr>
              <w:t>50</w:t>
            </w:r>
          </w:p>
        </w:tc>
        <w:tc>
          <w:tcPr>
            <w:tcW w:w="1174" w:type="dxa"/>
          </w:tcPr>
          <w:p w14:paraId="78B5C832" w14:textId="42DE4480" w:rsidR="00FA690C" w:rsidRPr="00E54135" w:rsidRDefault="00FA690C" w:rsidP="00446226">
            <w:pPr>
              <w:contextualSpacing/>
              <w:rPr>
                <w:rFonts w:ascii="Cambria" w:hAnsi="Cambria"/>
                <w:sz w:val="20"/>
                <w:szCs w:val="20"/>
              </w:rPr>
            </w:pPr>
            <w:r>
              <w:rPr>
                <w:rFonts w:ascii="Cambria" w:hAnsi="Cambria"/>
                <w:color w:val="000000"/>
                <w:sz w:val="20"/>
                <w:szCs w:val="20"/>
              </w:rPr>
              <w:t>33515.</w:t>
            </w:r>
            <w:r w:rsidRPr="00E54135">
              <w:rPr>
                <w:rFonts w:ascii="Cambria" w:hAnsi="Cambria"/>
                <w:color w:val="000000"/>
                <w:sz w:val="20"/>
                <w:szCs w:val="20"/>
              </w:rPr>
              <w:t>50</w:t>
            </w:r>
            <w:r>
              <w:rPr>
                <w:rFonts w:ascii="Cambria" w:hAnsi="Cambria"/>
                <w:color w:val="000000"/>
                <w:sz w:val="20"/>
                <w:szCs w:val="20"/>
              </w:rPr>
              <w:t>*</w:t>
            </w:r>
          </w:p>
        </w:tc>
      </w:tr>
      <w:tr w:rsidR="00FA690C" w:rsidRPr="00E54135" w14:paraId="5E7891CB" w14:textId="77777777" w:rsidTr="008A155D">
        <w:tc>
          <w:tcPr>
            <w:tcW w:w="1668" w:type="dxa"/>
          </w:tcPr>
          <w:p w14:paraId="21C36BA1" w14:textId="77777777" w:rsidR="00FA690C" w:rsidRPr="00E54135" w:rsidRDefault="00FA690C" w:rsidP="00446226">
            <w:pPr>
              <w:contextualSpacing/>
              <w:rPr>
                <w:rFonts w:ascii="Cambria" w:hAnsi="Cambria"/>
                <w:sz w:val="20"/>
                <w:szCs w:val="20"/>
              </w:rPr>
            </w:pPr>
          </w:p>
        </w:tc>
        <w:tc>
          <w:tcPr>
            <w:tcW w:w="1701" w:type="dxa"/>
          </w:tcPr>
          <w:p w14:paraId="6104C22C" w14:textId="472FA8EA"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16 yaş grubu (3)</w:t>
            </w:r>
          </w:p>
        </w:tc>
        <w:tc>
          <w:tcPr>
            <w:tcW w:w="708" w:type="dxa"/>
          </w:tcPr>
          <w:p w14:paraId="0E9A0527" w14:textId="0A6FF2A1"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287</w:t>
            </w:r>
          </w:p>
        </w:tc>
        <w:tc>
          <w:tcPr>
            <w:tcW w:w="1310" w:type="dxa"/>
          </w:tcPr>
          <w:p w14:paraId="45C4639D" w14:textId="67EB8CBE" w:rsidR="00FA690C" w:rsidRPr="00E54135" w:rsidRDefault="00FA690C" w:rsidP="00446226">
            <w:pPr>
              <w:contextualSpacing/>
              <w:rPr>
                <w:rFonts w:ascii="Cambria" w:hAnsi="Cambria"/>
                <w:sz w:val="20"/>
                <w:szCs w:val="20"/>
              </w:rPr>
            </w:pPr>
            <w:r>
              <w:rPr>
                <w:rFonts w:ascii="Cambria" w:hAnsi="Cambria"/>
                <w:color w:val="000000"/>
                <w:sz w:val="20"/>
                <w:szCs w:val="20"/>
              </w:rPr>
              <w:t>298.</w:t>
            </w:r>
            <w:r w:rsidRPr="00E54135">
              <w:rPr>
                <w:rFonts w:ascii="Cambria" w:hAnsi="Cambria"/>
                <w:color w:val="000000"/>
                <w:sz w:val="20"/>
                <w:szCs w:val="20"/>
              </w:rPr>
              <w:t>22</w:t>
            </w:r>
          </w:p>
        </w:tc>
        <w:tc>
          <w:tcPr>
            <w:tcW w:w="1384" w:type="dxa"/>
          </w:tcPr>
          <w:p w14:paraId="1A2E4B97" w14:textId="24402684" w:rsidR="00FA690C" w:rsidRPr="00E54135" w:rsidRDefault="00FA690C" w:rsidP="00446226">
            <w:pPr>
              <w:contextualSpacing/>
              <w:rPr>
                <w:rFonts w:ascii="Cambria" w:hAnsi="Cambria"/>
                <w:sz w:val="20"/>
                <w:szCs w:val="20"/>
              </w:rPr>
            </w:pPr>
            <w:r>
              <w:rPr>
                <w:rFonts w:ascii="Cambria" w:hAnsi="Cambria"/>
                <w:color w:val="000000"/>
                <w:sz w:val="20"/>
                <w:szCs w:val="20"/>
              </w:rPr>
              <w:t>85589.</w:t>
            </w:r>
            <w:r w:rsidRPr="00E54135">
              <w:rPr>
                <w:rFonts w:ascii="Cambria" w:hAnsi="Cambria"/>
                <w:color w:val="000000"/>
                <w:sz w:val="20"/>
                <w:szCs w:val="20"/>
              </w:rPr>
              <w:t>50</w:t>
            </w:r>
          </w:p>
        </w:tc>
        <w:tc>
          <w:tcPr>
            <w:tcW w:w="1174" w:type="dxa"/>
          </w:tcPr>
          <w:p w14:paraId="7D169341" w14:textId="77777777" w:rsidR="00FA690C" w:rsidRPr="00E54135" w:rsidRDefault="00FA690C" w:rsidP="00446226">
            <w:pPr>
              <w:contextualSpacing/>
              <w:rPr>
                <w:rFonts w:ascii="Cambria" w:hAnsi="Cambria"/>
                <w:sz w:val="20"/>
                <w:szCs w:val="20"/>
              </w:rPr>
            </w:pPr>
          </w:p>
        </w:tc>
      </w:tr>
      <w:tr w:rsidR="00FA690C" w:rsidRPr="00E54135" w14:paraId="4760F47E" w14:textId="77777777" w:rsidTr="008A155D">
        <w:tc>
          <w:tcPr>
            <w:tcW w:w="1668" w:type="dxa"/>
          </w:tcPr>
          <w:p w14:paraId="527E13ED" w14:textId="77777777" w:rsidR="00FA690C" w:rsidRPr="00E54135" w:rsidRDefault="00FA690C" w:rsidP="00446226">
            <w:pPr>
              <w:contextualSpacing/>
              <w:rPr>
                <w:rFonts w:ascii="Cambria" w:hAnsi="Cambria"/>
                <w:sz w:val="20"/>
                <w:szCs w:val="20"/>
              </w:rPr>
            </w:pPr>
          </w:p>
        </w:tc>
        <w:tc>
          <w:tcPr>
            <w:tcW w:w="1701" w:type="dxa"/>
          </w:tcPr>
          <w:p w14:paraId="49CF5C9D" w14:textId="77777777" w:rsidR="00FA690C" w:rsidRPr="00E54135" w:rsidRDefault="00FA690C" w:rsidP="00446226">
            <w:pPr>
              <w:contextualSpacing/>
              <w:rPr>
                <w:rFonts w:ascii="Cambria" w:hAnsi="Cambria"/>
                <w:sz w:val="20"/>
                <w:szCs w:val="20"/>
              </w:rPr>
            </w:pPr>
          </w:p>
        </w:tc>
        <w:tc>
          <w:tcPr>
            <w:tcW w:w="708" w:type="dxa"/>
          </w:tcPr>
          <w:p w14:paraId="3320D3FE" w14:textId="77777777" w:rsidR="00FA690C" w:rsidRPr="00E54135" w:rsidRDefault="00FA690C" w:rsidP="00446226">
            <w:pPr>
              <w:contextualSpacing/>
              <w:rPr>
                <w:rFonts w:ascii="Cambria" w:hAnsi="Cambria"/>
                <w:sz w:val="20"/>
                <w:szCs w:val="20"/>
              </w:rPr>
            </w:pPr>
          </w:p>
        </w:tc>
        <w:tc>
          <w:tcPr>
            <w:tcW w:w="1310" w:type="dxa"/>
          </w:tcPr>
          <w:p w14:paraId="0D7192C4" w14:textId="77777777" w:rsidR="00FA690C" w:rsidRPr="00E54135" w:rsidRDefault="00FA690C" w:rsidP="00446226">
            <w:pPr>
              <w:contextualSpacing/>
              <w:rPr>
                <w:rFonts w:ascii="Cambria" w:hAnsi="Cambria"/>
                <w:sz w:val="20"/>
                <w:szCs w:val="20"/>
              </w:rPr>
            </w:pPr>
          </w:p>
        </w:tc>
        <w:tc>
          <w:tcPr>
            <w:tcW w:w="1384" w:type="dxa"/>
          </w:tcPr>
          <w:p w14:paraId="5918145C" w14:textId="77777777" w:rsidR="00FA690C" w:rsidRPr="00E54135" w:rsidRDefault="00FA690C" w:rsidP="00446226">
            <w:pPr>
              <w:contextualSpacing/>
              <w:rPr>
                <w:rFonts w:ascii="Cambria" w:hAnsi="Cambria"/>
                <w:sz w:val="20"/>
                <w:szCs w:val="20"/>
              </w:rPr>
            </w:pPr>
          </w:p>
        </w:tc>
        <w:tc>
          <w:tcPr>
            <w:tcW w:w="1174" w:type="dxa"/>
          </w:tcPr>
          <w:p w14:paraId="0BD1FF3E" w14:textId="77777777" w:rsidR="00FA690C" w:rsidRPr="00E54135" w:rsidRDefault="00FA690C" w:rsidP="00446226">
            <w:pPr>
              <w:contextualSpacing/>
              <w:rPr>
                <w:rFonts w:ascii="Cambria" w:hAnsi="Cambria"/>
                <w:sz w:val="20"/>
                <w:szCs w:val="20"/>
              </w:rPr>
            </w:pPr>
          </w:p>
        </w:tc>
      </w:tr>
      <w:tr w:rsidR="00FA690C" w:rsidRPr="00E54135" w14:paraId="719D4343" w14:textId="77777777" w:rsidTr="008A155D">
        <w:tc>
          <w:tcPr>
            <w:tcW w:w="1668" w:type="dxa"/>
          </w:tcPr>
          <w:p w14:paraId="6D9058CB" w14:textId="77777777" w:rsidR="00FA690C" w:rsidRPr="00E54135" w:rsidRDefault="00FA690C" w:rsidP="00446226">
            <w:pPr>
              <w:contextualSpacing/>
              <w:rPr>
                <w:rFonts w:ascii="Cambria" w:hAnsi="Cambria"/>
                <w:sz w:val="20"/>
                <w:szCs w:val="20"/>
              </w:rPr>
            </w:pPr>
          </w:p>
        </w:tc>
        <w:tc>
          <w:tcPr>
            <w:tcW w:w="1701" w:type="dxa"/>
          </w:tcPr>
          <w:p w14:paraId="55AB477A" w14:textId="01D8970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15 yaş grubu (2)</w:t>
            </w:r>
          </w:p>
        </w:tc>
        <w:tc>
          <w:tcPr>
            <w:tcW w:w="708" w:type="dxa"/>
          </w:tcPr>
          <w:p w14:paraId="26E1E42B" w14:textId="6D26F801"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271</w:t>
            </w:r>
          </w:p>
        </w:tc>
        <w:tc>
          <w:tcPr>
            <w:tcW w:w="1310" w:type="dxa"/>
          </w:tcPr>
          <w:p w14:paraId="42FB1F16" w14:textId="0E0B6190"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263</w:t>
            </w:r>
            <w:r>
              <w:rPr>
                <w:rFonts w:ascii="Cambria" w:hAnsi="Cambria"/>
                <w:color w:val="000000"/>
                <w:sz w:val="20"/>
                <w:szCs w:val="20"/>
              </w:rPr>
              <w:t>.</w:t>
            </w:r>
            <w:r w:rsidRPr="00E54135">
              <w:rPr>
                <w:rFonts w:ascii="Cambria" w:hAnsi="Cambria"/>
                <w:color w:val="000000"/>
                <w:sz w:val="20"/>
                <w:szCs w:val="20"/>
              </w:rPr>
              <w:t>73</w:t>
            </w:r>
          </w:p>
        </w:tc>
        <w:tc>
          <w:tcPr>
            <w:tcW w:w="1384" w:type="dxa"/>
          </w:tcPr>
          <w:p w14:paraId="36E46430" w14:textId="76A01B39" w:rsidR="00FA690C" w:rsidRPr="00E54135" w:rsidRDefault="00FA690C" w:rsidP="00446226">
            <w:pPr>
              <w:contextualSpacing/>
              <w:rPr>
                <w:rFonts w:ascii="Cambria" w:hAnsi="Cambria"/>
                <w:sz w:val="20"/>
                <w:szCs w:val="20"/>
              </w:rPr>
            </w:pPr>
            <w:r>
              <w:rPr>
                <w:rFonts w:ascii="Cambria" w:hAnsi="Cambria"/>
                <w:color w:val="000000"/>
                <w:sz w:val="20"/>
                <w:szCs w:val="20"/>
              </w:rPr>
              <w:t>71471.</w:t>
            </w:r>
            <w:r w:rsidRPr="00E54135">
              <w:rPr>
                <w:rFonts w:ascii="Cambria" w:hAnsi="Cambria"/>
                <w:color w:val="000000"/>
                <w:sz w:val="20"/>
                <w:szCs w:val="20"/>
              </w:rPr>
              <w:t>00</w:t>
            </w:r>
          </w:p>
        </w:tc>
        <w:tc>
          <w:tcPr>
            <w:tcW w:w="1174" w:type="dxa"/>
          </w:tcPr>
          <w:p w14:paraId="72E44D11" w14:textId="0D1F9636" w:rsidR="00FA690C" w:rsidRPr="00E54135" w:rsidRDefault="00FA690C" w:rsidP="00446226">
            <w:pPr>
              <w:contextualSpacing/>
              <w:rPr>
                <w:rFonts w:ascii="Cambria" w:hAnsi="Cambria"/>
                <w:sz w:val="20"/>
                <w:szCs w:val="20"/>
              </w:rPr>
            </w:pPr>
            <w:r>
              <w:rPr>
                <w:rFonts w:ascii="Cambria" w:hAnsi="Cambria"/>
                <w:color w:val="000000"/>
                <w:sz w:val="20"/>
                <w:szCs w:val="20"/>
              </w:rPr>
              <w:t>33948.</w:t>
            </w:r>
            <w:r w:rsidRPr="00E54135">
              <w:rPr>
                <w:rFonts w:ascii="Cambria" w:hAnsi="Cambria"/>
                <w:color w:val="000000"/>
                <w:sz w:val="20"/>
                <w:szCs w:val="20"/>
              </w:rPr>
              <w:t>00</w:t>
            </w:r>
          </w:p>
        </w:tc>
      </w:tr>
      <w:tr w:rsidR="00FA690C" w:rsidRPr="00E54135" w14:paraId="6EAFAD92" w14:textId="77777777" w:rsidTr="008A155D">
        <w:tc>
          <w:tcPr>
            <w:tcW w:w="1668" w:type="dxa"/>
          </w:tcPr>
          <w:p w14:paraId="392A4E96" w14:textId="77777777" w:rsidR="00FA690C" w:rsidRPr="00E54135" w:rsidRDefault="00FA690C" w:rsidP="00446226">
            <w:pPr>
              <w:contextualSpacing/>
              <w:rPr>
                <w:rFonts w:ascii="Cambria" w:hAnsi="Cambria"/>
                <w:sz w:val="20"/>
                <w:szCs w:val="20"/>
              </w:rPr>
            </w:pPr>
          </w:p>
        </w:tc>
        <w:tc>
          <w:tcPr>
            <w:tcW w:w="1701" w:type="dxa"/>
          </w:tcPr>
          <w:p w14:paraId="2715A40A" w14:textId="5492AF6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17 yaş grubu (4)</w:t>
            </w:r>
          </w:p>
        </w:tc>
        <w:tc>
          <w:tcPr>
            <w:tcW w:w="708" w:type="dxa"/>
          </w:tcPr>
          <w:p w14:paraId="0442DB6B" w14:textId="1A602D55"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253</w:t>
            </w:r>
          </w:p>
        </w:tc>
        <w:tc>
          <w:tcPr>
            <w:tcW w:w="1310" w:type="dxa"/>
          </w:tcPr>
          <w:p w14:paraId="13E84BCD" w14:textId="5BA374CF" w:rsidR="00FA690C" w:rsidRPr="00E54135" w:rsidRDefault="00FA690C" w:rsidP="00446226">
            <w:pPr>
              <w:contextualSpacing/>
              <w:rPr>
                <w:rFonts w:ascii="Cambria" w:hAnsi="Cambria"/>
                <w:sz w:val="20"/>
                <w:szCs w:val="20"/>
              </w:rPr>
            </w:pPr>
            <w:r>
              <w:rPr>
                <w:rFonts w:ascii="Cambria" w:hAnsi="Cambria"/>
                <w:color w:val="000000"/>
                <w:sz w:val="20"/>
                <w:szCs w:val="20"/>
              </w:rPr>
              <w:t>261.</w:t>
            </w:r>
            <w:r w:rsidRPr="00E54135">
              <w:rPr>
                <w:rFonts w:ascii="Cambria" w:hAnsi="Cambria"/>
                <w:color w:val="000000"/>
                <w:sz w:val="20"/>
                <w:szCs w:val="20"/>
              </w:rPr>
              <w:t>18</w:t>
            </w:r>
          </w:p>
        </w:tc>
        <w:tc>
          <w:tcPr>
            <w:tcW w:w="1384" w:type="dxa"/>
          </w:tcPr>
          <w:p w14:paraId="51B0A63A" w14:textId="1E854F9A" w:rsidR="00FA690C" w:rsidRPr="00E54135" w:rsidRDefault="00FA690C" w:rsidP="00446226">
            <w:pPr>
              <w:contextualSpacing/>
              <w:rPr>
                <w:rFonts w:ascii="Cambria" w:hAnsi="Cambria"/>
                <w:sz w:val="20"/>
                <w:szCs w:val="20"/>
              </w:rPr>
            </w:pPr>
            <w:r>
              <w:rPr>
                <w:rFonts w:ascii="Cambria" w:hAnsi="Cambria"/>
                <w:color w:val="000000"/>
                <w:sz w:val="20"/>
                <w:szCs w:val="20"/>
              </w:rPr>
              <w:t>66079.</w:t>
            </w:r>
            <w:r w:rsidRPr="00E54135">
              <w:rPr>
                <w:rFonts w:ascii="Cambria" w:hAnsi="Cambria"/>
                <w:color w:val="000000"/>
                <w:sz w:val="20"/>
                <w:szCs w:val="20"/>
              </w:rPr>
              <w:t>00</w:t>
            </w:r>
          </w:p>
        </w:tc>
        <w:tc>
          <w:tcPr>
            <w:tcW w:w="1174" w:type="dxa"/>
          </w:tcPr>
          <w:p w14:paraId="00E5E61A" w14:textId="77777777" w:rsidR="00FA690C" w:rsidRPr="00E54135" w:rsidRDefault="00FA690C" w:rsidP="00446226">
            <w:pPr>
              <w:contextualSpacing/>
              <w:rPr>
                <w:rFonts w:ascii="Cambria" w:hAnsi="Cambria"/>
                <w:sz w:val="20"/>
                <w:szCs w:val="20"/>
              </w:rPr>
            </w:pPr>
          </w:p>
        </w:tc>
      </w:tr>
      <w:tr w:rsidR="00FA690C" w:rsidRPr="00E54135" w14:paraId="2579C839" w14:textId="77777777" w:rsidTr="008A155D">
        <w:tc>
          <w:tcPr>
            <w:tcW w:w="1668" w:type="dxa"/>
          </w:tcPr>
          <w:p w14:paraId="64A2AF56" w14:textId="77777777" w:rsidR="00FA690C" w:rsidRPr="00E54135" w:rsidRDefault="00FA690C" w:rsidP="00446226">
            <w:pPr>
              <w:contextualSpacing/>
              <w:rPr>
                <w:rFonts w:ascii="Cambria" w:hAnsi="Cambria"/>
                <w:sz w:val="20"/>
                <w:szCs w:val="20"/>
              </w:rPr>
            </w:pPr>
          </w:p>
        </w:tc>
        <w:tc>
          <w:tcPr>
            <w:tcW w:w="1701" w:type="dxa"/>
          </w:tcPr>
          <w:p w14:paraId="502D710D" w14:textId="77777777" w:rsidR="00FA690C" w:rsidRPr="00E54135" w:rsidRDefault="00FA690C" w:rsidP="00446226">
            <w:pPr>
              <w:contextualSpacing/>
              <w:rPr>
                <w:rFonts w:ascii="Cambria" w:hAnsi="Cambria"/>
                <w:sz w:val="20"/>
                <w:szCs w:val="20"/>
              </w:rPr>
            </w:pPr>
          </w:p>
        </w:tc>
        <w:tc>
          <w:tcPr>
            <w:tcW w:w="708" w:type="dxa"/>
          </w:tcPr>
          <w:p w14:paraId="7A56CE65" w14:textId="77777777" w:rsidR="00FA690C" w:rsidRPr="00E54135" w:rsidRDefault="00FA690C" w:rsidP="00446226">
            <w:pPr>
              <w:contextualSpacing/>
              <w:rPr>
                <w:rFonts w:ascii="Cambria" w:hAnsi="Cambria"/>
                <w:sz w:val="20"/>
                <w:szCs w:val="20"/>
              </w:rPr>
            </w:pPr>
          </w:p>
        </w:tc>
        <w:tc>
          <w:tcPr>
            <w:tcW w:w="1310" w:type="dxa"/>
          </w:tcPr>
          <w:p w14:paraId="6F38EE40" w14:textId="77777777" w:rsidR="00FA690C" w:rsidRPr="00E54135" w:rsidRDefault="00FA690C" w:rsidP="00446226">
            <w:pPr>
              <w:contextualSpacing/>
              <w:rPr>
                <w:rFonts w:ascii="Cambria" w:hAnsi="Cambria"/>
                <w:sz w:val="20"/>
                <w:szCs w:val="20"/>
              </w:rPr>
            </w:pPr>
          </w:p>
        </w:tc>
        <w:tc>
          <w:tcPr>
            <w:tcW w:w="1384" w:type="dxa"/>
          </w:tcPr>
          <w:p w14:paraId="76190D4D" w14:textId="77777777" w:rsidR="00FA690C" w:rsidRPr="00E54135" w:rsidRDefault="00FA690C" w:rsidP="00446226">
            <w:pPr>
              <w:contextualSpacing/>
              <w:rPr>
                <w:rFonts w:ascii="Cambria" w:hAnsi="Cambria"/>
                <w:sz w:val="20"/>
                <w:szCs w:val="20"/>
              </w:rPr>
            </w:pPr>
          </w:p>
        </w:tc>
        <w:tc>
          <w:tcPr>
            <w:tcW w:w="1174" w:type="dxa"/>
          </w:tcPr>
          <w:p w14:paraId="3A202D26" w14:textId="77777777" w:rsidR="00FA690C" w:rsidRPr="00E54135" w:rsidRDefault="00FA690C" w:rsidP="00446226">
            <w:pPr>
              <w:contextualSpacing/>
              <w:rPr>
                <w:rFonts w:ascii="Cambria" w:hAnsi="Cambria"/>
                <w:sz w:val="20"/>
                <w:szCs w:val="20"/>
              </w:rPr>
            </w:pPr>
          </w:p>
        </w:tc>
      </w:tr>
      <w:tr w:rsidR="00FA690C" w:rsidRPr="00E54135" w14:paraId="003E23F8" w14:textId="77777777" w:rsidTr="008A155D">
        <w:tc>
          <w:tcPr>
            <w:tcW w:w="1668" w:type="dxa"/>
          </w:tcPr>
          <w:p w14:paraId="4C0301C2" w14:textId="77777777" w:rsidR="00FA690C" w:rsidRPr="00E54135" w:rsidRDefault="00FA690C" w:rsidP="00446226">
            <w:pPr>
              <w:contextualSpacing/>
              <w:rPr>
                <w:rFonts w:ascii="Cambria" w:hAnsi="Cambria"/>
                <w:sz w:val="20"/>
                <w:szCs w:val="20"/>
              </w:rPr>
            </w:pPr>
          </w:p>
        </w:tc>
        <w:tc>
          <w:tcPr>
            <w:tcW w:w="1701" w:type="dxa"/>
          </w:tcPr>
          <w:p w14:paraId="2A673B28" w14:textId="5EADB502"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16 yaş grubu (3)</w:t>
            </w:r>
          </w:p>
        </w:tc>
        <w:tc>
          <w:tcPr>
            <w:tcW w:w="708" w:type="dxa"/>
          </w:tcPr>
          <w:p w14:paraId="5555328A" w14:textId="4905EEE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287</w:t>
            </w:r>
          </w:p>
        </w:tc>
        <w:tc>
          <w:tcPr>
            <w:tcW w:w="1310" w:type="dxa"/>
          </w:tcPr>
          <w:p w14:paraId="4080BD23" w14:textId="2C03866C" w:rsidR="00FA690C" w:rsidRPr="00E54135" w:rsidRDefault="00FA690C" w:rsidP="00446226">
            <w:pPr>
              <w:contextualSpacing/>
              <w:rPr>
                <w:rFonts w:ascii="Cambria" w:hAnsi="Cambria"/>
                <w:sz w:val="20"/>
                <w:szCs w:val="20"/>
              </w:rPr>
            </w:pPr>
            <w:r>
              <w:rPr>
                <w:rFonts w:ascii="Cambria" w:hAnsi="Cambria"/>
                <w:color w:val="000000"/>
                <w:sz w:val="20"/>
                <w:szCs w:val="20"/>
              </w:rPr>
              <w:t>288.</w:t>
            </w:r>
            <w:r w:rsidRPr="00E54135">
              <w:rPr>
                <w:rFonts w:ascii="Cambria" w:hAnsi="Cambria"/>
                <w:color w:val="000000"/>
                <w:sz w:val="20"/>
                <w:szCs w:val="20"/>
              </w:rPr>
              <w:t>41</w:t>
            </w:r>
          </w:p>
        </w:tc>
        <w:tc>
          <w:tcPr>
            <w:tcW w:w="1384" w:type="dxa"/>
          </w:tcPr>
          <w:p w14:paraId="25E4BBDC" w14:textId="1BD7B990" w:rsidR="00FA690C" w:rsidRPr="00E54135" w:rsidRDefault="00FA690C" w:rsidP="00446226">
            <w:pPr>
              <w:contextualSpacing/>
              <w:rPr>
                <w:rFonts w:ascii="Cambria" w:hAnsi="Cambria"/>
                <w:sz w:val="20"/>
                <w:szCs w:val="20"/>
              </w:rPr>
            </w:pPr>
            <w:r>
              <w:rPr>
                <w:rFonts w:ascii="Cambria" w:hAnsi="Cambria"/>
                <w:color w:val="000000"/>
                <w:sz w:val="20"/>
                <w:szCs w:val="20"/>
              </w:rPr>
              <w:t>82773.</w:t>
            </w:r>
            <w:r w:rsidRPr="00E54135">
              <w:rPr>
                <w:rFonts w:ascii="Cambria" w:hAnsi="Cambria"/>
                <w:color w:val="000000"/>
                <w:sz w:val="20"/>
                <w:szCs w:val="20"/>
              </w:rPr>
              <w:t>50</w:t>
            </w:r>
          </w:p>
        </w:tc>
        <w:tc>
          <w:tcPr>
            <w:tcW w:w="1174" w:type="dxa"/>
          </w:tcPr>
          <w:p w14:paraId="5307C016" w14:textId="10313C11" w:rsidR="00FA690C" w:rsidRPr="00E54135" w:rsidRDefault="00FA690C" w:rsidP="00446226">
            <w:pPr>
              <w:contextualSpacing/>
              <w:rPr>
                <w:rFonts w:ascii="Cambria" w:hAnsi="Cambria"/>
                <w:sz w:val="20"/>
                <w:szCs w:val="20"/>
              </w:rPr>
            </w:pPr>
            <w:r>
              <w:rPr>
                <w:rFonts w:ascii="Cambria" w:hAnsi="Cambria"/>
                <w:color w:val="000000"/>
                <w:sz w:val="20"/>
                <w:szCs w:val="20"/>
              </w:rPr>
              <w:t>31165.</w:t>
            </w:r>
            <w:r w:rsidRPr="00E54135">
              <w:rPr>
                <w:rFonts w:ascii="Cambria" w:hAnsi="Cambria"/>
                <w:color w:val="000000"/>
                <w:sz w:val="20"/>
                <w:szCs w:val="20"/>
              </w:rPr>
              <w:t>50</w:t>
            </w:r>
            <w:r>
              <w:rPr>
                <w:rFonts w:ascii="Cambria" w:hAnsi="Cambria"/>
                <w:color w:val="000000"/>
                <w:sz w:val="20"/>
                <w:szCs w:val="20"/>
              </w:rPr>
              <w:t>*</w:t>
            </w:r>
          </w:p>
        </w:tc>
      </w:tr>
      <w:tr w:rsidR="00FA690C" w:rsidRPr="00E54135" w14:paraId="0B7680E0" w14:textId="77777777" w:rsidTr="008A155D">
        <w:tc>
          <w:tcPr>
            <w:tcW w:w="1668" w:type="dxa"/>
          </w:tcPr>
          <w:p w14:paraId="6AF68595" w14:textId="77777777" w:rsidR="00FA690C" w:rsidRPr="00E54135" w:rsidRDefault="00FA690C" w:rsidP="00446226">
            <w:pPr>
              <w:contextualSpacing/>
              <w:rPr>
                <w:rFonts w:ascii="Cambria" w:hAnsi="Cambria"/>
                <w:sz w:val="20"/>
                <w:szCs w:val="20"/>
              </w:rPr>
            </w:pPr>
          </w:p>
        </w:tc>
        <w:tc>
          <w:tcPr>
            <w:tcW w:w="1701" w:type="dxa"/>
          </w:tcPr>
          <w:p w14:paraId="0E6F9095" w14:textId="2EABD625" w:rsidR="00FA690C" w:rsidRPr="00E54135" w:rsidRDefault="00FA690C" w:rsidP="00446226">
            <w:pPr>
              <w:contextualSpacing/>
              <w:rPr>
                <w:rFonts w:ascii="Cambria" w:hAnsi="Cambria"/>
                <w:sz w:val="20"/>
                <w:szCs w:val="20"/>
              </w:rPr>
            </w:pPr>
            <w:r w:rsidRPr="00E54135">
              <w:rPr>
                <w:rFonts w:ascii="Cambria" w:hAnsi="Cambria"/>
                <w:color w:val="000000"/>
                <w:sz w:val="20"/>
                <w:szCs w:val="20"/>
              </w:rPr>
              <w:t>17 yaş grubu (4)</w:t>
            </w:r>
          </w:p>
        </w:tc>
        <w:tc>
          <w:tcPr>
            <w:tcW w:w="708" w:type="dxa"/>
          </w:tcPr>
          <w:p w14:paraId="690A51C2" w14:textId="114312B9" w:rsidR="00FA690C" w:rsidRPr="00E54135" w:rsidRDefault="00FA690C" w:rsidP="00446226">
            <w:pPr>
              <w:contextualSpacing/>
              <w:rPr>
                <w:rFonts w:ascii="Cambria" w:hAnsi="Cambria"/>
                <w:sz w:val="20"/>
                <w:szCs w:val="20"/>
              </w:rPr>
            </w:pPr>
            <w:r w:rsidRPr="00E54135">
              <w:rPr>
                <w:rFonts w:ascii="Cambria" w:hAnsi="Cambria"/>
                <w:color w:val="000000"/>
                <w:sz w:val="20"/>
                <w:szCs w:val="20"/>
              </w:rPr>
              <w:t>253</w:t>
            </w:r>
          </w:p>
        </w:tc>
        <w:tc>
          <w:tcPr>
            <w:tcW w:w="1310" w:type="dxa"/>
          </w:tcPr>
          <w:p w14:paraId="4BEF7111" w14:textId="65BE2FEB" w:rsidR="00FA690C" w:rsidRPr="00E54135" w:rsidRDefault="00FA690C" w:rsidP="00446226">
            <w:pPr>
              <w:contextualSpacing/>
              <w:rPr>
                <w:rFonts w:ascii="Cambria" w:hAnsi="Cambria"/>
                <w:sz w:val="20"/>
                <w:szCs w:val="20"/>
              </w:rPr>
            </w:pPr>
            <w:r>
              <w:rPr>
                <w:rFonts w:ascii="Cambria" w:hAnsi="Cambria"/>
                <w:color w:val="000000"/>
                <w:sz w:val="20"/>
                <w:szCs w:val="20"/>
              </w:rPr>
              <w:t>250.</w:t>
            </w:r>
            <w:r w:rsidRPr="00E54135">
              <w:rPr>
                <w:rFonts w:ascii="Cambria" w:hAnsi="Cambria"/>
                <w:color w:val="000000"/>
                <w:sz w:val="20"/>
                <w:szCs w:val="20"/>
              </w:rPr>
              <w:t>18</w:t>
            </w:r>
          </w:p>
        </w:tc>
        <w:tc>
          <w:tcPr>
            <w:tcW w:w="1384" w:type="dxa"/>
          </w:tcPr>
          <w:p w14:paraId="3BD1811A" w14:textId="33C22732" w:rsidR="00FA690C" w:rsidRPr="00E54135" w:rsidRDefault="00FA690C" w:rsidP="00446226">
            <w:pPr>
              <w:contextualSpacing/>
              <w:rPr>
                <w:rFonts w:ascii="Cambria" w:hAnsi="Cambria"/>
                <w:sz w:val="20"/>
                <w:szCs w:val="20"/>
              </w:rPr>
            </w:pPr>
            <w:r>
              <w:rPr>
                <w:rFonts w:ascii="Cambria" w:hAnsi="Cambria"/>
                <w:color w:val="000000"/>
                <w:sz w:val="20"/>
                <w:szCs w:val="20"/>
              </w:rPr>
              <w:t>63296.</w:t>
            </w:r>
            <w:r w:rsidRPr="00E54135">
              <w:rPr>
                <w:rFonts w:ascii="Cambria" w:hAnsi="Cambria"/>
                <w:color w:val="000000"/>
                <w:sz w:val="20"/>
                <w:szCs w:val="20"/>
              </w:rPr>
              <w:t>50</w:t>
            </w:r>
          </w:p>
        </w:tc>
        <w:tc>
          <w:tcPr>
            <w:tcW w:w="1174" w:type="dxa"/>
          </w:tcPr>
          <w:p w14:paraId="6F5299CF" w14:textId="77777777" w:rsidR="00FA690C" w:rsidRPr="00E54135" w:rsidRDefault="00FA690C" w:rsidP="00446226">
            <w:pPr>
              <w:contextualSpacing/>
              <w:rPr>
                <w:rFonts w:ascii="Cambria" w:hAnsi="Cambria"/>
                <w:sz w:val="20"/>
                <w:szCs w:val="20"/>
              </w:rPr>
            </w:pPr>
          </w:p>
        </w:tc>
      </w:tr>
    </w:tbl>
    <w:p w14:paraId="5212449B" w14:textId="1370AC8E" w:rsidR="00262DC3" w:rsidRPr="008A155D" w:rsidRDefault="008A155D" w:rsidP="00446226">
      <w:pPr>
        <w:contextualSpacing/>
        <w:rPr>
          <w:rFonts w:ascii="Cambria" w:hAnsi="Cambria"/>
          <w:sz w:val="20"/>
          <w:szCs w:val="20"/>
        </w:rPr>
      </w:pPr>
      <w:r w:rsidRPr="008A155D">
        <w:rPr>
          <w:rFonts w:ascii="Cambria" w:hAnsi="Cambria"/>
          <w:i/>
          <w:iCs/>
          <w:color w:val="000000"/>
          <w:sz w:val="20"/>
          <w:szCs w:val="20"/>
        </w:rPr>
        <w:t>** p&lt;.001 ve * p&lt;.0</w:t>
      </w:r>
      <w:r w:rsidR="00AC162B">
        <w:rPr>
          <w:rFonts w:ascii="Cambria" w:hAnsi="Cambria"/>
          <w:i/>
          <w:iCs/>
          <w:color w:val="000000"/>
          <w:sz w:val="20"/>
          <w:szCs w:val="20"/>
        </w:rPr>
        <w:t>1</w:t>
      </w:r>
    </w:p>
    <w:p w14:paraId="29733813" w14:textId="09323D90" w:rsidR="004938D0" w:rsidRPr="00446226" w:rsidRDefault="004938D0" w:rsidP="00446226">
      <w:pPr>
        <w:contextualSpacing/>
        <w:jc w:val="both"/>
        <w:rPr>
          <w:rFonts w:ascii="Cambria" w:hAnsi="Cambria"/>
        </w:rPr>
      </w:pPr>
    </w:p>
    <w:p w14:paraId="7FCA6099" w14:textId="09F4B534" w:rsidR="00297ED6" w:rsidRDefault="00A33F14" w:rsidP="005D549F">
      <w:pPr>
        <w:ind w:firstLine="567"/>
        <w:contextualSpacing/>
        <w:jc w:val="both"/>
        <w:rPr>
          <w:rFonts w:ascii="Cambria" w:hAnsi="Cambria"/>
          <w:bCs/>
          <w:iCs/>
          <w:szCs w:val="28"/>
        </w:rPr>
      </w:pPr>
      <w:r>
        <w:rPr>
          <w:rFonts w:ascii="Cambria" w:hAnsi="Cambria"/>
        </w:rPr>
        <w:t xml:space="preserve">Siber zorbalık puanlarının </w:t>
      </w:r>
      <w:r>
        <w:rPr>
          <w:rFonts w:ascii="Cambria" w:hAnsi="Cambria"/>
          <w:bCs/>
          <w:iCs/>
          <w:szCs w:val="28"/>
        </w:rPr>
        <w:t>h</w:t>
      </w:r>
      <w:r w:rsidR="00297ED6" w:rsidRPr="00297ED6">
        <w:rPr>
          <w:rFonts w:ascii="Cambria" w:hAnsi="Cambria"/>
          <w:bCs/>
          <w:iCs/>
          <w:szCs w:val="28"/>
        </w:rPr>
        <w:t xml:space="preserve">angi yaş grupları arasında </w:t>
      </w:r>
      <w:r>
        <w:rPr>
          <w:rFonts w:ascii="Cambria" w:hAnsi="Cambria"/>
          <w:bCs/>
          <w:iCs/>
          <w:szCs w:val="28"/>
        </w:rPr>
        <w:t xml:space="preserve">farklılaştığını </w:t>
      </w:r>
      <w:r w:rsidR="00297ED6" w:rsidRPr="00297ED6">
        <w:rPr>
          <w:rFonts w:ascii="Cambria" w:hAnsi="Cambria"/>
          <w:bCs/>
          <w:iCs/>
          <w:szCs w:val="28"/>
        </w:rPr>
        <w:t>araştırmaya yönelik yapılan post-hoc Mann-Whitney U testinin sonucuna göre</w:t>
      </w:r>
      <w:r w:rsidR="00FA690C">
        <w:rPr>
          <w:rFonts w:ascii="Cambria" w:hAnsi="Cambria"/>
          <w:bCs/>
          <w:iCs/>
          <w:szCs w:val="28"/>
        </w:rPr>
        <w:t xml:space="preserve"> (Tablo 8</w:t>
      </w:r>
      <w:r w:rsidR="00297ED6" w:rsidRPr="00297ED6">
        <w:rPr>
          <w:rFonts w:ascii="Cambria" w:hAnsi="Cambria"/>
          <w:bCs/>
          <w:iCs/>
          <w:szCs w:val="28"/>
        </w:rPr>
        <w:t>); 16 yaş grubunda olan öğrencilerin (grup 3) siber zorbalık puanları 14</w:t>
      </w:r>
      <w:r>
        <w:rPr>
          <w:rFonts w:ascii="Cambria" w:hAnsi="Cambria"/>
          <w:bCs/>
          <w:iCs/>
          <w:szCs w:val="28"/>
        </w:rPr>
        <w:t xml:space="preserve"> (grup 1)</w:t>
      </w:r>
      <w:r w:rsidR="00297ED6" w:rsidRPr="00297ED6">
        <w:rPr>
          <w:rFonts w:ascii="Cambria" w:hAnsi="Cambria"/>
          <w:bCs/>
          <w:iCs/>
          <w:szCs w:val="28"/>
        </w:rPr>
        <w:t>, 15</w:t>
      </w:r>
      <w:r>
        <w:rPr>
          <w:rFonts w:ascii="Cambria" w:hAnsi="Cambria"/>
          <w:bCs/>
          <w:iCs/>
          <w:szCs w:val="28"/>
        </w:rPr>
        <w:t xml:space="preserve"> (grup 2)</w:t>
      </w:r>
      <w:r w:rsidR="00297ED6" w:rsidRPr="00297ED6">
        <w:rPr>
          <w:rFonts w:ascii="Cambria" w:hAnsi="Cambria"/>
          <w:bCs/>
          <w:iCs/>
          <w:szCs w:val="28"/>
        </w:rPr>
        <w:t xml:space="preserve"> ve 17</w:t>
      </w:r>
      <w:r>
        <w:rPr>
          <w:rFonts w:ascii="Cambria" w:hAnsi="Cambria"/>
          <w:bCs/>
          <w:iCs/>
          <w:szCs w:val="28"/>
        </w:rPr>
        <w:t xml:space="preserve"> (grup 4)</w:t>
      </w:r>
      <w:r w:rsidR="00297ED6" w:rsidRPr="00297ED6">
        <w:rPr>
          <w:rFonts w:ascii="Cambria" w:hAnsi="Cambria"/>
          <w:bCs/>
          <w:iCs/>
          <w:szCs w:val="28"/>
        </w:rPr>
        <w:t xml:space="preserve"> yaş gruplarındaki öğrencilerden daha yüksektir. Öğrencilerin yaş gruplarına göre sıra orta</w:t>
      </w:r>
      <w:r>
        <w:rPr>
          <w:rFonts w:ascii="Cambria" w:hAnsi="Cambria"/>
          <w:bCs/>
          <w:iCs/>
          <w:szCs w:val="28"/>
        </w:rPr>
        <w:t>laması değerleri aşağıda yer almaktadır.</w:t>
      </w:r>
      <w:r w:rsidR="00297ED6" w:rsidRPr="00297ED6">
        <w:rPr>
          <w:rFonts w:ascii="Cambria" w:hAnsi="Cambria"/>
          <w:bCs/>
          <w:iCs/>
          <w:szCs w:val="28"/>
        </w:rPr>
        <w:t xml:space="preserve"> </w:t>
      </w:r>
    </w:p>
    <w:p w14:paraId="5BAE1B73" w14:textId="6B4B5978" w:rsidR="00CC10D4" w:rsidRPr="00CC10D4" w:rsidRDefault="00CC10D4" w:rsidP="005D549F">
      <w:pPr>
        <w:pStyle w:val="ListParagraph"/>
        <w:numPr>
          <w:ilvl w:val="0"/>
          <w:numId w:val="2"/>
        </w:numPr>
        <w:spacing w:after="0" w:line="240" w:lineRule="auto"/>
        <w:ind w:left="357" w:hanging="357"/>
        <w:jc w:val="both"/>
        <w:rPr>
          <w:rFonts w:ascii="Cambria" w:hAnsi="Cambria"/>
          <w:sz w:val="22"/>
          <w:szCs w:val="22"/>
        </w:rPr>
      </w:pPr>
      <w:r w:rsidRPr="00CC10D4">
        <w:rPr>
          <w:rFonts w:ascii="Cambria" w:hAnsi="Cambria"/>
          <w:sz w:val="22"/>
          <w:szCs w:val="22"/>
        </w:rPr>
        <w:t>Sıra Ortalaması</w:t>
      </w:r>
      <w:r w:rsidRPr="00CC10D4">
        <w:rPr>
          <w:rFonts w:ascii="Cambria" w:hAnsi="Cambria"/>
          <w:sz w:val="22"/>
          <w:szCs w:val="22"/>
          <w:vertAlign w:val="subscript"/>
        </w:rPr>
        <w:t>14 yaş grubu</w:t>
      </w:r>
      <w:r w:rsidR="00FA690C">
        <w:rPr>
          <w:rFonts w:ascii="Cambria" w:hAnsi="Cambria"/>
          <w:sz w:val="22"/>
          <w:szCs w:val="22"/>
        </w:rPr>
        <w:t>=249.</w:t>
      </w:r>
      <w:r w:rsidRPr="00CC10D4">
        <w:rPr>
          <w:rFonts w:ascii="Cambria" w:hAnsi="Cambria"/>
          <w:sz w:val="22"/>
          <w:szCs w:val="22"/>
        </w:rPr>
        <w:t xml:space="preserve">60 ve Sıra Ortalaması </w:t>
      </w:r>
      <w:r w:rsidRPr="00CC10D4">
        <w:rPr>
          <w:rFonts w:ascii="Cambria" w:hAnsi="Cambria"/>
          <w:sz w:val="22"/>
          <w:szCs w:val="22"/>
          <w:vertAlign w:val="subscript"/>
        </w:rPr>
        <w:t>16 yaş grubu</w:t>
      </w:r>
      <w:r w:rsidR="00FA690C">
        <w:rPr>
          <w:rFonts w:ascii="Cambria" w:hAnsi="Cambria"/>
          <w:sz w:val="22"/>
          <w:szCs w:val="22"/>
        </w:rPr>
        <w:t>=310.98 (U=30715.</w:t>
      </w:r>
      <w:r w:rsidRPr="00CC10D4">
        <w:rPr>
          <w:rFonts w:ascii="Cambria" w:hAnsi="Cambria"/>
          <w:sz w:val="22"/>
          <w:szCs w:val="22"/>
        </w:rPr>
        <w:t>00 ve p&lt;.001)</w:t>
      </w:r>
    </w:p>
    <w:p w14:paraId="415FED88" w14:textId="50C97F1B" w:rsidR="00CC10D4" w:rsidRPr="00CC10D4" w:rsidRDefault="00CC10D4" w:rsidP="005D549F">
      <w:pPr>
        <w:pStyle w:val="ListParagraph"/>
        <w:numPr>
          <w:ilvl w:val="0"/>
          <w:numId w:val="2"/>
        </w:numPr>
        <w:spacing w:after="0" w:line="240" w:lineRule="auto"/>
        <w:ind w:left="357" w:hanging="357"/>
        <w:jc w:val="both"/>
        <w:rPr>
          <w:rFonts w:ascii="Cambria" w:hAnsi="Cambria"/>
          <w:sz w:val="22"/>
          <w:szCs w:val="22"/>
        </w:rPr>
      </w:pPr>
      <w:r w:rsidRPr="00CC10D4">
        <w:rPr>
          <w:rFonts w:ascii="Cambria" w:hAnsi="Cambria"/>
          <w:sz w:val="22"/>
          <w:szCs w:val="22"/>
        </w:rPr>
        <w:t xml:space="preserve">Sıra Ortalaması </w:t>
      </w:r>
      <w:r w:rsidRPr="00CC10D4">
        <w:rPr>
          <w:rFonts w:ascii="Cambria" w:hAnsi="Cambria"/>
          <w:sz w:val="22"/>
          <w:szCs w:val="22"/>
          <w:vertAlign w:val="subscript"/>
        </w:rPr>
        <w:t>15 yaş grubu</w:t>
      </w:r>
      <w:r w:rsidR="00FA690C">
        <w:rPr>
          <w:rFonts w:ascii="Cambria" w:hAnsi="Cambria"/>
          <w:sz w:val="22"/>
          <w:szCs w:val="22"/>
        </w:rPr>
        <w:t>=259.</w:t>
      </w:r>
      <w:r w:rsidRPr="00CC10D4">
        <w:rPr>
          <w:rFonts w:ascii="Cambria" w:hAnsi="Cambria"/>
          <w:sz w:val="22"/>
          <w:szCs w:val="22"/>
        </w:rPr>
        <w:t xml:space="preserve">67 ve Sıra Ortalaması </w:t>
      </w:r>
      <w:r w:rsidRPr="00CC10D4">
        <w:rPr>
          <w:rFonts w:ascii="Cambria" w:hAnsi="Cambria"/>
          <w:sz w:val="22"/>
          <w:szCs w:val="22"/>
          <w:vertAlign w:val="subscript"/>
        </w:rPr>
        <w:t>16 yaş grubu</w:t>
      </w:r>
      <w:r w:rsidR="00FA690C">
        <w:rPr>
          <w:rFonts w:ascii="Cambria" w:hAnsi="Cambria"/>
          <w:sz w:val="22"/>
          <w:szCs w:val="22"/>
        </w:rPr>
        <w:t>=298.</w:t>
      </w:r>
      <w:r w:rsidRPr="00CC10D4">
        <w:rPr>
          <w:rFonts w:ascii="Cambria" w:hAnsi="Cambria"/>
          <w:sz w:val="22"/>
          <w:szCs w:val="22"/>
        </w:rPr>
        <w:t>22 (U=3</w:t>
      </w:r>
      <w:r w:rsidR="00FA690C">
        <w:rPr>
          <w:rFonts w:ascii="Cambria" w:hAnsi="Cambria"/>
          <w:sz w:val="22"/>
          <w:szCs w:val="22"/>
        </w:rPr>
        <w:t>3515.50 ve p&lt;.01</w:t>
      </w:r>
      <w:r w:rsidRPr="00CC10D4">
        <w:rPr>
          <w:rFonts w:ascii="Cambria" w:hAnsi="Cambria"/>
          <w:sz w:val="22"/>
          <w:szCs w:val="22"/>
        </w:rPr>
        <w:t>)</w:t>
      </w:r>
    </w:p>
    <w:p w14:paraId="47364B51" w14:textId="64193BA8" w:rsidR="008F7FC5" w:rsidRDefault="00CC10D4" w:rsidP="005D549F">
      <w:pPr>
        <w:pStyle w:val="ListParagraph"/>
        <w:numPr>
          <w:ilvl w:val="0"/>
          <w:numId w:val="2"/>
        </w:numPr>
        <w:spacing w:after="0" w:line="240" w:lineRule="auto"/>
        <w:ind w:left="357" w:hanging="357"/>
        <w:jc w:val="both"/>
        <w:rPr>
          <w:rFonts w:ascii="Cambria" w:hAnsi="Cambria"/>
          <w:sz w:val="22"/>
          <w:szCs w:val="22"/>
        </w:rPr>
      </w:pPr>
      <w:r w:rsidRPr="00CC10D4">
        <w:rPr>
          <w:rFonts w:ascii="Cambria" w:hAnsi="Cambria"/>
          <w:sz w:val="22"/>
          <w:szCs w:val="22"/>
        </w:rPr>
        <w:t xml:space="preserve">Sıra Ortalaması </w:t>
      </w:r>
      <w:r w:rsidRPr="00CC10D4">
        <w:rPr>
          <w:rFonts w:ascii="Cambria" w:hAnsi="Cambria"/>
          <w:sz w:val="22"/>
          <w:szCs w:val="22"/>
          <w:vertAlign w:val="subscript"/>
        </w:rPr>
        <w:t>16 yaş grubu</w:t>
      </w:r>
      <w:r w:rsidR="00FA690C">
        <w:rPr>
          <w:rFonts w:ascii="Cambria" w:hAnsi="Cambria"/>
          <w:sz w:val="22"/>
          <w:szCs w:val="22"/>
        </w:rPr>
        <w:t>=288.</w:t>
      </w:r>
      <w:r w:rsidRPr="00CC10D4">
        <w:rPr>
          <w:rFonts w:ascii="Cambria" w:hAnsi="Cambria"/>
          <w:sz w:val="22"/>
          <w:szCs w:val="22"/>
        </w:rPr>
        <w:t xml:space="preserve">41 ve Sıra Ortalaması </w:t>
      </w:r>
      <w:r w:rsidRPr="00CC10D4">
        <w:rPr>
          <w:rFonts w:ascii="Cambria" w:hAnsi="Cambria"/>
          <w:sz w:val="22"/>
          <w:szCs w:val="22"/>
          <w:vertAlign w:val="subscript"/>
        </w:rPr>
        <w:t>17 yaş grubu</w:t>
      </w:r>
      <w:r w:rsidR="00FA690C">
        <w:rPr>
          <w:rFonts w:ascii="Cambria" w:hAnsi="Cambria"/>
          <w:sz w:val="22"/>
          <w:szCs w:val="22"/>
        </w:rPr>
        <w:t>=250.18 (U=31165.50 ve p&lt;.01</w:t>
      </w:r>
      <w:r w:rsidRPr="00CC10D4">
        <w:rPr>
          <w:rFonts w:ascii="Cambria" w:hAnsi="Cambria"/>
          <w:sz w:val="22"/>
          <w:szCs w:val="22"/>
        </w:rPr>
        <w:t>).</w:t>
      </w:r>
    </w:p>
    <w:p w14:paraId="1FBDD0EE" w14:textId="77777777" w:rsidR="00EE2E69" w:rsidRPr="00EE2E69" w:rsidRDefault="00EE2E69" w:rsidP="005D549F">
      <w:pPr>
        <w:pStyle w:val="ListParagraph"/>
        <w:spacing w:after="0" w:line="240" w:lineRule="auto"/>
        <w:ind w:left="357"/>
        <w:jc w:val="both"/>
        <w:rPr>
          <w:rFonts w:ascii="Cambria" w:hAnsi="Cambria"/>
          <w:sz w:val="22"/>
          <w:szCs w:val="22"/>
        </w:rPr>
      </w:pPr>
    </w:p>
    <w:p w14:paraId="08F42B43" w14:textId="0DEAF7BB" w:rsidR="008F7FC5" w:rsidRPr="00E95E64" w:rsidRDefault="00A252D3" w:rsidP="008F7FC5">
      <w:pPr>
        <w:pStyle w:val="ListParagraph"/>
        <w:spacing w:after="0" w:line="240" w:lineRule="auto"/>
        <w:ind w:left="0"/>
        <w:rPr>
          <w:rFonts w:ascii="Cambria" w:hAnsi="Cambria"/>
          <w:sz w:val="20"/>
          <w:szCs w:val="20"/>
        </w:rPr>
      </w:pPr>
      <w:r w:rsidRPr="00E95E64">
        <w:rPr>
          <w:rFonts w:ascii="Cambria" w:hAnsi="Cambria"/>
          <w:b/>
          <w:bCs/>
          <w:color w:val="000000"/>
          <w:sz w:val="20"/>
          <w:szCs w:val="20"/>
        </w:rPr>
        <w:t>Tablo 9</w:t>
      </w:r>
      <w:r w:rsidR="008F7FC5" w:rsidRPr="00E95E64">
        <w:rPr>
          <w:rFonts w:ascii="Cambria" w:hAnsi="Cambria"/>
          <w:b/>
          <w:bCs/>
          <w:color w:val="000000"/>
          <w:sz w:val="20"/>
          <w:szCs w:val="20"/>
        </w:rPr>
        <w:t xml:space="preserve">. </w:t>
      </w:r>
      <w:r w:rsidR="008F7FC5" w:rsidRPr="00E95E64">
        <w:rPr>
          <w:rFonts w:ascii="Cambria" w:hAnsi="Cambria"/>
          <w:bCs/>
          <w:i/>
          <w:color w:val="000000"/>
          <w:sz w:val="20"/>
          <w:szCs w:val="20"/>
        </w:rPr>
        <w:t>Lise Öğrencilerinin Siber Zorbalık Puanlarının Okul Türüne</w:t>
      </w:r>
      <w:r w:rsidR="008F7FC5" w:rsidRPr="00E95E64">
        <w:rPr>
          <w:rFonts w:ascii="Cambria" w:hAnsi="Cambria"/>
          <w:i/>
          <w:sz w:val="20"/>
          <w:szCs w:val="20"/>
        </w:rPr>
        <w:t xml:space="preserve"> Göre Farklılaşmasına İlişkin Mann-Whitney U Testi Sonuçları (N=1085</w:t>
      </w:r>
      <w:r w:rsidR="008F7FC5" w:rsidRPr="00E95E64">
        <w:rPr>
          <w:rFonts w:ascii="Cambria" w:hAnsi="Cambria"/>
          <w:sz w:val="20"/>
          <w:szCs w:val="20"/>
        </w:rPr>
        <w: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050CD4" w:rsidRPr="00963CE5" w14:paraId="0A750364" w14:textId="77777777" w:rsidTr="000D5E10">
        <w:tc>
          <w:tcPr>
            <w:tcW w:w="1668" w:type="dxa"/>
            <w:tcBorders>
              <w:top w:val="single" w:sz="4" w:space="0" w:color="auto"/>
              <w:bottom w:val="single" w:sz="4" w:space="0" w:color="auto"/>
              <w:right w:val="nil"/>
            </w:tcBorders>
          </w:tcPr>
          <w:p w14:paraId="0B6615BE" w14:textId="77777777" w:rsidR="00050CD4" w:rsidRPr="00963CE5" w:rsidRDefault="00050CD4" w:rsidP="000D5E10">
            <w:pPr>
              <w:jc w:val="both"/>
              <w:rPr>
                <w:rFonts w:ascii="Cambria" w:hAnsi="Cambria"/>
                <w:sz w:val="20"/>
                <w:szCs w:val="20"/>
              </w:rPr>
            </w:pPr>
            <w:r w:rsidRPr="00963CE5">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60496B77" w14:textId="77777777" w:rsidR="00050CD4" w:rsidRDefault="00050CD4" w:rsidP="000D5E10">
            <w:pPr>
              <w:jc w:val="both"/>
              <w:rPr>
                <w:rFonts w:ascii="Cambria" w:hAnsi="Cambria"/>
                <w:b/>
                <w:bCs/>
                <w:color w:val="000000"/>
                <w:sz w:val="20"/>
                <w:szCs w:val="20"/>
              </w:rPr>
            </w:pPr>
            <w:r>
              <w:rPr>
                <w:rFonts w:ascii="Cambria" w:hAnsi="Cambria"/>
                <w:b/>
                <w:bCs/>
                <w:color w:val="000000"/>
                <w:sz w:val="20"/>
                <w:szCs w:val="20"/>
              </w:rPr>
              <w:t>Okul</w:t>
            </w:r>
          </w:p>
          <w:p w14:paraId="665CC3FB" w14:textId="7BACA106" w:rsidR="00050CD4" w:rsidRPr="00963CE5" w:rsidRDefault="00050CD4" w:rsidP="000D5E10">
            <w:pPr>
              <w:jc w:val="both"/>
              <w:rPr>
                <w:rFonts w:ascii="Cambria" w:hAnsi="Cambria"/>
                <w:sz w:val="20"/>
                <w:szCs w:val="20"/>
              </w:rPr>
            </w:pPr>
            <w:r>
              <w:rPr>
                <w:rFonts w:ascii="Cambria" w:hAnsi="Cambria"/>
                <w:b/>
                <w:bCs/>
                <w:color w:val="000000"/>
                <w:sz w:val="20"/>
                <w:szCs w:val="20"/>
              </w:rPr>
              <w:t>Türü</w:t>
            </w:r>
          </w:p>
        </w:tc>
        <w:tc>
          <w:tcPr>
            <w:tcW w:w="1115" w:type="dxa"/>
            <w:tcBorders>
              <w:top w:val="single" w:sz="4" w:space="0" w:color="auto"/>
              <w:left w:val="nil"/>
              <w:bottom w:val="single" w:sz="4" w:space="0" w:color="auto"/>
              <w:right w:val="nil"/>
            </w:tcBorders>
          </w:tcPr>
          <w:p w14:paraId="0FD76999" w14:textId="77777777" w:rsidR="00050CD4" w:rsidRPr="00963CE5" w:rsidRDefault="00050CD4" w:rsidP="000D5E10">
            <w:pPr>
              <w:jc w:val="both"/>
              <w:rPr>
                <w:rFonts w:ascii="Cambria" w:hAnsi="Cambria"/>
                <w:sz w:val="20"/>
                <w:szCs w:val="20"/>
              </w:rPr>
            </w:pPr>
            <w:r w:rsidRPr="00963CE5">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55FADE42" w14:textId="77777777" w:rsidR="00050CD4" w:rsidRPr="00963CE5" w:rsidRDefault="00050CD4" w:rsidP="000D5E10">
            <w:pPr>
              <w:jc w:val="both"/>
              <w:rPr>
                <w:rFonts w:ascii="Cambria" w:hAnsi="Cambria"/>
                <w:sz w:val="20"/>
                <w:szCs w:val="20"/>
              </w:rPr>
            </w:pPr>
            <w:r w:rsidRPr="00963CE5">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142D755A" w14:textId="77777777" w:rsidR="00050CD4" w:rsidRPr="00963CE5" w:rsidRDefault="00050CD4" w:rsidP="000D5E10">
            <w:pPr>
              <w:jc w:val="both"/>
              <w:rPr>
                <w:rFonts w:ascii="Cambria" w:hAnsi="Cambria"/>
                <w:sz w:val="20"/>
                <w:szCs w:val="20"/>
              </w:rPr>
            </w:pPr>
            <w:r w:rsidRPr="00963CE5">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2EFBBC56" w14:textId="77777777" w:rsidR="00050CD4" w:rsidRPr="00963CE5" w:rsidRDefault="00050CD4" w:rsidP="000D5E10">
            <w:pPr>
              <w:jc w:val="both"/>
              <w:rPr>
                <w:rFonts w:ascii="Cambria" w:hAnsi="Cambria"/>
                <w:sz w:val="20"/>
                <w:szCs w:val="20"/>
              </w:rPr>
            </w:pPr>
            <w:r w:rsidRPr="00963CE5">
              <w:rPr>
                <w:rFonts w:ascii="Cambria" w:hAnsi="Cambria"/>
                <w:b/>
                <w:bCs/>
                <w:color w:val="000000"/>
                <w:sz w:val="20"/>
                <w:szCs w:val="20"/>
              </w:rPr>
              <w:t>Mann-Whitney U</w:t>
            </w:r>
          </w:p>
        </w:tc>
      </w:tr>
      <w:tr w:rsidR="00050CD4" w:rsidRPr="00963CE5" w14:paraId="60795ABC" w14:textId="77777777" w:rsidTr="000D5E10">
        <w:tc>
          <w:tcPr>
            <w:tcW w:w="1668" w:type="dxa"/>
            <w:tcBorders>
              <w:top w:val="single" w:sz="4" w:space="0" w:color="auto"/>
              <w:right w:val="nil"/>
            </w:tcBorders>
          </w:tcPr>
          <w:p w14:paraId="460FC621" w14:textId="77777777" w:rsidR="00050CD4" w:rsidRPr="00963CE5" w:rsidRDefault="00050CD4" w:rsidP="000D5E10">
            <w:pPr>
              <w:jc w:val="both"/>
              <w:rPr>
                <w:rFonts w:ascii="Cambria" w:hAnsi="Cambria"/>
                <w:sz w:val="20"/>
                <w:szCs w:val="20"/>
              </w:rPr>
            </w:pPr>
          </w:p>
        </w:tc>
        <w:tc>
          <w:tcPr>
            <w:tcW w:w="1186" w:type="dxa"/>
            <w:tcBorders>
              <w:top w:val="single" w:sz="4" w:space="0" w:color="auto"/>
              <w:left w:val="nil"/>
              <w:right w:val="nil"/>
            </w:tcBorders>
          </w:tcPr>
          <w:p w14:paraId="6630BFAB" w14:textId="77777777" w:rsidR="00050CD4" w:rsidRPr="00963CE5" w:rsidRDefault="00050CD4" w:rsidP="000D5E10">
            <w:pPr>
              <w:jc w:val="both"/>
              <w:rPr>
                <w:rFonts w:ascii="Cambria" w:hAnsi="Cambria"/>
                <w:sz w:val="20"/>
                <w:szCs w:val="20"/>
              </w:rPr>
            </w:pPr>
          </w:p>
        </w:tc>
        <w:tc>
          <w:tcPr>
            <w:tcW w:w="1115" w:type="dxa"/>
            <w:tcBorders>
              <w:top w:val="single" w:sz="4" w:space="0" w:color="auto"/>
              <w:left w:val="nil"/>
              <w:right w:val="nil"/>
            </w:tcBorders>
          </w:tcPr>
          <w:p w14:paraId="77360199" w14:textId="77777777" w:rsidR="00050CD4" w:rsidRPr="00963CE5" w:rsidRDefault="00050CD4" w:rsidP="000D5E10">
            <w:pPr>
              <w:jc w:val="both"/>
              <w:rPr>
                <w:rFonts w:ascii="Cambria" w:hAnsi="Cambria"/>
                <w:sz w:val="20"/>
                <w:szCs w:val="20"/>
              </w:rPr>
            </w:pPr>
          </w:p>
        </w:tc>
        <w:tc>
          <w:tcPr>
            <w:tcW w:w="1526" w:type="dxa"/>
            <w:tcBorders>
              <w:top w:val="single" w:sz="4" w:space="0" w:color="auto"/>
              <w:left w:val="nil"/>
              <w:right w:val="nil"/>
            </w:tcBorders>
          </w:tcPr>
          <w:p w14:paraId="6DE83BCC" w14:textId="77777777" w:rsidR="00050CD4" w:rsidRPr="00963CE5" w:rsidRDefault="00050CD4" w:rsidP="000D5E10">
            <w:pPr>
              <w:jc w:val="both"/>
              <w:rPr>
                <w:rFonts w:ascii="Cambria" w:hAnsi="Cambria"/>
                <w:sz w:val="20"/>
                <w:szCs w:val="20"/>
              </w:rPr>
            </w:pPr>
          </w:p>
        </w:tc>
        <w:tc>
          <w:tcPr>
            <w:tcW w:w="1451" w:type="dxa"/>
            <w:tcBorders>
              <w:top w:val="single" w:sz="4" w:space="0" w:color="auto"/>
              <w:left w:val="nil"/>
              <w:right w:val="nil"/>
            </w:tcBorders>
          </w:tcPr>
          <w:p w14:paraId="014AECA3" w14:textId="77777777" w:rsidR="00050CD4" w:rsidRPr="00963CE5" w:rsidRDefault="00050CD4" w:rsidP="000D5E10">
            <w:pPr>
              <w:jc w:val="both"/>
              <w:rPr>
                <w:rFonts w:ascii="Cambria" w:hAnsi="Cambria"/>
                <w:sz w:val="20"/>
                <w:szCs w:val="20"/>
              </w:rPr>
            </w:pPr>
          </w:p>
        </w:tc>
        <w:tc>
          <w:tcPr>
            <w:tcW w:w="2266" w:type="dxa"/>
            <w:tcBorders>
              <w:top w:val="single" w:sz="4" w:space="0" w:color="auto"/>
              <w:left w:val="nil"/>
            </w:tcBorders>
          </w:tcPr>
          <w:p w14:paraId="3264CF81" w14:textId="5CE9386C" w:rsidR="00050CD4" w:rsidRPr="00D53F44" w:rsidRDefault="00FA690C" w:rsidP="00FA690C">
            <w:pPr>
              <w:rPr>
                <w:rFonts w:ascii="Cambria" w:hAnsi="Cambria"/>
                <w:b/>
                <w:sz w:val="20"/>
                <w:szCs w:val="20"/>
              </w:rPr>
            </w:pPr>
            <w:r>
              <w:rPr>
                <w:rFonts w:ascii="Cambria" w:hAnsi="Cambria"/>
                <w:b/>
                <w:i/>
                <w:sz w:val="20"/>
                <w:szCs w:val="20"/>
              </w:rPr>
              <w:t xml:space="preserve">           </w:t>
            </w:r>
            <w:r w:rsidR="00050CD4" w:rsidRPr="00D53F44">
              <w:rPr>
                <w:rFonts w:ascii="Cambria" w:hAnsi="Cambria"/>
                <w:b/>
                <w:i/>
                <w:sz w:val="20"/>
                <w:szCs w:val="20"/>
              </w:rPr>
              <w:t xml:space="preserve">U </w:t>
            </w:r>
            <w:r w:rsidR="00050CD4" w:rsidRPr="00D53F44">
              <w:rPr>
                <w:rFonts w:ascii="Cambria" w:hAnsi="Cambria"/>
                <w:b/>
                <w:sz w:val="20"/>
                <w:szCs w:val="20"/>
              </w:rPr>
              <w:t xml:space="preserve">                       </w:t>
            </w:r>
          </w:p>
        </w:tc>
      </w:tr>
      <w:tr w:rsidR="00050CD4" w:rsidRPr="00963CE5" w14:paraId="700B1844" w14:textId="77777777" w:rsidTr="000D5E10">
        <w:tc>
          <w:tcPr>
            <w:tcW w:w="1668" w:type="dxa"/>
            <w:tcBorders>
              <w:right w:val="nil"/>
            </w:tcBorders>
          </w:tcPr>
          <w:p w14:paraId="2A9ABF98" w14:textId="77777777" w:rsidR="00050CD4" w:rsidRPr="00963CE5" w:rsidRDefault="00050CD4" w:rsidP="000D5E10">
            <w:pPr>
              <w:jc w:val="both"/>
              <w:rPr>
                <w:rFonts w:ascii="Cambria" w:hAnsi="Cambria"/>
                <w:b/>
                <w:sz w:val="20"/>
                <w:szCs w:val="20"/>
              </w:rPr>
            </w:pPr>
            <w:r w:rsidRPr="00963CE5">
              <w:rPr>
                <w:rFonts w:ascii="Cambria" w:hAnsi="Cambria"/>
                <w:b/>
                <w:sz w:val="20"/>
                <w:szCs w:val="20"/>
              </w:rPr>
              <w:t>Siber Zorbalık</w:t>
            </w:r>
          </w:p>
        </w:tc>
        <w:tc>
          <w:tcPr>
            <w:tcW w:w="1186" w:type="dxa"/>
            <w:tcBorders>
              <w:left w:val="nil"/>
              <w:right w:val="nil"/>
            </w:tcBorders>
          </w:tcPr>
          <w:p w14:paraId="0DB4EB8F" w14:textId="0FE38A0F" w:rsidR="00050CD4" w:rsidRPr="00963CE5" w:rsidRDefault="00050CD4" w:rsidP="000D5E10">
            <w:pPr>
              <w:jc w:val="both"/>
              <w:rPr>
                <w:rFonts w:ascii="Cambria" w:hAnsi="Cambria"/>
                <w:sz w:val="20"/>
                <w:szCs w:val="20"/>
              </w:rPr>
            </w:pPr>
            <w:r>
              <w:rPr>
                <w:rFonts w:ascii="Cambria" w:hAnsi="Cambria"/>
                <w:color w:val="000000"/>
                <w:sz w:val="20"/>
                <w:szCs w:val="20"/>
              </w:rPr>
              <w:t xml:space="preserve">Devlet </w:t>
            </w:r>
          </w:p>
        </w:tc>
        <w:tc>
          <w:tcPr>
            <w:tcW w:w="1115" w:type="dxa"/>
            <w:tcBorders>
              <w:left w:val="nil"/>
              <w:right w:val="nil"/>
            </w:tcBorders>
          </w:tcPr>
          <w:p w14:paraId="70BD8F68" w14:textId="447A1B3E" w:rsidR="00050CD4" w:rsidRPr="00963CE5" w:rsidRDefault="00050CD4" w:rsidP="000D5E10">
            <w:pPr>
              <w:jc w:val="both"/>
              <w:rPr>
                <w:rFonts w:ascii="Cambria" w:hAnsi="Cambria"/>
                <w:sz w:val="20"/>
                <w:szCs w:val="20"/>
              </w:rPr>
            </w:pPr>
            <w:r>
              <w:rPr>
                <w:rFonts w:ascii="Cambria" w:hAnsi="Cambria"/>
                <w:color w:val="000000"/>
                <w:sz w:val="20"/>
                <w:szCs w:val="20"/>
              </w:rPr>
              <w:t>546</w:t>
            </w:r>
          </w:p>
        </w:tc>
        <w:tc>
          <w:tcPr>
            <w:tcW w:w="1526" w:type="dxa"/>
            <w:tcBorders>
              <w:left w:val="nil"/>
              <w:right w:val="nil"/>
            </w:tcBorders>
          </w:tcPr>
          <w:p w14:paraId="33338D68" w14:textId="296FF835" w:rsidR="00050CD4" w:rsidRPr="00963CE5" w:rsidRDefault="00CA412A" w:rsidP="000D5E10">
            <w:pPr>
              <w:jc w:val="both"/>
              <w:rPr>
                <w:rFonts w:ascii="Cambria" w:hAnsi="Cambria"/>
                <w:sz w:val="20"/>
                <w:szCs w:val="20"/>
              </w:rPr>
            </w:pPr>
            <w:r>
              <w:rPr>
                <w:rFonts w:ascii="Cambria" w:hAnsi="Cambria"/>
                <w:color w:val="000000"/>
                <w:sz w:val="20"/>
                <w:szCs w:val="20"/>
              </w:rPr>
              <w:t>535.</w:t>
            </w:r>
            <w:r w:rsidR="00050CD4">
              <w:rPr>
                <w:rFonts w:ascii="Cambria" w:hAnsi="Cambria"/>
                <w:color w:val="000000"/>
                <w:sz w:val="20"/>
                <w:szCs w:val="20"/>
              </w:rPr>
              <w:t>02</w:t>
            </w:r>
          </w:p>
        </w:tc>
        <w:tc>
          <w:tcPr>
            <w:tcW w:w="1451" w:type="dxa"/>
            <w:tcBorders>
              <w:left w:val="nil"/>
              <w:right w:val="nil"/>
            </w:tcBorders>
          </w:tcPr>
          <w:p w14:paraId="5BC495BD" w14:textId="7C3B7481" w:rsidR="00050CD4" w:rsidRPr="00963CE5" w:rsidRDefault="00CA412A" w:rsidP="000D5E10">
            <w:pPr>
              <w:jc w:val="both"/>
              <w:rPr>
                <w:rFonts w:ascii="Cambria" w:hAnsi="Cambria"/>
                <w:sz w:val="20"/>
                <w:szCs w:val="20"/>
              </w:rPr>
            </w:pPr>
            <w:r>
              <w:rPr>
                <w:rFonts w:ascii="Cambria" w:hAnsi="Cambria"/>
                <w:color w:val="000000"/>
                <w:sz w:val="20"/>
                <w:szCs w:val="20"/>
              </w:rPr>
              <w:t>292119.</w:t>
            </w:r>
            <w:r w:rsidR="00050CD4">
              <w:rPr>
                <w:rFonts w:ascii="Cambria" w:hAnsi="Cambria"/>
                <w:color w:val="000000"/>
                <w:sz w:val="20"/>
                <w:szCs w:val="20"/>
              </w:rPr>
              <w:t>5</w:t>
            </w:r>
            <w:r w:rsidR="00050CD4" w:rsidRPr="00963CE5">
              <w:rPr>
                <w:rFonts w:ascii="Cambria" w:hAnsi="Cambria"/>
                <w:color w:val="000000"/>
                <w:sz w:val="20"/>
                <w:szCs w:val="20"/>
              </w:rPr>
              <w:t>0</w:t>
            </w:r>
          </w:p>
        </w:tc>
        <w:tc>
          <w:tcPr>
            <w:tcW w:w="2266" w:type="dxa"/>
            <w:tcBorders>
              <w:left w:val="nil"/>
            </w:tcBorders>
          </w:tcPr>
          <w:p w14:paraId="1FB14E07" w14:textId="0691F2A5" w:rsidR="00050CD4" w:rsidRPr="00963CE5" w:rsidRDefault="00FA690C" w:rsidP="00FA690C">
            <w:pPr>
              <w:jc w:val="both"/>
              <w:rPr>
                <w:rFonts w:ascii="Cambria" w:hAnsi="Cambria"/>
                <w:sz w:val="20"/>
                <w:szCs w:val="20"/>
              </w:rPr>
            </w:pPr>
            <w:r>
              <w:rPr>
                <w:rFonts w:ascii="Cambria" w:hAnsi="Cambria"/>
                <w:color w:val="000000"/>
                <w:sz w:val="20"/>
                <w:szCs w:val="20"/>
              </w:rPr>
              <w:t xml:space="preserve">     </w:t>
            </w:r>
            <w:r w:rsidR="00CA412A">
              <w:rPr>
                <w:rFonts w:ascii="Cambria" w:hAnsi="Cambria"/>
                <w:color w:val="000000"/>
                <w:sz w:val="20"/>
                <w:szCs w:val="20"/>
              </w:rPr>
              <w:t>142788.</w:t>
            </w:r>
            <w:r w:rsidR="00050CD4">
              <w:rPr>
                <w:rFonts w:ascii="Cambria" w:hAnsi="Cambria"/>
                <w:color w:val="000000"/>
                <w:sz w:val="20"/>
                <w:szCs w:val="20"/>
              </w:rPr>
              <w:t>50</w:t>
            </w:r>
            <w:r w:rsidR="00050CD4" w:rsidRPr="00963CE5">
              <w:rPr>
                <w:rFonts w:ascii="Cambria" w:hAnsi="Cambria"/>
                <w:color w:val="000000"/>
                <w:sz w:val="20"/>
                <w:szCs w:val="20"/>
              </w:rPr>
              <w:t xml:space="preserve">        </w:t>
            </w:r>
          </w:p>
        </w:tc>
      </w:tr>
      <w:tr w:rsidR="00050CD4" w:rsidRPr="00963CE5" w14:paraId="0A2E5BFA" w14:textId="77777777" w:rsidTr="000D5E10">
        <w:tc>
          <w:tcPr>
            <w:tcW w:w="1668" w:type="dxa"/>
            <w:tcBorders>
              <w:bottom w:val="single" w:sz="4" w:space="0" w:color="auto"/>
              <w:right w:val="nil"/>
            </w:tcBorders>
          </w:tcPr>
          <w:p w14:paraId="74AECB9B" w14:textId="77777777" w:rsidR="00050CD4" w:rsidRPr="00963CE5" w:rsidRDefault="00050CD4" w:rsidP="000D5E10">
            <w:pPr>
              <w:jc w:val="both"/>
              <w:rPr>
                <w:rFonts w:ascii="Cambria" w:hAnsi="Cambria"/>
                <w:b/>
                <w:sz w:val="20"/>
                <w:szCs w:val="20"/>
              </w:rPr>
            </w:pPr>
            <w:r w:rsidRPr="00963CE5">
              <w:rPr>
                <w:rFonts w:ascii="Cambria" w:hAnsi="Cambria"/>
                <w:b/>
                <w:sz w:val="20"/>
                <w:szCs w:val="20"/>
              </w:rPr>
              <w:t>Ölçeği</w:t>
            </w:r>
          </w:p>
        </w:tc>
        <w:tc>
          <w:tcPr>
            <w:tcW w:w="1186" w:type="dxa"/>
            <w:tcBorders>
              <w:left w:val="nil"/>
              <w:bottom w:val="single" w:sz="4" w:space="0" w:color="auto"/>
              <w:right w:val="nil"/>
            </w:tcBorders>
          </w:tcPr>
          <w:p w14:paraId="70C5F084" w14:textId="6B4924AA" w:rsidR="00050CD4" w:rsidRPr="00963CE5" w:rsidRDefault="00050CD4" w:rsidP="000D5E10">
            <w:pPr>
              <w:jc w:val="both"/>
              <w:rPr>
                <w:rFonts w:ascii="Cambria" w:hAnsi="Cambria"/>
                <w:sz w:val="20"/>
                <w:szCs w:val="20"/>
              </w:rPr>
            </w:pPr>
            <w:r>
              <w:rPr>
                <w:rFonts w:ascii="Cambria" w:hAnsi="Cambria"/>
                <w:color w:val="000000"/>
                <w:sz w:val="20"/>
                <w:szCs w:val="20"/>
              </w:rPr>
              <w:t>Özel</w:t>
            </w:r>
          </w:p>
        </w:tc>
        <w:tc>
          <w:tcPr>
            <w:tcW w:w="1115" w:type="dxa"/>
            <w:tcBorders>
              <w:left w:val="nil"/>
              <w:bottom w:val="single" w:sz="4" w:space="0" w:color="auto"/>
              <w:right w:val="nil"/>
            </w:tcBorders>
          </w:tcPr>
          <w:p w14:paraId="74A8F7DA" w14:textId="526C529F" w:rsidR="00050CD4" w:rsidRPr="00963CE5" w:rsidRDefault="00050CD4" w:rsidP="000D5E10">
            <w:pPr>
              <w:jc w:val="both"/>
              <w:rPr>
                <w:rFonts w:ascii="Cambria" w:hAnsi="Cambria"/>
                <w:sz w:val="20"/>
                <w:szCs w:val="20"/>
              </w:rPr>
            </w:pPr>
            <w:r w:rsidRPr="00963CE5">
              <w:rPr>
                <w:rFonts w:ascii="Cambria" w:hAnsi="Cambria"/>
                <w:color w:val="000000"/>
                <w:sz w:val="20"/>
                <w:szCs w:val="20"/>
              </w:rPr>
              <w:t>53</w:t>
            </w:r>
            <w:r>
              <w:rPr>
                <w:rFonts w:ascii="Cambria" w:hAnsi="Cambria"/>
                <w:color w:val="000000"/>
                <w:sz w:val="20"/>
                <w:szCs w:val="20"/>
              </w:rPr>
              <w:t>9</w:t>
            </w:r>
          </w:p>
        </w:tc>
        <w:tc>
          <w:tcPr>
            <w:tcW w:w="1526" w:type="dxa"/>
            <w:tcBorders>
              <w:left w:val="nil"/>
              <w:bottom w:val="single" w:sz="4" w:space="0" w:color="auto"/>
              <w:right w:val="nil"/>
            </w:tcBorders>
          </w:tcPr>
          <w:p w14:paraId="113968CC" w14:textId="405D9CF0" w:rsidR="00050CD4" w:rsidRPr="00963CE5" w:rsidRDefault="00CA412A" w:rsidP="000D5E10">
            <w:pPr>
              <w:jc w:val="both"/>
              <w:rPr>
                <w:rFonts w:ascii="Cambria" w:hAnsi="Cambria"/>
                <w:sz w:val="20"/>
                <w:szCs w:val="20"/>
              </w:rPr>
            </w:pPr>
            <w:r>
              <w:rPr>
                <w:rFonts w:ascii="Cambria" w:hAnsi="Cambria"/>
                <w:color w:val="000000"/>
                <w:sz w:val="20"/>
                <w:szCs w:val="20"/>
              </w:rPr>
              <w:t>551.</w:t>
            </w:r>
            <w:r w:rsidR="00050CD4">
              <w:rPr>
                <w:rFonts w:ascii="Cambria" w:hAnsi="Cambria"/>
                <w:color w:val="000000"/>
                <w:sz w:val="20"/>
                <w:szCs w:val="20"/>
              </w:rPr>
              <w:t>09</w:t>
            </w:r>
          </w:p>
        </w:tc>
        <w:tc>
          <w:tcPr>
            <w:tcW w:w="1451" w:type="dxa"/>
            <w:tcBorders>
              <w:left w:val="nil"/>
              <w:bottom w:val="single" w:sz="4" w:space="0" w:color="auto"/>
              <w:right w:val="nil"/>
            </w:tcBorders>
          </w:tcPr>
          <w:p w14:paraId="627624A9" w14:textId="3E7C0A63" w:rsidR="00050CD4" w:rsidRPr="00963CE5" w:rsidRDefault="00CA412A" w:rsidP="000D5E10">
            <w:pPr>
              <w:jc w:val="both"/>
              <w:rPr>
                <w:rFonts w:ascii="Cambria" w:hAnsi="Cambria"/>
                <w:sz w:val="20"/>
                <w:szCs w:val="20"/>
              </w:rPr>
            </w:pPr>
            <w:r>
              <w:rPr>
                <w:rFonts w:ascii="Cambria" w:hAnsi="Cambria"/>
                <w:color w:val="000000"/>
                <w:sz w:val="20"/>
                <w:szCs w:val="20"/>
              </w:rPr>
              <w:t>297035.</w:t>
            </w:r>
            <w:r w:rsidR="00050CD4">
              <w:rPr>
                <w:rFonts w:ascii="Cambria" w:hAnsi="Cambria"/>
                <w:color w:val="000000"/>
                <w:sz w:val="20"/>
                <w:szCs w:val="20"/>
              </w:rPr>
              <w:t>5</w:t>
            </w:r>
            <w:r w:rsidR="00050CD4" w:rsidRPr="00963CE5">
              <w:rPr>
                <w:rFonts w:ascii="Cambria" w:hAnsi="Cambria"/>
                <w:color w:val="000000"/>
                <w:sz w:val="20"/>
                <w:szCs w:val="20"/>
              </w:rPr>
              <w:t>0</w:t>
            </w:r>
          </w:p>
        </w:tc>
        <w:tc>
          <w:tcPr>
            <w:tcW w:w="2266" w:type="dxa"/>
            <w:tcBorders>
              <w:left w:val="nil"/>
              <w:bottom w:val="single" w:sz="4" w:space="0" w:color="auto"/>
            </w:tcBorders>
          </w:tcPr>
          <w:p w14:paraId="69695D54" w14:textId="77777777" w:rsidR="00050CD4" w:rsidRPr="00963CE5" w:rsidRDefault="00050CD4" w:rsidP="000D5E10">
            <w:pPr>
              <w:jc w:val="both"/>
              <w:rPr>
                <w:rFonts w:ascii="Cambria" w:hAnsi="Cambria"/>
                <w:sz w:val="20"/>
                <w:szCs w:val="20"/>
              </w:rPr>
            </w:pPr>
          </w:p>
        </w:tc>
      </w:tr>
    </w:tbl>
    <w:p w14:paraId="6BABC570" w14:textId="51A05B83" w:rsidR="008F7FC5" w:rsidRPr="00050CD4" w:rsidRDefault="00050CD4" w:rsidP="008F7FC5">
      <w:pPr>
        <w:pStyle w:val="ListParagraph"/>
        <w:spacing w:after="0" w:line="240" w:lineRule="auto"/>
        <w:ind w:left="0"/>
        <w:rPr>
          <w:rFonts w:ascii="Cambria" w:hAnsi="Cambria"/>
          <w:sz w:val="20"/>
          <w:szCs w:val="20"/>
        </w:rPr>
      </w:pPr>
      <w:r w:rsidRPr="00050CD4">
        <w:rPr>
          <w:rFonts w:ascii="Cambria" w:hAnsi="Cambria"/>
          <w:i/>
          <w:iCs/>
          <w:color w:val="000000"/>
          <w:sz w:val="20"/>
          <w:szCs w:val="20"/>
        </w:rPr>
        <w:t>*p&lt;.05</w:t>
      </w:r>
    </w:p>
    <w:p w14:paraId="5004F2A8" w14:textId="77777777" w:rsidR="00EE2E69" w:rsidRDefault="00EE2E69" w:rsidP="00EE2E69">
      <w:pPr>
        <w:spacing w:line="240" w:lineRule="auto"/>
        <w:contextualSpacing/>
        <w:jc w:val="both"/>
        <w:rPr>
          <w:rFonts w:ascii="Cambria" w:eastAsia="Times New Roman" w:hAnsi="Cambria" w:cs="Times New Roman"/>
          <w:color w:val="000000" w:themeColor="text1"/>
          <w:lang w:eastAsia="tr-TR"/>
        </w:rPr>
      </w:pPr>
    </w:p>
    <w:p w14:paraId="1CE2BE9F" w14:textId="43BAAFE1" w:rsidR="000D5E10" w:rsidRPr="00EE2E69" w:rsidRDefault="00A2014A" w:rsidP="00EE2E69">
      <w:pPr>
        <w:spacing w:line="240" w:lineRule="auto"/>
        <w:ind w:firstLine="708"/>
        <w:contextualSpacing/>
        <w:jc w:val="both"/>
        <w:rPr>
          <w:rFonts w:ascii="Cambria" w:hAnsi="Cambria"/>
        </w:rPr>
      </w:pPr>
      <w:r w:rsidRPr="00EE2E69">
        <w:rPr>
          <w:rFonts w:ascii="Cambria" w:hAnsi="Cambria"/>
        </w:rPr>
        <w:t>Lise öğrencilerinin öğrenim gördükleri okul türüne göre, s</w:t>
      </w:r>
      <w:r w:rsidRPr="00EE2E69">
        <w:rPr>
          <w:rFonts w:ascii="Cambria" w:hAnsi="Cambria"/>
          <w:bCs/>
        </w:rPr>
        <w:t>iber zorbalık puanlarının farklılaşıp farklılaşmadığına ilişkin yapılan Mann-Whitney U testi</w:t>
      </w:r>
      <w:r w:rsidR="00846F96">
        <w:rPr>
          <w:rFonts w:ascii="Cambria" w:hAnsi="Cambria"/>
        </w:rPr>
        <w:t xml:space="preserve"> sonuçları Tablo 9’da</w:t>
      </w:r>
      <w:r w:rsidRPr="00EE2E69">
        <w:rPr>
          <w:rFonts w:ascii="Cambria" w:hAnsi="Cambria"/>
        </w:rPr>
        <w:t xml:space="preserve"> verilmiştir. Buna göre, devlet ve özel okullarda öğrenim gören öğrencilerin siber zorbalık puanlarında anlamlı bir fark o</w:t>
      </w:r>
      <w:r w:rsidR="00CA412A">
        <w:rPr>
          <w:rFonts w:ascii="Cambria" w:hAnsi="Cambria"/>
        </w:rPr>
        <w:t>lmadığı görülmektedir (U=142788.</w:t>
      </w:r>
      <w:r w:rsidRPr="00EE2E69">
        <w:rPr>
          <w:rFonts w:ascii="Cambria" w:hAnsi="Cambria"/>
        </w:rPr>
        <w:t>50, p&gt;.05).</w:t>
      </w:r>
    </w:p>
    <w:p w14:paraId="1E8AE9EC" w14:textId="77777777" w:rsidR="000D5E10" w:rsidRDefault="000D5E10" w:rsidP="000D5E10">
      <w:pPr>
        <w:ind w:firstLine="708"/>
        <w:contextualSpacing/>
        <w:jc w:val="both"/>
        <w:rPr>
          <w:rFonts w:ascii="Cambria" w:eastAsia="Times New Roman" w:hAnsi="Cambria" w:cs="Times New Roman"/>
          <w:color w:val="000000" w:themeColor="text1"/>
          <w:lang w:eastAsia="tr-TR"/>
        </w:rPr>
      </w:pPr>
    </w:p>
    <w:p w14:paraId="523CD47B" w14:textId="325FFB63" w:rsidR="000D5E10" w:rsidRPr="000D5E10" w:rsidRDefault="00A252D3" w:rsidP="000D5E10">
      <w:pPr>
        <w:contextualSpacing/>
        <w:rPr>
          <w:rFonts w:ascii="Cambria" w:hAnsi="Cambria"/>
        </w:rPr>
      </w:pPr>
      <w:r w:rsidRPr="00E95E64">
        <w:rPr>
          <w:rFonts w:ascii="Cambria" w:hAnsi="Cambria"/>
          <w:b/>
          <w:bCs/>
          <w:color w:val="000000"/>
          <w:sz w:val="20"/>
          <w:szCs w:val="20"/>
        </w:rPr>
        <w:t>Tablo 10</w:t>
      </w:r>
      <w:r w:rsidR="000D5E10" w:rsidRPr="00E95E64">
        <w:rPr>
          <w:rFonts w:ascii="Cambria" w:hAnsi="Cambria"/>
          <w:b/>
          <w:bCs/>
          <w:color w:val="000000"/>
          <w:sz w:val="20"/>
          <w:szCs w:val="20"/>
        </w:rPr>
        <w:t xml:space="preserve">. </w:t>
      </w:r>
      <w:r w:rsidR="000D5E10" w:rsidRPr="00E95E64">
        <w:rPr>
          <w:rFonts w:ascii="Cambria" w:hAnsi="Cambria"/>
          <w:bCs/>
          <w:i/>
          <w:color w:val="000000"/>
          <w:sz w:val="20"/>
          <w:szCs w:val="20"/>
        </w:rPr>
        <w:t>Lise Öğrencilerinin Siber Zorbalık Puanlarının Bilgisayar/Cep Telefonu/Tablete Sahip Olmaya</w:t>
      </w:r>
      <w:r w:rsidR="000D5E10" w:rsidRPr="00E95E64">
        <w:rPr>
          <w:rFonts w:ascii="Cambria" w:hAnsi="Cambria"/>
          <w:i/>
          <w:sz w:val="20"/>
          <w:szCs w:val="20"/>
        </w:rPr>
        <w:t xml:space="preserve"> Göre Farklılaşmasına İlişkin Mann-Whitney U Testi Sonuçları (N=1085</w:t>
      </w:r>
      <w:r w:rsidR="000D5E10" w:rsidRPr="000D5E10">
        <w:rPr>
          <w:rFonts w:ascii="Cambria" w:hAnsi="Cambria"/>
          <w: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1367"/>
        <w:gridCol w:w="1134"/>
        <w:gridCol w:w="952"/>
        <w:gridCol w:w="937"/>
        <w:gridCol w:w="1368"/>
        <w:gridCol w:w="1152"/>
      </w:tblGrid>
      <w:tr w:rsidR="00CA412A" w:rsidRPr="005231C7" w14:paraId="5420B2A4" w14:textId="77777777" w:rsidTr="00F27D06">
        <w:tc>
          <w:tcPr>
            <w:tcW w:w="1151" w:type="dxa"/>
            <w:tcBorders>
              <w:bottom w:val="single" w:sz="4" w:space="0" w:color="auto"/>
            </w:tcBorders>
          </w:tcPr>
          <w:p w14:paraId="3BF25282" w14:textId="1FC41270"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hAnsi="Cambria"/>
                <w:b/>
                <w:bCs/>
                <w:sz w:val="20"/>
                <w:szCs w:val="20"/>
              </w:rPr>
              <w:t>Ölçek</w:t>
            </w:r>
          </w:p>
        </w:tc>
        <w:tc>
          <w:tcPr>
            <w:tcW w:w="1367" w:type="dxa"/>
            <w:tcBorders>
              <w:bottom w:val="single" w:sz="4" w:space="0" w:color="auto"/>
            </w:tcBorders>
          </w:tcPr>
          <w:p w14:paraId="5A540BBC" w14:textId="24023D18"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hAnsi="Cambria"/>
                <w:b/>
                <w:bCs/>
                <w:sz w:val="20"/>
                <w:szCs w:val="20"/>
              </w:rPr>
              <w:t>Değişken</w:t>
            </w:r>
          </w:p>
        </w:tc>
        <w:tc>
          <w:tcPr>
            <w:tcW w:w="1134" w:type="dxa"/>
            <w:tcBorders>
              <w:bottom w:val="single" w:sz="4" w:space="0" w:color="auto"/>
            </w:tcBorders>
          </w:tcPr>
          <w:p w14:paraId="65530236" w14:textId="1E15CA42"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hAnsi="Cambria"/>
                <w:b/>
                <w:bCs/>
                <w:color w:val="000000"/>
                <w:sz w:val="20"/>
                <w:szCs w:val="20"/>
              </w:rPr>
              <w:t>Grup</w:t>
            </w:r>
          </w:p>
        </w:tc>
        <w:tc>
          <w:tcPr>
            <w:tcW w:w="952" w:type="dxa"/>
            <w:tcBorders>
              <w:bottom w:val="single" w:sz="4" w:space="0" w:color="auto"/>
            </w:tcBorders>
          </w:tcPr>
          <w:p w14:paraId="3C88C66E" w14:textId="295D438C"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b/>
                <w:bCs/>
                <w:i/>
                <w:iCs/>
                <w:color w:val="000000"/>
                <w:sz w:val="20"/>
                <w:szCs w:val="20"/>
              </w:rPr>
              <w:t>n</w:t>
            </w:r>
          </w:p>
        </w:tc>
        <w:tc>
          <w:tcPr>
            <w:tcW w:w="937" w:type="dxa"/>
            <w:tcBorders>
              <w:bottom w:val="single" w:sz="4" w:space="0" w:color="auto"/>
            </w:tcBorders>
          </w:tcPr>
          <w:p w14:paraId="66314A9E" w14:textId="227397D6"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b/>
                <w:bCs/>
                <w:color w:val="000000"/>
                <w:sz w:val="20"/>
                <w:szCs w:val="20"/>
              </w:rPr>
              <w:t xml:space="preserve"> </w:t>
            </w:r>
            <w:r w:rsidRPr="005231C7">
              <w:rPr>
                <w:rFonts w:ascii="Cambria" w:hAnsi="Cambria"/>
                <w:b/>
                <w:bCs/>
                <w:color w:val="000000"/>
                <w:sz w:val="20"/>
                <w:szCs w:val="20"/>
              </w:rPr>
              <w:t xml:space="preserve">Sıra </w:t>
            </w:r>
            <w:r>
              <w:rPr>
                <w:rFonts w:ascii="Cambria" w:hAnsi="Cambria"/>
                <w:b/>
                <w:bCs/>
                <w:color w:val="000000"/>
                <w:sz w:val="20"/>
                <w:szCs w:val="20"/>
              </w:rPr>
              <w:t xml:space="preserve">       </w:t>
            </w:r>
            <w:r w:rsidRPr="005231C7">
              <w:rPr>
                <w:rFonts w:ascii="Cambria" w:hAnsi="Cambria"/>
                <w:b/>
                <w:bCs/>
                <w:color w:val="000000"/>
                <w:sz w:val="20"/>
                <w:szCs w:val="20"/>
              </w:rPr>
              <w:t>Ort.</w:t>
            </w:r>
          </w:p>
        </w:tc>
        <w:tc>
          <w:tcPr>
            <w:tcW w:w="1368" w:type="dxa"/>
            <w:tcBorders>
              <w:bottom w:val="single" w:sz="4" w:space="0" w:color="auto"/>
            </w:tcBorders>
          </w:tcPr>
          <w:p w14:paraId="0C087561" w14:textId="6ED4ADCD"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sidRPr="005231C7">
              <w:rPr>
                <w:rFonts w:ascii="Cambria" w:hAnsi="Cambria"/>
                <w:b/>
                <w:bCs/>
                <w:color w:val="000000"/>
                <w:sz w:val="20"/>
                <w:szCs w:val="20"/>
              </w:rPr>
              <w:t>Sıra</w:t>
            </w:r>
            <w:r w:rsidRPr="005231C7">
              <w:rPr>
                <w:rFonts w:ascii="Cambria" w:eastAsia="Times New Roman" w:hAnsi="Cambria" w:cs="Times New Roman"/>
                <w:color w:val="000000" w:themeColor="text1"/>
                <w:sz w:val="20"/>
                <w:szCs w:val="20"/>
                <w:lang w:eastAsia="tr-TR"/>
              </w:rPr>
              <w:t xml:space="preserve"> </w:t>
            </w:r>
            <w:r w:rsidRPr="005231C7">
              <w:rPr>
                <w:rFonts w:ascii="Cambria" w:eastAsia="Times New Roman" w:hAnsi="Cambria" w:cs="Times New Roman"/>
                <w:b/>
                <w:color w:val="000000" w:themeColor="text1"/>
                <w:sz w:val="20"/>
                <w:szCs w:val="20"/>
                <w:lang w:eastAsia="tr-TR"/>
              </w:rPr>
              <w:t>Toplamı</w:t>
            </w:r>
          </w:p>
        </w:tc>
        <w:tc>
          <w:tcPr>
            <w:tcW w:w="1152" w:type="dxa"/>
            <w:tcBorders>
              <w:bottom w:val="single" w:sz="4" w:space="0" w:color="auto"/>
            </w:tcBorders>
          </w:tcPr>
          <w:p w14:paraId="3B8BC5E2" w14:textId="6A72DAC6" w:rsidR="00CA412A" w:rsidRPr="005231C7" w:rsidRDefault="00CA412A" w:rsidP="000D5E10">
            <w:pPr>
              <w:contextualSpacing/>
              <w:jc w:val="right"/>
              <w:rPr>
                <w:rFonts w:ascii="Cambria" w:eastAsia="Times New Roman" w:hAnsi="Cambria" w:cs="Times New Roman"/>
                <w:color w:val="000000" w:themeColor="text1"/>
                <w:sz w:val="20"/>
                <w:szCs w:val="20"/>
                <w:lang w:eastAsia="tr-TR"/>
              </w:rPr>
            </w:pPr>
            <w:r w:rsidRPr="005231C7">
              <w:rPr>
                <w:rFonts w:ascii="Cambria" w:hAnsi="Cambria"/>
                <w:b/>
                <w:bCs/>
                <w:color w:val="000000"/>
                <w:sz w:val="20"/>
                <w:szCs w:val="20"/>
              </w:rPr>
              <w:t>Mann-</w:t>
            </w:r>
            <w:r>
              <w:rPr>
                <w:rFonts w:ascii="Cambria" w:hAnsi="Cambria"/>
                <w:b/>
                <w:bCs/>
                <w:color w:val="000000"/>
                <w:sz w:val="20"/>
                <w:szCs w:val="20"/>
              </w:rPr>
              <w:t>WhitneyU</w:t>
            </w:r>
          </w:p>
        </w:tc>
      </w:tr>
      <w:tr w:rsidR="00CA412A" w:rsidRPr="005231C7" w14:paraId="4C350EFA" w14:textId="77777777" w:rsidTr="00F27D06">
        <w:tc>
          <w:tcPr>
            <w:tcW w:w="1151" w:type="dxa"/>
            <w:tcBorders>
              <w:top w:val="single" w:sz="4" w:space="0" w:color="auto"/>
            </w:tcBorders>
          </w:tcPr>
          <w:p w14:paraId="05720E6E"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367" w:type="dxa"/>
            <w:tcBorders>
              <w:top w:val="single" w:sz="4" w:space="0" w:color="auto"/>
            </w:tcBorders>
          </w:tcPr>
          <w:p w14:paraId="03A04511"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134" w:type="dxa"/>
            <w:tcBorders>
              <w:top w:val="single" w:sz="4" w:space="0" w:color="auto"/>
            </w:tcBorders>
          </w:tcPr>
          <w:p w14:paraId="36864C02"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952" w:type="dxa"/>
            <w:tcBorders>
              <w:top w:val="single" w:sz="4" w:space="0" w:color="auto"/>
            </w:tcBorders>
          </w:tcPr>
          <w:p w14:paraId="591EB05B" w14:textId="77777777"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c>
          <w:tcPr>
            <w:tcW w:w="937" w:type="dxa"/>
            <w:tcBorders>
              <w:top w:val="single" w:sz="4" w:space="0" w:color="auto"/>
            </w:tcBorders>
          </w:tcPr>
          <w:p w14:paraId="096085C7" w14:textId="701C8D54"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c>
          <w:tcPr>
            <w:tcW w:w="1368" w:type="dxa"/>
            <w:tcBorders>
              <w:top w:val="single" w:sz="4" w:space="0" w:color="auto"/>
            </w:tcBorders>
          </w:tcPr>
          <w:p w14:paraId="56F8DA4A" w14:textId="1266B319"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c>
          <w:tcPr>
            <w:tcW w:w="1152" w:type="dxa"/>
            <w:tcBorders>
              <w:top w:val="single" w:sz="4" w:space="0" w:color="auto"/>
            </w:tcBorders>
          </w:tcPr>
          <w:p w14:paraId="23DB2F29" w14:textId="4D23C071" w:rsidR="00CA412A" w:rsidRPr="005231C7" w:rsidRDefault="00CA412A" w:rsidP="00FC027A">
            <w:pPr>
              <w:contextualSpacing/>
              <w:jc w:val="center"/>
              <w:rPr>
                <w:rFonts w:ascii="Cambria" w:eastAsia="Times New Roman" w:hAnsi="Cambria" w:cs="Times New Roman"/>
                <w:b/>
                <w:i/>
                <w:color w:val="000000" w:themeColor="text1"/>
                <w:sz w:val="20"/>
                <w:szCs w:val="20"/>
                <w:lang w:eastAsia="tr-TR"/>
              </w:rPr>
            </w:pPr>
            <w:r>
              <w:rPr>
                <w:rFonts w:ascii="Cambria" w:eastAsia="Times New Roman" w:hAnsi="Cambria" w:cs="Times New Roman"/>
                <w:b/>
                <w:i/>
                <w:color w:val="000000" w:themeColor="text1"/>
                <w:sz w:val="20"/>
                <w:szCs w:val="20"/>
                <w:lang w:eastAsia="tr-TR"/>
              </w:rPr>
              <w:t xml:space="preserve">    </w:t>
            </w:r>
            <w:r w:rsidRPr="005231C7">
              <w:rPr>
                <w:rFonts w:ascii="Cambria" w:eastAsia="Times New Roman" w:hAnsi="Cambria" w:cs="Times New Roman"/>
                <w:b/>
                <w:i/>
                <w:color w:val="000000" w:themeColor="text1"/>
                <w:sz w:val="20"/>
                <w:szCs w:val="20"/>
                <w:lang w:eastAsia="tr-TR"/>
              </w:rPr>
              <w:t>U</w:t>
            </w:r>
          </w:p>
        </w:tc>
      </w:tr>
      <w:tr w:rsidR="00CA412A" w:rsidRPr="005231C7" w14:paraId="49ADBC35" w14:textId="77777777" w:rsidTr="00F27D06">
        <w:tc>
          <w:tcPr>
            <w:tcW w:w="1151" w:type="dxa"/>
          </w:tcPr>
          <w:p w14:paraId="2A8C72E0" w14:textId="6FBB8AA4" w:rsidR="00CA412A" w:rsidRPr="005231C7" w:rsidRDefault="00CA412A" w:rsidP="000D5E10">
            <w:pPr>
              <w:contextualSpacing/>
              <w:jc w:val="both"/>
              <w:rPr>
                <w:rFonts w:ascii="Cambria" w:eastAsia="Times New Roman" w:hAnsi="Cambria" w:cs="Times New Roman"/>
                <w:b/>
                <w:color w:val="000000" w:themeColor="text1"/>
                <w:sz w:val="20"/>
                <w:szCs w:val="20"/>
                <w:lang w:eastAsia="tr-TR"/>
              </w:rPr>
            </w:pPr>
            <w:r w:rsidRPr="005231C7">
              <w:rPr>
                <w:rFonts w:ascii="Cambria" w:eastAsia="Times New Roman" w:hAnsi="Cambria" w:cs="Times New Roman"/>
                <w:b/>
                <w:color w:val="000000" w:themeColor="text1"/>
                <w:sz w:val="20"/>
                <w:szCs w:val="20"/>
                <w:lang w:eastAsia="tr-TR"/>
              </w:rPr>
              <w:t>Siber</w:t>
            </w:r>
          </w:p>
        </w:tc>
        <w:tc>
          <w:tcPr>
            <w:tcW w:w="1367" w:type="dxa"/>
          </w:tcPr>
          <w:p w14:paraId="691FBDFC" w14:textId="58CFFDE8"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Bilgisayar</w:t>
            </w:r>
          </w:p>
        </w:tc>
        <w:tc>
          <w:tcPr>
            <w:tcW w:w="1134" w:type="dxa"/>
          </w:tcPr>
          <w:p w14:paraId="01C858BF" w14:textId="6DF62874"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Yok</w:t>
            </w:r>
          </w:p>
        </w:tc>
        <w:tc>
          <w:tcPr>
            <w:tcW w:w="952" w:type="dxa"/>
          </w:tcPr>
          <w:p w14:paraId="7E0155F3" w14:textId="70028B59"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67</w:t>
            </w:r>
          </w:p>
        </w:tc>
        <w:tc>
          <w:tcPr>
            <w:tcW w:w="937" w:type="dxa"/>
          </w:tcPr>
          <w:p w14:paraId="144B3ED2" w14:textId="2F262FBD"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524.</w:t>
            </w:r>
            <w:r w:rsidRPr="005231C7">
              <w:rPr>
                <w:rFonts w:ascii="Cambria" w:hAnsi="Cambria"/>
                <w:color w:val="000000"/>
                <w:sz w:val="20"/>
                <w:szCs w:val="20"/>
              </w:rPr>
              <w:t>96</w:t>
            </w:r>
          </w:p>
        </w:tc>
        <w:tc>
          <w:tcPr>
            <w:tcW w:w="1368" w:type="dxa"/>
          </w:tcPr>
          <w:p w14:paraId="25B5CC4B" w14:textId="50F1A024"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35172.</w:t>
            </w:r>
            <w:r w:rsidRPr="005231C7">
              <w:rPr>
                <w:rFonts w:ascii="Cambria" w:hAnsi="Cambria"/>
                <w:color w:val="000000"/>
                <w:sz w:val="20"/>
                <w:szCs w:val="20"/>
              </w:rPr>
              <w:t>00</w:t>
            </w:r>
          </w:p>
        </w:tc>
        <w:tc>
          <w:tcPr>
            <w:tcW w:w="1152" w:type="dxa"/>
          </w:tcPr>
          <w:p w14:paraId="4A6B1018" w14:textId="1740C966"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 xml:space="preserve">  32894.</w:t>
            </w:r>
            <w:r w:rsidRPr="005231C7">
              <w:rPr>
                <w:rFonts w:ascii="Cambria" w:hAnsi="Cambria"/>
                <w:color w:val="000000"/>
                <w:sz w:val="20"/>
                <w:szCs w:val="20"/>
              </w:rPr>
              <w:t>00</w:t>
            </w:r>
          </w:p>
        </w:tc>
      </w:tr>
      <w:tr w:rsidR="00CA412A" w:rsidRPr="005231C7" w14:paraId="63AE605D" w14:textId="77777777" w:rsidTr="00F27D06">
        <w:tc>
          <w:tcPr>
            <w:tcW w:w="1151" w:type="dxa"/>
          </w:tcPr>
          <w:p w14:paraId="291A1C57" w14:textId="08C29723" w:rsidR="00CA412A" w:rsidRPr="005231C7" w:rsidRDefault="00CA412A" w:rsidP="000D5E10">
            <w:pPr>
              <w:contextualSpacing/>
              <w:jc w:val="both"/>
              <w:rPr>
                <w:rFonts w:ascii="Cambria" w:eastAsia="Times New Roman" w:hAnsi="Cambria" w:cs="Times New Roman"/>
                <w:b/>
                <w:color w:val="000000" w:themeColor="text1"/>
                <w:sz w:val="20"/>
                <w:szCs w:val="20"/>
                <w:lang w:eastAsia="tr-TR"/>
              </w:rPr>
            </w:pPr>
            <w:r w:rsidRPr="005231C7">
              <w:rPr>
                <w:rFonts w:ascii="Cambria" w:eastAsia="Times New Roman" w:hAnsi="Cambria" w:cs="Times New Roman"/>
                <w:b/>
                <w:color w:val="000000" w:themeColor="text1"/>
                <w:sz w:val="20"/>
                <w:szCs w:val="20"/>
                <w:lang w:eastAsia="tr-TR"/>
              </w:rPr>
              <w:t>Zorbalık</w:t>
            </w:r>
          </w:p>
        </w:tc>
        <w:tc>
          <w:tcPr>
            <w:tcW w:w="1367" w:type="dxa"/>
          </w:tcPr>
          <w:p w14:paraId="69BDFC56"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134" w:type="dxa"/>
          </w:tcPr>
          <w:p w14:paraId="38865B11" w14:textId="2B19C8D0"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Var</w:t>
            </w:r>
          </w:p>
        </w:tc>
        <w:tc>
          <w:tcPr>
            <w:tcW w:w="952" w:type="dxa"/>
          </w:tcPr>
          <w:p w14:paraId="15605D44" w14:textId="2CA8DAEE"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1018</w:t>
            </w:r>
          </w:p>
        </w:tc>
        <w:tc>
          <w:tcPr>
            <w:tcW w:w="937" w:type="dxa"/>
          </w:tcPr>
          <w:p w14:paraId="2CE6B51F" w14:textId="57A4D8B6"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544.</w:t>
            </w:r>
            <w:r w:rsidRPr="005231C7">
              <w:rPr>
                <w:rFonts w:ascii="Cambria" w:hAnsi="Cambria"/>
                <w:color w:val="000000"/>
                <w:sz w:val="20"/>
                <w:szCs w:val="20"/>
              </w:rPr>
              <w:t>19</w:t>
            </w:r>
          </w:p>
        </w:tc>
        <w:tc>
          <w:tcPr>
            <w:tcW w:w="1368" w:type="dxa"/>
          </w:tcPr>
          <w:p w14:paraId="29BF41AD" w14:textId="78EC173E"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553983.</w:t>
            </w:r>
            <w:r w:rsidRPr="005231C7">
              <w:rPr>
                <w:rFonts w:ascii="Cambria" w:hAnsi="Cambria"/>
                <w:color w:val="000000"/>
                <w:sz w:val="20"/>
                <w:szCs w:val="20"/>
              </w:rPr>
              <w:t>00</w:t>
            </w:r>
          </w:p>
        </w:tc>
        <w:tc>
          <w:tcPr>
            <w:tcW w:w="1152" w:type="dxa"/>
          </w:tcPr>
          <w:p w14:paraId="29475467" w14:textId="77777777"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r>
      <w:tr w:rsidR="00CA412A" w:rsidRPr="005231C7" w14:paraId="2B0DE8F5" w14:textId="77777777" w:rsidTr="00F27D06">
        <w:tc>
          <w:tcPr>
            <w:tcW w:w="1151" w:type="dxa"/>
          </w:tcPr>
          <w:p w14:paraId="33B3C4AD" w14:textId="2C2CE060" w:rsidR="00CA412A" w:rsidRPr="005231C7" w:rsidRDefault="00CA412A" w:rsidP="000D5E10">
            <w:pPr>
              <w:contextualSpacing/>
              <w:jc w:val="both"/>
              <w:rPr>
                <w:rFonts w:ascii="Cambria" w:eastAsia="Times New Roman" w:hAnsi="Cambria" w:cs="Times New Roman"/>
                <w:b/>
                <w:color w:val="000000" w:themeColor="text1"/>
                <w:sz w:val="20"/>
                <w:szCs w:val="20"/>
                <w:lang w:eastAsia="tr-TR"/>
              </w:rPr>
            </w:pPr>
            <w:r w:rsidRPr="005231C7">
              <w:rPr>
                <w:rFonts w:ascii="Cambria" w:eastAsia="Times New Roman" w:hAnsi="Cambria" w:cs="Times New Roman"/>
                <w:b/>
                <w:color w:val="000000" w:themeColor="text1"/>
                <w:sz w:val="20"/>
                <w:szCs w:val="20"/>
                <w:lang w:eastAsia="tr-TR"/>
              </w:rPr>
              <w:t>Ölçeği</w:t>
            </w:r>
          </w:p>
        </w:tc>
        <w:tc>
          <w:tcPr>
            <w:tcW w:w="1367" w:type="dxa"/>
          </w:tcPr>
          <w:p w14:paraId="128CE21D" w14:textId="56F419B2"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hAnsi="Cambria"/>
                <w:sz w:val="20"/>
                <w:szCs w:val="20"/>
              </w:rPr>
              <w:t>Cep telefonu</w:t>
            </w:r>
          </w:p>
        </w:tc>
        <w:tc>
          <w:tcPr>
            <w:tcW w:w="1134" w:type="dxa"/>
          </w:tcPr>
          <w:p w14:paraId="41CB2E07" w14:textId="7FC158DF"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Yok</w:t>
            </w:r>
          </w:p>
        </w:tc>
        <w:tc>
          <w:tcPr>
            <w:tcW w:w="952" w:type="dxa"/>
          </w:tcPr>
          <w:p w14:paraId="2AB1A4ED" w14:textId="64E3B134"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22</w:t>
            </w:r>
          </w:p>
        </w:tc>
        <w:tc>
          <w:tcPr>
            <w:tcW w:w="937" w:type="dxa"/>
          </w:tcPr>
          <w:p w14:paraId="7C10DE87" w14:textId="1BEAC528"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459.</w:t>
            </w:r>
            <w:r w:rsidRPr="005231C7">
              <w:rPr>
                <w:rFonts w:ascii="Cambria" w:hAnsi="Cambria"/>
                <w:color w:val="000000"/>
                <w:sz w:val="20"/>
                <w:szCs w:val="20"/>
              </w:rPr>
              <w:t>32</w:t>
            </w:r>
          </w:p>
        </w:tc>
        <w:tc>
          <w:tcPr>
            <w:tcW w:w="1368" w:type="dxa"/>
          </w:tcPr>
          <w:p w14:paraId="2E35D75B" w14:textId="29DE5393"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10105.</w:t>
            </w:r>
            <w:r w:rsidRPr="005231C7">
              <w:rPr>
                <w:rFonts w:ascii="Cambria" w:hAnsi="Cambria"/>
                <w:color w:val="000000"/>
                <w:sz w:val="20"/>
                <w:szCs w:val="20"/>
              </w:rPr>
              <w:t>00</w:t>
            </w:r>
          </w:p>
        </w:tc>
        <w:tc>
          <w:tcPr>
            <w:tcW w:w="1152" w:type="dxa"/>
          </w:tcPr>
          <w:p w14:paraId="629390B4" w14:textId="148A0469"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9852.</w:t>
            </w:r>
            <w:r w:rsidRPr="005231C7">
              <w:rPr>
                <w:rFonts w:ascii="Cambria" w:hAnsi="Cambria"/>
                <w:color w:val="000000"/>
                <w:sz w:val="20"/>
                <w:szCs w:val="20"/>
              </w:rPr>
              <w:t>00</w:t>
            </w:r>
          </w:p>
        </w:tc>
      </w:tr>
      <w:tr w:rsidR="00CA412A" w:rsidRPr="005231C7" w14:paraId="21E36B75" w14:textId="77777777" w:rsidTr="00F27D06">
        <w:tc>
          <w:tcPr>
            <w:tcW w:w="1151" w:type="dxa"/>
          </w:tcPr>
          <w:p w14:paraId="4FAECFA0"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367" w:type="dxa"/>
          </w:tcPr>
          <w:p w14:paraId="0060180D"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134" w:type="dxa"/>
          </w:tcPr>
          <w:p w14:paraId="018765EC" w14:textId="665B32CC"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Var</w:t>
            </w:r>
          </w:p>
        </w:tc>
        <w:tc>
          <w:tcPr>
            <w:tcW w:w="952" w:type="dxa"/>
          </w:tcPr>
          <w:p w14:paraId="425DAEE1" w14:textId="0E120271"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1063</w:t>
            </w:r>
          </w:p>
        </w:tc>
        <w:tc>
          <w:tcPr>
            <w:tcW w:w="937" w:type="dxa"/>
          </w:tcPr>
          <w:p w14:paraId="1F0AD308" w14:textId="74B28B3C"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544.</w:t>
            </w:r>
            <w:r w:rsidRPr="005231C7">
              <w:rPr>
                <w:rFonts w:ascii="Cambria" w:hAnsi="Cambria"/>
                <w:color w:val="000000"/>
                <w:sz w:val="20"/>
                <w:szCs w:val="20"/>
              </w:rPr>
              <w:t>73</w:t>
            </w:r>
          </w:p>
        </w:tc>
        <w:tc>
          <w:tcPr>
            <w:tcW w:w="1368" w:type="dxa"/>
          </w:tcPr>
          <w:p w14:paraId="7D4E982B" w14:textId="138DE93E"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579050.</w:t>
            </w:r>
            <w:r w:rsidRPr="005231C7">
              <w:rPr>
                <w:rFonts w:ascii="Cambria" w:hAnsi="Cambria"/>
                <w:color w:val="000000"/>
                <w:sz w:val="20"/>
                <w:szCs w:val="20"/>
              </w:rPr>
              <w:t>00</w:t>
            </w:r>
          </w:p>
        </w:tc>
        <w:tc>
          <w:tcPr>
            <w:tcW w:w="1152" w:type="dxa"/>
          </w:tcPr>
          <w:p w14:paraId="4B30A7A6" w14:textId="77777777"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r>
      <w:tr w:rsidR="00CA412A" w:rsidRPr="005231C7" w14:paraId="5F8413A8" w14:textId="77777777" w:rsidTr="00F27D06">
        <w:trPr>
          <w:trHeight w:val="250"/>
        </w:trPr>
        <w:tc>
          <w:tcPr>
            <w:tcW w:w="1151" w:type="dxa"/>
          </w:tcPr>
          <w:p w14:paraId="2C9E22A0"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367" w:type="dxa"/>
          </w:tcPr>
          <w:p w14:paraId="49A313AA" w14:textId="50A8815D"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Tablet</w:t>
            </w:r>
          </w:p>
        </w:tc>
        <w:tc>
          <w:tcPr>
            <w:tcW w:w="1134" w:type="dxa"/>
          </w:tcPr>
          <w:p w14:paraId="10363BCD" w14:textId="377B5953"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Yok</w:t>
            </w:r>
          </w:p>
        </w:tc>
        <w:tc>
          <w:tcPr>
            <w:tcW w:w="952" w:type="dxa"/>
          </w:tcPr>
          <w:p w14:paraId="0BA0CF30" w14:textId="63F467C4"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398</w:t>
            </w:r>
          </w:p>
        </w:tc>
        <w:tc>
          <w:tcPr>
            <w:tcW w:w="937" w:type="dxa"/>
          </w:tcPr>
          <w:p w14:paraId="33392241" w14:textId="5B5E3CD1"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550.</w:t>
            </w:r>
            <w:r w:rsidRPr="005231C7">
              <w:rPr>
                <w:rFonts w:ascii="Cambria" w:hAnsi="Cambria"/>
                <w:color w:val="000000"/>
                <w:sz w:val="20"/>
                <w:szCs w:val="20"/>
              </w:rPr>
              <w:t>53</w:t>
            </w:r>
          </w:p>
        </w:tc>
        <w:tc>
          <w:tcPr>
            <w:tcW w:w="1368" w:type="dxa"/>
          </w:tcPr>
          <w:p w14:paraId="31E3EBD5" w14:textId="2D349CE8"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219110.</w:t>
            </w:r>
            <w:r w:rsidRPr="005231C7">
              <w:rPr>
                <w:rFonts w:ascii="Cambria" w:hAnsi="Cambria"/>
                <w:color w:val="000000"/>
                <w:sz w:val="20"/>
                <w:szCs w:val="20"/>
              </w:rPr>
              <w:t>00</w:t>
            </w:r>
          </w:p>
        </w:tc>
        <w:tc>
          <w:tcPr>
            <w:tcW w:w="1152" w:type="dxa"/>
          </w:tcPr>
          <w:p w14:paraId="0FDB2A84" w14:textId="312C9AF0"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133717.</w:t>
            </w:r>
            <w:r w:rsidRPr="005231C7">
              <w:rPr>
                <w:rFonts w:ascii="Cambria" w:hAnsi="Cambria"/>
                <w:color w:val="000000"/>
                <w:sz w:val="20"/>
                <w:szCs w:val="20"/>
              </w:rPr>
              <w:t>00</w:t>
            </w:r>
          </w:p>
        </w:tc>
      </w:tr>
      <w:tr w:rsidR="00CA412A" w:rsidRPr="005231C7" w14:paraId="417DD023" w14:textId="77777777" w:rsidTr="00F27D06">
        <w:tc>
          <w:tcPr>
            <w:tcW w:w="1151" w:type="dxa"/>
          </w:tcPr>
          <w:p w14:paraId="68F301B9"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367" w:type="dxa"/>
          </w:tcPr>
          <w:p w14:paraId="4D961369" w14:textId="77777777"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p>
        </w:tc>
        <w:tc>
          <w:tcPr>
            <w:tcW w:w="1134" w:type="dxa"/>
          </w:tcPr>
          <w:p w14:paraId="117390FE" w14:textId="53B8B318" w:rsidR="00CA412A" w:rsidRPr="005231C7" w:rsidRDefault="00CA412A" w:rsidP="000D5E10">
            <w:pPr>
              <w:contextualSpacing/>
              <w:jc w:val="both"/>
              <w:rPr>
                <w:rFonts w:ascii="Cambria" w:eastAsia="Times New Roman" w:hAnsi="Cambria" w:cs="Times New Roman"/>
                <w:color w:val="000000" w:themeColor="text1"/>
                <w:sz w:val="20"/>
                <w:szCs w:val="20"/>
                <w:lang w:eastAsia="tr-TR"/>
              </w:rPr>
            </w:pPr>
            <w:r w:rsidRPr="005231C7">
              <w:rPr>
                <w:rFonts w:ascii="Cambria" w:eastAsia="Times New Roman" w:hAnsi="Cambria" w:cs="Times New Roman"/>
                <w:color w:val="000000" w:themeColor="text1"/>
                <w:sz w:val="20"/>
                <w:szCs w:val="20"/>
                <w:lang w:eastAsia="tr-TR"/>
              </w:rPr>
              <w:t>Var</w:t>
            </w:r>
          </w:p>
        </w:tc>
        <w:tc>
          <w:tcPr>
            <w:tcW w:w="952" w:type="dxa"/>
          </w:tcPr>
          <w:p w14:paraId="198E1EB1" w14:textId="323DA551" w:rsidR="00CA412A" w:rsidRPr="005231C7" w:rsidRDefault="00CA412A" w:rsidP="00CA412A">
            <w:pPr>
              <w:contextualSpacing/>
              <w:rPr>
                <w:rFonts w:ascii="Cambria" w:eastAsia="Times New Roman" w:hAnsi="Cambria" w:cs="Times New Roman"/>
                <w:color w:val="000000" w:themeColor="text1"/>
                <w:sz w:val="20"/>
                <w:szCs w:val="20"/>
                <w:lang w:eastAsia="tr-TR"/>
              </w:rPr>
            </w:pPr>
            <w:r w:rsidRPr="005231C7">
              <w:rPr>
                <w:rFonts w:ascii="Cambria" w:hAnsi="Cambria"/>
                <w:color w:val="000000"/>
                <w:sz w:val="20"/>
                <w:szCs w:val="20"/>
              </w:rPr>
              <w:t>687</w:t>
            </w:r>
          </w:p>
        </w:tc>
        <w:tc>
          <w:tcPr>
            <w:tcW w:w="937" w:type="dxa"/>
          </w:tcPr>
          <w:p w14:paraId="7C3C2B89" w14:textId="1B3D1EB7" w:rsidR="00CA412A" w:rsidRPr="005231C7" w:rsidRDefault="00CA412A" w:rsidP="00CA412A">
            <w:pPr>
              <w:contextualSpacing/>
              <w:rPr>
                <w:rFonts w:ascii="Cambria" w:eastAsia="Times New Roman" w:hAnsi="Cambria" w:cs="Times New Roman"/>
                <w:color w:val="000000" w:themeColor="text1"/>
                <w:sz w:val="20"/>
                <w:szCs w:val="20"/>
                <w:lang w:eastAsia="tr-TR"/>
              </w:rPr>
            </w:pPr>
            <w:r>
              <w:rPr>
                <w:rFonts w:ascii="Cambria" w:hAnsi="Cambria"/>
                <w:color w:val="000000"/>
                <w:sz w:val="20"/>
                <w:szCs w:val="20"/>
              </w:rPr>
              <w:t>538.</w:t>
            </w:r>
            <w:r w:rsidRPr="005231C7">
              <w:rPr>
                <w:rFonts w:ascii="Cambria" w:hAnsi="Cambria"/>
                <w:color w:val="000000"/>
                <w:sz w:val="20"/>
                <w:szCs w:val="20"/>
              </w:rPr>
              <w:t>64</w:t>
            </w:r>
          </w:p>
        </w:tc>
        <w:tc>
          <w:tcPr>
            <w:tcW w:w="1368" w:type="dxa"/>
          </w:tcPr>
          <w:p w14:paraId="2B5F32AA" w14:textId="41C5ED0D"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370045.</w:t>
            </w:r>
            <w:r w:rsidRPr="005231C7">
              <w:rPr>
                <w:rFonts w:ascii="Cambria" w:hAnsi="Cambria"/>
                <w:color w:val="000000"/>
                <w:sz w:val="20"/>
                <w:szCs w:val="20"/>
              </w:rPr>
              <w:t>00</w:t>
            </w:r>
          </w:p>
        </w:tc>
        <w:tc>
          <w:tcPr>
            <w:tcW w:w="1152" w:type="dxa"/>
          </w:tcPr>
          <w:p w14:paraId="7E275C07" w14:textId="77777777" w:rsidR="00CA412A" w:rsidRPr="005231C7" w:rsidRDefault="00CA412A" w:rsidP="00FC027A">
            <w:pPr>
              <w:contextualSpacing/>
              <w:jc w:val="center"/>
              <w:rPr>
                <w:rFonts w:ascii="Cambria" w:eastAsia="Times New Roman" w:hAnsi="Cambria" w:cs="Times New Roman"/>
                <w:color w:val="000000" w:themeColor="text1"/>
                <w:sz w:val="20"/>
                <w:szCs w:val="20"/>
                <w:lang w:eastAsia="tr-TR"/>
              </w:rPr>
            </w:pPr>
          </w:p>
        </w:tc>
      </w:tr>
    </w:tbl>
    <w:p w14:paraId="404FEB16" w14:textId="77777777" w:rsidR="002F7BB6" w:rsidRDefault="002F7BB6" w:rsidP="000D5E10">
      <w:pPr>
        <w:contextualSpacing/>
        <w:jc w:val="both"/>
        <w:rPr>
          <w:rFonts w:ascii="Cambria" w:eastAsia="Times New Roman" w:hAnsi="Cambria" w:cs="Times New Roman"/>
          <w:color w:val="000000" w:themeColor="text1"/>
          <w:lang w:eastAsia="tr-TR"/>
        </w:rPr>
      </w:pPr>
    </w:p>
    <w:p w14:paraId="0CB60F93" w14:textId="45765AF8" w:rsidR="002F7BB6" w:rsidRDefault="00846F96" w:rsidP="002F7BB6">
      <w:pPr>
        <w:spacing w:line="240" w:lineRule="auto"/>
        <w:ind w:firstLine="567"/>
        <w:contextualSpacing/>
        <w:jc w:val="both"/>
        <w:rPr>
          <w:rFonts w:ascii="Cambria" w:hAnsi="Cambria"/>
        </w:rPr>
      </w:pPr>
      <w:r>
        <w:rPr>
          <w:rFonts w:ascii="Cambria" w:hAnsi="Cambria"/>
        </w:rPr>
        <w:t>Tablo 10</w:t>
      </w:r>
      <w:r w:rsidR="002F7BB6">
        <w:rPr>
          <w:rFonts w:ascii="Cambria" w:hAnsi="Cambria"/>
        </w:rPr>
        <w:t>’</w:t>
      </w:r>
      <w:r>
        <w:rPr>
          <w:rFonts w:ascii="Cambria" w:hAnsi="Cambria"/>
        </w:rPr>
        <w:t>da</w:t>
      </w:r>
      <w:r w:rsidR="002F7BB6">
        <w:rPr>
          <w:rFonts w:ascii="Cambria" w:hAnsi="Cambria"/>
        </w:rPr>
        <w:t>, l</w:t>
      </w:r>
      <w:r w:rsidR="002F7BB6" w:rsidRPr="002F7BB6">
        <w:rPr>
          <w:rFonts w:ascii="Cambria" w:hAnsi="Cambria"/>
        </w:rPr>
        <w:t xml:space="preserve">ise öğrencilerinin bilgisayara, cep telefonuna ve tablete sahip </w:t>
      </w:r>
      <w:r w:rsidR="002F7BB6">
        <w:rPr>
          <w:rFonts w:ascii="Cambria" w:hAnsi="Cambria"/>
        </w:rPr>
        <w:t>olma durumlarına bağlı olarak</w:t>
      </w:r>
      <w:r w:rsidR="002F7BB6" w:rsidRPr="002F7BB6">
        <w:rPr>
          <w:rFonts w:ascii="Cambria" w:hAnsi="Cambria"/>
        </w:rPr>
        <w:t xml:space="preserve"> siber</w:t>
      </w:r>
      <w:r w:rsidR="002F7BB6" w:rsidRPr="002F7BB6">
        <w:rPr>
          <w:rFonts w:ascii="Cambria" w:hAnsi="Cambria"/>
          <w:bCs/>
        </w:rPr>
        <w:t xml:space="preserve"> zorbalık puanların</w:t>
      </w:r>
      <w:r w:rsidR="002F7BB6">
        <w:rPr>
          <w:rFonts w:ascii="Cambria" w:hAnsi="Cambria"/>
          <w:bCs/>
        </w:rPr>
        <w:t xml:space="preserve">da </w:t>
      </w:r>
      <w:r w:rsidR="002F7BB6" w:rsidRPr="002F7BB6">
        <w:rPr>
          <w:rFonts w:ascii="Cambria" w:hAnsi="Cambria"/>
        </w:rPr>
        <w:t>anlamlı bir fark olmadığı görülmektedir (p&gt;.05).</w:t>
      </w:r>
    </w:p>
    <w:p w14:paraId="68643AAD" w14:textId="77777777" w:rsidR="002F7BB6" w:rsidRDefault="002F7BB6" w:rsidP="002F7BB6">
      <w:pPr>
        <w:spacing w:line="240" w:lineRule="auto"/>
        <w:contextualSpacing/>
        <w:jc w:val="both"/>
        <w:rPr>
          <w:rFonts w:ascii="Cambria" w:eastAsia="Times New Roman" w:hAnsi="Cambria" w:cs="Times New Roman"/>
          <w:color w:val="000000" w:themeColor="text1"/>
          <w:lang w:eastAsia="tr-TR"/>
        </w:rPr>
      </w:pPr>
    </w:p>
    <w:p w14:paraId="682BFE4C" w14:textId="3E835AA6" w:rsidR="002F7BB6" w:rsidRPr="00E95E64" w:rsidRDefault="002F7BB6" w:rsidP="002F7BB6">
      <w:pPr>
        <w:contextualSpacing/>
        <w:rPr>
          <w:rFonts w:ascii="Cambria" w:hAnsi="Cambria"/>
          <w:i/>
          <w:sz w:val="20"/>
          <w:szCs w:val="20"/>
        </w:rPr>
      </w:pPr>
      <w:r w:rsidRPr="00E95E64">
        <w:rPr>
          <w:rFonts w:ascii="Cambria" w:hAnsi="Cambria"/>
          <w:b/>
          <w:bCs/>
          <w:color w:val="000000"/>
          <w:sz w:val="20"/>
          <w:szCs w:val="20"/>
        </w:rPr>
        <w:t>Tablo</w:t>
      </w:r>
      <w:r w:rsidR="00A252D3" w:rsidRPr="00E95E64">
        <w:rPr>
          <w:rFonts w:ascii="Cambria" w:hAnsi="Cambria"/>
          <w:b/>
          <w:bCs/>
          <w:color w:val="000000"/>
          <w:sz w:val="20"/>
          <w:szCs w:val="20"/>
        </w:rPr>
        <w:t xml:space="preserve"> 11</w:t>
      </w:r>
      <w:r w:rsidRPr="00E95E64">
        <w:rPr>
          <w:rFonts w:ascii="Cambria" w:hAnsi="Cambria"/>
          <w:b/>
          <w:bCs/>
          <w:color w:val="000000"/>
          <w:sz w:val="20"/>
          <w:szCs w:val="20"/>
        </w:rPr>
        <w:t xml:space="preserve">. </w:t>
      </w:r>
      <w:r w:rsidRPr="00E95E64">
        <w:rPr>
          <w:rFonts w:ascii="Cambria" w:hAnsi="Cambria"/>
          <w:bCs/>
          <w:i/>
          <w:color w:val="000000"/>
          <w:sz w:val="20"/>
          <w:szCs w:val="20"/>
        </w:rPr>
        <w:t>Lise Öğrencilerinin Siber Zorbalık Puanlarının İnterneti Kullanma Sürelerine</w:t>
      </w:r>
      <w:r w:rsidR="00A33F14" w:rsidRPr="00E95E64">
        <w:rPr>
          <w:rFonts w:ascii="Cambria" w:hAnsi="Cambria"/>
          <w:i/>
          <w:sz w:val="20"/>
          <w:szCs w:val="20"/>
        </w:rPr>
        <w:t xml:space="preserve"> Göre Farklılaşmas</w:t>
      </w:r>
      <w:r w:rsidRPr="00E95E64">
        <w:rPr>
          <w:rFonts w:ascii="Cambria" w:hAnsi="Cambria"/>
          <w:i/>
          <w:sz w:val="20"/>
          <w:szCs w:val="20"/>
        </w:rPr>
        <w:t>ına İlişkin Kruskal-Wallis Testi Sonuçları (N=1067)</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319"/>
        <w:gridCol w:w="1245"/>
        <w:gridCol w:w="1560"/>
        <w:gridCol w:w="850"/>
        <w:gridCol w:w="1134"/>
      </w:tblGrid>
      <w:tr w:rsidR="00CA412A" w:rsidRPr="005231C7" w14:paraId="3C57AF1B" w14:textId="77777777" w:rsidTr="00A46A2E">
        <w:tc>
          <w:tcPr>
            <w:tcW w:w="1080" w:type="dxa"/>
            <w:tcBorders>
              <w:bottom w:val="single" w:sz="4" w:space="0" w:color="auto"/>
            </w:tcBorders>
          </w:tcPr>
          <w:p w14:paraId="60E323CC" w14:textId="704E5B2B" w:rsidR="00CA412A" w:rsidRPr="005231C7" w:rsidRDefault="00CA412A" w:rsidP="002F7BB6">
            <w:pPr>
              <w:contextualSpacing/>
              <w:rPr>
                <w:rFonts w:ascii="Cambria" w:hAnsi="Cambria"/>
                <w:sz w:val="20"/>
                <w:szCs w:val="20"/>
              </w:rPr>
            </w:pPr>
            <w:r w:rsidRPr="005231C7">
              <w:rPr>
                <w:rFonts w:ascii="Cambria" w:hAnsi="Cambria"/>
                <w:b/>
                <w:bCs/>
                <w:color w:val="000000"/>
                <w:sz w:val="20"/>
                <w:szCs w:val="20"/>
              </w:rPr>
              <w:t>Ölçek</w:t>
            </w:r>
          </w:p>
        </w:tc>
        <w:tc>
          <w:tcPr>
            <w:tcW w:w="2319" w:type="dxa"/>
            <w:tcBorders>
              <w:bottom w:val="single" w:sz="4" w:space="0" w:color="auto"/>
            </w:tcBorders>
          </w:tcPr>
          <w:p w14:paraId="04E12952" w14:textId="21BE3631" w:rsidR="00CA412A" w:rsidRPr="005231C7" w:rsidRDefault="00CA412A" w:rsidP="002F7BB6">
            <w:pPr>
              <w:contextualSpacing/>
              <w:rPr>
                <w:rFonts w:ascii="Cambria" w:hAnsi="Cambria"/>
                <w:sz w:val="20"/>
                <w:szCs w:val="20"/>
              </w:rPr>
            </w:pPr>
            <w:r>
              <w:rPr>
                <w:rFonts w:ascii="Cambria" w:hAnsi="Cambria"/>
                <w:b/>
                <w:bCs/>
                <w:color w:val="000000"/>
                <w:sz w:val="20"/>
                <w:szCs w:val="20"/>
              </w:rPr>
              <w:t>İnterneti Kulla</w:t>
            </w:r>
            <w:r w:rsidRPr="005231C7">
              <w:rPr>
                <w:rFonts w:ascii="Cambria" w:hAnsi="Cambria"/>
                <w:b/>
                <w:bCs/>
                <w:color w:val="000000"/>
                <w:sz w:val="20"/>
                <w:szCs w:val="20"/>
              </w:rPr>
              <w:t>. Süresi</w:t>
            </w:r>
          </w:p>
        </w:tc>
        <w:tc>
          <w:tcPr>
            <w:tcW w:w="1245" w:type="dxa"/>
            <w:tcBorders>
              <w:bottom w:val="single" w:sz="4" w:space="0" w:color="auto"/>
            </w:tcBorders>
          </w:tcPr>
          <w:p w14:paraId="4CFAEAF5" w14:textId="1BF93238" w:rsidR="00CA412A" w:rsidRPr="005231C7" w:rsidRDefault="00CA412A" w:rsidP="00A46A2E">
            <w:pPr>
              <w:contextualSpacing/>
              <w:jc w:val="right"/>
              <w:rPr>
                <w:rFonts w:ascii="Cambria" w:hAnsi="Cambria"/>
                <w:sz w:val="20"/>
                <w:szCs w:val="20"/>
              </w:rPr>
            </w:pPr>
            <w:r w:rsidRPr="005231C7">
              <w:rPr>
                <w:rFonts w:ascii="Cambria" w:hAnsi="Cambria"/>
                <w:b/>
                <w:bCs/>
                <w:color w:val="000000"/>
                <w:sz w:val="20"/>
                <w:szCs w:val="20"/>
              </w:rPr>
              <w:t>Betimsel</w:t>
            </w:r>
          </w:p>
        </w:tc>
        <w:tc>
          <w:tcPr>
            <w:tcW w:w="1560" w:type="dxa"/>
            <w:tcBorders>
              <w:bottom w:val="single" w:sz="4" w:space="0" w:color="auto"/>
            </w:tcBorders>
          </w:tcPr>
          <w:p w14:paraId="51148D5F" w14:textId="52D2DAD0" w:rsidR="00CA412A" w:rsidRPr="005231C7" w:rsidRDefault="00CA412A" w:rsidP="00A46A2E">
            <w:pPr>
              <w:contextualSpacing/>
              <w:jc w:val="both"/>
              <w:rPr>
                <w:rFonts w:ascii="Cambria" w:hAnsi="Cambria"/>
                <w:sz w:val="20"/>
                <w:szCs w:val="20"/>
              </w:rPr>
            </w:pPr>
            <w:r w:rsidRPr="005231C7">
              <w:rPr>
                <w:rFonts w:ascii="Cambria" w:hAnsi="Cambria"/>
                <w:b/>
                <w:bCs/>
                <w:color w:val="000000"/>
                <w:sz w:val="20"/>
                <w:szCs w:val="20"/>
              </w:rPr>
              <w:t>İstatistikler</w:t>
            </w:r>
          </w:p>
        </w:tc>
        <w:tc>
          <w:tcPr>
            <w:tcW w:w="850" w:type="dxa"/>
            <w:tcBorders>
              <w:bottom w:val="single" w:sz="4" w:space="0" w:color="auto"/>
            </w:tcBorders>
          </w:tcPr>
          <w:p w14:paraId="1C806395" w14:textId="65A62781" w:rsidR="00CA412A" w:rsidRPr="00F921F3" w:rsidRDefault="00CA412A" w:rsidP="002F7BB6">
            <w:pPr>
              <w:contextualSpacing/>
              <w:rPr>
                <w:rFonts w:ascii="Cambria" w:hAnsi="Cambria"/>
                <w:b/>
                <w:sz w:val="16"/>
                <w:szCs w:val="16"/>
              </w:rPr>
            </w:pPr>
            <w:r w:rsidRPr="00F921F3">
              <w:rPr>
                <w:rFonts w:ascii="Cambria" w:hAnsi="Cambria"/>
                <w:b/>
                <w:sz w:val="16"/>
                <w:szCs w:val="16"/>
              </w:rPr>
              <w:t>Kruska</w:t>
            </w:r>
            <w:r w:rsidR="00F921F3" w:rsidRPr="00F921F3">
              <w:rPr>
                <w:rFonts w:ascii="Cambria" w:hAnsi="Cambria"/>
                <w:b/>
                <w:sz w:val="16"/>
                <w:szCs w:val="16"/>
              </w:rPr>
              <w:t>l</w:t>
            </w:r>
          </w:p>
        </w:tc>
        <w:tc>
          <w:tcPr>
            <w:tcW w:w="1134" w:type="dxa"/>
            <w:tcBorders>
              <w:bottom w:val="single" w:sz="4" w:space="0" w:color="auto"/>
            </w:tcBorders>
          </w:tcPr>
          <w:p w14:paraId="04791E74" w14:textId="716382EC" w:rsidR="00CA412A" w:rsidRPr="00F921F3" w:rsidRDefault="00CA412A" w:rsidP="00CA412A">
            <w:pPr>
              <w:contextualSpacing/>
              <w:rPr>
                <w:rFonts w:ascii="Cambria" w:hAnsi="Cambria"/>
                <w:b/>
                <w:sz w:val="20"/>
                <w:szCs w:val="20"/>
              </w:rPr>
            </w:pPr>
            <w:r w:rsidRPr="00F921F3">
              <w:rPr>
                <w:rFonts w:ascii="Cambria" w:hAnsi="Cambria"/>
                <w:b/>
                <w:sz w:val="20"/>
                <w:szCs w:val="20"/>
              </w:rPr>
              <w:t>Wallis</w:t>
            </w:r>
          </w:p>
        </w:tc>
      </w:tr>
      <w:tr w:rsidR="00CA412A" w:rsidRPr="005231C7" w14:paraId="1FD03D6E" w14:textId="77777777" w:rsidTr="004F77AF">
        <w:tc>
          <w:tcPr>
            <w:tcW w:w="1080" w:type="dxa"/>
            <w:tcBorders>
              <w:top w:val="single" w:sz="4" w:space="0" w:color="auto"/>
              <w:bottom w:val="single" w:sz="4" w:space="0" w:color="auto"/>
            </w:tcBorders>
          </w:tcPr>
          <w:p w14:paraId="0AE572CF" w14:textId="77777777" w:rsidR="00CA412A" w:rsidRPr="005231C7" w:rsidRDefault="00CA412A" w:rsidP="002F7BB6">
            <w:pPr>
              <w:contextualSpacing/>
              <w:rPr>
                <w:rFonts w:ascii="Cambria" w:hAnsi="Cambria"/>
                <w:sz w:val="20"/>
                <w:szCs w:val="20"/>
              </w:rPr>
            </w:pPr>
          </w:p>
        </w:tc>
        <w:tc>
          <w:tcPr>
            <w:tcW w:w="2319" w:type="dxa"/>
            <w:tcBorders>
              <w:top w:val="single" w:sz="4" w:space="0" w:color="auto"/>
              <w:bottom w:val="single" w:sz="4" w:space="0" w:color="auto"/>
            </w:tcBorders>
          </w:tcPr>
          <w:p w14:paraId="1F721411" w14:textId="77777777" w:rsidR="00CA412A" w:rsidRPr="005231C7" w:rsidRDefault="00CA412A" w:rsidP="002F7BB6">
            <w:pPr>
              <w:contextualSpacing/>
              <w:rPr>
                <w:rFonts w:ascii="Cambria" w:hAnsi="Cambria"/>
                <w:sz w:val="20"/>
                <w:szCs w:val="20"/>
              </w:rPr>
            </w:pPr>
          </w:p>
        </w:tc>
        <w:tc>
          <w:tcPr>
            <w:tcW w:w="1245" w:type="dxa"/>
            <w:tcBorders>
              <w:top w:val="single" w:sz="4" w:space="0" w:color="auto"/>
              <w:bottom w:val="single" w:sz="4" w:space="0" w:color="auto"/>
            </w:tcBorders>
          </w:tcPr>
          <w:p w14:paraId="767891BC" w14:textId="0A789422" w:rsidR="00CA412A" w:rsidRPr="005231C7" w:rsidRDefault="00CA412A" w:rsidP="00A46A2E">
            <w:pPr>
              <w:contextualSpacing/>
              <w:jc w:val="center"/>
              <w:rPr>
                <w:rFonts w:ascii="Cambria" w:hAnsi="Cambria"/>
                <w:sz w:val="20"/>
                <w:szCs w:val="20"/>
              </w:rPr>
            </w:pPr>
            <w:r w:rsidRPr="005231C7">
              <w:rPr>
                <w:rFonts w:ascii="Cambria" w:hAnsi="Cambria"/>
                <w:b/>
                <w:bCs/>
                <w:color w:val="000000"/>
                <w:sz w:val="20"/>
                <w:szCs w:val="20"/>
              </w:rPr>
              <w:t>n</w:t>
            </w:r>
          </w:p>
        </w:tc>
        <w:tc>
          <w:tcPr>
            <w:tcW w:w="1560" w:type="dxa"/>
            <w:tcBorders>
              <w:top w:val="single" w:sz="4" w:space="0" w:color="auto"/>
              <w:bottom w:val="single" w:sz="4" w:space="0" w:color="auto"/>
            </w:tcBorders>
          </w:tcPr>
          <w:p w14:paraId="0A7BD708" w14:textId="4ED78556" w:rsidR="00CA412A" w:rsidRPr="005231C7" w:rsidRDefault="00CA412A" w:rsidP="00A46A2E">
            <w:pPr>
              <w:contextualSpacing/>
              <w:jc w:val="center"/>
              <w:rPr>
                <w:rFonts w:ascii="Cambria" w:hAnsi="Cambria"/>
                <w:sz w:val="20"/>
                <w:szCs w:val="20"/>
              </w:rPr>
            </w:pPr>
            <w:r w:rsidRPr="005231C7">
              <w:rPr>
                <w:rFonts w:ascii="Cambria" w:hAnsi="Cambria"/>
                <w:b/>
                <w:bCs/>
                <w:color w:val="000000"/>
                <w:sz w:val="20"/>
                <w:szCs w:val="20"/>
              </w:rPr>
              <w:t>Sıra Ort.</w:t>
            </w:r>
          </w:p>
        </w:tc>
        <w:tc>
          <w:tcPr>
            <w:tcW w:w="850" w:type="dxa"/>
            <w:tcBorders>
              <w:top w:val="single" w:sz="4" w:space="0" w:color="auto"/>
              <w:bottom w:val="single" w:sz="4" w:space="0" w:color="auto"/>
            </w:tcBorders>
          </w:tcPr>
          <w:p w14:paraId="4BF4F997" w14:textId="66DF6F20" w:rsidR="00CA412A" w:rsidRPr="005231C7" w:rsidRDefault="00CA412A" w:rsidP="00A46A2E">
            <w:pPr>
              <w:contextualSpacing/>
              <w:jc w:val="center"/>
              <w:rPr>
                <w:rFonts w:ascii="Cambria" w:hAnsi="Cambria"/>
                <w:sz w:val="20"/>
                <w:szCs w:val="20"/>
              </w:rPr>
            </w:pPr>
            <w:r>
              <w:rPr>
                <w:rFonts w:ascii="Cambria" w:hAnsi="Cambria"/>
                <w:b/>
                <w:bCs/>
                <w:color w:val="000000"/>
                <w:sz w:val="20"/>
                <w:szCs w:val="20"/>
              </w:rPr>
              <w:t xml:space="preserve">Sd </w:t>
            </w:r>
          </w:p>
        </w:tc>
        <w:tc>
          <w:tcPr>
            <w:tcW w:w="1134" w:type="dxa"/>
            <w:tcBorders>
              <w:top w:val="single" w:sz="4" w:space="0" w:color="auto"/>
              <w:bottom w:val="single" w:sz="4" w:space="0" w:color="auto"/>
            </w:tcBorders>
          </w:tcPr>
          <w:p w14:paraId="1017EBBA" w14:textId="41E18010" w:rsidR="00CA412A" w:rsidRPr="005231C7" w:rsidRDefault="00CA412A" w:rsidP="00A46A2E">
            <w:pPr>
              <w:contextualSpacing/>
              <w:jc w:val="center"/>
              <w:rPr>
                <w:rFonts w:ascii="Cambria" w:hAnsi="Cambria"/>
                <w:sz w:val="20"/>
                <w:szCs w:val="20"/>
              </w:rPr>
            </w:pPr>
            <w:r w:rsidRPr="005231C7">
              <w:rPr>
                <w:rFonts w:ascii="Cambria" w:hAnsi="Cambria"/>
                <w:b/>
                <w:bCs/>
                <w:color w:val="000000"/>
                <w:sz w:val="20"/>
                <w:szCs w:val="20"/>
              </w:rPr>
              <w:t>X</w:t>
            </w:r>
            <w:r w:rsidRPr="005231C7">
              <w:rPr>
                <w:rFonts w:ascii="Cambria" w:hAnsi="Cambria"/>
                <w:b/>
                <w:bCs/>
                <w:color w:val="000000"/>
                <w:sz w:val="20"/>
                <w:szCs w:val="20"/>
                <w:vertAlign w:val="superscript"/>
              </w:rPr>
              <w:t>2</w:t>
            </w:r>
          </w:p>
        </w:tc>
      </w:tr>
      <w:tr w:rsidR="00CA412A" w:rsidRPr="005231C7" w14:paraId="2FA08355" w14:textId="77777777" w:rsidTr="004F77AF">
        <w:tc>
          <w:tcPr>
            <w:tcW w:w="1080" w:type="dxa"/>
            <w:tcBorders>
              <w:top w:val="single" w:sz="4" w:space="0" w:color="auto"/>
            </w:tcBorders>
          </w:tcPr>
          <w:p w14:paraId="12D15F56" w14:textId="10CEA008" w:rsidR="00CA412A" w:rsidRPr="005231C7" w:rsidRDefault="00CA412A" w:rsidP="002F7BB6">
            <w:pPr>
              <w:contextualSpacing/>
              <w:rPr>
                <w:rFonts w:ascii="Cambria" w:hAnsi="Cambria"/>
                <w:b/>
                <w:sz w:val="20"/>
                <w:szCs w:val="20"/>
              </w:rPr>
            </w:pPr>
            <w:r w:rsidRPr="005231C7">
              <w:rPr>
                <w:rFonts w:ascii="Cambria" w:hAnsi="Cambria"/>
                <w:b/>
                <w:color w:val="000000"/>
                <w:sz w:val="20"/>
                <w:szCs w:val="20"/>
              </w:rPr>
              <w:t>Siber</w:t>
            </w:r>
          </w:p>
        </w:tc>
        <w:tc>
          <w:tcPr>
            <w:tcW w:w="2319" w:type="dxa"/>
            <w:tcBorders>
              <w:top w:val="single" w:sz="4" w:space="0" w:color="auto"/>
            </w:tcBorders>
          </w:tcPr>
          <w:p w14:paraId="054311F7" w14:textId="7FAA0A65" w:rsidR="00CA412A" w:rsidRPr="005231C7" w:rsidRDefault="00CA412A" w:rsidP="002F7BB6">
            <w:pPr>
              <w:contextualSpacing/>
              <w:rPr>
                <w:rFonts w:ascii="Cambria" w:hAnsi="Cambria"/>
                <w:sz w:val="20"/>
                <w:szCs w:val="20"/>
              </w:rPr>
            </w:pPr>
            <w:r w:rsidRPr="005231C7">
              <w:rPr>
                <w:rFonts w:ascii="Cambria" w:hAnsi="Cambria"/>
                <w:color w:val="000000"/>
                <w:sz w:val="20"/>
                <w:szCs w:val="20"/>
              </w:rPr>
              <w:t>Haftada &gt;1-7 saat (1)</w:t>
            </w:r>
          </w:p>
        </w:tc>
        <w:tc>
          <w:tcPr>
            <w:tcW w:w="1245" w:type="dxa"/>
            <w:tcBorders>
              <w:top w:val="single" w:sz="4" w:space="0" w:color="auto"/>
            </w:tcBorders>
          </w:tcPr>
          <w:p w14:paraId="7914F6E6" w14:textId="26CC68D9" w:rsidR="00CA412A" w:rsidRPr="005231C7" w:rsidRDefault="00CA412A" w:rsidP="00A46A2E">
            <w:pPr>
              <w:contextualSpacing/>
              <w:jc w:val="center"/>
              <w:rPr>
                <w:rFonts w:ascii="Cambria" w:hAnsi="Cambria"/>
                <w:sz w:val="20"/>
                <w:szCs w:val="20"/>
              </w:rPr>
            </w:pPr>
            <w:r w:rsidRPr="005231C7">
              <w:rPr>
                <w:rFonts w:ascii="Cambria" w:hAnsi="Cambria"/>
                <w:color w:val="000000"/>
                <w:sz w:val="20"/>
                <w:szCs w:val="20"/>
              </w:rPr>
              <w:t>236</w:t>
            </w:r>
          </w:p>
        </w:tc>
        <w:tc>
          <w:tcPr>
            <w:tcW w:w="1560" w:type="dxa"/>
            <w:tcBorders>
              <w:top w:val="single" w:sz="4" w:space="0" w:color="auto"/>
            </w:tcBorders>
          </w:tcPr>
          <w:p w14:paraId="3450C6A9" w14:textId="70E26BA1" w:rsidR="00CA412A" w:rsidRPr="005231C7" w:rsidRDefault="00CA412A" w:rsidP="00A46A2E">
            <w:pPr>
              <w:contextualSpacing/>
              <w:jc w:val="center"/>
              <w:rPr>
                <w:rFonts w:ascii="Cambria" w:hAnsi="Cambria"/>
                <w:sz w:val="20"/>
                <w:szCs w:val="20"/>
              </w:rPr>
            </w:pPr>
            <w:r>
              <w:rPr>
                <w:rFonts w:ascii="Cambria" w:hAnsi="Cambria"/>
                <w:color w:val="000000"/>
                <w:sz w:val="20"/>
                <w:szCs w:val="20"/>
              </w:rPr>
              <w:t>476.</w:t>
            </w:r>
            <w:r w:rsidRPr="005231C7">
              <w:rPr>
                <w:rFonts w:ascii="Cambria" w:hAnsi="Cambria"/>
                <w:color w:val="000000"/>
                <w:sz w:val="20"/>
                <w:szCs w:val="20"/>
              </w:rPr>
              <w:t>44</w:t>
            </w:r>
          </w:p>
        </w:tc>
        <w:tc>
          <w:tcPr>
            <w:tcW w:w="850" w:type="dxa"/>
            <w:tcBorders>
              <w:top w:val="single" w:sz="4" w:space="0" w:color="auto"/>
            </w:tcBorders>
          </w:tcPr>
          <w:p w14:paraId="19E20F3F" w14:textId="22AA5C27" w:rsidR="00CA412A" w:rsidRPr="005231C7" w:rsidRDefault="00CA412A" w:rsidP="00A46A2E">
            <w:pPr>
              <w:contextualSpacing/>
              <w:jc w:val="center"/>
              <w:rPr>
                <w:rFonts w:ascii="Cambria" w:hAnsi="Cambria"/>
                <w:sz w:val="20"/>
                <w:szCs w:val="20"/>
              </w:rPr>
            </w:pPr>
            <w:r>
              <w:rPr>
                <w:rFonts w:ascii="Cambria" w:hAnsi="Cambria"/>
                <w:color w:val="000000"/>
                <w:sz w:val="20"/>
                <w:szCs w:val="20"/>
              </w:rPr>
              <w:t>2</w:t>
            </w:r>
          </w:p>
        </w:tc>
        <w:tc>
          <w:tcPr>
            <w:tcW w:w="1134" w:type="dxa"/>
            <w:tcBorders>
              <w:top w:val="single" w:sz="4" w:space="0" w:color="auto"/>
            </w:tcBorders>
          </w:tcPr>
          <w:p w14:paraId="106FB32A" w14:textId="24B708BA" w:rsidR="00CA412A" w:rsidRPr="005231C7" w:rsidRDefault="00CA412A" w:rsidP="00A46A2E">
            <w:pPr>
              <w:contextualSpacing/>
              <w:jc w:val="center"/>
              <w:rPr>
                <w:rFonts w:ascii="Cambria" w:hAnsi="Cambria"/>
                <w:sz w:val="20"/>
                <w:szCs w:val="20"/>
              </w:rPr>
            </w:pPr>
            <w:r w:rsidRPr="005231C7">
              <w:rPr>
                <w:rFonts w:ascii="Cambria" w:hAnsi="Cambria"/>
                <w:color w:val="000000"/>
                <w:sz w:val="20"/>
                <w:szCs w:val="20"/>
              </w:rPr>
              <w:t>2</w:t>
            </w:r>
            <w:r>
              <w:rPr>
                <w:rFonts w:ascii="Cambria" w:hAnsi="Cambria"/>
                <w:color w:val="000000"/>
                <w:sz w:val="20"/>
                <w:szCs w:val="20"/>
              </w:rPr>
              <w:t>8.50*</w:t>
            </w:r>
          </w:p>
        </w:tc>
      </w:tr>
      <w:tr w:rsidR="00CA412A" w:rsidRPr="005231C7" w14:paraId="30BD6401" w14:textId="77777777" w:rsidTr="00A46A2E">
        <w:tc>
          <w:tcPr>
            <w:tcW w:w="1080" w:type="dxa"/>
          </w:tcPr>
          <w:p w14:paraId="3BDB13A5" w14:textId="29A0C249" w:rsidR="00CA412A" w:rsidRPr="005231C7" w:rsidRDefault="00CA412A" w:rsidP="002F7BB6">
            <w:pPr>
              <w:contextualSpacing/>
              <w:rPr>
                <w:rFonts w:ascii="Cambria" w:hAnsi="Cambria"/>
                <w:b/>
                <w:sz w:val="20"/>
                <w:szCs w:val="20"/>
              </w:rPr>
            </w:pPr>
            <w:r w:rsidRPr="005231C7">
              <w:rPr>
                <w:rFonts w:ascii="Cambria" w:hAnsi="Cambria"/>
                <w:b/>
                <w:color w:val="000000"/>
                <w:sz w:val="20"/>
                <w:szCs w:val="20"/>
              </w:rPr>
              <w:t>Zorbalık</w:t>
            </w:r>
          </w:p>
        </w:tc>
        <w:tc>
          <w:tcPr>
            <w:tcW w:w="2319" w:type="dxa"/>
          </w:tcPr>
          <w:p w14:paraId="5E8D6A85" w14:textId="0CC602FB" w:rsidR="00CA412A" w:rsidRPr="005231C7" w:rsidRDefault="00CA412A" w:rsidP="002F7BB6">
            <w:pPr>
              <w:contextualSpacing/>
              <w:rPr>
                <w:rFonts w:ascii="Cambria" w:hAnsi="Cambria"/>
                <w:sz w:val="20"/>
                <w:szCs w:val="20"/>
              </w:rPr>
            </w:pPr>
            <w:r w:rsidRPr="005231C7">
              <w:rPr>
                <w:rFonts w:ascii="Cambria" w:hAnsi="Cambria"/>
                <w:color w:val="000000"/>
                <w:sz w:val="20"/>
                <w:szCs w:val="20"/>
              </w:rPr>
              <w:t>Günde &gt;1-3 saat (2)</w:t>
            </w:r>
          </w:p>
        </w:tc>
        <w:tc>
          <w:tcPr>
            <w:tcW w:w="1245" w:type="dxa"/>
          </w:tcPr>
          <w:p w14:paraId="723C5864" w14:textId="0ADF2660" w:rsidR="00CA412A" w:rsidRPr="005231C7" w:rsidRDefault="00CA412A" w:rsidP="00A46A2E">
            <w:pPr>
              <w:contextualSpacing/>
              <w:jc w:val="center"/>
              <w:rPr>
                <w:rFonts w:ascii="Cambria" w:hAnsi="Cambria"/>
                <w:sz w:val="20"/>
                <w:szCs w:val="20"/>
              </w:rPr>
            </w:pPr>
            <w:r w:rsidRPr="005231C7">
              <w:rPr>
                <w:rFonts w:ascii="Cambria" w:hAnsi="Cambria"/>
                <w:color w:val="000000"/>
                <w:sz w:val="20"/>
                <w:szCs w:val="20"/>
              </w:rPr>
              <w:t>483</w:t>
            </w:r>
          </w:p>
        </w:tc>
        <w:tc>
          <w:tcPr>
            <w:tcW w:w="1560" w:type="dxa"/>
          </w:tcPr>
          <w:p w14:paraId="1017D9A2" w14:textId="192C066E" w:rsidR="00CA412A" w:rsidRPr="005231C7" w:rsidRDefault="00CA412A" w:rsidP="00A46A2E">
            <w:pPr>
              <w:contextualSpacing/>
              <w:jc w:val="center"/>
              <w:rPr>
                <w:rFonts w:ascii="Cambria" w:hAnsi="Cambria"/>
                <w:sz w:val="20"/>
                <w:szCs w:val="20"/>
              </w:rPr>
            </w:pPr>
            <w:r>
              <w:rPr>
                <w:rFonts w:ascii="Cambria" w:hAnsi="Cambria"/>
                <w:color w:val="000000"/>
                <w:sz w:val="20"/>
                <w:szCs w:val="20"/>
              </w:rPr>
              <w:t>512.</w:t>
            </w:r>
            <w:r w:rsidRPr="005231C7">
              <w:rPr>
                <w:rFonts w:ascii="Cambria" w:hAnsi="Cambria"/>
                <w:color w:val="000000"/>
                <w:sz w:val="20"/>
                <w:szCs w:val="20"/>
              </w:rPr>
              <w:t>90</w:t>
            </w:r>
          </w:p>
        </w:tc>
        <w:tc>
          <w:tcPr>
            <w:tcW w:w="850" w:type="dxa"/>
          </w:tcPr>
          <w:p w14:paraId="7E04E581" w14:textId="77777777" w:rsidR="00CA412A" w:rsidRPr="005231C7" w:rsidRDefault="00CA412A" w:rsidP="002F7BB6">
            <w:pPr>
              <w:contextualSpacing/>
              <w:rPr>
                <w:rFonts w:ascii="Cambria" w:hAnsi="Cambria"/>
                <w:sz w:val="20"/>
                <w:szCs w:val="20"/>
              </w:rPr>
            </w:pPr>
          </w:p>
        </w:tc>
        <w:tc>
          <w:tcPr>
            <w:tcW w:w="1134" w:type="dxa"/>
          </w:tcPr>
          <w:p w14:paraId="1CE574E9" w14:textId="77777777" w:rsidR="00CA412A" w:rsidRPr="005231C7" w:rsidRDefault="00CA412A" w:rsidP="002F7BB6">
            <w:pPr>
              <w:contextualSpacing/>
              <w:rPr>
                <w:rFonts w:ascii="Cambria" w:hAnsi="Cambria"/>
                <w:sz w:val="20"/>
                <w:szCs w:val="20"/>
              </w:rPr>
            </w:pPr>
          </w:p>
        </w:tc>
      </w:tr>
      <w:tr w:rsidR="00CA412A" w:rsidRPr="005231C7" w14:paraId="0CEA655B" w14:textId="77777777" w:rsidTr="00A46A2E">
        <w:tc>
          <w:tcPr>
            <w:tcW w:w="1080" w:type="dxa"/>
          </w:tcPr>
          <w:p w14:paraId="6CB23747" w14:textId="703C282F" w:rsidR="00CA412A" w:rsidRPr="005C621F" w:rsidRDefault="00CA412A" w:rsidP="002F7BB6">
            <w:pPr>
              <w:contextualSpacing/>
              <w:rPr>
                <w:rFonts w:ascii="Cambria" w:hAnsi="Cambria"/>
                <w:b/>
                <w:sz w:val="20"/>
                <w:szCs w:val="20"/>
              </w:rPr>
            </w:pPr>
            <w:r w:rsidRPr="005C621F">
              <w:rPr>
                <w:rFonts w:ascii="Cambria" w:hAnsi="Cambria"/>
                <w:b/>
                <w:sz w:val="20"/>
                <w:szCs w:val="20"/>
              </w:rPr>
              <w:t>Ölçeği</w:t>
            </w:r>
          </w:p>
        </w:tc>
        <w:tc>
          <w:tcPr>
            <w:tcW w:w="2319" w:type="dxa"/>
          </w:tcPr>
          <w:p w14:paraId="0BFF927C" w14:textId="66BF06B7" w:rsidR="00CA412A" w:rsidRPr="005231C7" w:rsidRDefault="00CA412A" w:rsidP="002F7BB6">
            <w:pPr>
              <w:contextualSpacing/>
              <w:rPr>
                <w:rFonts w:ascii="Cambria" w:hAnsi="Cambria"/>
                <w:sz w:val="20"/>
                <w:szCs w:val="20"/>
              </w:rPr>
            </w:pPr>
            <w:r w:rsidRPr="005231C7">
              <w:rPr>
                <w:rFonts w:ascii="Cambria" w:hAnsi="Cambria"/>
                <w:color w:val="000000"/>
                <w:sz w:val="20"/>
                <w:szCs w:val="20"/>
              </w:rPr>
              <w:t>Günde 3 saatten fazla (3)</w:t>
            </w:r>
          </w:p>
        </w:tc>
        <w:tc>
          <w:tcPr>
            <w:tcW w:w="1245" w:type="dxa"/>
          </w:tcPr>
          <w:p w14:paraId="66A363E7" w14:textId="2DCFE6AD" w:rsidR="00CA412A" w:rsidRPr="005231C7" w:rsidRDefault="00CA412A" w:rsidP="00A46A2E">
            <w:pPr>
              <w:contextualSpacing/>
              <w:jc w:val="center"/>
              <w:rPr>
                <w:rFonts w:ascii="Cambria" w:hAnsi="Cambria"/>
                <w:sz w:val="20"/>
                <w:szCs w:val="20"/>
              </w:rPr>
            </w:pPr>
            <w:r w:rsidRPr="005231C7">
              <w:rPr>
                <w:rFonts w:ascii="Cambria" w:hAnsi="Cambria"/>
                <w:color w:val="000000"/>
                <w:sz w:val="20"/>
                <w:szCs w:val="20"/>
              </w:rPr>
              <w:t>348</w:t>
            </w:r>
          </w:p>
        </w:tc>
        <w:tc>
          <w:tcPr>
            <w:tcW w:w="1560" w:type="dxa"/>
          </w:tcPr>
          <w:p w14:paraId="253C925A" w14:textId="0B455A1C" w:rsidR="00CA412A" w:rsidRPr="005231C7" w:rsidRDefault="00CA412A" w:rsidP="00A46A2E">
            <w:pPr>
              <w:contextualSpacing/>
              <w:jc w:val="center"/>
              <w:rPr>
                <w:rFonts w:ascii="Cambria" w:hAnsi="Cambria"/>
                <w:sz w:val="20"/>
                <w:szCs w:val="20"/>
              </w:rPr>
            </w:pPr>
            <w:r>
              <w:rPr>
                <w:rFonts w:ascii="Cambria" w:hAnsi="Cambria"/>
                <w:color w:val="000000"/>
                <w:sz w:val="20"/>
                <w:szCs w:val="20"/>
              </w:rPr>
              <w:t>602.</w:t>
            </w:r>
            <w:r w:rsidRPr="005231C7">
              <w:rPr>
                <w:rFonts w:ascii="Cambria" w:hAnsi="Cambria"/>
                <w:color w:val="000000"/>
                <w:sz w:val="20"/>
                <w:szCs w:val="20"/>
              </w:rPr>
              <w:t>32</w:t>
            </w:r>
          </w:p>
        </w:tc>
        <w:tc>
          <w:tcPr>
            <w:tcW w:w="850" w:type="dxa"/>
          </w:tcPr>
          <w:p w14:paraId="1FC73CB9" w14:textId="77777777" w:rsidR="00CA412A" w:rsidRPr="005231C7" w:rsidRDefault="00CA412A" w:rsidP="002F7BB6">
            <w:pPr>
              <w:contextualSpacing/>
              <w:rPr>
                <w:rFonts w:ascii="Cambria" w:hAnsi="Cambria"/>
                <w:sz w:val="20"/>
                <w:szCs w:val="20"/>
              </w:rPr>
            </w:pPr>
          </w:p>
        </w:tc>
        <w:tc>
          <w:tcPr>
            <w:tcW w:w="1134" w:type="dxa"/>
          </w:tcPr>
          <w:p w14:paraId="39713743" w14:textId="77777777" w:rsidR="00CA412A" w:rsidRPr="005231C7" w:rsidRDefault="00CA412A" w:rsidP="002F7BB6">
            <w:pPr>
              <w:contextualSpacing/>
              <w:rPr>
                <w:rFonts w:ascii="Cambria" w:hAnsi="Cambria"/>
                <w:sz w:val="20"/>
                <w:szCs w:val="20"/>
              </w:rPr>
            </w:pPr>
          </w:p>
        </w:tc>
      </w:tr>
    </w:tbl>
    <w:p w14:paraId="71073CE6" w14:textId="62AB27A3" w:rsidR="002F7BB6" w:rsidRPr="00A46A2E" w:rsidRDefault="00A46A2E" w:rsidP="002F7BB6">
      <w:pPr>
        <w:contextualSpacing/>
        <w:rPr>
          <w:rFonts w:ascii="Cambria" w:hAnsi="Cambria"/>
          <w:sz w:val="20"/>
          <w:szCs w:val="20"/>
        </w:rPr>
      </w:pPr>
      <w:r w:rsidRPr="00A46A2E">
        <w:rPr>
          <w:rFonts w:ascii="Cambria" w:hAnsi="Cambria"/>
          <w:i/>
          <w:iCs/>
          <w:color w:val="000000"/>
          <w:sz w:val="20"/>
          <w:szCs w:val="20"/>
        </w:rPr>
        <w:t>* p&lt;.001</w:t>
      </w:r>
    </w:p>
    <w:p w14:paraId="40FDE86A" w14:textId="77777777" w:rsidR="00A46A2E" w:rsidRDefault="00A46A2E" w:rsidP="002F7BB6">
      <w:pPr>
        <w:spacing w:line="240" w:lineRule="auto"/>
        <w:contextualSpacing/>
        <w:jc w:val="both"/>
        <w:rPr>
          <w:rFonts w:ascii="Cambria" w:eastAsia="Times New Roman" w:hAnsi="Cambria" w:cs="Times New Roman"/>
          <w:color w:val="000000" w:themeColor="text1"/>
          <w:lang w:eastAsia="tr-TR"/>
        </w:rPr>
      </w:pPr>
    </w:p>
    <w:p w14:paraId="24F13187" w14:textId="584B4BE6" w:rsidR="00A46A2E" w:rsidRPr="00A46A2E" w:rsidRDefault="00846F96" w:rsidP="00A46A2E">
      <w:pPr>
        <w:spacing w:after="0" w:line="240" w:lineRule="auto"/>
        <w:ind w:firstLine="567"/>
        <w:contextualSpacing/>
        <w:jc w:val="both"/>
        <w:rPr>
          <w:rFonts w:ascii="Cambria" w:hAnsi="Cambria"/>
        </w:rPr>
      </w:pPr>
      <w:r>
        <w:rPr>
          <w:rFonts w:ascii="Cambria" w:hAnsi="Cambria"/>
        </w:rPr>
        <w:t>Tablo 11</w:t>
      </w:r>
      <w:r w:rsidR="00A46A2E">
        <w:rPr>
          <w:rFonts w:ascii="Cambria" w:hAnsi="Cambria"/>
        </w:rPr>
        <w:t>’</w:t>
      </w:r>
      <w:r>
        <w:rPr>
          <w:rFonts w:ascii="Cambria" w:hAnsi="Cambria"/>
        </w:rPr>
        <w:t>de</w:t>
      </w:r>
      <w:r w:rsidR="00A46A2E">
        <w:rPr>
          <w:rFonts w:ascii="Cambria" w:hAnsi="Cambria"/>
        </w:rPr>
        <w:t xml:space="preserve"> </w:t>
      </w:r>
      <w:r w:rsidR="00A42D67">
        <w:rPr>
          <w:rFonts w:ascii="Cambria" w:hAnsi="Cambria"/>
        </w:rPr>
        <w:t>l</w:t>
      </w:r>
      <w:r w:rsidR="00A46A2E" w:rsidRPr="00A46A2E">
        <w:rPr>
          <w:rFonts w:ascii="Cambria" w:hAnsi="Cambria"/>
        </w:rPr>
        <w:t xml:space="preserve">ise öğrencilerinin </w:t>
      </w:r>
      <w:r w:rsidR="00016FE5">
        <w:rPr>
          <w:rFonts w:ascii="Cambria" w:hAnsi="Cambria"/>
          <w:bCs/>
          <w:color w:val="000000"/>
        </w:rPr>
        <w:t>interneti kullanma sürelerine</w:t>
      </w:r>
      <w:r w:rsidR="00A46A2E" w:rsidRPr="00A46A2E">
        <w:rPr>
          <w:rFonts w:ascii="Cambria" w:hAnsi="Cambria"/>
        </w:rPr>
        <w:t xml:space="preserve"> bağlı olarak, s</w:t>
      </w:r>
      <w:r w:rsidR="00A46A2E" w:rsidRPr="00A46A2E">
        <w:rPr>
          <w:rFonts w:ascii="Cambria" w:hAnsi="Cambria"/>
          <w:bCs/>
        </w:rPr>
        <w:t xml:space="preserve">iber zorbalık </w:t>
      </w:r>
      <w:r w:rsidR="00A46A2E" w:rsidRPr="00A46A2E">
        <w:rPr>
          <w:rFonts w:ascii="Cambria" w:hAnsi="Cambria"/>
        </w:rPr>
        <w:t>puanlarında anlamlı bir fark olduğu görülmektedir</w:t>
      </w:r>
      <w:r w:rsidR="00DE3DDD">
        <w:rPr>
          <w:rFonts w:ascii="Cambria" w:hAnsi="Cambria"/>
        </w:rPr>
        <w:t xml:space="preserve"> (</w:t>
      </w:r>
      <w:r w:rsidR="00A46A2E" w:rsidRPr="00A46A2E">
        <w:rPr>
          <w:rFonts w:ascii="Cambria" w:hAnsi="Cambria"/>
        </w:rPr>
        <w:t xml:space="preserve"> </w:t>
      </w:r>
      <w:r w:rsidR="00A46A2E" w:rsidRPr="00A46A2E">
        <w:rPr>
          <w:rFonts w:ascii="Cambria" w:hAnsi="Cambria"/>
          <w:bCs/>
          <w:i/>
          <w:iCs/>
          <w:szCs w:val="28"/>
        </w:rPr>
        <w:t>X</w:t>
      </w:r>
      <w:r w:rsidR="00A46A2E" w:rsidRPr="00A46A2E">
        <w:rPr>
          <w:rFonts w:ascii="Cambria" w:hAnsi="Cambria"/>
          <w:bCs/>
          <w:i/>
          <w:iCs/>
          <w:szCs w:val="28"/>
          <w:vertAlign w:val="superscript"/>
        </w:rPr>
        <w:t xml:space="preserve">2 </w:t>
      </w:r>
      <w:r w:rsidR="00CA412A">
        <w:rPr>
          <w:rFonts w:ascii="Cambria" w:hAnsi="Cambria"/>
          <w:bCs/>
          <w:iCs/>
          <w:szCs w:val="28"/>
        </w:rPr>
        <w:t>(sd=2, n=1067)=28.</w:t>
      </w:r>
      <w:r w:rsidR="00A46A2E" w:rsidRPr="00A46A2E">
        <w:rPr>
          <w:rFonts w:ascii="Cambria" w:hAnsi="Cambria"/>
          <w:bCs/>
          <w:iCs/>
          <w:szCs w:val="28"/>
        </w:rPr>
        <w:t>50, p&lt;.001)</w:t>
      </w:r>
      <w:r w:rsidR="00A46A2E" w:rsidRPr="00A46A2E">
        <w:rPr>
          <w:rFonts w:ascii="Cambria" w:hAnsi="Cambria"/>
        </w:rPr>
        <w:t xml:space="preserve">. </w:t>
      </w:r>
    </w:p>
    <w:p w14:paraId="3E8DD005" w14:textId="77777777" w:rsidR="00BE1F6E" w:rsidRDefault="00BE1F6E" w:rsidP="00A46A2E">
      <w:pPr>
        <w:spacing w:line="240" w:lineRule="auto"/>
        <w:ind w:firstLine="567"/>
        <w:contextualSpacing/>
        <w:jc w:val="both"/>
        <w:rPr>
          <w:rFonts w:ascii="Cambria" w:eastAsia="Times New Roman" w:hAnsi="Cambria" w:cs="Times New Roman"/>
          <w:color w:val="000000" w:themeColor="text1"/>
          <w:lang w:eastAsia="tr-TR"/>
        </w:rPr>
      </w:pPr>
    </w:p>
    <w:p w14:paraId="76464A7E" w14:textId="42A97F23" w:rsidR="00BE1F6E" w:rsidRPr="00E95E64" w:rsidRDefault="00A252D3" w:rsidP="00BE1F6E">
      <w:pPr>
        <w:contextualSpacing/>
        <w:rPr>
          <w:rFonts w:ascii="Cambria" w:hAnsi="Cambria"/>
          <w:i/>
          <w:sz w:val="20"/>
          <w:szCs w:val="20"/>
        </w:rPr>
      </w:pPr>
      <w:r w:rsidRPr="00E95E64">
        <w:rPr>
          <w:rFonts w:ascii="Cambria" w:hAnsi="Cambria"/>
          <w:b/>
          <w:bCs/>
          <w:color w:val="000000"/>
          <w:sz w:val="20"/>
          <w:szCs w:val="20"/>
        </w:rPr>
        <w:t>Tablo 12</w:t>
      </w:r>
      <w:r w:rsidR="00BE1F6E" w:rsidRPr="00E95E64">
        <w:rPr>
          <w:rFonts w:ascii="Cambria" w:hAnsi="Cambria"/>
          <w:b/>
          <w:bCs/>
          <w:color w:val="000000"/>
          <w:sz w:val="20"/>
          <w:szCs w:val="20"/>
        </w:rPr>
        <w:t xml:space="preserve">. </w:t>
      </w:r>
      <w:r w:rsidR="00BE1F6E" w:rsidRPr="00E95E64">
        <w:rPr>
          <w:rFonts w:ascii="Cambria" w:hAnsi="Cambria"/>
          <w:bCs/>
          <w:i/>
          <w:color w:val="000000"/>
          <w:sz w:val="20"/>
          <w:szCs w:val="20"/>
        </w:rPr>
        <w:t>Lise Öğrencilerinin Siber Zorbalık Puanlarının</w:t>
      </w:r>
      <w:r w:rsidR="00521EAF" w:rsidRPr="00E95E64">
        <w:rPr>
          <w:rFonts w:ascii="Cambria" w:hAnsi="Cambria"/>
          <w:bCs/>
          <w:i/>
          <w:color w:val="000000"/>
          <w:sz w:val="20"/>
          <w:szCs w:val="20"/>
        </w:rPr>
        <w:t xml:space="preserve"> Hangi</w:t>
      </w:r>
      <w:r w:rsidR="00BE1F6E" w:rsidRPr="00E95E64">
        <w:rPr>
          <w:rFonts w:ascii="Cambria" w:hAnsi="Cambria"/>
          <w:bCs/>
          <w:i/>
          <w:color w:val="000000"/>
          <w:sz w:val="20"/>
          <w:szCs w:val="20"/>
        </w:rPr>
        <w:t xml:space="preserve"> İnter</w:t>
      </w:r>
      <w:r w:rsidR="00521EAF" w:rsidRPr="00E95E64">
        <w:rPr>
          <w:rFonts w:ascii="Cambria" w:hAnsi="Cambria"/>
          <w:bCs/>
          <w:i/>
          <w:color w:val="000000"/>
          <w:sz w:val="20"/>
          <w:szCs w:val="20"/>
        </w:rPr>
        <w:t xml:space="preserve">neti Kullanma Sürelerine </w:t>
      </w:r>
      <w:r w:rsidR="00BE1F6E" w:rsidRPr="00E95E64">
        <w:rPr>
          <w:rFonts w:ascii="Cambria" w:hAnsi="Cambria"/>
          <w:bCs/>
          <w:i/>
          <w:color w:val="000000"/>
          <w:sz w:val="20"/>
          <w:szCs w:val="20"/>
        </w:rPr>
        <w:t xml:space="preserve">Göre </w:t>
      </w:r>
      <w:r w:rsidR="000B203E" w:rsidRPr="00E95E64">
        <w:rPr>
          <w:rFonts w:ascii="Cambria" w:hAnsi="Cambria"/>
          <w:i/>
          <w:sz w:val="20"/>
          <w:szCs w:val="20"/>
        </w:rPr>
        <w:t>Farklılaşmasına</w:t>
      </w:r>
      <w:r w:rsidR="00521EAF" w:rsidRPr="00E95E64">
        <w:rPr>
          <w:rFonts w:ascii="Cambria" w:hAnsi="Cambria"/>
          <w:i/>
          <w:sz w:val="20"/>
          <w:szCs w:val="20"/>
        </w:rPr>
        <w:t xml:space="preserve"> Yönelik </w:t>
      </w:r>
      <w:r w:rsidR="00BE1F6E" w:rsidRPr="00E95E64">
        <w:rPr>
          <w:rFonts w:ascii="Cambria" w:hAnsi="Cambria"/>
          <w:i/>
          <w:sz w:val="20"/>
          <w:szCs w:val="20"/>
        </w:rPr>
        <w:t>Post-Hoc Mann-Whitney U Testi Sonuçları (N=1067)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347"/>
        <w:gridCol w:w="837"/>
        <w:gridCol w:w="1119"/>
        <w:gridCol w:w="1507"/>
        <w:gridCol w:w="1132"/>
      </w:tblGrid>
      <w:tr w:rsidR="00CA412A" w:rsidRPr="006904B3" w14:paraId="57FB6F7A" w14:textId="77777777" w:rsidTr="00CA412A">
        <w:tc>
          <w:tcPr>
            <w:tcW w:w="1129" w:type="dxa"/>
          </w:tcPr>
          <w:p w14:paraId="09B0154A" w14:textId="2752D2EA" w:rsidR="00CA412A" w:rsidRPr="006904B3" w:rsidRDefault="00CA412A" w:rsidP="00BE1F6E">
            <w:pPr>
              <w:contextualSpacing/>
              <w:rPr>
                <w:rFonts w:ascii="Cambria" w:hAnsi="Cambria"/>
                <w:sz w:val="20"/>
                <w:szCs w:val="20"/>
              </w:rPr>
            </w:pPr>
            <w:r w:rsidRPr="006904B3">
              <w:rPr>
                <w:rFonts w:ascii="Cambria" w:hAnsi="Cambria"/>
                <w:b/>
                <w:bCs/>
                <w:sz w:val="20"/>
                <w:szCs w:val="20"/>
              </w:rPr>
              <w:t>Ölçek</w:t>
            </w:r>
          </w:p>
        </w:tc>
        <w:tc>
          <w:tcPr>
            <w:tcW w:w="2347" w:type="dxa"/>
          </w:tcPr>
          <w:p w14:paraId="432D8057" w14:textId="5FA18627" w:rsidR="00CA412A" w:rsidRPr="006904B3" w:rsidRDefault="00CA412A" w:rsidP="00BE1F6E">
            <w:pPr>
              <w:contextualSpacing/>
              <w:rPr>
                <w:rFonts w:ascii="Cambria" w:hAnsi="Cambria"/>
                <w:sz w:val="20"/>
                <w:szCs w:val="20"/>
              </w:rPr>
            </w:pPr>
            <w:r w:rsidRPr="006904B3">
              <w:rPr>
                <w:rFonts w:ascii="Cambria" w:hAnsi="Cambria"/>
                <w:b/>
                <w:bCs/>
                <w:color w:val="000000"/>
                <w:sz w:val="20"/>
                <w:szCs w:val="20"/>
              </w:rPr>
              <w:t xml:space="preserve">İnterneti </w:t>
            </w:r>
            <w:r>
              <w:rPr>
                <w:rFonts w:ascii="Cambria" w:hAnsi="Cambria"/>
                <w:b/>
                <w:bCs/>
                <w:color w:val="000000"/>
                <w:sz w:val="20"/>
                <w:szCs w:val="20"/>
              </w:rPr>
              <w:t>Kulla.</w:t>
            </w:r>
            <w:r w:rsidRPr="006904B3">
              <w:rPr>
                <w:rFonts w:ascii="Cambria" w:hAnsi="Cambria"/>
                <w:b/>
                <w:bCs/>
                <w:color w:val="000000"/>
                <w:sz w:val="20"/>
                <w:szCs w:val="20"/>
              </w:rPr>
              <w:t xml:space="preserve"> Süresi</w:t>
            </w:r>
          </w:p>
        </w:tc>
        <w:tc>
          <w:tcPr>
            <w:tcW w:w="837" w:type="dxa"/>
          </w:tcPr>
          <w:p w14:paraId="43A155E2" w14:textId="73A784A8" w:rsidR="00CA412A" w:rsidRPr="006904B3" w:rsidRDefault="00CA412A" w:rsidP="00BE1F6E">
            <w:pPr>
              <w:contextualSpacing/>
              <w:rPr>
                <w:rFonts w:ascii="Cambria" w:hAnsi="Cambria"/>
                <w:b/>
                <w:sz w:val="20"/>
                <w:szCs w:val="20"/>
              </w:rPr>
            </w:pPr>
            <w:r w:rsidRPr="006904B3">
              <w:rPr>
                <w:rFonts w:ascii="Cambria" w:hAnsi="Cambria"/>
                <w:b/>
                <w:sz w:val="20"/>
                <w:szCs w:val="20"/>
              </w:rPr>
              <w:t>n</w:t>
            </w:r>
          </w:p>
        </w:tc>
        <w:tc>
          <w:tcPr>
            <w:tcW w:w="1119" w:type="dxa"/>
          </w:tcPr>
          <w:p w14:paraId="1F68957F" w14:textId="7C990A87" w:rsidR="00CA412A" w:rsidRPr="006904B3" w:rsidRDefault="00CA412A" w:rsidP="00BE1F6E">
            <w:pPr>
              <w:contextualSpacing/>
              <w:rPr>
                <w:rFonts w:ascii="Cambria" w:hAnsi="Cambria"/>
                <w:b/>
                <w:sz w:val="20"/>
                <w:szCs w:val="20"/>
              </w:rPr>
            </w:pPr>
            <w:r w:rsidRPr="006904B3">
              <w:rPr>
                <w:rFonts w:ascii="Cambria" w:hAnsi="Cambria"/>
                <w:b/>
                <w:sz w:val="20"/>
                <w:szCs w:val="20"/>
              </w:rPr>
              <w:t>Sıra Ort.</w:t>
            </w:r>
          </w:p>
        </w:tc>
        <w:tc>
          <w:tcPr>
            <w:tcW w:w="1507" w:type="dxa"/>
          </w:tcPr>
          <w:p w14:paraId="0A3BED2D" w14:textId="1635D3A8" w:rsidR="00CA412A" w:rsidRPr="006904B3" w:rsidRDefault="00CA412A" w:rsidP="00BE1F6E">
            <w:pPr>
              <w:contextualSpacing/>
              <w:rPr>
                <w:rFonts w:ascii="Cambria" w:hAnsi="Cambria"/>
                <w:b/>
                <w:sz w:val="20"/>
                <w:szCs w:val="20"/>
              </w:rPr>
            </w:pPr>
            <w:r w:rsidRPr="006904B3">
              <w:rPr>
                <w:rFonts w:ascii="Cambria" w:hAnsi="Cambria"/>
                <w:b/>
                <w:sz w:val="20"/>
                <w:szCs w:val="20"/>
              </w:rPr>
              <w:t>Sıra Toplamı</w:t>
            </w:r>
          </w:p>
        </w:tc>
        <w:tc>
          <w:tcPr>
            <w:tcW w:w="1132" w:type="dxa"/>
          </w:tcPr>
          <w:p w14:paraId="38068820" w14:textId="2A059C30" w:rsidR="00CA412A" w:rsidRPr="006904B3" w:rsidRDefault="00CA412A" w:rsidP="00CA412A">
            <w:pPr>
              <w:contextualSpacing/>
              <w:rPr>
                <w:rFonts w:ascii="Cambria" w:hAnsi="Cambria"/>
                <w:b/>
                <w:sz w:val="20"/>
                <w:szCs w:val="20"/>
              </w:rPr>
            </w:pPr>
            <w:r w:rsidRPr="006904B3">
              <w:rPr>
                <w:rFonts w:ascii="Cambria" w:hAnsi="Cambria"/>
                <w:b/>
                <w:sz w:val="20"/>
                <w:szCs w:val="20"/>
              </w:rPr>
              <w:t>Mann-</w:t>
            </w:r>
          </w:p>
        </w:tc>
      </w:tr>
      <w:tr w:rsidR="00CA412A" w:rsidRPr="006904B3" w14:paraId="057E16FA" w14:textId="77777777" w:rsidTr="00CA412A">
        <w:tc>
          <w:tcPr>
            <w:tcW w:w="1129" w:type="dxa"/>
            <w:tcBorders>
              <w:bottom w:val="single" w:sz="4" w:space="0" w:color="auto"/>
            </w:tcBorders>
          </w:tcPr>
          <w:p w14:paraId="63F0827F" w14:textId="77777777" w:rsidR="00CA412A" w:rsidRPr="006904B3" w:rsidRDefault="00CA412A" w:rsidP="00BE1F6E">
            <w:pPr>
              <w:contextualSpacing/>
              <w:rPr>
                <w:rFonts w:ascii="Cambria" w:hAnsi="Cambria"/>
                <w:sz w:val="20"/>
                <w:szCs w:val="20"/>
              </w:rPr>
            </w:pPr>
          </w:p>
        </w:tc>
        <w:tc>
          <w:tcPr>
            <w:tcW w:w="2347" w:type="dxa"/>
            <w:tcBorders>
              <w:bottom w:val="single" w:sz="4" w:space="0" w:color="auto"/>
            </w:tcBorders>
          </w:tcPr>
          <w:p w14:paraId="1CCB208D" w14:textId="77777777" w:rsidR="00CA412A" w:rsidRPr="006904B3" w:rsidRDefault="00CA412A" w:rsidP="00BE1F6E">
            <w:pPr>
              <w:contextualSpacing/>
              <w:rPr>
                <w:rFonts w:ascii="Cambria" w:hAnsi="Cambria"/>
                <w:sz w:val="20"/>
                <w:szCs w:val="20"/>
              </w:rPr>
            </w:pPr>
          </w:p>
        </w:tc>
        <w:tc>
          <w:tcPr>
            <w:tcW w:w="837" w:type="dxa"/>
            <w:tcBorders>
              <w:bottom w:val="single" w:sz="4" w:space="0" w:color="auto"/>
            </w:tcBorders>
          </w:tcPr>
          <w:p w14:paraId="37AC6F9B" w14:textId="77777777" w:rsidR="00CA412A" w:rsidRPr="006904B3" w:rsidRDefault="00CA412A" w:rsidP="00BE1F6E">
            <w:pPr>
              <w:contextualSpacing/>
              <w:rPr>
                <w:rFonts w:ascii="Cambria" w:hAnsi="Cambria"/>
                <w:sz w:val="20"/>
                <w:szCs w:val="20"/>
              </w:rPr>
            </w:pPr>
          </w:p>
        </w:tc>
        <w:tc>
          <w:tcPr>
            <w:tcW w:w="1119" w:type="dxa"/>
            <w:tcBorders>
              <w:bottom w:val="single" w:sz="4" w:space="0" w:color="auto"/>
            </w:tcBorders>
          </w:tcPr>
          <w:p w14:paraId="6D42517E" w14:textId="77777777" w:rsidR="00CA412A" w:rsidRPr="006904B3" w:rsidRDefault="00CA412A" w:rsidP="00BE1F6E">
            <w:pPr>
              <w:contextualSpacing/>
              <w:rPr>
                <w:rFonts w:ascii="Cambria" w:hAnsi="Cambria"/>
                <w:sz w:val="20"/>
                <w:szCs w:val="20"/>
              </w:rPr>
            </w:pPr>
          </w:p>
        </w:tc>
        <w:tc>
          <w:tcPr>
            <w:tcW w:w="1507" w:type="dxa"/>
            <w:tcBorders>
              <w:bottom w:val="single" w:sz="4" w:space="0" w:color="auto"/>
            </w:tcBorders>
          </w:tcPr>
          <w:p w14:paraId="243D33DB" w14:textId="77777777" w:rsidR="00CA412A" w:rsidRPr="006904B3" w:rsidRDefault="00CA412A" w:rsidP="00BE1F6E">
            <w:pPr>
              <w:contextualSpacing/>
              <w:rPr>
                <w:rFonts w:ascii="Cambria" w:hAnsi="Cambria"/>
                <w:sz w:val="20"/>
                <w:szCs w:val="20"/>
              </w:rPr>
            </w:pPr>
          </w:p>
        </w:tc>
        <w:tc>
          <w:tcPr>
            <w:tcW w:w="1132" w:type="dxa"/>
            <w:tcBorders>
              <w:bottom w:val="single" w:sz="4" w:space="0" w:color="auto"/>
            </w:tcBorders>
          </w:tcPr>
          <w:p w14:paraId="5AFB0D62" w14:textId="26EF5784" w:rsidR="00CA412A" w:rsidRPr="006904B3" w:rsidRDefault="00CA412A" w:rsidP="00BE1F6E">
            <w:pPr>
              <w:contextualSpacing/>
              <w:rPr>
                <w:rFonts w:ascii="Cambria" w:hAnsi="Cambria"/>
                <w:b/>
                <w:i/>
                <w:sz w:val="20"/>
                <w:szCs w:val="20"/>
              </w:rPr>
            </w:pPr>
            <w:r w:rsidRPr="006904B3">
              <w:rPr>
                <w:rFonts w:ascii="Cambria" w:hAnsi="Cambria"/>
                <w:b/>
                <w:sz w:val="20"/>
                <w:szCs w:val="20"/>
              </w:rPr>
              <w:t>Whitney</w:t>
            </w:r>
            <w:r>
              <w:rPr>
                <w:rFonts w:ascii="Cambria" w:hAnsi="Cambria"/>
                <w:b/>
                <w:sz w:val="20"/>
                <w:szCs w:val="20"/>
              </w:rPr>
              <w:t>U</w:t>
            </w:r>
            <w:r w:rsidRPr="006904B3">
              <w:rPr>
                <w:rFonts w:ascii="Cambria" w:hAnsi="Cambria"/>
                <w:b/>
                <w:i/>
                <w:sz w:val="20"/>
                <w:szCs w:val="20"/>
              </w:rPr>
              <w:t xml:space="preserve"> </w:t>
            </w:r>
          </w:p>
        </w:tc>
      </w:tr>
      <w:tr w:rsidR="00CA412A" w:rsidRPr="006904B3" w14:paraId="1B0BB490" w14:textId="77777777" w:rsidTr="00CA412A">
        <w:tc>
          <w:tcPr>
            <w:tcW w:w="1129" w:type="dxa"/>
            <w:tcBorders>
              <w:top w:val="single" w:sz="4" w:space="0" w:color="auto"/>
            </w:tcBorders>
          </w:tcPr>
          <w:p w14:paraId="7B6C5A7E" w14:textId="77777777" w:rsidR="00CA412A" w:rsidRDefault="00CA412A" w:rsidP="00BE1F6E">
            <w:pPr>
              <w:contextualSpacing/>
              <w:rPr>
                <w:rFonts w:ascii="Cambria" w:hAnsi="Cambria"/>
                <w:b/>
                <w:sz w:val="20"/>
                <w:szCs w:val="20"/>
              </w:rPr>
            </w:pPr>
          </w:p>
          <w:p w14:paraId="51442380" w14:textId="711F15C4" w:rsidR="00CA412A" w:rsidRPr="006904B3" w:rsidRDefault="00CA412A" w:rsidP="00BE1F6E">
            <w:pPr>
              <w:contextualSpacing/>
              <w:rPr>
                <w:rFonts w:ascii="Cambria" w:hAnsi="Cambria"/>
                <w:b/>
                <w:sz w:val="20"/>
                <w:szCs w:val="20"/>
              </w:rPr>
            </w:pPr>
            <w:r w:rsidRPr="006904B3">
              <w:rPr>
                <w:rFonts w:ascii="Cambria" w:hAnsi="Cambria"/>
                <w:b/>
                <w:sz w:val="20"/>
                <w:szCs w:val="20"/>
              </w:rPr>
              <w:t>Siber</w:t>
            </w:r>
          </w:p>
        </w:tc>
        <w:tc>
          <w:tcPr>
            <w:tcW w:w="2347" w:type="dxa"/>
            <w:tcBorders>
              <w:top w:val="single" w:sz="4" w:space="0" w:color="auto"/>
            </w:tcBorders>
          </w:tcPr>
          <w:p w14:paraId="06D89661" w14:textId="77777777" w:rsidR="00CA412A" w:rsidRDefault="00CA412A" w:rsidP="00BE1F6E">
            <w:pPr>
              <w:contextualSpacing/>
              <w:rPr>
                <w:rFonts w:ascii="Cambria" w:hAnsi="Cambria"/>
                <w:color w:val="000000"/>
                <w:sz w:val="20"/>
                <w:szCs w:val="20"/>
              </w:rPr>
            </w:pPr>
          </w:p>
          <w:p w14:paraId="3E12C58F" w14:textId="24E569FB" w:rsidR="00CA412A" w:rsidRPr="006904B3" w:rsidRDefault="00CA412A" w:rsidP="00BE1F6E">
            <w:pPr>
              <w:contextualSpacing/>
              <w:rPr>
                <w:rFonts w:ascii="Cambria" w:hAnsi="Cambria"/>
                <w:sz w:val="20"/>
                <w:szCs w:val="20"/>
              </w:rPr>
            </w:pPr>
            <w:r w:rsidRPr="006904B3">
              <w:rPr>
                <w:rFonts w:ascii="Cambria" w:hAnsi="Cambria"/>
                <w:color w:val="000000"/>
                <w:sz w:val="20"/>
                <w:szCs w:val="20"/>
              </w:rPr>
              <w:t>Haftada &gt;1-7 saat (1)</w:t>
            </w:r>
          </w:p>
        </w:tc>
        <w:tc>
          <w:tcPr>
            <w:tcW w:w="837" w:type="dxa"/>
            <w:tcBorders>
              <w:top w:val="single" w:sz="4" w:space="0" w:color="auto"/>
            </w:tcBorders>
          </w:tcPr>
          <w:p w14:paraId="3E0DAB6E" w14:textId="77777777" w:rsidR="00CA412A" w:rsidRDefault="00CA412A" w:rsidP="00BE1F6E">
            <w:pPr>
              <w:contextualSpacing/>
              <w:rPr>
                <w:rFonts w:ascii="Cambria" w:hAnsi="Cambria"/>
                <w:color w:val="000000"/>
                <w:sz w:val="20"/>
                <w:szCs w:val="20"/>
              </w:rPr>
            </w:pPr>
          </w:p>
          <w:p w14:paraId="7131D38A" w14:textId="101F79A2" w:rsidR="00CA412A" w:rsidRPr="006904B3" w:rsidRDefault="00CA412A" w:rsidP="00BE1F6E">
            <w:pPr>
              <w:contextualSpacing/>
              <w:rPr>
                <w:rFonts w:ascii="Cambria" w:hAnsi="Cambria"/>
                <w:sz w:val="20"/>
                <w:szCs w:val="20"/>
              </w:rPr>
            </w:pPr>
            <w:r w:rsidRPr="006904B3">
              <w:rPr>
                <w:rFonts w:ascii="Cambria" w:hAnsi="Cambria"/>
                <w:color w:val="000000"/>
                <w:sz w:val="20"/>
                <w:szCs w:val="20"/>
              </w:rPr>
              <w:t>236</w:t>
            </w:r>
          </w:p>
        </w:tc>
        <w:tc>
          <w:tcPr>
            <w:tcW w:w="1119" w:type="dxa"/>
            <w:tcBorders>
              <w:top w:val="single" w:sz="4" w:space="0" w:color="auto"/>
            </w:tcBorders>
          </w:tcPr>
          <w:p w14:paraId="2D766A89" w14:textId="77777777" w:rsidR="00CA412A" w:rsidRDefault="00CA412A" w:rsidP="00BE1F6E">
            <w:pPr>
              <w:contextualSpacing/>
              <w:rPr>
                <w:rFonts w:ascii="Cambria" w:hAnsi="Cambria"/>
                <w:color w:val="000000"/>
                <w:sz w:val="20"/>
                <w:szCs w:val="20"/>
              </w:rPr>
            </w:pPr>
          </w:p>
          <w:p w14:paraId="1F8D581C" w14:textId="64C0601C" w:rsidR="00CA412A" w:rsidRPr="006904B3" w:rsidRDefault="00CA412A" w:rsidP="00BE1F6E">
            <w:pPr>
              <w:contextualSpacing/>
              <w:rPr>
                <w:rFonts w:ascii="Cambria" w:hAnsi="Cambria"/>
                <w:sz w:val="20"/>
                <w:szCs w:val="20"/>
              </w:rPr>
            </w:pPr>
            <w:r>
              <w:rPr>
                <w:rFonts w:ascii="Cambria" w:hAnsi="Cambria"/>
                <w:color w:val="000000"/>
                <w:sz w:val="20"/>
                <w:szCs w:val="20"/>
              </w:rPr>
              <w:t>343.</w:t>
            </w:r>
            <w:r w:rsidRPr="006904B3">
              <w:rPr>
                <w:rFonts w:ascii="Cambria" w:hAnsi="Cambria"/>
                <w:color w:val="000000"/>
                <w:sz w:val="20"/>
                <w:szCs w:val="20"/>
              </w:rPr>
              <w:t>40</w:t>
            </w:r>
          </w:p>
        </w:tc>
        <w:tc>
          <w:tcPr>
            <w:tcW w:w="1507" w:type="dxa"/>
            <w:tcBorders>
              <w:top w:val="single" w:sz="4" w:space="0" w:color="auto"/>
            </w:tcBorders>
          </w:tcPr>
          <w:p w14:paraId="32E1DFDD" w14:textId="77777777" w:rsidR="00CA412A" w:rsidRDefault="00CA412A" w:rsidP="00BE1F6E">
            <w:pPr>
              <w:contextualSpacing/>
              <w:rPr>
                <w:rFonts w:ascii="Cambria" w:hAnsi="Cambria"/>
                <w:color w:val="000000"/>
                <w:sz w:val="20"/>
                <w:szCs w:val="20"/>
              </w:rPr>
            </w:pPr>
          </w:p>
          <w:p w14:paraId="0C79F122" w14:textId="28BCA53E" w:rsidR="00CA412A" w:rsidRPr="006904B3" w:rsidRDefault="00CA412A" w:rsidP="00BE1F6E">
            <w:pPr>
              <w:contextualSpacing/>
              <w:rPr>
                <w:rFonts w:ascii="Cambria" w:hAnsi="Cambria"/>
                <w:sz w:val="20"/>
                <w:szCs w:val="20"/>
              </w:rPr>
            </w:pPr>
            <w:r>
              <w:rPr>
                <w:rFonts w:ascii="Cambria" w:hAnsi="Cambria"/>
                <w:color w:val="000000"/>
                <w:sz w:val="20"/>
                <w:szCs w:val="20"/>
              </w:rPr>
              <w:t>81043.</w:t>
            </w:r>
            <w:r w:rsidRPr="006904B3">
              <w:rPr>
                <w:rFonts w:ascii="Cambria" w:hAnsi="Cambria"/>
                <w:color w:val="000000"/>
                <w:sz w:val="20"/>
                <w:szCs w:val="20"/>
              </w:rPr>
              <w:t>00</w:t>
            </w:r>
          </w:p>
        </w:tc>
        <w:tc>
          <w:tcPr>
            <w:tcW w:w="1132" w:type="dxa"/>
            <w:tcBorders>
              <w:top w:val="single" w:sz="4" w:space="0" w:color="auto"/>
            </w:tcBorders>
          </w:tcPr>
          <w:p w14:paraId="1E55EFD0" w14:textId="2368D49C" w:rsidR="00CA412A" w:rsidRDefault="00CA412A" w:rsidP="00BE1F6E">
            <w:pPr>
              <w:contextualSpacing/>
              <w:rPr>
                <w:rFonts w:ascii="Cambria" w:hAnsi="Cambria"/>
                <w:color w:val="000000"/>
                <w:sz w:val="20"/>
                <w:szCs w:val="20"/>
              </w:rPr>
            </w:pPr>
            <w:r w:rsidRPr="006904B3">
              <w:rPr>
                <w:rFonts w:ascii="Cambria" w:hAnsi="Cambria"/>
                <w:b/>
                <w:i/>
                <w:sz w:val="20"/>
                <w:szCs w:val="20"/>
              </w:rPr>
              <w:t>U</w:t>
            </w:r>
          </w:p>
          <w:p w14:paraId="3D24595A" w14:textId="51636091" w:rsidR="00CA412A" w:rsidRPr="006904B3" w:rsidRDefault="00CA412A" w:rsidP="00BE1F6E">
            <w:pPr>
              <w:contextualSpacing/>
              <w:rPr>
                <w:rFonts w:ascii="Cambria" w:hAnsi="Cambria"/>
                <w:sz w:val="20"/>
                <w:szCs w:val="20"/>
              </w:rPr>
            </w:pPr>
            <w:r>
              <w:rPr>
                <w:rFonts w:ascii="Cambria" w:hAnsi="Cambria"/>
                <w:color w:val="000000"/>
                <w:sz w:val="20"/>
                <w:szCs w:val="20"/>
              </w:rPr>
              <w:t>53077.</w:t>
            </w:r>
            <w:r w:rsidRPr="006904B3">
              <w:rPr>
                <w:rFonts w:ascii="Cambria" w:hAnsi="Cambria"/>
                <w:color w:val="000000"/>
                <w:sz w:val="20"/>
                <w:szCs w:val="20"/>
              </w:rPr>
              <w:t>00</w:t>
            </w:r>
          </w:p>
        </w:tc>
      </w:tr>
      <w:tr w:rsidR="00CA412A" w:rsidRPr="006904B3" w14:paraId="4D24704C" w14:textId="77777777" w:rsidTr="00CA412A">
        <w:tc>
          <w:tcPr>
            <w:tcW w:w="1129" w:type="dxa"/>
          </w:tcPr>
          <w:p w14:paraId="2B1AC929" w14:textId="5092E91A" w:rsidR="00CA412A" w:rsidRPr="006904B3" w:rsidRDefault="00CA412A" w:rsidP="00BE1F6E">
            <w:pPr>
              <w:contextualSpacing/>
              <w:rPr>
                <w:rFonts w:ascii="Cambria" w:hAnsi="Cambria"/>
                <w:b/>
                <w:sz w:val="20"/>
                <w:szCs w:val="20"/>
              </w:rPr>
            </w:pPr>
            <w:r w:rsidRPr="006904B3">
              <w:rPr>
                <w:rFonts w:ascii="Cambria" w:hAnsi="Cambria"/>
                <w:b/>
                <w:sz w:val="20"/>
                <w:szCs w:val="20"/>
              </w:rPr>
              <w:t>Zorbalık</w:t>
            </w:r>
          </w:p>
        </w:tc>
        <w:tc>
          <w:tcPr>
            <w:tcW w:w="2347" w:type="dxa"/>
          </w:tcPr>
          <w:p w14:paraId="3DA4035C" w14:textId="226D26F2" w:rsidR="00CA412A" w:rsidRPr="006904B3" w:rsidRDefault="00CA412A" w:rsidP="00BE1F6E">
            <w:pPr>
              <w:contextualSpacing/>
              <w:rPr>
                <w:rFonts w:ascii="Cambria" w:hAnsi="Cambria"/>
                <w:sz w:val="20"/>
                <w:szCs w:val="20"/>
              </w:rPr>
            </w:pPr>
            <w:r w:rsidRPr="006904B3">
              <w:rPr>
                <w:rFonts w:ascii="Cambria" w:hAnsi="Cambria"/>
                <w:color w:val="000000"/>
                <w:sz w:val="20"/>
                <w:szCs w:val="20"/>
              </w:rPr>
              <w:t>Günde &gt;1-3 saat (2)</w:t>
            </w:r>
          </w:p>
        </w:tc>
        <w:tc>
          <w:tcPr>
            <w:tcW w:w="837" w:type="dxa"/>
          </w:tcPr>
          <w:p w14:paraId="5821B59D" w14:textId="507BD8F2" w:rsidR="00CA412A" w:rsidRPr="006904B3" w:rsidRDefault="00CA412A" w:rsidP="00BE1F6E">
            <w:pPr>
              <w:contextualSpacing/>
              <w:rPr>
                <w:rFonts w:ascii="Cambria" w:hAnsi="Cambria"/>
                <w:sz w:val="20"/>
                <w:szCs w:val="20"/>
              </w:rPr>
            </w:pPr>
            <w:r w:rsidRPr="006904B3">
              <w:rPr>
                <w:rFonts w:ascii="Cambria" w:hAnsi="Cambria"/>
                <w:color w:val="000000"/>
                <w:sz w:val="20"/>
                <w:szCs w:val="20"/>
              </w:rPr>
              <w:t>483</w:t>
            </w:r>
          </w:p>
        </w:tc>
        <w:tc>
          <w:tcPr>
            <w:tcW w:w="1119" w:type="dxa"/>
          </w:tcPr>
          <w:p w14:paraId="20413608" w14:textId="3D75B848" w:rsidR="00CA412A" w:rsidRPr="006904B3" w:rsidRDefault="00CA412A" w:rsidP="00BE1F6E">
            <w:pPr>
              <w:contextualSpacing/>
              <w:rPr>
                <w:rFonts w:ascii="Cambria" w:hAnsi="Cambria"/>
                <w:sz w:val="20"/>
                <w:szCs w:val="20"/>
              </w:rPr>
            </w:pPr>
            <w:r>
              <w:rPr>
                <w:rFonts w:ascii="Cambria" w:hAnsi="Cambria"/>
                <w:color w:val="000000"/>
                <w:sz w:val="20"/>
                <w:szCs w:val="20"/>
              </w:rPr>
              <w:t>368.</w:t>
            </w:r>
            <w:r w:rsidRPr="006904B3">
              <w:rPr>
                <w:rFonts w:ascii="Cambria" w:hAnsi="Cambria"/>
                <w:color w:val="000000"/>
                <w:sz w:val="20"/>
                <w:szCs w:val="20"/>
              </w:rPr>
              <w:t>11</w:t>
            </w:r>
          </w:p>
        </w:tc>
        <w:tc>
          <w:tcPr>
            <w:tcW w:w="1507" w:type="dxa"/>
          </w:tcPr>
          <w:p w14:paraId="00C29D43" w14:textId="13EBB652" w:rsidR="00CA412A" w:rsidRPr="006904B3" w:rsidRDefault="00CA412A" w:rsidP="00BE1F6E">
            <w:pPr>
              <w:contextualSpacing/>
              <w:rPr>
                <w:rFonts w:ascii="Cambria" w:hAnsi="Cambria"/>
                <w:sz w:val="20"/>
                <w:szCs w:val="20"/>
              </w:rPr>
            </w:pPr>
            <w:r>
              <w:rPr>
                <w:rFonts w:ascii="Cambria" w:hAnsi="Cambria"/>
                <w:color w:val="000000"/>
                <w:sz w:val="20"/>
                <w:szCs w:val="20"/>
              </w:rPr>
              <w:t>177797.</w:t>
            </w:r>
            <w:r w:rsidRPr="006904B3">
              <w:rPr>
                <w:rFonts w:ascii="Cambria" w:hAnsi="Cambria"/>
                <w:color w:val="000000"/>
                <w:sz w:val="20"/>
                <w:szCs w:val="20"/>
              </w:rPr>
              <w:t>00</w:t>
            </w:r>
          </w:p>
        </w:tc>
        <w:tc>
          <w:tcPr>
            <w:tcW w:w="1132" w:type="dxa"/>
          </w:tcPr>
          <w:p w14:paraId="4517CA56" w14:textId="77777777" w:rsidR="00CA412A" w:rsidRPr="006904B3" w:rsidRDefault="00CA412A" w:rsidP="00BE1F6E">
            <w:pPr>
              <w:contextualSpacing/>
              <w:rPr>
                <w:rFonts w:ascii="Cambria" w:hAnsi="Cambria"/>
                <w:sz w:val="20"/>
                <w:szCs w:val="20"/>
              </w:rPr>
            </w:pPr>
          </w:p>
        </w:tc>
      </w:tr>
      <w:tr w:rsidR="00CA412A" w:rsidRPr="006904B3" w14:paraId="7A26E7EA" w14:textId="77777777" w:rsidTr="00CA412A">
        <w:tc>
          <w:tcPr>
            <w:tcW w:w="1129" w:type="dxa"/>
          </w:tcPr>
          <w:p w14:paraId="09F4EB6E" w14:textId="2F056FAD" w:rsidR="00CA412A" w:rsidRPr="006904B3" w:rsidRDefault="00CA412A" w:rsidP="00BE1F6E">
            <w:pPr>
              <w:contextualSpacing/>
              <w:rPr>
                <w:rFonts w:ascii="Cambria" w:hAnsi="Cambria"/>
                <w:b/>
                <w:sz w:val="20"/>
                <w:szCs w:val="20"/>
              </w:rPr>
            </w:pPr>
            <w:r w:rsidRPr="006904B3">
              <w:rPr>
                <w:rFonts w:ascii="Cambria" w:hAnsi="Cambria"/>
                <w:b/>
                <w:sz w:val="20"/>
                <w:szCs w:val="20"/>
              </w:rPr>
              <w:t>Ölçeği</w:t>
            </w:r>
          </w:p>
        </w:tc>
        <w:tc>
          <w:tcPr>
            <w:tcW w:w="2347" w:type="dxa"/>
          </w:tcPr>
          <w:p w14:paraId="13F889F2" w14:textId="77777777" w:rsidR="00CA412A" w:rsidRPr="006904B3" w:rsidRDefault="00CA412A" w:rsidP="00BE1F6E">
            <w:pPr>
              <w:contextualSpacing/>
              <w:rPr>
                <w:rFonts w:ascii="Cambria" w:hAnsi="Cambria"/>
                <w:sz w:val="20"/>
                <w:szCs w:val="20"/>
              </w:rPr>
            </w:pPr>
          </w:p>
        </w:tc>
        <w:tc>
          <w:tcPr>
            <w:tcW w:w="837" w:type="dxa"/>
          </w:tcPr>
          <w:p w14:paraId="40D0B81F" w14:textId="77777777" w:rsidR="00CA412A" w:rsidRPr="006904B3" w:rsidRDefault="00CA412A" w:rsidP="00BE1F6E">
            <w:pPr>
              <w:contextualSpacing/>
              <w:rPr>
                <w:rFonts w:ascii="Cambria" w:hAnsi="Cambria"/>
                <w:sz w:val="20"/>
                <w:szCs w:val="20"/>
              </w:rPr>
            </w:pPr>
          </w:p>
        </w:tc>
        <w:tc>
          <w:tcPr>
            <w:tcW w:w="1119" w:type="dxa"/>
          </w:tcPr>
          <w:p w14:paraId="22344160" w14:textId="77777777" w:rsidR="00CA412A" w:rsidRPr="006904B3" w:rsidRDefault="00CA412A" w:rsidP="00BE1F6E">
            <w:pPr>
              <w:contextualSpacing/>
              <w:rPr>
                <w:rFonts w:ascii="Cambria" w:hAnsi="Cambria"/>
                <w:sz w:val="20"/>
                <w:szCs w:val="20"/>
              </w:rPr>
            </w:pPr>
          </w:p>
        </w:tc>
        <w:tc>
          <w:tcPr>
            <w:tcW w:w="1507" w:type="dxa"/>
          </w:tcPr>
          <w:p w14:paraId="49BCB79F" w14:textId="77777777" w:rsidR="00CA412A" w:rsidRPr="006904B3" w:rsidRDefault="00CA412A" w:rsidP="00BE1F6E">
            <w:pPr>
              <w:contextualSpacing/>
              <w:rPr>
                <w:rFonts w:ascii="Cambria" w:hAnsi="Cambria"/>
                <w:sz w:val="20"/>
                <w:szCs w:val="20"/>
              </w:rPr>
            </w:pPr>
          </w:p>
        </w:tc>
        <w:tc>
          <w:tcPr>
            <w:tcW w:w="1132" w:type="dxa"/>
          </w:tcPr>
          <w:p w14:paraId="67DD2DFE" w14:textId="77777777" w:rsidR="00CA412A" w:rsidRPr="006904B3" w:rsidRDefault="00CA412A" w:rsidP="00BE1F6E">
            <w:pPr>
              <w:contextualSpacing/>
              <w:rPr>
                <w:rFonts w:ascii="Cambria" w:hAnsi="Cambria"/>
                <w:sz w:val="20"/>
                <w:szCs w:val="20"/>
              </w:rPr>
            </w:pPr>
          </w:p>
        </w:tc>
      </w:tr>
      <w:tr w:rsidR="00CA412A" w:rsidRPr="006904B3" w14:paraId="0D56E28A" w14:textId="77777777" w:rsidTr="00CA412A">
        <w:tc>
          <w:tcPr>
            <w:tcW w:w="1129" w:type="dxa"/>
          </w:tcPr>
          <w:p w14:paraId="419BE535" w14:textId="77777777" w:rsidR="00CA412A" w:rsidRPr="006904B3" w:rsidRDefault="00CA412A" w:rsidP="00BE1F6E">
            <w:pPr>
              <w:contextualSpacing/>
              <w:rPr>
                <w:rFonts w:ascii="Cambria" w:hAnsi="Cambria"/>
                <w:sz w:val="20"/>
                <w:szCs w:val="20"/>
              </w:rPr>
            </w:pPr>
          </w:p>
        </w:tc>
        <w:tc>
          <w:tcPr>
            <w:tcW w:w="2347" w:type="dxa"/>
          </w:tcPr>
          <w:p w14:paraId="14B4FCFF" w14:textId="382BF978" w:rsidR="00CA412A" w:rsidRPr="006904B3" w:rsidRDefault="00CA412A" w:rsidP="00BE1F6E">
            <w:pPr>
              <w:contextualSpacing/>
              <w:rPr>
                <w:rFonts w:ascii="Cambria" w:hAnsi="Cambria"/>
                <w:sz w:val="20"/>
                <w:szCs w:val="20"/>
              </w:rPr>
            </w:pPr>
            <w:r w:rsidRPr="006904B3">
              <w:rPr>
                <w:rFonts w:ascii="Cambria" w:hAnsi="Cambria"/>
                <w:color w:val="000000"/>
                <w:sz w:val="20"/>
                <w:szCs w:val="20"/>
              </w:rPr>
              <w:t>Haftada &gt;1-7 saat (1)</w:t>
            </w:r>
          </w:p>
        </w:tc>
        <w:tc>
          <w:tcPr>
            <w:tcW w:w="837" w:type="dxa"/>
          </w:tcPr>
          <w:p w14:paraId="7E5A74D6" w14:textId="0A0E3EE6" w:rsidR="00CA412A" w:rsidRPr="006904B3" w:rsidRDefault="00CA412A" w:rsidP="00BE1F6E">
            <w:pPr>
              <w:contextualSpacing/>
              <w:rPr>
                <w:rFonts w:ascii="Cambria" w:hAnsi="Cambria"/>
                <w:sz w:val="20"/>
                <w:szCs w:val="20"/>
              </w:rPr>
            </w:pPr>
            <w:r w:rsidRPr="006904B3">
              <w:rPr>
                <w:rFonts w:ascii="Cambria" w:hAnsi="Cambria"/>
                <w:color w:val="000000"/>
                <w:sz w:val="20"/>
                <w:szCs w:val="20"/>
              </w:rPr>
              <w:t>236</w:t>
            </w:r>
          </w:p>
        </w:tc>
        <w:tc>
          <w:tcPr>
            <w:tcW w:w="1119" w:type="dxa"/>
          </w:tcPr>
          <w:p w14:paraId="6F412A67" w14:textId="695A3F1F" w:rsidR="00CA412A" w:rsidRPr="006904B3" w:rsidRDefault="00CA412A" w:rsidP="00BE1F6E">
            <w:pPr>
              <w:contextualSpacing/>
              <w:rPr>
                <w:rFonts w:ascii="Cambria" w:hAnsi="Cambria"/>
                <w:sz w:val="20"/>
                <w:szCs w:val="20"/>
              </w:rPr>
            </w:pPr>
            <w:r>
              <w:rPr>
                <w:rFonts w:ascii="Cambria" w:hAnsi="Cambria"/>
                <w:color w:val="000000"/>
                <w:sz w:val="20"/>
                <w:szCs w:val="20"/>
              </w:rPr>
              <w:t>251.</w:t>
            </w:r>
            <w:r w:rsidRPr="006904B3">
              <w:rPr>
                <w:rFonts w:ascii="Cambria" w:hAnsi="Cambria"/>
                <w:color w:val="000000"/>
                <w:sz w:val="20"/>
                <w:szCs w:val="20"/>
              </w:rPr>
              <w:t>53</w:t>
            </w:r>
          </w:p>
        </w:tc>
        <w:tc>
          <w:tcPr>
            <w:tcW w:w="1507" w:type="dxa"/>
          </w:tcPr>
          <w:p w14:paraId="3204AA94" w14:textId="1C87AD1C" w:rsidR="00CA412A" w:rsidRPr="006904B3" w:rsidRDefault="00CA412A" w:rsidP="00BE1F6E">
            <w:pPr>
              <w:contextualSpacing/>
              <w:rPr>
                <w:rFonts w:ascii="Cambria" w:hAnsi="Cambria"/>
                <w:sz w:val="20"/>
                <w:szCs w:val="20"/>
              </w:rPr>
            </w:pPr>
            <w:r>
              <w:rPr>
                <w:rFonts w:ascii="Cambria" w:hAnsi="Cambria"/>
                <w:color w:val="000000"/>
                <w:sz w:val="20"/>
                <w:szCs w:val="20"/>
              </w:rPr>
              <w:t>59362.</w:t>
            </w:r>
            <w:r w:rsidRPr="006904B3">
              <w:rPr>
                <w:rFonts w:ascii="Cambria" w:hAnsi="Cambria"/>
                <w:color w:val="000000"/>
                <w:sz w:val="20"/>
                <w:szCs w:val="20"/>
              </w:rPr>
              <w:t>00</w:t>
            </w:r>
          </w:p>
        </w:tc>
        <w:tc>
          <w:tcPr>
            <w:tcW w:w="1132" w:type="dxa"/>
          </w:tcPr>
          <w:p w14:paraId="7810BEA9" w14:textId="2B602CCB" w:rsidR="00CA412A" w:rsidRPr="006904B3" w:rsidRDefault="00CA412A" w:rsidP="00BE1F6E">
            <w:pPr>
              <w:contextualSpacing/>
              <w:rPr>
                <w:rFonts w:ascii="Cambria" w:hAnsi="Cambria"/>
                <w:sz w:val="20"/>
                <w:szCs w:val="20"/>
              </w:rPr>
            </w:pPr>
            <w:r>
              <w:rPr>
                <w:rFonts w:ascii="Cambria" w:hAnsi="Cambria"/>
                <w:color w:val="000000"/>
                <w:sz w:val="20"/>
                <w:szCs w:val="20"/>
              </w:rPr>
              <w:t>31396.</w:t>
            </w:r>
            <w:r w:rsidRPr="006904B3">
              <w:rPr>
                <w:rFonts w:ascii="Cambria" w:hAnsi="Cambria"/>
                <w:color w:val="000000"/>
                <w:sz w:val="20"/>
                <w:szCs w:val="20"/>
              </w:rPr>
              <w:t>00</w:t>
            </w:r>
            <w:r w:rsidR="007476F7">
              <w:rPr>
                <w:rFonts w:ascii="Cambria" w:hAnsi="Cambria"/>
                <w:color w:val="000000"/>
                <w:sz w:val="20"/>
                <w:szCs w:val="20"/>
              </w:rPr>
              <w:t>*</w:t>
            </w:r>
          </w:p>
        </w:tc>
      </w:tr>
      <w:tr w:rsidR="00CA412A" w:rsidRPr="006904B3" w14:paraId="33EFA9B8" w14:textId="77777777" w:rsidTr="00CA412A">
        <w:tc>
          <w:tcPr>
            <w:tcW w:w="1129" w:type="dxa"/>
          </w:tcPr>
          <w:p w14:paraId="593D8606" w14:textId="77777777" w:rsidR="00CA412A" w:rsidRPr="006904B3" w:rsidRDefault="00CA412A" w:rsidP="00BE1F6E">
            <w:pPr>
              <w:contextualSpacing/>
              <w:rPr>
                <w:rFonts w:ascii="Cambria" w:hAnsi="Cambria"/>
                <w:sz w:val="20"/>
                <w:szCs w:val="20"/>
              </w:rPr>
            </w:pPr>
          </w:p>
        </w:tc>
        <w:tc>
          <w:tcPr>
            <w:tcW w:w="2347" w:type="dxa"/>
          </w:tcPr>
          <w:p w14:paraId="284B6F5F" w14:textId="628CB3D6" w:rsidR="00CA412A" w:rsidRPr="006904B3" w:rsidRDefault="00CA412A" w:rsidP="00BE1F6E">
            <w:pPr>
              <w:contextualSpacing/>
              <w:rPr>
                <w:rFonts w:ascii="Cambria" w:hAnsi="Cambria"/>
                <w:sz w:val="20"/>
                <w:szCs w:val="20"/>
              </w:rPr>
            </w:pPr>
            <w:r w:rsidRPr="006904B3">
              <w:rPr>
                <w:rFonts w:ascii="Cambria" w:hAnsi="Cambria"/>
                <w:color w:val="000000"/>
                <w:sz w:val="20"/>
                <w:szCs w:val="20"/>
              </w:rPr>
              <w:t>Günde 3 saatten fazla (3)</w:t>
            </w:r>
          </w:p>
        </w:tc>
        <w:tc>
          <w:tcPr>
            <w:tcW w:w="837" w:type="dxa"/>
          </w:tcPr>
          <w:p w14:paraId="70FC4528" w14:textId="4ADBFEDE" w:rsidR="00CA412A" w:rsidRPr="006904B3" w:rsidRDefault="00CA412A" w:rsidP="00BE1F6E">
            <w:pPr>
              <w:contextualSpacing/>
              <w:rPr>
                <w:rFonts w:ascii="Cambria" w:hAnsi="Cambria"/>
                <w:sz w:val="20"/>
                <w:szCs w:val="20"/>
              </w:rPr>
            </w:pPr>
            <w:r w:rsidRPr="006904B3">
              <w:rPr>
                <w:rFonts w:ascii="Cambria" w:hAnsi="Cambria"/>
                <w:color w:val="000000"/>
                <w:sz w:val="20"/>
                <w:szCs w:val="20"/>
              </w:rPr>
              <w:t>348</w:t>
            </w:r>
          </w:p>
        </w:tc>
        <w:tc>
          <w:tcPr>
            <w:tcW w:w="1119" w:type="dxa"/>
          </w:tcPr>
          <w:p w14:paraId="18F611D6" w14:textId="67D1757F" w:rsidR="00CA412A" w:rsidRPr="006904B3" w:rsidRDefault="00CA412A" w:rsidP="00BE1F6E">
            <w:pPr>
              <w:contextualSpacing/>
              <w:rPr>
                <w:rFonts w:ascii="Cambria" w:hAnsi="Cambria"/>
                <w:sz w:val="20"/>
                <w:szCs w:val="20"/>
              </w:rPr>
            </w:pPr>
            <w:r>
              <w:rPr>
                <w:rFonts w:ascii="Cambria" w:hAnsi="Cambria"/>
                <w:color w:val="000000"/>
                <w:sz w:val="20"/>
                <w:szCs w:val="20"/>
              </w:rPr>
              <w:t>320.</w:t>
            </w:r>
            <w:r w:rsidRPr="006904B3">
              <w:rPr>
                <w:rFonts w:ascii="Cambria" w:hAnsi="Cambria"/>
                <w:color w:val="000000"/>
                <w:sz w:val="20"/>
                <w:szCs w:val="20"/>
              </w:rPr>
              <w:t>28</w:t>
            </w:r>
          </w:p>
        </w:tc>
        <w:tc>
          <w:tcPr>
            <w:tcW w:w="1507" w:type="dxa"/>
          </w:tcPr>
          <w:p w14:paraId="3316ED6C" w14:textId="19133A9F" w:rsidR="00CA412A" w:rsidRPr="006904B3" w:rsidRDefault="00CA412A" w:rsidP="00BE1F6E">
            <w:pPr>
              <w:contextualSpacing/>
              <w:rPr>
                <w:rFonts w:ascii="Cambria" w:hAnsi="Cambria"/>
                <w:sz w:val="20"/>
                <w:szCs w:val="20"/>
              </w:rPr>
            </w:pPr>
            <w:r>
              <w:rPr>
                <w:rFonts w:ascii="Cambria" w:hAnsi="Cambria"/>
                <w:color w:val="000000"/>
                <w:sz w:val="20"/>
                <w:szCs w:val="20"/>
              </w:rPr>
              <w:t>111458.</w:t>
            </w:r>
            <w:r w:rsidRPr="006904B3">
              <w:rPr>
                <w:rFonts w:ascii="Cambria" w:hAnsi="Cambria"/>
                <w:color w:val="000000"/>
                <w:sz w:val="20"/>
                <w:szCs w:val="20"/>
              </w:rPr>
              <w:t>00</w:t>
            </w:r>
          </w:p>
        </w:tc>
        <w:tc>
          <w:tcPr>
            <w:tcW w:w="1132" w:type="dxa"/>
          </w:tcPr>
          <w:p w14:paraId="119F284C" w14:textId="77777777" w:rsidR="00CA412A" w:rsidRPr="006904B3" w:rsidRDefault="00CA412A" w:rsidP="00BE1F6E">
            <w:pPr>
              <w:contextualSpacing/>
              <w:rPr>
                <w:rFonts w:ascii="Cambria" w:hAnsi="Cambria"/>
                <w:sz w:val="20"/>
                <w:szCs w:val="20"/>
              </w:rPr>
            </w:pPr>
          </w:p>
        </w:tc>
      </w:tr>
      <w:tr w:rsidR="00CA412A" w:rsidRPr="006904B3" w14:paraId="18749308" w14:textId="77777777" w:rsidTr="00CA412A">
        <w:tc>
          <w:tcPr>
            <w:tcW w:w="1129" w:type="dxa"/>
          </w:tcPr>
          <w:p w14:paraId="0C4EBECE" w14:textId="77777777" w:rsidR="00CA412A" w:rsidRPr="006904B3" w:rsidRDefault="00CA412A" w:rsidP="00BE1F6E">
            <w:pPr>
              <w:contextualSpacing/>
              <w:rPr>
                <w:rFonts w:ascii="Cambria" w:hAnsi="Cambria"/>
                <w:sz w:val="20"/>
                <w:szCs w:val="20"/>
              </w:rPr>
            </w:pPr>
          </w:p>
        </w:tc>
        <w:tc>
          <w:tcPr>
            <w:tcW w:w="2347" w:type="dxa"/>
          </w:tcPr>
          <w:p w14:paraId="43FA98D6" w14:textId="77777777" w:rsidR="00CA412A" w:rsidRPr="006904B3" w:rsidRDefault="00CA412A" w:rsidP="00BE1F6E">
            <w:pPr>
              <w:contextualSpacing/>
              <w:rPr>
                <w:rFonts w:ascii="Cambria" w:hAnsi="Cambria"/>
                <w:sz w:val="20"/>
                <w:szCs w:val="20"/>
              </w:rPr>
            </w:pPr>
          </w:p>
        </w:tc>
        <w:tc>
          <w:tcPr>
            <w:tcW w:w="837" w:type="dxa"/>
          </w:tcPr>
          <w:p w14:paraId="7FC625D3" w14:textId="77777777" w:rsidR="00CA412A" w:rsidRPr="006904B3" w:rsidRDefault="00CA412A" w:rsidP="00BE1F6E">
            <w:pPr>
              <w:contextualSpacing/>
              <w:rPr>
                <w:rFonts w:ascii="Cambria" w:hAnsi="Cambria"/>
                <w:sz w:val="20"/>
                <w:szCs w:val="20"/>
              </w:rPr>
            </w:pPr>
          </w:p>
        </w:tc>
        <w:tc>
          <w:tcPr>
            <w:tcW w:w="1119" w:type="dxa"/>
          </w:tcPr>
          <w:p w14:paraId="6FA618EB" w14:textId="77777777" w:rsidR="00CA412A" w:rsidRPr="006904B3" w:rsidRDefault="00CA412A" w:rsidP="00BE1F6E">
            <w:pPr>
              <w:contextualSpacing/>
              <w:rPr>
                <w:rFonts w:ascii="Cambria" w:hAnsi="Cambria"/>
                <w:sz w:val="20"/>
                <w:szCs w:val="20"/>
              </w:rPr>
            </w:pPr>
          </w:p>
        </w:tc>
        <w:tc>
          <w:tcPr>
            <w:tcW w:w="1507" w:type="dxa"/>
          </w:tcPr>
          <w:p w14:paraId="5216E695" w14:textId="77777777" w:rsidR="00CA412A" w:rsidRPr="006904B3" w:rsidRDefault="00CA412A" w:rsidP="00BE1F6E">
            <w:pPr>
              <w:contextualSpacing/>
              <w:rPr>
                <w:rFonts w:ascii="Cambria" w:hAnsi="Cambria"/>
                <w:sz w:val="20"/>
                <w:szCs w:val="20"/>
              </w:rPr>
            </w:pPr>
          </w:p>
        </w:tc>
        <w:tc>
          <w:tcPr>
            <w:tcW w:w="1132" w:type="dxa"/>
          </w:tcPr>
          <w:p w14:paraId="5398BBAB" w14:textId="77777777" w:rsidR="00CA412A" w:rsidRPr="006904B3" w:rsidRDefault="00CA412A" w:rsidP="00BE1F6E">
            <w:pPr>
              <w:contextualSpacing/>
              <w:rPr>
                <w:rFonts w:ascii="Cambria" w:hAnsi="Cambria"/>
                <w:sz w:val="20"/>
                <w:szCs w:val="20"/>
              </w:rPr>
            </w:pPr>
          </w:p>
        </w:tc>
      </w:tr>
      <w:tr w:rsidR="00CA412A" w:rsidRPr="006904B3" w14:paraId="74691644" w14:textId="77777777" w:rsidTr="00CA412A">
        <w:tc>
          <w:tcPr>
            <w:tcW w:w="1129" w:type="dxa"/>
          </w:tcPr>
          <w:p w14:paraId="4B3966A2" w14:textId="77777777" w:rsidR="00CA412A" w:rsidRPr="006904B3" w:rsidRDefault="00CA412A" w:rsidP="00BE1F6E">
            <w:pPr>
              <w:contextualSpacing/>
              <w:rPr>
                <w:rFonts w:ascii="Cambria" w:hAnsi="Cambria"/>
                <w:sz w:val="20"/>
                <w:szCs w:val="20"/>
              </w:rPr>
            </w:pPr>
          </w:p>
        </w:tc>
        <w:tc>
          <w:tcPr>
            <w:tcW w:w="2347" w:type="dxa"/>
          </w:tcPr>
          <w:p w14:paraId="74232EB0" w14:textId="7F520F71" w:rsidR="00CA412A" w:rsidRPr="006904B3" w:rsidRDefault="00CA412A" w:rsidP="00BE1F6E">
            <w:pPr>
              <w:contextualSpacing/>
              <w:rPr>
                <w:rFonts w:ascii="Cambria" w:hAnsi="Cambria"/>
                <w:sz w:val="20"/>
                <w:szCs w:val="20"/>
              </w:rPr>
            </w:pPr>
            <w:r w:rsidRPr="006904B3">
              <w:rPr>
                <w:rFonts w:ascii="Cambria" w:hAnsi="Cambria"/>
                <w:color w:val="000000"/>
                <w:sz w:val="20"/>
                <w:szCs w:val="20"/>
              </w:rPr>
              <w:t>Günde &gt;1-3 saat (2)</w:t>
            </w:r>
          </w:p>
        </w:tc>
        <w:tc>
          <w:tcPr>
            <w:tcW w:w="837" w:type="dxa"/>
          </w:tcPr>
          <w:p w14:paraId="04C30DFA" w14:textId="0A275B10" w:rsidR="00CA412A" w:rsidRPr="006904B3" w:rsidRDefault="00CA412A" w:rsidP="00BE1F6E">
            <w:pPr>
              <w:contextualSpacing/>
              <w:rPr>
                <w:rFonts w:ascii="Cambria" w:hAnsi="Cambria"/>
                <w:sz w:val="20"/>
                <w:szCs w:val="20"/>
              </w:rPr>
            </w:pPr>
            <w:r w:rsidRPr="006904B3">
              <w:rPr>
                <w:rFonts w:ascii="Cambria" w:hAnsi="Cambria"/>
                <w:color w:val="000000"/>
                <w:sz w:val="20"/>
                <w:szCs w:val="20"/>
              </w:rPr>
              <w:t>483</w:t>
            </w:r>
          </w:p>
        </w:tc>
        <w:tc>
          <w:tcPr>
            <w:tcW w:w="1119" w:type="dxa"/>
          </w:tcPr>
          <w:p w14:paraId="49FBE2FF" w14:textId="25B1E396" w:rsidR="00CA412A" w:rsidRPr="006904B3" w:rsidRDefault="00CA412A" w:rsidP="00BE1F6E">
            <w:pPr>
              <w:contextualSpacing/>
              <w:rPr>
                <w:rFonts w:ascii="Cambria" w:hAnsi="Cambria"/>
                <w:sz w:val="20"/>
                <w:szCs w:val="20"/>
              </w:rPr>
            </w:pPr>
            <w:r>
              <w:rPr>
                <w:rFonts w:ascii="Cambria" w:hAnsi="Cambria"/>
                <w:color w:val="000000"/>
                <w:sz w:val="20"/>
                <w:szCs w:val="20"/>
              </w:rPr>
              <w:t>386.</w:t>
            </w:r>
            <w:r w:rsidRPr="006904B3">
              <w:rPr>
                <w:rFonts w:ascii="Cambria" w:hAnsi="Cambria"/>
                <w:color w:val="000000"/>
                <w:sz w:val="20"/>
                <w:szCs w:val="20"/>
              </w:rPr>
              <w:t>79</w:t>
            </w:r>
          </w:p>
        </w:tc>
        <w:tc>
          <w:tcPr>
            <w:tcW w:w="1507" w:type="dxa"/>
          </w:tcPr>
          <w:p w14:paraId="5F402CCC" w14:textId="0EC7C2E0" w:rsidR="00CA412A" w:rsidRPr="006904B3" w:rsidRDefault="00CA412A" w:rsidP="00BE1F6E">
            <w:pPr>
              <w:contextualSpacing/>
              <w:rPr>
                <w:rFonts w:ascii="Cambria" w:hAnsi="Cambria"/>
                <w:sz w:val="20"/>
                <w:szCs w:val="20"/>
              </w:rPr>
            </w:pPr>
            <w:r>
              <w:rPr>
                <w:rFonts w:ascii="Cambria" w:hAnsi="Cambria"/>
                <w:color w:val="000000"/>
                <w:sz w:val="20"/>
                <w:szCs w:val="20"/>
              </w:rPr>
              <w:t>186820.</w:t>
            </w:r>
            <w:r w:rsidRPr="006904B3">
              <w:rPr>
                <w:rFonts w:ascii="Cambria" w:hAnsi="Cambria"/>
                <w:color w:val="000000"/>
                <w:sz w:val="20"/>
                <w:szCs w:val="20"/>
              </w:rPr>
              <w:t>50</w:t>
            </w:r>
          </w:p>
        </w:tc>
        <w:tc>
          <w:tcPr>
            <w:tcW w:w="1132" w:type="dxa"/>
          </w:tcPr>
          <w:p w14:paraId="3C0377FC" w14:textId="23A3239E" w:rsidR="00CA412A" w:rsidRPr="006904B3" w:rsidRDefault="00CA412A" w:rsidP="00BE1F6E">
            <w:pPr>
              <w:contextualSpacing/>
              <w:rPr>
                <w:rFonts w:ascii="Cambria" w:hAnsi="Cambria"/>
                <w:sz w:val="20"/>
                <w:szCs w:val="20"/>
              </w:rPr>
            </w:pPr>
            <w:r>
              <w:rPr>
                <w:rFonts w:ascii="Cambria" w:hAnsi="Cambria"/>
                <w:color w:val="000000"/>
                <w:sz w:val="20"/>
                <w:szCs w:val="20"/>
              </w:rPr>
              <w:t>69934.</w:t>
            </w:r>
            <w:r w:rsidRPr="006904B3">
              <w:rPr>
                <w:rFonts w:ascii="Cambria" w:hAnsi="Cambria"/>
                <w:color w:val="000000"/>
                <w:sz w:val="20"/>
                <w:szCs w:val="20"/>
              </w:rPr>
              <w:t>50</w:t>
            </w:r>
            <w:r w:rsidR="007476F7">
              <w:rPr>
                <w:rFonts w:ascii="Cambria" w:hAnsi="Cambria"/>
                <w:color w:val="000000"/>
                <w:sz w:val="20"/>
                <w:szCs w:val="20"/>
              </w:rPr>
              <w:t>*</w:t>
            </w:r>
          </w:p>
        </w:tc>
      </w:tr>
      <w:tr w:rsidR="00CA412A" w:rsidRPr="006904B3" w14:paraId="7673ADCD" w14:textId="77777777" w:rsidTr="00CA412A">
        <w:tc>
          <w:tcPr>
            <w:tcW w:w="1129" w:type="dxa"/>
          </w:tcPr>
          <w:p w14:paraId="7E8826CF" w14:textId="77777777" w:rsidR="00CA412A" w:rsidRPr="006904B3" w:rsidRDefault="00CA412A" w:rsidP="00BE1F6E">
            <w:pPr>
              <w:contextualSpacing/>
              <w:rPr>
                <w:rFonts w:ascii="Cambria" w:hAnsi="Cambria"/>
                <w:sz w:val="20"/>
                <w:szCs w:val="20"/>
              </w:rPr>
            </w:pPr>
          </w:p>
        </w:tc>
        <w:tc>
          <w:tcPr>
            <w:tcW w:w="2347" w:type="dxa"/>
          </w:tcPr>
          <w:p w14:paraId="4845D9FF" w14:textId="158865E4" w:rsidR="00CA412A" w:rsidRPr="006904B3" w:rsidRDefault="00CA412A" w:rsidP="00BE1F6E">
            <w:pPr>
              <w:tabs>
                <w:tab w:val="left" w:pos="427"/>
              </w:tabs>
              <w:contextualSpacing/>
              <w:rPr>
                <w:rFonts w:ascii="Cambria" w:hAnsi="Cambria"/>
                <w:sz w:val="20"/>
                <w:szCs w:val="20"/>
              </w:rPr>
            </w:pPr>
            <w:r w:rsidRPr="006904B3">
              <w:rPr>
                <w:rFonts w:ascii="Cambria" w:hAnsi="Cambria"/>
                <w:color w:val="000000"/>
                <w:sz w:val="20"/>
                <w:szCs w:val="20"/>
              </w:rPr>
              <w:t>Günde 3 saatten fazla (3)</w:t>
            </w:r>
          </w:p>
        </w:tc>
        <w:tc>
          <w:tcPr>
            <w:tcW w:w="837" w:type="dxa"/>
          </w:tcPr>
          <w:p w14:paraId="3AC8DCC9" w14:textId="2CB9917A" w:rsidR="00CA412A" w:rsidRPr="006904B3" w:rsidRDefault="00CA412A" w:rsidP="00BE1F6E">
            <w:pPr>
              <w:contextualSpacing/>
              <w:rPr>
                <w:rFonts w:ascii="Cambria" w:hAnsi="Cambria"/>
                <w:sz w:val="20"/>
                <w:szCs w:val="20"/>
              </w:rPr>
            </w:pPr>
            <w:r w:rsidRPr="006904B3">
              <w:rPr>
                <w:rFonts w:ascii="Cambria" w:hAnsi="Cambria"/>
                <w:color w:val="000000"/>
                <w:sz w:val="20"/>
                <w:szCs w:val="20"/>
              </w:rPr>
              <w:t>348</w:t>
            </w:r>
          </w:p>
        </w:tc>
        <w:tc>
          <w:tcPr>
            <w:tcW w:w="1119" w:type="dxa"/>
          </w:tcPr>
          <w:p w14:paraId="46CAD9FE" w14:textId="7BB85AF1" w:rsidR="00CA412A" w:rsidRPr="006904B3" w:rsidRDefault="00CA412A" w:rsidP="00BE1F6E">
            <w:pPr>
              <w:contextualSpacing/>
              <w:rPr>
                <w:rFonts w:ascii="Cambria" w:hAnsi="Cambria"/>
                <w:sz w:val="20"/>
                <w:szCs w:val="20"/>
              </w:rPr>
            </w:pPr>
            <w:r>
              <w:rPr>
                <w:rFonts w:ascii="Cambria" w:hAnsi="Cambria"/>
                <w:color w:val="000000"/>
                <w:sz w:val="20"/>
                <w:szCs w:val="20"/>
              </w:rPr>
              <w:t>456.</w:t>
            </w:r>
            <w:r w:rsidRPr="006904B3">
              <w:rPr>
                <w:rFonts w:ascii="Cambria" w:hAnsi="Cambria"/>
                <w:color w:val="000000"/>
                <w:sz w:val="20"/>
                <w:szCs w:val="20"/>
              </w:rPr>
              <w:t>54</w:t>
            </w:r>
          </w:p>
        </w:tc>
        <w:tc>
          <w:tcPr>
            <w:tcW w:w="1507" w:type="dxa"/>
          </w:tcPr>
          <w:p w14:paraId="6F19D058" w14:textId="2AF7B073" w:rsidR="00CA412A" w:rsidRPr="006904B3" w:rsidRDefault="00CA412A" w:rsidP="00BE1F6E">
            <w:pPr>
              <w:contextualSpacing/>
              <w:rPr>
                <w:rFonts w:ascii="Cambria" w:hAnsi="Cambria"/>
                <w:sz w:val="20"/>
                <w:szCs w:val="20"/>
              </w:rPr>
            </w:pPr>
            <w:r>
              <w:rPr>
                <w:rFonts w:ascii="Cambria" w:hAnsi="Cambria"/>
                <w:color w:val="000000"/>
                <w:sz w:val="20"/>
                <w:szCs w:val="20"/>
              </w:rPr>
              <w:t>158875.</w:t>
            </w:r>
            <w:r w:rsidRPr="006904B3">
              <w:rPr>
                <w:rFonts w:ascii="Cambria" w:hAnsi="Cambria"/>
                <w:color w:val="000000"/>
                <w:sz w:val="20"/>
                <w:szCs w:val="20"/>
              </w:rPr>
              <w:t>50</w:t>
            </w:r>
          </w:p>
        </w:tc>
        <w:tc>
          <w:tcPr>
            <w:tcW w:w="1132" w:type="dxa"/>
          </w:tcPr>
          <w:p w14:paraId="4C5AAF76" w14:textId="77777777" w:rsidR="00CA412A" w:rsidRPr="006904B3" w:rsidRDefault="00CA412A" w:rsidP="00BE1F6E">
            <w:pPr>
              <w:contextualSpacing/>
              <w:rPr>
                <w:rFonts w:ascii="Cambria" w:hAnsi="Cambria"/>
                <w:sz w:val="20"/>
                <w:szCs w:val="20"/>
              </w:rPr>
            </w:pPr>
          </w:p>
        </w:tc>
      </w:tr>
    </w:tbl>
    <w:p w14:paraId="5400DD39" w14:textId="5228C6F5" w:rsidR="005D549F" w:rsidRPr="00DF05E8" w:rsidRDefault="00BE1F6E" w:rsidP="00DF05E8">
      <w:pPr>
        <w:contextualSpacing/>
        <w:rPr>
          <w:rFonts w:ascii="Cambria" w:hAnsi="Cambria"/>
          <w:sz w:val="20"/>
          <w:szCs w:val="20"/>
        </w:rPr>
      </w:pPr>
      <w:r w:rsidRPr="00BE1F6E">
        <w:rPr>
          <w:rFonts w:ascii="Cambria" w:hAnsi="Cambria"/>
          <w:i/>
          <w:iCs/>
          <w:color w:val="000000"/>
          <w:sz w:val="20"/>
          <w:szCs w:val="20"/>
        </w:rPr>
        <w:t xml:space="preserve">* p&lt;.001 </w:t>
      </w:r>
    </w:p>
    <w:p w14:paraId="5A3C36F3" w14:textId="6E7CC40E" w:rsidR="005D549F" w:rsidRDefault="00521EAF" w:rsidP="006904B3">
      <w:pPr>
        <w:spacing w:after="0" w:line="240" w:lineRule="auto"/>
        <w:ind w:firstLine="708"/>
        <w:contextualSpacing/>
        <w:jc w:val="both"/>
        <w:rPr>
          <w:rFonts w:ascii="Cambria" w:hAnsi="Cambria"/>
          <w:bCs/>
          <w:iCs/>
        </w:rPr>
      </w:pPr>
      <w:r>
        <w:rPr>
          <w:rFonts w:ascii="Cambria" w:hAnsi="Cambria"/>
          <w:bCs/>
          <w:iCs/>
        </w:rPr>
        <w:t xml:space="preserve">Siber zorbalık puanlarının hangi interneti kullanma sürelerine göre farklılaştığını araştırmaya yönelik yapılan </w:t>
      </w:r>
      <w:r w:rsidR="005D549F" w:rsidRPr="005D549F">
        <w:rPr>
          <w:rFonts w:ascii="Cambria" w:hAnsi="Cambria"/>
          <w:bCs/>
          <w:iCs/>
        </w:rPr>
        <w:t xml:space="preserve">post-hoc Mann-Whitney U </w:t>
      </w:r>
      <w:r w:rsidR="00846F96">
        <w:rPr>
          <w:rFonts w:ascii="Cambria" w:hAnsi="Cambria"/>
          <w:bCs/>
          <w:iCs/>
        </w:rPr>
        <w:t>testinin sonucuna göre (Tablo 12</w:t>
      </w:r>
      <w:r w:rsidR="005D549F" w:rsidRPr="005D549F">
        <w:rPr>
          <w:rFonts w:ascii="Cambria" w:hAnsi="Cambria"/>
          <w:bCs/>
          <w:iCs/>
        </w:rPr>
        <w:t>); günde 3 saatten fazla internet kullanan öğrencilerin (grup 3) siber zorbalık puanları diğer gruplardaki öğrencilerden daha yüksektir. Öğrencilerin inte</w:t>
      </w:r>
      <w:r w:rsidR="005C621F">
        <w:rPr>
          <w:rFonts w:ascii="Cambria" w:hAnsi="Cambria"/>
          <w:bCs/>
          <w:iCs/>
        </w:rPr>
        <w:t>rneti kullanma sürelerine</w:t>
      </w:r>
      <w:r w:rsidR="005D549F" w:rsidRPr="005D549F">
        <w:rPr>
          <w:rFonts w:ascii="Cambria" w:hAnsi="Cambria"/>
          <w:bCs/>
          <w:iCs/>
        </w:rPr>
        <w:t xml:space="preserve"> göre sıra orta</w:t>
      </w:r>
      <w:r w:rsidR="005C621F">
        <w:rPr>
          <w:rFonts w:ascii="Cambria" w:hAnsi="Cambria"/>
          <w:bCs/>
          <w:iCs/>
        </w:rPr>
        <w:t>laması değerleri aşağıda yer almaktadır.</w:t>
      </w:r>
    </w:p>
    <w:p w14:paraId="49B4A8E7" w14:textId="2AEC2A2A" w:rsidR="005D549F" w:rsidRPr="00176B29" w:rsidRDefault="005D549F" w:rsidP="00176B29">
      <w:pPr>
        <w:pStyle w:val="ListParagraph"/>
        <w:numPr>
          <w:ilvl w:val="0"/>
          <w:numId w:val="6"/>
        </w:numPr>
        <w:spacing w:after="0" w:line="240" w:lineRule="auto"/>
        <w:ind w:left="426" w:hanging="426"/>
        <w:jc w:val="both"/>
        <w:rPr>
          <w:rFonts w:ascii="Cambria" w:hAnsi="Cambria"/>
          <w:bCs/>
          <w:iCs/>
          <w:sz w:val="22"/>
          <w:szCs w:val="22"/>
        </w:rPr>
      </w:pPr>
      <w:r w:rsidRPr="005C621F">
        <w:rPr>
          <w:rFonts w:ascii="Cambria" w:hAnsi="Cambria"/>
          <w:sz w:val="22"/>
          <w:szCs w:val="22"/>
        </w:rPr>
        <w:t>Sıra Ortalaması</w:t>
      </w:r>
      <w:r w:rsidRPr="005D549F">
        <w:rPr>
          <w:rFonts w:ascii="Cambria" w:hAnsi="Cambria"/>
        </w:rPr>
        <w:t xml:space="preserve"> </w:t>
      </w:r>
      <w:r w:rsidRPr="005D549F">
        <w:rPr>
          <w:rFonts w:ascii="Cambria" w:hAnsi="Cambria"/>
          <w:vertAlign w:val="subscript"/>
        </w:rPr>
        <w:t xml:space="preserve">Haftada &gt;1-7 saat (1) </w:t>
      </w:r>
      <w:r w:rsidR="007476F7">
        <w:rPr>
          <w:rFonts w:ascii="Cambria" w:hAnsi="Cambria"/>
        </w:rPr>
        <w:t>=</w:t>
      </w:r>
      <w:r w:rsidR="007476F7" w:rsidRPr="00DF05E8">
        <w:rPr>
          <w:rFonts w:ascii="Cambria" w:hAnsi="Cambria"/>
          <w:sz w:val="22"/>
          <w:szCs w:val="22"/>
        </w:rPr>
        <w:t>251.</w:t>
      </w:r>
      <w:r w:rsidRPr="00DF05E8">
        <w:rPr>
          <w:rFonts w:ascii="Cambria" w:hAnsi="Cambria"/>
          <w:sz w:val="22"/>
          <w:szCs w:val="22"/>
        </w:rPr>
        <w:t>53</w:t>
      </w:r>
      <w:r w:rsidRPr="005D549F">
        <w:rPr>
          <w:rFonts w:ascii="Cambria" w:hAnsi="Cambria"/>
        </w:rPr>
        <w:t xml:space="preserve"> </w:t>
      </w:r>
      <w:r w:rsidRPr="005C621F">
        <w:rPr>
          <w:rFonts w:ascii="Cambria" w:hAnsi="Cambria"/>
          <w:sz w:val="22"/>
          <w:szCs w:val="22"/>
        </w:rPr>
        <w:t>ve Sıra Ortalaması</w:t>
      </w:r>
      <w:r w:rsidRPr="005D549F">
        <w:rPr>
          <w:rFonts w:ascii="Cambria" w:hAnsi="Cambria"/>
        </w:rPr>
        <w:t xml:space="preserve"> </w:t>
      </w:r>
      <w:r w:rsidRPr="005D549F">
        <w:rPr>
          <w:rFonts w:ascii="Cambria" w:hAnsi="Cambria"/>
          <w:vertAlign w:val="subscript"/>
        </w:rPr>
        <w:t xml:space="preserve">Günde 3 saatten fazla (3) </w:t>
      </w:r>
      <w:r w:rsidR="007476F7" w:rsidRPr="00DF05E8">
        <w:rPr>
          <w:rFonts w:ascii="Cambria" w:hAnsi="Cambria"/>
          <w:sz w:val="22"/>
          <w:szCs w:val="22"/>
        </w:rPr>
        <w:t>=320.28</w:t>
      </w:r>
      <w:r w:rsidR="007476F7">
        <w:rPr>
          <w:rFonts w:ascii="Cambria" w:hAnsi="Cambria"/>
        </w:rPr>
        <w:t xml:space="preserve"> </w:t>
      </w:r>
      <w:r w:rsidR="007476F7" w:rsidRPr="00DF05E8">
        <w:rPr>
          <w:rFonts w:ascii="Cambria" w:hAnsi="Cambria"/>
          <w:sz w:val="22"/>
          <w:szCs w:val="22"/>
        </w:rPr>
        <w:t>(U=31396.</w:t>
      </w:r>
      <w:r w:rsidRPr="00DF05E8">
        <w:rPr>
          <w:rFonts w:ascii="Cambria" w:hAnsi="Cambria"/>
          <w:sz w:val="22"/>
          <w:szCs w:val="22"/>
        </w:rPr>
        <w:t>00 ve p&lt;.001)</w:t>
      </w:r>
    </w:p>
    <w:p w14:paraId="43FE61B2" w14:textId="79A75E66" w:rsidR="005D549F" w:rsidRPr="00176B29" w:rsidRDefault="005D549F" w:rsidP="00176B29">
      <w:pPr>
        <w:pStyle w:val="ListParagraph"/>
        <w:numPr>
          <w:ilvl w:val="0"/>
          <w:numId w:val="6"/>
        </w:numPr>
        <w:spacing w:after="0" w:line="240" w:lineRule="auto"/>
        <w:ind w:left="426" w:hanging="426"/>
        <w:jc w:val="both"/>
        <w:rPr>
          <w:rFonts w:ascii="Cambria" w:hAnsi="Cambria"/>
          <w:bCs/>
          <w:iCs/>
          <w:sz w:val="22"/>
          <w:szCs w:val="22"/>
        </w:rPr>
      </w:pPr>
      <w:r w:rsidRPr="00176B29">
        <w:rPr>
          <w:rFonts w:ascii="Cambria" w:hAnsi="Cambria"/>
          <w:sz w:val="22"/>
          <w:szCs w:val="22"/>
        </w:rPr>
        <w:t xml:space="preserve">Sıra Ortalaması </w:t>
      </w:r>
      <w:r w:rsidRPr="00176B29">
        <w:rPr>
          <w:rFonts w:ascii="Cambria" w:hAnsi="Cambria"/>
          <w:sz w:val="22"/>
          <w:szCs w:val="22"/>
          <w:vertAlign w:val="subscript"/>
        </w:rPr>
        <w:t xml:space="preserve">Günde &gt;1-3 saat (2) </w:t>
      </w:r>
      <w:r w:rsidR="007476F7" w:rsidRPr="00176B29">
        <w:rPr>
          <w:rFonts w:ascii="Cambria" w:hAnsi="Cambria"/>
          <w:sz w:val="22"/>
          <w:szCs w:val="22"/>
        </w:rPr>
        <w:t>=386.</w:t>
      </w:r>
      <w:r w:rsidRPr="00176B29">
        <w:rPr>
          <w:rFonts w:ascii="Cambria" w:hAnsi="Cambria"/>
          <w:sz w:val="22"/>
          <w:szCs w:val="22"/>
        </w:rPr>
        <w:t xml:space="preserve">79 ve Sıra Ortalaması </w:t>
      </w:r>
      <w:r w:rsidRPr="00176B29">
        <w:rPr>
          <w:rFonts w:ascii="Cambria" w:hAnsi="Cambria"/>
          <w:sz w:val="22"/>
          <w:szCs w:val="22"/>
          <w:vertAlign w:val="subscript"/>
        </w:rPr>
        <w:t xml:space="preserve">Günde 3 saatten fazla (3) </w:t>
      </w:r>
      <w:r w:rsidR="007476F7" w:rsidRPr="00176B29">
        <w:rPr>
          <w:rFonts w:ascii="Cambria" w:hAnsi="Cambria"/>
          <w:sz w:val="22"/>
          <w:szCs w:val="22"/>
        </w:rPr>
        <w:t>=456.54 (U=69934.</w:t>
      </w:r>
      <w:r w:rsidRPr="00176B29">
        <w:rPr>
          <w:rFonts w:ascii="Cambria" w:hAnsi="Cambria"/>
          <w:sz w:val="22"/>
          <w:szCs w:val="22"/>
        </w:rPr>
        <w:t>50 ve p&lt;.001)</w:t>
      </w:r>
    </w:p>
    <w:p w14:paraId="1AF455C2" w14:textId="77777777" w:rsidR="005D549F" w:rsidRPr="005D549F" w:rsidRDefault="005D549F" w:rsidP="005D549F">
      <w:pPr>
        <w:spacing w:after="0" w:line="240" w:lineRule="auto"/>
        <w:contextualSpacing/>
        <w:jc w:val="both"/>
        <w:rPr>
          <w:rFonts w:ascii="Cambria" w:hAnsi="Cambria"/>
          <w:bCs/>
          <w:iCs/>
        </w:rPr>
      </w:pPr>
    </w:p>
    <w:p w14:paraId="36562442" w14:textId="58A424B5" w:rsidR="005D549F" w:rsidRPr="00E95E64" w:rsidRDefault="005D549F" w:rsidP="005D549F">
      <w:pPr>
        <w:pStyle w:val="ListParagraph"/>
        <w:spacing w:after="0" w:line="240" w:lineRule="auto"/>
        <w:ind w:left="0"/>
        <w:rPr>
          <w:rFonts w:ascii="Cambria" w:hAnsi="Cambria"/>
          <w:sz w:val="20"/>
          <w:szCs w:val="20"/>
        </w:rPr>
      </w:pPr>
      <w:r w:rsidRPr="00E95E64">
        <w:rPr>
          <w:rFonts w:ascii="Cambria" w:hAnsi="Cambria"/>
          <w:b/>
          <w:bCs/>
          <w:color w:val="000000"/>
          <w:sz w:val="20"/>
          <w:szCs w:val="20"/>
        </w:rPr>
        <w:t xml:space="preserve">Tablo </w:t>
      </w:r>
      <w:r w:rsidR="00A252D3" w:rsidRPr="00E95E64">
        <w:rPr>
          <w:rFonts w:ascii="Cambria" w:hAnsi="Cambria"/>
          <w:b/>
          <w:bCs/>
          <w:color w:val="000000"/>
          <w:sz w:val="20"/>
          <w:szCs w:val="20"/>
        </w:rPr>
        <w:t>13</w:t>
      </w:r>
      <w:r w:rsidRPr="00E95E64">
        <w:rPr>
          <w:rFonts w:ascii="Cambria" w:hAnsi="Cambria"/>
          <w:b/>
          <w:bCs/>
          <w:color w:val="000000"/>
          <w:sz w:val="20"/>
          <w:szCs w:val="20"/>
        </w:rPr>
        <w:t xml:space="preserve">. </w:t>
      </w:r>
      <w:r w:rsidRPr="00E95E64">
        <w:rPr>
          <w:rFonts w:ascii="Cambria" w:hAnsi="Cambria"/>
          <w:bCs/>
          <w:i/>
          <w:color w:val="000000"/>
          <w:sz w:val="20"/>
          <w:szCs w:val="20"/>
        </w:rPr>
        <w:t>Lise Öğrencilerinin Siber Zorbalık Puanlarının İnternete Bağlandıkları Yere</w:t>
      </w:r>
      <w:r w:rsidRPr="00E95E64">
        <w:rPr>
          <w:rFonts w:ascii="Cambria" w:hAnsi="Cambria"/>
          <w:i/>
          <w:sz w:val="20"/>
          <w:szCs w:val="20"/>
        </w:rPr>
        <w:t xml:space="preserve"> Göre Farklılaşmasına İlişkin Mann-Whitney U Testi Sonuçları (N=1061)</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5D549F" w:rsidRPr="006904B3" w14:paraId="65D09895" w14:textId="77777777" w:rsidTr="004B59CA">
        <w:tc>
          <w:tcPr>
            <w:tcW w:w="1668" w:type="dxa"/>
            <w:tcBorders>
              <w:top w:val="single" w:sz="4" w:space="0" w:color="auto"/>
              <w:bottom w:val="single" w:sz="4" w:space="0" w:color="auto"/>
              <w:right w:val="nil"/>
            </w:tcBorders>
          </w:tcPr>
          <w:p w14:paraId="2C4375B1" w14:textId="77777777" w:rsidR="005D549F" w:rsidRPr="006904B3" w:rsidRDefault="005D549F" w:rsidP="00831D15">
            <w:pPr>
              <w:jc w:val="both"/>
              <w:rPr>
                <w:rFonts w:ascii="Cambria" w:hAnsi="Cambria"/>
                <w:sz w:val="20"/>
                <w:szCs w:val="20"/>
              </w:rPr>
            </w:pPr>
            <w:r w:rsidRPr="006904B3">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3306DB4C" w14:textId="0D0C7D30" w:rsidR="005D549F" w:rsidRPr="006904B3" w:rsidRDefault="002F158D" w:rsidP="00831D15">
            <w:pPr>
              <w:jc w:val="both"/>
              <w:rPr>
                <w:rFonts w:ascii="Cambria" w:hAnsi="Cambria"/>
                <w:b/>
                <w:bCs/>
                <w:color w:val="000000"/>
                <w:sz w:val="20"/>
                <w:szCs w:val="20"/>
              </w:rPr>
            </w:pPr>
            <w:r w:rsidRPr="006904B3">
              <w:rPr>
                <w:rFonts w:ascii="Cambria" w:hAnsi="Cambria"/>
                <w:b/>
                <w:bCs/>
                <w:color w:val="000000"/>
                <w:sz w:val="20"/>
                <w:szCs w:val="20"/>
              </w:rPr>
              <w:t>İnternete</w:t>
            </w:r>
          </w:p>
          <w:p w14:paraId="2917BDD7" w14:textId="46E22D27" w:rsidR="005D549F" w:rsidRPr="006904B3" w:rsidRDefault="002F158D" w:rsidP="00831D15">
            <w:pPr>
              <w:jc w:val="both"/>
              <w:rPr>
                <w:rFonts w:ascii="Cambria" w:hAnsi="Cambria"/>
                <w:sz w:val="20"/>
                <w:szCs w:val="20"/>
              </w:rPr>
            </w:pPr>
            <w:r w:rsidRPr="006904B3">
              <w:rPr>
                <w:rFonts w:ascii="Cambria" w:hAnsi="Cambria"/>
                <w:b/>
                <w:bCs/>
                <w:color w:val="000000"/>
                <w:sz w:val="20"/>
                <w:szCs w:val="20"/>
              </w:rPr>
              <w:t>Bağl. Yeri</w:t>
            </w:r>
          </w:p>
        </w:tc>
        <w:tc>
          <w:tcPr>
            <w:tcW w:w="1115" w:type="dxa"/>
            <w:tcBorders>
              <w:top w:val="single" w:sz="4" w:space="0" w:color="auto"/>
              <w:left w:val="nil"/>
              <w:bottom w:val="single" w:sz="4" w:space="0" w:color="auto"/>
              <w:right w:val="nil"/>
            </w:tcBorders>
          </w:tcPr>
          <w:p w14:paraId="0EDAA2AC" w14:textId="77777777" w:rsidR="005D549F" w:rsidRPr="006904B3" w:rsidRDefault="005D549F" w:rsidP="00831D15">
            <w:pPr>
              <w:jc w:val="both"/>
              <w:rPr>
                <w:rFonts w:ascii="Cambria" w:hAnsi="Cambria"/>
                <w:sz w:val="20"/>
                <w:szCs w:val="20"/>
              </w:rPr>
            </w:pPr>
            <w:r w:rsidRPr="006904B3">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749F517C" w14:textId="77777777" w:rsidR="005D549F" w:rsidRPr="006904B3" w:rsidRDefault="005D549F" w:rsidP="00831D15">
            <w:pPr>
              <w:jc w:val="both"/>
              <w:rPr>
                <w:rFonts w:ascii="Cambria" w:hAnsi="Cambria"/>
                <w:sz w:val="20"/>
                <w:szCs w:val="20"/>
              </w:rPr>
            </w:pPr>
            <w:r w:rsidRPr="006904B3">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1F05FA4F" w14:textId="77777777" w:rsidR="005D549F" w:rsidRPr="006904B3" w:rsidRDefault="005D549F" w:rsidP="00831D15">
            <w:pPr>
              <w:jc w:val="both"/>
              <w:rPr>
                <w:rFonts w:ascii="Cambria" w:hAnsi="Cambria"/>
                <w:sz w:val="20"/>
                <w:szCs w:val="20"/>
              </w:rPr>
            </w:pPr>
            <w:r w:rsidRPr="006904B3">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436070B5" w14:textId="77777777" w:rsidR="005D549F" w:rsidRPr="006904B3" w:rsidRDefault="005D549F" w:rsidP="00831D15">
            <w:pPr>
              <w:jc w:val="both"/>
              <w:rPr>
                <w:rFonts w:ascii="Cambria" w:hAnsi="Cambria"/>
                <w:sz w:val="20"/>
                <w:szCs w:val="20"/>
              </w:rPr>
            </w:pPr>
            <w:r w:rsidRPr="006904B3">
              <w:rPr>
                <w:rFonts w:ascii="Cambria" w:hAnsi="Cambria"/>
                <w:b/>
                <w:bCs/>
                <w:color w:val="000000"/>
                <w:sz w:val="20"/>
                <w:szCs w:val="20"/>
              </w:rPr>
              <w:t>Mann-Whitney U</w:t>
            </w:r>
          </w:p>
        </w:tc>
      </w:tr>
      <w:tr w:rsidR="005D549F" w:rsidRPr="006904B3" w14:paraId="2D7DA955" w14:textId="77777777" w:rsidTr="004B59CA">
        <w:tc>
          <w:tcPr>
            <w:tcW w:w="1668" w:type="dxa"/>
            <w:tcBorders>
              <w:top w:val="single" w:sz="4" w:space="0" w:color="auto"/>
              <w:right w:val="nil"/>
            </w:tcBorders>
          </w:tcPr>
          <w:p w14:paraId="0E7A7B40" w14:textId="77777777" w:rsidR="005D549F" w:rsidRPr="006904B3" w:rsidRDefault="005D549F" w:rsidP="00831D15">
            <w:pPr>
              <w:jc w:val="both"/>
              <w:rPr>
                <w:rFonts w:ascii="Cambria" w:hAnsi="Cambria"/>
                <w:sz w:val="20"/>
                <w:szCs w:val="20"/>
              </w:rPr>
            </w:pPr>
          </w:p>
        </w:tc>
        <w:tc>
          <w:tcPr>
            <w:tcW w:w="1186" w:type="dxa"/>
            <w:tcBorders>
              <w:top w:val="single" w:sz="4" w:space="0" w:color="auto"/>
              <w:left w:val="nil"/>
              <w:right w:val="nil"/>
            </w:tcBorders>
          </w:tcPr>
          <w:p w14:paraId="0BD7080A" w14:textId="77777777" w:rsidR="005D549F" w:rsidRPr="006904B3" w:rsidRDefault="005D549F" w:rsidP="00831D15">
            <w:pPr>
              <w:jc w:val="both"/>
              <w:rPr>
                <w:rFonts w:ascii="Cambria" w:hAnsi="Cambria"/>
                <w:sz w:val="20"/>
                <w:szCs w:val="20"/>
              </w:rPr>
            </w:pPr>
          </w:p>
        </w:tc>
        <w:tc>
          <w:tcPr>
            <w:tcW w:w="1115" w:type="dxa"/>
            <w:tcBorders>
              <w:top w:val="single" w:sz="4" w:space="0" w:color="auto"/>
              <w:left w:val="nil"/>
              <w:right w:val="nil"/>
            </w:tcBorders>
          </w:tcPr>
          <w:p w14:paraId="535C2D8A" w14:textId="77777777" w:rsidR="005D549F" w:rsidRPr="006904B3" w:rsidRDefault="005D549F" w:rsidP="00831D15">
            <w:pPr>
              <w:jc w:val="both"/>
              <w:rPr>
                <w:rFonts w:ascii="Cambria" w:hAnsi="Cambria"/>
                <w:sz w:val="20"/>
                <w:szCs w:val="20"/>
              </w:rPr>
            </w:pPr>
          </w:p>
        </w:tc>
        <w:tc>
          <w:tcPr>
            <w:tcW w:w="1526" w:type="dxa"/>
            <w:tcBorders>
              <w:top w:val="single" w:sz="4" w:space="0" w:color="auto"/>
              <w:left w:val="nil"/>
              <w:right w:val="nil"/>
            </w:tcBorders>
          </w:tcPr>
          <w:p w14:paraId="124BF308" w14:textId="77777777" w:rsidR="005D549F" w:rsidRPr="006904B3" w:rsidRDefault="005D549F" w:rsidP="00831D15">
            <w:pPr>
              <w:jc w:val="both"/>
              <w:rPr>
                <w:rFonts w:ascii="Cambria" w:hAnsi="Cambria"/>
                <w:sz w:val="20"/>
                <w:szCs w:val="20"/>
              </w:rPr>
            </w:pPr>
          </w:p>
        </w:tc>
        <w:tc>
          <w:tcPr>
            <w:tcW w:w="1451" w:type="dxa"/>
            <w:tcBorders>
              <w:top w:val="single" w:sz="4" w:space="0" w:color="auto"/>
              <w:left w:val="nil"/>
              <w:right w:val="nil"/>
            </w:tcBorders>
          </w:tcPr>
          <w:p w14:paraId="06B742F7" w14:textId="77777777" w:rsidR="005D549F" w:rsidRPr="006904B3" w:rsidRDefault="005D549F" w:rsidP="00831D15">
            <w:pPr>
              <w:jc w:val="both"/>
              <w:rPr>
                <w:rFonts w:ascii="Cambria" w:hAnsi="Cambria"/>
                <w:sz w:val="20"/>
                <w:szCs w:val="20"/>
              </w:rPr>
            </w:pPr>
          </w:p>
        </w:tc>
        <w:tc>
          <w:tcPr>
            <w:tcW w:w="2266" w:type="dxa"/>
            <w:tcBorders>
              <w:top w:val="single" w:sz="4" w:space="0" w:color="auto"/>
              <w:left w:val="nil"/>
            </w:tcBorders>
          </w:tcPr>
          <w:p w14:paraId="3F90B507" w14:textId="7C089DAF" w:rsidR="005D549F" w:rsidRPr="006904B3" w:rsidRDefault="007476F7" w:rsidP="007476F7">
            <w:pPr>
              <w:rPr>
                <w:rFonts w:ascii="Cambria" w:hAnsi="Cambria"/>
                <w:b/>
                <w:sz w:val="20"/>
                <w:szCs w:val="20"/>
              </w:rPr>
            </w:pPr>
            <w:r>
              <w:rPr>
                <w:rFonts w:ascii="Cambria" w:hAnsi="Cambria"/>
                <w:b/>
                <w:i/>
                <w:sz w:val="20"/>
                <w:szCs w:val="20"/>
              </w:rPr>
              <w:t xml:space="preserve">                </w:t>
            </w:r>
            <w:r w:rsidR="005D549F" w:rsidRPr="006904B3">
              <w:rPr>
                <w:rFonts w:ascii="Cambria" w:hAnsi="Cambria"/>
                <w:b/>
                <w:i/>
                <w:sz w:val="20"/>
                <w:szCs w:val="20"/>
              </w:rPr>
              <w:t xml:space="preserve">U </w:t>
            </w:r>
            <w:r w:rsidR="005D549F" w:rsidRPr="006904B3">
              <w:rPr>
                <w:rFonts w:ascii="Cambria" w:hAnsi="Cambria"/>
                <w:b/>
                <w:sz w:val="20"/>
                <w:szCs w:val="20"/>
              </w:rPr>
              <w:t xml:space="preserve">                       </w:t>
            </w:r>
          </w:p>
        </w:tc>
      </w:tr>
      <w:tr w:rsidR="005D549F" w:rsidRPr="006904B3" w14:paraId="5E7DB672" w14:textId="77777777" w:rsidTr="004B59CA">
        <w:trPr>
          <w:trHeight w:val="260"/>
        </w:trPr>
        <w:tc>
          <w:tcPr>
            <w:tcW w:w="1668" w:type="dxa"/>
            <w:tcBorders>
              <w:right w:val="nil"/>
            </w:tcBorders>
          </w:tcPr>
          <w:p w14:paraId="48D5E8E9" w14:textId="77777777" w:rsidR="005D549F" w:rsidRPr="006904B3" w:rsidRDefault="005D549F" w:rsidP="00831D15">
            <w:pPr>
              <w:jc w:val="both"/>
              <w:rPr>
                <w:rFonts w:ascii="Cambria" w:hAnsi="Cambria"/>
                <w:b/>
                <w:sz w:val="20"/>
                <w:szCs w:val="20"/>
              </w:rPr>
            </w:pPr>
            <w:r w:rsidRPr="006904B3">
              <w:rPr>
                <w:rFonts w:ascii="Cambria" w:hAnsi="Cambria"/>
                <w:b/>
                <w:sz w:val="20"/>
                <w:szCs w:val="20"/>
              </w:rPr>
              <w:t>Siber Zorbalık</w:t>
            </w:r>
          </w:p>
        </w:tc>
        <w:tc>
          <w:tcPr>
            <w:tcW w:w="1186" w:type="dxa"/>
            <w:tcBorders>
              <w:left w:val="nil"/>
              <w:right w:val="nil"/>
            </w:tcBorders>
          </w:tcPr>
          <w:p w14:paraId="515513FA" w14:textId="395CEFA3" w:rsidR="005D549F" w:rsidRPr="006904B3" w:rsidRDefault="002F158D" w:rsidP="00831D15">
            <w:pPr>
              <w:jc w:val="both"/>
              <w:rPr>
                <w:rFonts w:ascii="Cambria" w:hAnsi="Cambria"/>
                <w:sz w:val="20"/>
                <w:szCs w:val="20"/>
              </w:rPr>
            </w:pPr>
            <w:r w:rsidRPr="006904B3">
              <w:rPr>
                <w:rFonts w:ascii="Cambria" w:hAnsi="Cambria"/>
                <w:color w:val="000000"/>
                <w:sz w:val="20"/>
                <w:szCs w:val="20"/>
              </w:rPr>
              <w:t>Evden</w:t>
            </w:r>
            <w:r w:rsidR="005D549F" w:rsidRPr="006904B3">
              <w:rPr>
                <w:rFonts w:ascii="Cambria" w:hAnsi="Cambria"/>
                <w:color w:val="000000"/>
                <w:sz w:val="20"/>
                <w:szCs w:val="20"/>
              </w:rPr>
              <w:t xml:space="preserve"> </w:t>
            </w:r>
          </w:p>
        </w:tc>
        <w:tc>
          <w:tcPr>
            <w:tcW w:w="1115" w:type="dxa"/>
            <w:tcBorders>
              <w:left w:val="nil"/>
              <w:right w:val="nil"/>
            </w:tcBorders>
          </w:tcPr>
          <w:p w14:paraId="47EC35C9" w14:textId="03AF12B3" w:rsidR="005D549F" w:rsidRPr="006904B3" w:rsidRDefault="002F158D" w:rsidP="00831D15">
            <w:pPr>
              <w:jc w:val="both"/>
              <w:rPr>
                <w:rFonts w:ascii="Cambria" w:hAnsi="Cambria"/>
                <w:sz w:val="20"/>
                <w:szCs w:val="20"/>
              </w:rPr>
            </w:pPr>
            <w:r w:rsidRPr="006904B3">
              <w:rPr>
                <w:rFonts w:ascii="Cambria" w:hAnsi="Cambria"/>
                <w:color w:val="000000"/>
                <w:sz w:val="20"/>
                <w:szCs w:val="20"/>
              </w:rPr>
              <w:t>503</w:t>
            </w:r>
          </w:p>
        </w:tc>
        <w:tc>
          <w:tcPr>
            <w:tcW w:w="1526" w:type="dxa"/>
            <w:tcBorders>
              <w:left w:val="nil"/>
              <w:right w:val="nil"/>
            </w:tcBorders>
          </w:tcPr>
          <w:p w14:paraId="4BD8434D" w14:textId="4DB99004" w:rsidR="005D549F" w:rsidRPr="006904B3" w:rsidRDefault="007476F7" w:rsidP="00831D15">
            <w:pPr>
              <w:jc w:val="both"/>
              <w:rPr>
                <w:rFonts w:ascii="Cambria" w:hAnsi="Cambria"/>
                <w:sz w:val="20"/>
                <w:szCs w:val="20"/>
              </w:rPr>
            </w:pPr>
            <w:r>
              <w:rPr>
                <w:rFonts w:ascii="Cambria" w:hAnsi="Cambria"/>
                <w:color w:val="000000"/>
                <w:sz w:val="20"/>
                <w:szCs w:val="20"/>
              </w:rPr>
              <w:t>512.</w:t>
            </w:r>
            <w:r w:rsidR="002F158D" w:rsidRPr="006904B3">
              <w:rPr>
                <w:rFonts w:ascii="Cambria" w:hAnsi="Cambria"/>
                <w:color w:val="000000"/>
                <w:sz w:val="20"/>
                <w:szCs w:val="20"/>
              </w:rPr>
              <w:t>90</w:t>
            </w:r>
          </w:p>
        </w:tc>
        <w:tc>
          <w:tcPr>
            <w:tcW w:w="1451" w:type="dxa"/>
            <w:tcBorders>
              <w:left w:val="nil"/>
              <w:right w:val="nil"/>
            </w:tcBorders>
          </w:tcPr>
          <w:p w14:paraId="429AAE4C" w14:textId="2C72BF48" w:rsidR="005D549F" w:rsidRPr="006904B3" w:rsidRDefault="007476F7" w:rsidP="00831D15">
            <w:pPr>
              <w:jc w:val="both"/>
              <w:rPr>
                <w:rFonts w:ascii="Cambria" w:hAnsi="Cambria"/>
                <w:sz w:val="20"/>
                <w:szCs w:val="20"/>
              </w:rPr>
            </w:pPr>
            <w:r>
              <w:rPr>
                <w:rFonts w:ascii="Cambria" w:hAnsi="Cambria"/>
                <w:color w:val="000000"/>
                <w:sz w:val="20"/>
                <w:szCs w:val="20"/>
              </w:rPr>
              <w:t>257989.</w:t>
            </w:r>
            <w:r w:rsidR="002F158D" w:rsidRPr="006904B3">
              <w:rPr>
                <w:rFonts w:ascii="Cambria" w:hAnsi="Cambria"/>
                <w:color w:val="000000"/>
                <w:sz w:val="20"/>
                <w:szCs w:val="20"/>
              </w:rPr>
              <w:t>50</w:t>
            </w:r>
          </w:p>
        </w:tc>
        <w:tc>
          <w:tcPr>
            <w:tcW w:w="2266" w:type="dxa"/>
            <w:tcBorders>
              <w:left w:val="nil"/>
            </w:tcBorders>
          </w:tcPr>
          <w:p w14:paraId="431D84D5" w14:textId="621FE106" w:rsidR="005D549F" w:rsidRPr="006904B3" w:rsidRDefault="007476F7" w:rsidP="007476F7">
            <w:pPr>
              <w:jc w:val="both"/>
              <w:rPr>
                <w:rFonts w:ascii="Cambria" w:hAnsi="Cambria"/>
                <w:sz w:val="20"/>
                <w:szCs w:val="20"/>
              </w:rPr>
            </w:pPr>
            <w:r>
              <w:rPr>
                <w:rFonts w:ascii="Cambria" w:hAnsi="Cambria"/>
                <w:color w:val="000000"/>
                <w:sz w:val="20"/>
                <w:szCs w:val="20"/>
              </w:rPr>
              <w:t xml:space="preserve">         </w:t>
            </w:r>
            <w:r w:rsidR="002F158D" w:rsidRPr="006904B3">
              <w:rPr>
                <w:rFonts w:ascii="Cambria" w:hAnsi="Cambria"/>
                <w:color w:val="000000"/>
                <w:sz w:val="20"/>
                <w:szCs w:val="20"/>
              </w:rPr>
              <w:t xml:space="preserve">131233,50           </w:t>
            </w:r>
          </w:p>
        </w:tc>
      </w:tr>
      <w:tr w:rsidR="005D549F" w:rsidRPr="006904B3" w14:paraId="2124A8D9" w14:textId="77777777" w:rsidTr="004B59CA">
        <w:tc>
          <w:tcPr>
            <w:tcW w:w="1668" w:type="dxa"/>
            <w:tcBorders>
              <w:bottom w:val="single" w:sz="4" w:space="0" w:color="auto"/>
              <w:right w:val="nil"/>
            </w:tcBorders>
          </w:tcPr>
          <w:p w14:paraId="17CD0FCE" w14:textId="77777777" w:rsidR="005D549F" w:rsidRPr="006904B3" w:rsidRDefault="005D549F" w:rsidP="00831D15">
            <w:pPr>
              <w:jc w:val="both"/>
              <w:rPr>
                <w:rFonts w:ascii="Cambria" w:hAnsi="Cambria"/>
                <w:b/>
                <w:sz w:val="20"/>
                <w:szCs w:val="20"/>
              </w:rPr>
            </w:pPr>
            <w:r w:rsidRPr="006904B3">
              <w:rPr>
                <w:rFonts w:ascii="Cambria" w:hAnsi="Cambria"/>
                <w:b/>
                <w:sz w:val="20"/>
                <w:szCs w:val="20"/>
              </w:rPr>
              <w:t>Ölçeği</w:t>
            </w:r>
          </w:p>
        </w:tc>
        <w:tc>
          <w:tcPr>
            <w:tcW w:w="1186" w:type="dxa"/>
            <w:tcBorders>
              <w:left w:val="nil"/>
              <w:bottom w:val="single" w:sz="4" w:space="0" w:color="auto"/>
              <w:right w:val="nil"/>
            </w:tcBorders>
          </w:tcPr>
          <w:p w14:paraId="30E403E4" w14:textId="6FD12AB6" w:rsidR="005D549F" w:rsidRPr="006904B3" w:rsidRDefault="002F158D" w:rsidP="00831D15">
            <w:pPr>
              <w:jc w:val="both"/>
              <w:rPr>
                <w:rFonts w:ascii="Cambria" w:hAnsi="Cambria"/>
                <w:sz w:val="20"/>
                <w:szCs w:val="20"/>
              </w:rPr>
            </w:pPr>
            <w:r w:rsidRPr="006904B3">
              <w:rPr>
                <w:rFonts w:ascii="Cambria" w:hAnsi="Cambria"/>
                <w:color w:val="000000"/>
                <w:sz w:val="20"/>
                <w:szCs w:val="20"/>
              </w:rPr>
              <w:t>Cep Tlf.</w:t>
            </w:r>
          </w:p>
        </w:tc>
        <w:tc>
          <w:tcPr>
            <w:tcW w:w="1115" w:type="dxa"/>
            <w:tcBorders>
              <w:left w:val="nil"/>
              <w:bottom w:val="single" w:sz="4" w:space="0" w:color="auto"/>
              <w:right w:val="nil"/>
            </w:tcBorders>
          </w:tcPr>
          <w:p w14:paraId="36760231" w14:textId="0757EB62" w:rsidR="005D549F" w:rsidRPr="006904B3" w:rsidRDefault="002F158D" w:rsidP="00831D15">
            <w:pPr>
              <w:jc w:val="both"/>
              <w:rPr>
                <w:rFonts w:ascii="Cambria" w:hAnsi="Cambria"/>
                <w:sz w:val="20"/>
                <w:szCs w:val="20"/>
              </w:rPr>
            </w:pPr>
            <w:r w:rsidRPr="006904B3">
              <w:rPr>
                <w:rFonts w:ascii="Cambria" w:hAnsi="Cambria"/>
                <w:color w:val="000000"/>
                <w:sz w:val="20"/>
                <w:szCs w:val="20"/>
              </w:rPr>
              <w:t>558</w:t>
            </w:r>
          </w:p>
        </w:tc>
        <w:tc>
          <w:tcPr>
            <w:tcW w:w="1526" w:type="dxa"/>
            <w:tcBorders>
              <w:left w:val="nil"/>
              <w:bottom w:val="single" w:sz="4" w:space="0" w:color="auto"/>
              <w:right w:val="nil"/>
            </w:tcBorders>
          </w:tcPr>
          <w:p w14:paraId="683EECC3" w14:textId="6761BFA3" w:rsidR="005D549F" w:rsidRPr="006904B3" w:rsidRDefault="007476F7" w:rsidP="00831D15">
            <w:pPr>
              <w:jc w:val="both"/>
              <w:rPr>
                <w:rFonts w:ascii="Cambria" w:hAnsi="Cambria"/>
                <w:sz w:val="20"/>
                <w:szCs w:val="20"/>
              </w:rPr>
            </w:pPr>
            <w:r>
              <w:rPr>
                <w:rFonts w:ascii="Cambria" w:hAnsi="Cambria"/>
                <w:color w:val="000000"/>
                <w:sz w:val="20"/>
                <w:szCs w:val="20"/>
              </w:rPr>
              <w:t>547.</w:t>
            </w:r>
            <w:r w:rsidR="002F158D" w:rsidRPr="006904B3">
              <w:rPr>
                <w:rFonts w:ascii="Cambria" w:hAnsi="Cambria"/>
                <w:color w:val="000000"/>
                <w:sz w:val="20"/>
                <w:szCs w:val="20"/>
              </w:rPr>
              <w:t>31</w:t>
            </w:r>
          </w:p>
        </w:tc>
        <w:tc>
          <w:tcPr>
            <w:tcW w:w="1451" w:type="dxa"/>
            <w:tcBorders>
              <w:left w:val="nil"/>
              <w:bottom w:val="single" w:sz="4" w:space="0" w:color="auto"/>
              <w:right w:val="nil"/>
            </w:tcBorders>
          </w:tcPr>
          <w:p w14:paraId="510DE24F" w14:textId="0F2DE351" w:rsidR="005D549F" w:rsidRPr="006904B3" w:rsidRDefault="007476F7" w:rsidP="00831D15">
            <w:pPr>
              <w:jc w:val="both"/>
              <w:rPr>
                <w:rFonts w:ascii="Cambria" w:hAnsi="Cambria"/>
                <w:sz w:val="20"/>
                <w:szCs w:val="20"/>
              </w:rPr>
            </w:pPr>
            <w:r>
              <w:rPr>
                <w:rFonts w:ascii="Cambria" w:hAnsi="Cambria"/>
                <w:color w:val="000000"/>
                <w:sz w:val="20"/>
                <w:szCs w:val="20"/>
              </w:rPr>
              <w:t>305401.</w:t>
            </w:r>
            <w:r w:rsidR="002F158D" w:rsidRPr="006904B3">
              <w:rPr>
                <w:rFonts w:ascii="Cambria" w:hAnsi="Cambria"/>
                <w:color w:val="000000"/>
                <w:sz w:val="20"/>
                <w:szCs w:val="20"/>
              </w:rPr>
              <w:t>50</w:t>
            </w:r>
          </w:p>
        </w:tc>
        <w:tc>
          <w:tcPr>
            <w:tcW w:w="2266" w:type="dxa"/>
            <w:tcBorders>
              <w:left w:val="nil"/>
              <w:bottom w:val="single" w:sz="4" w:space="0" w:color="auto"/>
            </w:tcBorders>
          </w:tcPr>
          <w:p w14:paraId="1CAFD900" w14:textId="77777777" w:rsidR="005D549F" w:rsidRPr="006904B3" w:rsidRDefault="005D549F" w:rsidP="00831D15">
            <w:pPr>
              <w:jc w:val="both"/>
              <w:rPr>
                <w:rFonts w:ascii="Cambria" w:hAnsi="Cambria"/>
                <w:sz w:val="20"/>
                <w:szCs w:val="20"/>
              </w:rPr>
            </w:pPr>
          </w:p>
        </w:tc>
      </w:tr>
    </w:tbl>
    <w:p w14:paraId="146F41B4" w14:textId="77777777" w:rsidR="005D549F" w:rsidRDefault="005D549F" w:rsidP="005D549F">
      <w:pPr>
        <w:pStyle w:val="ListParagraph"/>
        <w:spacing w:after="0" w:line="240" w:lineRule="auto"/>
        <w:ind w:left="0"/>
        <w:jc w:val="both"/>
        <w:rPr>
          <w:rFonts w:ascii="Cambria" w:eastAsia="Times New Roman" w:hAnsi="Cambria" w:cs="Times New Roman"/>
          <w:color w:val="000000" w:themeColor="text1"/>
          <w:lang w:eastAsia="tr-TR"/>
        </w:rPr>
      </w:pPr>
    </w:p>
    <w:p w14:paraId="749FF270" w14:textId="57FF6015" w:rsidR="004B7042" w:rsidRPr="005C621F" w:rsidRDefault="004B7042" w:rsidP="004B7042">
      <w:pPr>
        <w:contextualSpacing/>
        <w:jc w:val="both"/>
        <w:rPr>
          <w:rFonts w:ascii="Cambria" w:hAnsi="Cambria"/>
        </w:rPr>
      </w:pPr>
      <w:r>
        <w:rPr>
          <w:rFonts w:ascii="Cambria" w:eastAsia="Times New Roman" w:hAnsi="Cambria" w:cs="Times New Roman"/>
          <w:color w:val="000000" w:themeColor="text1"/>
          <w:lang w:eastAsia="tr-TR"/>
        </w:rPr>
        <w:tab/>
      </w:r>
      <w:r w:rsidR="00846F96">
        <w:rPr>
          <w:rFonts w:ascii="Cambria" w:eastAsia="Times New Roman" w:hAnsi="Cambria" w:cs="Times New Roman"/>
          <w:color w:val="000000" w:themeColor="text1"/>
          <w:lang w:eastAsia="tr-TR"/>
        </w:rPr>
        <w:t>Tablo 13</w:t>
      </w:r>
      <w:r w:rsidRPr="005C621F">
        <w:rPr>
          <w:rFonts w:ascii="Cambria" w:eastAsia="Times New Roman" w:hAnsi="Cambria" w:cs="Times New Roman"/>
          <w:color w:val="000000" w:themeColor="text1"/>
          <w:lang w:eastAsia="tr-TR"/>
        </w:rPr>
        <w:t xml:space="preserve">’e göre </w:t>
      </w:r>
      <w:r w:rsidR="005C621F" w:rsidRPr="005C621F">
        <w:rPr>
          <w:rFonts w:ascii="Cambria" w:hAnsi="Cambria"/>
        </w:rPr>
        <w:t>l</w:t>
      </w:r>
      <w:r w:rsidRPr="005C621F">
        <w:rPr>
          <w:rFonts w:ascii="Cambria" w:hAnsi="Cambria"/>
        </w:rPr>
        <w:t>ise öğrencilerinin internete bağlanma yerine göre, s</w:t>
      </w:r>
      <w:r w:rsidRPr="005C621F">
        <w:rPr>
          <w:rFonts w:ascii="Cambria" w:hAnsi="Cambria"/>
          <w:bCs/>
        </w:rPr>
        <w:t xml:space="preserve">iber zorbalık puanlarında </w:t>
      </w:r>
      <w:r w:rsidRPr="005C621F">
        <w:rPr>
          <w:rFonts w:ascii="Cambria" w:hAnsi="Cambria"/>
        </w:rPr>
        <w:t>anlamlı bir</w:t>
      </w:r>
      <w:r w:rsidR="007476F7">
        <w:rPr>
          <w:rFonts w:ascii="Cambria" w:hAnsi="Cambria"/>
        </w:rPr>
        <w:t xml:space="preserve"> fark bulunmamaktadır (U=131233.</w:t>
      </w:r>
      <w:r w:rsidRPr="005C621F">
        <w:rPr>
          <w:rFonts w:ascii="Cambria" w:hAnsi="Cambria"/>
        </w:rPr>
        <w:t>50, p&gt;.05).</w:t>
      </w:r>
    </w:p>
    <w:p w14:paraId="15F28660" w14:textId="3CEC11BF" w:rsidR="004B7042" w:rsidRPr="004B7042" w:rsidRDefault="004B7042" w:rsidP="004B7042">
      <w:pPr>
        <w:pStyle w:val="Heading2"/>
        <w:spacing w:line="240" w:lineRule="auto"/>
        <w:rPr>
          <w:rFonts w:ascii="Cambria" w:hAnsi="Cambria"/>
          <w:b/>
          <w:color w:val="000000" w:themeColor="text1"/>
          <w:sz w:val="22"/>
          <w:szCs w:val="22"/>
        </w:rPr>
      </w:pPr>
      <w:bookmarkStart w:id="1" w:name="_Toc465674805"/>
      <w:r w:rsidRPr="004B7042">
        <w:rPr>
          <w:rFonts w:ascii="Cambria" w:hAnsi="Cambria"/>
          <w:b/>
          <w:color w:val="000000" w:themeColor="text1"/>
          <w:sz w:val="22"/>
          <w:szCs w:val="22"/>
        </w:rPr>
        <w:t>Lise Öğrencilerinin Siber Mağduriyet Puanlarının</w:t>
      </w:r>
      <w:r>
        <w:rPr>
          <w:rFonts w:ascii="Cambria" w:hAnsi="Cambria"/>
          <w:b/>
          <w:color w:val="000000" w:themeColor="text1"/>
          <w:sz w:val="22"/>
          <w:szCs w:val="22"/>
        </w:rPr>
        <w:t xml:space="preserve"> Bazı</w:t>
      </w:r>
      <w:r w:rsidR="005C621F">
        <w:rPr>
          <w:rFonts w:ascii="Cambria" w:hAnsi="Cambria"/>
          <w:b/>
          <w:color w:val="000000" w:themeColor="text1"/>
          <w:sz w:val="22"/>
          <w:szCs w:val="22"/>
        </w:rPr>
        <w:t xml:space="preserve"> Değişkenler Açısından</w:t>
      </w:r>
      <w:r w:rsidRPr="004B7042">
        <w:rPr>
          <w:rFonts w:ascii="Cambria" w:hAnsi="Cambria"/>
          <w:b/>
          <w:color w:val="000000" w:themeColor="text1"/>
          <w:sz w:val="22"/>
          <w:szCs w:val="22"/>
        </w:rPr>
        <w:t xml:space="preserve"> Farklılaşmasına İlişkin Bulgular</w:t>
      </w:r>
      <w:bookmarkEnd w:id="1"/>
    </w:p>
    <w:p w14:paraId="2AD98F39" w14:textId="77777777" w:rsidR="004B7042" w:rsidRDefault="004B7042" w:rsidP="005D549F">
      <w:pPr>
        <w:pStyle w:val="ListParagraph"/>
        <w:spacing w:after="0" w:line="240" w:lineRule="auto"/>
        <w:ind w:left="0"/>
        <w:jc w:val="both"/>
        <w:rPr>
          <w:rFonts w:ascii="Cambria" w:eastAsia="Times New Roman" w:hAnsi="Cambria" w:cs="Times New Roman"/>
          <w:color w:val="000000" w:themeColor="text1"/>
          <w:lang w:eastAsia="tr-TR"/>
        </w:rPr>
      </w:pPr>
    </w:p>
    <w:p w14:paraId="53FF8705" w14:textId="2CB70C12" w:rsidR="00D53F44" w:rsidRDefault="004B7042" w:rsidP="00336384">
      <w:pPr>
        <w:pStyle w:val="ListParagraph"/>
        <w:spacing w:after="0" w:line="240" w:lineRule="auto"/>
        <w:ind w:left="0" w:firstLine="708"/>
        <w:jc w:val="both"/>
        <w:rPr>
          <w:rFonts w:ascii="Cambria" w:hAnsi="Cambria"/>
        </w:rPr>
      </w:pPr>
      <w:r w:rsidRPr="004B7042">
        <w:rPr>
          <w:rFonts w:ascii="Cambria" w:hAnsi="Cambria"/>
          <w:sz w:val="22"/>
          <w:szCs w:val="22"/>
        </w:rPr>
        <w:t>Araştırmaya katılan li</w:t>
      </w:r>
      <w:r w:rsidR="00D53F44">
        <w:rPr>
          <w:rFonts w:ascii="Cambria" w:hAnsi="Cambria"/>
          <w:sz w:val="22"/>
          <w:szCs w:val="22"/>
        </w:rPr>
        <w:t>se öğrencilerinin siber mağduriyet</w:t>
      </w:r>
      <w:r w:rsidRPr="004B7042">
        <w:rPr>
          <w:rFonts w:ascii="Cambria" w:hAnsi="Cambria"/>
          <w:sz w:val="22"/>
          <w:szCs w:val="22"/>
        </w:rPr>
        <w:t xml:space="preserve"> puanlarının cinsiyet, yaş, okul türü, bilgisayar/cep telefonu/tablet sahibi olma, interneti kullanma süresi ve internete bağlandıkları yer değişkenlerine göre farklılaşıp farklılaşmadığına ilişkin bulgular aşağıda sırasıyla verilmiştir</w:t>
      </w:r>
      <w:r w:rsidRPr="0006117C">
        <w:rPr>
          <w:rFonts w:ascii="Cambria" w:hAnsi="Cambria"/>
        </w:rPr>
        <w:t>.</w:t>
      </w:r>
    </w:p>
    <w:p w14:paraId="48D33EC9" w14:textId="77777777" w:rsidR="00D53F44" w:rsidRDefault="00D53F44" w:rsidP="00D53F44">
      <w:pPr>
        <w:pStyle w:val="ListParagraph"/>
        <w:spacing w:after="0" w:line="240" w:lineRule="auto"/>
        <w:ind w:left="0"/>
        <w:jc w:val="both"/>
        <w:rPr>
          <w:rFonts w:ascii="Cambria" w:hAnsi="Cambria"/>
        </w:rPr>
      </w:pPr>
    </w:p>
    <w:p w14:paraId="0174BEEB" w14:textId="5314CCDC" w:rsidR="00D53F44" w:rsidRPr="00E95E64" w:rsidRDefault="00A252D3" w:rsidP="00D53F44">
      <w:pPr>
        <w:spacing w:after="0" w:line="240" w:lineRule="auto"/>
        <w:contextualSpacing/>
        <w:jc w:val="both"/>
        <w:rPr>
          <w:rFonts w:ascii="Cambria" w:hAnsi="Cambria"/>
          <w:sz w:val="20"/>
          <w:szCs w:val="20"/>
        </w:rPr>
      </w:pPr>
      <w:r w:rsidRPr="00E95E64">
        <w:rPr>
          <w:rFonts w:ascii="Cambria" w:hAnsi="Cambria"/>
          <w:b/>
          <w:bCs/>
          <w:color w:val="000000"/>
          <w:sz w:val="20"/>
          <w:szCs w:val="20"/>
        </w:rPr>
        <w:t>Tablo 14</w:t>
      </w:r>
      <w:r w:rsidR="00D53F44" w:rsidRPr="00E95E64">
        <w:rPr>
          <w:rFonts w:ascii="Cambria" w:hAnsi="Cambria"/>
          <w:b/>
          <w:bCs/>
          <w:color w:val="000000"/>
          <w:sz w:val="20"/>
          <w:szCs w:val="20"/>
        </w:rPr>
        <w:t xml:space="preserve">. </w:t>
      </w:r>
      <w:r w:rsidR="00D53F44" w:rsidRPr="00E95E64">
        <w:rPr>
          <w:rFonts w:ascii="Cambria" w:hAnsi="Cambria"/>
          <w:bCs/>
          <w:i/>
          <w:color w:val="000000"/>
          <w:sz w:val="20"/>
          <w:szCs w:val="20"/>
        </w:rPr>
        <w:t>Lise Öğrencilerinin Siber Mağduriyet Puanlarının Cinsiyete</w:t>
      </w:r>
      <w:r w:rsidR="00D53F44" w:rsidRPr="00E95E64">
        <w:rPr>
          <w:rFonts w:ascii="Cambria" w:hAnsi="Cambria"/>
          <w:i/>
          <w:sz w:val="20"/>
          <w:szCs w:val="20"/>
        </w:rPr>
        <w:t xml:space="preserve"> Açısından Farklılaşmasına İlişkin Mann-Whitney U Testi Sonuçları (N=1085)</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D53F44" w:rsidRPr="006904B3" w14:paraId="676DD8ED" w14:textId="77777777" w:rsidTr="00831D15">
        <w:tc>
          <w:tcPr>
            <w:tcW w:w="1668" w:type="dxa"/>
            <w:tcBorders>
              <w:top w:val="single" w:sz="4" w:space="0" w:color="auto"/>
              <w:bottom w:val="single" w:sz="4" w:space="0" w:color="auto"/>
              <w:right w:val="nil"/>
            </w:tcBorders>
          </w:tcPr>
          <w:p w14:paraId="567C3ADE" w14:textId="77777777" w:rsidR="00D53F44" w:rsidRPr="006904B3" w:rsidRDefault="00D53F44" w:rsidP="00831D15">
            <w:pPr>
              <w:jc w:val="both"/>
              <w:rPr>
                <w:rFonts w:ascii="Cambria" w:hAnsi="Cambria"/>
                <w:sz w:val="20"/>
                <w:szCs w:val="20"/>
              </w:rPr>
            </w:pPr>
            <w:r w:rsidRPr="006904B3">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76EB3521" w14:textId="77777777" w:rsidR="00D53F44" w:rsidRPr="006904B3" w:rsidRDefault="00D53F44" w:rsidP="00831D15">
            <w:pPr>
              <w:jc w:val="both"/>
              <w:rPr>
                <w:rFonts w:ascii="Cambria" w:hAnsi="Cambria"/>
                <w:sz w:val="20"/>
                <w:szCs w:val="20"/>
              </w:rPr>
            </w:pPr>
            <w:r w:rsidRPr="006904B3">
              <w:rPr>
                <w:rFonts w:ascii="Cambria" w:hAnsi="Cambria"/>
                <w:b/>
                <w:bCs/>
                <w:color w:val="000000"/>
                <w:sz w:val="20"/>
                <w:szCs w:val="20"/>
              </w:rPr>
              <w:t>Cinsiyet</w:t>
            </w:r>
          </w:p>
        </w:tc>
        <w:tc>
          <w:tcPr>
            <w:tcW w:w="1115" w:type="dxa"/>
            <w:tcBorders>
              <w:top w:val="single" w:sz="4" w:space="0" w:color="auto"/>
              <w:left w:val="nil"/>
              <w:bottom w:val="single" w:sz="4" w:space="0" w:color="auto"/>
              <w:right w:val="nil"/>
            </w:tcBorders>
          </w:tcPr>
          <w:p w14:paraId="38623511" w14:textId="77777777" w:rsidR="00D53F44" w:rsidRPr="006904B3" w:rsidRDefault="00D53F44" w:rsidP="00831D15">
            <w:pPr>
              <w:jc w:val="both"/>
              <w:rPr>
                <w:rFonts w:ascii="Cambria" w:hAnsi="Cambria"/>
                <w:sz w:val="20"/>
                <w:szCs w:val="20"/>
              </w:rPr>
            </w:pPr>
            <w:r w:rsidRPr="006904B3">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2A9A8D3E" w14:textId="77777777" w:rsidR="00D53F44" w:rsidRPr="006904B3" w:rsidRDefault="00D53F44" w:rsidP="00831D15">
            <w:pPr>
              <w:jc w:val="both"/>
              <w:rPr>
                <w:rFonts w:ascii="Cambria" w:hAnsi="Cambria"/>
                <w:sz w:val="20"/>
                <w:szCs w:val="20"/>
              </w:rPr>
            </w:pPr>
            <w:r w:rsidRPr="006904B3">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0629429E" w14:textId="77777777" w:rsidR="00D53F44" w:rsidRPr="006904B3" w:rsidRDefault="00D53F44" w:rsidP="00831D15">
            <w:pPr>
              <w:jc w:val="both"/>
              <w:rPr>
                <w:rFonts w:ascii="Cambria" w:hAnsi="Cambria"/>
                <w:sz w:val="20"/>
                <w:szCs w:val="20"/>
              </w:rPr>
            </w:pPr>
            <w:r w:rsidRPr="006904B3">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77ED58A0" w14:textId="77777777" w:rsidR="00D53F44" w:rsidRPr="006904B3" w:rsidRDefault="00D53F44" w:rsidP="00831D15">
            <w:pPr>
              <w:jc w:val="both"/>
              <w:rPr>
                <w:rFonts w:ascii="Cambria" w:hAnsi="Cambria"/>
                <w:sz w:val="20"/>
                <w:szCs w:val="20"/>
              </w:rPr>
            </w:pPr>
            <w:r w:rsidRPr="006904B3">
              <w:rPr>
                <w:rFonts w:ascii="Cambria" w:hAnsi="Cambria"/>
                <w:b/>
                <w:bCs/>
                <w:color w:val="000000"/>
                <w:sz w:val="20"/>
                <w:szCs w:val="20"/>
              </w:rPr>
              <w:t>Mann-Whitney U</w:t>
            </w:r>
          </w:p>
        </w:tc>
      </w:tr>
      <w:tr w:rsidR="00D53F44" w:rsidRPr="006904B3" w14:paraId="093CAC1B" w14:textId="77777777" w:rsidTr="00831D15">
        <w:tc>
          <w:tcPr>
            <w:tcW w:w="1668" w:type="dxa"/>
            <w:tcBorders>
              <w:top w:val="single" w:sz="4" w:space="0" w:color="auto"/>
              <w:right w:val="nil"/>
            </w:tcBorders>
          </w:tcPr>
          <w:p w14:paraId="7C27DE07" w14:textId="77777777" w:rsidR="00D53F44" w:rsidRPr="006904B3" w:rsidRDefault="00D53F44" w:rsidP="00831D15">
            <w:pPr>
              <w:jc w:val="both"/>
              <w:rPr>
                <w:rFonts w:ascii="Cambria" w:hAnsi="Cambria"/>
                <w:sz w:val="20"/>
                <w:szCs w:val="20"/>
              </w:rPr>
            </w:pPr>
          </w:p>
        </w:tc>
        <w:tc>
          <w:tcPr>
            <w:tcW w:w="1186" w:type="dxa"/>
            <w:tcBorders>
              <w:top w:val="single" w:sz="4" w:space="0" w:color="auto"/>
              <w:left w:val="nil"/>
              <w:right w:val="nil"/>
            </w:tcBorders>
          </w:tcPr>
          <w:p w14:paraId="207D9BE5" w14:textId="77777777" w:rsidR="00D53F44" w:rsidRPr="006904B3" w:rsidRDefault="00D53F44" w:rsidP="00831D15">
            <w:pPr>
              <w:jc w:val="both"/>
              <w:rPr>
                <w:rFonts w:ascii="Cambria" w:hAnsi="Cambria"/>
                <w:sz w:val="20"/>
                <w:szCs w:val="20"/>
              </w:rPr>
            </w:pPr>
          </w:p>
        </w:tc>
        <w:tc>
          <w:tcPr>
            <w:tcW w:w="1115" w:type="dxa"/>
            <w:tcBorders>
              <w:top w:val="single" w:sz="4" w:space="0" w:color="auto"/>
              <w:left w:val="nil"/>
              <w:right w:val="nil"/>
            </w:tcBorders>
          </w:tcPr>
          <w:p w14:paraId="0DD262A8" w14:textId="77777777" w:rsidR="00D53F44" w:rsidRPr="006904B3" w:rsidRDefault="00D53F44" w:rsidP="00831D15">
            <w:pPr>
              <w:jc w:val="both"/>
              <w:rPr>
                <w:rFonts w:ascii="Cambria" w:hAnsi="Cambria"/>
                <w:sz w:val="20"/>
                <w:szCs w:val="20"/>
              </w:rPr>
            </w:pPr>
          </w:p>
        </w:tc>
        <w:tc>
          <w:tcPr>
            <w:tcW w:w="1526" w:type="dxa"/>
            <w:tcBorders>
              <w:top w:val="single" w:sz="4" w:space="0" w:color="auto"/>
              <w:left w:val="nil"/>
              <w:right w:val="nil"/>
            </w:tcBorders>
          </w:tcPr>
          <w:p w14:paraId="5B1F7EED" w14:textId="77777777" w:rsidR="00D53F44" w:rsidRPr="006904B3" w:rsidRDefault="00D53F44" w:rsidP="00831D15">
            <w:pPr>
              <w:jc w:val="both"/>
              <w:rPr>
                <w:rFonts w:ascii="Cambria" w:hAnsi="Cambria"/>
                <w:sz w:val="20"/>
                <w:szCs w:val="20"/>
              </w:rPr>
            </w:pPr>
          </w:p>
        </w:tc>
        <w:tc>
          <w:tcPr>
            <w:tcW w:w="1451" w:type="dxa"/>
            <w:tcBorders>
              <w:top w:val="single" w:sz="4" w:space="0" w:color="auto"/>
              <w:left w:val="nil"/>
              <w:right w:val="nil"/>
            </w:tcBorders>
          </w:tcPr>
          <w:p w14:paraId="62553744" w14:textId="77777777" w:rsidR="00D53F44" w:rsidRPr="006904B3" w:rsidRDefault="00D53F44" w:rsidP="00831D15">
            <w:pPr>
              <w:jc w:val="both"/>
              <w:rPr>
                <w:rFonts w:ascii="Cambria" w:hAnsi="Cambria"/>
                <w:sz w:val="20"/>
                <w:szCs w:val="20"/>
              </w:rPr>
            </w:pPr>
          </w:p>
        </w:tc>
        <w:tc>
          <w:tcPr>
            <w:tcW w:w="2266" w:type="dxa"/>
            <w:tcBorders>
              <w:top w:val="single" w:sz="4" w:space="0" w:color="auto"/>
              <w:left w:val="nil"/>
            </w:tcBorders>
          </w:tcPr>
          <w:p w14:paraId="7A361E7D" w14:textId="4DEC6688" w:rsidR="00D53F44" w:rsidRPr="006904B3" w:rsidRDefault="007476F7" w:rsidP="007476F7">
            <w:pPr>
              <w:rPr>
                <w:rFonts w:ascii="Cambria" w:hAnsi="Cambria"/>
                <w:sz w:val="20"/>
                <w:szCs w:val="20"/>
              </w:rPr>
            </w:pPr>
            <w:r>
              <w:rPr>
                <w:rFonts w:ascii="Cambria" w:hAnsi="Cambria"/>
                <w:b/>
                <w:i/>
                <w:sz w:val="20"/>
                <w:szCs w:val="20"/>
              </w:rPr>
              <w:t xml:space="preserve">               </w:t>
            </w:r>
            <w:r w:rsidR="00D53F44" w:rsidRPr="006904B3">
              <w:rPr>
                <w:rFonts w:ascii="Cambria" w:hAnsi="Cambria"/>
                <w:b/>
                <w:i/>
                <w:sz w:val="20"/>
                <w:szCs w:val="20"/>
              </w:rPr>
              <w:t xml:space="preserve">U </w:t>
            </w:r>
            <w:r w:rsidR="00D53F44" w:rsidRPr="006904B3">
              <w:rPr>
                <w:rFonts w:ascii="Cambria" w:hAnsi="Cambria"/>
                <w:b/>
                <w:sz w:val="20"/>
                <w:szCs w:val="20"/>
              </w:rPr>
              <w:t xml:space="preserve">   </w:t>
            </w:r>
            <w:r w:rsidR="00D53F44" w:rsidRPr="006904B3">
              <w:rPr>
                <w:rFonts w:ascii="Cambria" w:hAnsi="Cambria"/>
                <w:sz w:val="20"/>
                <w:szCs w:val="20"/>
              </w:rPr>
              <w:t xml:space="preserve">                    </w:t>
            </w:r>
          </w:p>
        </w:tc>
      </w:tr>
      <w:tr w:rsidR="00D53F44" w:rsidRPr="006904B3" w14:paraId="5A34C248" w14:textId="77777777" w:rsidTr="00831D15">
        <w:tc>
          <w:tcPr>
            <w:tcW w:w="1668" w:type="dxa"/>
            <w:tcBorders>
              <w:right w:val="nil"/>
            </w:tcBorders>
          </w:tcPr>
          <w:p w14:paraId="77A343AC" w14:textId="02A28D41" w:rsidR="00D53F44" w:rsidRPr="006904B3" w:rsidRDefault="00D53F44" w:rsidP="00D53F44">
            <w:pPr>
              <w:jc w:val="both"/>
              <w:rPr>
                <w:rFonts w:ascii="Cambria" w:hAnsi="Cambria"/>
                <w:b/>
                <w:sz w:val="20"/>
                <w:szCs w:val="20"/>
              </w:rPr>
            </w:pPr>
            <w:r w:rsidRPr="006904B3">
              <w:rPr>
                <w:rFonts w:ascii="Cambria" w:hAnsi="Cambria"/>
                <w:b/>
                <w:sz w:val="20"/>
                <w:szCs w:val="20"/>
              </w:rPr>
              <w:t xml:space="preserve">Siber </w:t>
            </w:r>
          </w:p>
        </w:tc>
        <w:tc>
          <w:tcPr>
            <w:tcW w:w="1186" w:type="dxa"/>
            <w:tcBorders>
              <w:left w:val="nil"/>
              <w:right w:val="nil"/>
            </w:tcBorders>
          </w:tcPr>
          <w:p w14:paraId="4D6822B5" w14:textId="77777777" w:rsidR="00D53F44" w:rsidRPr="006904B3" w:rsidRDefault="00D53F44" w:rsidP="00831D15">
            <w:pPr>
              <w:jc w:val="both"/>
              <w:rPr>
                <w:rFonts w:ascii="Cambria" w:hAnsi="Cambria"/>
                <w:sz w:val="20"/>
                <w:szCs w:val="20"/>
              </w:rPr>
            </w:pPr>
            <w:r w:rsidRPr="006904B3">
              <w:rPr>
                <w:rFonts w:ascii="Cambria" w:hAnsi="Cambria"/>
                <w:color w:val="000000"/>
                <w:sz w:val="20"/>
                <w:szCs w:val="20"/>
              </w:rPr>
              <w:t>Kız</w:t>
            </w:r>
          </w:p>
        </w:tc>
        <w:tc>
          <w:tcPr>
            <w:tcW w:w="1115" w:type="dxa"/>
            <w:tcBorders>
              <w:left w:val="nil"/>
              <w:right w:val="nil"/>
            </w:tcBorders>
          </w:tcPr>
          <w:p w14:paraId="2F085219" w14:textId="77777777" w:rsidR="00D53F44" w:rsidRPr="006904B3" w:rsidRDefault="00D53F44" w:rsidP="00831D15">
            <w:pPr>
              <w:jc w:val="both"/>
              <w:rPr>
                <w:rFonts w:ascii="Cambria" w:hAnsi="Cambria"/>
                <w:sz w:val="20"/>
                <w:szCs w:val="20"/>
              </w:rPr>
            </w:pPr>
            <w:r w:rsidRPr="006904B3">
              <w:rPr>
                <w:rFonts w:ascii="Cambria" w:hAnsi="Cambria"/>
                <w:color w:val="000000"/>
                <w:sz w:val="20"/>
                <w:szCs w:val="20"/>
              </w:rPr>
              <w:t>554</w:t>
            </w:r>
          </w:p>
        </w:tc>
        <w:tc>
          <w:tcPr>
            <w:tcW w:w="1526" w:type="dxa"/>
            <w:tcBorders>
              <w:left w:val="nil"/>
              <w:right w:val="nil"/>
            </w:tcBorders>
          </w:tcPr>
          <w:p w14:paraId="6D42427A" w14:textId="1EF2BF2E" w:rsidR="00D53F44" w:rsidRPr="006904B3" w:rsidRDefault="007476F7" w:rsidP="00831D15">
            <w:pPr>
              <w:jc w:val="both"/>
              <w:rPr>
                <w:rFonts w:ascii="Cambria" w:hAnsi="Cambria"/>
                <w:sz w:val="20"/>
                <w:szCs w:val="20"/>
              </w:rPr>
            </w:pPr>
            <w:r>
              <w:rPr>
                <w:rFonts w:ascii="Cambria" w:hAnsi="Cambria"/>
                <w:color w:val="000000"/>
                <w:sz w:val="20"/>
                <w:szCs w:val="20"/>
              </w:rPr>
              <w:t>532.</w:t>
            </w:r>
            <w:r w:rsidR="00D53F44" w:rsidRPr="006904B3">
              <w:rPr>
                <w:rFonts w:ascii="Cambria" w:hAnsi="Cambria"/>
                <w:color w:val="000000"/>
                <w:sz w:val="20"/>
                <w:szCs w:val="20"/>
              </w:rPr>
              <w:t>20</w:t>
            </w:r>
          </w:p>
        </w:tc>
        <w:tc>
          <w:tcPr>
            <w:tcW w:w="1451" w:type="dxa"/>
            <w:tcBorders>
              <w:left w:val="nil"/>
              <w:right w:val="nil"/>
            </w:tcBorders>
          </w:tcPr>
          <w:p w14:paraId="21FD2168" w14:textId="571CC87F" w:rsidR="00D53F44" w:rsidRPr="006904B3" w:rsidRDefault="007476F7" w:rsidP="00831D15">
            <w:pPr>
              <w:jc w:val="both"/>
              <w:rPr>
                <w:rFonts w:ascii="Cambria" w:hAnsi="Cambria"/>
                <w:sz w:val="20"/>
                <w:szCs w:val="20"/>
              </w:rPr>
            </w:pPr>
            <w:r>
              <w:rPr>
                <w:rFonts w:ascii="Cambria" w:hAnsi="Cambria"/>
                <w:color w:val="000000"/>
                <w:sz w:val="20"/>
                <w:szCs w:val="20"/>
              </w:rPr>
              <w:t>294840.</w:t>
            </w:r>
            <w:r w:rsidR="00D53F44" w:rsidRPr="006904B3">
              <w:rPr>
                <w:rFonts w:ascii="Cambria" w:hAnsi="Cambria"/>
                <w:color w:val="000000"/>
                <w:sz w:val="20"/>
                <w:szCs w:val="20"/>
              </w:rPr>
              <w:t>50</w:t>
            </w:r>
          </w:p>
        </w:tc>
        <w:tc>
          <w:tcPr>
            <w:tcW w:w="2266" w:type="dxa"/>
            <w:tcBorders>
              <w:left w:val="nil"/>
            </w:tcBorders>
          </w:tcPr>
          <w:p w14:paraId="06F75998" w14:textId="69F179EA" w:rsidR="00D53F44" w:rsidRPr="006904B3" w:rsidRDefault="007476F7" w:rsidP="007476F7">
            <w:pPr>
              <w:jc w:val="both"/>
              <w:rPr>
                <w:rFonts w:ascii="Cambria" w:hAnsi="Cambria"/>
                <w:sz w:val="20"/>
                <w:szCs w:val="20"/>
              </w:rPr>
            </w:pPr>
            <w:r>
              <w:rPr>
                <w:rFonts w:ascii="Cambria" w:hAnsi="Cambria"/>
                <w:color w:val="000000"/>
                <w:sz w:val="20"/>
                <w:szCs w:val="20"/>
              </w:rPr>
              <w:t xml:space="preserve">       141105.</w:t>
            </w:r>
            <w:r w:rsidR="00D53F44" w:rsidRPr="006904B3">
              <w:rPr>
                <w:rFonts w:ascii="Cambria" w:hAnsi="Cambria"/>
                <w:color w:val="000000"/>
                <w:sz w:val="20"/>
                <w:szCs w:val="20"/>
              </w:rPr>
              <w:t xml:space="preserve">50          </w:t>
            </w:r>
          </w:p>
        </w:tc>
      </w:tr>
      <w:tr w:rsidR="00D53F44" w:rsidRPr="006904B3" w14:paraId="6EB38BF9" w14:textId="77777777" w:rsidTr="00676556">
        <w:trPr>
          <w:trHeight w:val="218"/>
        </w:trPr>
        <w:tc>
          <w:tcPr>
            <w:tcW w:w="1668" w:type="dxa"/>
            <w:tcBorders>
              <w:bottom w:val="single" w:sz="4" w:space="0" w:color="auto"/>
              <w:right w:val="nil"/>
            </w:tcBorders>
          </w:tcPr>
          <w:p w14:paraId="7DAD7ABF" w14:textId="77777777" w:rsidR="00D53F44" w:rsidRDefault="00D53F44" w:rsidP="00831D15">
            <w:pPr>
              <w:jc w:val="both"/>
              <w:rPr>
                <w:rFonts w:ascii="Cambria" w:hAnsi="Cambria"/>
                <w:b/>
                <w:sz w:val="20"/>
                <w:szCs w:val="20"/>
              </w:rPr>
            </w:pPr>
            <w:r w:rsidRPr="006904B3">
              <w:rPr>
                <w:rFonts w:ascii="Cambria" w:hAnsi="Cambria"/>
                <w:b/>
                <w:sz w:val="20"/>
                <w:szCs w:val="20"/>
              </w:rPr>
              <w:t>Mağduriyet</w:t>
            </w:r>
          </w:p>
          <w:p w14:paraId="350E287C" w14:textId="034AE348" w:rsidR="005C621F" w:rsidRPr="006904B3" w:rsidRDefault="005C621F" w:rsidP="00831D15">
            <w:pPr>
              <w:jc w:val="both"/>
              <w:rPr>
                <w:rFonts w:ascii="Cambria" w:hAnsi="Cambria"/>
                <w:b/>
                <w:sz w:val="20"/>
                <w:szCs w:val="20"/>
              </w:rPr>
            </w:pPr>
            <w:r>
              <w:rPr>
                <w:rFonts w:ascii="Cambria" w:hAnsi="Cambria"/>
                <w:b/>
                <w:sz w:val="20"/>
                <w:szCs w:val="20"/>
              </w:rPr>
              <w:t>Ölçeği</w:t>
            </w:r>
          </w:p>
        </w:tc>
        <w:tc>
          <w:tcPr>
            <w:tcW w:w="1186" w:type="dxa"/>
            <w:tcBorders>
              <w:left w:val="nil"/>
              <w:bottom w:val="single" w:sz="4" w:space="0" w:color="auto"/>
              <w:right w:val="nil"/>
            </w:tcBorders>
          </w:tcPr>
          <w:p w14:paraId="7B33FF33" w14:textId="77777777" w:rsidR="00D53F44" w:rsidRPr="006904B3" w:rsidRDefault="00D53F44" w:rsidP="00831D15">
            <w:pPr>
              <w:jc w:val="both"/>
              <w:rPr>
                <w:rFonts w:ascii="Cambria" w:hAnsi="Cambria"/>
                <w:sz w:val="20"/>
                <w:szCs w:val="20"/>
              </w:rPr>
            </w:pPr>
            <w:r w:rsidRPr="006904B3">
              <w:rPr>
                <w:rFonts w:ascii="Cambria" w:hAnsi="Cambria"/>
                <w:color w:val="000000"/>
                <w:sz w:val="20"/>
                <w:szCs w:val="20"/>
              </w:rPr>
              <w:t>Erkek</w:t>
            </w:r>
          </w:p>
        </w:tc>
        <w:tc>
          <w:tcPr>
            <w:tcW w:w="1115" w:type="dxa"/>
            <w:tcBorders>
              <w:left w:val="nil"/>
              <w:bottom w:val="single" w:sz="4" w:space="0" w:color="auto"/>
              <w:right w:val="nil"/>
            </w:tcBorders>
          </w:tcPr>
          <w:p w14:paraId="14D245C9" w14:textId="77777777" w:rsidR="00D53F44" w:rsidRPr="006904B3" w:rsidRDefault="00D53F44" w:rsidP="00831D15">
            <w:pPr>
              <w:jc w:val="both"/>
              <w:rPr>
                <w:rFonts w:ascii="Cambria" w:hAnsi="Cambria"/>
                <w:sz w:val="20"/>
                <w:szCs w:val="20"/>
              </w:rPr>
            </w:pPr>
            <w:r w:rsidRPr="006904B3">
              <w:rPr>
                <w:rFonts w:ascii="Cambria" w:hAnsi="Cambria"/>
                <w:color w:val="000000"/>
                <w:sz w:val="20"/>
                <w:szCs w:val="20"/>
              </w:rPr>
              <w:t>531</w:t>
            </w:r>
          </w:p>
        </w:tc>
        <w:tc>
          <w:tcPr>
            <w:tcW w:w="1526" w:type="dxa"/>
            <w:tcBorders>
              <w:left w:val="nil"/>
              <w:bottom w:val="single" w:sz="4" w:space="0" w:color="auto"/>
              <w:right w:val="nil"/>
            </w:tcBorders>
          </w:tcPr>
          <w:p w14:paraId="61CBE60B" w14:textId="637BF723" w:rsidR="00D53F44" w:rsidRPr="006904B3" w:rsidRDefault="007476F7" w:rsidP="00831D15">
            <w:pPr>
              <w:jc w:val="both"/>
              <w:rPr>
                <w:rFonts w:ascii="Cambria" w:hAnsi="Cambria"/>
                <w:sz w:val="20"/>
                <w:szCs w:val="20"/>
              </w:rPr>
            </w:pPr>
            <w:r>
              <w:rPr>
                <w:rFonts w:ascii="Cambria" w:hAnsi="Cambria"/>
                <w:color w:val="000000"/>
                <w:sz w:val="20"/>
                <w:szCs w:val="20"/>
              </w:rPr>
              <w:t>554.</w:t>
            </w:r>
            <w:r w:rsidR="00D53F44" w:rsidRPr="006904B3">
              <w:rPr>
                <w:rFonts w:ascii="Cambria" w:hAnsi="Cambria"/>
                <w:color w:val="000000"/>
                <w:sz w:val="20"/>
                <w:szCs w:val="20"/>
              </w:rPr>
              <w:t>26</w:t>
            </w:r>
          </w:p>
        </w:tc>
        <w:tc>
          <w:tcPr>
            <w:tcW w:w="1451" w:type="dxa"/>
            <w:tcBorders>
              <w:left w:val="nil"/>
              <w:bottom w:val="single" w:sz="4" w:space="0" w:color="auto"/>
              <w:right w:val="nil"/>
            </w:tcBorders>
          </w:tcPr>
          <w:p w14:paraId="66450C69" w14:textId="12116398" w:rsidR="00D53F44" w:rsidRPr="006904B3" w:rsidRDefault="007476F7" w:rsidP="00831D15">
            <w:pPr>
              <w:jc w:val="both"/>
              <w:rPr>
                <w:rFonts w:ascii="Cambria" w:hAnsi="Cambria"/>
                <w:sz w:val="20"/>
                <w:szCs w:val="20"/>
              </w:rPr>
            </w:pPr>
            <w:r>
              <w:rPr>
                <w:rFonts w:ascii="Cambria" w:hAnsi="Cambria"/>
                <w:color w:val="000000"/>
                <w:sz w:val="20"/>
                <w:szCs w:val="20"/>
              </w:rPr>
              <w:t>294314.</w:t>
            </w:r>
            <w:r w:rsidR="00D53F44" w:rsidRPr="006904B3">
              <w:rPr>
                <w:rFonts w:ascii="Cambria" w:hAnsi="Cambria"/>
                <w:color w:val="000000"/>
                <w:sz w:val="20"/>
                <w:szCs w:val="20"/>
              </w:rPr>
              <w:t>50</w:t>
            </w:r>
          </w:p>
        </w:tc>
        <w:tc>
          <w:tcPr>
            <w:tcW w:w="2266" w:type="dxa"/>
            <w:tcBorders>
              <w:left w:val="nil"/>
              <w:bottom w:val="single" w:sz="4" w:space="0" w:color="auto"/>
            </w:tcBorders>
          </w:tcPr>
          <w:p w14:paraId="01F9FEE0" w14:textId="77777777" w:rsidR="00D53F44" w:rsidRPr="006904B3" w:rsidRDefault="00D53F44" w:rsidP="00831D15">
            <w:pPr>
              <w:jc w:val="both"/>
              <w:rPr>
                <w:rFonts w:ascii="Cambria" w:hAnsi="Cambria"/>
                <w:sz w:val="20"/>
                <w:szCs w:val="20"/>
              </w:rPr>
            </w:pPr>
          </w:p>
        </w:tc>
      </w:tr>
    </w:tbl>
    <w:p w14:paraId="6B1C8FF1" w14:textId="77777777" w:rsidR="00D53F44" w:rsidRDefault="00D53F44" w:rsidP="005D549F">
      <w:pPr>
        <w:pStyle w:val="ListParagraph"/>
        <w:spacing w:after="0" w:line="240" w:lineRule="auto"/>
        <w:ind w:left="0"/>
        <w:jc w:val="both"/>
        <w:rPr>
          <w:rFonts w:ascii="Cambria" w:hAnsi="Cambria"/>
        </w:rPr>
      </w:pPr>
    </w:p>
    <w:p w14:paraId="5686145E" w14:textId="0AFA8001" w:rsidR="001D0777" w:rsidRDefault="00846F96" w:rsidP="00D53F44">
      <w:pPr>
        <w:pStyle w:val="ListParagraph"/>
        <w:spacing w:after="0" w:line="240" w:lineRule="auto"/>
        <w:ind w:left="0" w:firstLine="567"/>
        <w:jc w:val="both"/>
      </w:pPr>
      <w:r>
        <w:rPr>
          <w:rFonts w:ascii="Cambria" w:hAnsi="Cambria"/>
          <w:sz w:val="22"/>
          <w:szCs w:val="22"/>
        </w:rPr>
        <w:t>Yukarıda yer alan Tablo 14</w:t>
      </w:r>
      <w:r w:rsidR="00B44943">
        <w:rPr>
          <w:rFonts w:ascii="Cambria" w:hAnsi="Cambria"/>
          <w:sz w:val="22"/>
          <w:szCs w:val="22"/>
        </w:rPr>
        <w:t xml:space="preserve">’de </w:t>
      </w:r>
      <w:r w:rsidR="001D0777">
        <w:rPr>
          <w:rFonts w:ascii="Cambria" w:hAnsi="Cambria"/>
          <w:sz w:val="22"/>
          <w:szCs w:val="22"/>
        </w:rPr>
        <w:t>l</w:t>
      </w:r>
      <w:r w:rsidR="00D53F44" w:rsidRPr="00D53F44">
        <w:rPr>
          <w:rFonts w:ascii="Cambria" w:hAnsi="Cambria"/>
          <w:sz w:val="22"/>
          <w:szCs w:val="22"/>
        </w:rPr>
        <w:t xml:space="preserve">ise öğrencilerinin </w:t>
      </w:r>
      <w:r w:rsidR="00D53F44" w:rsidRPr="00D53F44">
        <w:rPr>
          <w:rFonts w:ascii="Cambria" w:hAnsi="Cambria"/>
          <w:bCs/>
          <w:sz w:val="22"/>
          <w:szCs w:val="22"/>
        </w:rPr>
        <w:t xml:space="preserve">siber mağduriyet puanlarında </w:t>
      </w:r>
      <w:r w:rsidR="00D53F44" w:rsidRPr="00D53F44">
        <w:rPr>
          <w:rFonts w:ascii="Cambria" w:hAnsi="Cambria"/>
          <w:sz w:val="22"/>
          <w:szCs w:val="22"/>
        </w:rPr>
        <w:t>cinsiyet açısından anlamlı bir</w:t>
      </w:r>
      <w:r w:rsidR="007476F7">
        <w:rPr>
          <w:rFonts w:ascii="Cambria" w:hAnsi="Cambria"/>
          <w:sz w:val="22"/>
          <w:szCs w:val="22"/>
        </w:rPr>
        <w:t xml:space="preserve"> fark görülmemektedir (U=141105.</w:t>
      </w:r>
      <w:r w:rsidR="00D53F44" w:rsidRPr="00D53F44">
        <w:rPr>
          <w:rFonts w:ascii="Cambria" w:hAnsi="Cambria"/>
          <w:sz w:val="22"/>
          <w:szCs w:val="22"/>
        </w:rPr>
        <w:t>50, p&gt;.05).</w:t>
      </w:r>
      <w:r w:rsidR="00D53F44">
        <w:t xml:space="preserve"> </w:t>
      </w:r>
    </w:p>
    <w:p w14:paraId="1882854C" w14:textId="77777777" w:rsidR="005C621F" w:rsidRDefault="005C621F" w:rsidP="00D53F44">
      <w:pPr>
        <w:pStyle w:val="ListParagraph"/>
        <w:spacing w:after="0" w:line="240" w:lineRule="auto"/>
        <w:ind w:left="0" w:firstLine="567"/>
        <w:jc w:val="both"/>
      </w:pPr>
    </w:p>
    <w:p w14:paraId="496A4F3D" w14:textId="11B9A408" w:rsidR="001D0777" w:rsidRPr="00E95E64" w:rsidRDefault="001D0777" w:rsidP="00A43448">
      <w:pPr>
        <w:spacing w:after="0" w:line="240" w:lineRule="auto"/>
        <w:contextualSpacing/>
        <w:jc w:val="both"/>
        <w:rPr>
          <w:rFonts w:ascii="Cambria" w:hAnsi="Cambria"/>
          <w:sz w:val="20"/>
          <w:szCs w:val="20"/>
        </w:rPr>
      </w:pPr>
      <w:r w:rsidRPr="00E95E64">
        <w:rPr>
          <w:rFonts w:ascii="Cambria" w:hAnsi="Cambria"/>
          <w:b/>
          <w:bCs/>
          <w:color w:val="000000"/>
          <w:sz w:val="20"/>
          <w:szCs w:val="20"/>
        </w:rPr>
        <w:t>Tablo</w:t>
      </w:r>
      <w:r w:rsidR="00A252D3" w:rsidRPr="00E95E64">
        <w:rPr>
          <w:rFonts w:ascii="Cambria" w:hAnsi="Cambria"/>
          <w:b/>
          <w:bCs/>
          <w:color w:val="000000"/>
          <w:sz w:val="20"/>
          <w:szCs w:val="20"/>
        </w:rPr>
        <w:t xml:space="preserve"> 15</w:t>
      </w:r>
      <w:r w:rsidRPr="00E95E64">
        <w:rPr>
          <w:b/>
          <w:bCs/>
          <w:color w:val="000000"/>
          <w:sz w:val="20"/>
          <w:szCs w:val="20"/>
        </w:rPr>
        <w:t>.</w:t>
      </w:r>
      <w:r w:rsidRPr="00E95E64">
        <w:rPr>
          <w:bCs/>
          <w:color w:val="000000"/>
          <w:sz w:val="20"/>
          <w:szCs w:val="20"/>
        </w:rPr>
        <w:t xml:space="preserve"> </w:t>
      </w:r>
      <w:r w:rsidRPr="00E95E64">
        <w:rPr>
          <w:rFonts w:ascii="Cambria" w:hAnsi="Cambria"/>
          <w:bCs/>
          <w:i/>
          <w:color w:val="000000"/>
          <w:sz w:val="20"/>
          <w:szCs w:val="20"/>
        </w:rPr>
        <w:t>Lise Öğrencilerinin Siber Mağduriyet Puanlarının Yaş Açısından</w:t>
      </w:r>
      <w:r w:rsidRPr="00E95E64">
        <w:rPr>
          <w:rFonts w:ascii="Cambria" w:hAnsi="Cambria"/>
          <w:i/>
          <w:sz w:val="20"/>
          <w:szCs w:val="20"/>
        </w:rPr>
        <w:t xml:space="preserve"> Farklılaşmasına İlişkin Kruskal-Wallis Testi Sonuçları (N=1085)</w:t>
      </w:r>
      <w:r w:rsidRPr="00E95E64">
        <w:rPr>
          <w:rFonts w:ascii="Cambria" w:hAnsi="Cambria"/>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78"/>
        <w:gridCol w:w="1104"/>
        <w:gridCol w:w="1405"/>
        <w:gridCol w:w="1274"/>
        <w:gridCol w:w="1252"/>
      </w:tblGrid>
      <w:tr w:rsidR="007476F7" w:rsidRPr="00241E66" w14:paraId="5C062506" w14:textId="77777777" w:rsidTr="001D0777">
        <w:tc>
          <w:tcPr>
            <w:tcW w:w="1276" w:type="dxa"/>
            <w:tcBorders>
              <w:bottom w:val="single" w:sz="4" w:space="0" w:color="auto"/>
            </w:tcBorders>
          </w:tcPr>
          <w:p w14:paraId="54D48262" w14:textId="77777777" w:rsidR="007476F7" w:rsidRPr="00241E66" w:rsidRDefault="007476F7" w:rsidP="00831D15">
            <w:pPr>
              <w:contextualSpacing/>
              <w:rPr>
                <w:rFonts w:ascii="Cambria" w:hAnsi="Cambria"/>
                <w:b/>
                <w:i/>
                <w:sz w:val="20"/>
                <w:szCs w:val="20"/>
              </w:rPr>
            </w:pPr>
            <w:r w:rsidRPr="00241E66">
              <w:rPr>
                <w:rFonts w:ascii="Cambria" w:hAnsi="Cambria"/>
                <w:b/>
                <w:bCs/>
                <w:color w:val="000000"/>
                <w:sz w:val="20"/>
                <w:szCs w:val="20"/>
              </w:rPr>
              <w:t>Ölçek</w:t>
            </w:r>
          </w:p>
        </w:tc>
        <w:tc>
          <w:tcPr>
            <w:tcW w:w="1778" w:type="dxa"/>
            <w:tcBorders>
              <w:bottom w:val="single" w:sz="4" w:space="0" w:color="auto"/>
            </w:tcBorders>
          </w:tcPr>
          <w:p w14:paraId="779AD665" w14:textId="77777777" w:rsidR="007476F7" w:rsidRPr="00241E66" w:rsidRDefault="007476F7" w:rsidP="00831D15">
            <w:pPr>
              <w:contextualSpacing/>
              <w:rPr>
                <w:rFonts w:ascii="Cambria" w:hAnsi="Cambria"/>
                <w:i/>
                <w:sz w:val="20"/>
                <w:szCs w:val="20"/>
              </w:rPr>
            </w:pPr>
            <w:r w:rsidRPr="00241E66">
              <w:rPr>
                <w:rFonts w:ascii="Cambria" w:hAnsi="Cambria"/>
                <w:b/>
                <w:bCs/>
                <w:color w:val="000000"/>
                <w:sz w:val="20"/>
                <w:szCs w:val="20"/>
              </w:rPr>
              <w:t>Yaş</w:t>
            </w:r>
          </w:p>
        </w:tc>
        <w:tc>
          <w:tcPr>
            <w:tcW w:w="1104" w:type="dxa"/>
            <w:tcBorders>
              <w:bottom w:val="single" w:sz="4" w:space="0" w:color="auto"/>
            </w:tcBorders>
          </w:tcPr>
          <w:p w14:paraId="0A1FD702" w14:textId="77777777" w:rsidR="007476F7" w:rsidRPr="00241E66" w:rsidRDefault="007476F7" w:rsidP="00831D15">
            <w:pPr>
              <w:contextualSpacing/>
              <w:rPr>
                <w:rFonts w:ascii="Cambria" w:hAnsi="Cambria"/>
                <w:b/>
                <w:i/>
                <w:sz w:val="20"/>
                <w:szCs w:val="20"/>
              </w:rPr>
            </w:pPr>
            <w:r w:rsidRPr="00241E66">
              <w:rPr>
                <w:rFonts w:ascii="Cambria" w:hAnsi="Cambria"/>
                <w:b/>
                <w:bCs/>
                <w:sz w:val="20"/>
                <w:szCs w:val="20"/>
              </w:rPr>
              <w:t>Betimsel</w:t>
            </w:r>
          </w:p>
        </w:tc>
        <w:tc>
          <w:tcPr>
            <w:tcW w:w="1405" w:type="dxa"/>
            <w:tcBorders>
              <w:bottom w:val="single" w:sz="4" w:space="0" w:color="auto"/>
            </w:tcBorders>
          </w:tcPr>
          <w:p w14:paraId="02881403" w14:textId="77777777" w:rsidR="007476F7" w:rsidRPr="00241E66" w:rsidRDefault="007476F7" w:rsidP="00831D15">
            <w:pPr>
              <w:contextualSpacing/>
              <w:rPr>
                <w:rFonts w:ascii="Cambria" w:hAnsi="Cambria"/>
                <w:b/>
                <w:i/>
                <w:sz w:val="20"/>
                <w:szCs w:val="20"/>
              </w:rPr>
            </w:pPr>
            <w:r w:rsidRPr="00241E66">
              <w:rPr>
                <w:rFonts w:ascii="Cambria" w:hAnsi="Cambria"/>
                <w:b/>
                <w:bCs/>
                <w:sz w:val="20"/>
                <w:szCs w:val="20"/>
              </w:rPr>
              <w:t>İstatistikler</w:t>
            </w:r>
          </w:p>
        </w:tc>
        <w:tc>
          <w:tcPr>
            <w:tcW w:w="1274" w:type="dxa"/>
            <w:tcBorders>
              <w:bottom w:val="single" w:sz="4" w:space="0" w:color="auto"/>
            </w:tcBorders>
          </w:tcPr>
          <w:p w14:paraId="397477FA" w14:textId="77777777" w:rsidR="007476F7" w:rsidRPr="00241E66" w:rsidRDefault="007476F7" w:rsidP="00831D15">
            <w:pPr>
              <w:contextualSpacing/>
              <w:jc w:val="right"/>
              <w:rPr>
                <w:rFonts w:ascii="Cambria" w:hAnsi="Cambria"/>
                <w:b/>
                <w:i/>
                <w:sz w:val="20"/>
                <w:szCs w:val="20"/>
              </w:rPr>
            </w:pPr>
            <w:r w:rsidRPr="00241E66">
              <w:rPr>
                <w:rFonts w:ascii="Cambria" w:hAnsi="Cambria"/>
                <w:b/>
                <w:bCs/>
                <w:sz w:val="20"/>
                <w:szCs w:val="20"/>
              </w:rPr>
              <w:t xml:space="preserve">       Kruskal </w:t>
            </w:r>
          </w:p>
        </w:tc>
        <w:tc>
          <w:tcPr>
            <w:tcW w:w="1252" w:type="dxa"/>
            <w:tcBorders>
              <w:bottom w:val="single" w:sz="4" w:space="0" w:color="auto"/>
            </w:tcBorders>
          </w:tcPr>
          <w:p w14:paraId="442B9733" w14:textId="78E5FAFF" w:rsidR="007476F7" w:rsidRPr="00241E66" w:rsidRDefault="007476F7" w:rsidP="00831D15">
            <w:pPr>
              <w:contextualSpacing/>
              <w:jc w:val="both"/>
              <w:rPr>
                <w:rFonts w:ascii="Cambria" w:hAnsi="Cambria"/>
                <w:b/>
                <w:i/>
                <w:sz w:val="20"/>
                <w:szCs w:val="20"/>
              </w:rPr>
            </w:pPr>
            <w:r>
              <w:rPr>
                <w:rFonts w:ascii="Cambria" w:hAnsi="Cambria"/>
                <w:b/>
                <w:bCs/>
                <w:sz w:val="20"/>
                <w:szCs w:val="20"/>
              </w:rPr>
              <w:t xml:space="preserve">      </w:t>
            </w:r>
            <w:r w:rsidRPr="00241E66">
              <w:rPr>
                <w:rFonts w:ascii="Cambria" w:hAnsi="Cambria"/>
                <w:b/>
                <w:bCs/>
                <w:sz w:val="20"/>
                <w:szCs w:val="20"/>
              </w:rPr>
              <w:t>Wallis</w:t>
            </w:r>
          </w:p>
        </w:tc>
      </w:tr>
      <w:tr w:rsidR="007476F7" w:rsidRPr="00241E66" w14:paraId="78E2BF0C" w14:textId="77777777" w:rsidTr="001D0777">
        <w:tc>
          <w:tcPr>
            <w:tcW w:w="1276" w:type="dxa"/>
            <w:tcBorders>
              <w:top w:val="single" w:sz="4" w:space="0" w:color="auto"/>
              <w:bottom w:val="single" w:sz="4" w:space="0" w:color="auto"/>
            </w:tcBorders>
          </w:tcPr>
          <w:p w14:paraId="72C7398F" w14:textId="77777777" w:rsidR="007476F7" w:rsidRPr="00241E66" w:rsidRDefault="007476F7" w:rsidP="00831D15">
            <w:pPr>
              <w:contextualSpacing/>
              <w:rPr>
                <w:rFonts w:ascii="Cambria" w:hAnsi="Cambria"/>
                <w:i/>
                <w:sz w:val="20"/>
                <w:szCs w:val="20"/>
              </w:rPr>
            </w:pPr>
          </w:p>
        </w:tc>
        <w:tc>
          <w:tcPr>
            <w:tcW w:w="1778" w:type="dxa"/>
            <w:tcBorders>
              <w:top w:val="single" w:sz="4" w:space="0" w:color="auto"/>
              <w:bottom w:val="single" w:sz="4" w:space="0" w:color="auto"/>
            </w:tcBorders>
          </w:tcPr>
          <w:p w14:paraId="5FF80FBE" w14:textId="77777777" w:rsidR="007476F7" w:rsidRPr="00241E66" w:rsidRDefault="007476F7" w:rsidP="00831D15">
            <w:pPr>
              <w:contextualSpacing/>
              <w:rPr>
                <w:rFonts w:ascii="Cambria" w:hAnsi="Cambria"/>
                <w:i/>
                <w:sz w:val="20"/>
                <w:szCs w:val="20"/>
              </w:rPr>
            </w:pPr>
          </w:p>
        </w:tc>
        <w:tc>
          <w:tcPr>
            <w:tcW w:w="1104" w:type="dxa"/>
            <w:tcBorders>
              <w:top w:val="single" w:sz="4" w:space="0" w:color="auto"/>
              <w:bottom w:val="single" w:sz="4" w:space="0" w:color="auto"/>
            </w:tcBorders>
          </w:tcPr>
          <w:p w14:paraId="4A80E256" w14:textId="0B31371A" w:rsidR="007476F7" w:rsidRPr="00241E66" w:rsidRDefault="007476F7" w:rsidP="00831D15">
            <w:pPr>
              <w:contextualSpacing/>
              <w:rPr>
                <w:rFonts w:ascii="Cambria" w:hAnsi="Cambria"/>
                <w:b/>
                <w:sz w:val="20"/>
                <w:szCs w:val="20"/>
              </w:rPr>
            </w:pPr>
            <w:r>
              <w:rPr>
                <w:rFonts w:ascii="Cambria" w:hAnsi="Cambria"/>
                <w:b/>
                <w:sz w:val="20"/>
                <w:szCs w:val="20"/>
              </w:rPr>
              <w:t xml:space="preserve">      </w:t>
            </w:r>
            <w:r w:rsidRPr="00241E66">
              <w:rPr>
                <w:rFonts w:ascii="Cambria" w:hAnsi="Cambria"/>
                <w:b/>
                <w:sz w:val="20"/>
                <w:szCs w:val="20"/>
              </w:rPr>
              <w:t>n</w:t>
            </w:r>
          </w:p>
        </w:tc>
        <w:tc>
          <w:tcPr>
            <w:tcW w:w="1405" w:type="dxa"/>
            <w:tcBorders>
              <w:top w:val="single" w:sz="4" w:space="0" w:color="auto"/>
              <w:bottom w:val="single" w:sz="4" w:space="0" w:color="auto"/>
            </w:tcBorders>
          </w:tcPr>
          <w:p w14:paraId="4D77CFD0" w14:textId="77777777" w:rsidR="007476F7" w:rsidRPr="00241E66" w:rsidRDefault="007476F7" w:rsidP="00831D15">
            <w:pPr>
              <w:contextualSpacing/>
              <w:rPr>
                <w:rFonts w:ascii="Cambria" w:hAnsi="Cambria"/>
                <w:b/>
                <w:sz w:val="20"/>
                <w:szCs w:val="20"/>
              </w:rPr>
            </w:pPr>
            <w:r w:rsidRPr="00241E66">
              <w:rPr>
                <w:rFonts w:ascii="Cambria" w:hAnsi="Cambria"/>
                <w:b/>
                <w:sz w:val="20"/>
                <w:szCs w:val="20"/>
              </w:rPr>
              <w:t>Sıra Ort.</w:t>
            </w:r>
          </w:p>
        </w:tc>
        <w:tc>
          <w:tcPr>
            <w:tcW w:w="1274" w:type="dxa"/>
            <w:tcBorders>
              <w:top w:val="single" w:sz="4" w:space="0" w:color="auto"/>
              <w:bottom w:val="single" w:sz="4" w:space="0" w:color="auto"/>
            </w:tcBorders>
          </w:tcPr>
          <w:p w14:paraId="086C3ED9" w14:textId="42D6C01F" w:rsidR="007476F7" w:rsidRPr="00241E66" w:rsidRDefault="007476F7" w:rsidP="00831D15">
            <w:pPr>
              <w:contextualSpacing/>
              <w:rPr>
                <w:rFonts w:ascii="Cambria" w:hAnsi="Cambria"/>
                <w:i/>
                <w:sz w:val="20"/>
                <w:szCs w:val="20"/>
              </w:rPr>
            </w:pPr>
            <w:r w:rsidRPr="00241E66">
              <w:rPr>
                <w:rFonts w:ascii="Cambria" w:hAnsi="Cambria"/>
                <w:b/>
                <w:bCs/>
                <w:color w:val="000000"/>
                <w:sz w:val="20"/>
                <w:szCs w:val="20"/>
              </w:rPr>
              <w:t xml:space="preserve">     </w:t>
            </w:r>
            <w:r>
              <w:rPr>
                <w:rFonts w:ascii="Cambria" w:hAnsi="Cambria"/>
                <w:b/>
                <w:bCs/>
                <w:color w:val="000000"/>
                <w:sz w:val="20"/>
                <w:szCs w:val="20"/>
              </w:rPr>
              <w:t xml:space="preserve">     </w:t>
            </w:r>
            <w:r w:rsidRPr="00241E66">
              <w:rPr>
                <w:rFonts w:ascii="Cambria" w:hAnsi="Cambria"/>
                <w:b/>
                <w:bCs/>
                <w:color w:val="000000"/>
                <w:sz w:val="20"/>
                <w:szCs w:val="20"/>
              </w:rPr>
              <w:t>sd</w:t>
            </w:r>
          </w:p>
        </w:tc>
        <w:tc>
          <w:tcPr>
            <w:tcW w:w="1252" w:type="dxa"/>
            <w:tcBorders>
              <w:top w:val="single" w:sz="4" w:space="0" w:color="auto"/>
              <w:bottom w:val="single" w:sz="4" w:space="0" w:color="auto"/>
            </w:tcBorders>
          </w:tcPr>
          <w:p w14:paraId="3BB3CDF8" w14:textId="692EF4F7" w:rsidR="007476F7" w:rsidRPr="00241E66" w:rsidRDefault="007476F7" w:rsidP="00831D15">
            <w:pPr>
              <w:contextualSpacing/>
              <w:rPr>
                <w:rFonts w:ascii="Cambria" w:hAnsi="Cambria"/>
                <w:i/>
                <w:sz w:val="20"/>
                <w:szCs w:val="20"/>
              </w:rPr>
            </w:pPr>
            <w:r>
              <w:rPr>
                <w:rFonts w:ascii="Cambria" w:hAnsi="Cambria"/>
                <w:b/>
                <w:bCs/>
                <w:color w:val="000000"/>
                <w:sz w:val="20"/>
                <w:szCs w:val="20"/>
              </w:rPr>
              <w:t xml:space="preserve">         </w:t>
            </w:r>
            <w:r w:rsidRPr="00241E66">
              <w:rPr>
                <w:rFonts w:ascii="Cambria" w:hAnsi="Cambria"/>
                <w:b/>
                <w:bCs/>
                <w:color w:val="000000"/>
                <w:sz w:val="20"/>
                <w:szCs w:val="20"/>
              </w:rPr>
              <w:t xml:space="preserve"> X</w:t>
            </w:r>
            <w:r w:rsidRPr="00241E66">
              <w:rPr>
                <w:rFonts w:ascii="Cambria" w:hAnsi="Cambria"/>
                <w:b/>
                <w:bCs/>
                <w:color w:val="000000"/>
                <w:sz w:val="20"/>
                <w:szCs w:val="20"/>
                <w:vertAlign w:val="superscript"/>
              </w:rPr>
              <w:t>2</w:t>
            </w:r>
          </w:p>
        </w:tc>
      </w:tr>
      <w:tr w:rsidR="007476F7" w:rsidRPr="00241E66" w14:paraId="4CBBC5B2" w14:textId="77777777" w:rsidTr="001D0777">
        <w:tc>
          <w:tcPr>
            <w:tcW w:w="1276" w:type="dxa"/>
            <w:tcBorders>
              <w:top w:val="single" w:sz="4" w:space="0" w:color="auto"/>
            </w:tcBorders>
          </w:tcPr>
          <w:p w14:paraId="2DC825AC" w14:textId="77777777" w:rsidR="007476F7" w:rsidRPr="00241E66" w:rsidRDefault="007476F7" w:rsidP="00831D15">
            <w:pPr>
              <w:contextualSpacing/>
              <w:rPr>
                <w:rFonts w:ascii="Cambria" w:hAnsi="Cambria"/>
                <w:b/>
                <w:sz w:val="20"/>
                <w:szCs w:val="20"/>
              </w:rPr>
            </w:pPr>
            <w:r w:rsidRPr="00241E66">
              <w:rPr>
                <w:rFonts w:ascii="Cambria" w:hAnsi="Cambria"/>
                <w:b/>
                <w:sz w:val="20"/>
                <w:szCs w:val="20"/>
              </w:rPr>
              <w:t>Siber</w:t>
            </w:r>
          </w:p>
        </w:tc>
        <w:tc>
          <w:tcPr>
            <w:tcW w:w="1778" w:type="dxa"/>
            <w:tcBorders>
              <w:top w:val="single" w:sz="4" w:space="0" w:color="auto"/>
            </w:tcBorders>
          </w:tcPr>
          <w:p w14:paraId="725A0A21" w14:textId="77777777" w:rsidR="007476F7" w:rsidRPr="00241E66" w:rsidRDefault="007476F7" w:rsidP="00831D15">
            <w:pPr>
              <w:contextualSpacing/>
              <w:rPr>
                <w:rFonts w:ascii="Cambria" w:hAnsi="Cambria"/>
                <w:sz w:val="20"/>
                <w:szCs w:val="20"/>
              </w:rPr>
            </w:pPr>
            <w:r w:rsidRPr="00241E66">
              <w:rPr>
                <w:rFonts w:ascii="Cambria" w:hAnsi="Cambria"/>
                <w:sz w:val="20"/>
                <w:szCs w:val="20"/>
              </w:rPr>
              <w:t>14 yaş grubu(1)</w:t>
            </w:r>
          </w:p>
        </w:tc>
        <w:tc>
          <w:tcPr>
            <w:tcW w:w="1104" w:type="dxa"/>
            <w:tcBorders>
              <w:top w:val="single" w:sz="4" w:space="0" w:color="auto"/>
            </w:tcBorders>
          </w:tcPr>
          <w:p w14:paraId="03437B3E" w14:textId="7A1B9EB5"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w:t>
            </w:r>
            <w:r w:rsidRPr="00241E66">
              <w:rPr>
                <w:rFonts w:ascii="Cambria" w:hAnsi="Cambria"/>
                <w:color w:val="000000"/>
                <w:sz w:val="20"/>
                <w:szCs w:val="20"/>
              </w:rPr>
              <w:t>274</w:t>
            </w:r>
          </w:p>
        </w:tc>
        <w:tc>
          <w:tcPr>
            <w:tcW w:w="1405" w:type="dxa"/>
            <w:tcBorders>
              <w:top w:val="single" w:sz="4" w:space="0" w:color="auto"/>
            </w:tcBorders>
          </w:tcPr>
          <w:p w14:paraId="4EDBB8B0" w14:textId="13E1FF4A"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512.</w:t>
            </w:r>
            <w:r w:rsidRPr="00241E66">
              <w:rPr>
                <w:rFonts w:ascii="Cambria" w:hAnsi="Cambria"/>
                <w:color w:val="000000"/>
                <w:sz w:val="20"/>
                <w:szCs w:val="20"/>
              </w:rPr>
              <w:t>22</w:t>
            </w:r>
          </w:p>
        </w:tc>
        <w:tc>
          <w:tcPr>
            <w:tcW w:w="1274" w:type="dxa"/>
            <w:tcBorders>
              <w:top w:val="single" w:sz="4" w:space="0" w:color="auto"/>
            </w:tcBorders>
          </w:tcPr>
          <w:p w14:paraId="5E49167F" w14:textId="66878AD5"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3</w:t>
            </w:r>
          </w:p>
        </w:tc>
        <w:tc>
          <w:tcPr>
            <w:tcW w:w="1252" w:type="dxa"/>
            <w:tcBorders>
              <w:top w:val="single" w:sz="4" w:space="0" w:color="auto"/>
            </w:tcBorders>
          </w:tcPr>
          <w:p w14:paraId="34F0FFD2" w14:textId="4978889D" w:rsidR="007476F7" w:rsidRPr="00241E66" w:rsidRDefault="007476F7" w:rsidP="00831D15">
            <w:pPr>
              <w:contextualSpacing/>
              <w:rPr>
                <w:rFonts w:ascii="Cambria" w:hAnsi="Cambria"/>
                <w:sz w:val="20"/>
                <w:szCs w:val="20"/>
              </w:rPr>
            </w:pPr>
            <w:r>
              <w:rPr>
                <w:rFonts w:ascii="Cambria" w:hAnsi="Cambria"/>
                <w:sz w:val="20"/>
                <w:szCs w:val="20"/>
              </w:rPr>
              <w:t xml:space="preserve">       4.</w:t>
            </w:r>
            <w:r w:rsidRPr="00241E66">
              <w:rPr>
                <w:rFonts w:ascii="Cambria" w:hAnsi="Cambria"/>
                <w:sz w:val="20"/>
                <w:szCs w:val="20"/>
              </w:rPr>
              <w:t>3</w:t>
            </w:r>
            <w:r>
              <w:rPr>
                <w:rFonts w:ascii="Cambria" w:hAnsi="Cambria"/>
                <w:sz w:val="20"/>
                <w:szCs w:val="20"/>
              </w:rPr>
              <w:t>9</w:t>
            </w:r>
          </w:p>
        </w:tc>
      </w:tr>
      <w:tr w:rsidR="007476F7" w:rsidRPr="00241E66" w14:paraId="6CFEA3E0" w14:textId="77777777" w:rsidTr="001D0777">
        <w:tc>
          <w:tcPr>
            <w:tcW w:w="1276" w:type="dxa"/>
          </w:tcPr>
          <w:p w14:paraId="5A9C11A8" w14:textId="059A712F" w:rsidR="007476F7" w:rsidRPr="00241E66" w:rsidRDefault="007476F7" w:rsidP="00831D15">
            <w:pPr>
              <w:contextualSpacing/>
              <w:rPr>
                <w:rFonts w:ascii="Cambria" w:hAnsi="Cambria"/>
                <w:b/>
                <w:sz w:val="20"/>
                <w:szCs w:val="20"/>
              </w:rPr>
            </w:pPr>
            <w:r w:rsidRPr="00241E66">
              <w:rPr>
                <w:rFonts w:ascii="Cambria" w:hAnsi="Cambria"/>
                <w:b/>
                <w:sz w:val="20"/>
                <w:szCs w:val="20"/>
              </w:rPr>
              <w:t>Mağduriyet</w:t>
            </w:r>
          </w:p>
        </w:tc>
        <w:tc>
          <w:tcPr>
            <w:tcW w:w="1778" w:type="dxa"/>
          </w:tcPr>
          <w:p w14:paraId="305E4BA0" w14:textId="77777777" w:rsidR="007476F7" w:rsidRPr="00241E66" w:rsidRDefault="007476F7" w:rsidP="00831D15">
            <w:pPr>
              <w:contextualSpacing/>
              <w:rPr>
                <w:rFonts w:ascii="Cambria" w:hAnsi="Cambria"/>
                <w:sz w:val="20"/>
                <w:szCs w:val="20"/>
              </w:rPr>
            </w:pPr>
            <w:r w:rsidRPr="00241E66">
              <w:rPr>
                <w:rFonts w:ascii="Cambria" w:hAnsi="Cambria"/>
                <w:sz w:val="20"/>
                <w:szCs w:val="20"/>
              </w:rPr>
              <w:t>15 yaş grubu(2)</w:t>
            </w:r>
          </w:p>
        </w:tc>
        <w:tc>
          <w:tcPr>
            <w:tcW w:w="1104" w:type="dxa"/>
          </w:tcPr>
          <w:p w14:paraId="2C87FAB0" w14:textId="10A483C9" w:rsidR="007476F7" w:rsidRPr="00241E66" w:rsidRDefault="007476F7" w:rsidP="00831D15">
            <w:pPr>
              <w:contextualSpacing/>
              <w:rPr>
                <w:rFonts w:ascii="Cambria" w:hAnsi="Cambria"/>
                <w:sz w:val="20"/>
                <w:szCs w:val="20"/>
              </w:rPr>
            </w:pPr>
            <w:r>
              <w:rPr>
                <w:rFonts w:ascii="Cambria" w:hAnsi="Cambria"/>
                <w:sz w:val="20"/>
                <w:szCs w:val="20"/>
              </w:rPr>
              <w:t xml:space="preserve">    </w:t>
            </w:r>
            <w:r w:rsidRPr="00241E66">
              <w:rPr>
                <w:rFonts w:ascii="Cambria" w:hAnsi="Cambria"/>
                <w:sz w:val="20"/>
                <w:szCs w:val="20"/>
              </w:rPr>
              <w:t>271</w:t>
            </w:r>
          </w:p>
        </w:tc>
        <w:tc>
          <w:tcPr>
            <w:tcW w:w="1405" w:type="dxa"/>
          </w:tcPr>
          <w:p w14:paraId="77A9094D" w14:textId="600B796C"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542.</w:t>
            </w:r>
            <w:r w:rsidRPr="00241E66">
              <w:rPr>
                <w:rFonts w:ascii="Cambria" w:hAnsi="Cambria"/>
                <w:color w:val="000000"/>
                <w:sz w:val="20"/>
                <w:szCs w:val="20"/>
              </w:rPr>
              <w:t>12</w:t>
            </w:r>
          </w:p>
        </w:tc>
        <w:tc>
          <w:tcPr>
            <w:tcW w:w="1274" w:type="dxa"/>
          </w:tcPr>
          <w:p w14:paraId="2AD6C73C" w14:textId="77777777" w:rsidR="007476F7" w:rsidRPr="00241E66" w:rsidRDefault="007476F7" w:rsidP="00831D15">
            <w:pPr>
              <w:contextualSpacing/>
              <w:rPr>
                <w:rFonts w:ascii="Cambria" w:hAnsi="Cambria"/>
                <w:sz w:val="20"/>
                <w:szCs w:val="20"/>
              </w:rPr>
            </w:pPr>
          </w:p>
        </w:tc>
        <w:tc>
          <w:tcPr>
            <w:tcW w:w="1252" w:type="dxa"/>
          </w:tcPr>
          <w:p w14:paraId="0CA610CE" w14:textId="77777777" w:rsidR="007476F7" w:rsidRPr="00241E66" w:rsidRDefault="007476F7" w:rsidP="00831D15">
            <w:pPr>
              <w:contextualSpacing/>
              <w:rPr>
                <w:rFonts w:ascii="Cambria" w:hAnsi="Cambria"/>
                <w:sz w:val="20"/>
                <w:szCs w:val="20"/>
              </w:rPr>
            </w:pPr>
          </w:p>
        </w:tc>
      </w:tr>
      <w:tr w:rsidR="007476F7" w:rsidRPr="00241E66" w14:paraId="22433C73" w14:textId="77777777" w:rsidTr="001D0777">
        <w:tc>
          <w:tcPr>
            <w:tcW w:w="1276" w:type="dxa"/>
          </w:tcPr>
          <w:p w14:paraId="7FE1B086" w14:textId="10F4C050" w:rsidR="007476F7" w:rsidRPr="005C621F" w:rsidRDefault="007476F7" w:rsidP="00831D15">
            <w:pPr>
              <w:contextualSpacing/>
              <w:rPr>
                <w:rFonts w:ascii="Cambria" w:hAnsi="Cambria"/>
                <w:b/>
                <w:sz w:val="20"/>
                <w:szCs w:val="20"/>
              </w:rPr>
            </w:pPr>
            <w:r w:rsidRPr="005C621F">
              <w:rPr>
                <w:rFonts w:ascii="Cambria" w:hAnsi="Cambria"/>
                <w:b/>
                <w:sz w:val="20"/>
                <w:szCs w:val="20"/>
              </w:rPr>
              <w:t>Ölçeği</w:t>
            </w:r>
          </w:p>
        </w:tc>
        <w:tc>
          <w:tcPr>
            <w:tcW w:w="1778" w:type="dxa"/>
          </w:tcPr>
          <w:p w14:paraId="103DF11B" w14:textId="77777777" w:rsidR="007476F7" w:rsidRPr="00241E66" w:rsidRDefault="007476F7" w:rsidP="00831D15">
            <w:pPr>
              <w:contextualSpacing/>
              <w:rPr>
                <w:rFonts w:ascii="Cambria" w:hAnsi="Cambria"/>
                <w:sz w:val="20"/>
                <w:szCs w:val="20"/>
              </w:rPr>
            </w:pPr>
            <w:r w:rsidRPr="00241E66">
              <w:rPr>
                <w:rFonts w:ascii="Cambria" w:hAnsi="Cambria"/>
                <w:sz w:val="20"/>
                <w:szCs w:val="20"/>
              </w:rPr>
              <w:t>16 yaş grubu(3)</w:t>
            </w:r>
          </w:p>
        </w:tc>
        <w:tc>
          <w:tcPr>
            <w:tcW w:w="1104" w:type="dxa"/>
          </w:tcPr>
          <w:p w14:paraId="335745FE" w14:textId="12607D94" w:rsidR="007476F7" w:rsidRPr="00241E66" w:rsidRDefault="007476F7" w:rsidP="00831D15">
            <w:pPr>
              <w:contextualSpacing/>
              <w:rPr>
                <w:rFonts w:ascii="Cambria" w:hAnsi="Cambria"/>
                <w:sz w:val="20"/>
                <w:szCs w:val="20"/>
              </w:rPr>
            </w:pPr>
            <w:r>
              <w:rPr>
                <w:rFonts w:ascii="Cambria" w:hAnsi="Cambria"/>
                <w:sz w:val="20"/>
                <w:szCs w:val="20"/>
              </w:rPr>
              <w:t xml:space="preserve">    </w:t>
            </w:r>
            <w:r w:rsidRPr="00241E66">
              <w:rPr>
                <w:rFonts w:ascii="Cambria" w:hAnsi="Cambria"/>
                <w:sz w:val="20"/>
                <w:szCs w:val="20"/>
              </w:rPr>
              <w:t>287</w:t>
            </w:r>
          </w:p>
        </w:tc>
        <w:tc>
          <w:tcPr>
            <w:tcW w:w="1405" w:type="dxa"/>
          </w:tcPr>
          <w:p w14:paraId="3624E90E" w14:textId="333DFF46"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565.</w:t>
            </w:r>
            <w:r w:rsidRPr="00241E66">
              <w:rPr>
                <w:rFonts w:ascii="Cambria" w:hAnsi="Cambria"/>
                <w:color w:val="000000"/>
                <w:sz w:val="20"/>
                <w:szCs w:val="20"/>
              </w:rPr>
              <w:t>42</w:t>
            </w:r>
          </w:p>
        </w:tc>
        <w:tc>
          <w:tcPr>
            <w:tcW w:w="1274" w:type="dxa"/>
          </w:tcPr>
          <w:p w14:paraId="410D9860" w14:textId="77777777" w:rsidR="007476F7" w:rsidRPr="00241E66" w:rsidRDefault="007476F7" w:rsidP="00831D15">
            <w:pPr>
              <w:contextualSpacing/>
              <w:rPr>
                <w:rFonts w:ascii="Cambria" w:hAnsi="Cambria"/>
                <w:sz w:val="20"/>
                <w:szCs w:val="20"/>
              </w:rPr>
            </w:pPr>
          </w:p>
        </w:tc>
        <w:tc>
          <w:tcPr>
            <w:tcW w:w="1252" w:type="dxa"/>
          </w:tcPr>
          <w:p w14:paraId="419B6FFE" w14:textId="77777777" w:rsidR="007476F7" w:rsidRPr="00241E66" w:rsidRDefault="007476F7" w:rsidP="00831D15">
            <w:pPr>
              <w:contextualSpacing/>
              <w:rPr>
                <w:rFonts w:ascii="Cambria" w:hAnsi="Cambria"/>
                <w:sz w:val="20"/>
                <w:szCs w:val="20"/>
              </w:rPr>
            </w:pPr>
          </w:p>
        </w:tc>
      </w:tr>
      <w:tr w:rsidR="007476F7" w:rsidRPr="00241E66" w14:paraId="671766ED" w14:textId="77777777" w:rsidTr="001D0777">
        <w:tc>
          <w:tcPr>
            <w:tcW w:w="1276" w:type="dxa"/>
          </w:tcPr>
          <w:p w14:paraId="0872BE68" w14:textId="77777777" w:rsidR="007476F7" w:rsidRPr="00241E66" w:rsidRDefault="007476F7" w:rsidP="00831D15">
            <w:pPr>
              <w:contextualSpacing/>
              <w:rPr>
                <w:rFonts w:ascii="Cambria" w:hAnsi="Cambria"/>
                <w:i/>
                <w:sz w:val="20"/>
                <w:szCs w:val="20"/>
              </w:rPr>
            </w:pPr>
          </w:p>
        </w:tc>
        <w:tc>
          <w:tcPr>
            <w:tcW w:w="1778" w:type="dxa"/>
          </w:tcPr>
          <w:p w14:paraId="34FF4FDB" w14:textId="77777777" w:rsidR="007476F7" w:rsidRPr="00241E66" w:rsidRDefault="007476F7" w:rsidP="00831D15">
            <w:pPr>
              <w:contextualSpacing/>
              <w:rPr>
                <w:rFonts w:ascii="Cambria" w:hAnsi="Cambria"/>
                <w:sz w:val="20"/>
                <w:szCs w:val="20"/>
              </w:rPr>
            </w:pPr>
            <w:r w:rsidRPr="00241E66">
              <w:rPr>
                <w:rFonts w:ascii="Cambria" w:hAnsi="Cambria"/>
                <w:sz w:val="20"/>
                <w:szCs w:val="20"/>
              </w:rPr>
              <w:t>17 yaş grubu(4)</w:t>
            </w:r>
          </w:p>
        </w:tc>
        <w:tc>
          <w:tcPr>
            <w:tcW w:w="1104" w:type="dxa"/>
          </w:tcPr>
          <w:p w14:paraId="41A7679D" w14:textId="1ABE5C27" w:rsidR="007476F7" w:rsidRPr="00241E66" w:rsidRDefault="007476F7" w:rsidP="00831D15">
            <w:pPr>
              <w:contextualSpacing/>
              <w:rPr>
                <w:rFonts w:ascii="Cambria" w:hAnsi="Cambria"/>
                <w:sz w:val="20"/>
                <w:szCs w:val="20"/>
              </w:rPr>
            </w:pPr>
            <w:r>
              <w:rPr>
                <w:rFonts w:ascii="Cambria" w:hAnsi="Cambria"/>
                <w:sz w:val="20"/>
                <w:szCs w:val="20"/>
              </w:rPr>
              <w:t xml:space="preserve">    </w:t>
            </w:r>
            <w:r w:rsidRPr="00241E66">
              <w:rPr>
                <w:rFonts w:ascii="Cambria" w:hAnsi="Cambria"/>
                <w:sz w:val="20"/>
                <w:szCs w:val="20"/>
              </w:rPr>
              <w:t>253</w:t>
            </w:r>
          </w:p>
        </w:tc>
        <w:tc>
          <w:tcPr>
            <w:tcW w:w="1405" w:type="dxa"/>
          </w:tcPr>
          <w:p w14:paraId="4E3ED0D2" w14:textId="6C76EE81" w:rsidR="007476F7" w:rsidRPr="00241E66" w:rsidRDefault="007476F7" w:rsidP="00831D15">
            <w:pPr>
              <w:contextualSpacing/>
              <w:rPr>
                <w:rFonts w:ascii="Cambria" w:hAnsi="Cambria"/>
                <w:sz w:val="20"/>
                <w:szCs w:val="20"/>
              </w:rPr>
            </w:pPr>
            <w:r>
              <w:rPr>
                <w:rFonts w:ascii="Cambria" w:hAnsi="Cambria"/>
                <w:color w:val="000000"/>
                <w:sz w:val="20"/>
                <w:szCs w:val="20"/>
              </w:rPr>
              <w:t xml:space="preserve">   551.</w:t>
            </w:r>
            <w:r w:rsidRPr="00241E66">
              <w:rPr>
                <w:rFonts w:ascii="Cambria" w:hAnsi="Cambria"/>
                <w:color w:val="000000"/>
                <w:sz w:val="20"/>
                <w:szCs w:val="20"/>
              </w:rPr>
              <w:t>85</w:t>
            </w:r>
          </w:p>
        </w:tc>
        <w:tc>
          <w:tcPr>
            <w:tcW w:w="1274" w:type="dxa"/>
          </w:tcPr>
          <w:p w14:paraId="5ADDD983" w14:textId="77777777" w:rsidR="007476F7" w:rsidRPr="00241E66" w:rsidRDefault="007476F7" w:rsidP="00831D15">
            <w:pPr>
              <w:contextualSpacing/>
              <w:rPr>
                <w:rFonts w:ascii="Cambria" w:hAnsi="Cambria"/>
                <w:sz w:val="20"/>
                <w:szCs w:val="20"/>
              </w:rPr>
            </w:pPr>
          </w:p>
        </w:tc>
        <w:tc>
          <w:tcPr>
            <w:tcW w:w="1252" w:type="dxa"/>
          </w:tcPr>
          <w:p w14:paraId="0BEE4C89" w14:textId="77777777" w:rsidR="007476F7" w:rsidRPr="00241E66" w:rsidRDefault="007476F7" w:rsidP="00831D15">
            <w:pPr>
              <w:contextualSpacing/>
              <w:rPr>
                <w:rFonts w:ascii="Cambria" w:hAnsi="Cambria"/>
                <w:sz w:val="20"/>
                <w:szCs w:val="20"/>
              </w:rPr>
            </w:pPr>
          </w:p>
        </w:tc>
      </w:tr>
    </w:tbl>
    <w:p w14:paraId="4C81F6F1" w14:textId="77777777" w:rsidR="001D0777" w:rsidRDefault="001D0777" w:rsidP="00C7489A">
      <w:pPr>
        <w:spacing w:after="0" w:line="240" w:lineRule="auto"/>
        <w:jc w:val="both"/>
      </w:pPr>
    </w:p>
    <w:p w14:paraId="08EF8C65" w14:textId="1E0EAA3D" w:rsidR="00A42D67" w:rsidRDefault="00846F96" w:rsidP="00336384">
      <w:pPr>
        <w:spacing w:after="0" w:line="240" w:lineRule="auto"/>
        <w:ind w:firstLine="708"/>
        <w:contextualSpacing/>
        <w:jc w:val="both"/>
        <w:rPr>
          <w:rFonts w:ascii="Cambria" w:hAnsi="Cambria"/>
        </w:rPr>
      </w:pPr>
      <w:r>
        <w:rPr>
          <w:rFonts w:ascii="Cambria" w:hAnsi="Cambria"/>
        </w:rPr>
        <w:t>Tablo 15</w:t>
      </w:r>
      <w:r w:rsidR="00A42D67" w:rsidRPr="00A42D67">
        <w:rPr>
          <w:rFonts w:ascii="Cambria" w:hAnsi="Cambria"/>
        </w:rPr>
        <w:t>’te</w:t>
      </w:r>
      <w:r w:rsidR="005C621F">
        <w:rPr>
          <w:rFonts w:ascii="Cambria" w:hAnsi="Cambria"/>
        </w:rPr>
        <w:t>ki</w:t>
      </w:r>
      <w:r w:rsidR="00A42D67" w:rsidRPr="00A42D67">
        <w:rPr>
          <w:rFonts w:ascii="Cambria" w:hAnsi="Cambria"/>
        </w:rPr>
        <w:t xml:space="preserve"> Kruskal-Wallis test sonuçlarına göre, lise öğrencilerinin yaş açısından </w:t>
      </w:r>
      <w:r w:rsidR="00A42D67" w:rsidRPr="00A42D67">
        <w:rPr>
          <w:rFonts w:ascii="Cambria" w:hAnsi="Cambria"/>
          <w:bCs/>
        </w:rPr>
        <w:t>siber mağduriyet</w:t>
      </w:r>
      <w:r w:rsidR="00A42D67" w:rsidRPr="00A42D67">
        <w:rPr>
          <w:rFonts w:ascii="Cambria" w:eastAsia="Times New Roman" w:hAnsi="Cambria" w:cs="Times New Roman"/>
          <w:color w:val="000000" w:themeColor="text1"/>
          <w:lang w:eastAsia="tr-TR"/>
        </w:rPr>
        <w:t xml:space="preserve"> </w:t>
      </w:r>
      <w:r w:rsidR="00A42D67" w:rsidRPr="00A42D67">
        <w:rPr>
          <w:rFonts w:ascii="Cambria" w:hAnsi="Cambria"/>
        </w:rPr>
        <w:t xml:space="preserve">puanlarında anlamlı bir fark olmadığı bulunmuştur. </w:t>
      </w:r>
      <w:r w:rsidR="00A42D67" w:rsidRPr="00A42D67">
        <w:rPr>
          <w:rFonts w:ascii="Cambria" w:hAnsi="Cambria"/>
          <w:bCs/>
          <w:i/>
          <w:iCs/>
          <w:szCs w:val="28"/>
        </w:rPr>
        <w:t>X</w:t>
      </w:r>
      <w:r w:rsidR="00A42D67" w:rsidRPr="00A42D67">
        <w:rPr>
          <w:rFonts w:ascii="Cambria" w:hAnsi="Cambria"/>
          <w:bCs/>
          <w:i/>
          <w:iCs/>
          <w:szCs w:val="28"/>
          <w:vertAlign w:val="superscript"/>
        </w:rPr>
        <w:t>2</w:t>
      </w:r>
      <w:r w:rsidR="00A42D67" w:rsidRPr="00A42D67">
        <w:rPr>
          <w:rFonts w:ascii="Cambria" w:hAnsi="Cambria"/>
          <w:bCs/>
          <w:iCs/>
          <w:szCs w:val="28"/>
        </w:rPr>
        <w:t>(sd=3, n=1085</w:t>
      </w:r>
      <w:r w:rsidR="007476F7">
        <w:rPr>
          <w:rFonts w:ascii="Cambria" w:hAnsi="Cambria"/>
          <w:bCs/>
          <w:iCs/>
          <w:szCs w:val="28"/>
        </w:rPr>
        <w:t>)=4.</w:t>
      </w:r>
      <w:r w:rsidR="00A42D67" w:rsidRPr="00A42D67">
        <w:rPr>
          <w:rFonts w:ascii="Cambria" w:hAnsi="Cambria"/>
          <w:bCs/>
          <w:iCs/>
          <w:szCs w:val="28"/>
        </w:rPr>
        <w:t>39, p&gt;.05)</w:t>
      </w:r>
      <w:r w:rsidR="00A42D67" w:rsidRPr="00A42D67">
        <w:rPr>
          <w:rFonts w:ascii="Cambria" w:hAnsi="Cambria"/>
        </w:rPr>
        <w:t>.</w:t>
      </w:r>
    </w:p>
    <w:p w14:paraId="661D0C01" w14:textId="77777777" w:rsidR="00241E66" w:rsidRDefault="00241E66" w:rsidP="00A42D67">
      <w:pPr>
        <w:spacing w:after="0" w:line="240" w:lineRule="auto"/>
        <w:ind w:firstLine="567"/>
        <w:contextualSpacing/>
        <w:jc w:val="both"/>
        <w:rPr>
          <w:rFonts w:ascii="Cambria" w:hAnsi="Cambria"/>
        </w:rPr>
      </w:pPr>
    </w:p>
    <w:p w14:paraId="0A35627A" w14:textId="5688F799" w:rsidR="00241E66" w:rsidRPr="00E95E64" w:rsidRDefault="00A252D3" w:rsidP="00241E66">
      <w:pPr>
        <w:spacing w:after="0" w:line="240" w:lineRule="auto"/>
        <w:contextualSpacing/>
        <w:rPr>
          <w:rFonts w:ascii="Cambria" w:hAnsi="Cambria"/>
          <w:i/>
          <w:sz w:val="20"/>
          <w:szCs w:val="20"/>
        </w:rPr>
      </w:pPr>
      <w:r w:rsidRPr="00E95E64">
        <w:rPr>
          <w:rFonts w:ascii="Cambria" w:hAnsi="Cambria"/>
          <w:b/>
          <w:bCs/>
          <w:color w:val="000000"/>
          <w:sz w:val="20"/>
          <w:szCs w:val="20"/>
        </w:rPr>
        <w:t>Tablo 16</w:t>
      </w:r>
      <w:r w:rsidR="00A43448" w:rsidRPr="00E95E64">
        <w:rPr>
          <w:rFonts w:ascii="Cambria" w:hAnsi="Cambria"/>
          <w:b/>
          <w:bCs/>
          <w:color w:val="000000"/>
          <w:sz w:val="20"/>
          <w:szCs w:val="20"/>
        </w:rPr>
        <w:t>.</w:t>
      </w:r>
      <w:r w:rsidR="00241E66" w:rsidRPr="00E95E64">
        <w:rPr>
          <w:rFonts w:ascii="Cambria" w:hAnsi="Cambria"/>
          <w:b/>
          <w:bCs/>
          <w:color w:val="000000"/>
          <w:sz w:val="20"/>
          <w:szCs w:val="20"/>
        </w:rPr>
        <w:t xml:space="preserve"> </w:t>
      </w:r>
      <w:r w:rsidR="00241E66" w:rsidRPr="00E95E64">
        <w:rPr>
          <w:rFonts w:ascii="Cambria" w:hAnsi="Cambria"/>
          <w:bCs/>
          <w:i/>
          <w:color w:val="000000"/>
          <w:sz w:val="20"/>
          <w:szCs w:val="20"/>
        </w:rPr>
        <w:t xml:space="preserve">Lise Öğrencilerinin Siber Mağduriyet Puanlarının Okul Türüne </w:t>
      </w:r>
      <w:r w:rsidR="00241E66" w:rsidRPr="00E95E64">
        <w:rPr>
          <w:rFonts w:ascii="Cambria" w:hAnsi="Cambria"/>
          <w:i/>
          <w:sz w:val="20"/>
          <w:szCs w:val="20"/>
        </w:rPr>
        <w:t>Göre Farklılaşmasına İlişkin Mann-Whitney U Testi Sonuçları (N=1085)</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241E66" w:rsidRPr="00963CE5" w14:paraId="3D70C7C2" w14:textId="77777777" w:rsidTr="00831D15">
        <w:tc>
          <w:tcPr>
            <w:tcW w:w="1668" w:type="dxa"/>
            <w:tcBorders>
              <w:top w:val="single" w:sz="4" w:space="0" w:color="auto"/>
              <w:bottom w:val="single" w:sz="4" w:space="0" w:color="auto"/>
              <w:right w:val="nil"/>
            </w:tcBorders>
          </w:tcPr>
          <w:p w14:paraId="40F9132D" w14:textId="77777777" w:rsidR="00241E66" w:rsidRPr="00241E66" w:rsidRDefault="00241E66" w:rsidP="00831D15">
            <w:pPr>
              <w:jc w:val="both"/>
              <w:rPr>
                <w:rFonts w:ascii="Cambria" w:hAnsi="Cambria"/>
                <w:sz w:val="20"/>
                <w:szCs w:val="20"/>
              </w:rPr>
            </w:pPr>
            <w:r w:rsidRPr="00241E66">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2E6169C2" w14:textId="77777777" w:rsidR="00241E66" w:rsidRPr="00241E66" w:rsidRDefault="00241E66" w:rsidP="00831D15">
            <w:pPr>
              <w:jc w:val="both"/>
              <w:rPr>
                <w:rFonts w:ascii="Cambria" w:hAnsi="Cambria"/>
                <w:b/>
                <w:bCs/>
                <w:color w:val="000000"/>
                <w:sz w:val="20"/>
                <w:szCs w:val="20"/>
              </w:rPr>
            </w:pPr>
            <w:r w:rsidRPr="00241E66">
              <w:rPr>
                <w:rFonts w:ascii="Cambria" w:hAnsi="Cambria"/>
                <w:b/>
                <w:bCs/>
                <w:color w:val="000000"/>
                <w:sz w:val="20"/>
                <w:szCs w:val="20"/>
              </w:rPr>
              <w:t>Okul</w:t>
            </w:r>
          </w:p>
          <w:p w14:paraId="6A230B18" w14:textId="77777777" w:rsidR="00241E66" w:rsidRPr="00241E66" w:rsidRDefault="00241E66" w:rsidP="00831D15">
            <w:pPr>
              <w:jc w:val="both"/>
              <w:rPr>
                <w:rFonts w:ascii="Cambria" w:hAnsi="Cambria"/>
                <w:sz w:val="20"/>
                <w:szCs w:val="20"/>
              </w:rPr>
            </w:pPr>
            <w:r w:rsidRPr="00241E66">
              <w:rPr>
                <w:rFonts w:ascii="Cambria" w:hAnsi="Cambria"/>
                <w:b/>
                <w:bCs/>
                <w:color w:val="000000"/>
                <w:sz w:val="20"/>
                <w:szCs w:val="20"/>
              </w:rPr>
              <w:t>Türü</w:t>
            </w:r>
          </w:p>
        </w:tc>
        <w:tc>
          <w:tcPr>
            <w:tcW w:w="1115" w:type="dxa"/>
            <w:tcBorders>
              <w:top w:val="single" w:sz="4" w:space="0" w:color="auto"/>
              <w:left w:val="nil"/>
              <w:bottom w:val="single" w:sz="4" w:space="0" w:color="auto"/>
              <w:right w:val="nil"/>
            </w:tcBorders>
          </w:tcPr>
          <w:p w14:paraId="5D6D8CD5" w14:textId="77777777" w:rsidR="00241E66" w:rsidRPr="00241E66" w:rsidRDefault="00241E66" w:rsidP="00831D15">
            <w:pPr>
              <w:jc w:val="both"/>
              <w:rPr>
                <w:rFonts w:ascii="Cambria" w:hAnsi="Cambria"/>
                <w:sz w:val="20"/>
                <w:szCs w:val="20"/>
              </w:rPr>
            </w:pPr>
            <w:r w:rsidRPr="00241E66">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4EC09D8C" w14:textId="77777777" w:rsidR="00241E66" w:rsidRPr="00241E66" w:rsidRDefault="00241E66" w:rsidP="00831D15">
            <w:pPr>
              <w:jc w:val="both"/>
              <w:rPr>
                <w:rFonts w:ascii="Cambria" w:hAnsi="Cambria"/>
                <w:sz w:val="20"/>
                <w:szCs w:val="20"/>
              </w:rPr>
            </w:pPr>
            <w:r w:rsidRPr="00241E66">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4E68D95A" w14:textId="77777777" w:rsidR="00241E66" w:rsidRPr="00241E66" w:rsidRDefault="00241E66" w:rsidP="00831D15">
            <w:pPr>
              <w:jc w:val="both"/>
              <w:rPr>
                <w:rFonts w:ascii="Cambria" w:hAnsi="Cambria"/>
                <w:sz w:val="20"/>
                <w:szCs w:val="20"/>
              </w:rPr>
            </w:pPr>
            <w:r w:rsidRPr="00241E66">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27673534" w14:textId="77777777" w:rsidR="00241E66" w:rsidRPr="00241E66" w:rsidRDefault="00241E66" w:rsidP="00831D15">
            <w:pPr>
              <w:jc w:val="both"/>
              <w:rPr>
                <w:rFonts w:ascii="Cambria" w:hAnsi="Cambria"/>
                <w:sz w:val="20"/>
                <w:szCs w:val="20"/>
              </w:rPr>
            </w:pPr>
            <w:r w:rsidRPr="00241E66">
              <w:rPr>
                <w:rFonts w:ascii="Cambria" w:hAnsi="Cambria"/>
                <w:b/>
                <w:bCs/>
                <w:color w:val="000000"/>
                <w:sz w:val="20"/>
                <w:szCs w:val="20"/>
              </w:rPr>
              <w:t>Mann-Whitney U</w:t>
            </w:r>
          </w:p>
        </w:tc>
      </w:tr>
      <w:tr w:rsidR="00241E66" w:rsidRPr="00963CE5" w14:paraId="431F493F" w14:textId="77777777" w:rsidTr="00831D15">
        <w:tc>
          <w:tcPr>
            <w:tcW w:w="1668" w:type="dxa"/>
            <w:tcBorders>
              <w:top w:val="single" w:sz="4" w:space="0" w:color="auto"/>
              <w:right w:val="nil"/>
            </w:tcBorders>
          </w:tcPr>
          <w:p w14:paraId="2AAC3C56" w14:textId="77777777" w:rsidR="00241E66" w:rsidRPr="00241E66" w:rsidRDefault="00241E66" w:rsidP="00831D15">
            <w:pPr>
              <w:jc w:val="both"/>
              <w:rPr>
                <w:rFonts w:ascii="Cambria" w:hAnsi="Cambria"/>
                <w:sz w:val="20"/>
                <w:szCs w:val="20"/>
              </w:rPr>
            </w:pPr>
          </w:p>
        </w:tc>
        <w:tc>
          <w:tcPr>
            <w:tcW w:w="1186" w:type="dxa"/>
            <w:tcBorders>
              <w:top w:val="single" w:sz="4" w:space="0" w:color="auto"/>
              <w:left w:val="nil"/>
              <w:right w:val="nil"/>
            </w:tcBorders>
          </w:tcPr>
          <w:p w14:paraId="2C93876F" w14:textId="77777777" w:rsidR="00241E66" w:rsidRPr="00241E66" w:rsidRDefault="00241E66" w:rsidP="00831D15">
            <w:pPr>
              <w:jc w:val="both"/>
              <w:rPr>
                <w:rFonts w:ascii="Cambria" w:hAnsi="Cambria"/>
                <w:sz w:val="20"/>
                <w:szCs w:val="20"/>
              </w:rPr>
            </w:pPr>
          </w:p>
        </w:tc>
        <w:tc>
          <w:tcPr>
            <w:tcW w:w="1115" w:type="dxa"/>
            <w:tcBorders>
              <w:top w:val="single" w:sz="4" w:space="0" w:color="auto"/>
              <w:left w:val="nil"/>
              <w:right w:val="nil"/>
            </w:tcBorders>
          </w:tcPr>
          <w:p w14:paraId="32BF7F26" w14:textId="77777777" w:rsidR="00241E66" w:rsidRPr="00241E66" w:rsidRDefault="00241E66" w:rsidP="00831D15">
            <w:pPr>
              <w:jc w:val="both"/>
              <w:rPr>
                <w:rFonts w:ascii="Cambria" w:hAnsi="Cambria"/>
                <w:sz w:val="20"/>
                <w:szCs w:val="20"/>
              </w:rPr>
            </w:pPr>
          </w:p>
        </w:tc>
        <w:tc>
          <w:tcPr>
            <w:tcW w:w="1526" w:type="dxa"/>
            <w:tcBorders>
              <w:top w:val="single" w:sz="4" w:space="0" w:color="auto"/>
              <w:left w:val="nil"/>
              <w:right w:val="nil"/>
            </w:tcBorders>
          </w:tcPr>
          <w:p w14:paraId="777D95C4" w14:textId="77777777" w:rsidR="00241E66" w:rsidRPr="00241E66" w:rsidRDefault="00241E66" w:rsidP="00831D15">
            <w:pPr>
              <w:jc w:val="both"/>
              <w:rPr>
                <w:rFonts w:ascii="Cambria" w:hAnsi="Cambria"/>
                <w:sz w:val="20"/>
                <w:szCs w:val="20"/>
              </w:rPr>
            </w:pPr>
          </w:p>
        </w:tc>
        <w:tc>
          <w:tcPr>
            <w:tcW w:w="1451" w:type="dxa"/>
            <w:tcBorders>
              <w:top w:val="single" w:sz="4" w:space="0" w:color="auto"/>
              <w:left w:val="nil"/>
              <w:right w:val="nil"/>
            </w:tcBorders>
          </w:tcPr>
          <w:p w14:paraId="27E76C8D" w14:textId="77777777" w:rsidR="00241E66" w:rsidRPr="00241E66" w:rsidRDefault="00241E66" w:rsidP="00831D15">
            <w:pPr>
              <w:jc w:val="both"/>
              <w:rPr>
                <w:rFonts w:ascii="Cambria" w:hAnsi="Cambria"/>
                <w:sz w:val="20"/>
                <w:szCs w:val="20"/>
              </w:rPr>
            </w:pPr>
          </w:p>
        </w:tc>
        <w:tc>
          <w:tcPr>
            <w:tcW w:w="2266" w:type="dxa"/>
            <w:tcBorders>
              <w:top w:val="single" w:sz="4" w:space="0" w:color="auto"/>
              <w:left w:val="nil"/>
            </w:tcBorders>
          </w:tcPr>
          <w:p w14:paraId="743C29DF" w14:textId="33A5A46D" w:rsidR="00241E66" w:rsidRPr="00241E66" w:rsidRDefault="00241E66" w:rsidP="00831D15">
            <w:pPr>
              <w:jc w:val="center"/>
              <w:rPr>
                <w:rFonts w:ascii="Cambria" w:hAnsi="Cambria"/>
                <w:b/>
                <w:sz w:val="20"/>
                <w:szCs w:val="20"/>
              </w:rPr>
            </w:pPr>
            <w:r w:rsidRPr="00241E66">
              <w:rPr>
                <w:rFonts w:ascii="Cambria" w:hAnsi="Cambria"/>
                <w:b/>
                <w:i/>
                <w:sz w:val="20"/>
                <w:szCs w:val="20"/>
              </w:rPr>
              <w:t xml:space="preserve">U </w:t>
            </w:r>
            <w:r w:rsidRPr="00241E66">
              <w:rPr>
                <w:rFonts w:ascii="Cambria" w:hAnsi="Cambria"/>
                <w:b/>
                <w:sz w:val="20"/>
                <w:szCs w:val="20"/>
              </w:rPr>
              <w:t xml:space="preserve">                       </w:t>
            </w:r>
          </w:p>
        </w:tc>
      </w:tr>
      <w:tr w:rsidR="00241E66" w:rsidRPr="00963CE5" w14:paraId="213D4940" w14:textId="77777777" w:rsidTr="00831D15">
        <w:tc>
          <w:tcPr>
            <w:tcW w:w="1668" w:type="dxa"/>
            <w:tcBorders>
              <w:right w:val="nil"/>
            </w:tcBorders>
          </w:tcPr>
          <w:p w14:paraId="2249CBD5" w14:textId="4C326FDC" w:rsidR="00241E66" w:rsidRPr="00241E66" w:rsidRDefault="00241E66" w:rsidP="00241E66">
            <w:pPr>
              <w:jc w:val="both"/>
              <w:rPr>
                <w:rFonts w:ascii="Cambria" w:hAnsi="Cambria"/>
                <w:b/>
                <w:sz w:val="20"/>
                <w:szCs w:val="20"/>
              </w:rPr>
            </w:pPr>
            <w:r w:rsidRPr="00241E66">
              <w:rPr>
                <w:rFonts w:ascii="Cambria" w:hAnsi="Cambria"/>
                <w:b/>
                <w:sz w:val="20"/>
                <w:szCs w:val="20"/>
              </w:rPr>
              <w:t xml:space="preserve">Siber </w:t>
            </w:r>
          </w:p>
        </w:tc>
        <w:tc>
          <w:tcPr>
            <w:tcW w:w="1186" w:type="dxa"/>
            <w:tcBorders>
              <w:left w:val="nil"/>
              <w:right w:val="nil"/>
            </w:tcBorders>
          </w:tcPr>
          <w:p w14:paraId="041D6AF9" w14:textId="77777777" w:rsidR="00241E66" w:rsidRPr="00241E66" w:rsidRDefault="00241E66" w:rsidP="00831D15">
            <w:pPr>
              <w:jc w:val="both"/>
              <w:rPr>
                <w:rFonts w:ascii="Cambria" w:hAnsi="Cambria"/>
                <w:sz w:val="20"/>
                <w:szCs w:val="20"/>
              </w:rPr>
            </w:pPr>
            <w:r w:rsidRPr="00241E66">
              <w:rPr>
                <w:rFonts w:ascii="Cambria" w:hAnsi="Cambria"/>
                <w:color w:val="000000"/>
                <w:sz w:val="20"/>
                <w:szCs w:val="20"/>
              </w:rPr>
              <w:t xml:space="preserve">Devlet </w:t>
            </w:r>
          </w:p>
        </w:tc>
        <w:tc>
          <w:tcPr>
            <w:tcW w:w="1115" w:type="dxa"/>
            <w:tcBorders>
              <w:left w:val="nil"/>
              <w:right w:val="nil"/>
            </w:tcBorders>
          </w:tcPr>
          <w:p w14:paraId="779D7598" w14:textId="77777777" w:rsidR="00241E66" w:rsidRPr="00241E66" w:rsidRDefault="00241E66" w:rsidP="00831D15">
            <w:pPr>
              <w:jc w:val="both"/>
              <w:rPr>
                <w:rFonts w:ascii="Cambria" w:hAnsi="Cambria"/>
                <w:sz w:val="20"/>
                <w:szCs w:val="20"/>
              </w:rPr>
            </w:pPr>
            <w:r w:rsidRPr="00241E66">
              <w:rPr>
                <w:rFonts w:ascii="Cambria" w:hAnsi="Cambria"/>
                <w:color w:val="000000"/>
                <w:sz w:val="20"/>
                <w:szCs w:val="20"/>
              </w:rPr>
              <w:t>546</w:t>
            </w:r>
          </w:p>
        </w:tc>
        <w:tc>
          <w:tcPr>
            <w:tcW w:w="1526" w:type="dxa"/>
            <w:tcBorders>
              <w:left w:val="nil"/>
              <w:right w:val="nil"/>
            </w:tcBorders>
          </w:tcPr>
          <w:p w14:paraId="6EB54FB0" w14:textId="31EEDDED" w:rsidR="00241E66" w:rsidRPr="00241E66" w:rsidRDefault="007476F7" w:rsidP="00831D15">
            <w:pPr>
              <w:jc w:val="both"/>
              <w:rPr>
                <w:rFonts w:ascii="Cambria" w:hAnsi="Cambria"/>
                <w:sz w:val="20"/>
                <w:szCs w:val="20"/>
              </w:rPr>
            </w:pPr>
            <w:r>
              <w:rPr>
                <w:rFonts w:ascii="Cambria" w:hAnsi="Cambria"/>
                <w:color w:val="000000"/>
                <w:sz w:val="20"/>
                <w:szCs w:val="20"/>
              </w:rPr>
              <w:t>564.</w:t>
            </w:r>
            <w:r w:rsidR="00241E66" w:rsidRPr="00241E66">
              <w:rPr>
                <w:rFonts w:ascii="Cambria" w:hAnsi="Cambria"/>
                <w:color w:val="000000"/>
                <w:sz w:val="20"/>
                <w:szCs w:val="20"/>
              </w:rPr>
              <w:t>33</w:t>
            </w:r>
          </w:p>
        </w:tc>
        <w:tc>
          <w:tcPr>
            <w:tcW w:w="1451" w:type="dxa"/>
            <w:tcBorders>
              <w:left w:val="nil"/>
              <w:right w:val="nil"/>
            </w:tcBorders>
          </w:tcPr>
          <w:p w14:paraId="3CBEFC5D" w14:textId="4D3385A7" w:rsidR="00241E66" w:rsidRPr="00241E66" w:rsidRDefault="007476F7" w:rsidP="00831D15">
            <w:pPr>
              <w:jc w:val="both"/>
              <w:rPr>
                <w:rFonts w:ascii="Cambria" w:hAnsi="Cambria"/>
                <w:sz w:val="20"/>
                <w:szCs w:val="20"/>
              </w:rPr>
            </w:pPr>
            <w:r>
              <w:rPr>
                <w:rFonts w:ascii="Cambria" w:hAnsi="Cambria"/>
                <w:color w:val="000000"/>
                <w:sz w:val="20"/>
                <w:szCs w:val="20"/>
              </w:rPr>
              <w:t>308124.</w:t>
            </w:r>
            <w:r w:rsidR="00241E66" w:rsidRPr="00241E66">
              <w:rPr>
                <w:rFonts w:ascii="Cambria" w:hAnsi="Cambria"/>
                <w:color w:val="000000"/>
                <w:sz w:val="20"/>
                <w:szCs w:val="20"/>
              </w:rPr>
              <w:t>50</w:t>
            </w:r>
          </w:p>
        </w:tc>
        <w:tc>
          <w:tcPr>
            <w:tcW w:w="2266" w:type="dxa"/>
            <w:tcBorders>
              <w:left w:val="nil"/>
            </w:tcBorders>
          </w:tcPr>
          <w:p w14:paraId="05E44525" w14:textId="4CC54919" w:rsidR="00241E66" w:rsidRPr="00241E66" w:rsidRDefault="007476F7" w:rsidP="00241E66">
            <w:pPr>
              <w:jc w:val="both"/>
              <w:rPr>
                <w:rFonts w:ascii="Cambria" w:hAnsi="Cambria"/>
                <w:sz w:val="20"/>
                <w:szCs w:val="20"/>
              </w:rPr>
            </w:pPr>
            <w:r>
              <w:rPr>
                <w:rFonts w:ascii="Cambria" w:hAnsi="Cambria"/>
                <w:color w:val="000000"/>
                <w:sz w:val="20"/>
                <w:szCs w:val="20"/>
              </w:rPr>
              <w:t xml:space="preserve">           </w:t>
            </w:r>
            <w:r w:rsidR="00241E66" w:rsidRPr="00241E66">
              <w:rPr>
                <w:rFonts w:ascii="Cambria" w:hAnsi="Cambria"/>
                <w:color w:val="000000"/>
                <w:sz w:val="20"/>
                <w:szCs w:val="20"/>
              </w:rPr>
              <w:t>135500,50</w:t>
            </w:r>
            <w:r>
              <w:rPr>
                <w:rFonts w:ascii="Cambria" w:hAnsi="Cambria"/>
                <w:color w:val="000000"/>
                <w:sz w:val="20"/>
                <w:szCs w:val="20"/>
              </w:rPr>
              <w:t>*</w:t>
            </w:r>
            <w:r w:rsidR="00241E66" w:rsidRPr="00241E66">
              <w:rPr>
                <w:rFonts w:ascii="Cambria" w:hAnsi="Cambria"/>
                <w:color w:val="000000"/>
                <w:sz w:val="20"/>
                <w:szCs w:val="20"/>
              </w:rPr>
              <w:t xml:space="preserve">         </w:t>
            </w:r>
          </w:p>
        </w:tc>
      </w:tr>
      <w:tr w:rsidR="00241E66" w:rsidRPr="00963CE5" w14:paraId="7FAE2286" w14:textId="77777777" w:rsidTr="00831D15">
        <w:tc>
          <w:tcPr>
            <w:tcW w:w="1668" w:type="dxa"/>
            <w:tcBorders>
              <w:bottom w:val="single" w:sz="4" w:space="0" w:color="auto"/>
              <w:right w:val="nil"/>
            </w:tcBorders>
          </w:tcPr>
          <w:p w14:paraId="472FE78E" w14:textId="6C9B80E8" w:rsidR="00241E66" w:rsidRPr="00241E66" w:rsidRDefault="00241E66" w:rsidP="00831D15">
            <w:pPr>
              <w:jc w:val="both"/>
              <w:rPr>
                <w:rFonts w:ascii="Cambria" w:hAnsi="Cambria"/>
                <w:b/>
                <w:sz w:val="20"/>
                <w:szCs w:val="20"/>
              </w:rPr>
            </w:pPr>
            <w:r w:rsidRPr="00241E66">
              <w:rPr>
                <w:rFonts w:ascii="Cambria" w:hAnsi="Cambria"/>
                <w:b/>
                <w:sz w:val="20"/>
                <w:szCs w:val="20"/>
              </w:rPr>
              <w:t>Mağduriyet</w:t>
            </w:r>
            <w:r w:rsidR="005C621F">
              <w:rPr>
                <w:rFonts w:ascii="Cambria" w:hAnsi="Cambria"/>
                <w:b/>
                <w:sz w:val="20"/>
                <w:szCs w:val="20"/>
              </w:rPr>
              <w:t xml:space="preserve"> Ölçeği</w:t>
            </w:r>
          </w:p>
        </w:tc>
        <w:tc>
          <w:tcPr>
            <w:tcW w:w="1186" w:type="dxa"/>
            <w:tcBorders>
              <w:left w:val="nil"/>
              <w:bottom w:val="single" w:sz="4" w:space="0" w:color="auto"/>
              <w:right w:val="nil"/>
            </w:tcBorders>
          </w:tcPr>
          <w:p w14:paraId="13D2FB1F" w14:textId="77777777" w:rsidR="00241E66" w:rsidRPr="00241E66" w:rsidRDefault="00241E66" w:rsidP="00831D15">
            <w:pPr>
              <w:jc w:val="both"/>
              <w:rPr>
                <w:rFonts w:ascii="Cambria" w:hAnsi="Cambria"/>
                <w:sz w:val="20"/>
                <w:szCs w:val="20"/>
              </w:rPr>
            </w:pPr>
            <w:r w:rsidRPr="00241E66">
              <w:rPr>
                <w:rFonts w:ascii="Cambria" w:hAnsi="Cambria"/>
                <w:color w:val="000000"/>
                <w:sz w:val="20"/>
                <w:szCs w:val="20"/>
              </w:rPr>
              <w:t>Özel</w:t>
            </w:r>
          </w:p>
        </w:tc>
        <w:tc>
          <w:tcPr>
            <w:tcW w:w="1115" w:type="dxa"/>
            <w:tcBorders>
              <w:left w:val="nil"/>
              <w:bottom w:val="single" w:sz="4" w:space="0" w:color="auto"/>
              <w:right w:val="nil"/>
            </w:tcBorders>
          </w:tcPr>
          <w:p w14:paraId="1FF88125" w14:textId="77777777" w:rsidR="00241E66" w:rsidRPr="00241E66" w:rsidRDefault="00241E66" w:rsidP="00831D15">
            <w:pPr>
              <w:jc w:val="both"/>
              <w:rPr>
                <w:rFonts w:ascii="Cambria" w:hAnsi="Cambria"/>
                <w:sz w:val="20"/>
                <w:szCs w:val="20"/>
              </w:rPr>
            </w:pPr>
            <w:r w:rsidRPr="00241E66">
              <w:rPr>
                <w:rFonts w:ascii="Cambria" w:hAnsi="Cambria"/>
                <w:color w:val="000000"/>
                <w:sz w:val="20"/>
                <w:szCs w:val="20"/>
              </w:rPr>
              <w:t>539</w:t>
            </w:r>
          </w:p>
        </w:tc>
        <w:tc>
          <w:tcPr>
            <w:tcW w:w="1526" w:type="dxa"/>
            <w:tcBorders>
              <w:left w:val="nil"/>
              <w:bottom w:val="single" w:sz="4" w:space="0" w:color="auto"/>
              <w:right w:val="nil"/>
            </w:tcBorders>
          </w:tcPr>
          <w:p w14:paraId="1B7F3AB7" w14:textId="160C477D" w:rsidR="00241E66" w:rsidRPr="00241E66" w:rsidRDefault="007476F7" w:rsidP="00831D15">
            <w:pPr>
              <w:jc w:val="both"/>
              <w:rPr>
                <w:rFonts w:ascii="Cambria" w:hAnsi="Cambria"/>
                <w:sz w:val="20"/>
                <w:szCs w:val="20"/>
              </w:rPr>
            </w:pPr>
            <w:r>
              <w:rPr>
                <w:rFonts w:ascii="Cambria" w:hAnsi="Cambria"/>
                <w:color w:val="000000"/>
                <w:sz w:val="20"/>
                <w:szCs w:val="20"/>
              </w:rPr>
              <w:t>521.</w:t>
            </w:r>
            <w:r w:rsidR="00241E66" w:rsidRPr="00241E66">
              <w:rPr>
                <w:rFonts w:ascii="Cambria" w:hAnsi="Cambria"/>
                <w:color w:val="000000"/>
                <w:sz w:val="20"/>
                <w:szCs w:val="20"/>
              </w:rPr>
              <w:t>39</w:t>
            </w:r>
          </w:p>
        </w:tc>
        <w:tc>
          <w:tcPr>
            <w:tcW w:w="1451" w:type="dxa"/>
            <w:tcBorders>
              <w:left w:val="nil"/>
              <w:bottom w:val="single" w:sz="4" w:space="0" w:color="auto"/>
              <w:right w:val="nil"/>
            </w:tcBorders>
          </w:tcPr>
          <w:p w14:paraId="7AFC42E3" w14:textId="7B259E9B" w:rsidR="00241E66" w:rsidRPr="00241E66" w:rsidRDefault="007476F7" w:rsidP="00831D15">
            <w:pPr>
              <w:jc w:val="both"/>
              <w:rPr>
                <w:rFonts w:ascii="Cambria" w:hAnsi="Cambria"/>
                <w:sz w:val="20"/>
                <w:szCs w:val="20"/>
              </w:rPr>
            </w:pPr>
            <w:r>
              <w:rPr>
                <w:rFonts w:ascii="Cambria" w:hAnsi="Cambria"/>
                <w:color w:val="000000"/>
                <w:sz w:val="20"/>
                <w:szCs w:val="20"/>
              </w:rPr>
              <w:t>281030.</w:t>
            </w:r>
            <w:r w:rsidR="00241E66" w:rsidRPr="00241E66">
              <w:rPr>
                <w:rFonts w:ascii="Cambria" w:hAnsi="Cambria"/>
                <w:color w:val="000000"/>
                <w:sz w:val="20"/>
                <w:szCs w:val="20"/>
              </w:rPr>
              <w:t>50</w:t>
            </w:r>
          </w:p>
        </w:tc>
        <w:tc>
          <w:tcPr>
            <w:tcW w:w="2266" w:type="dxa"/>
            <w:tcBorders>
              <w:left w:val="nil"/>
              <w:bottom w:val="single" w:sz="4" w:space="0" w:color="auto"/>
            </w:tcBorders>
          </w:tcPr>
          <w:p w14:paraId="3A9EF873" w14:textId="77777777" w:rsidR="00241E66" w:rsidRPr="00241E66" w:rsidRDefault="00241E66" w:rsidP="00831D15">
            <w:pPr>
              <w:jc w:val="both"/>
              <w:rPr>
                <w:rFonts w:ascii="Cambria" w:hAnsi="Cambria"/>
                <w:sz w:val="20"/>
                <w:szCs w:val="20"/>
              </w:rPr>
            </w:pPr>
          </w:p>
        </w:tc>
      </w:tr>
    </w:tbl>
    <w:p w14:paraId="27E21463" w14:textId="6F0352DA" w:rsidR="00A43448" w:rsidRPr="00C7489A" w:rsidRDefault="00241E66" w:rsidP="00C7489A">
      <w:pPr>
        <w:spacing w:after="0" w:line="240" w:lineRule="auto"/>
        <w:contextualSpacing/>
        <w:jc w:val="both"/>
        <w:rPr>
          <w:rFonts w:ascii="Cambria" w:hAnsi="Cambria"/>
          <w:sz w:val="20"/>
          <w:szCs w:val="20"/>
        </w:rPr>
      </w:pPr>
      <w:r w:rsidRPr="00241E66">
        <w:rPr>
          <w:rFonts w:ascii="Cambria" w:hAnsi="Cambria"/>
          <w:i/>
          <w:iCs/>
          <w:color w:val="000000"/>
          <w:sz w:val="20"/>
          <w:szCs w:val="20"/>
        </w:rPr>
        <w:t>* p&lt;.05</w:t>
      </w:r>
    </w:p>
    <w:p w14:paraId="606899D3" w14:textId="5FD65DE5" w:rsidR="00A43448" w:rsidRPr="00A43448" w:rsidRDefault="00A43448" w:rsidP="00A43448">
      <w:pPr>
        <w:spacing w:after="0" w:line="240" w:lineRule="auto"/>
        <w:ind w:firstLine="567"/>
        <w:contextualSpacing/>
        <w:jc w:val="both"/>
        <w:rPr>
          <w:rFonts w:ascii="Cambria" w:hAnsi="Cambria"/>
          <w:bCs/>
        </w:rPr>
      </w:pPr>
      <w:r w:rsidRPr="00A43448">
        <w:rPr>
          <w:rFonts w:ascii="Cambria" w:hAnsi="Cambria"/>
        </w:rPr>
        <w:t xml:space="preserve">Lise öğrencilerinin öğrenim gördükleri okul türüne bağlı olarak, </w:t>
      </w:r>
      <w:r w:rsidRPr="00A43448">
        <w:rPr>
          <w:rFonts w:ascii="Cambria" w:hAnsi="Cambria"/>
          <w:bCs/>
        </w:rPr>
        <w:t>siber mağduriyet puanlarının farklılaşıp farklılaşmadığına ilişkin yapılan Mann-Whitney testi</w:t>
      </w:r>
      <w:r w:rsidR="00846F96">
        <w:rPr>
          <w:rFonts w:ascii="Cambria" w:hAnsi="Cambria"/>
        </w:rPr>
        <w:t xml:space="preserve"> sonuçları Tablo 16’da</w:t>
      </w:r>
      <w:r w:rsidRPr="00A43448">
        <w:rPr>
          <w:rFonts w:ascii="Cambria" w:hAnsi="Cambria"/>
        </w:rPr>
        <w:t xml:space="preserve"> verilmiştir. Buna göre; devlet ve özel okullarında öğrenim gören öğrenciler</w:t>
      </w:r>
      <w:r w:rsidR="000B203E">
        <w:rPr>
          <w:rFonts w:ascii="Cambria" w:hAnsi="Cambria"/>
        </w:rPr>
        <w:t>in, siber mağduriyet puanları arasında</w:t>
      </w:r>
      <w:r w:rsidRPr="00A43448">
        <w:rPr>
          <w:rFonts w:ascii="Cambria" w:hAnsi="Cambria"/>
        </w:rPr>
        <w:t xml:space="preserve"> anlamlı bir fa</w:t>
      </w:r>
      <w:r w:rsidR="007476F7">
        <w:rPr>
          <w:rFonts w:ascii="Cambria" w:hAnsi="Cambria"/>
        </w:rPr>
        <w:t>rk olduğu bulunmuştur (U=135500.</w:t>
      </w:r>
      <w:r w:rsidRPr="00A43448">
        <w:rPr>
          <w:rFonts w:ascii="Cambria" w:hAnsi="Cambria"/>
        </w:rPr>
        <w:t xml:space="preserve">50, p&lt;.05). Gruplara ait sıra ortalaması puanlarına bakıldığında, devlet okullarında öğrenim gören öğrencilerin siber mağduriyet düzeylerinin daha yüksek olduğu görülmektedir  (Sıra Ortalaması </w:t>
      </w:r>
      <w:r w:rsidRPr="00A43448">
        <w:rPr>
          <w:rFonts w:ascii="Cambria" w:hAnsi="Cambria"/>
          <w:vertAlign w:val="subscript"/>
        </w:rPr>
        <w:t>Devlet O.</w:t>
      </w:r>
      <w:r w:rsidR="007476F7">
        <w:rPr>
          <w:rFonts w:ascii="Cambria" w:hAnsi="Cambria"/>
        </w:rPr>
        <w:t>=564.</w:t>
      </w:r>
      <w:r w:rsidRPr="00A43448">
        <w:rPr>
          <w:rFonts w:ascii="Cambria" w:hAnsi="Cambria"/>
        </w:rPr>
        <w:t xml:space="preserve">33 ve Sıra Ortalaması </w:t>
      </w:r>
      <w:r w:rsidRPr="00A43448">
        <w:rPr>
          <w:rFonts w:ascii="Cambria" w:hAnsi="Cambria"/>
          <w:vertAlign w:val="subscript"/>
        </w:rPr>
        <w:t>Özel O.</w:t>
      </w:r>
      <w:r w:rsidR="007476F7">
        <w:rPr>
          <w:rFonts w:ascii="Cambria" w:hAnsi="Cambria"/>
        </w:rPr>
        <w:t>=521.</w:t>
      </w:r>
      <w:r w:rsidRPr="00A43448">
        <w:rPr>
          <w:rFonts w:ascii="Cambria" w:hAnsi="Cambria"/>
        </w:rPr>
        <w:t>39)</w:t>
      </w:r>
      <w:r w:rsidRPr="00A43448">
        <w:rPr>
          <w:rFonts w:ascii="Cambria" w:hAnsi="Cambria"/>
          <w:bCs/>
        </w:rPr>
        <w:t>.</w:t>
      </w:r>
    </w:p>
    <w:p w14:paraId="368DB9B5" w14:textId="77777777" w:rsidR="00A43448" w:rsidRDefault="00A43448" w:rsidP="00A43448">
      <w:pPr>
        <w:pStyle w:val="ListParagraph"/>
        <w:spacing w:after="0" w:line="240" w:lineRule="auto"/>
        <w:ind w:left="0" w:firstLine="567"/>
        <w:jc w:val="both"/>
        <w:rPr>
          <w:rFonts w:ascii="Cambria" w:eastAsia="Times New Roman" w:hAnsi="Cambria" w:cs="Times New Roman"/>
          <w:color w:val="000000" w:themeColor="text1"/>
          <w:sz w:val="22"/>
          <w:szCs w:val="22"/>
          <w:lang w:eastAsia="tr-TR"/>
        </w:rPr>
      </w:pPr>
    </w:p>
    <w:p w14:paraId="761A3602" w14:textId="1F8B3AE9" w:rsidR="00A43448" w:rsidRDefault="00A252D3" w:rsidP="00A43448">
      <w:pPr>
        <w:spacing w:after="0" w:line="240" w:lineRule="auto"/>
        <w:contextualSpacing/>
        <w:jc w:val="both"/>
        <w:rPr>
          <w:rFonts w:ascii="Cambria" w:hAnsi="Cambria"/>
        </w:rPr>
      </w:pPr>
      <w:r w:rsidRPr="00E95E64">
        <w:rPr>
          <w:rFonts w:ascii="Cambria" w:hAnsi="Cambria"/>
          <w:b/>
          <w:bCs/>
          <w:color w:val="000000"/>
          <w:sz w:val="20"/>
          <w:szCs w:val="20"/>
        </w:rPr>
        <w:t>Tablo 17</w:t>
      </w:r>
      <w:r w:rsidR="00A43448" w:rsidRPr="00E95E64">
        <w:rPr>
          <w:rFonts w:ascii="Cambria" w:hAnsi="Cambria"/>
          <w:b/>
          <w:bCs/>
          <w:color w:val="000000"/>
          <w:sz w:val="20"/>
          <w:szCs w:val="20"/>
        </w:rPr>
        <w:t xml:space="preserve">. </w:t>
      </w:r>
      <w:r w:rsidR="00A43448" w:rsidRPr="00E95E64">
        <w:rPr>
          <w:rFonts w:ascii="Cambria" w:hAnsi="Cambria"/>
          <w:bCs/>
          <w:i/>
          <w:color w:val="000000"/>
          <w:sz w:val="20"/>
          <w:szCs w:val="20"/>
        </w:rPr>
        <w:t>Lise Öğrencilerinin Siber Mağduriyet Puanlarının Bilgisayar/Cep Telefonu/Tablete Sahip Olmaya</w:t>
      </w:r>
      <w:r w:rsidR="00A43448" w:rsidRPr="00E95E64">
        <w:rPr>
          <w:rFonts w:ascii="Cambria" w:hAnsi="Cambria"/>
          <w:i/>
          <w:sz w:val="20"/>
          <w:szCs w:val="20"/>
        </w:rPr>
        <w:t xml:space="preserve"> Göre Farklılaşmasına İlişkin Mann-Whitney U Testi Sonuçları (N=1085</w:t>
      </w:r>
      <w:r w:rsidR="00A43448" w:rsidRPr="00A43448">
        <w:rPr>
          <w:rFonts w:ascii="Cambria" w:hAnsi="Cambri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358"/>
        <w:gridCol w:w="1119"/>
        <w:gridCol w:w="943"/>
        <w:gridCol w:w="933"/>
        <w:gridCol w:w="1361"/>
        <w:gridCol w:w="1152"/>
        <w:gridCol w:w="1145"/>
      </w:tblGrid>
      <w:tr w:rsidR="00A43448" w:rsidRPr="00966CB6" w14:paraId="32698C56" w14:textId="77777777" w:rsidTr="00831D15">
        <w:tc>
          <w:tcPr>
            <w:tcW w:w="1277" w:type="dxa"/>
            <w:tcBorders>
              <w:bottom w:val="single" w:sz="4" w:space="0" w:color="auto"/>
            </w:tcBorders>
          </w:tcPr>
          <w:p w14:paraId="38490483"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hAnsi="Cambria"/>
                <w:b/>
                <w:bCs/>
                <w:sz w:val="20"/>
                <w:szCs w:val="20"/>
              </w:rPr>
              <w:t>Ölçek</w:t>
            </w:r>
          </w:p>
        </w:tc>
        <w:tc>
          <w:tcPr>
            <w:tcW w:w="1358" w:type="dxa"/>
            <w:tcBorders>
              <w:bottom w:val="single" w:sz="4" w:space="0" w:color="auto"/>
            </w:tcBorders>
          </w:tcPr>
          <w:p w14:paraId="643EDE45"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hAnsi="Cambria"/>
                <w:b/>
                <w:bCs/>
                <w:sz w:val="20"/>
                <w:szCs w:val="20"/>
              </w:rPr>
              <w:t>Değişken</w:t>
            </w:r>
          </w:p>
        </w:tc>
        <w:tc>
          <w:tcPr>
            <w:tcW w:w="1119" w:type="dxa"/>
            <w:tcBorders>
              <w:bottom w:val="single" w:sz="4" w:space="0" w:color="auto"/>
            </w:tcBorders>
          </w:tcPr>
          <w:p w14:paraId="5AE1DE3F"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hAnsi="Cambria"/>
                <w:b/>
                <w:bCs/>
                <w:color w:val="000000"/>
                <w:sz w:val="20"/>
                <w:szCs w:val="20"/>
              </w:rPr>
              <w:t>Grup</w:t>
            </w:r>
          </w:p>
        </w:tc>
        <w:tc>
          <w:tcPr>
            <w:tcW w:w="943" w:type="dxa"/>
            <w:tcBorders>
              <w:bottom w:val="single" w:sz="4" w:space="0" w:color="auto"/>
            </w:tcBorders>
          </w:tcPr>
          <w:p w14:paraId="26180748"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b/>
                <w:bCs/>
                <w:i/>
                <w:iCs/>
                <w:color w:val="000000"/>
                <w:sz w:val="20"/>
                <w:szCs w:val="20"/>
              </w:rPr>
              <w:t>n</w:t>
            </w:r>
          </w:p>
        </w:tc>
        <w:tc>
          <w:tcPr>
            <w:tcW w:w="933" w:type="dxa"/>
            <w:tcBorders>
              <w:bottom w:val="single" w:sz="4" w:space="0" w:color="auto"/>
            </w:tcBorders>
          </w:tcPr>
          <w:p w14:paraId="02DC1A52"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r w:rsidRPr="00966CB6">
              <w:rPr>
                <w:rFonts w:ascii="Cambria" w:hAnsi="Cambria"/>
                <w:b/>
                <w:bCs/>
                <w:color w:val="000000"/>
                <w:sz w:val="20"/>
                <w:szCs w:val="20"/>
              </w:rPr>
              <w:t>Sıra Ort.</w:t>
            </w:r>
          </w:p>
        </w:tc>
        <w:tc>
          <w:tcPr>
            <w:tcW w:w="1361" w:type="dxa"/>
            <w:tcBorders>
              <w:bottom w:val="single" w:sz="4" w:space="0" w:color="auto"/>
            </w:tcBorders>
          </w:tcPr>
          <w:p w14:paraId="50EA6200" w14:textId="1D33FC0E"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r w:rsidRPr="00966CB6">
              <w:rPr>
                <w:rFonts w:ascii="Cambria" w:hAnsi="Cambria"/>
                <w:b/>
                <w:bCs/>
                <w:color w:val="000000"/>
                <w:sz w:val="20"/>
                <w:szCs w:val="20"/>
              </w:rPr>
              <w:t>Sıra</w:t>
            </w:r>
            <w:r w:rsidRPr="00966CB6">
              <w:rPr>
                <w:rFonts w:ascii="Cambria" w:eastAsia="Times New Roman" w:hAnsi="Cambria" w:cs="Times New Roman"/>
                <w:color w:val="000000" w:themeColor="text1"/>
                <w:sz w:val="20"/>
                <w:szCs w:val="20"/>
                <w:lang w:eastAsia="tr-TR"/>
              </w:rPr>
              <w:t xml:space="preserve"> </w:t>
            </w:r>
            <w:r w:rsidRPr="00966CB6">
              <w:rPr>
                <w:rFonts w:ascii="Cambria" w:eastAsia="Times New Roman" w:hAnsi="Cambria" w:cs="Times New Roman"/>
                <w:b/>
                <w:color w:val="000000" w:themeColor="text1"/>
                <w:sz w:val="20"/>
                <w:szCs w:val="20"/>
                <w:lang w:eastAsia="tr-TR"/>
              </w:rPr>
              <w:t>Toplamı</w:t>
            </w:r>
            <w:r w:rsidR="001C5A6C">
              <w:rPr>
                <w:rFonts w:ascii="Cambria" w:eastAsia="Times New Roman" w:hAnsi="Cambria" w:cs="Times New Roman"/>
                <w:b/>
                <w:color w:val="000000" w:themeColor="text1"/>
                <w:sz w:val="20"/>
                <w:szCs w:val="20"/>
                <w:lang w:eastAsia="tr-TR"/>
              </w:rPr>
              <w:t xml:space="preserve">                                     </w:t>
            </w:r>
            <w:r w:rsidR="00F921F3">
              <w:rPr>
                <w:rFonts w:ascii="Cambria" w:eastAsia="Times New Roman" w:hAnsi="Cambria" w:cs="Times New Roman"/>
                <w:b/>
                <w:color w:val="000000" w:themeColor="text1"/>
                <w:sz w:val="20"/>
                <w:szCs w:val="20"/>
                <w:lang w:eastAsia="tr-TR"/>
              </w:rPr>
              <w:t xml:space="preserve"> </w:t>
            </w:r>
          </w:p>
        </w:tc>
        <w:tc>
          <w:tcPr>
            <w:tcW w:w="1152" w:type="dxa"/>
            <w:tcBorders>
              <w:bottom w:val="single" w:sz="4" w:space="0" w:color="auto"/>
            </w:tcBorders>
          </w:tcPr>
          <w:p w14:paraId="4ABE8C45" w14:textId="17F8C1B3" w:rsidR="00A43448" w:rsidRPr="00966CB6" w:rsidRDefault="007476F7" w:rsidP="007476F7">
            <w:pPr>
              <w:contextualSpacing/>
              <w:jc w:val="center"/>
              <w:rPr>
                <w:rFonts w:ascii="Cambria" w:eastAsia="Times New Roman" w:hAnsi="Cambria" w:cs="Times New Roman"/>
                <w:color w:val="000000" w:themeColor="text1"/>
                <w:sz w:val="20"/>
                <w:szCs w:val="20"/>
                <w:lang w:eastAsia="tr-TR"/>
              </w:rPr>
            </w:pPr>
            <w:r>
              <w:rPr>
                <w:rFonts w:ascii="Cambria" w:hAnsi="Cambria"/>
                <w:b/>
                <w:bCs/>
                <w:color w:val="000000"/>
                <w:sz w:val="20"/>
                <w:szCs w:val="20"/>
              </w:rPr>
              <w:t xml:space="preserve">       </w:t>
            </w:r>
            <w:r w:rsidR="00A43448" w:rsidRPr="00966CB6">
              <w:rPr>
                <w:rFonts w:ascii="Cambria" w:hAnsi="Cambria"/>
                <w:b/>
                <w:bCs/>
                <w:color w:val="000000"/>
                <w:sz w:val="20"/>
                <w:szCs w:val="20"/>
              </w:rPr>
              <w:t>Mann-</w:t>
            </w:r>
          </w:p>
        </w:tc>
        <w:tc>
          <w:tcPr>
            <w:tcW w:w="1145" w:type="dxa"/>
            <w:tcBorders>
              <w:bottom w:val="single" w:sz="4" w:space="0" w:color="auto"/>
            </w:tcBorders>
          </w:tcPr>
          <w:p w14:paraId="0B17FDA0" w14:textId="727A8E7B" w:rsidR="00A43448" w:rsidRPr="00966CB6" w:rsidRDefault="00A43448" w:rsidP="00831D15">
            <w:pPr>
              <w:contextualSpacing/>
              <w:rPr>
                <w:rFonts w:ascii="Cambria" w:eastAsia="Times New Roman" w:hAnsi="Cambria" w:cs="Times New Roman"/>
                <w:color w:val="000000" w:themeColor="text1"/>
                <w:sz w:val="20"/>
                <w:szCs w:val="20"/>
                <w:lang w:eastAsia="tr-TR"/>
              </w:rPr>
            </w:pPr>
            <w:r w:rsidRPr="00966CB6">
              <w:rPr>
                <w:rFonts w:ascii="Cambria" w:hAnsi="Cambria"/>
                <w:b/>
                <w:bCs/>
                <w:color w:val="000000"/>
                <w:sz w:val="20"/>
                <w:szCs w:val="20"/>
              </w:rPr>
              <w:t>Whitney</w:t>
            </w:r>
            <w:r w:rsidR="00966CB6" w:rsidRPr="00966CB6">
              <w:rPr>
                <w:rFonts w:ascii="Cambria" w:hAnsi="Cambria"/>
                <w:b/>
                <w:bCs/>
                <w:color w:val="000000"/>
                <w:sz w:val="20"/>
                <w:szCs w:val="20"/>
              </w:rPr>
              <w:t>U</w:t>
            </w:r>
            <w:r w:rsidRPr="00966CB6">
              <w:rPr>
                <w:rFonts w:ascii="Cambria" w:hAnsi="Cambria"/>
                <w:b/>
                <w:bCs/>
                <w:color w:val="000000"/>
                <w:sz w:val="20"/>
                <w:szCs w:val="20"/>
              </w:rPr>
              <w:t xml:space="preserve"> </w:t>
            </w:r>
          </w:p>
        </w:tc>
      </w:tr>
      <w:tr w:rsidR="00A43448" w:rsidRPr="00966CB6" w14:paraId="0298C09D" w14:textId="77777777" w:rsidTr="00831D15">
        <w:tc>
          <w:tcPr>
            <w:tcW w:w="1277" w:type="dxa"/>
            <w:tcBorders>
              <w:top w:val="single" w:sz="4" w:space="0" w:color="auto"/>
            </w:tcBorders>
          </w:tcPr>
          <w:p w14:paraId="16399556"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358" w:type="dxa"/>
            <w:tcBorders>
              <w:top w:val="single" w:sz="4" w:space="0" w:color="auto"/>
            </w:tcBorders>
          </w:tcPr>
          <w:p w14:paraId="3A22D2C5"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119" w:type="dxa"/>
            <w:tcBorders>
              <w:top w:val="single" w:sz="4" w:space="0" w:color="auto"/>
            </w:tcBorders>
          </w:tcPr>
          <w:p w14:paraId="64FC90D4"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943" w:type="dxa"/>
            <w:tcBorders>
              <w:top w:val="single" w:sz="4" w:space="0" w:color="auto"/>
            </w:tcBorders>
          </w:tcPr>
          <w:p w14:paraId="484CF6DF"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933" w:type="dxa"/>
            <w:tcBorders>
              <w:top w:val="single" w:sz="4" w:space="0" w:color="auto"/>
            </w:tcBorders>
          </w:tcPr>
          <w:p w14:paraId="4BA7AB64"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1361" w:type="dxa"/>
            <w:tcBorders>
              <w:top w:val="single" w:sz="4" w:space="0" w:color="auto"/>
            </w:tcBorders>
          </w:tcPr>
          <w:p w14:paraId="7A67081F"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1152" w:type="dxa"/>
            <w:tcBorders>
              <w:top w:val="single" w:sz="4" w:space="0" w:color="auto"/>
            </w:tcBorders>
          </w:tcPr>
          <w:p w14:paraId="5DAF8392" w14:textId="2125A20F" w:rsidR="00A43448" w:rsidRPr="00966CB6" w:rsidRDefault="007476F7" w:rsidP="00831D15">
            <w:pPr>
              <w:contextualSpacing/>
              <w:jc w:val="center"/>
              <w:rPr>
                <w:rFonts w:ascii="Cambria" w:eastAsia="Times New Roman" w:hAnsi="Cambria" w:cs="Times New Roman"/>
                <w:b/>
                <w:i/>
                <w:color w:val="000000" w:themeColor="text1"/>
                <w:sz w:val="20"/>
                <w:szCs w:val="20"/>
                <w:lang w:eastAsia="tr-TR"/>
              </w:rPr>
            </w:pPr>
            <w:r>
              <w:rPr>
                <w:rFonts w:ascii="Cambria" w:eastAsia="Times New Roman" w:hAnsi="Cambria" w:cs="Times New Roman"/>
                <w:b/>
                <w:i/>
                <w:color w:val="000000" w:themeColor="text1"/>
                <w:sz w:val="20"/>
                <w:szCs w:val="20"/>
                <w:lang w:eastAsia="tr-TR"/>
              </w:rPr>
              <w:t xml:space="preserve">              </w:t>
            </w:r>
            <w:r w:rsidR="00A43448" w:rsidRPr="00966CB6">
              <w:rPr>
                <w:rFonts w:ascii="Cambria" w:eastAsia="Times New Roman" w:hAnsi="Cambria" w:cs="Times New Roman"/>
                <w:b/>
                <w:i/>
                <w:color w:val="000000" w:themeColor="text1"/>
                <w:sz w:val="20"/>
                <w:szCs w:val="20"/>
                <w:lang w:eastAsia="tr-TR"/>
              </w:rPr>
              <w:t>U</w:t>
            </w:r>
          </w:p>
        </w:tc>
        <w:tc>
          <w:tcPr>
            <w:tcW w:w="1145" w:type="dxa"/>
            <w:tcBorders>
              <w:top w:val="single" w:sz="4" w:space="0" w:color="auto"/>
            </w:tcBorders>
          </w:tcPr>
          <w:p w14:paraId="3157710D" w14:textId="3DDD0D95" w:rsidR="00A43448" w:rsidRPr="00966CB6" w:rsidRDefault="00A43448" w:rsidP="00831D15">
            <w:pPr>
              <w:contextualSpacing/>
              <w:jc w:val="center"/>
              <w:rPr>
                <w:rFonts w:ascii="Cambria" w:eastAsia="Times New Roman" w:hAnsi="Cambria" w:cs="Times New Roman"/>
                <w:b/>
                <w:i/>
                <w:color w:val="000000" w:themeColor="text1"/>
                <w:sz w:val="20"/>
                <w:szCs w:val="20"/>
                <w:lang w:eastAsia="tr-TR"/>
              </w:rPr>
            </w:pPr>
          </w:p>
        </w:tc>
      </w:tr>
      <w:tr w:rsidR="00A43448" w:rsidRPr="00966CB6" w14:paraId="3E178518" w14:textId="77777777" w:rsidTr="00831D15">
        <w:tc>
          <w:tcPr>
            <w:tcW w:w="1277" w:type="dxa"/>
          </w:tcPr>
          <w:p w14:paraId="3922060D" w14:textId="77777777" w:rsidR="00A43448" w:rsidRPr="00966CB6" w:rsidRDefault="00A43448" w:rsidP="00831D15">
            <w:pPr>
              <w:contextualSpacing/>
              <w:jc w:val="both"/>
              <w:rPr>
                <w:rFonts w:ascii="Cambria" w:eastAsia="Times New Roman" w:hAnsi="Cambria" w:cs="Times New Roman"/>
                <w:b/>
                <w:color w:val="000000" w:themeColor="text1"/>
                <w:sz w:val="20"/>
                <w:szCs w:val="20"/>
                <w:lang w:eastAsia="tr-TR"/>
              </w:rPr>
            </w:pPr>
            <w:r w:rsidRPr="00966CB6">
              <w:rPr>
                <w:rFonts w:ascii="Cambria" w:eastAsia="Times New Roman" w:hAnsi="Cambria" w:cs="Times New Roman"/>
                <w:b/>
                <w:color w:val="000000" w:themeColor="text1"/>
                <w:sz w:val="20"/>
                <w:szCs w:val="20"/>
                <w:lang w:eastAsia="tr-TR"/>
              </w:rPr>
              <w:t>Siber</w:t>
            </w:r>
          </w:p>
        </w:tc>
        <w:tc>
          <w:tcPr>
            <w:tcW w:w="1358" w:type="dxa"/>
          </w:tcPr>
          <w:p w14:paraId="694EF158"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Bilgisayar</w:t>
            </w:r>
          </w:p>
        </w:tc>
        <w:tc>
          <w:tcPr>
            <w:tcW w:w="1119" w:type="dxa"/>
          </w:tcPr>
          <w:p w14:paraId="148DBEE6"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Yok</w:t>
            </w:r>
          </w:p>
        </w:tc>
        <w:tc>
          <w:tcPr>
            <w:tcW w:w="943" w:type="dxa"/>
          </w:tcPr>
          <w:p w14:paraId="1CE12FAF"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67</w:t>
            </w:r>
          </w:p>
        </w:tc>
        <w:tc>
          <w:tcPr>
            <w:tcW w:w="933" w:type="dxa"/>
          </w:tcPr>
          <w:p w14:paraId="05EF13E9" w14:textId="049089FA"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505.</w:t>
            </w:r>
            <w:r w:rsidR="00A43448" w:rsidRPr="00966CB6">
              <w:rPr>
                <w:rFonts w:ascii="Cambria" w:hAnsi="Cambria"/>
                <w:color w:val="000000"/>
                <w:sz w:val="20"/>
                <w:szCs w:val="20"/>
              </w:rPr>
              <w:t>06</w:t>
            </w:r>
          </w:p>
        </w:tc>
        <w:tc>
          <w:tcPr>
            <w:tcW w:w="1361" w:type="dxa"/>
          </w:tcPr>
          <w:p w14:paraId="3FDB8220" w14:textId="1600359E"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33839.</w:t>
            </w:r>
            <w:r w:rsidR="00A43448" w:rsidRPr="00966CB6">
              <w:rPr>
                <w:rFonts w:ascii="Cambria" w:hAnsi="Cambria"/>
                <w:color w:val="000000"/>
                <w:sz w:val="20"/>
                <w:szCs w:val="20"/>
              </w:rPr>
              <w:t>00</w:t>
            </w:r>
          </w:p>
        </w:tc>
        <w:tc>
          <w:tcPr>
            <w:tcW w:w="1152" w:type="dxa"/>
          </w:tcPr>
          <w:p w14:paraId="631BCD1B" w14:textId="1204230D" w:rsidR="00A43448" w:rsidRPr="00966CB6" w:rsidRDefault="007476F7"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 xml:space="preserve">  </w:t>
            </w:r>
            <w:r w:rsidR="00F921F3">
              <w:rPr>
                <w:rFonts w:ascii="Cambria" w:hAnsi="Cambria"/>
                <w:color w:val="000000"/>
                <w:sz w:val="20"/>
                <w:szCs w:val="20"/>
              </w:rPr>
              <w:t>31561.</w:t>
            </w:r>
            <w:r w:rsidR="00A43448" w:rsidRPr="00966CB6">
              <w:rPr>
                <w:rFonts w:ascii="Cambria" w:hAnsi="Cambria"/>
                <w:color w:val="000000"/>
                <w:sz w:val="20"/>
                <w:szCs w:val="20"/>
              </w:rPr>
              <w:t>00</w:t>
            </w:r>
          </w:p>
        </w:tc>
        <w:tc>
          <w:tcPr>
            <w:tcW w:w="1145" w:type="dxa"/>
          </w:tcPr>
          <w:p w14:paraId="3C986996" w14:textId="645EDC7A"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r w:rsidR="00A43448" w:rsidRPr="00966CB6" w14:paraId="10D271D3" w14:textId="77777777" w:rsidTr="00831D15">
        <w:tc>
          <w:tcPr>
            <w:tcW w:w="1277" w:type="dxa"/>
          </w:tcPr>
          <w:p w14:paraId="2759CF40" w14:textId="19CE1505" w:rsidR="00A43448" w:rsidRPr="00966CB6" w:rsidRDefault="00A43448" w:rsidP="00831D15">
            <w:pPr>
              <w:contextualSpacing/>
              <w:jc w:val="both"/>
              <w:rPr>
                <w:rFonts w:ascii="Cambria" w:eastAsia="Times New Roman" w:hAnsi="Cambria" w:cs="Times New Roman"/>
                <w:b/>
                <w:color w:val="000000" w:themeColor="text1"/>
                <w:sz w:val="20"/>
                <w:szCs w:val="20"/>
                <w:lang w:eastAsia="tr-TR"/>
              </w:rPr>
            </w:pPr>
            <w:r w:rsidRPr="00966CB6">
              <w:rPr>
                <w:rFonts w:ascii="Cambria" w:eastAsia="Times New Roman" w:hAnsi="Cambria" w:cs="Times New Roman"/>
                <w:b/>
                <w:color w:val="000000" w:themeColor="text1"/>
                <w:sz w:val="20"/>
                <w:szCs w:val="20"/>
                <w:lang w:eastAsia="tr-TR"/>
              </w:rPr>
              <w:t>Mağduriyet</w:t>
            </w:r>
          </w:p>
        </w:tc>
        <w:tc>
          <w:tcPr>
            <w:tcW w:w="1358" w:type="dxa"/>
          </w:tcPr>
          <w:p w14:paraId="3B708272"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119" w:type="dxa"/>
          </w:tcPr>
          <w:p w14:paraId="66493218"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Var</w:t>
            </w:r>
          </w:p>
        </w:tc>
        <w:tc>
          <w:tcPr>
            <w:tcW w:w="943" w:type="dxa"/>
          </w:tcPr>
          <w:p w14:paraId="2113A507"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1018</w:t>
            </w:r>
          </w:p>
        </w:tc>
        <w:tc>
          <w:tcPr>
            <w:tcW w:w="933" w:type="dxa"/>
          </w:tcPr>
          <w:p w14:paraId="09AEBD03" w14:textId="726CEE6A"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545.</w:t>
            </w:r>
            <w:r w:rsidR="00A43448" w:rsidRPr="00966CB6">
              <w:rPr>
                <w:rFonts w:ascii="Cambria" w:hAnsi="Cambria"/>
                <w:color w:val="000000"/>
                <w:sz w:val="20"/>
                <w:szCs w:val="20"/>
              </w:rPr>
              <w:t>50</w:t>
            </w:r>
          </w:p>
        </w:tc>
        <w:tc>
          <w:tcPr>
            <w:tcW w:w="1361" w:type="dxa"/>
          </w:tcPr>
          <w:p w14:paraId="0F95C9CD" w14:textId="54F5CB4C"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555316.</w:t>
            </w:r>
            <w:r w:rsidR="00A43448" w:rsidRPr="00966CB6">
              <w:rPr>
                <w:rFonts w:ascii="Cambria" w:hAnsi="Cambria"/>
                <w:color w:val="000000"/>
                <w:sz w:val="20"/>
                <w:szCs w:val="20"/>
              </w:rPr>
              <w:t>00</w:t>
            </w:r>
          </w:p>
        </w:tc>
        <w:tc>
          <w:tcPr>
            <w:tcW w:w="1152" w:type="dxa"/>
          </w:tcPr>
          <w:p w14:paraId="006B694F"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1145" w:type="dxa"/>
          </w:tcPr>
          <w:p w14:paraId="33B3B924"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r w:rsidR="00A43448" w:rsidRPr="00966CB6" w14:paraId="48BC4637" w14:textId="77777777" w:rsidTr="00831D15">
        <w:tc>
          <w:tcPr>
            <w:tcW w:w="1277" w:type="dxa"/>
          </w:tcPr>
          <w:p w14:paraId="74655F2A" w14:textId="77777777" w:rsidR="00A43448" w:rsidRPr="00966CB6" w:rsidRDefault="00A43448" w:rsidP="00831D15">
            <w:pPr>
              <w:contextualSpacing/>
              <w:jc w:val="both"/>
              <w:rPr>
                <w:rFonts w:ascii="Cambria" w:eastAsia="Times New Roman" w:hAnsi="Cambria" w:cs="Times New Roman"/>
                <w:b/>
                <w:color w:val="000000" w:themeColor="text1"/>
                <w:sz w:val="20"/>
                <w:szCs w:val="20"/>
                <w:lang w:eastAsia="tr-TR"/>
              </w:rPr>
            </w:pPr>
            <w:r w:rsidRPr="00966CB6">
              <w:rPr>
                <w:rFonts w:ascii="Cambria" w:eastAsia="Times New Roman" w:hAnsi="Cambria" w:cs="Times New Roman"/>
                <w:b/>
                <w:color w:val="000000" w:themeColor="text1"/>
                <w:sz w:val="20"/>
                <w:szCs w:val="20"/>
                <w:lang w:eastAsia="tr-TR"/>
              </w:rPr>
              <w:t>Ölçeği</w:t>
            </w:r>
          </w:p>
        </w:tc>
        <w:tc>
          <w:tcPr>
            <w:tcW w:w="1358" w:type="dxa"/>
          </w:tcPr>
          <w:p w14:paraId="7000B698"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hAnsi="Cambria"/>
                <w:sz w:val="20"/>
                <w:szCs w:val="20"/>
              </w:rPr>
              <w:t>Cep telefonu</w:t>
            </w:r>
          </w:p>
        </w:tc>
        <w:tc>
          <w:tcPr>
            <w:tcW w:w="1119" w:type="dxa"/>
          </w:tcPr>
          <w:p w14:paraId="6669CFD7"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Yok</w:t>
            </w:r>
          </w:p>
        </w:tc>
        <w:tc>
          <w:tcPr>
            <w:tcW w:w="943" w:type="dxa"/>
          </w:tcPr>
          <w:p w14:paraId="0457573B"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22</w:t>
            </w:r>
          </w:p>
        </w:tc>
        <w:tc>
          <w:tcPr>
            <w:tcW w:w="933" w:type="dxa"/>
          </w:tcPr>
          <w:p w14:paraId="25BA2A08" w14:textId="1094F0B7"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458.</w:t>
            </w:r>
            <w:r w:rsidR="00A43448" w:rsidRPr="00966CB6">
              <w:rPr>
                <w:rFonts w:ascii="Cambria" w:hAnsi="Cambria"/>
                <w:color w:val="000000"/>
                <w:sz w:val="20"/>
                <w:szCs w:val="20"/>
              </w:rPr>
              <w:t>52</w:t>
            </w:r>
          </w:p>
        </w:tc>
        <w:tc>
          <w:tcPr>
            <w:tcW w:w="1361" w:type="dxa"/>
          </w:tcPr>
          <w:p w14:paraId="71EB4633" w14:textId="2EC12356"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10087.</w:t>
            </w:r>
            <w:r w:rsidR="00A43448" w:rsidRPr="00966CB6">
              <w:rPr>
                <w:rFonts w:ascii="Cambria" w:hAnsi="Cambria"/>
                <w:color w:val="000000"/>
                <w:sz w:val="20"/>
                <w:szCs w:val="20"/>
              </w:rPr>
              <w:t>00</w:t>
            </w:r>
          </w:p>
        </w:tc>
        <w:tc>
          <w:tcPr>
            <w:tcW w:w="1152" w:type="dxa"/>
          </w:tcPr>
          <w:p w14:paraId="69F115CD" w14:textId="6EECFEFF"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9834.</w:t>
            </w:r>
            <w:r w:rsidR="00A43448" w:rsidRPr="00966CB6">
              <w:rPr>
                <w:rFonts w:ascii="Cambria" w:hAnsi="Cambria"/>
                <w:color w:val="000000"/>
                <w:sz w:val="20"/>
                <w:szCs w:val="20"/>
              </w:rPr>
              <w:t>00</w:t>
            </w:r>
          </w:p>
        </w:tc>
        <w:tc>
          <w:tcPr>
            <w:tcW w:w="1145" w:type="dxa"/>
          </w:tcPr>
          <w:p w14:paraId="60DE3C4D" w14:textId="263D1BE0"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r w:rsidR="00A43448" w:rsidRPr="00966CB6" w14:paraId="0A0CFF64" w14:textId="77777777" w:rsidTr="00831D15">
        <w:tc>
          <w:tcPr>
            <w:tcW w:w="1277" w:type="dxa"/>
          </w:tcPr>
          <w:p w14:paraId="79DE8990"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358" w:type="dxa"/>
          </w:tcPr>
          <w:p w14:paraId="6950547E"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119" w:type="dxa"/>
          </w:tcPr>
          <w:p w14:paraId="49C6574A"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Var</w:t>
            </w:r>
          </w:p>
        </w:tc>
        <w:tc>
          <w:tcPr>
            <w:tcW w:w="943" w:type="dxa"/>
          </w:tcPr>
          <w:p w14:paraId="590F92D7"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1063</w:t>
            </w:r>
          </w:p>
        </w:tc>
        <w:tc>
          <w:tcPr>
            <w:tcW w:w="933" w:type="dxa"/>
          </w:tcPr>
          <w:p w14:paraId="45811D98" w14:textId="7A1CFD8A"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544.</w:t>
            </w:r>
            <w:r w:rsidR="00A43448" w:rsidRPr="00966CB6">
              <w:rPr>
                <w:rFonts w:ascii="Cambria" w:hAnsi="Cambria"/>
                <w:color w:val="000000"/>
                <w:sz w:val="20"/>
                <w:szCs w:val="20"/>
              </w:rPr>
              <w:t>75</w:t>
            </w:r>
          </w:p>
        </w:tc>
        <w:tc>
          <w:tcPr>
            <w:tcW w:w="1361" w:type="dxa"/>
          </w:tcPr>
          <w:p w14:paraId="055921BF" w14:textId="2CC57464"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579067.</w:t>
            </w:r>
            <w:r w:rsidR="00A43448" w:rsidRPr="00966CB6">
              <w:rPr>
                <w:rFonts w:ascii="Cambria" w:hAnsi="Cambria"/>
                <w:color w:val="000000"/>
                <w:sz w:val="20"/>
                <w:szCs w:val="20"/>
              </w:rPr>
              <w:t>00</w:t>
            </w:r>
          </w:p>
        </w:tc>
        <w:tc>
          <w:tcPr>
            <w:tcW w:w="1152" w:type="dxa"/>
          </w:tcPr>
          <w:p w14:paraId="4770417A"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1145" w:type="dxa"/>
          </w:tcPr>
          <w:p w14:paraId="388CBBCA"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r w:rsidR="00A43448" w:rsidRPr="00966CB6" w14:paraId="1322F861" w14:textId="77777777" w:rsidTr="00831D15">
        <w:trPr>
          <w:trHeight w:val="250"/>
        </w:trPr>
        <w:tc>
          <w:tcPr>
            <w:tcW w:w="1277" w:type="dxa"/>
          </w:tcPr>
          <w:p w14:paraId="2FAE4BFD"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358" w:type="dxa"/>
          </w:tcPr>
          <w:p w14:paraId="4CA5E647"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Tablet</w:t>
            </w:r>
          </w:p>
        </w:tc>
        <w:tc>
          <w:tcPr>
            <w:tcW w:w="1119" w:type="dxa"/>
          </w:tcPr>
          <w:p w14:paraId="13800292"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Yok</w:t>
            </w:r>
          </w:p>
        </w:tc>
        <w:tc>
          <w:tcPr>
            <w:tcW w:w="943" w:type="dxa"/>
          </w:tcPr>
          <w:p w14:paraId="30EF472C"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398</w:t>
            </w:r>
          </w:p>
        </w:tc>
        <w:tc>
          <w:tcPr>
            <w:tcW w:w="933" w:type="dxa"/>
          </w:tcPr>
          <w:p w14:paraId="668A3C4C" w14:textId="007932C9"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553.</w:t>
            </w:r>
            <w:r w:rsidR="00A43448" w:rsidRPr="00966CB6">
              <w:rPr>
                <w:rFonts w:ascii="Cambria" w:hAnsi="Cambria"/>
                <w:color w:val="000000"/>
                <w:sz w:val="20"/>
                <w:szCs w:val="20"/>
              </w:rPr>
              <w:t>87</w:t>
            </w:r>
          </w:p>
        </w:tc>
        <w:tc>
          <w:tcPr>
            <w:tcW w:w="1361" w:type="dxa"/>
          </w:tcPr>
          <w:p w14:paraId="60381D3A" w14:textId="0EA320AD"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220441.</w:t>
            </w:r>
            <w:r w:rsidR="00A43448" w:rsidRPr="00966CB6">
              <w:rPr>
                <w:rFonts w:ascii="Cambria" w:hAnsi="Cambria"/>
                <w:color w:val="000000"/>
                <w:sz w:val="20"/>
                <w:szCs w:val="20"/>
              </w:rPr>
              <w:t>00</w:t>
            </w:r>
          </w:p>
        </w:tc>
        <w:tc>
          <w:tcPr>
            <w:tcW w:w="1152" w:type="dxa"/>
          </w:tcPr>
          <w:p w14:paraId="63C6304E" w14:textId="2406E83D"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132386.</w:t>
            </w:r>
            <w:r w:rsidR="00A43448" w:rsidRPr="00966CB6">
              <w:rPr>
                <w:rFonts w:ascii="Cambria" w:hAnsi="Cambria"/>
                <w:color w:val="000000"/>
                <w:sz w:val="20"/>
                <w:szCs w:val="20"/>
              </w:rPr>
              <w:t>00</w:t>
            </w:r>
          </w:p>
        </w:tc>
        <w:tc>
          <w:tcPr>
            <w:tcW w:w="1145" w:type="dxa"/>
          </w:tcPr>
          <w:p w14:paraId="4538124D" w14:textId="116314E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r w:rsidR="00A43448" w:rsidRPr="00966CB6" w14:paraId="675FA946" w14:textId="77777777" w:rsidTr="00831D15">
        <w:tc>
          <w:tcPr>
            <w:tcW w:w="1277" w:type="dxa"/>
          </w:tcPr>
          <w:p w14:paraId="3F9F6400"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358" w:type="dxa"/>
          </w:tcPr>
          <w:p w14:paraId="60CC27C5"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p>
        </w:tc>
        <w:tc>
          <w:tcPr>
            <w:tcW w:w="1119" w:type="dxa"/>
          </w:tcPr>
          <w:p w14:paraId="131E8D41" w14:textId="77777777" w:rsidR="00A43448" w:rsidRPr="00966CB6" w:rsidRDefault="00A43448" w:rsidP="00831D15">
            <w:pPr>
              <w:contextualSpacing/>
              <w:jc w:val="both"/>
              <w:rPr>
                <w:rFonts w:ascii="Cambria" w:eastAsia="Times New Roman" w:hAnsi="Cambria" w:cs="Times New Roman"/>
                <w:color w:val="000000" w:themeColor="text1"/>
                <w:sz w:val="20"/>
                <w:szCs w:val="20"/>
                <w:lang w:eastAsia="tr-TR"/>
              </w:rPr>
            </w:pPr>
            <w:r w:rsidRPr="00966CB6">
              <w:rPr>
                <w:rFonts w:ascii="Cambria" w:eastAsia="Times New Roman" w:hAnsi="Cambria" w:cs="Times New Roman"/>
                <w:color w:val="000000" w:themeColor="text1"/>
                <w:sz w:val="20"/>
                <w:szCs w:val="20"/>
                <w:lang w:eastAsia="tr-TR"/>
              </w:rPr>
              <w:t>Var</w:t>
            </w:r>
          </w:p>
        </w:tc>
        <w:tc>
          <w:tcPr>
            <w:tcW w:w="943" w:type="dxa"/>
          </w:tcPr>
          <w:p w14:paraId="161DC48B" w14:textId="77777777" w:rsidR="00A43448" w:rsidRPr="00966CB6" w:rsidRDefault="00A43448" w:rsidP="007476F7">
            <w:pPr>
              <w:contextualSpacing/>
              <w:rPr>
                <w:rFonts w:ascii="Cambria" w:eastAsia="Times New Roman" w:hAnsi="Cambria" w:cs="Times New Roman"/>
                <w:color w:val="000000" w:themeColor="text1"/>
                <w:sz w:val="20"/>
                <w:szCs w:val="20"/>
                <w:lang w:eastAsia="tr-TR"/>
              </w:rPr>
            </w:pPr>
            <w:r w:rsidRPr="00966CB6">
              <w:rPr>
                <w:rFonts w:ascii="Cambria" w:hAnsi="Cambria"/>
                <w:color w:val="000000"/>
                <w:sz w:val="20"/>
                <w:szCs w:val="20"/>
              </w:rPr>
              <w:t>687</w:t>
            </w:r>
          </w:p>
        </w:tc>
        <w:tc>
          <w:tcPr>
            <w:tcW w:w="933" w:type="dxa"/>
          </w:tcPr>
          <w:p w14:paraId="0F09B861" w14:textId="79AA9FCD"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536.</w:t>
            </w:r>
            <w:r w:rsidR="00A43448" w:rsidRPr="00966CB6">
              <w:rPr>
                <w:rFonts w:ascii="Cambria" w:hAnsi="Cambria"/>
                <w:color w:val="000000"/>
                <w:sz w:val="20"/>
                <w:szCs w:val="20"/>
              </w:rPr>
              <w:t>70</w:t>
            </w:r>
          </w:p>
        </w:tc>
        <w:tc>
          <w:tcPr>
            <w:tcW w:w="1361" w:type="dxa"/>
          </w:tcPr>
          <w:p w14:paraId="02F31757" w14:textId="031F249A" w:rsidR="00A43448" w:rsidRPr="00966CB6" w:rsidRDefault="00F921F3" w:rsidP="00831D15">
            <w:pPr>
              <w:contextualSpacing/>
              <w:jc w:val="center"/>
              <w:rPr>
                <w:rFonts w:ascii="Cambria" w:eastAsia="Times New Roman" w:hAnsi="Cambria" w:cs="Times New Roman"/>
                <w:color w:val="000000" w:themeColor="text1"/>
                <w:sz w:val="20"/>
                <w:szCs w:val="20"/>
                <w:lang w:eastAsia="tr-TR"/>
              </w:rPr>
            </w:pPr>
            <w:r>
              <w:rPr>
                <w:rFonts w:ascii="Cambria" w:hAnsi="Cambria"/>
                <w:color w:val="000000"/>
                <w:sz w:val="20"/>
                <w:szCs w:val="20"/>
              </w:rPr>
              <w:t>368714.</w:t>
            </w:r>
            <w:r w:rsidR="00A43448" w:rsidRPr="00966CB6">
              <w:rPr>
                <w:rFonts w:ascii="Cambria" w:hAnsi="Cambria"/>
                <w:color w:val="000000"/>
                <w:sz w:val="20"/>
                <w:szCs w:val="20"/>
              </w:rPr>
              <w:t>00</w:t>
            </w:r>
          </w:p>
        </w:tc>
        <w:tc>
          <w:tcPr>
            <w:tcW w:w="1152" w:type="dxa"/>
          </w:tcPr>
          <w:p w14:paraId="42D31DA0"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c>
          <w:tcPr>
            <w:tcW w:w="1145" w:type="dxa"/>
          </w:tcPr>
          <w:p w14:paraId="382465BC" w14:textId="77777777" w:rsidR="00A43448" w:rsidRPr="00966CB6" w:rsidRDefault="00A43448" w:rsidP="00831D15">
            <w:pPr>
              <w:contextualSpacing/>
              <w:jc w:val="center"/>
              <w:rPr>
                <w:rFonts w:ascii="Cambria" w:eastAsia="Times New Roman" w:hAnsi="Cambria" w:cs="Times New Roman"/>
                <w:color w:val="000000" w:themeColor="text1"/>
                <w:sz w:val="20"/>
                <w:szCs w:val="20"/>
                <w:lang w:eastAsia="tr-TR"/>
              </w:rPr>
            </w:pPr>
          </w:p>
        </w:tc>
      </w:tr>
    </w:tbl>
    <w:p w14:paraId="29DF5B56" w14:textId="77777777" w:rsidR="00831D15" w:rsidRDefault="00831D15" w:rsidP="00831D15">
      <w:pPr>
        <w:ind w:firstLine="567"/>
        <w:contextualSpacing/>
        <w:jc w:val="both"/>
      </w:pPr>
    </w:p>
    <w:p w14:paraId="6923F4A0" w14:textId="7D6B357A" w:rsidR="004F77AF" w:rsidRPr="00C7489A" w:rsidRDefault="00831D15" w:rsidP="00C7489A">
      <w:pPr>
        <w:spacing w:after="0" w:line="240" w:lineRule="auto"/>
        <w:ind w:firstLine="567"/>
        <w:contextualSpacing/>
        <w:jc w:val="both"/>
        <w:rPr>
          <w:rFonts w:ascii="Cambria" w:hAnsi="Cambria"/>
        </w:rPr>
      </w:pPr>
      <w:r w:rsidRPr="00831D15">
        <w:rPr>
          <w:rFonts w:ascii="Cambria" w:hAnsi="Cambria"/>
        </w:rPr>
        <w:t xml:space="preserve">Lise öğrencilerinin bilgisayara, cep telefonuna ve tablete sahip olma durumlarına bağlı olarak, </w:t>
      </w:r>
      <w:r w:rsidRPr="00831D15">
        <w:rPr>
          <w:rFonts w:ascii="Cambria" w:hAnsi="Cambria"/>
          <w:bCs/>
        </w:rPr>
        <w:t>siber mağduriyet puanlar</w:t>
      </w:r>
      <w:r>
        <w:rPr>
          <w:rFonts w:ascii="Cambria" w:hAnsi="Cambria"/>
          <w:bCs/>
        </w:rPr>
        <w:t xml:space="preserve">da </w:t>
      </w:r>
      <w:r w:rsidRPr="00831D15">
        <w:rPr>
          <w:rFonts w:ascii="Cambria" w:hAnsi="Cambria"/>
        </w:rPr>
        <w:t>anlamlı bir fark olmadığı görülmektedir (p&gt;.05)</w:t>
      </w:r>
      <w:r w:rsidR="00846F96">
        <w:rPr>
          <w:rFonts w:ascii="Cambria" w:hAnsi="Cambria"/>
        </w:rPr>
        <w:t xml:space="preserve"> (Tablo 17</w:t>
      </w:r>
      <w:r w:rsidR="00336384">
        <w:rPr>
          <w:rFonts w:ascii="Cambria" w:hAnsi="Cambria"/>
        </w:rPr>
        <w:t>)</w:t>
      </w:r>
      <w:r w:rsidRPr="00831D15">
        <w:rPr>
          <w:rFonts w:ascii="Cambria" w:hAnsi="Cambria"/>
        </w:rPr>
        <w:t xml:space="preserve">. </w:t>
      </w:r>
    </w:p>
    <w:p w14:paraId="41D024E3" w14:textId="60E327B5" w:rsidR="004F77AF" w:rsidRPr="00E95E64" w:rsidRDefault="004F77AF" w:rsidP="004F77AF">
      <w:pPr>
        <w:spacing w:after="0" w:line="240" w:lineRule="auto"/>
        <w:contextualSpacing/>
        <w:rPr>
          <w:rFonts w:ascii="Cambria" w:hAnsi="Cambria"/>
          <w:sz w:val="20"/>
          <w:szCs w:val="20"/>
        </w:rPr>
      </w:pPr>
      <w:r w:rsidRPr="00E95E64">
        <w:rPr>
          <w:rFonts w:ascii="Cambria" w:hAnsi="Cambria"/>
          <w:b/>
          <w:bCs/>
          <w:color w:val="000000"/>
          <w:sz w:val="20"/>
          <w:szCs w:val="20"/>
        </w:rPr>
        <w:t>Tablo</w:t>
      </w:r>
      <w:r w:rsidR="00A252D3" w:rsidRPr="00E95E64">
        <w:rPr>
          <w:rFonts w:ascii="Cambria" w:hAnsi="Cambria"/>
          <w:b/>
          <w:bCs/>
          <w:color w:val="000000"/>
          <w:sz w:val="20"/>
          <w:szCs w:val="20"/>
        </w:rPr>
        <w:t xml:space="preserve"> 18</w:t>
      </w:r>
      <w:r w:rsidRPr="00E95E64">
        <w:rPr>
          <w:rFonts w:ascii="Cambria" w:hAnsi="Cambria"/>
          <w:b/>
          <w:bCs/>
          <w:color w:val="000000"/>
          <w:sz w:val="20"/>
          <w:szCs w:val="20"/>
        </w:rPr>
        <w:t xml:space="preserve">. </w:t>
      </w:r>
      <w:r w:rsidRPr="00E95E64">
        <w:rPr>
          <w:rFonts w:ascii="Cambria" w:hAnsi="Cambria"/>
          <w:bCs/>
          <w:i/>
          <w:color w:val="000000"/>
          <w:sz w:val="20"/>
          <w:szCs w:val="20"/>
        </w:rPr>
        <w:t>Lise Öğrencilerinin Siber Mağduriyet Puanlarının İnterneti Kullanma Sürelerine</w:t>
      </w:r>
      <w:r w:rsidRPr="00E95E64">
        <w:rPr>
          <w:rFonts w:ascii="Cambria" w:hAnsi="Cambria"/>
          <w:i/>
          <w:sz w:val="20"/>
          <w:szCs w:val="20"/>
        </w:rPr>
        <w:t xml:space="preserve"> Göre Farklılaşmasına İlişkin Kruskal-Wallis Testi Sonuçları (N=1067)</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319"/>
        <w:gridCol w:w="1245"/>
        <w:gridCol w:w="1560"/>
        <w:gridCol w:w="1134"/>
        <w:gridCol w:w="1100"/>
      </w:tblGrid>
      <w:tr w:rsidR="00F921F3" w:rsidRPr="00966CB6" w14:paraId="6ABD0467" w14:textId="77777777" w:rsidTr="00EB097A">
        <w:tc>
          <w:tcPr>
            <w:tcW w:w="1080" w:type="dxa"/>
            <w:tcBorders>
              <w:bottom w:val="single" w:sz="4" w:space="0" w:color="auto"/>
            </w:tcBorders>
          </w:tcPr>
          <w:p w14:paraId="633195B6" w14:textId="77777777" w:rsidR="00F921F3" w:rsidRPr="00966CB6" w:rsidRDefault="00F921F3" w:rsidP="00EB097A">
            <w:pPr>
              <w:contextualSpacing/>
              <w:rPr>
                <w:rFonts w:ascii="Cambria" w:hAnsi="Cambria"/>
                <w:sz w:val="20"/>
                <w:szCs w:val="20"/>
              </w:rPr>
            </w:pPr>
            <w:r w:rsidRPr="00966CB6">
              <w:rPr>
                <w:rFonts w:ascii="Cambria" w:hAnsi="Cambria"/>
                <w:b/>
                <w:bCs/>
                <w:color w:val="000000"/>
                <w:sz w:val="20"/>
                <w:szCs w:val="20"/>
              </w:rPr>
              <w:t>Ölçek</w:t>
            </w:r>
          </w:p>
        </w:tc>
        <w:tc>
          <w:tcPr>
            <w:tcW w:w="2319" w:type="dxa"/>
            <w:tcBorders>
              <w:bottom w:val="single" w:sz="4" w:space="0" w:color="auto"/>
            </w:tcBorders>
          </w:tcPr>
          <w:p w14:paraId="004960A8" w14:textId="5F655090" w:rsidR="00F921F3" w:rsidRPr="00966CB6" w:rsidRDefault="00F921F3" w:rsidP="00EB097A">
            <w:pPr>
              <w:contextualSpacing/>
              <w:rPr>
                <w:rFonts w:ascii="Cambria" w:hAnsi="Cambria"/>
                <w:sz w:val="20"/>
                <w:szCs w:val="20"/>
              </w:rPr>
            </w:pPr>
            <w:r>
              <w:rPr>
                <w:rFonts w:ascii="Cambria" w:hAnsi="Cambria"/>
                <w:b/>
                <w:bCs/>
                <w:color w:val="000000"/>
                <w:sz w:val="20"/>
                <w:szCs w:val="20"/>
              </w:rPr>
              <w:t>İnterneti Kulla. Süresi</w:t>
            </w:r>
          </w:p>
        </w:tc>
        <w:tc>
          <w:tcPr>
            <w:tcW w:w="1245" w:type="dxa"/>
            <w:tcBorders>
              <w:bottom w:val="single" w:sz="4" w:space="0" w:color="auto"/>
            </w:tcBorders>
          </w:tcPr>
          <w:p w14:paraId="1A0DB1F9" w14:textId="77777777" w:rsidR="00F921F3" w:rsidRPr="00966CB6" w:rsidRDefault="00F921F3" w:rsidP="00EB097A">
            <w:pPr>
              <w:contextualSpacing/>
              <w:jc w:val="right"/>
              <w:rPr>
                <w:rFonts w:ascii="Cambria" w:hAnsi="Cambria"/>
                <w:sz w:val="20"/>
                <w:szCs w:val="20"/>
              </w:rPr>
            </w:pPr>
            <w:r w:rsidRPr="00966CB6">
              <w:rPr>
                <w:rFonts w:ascii="Cambria" w:hAnsi="Cambria"/>
                <w:b/>
                <w:bCs/>
                <w:color w:val="000000"/>
                <w:sz w:val="20"/>
                <w:szCs w:val="20"/>
              </w:rPr>
              <w:t>Betimsel</w:t>
            </w:r>
          </w:p>
        </w:tc>
        <w:tc>
          <w:tcPr>
            <w:tcW w:w="1560" w:type="dxa"/>
            <w:tcBorders>
              <w:bottom w:val="single" w:sz="4" w:space="0" w:color="auto"/>
            </w:tcBorders>
          </w:tcPr>
          <w:p w14:paraId="1A7165FE" w14:textId="66A48524" w:rsidR="00F921F3" w:rsidRPr="00966CB6" w:rsidRDefault="00F921F3" w:rsidP="00EB097A">
            <w:pPr>
              <w:contextualSpacing/>
              <w:jc w:val="both"/>
              <w:rPr>
                <w:rFonts w:ascii="Cambria" w:hAnsi="Cambria"/>
                <w:sz w:val="20"/>
                <w:szCs w:val="20"/>
              </w:rPr>
            </w:pPr>
            <w:r>
              <w:rPr>
                <w:rFonts w:ascii="Cambria" w:hAnsi="Cambria"/>
                <w:b/>
                <w:bCs/>
                <w:color w:val="000000"/>
                <w:sz w:val="20"/>
                <w:szCs w:val="20"/>
              </w:rPr>
              <w:t xml:space="preserve">     </w:t>
            </w:r>
            <w:r w:rsidRPr="00966CB6">
              <w:rPr>
                <w:rFonts w:ascii="Cambria" w:hAnsi="Cambria"/>
                <w:b/>
                <w:bCs/>
                <w:color w:val="000000"/>
                <w:sz w:val="20"/>
                <w:szCs w:val="20"/>
              </w:rPr>
              <w:t>İstatistikler</w:t>
            </w:r>
          </w:p>
        </w:tc>
        <w:tc>
          <w:tcPr>
            <w:tcW w:w="1134" w:type="dxa"/>
            <w:tcBorders>
              <w:bottom w:val="single" w:sz="4" w:space="0" w:color="auto"/>
            </w:tcBorders>
          </w:tcPr>
          <w:p w14:paraId="5C4FF601" w14:textId="77777777" w:rsidR="00F921F3" w:rsidRPr="00966CB6" w:rsidRDefault="00F921F3" w:rsidP="00F921F3">
            <w:pPr>
              <w:contextualSpacing/>
              <w:rPr>
                <w:rFonts w:ascii="Cambria" w:hAnsi="Cambria"/>
                <w:sz w:val="20"/>
                <w:szCs w:val="20"/>
              </w:rPr>
            </w:pPr>
            <w:r w:rsidRPr="00966CB6">
              <w:rPr>
                <w:rFonts w:ascii="Cambria" w:hAnsi="Cambria"/>
                <w:b/>
                <w:bCs/>
                <w:color w:val="000000"/>
                <w:sz w:val="20"/>
                <w:szCs w:val="20"/>
              </w:rPr>
              <w:t>Kruskal-</w:t>
            </w:r>
          </w:p>
        </w:tc>
        <w:tc>
          <w:tcPr>
            <w:tcW w:w="1100" w:type="dxa"/>
            <w:tcBorders>
              <w:bottom w:val="single" w:sz="4" w:space="0" w:color="auto"/>
            </w:tcBorders>
          </w:tcPr>
          <w:p w14:paraId="029D61C9" w14:textId="77777777" w:rsidR="00F921F3" w:rsidRPr="00966CB6" w:rsidRDefault="00F921F3" w:rsidP="00EB097A">
            <w:pPr>
              <w:contextualSpacing/>
              <w:rPr>
                <w:rFonts w:ascii="Cambria" w:hAnsi="Cambria"/>
                <w:sz w:val="20"/>
                <w:szCs w:val="20"/>
              </w:rPr>
            </w:pPr>
            <w:r w:rsidRPr="00966CB6">
              <w:rPr>
                <w:rFonts w:ascii="Cambria" w:hAnsi="Cambria"/>
                <w:b/>
                <w:bCs/>
                <w:color w:val="000000"/>
                <w:sz w:val="20"/>
                <w:szCs w:val="20"/>
              </w:rPr>
              <w:t>Wallis</w:t>
            </w:r>
          </w:p>
        </w:tc>
      </w:tr>
      <w:tr w:rsidR="00F921F3" w:rsidRPr="00966CB6" w14:paraId="5429BF16" w14:textId="77777777" w:rsidTr="00EB097A">
        <w:tc>
          <w:tcPr>
            <w:tcW w:w="1080" w:type="dxa"/>
            <w:tcBorders>
              <w:top w:val="single" w:sz="4" w:space="0" w:color="auto"/>
              <w:bottom w:val="single" w:sz="4" w:space="0" w:color="auto"/>
            </w:tcBorders>
          </w:tcPr>
          <w:p w14:paraId="705EDFF3" w14:textId="77777777" w:rsidR="00F921F3" w:rsidRPr="00966CB6" w:rsidRDefault="00F921F3" w:rsidP="00EB097A">
            <w:pPr>
              <w:contextualSpacing/>
              <w:rPr>
                <w:rFonts w:ascii="Cambria" w:hAnsi="Cambria"/>
                <w:sz w:val="20"/>
                <w:szCs w:val="20"/>
              </w:rPr>
            </w:pPr>
          </w:p>
        </w:tc>
        <w:tc>
          <w:tcPr>
            <w:tcW w:w="2319" w:type="dxa"/>
            <w:tcBorders>
              <w:top w:val="single" w:sz="4" w:space="0" w:color="auto"/>
              <w:bottom w:val="single" w:sz="4" w:space="0" w:color="auto"/>
            </w:tcBorders>
          </w:tcPr>
          <w:p w14:paraId="02C259C7" w14:textId="77777777" w:rsidR="00F921F3" w:rsidRPr="00966CB6" w:rsidRDefault="00F921F3" w:rsidP="00EB097A">
            <w:pPr>
              <w:contextualSpacing/>
              <w:rPr>
                <w:rFonts w:ascii="Cambria" w:hAnsi="Cambria"/>
                <w:sz w:val="20"/>
                <w:szCs w:val="20"/>
              </w:rPr>
            </w:pPr>
          </w:p>
        </w:tc>
        <w:tc>
          <w:tcPr>
            <w:tcW w:w="1245" w:type="dxa"/>
            <w:tcBorders>
              <w:top w:val="single" w:sz="4" w:space="0" w:color="auto"/>
              <w:bottom w:val="single" w:sz="4" w:space="0" w:color="auto"/>
            </w:tcBorders>
          </w:tcPr>
          <w:p w14:paraId="74FADB5D" w14:textId="77777777" w:rsidR="00F921F3" w:rsidRPr="00966CB6" w:rsidRDefault="00F921F3" w:rsidP="00EB097A">
            <w:pPr>
              <w:contextualSpacing/>
              <w:jc w:val="center"/>
              <w:rPr>
                <w:rFonts w:ascii="Cambria" w:hAnsi="Cambria"/>
                <w:sz w:val="20"/>
                <w:szCs w:val="20"/>
              </w:rPr>
            </w:pPr>
            <w:r w:rsidRPr="00966CB6">
              <w:rPr>
                <w:rFonts w:ascii="Cambria" w:hAnsi="Cambria"/>
                <w:b/>
                <w:bCs/>
                <w:color w:val="000000"/>
                <w:sz w:val="20"/>
                <w:szCs w:val="20"/>
              </w:rPr>
              <w:t>n</w:t>
            </w:r>
          </w:p>
        </w:tc>
        <w:tc>
          <w:tcPr>
            <w:tcW w:w="1560" w:type="dxa"/>
            <w:tcBorders>
              <w:top w:val="single" w:sz="4" w:space="0" w:color="auto"/>
              <w:bottom w:val="single" w:sz="4" w:space="0" w:color="auto"/>
            </w:tcBorders>
          </w:tcPr>
          <w:p w14:paraId="56BE8834" w14:textId="5094AB1E" w:rsidR="00F921F3" w:rsidRPr="00966CB6" w:rsidRDefault="00F921F3" w:rsidP="004F77AF">
            <w:pPr>
              <w:contextualSpacing/>
              <w:rPr>
                <w:rFonts w:ascii="Cambria" w:hAnsi="Cambria"/>
                <w:sz w:val="20"/>
                <w:szCs w:val="20"/>
              </w:rPr>
            </w:pPr>
            <w:r>
              <w:rPr>
                <w:rFonts w:ascii="Cambria" w:hAnsi="Cambria"/>
                <w:b/>
                <w:bCs/>
                <w:color w:val="000000"/>
                <w:sz w:val="20"/>
                <w:szCs w:val="20"/>
              </w:rPr>
              <w:t xml:space="preserve">     </w:t>
            </w:r>
            <w:r w:rsidRPr="00966CB6">
              <w:rPr>
                <w:rFonts w:ascii="Cambria" w:hAnsi="Cambria"/>
                <w:b/>
                <w:bCs/>
                <w:color w:val="000000"/>
                <w:sz w:val="20"/>
                <w:szCs w:val="20"/>
              </w:rPr>
              <w:t>Sıra Ort.</w:t>
            </w:r>
          </w:p>
        </w:tc>
        <w:tc>
          <w:tcPr>
            <w:tcW w:w="1134" w:type="dxa"/>
            <w:tcBorders>
              <w:top w:val="single" w:sz="4" w:space="0" w:color="auto"/>
              <w:bottom w:val="single" w:sz="4" w:space="0" w:color="auto"/>
            </w:tcBorders>
          </w:tcPr>
          <w:p w14:paraId="4434433D" w14:textId="77777777" w:rsidR="00F921F3" w:rsidRPr="00966CB6" w:rsidRDefault="00F921F3" w:rsidP="00F921F3">
            <w:pPr>
              <w:contextualSpacing/>
              <w:rPr>
                <w:rFonts w:ascii="Cambria" w:hAnsi="Cambria"/>
                <w:sz w:val="20"/>
                <w:szCs w:val="20"/>
              </w:rPr>
            </w:pPr>
            <w:r w:rsidRPr="00966CB6">
              <w:rPr>
                <w:rFonts w:ascii="Cambria" w:hAnsi="Cambria"/>
                <w:b/>
                <w:bCs/>
                <w:color w:val="000000"/>
                <w:sz w:val="20"/>
                <w:szCs w:val="20"/>
              </w:rPr>
              <w:t>sd</w:t>
            </w:r>
          </w:p>
        </w:tc>
        <w:tc>
          <w:tcPr>
            <w:tcW w:w="1100" w:type="dxa"/>
            <w:tcBorders>
              <w:top w:val="single" w:sz="4" w:space="0" w:color="auto"/>
              <w:bottom w:val="single" w:sz="4" w:space="0" w:color="auto"/>
            </w:tcBorders>
          </w:tcPr>
          <w:p w14:paraId="24044DCF" w14:textId="10204CFC" w:rsidR="00F921F3" w:rsidRPr="00966CB6" w:rsidRDefault="00F921F3" w:rsidP="00F921F3">
            <w:pPr>
              <w:contextualSpacing/>
              <w:rPr>
                <w:rFonts w:ascii="Cambria" w:hAnsi="Cambria"/>
                <w:i/>
                <w:sz w:val="20"/>
                <w:szCs w:val="20"/>
              </w:rPr>
            </w:pPr>
            <w:r w:rsidRPr="00966CB6">
              <w:rPr>
                <w:rFonts w:ascii="Cambria" w:hAnsi="Cambria"/>
                <w:b/>
                <w:bCs/>
                <w:color w:val="000000"/>
                <w:sz w:val="20"/>
                <w:szCs w:val="20"/>
              </w:rPr>
              <w:t>X</w:t>
            </w:r>
            <w:r w:rsidRPr="00966CB6">
              <w:rPr>
                <w:rFonts w:ascii="Cambria" w:hAnsi="Cambria"/>
                <w:b/>
                <w:bCs/>
                <w:color w:val="000000"/>
                <w:sz w:val="20"/>
                <w:szCs w:val="20"/>
                <w:vertAlign w:val="superscript"/>
              </w:rPr>
              <w:t>2</w:t>
            </w:r>
          </w:p>
        </w:tc>
      </w:tr>
      <w:tr w:rsidR="00F921F3" w:rsidRPr="00966CB6" w14:paraId="4B47281C" w14:textId="77777777" w:rsidTr="00EB097A">
        <w:tc>
          <w:tcPr>
            <w:tcW w:w="1080" w:type="dxa"/>
            <w:tcBorders>
              <w:top w:val="single" w:sz="4" w:space="0" w:color="auto"/>
            </w:tcBorders>
          </w:tcPr>
          <w:p w14:paraId="6094945E" w14:textId="3B9D1654" w:rsidR="00F921F3" w:rsidRPr="00966CB6" w:rsidRDefault="00F921F3" w:rsidP="00EB097A">
            <w:pPr>
              <w:contextualSpacing/>
              <w:rPr>
                <w:rFonts w:ascii="Cambria" w:hAnsi="Cambria"/>
                <w:b/>
                <w:sz w:val="20"/>
                <w:szCs w:val="20"/>
              </w:rPr>
            </w:pPr>
            <w:r w:rsidRPr="00966CB6">
              <w:rPr>
                <w:rFonts w:ascii="Cambria" w:hAnsi="Cambria"/>
                <w:b/>
                <w:color w:val="000000"/>
                <w:sz w:val="20"/>
                <w:szCs w:val="20"/>
              </w:rPr>
              <w:t>S.Mağdu-</w:t>
            </w:r>
          </w:p>
        </w:tc>
        <w:tc>
          <w:tcPr>
            <w:tcW w:w="2319" w:type="dxa"/>
            <w:tcBorders>
              <w:top w:val="single" w:sz="4" w:space="0" w:color="auto"/>
            </w:tcBorders>
          </w:tcPr>
          <w:p w14:paraId="3F0CD123" w14:textId="64BBE5C8" w:rsidR="00F921F3" w:rsidRPr="00966CB6" w:rsidRDefault="00F921F3" w:rsidP="00EB097A">
            <w:pPr>
              <w:contextualSpacing/>
              <w:rPr>
                <w:rFonts w:ascii="Cambria" w:hAnsi="Cambria"/>
                <w:sz w:val="20"/>
                <w:szCs w:val="20"/>
              </w:rPr>
            </w:pPr>
            <w:r w:rsidRPr="00966CB6">
              <w:rPr>
                <w:rFonts w:ascii="Cambria" w:hAnsi="Cambria"/>
                <w:color w:val="000000"/>
                <w:sz w:val="20"/>
                <w:szCs w:val="20"/>
              </w:rPr>
              <w:t xml:space="preserve"> Haftada &gt;1-7 saat (1)</w:t>
            </w:r>
          </w:p>
        </w:tc>
        <w:tc>
          <w:tcPr>
            <w:tcW w:w="1245" w:type="dxa"/>
            <w:tcBorders>
              <w:top w:val="single" w:sz="4" w:space="0" w:color="auto"/>
            </w:tcBorders>
          </w:tcPr>
          <w:p w14:paraId="69BFF046" w14:textId="1EA1ADC5" w:rsidR="00F921F3" w:rsidRPr="00966CB6" w:rsidRDefault="00F921F3" w:rsidP="00EB097A">
            <w:pPr>
              <w:contextualSpacing/>
              <w:jc w:val="center"/>
              <w:rPr>
                <w:rFonts w:ascii="Cambria" w:hAnsi="Cambria"/>
                <w:sz w:val="20"/>
                <w:szCs w:val="20"/>
              </w:rPr>
            </w:pPr>
            <w:r w:rsidRPr="00966CB6">
              <w:rPr>
                <w:rFonts w:ascii="Cambria" w:hAnsi="Cambria"/>
                <w:color w:val="000000"/>
                <w:sz w:val="20"/>
                <w:szCs w:val="20"/>
              </w:rPr>
              <w:t xml:space="preserve"> 236</w:t>
            </w:r>
          </w:p>
        </w:tc>
        <w:tc>
          <w:tcPr>
            <w:tcW w:w="1560" w:type="dxa"/>
            <w:tcBorders>
              <w:top w:val="single" w:sz="4" w:space="0" w:color="auto"/>
            </w:tcBorders>
          </w:tcPr>
          <w:p w14:paraId="03718EFE" w14:textId="4EC77E43" w:rsidR="00F921F3" w:rsidRPr="00966CB6" w:rsidRDefault="00F921F3" w:rsidP="004F77AF">
            <w:pPr>
              <w:contextualSpacing/>
              <w:rPr>
                <w:rFonts w:ascii="Cambria" w:hAnsi="Cambria"/>
                <w:sz w:val="20"/>
                <w:szCs w:val="20"/>
              </w:rPr>
            </w:pPr>
            <w:r>
              <w:rPr>
                <w:rFonts w:ascii="Cambria" w:hAnsi="Cambria"/>
                <w:color w:val="000000"/>
                <w:sz w:val="20"/>
                <w:szCs w:val="20"/>
              </w:rPr>
              <w:t xml:space="preserve">      455.</w:t>
            </w:r>
            <w:r w:rsidRPr="00966CB6">
              <w:rPr>
                <w:rFonts w:ascii="Cambria" w:hAnsi="Cambria"/>
                <w:color w:val="000000"/>
                <w:sz w:val="20"/>
                <w:szCs w:val="20"/>
              </w:rPr>
              <w:t>17</w:t>
            </w:r>
          </w:p>
        </w:tc>
        <w:tc>
          <w:tcPr>
            <w:tcW w:w="1134" w:type="dxa"/>
            <w:tcBorders>
              <w:top w:val="single" w:sz="4" w:space="0" w:color="auto"/>
            </w:tcBorders>
          </w:tcPr>
          <w:p w14:paraId="7EA54DC9" w14:textId="77777777" w:rsidR="00F921F3" w:rsidRPr="00966CB6" w:rsidRDefault="00F921F3" w:rsidP="00F921F3">
            <w:pPr>
              <w:contextualSpacing/>
              <w:rPr>
                <w:rFonts w:ascii="Cambria" w:hAnsi="Cambria"/>
                <w:sz w:val="20"/>
                <w:szCs w:val="20"/>
              </w:rPr>
            </w:pPr>
            <w:r w:rsidRPr="00966CB6">
              <w:rPr>
                <w:rFonts w:ascii="Cambria" w:hAnsi="Cambria"/>
                <w:color w:val="000000"/>
                <w:sz w:val="20"/>
                <w:szCs w:val="20"/>
              </w:rPr>
              <w:t>2</w:t>
            </w:r>
          </w:p>
        </w:tc>
        <w:tc>
          <w:tcPr>
            <w:tcW w:w="1100" w:type="dxa"/>
            <w:tcBorders>
              <w:top w:val="single" w:sz="4" w:space="0" w:color="auto"/>
            </w:tcBorders>
          </w:tcPr>
          <w:p w14:paraId="26A60CD6" w14:textId="3B02C556" w:rsidR="00F921F3" w:rsidRPr="00966CB6" w:rsidRDefault="00F921F3" w:rsidP="00F921F3">
            <w:pPr>
              <w:contextualSpacing/>
              <w:rPr>
                <w:rFonts w:ascii="Cambria" w:hAnsi="Cambria"/>
                <w:sz w:val="20"/>
                <w:szCs w:val="20"/>
              </w:rPr>
            </w:pPr>
            <w:r w:rsidRPr="00966CB6">
              <w:rPr>
                <w:rFonts w:ascii="Cambria" w:hAnsi="Cambria"/>
                <w:color w:val="000000"/>
                <w:sz w:val="20"/>
                <w:szCs w:val="20"/>
              </w:rPr>
              <w:t>37,57</w:t>
            </w:r>
            <w:r>
              <w:rPr>
                <w:rFonts w:ascii="Cambria" w:hAnsi="Cambria"/>
                <w:color w:val="000000"/>
                <w:sz w:val="20"/>
                <w:szCs w:val="20"/>
              </w:rPr>
              <w:t>*</w:t>
            </w:r>
          </w:p>
        </w:tc>
      </w:tr>
      <w:tr w:rsidR="00F921F3" w:rsidRPr="00966CB6" w14:paraId="5FA87E0B" w14:textId="77777777" w:rsidTr="00EB097A">
        <w:tc>
          <w:tcPr>
            <w:tcW w:w="1080" w:type="dxa"/>
          </w:tcPr>
          <w:p w14:paraId="03DAA71F" w14:textId="176B163B" w:rsidR="00F921F3" w:rsidRPr="00966CB6" w:rsidRDefault="00F921F3" w:rsidP="00EB097A">
            <w:pPr>
              <w:contextualSpacing/>
              <w:rPr>
                <w:rFonts w:ascii="Cambria" w:hAnsi="Cambria"/>
                <w:b/>
                <w:sz w:val="20"/>
                <w:szCs w:val="20"/>
              </w:rPr>
            </w:pPr>
            <w:r w:rsidRPr="00966CB6">
              <w:rPr>
                <w:rFonts w:ascii="Cambria" w:hAnsi="Cambria"/>
                <w:b/>
                <w:sz w:val="20"/>
                <w:szCs w:val="20"/>
              </w:rPr>
              <w:t>riyet</w:t>
            </w:r>
          </w:p>
        </w:tc>
        <w:tc>
          <w:tcPr>
            <w:tcW w:w="2319" w:type="dxa"/>
          </w:tcPr>
          <w:p w14:paraId="764A07C8" w14:textId="465DB1B5" w:rsidR="00F921F3" w:rsidRPr="00966CB6" w:rsidRDefault="00F921F3" w:rsidP="00EB097A">
            <w:pPr>
              <w:contextualSpacing/>
              <w:rPr>
                <w:rFonts w:ascii="Cambria" w:hAnsi="Cambria"/>
                <w:sz w:val="20"/>
                <w:szCs w:val="20"/>
              </w:rPr>
            </w:pPr>
            <w:r w:rsidRPr="00966CB6">
              <w:rPr>
                <w:rFonts w:ascii="Cambria" w:hAnsi="Cambria"/>
                <w:color w:val="000000"/>
                <w:sz w:val="20"/>
                <w:szCs w:val="20"/>
              </w:rPr>
              <w:t xml:space="preserve"> Günde &gt;1-3 saat (2)</w:t>
            </w:r>
          </w:p>
        </w:tc>
        <w:tc>
          <w:tcPr>
            <w:tcW w:w="1245" w:type="dxa"/>
          </w:tcPr>
          <w:p w14:paraId="1119745A" w14:textId="77777777" w:rsidR="00F921F3" w:rsidRPr="00966CB6" w:rsidRDefault="00F921F3" w:rsidP="00EB097A">
            <w:pPr>
              <w:contextualSpacing/>
              <w:jc w:val="center"/>
              <w:rPr>
                <w:rFonts w:ascii="Cambria" w:hAnsi="Cambria"/>
                <w:sz w:val="20"/>
                <w:szCs w:val="20"/>
              </w:rPr>
            </w:pPr>
            <w:r w:rsidRPr="00966CB6">
              <w:rPr>
                <w:rFonts w:ascii="Cambria" w:hAnsi="Cambria"/>
                <w:color w:val="000000"/>
                <w:sz w:val="20"/>
                <w:szCs w:val="20"/>
              </w:rPr>
              <w:t>483</w:t>
            </w:r>
          </w:p>
        </w:tc>
        <w:tc>
          <w:tcPr>
            <w:tcW w:w="1560" w:type="dxa"/>
          </w:tcPr>
          <w:p w14:paraId="18915B5E" w14:textId="7E5467D3" w:rsidR="00F921F3" w:rsidRPr="00966CB6" w:rsidRDefault="00F921F3" w:rsidP="004F77AF">
            <w:pPr>
              <w:contextualSpacing/>
              <w:rPr>
                <w:rFonts w:ascii="Cambria" w:hAnsi="Cambria"/>
                <w:sz w:val="20"/>
                <w:szCs w:val="20"/>
              </w:rPr>
            </w:pPr>
            <w:r>
              <w:rPr>
                <w:rFonts w:ascii="Cambria" w:hAnsi="Cambria"/>
                <w:color w:val="000000"/>
                <w:sz w:val="20"/>
                <w:szCs w:val="20"/>
              </w:rPr>
              <w:t xml:space="preserve">      518.</w:t>
            </w:r>
            <w:r w:rsidRPr="00966CB6">
              <w:rPr>
                <w:rFonts w:ascii="Cambria" w:hAnsi="Cambria"/>
                <w:color w:val="000000"/>
                <w:sz w:val="20"/>
                <w:szCs w:val="20"/>
              </w:rPr>
              <w:t>79</w:t>
            </w:r>
          </w:p>
        </w:tc>
        <w:tc>
          <w:tcPr>
            <w:tcW w:w="1134" w:type="dxa"/>
          </w:tcPr>
          <w:p w14:paraId="6E4FD4EC" w14:textId="77777777" w:rsidR="00F921F3" w:rsidRPr="00966CB6" w:rsidRDefault="00F921F3" w:rsidP="00EB097A">
            <w:pPr>
              <w:contextualSpacing/>
              <w:rPr>
                <w:rFonts w:ascii="Cambria" w:hAnsi="Cambria"/>
                <w:sz w:val="20"/>
                <w:szCs w:val="20"/>
              </w:rPr>
            </w:pPr>
          </w:p>
        </w:tc>
        <w:tc>
          <w:tcPr>
            <w:tcW w:w="1100" w:type="dxa"/>
          </w:tcPr>
          <w:p w14:paraId="07A853EE" w14:textId="77777777" w:rsidR="00F921F3" w:rsidRPr="00966CB6" w:rsidRDefault="00F921F3" w:rsidP="00EB097A">
            <w:pPr>
              <w:contextualSpacing/>
              <w:rPr>
                <w:rFonts w:ascii="Cambria" w:hAnsi="Cambria"/>
                <w:sz w:val="20"/>
                <w:szCs w:val="20"/>
              </w:rPr>
            </w:pPr>
          </w:p>
        </w:tc>
      </w:tr>
      <w:tr w:rsidR="00F921F3" w:rsidRPr="00966CB6" w14:paraId="509059E8" w14:textId="77777777" w:rsidTr="00EB097A">
        <w:tc>
          <w:tcPr>
            <w:tcW w:w="1080" w:type="dxa"/>
          </w:tcPr>
          <w:p w14:paraId="5DF848C1" w14:textId="78664CC1" w:rsidR="00F921F3" w:rsidRPr="000B203E" w:rsidRDefault="00F921F3" w:rsidP="00EB097A">
            <w:pPr>
              <w:contextualSpacing/>
              <w:rPr>
                <w:rFonts w:ascii="Cambria" w:hAnsi="Cambria"/>
                <w:b/>
                <w:sz w:val="20"/>
                <w:szCs w:val="20"/>
              </w:rPr>
            </w:pPr>
            <w:r w:rsidRPr="000B203E">
              <w:rPr>
                <w:rFonts w:ascii="Cambria" w:hAnsi="Cambria"/>
                <w:b/>
                <w:sz w:val="20"/>
                <w:szCs w:val="20"/>
              </w:rPr>
              <w:t>Ölçeği</w:t>
            </w:r>
          </w:p>
        </w:tc>
        <w:tc>
          <w:tcPr>
            <w:tcW w:w="2319" w:type="dxa"/>
          </w:tcPr>
          <w:p w14:paraId="190C0F5F" w14:textId="3E229807" w:rsidR="00F921F3" w:rsidRPr="00966CB6" w:rsidRDefault="00F921F3" w:rsidP="00EB097A">
            <w:pPr>
              <w:contextualSpacing/>
              <w:rPr>
                <w:rFonts w:ascii="Cambria" w:hAnsi="Cambria"/>
                <w:sz w:val="20"/>
                <w:szCs w:val="20"/>
              </w:rPr>
            </w:pPr>
            <w:r w:rsidRPr="00966CB6">
              <w:rPr>
                <w:rFonts w:ascii="Cambria" w:hAnsi="Cambria"/>
                <w:color w:val="000000"/>
                <w:sz w:val="20"/>
                <w:szCs w:val="20"/>
              </w:rPr>
              <w:t xml:space="preserve"> Günde 3 saatten fazla (3)</w:t>
            </w:r>
          </w:p>
        </w:tc>
        <w:tc>
          <w:tcPr>
            <w:tcW w:w="1245" w:type="dxa"/>
          </w:tcPr>
          <w:p w14:paraId="7EB681A1" w14:textId="77777777" w:rsidR="00F921F3" w:rsidRPr="00966CB6" w:rsidRDefault="00F921F3" w:rsidP="00EB097A">
            <w:pPr>
              <w:contextualSpacing/>
              <w:jc w:val="center"/>
              <w:rPr>
                <w:rFonts w:ascii="Cambria" w:hAnsi="Cambria"/>
                <w:sz w:val="20"/>
                <w:szCs w:val="20"/>
              </w:rPr>
            </w:pPr>
            <w:r w:rsidRPr="00966CB6">
              <w:rPr>
                <w:rFonts w:ascii="Cambria" w:hAnsi="Cambria"/>
                <w:color w:val="000000"/>
                <w:sz w:val="20"/>
                <w:szCs w:val="20"/>
              </w:rPr>
              <w:t>348</w:t>
            </w:r>
          </w:p>
        </w:tc>
        <w:tc>
          <w:tcPr>
            <w:tcW w:w="1560" w:type="dxa"/>
          </w:tcPr>
          <w:p w14:paraId="3A9800B0" w14:textId="74859886" w:rsidR="00F921F3" w:rsidRPr="00966CB6" w:rsidRDefault="00F921F3" w:rsidP="004F77AF">
            <w:pPr>
              <w:contextualSpacing/>
              <w:rPr>
                <w:rFonts w:ascii="Cambria" w:hAnsi="Cambria"/>
                <w:sz w:val="20"/>
                <w:szCs w:val="20"/>
              </w:rPr>
            </w:pPr>
            <w:r>
              <w:rPr>
                <w:rFonts w:ascii="Cambria" w:hAnsi="Cambria"/>
                <w:color w:val="000000"/>
                <w:sz w:val="20"/>
                <w:szCs w:val="20"/>
              </w:rPr>
              <w:t xml:space="preserve">      608.</w:t>
            </w:r>
            <w:r w:rsidRPr="00966CB6">
              <w:rPr>
                <w:rFonts w:ascii="Cambria" w:hAnsi="Cambria"/>
                <w:color w:val="000000"/>
                <w:sz w:val="20"/>
                <w:szCs w:val="20"/>
              </w:rPr>
              <w:t>57</w:t>
            </w:r>
          </w:p>
        </w:tc>
        <w:tc>
          <w:tcPr>
            <w:tcW w:w="1134" w:type="dxa"/>
          </w:tcPr>
          <w:p w14:paraId="0488D559" w14:textId="77777777" w:rsidR="00F921F3" w:rsidRPr="00966CB6" w:rsidRDefault="00F921F3" w:rsidP="00EB097A">
            <w:pPr>
              <w:contextualSpacing/>
              <w:rPr>
                <w:rFonts w:ascii="Cambria" w:hAnsi="Cambria"/>
                <w:sz w:val="20"/>
                <w:szCs w:val="20"/>
              </w:rPr>
            </w:pPr>
          </w:p>
        </w:tc>
        <w:tc>
          <w:tcPr>
            <w:tcW w:w="1100" w:type="dxa"/>
          </w:tcPr>
          <w:p w14:paraId="106D6A36" w14:textId="77777777" w:rsidR="00F921F3" w:rsidRPr="00966CB6" w:rsidRDefault="00F921F3" w:rsidP="00EB097A">
            <w:pPr>
              <w:contextualSpacing/>
              <w:rPr>
                <w:rFonts w:ascii="Cambria" w:hAnsi="Cambria"/>
                <w:sz w:val="20"/>
                <w:szCs w:val="20"/>
              </w:rPr>
            </w:pPr>
          </w:p>
        </w:tc>
      </w:tr>
    </w:tbl>
    <w:p w14:paraId="057C4BFA" w14:textId="2DEF9F06" w:rsidR="0037559F" w:rsidRPr="00C7489A" w:rsidRDefault="004F77AF" w:rsidP="00C7489A">
      <w:pPr>
        <w:spacing w:after="0" w:line="240" w:lineRule="auto"/>
        <w:contextualSpacing/>
        <w:jc w:val="both"/>
        <w:rPr>
          <w:rFonts w:ascii="Cambria" w:hAnsi="Cambria"/>
          <w:sz w:val="20"/>
          <w:szCs w:val="20"/>
        </w:rPr>
      </w:pPr>
      <w:r w:rsidRPr="00C7489A">
        <w:rPr>
          <w:rFonts w:ascii="Cambria" w:hAnsi="Cambria"/>
          <w:i/>
          <w:iCs/>
          <w:color w:val="000000"/>
          <w:sz w:val="20"/>
          <w:szCs w:val="20"/>
        </w:rPr>
        <w:t>* p&lt;.001</w:t>
      </w:r>
    </w:p>
    <w:p w14:paraId="0C7B6CD2" w14:textId="59C4D7C6" w:rsidR="0037559F" w:rsidRDefault="0037559F" w:rsidP="009556F1">
      <w:pPr>
        <w:spacing w:after="0"/>
        <w:ind w:firstLine="708"/>
        <w:contextualSpacing/>
        <w:jc w:val="both"/>
        <w:rPr>
          <w:rFonts w:ascii="Cambria" w:hAnsi="Cambria"/>
        </w:rPr>
      </w:pPr>
      <w:r>
        <w:rPr>
          <w:rFonts w:ascii="Cambria" w:hAnsi="Cambria"/>
        </w:rPr>
        <w:lastRenderedPageBreak/>
        <w:t>T</w:t>
      </w:r>
      <w:r w:rsidR="00D870CF">
        <w:rPr>
          <w:rFonts w:ascii="Cambria" w:hAnsi="Cambria"/>
        </w:rPr>
        <w:t>a</w:t>
      </w:r>
      <w:r w:rsidR="00846F96">
        <w:rPr>
          <w:rFonts w:ascii="Cambria" w:hAnsi="Cambria"/>
        </w:rPr>
        <w:t>blo 18’e</w:t>
      </w:r>
      <w:r>
        <w:rPr>
          <w:rFonts w:ascii="Cambria" w:hAnsi="Cambria"/>
        </w:rPr>
        <w:t xml:space="preserve"> </w:t>
      </w:r>
      <w:r w:rsidRPr="0037559F">
        <w:rPr>
          <w:rFonts w:ascii="Cambria" w:hAnsi="Cambria"/>
        </w:rPr>
        <w:t>göre</w:t>
      </w:r>
      <w:r>
        <w:rPr>
          <w:rFonts w:ascii="Cambria" w:hAnsi="Cambria"/>
        </w:rPr>
        <w:t>,</w:t>
      </w:r>
      <w:r w:rsidRPr="0037559F">
        <w:rPr>
          <w:rFonts w:ascii="Cambria" w:hAnsi="Cambria"/>
        </w:rPr>
        <w:t xml:space="preserve"> araştırmaya katılan </w:t>
      </w:r>
      <w:r>
        <w:rPr>
          <w:rFonts w:ascii="Cambria" w:hAnsi="Cambria"/>
        </w:rPr>
        <w:t xml:space="preserve">lise </w:t>
      </w:r>
      <w:r w:rsidRPr="0037559F">
        <w:rPr>
          <w:rFonts w:ascii="Cambria" w:hAnsi="Cambria"/>
        </w:rPr>
        <w:t>öğrencilerin</w:t>
      </w:r>
      <w:r>
        <w:rPr>
          <w:rFonts w:ascii="Cambria" w:hAnsi="Cambria"/>
        </w:rPr>
        <w:t>in</w:t>
      </w:r>
      <w:r w:rsidRPr="0037559F">
        <w:rPr>
          <w:rFonts w:ascii="Cambria" w:hAnsi="Cambria"/>
        </w:rPr>
        <w:t xml:space="preserve"> </w:t>
      </w:r>
      <w:r w:rsidRPr="0037559F">
        <w:rPr>
          <w:rFonts w:ascii="Cambria" w:hAnsi="Cambria"/>
          <w:bCs/>
          <w:color w:val="000000"/>
        </w:rPr>
        <w:t>interneti kullanma süreleri</w:t>
      </w:r>
      <w:r w:rsidR="000B203E">
        <w:rPr>
          <w:rFonts w:ascii="Cambria" w:hAnsi="Cambria"/>
        </w:rPr>
        <w:t xml:space="preserve"> açısından </w:t>
      </w:r>
      <w:r w:rsidRPr="0037559F">
        <w:rPr>
          <w:rFonts w:ascii="Cambria" w:hAnsi="Cambria"/>
        </w:rPr>
        <w:t xml:space="preserve">siber </w:t>
      </w:r>
      <w:r>
        <w:rPr>
          <w:rFonts w:ascii="Cambria" w:hAnsi="Cambria"/>
        </w:rPr>
        <w:t>mağduriyet puanlarında</w:t>
      </w:r>
      <w:r w:rsidRPr="0037559F">
        <w:rPr>
          <w:rFonts w:ascii="Cambria" w:hAnsi="Cambria"/>
        </w:rPr>
        <w:t xml:space="preserve"> anlamlı bir fark olduğu görülmektedir </w:t>
      </w:r>
      <w:r w:rsidRPr="0037559F">
        <w:rPr>
          <w:rFonts w:ascii="Cambria" w:hAnsi="Cambria"/>
          <w:bCs/>
          <w:i/>
          <w:iCs/>
          <w:szCs w:val="28"/>
        </w:rPr>
        <w:t>X</w:t>
      </w:r>
      <w:r w:rsidRPr="0037559F">
        <w:rPr>
          <w:rFonts w:ascii="Cambria" w:hAnsi="Cambria"/>
          <w:bCs/>
          <w:i/>
          <w:iCs/>
          <w:szCs w:val="28"/>
          <w:vertAlign w:val="superscript"/>
        </w:rPr>
        <w:t xml:space="preserve">2 </w:t>
      </w:r>
      <w:r w:rsidR="00F921F3">
        <w:rPr>
          <w:rFonts w:ascii="Cambria" w:hAnsi="Cambria"/>
          <w:bCs/>
          <w:iCs/>
          <w:szCs w:val="28"/>
        </w:rPr>
        <w:t>(sd=2, n=1067)=37.</w:t>
      </w:r>
      <w:r w:rsidRPr="0037559F">
        <w:rPr>
          <w:rFonts w:ascii="Cambria" w:hAnsi="Cambria"/>
          <w:bCs/>
          <w:iCs/>
          <w:szCs w:val="28"/>
        </w:rPr>
        <w:t>57, p&lt;.001)</w:t>
      </w:r>
      <w:r w:rsidRPr="0037559F">
        <w:rPr>
          <w:rFonts w:ascii="Cambria" w:hAnsi="Cambria"/>
        </w:rPr>
        <w:t xml:space="preserve">. </w:t>
      </w:r>
    </w:p>
    <w:p w14:paraId="0151F0BB" w14:textId="77777777" w:rsidR="00D870CF" w:rsidRDefault="00D870CF" w:rsidP="0037559F">
      <w:pPr>
        <w:spacing w:after="0"/>
        <w:contextualSpacing/>
        <w:jc w:val="both"/>
        <w:rPr>
          <w:rFonts w:ascii="Cambria" w:hAnsi="Cambria"/>
        </w:rPr>
      </w:pPr>
    </w:p>
    <w:p w14:paraId="71B18EA4" w14:textId="4A6702FD" w:rsidR="00D870CF" w:rsidRPr="00E95E64" w:rsidRDefault="00A252D3" w:rsidP="00D870CF">
      <w:pPr>
        <w:tabs>
          <w:tab w:val="left" w:pos="1907"/>
        </w:tabs>
        <w:spacing w:after="0" w:line="240" w:lineRule="auto"/>
        <w:contextualSpacing/>
        <w:rPr>
          <w:rFonts w:ascii="Cambria" w:hAnsi="Cambria"/>
          <w:i/>
          <w:sz w:val="20"/>
          <w:szCs w:val="20"/>
        </w:rPr>
      </w:pPr>
      <w:r w:rsidRPr="00E95E64">
        <w:rPr>
          <w:rFonts w:ascii="Cambria" w:hAnsi="Cambria"/>
          <w:b/>
          <w:bCs/>
          <w:color w:val="000000"/>
          <w:sz w:val="20"/>
          <w:szCs w:val="20"/>
        </w:rPr>
        <w:t>Tablo 19</w:t>
      </w:r>
      <w:r w:rsidR="00D870CF" w:rsidRPr="00E95E64">
        <w:rPr>
          <w:rFonts w:ascii="Cambria" w:hAnsi="Cambria"/>
          <w:b/>
          <w:bCs/>
          <w:color w:val="000000"/>
          <w:sz w:val="20"/>
          <w:szCs w:val="20"/>
        </w:rPr>
        <w:t xml:space="preserve">. </w:t>
      </w:r>
      <w:r w:rsidR="00D870CF" w:rsidRPr="00E95E64">
        <w:rPr>
          <w:rFonts w:ascii="Cambria" w:hAnsi="Cambria"/>
          <w:bCs/>
          <w:i/>
          <w:color w:val="000000"/>
          <w:sz w:val="20"/>
          <w:szCs w:val="20"/>
        </w:rPr>
        <w:t xml:space="preserve">Lise Öğrencilerinin Siber Mağduriyet Puanlarının </w:t>
      </w:r>
      <w:r w:rsidR="00994614" w:rsidRPr="00E95E64">
        <w:rPr>
          <w:rFonts w:ascii="Cambria" w:hAnsi="Cambria"/>
          <w:bCs/>
          <w:i/>
          <w:color w:val="000000"/>
          <w:sz w:val="20"/>
          <w:szCs w:val="20"/>
        </w:rPr>
        <w:t xml:space="preserve">Hangi </w:t>
      </w:r>
      <w:r w:rsidR="00D870CF" w:rsidRPr="00E95E64">
        <w:rPr>
          <w:rFonts w:ascii="Cambria" w:hAnsi="Cambria"/>
          <w:bCs/>
          <w:i/>
          <w:color w:val="000000"/>
          <w:sz w:val="20"/>
          <w:szCs w:val="20"/>
        </w:rPr>
        <w:t>İnter</w:t>
      </w:r>
      <w:r w:rsidR="000B203E" w:rsidRPr="00E95E64">
        <w:rPr>
          <w:rFonts w:ascii="Cambria" w:hAnsi="Cambria"/>
          <w:bCs/>
          <w:i/>
          <w:color w:val="000000"/>
          <w:sz w:val="20"/>
          <w:szCs w:val="20"/>
        </w:rPr>
        <w:t xml:space="preserve">neti Kullanma Sürelerine </w:t>
      </w:r>
      <w:r w:rsidR="00D870CF" w:rsidRPr="00E95E64">
        <w:rPr>
          <w:rFonts w:ascii="Cambria" w:hAnsi="Cambria"/>
          <w:bCs/>
          <w:i/>
          <w:color w:val="000000"/>
          <w:sz w:val="20"/>
          <w:szCs w:val="20"/>
        </w:rPr>
        <w:t xml:space="preserve">Göre </w:t>
      </w:r>
      <w:r w:rsidR="00D870CF" w:rsidRPr="00E95E64">
        <w:rPr>
          <w:rFonts w:ascii="Cambria" w:hAnsi="Cambria"/>
          <w:i/>
          <w:sz w:val="20"/>
          <w:szCs w:val="20"/>
        </w:rPr>
        <w:t>Farklılaşmasına İlişkin Post-Hoc Mann-Whitney U Testi Sonuçları (N=1067)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231"/>
        <w:gridCol w:w="811"/>
        <w:gridCol w:w="1092"/>
        <w:gridCol w:w="1475"/>
        <w:gridCol w:w="1204"/>
      </w:tblGrid>
      <w:tr w:rsidR="00F921F3" w:rsidRPr="00291ED1" w14:paraId="46334B64" w14:textId="77777777" w:rsidTr="00F921F3">
        <w:tc>
          <w:tcPr>
            <w:tcW w:w="1277" w:type="dxa"/>
          </w:tcPr>
          <w:p w14:paraId="62E4050B" w14:textId="77777777" w:rsidR="00F921F3" w:rsidRPr="00291ED1" w:rsidRDefault="00F921F3" w:rsidP="00EB097A">
            <w:pPr>
              <w:contextualSpacing/>
              <w:rPr>
                <w:rFonts w:ascii="Cambria" w:hAnsi="Cambria"/>
                <w:sz w:val="20"/>
                <w:szCs w:val="20"/>
              </w:rPr>
            </w:pPr>
            <w:r w:rsidRPr="00291ED1">
              <w:rPr>
                <w:rFonts w:ascii="Cambria" w:hAnsi="Cambria"/>
                <w:b/>
                <w:bCs/>
                <w:sz w:val="20"/>
                <w:szCs w:val="20"/>
              </w:rPr>
              <w:t>Ölçek</w:t>
            </w:r>
          </w:p>
        </w:tc>
        <w:tc>
          <w:tcPr>
            <w:tcW w:w="2231" w:type="dxa"/>
          </w:tcPr>
          <w:p w14:paraId="60A26F08" w14:textId="580444C3" w:rsidR="00F921F3" w:rsidRPr="00291ED1" w:rsidRDefault="00F921F3" w:rsidP="00EB097A">
            <w:pPr>
              <w:contextualSpacing/>
              <w:rPr>
                <w:rFonts w:ascii="Cambria" w:hAnsi="Cambria"/>
                <w:sz w:val="20"/>
                <w:szCs w:val="20"/>
              </w:rPr>
            </w:pPr>
            <w:r w:rsidRPr="00291ED1">
              <w:rPr>
                <w:rFonts w:ascii="Cambria" w:hAnsi="Cambria"/>
                <w:b/>
                <w:bCs/>
                <w:color w:val="000000"/>
                <w:sz w:val="20"/>
                <w:szCs w:val="20"/>
              </w:rPr>
              <w:t xml:space="preserve">İnterneti </w:t>
            </w:r>
            <w:r>
              <w:rPr>
                <w:rFonts w:ascii="Cambria" w:hAnsi="Cambria"/>
                <w:b/>
                <w:bCs/>
                <w:color w:val="000000"/>
                <w:sz w:val="20"/>
                <w:szCs w:val="20"/>
              </w:rPr>
              <w:t>Kulla. Süresi</w:t>
            </w:r>
          </w:p>
        </w:tc>
        <w:tc>
          <w:tcPr>
            <w:tcW w:w="811" w:type="dxa"/>
          </w:tcPr>
          <w:p w14:paraId="528A5F4B" w14:textId="77777777" w:rsidR="00F921F3" w:rsidRPr="00291ED1" w:rsidRDefault="00F921F3" w:rsidP="00EB097A">
            <w:pPr>
              <w:contextualSpacing/>
              <w:rPr>
                <w:rFonts w:ascii="Cambria" w:hAnsi="Cambria"/>
                <w:b/>
                <w:sz w:val="20"/>
                <w:szCs w:val="20"/>
              </w:rPr>
            </w:pPr>
            <w:r w:rsidRPr="00291ED1">
              <w:rPr>
                <w:rFonts w:ascii="Cambria" w:hAnsi="Cambria"/>
                <w:b/>
                <w:sz w:val="20"/>
                <w:szCs w:val="20"/>
              </w:rPr>
              <w:t>n</w:t>
            </w:r>
          </w:p>
        </w:tc>
        <w:tc>
          <w:tcPr>
            <w:tcW w:w="1092" w:type="dxa"/>
          </w:tcPr>
          <w:p w14:paraId="2176B4D6" w14:textId="77777777" w:rsidR="00F921F3" w:rsidRPr="00291ED1" w:rsidRDefault="00F921F3" w:rsidP="00EB097A">
            <w:pPr>
              <w:contextualSpacing/>
              <w:rPr>
                <w:rFonts w:ascii="Cambria" w:hAnsi="Cambria"/>
                <w:b/>
                <w:sz w:val="20"/>
                <w:szCs w:val="20"/>
              </w:rPr>
            </w:pPr>
            <w:r w:rsidRPr="00291ED1">
              <w:rPr>
                <w:rFonts w:ascii="Cambria" w:hAnsi="Cambria"/>
                <w:b/>
                <w:sz w:val="20"/>
                <w:szCs w:val="20"/>
              </w:rPr>
              <w:t>Sıra Ort.</w:t>
            </w:r>
          </w:p>
        </w:tc>
        <w:tc>
          <w:tcPr>
            <w:tcW w:w="1475" w:type="dxa"/>
          </w:tcPr>
          <w:p w14:paraId="6204417E" w14:textId="77777777" w:rsidR="00F921F3" w:rsidRPr="00291ED1" w:rsidRDefault="00F921F3" w:rsidP="00EB097A">
            <w:pPr>
              <w:contextualSpacing/>
              <w:rPr>
                <w:rFonts w:ascii="Cambria" w:hAnsi="Cambria"/>
                <w:b/>
                <w:sz w:val="20"/>
                <w:szCs w:val="20"/>
              </w:rPr>
            </w:pPr>
            <w:r w:rsidRPr="00291ED1">
              <w:rPr>
                <w:rFonts w:ascii="Cambria" w:hAnsi="Cambria"/>
                <w:b/>
                <w:sz w:val="20"/>
                <w:szCs w:val="20"/>
              </w:rPr>
              <w:t>Sıra Toplamı</w:t>
            </w:r>
          </w:p>
        </w:tc>
        <w:tc>
          <w:tcPr>
            <w:tcW w:w="1204" w:type="dxa"/>
          </w:tcPr>
          <w:p w14:paraId="5851711D" w14:textId="0686E99B" w:rsidR="00F921F3" w:rsidRPr="00291ED1" w:rsidRDefault="00F921F3" w:rsidP="00F921F3">
            <w:pPr>
              <w:contextualSpacing/>
              <w:rPr>
                <w:rFonts w:ascii="Cambria" w:hAnsi="Cambria"/>
                <w:b/>
                <w:sz w:val="20"/>
                <w:szCs w:val="20"/>
              </w:rPr>
            </w:pPr>
            <w:r w:rsidRPr="00291ED1">
              <w:rPr>
                <w:rFonts w:ascii="Cambria" w:hAnsi="Cambria"/>
                <w:b/>
                <w:sz w:val="20"/>
                <w:szCs w:val="20"/>
              </w:rPr>
              <w:t>Mann- Whitney U</w:t>
            </w:r>
          </w:p>
        </w:tc>
      </w:tr>
      <w:tr w:rsidR="00F921F3" w:rsidRPr="00291ED1" w14:paraId="17EA7EEC" w14:textId="77777777" w:rsidTr="00F921F3">
        <w:tc>
          <w:tcPr>
            <w:tcW w:w="1277" w:type="dxa"/>
            <w:tcBorders>
              <w:top w:val="single" w:sz="4" w:space="0" w:color="auto"/>
            </w:tcBorders>
          </w:tcPr>
          <w:p w14:paraId="00BCA080" w14:textId="77777777" w:rsidR="00F921F3" w:rsidRDefault="00F921F3" w:rsidP="00EB097A">
            <w:pPr>
              <w:contextualSpacing/>
              <w:rPr>
                <w:rFonts w:ascii="Cambria" w:hAnsi="Cambria"/>
                <w:b/>
                <w:sz w:val="20"/>
                <w:szCs w:val="20"/>
              </w:rPr>
            </w:pPr>
          </w:p>
          <w:p w14:paraId="017517CB" w14:textId="77777777" w:rsidR="00F921F3" w:rsidRPr="00291ED1" w:rsidRDefault="00F921F3" w:rsidP="00EB097A">
            <w:pPr>
              <w:contextualSpacing/>
              <w:rPr>
                <w:rFonts w:ascii="Cambria" w:hAnsi="Cambria"/>
                <w:b/>
                <w:sz w:val="20"/>
                <w:szCs w:val="20"/>
              </w:rPr>
            </w:pPr>
            <w:r w:rsidRPr="00291ED1">
              <w:rPr>
                <w:rFonts w:ascii="Cambria" w:hAnsi="Cambria"/>
                <w:b/>
                <w:sz w:val="20"/>
                <w:szCs w:val="20"/>
              </w:rPr>
              <w:t>Siber</w:t>
            </w:r>
          </w:p>
        </w:tc>
        <w:tc>
          <w:tcPr>
            <w:tcW w:w="2231" w:type="dxa"/>
            <w:tcBorders>
              <w:top w:val="single" w:sz="4" w:space="0" w:color="auto"/>
            </w:tcBorders>
          </w:tcPr>
          <w:p w14:paraId="5F660306" w14:textId="77777777" w:rsidR="00F921F3" w:rsidRDefault="00F921F3" w:rsidP="00EB097A">
            <w:pPr>
              <w:contextualSpacing/>
              <w:rPr>
                <w:rFonts w:ascii="Cambria" w:hAnsi="Cambria"/>
                <w:color w:val="000000"/>
                <w:sz w:val="20"/>
                <w:szCs w:val="20"/>
              </w:rPr>
            </w:pPr>
          </w:p>
          <w:p w14:paraId="041E780E"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Haftada &gt;1-7 saat (1)</w:t>
            </w:r>
          </w:p>
        </w:tc>
        <w:tc>
          <w:tcPr>
            <w:tcW w:w="811" w:type="dxa"/>
            <w:tcBorders>
              <w:top w:val="single" w:sz="4" w:space="0" w:color="auto"/>
            </w:tcBorders>
          </w:tcPr>
          <w:p w14:paraId="678EE3AE" w14:textId="77777777" w:rsidR="00F921F3" w:rsidRDefault="00F921F3" w:rsidP="00EB097A">
            <w:pPr>
              <w:contextualSpacing/>
              <w:rPr>
                <w:rFonts w:ascii="Cambria" w:hAnsi="Cambria"/>
                <w:color w:val="000000"/>
                <w:sz w:val="20"/>
                <w:szCs w:val="20"/>
              </w:rPr>
            </w:pPr>
          </w:p>
          <w:p w14:paraId="1FF05222"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236</w:t>
            </w:r>
          </w:p>
        </w:tc>
        <w:tc>
          <w:tcPr>
            <w:tcW w:w="1092" w:type="dxa"/>
            <w:tcBorders>
              <w:top w:val="single" w:sz="4" w:space="0" w:color="auto"/>
            </w:tcBorders>
          </w:tcPr>
          <w:p w14:paraId="6FC18218" w14:textId="77777777" w:rsidR="00F921F3" w:rsidRDefault="00F921F3" w:rsidP="00EB097A">
            <w:pPr>
              <w:contextualSpacing/>
              <w:rPr>
                <w:rFonts w:ascii="Cambria" w:hAnsi="Cambria"/>
                <w:color w:val="000000"/>
                <w:sz w:val="20"/>
                <w:szCs w:val="20"/>
              </w:rPr>
            </w:pPr>
          </w:p>
          <w:p w14:paraId="618BA54B" w14:textId="5A98A4D6" w:rsidR="00F921F3" w:rsidRPr="00291ED1" w:rsidRDefault="00F921F3" w:rsidP="00EB097A">
            <w:pPr>
              <w:contextualSpacing/>
              <w:rPr>
                <w:rFonts w:ascii="Cambria" w:hAnsi="Cambria"/>
                <w:sz w:val="20"/>
                <w:szCs w:val="20"/>
              </w:rPr>
            </w:pPr>
            <w:r>
              <w:rPr>
                <w:rFonts w:ascii="Cambria" w:hAnsi="Cambria"/>
                <w:color w:val="000000"/>
                <w:sz w:val="20"/>
                <w:szCs w:val="20"/>
              </w:rPr>
              <w:t>330.</w:t>
            </w:r>
            <w:r w:rsidRPr="00291ED1">
              <w:rPr>
                <w:rFonts w:ascii="Cambria" w:hAnsi="Cambria"/>
                <w:color w:val="000000"/>
                <w:sz w:val="20"/>
                <w:szCs w:val="20"/>
              </w:rPr>
              <w:t>01</w:t>
            </w:r>
          </w:p>
        </w:tc>
        <w:tc>
          <w:tcPr>
            <w:tcW w:w="1475" w:type="dxa"/>
            <w:tcBorders>
              <w:top w:val="single" w:sz="4" w:space="0" w:color="auto"/>
            </w:tcBorders>
          </w:tcPr>
          <w:p w14:paraId="6DA8C488" w14:textId="77777777" w:rsidR="00F921F3" w:rsidRDefault="00F921F3" w:rsidP="00EB097A">
            <w:pPr>
              <w:contextualSpacing/>
              <w:rPr>
                <w:rFonts w:ascii="Cambria" w:hAnsi="Cambria"/>
                <w:color w:val="000000"/>
                <w:sz w:val="20"/>
                <w:szCs w:val="20"/>
              </w:rPr>
            </w:pPr>
          </w:p>
          <w:p w14:paraId="45511EFA" w14:textId="0446ED96" w:rsidR="00F921F3" w:rsidRPr="00291ED1" w:rsidRDefault="00F921F3" w:rsidP="00EB097A">
            <w:pPr>
              <w:contextualSpacing/>
              <w:rPr>
                <w:rFonts w:ascii="Cambria" w:hAnsi="Cambria"/>
                <w:sz w:val="20"/>
                <w:szCs w:val="20"/>
              </w:rPr>
            </w:pPr>
            <w:r>
              <w:rPr>
                <w:rFonts w:ascii="Cambria" w:hAnsi="Cambria"/>
                <w:color w:val="000000"/>
                <w:sz w:val="20"/>
                <w:szCs w:val="20"/>
              </w:rPr>
              <w:t>77883.</w:t>
            </w:r>
            <w:r w:rsidRPr="00291ED1">
              <w:rPr>
                <w:rFonts w:ascii="Cambria" w:hAnsi="Cambria"/>
                <w:color w:val="000000"/>
                <w:sz w:val="20"/>
                <w:szCs w:val="20"/>
              </w:rPr>
              <w:t>50</w:t>
            </w:r>
          </w:p>
        </w:tc>
        <w:tc>
          <w:tcPr>
            <w:tcW w:w="1204" w:type="dxa"/>
            <w:tcBorders>
              <w:top w:val="single" w:sz="4" w:space="0" w:color="auto"/>
            </w:tcBorders>
          </w:tcPr>
          <w:p w14:paraId="7E88924F" w14:textId="0079887E" w:rsidR="00F921F3" w:rsidRDefault="00F921F3" w:rsidP="00EB097A">
            <w:pPr>
              <w:contextualSpacing/>
              <w:rPr>
                <w:rFonts w:ascii="Cambria" w:hAnsi="Cambria"/>
                <w:color w:val="000000"/>
                <w:sz w:val="20"/>
                <w:szCs w:val="20"/>
              </w:rPr>
            </w:pPr>
            <w:r w:rsidRPr="00291ED1">
              <w:rPr>
                <w:rFonts w:ascii="Cambria" w:hAnsi="Cambria"/>
                <w:b/>
                <w:i/>
                <w:sz w:val="20"/>
                <w:szCs w:val="20"/>
              </w:rPr>
              <w:t>U</w:t>
            </w:r>
          </w:p>
          <w:p w14:paraId="541E2E31" w14:textId="5F14E1DF" w:rsidR="00F921F3" w:rsidRPr="00291ED1" w:rsidRDefault="00F921F3" w:rsidP="00EB097A">
            <w:pPr>
              <w:contextualSpacing/>
              <w:rPr>
                <w:rFonts w:ascii="Cambria" w:hAnsi="Cambria"/>
                <w:sz w:val="20"/>
                <w:szCs w:val="20"/>
              </w:rPr>
            </w:pPr>
            <w:r>
              <w:rPr>
                <w:rFonts w:ascii="Cambria" w:hAnsi="Cambria"/>
                <w:color w:val="000000"/>
                <w:sz w:val="20"/>
                <w:szCs w:val="20"/>
              </w:rPr>
              <w:t>49917.</w:t>
            </w:r>
            <w:r w:rsidRPr="00291ED1">
              <w:rPr>
                <w:rFonts w:ascii="Cambria" w:hAnsi="Cambria"/>
                <w:color w:val="000000"/>
                <w:sz w:val="20"/>
                <w:szCs w:val="20"/>
              </w:rPr>
              <w:t>50</w:t>
            </w:r>
            <w:r>
              <w:rPr>
                <w:rFonts w:ascii="Cambria" w:hAnsi="Cambria"/>
                <w:color w:val="000000"/>
                <w:sz w:val="20"/>
                <w:szCs w:val="20"/>
              </w:rPr>
              <w:t>*</w:t>
            </w:r>
          </w:p>
        </w:tc>
      </w:tr>
      <w:tr w:rsidR="00F921F3" w:rsidRPr="00291ED1" w14:paraId="0097D777" w14:textId="77777777" w:rsidTr="00F921F3">
        <w:trPr>
          <w:trHeight w:val="261"/>
        </w:trPr>
        <w:tc>
          <w:tcPr>
            <w:tcW w:w="1277" w:type="dxa"/>
          </w:tcPr>
          <w:p w14:paraId="1A13EDFE" w14:textId="05FFD96F" w:rsidR="00F921F3" w:rsidRPr="00291ED1" w:rsidRDefault="00F921F3" w:rsidP="00EB097A">
            <w:pPr>
              <w:contextualSpacing/>
              <w:rPr>
                <w:rFonts w:ascii="Cambria" w:hAnsi="Cambria"/>
                <w:b/>
                <w:sz w:val="20"/>
                <w:szCs w:val="20"/>
              </w:rPr>
            </w:pPr>
            <w:r w:rsidRPr="00291ED1">
              <w:rPr>
                <w:rFonts w:ascii="Cambria" w:hAnsi="Cambria"/>
                <w:b/>
                <w:sz w:val="20"/>
                <w:szCs w:val="20"/>
              </w:rPr>
              <w:t>Mağduriyet</w:t>
            </w:r>
          </w:p>
        </w:tc>
        <w:tc>
          <w:tcPr>
            <w:tcW w:w="2231" w:type="dxa"/>
          </w:tcPr>
          <w:p w14:paraId="099DDCFA"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Günde &gt;1-3 saat (2)</w:t>
            </w:r>
          </w:p>
        </w:tc>
        <w:tc>
          <w:tcPr>
            <w:tcW w:w="811" w:type="dxa"/>
          </w:tcPr>
          <w:p w14:paraId="0833230A"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483</w:t>
            </w:r>
          </w:p>
        </w:tc>
        <w:tc>
          <w:tcPr>
            <w:tcW w:w="1092" w:type="dxa"/>
          </w:tcPr>
          <w:p w14:paraId="2CD3DD4C" w14:textId="548565D3" w:rsidR="00F921F3" w:rsidRPr="00291ED1" w:rsidRDefault="00F921F3" w:rsidP="00EB097A">
            <w:pPr>
              <w:contextualSpacing/>
              <w:rPr>
                <w:rFonts w:ascii="Cambria" w:hAnsi="Cambria"/>
                <w:sz w:val="20"/>
                <w:szCs w:val="20"/>
              </w:rPr>
            </w:pPr>
            <w:r>
              <w:rPr>
                <w:rFonts w:ascii="Cambria" w:hAnsi="Cambria"/>
                <w:color w:val="000000"/>
                <w:sz w:val="20"/>
                <w:szCs w:val="20"/>
              </w:rPr>
              <w:t>374.</w:t>
            </w:r>
            <w:r w:rsidRPr="00291ED1">
              <w:rPr>
                <w:rFonts w:ascii="Cambria" w:hAnsi="Cambria"/>
                <w:color w:val="000000"/>
                <w:sz w:val="20"/>
                <w:szCs w:val="20"/>
              </w:rPr>
              <w:t>65</w:t>
            </w:r>
          </w:p>
        </w:tc>
        <w:tc>
          <w:tcPr>
            <w:tcW w:w="1475" w:type="dxa"/>
          </w:tcPr>
          <w:p w14:paraId="56DD7BF5" w14:textId="3B05AD21" w:rsidR="00F921F3" w:rsidRPr="00291ED1" w:rsidRDefault="00F921F3" w:rsidP="00EB097A">
            <w:pPr>
              <w:contextualSpacing/>
              <w:rPr>
                <w:rFonts w:ascii="Cambria" w:hAnsi="Cambria"/>
                <w:sz w:val="20"/>
                <w:szCs w:val="20"/>
              </w:rPr>
            </w:pPr>
            <w:r>
              <w:rPr>
                <w:rFonts w:ascii="Cambria" w:hAnsi="Cambria"/>
                <w:color w:val="000000"/>
                <w:sz w:val="20"/>
                <w:szCs w:val="20"/>
              </w:rPr>
              <w:t>180956.</w:t>
            </w:r>
            <w:r w:rsidRPr="00291ED1">
              <w:rPr>
                <w:rFonts w:ascii="Cambria" w:hAnsi="Cambria"/>
                <w:color w:val="000000"/>
                <w:sz w:val="20"/>
                <w:szCs w:val="20"/>
              </w:rPr>
              <w:t>50</w:t>
            </w:r>
          </w:p>
        </w:tc>
        <w:tc>
          <w:tcPr>
            <w:tcW w:w="1204" w:type="dxa"/>
          </w:tcPr>
          <w:p w14:paraId="09E94D8F" w14:textId="77777777" w:rsidR="00F921F3" w:rsidRPr="00291ED1" w:rsidRDefault="00F921F3" w:rsidP="00EB097A">
            <w:pPr>
              <w:contextualSpacing/>
              <w:rPr>
                <w:rFonts w:ascii="Cambria" w:hAnsi="Cambria"/>
                <w:sz w:val="20"/>
                <w:szCs w:val="20"/>
              </w:rPr>
            </w:pPr>
          </w:p>
        </w:tc>
      </w:tr>
      <w:tr w:rsidR="00F921F3" w:rsidRPr="00291ED1" w14:paraId="59C9A1C2" w14:textId="77777777" w:rsidTr="00F921F3">
        <w:tc>
          <w:tcPr>
            <w:tcW w:w="1277" w:type="dxa"/>
          </w:tcPr>
          <w:p w14:paraId="5C318FEC" w14:textId="77777777" w:rsidR="00F921F3" w:rsidRPr="00291ED1" w:rsidRDefault="00F921F3" w:rsidP="00EB097A">
            <w:pPr>
              <w:contextualSpacing/>
              <w:rPr>
                <w:rFonts w:ascii="Cambria" w:hAnsi="Cambria"/>
                <w:b/>
                <w:sz w:val="20"/>
                <w:szCs w:val="20"/>
              </w:rPr>
            </w:pPr>
            <w:r w:rsidRPr="00291ED1">
              <w:rPr>
                <w:rFonts w:ascii="Cambria" w:hAnsi="Cambria"/>
                <w:b/>
                <w:sz w:val="20"/>
                <w:szCs w:val="20"/>
              </w:rPr>
              <w:t>Ölçeği</w:t>
            </w:r>
          </w:p>
        </w:tc>
        <w:tc>
          <w:tcPr>
            <w:tcW w:w="2231" w:type="dxa"/>
          </w:tcPr>
          <w:p w14:paraId="746B4A91" w14:textId="77777777" w:rsidR="00F921F3" w:rsidRPr="00291ED1" w:rsidRDefault="00F921F3" w:rsidP="00EB097A">
            <w:pPr>
              <w:contextualSpacing/>
              <w:rPr>
                <w:rFonts w:ascii="Cambria" w:hAnsi="Cambria"/>
                <w:sz w:val="20"/>
                <w:szCs w:val="20"/>
              </w:rPr>
            </w:pPr>
          </w:p>
        </w:tc>
        <w:tc>
          <w:tcPr>
            <w:tcW w:w="811" w:type="dxa"/>
          </w:tcPr>
          <w:p w14:paraId="53188F51" w14:textId="77777777" w:rsidR="00F921F3" w:rsidRPr="00291ED1" w:rsidRDefault="00F921F3" w:rsidP="00EB097A">
            <w:pPr>
              <w:contextualSpacing/>
              <w:rPr>
                <w:rFonts w:ascii="Cambria" w:hAnsi="Cambria"/>
                <w:sz w:val="20"/>
                <w:szCs w:val="20"/>
              </w:rPr>
            </w:pPr>
          </w:p>
        </w:tc>
        <w:tc>
          <w:tcPr>
            <w:tcW w:w="1092" w:type="dxa"/>
          </w:tcPr>
          <w:p w14:paraId="703EECF7" w14:textId="77777777" w:rsidR="00F921F3" w:rsidRPr="00291ED1" w:rsidRDefault="00F921F3" w:rsidP="00EB097A">
            <w:pPr>
              <w:contextualSpacing/>
              <w:rPr>
                <w:rFonts w:ascii="Cambria" w:hAnsi="Cambria"/>
                <w:sz w:val="20"/>
                <w:szCs w:val="20"/>
              </w:rPr>
            </w:pPr>
          </w:p>
        </w:tc>
        <w:tc>
          <w:tcPr>
            <w:tcW w:w="1475" w:type="dxa"/>
          </w:tcPr>
          <w:p w14:paraId="3915B811" w14:textId="77777777" w:rsidR="00F921F3" w:rsidRPr="00291ED1" w:rsidRDefault="00F921F3" w:rsidP="00EB097A">
            <w:pPr>
              <w:contextualSpacing/>
              <w:rPr>
                <w:rFonts w:ascii="Cambria" w:hAnsi="Cambria"/>
                <w:sz w:val="20"/>
                <w:szCs w:val="20"/>
              </w:rPr>
            </w:pPr>
          </w:p>
        </w:tc>
        <w:tc>
          <w:tcPr>
            <w:tcW w:w="1204" w:type="dxa"/>
          </w:tcPr>
          <w:p w14:paraId="1143333A" w14:textId="77777777" w:rsidR="00F921F3" w:rsidRPr="00291ED1" w:rsidRDefault="00F921F3" w:rsidP="00EB097A">
            <w:pPr>
              <w:contextualSpacing/>
              <w:rPr>
                <w:rFonts w:ascii="Cambria" w:hAnsi="Cambria"/>
                <w:sz w:val="20"/>
                <w:szCs w:val="20"/>
              </w:rPr>
            </w:pPr>
          </w:p>
        </w:tc>
      </w:tr>
      <w:tr w:rsidR="00F921F3" w:rsidRPr="00291ED1" w14:paraId="66965576" w14:textId="77777777" w:rsidTr="00F921F3">
        <w:trPr>
          <w:trHeight w:val="261"/>
        </w:trPr>
        <w:tc>
          <w:tcPr>
            <w:tcW w:w="1277" w:type="dxa"/>
          </w:tcPr>
          <w:p w14:paraId="274F747B" w14:textId="77777777" w:rsidR="00F921F3" w:rsidRPr="00291ED1" w:rsidRDefault="00F921F3" w:rsidP="00EB097A">
            <w:pPr>
              <w:contextualSpacing/>
              <w:rPr>
                <w:rFonts w:ascii="Cambria" w:hAnsi="Cambria"/>
                <w:sz w:val="20"/>
                <w:szCs w:val="20"/>
              </w:rPr>
            </w:pPr>
          </w:p>
        </w:tc>
        <w:tc>
          <w:tcPr>
            <w:tcW w:w="2231" w:type="dxa"/>
          </w:tcPr>
          <w:p w14:paraId="2E3466D4"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Haftada &gt;1-7 saat (1)</w:t>
            </w:r>
          </w:p>
        </w:tc>
        <w:tc>
          <w:tcPr>
            <w:tcW w:w="811" w:type="dxa"/>
          </w:tcPr>
          <w:p w14:paraId="2B59AC2F"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236</w:t>
            </w:r>
          </w:p>
        </w:tc>
        <w:tc>
          <w:tcPr>
            <w:tcW w:w="1092" w:type="dxa"/>
          </w:tcPr>
          <w:p w14:paraId="2A2F4065" w14:textId="4A5E562C" w:rsidR="00F921F3" w:rsidRPr="00291ED1" w:rsidRDefault="00F921F3" w:rsidP="00EB097A">
            <w:pPr>
              <w:contextualSpacing/>
              <w:rPr>
                <w:rFonts w:ascii="Cambria" w:hAnsi="Cambria"/>
                <w:sz w:val="20"/>
                <w:szCs w:val="20"/>
              </w:rPr>
            </w:pPr>
            <w:r>
              <w:rPr>
                <w:rFonts w:ascii="Cambria" w:hAnsi="Cambria"/>
                <w:color w:val="000000"/>
                <w:sz w:val="20"/>
                <w:szCs w:val="20"/>
              </w:rPr>
              <w:t>243.</w:t>
            </w:r>
            <w:r w:rsidRPr="00291ED1">
              <w:rPr>
                <w:rFonts w:ascii="Cambria" w:hAnsi="Cambria"/>
                <w:color w:val="000000"/>
                <w:sz w:val="20"/>
                <w:szCs w:val="20"/>
              </w:rPr>
              <w:t>65</w:t>
            </w:r>
          </w:p>
        </w:tc>
        <w:tc>
          <w:tcPr>
            <w:tcW w:w="1475" w:type="dxa"/>
          </w:tcPr>
          <w:p w14:paraId="71C63ACE" w14:textId="2EB1392C" w:rsidR="00F921F3" w:rsidRPr="00291ED1" w:rsidRDefault="00F921F3" w:rsidP="00EB097A">
            <w:pPr>
              <w:contextualSpacing/>
              <w:rPr>
                <w:rFonts w:ascii="Cambria" w:hAnsi="Cambria"/>
                <w:sz w:val="20"/>
                <w:szCs w:val="20"/>
              </w:rPr>
            </w:pPr>
            <w:r>
              <w:rPr>
                <w:rFonts w:ascii="Cambria" w:hAnsi="Cambria"/>
                <w:color w:val="000000"/>
                <w:sz w:val="20"/>
                <w:szCs w:val="20"/>
              </w:rPr>
              <w:t>57502.</w:t>
            </w:r>
            <w:r w:rsidRPr="00291ED1">
              <w:rPr>
                <w:rFonts w:ascii="Cambria" w:hAnsi="Cambria"/>
                <w:color w:val="000000"/>
                <w:sz w:val="20"/>
                <w:szCs w:val="20"/>
              </w:rPr>
              <w:t>50</w:t>
            </w:r>
          </w:p>
        </w:tc>
        <w:tc>
          <w:tcPr>
            <w:tcW w:w="1204" w:type="dxa"/>
          </w:tcPr>
          <w:p w14:paraId="5CCAE20D" w14:textId="3F2A0EE3" w:rsidR="00F921F3" w:rsidRPr="00291ED1" w:rsidRDefault="00F921F3" w:rsidP="00EB097A">
            <w:pPr>
              <w:contextualSpacing/>
              <w:rPr>
                <w:rFonts w:ascii="Cambria" w:hAnsi="Cambria"/>
                <w:sz w:val="20"/>
                <w:szCs w:val="20"/>
              </w:rPr>
            </w:pPr>
            <w:r>
              <w:rPr>
                <w:rFonts w:ascii="Cambria" w:hAnsi="Cambria"/>
                <w:color w:val="000000"/>
                <w:sz w:val="20"/>
                <w:szCs w:val="20"/>
              </w:rPr>
              <w:t>29636.</w:t>
            </w:r>
            <w:r w:rsidRPr="00291ED1">
              <w:rPr>
                <w:rFonts w:ascii="Cambria" w:hAnsi="Cambria"/>
                <w:color w:val="000000"/>
                <w:sz w:val="20"/>
                <w:szCs w:val="20"/>
              </w:rPr>
              <w:t>50</w:t>
            </w:r>
            <w:r>
              <w:rPr>
                <w:rFonts w:ascii="Cambria" w:hAnsi="Cambria"/>
                <w:color w:val="000000"/>
                <w:sz w:val="20"/>
                <w:szCs w:val="20"/>
              </w:rPr>
              <w:t>**</w:t>
            </w:r>
          </w:p>
        </w:tc>
      </w:tr>
      <w:tr w:rsidR="00F921F3" w:rsidRPr="00291ED1" w14:paraId="27EA8569" w14:textId="77777777" w:rsidTr="00F921F3">
        <w:tc>
          <w:tcPr>
            <w:tcW w:w="1277" w:type="dxa"/>
          </w:tcPr>
          <w:p w14:paraId="30598249" w14:textId="77777777" w:rsidR="00F921F3" w:rsidRPr="00291ED1" w:rsidRDefault="00F921F3" w:rsidP="00EB097A">
            <w:pPr>
              <w:contextualSpacing/>
              <w:rPr>
                <w:rFonts w:ascii="Cambria" w:hAnsi="Cambria"/>
                <w:sz w:val="20"/>
                <w:szCs w:val="20"/>
              </w:rPr>
            </w:pPr>
          </w:p>
        </w:tc>
        <w:tc>
          <w:tcPr>
            <w:tcW w:w="2231" w:type="dxa"/>
          </w:tcPr>
          <w:p w14:paraId="74E7EC01" w14:textId="280942C3" w:rsidR="00F921F3" w:rsidRPr="00291ED1" w:rsidRDefault="00F921F3" w:rsidP="00EB097A">
            <w:pPr>
              <w:contextualSpacing/>
              <w:rPr>
                <w:rFonts w:ascii="Cambria" w:hAnsi="Cambria"/>
                <w:sz w:val="20"/>
                <w:szCs w:val="20"/>
              </w:rPr>
            </w:pPr>
            <w:r>
              <w:rPr>
                <w:rFonts w:ascii="Cambria" w:hAnsi="Cambria"/>
                <w:color w:val="000000"/>
                <w:sz w:val="20"/>
                <w:szCs w:val="20"/>
              </w:rPr>
              <w:t>Günde 3 saatten fazla</w:t>
            </w:r>
            <w:r w:rsidRPr="00291ED1">
              <w:rPr>
                <w:rFonts w:ascii="Cambria" w:hAnsi="Cambria"/>
                <w:color w:val="000000"/>
                <w:sz w:val="20"/>
                <w:szCs w:val="20"/>
              </w:rPr>
              <w:t>(3)</w:t>
            </w:r>
          </w:p>
        </w:tc>
        <w:tc>
          <w:tcPr>
            <w:tcW w:w="811" w:type="dxa"/>
          </w:tcPr>
          <w:p w14:paraId="0055D921" w14:textId="6E56E65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348</w:t>
            </w:r>
          </w:p>
        </w:tc>
        <w:tc>
          <w:tcPr>
            <w:tcW w:w="1092" w:type="dxa"/>
          </w:tcPr>
          <w:p w14:paraId="787776B7" w14:textId="0A9180CC" w:rsidR="00F921F3" w:rsidRPr="00291ED1" w:rsidRDefault="00F921F3" w:rsidP="00EB097A">
            <w:pPr>
              <w:contextualSpacing/>
              <w:rPr>
                <w:rFonts w:ascii="Cambria" w:hAnsi="Cambria"/>
                <w:sz w:val="20"/>
                <w:szCs w:val="20"/>
              </w:rPr>
            </w:pPr>
            <w:r>
              <w:rPr>
                <w:rFonts w:ascii="Cambria" w:hAnsi="Cambria"/>
                <w:color w:val="000000"/>
                <w:sz w:val="20"/>
                <w:szCs w:val="20"/>
              </w:rPr>
              <w:t>325.</w:t>
            </w:r>
            <w:r w:rsidRPr="00291ED1">
              <w:rPr>
                <w:rFonts w:ascii="Cambria" w:hAnsi="Cambria"/>
                <w:color w:val="000000"/>
                <w:sz w:val="20"/>
                <w:szCs w:val="20"/>
              </w:rPr>
              <w:t>63</w:t>
            </w:r>
          </w:p>
        </w:tc>
        <w:tc>
          <w:tcPr>
            <w:tcW w:w="1475" w:type="dxa"/>
          </w:tcPr>
          <w:p w14:paraId="1A123F5F" w14:textId="5B59FD08" w:rsidR="00F921F3" w:rsidRPr="00291ED1" w:rsidRDefault="00F921F3" w:rsidP="00EB097A">
            <w:pPr>
              <w:contextualSpacing/>
              <w:rPr>
                <w:rFonts w:ascii="Cambria" w:hAnsi="Cambria"/>
                <w:sz w:val="20"/>
                <w:szCs w:val="20"/>
              </w:rPr>
            </w:pPr>
            <w:r>
              <w:rPr>
                <w:rFonts w:ascii="Cambria" w:hAnsi="Cambria"/>
                <w:color w:val="000000"/>
                <w:sz w:val="20"/>
                <w:szCs w:val="20"/>
              </w:rPr>
              <w:t>113317.</w:t>
            </w:r>
            <w:r w:rsidRPr="00291ED1">
              <w:rPr>
                <w:rFonts w:ascii="Cambria" w:hAnsi="Cambria"/>
                <w:color w:val="000000"/>
                <w:sz w:val="20"/>
                <w:szCs w:val="20"/>
              </w:rPr>
              <w:t>50</w:t>
            </w:r>
          </w:p>
        </w:tc>
        <w:tc>
          <w:tcPr>
            <w:tcW w:w="1204" w:type="dxa"/>
          </w:tcPr>
          <w:p w14:paraId="4915EF29" w14:textId="77777777" w:rsidR="00F921F3" w:rsidRPr="00291ED1" w:rsidRDefault="00F921F3" w:rsidP="00EB097A">
            <w:pPr>
              <w:contextualSpacing/>
              <w:rPr>
                <w:rFonts w:ascii="Cambria" w:hAnsi="Cambria"/>
                <w:sz w:val="20"/>
                <w:szCs w:val="20"/>
              </w:rPr>
            </w:pPr>
          </w:p>
        </w:tc>
      </w:tr>
      <w:tr w:rsidR="00F921F3" w:rsidRPr="00291ED1" w14:paraId="0AE5F8D3" w14:textId="77777777" w:rsidTr="00F921F3">
        <w:tc>
          <w:tcPr>
            <w:tcW w:w="1277" w:type="dxa"/>
          </w:tcPr>
          <w:p w14:paraId="6B0CCEC8" w14:textId="77777777" w:rsidR="00F921F3" w:rsidRPr="00291ED1" w:rsidRDefault="00F921F3" w:rsidP="00EB097A">
            <w:pPr>
              <w:contextualSpacing/>
              <w:rPr>
                <w:rFonts w:ascii="Cambria" w:hAnsi="Cambria"/>
                <w:sz w:val="20"/>
                <w:szCs w:val="20"/>
              </w:rPr>
            </w:pPr>
          </w:p>
        </w:tc>
        <w:tc>
          <w:tcPr>
            <w:tcW w:w="2231" w:type="dxa"/>
          </w:tcPr>
          <w:p w14:paraId="6565ACFD" w14:textId="77777777" w:rsidR="00F921F3" w:rsidRPr="00291ED1" w:rsidRDefault="00F921F3" w:rsidP="00EB097A">
            <w:pPr>
              <w:contextualSpacing/>
              <w:rPr>
                <w:rFonts w:ascii="Cambria" w:hAnsi="Cambria"/>
                <w:sz w:val="20"/>
                <w:szCs w:val="20"/>
              </w:rPr>
            </w:pPr>
          </w:p>
        </w:tc>
        <w:tc>
          <w:tcPr>
            <w:tcW w:w="811" w:type="dxa"/>
          </w:tcPr>
          <w:p w14:paraId="08AA5A21" w14:textId="77777777" w:rsidR="00F921F3" w:rsidRPr="00291ED1" w:rsidRDefault="00F921F3" w:rsidP="00EB097A">
            <w:pPr>
              <w:contextualSpacing/>
              <w:rPr>
                <w:rFonts w:ascii="Cambria" w:hAnsi="Cambria"/>
                <w:sz w:val="20"/>
                <w:szCs w:val="20"/>
              </w:rPr>
            </w:pPr>
          </w:p>
        </w:tc>
        <w:tc>
          <w:tcPr>
            <w:tcW w:w="1092" w:type="dxa"/>
          </w:tcPr>
          <w:p w14:paraId="0A504CE7" w14:textId="77777777" w:rsidR="00F921F3" w:rsidRPr="00291ED1" w:rsidRDefault="00F921F3" w:rsidP="00EB097A">
            <w:pPr>
              <w:contextualSpacing/>
              <w:rPr>
                <w:rFonts w:ascii="Cambria" w:hAnsi="Cambria"/>
                <w:sz w:val="20"/>
                <w:szCs w:val="20"/>
              </w:rPr>
            </w:pPr>
          </w:p>
        </w:tc>
        <w:tc>
          <w:tcPr>
            <w:tcW w:w="1475" w:type="dxa"/>
          </w:tcPr>
          <w:p w14:paraId="45A2F423" w14:textId="77777777" w:rsidR="00F921F3" w:rsidRPr="00291ED1" w:rsidRDefault="00F921F3" w:rsidP="00EB097A">
            <w:pPr>
              <w:contextualSpacing/>
              <w:rPr>
                <w:rFonts w:ascii="Cambria" w:hAnsi="Cambria"/>
                <w:sz w:val="20"/>
                <w:szCs w:val="20"/>
              </w:rPr>
            </w:pPr>
          </w:p>
        </w:tc>
        <w:tc>
          <w:tcPr>
            <w:tcW w:w="1204" w:type="dxa"/>
          </w:tcPr>
          <w:p w14:paraId="177CC1BA" w14:textId="77777777" w:rsidR="00F921F3" w:rsidRPr="00291ED1" w:rsidRDefault="00F921F3" w:rsidP="00EB097A">
            <w:pPr>
              <w:contextualSpacing/>
              <w:rPr>
                <w:rFonts w:ascii="Cambria" w:hAnsi="Cambria"/>
                <w:sz w:val="20"/>
                <w:szCs w:val="20"/>
              </w:rPr>
            </w:pPr>
          </w:p>
        </w:tc>
      </w:tr>
      <w:tr w:rsidR="00F921F3" w:rsidRPr="00291ED1" w14:paraId="76DB9012" w14:textId="77777777" w:rsidTr="00F921F3">
        <w:tc>
          <w:tcPr>
            <w:tcW w:w="1277" w:type="dxa"/>
          </w:tcPr>
          <w:p w14:paraId="3387785E" w14:textId="77777777" w:rsidR="00F921F3" w:rsidRPr="00291ED1" w:rsidRDefault="00F921F3" w:rsidP="00EB097A">
            <w:pPr>
              <w:contextualSpacing/>
              <w:rPr>
                <w:rFonts w:ascii="Cambria" w:hAnsi="Cambria"/>
                <w:sz w:val="20"/>
                <w:szCs w:val="20"/>
              </w:rPr>
            </w:pPr>
          </w:p>
        </w:tc>
        <w:tc>
          <w:tcPr>
            <w:tcW w:w="2231" w:type="dxa"/>
          </w:tcPr>
          <w:p w14:paraId="6F216D16"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Günde &gt;1-3 saat (2)</w:t>
            </w:r>
          </w:p>
        </w:tc>
        <w:tc>
          <w:tcPr>
            <w:tcW w:w="811" w:type="dxa"/>
          </w:tcPr>
          <w:p w14:paraId="7062D502" w14:textId="77777777" w:rsidR="00F921F3" w:rsidRPr="00291ED1" w:rsidRDefault="00F921F3" w:rsidP="00EB097A">
            <w:pPr>
              <w:contextualSpacing/>
              <w:rPr>
                <w:rFonts w:ascii="Cambria" w:hAnsi="Cambria"/>
                <w:sz w:val="20"/>
                <w:szCs w:val="20"/>
              </w:rPr>
            </w:pPr>
            <w:r w:rsidRPr="00291ED1">
              <w:rPr>
                <w:rFonts w:ascii="Cambria" w:hAnsi="Cambria"/>
                <w:color w:val="000000"/>
                <w:sz w:val="20"/>
                <w:szCs w:val="20"/>
              </w:rPr>
              <w:t>483</w:t>
            </w:r>
          </w:p>
        </w:tc>
        <w:tc>
          <w:tcPr>
            <w:tcW w:w="1092" w:type="dxa"/>
          </w:tcPr>
          <w:p w14:paraId="1A929CD9" w14:textId="1F9A28DD" w:rsidR="00F921F3" w:rsidRPr="00291ED1" w:rsidRDefault="00F921F3" w:rsidP="00EB097A">
            <w:pPr>
              <w:contextualSpacing/>
              <w:rPr>
                <w:rFonts w:ascii="Cambria" w:hAnsi="Cambria"/>
                <w:sz w:val="20"/>
                <w:szCs w:val="20"/>
              </w:rPr>
            </w:pPr>
            <w:r>
              <w:rPr>
                <w:rFonts w:ascii="Cambria" w:hAnsi="Cambria"/>
                <w:color w:val="000000"/>
                <w:sz w:val="20"/>
                <w:szCs w:val="20"/>
              </w:rPr>
              <w:t>386.</w:t>
            </w:r>
            <w:r w:rsidRPr="00291ED1">
              <w:rPr>
                <w:rFonts w:ascii="Cambria" w:hAnsi="Cambria"/>
                <w:color w:val="000000"/>
                <w:sz w:val="20"/>
                <w:szCs w:val="20"/>
              </w:rPr>
              <w:t>14</w:t>
            </w:r>
          </w:p>
        </w:tc>
        <w:tc>
          <w:tcPr>
            <w:tcW w:w="1475" w:type="dxa"/>
          </w:tcPr>
          <w:p w14:paraId="0597F2B3" w14:textId="70FDF7BF" w:rsidR="00F921F3" w:rsidRPr="00291ED1" w:rsidRDefault="00F921F3" w:rsidP="00EB097A">
            <w:pPr>
              <w:contextualSpacing/>
              <w:rPr>
                <w:rFonts w:ascii="Cambria" w:hAnsi="Cambria"/>
                <w:sz w:val="20"/>
                <w:szCs w:val="20"/>
              </w:rPr>
            </w:pPr>
            <w:r>
              <w:rPr>
                <w:rFonts w:ascii="Cambria" w:hAnsi="Cambria"/>
                <w:color w:val="000000"/>
                <w:sz w:val="20"/>
                <w:szCs w:val="20"/>
              </w:rPr>
              <w:t>186506.</w:t>
            </w:r>
            <w:r w:rsidRPr="00291ED1">
              <w:rPr>
                <w:rFonts w:ascii="Cambria" w:hAnsi="Cambria"/>
                <w:color w:val="000000"/>
                <w:sz w:val="20"/>
                <w:szCs w:val="20"/>
              </w:rPr>
              <w:t>50</w:t>
            </w:r>
          </w:p>
        </w:tc>
        <w:tc>
          <w:tcPr>
            <w:tcW w:w="1204" w:type="dxa"/>
          </w:tcPr>
          <w:p w14:paraId="3146638B" w14:textId="4B8A035D" w:rsidR="00F921F3" w:rsidRPr="00291ED1" w:rsidRDefault="00F921F3" w:rsidP="00EB097A">
            <w:pPr>
              <w:contextualSpacing/>
              <w:rPr>
                <w:rFonts w:ascii="Cambria" w:hAnsi="Cambria"/>
                <w:sz w:val="20"/>
                <w:szCs w:val="20"/>
              </w:rPr>
            </w:pPr>
            <w:r>
              <w:rPr>
                <w:rFonts w:ascii="Cambria" w:hAnsi="Cambria"/>
                <w:color w:val="000000"/>
                <w:sz w:val="20"/>
                <w:szCs w:val="20"/>
              </w:rPr>
              <w:t>69620.</w:t>
            </w:r>
            <w:r w:rsidRPr="00291ED1">
              <w:rPr>
                <w:rFonts w:ascii="Cambria" w:hAnsi="Cambria"/>
                <w:color w:val="000000"/>
                <w:sz w:val="20"/>
                <w:szCs w:val="20"/>
              </w:rPr>
              <w:t>50</w:t>
            </w:r>
            <w:r>
              <w:rPr>
                <w:rFonts w:ascii="Cambria" w:hAnsi="Cambria"/>
                <w:color w:val="000000"/>
                <w:sz w:val="20"/>
                <w:szCs w:val="20"/>
              </w:rPr>
              <w:t>**</w:t>
            </w:r>
          </w:p>
        </w:tc>
      </w:tr>
      <w:tr w:rsidR="00F921F3" w:rsidRPr="00291ED1" w14:paraId="2EBC7946" w14:textId="77777777" w:rsidTr="00F921F3">
        <w:tc>
          <w:tcPr>
            <w:tcW w:w="1277" w:type="dxa"/>
          </w:tcPr>
          <w:p w14:paraId="6033030A" w14:textId="77777777" w:rsidR="00F921F3" w:rsidRPr="00291ED1" w:rsidRDefault="00F921F3" w:rsidP="00EB097A">
            <w:pPr>
              <w:contextualSpacing/>
              <w:rPr>
                <w:rFonts w:ascii="Cambria" w:hAnsi="Cambria"/>
                <w:sz w:val="20"/>
                <w:szCs w:val="20"/>
              </w:rPr>
            </w:pPr>
          </w:p>
        </w:tc>
        <w:tc>
          <w:tcPr>
            <w:tcW w:w="2231" w:type="dxa"/>
          </w:tcPr>
          <w:p w14:paraId="20088441" w14:textId="1180058B" w:rsidR="00F921F3" w:rsidRPr="00291ED1" w:rsidRDefault="00F921F3" w:rsidP="00EB097A">
            <w:pPr>
              <w:tabs>
                <w:tab w:val="left" w:pos="427"/>
              </w:tabs>
              <w:contextualSpacing/>
              <w:rPr>
                <w:rFonts w:ascii="Cambria" w:hAnsi="Cambria"/>
                <w:sz w:val="20"/>
                <w:szCs w:val="20"/>
              </w:rPr>
            </w:pPr>
            <w:r>
              <w:rPr>
                <w:rFonts w:ascii="Cambria" w:hAnsi="Cambria"/>
                <w:color w:val="000000"/>
                <w:sz w:val="20"/>
                <w:szCs w:val="20"/>
              </w:rPr>
              <w:t>Günde 3 saatten fazla</w:t>
            </w:r>
            <w:r w:rsidRPr="00291ED1">
              <w:rPr>
                <w:rFonts w:ascii="Cambria" w:hAnsi="Cambria"/>
                <w:color w:val="000000"/>
                <w:sz w:val="20"/>
                <w:szCs w:val="20"/>
              </w:rPr>
              <w:t>(3)</w:t>
            </w:r>
          </w:p>
        </w:tc>
        <w:tc>
          <w:tcPr>
            <w:tcW w:w="811" w:type="dxa"/>
          </w:tcPr>
          <w:p w14:paraId="01C6817E" w14:textId="7761646F" w:rsidR="00F921F3" w:rsidRPr="00291ED1" w:rsidRDefault="00F921F3" w:rsidP="00EB097A">
            <w:pPr>
              <w:contextualSpacing/>
              <w:rPr>
                <w:rFonts w:ascii="Cambria" w:hAnsi="Cambria"/>
                <w:sz w:val="20"/>
                <w:szCs w:val="20"/>
              </w:rPr>
            </w:pPr>
            <w:r w:rsidRPr="00291ED1">
              <w:rPr>
                <w:rFonts w:ascii="Cambria" w:hAnsi="Cambria"/>
                <w:color w:val="000000"/>
                <w:sz w:val="20"/>
                <w:szCs w:val="20"/>
              </w:rPr>
              <w:t>348</w:t>
            </w:r>
          </w:p>
        </w:tc>
        <w:tc>
          <w:tcPr>
            <w:tcW w:w="1092" w:type="dxa"/>
          </w:tcPr>
          <w:p w14:paraId="37626403" w14:textId="401B775D" w:rsidR="00F921F3" w:rsidRPr="00291ED1" w:rsidRDefault="00F921F3" w:rsidP="00EB097A">
            <w:pPr>
              <w:contextualSpacing/>
              <w:rPr>
                <w:rFonts w:ascii="Cambria" w:hAnsi="Cambria"/>
                <w:sz w:val="20"/>
                <w:szCs w:val="20"/>
              </w:rPr>
            </w:pPr>
            <w:r>
              <w:rPr>
                <w:rFonts w:ascii="Cambria" w:hAnsi="Cambria"/>
                <w:color w:val="000000"/>
                <w:sz w:val="20"/>
                <w:szCs w:val="20"/>
              </w:rPr>
              <w:t>457.</w:t>
            </w:r>
            <w:r w:rsidRPr="00291ED1">
              <w:rPr>
                <w:rFonts w:ascii="Cambria" w:hAnsi="Cambria"/>
                <w:color w:val="000000"/>
                <w:sz w:val="20"/>
                <w:szCs w:val="20"/>
              </w:rPr>
              <w:t>44</w:t>
            </w:r>
          </w:p>
        </w:tc>
        <w:tc>
          <w:tcPr>
            <w:tcW w:w="1475" w:type="dxa"/>
          </w:tcPr>
          <w:p w14:paraId="54A3AB7F" w14:textId="24FA777C" w:rsidR="00F921F3" w:rsidRPr="00291ED1" w:rsidRDefault="00F921F3" w:rsidP="00EB097A">
            <w:pPr>
              <w:contextualSpacing/>
              <w:rPr>
                <w:rFonts w:ascii="Cambria" w:hAnsi="Cambria"/>
                <w:sz w:val="20"/>
                <w:szCs w:val="20"/>
              </w:rPr>
            </w:pPr>
            <w:r>
              <w:rPr>
                <w:rFonts w:ascii="Cambria" w:hAnsi="Cambria"/>
                <w:color w:val="000000"/>
                <w:sz w:val="20"/>
                <w:szCs w:val="20"/>
              </w:rPr>
              <w:t>159189.</w:t>
            </w:r>
            <w:r w:rsidRPr="00291ED1">
              <w:rPr>
                <w:rFonts w:ascii="Cambria" w:hAnsi="Cambria"/>
                <w:color w:val="000000"/>
                <w:sz w:val="20"/>
                <w:szCs w:val="20"/>
              </w:rPr>
              <w:t>50</w:t>
            </w:r>
          </w:p>
        </w:tc>
        <w:tc>
          <w:tcPr>
            <w:tcW w:w="1204" w:type="dxa"/>
          </w:tcPr>
          <w:p w14:paraId="25F700E7" w14:textId="77777777" w:rsidR="00F921F3" w:rsidRPr="00291ED1" w:rsidRDefault="00F921F3" w:rsidP="00EB097A">
            <w:pPr>
              <w:contextualSpacing/>
              <w:rPr>
                <w:rFonts w:ascii="Cambria" w:hAnsi="Cambria"/>
                <w:sz w:val="20"/>
                <w:szCs w:val="20"/>
              </w:rPr>
            </w:pPr>
          </w:p>
        </w:tc>
      </w:tr>
    </w:tbl>
    <w:p w14:paraId="00204988" w14:textId="1103EFD8" w:rsidR="00D870CF" w:rsidRPr="001D580B" w:rsidRDefault="001D580B" w:rsidP="0037559F">
      <w:pPr>
        <w:spacing w:after="0"/>
        <w:contextualSpacing/>
        <w:jc w:val="both"/>
        <w:rPr>
          <w:rFonts w:ascii="Cambria" w:hAnsi="Cambria"/>
          <w:b/>
          <w:sz w:val="20"/>
          <w:szCs w:val="20"/>
        </w:rPr>
      </w:pPr>
      <w:r w:rsidRPr="001D580B">
        <w:rPr>
          <w:rFonts w:ascii="Cambria" w:hAnsi="Cambria"/>
          <w:i/>
          <w:iCs/>
          <w:color w:val="000000"/>
          <w:sz w:val="20"/>
          <w:szCs w:val="20"/>
        </w:rPr>
        <w:t>** p&lt;.001 ve * p&lt;.0</w:t>
      </w:r>
      <w:r w:rsidR="00F921F3">
        <w:rPr>
          <w:rFonts w:ascii="Cambria" w:hAnsi="Cambria"/>
          <w:i/>
          <w:iCs/>
          <w:color w:val="000000"/>
          <w:sz w:val="20"/>
          <w:szCs w:val="20"/>
        </w:rPr>
        <w:t>1</w:t>
      </w:r>
    </w:p>
    <w:p w14:paraId="3F8CE36A" w14:textId="77777777" w:rsidR="00D870CF" w:rsidRPr="0037559F" w:rsidRDefault="00D870CF" w:rsidP="0037559F">
      <w:pPr>
        <w:spacing w:after="0"/>
        <w:contextualSpacing/>
        <w:jc w:val="both"/>
        <w:rPr>
          <w:rFonts w:ascii="Cambria" w:hAnsi="Cambria"/>
        </w:rPr>
      </w:pPr>
    </w:p>
    <w:p w14:paraId="0CB2D53D" w14:textId="5137D2B2" w:rsidR="001D580B" w:rsidRPr="00ED4011" w:rsidRDefault="001D580B" w:rsidP="00ED4011">
      <w:pPr>
        <w:spacing w:after="100" w:afterAutospacing="1" w:line="240" w:lineRule="auto"/>
        <w:ind w:firstLine="708"/>
        <w:contextualSpacing/>
        <w:jc w:val="both"/>
        <w:rPr>
          <w:rFonts w:ascii="Cambria" w:hAnsi="Cambria"/>
          <w:bCs/>
          <w:iCs/>
        </w:rPr>
      </w:pPr>
      <w:r w:rsidRPr="00ED4011">
        <w:rPr>
          <w:rFonts w:ascii="Cambria" w:hAnsi="Cambria"/>
          <w:bCs/>
          <w:iCs/>
        </w:rPr>
        <w:t xml:space="preserve">Post-Hoc Mann-Whitney U testinin sonucuna göre (Tablo </w:t>
      </w:r>
      <w:r w:rsidR="00846F96">
        <w:rPr>
          <w:rFonts w:ascii="Cambria" w:hAnsi="Cambria"/>
          <w:bCs/>
          <w:iCs/>
        </w:rPr>
        <w:t>19</w:t>
      </w:r>
      <w:r w:rsidRPr="00ED4011">
        <w:rPr>
          <w:rFonts w:ascii="Cambria" w:hAnsi="Cambria"/>
          <w:bCs/>
          <w:iCs/>
        </w:rPr>
        <w:t>); günde 1-3 saat internet kullanan öğrencilerin (grup 2)</w:t>
      </w:r>
      <w:r w:rsidR="001B7D4D">
        <w:rPr>
          <w:rFonts w:ascii="Cambria" w:hAnsi="Cambria"/>
          <w:bCs/>
          <w:iCs/>
        </w:rPr>
        <w:t xml:space="preserve"> siber mağduriyet puanları</w:t>
      </w:r>
      <w:r w:rsidRPr="00ED4011">
        <w:rPr>
          <w:rFonts w:ascii="Cambria" w:hAnsi="Cambria"/>
          <w:bCs/>
          <w:iCs/>
        </w:rPr>
        <w:t>, interneti haftada</w:t>
      </w:r>
      <w:r w:rsidR="001B7D4D">
        <w:rPr>
          <w:rFonts w:ascii="Cambria" w:hAnsi="Cambria"/>
          <w:bCs/>
          <w:iCs/>
        </w:rPr>
        <w:t xml:space="preserve"> 1-7 saat kullanan öğrencilerin</w:t>
      </w:r>
      <w:r w:rsidRPr="00ED4011">
        <w:rPr>
          <w:rFonts w:ascii="Cambria" w:hAnsi="Cambria"/>
          <w:bCs/>
          <w:iCs/>
        </w:rPr>
        <w:t xml:space="preserve"> (grup 1) siber mağduriyet puanları</w:t>
      </w:r>
      <w:r w:rsidR="001B7D4D">
        <w:rPr>
          <w:rFonts w:ascii="Cambria" w:hAnsi="Cambria"/>
          <w:bCs/>
          <w:iCs/>
        </w:rPr>
        <w:t>ndan</w:t>
      </w:r>
      <w:r w:rsidRPr="00ED4011">
        <w:rPr>
          <w:rFonts w:ascii="Cambria" w:hAnsi="Cambria"/>
          <w:bCs/>
          <w:iCs/>
        </w:rPr>
        <w:t xml:space="preserve"> daha yüksektir. Günde 3 saatten fazla internet kullanan öğrencilerin (grup 3) siber mağduriyet puanları ise grup 1 ve grup 2</w:t>
      </w:r>
      <w:r w:rsidR="001B7D4D">
        <w:rPr>
          <w:rFonts w:ascii="Cambria" w:hAnsi="Cambria"/>
          <w:bCs/>
          <w:iCs/>
        </w:rPr>
        <w:t>’</w:t>
      </w:r>
      <w:r w:rsidRPr="00ED4011">
        <w:rPr>
          <w:rFonts w:ascii="Cambria" w:hAnsi="Cambria"/>
          <w:bCs/>
          <w:iCs/>
        </w:rPr>
        <w:t xml:space="preserve"> den daha yüksektir. Öğrenc</w:t>
      </w:r>
      <w:r w:rsidR="001B7D4D">
        <w:rPr>
          <w:rFonts w:ascii="Cambria" w:hAnsi="Cambria"/>
          <w:bCs/>
          <w:iCs/>
        </w:rPr>
        <w:t xml:space="preserve">ilerin interneti kullanma sürelerine </w:t>
      </w:r>
      <w:r w:rsidRPr="00ED4011">
        <w:rPr>
          <w:rFonts w:ascii="Cambria" w:hAnsi="Cambria"/>
          <w:bCs/>
          <w:iCs/>
        </w:rPr>
        <w:t>göre sıra orta</w:t>
      </w:r>
      <w:r w:rsidR="001B7D4D">
        <w:rPr>
          <w:rFonts w:ascii="Cambria" w:hAnsi="Cambria"/>
          <w:bCs/>
          <w:iCs/>
        </w:rPr>
        <w:t>lama değerleri aşağıdadır.</w:t>
      </w:r>
    </w:p>
    <w:p w14:paraId="7BA04044" w14:textId="05980934" w:rsidR="00ED4011" w:rsidRPr="00C7489A" w:rsidRDefault="001D580B" w:rsidP="00C7489A">
      <w:pPr>
        <w:pStyle w:val="ListParagraph"/>
        <w:numPr>
          <w:ilvl w:val="0"/>
          <w:numId w:val="7"/>
        </w:numPr>
        <w:spacing w:after="100" w:afterAutospacing="1" w:line="240" w:lineRule="auto"/>
        <w:ind w:left="284" w:hanging="284"/>
        <w:jc w:val="both"/>
        <w:rPr>
          <w:rFonts w:ascii="Cambria" w:hAnsi="Cambria"/>
          <w:sz w:val="22"/>
          <w:szCs w:val="22"/>
        </w:rPr>
      </w:pPr>
      <w:r w:rsidRPr="00C7489A">
        <w:rPr>
          <w:rFonts w:ascii="Cambria" w:hAnsi="Cambria"/>
          <w:sz w:val="22"/>
          <w:szCs w:val="22"/>
        </w:rPr>
        <w:t xml:space="preserve">Sıra Ortalaması </w:t>
      </w:r>
      <w:r w:rsidRPr="00C7489A">
        <w:rPr>
          <w:rFonts w:ascii="Cambria" w:hAnsi="Cambria"/>
          <w:sz w:val="22"/>
          <w:szCs w:val="22"/>
          <w:vertAlign w:val="subscript"/>
        </w:rPr>
        <w:t xml:space="preserve">Haftada &gt;1-7 saat (1) </w:t>
      </w:r>
      <w:r w:rsidR="001C5A6C" w:rsidRPr="00C7489A">
        <w:rPr>
          <w:rFonts w:ascii="Cambria" w:hAnsi="Cambria"/>
          <w:sz w:val="22"/>
          <w:szCs w:val="22"/>
        </w:rPr>
        <w:t>=330.</w:t>
      </w:r>
      <w:r w:rsidRPr="00C7489A">
        <w:rPr>
          <w:rFonts w:ascii="Cambria" w:hAnsi="Cambria"/>
          <w:sz w:val="22"/>
          <w:szCs w:val="22"/>
        </w:rPr>
        <w:t xml:space="preserve">01 ve Sıra Ortalaması </w:t>
      </w:r>
      <w:r w:rsidRPr="00C7489A">
        <w:rPr>
          <w:rFonts w:ascii="Cambria" w:hAnsi="Cambria"/>
          <w:sz w:val="22"/>
          <w:szCs w:val="22"/>
          <w:vertAlign w:val="subscript"/>
        </w:rPr>
        <w:t xml:space="preserve">Günde &gt;1-3 saat (2) </w:t>
      </w:r>
      <w:r w:rsidR="001C5A6C" w:rsidRPr="00C7489A">
        <w:rPr>
          <w:rFonts w:ascii="Cambria" w:hAnsi="Cambria"/>
          <w:sz w:val="22"/>
          <w:szCs w:val="22"/>
        </w:rPr>
        <w:t>=374.65 (U=49917.50, p&lt;.01</w:t>
      </w:r>
      <w:r w:rsidRPr="00C7489A">
        <w:rPr>
          <w:rFonts w:ascii="Cambria" w:hAnsi="Cambria"/>
          <w:sz w:val="22"/>
          <w:szCs w:val="22"/>
        </w:rPr>
        <w:t>)</w:t>
      </w:r>
    </w:p>
    <w:p w14:paraId="774ED0D9" w14:textId="3C769B5E" w:rsidR="00ED4011" w:rsidRPr="00C7489A" w:rsidRDefault="001D580B" w:rsidP="00C7489A">
      <w:pPr>
        <w:pStyle w:val="ListParagraph"/>
        <w:numPr>
          <w:ilvl w:val="0"/>
          <w:numId w:val="7"/>
        </w:numPr>
        <w:spacing w:after="100" w:afterAutospacing="1" w:line="240" w:lineRule="auto"/>
        <w:ind w:left="284" w:hanging="284"/>
        <w:jc w:val="both"/>
        <w:rPr>
          <w:rFonts w:ascii="Cambria" w:hAnsi="Cambria"/>
          <w:sz w:val="22"/>
          <w:szCs w:val="22"/>
        </w:rPr>
      </w:pPr>
      <w:r w:rsidRPr="00C7489A">
        <w:rPr>
          <w:rFonts w:ascii="Cambria" w:hAnsi="Cambria"/>
          <w:sz w:val="22"/>
          <w:szCs w:val="22"/>
        </w:rPr>
        <w:t xml:space="preserve">Sıra Ortalaması </w:t>
      </w:r>
      <w:r w:rsidRPr="00C7489A">
        <w:rPr>
          <w:rFonts w:ascii="Cambria" w:hAnsi="Cambria"/>
          <w:sz w:val="22"/>
          <w:szCs w:val="22"/>
          <w:vertAlign w:val="subscript"/>
        </w:rPr>
        <w:t xml:space="preserve">Haftada &gt;1-7 saat (1) </w:t>
      </w:r>
      <w:r w:rsidR="001C5A6C" w:rsidRPr="00C7489A">
        <w:rPr>
          <w:rFonts w:ascii="Cambria" w:hAnsi="Cambria"/>
          <w:sz w:val="22"/>
          <w:szCs w:val="22"/>
        </w:rPr>
        <w:t>=243.</w:t>
      </w:r>
      <w:r w:rsidRPr="00C7489A">
        <w:rPr>
          <w:rFonts w:ascii="Cambria" w:hAnsi="Cambria"/>
          <w:sz w:val="22"/>
          <w:szCs w:val="22"/>
        </w:rPr>
        <w:t xml:space="preserve">65 ve Sıra Ortalaması </w:t>
      </w:r>
      <w:r w:rsidRPr="00C7489A">
        <w:rPr>
          <w:rFonts w:ascii="Cambria" w:hAnsi="Cambria"/>
          <w:sz w:val="22"/>
          <w:szCs w:val="22"/>
          <w:vertAlign w:val="subscript"/>
        </w:rPr>
        <w:t xml:space="preserve">Günde 3 saatten fazla (3) </w:t>
      </w:r>
      <w:r w:rsidRPr="00C7489A">
        <w:rPr>
          <w:rFonts w:ascii="Cambria" w:hAnsi="Cambria"/>
          <w:sz w:val="22"/>
          <w:szCs w:val="22"/>
        </w:rPr>
        <w:t>=325</w:t>
      </w:r>
      <w:r w:rsidR="001C5A6C" w:rsidRPr="00C7489A">
        <w:rPr>
          <w:rFonts w:ascii="Cambria" w:hAnsi="Cambria"/>
          <w:sz w:val="22"/>
          <w:szCs w:val="22"/>
        </w:rPr>
        <w:t>.63 (U=29636.</w:t>
      </w:r>
      <w:r w:rsidR="00C7489A" w:rsidRPr="00C7489A">
        <w:rPr>
          <w:rFonts w:ascii="Cambria" w:hAnsi="Cambria"/>
          <w:sz w:val="22"/>
          <w:szCs w:val="22"/>
        </w:rPr>
        <w:t>50, p&lt;.001)</w:t>
      </w:r>
    </w:p>
    <w:p w14:paraId="4D92E7F0" w14:textId="5851BB54" w:rsidR="001D580B" w:rsidRPr="00C7489A" w:rsidRDefault="001D580B" w:rsidP="00C7489A">
      <w:pPr>
        <w:pStyle w:val="ListParagraph"/>
        <w:numPr>
          <w:ilvl w:val="0"/>
          <w:numId w:val="7"/>
        </w:numPr>
        <w:spacing w:after="100" w:afterAutospacing="1" w:line="240" w:lineRule="auto"/>
        <w:ind w:left="284" w:hanging="284"/>
        <w:jc w:val="both"/>
        <w:rPr>
          <w:rFonts w:ascii="Cambria" w:hAnsi="Cambria"/>
          <w:sz w:val="22"/>
          <w:szCs w:val="22"/>
        </w:rPr>
      </w:pPr>
      <w:r w:rsidRPr="00C7489A">
        <w:rPr>
          <w:rFonts w:ascii="Cambria" w:hAnsi="Cambria"/>
          <w:sz w:val="22"/>
          <w:szCs w:val="22"/>
        </w:rPr>
        <w:t xml:space="preserve">Sıra Ortalaması </w:t>
      </w:r>
      <w:r w:rsidRPr="00C7489A">
        <w:rPr>
          <w:rFonts w:ascii="Cambria" w:hAnsi="Cambria"/>
          <w:sz w:val="22"/>
          <w:szCs w:val="22"/>
          <w:vertAlign w:val="subscript"/>
        </w:rPr>
        <w:t xml:space="preserve">Günde &gt;1-3 saat (2) </w:t>
      </w:r>
      <w:r w:rsidR="001C5A6C" w:rsidRPr="00C7489A">
        <w:rPr>
          <w:rFonts w:ascii="Cambria" w:hAnsi="Cambria"/>
          <w:sz w:val="22"/>
          <w:szCs w:val="22"/>
        </w:rPr>
        <w:t>=386.1</w:t>
      </w:r>
      <w:r w:rsidRPr="00C7489A">
        <w:rPr>
          <w:rFonts w:ascii="Cambria" w:hAnsi="Cambria"/>
          <w:sz w:val="22"/>
          <w:szCs w:val="22"/>
        </w:rPr>
        <w:t xml:space="preserve">4 ve Sıra Ortalaması </w:t>
      </w:r>
      <w:r w:rsidRPr="00C7489A">
        <w:rPr>
          <w:rFonts w:ascii="Cambria" w:hAnsi="Cambria"/>
          <w:sz w:val="22"/>
          <w:szCs w:val="22"/>
          <w:vertAlign w:val="subscript"/>
        </w:rPr>
        <w:t xml:space="preserve">Günde 3 saatten fazla (3) </w:t>
      </w:r>
      <w:r w:rsidR="001C5A6C" w:rsidRPr="00C7489A">
        <w:rPr>
          <w:rFonts w:ascii="Cambria" w:hAnsi="Cambria"/>
          <w:sz w:val="22"/>
          <w:szCs w:val="22"/>
        </w:rPr>
        <w:t>=457.44 (U=69620.</w:t>
      </w:r>
      <w:r w:rsidRPr="00C7489A">
        <w:rPr>
          <w:rFonts w:ascii="Cambria" w:hAnsi="Cambria"/>
          <w:sz w:val="22"/>
          <w:szCs w:val="22"/>
        </w:rPr>
        <w:t>50, p&lt;.001).</w:t>
      </w:r>
    </w:p>
    <w:p w14:paraId="3500FD72" w14:textId="7BF53443" w:rsidR="00ED4011" w:rsidRPr="00E95E64" w:rsidRDefault="00A252D3" w:rsidP="00ED4011">
      <w:pPr>
        <w:contextualSpacing/>
        <w:rPr>
          <w:rFonts w:ascii="Cambria" w:hAnsi="Cambria"/>
          <w:i/>
          <w:sz w:val="20"/>
          <w:szCs w:val="20"/>
        </w:rPr>
      </w:pPr>
      <w:r w:rsidRPr="00E95E64">
        <w:rPr>
          <w:rFonts w:ascii="Cambria" w:hAnsi="Cambria"/>
          <w:b/>
          <w:bCs/>
          <w:color w:val="000000"/>
          <w:sz w:val="20"/>
          <w:szCs w:val="20"/>
        </w:rPr>
        <w:t>Tablo 20</w:t>
      </w:r>
      <w:r w:rsidR="00ED4011" w:rsidRPr="00E95E64">
        <w:rPr>
          <w:rFonts w:ascii="Cambria" w:hAnsi="Cambria"/>
          <w:b/>
          <w:bCs/>
          <w:color w:val="000000"/>
          <w:sz w:val="20"/>
          <w:szCs w:val="20"/>
        </w:rPr>
        <w:t xml:space="preserve">. </w:t>
      </w:r>
      <w:r w:rsidR="00ED4011" w:rsidRPr="00E95E64">
        <w:rPr>
          <w:rFonts w:ascii="Cambria" w:hAnsi="Cambria"/>
          <w:bCs/>
          <w:i/>
          <w:color w:val="000000"/>
          <w:sz w:val="20"/>
          <w:szCs w:val="20"/>
        </w:rPr>
        <w:t>Lise Öğrencilerinin Siber Mağduriyet Puanlarının İnternete Bağlandıkları Yere</w:t>
      </w:r>
      <w:r w:rsidR="00ED4011" w:rsidRPr="00E95E64">
        <w:rPr>
          <w:rFonts w:ascii="Cambria" w:hAnsi="Cambria"/>
          <w:i/>
          <w:sz w:val="20"/>
          <w:szCs w:val="20"/>
        </w:rPr>
        <w:t xml:space="preserve"> Göre Farklılaşmasına İlişkin Mann-Whitney U Testi Sonuçları (N=1061)</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68"/>
        <w:gridCol w:w="1186"/>
        <w:gridCol w:w="1115"/>
        <w:gridCol w:w="1526"/>
        <w:gridCol w:w="1451"/>
        <w:gridCol w:w="2266"/>
      </w:tblGrid>
      <w:tr w:rsidR="00203CB5" w:rsidRPr="006904B3" w14:paraId="04A01A67" w14:textId="77777777" w:rsidTr="00EB097A">
        <w:tc>
          <w:tcPr>
            <w:tcW w:w="1668" w:type="dxa"/>
            <w:tcBorders>
              <w:top w:val="single" w:sz="4" w:space="0" w:color="auto"/>
              <w:bottom w:val="single" w:sz="4" w:space="0" w:color="auto"/>
              <w:right w:val="nil"/>
            </w:tcBorders>
          </w:tcPr>
          <w:p w14:paraId="19D33F38" w14:textId="77777777" w:rsidR="00203CB5" w:rsidRPr="006904B3" w:rsidRDefault="00203CB5" w:rsidP="00EB097A">
            <w:pPr>
              <w:jc w:val="both"/>
              <w:rPr>
                <w:rFonts w:ascii="Cambria" w:hAnsi="Cambria"/>
                <w:sz w:val="20"/>
                <w:szCs w:val="20"/>
              </w:rPr>
            </w:pPr>
            <w:r w:rsidRPr="006904B3">
              <w:rPr>
                <w:rFonts w:ascii="Cambria" w:hAnsi="Cambria"/>
                <w:b/>
                <w:bCs/>
                <w:sz w:val="20"/>
                <w:szCs w:val="20"/>
              </w:rPr>
              <w:t>Ölçek</w:t>
            </w:r>
          </w:p>
        </w:tc>
        <w:tc>
          <w:tcPr>
            <w:tcW w:w="1186" w:type="dxa"/>
            <w:tcBorders>
              <w:top w:val="single" w:sz="4" w:space="0" w:color="auto"/>
              <w:left w:val="nil"/>
              <w:bottom w:val="single" w:sz="4" w:space="0" w:color="auto"/>
              <w:right w:val="nil"/>
            </w:tcBorders>
          </w:tcPr>
          <w:p w14:paraId="582CF4D3" w14:textId="77777777" w:rsidR="00203CB5" w:rsidRPr="006904B3" w:rsidRDefault="00203CB5" w:rsidP="00EB097A">
            <w:pPr>
              <w:jc w:val="both"/>
              <w:rPr>
                <w:rFonts w:ascii="Cambria" w:hAnsi="Cambria"/>
                <w:b/>
                <w:bCs/>
                <w:color w:val="000000"/>
                <w:sz w:val="20"/>
                <w:szCs w:val="20"/>
              </w:rPr>
            </w:pPr>
            <w:r w:rsidRPr="006904B3">
              <w:rPr>
                <w:rFonts w:ascii="Cambria" w:hAnsi="Cambria"/>
                <w:b/>
                <w:bCs/>
                <w:color w:val="000000"/>
                <w:sz w:val="20"/>
                <w:szCs w:val="20"/>
              </w:rPr>
              <w:t>İnternete</w:t>
            </w:r>
          </w:p>
          <w:p w14:paraId="4FB9264E" w14:textId="77777777" w:rsidR="00203CB5" w:rsidRPr="006904B3" w:rsidRDefault="00203CB5" w:rsidP="00EB097A">
            <w:pPr>
              <w:jc w:val="both"/>
              <w:rPr>
                <w:rFonts w:ascii="Cambria" w:hAnsi="Cambria"/>
                <w:sz w:val="20"/>
                <w:szCs w:val="20"/>
              </w:rPr>
            </w:pPr>
            <w:r w:rsidRPr="006904B3">
              <w:rPr>
                <w:rFonts w:ascii="Cambria" w:hAnsi="Cambria"/>
                <w:b/>
                <w:bCs/>
                <w:color w:val="000000"/>
                <w:sz w:val="20"/>
                <w:szCs w:val="20"/>
              </w:rPr>
              <w:t>Bağl. Yeri</w:t>
            </w:r>
          </w:p>
        </w:tc>
        <w:tc>
          <w:tcPr>
            <w:tcW w:w="1115" w:type="dxa"/>
            <w:tcBorders>
              <w:top w:val="single" w:sz="4" w:space="0" w:color="auto"/>
              <w:left w:val="nil"/>
              <w:bottom w:val="single" w:sz="4" w:space="0" w:color="auto"/>
              <w:right w:val="nil"/>
            </w:tcBorders>
          </w:tcPr>
          <w:p w14:paraId="0CFF6E82" w14:textId="77777777" w:rsidR="00203CB5" w:rsidRPr="006904B3" w:rsidRDefault="00203CB5" w:rsidP="00EB097A">
            <w:pPr>
              <w:jc w:val="both"/>
              <w:rPr>
                <w:rFonts w:ascii="Cambria" w:hAnsi="Cambria"/>
                <w:sz w:val="20"/>
                <w:szCs w:val="20"/>
              </w:rPr>
            </w:pPr>
            <w:r w:rsidRPr="006904B3">
              <w:rPr>
                <w:rFonts w:ascii="Cambria" w:hAnsi="Cambria"/>
                <w:b/>
                <w:bCs/>
                <w:i/>
                <w:iCs/>
                <w:color w:val="000000"/>
                <w:sz w:val="20"/>
                <w:szCs w:val="20"/>
              </w:rPr>
              <w:t>n</w:t>
            </w:r>
          </w:p>
        </w:tc>
        <w:tc>
          <w:tcPr>
            <w:tcW w:w="1526" w:type="dxa"/>
            <w:tcBorders>
              <w:top w:val="single" w:sz="4" w:space="0" w:color="auto"/>
              <w:left w:val="nil"/>
              <w:bottom w:val="single" w:sz="4" w:space="0" w:color="auto"/>
              <w:right w:val="nil"/>
            </w:tcBorders>
          </w:tcPr>
          <w:p w14:paraId="3E3F217B" w14:textId="77777777" w:rsidR="00203CB5" w:rsidRPr="006904B3" w:rsidRDefault="00203CB5" w:rsidP="00EB097A">
            <w:pPr>
              <w:jc w:val="both"/>
              <w:rPr>
                <w:rFonts w:ascii="Cambria" w:hAnsi="Cambria"/>
                <w:sz w:val="20"/>
                <w:szCs w:val="20"/>
              </w:rPr>
            </w:pPr>
            <w:r w:rsidRPr="006904B3">
              <w:rPr>
                <w:rFonts w:ascii="Cambria" w:hAnsi="Cambria"/>
                <w:b/>
                <w:bCs/>
                <w:color w:val="000000"/>
                <w:sz w:val="20"/>
                <w:szCs w:val="20"/>
              </w:rPr>
              <w:t>Sıra Ortalaması</w:t>
            </w:r>
          </w:p>
        </w:tc>
        <w:tc>
          <w:tcPr>
            <w:tcW w:w="1451" w:type="dxa"/>
            <w:tcBorders>
              <w:top w:val="single" w:sz="4" w:space="0" w:color="auto"/>
              <w:left w:val="nil"/>
              <w:bottom w:val="single" w:sz="4" w:space="0" w:color="auto"/>
              <w:right w:val="nil"/>
            </w:tcBorders>
          </w:tcPr>
          <w:p w14:paraId="16F444A0" w14:textId="77777777" w:rsidR="00203CB5" w:rsidRPr="006904B3" w:rsidRDefault="00203CB5" w:rsidP="00EB097A">
            <w:pPr>
              <w:jc w:val="both"/>
              <w:rPr>
                <w:rFonts w:ascii="Cambria" w:hAnsi="Cambria"/>
                <w:sz w:val="20"/>
                <w:szCs w:val="20"/>
              </w:rPr>
            </w:pPr>
            <w:r w:rsidRPr="006904B3">
              <w:rPr>
                <w:rFonts w:ascii="Cambria" w:hAnsi="Cambria"/>
                <w:b/>
                <w:bCs/>
                <w:color w:val="000000"/>
                <w:sz w:val="20"/>
                <w:szCs w:val="20"/>
              </w:rPr>
              <w:t>Sıra Toplamı</w:t>
            </w:r>
          </w:p>
        </w:tc>
        <w:tc>
          <w:tcPr>
            <w:tcW w:w="2266" w:type="dxa"/>
            <w:tcBorders>
              <w:top w:val="single" w:sz="4" w:space="0" w:color="auto"/>
              <w:left w:val="nil"/>
              <w:bottom w:val="single" w:sz="4" w:space="0" w:color="auto"/>
            </w:tcBorders>
          </w:tcPr>
          <w:p w14:paraId="33F978E8" w14:textId="77777777" w:rsidR="00203CB5" w:rsidRPr="006904B3" w:rsidRDefault="00203CB5" w:rsidP="00EB097A">
            <w:pPr>
              <w:jc w:val="both"/>
              <w:rPr>
                <w:rFonts w:ascii="Cambria" w:hAnsi="Cambria"/>
                <w:sz w:val="20"/>
                <w:szCs w:val="20"/>
              </w:rPr>
            </w:pPr>
            <w:r w:rsidRPr="006904B3">
              <w:rPr>
                <w:rFonts w:ascii="Cambria" w:hAnsi="Cambria"/>
                <w:b/>
                <w:bCs/>
                <w:color w:val="000000"/>
                <w:sz w:val="20"/>
                <w:szCs w:val="20"/>
              </w:rPr>
              <w:t>Mann-Whitney U</w:t>
            </w:r>
          </w:p>
        </w:tc>
      </w:tr>
      <w:tr w:rsidR="00203CB5" w:rsidRPr="006904B3" w14:paraId="35A04167" w14:textId="77777777" w:rsidTr="00EB097A">
        <w:tc>
          <w:tcPr>
            <w:tcW w:w="1668" w:type="dxa"/>
            <w:tcBorders>
              <w:top w:val="single" w:sz="4" w:space="0" w:color="auto"/>
              <w:right w:val="nil"/>
            </w:tcBorders>
          </w:tcPr>
          <w:p w14:paraId="0D2184CA" w14:textId="77777777" w:rsidR="00203CB5" w:rsidRPr="006904B3" w:rsidRDefault="00203CB5" w:rsidP="00EB097A">
            <w:pPr>
              <w:jc w:val="both"/>
              <w:rPr>
                <w:rFonts w:ascii="Cambria" w:hAnsi="Cambria"/>
                <w:sz w:val="20"/>
                <w:szCs w:val="20"/>
              </w:rPr>
            </w:pPr>
          </w:p>
        </w:tc>
        <w:tc>
          <w:tcPr>
            <w:tcW w:w="1186" w:type="dxa"/>
            <w:tcBorders>
              <w:top w:val="single" w:sz="4" w:space="0" w:color="auto"/>
              <w:left w:val="nil"/>
              <w:right w:val="nil"/>
            </w:tcBorders>
          </w:tcPr>
          <w:p w14:paraId="59EFE2AB" w14:textId="77777777" w:rsidR="00203CB5" w:rsidRPr="006904B3" w:rsidRDefault="00203CB5" w:rsidP="00EB097A">
            <w:pPr>
              <w:jc w:val="both"/>
              <w:rPr>
                <w:rFonts w:ascii="Cambria" w:hAnsi="Cambria"/>
                <w:sz w:val="20"/>
                <w:szCs w:val="20"/>
              </w:rPr>
            </w:pPr>
          </w:p>
        </w:tc>
        <w:tc>
          <w:tcPr>
            <w:tcW w:w="1115" w:type="dxa"/>
            <w:tcBorders>
              <w:top w:val="single" w:sz="4" w:space="0" w:color="auto"/>
              <w:left w:val="nil"/>
              <w:right w:val="nil"/>
            </w:tcBorders>
          </w:tcPr>
          <w:p w14:paraId="62D7972E" w14:textId="77777777" w:rsidR="00203CB5" w:rsidRPr="006904B3" w:rsidRDefault="00203CB5" w:rsidP="00EB097A">
            <w:pPr>
              <w:jc w:val="both"/>
              <w:rPr>
                <w:rFonts w:ascii="Cambria" w:hAnsi="Cambria"/>
                <w:sz w:val="20"/>
                <w:szCs w:val="20"/>
              </w:rPr>
            </w:pPr>
          </w:p>
        </w:tc>
        <w:tc>
          <w:tcPr>
            <w:tcW w:w="1526" w:type="dxa"/>
            <w:tcBorders>
              <w:top w:val="single" w:sz="4" w:space="0" w:color="auto"/>
              <w:left w:val="nil"/>
              <w:right w:val="nil"/>
            </w:tcBorders>
          </w:tcPr>
          <w:p w14:paraId="03CFB07B" w14:textId="77777777" w:rsidR="00203CB5" w:rsidRPr="006904B3" w:rsidRDefault="00203CB5" w:rsidP="00EB097A">
            <w:pPr>
              <w:jc w:val="both"/>
              <w:rPr>
                <w:rFonts w:ascii="Cambria" w:hAnsi="Cambria"/>
                <w:sz w:val="20"/>
                <w:szCs w:val="20"/>
              </w:rPr>
            </w:pPr>
          </w:p>
        </w:tc>
        <w:tc>
          <w:tcPr>
            <w:tcW w:w="1451" w:type="dxa"/>
            <w:tcBorders>
              <w:top w:val="single" w:sz="4" w:space="0" w:color="auto"/>
              <w:left w:val="nil"/>
              <w:right w:val="nil"/>
            </w:tcBorders>
          </w:tcPr>
          <w:p w14:paraId="51B22052" w14:textId="77777777" w:rsidR="00203CB5" w:rsidRPr="006904B3" w:rsidRDefault="00203CB5" w:rsidP="00EB097A">
            <w:pPr>
              <w:jc w:val="both"/>
              <w:rPr>
                <w:rFonts w:ascii="Cambria" w:hAnsi="Cambria"/>
                <w:sz w:val="20"/>
                <w:szCs w:val="20"/>
              </w:rPr>
            </w:pPr>
          </w:p>
        </w:tc>
        <w:tc>
          <w:tcPr>
            <w:tcW w:w="2266" w:type="dxa"/>
            <w:tcBorders>
              <w:top w:val="single" w:sz="4" w:space="0" w:color="auto"/>
              <w:left w:val="nil"/>
            </w:tcBorders>
          </w:tcPr>
          <w:p w14:paraId="398EC820" w14:textId="54FFED6F" w:rsidR="00203CB5" w:rsidRPr="006904B3" w:rsidRDefault="00203CB5" w:rsidP="001C5A6C">
            <w:pPr>
              <w:jc w:val="center"/>
              <w:rPr>
                <w:rFonts w:ascii="Cambria" w:hAnsi="Cambria"/>
                <w:b/>
                <w:sz w:val="20"/>
                <w:szCs w:val="20"/>
              </w:rPr>
            </w:pPr>
            <w:r w:rsidRPr="006904B3">
              <w:rPr>
                <w:rFonts w:ascii="Cambria" w:hAnsi="Cambria"/>
                <w:b/>
                <w:i/>
                <w:sz w:val="20"/>
                <w:szCs w:val="20"/>
              </w:rPr>
              <w:t xml:space="preserve">U </w:t>
            </w:r>
            <w:r w:rsidRPr="006904B3">
              <w:rPr>
                <w:rFonts w:ascii="Cambria" w:hAnsi="Cambria"/>
                <w:b/>
                <w:sz w:val="20"/>
                <w:szCs w:val="20"/>
              </w:rPr>
              <w:t xml:space="preserve">                       </w:t>
            </w:r>
          </w:p>
        </w:tc>
      </w:tr>
      <w:tr w:rsidR="00203CB5" w:rsidRPr="006904B3" w14:paraId="2A2F5455" w14:textId="77777777" w:rsidTr="00EB097A">
        <w:trPr>
          <w:trHeight w:val="260"/>
        </w:trPr>
        <w:tc>
          <w:tcPr>
            <w:tcW w:w="1668" w:type="dxa"/>
            <w:tcBorders>
              <w:right w:val="nil"/>
            </w:tcBorders>
          </w:tcPr>
          <w:p w14:paraId="5FF9D4B9" w14:textId="6D7C8CF8" w:rsidR="00203CB5" w:rsidRPr="006904B3" w:rsidRDefault="00203CB5" w:rsidP="00EB097A">
            <w:pPr>
              <w:jc w:val="both"/>
              <w:rPr>
                <w:rFonts w:ascii="Cambria" w:hAnsi="Cambria"/>
                <w:b/>
                <w:sz w:val="20"/>
                <w:szCs w:val="20"/>
              </w:rPr>
            </w:pPr>
            <w:r>
              <w:rPr>
                <w:rFonts w:ascii="Cambria" w:hAnsi="Cambria"/>
                <w:b/>
                <w:sz w:val="20"/>
                <w:szCs w:val="20"/>
              </w:rPr>
              <w:t xml:space="preserve">Siber </w:t>
            </w:r>
          </w:p>
        </w:tc>
        <w:tc>
          <w:tcPr>
            <w:tcW w:w="1186" w:type="dxa"/>
            <w:tcBorders>
              <w:left w:val="nil"/>
              <w:right w:val="nil"/>
            </w:tcBorders>
          </w:tcPr>
          <w:p w14:paraId="0E62A1EA" w14:textId="77777777" w:rsidR="00203CB5" w:rsidRPr="006904B3" w:rsidRDefault="00203CB5" w:rsidP="00EB097A">
            <w:pPr>
              <w:jc w:val="both"/>
              <w:rPr>
                <w:rFonts w:ascii="Cambria" w:hAnsi="Cambria"/>
                <w:sz w:val="20"/>
                <w:szCs w:val="20"/>
              </w:rPr>
            </w:pPr>
            <w:r w:rsidRPr="006904B3">
              <w:rPr>
                <w:rFonts w:ascii="Cambria" w:hAnsi="Cambria"/>
                <w:color w:val="000000"/>
                <w:sz w:val="20"/>
                <w:szCs w:val="20"/>
              </w:rPr>
              <w:t xml:space="preserve">Evden </w:t>
            </w:r>
          </w:p>
        </w:tc>
        <w:tc>
          <w:tcPr>
            <w:tcW w:w="1115" w:type="dxa"/>
            <w:tcBorders>
              <w:left w:val="nil"/>
              <w:right w:val="nil"/>
            </w:tcBorders>
          </w:tcPr>
          <w:p w14:paraId="78EA4647" w14:textId="77777777" w:rsidR="00203CB5" w:rsidRPr="006904B3" w:rsidRDefault="00203CB5" w:rsidP="00EB097A">
            <w:pPr>
              <w:jc w:val="both"/>
              <w:rPr>
                <w:rFonts w:ascii="Cambria" w:hAnsi="Cambria"/>
                <w:sz w:val="20"/>
                <w:szCs w:val="20"/>
              </w:rPr>
            </w:pPr>
            <w:r w:rsidRPr="006904B3">
              <w:rPr>
                <w:rFonts w:ascii="Cambria" w:hAnsi="Cambria"/>
                <w:color w:val="000000"/>
                <w:sz w:val="20"/>
                <w:szCs w:val="20"/>
              </w:rPr>
              <w:t>503</w:t>
            </w:r>
          </w:p>
        </w:tc>
        <w:tc>
          <w:tcPr>
            <w:tcW w:w="1526" w:type="dxa"/>
            <w:tcBorders>
              <w:left w:val="nil"/>
              <w:right w:val="nil"/>
            </w:tcBorders>
          </w:tcPr>
          <w:p w14:paraId="4E96FB71" w14:textId="2E0AA8E2" w:rsidR="00203CB5" w:rsidRPr="006904B3" w:rsidRDefault="001C5A6C" w:rsidP="00EB097A">
            <w:pPr>
              <w:jc w:val="both"/>
              <w:rPr>
                <w:rFonts w:ascii="Cambria" w:hAnsi="Cambria"/>
                <w:sz w:val="20"/>
                <w:szCs w:val="20"/>
              </w:rPr>
            </w:pPr>
            <w:r>
              <w:rPr>
                <w:color w:val="000000"/>
                <w:sz w:val="20"/>
                <w:szCs w:val="20"/>
              </w:rPr>
              <w:t>507.</w:t>
            </w:r>
            <w:r w:rsidR="00BF0503" w:rsidRPr="00CD21C3">
              <w:rPr>
                <w:color w:val="000000"/>
                <w:sz w:val="20"/>
                <w:szCs w:val="20"/>
              </w:rPr>
              <w:t>36</w:t>
            </w:r>
          </w:p>
        </w:tc>
        <w:tc>
          <w:tcPr>
            <w:tcW w:w="1451" w:type="dxa"/>
            <w:tcBorders>
              <w:left w:val="nil"/>
              <w:right w:val="nil"/>
            </w:tcBorders>
          </w:tcPr>
          <w:p w14:paraId="1138FC64" w14:textId="00B314DE" w:rsidR="00203CB5" w:rsidRPr="006904B3" w:rsidRDefault="001C5A6C" w:rsidP="00EB097A">
            <w:pPr>
              <w:jc w:val="both"/>
              <w:rPr>
                <w:rFonts w:ascii="Cambria" w:hAnsi="Cambria"/>
                <w:sz w:val="20"/>
                <w:szCs w:val="20"/>
              </w:rPr>
            </w:pPr>
            <w:r>
              <w:rPr>
                <w:color w:val="000000"/>
                <w:sz w:val="20"/>
                <w:szCs w:val="20"/>
              </w:rPr>
              <w:t>255200.</w:t>
            </w:r>
            <w:r w:rsidR="00BF0503" w:rsidRPr="00CD21C3">
              <w:rPr>
                <w:color w:val="000000"/>
                <w:sz w:val="20"/>
                <w:szCs w:val="20"/>
              </w:rPr>
              <w:t>50</w:t>
            </w:r>
          </w:p>
        </w:tc>
        <w:tc>
          <w:tcPr>
            <w:tcW w:w="2266" w:type="dxa"/>
            <w:tcBorders>
              <w:left w:val="nil"/>
            </w:tcBorders>
          </w:tcPr>
          <w:p w14:paraId="52372FBD" w14:textId="390E2548" w:rsidR="00203CB5" w:rsidRPr="006904B3" w:rsidRDefault="001C5A6C" w:rsidP="001C5A6C">
            <w:pPr>
              <w:jc w:val="both"/>
              <w:rPr>
                <w:rFonts w:ascii="Cambria" w:hAnsi="Cambria"/>
                <w:sz w:val="20"/>
                <w:szCs w:val="20"/>
              </w:rPr>
            </w:pPr>
            <w:r>
              <w:rPr>
                <w:color w:val="000000"/>
                <w:sz w:val="20"/>
                <w:szCs w:val="20"/>
              </w:rPr>
              <w:t xml:space="preserve">          128444.</w:t>
            </w:r>
            <w:r w:rsidR="00BF0503">
              <w:rPr>
                <w:color w:val="000000"/>
                <w:sz w:val="20"/>
                <w:szCs w:val="20"/>
              </w:rPr>
              <w:t>50</w:t>
            </w:r>
            <w:r>
              <w:rPr>
                <w:color w:val="000000"/>
                <w:sz w:val="20"/>
                <w:szCs w:val="20"/>
              </w:rPr>
              <w:t>*</w:t>
            </w:r>
            <w:r w:rsidR="00BF0503">
              <w:rPr>
                <w:color w:val="000000"/>
                <w:sz w:val="20"/>
                <w:szCs w:val="20"/>
              </w:rPr>
              <w:t xml:space="preserve">        </w:t>
            </w:r>
          </w:p>
        </w:tc>
      </w:tr>
      <w:tr w:rsidR="00203CB5" w:rsidRPr="006904B3" w14:paraId="1FA51CDD" w14:textId="77777777" w:rsidTr="00EB097A">
        <w:tc>
          <w:tcPr>
            <w:tcW w:w="1668" w:type="dxa"/>
            <w:tcBorders>
              <w:bottom w:val="single" w:sz="4" w:space="0" w:color="auto"/>
              <w:right w:val="nil"/>
            </w:tcBorders>
          </w:tcPr>
          <w:p w14:paraId="74C2FF37" w14:textId="4C90E4E8" w:rsidR="00203CB5" w:rsidRPr="006904B3" w:rsidRDefault="00203CB5" w:rsidP="00EB097A">
            <w:pPr>
              <w:jc w:val="both"/>
              <w:rPr>
                <w:rFonts w:ascii="Cambria" w:hAnsi="Cambria"/>
                <w:b/>
                <w:sz w:val="20"/>
                <w:szCs w:val="20"/>
              </w:rPr>
            </w:pPr>
            <w:r>
              <w:rPr>
                <w:rFonts w:ascii="Cambria" w:hAnsi="Cambria"/>
                <w:b/>
                <w:sz w:val="20"/>
                <w:szCs w:val="20"/>
              </w:rPr>
              <w:t>Mağduriyet</w:t>
            </w:r>
          </w:p>
        </w:tc>
        <w:tc>
          <w:tcPr>
            <w:tcW w:w="1186" w:type="dxa"/>
            <w:tcBorders>
              <w:left w:val="nil"/>
              <w:bottom w:val="single" w:sz="4" w:space="0" w:color="auto"/>
              <w:right w:val="nil"/>
            </w:tcBorders>
          </w:tcPr>
          <w:p w14:paraId="77C5E5FA" w14:textId="77777777" w:rsidR="00203CB5" w:rsidRPr="006904B3" w:rsidRDefault="00203CB5" w:rsidP="00EB097A">
            <w:pPr>
              <w:jc w:val="both"/>
              <w:rPr>
                <w:rFonts w:ascii="Cambria" w:hAnsi="Cambria"/>
                <w:sz w:val="20"/>
                <w:szCs w:val="20"/>
              </w:rPr>
            </w:pPr>
            <w:r w:rsidRPr="006904B3">
              <w:rPr>
                <w:rFonts w:ascii="Cambria" w:hAnsi="Cambria"/>
                <w:color w:val="000000"/>
                <w:sz w:val="20"/>
                <w:szCs w:val="20"/>
              </w:rPr>
              <w:t>Cep Tlf.</w:t>
            </w:r>
          </w:p>
        </w:tc>
        <w:tc>
          <w:tcPr>
            <w:tcW w:w="1115" w:type="dxa"/>
            <w:tcBorders>
              <w:left w:val="nil"/>
              <w:bottom w:val="single" w:sz="4" w:space="0" w:color="auto"/>
              <w:right w:val="nil"/>
            </w:tcBorders>
          </w:tcPr>
          <w:p w14:paraId="7E14918A" w14:textId="77777777" w:rsidR="00203CB5" w:rsidRPr="006904B3" w:rsidRDefault="00203CB5" w:rsidP="00EB097A">
            <w:pPr>
              <w:jc w:val="both"/>
              <w:rPr>
                <w:rFonts w:ascii="Cambria" w:hAnsi="Cambria"/>
                <w:sz w:val="20"/>
                <w:szCs w:val="20"/>
              </w:rPr>
            </w:pPr>
            <w:r w:rsidRPr="006904B3">
              <w:rPr>
                <w:rFonts w:ascii="Cambria" w:hAnsi="Cambria"/>
                <w:color w:val="000000"/>
                <w:sz w:val="20"/>
                <w:szCs w:val="20"/>
              </w:rPr>
              <w:t>558</w:t>
            </w:r>
          </w:p>
        </w:tc>
        <w:tc>
          <w:tcPr>
            <w:tcW w:w="1526" w:type="dxa"/>
            <w:tcBorders>
              <w:left w:val="nil"/>
              <w:bottom w:val="single" w:sz="4" w:space="0" w:color="auto"/>
              <w:right w:val="nil"/>
            </w:tcBorders>
          </w:tcPr>
          <w:p w14:paraId="762066B9" w14:textId="442CCF94" w:rsidR="00203CB5" w:rsidRPr="006904B3" w:rsidRDefault="001C5A6C" w:rsidP="00EB097A">
            <w:pPr>
              <w:jc w:val="both"/>
              <w:rPr>
                <w:rFonts w:ascii="Cambria" w:hAnsi="Cambria"/>
                <w:sz w:val="20"/>
                <w:szCs w:val="20"/>
              </w:rPr>
            </w:pPr>
            <w:r>
              <w:rPr>
                <w:color w:val="000000"/>
                <w:sz w:val="20"/>
                <w:szCs w:val="20"/>
              </w:rPr>
              <w:t>552.</w:t>
            </w:r>
            <w:r w:rsidR="00BF0503" w:rsidRPr="00CD21C3">
              <w:rPr>
                <w:color w:val="000000"/>
                <w:sz w:val="20"/>
                <w:szCs w:val="20"/>
              </w:rPr>
              <w:t>31</w:t>
            </w:r>
          </w:p>
        </w:tc>
        <w:tc>
          <w:tcPr>
            <w:tcW w:w="1451" w:type="dxa"/>
            <w:tcBorders>
              <w:left w:val="nil"/>
              <w:bottom w:val="single" w:sz="4" w:space="0" w:color="auto"/>
              <w:right w:val="nil"/>
            </w:tcBorders>
          </w:tcPr>
          <w:p w14:paraId="5411B055" w14:textId="7A6F5AC1" w:rsidR="00203CB5" w:rsidRPr="006904B3" w:rsidRDefault="001C5A6C" w:rsidP="00EB097A">
            <w:pPr>
              <w:jc w:val="both"/>
              <w:rPr>
                <w:rFonts w:ascii="Cambria" w:hAnsi="Cambria"/>
                <w:sz w:val="20"/>
                <w:szCs w:val="20"/>
              </w:rPr>
            </w:pPr>
            <w:r>
              <w:rPr>
                <w:color w:val="000000"/>
                <w:sz w:val="20"/>
                <w:szCs w:val="20"/>
              </w:rPr>
              <w:t>308190.</w:t>
            </w:r>
            <w:r w:rsidR="00BF0503" w:rsidRPr="00CD21C3">
              <w:rPr>
                <w:color w:val="000000"/>
                <w:sz w:val="20"/>
                <w:szCs w:val="20"/>
              </w:rPr>
              <w:t>50</w:t>
            </w:r>
          </w:p>
        </w:tc>
        <w:tc>
          <w:tcPr>
            <w:tcW w:w="2266" w:type="dxa"/>
            <w:tcBorders>
              <w:left w:val="nil"/>
              <w:bottom w:val="single" w:sz="4" w:space="0" w:color="auto"/>
            </w:tcBorders>
          </w:tcPr>
          <w:p w14:paraId="45A680B9" w14:textId="77777777" w:rsidR="00203CB5" w:rsidRPr="006904B3" w:rsidRDefault="00203CB5" w:rsidP="00EB097A">
            <w:pPr>
              <w:jc w:val="both"/>
              <w:rPr>
                <w:rFonts w:ascii="Cambria" w:hAnsi="Cambria"/>
                <w:sz w:val="20"/>
                <w:szCs w:val="20"/>
              </w:rPr>
            </w:pPr>
          </w:p>
        </w:tc>
      </w:tr>
    </w:tbl>
    <w:p w14:paraId="44FC7453" w14:textId="77777777" w:rsidR="006805D4" w:rsidRPr="009B7D33" w:rsidRDefault="00BF0503" w:rsidP="006805D4">
      <w:pPr>
        <w:contextualSpacing/>
        <w:rPr>
          <w:rFonts w:ascii="Cambria" w:hAnsi="Cambria"/>
          <w:i/>
          <w:iCs/>
          <w:color w:val="000000"/>
          <w:sz w:val="20"/>
          <w:szCs w:val="20"/>
        </w:rPr>
      </w:pPr>
      <w:r w:rsidRPr="009B7D33">
        <w:rPr>
          <w:rFonts w:ascii="Cambria" w:hAnsi="Cambria"/>
          <w:i/>
          <w:iCs/>
          <w:color w:val="000000"/>
          <w:sz w:val="20"/>
          <w:szCs w:val="20"/>
        </w:rPr>
        <w:t>* p&lt;.05</w:t>
      </w:r>
    </w:p>
    <w:p w14:paraId="4BFC7BFB" w14:textId="77777777" w:rsidR="006805D4" w:rsidRDefault="006805D4" w:rsidP="006805D4">
      <w:pPr>
        <w:contextualSpacing/>
        <w:rPr>
          <w:rFonts w:ascii="Cambria" w:hAnsi="Cambria"/>
          <w:i/>
          <w:iCs/>
          <w:color w:val="000000"/>
          <w:sz w:val="20"/>
          <w:szCs w:val="20"/>
        </w:rPr>
      </w:pPr>
    </w:p>
    <w:p w14:paraId="39BAC45A" w14:textId="2D7D25A3" w:rsidR="009B7D33" w:rsidRPr="009B7D33" w:rsidRDefault="00846F96" w:rsidP="009B7D33">
      <w:pPr>
        <w:ind w:firstLine="567"/>
        <w:contextualSpacing/>
        <w:jc w:val="both"/>
        <w:rPr>
          <w:rFonts w:ascii="Cambria" w:hAnsi="Cambria"/>
          <w:bCs/>
        </w:rPr>
      </w:pPr>
      <w:r>
        <w:rPr>
          <w:rFonts w:ascii="Cambria" w:hAnsi="Cambria"/>
        </w:rPr>
        <w:t>Tablo 20’</w:t>
      </w:r>
      <w:r w:rsidR="009B7D33" w:rsidRPr="009B7D33">
        <w:rPr>
          <w:rFonts w:ascii="Cambria" w:hAnsi="Cambria"/>
        </w:rPr>
        <w:t>de l</w:t>
      </w:r>
      <w:r w:rsidR="006805D4" w:rsidRPr="009B7D33">
        <w:rPr>
          <w:rFonts w:ascii="Cambria" w:hAnsi="Cambria"/>
        </w:rPr>
        <w:t xml:space="preserve">ise öğrencilerinin internete bağlanma yerine göre, </w:t>
      </w:r>
      <w:r w:rsidR="006805D4" w:rsidRPr="009B7D33">
        <w:rPr>
          <w:rFonts w:ascii="Cambria" w:eastAsia="Times New Roman" w:hAnsi="Cambria" w:cs="Times New Roman"/>
          <w:color w:val="000000" w:themeColor="text1"/>
          <w:lang w:eastAsia="tr-TR"/>
        </w:rPr>
        <w:t xml:space="preserve"> </w:t>
      </w:r>
      <w:r w:rsidR="009B7D33" w:rsidRPr="009B7D33">
        <w:rPr>
          <w:rFonts w:ascii="Cambria" w:hAnsi="Cambria"/>
        </w:rPr>
        <w:t>siber mağduriyet puanlarında anlamlı bir fa</w:t>
      </w:r>
      <w:r w:rsidR="001C5A6C">
        <w:rPr>
          <w:rFonts w:ascii="Cambria" w:hAnsi="Cambria"/>
        </w:rPr>
        <w:t>rk olduğu bulunmuştur (U=128444.</w:t>
      </w:r>
      <w:r w:rsidR="009B7D33" w:rsidRPr="009B7D33">
        <w:rPr>
          <w:rFonts w:ascii="Cambria" w:hAnsi="Cambria"/>
        </w:rPr>
        <w:t xml:space="preserve">50, p&lt;.05). Gruplara ait sıra ortalaması puanlarına bakıldığında, internete cep telefonundan bağlanan öğrencilerin siber mağduriyet düzeyleri daha yüksektir (Sıra Ortalaması </w:t>
      </w:r>
      <w:r w:rsidR="009B7D33" w:rsidRPr="009B7D33">
        <w:rPr>
          <w:rFonts w:ascii="Cambria" w:hAnsi="Cambria"/>
          <w:vertAlign w:val="subscript"/>
        </w:rPr>
        <w:t>Evden</w:t>
      </w:r>
      <w:r w:rsidR="001C5A6C">
        <w:rPr>
          <w:rFonts w:ascii="Cambria" w:hAnsi="Cambria"/>
        </w:rPr>
        <w:t>=507.</w:t>
      </w:r>
      <w:r w:rsidR="009B7D33" w:rsidRPr="009B7D33">
        <w:rPr>
          <w:rFonts w:ascii="Cambria" w:hAnsi="Cambria"/>
        </w:rPr>
        <w:t xml:space="preserve">36 ve Sıra Ortalaması </w:t>
      </w:r>
      <w:r w:rsidR="009B7D33" w:rsidRPr="009B7D33">
        <w:rPr>
          <w:rFonts w:ascii="Cambria" w:hAnsi="Cambria"/>
          <w:vertAlign w:val="subscript"/>
        </w:rPr>
        <w:t>Cep telefonundan</w:t>
      </w:r>
      <w:r w:rsidR="001C5A6C">
        <w:rPr>
          <w:rFonts w:ascii="Cambria" w:hAnsi="Cambria"/>
        </w:rPr>
        <w:t>=552.</w:t>
      </w:r>
      <w:r w:rsidR="009B7D33" w:rsidRPr="009B7D33">
        <w:rPr>
          <w:rFonts w:ascii="Cambria" w:hAnsi="Cambria"/>
        </w:rPr>
        <w:t>31)</w:t>
      </w:r>
      <w:r w:rsidR="009B7D33" w:rsidRPr="009B7D33">
        <w:rPr>
          <w:rFonts w:ascii="Cambria" w:hAnsi="Cambria"/>
          <w:bCs/>
        </w:rPr>
        <w:t>.</w:t>
      </w:r>
    </w:p>
    <w:p w14:paraId="7A56DCFA" w14:textId="77777777" w:rsidR="00674303" w:rsidRDefault="00674303" w:rsidP="00496BBA">
      <w:pPr>
        <w:spacing w:before="100" w:beforeAutospacing="1" w:after="100" w:afterAutospacing="1" w:line="240" w:lineRule="auto"/>
        <w:jc w:val="center"/>
        <w:rPr>
          <w:rFonts w:ascii="Cambria" w:hAnsi="Cambria"/>
          <w:b/>
        </w:rPr>
      </w:pPr>
    </w:p>
    <w:p w14:paraId="4DB857CC" w14:textId="77777777" w:rsidR="00A544F6" w:rsidRDefault="00A544F6" w:rsidP="00496BBA">
      <w:pPr>
        <w:spacing w:before="100" w:beforeAutospacing="1" w:after="100" w:afterAutospacing="1" w:line="240" w:lineRule="auto"/>
        <w:jc w:val="center"/>
        <w:rPr>
          <w:rFonts w:ascii="Cambria" w:hAnsi="Cambria"/>
          <w:b/>
        </w:rPr>
      </w:pPr>
    </w:p>
    <w:p w14:paraId="340D0933" w14:textId="77777777" w:rsidR="00A544F6" w:rsidRDefault="00A544F6" w:rsidP="00496BBA">
      <w:pPr>
        <w:spacing w:before="100" w:beforeAutospacing="1" w:after="100" w:afterAutospacing="1" w:line="240" w:lineRule="auto"/>
        <w:jc w:val="center"/>
        <w:rPr>
          <w:rFonts w:ascii="Cambria" w:hAnsi="Cambria"/>
          <w:b/>
        </w:rPr>
      </w:pPr>
    </w:p>
    <w:p w14:paraId="0A289C9B" w14:textId="77777777" w:rsidR="00496BBA" w:rsidRP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lastRenderedPageBreak/>
        <w:t>TARTIŞMA ve SONUÇ</w:t>
      </w:r>
    </w:p>
    <w:p w14:paraId="1107E765" w14:textId="28E44F76" w:rsidR="00100058" w:rsidRPr="00D73E29" w:rsidRDefault="00100058" w:rsidP="00100058">
      <w:pPr>
        <w:spacing w:after="0" w:line="240" w:lineRule="auto"/>
        <w:ind w:firstLine="567"/>
        <w:contextualSpacing/>
        <w:jc w:val="both"/>
        <w:rPr>
          <w:rFonts w:ascii="Cambria" w:hAnsi="Cambria"/>
        </w:rPr>
      </w:pPr>
      <w:r w:rsidRPr="00D73E29">
        <w:rPr>
          <w:rFonts w:ascii="Cambria" w:hAnsi="Cambria"/>
        </w:rPr>
        <w:t>Araştırmaya katılan lise öğrencilerinin siber zorbalık ve siber mağduriyet puanlarının sırasıyla cinsiyet, yaş, okul türü, bilgisayar/cep telefonu/tablet sahibi olma, interneti kullanma süresi ve internete bağlanma yeri değişkenleri bakımından farklılaşmasına ilişkin bulguların tartışması aşağıda yer almaktadır.</w:t>
      </w:r>
    </w:p>
    <w:p w14:paraId="6D044AEA" w14:textId="3D026337" w:rsidR="00100058" w:rsidRPr="00D73E29" w:rsidRDefault="00100058" w:rsidP="00E16C68">
      <w:pPr>
        <w:widowControl w:val="0"/>
        <w:autoSpaceDE w:val="0"/>
        <w:autoSpaceDN w:val="0"/>
        <w:adjustRightInd w:val="0"/>
        <w:spacing w:after="0" w:line="240" w:lineRule="auto"/>
        <w:ind w:firstLine="567"/>
        <w:jc w:val="both"/>
        <w:rPr>
          <w:rFonts w:ascii="Cambria" w:hAnsi="Cambria" w:cs="Times New Roman"/>
        </w:rPr>
      </w:pPr>
      <w:r w:rsidRPr="00D73E29">
        <w:rPr>
          <w:rFonts w:ascii="Cambria" w:hAnsi="Cambria"/>
        </w:rPr>
        <w:t>Araştırma</w:t>
      </w:r>
      <w:r w:rsidR="001B42F1" w:rsidRPr="00D73E29">
        <w:rPr>
          <w:rFonts w:ascii="Cambria" w:hAnsi="Cambria"/>
        </w:rPr>
        <w:t>dan elde edilen bulgulara göre,</w:t>
      </w:r>
      <w:r w:rsidRPr="00D73E29">
        <w:rPr>
          <w:rFonts w:ascii="Cambria" w:hAnsi="Cambria"/>
        </w:rPr>
        <w:t xml:space="preserve"> erkek öğrencilerin siber zorbalık puanlarının kız öğrencilerden daha yüksek olduğu ve siber mağduriyet puanlarında cinsiyet açısından anlamlı bir fark olmadığı bulunmuştur.</w:t>
      </w:r>
      <w:r w:rsidR="00D12921" w:rsidRPr="00D73E29">
        <w:rPr>
          <w:rFonts w:ascii="Cambria" w:hAnsi="Cambria"/>
        </w:rPr>
        <w:t xml:space="preserve"> </w:t>
      </w:r>
      <w:r w:rsidR="00D12921" w:rsidRPr="00D73E29">
        <w:rPr>
          <w:rFonts w:ascii="Cambria" w:hAnsi="Cambria" w:cs="Times New Roman"/>
        </w:rPr>
        <w:t>Alan yazın</w:t>
      </w:r>
      <w:r w:rsidR="001B42F1" w:rsidRPr="00D73E29">
        <w:rPr>
          <w:rFonts w:ascii="Cambria" w:hAnsi="Cambria" w:cs="Times New Roman"/>
        </w:rPr>
        <w:t>d</w:t>
      </w:r>
      <w:r w:rsidR="00D12921" w:rsidRPr="00D73E29">
        <w:rPr>
          <w:rFonts w:ascii="Cambria" w:hAnsi="Cambria" w:cs="Times New Roman"/>
        </w:rPr>
        <w:t>a kız ve erkek öğrencilerin siber zorbalık</w:t>
      </w:r>
      <w:r w:rsidR="001D475C" w:rsidRPr="00D73E29">
        <w:rPr>
          <w:rFonts w:ascii="Cambria" w:hAnsi="Cambria" w:cs="Times New Roman"/>
        </w:rPr>
        <w:t xml:space="preserve"> </w:t>
      </w:r>
      <w:r w:rsidR="00D12921" w:rsidRPr="00D73E29">
        <w:rPr>
          <w:rFonts w:ascii="Cambria" w:hAnsi="Cambria" w:cs="Times New Roman"/>
        </w:rPr>
        <w:t>yapma ve siber mağ</w:t>
      </w:r>
      <w:r w:rsidR="001D475C" w:rsidRPr="00D73E29">
        <w:rPr>
          <w:rFonts w:ascii="Cambria" w:hAnsi="Cambria" w:cs="Times New Roman"/>
        </w:rPr>
        <w:t xml:space="preserve">dur olmalarına ilişkin farklı görüşler </w:t>
      </w:r>
      <w:r w:rsidR="00D12921" w:rsidRPr="00D73E29">
        <w:rPr>
          <w:rFonts w:ascii="Cambria" w:hAnsi="Cambria" w:cs="Times New Roman"/>
        </w:rPr>
        <w:t xml:space="preserve">bulunmaktadır. </w:t>
      </w:r>
      <w:r w:rsidR="00D62EA7">
        <w:rPr>
          <w:rFonts w:ascii="Cambria" w:hAnsi="Cambria" w:cs="Times New Roman"/>
        </w:rPr>
        <w:t xml:space="preserve">Türkiye’de </w:t>
      </w:r>
      <w:r w:rsidR="001B42F1" w:rsidRPr="00D73E29">
        <w:rPr>
          <w:rFonts w:ascii="Cambria" w:hAnsi="Cambria" w:cs="Times New Roman"/>
        </w:rPr>
        <w:t>yapılan bir grup araştırmada</w:t>
      </w:r>
      <w:r w:rsidR="00E16C68" w:rsidRPr="00D73E29">
        <w:rPr>
          <w:rFonts w:ascii="Cambria" w:hAnsi="Cambria" w:cs="Times New Roman"/>
        </w:rPr>
        <w:t xml:space="preserve"> (Arıcak, 2009; Burnukara, 2009; Eroğlu, 2014; Özbay, 2013; Özel, 2013) </w:t>
      </w:r>
      <w:r w:rsidR="0027294C">
        <w:rPr>
          <w:rFonts w:ascii="Cambria" w:hAnsi="Cambria" w:cs="Times New Roman"/>
        </w:rPr>
        <w:t xml:space="preserve">bu araştırmanın bulgusu ile </w:t>
      </w:r>
      <w:r w:rsidR="00E16C68" w:rsidRPr="00D73E29">
        <w:rPr>
          <w:rFonts w:ascii="Cambria" w:hAnsi="Cambria" w:cs="Times New Roman"/>
        </w:rPr>
        <w:t>benzer bulgular</w:t>
      </w:r>
      <w:r w:rsidR="0027294C">
        <w:rPr>
          <w:rFonts w:ascii="Cambria" w:hAnsi="Cambria" w:cs="Times New Roman"/>
        </w:rPr>
        <w:t>a</w:t>
      </w:r>
      <w:r w:rsidR="00E16C68" w:rsidRPr="00D73E29">
        <w:rPr>
          <w:rFonts w:ascii="Cambria" w:hAnsi="Cambria" w:cs="Times New Roman"/>
        </w:rPr>
        <w:t xml:space="preserve"> rastlanmıştır.</w:t>
      </w:r>
      <w:r w:rsidR="007B7AD3" w:rsidRPr="00D73E29">
        <w:rPr>
          <w:rFonts w:ascii="Cambria" w:hAnsi="Cambria" w:cs="Times New Roman"/>
        </w:rPr>
        <w:t xml:space="preserve"> </w:t>
      </w:r>
      <w:r w:rsidR="00E16C68" w:rsidRPr="00D73E29">
        <w:rPr>
          <w:rFonts w:ascii="Cambria" w:hAnsi="Cambria" w:cs="Times New Roman"/>
        </w:rPr>
        <w:t xml:space="preserve">Araştırmadan elde edilen bu sonuç, özellikle </w:t>
      </w:r>
      <w:r w:rsidR="00D62EA7">
        <w:rPr>
          <w:rFonts w:ascii="Cambria" w:hAnsi="Cambria" w:cs="Times New Roman"/>
        </w:rPr>
        <w:t>Türkiye’de</w:t>
      </w:r>
      <w:r w:rsidR="00D62EA7" w:rsidRPr="00D73E29">
        <w:rPr>
          <w:rFonts w:ascii="Cambria" w:hAnsi="Cambria" w:cs="Times New Roman"/>
        </w:rPr>
        <w:t xml:space="preserve"> </w:t>
      </w:r>
      <w:r w:rsidR="00E16C68" w:rsidRPr="00D73E29">
        <w:rPr>
          <w:rFonts w:ascii="Cambria" w:hAnsi="Cambria" w:cs="Times New Roman"/>
        </w:rPr>
        <w:t xml:space="preserve">yapılan araştırmalarda erkeklerin kızlara göre daha fazla siber zorbalık yapmaları ile </w:t>
      </w:r>
      <w:r w:rsidR="00D62EA7">
        <w:rPr>
          <w:rFonts w:ascii="Cambria" w:hAnsi="Cambria" w:cs="Times New Roman"/>
        </w:rPr>
        <w:t xml:space="preserve">Türk kültüründeki </w:t>
      </w:r>
      <w:r w:rsidR="00994924">
        <w:rPr>
          <w:rFonts w:ascii="Cambria" w:hAnsi="Cambria" w:cs="Times New Roman"/>
        </w:rPr>
        <w:t xml:space="preserve">cinsiyet rolleri </w:t>
      </w:r>
      <w:r w:rsidR="00E16C68" w:rsidRPr="00D73E29">
        <w:rPr>
          <w:rFonts w:ascii="Cambria" w:hAnsi="Cambria" w:cs="Times New Roman"/>
        </w:rPr>
        <w:t>açısından ele alı</w:t>
      </w:r>
      <w:r w:rsidR="007B7AD3" w:rsidRPr="00D73E29">
        <w:rPr>
          <w:rFonts w:ascii="Cambria" w:hAnsi="Cambria" w:cs="Times New Roman"/>
        </w:rPr>
        <w:t xml:space="preserve">narak yorumlanabilir. </w:t>
      </w:r>
      <w:r w:rsidR="00D62EA7">
        <w:rPr>
          <w:rFonts w:ascii="Cambria" w:hAnsi="Cambria" w:cs="Times New Roman"/>
        </w:rPr>
        <w:t xml:space="preserve">Kültürümüzde </w:t>
      </w:r>
      <w:r w:rsidR="00E16C68" w:rsidRPr="00D73E29">
        <w:rPr>
          <w:rFonts w:ascii="Cambria" w:hAnsi="Cambria" w:cs="Times New Roman"/>
        </w:rPr>
        <w:t xml:space="preserve">kızlar daha yakın gözetim altında yetiştirilmekte ve kızların daha uyumlu olmaları beklenmektedir. Erkeklerin saldırganca davranışları daha çok </w:t>
      </w:r>
      <w:r w:rsidR="00D62EA7">
        <w:rPr>
          <w:rFonts w:ascii="Cambria" w:hAnsi="Cambria" w:cs="Times New Roman"/>
        </w:rPr>
        <w:t xml:space="preserve">tolere </w:t>
      </w:r>
      <w:r w:rsidR="00E16C68" w:rsidRPr="00D73E29">
        <w:rPr>
          <w:rFonts w:ascii="Cambria" w:hAnsi="Cambria" w:cs="Times New Roman"/>
        </w:rPr>
        <w:t xml:space="preserve">edilmektedir (Erdur-Baker, 2010). Benzer şekilde, Akbulut ve Erişti (2011), sosyalleşme </w:t>
      </w:r>
      <w:r w:rsidR="00D62EA7">
        <w:rPr>
          <w:rFonts w:ascii="Cambria" w:hAnsi="Cambria" w:cs="Times New Roman"/>
        </w:rPr>
        <w:t xml:space="preserve">sürecinde </w:t>
      </w:r>
      <w:r w:rsidR="00E16C68" w:rsidRPr="00D73E29">
        <w:rPr>
          <w:rFonts w:ascii="Cambria" w:hAnsi="Cambria" w:cs="Times New Roman"/>
        </w:rPr>
        <w:t xml:space="preserve">kızların erkeklere göre kurallara daha fazla uymasının beklendiğini ve erkeklerin saldırganca davranışlarına hoşgörüyle yaklaşıldığını belirtmişlerdir. Yapılan araştırmalarda erkeklerin şiddet eğiliminin (Ekşi ve Yaman, 2010) ve şiddete yönelik tutumlarının (Balkıs, Duru ve Buluş, 2006) kızlardan daha </w:t>
      </w:r>
      <w:r w:rsidR="00D62EA7">
        <w:rPr>
          <w:rFonts w:ascii="Cambria" w:hAnsi="Cambria" w:cs="Times New Roman"/>
        </w:rPr>
        <w:t xml:space="preserve">yüksek </w:t>
      </w:r>
      <w:r w:rsidR="00E16C68" w:rsidRPr="00D73E29">
        <w:rPr>
          <w:rFonts w:ascii="Cambria" w:hAnsi="Cambria" w:cs="Times New Roman"/>
        </w:rPr>
        <w:t>olduğunun görülmesi bu yorumu</w:t>
      </w:r>
      <w:r w:rsidR="00994924">
        <w:rPr>
          <w:rFonts w:ascii="Cambria" w:hAnsi="Cambria" w:cs="Times New Roman"/>
        </w:rPr>
        <w:t xml:space="preserve"> dolaylı da olsa desteklemektedir</w:t>
      </w:r>
      <w:r w:rsidR="00E16C68" w:rsidRPr="00D73E29">
        <w:rPr>
          <w:rFonts w:ascii="Cambria" w:hAnsi="Cambria" w:cs="Times New Roman"/>
        </w:rPr>
        <w:t>.</w:t>
      </w:r>
    </w:p>
    <w:p w14:paraId="5D403F9A" w14:textId="4A1A316C" w:rsidR="00E16C68" w:rsidRPr="00630BD0" w:rsidRDefault="00E16C68" w:rsidP="00630BD0">
      <w:pPr>
        <w:widowControl w:val="0"/>
        <w:autoSpaceDE w:val="0"/>
        <w:autoSpaceDN w:val="0"/>
        <w:adjustRightInd w:val="0"/>
        <w:spacing w:after="0" w:line="240" w:lineRule="auto"/>
        <w:jc w:val="both"/>
        <w:rPr>
          <w:rFonts w:ascii="Cambria" w:hAnsi="Cambria" w:cs="Times New Roman"/>
        </w:rPr>
      </w:pPr>
      <w:r w:rsidRPr="00630BD0">
        <w:rPr>
          <w:rFonts w:ascii="Cambria" w:hAnsi="Cambria" w:cs="Times New Roman"/>
        </w:rPr>
        <w:t>Araştırmada, 16 yaş grubunda bulunan öğrencilerin siber zorbalık puanlarının 14, 15 ve 17 yaş gruplarındaki öğ</w:t>
      </w:r>
      <w:r w:rsidR="00D62EA7" w:rsidRPr="00630BD0">
        <w:rPr>
          <w:rFonts w:ascii="Cambria" w:hAnsi="Cambria" w:cs="Times New Roman"/>
        </w:rPr>
        <w:t>rencilerden daha yüksek</w:t>
      </w:r>
      <w:r w:rsidRPr="00630BD0">
        <w:rPr>
          <w:rFonts w:ascii="Cambria" w:hAnsi="Cambria" w:cs="Times New Roman"/>
        </w:rPr>
        <w:t xml:space="preserve"> olduğu bulunmuştur. Siber mağduriyet puanlarında yaş açısından anlamlı bir fark görülmemiştir.</w:t>
      </w:r>
      <w:r w:rsidR="00521FF6" w:rsidRPr="00630BD0">
        <w:rPr>
          <w:rFonts w:ascii="Cambria" w:hAnsi="Cambria" w:cs="Times New Roman"/>
        </w:rPr>
        <w:t xml:space="preserve"> Alan yazında bir grup araştırmacı bu araştırmanın bulgusu ile tutarlı bir şekilde yaşla birlikte siber zorbalık yapmanın arttığını (Patchin ve Hinduja, 2012; </w:t>
      </w:r>
      <w:r w:rsidR="00D92D06" w:rsidRPr="00630BD0">
        <w:rPr>
          <w:rFonts w:ascii="Cambria" w:hAnsi="Cambria"/>
        </w:rPr>
        <w:t xml:space="preserve">Misha, Khoury-Kassabri, Gadalla ve Daciuk, </w:t>
      </w:r>
      <w:r w:rsidR="00521FF6" w:rsidRPr="00630BD0">
        <w:rPr>
          <w:rFonts w:ascii="Cambria" w:hAnsi="Cambria" w:cs="Times New Roman"/>
        </w:rPr>
        <w:t xml:space="preserve">2012; </w:t>
      </w:r>
      <w:r w:rsidR="00D0688C" w:rsidRPr="00630BD0">
        <w:rPr>
          <w:rFonts w:ascii="Cambria" w:hAnsi="Cambria"/>
        </w:rPr>
        <w:t xml:space="preserve">Slonje, Smith ve  Frisen, </w:t>
      </w:r>
      <w:r w:rsidR="00521FF6" w:rsidRPr="00630BD0">
        <w:rPr>
          <w:rFonts w:ascii="Cambria" w:hAnsi="Cambria" w:cs="Times New Roman"/>
        </w:rPr>
        <w:t>2012</w:t>
      </w:r>
      <w:r w:rsidR="001B7D4D" w:rsidRPr="00630BD0">
        <w:rPr>
          <w:rFonts w:ascii="Cambria" w:hAnsi="Cambria" w:cs="Times New Roman"/>
        </w:rPr>
        <w:t xml:space="preserve">; Ybarra ve Mitchell, 2004b) fakat </w:t>
      </w:r>
      <w:r w:rsidR="00521FF6" w:rsidRPr="00630BD0">
        <w:rPr>
          <w:rFonts w:ascii="Cambria" w:hAnsi="Cambria" w:cs="Times New Roman"/>
        </w:rPr>
        <w:t xml:space="preserve">siber mağduriyet açısından anlamlı bir farklılık olmadığını (Eroğlu, 2014; </w:t>
      </w:r>
      <w:r w:rsidR="00D0688C" w:rsidRPr="00630BD0">
        <w:rPr>
          <w:rFonts w:ascii="Cambria" w:hAnsi="Cambria"/>
        </w:rPr>
        <w:t>Navarro, Yubero, Larrañaga ve Martínez,</w:t>
      </w:r>
      <w:r w:rsidR="00521FF6" w:rsidRPr="00630BD0">
        <w:rPr>
          <w:rFonts w:ascii="Cambria" w:hAnsi="Cambria" w:cs="Times New Roman"/>
        </w:rPr>
        <w:t xml:space="preserve"> 2012;</w:t>
      </w:r>
      <w:r w:rsidR="00D73E29" w:rsidRPr="00630BD0">
        <w:rPr>
          <w:rFonts w:ascii="Cambria" w:hAnsi="Cambria" w:cs="Times New Roman"/>
        </w:rPr>
        <w:t xml:space="preserve"> </w:t>
      </w:r>
      <w:r w:rsidR="00521FF6" w:rsidRPr="00630BD0">
        <w:rPr>
          <w:rFonts w:ascii="Cambria" w:hAnsi="Cambria" w:cs="Times New Roman"/>
        </w:rPr>
        <w:t>Slonje ve Smith, 2008) ortaya koymuşlardır.</w:t>
      </w:r>
      <w:r w:rsidR="00D73E29" w:rsidRPr="00630BD0">
        <w:rPr>
          <w:rFonts w:ascii="Cambria" w:hAnsi="Cambria" w:cs="Times New Roman"/>
        </w:rPr>
        <w:t xml:space="preserve"> Bu araştırmaya katılan öğrencilerden 16 yaş grubunun diğerlerinden </w:t>
      </w:r>
      <w:r w:rsidR="00D62EA7" w:rsidRPr="00630BD0">
        <w:rPr>
          <w:rFonts w:ascii="Cambria" w:hAnsi="Cambria" w:cs="Times New Roman"/>
        </w:rPr>
        <w:t xml:space="preserve">büyük </w:t>
      </w:r>
      <w:r w:rsidR="001B7D4D" w:rsidRPr="00630BD0">
        <w:rPr>
          <w:rFonts w:ascii="Cambria" w:hAnsi="Cambria" w:cs="Times New Roman"/>
        </w:rPr>
        <w:t xml:space="preserve">yaşta olmaları ve </w:t>
      </w:r>
      <w:r w:rsidR="00D73E29" w:rsidRPr="00630BD0">
        <w:rPr>
          <w:rFonts w:ascii="Cambria" w:hAnsi="Cambria" w:cs="Times New Roman"/>
        </w:rPr>
        <w:t xml:space="preserve">internette daha fazla beceri kazanmaları bir anlamda bunlarla </w:t>
      </w:r>
      <w:r w:rsidR="00D62EA7" w:rsidRPr="00630BD0">
        <w:rPr>
          <w:rFonts w:ascii="Cambria" w:hAnsi="Cambria" w:cs="Times New Roman"/>
        </w:rPr>
        <w:t xml:space="preserve">güç </w:t>
      </w:r>
      <w:r w:rsidR="00D73E29" w:rsidRPr="00630BD0">
        <w:rPr>
          <w:rFonts w:ascii="Cambria" w:hAnsi="Cambria" w:cs="Times New Roman"/>
        </w:rPr>
        <w:t>elde ettikleri şeklinde yorumlanabilir. Buradan hareketle zorbaların güç elde etme ve elde ettikleri bu</w:t>
      </w:r>
      <w:r w:rsidR="00CE5F52" w:rsidRPr="00630BD0">
        <w:rPr>
          <w:rFonts w:ascii="Cambria" w:hAnsi="Cambria" w:cs="Times New Roman"/>
        </w:rPr>
        <w:t xml:space="preserve"> </w:t>
      </w:r>
      <w:r w:rsidR="00D62EA7" w:rsidRPr="00630BD0">
        <w:rPr>
          <w:rFonts w:ascii="Cambria" w:hAnsi="Cambria" w:cs="Times New Roman"/>
        </w:rPr>
        <w:t>statüyü</w:t>
      </w:r>
      <w:r w:rsidR="00CE5F52" w:rsidRPr="00630BD0">
        <w:rPr>
          <w:rFonts w:ascii="Cambria" w:hAnsi="Cambria" w:cs="Times New Roman"/>
        </w:rPr>
        <w:t xml:space="preserve"> </w:t>
      </w:r>
      <w:r w:rsidR="00D62EA7" w:rsidRPr="00630BD0">
        <w:rPr>
          <w:rFonts w:ascii="Cambria" w:hAnsi="Cambria" w:cs="Times New Roman"/>
        </w:rPr>
        <w:t xml:space="preserve">sürdürme </w:t>
      </w:r>
      <w:r w:rsidR="00D73E29" w:rsidRPr="00630BD0">
        <w:rPr>
          <w:rFonts w:ascii="Cambria" w:hAnsi="Cambria" w:cs="Times New Roman"/>
        </w:rPr>
        <w:t xml:space="preserve">isteği ile siber zorbalık davranışlarında bulundukları söylenebilir. </w:t>
      </w:r>
      <w:r w:rsidR="00630BD0" w:rsidRPr="00630BD0">
        <w:rPr>
          <w:rFonts w:ascii="Cambria" w:hAnsi="Cambria" w:cs="Times New Roman"/>
        </w:rPr>
        <w:t>Bu araştırmaya katılan lise öğrencilerinden 17 yaş grubunun daha çok üniversiteye</w:t>
      </w:r>
      <w:r w:rsidR="00630BD0">
        <w:rPr>
          <w:rFonts w:ascii="Cambria" w:hAnsi="Cambria" w:cs="Times New Roman"/>
        </w:rPr>
        <w:t xml:space="preserve"> </w:t>
      </w:r>
      <w:r w:rsidR="00630BD0" w:rsidRPr="00630BD0">
        <w:rPr>
          <w:rFonts w:ascii="Cambria" w:hAnsi="Cambria" w:cs="Times New Roman"/>
        </w:rPr>
        <w:t>giriş sınavına hazırlanan grup olarak bu hedefleri doğrultusunda hareket ettikleri</w:t>
      </w:r>
      <w:r w:rsidR="00630BD0">
        <w:rPr>
          <w:rFonts w:ascii="Cambria" w:hAnsi="Cambria" w:cs="Times New Roman"/>
        </w:rPr>
        <w:t xml:space="preserve"> </w:t>
      </w:r>
      <w:r w:rsidR="00630BD0" w:rsidRPr="00630BD0">
        <w:rPr>
          <w:rFonts w:ascii="Cambria" w:hAnsi="Cambria" w:cs="Times New Roman"/>
        </w:rPr>
        <w:t>düşünülebilir.</w:t>
      </w:r>
    </w:p>
    <w:p w14:paraId="0F0492D9" w14:textId="376A55CD" w:rsidR="00C64D6D" w:rsidRPr="00977E2E" w:rsidRDefault="00FD52C0" w:rsidP="002665DD">
      <w:pPr>
        <w:widowControl w:val="0"/>
        <w:autoSpaceDE w:val="0"/>
        <w:autoSpaceDN w:val="0"/>
        <w:adjustRightInd w:val="0"/>
        <w:spacing w:after="0" w:line="240" w:lineRule="auto"/>
        <w:ind w:firstLine="567"/>
        <w:jc w:val="both"/>
        <w:rPr>
          <w:rFonts w:ascii="Cambria" w:hAnsi="Cambria" w:cs="Times New Roman"/>
        </w:rPr>
      </w:pPr>
      <w:r w:rsidRPr="00FD52C0">
        <w:rPr>
          <w:rFonts w:ascii="Cambria" w:hAnsi="Cambria" w:cs="Times New Roman"/>
        </w:rPr>
        <w:t xml:space="preserve">Araştırmaya katılan lise öğrencilerinin öğrenim gördükleri okul </w:t>
      </w:r>
      <w:r w:rsidR="00D62EA7">
        <w:rPr>
          <w:rFonts w:ascii="Cambria" w:hAnsi="Cambria" w:cs="Times New Roman"/>
        </w:rPr>
        <w:t xml:space="preserve">türüne </w:t>
      </w:r>
      <w:r w:rsidRPr="00FD52C0">
        <w:rPr>
          <w:rFonts w:ascii="Cambria" w:hAnsi="Cambria" w:cs="Times New Roman"/>
        </w:rPr>
        <w:t>bağlı olarak, siber zorbalık puanlarında anlamlı bir fark olmadığı görülmüştür. Siber mağduriyet puanları açısından ise devlet okulunda öğrenim gören öğrencilerin siber mağduriyet puanlarının özel okul</w:t>
      </w:r>
      <w:r w:rsidR="008F0ED0">
        <w:rPr>
          <w:rFonts w:ascii="Cambria" w:hAnsi="Cambria" w:cs="Times New Roman"/>
        </w:rPr>
        <w:t xml:space="preserve"> </w:t>
      </w:r>
      <w:r w:rsidRPr="00FD52C0">
        <w:rPr>
          <w:rFonts w:ascii="Cambria" w:hAnsi="Cambria" w:cs="Times New Roman"/>
        </w:rPr>
        <w:t xml:space="preserve">öğrencilerinin puanlarından daha </w:t>
      </w:r>
      <w:r w:rsidR="00D62EA7">
        <w:rPr>
          <w:rFonts w:ascii="Cambria" w:hAnsi="Cambria" w:cs="Times New Roman"/>
        </w:rPr>
        <w:t xml:space="preserve">yüksek </w:t>
      </w:r>
      <w:r w:rsidRPr="00FD52C0">
        <w:rPr>
          <w:rFonts w:ascii="Cambria" w:hAnsi="Cambria" w:cs="Times New Roman"/>
        </w:rPr>
        <w:t>olduğu sonu</w:t>
      </w:r>
      <w:r w:rsidR="007813E7">
        <w:rPr>
          <w:rFonts w:ascii="Cambria" w:hAnsi="Cambria" w:cs="Times New Roman"/>
        </w:rPr>
        <w:t>cu elde edilmiştir. B</w:t>
      </w:r>
      <w:r w:rsidR="008F0ED0">
        <w:rPr>
          <w:rFonts w:ascii="Cambria" w:hAnsi="Cambria" w:cs="Times New Roman"/>
        </w:rPr>
        <w:t xml:space="preserve">u </w:t>
      </w:r>
      <w:r w:rsidRPr="00FD52C0">
        <w:rPr>
          <w:rFonts w:ascii="Cambria" w:hAnsi="Cambria" w:cs="Times New Roman"/>
        </w:rPr>
        <w:t xml:space="preserve">değişkenin incelendiği sınırlı </w:t>
      </w:r>
      <w:r w:rsidR="00D62EA7">
        <w:rPr>
          <w:rFonts w:ascii="Cambria" w:hAnsi="Cambria" w:cs="Times New Roman"/>
        </w:rPr>
        <w:t xml:space="preserve">sayıda </w:t>
      </w:r>
      <w:r w:rsidR="007813E7">
        <w:rPr>
          <w:rFonts w:ascii="Cambria" w:hAnsi="Cambria" w:cs="Times New Roman"/>
        </w:rPr>
        <w:t>araştırmaya bakıldığında</w:t>
      </w:r>
      <w:r w:rsidRPr="00FD52C0">
        <w:rPr>
          <w:rFonts w:ascii="Cambria" w:hAnsi="Cambria" w:cs="Times New Roman"/>
        </w:rPr>
        <w:t xml:space="preserve"> bu bulgu</w:t>
      </w:r>
      <w:r w:rsidR="007813E7">
        <w:rPr>
          <w:rFonts w:ascii="Cambria" w:hAnsi="Cambria" w:cs="Times New Roman"/>
        </w:rPr>
        <w:t>nun</w:t>
      </w:r>
      <w:r w:rsidRPr="00FD52C0">
        <w:rPr>
          <w:rFonts w:ascii="Cambria" w:hAnsi="Cambria" w:cs="Times New Roman"/>
        </w:rPr>
        <w:t xml:space="preserve">, devlet okulu öğrencilerinin özel okul öğrencilerine göre daha fazla </w:t>
      </w:r>
      <w:r w:rsidR="004161C5">
        <w:rPr>
          <w:rFonts w:ascii="Cambria" w:hAnsi="Cambria" w:cs="Times New Roman"/>
        </w:rPr>
        <w:t xml:space="preserve">siber </w:t>
      </w:r>
      <w:r w:rsidRPr="00FD52C0">
        <w:rPr>
          <w:rFonts w:ascii="Cambria" w:hAnsi="Cambria" w:cs="Times New Roman"/>
        </w:rPr>
        <w:t>mağduriyet yaşadıkları</w:t>
      </w:r>
      <w:r w:rsidR="007813E7">
        <w:rPr>
          <w:rFonts w:ascii="Cambria" w:hAnsi="Cambria" w:cs="Times New Roman"/>
        </w:rPr>
        <w:t>nı gösteren araştırmalar</w:t>
      </w:r>
      <w:r w:rsidRPr="00FD52C0">
        <w:rPr>
          <w:rFonts w:ascii="Cambria" w:hAnsi="Cambria" w:cs="Times New Roman"/>
        </w:rPr>
        <w:t xml:space="preserve"> (</w:t>
      </w:r>
      <w:r w:rsidR="00973985">
        <w:rPr>
          <w:rFonts w:ascii="Cambria" w:hAnsi="Cambria"/>
        </w:rPr>
        <w:t>Topçu, Yıldırım ve Erdur-Baker, 2013</w:t>
      </w:r>
      <w:r w:rsidRPr="00973985">
        <w:rPr>
          <w:rFonts w:ascii="Cambria" w:hAnsi="Cambria" w:cs="Times New Roman"/>
        </w:rPr>
        <w:t>; Mark ve</w:t>
      </w:r>
      <w:r w:rsidR="008F0ED0" w:rsidRPr="00973985">
        <w:rPr>
          <w:rFonts w:ascii="Cambria" w:hAnsi="Cambria" w:cs="Times New Roman"/>
        </w:rPr>
        <w:t xml:space="preserve"> </w:t>
      </w:r>
      <w:r w:rsidRPr="00973985">
        <w:rPr>
          <w:rFonts w:ascii="Cambria" w:hAnsi="Cambria" w:cs="Times New Roman"/>
        </w:rPr>
        <w:t>Ratliffe, 2011) ve devlet ile öze</w:t>
      </w:r>
      <w:r w:rsidRPr="00FD52C0">
        <w:rPr>
          <w:rFonts w:ascii="Cambria" w:hAnsi="Cambria" w:cs="Times New Roman"/>
        </w:rPr>
        <w:t>l okul öğrencilerinin siber zorbalık puanları arasında anlamlı bir fark olmadığını ortaya koyan araştırma</w:t>
      </w:r>
      <w:r w:rsidR="00330BC2">
        <w:rPr>
          <w:rFonts w:ascii="Cambria" w:hAnsi="Cambria" w:cs="Times New Roman"/>
        </w:rPr>
        <w:t>ların</w:t>
      </w:r>
      <w:r w:rsidRPr="00FD52C0">
        <w:rPr>
          <w:rFonts w:ascii="Cambria" w:hAnsi="Cambria" w:cs="Times New Roman"/>
        </w:rPr>
        <w:t xml:space="preserve"> (Bingöl ve Tanrıkulu, 2014; Özel, 2013)</w:t>
      </w:r>
      <w:r w:rsidR="00330BC2" w:rsidRPr="00330BC2">
        <w:rPr>
          <w:rFonts w:ascii="Cambria" w:hAnsi="Cambria" w:cs="Times New Roman"/>
        </w:rPr>
        <w:t xml:space="preserve"> </w:t>
      </w:r>
      <w:r w:rsidR="00330BC2" w:rsidRPr="00FD52C0">
        <w:rPr>
          <w:rFonts w:ascii="Cambria" w:hAnsi="Cambria" w:cs="Times New Roman"/>
        </w:rPr>
        <w:t>bulgularıyla</w:t>
      </w:r>
      <w:r w:rsidRPr="00FD52C0">
        <w:rPr>
          <w:rFonts w:ascii="Cambria" w:hAnsi="Cambria" w:cs="Times New Roman"/>
        </w:rPr>
        <w:t xml:space="preserve"> </w:t>
      </w:r>
      <w:r w:rsidR="00330BC2">
        <w:rPr>
          <w:rFonts w:ascii="Cambria" w:hAnsi="Cambria" w:cs="Times New Roman"/>
        </w:rPr>
        <w:t>örtüştüğü görülmektedir.</w:t>
      </w:r>
      <w:r w:rsidR="00D62EA7">
        <w:rPr>
          <w:rFonts w:ascii="Cambria" w:hAnsi="Cambria" w:cs="Times New Roman"/>
        </w:rPr>
        <w:t xml:space="preserve"> Araştırmanın bu bulgusu</w:t>
      </w:r>
      <w:r w:rsidR="00330BC2">
        <w:rPr>
          <w:rFonts w:ascii="Cambria" w:hAnsi="Cambria" w:cs="Times New Roman"/>
        </w:rPr>
        <w:t>nun</w:t>
      </w:r>
      <w:r w:rsidR="00D62EA7">
        <w:rPr>
          <w:rFonts w:ascii="Cambria" w:hAnsi="Cambria" w:cs="Times New Roman"/>
        </w:rPr>
        <w:t xml:space="preserve">, </w:t>
      </w:r>
      <w:r w:rsidR="00D62EA7" w:rsidRPr="00D62EA7">
        <w:rPr>
          <w:rFonts w:ascii="Cambria" w:hAnsi="Cambria" w:cs="Times New Roman"/>
        </w:rPr>
        <w:t>devlet</w:t>
      </w:r>
      <w:r w:rsidR="00D62EA7">
        <w:rPr>
          <w:rFonts w:ascii="Cambria" w:hAnsi="Cambria" w:cs="Times New Roman"/>
        </w:rPr>
        <w:t xml:space="preserve"> </w:t>
      </w:r>
      <w:r w:rsidR="00D62EA7" w:rsidRPr="00D62EA7">
        <w:rPr>
          <w:rFonts w:ascii="Cambria" w:hAnsi="Cambria" w:cs="Times New Roman"/>
        </w:rPr>
        <w:t xml:space="preserve">okullarında okul </w:t>
      </w:r>
      <w:r w:rsidR="00D62EA7">
        <w:rPr>
          <w:rFonts w:ascii="Cambria" w:hAnsi="Cambria" w:cs="Times New Roman"/>
        </w:rPr>
        <w:t xml:space="preserve">nüfusunun </w:t>
      </w:r>
      <w:r w:rsidR="00D62EA7" w:rsidRPr="00D62EA7">
        <w:rPr>
          <w:rFonts w:ascii="Cambria" w:hAnsi="Cambria" w:cs="Times New Roman"/>
        </w:rPr>
        <w:t xml:space="preserve">daha kalabalık olması, öğretmene </w:t>
      </w:r>
      <w:r w:rsidR="00D62EA7">
        <w:rPr>
          <w:rFonts w:ascii="Cambria" w:hAnsi="Cambria" w:cs="Times New Roman"/>
        </w:rPr>
        <w:t xml:space="preserve">düşen </w:t>
      </w:r>
      <w:r w:rsidR="00D62EA7" w:rsidRPr="00D62EA7">
        <w:rPr>
          <w:rFonts w:ascii="Cambria" w:hAnsi="Cambria" w:cs="Times New Roman"/>
        </w:rPr>
        <w:t xml:space="preserve">öğrenci </w:t>
      </w:r>
      <w:r w:rsidR="00330BC2">
        <w:rPr>
          <w:rFonts w:ascii="Cambria" w:hAnsi="Cambria" w:cs="Times New Roman"/>
        </w:rPr>
        <w:t xml:space="preserve">sayısının </w:t>
      </w:r>
      <w:r w:rsidR="00D62EA7" w:rsidRPr="00D62EA7">
        <w:rPr>
          <w:rFonts w:ascii="Cambria" w:hAnsi="Cambria" w:cs="Times New Roman"/>
        </w:rPr>
        <w:t>fazla</w:t>
      </w:r>
      <w:r w:rsidR="00330BC2">
        <w:rPr>
          <w:rFonts w:ascii="Cambria" w:hAnsi="Cambria" w:cs="Times New Roman"/>
        </w:rPr>
        <w:t>,</w:t>
      </w:r>
      <w:r w:rsidR="00D62EA7" w:rsidRPr="00D62EA7">
        <w:rPr>
          <w:rFonts w:ascii="Cambria" w:hAnsi="Cambria" w:cs="Times New Roman"/>
        </w:rPr>
        <w:t xml:space="preserve"> yetişkin gözetiminin daha </w:t>
      </w:r>
      <w:r w:rsidR="00D62EA7">
        <w:rPr>
          <w:rFonts w:ascii="Cambria" w:hAnsi="Cambria" w:cs="Times New Roman"/>
        </w:rPr>
        <w:t>düşü</w:t>
      </w:r>
      <w:r w:rsidR="00D62EA7" w:rsidRPr="00D62EA7">
        <w:rPr>
          <w:rFonts w:ascii="Cambria" w:hAnsi="Cambria" w:cs="Times New Roman"/>
        </w:rPr>
        <w:t>k olması (Mark ve Ratliffe, 2011) ve</w:t>
      </w:r>
      <w:r w:rsidR="00D62EA7">
        <w:rPr>
          <w:rFonts w:ascii="Cambria" w:hAnsi="Cambria" w:cs="Times New Roman"/>
        </w:rPr>
        <w:t xml:space="preserve"> </w:t>
      </w:r>
      <w:r w:rsidR="00D62EA7" w:rsidRPr="00D62EA7">
        <w:rPr>
          <w:rFonts w:ascii="Cambria" w:hAnsi="Cambria" w:cs="Times New Roman"/>
        </w:rPr>
        <w:t>okulun fiziksel koşulları ile psikolojik çevresinin öğrencilerin saldırgan davranışlara</w:t>
      </w:r>
      <w:r w:rsidR="00D62EA7">
        <w:rPr>
          <w:rFonts w:ascii="Cambria" w:hAnsi="Cambria" w:cs="Times New Roman"/>
        </w:rPr>
        <w:t xml:space="preserve"> </w:t>
      </w:r>
      <w:r w:rsidR="00D62EA7" w:rsidRPr="00D62EA7">
        <w:rPr>
          <w:rFonts w:ascii="Cambria" w:hAnsi="Cambria" w:cs="Times New Roman"/>
        </w:rPr>
        <w:t xml:space="preserve">ve geleneksel zorbalığa dâhil olmasında </w:t>
      </w:r>
      <w:r w:rsidR="00330BC2">
        <w:rPr>
          <w:rFonts w:ascii="Cambria" w:hAnsi="Cambria" w:cs="Times New Roman"/>
        </w:rPr>
        <w:t>rol oynaması</w:t>
      </w:r>
      <w:r w:rsidR="00D62EA7" w:rsidRPr="00D62EA7">
        <w:rPr>
          <w:rFonts w:ascii="Cambria" w:hAnsi="Cambria" w:cs="Times New Roman"/>
        </w:rPr>
        <w:t xml:space="preserve"> (Bayraktar, 2009)</w:t>
      </w:r>
      <w:r w:rsidR="00D62EA7">
        <w:rPr>
          <w:rFonts w:ascii="Cambria" w:hAnsi="Cambria" w:cs="Times New Roman"/>
        </w:rPr>
        <w:t xml:space="preserve"> </w:t>
      </w:r>
      <w:r w:rsidR="00D62EA7" w:rsidRPr="00D62EA7">
        <w:rPr>
          <w:rFonts w:ascii="Cambria" w:hAnsi="Cambria" w:cs="Times New Roman"/>
        </w:rPr>
        <w:t xml:space="preserve">ile </w:t>
      </w:r>
      <w:r w:rsidR="00330BC2">
        <w:rPr>
          <w:rFonts w:ascii="Cambria" w:hAnsi="Cambria" w:cs="Times New Roman"/>
        </w:rPr>
        <w:t xml:space="preserve">ilişkili olduğu </w:t>
      </w:r>
      <w:r w:rsidR="00D62EA7" w:rsidRPr="00D62EA7">
        <w:rPr>
          <w:rFonts w:ascii="Cambria" w:hAnsi="Cambria" w:cs="Times New Roman"/>
        </w:rPr>
        <w:t>söylenebilir.</w:t>
      </w:r>
      <w:r w:rsidR="00977E2E">
        <w:rPr>
          <w:rFonts w:ascii="Cambria" w:hAnsi="Cambria" w:cs="Times New Roman"/>
        </w:rPr>
        <w:t xml:space="preserve"> Ayrıca </w:t>
      </w:r>
      <w:r w:rsidR="0027294C">
        <w:rPr>
          <w:rFonts w:ascii="Cambria" w:hAnsi="Cambria" w:cs="Times New Roman"/>
        </w:rPr>
        <w:t>s</w:t>
      </w:r>
      <w:r w:rsidR="00977E2E" w:rsidRPr="00977E2E">
        <w:rPr>
          <w:rFonts w:ascii="Cambria" w:hAnsi="Cambria" w:cs="Times New Roman"/>
        </w:rPr>
        <w:t>iber mağduriyet ile ilişkili olarak kişilerarası ilişkilerde yaşanan</w:t>
      </w:r>
      <w:r w:rsidR="00977E2E">
        <w:rPr>
          <w:rFonts w:ascii="Cambria" w:hAnsi="Cambria" w:cs="Times New Roman"/>
        </w:rPr>
        <w:t xml:space="preserve"> güçlükler</w:t>
      </w:r>
      <w:r w:rsidR="00977E2E" w:rsidRPr="00977E2E">
        <w:rPr>
          <w:rFonts w:ascii="Cambria" w:hAnsi="Cambria" w:cs="Times New Roman"/>
        </w:rPr>
        <w:t>, sosyal</w:t>
      </w:r>
      <w:r w:rsidR="00977E2E">
        <w:rPr>
          <w:rFonts w:ascii="Cambria" w:hAnsi="Cambria" w:cs="Times New Roman"/>
        </w:rPr>
        <w:t xml:space="preserve"> beceri eksikliği, sosyal kaygı düzeyinin yüksek </w:t>
      </w:r>
      <w:r w:rsidR="00977E2E" w:rsidRPr="00977E2E">
        <w:rPr>
          <w:rFonts w:ascii="Cambria" w:hAnsi="Cambria" w:cs="Times New Roman"/>
        </w:rPr>
        <w:t>olması gibi risk faktörleri (Navarro</w:t>
      </w:r>
      <w:r w:rsidR="00973985">
        <w:rPr>
          <w:rFonts w:ascii="Cambria" w:hAnsi="Cambria" w:cs="Times New Roman"/>
        </w:rPr>
        <w:t xml:space="preserve"> ve ark., </w:t>
      </w:r>
      <w:r w:rsidR="00F1447B" w:rsidRPr="008D18E9">
        <w:t>2012)</w:t>
      </w:r>
      <w:r w:rsidR="00977E2E">
        <w:rPr>
          <w:rFonts w:ascii="Cambria" w:hAnsi="Cambria" w:cs="Times New Roman"/>
        </w:rPr>
        <w:t xml:space="preserve"> </w:t>
      </w:r>
      <w:r w:rsidR="00977E2E" w:rsidRPr="00977E2E">
        <w:rPr>
          <w:rFonts w:ascii="Cambria" w:hAnsi="Cambria" w:cs="Times New Roman"/>
        </w:rPr>
        <w:t xml:space="preserve">dikkate alındığında, okul </w:t>
      </w:r>
      <w:r w:rsidR="00977E2E">
        <w:rPr>
          <w:rFonts w:ascii="Cambria" w:hAnsi="Cambria" w:cs="Times New Roman"/>
        </w:rPr>
        <w:t xml:space="preserve">nüfusunun </w:t>
      </w:r>
      <w:r w:rsidR="00977E2E" w:rsidRPr="00977E2E">
        <w:rPr>
          <w:rFonts w:ascii="Cambria" w:hAnsi="Cambria" w:cs="Times New Roman"/>
        </w:rPr>
        <w:t>kalabalık olduğu, öğretmene</w:t>
      </w:r>
      <w:r w:rsidR="002665DD">
        <w:rPr>
          <w:rFonts w:ascii="Cambria" w:hAnsi="Cambria" w:cs="Times New Roman"/>
        </w:rPr>
        <w:t xml:space="preserve"> düşen</w:t>
      </w:r>
      <w:r w:rsidR="003F6B96">
        <w:rPr>
          <w:rFonts w:ascii="Cambria" w:hAnsi="Cambria" w:cs="Times New Roman"/>
        </w:rPr>
        <w:t xml:space="preserve"> öğrenci sayısının</w:t>
      </w:r>
      <w:r w:rsidR="00977E2E" w:rsidRPr="00977E2E">
        <w:rPr>
          <w:rFonts w:ascii="Cambria" w:hAnsi="Cambria" w:cs="Times New Roman"/>
        </w:rPr>
        <w:t xml:space="preserve"> fazla olduğu ve yetişkin gözetiminin daha </w:t>
      </w:r>
      <w:r w:rsidR="002665DD">
        <w:rPr>
          <w:rFonts w:ascii="Cambria" w:hAnsi="Cambria" w:cs="Times New Roman"/>
        </w:rPr>
        <w:t xml:space="preserve">düşük </w:t>
      </w:r>
      <w:r w:rsidR="00977E2E" w:rsidRPr="00977E2E">
        <w:rPr>
          <w:rFonts w:ascii="Cambria" w:hAnsi="Cambria" w:cs="Times New Roman"/>
        </w:rPr>
        <w:t xml:space="preserve"> olduğu</w:t>
      </w:r>
      <w:r w:rsidR="002665DD">
        <w:rPr>
          <w:rFonts w:ascii="Cambria" w:hAnsi="Cambria" w:cs="Times New Roman"/>
        </w:rPr>
        <w:t xml:space="preserve"> </w:t>
      </w:r>
      <w:r w:rsidR="00977E2E" w:rsidRPr="00977E2E">
        <w:rPr>
          <w:rFonts w:ascii="Cambria" w:hAnsi="Cambria" w:cs="Times New Roman"/>
        </w:rPr>
        <w:t xml:space="preserve">okullarda öğrenim gören öğrencilerin siber mağduriyet puanlarının </w:t>
      </w:r>
      <w:r w:rsidR="002665DD">
        <w:rPr>
          <w:rFonts w:ascii="Cambria" w:hAnsi="Cambria" w:cs="Times New Roman"/>
        </w:rPr>
        <w:t xml:space="preserve">yüksek </w:t>
      </w:r>
      <w:r w:rsidR="00977E2E" w:rsidRPr="00977E2E">
        <w:rPr>
          <w:rFonts w:ascii="Cambria" w:hAnsi="Cambria" w:cs="Times New Roman"/>
        </w:rPr>
        <w:t>çıkması</w:t>
      </w:r>
      <w:r w:rsidR="002665DD">
        <w:rPr>
          <w:rFonts w:ascii="Cambria" w:hAnsi="Cambria" w:cs="Times New Roman"/>
        </w:rPr>
        <w:t>nın anlamlı olduğu söylenebilir</w:t>
      </w:r>
      <w:r w:rsidR="00977E2E" w:rsidRPr="00977E2E">
        <w:rPr>
          <w:rFonts w:ascii="Cambria" w:hAnsi="Cambria" w:cs="Times New Roman"/>
        </w:rPr>
        <w:t>.</w:t>
      </w:r>
    </w:p>
    <w:p w14:paraId="6CF5A108" w14:textId="7E95DE5A" w:rsidR="00DE5577" w:rsidRDefault="00DE5577" w:rsidP="002C21FE">
      <w:pPr>
        <w:widowControl w:val="0"/>
        <w:autoSpaceDE w:val="0"/>
        <w:autoSpaceDN w:val="0"/>
        <w:adjustRightInd w:val="0"/>
        <w:spacing w:after="0" w:line="240" w:lineRule="auto"/>
        <w:ind w:firstLine="567"/>
        <w:jc w:val="both"/>
        <w:rPr>
          <w:rFonts w:ascii="Cambria" w:hAnsi="Cambria" w:cs="Times New Roman"/>
        </w:rPr>
      </w:pPr>
      <w:r w:rsidRPr="005D05C2">
        <w:rPr>
          <w:rFonts w:ascii="Cambria" w:hAnsi="Cambria" w:cs="Times New Roman"/>
        </w:rPr>
        <w:t xml:space="preserve">Araştırmaya katılan lise öğrencilerinin bilgisayar, cep telefonu ve tablete sahip olmalarına bağlı olarak siber zorbalık ve siber mağduriyet puanları arasında anlamlı bir fark bulunmamıştır. </w:t>
      </w:r>
      <w:r w:rsidRPr="005D05C2">
        <w:rPr>
          <w:rFonts w:ascii="Cambria" w:hAnsi="Cambria" w:cs="Times New Roman"/>
        </w:rPr>
        <w:lastRenderedPageBreak/>
        <w:t xml:space="preserve">Alan yazında bu bulgu Serin’in (2013) </w:t>
      </w:r>
      <w:r w:rsidR="004F13A9" w:rsidRPr="005D05C2">
        <w:rPr>
          <w:rFonts w:ascii="Cambria" w:hAnsi="Cambria" w:cs="Times New Roman"/>
        </w:rPr>
        <w:t xml:space="preserve">çalışma </w:t>
      </w:r>
      <w:r w:rsidR="005D05C2" w:rsidRPr="005D05C2">
        <w:rPr>
          <w:rFonts w:ascii="Cambria" w:hAnsi="Cambria" w:cs="Times New Roman"/>
        </w:rPr>
        <w:t xml:space="preserve">bulgusu ile paralellik göstermektedir. </w:t>
      </w:r>
      <w:r w:rsidR="002C21FE">
        <w:rPr>
          <w:rFonts w:ascii="Cambria" w:hAnsi="Cambria" w:cs="Times New Roman"/>
        </w:rPr>
        <w:t xml:space="preserve">Bilgi </w:t>
      </w:r>
      <w:r w:rsidR="005D05C2" w:rsidRPr="005D05C2">
        <w:rPr>
          <w:rFonts w:ascii="Cambria" w:hAnsi="Cambria" w:cs="Times New Roman"/>
        </w:rPr>
        <w:t>iletişim teknolojilerine sahip olmaktan öte bunları hangi amaçlarla</w:t>
      </w:r>
      <w:r w:rsidR="005D05C2">
        <w:rPr>
          <w:rFonts w:ascii="Cambria" w:hAnsi="Cambria" w:cs="Times New Roman"/>
        </w:rPr>
        <w:t xml:space="preserve"> </w:t>
      </w:r>
      <w:r w:rsidR="005D05C2" w:rsidRPr="005D05C2">
        <w:rPr>
          <w:rFonts w:ascii="Cambria" w:hAnsi="Cambria" w:cs="Times New Roman"/>
        </w:rPr>
        <w:t>(sohbet, eğlence, araştırma, ödev yapma gibi) kullandığımızın önemli olduğu</w:t>
      </w:r>
      <w:r w:rsidR="005D05C2">
        <w:rPr>
          <w:rFonts w:ascii="Cambria" w:hAnsi="Cambria" w:cs="Times New Roman"/>
        </w:rPr>
        <w:t xml:space="preserve"> </w:t>
      </w:r>
      <w:r w:rsidR="005D05C2" w:rsidRPr="005D05C2">
        <w:rPr>
          <w:rFonts w:ascii="Cambria" w:hAnsi="Cambria" w:cs="Times New Roman"/>
        </w:rPr>
        <w:t>söylenebilir. Ayrıca bu teknolojilerin kötüye</w:t>
      </w:r>
      <w:r w:rsidR="002C21FE">
        <w:rPr>
          <w:rFonts w:ascii="Cambria" w:hAnsi="Cambria" w:cs="Times New Roman"/>
        </w:rPr>
        <w:t xml:space="preserve"> </w:t>
      </w:r>
      <w:r w:rsidR="005D05C2" w:rsidRPr="005D05C2">
        <w:rPr>
          <w:rFonts w:ascii="Cambria" w:hAnsi="Cambria" w:cs="Times New Roman"/>
        </w:rPr>
        <w:t xml:space="preserve">kullanılması sonucunda siber zorbalık ortaya çıkmaktadır. </w:t>
      </w:r>
      <w:r w:rsidR="00F1447B">
        <w:rPr>
          <w:rFonts w:ascii="Cambria" w:hAnsi="Cambria" w:cs="Times New Roman"/>
        </w:rPr>
        <w:t>Bilgi iletişim</w:t>
      </w:r>
      <w:r w:rsidR="005D05C2" w:rsidRPr="005D05C2">
        <w:rPr>
          <w:rFonts w:ascii="Cambria" w:hAnsi="Cambria" w:cs="Times New Roman"/>
        </w:rPr>
        <w:t xml:space="preserve"> teknolojilere sahip</w:t>
      </w:r>
      <w:r w:rsidR="005D05C2">
        <w:rPr>
          <w:rFonts w:ascii="Cambria" w:hAnsi="Cambria" w:cs="Times New Roman"/>
        </w:rPr>
        <w:t xml:space="preserve"> </w:t>
      </w:r>
      <w:r w:rsidR="005D05C2" w:rsidRPr="005D05C2">
        <w:rPr>
          <w:rFonts w:ascii="Cambria" w:hAnsi="Cambria" w:cs="Times New Roman"/>
        </w:rPr>
        <w:t>birçok bireyin bu teknolojileri bilgi edinmek ve yeni arkadaşlıklar kurmak gibi</w:t>
      </w:r>
      <w:r w:rsidR="005D05C2">
        <w:rPr>
          <w:rFonts w:ascii="Cambria" w:hAnsi="Cambria" w:cs="Times New Roman"/>
        </w:rPr>
        <w:t xml:space="preserve"> </w:t>
      </w:r>
      <w:r w:rsidR="005D05C2" w:rsidRPr="005D05C2">
        <w:rPr>
          <w:rFonts w:ascii="Cambria" w:hAnsi="Cambria" w:cs="Times New Roman"/>
        </w:rPr>
        <w:t>o</w:t>
      </w:r>
      <w:r w:rsidR="003421EC">
        <w:rPr>
          <w:rFonts w:ascii="Cambria" w:hAnsi="Cambria" w:cs="Times New Roman"/>
        </w:rPr>
        <w:t>lumlu amaçlarla da kullandığı</w:t>
      </w:r>
      <w:r w:rsidR="005D05C2" w:rsidRPr="005D05C2">
        <w:rPr>
          <w:rFonts w:ascii="Cambria" w:hAnsi="Cambria" w:cs="Times New Roman"/>
        </w:rPr>
        <w:t xml:space="preserve"> unutulmamalıdır.</w:t>
      </w:r>
      <w:r w:rsidR="005D05C2" w:rsidRPr="005D05C2">
        <w:rPr>
          <w:rFonts w:ascii="Times New Roman" w:hAnsi="Times New Roman" w:cs="Times New Roman"/>
          <w:sz w:val="24"/>
          <w:szCs w:val="24"/>
        </w:rPr>
        <w:t xml:space="preserve"> </w:t>
      </w:r>
    </w:p>
    <w:p w14:paraId="66DC63C7" w14:textId="688B5509" w:rsidR="001B25E4" w:rsidRPr="00973985" w:rsidRDefault="001B25E4" w:rsidP="001B25E4">
      <w:pPr>
        <w:widowControl w:val="0"/>
        <w:autoSpaceDE w:val="0"/>
        <w:autoSpaceDN w:val="0"/>
        <w:adjustRightInd w:val="0"/>
        <w:spacing w:after="0" w:line="240" w:lineRule="auto"/>
        <w:ind w:firstLine="567"/>
        <w:jc w:val="both"/>
        <w:rPr>
          <w:rFonts w:ascii="Cambria" w:hAnsi="Cambria" w:cs="Times New Roman"/>
        </w:rPr>
      </w:pPr>
      <w:r w:rsidRPr="001B25E4">
        <w:rPr>
          <w:rFonts w:ascii="Cambria" w:hAnsi="Cambria" w:cs="Times New Roman"/>
        </w:rPr>
        <w:t xml:space="preserve">Araştırmaya katılan öğrencilerin interneti kullanma </w:t>
      </w:r>
      <w:r>
        <w:rPr>
          <w:rFonts w:ascii="Cambria" w:hAnsi="Cambria" w:cs="Times New Roman"/>
        </w:rPr>
        <w:t xml:space="preserve">sürelerine </w:t>
      </w:r>
      <w:r w:rsidRPr="001B25E4">
        <w:rPr>
          <w:rFonts w:ascii="Cambria" w:hAnsi="Cambria" w:cs="Times New Roman"/>
        </w:rPr>
        <w:t>bağlı olarak siber</w:t>
      </w:r>
      <w:r>
        <w:rPr>
          <w:rFonts w:ascii="Cambria" w:hAnsi="Cambria" w:cs="Times New Roman"/>
        </w:rPr>
        <w:t xml:space="preserve"> </w:t>
      </w:r>
      <w:r w:rsidRPr="001B25E4">
        <w:rPr>
          <w:rFonts w:ascii="Cambria" w:hAnsi="Cambria" w:cs="Times New Roman"/>
        </w:rPr>
        <w:t>zorbalık ve siber mağduriyet puanları arasında anlamlı bir fark olduğu bulunmuştur.</w:t>
      </w:r>
      <w:r>
        <w:rPr>
          <w:rFonts w:ascii="Cambria" w:hAnsi="Cambria" w:cs="Times New Roman"/>
        </w:rPr>
        <w:t xml:space="preserve"> </w:t>
      </w:r>
      <w:r w:rsidRPr="001B25E4">
        <w:rPr>
          <w:rFonts w:ascii="Cambria" w:hAnsi="Cambria" w:cs="Times New Roman"/>
        </w:rPr>
        <w:t xml:space="preserve">Buna göre, </w:t>
      </w:r>
      <w:r>
        <w:rPr>
          <w:rFonts w:ascii="Cambria" w:hAnsi="Cambria" w:cs="Times New Roman"/>
        </w:rPr>
        <w:t xml:space="preserve">günde </w:t>
      </w:r>
      <w:r w:rsidRPr="001B25E4">
        <w:rPr>
          <w:rFonts w:ascii="Cambria" w:hAnsi="Cambria" w:cs="Times New Roman"/>
        </w:rPr>
        <w:t xml:space="preserve">3 saatten fazla internet kullanan öğrencilerin </w:t>
      </w:r>
      <w:r w:rsidR="00F1447B">
        <w:rPr>
          <w:rFonts w:ascii="Cambria" w:hAnsi="Cambria" w:cs="Times New Roman"/>
        </w:rPr>
        <w:t xml:space="preserve">siber zorbalık ve siber mağduriyet puanları daha yüksektir. </w:t>
      </w:r>
      <w:r w:rsidRPr="001B25E4">
        <w:rPr>
          <w:rFonts w:ascii="Cambria" w:hAnsi="Cambria" w:cs="Times New Roman"/>
        </w:rPr>
        <w:t xml:space="preserve">Yapılan araştırmada, interneti kullanma </w:t>
      </w:r>
      <w:r>
        <w:rPr>
          <w:rFonts w:ascii="Cambria" w:hAnsi="Cambria" w:cs="Times New Roman"/>
        </w:rPr>
        <w:t xml:space="preserve">süresi </w:t>
      </w:r>
      <w:r w:rsidRPr="001B25E4">
        <w:rPr>
          <w:rFonts w:ascii="Cambria" w:hAnsi="Cambria" w:cs="Times New Roman"/>
        </w:rPr>
        <w:t>artıkça</w:t>
      </w:r>
      <w:r>
        <w:rPr>
          <w:rFonts w:ascii="Cambria" w:hAnsi="Cambria" w:cs="Times New Roman"/>
        </w:rPr>
        <w:t xml:space="preserve"> </w:t>
      </w:r>
      <w:r w:rsidRPr="001B25E4">
        <w:rPr>
          <w:rFonts w:ascii="Cambria" w:hAnsi="Cambria" w:cs="Times New Roman"/>
        </w:rPr>
        <w:t>siber zorbalık ve siber mağduriyet puanlarının artığı sonucuna ulaşıldığı söylenebilir.</w:t>
      </w:r>
      <w:r>
        <w:rPr>
          <w:rFonts w:ascii="Cambria" w:hAnsi="Cambria" w:cs="Times New Roman"/>
        </w:rPr>
        <w:t xml:space="preserve"> </w:t>
      </w:r>
      <w:r w:rsidRPr="001B25E4">
        <w:rPr>
          <w:rFonts w:ascii="Cambria" w:hAnsi="Cambria" w:cs="Times New Roman"/>
        </w:rPr>
        <w:t>Bu bulgu, alan</w:t>
      </w:r>
      <w:r>
        <w:rPr>
          <w:rFonts w:ascii="Cambria" w:hAnsi="Cambria" w:cs="Times New Roman"/>
        </w:rPr>
        <w:t xml:space="preserve"> </w:t>
      </w:r>
      <w:r w:rsidRPr="001B25E4">
        <w:rPr>
          <w:rFonts w:ascii="Cambria" w:hAnsi="Cambria" w:cs="Times New Roman"/>
        </w:rPr>
        <w:t xml:space="preserve">yazındaki birçok araştırma bulgusu ile desteklenmektedir </w:t>
      </w:r>
      <w:r w:rsidRPr="00973985">
        <w:rPr>
          <w:rFonts w:ascii="Cambria" w:hAnsi="Cambria" w:cs="Times New Roman"/>
        </w:rPr>
        <w:t xml:space="preserve">(Burnukara, 2009; Erdur-Baker, 2010; Hinduja ve Patchin, 2008; Özbay, 2013; Serin, 2013; </w:t>
      </w:r>
      <w:r w:rsidR="00973985" w:rsidRPr="00973985">
        <w:rPr>
          <w:rFonts w:ascii="Cambria" w:hAnsi="Cambria"/>
          <w:color w:val="050707"/>
        </w:rPr>
        <w:t>Smith, Mahdavi, Carvalho, Fisher, Russell ve Tippett, 2008</w:t>
      </w:r>
      <w:r w:rsidRPr="00973985">
        <w:rPr>
          <w:rFonts w:ascii="Cambria" w:hAnsi="Cambria" w:cs="Times New Roman"/>
        </w:rPr>
        <w:t xml:space="preserve">; </w:t>
      </w:r>
      <w:r w:rsidRPr="00973985">
        <w:rPr>
          <w:rFonts w:ascii="Cambria" w:hAnsi="Cambria"/>
        </w:rPr>
        <w:t xml:space="preserve">Sticca, Ruggieri, Alsaker, &amp; Perren, 2013; </w:t>
      </w:r>
      <w:r w:rsidRPr="00973985">
        <w:rPr>
          <w:rFonts w:ascii="Cambria" w:hAnsi="Cambria" w:cs="Times New Roman"/>
        </w:rPr>
        <w:t>Walrave ve Heirman, 2011; Ybarra ve Mitchell, 2004b).</w:t>
      </w:r>
    </w:p>
    <w:p w14:paraId="43EB5127" w14:textId="2E915606" w:rsidR="00D21BAC" w:rsidRDefault="00FE7CC1" w:rsidP="00D21BAC">
      <w:pPr>
        <w:widowControl w:val="0"/>
        <w:autoSpaceDE w:val="0"/>
        <w:autoSpaceDN w:val="0"/>
        <w:adjustRightInd w:val="0"/>
        <w:spacing w:after="0" w:line="240" w:lineRule="auto"/>
        <w:ind w:firstLine="567"/>
        <w:jc w:val="both"/>
        <w:rPr>
          <w:rFonts w:ascii="Cambria" w:hAnsi="Cambria" w:cs="Times New Roman"/>
        </w:rPr>
      </w:pPr>
      <w:r w:rsidRPr="00973985">
        <w:rPr>
          <w:rFonts w:ascii="Cambria" w:eastAsia="Times New Roman" w:hAnsi="Cambria" w:cs="Times New Roman"/>
          <w:lang w:eastAsia="tr-TR"/>
        </w:rPr>
        <w:t>Araştırmada, internete bağlandıkları yer açısından siber zorbalık puanlarında</w:t>
      </w:r>
      <w:r w:rsidRPr="00D21BAC">
        <w:rPr>
          <w:rFonts w:ascii="Cambria" w:eastAsia="Times New Roman" w:hAnsi="Cambria" w:cs="Times New Roman"/>
          <w:lang w:eastAsia="tr-TR"/>
        </w:rPr>
        <w:t xml:space="preserve"> anlamlı bir fark görülme</w:t>
      </w:r>
      <w:r w:rsidR="00D21BAC" w:rsidRPr="00D21BAC">
        <w:rPr>
          <w:rFonts w:ascii="Cambria" w:eastAsia="Times New Roman" w:hAnsi="Cambria" w:cs="Times New Roman"/>
          <w:lang w:eastAsia="tr-TR"/>
        </w:rPr>
        <w:t xml:space="preserve">miştir. Siber mağduriyet puanları açısından ise </w:t>
      </w:r>
      <w:r w:rsidR="00D21BAC" w:rsidRPr="00D21BAC">
        <w:rPr>
          <w:rFonts w:ascii="Cambria" w:hAnsi="Cambria" w:cs="Times New Roman"/>
        </w:rPr>
        <w:t xml:space="preserve">anlamlı bir fark olduğu bulunmuştur. Buna göre, internete cep telefonundan bağlanan öğrencilerin </w:t>
      </w:r>
      <w:r w:rsidR="003421EC">
        <w:rPr>
          <w:rFonts w:ascii="Cambria" w:hAnsi="Cambria" w:cs="Times New Roman"/>
        </w:rPr>
        <w:t xml:space="preserve">siber mağduriyet puanlarının </w:t>
      </w:r>
      <w:r w:rsidR="00D21BAC" w:rsidRPr="00D21BAC">
        <w:rPr>
          <w:rFonts w:ascii="Cambria" w:hAnsi="Cambria" w:cs="Times New Roman"/>
        </w:rPr>
        <w:t>internete evden bağlanan öğrenciler</w:t>
      </w:r>
      <w:r w:rsidR="003421EC">
        <w:rPr>
          <w:rFonts w:ascii="Cambria" w:hAnsi="Cambria" w:cs="Times New Roman"/>
        </w:rPr>
        <w:t xml:space="preserve">in siber mağduriyet puanlarından daha yüksek olduğu </w:t>
      </w:r>
      <w:r w:rsidR="00D21BAC" w:rsidRPr="00D21BAC">
        <w:rPr>
          <w:rFonts w:ascii="Cambria" w:hAnsi="Cambria" w:cs="Times New Roman"/>
        </w:rPr>
        <w:t>sonucu elde edilmiştir. Alan yazında</w:t>
      </w:r>
      <w:r w:rsidR="00D21BAC">
        <w:rPr>
          <w:rFonts w:ascii="Cambria" w:hAnsi="Cambria" w:cs="Times New Roman"/>
        </w:rPr>
        <w:t xml:space="preserve"> </w:t>
      </w:r>
      <w:r w:rsidR="00D21BAC" w:rsidRPr="00D21BAC">
        <w:rPr>
          <w:rFonts w:ascii="Cambria" w:hAnsi="Cambria" w:cs="Times New Roman"/>
        </w:rPr>
        <w:t>bununla ile ilişkili pek fazla araştırmaya rastlanmamıştır. Araştırmanın bu bulgusu,</w:t>
      </w:r>
      <w:r w:rsidR="00D21BAC">
        <w:rPr>
          <w:rFonts w:ascii="Cambria" w:hAnsi="Cambria" w:cs="Times New Roman"/>
        </w:rPr>
        <w:t xml:space="preserve"> </w:t>
      </w:r>
      <w:r w:rsidR="00D21BAC" w:rsidRPr="00D21BAC">
        <w:rPr>
          <w:rFonts w:ascii="Cambria" w:hAnsi="Cambria" w:cs="Times New Roman"/>
        </w:rPr>
        <w:t>Sarak (2012) tarafından lise öğrencileri ile yapılan araştırmada, cep telefonu ile</w:t>
      </w:r>
      <w:r w:rsidR="00D21BAC">
        <w:rPr>
          <w:rFonts w:ascii="Cambria" w:hAnsi="Cambria" w:cs="Times New Roman"/>
        </w:rPr>
        <w:t xml:space="preserve"> </w:t>
      </w:r>
      <w:r w:rsidR="00D21BAC" w:rsidRPr="00D21BAC">
        <w:rPr>
          <w:rFonts w:ascii="Cambria" w:hAnsi="Cambria" w:cs="Times New Roman"/>
        </w:rPr>
        <w:t>internete bağlanan öğrencilerin siber mağduriyet puanlarının</w:t>
      </w:r>
      <w:r w:rsidR="003421EC">
        <w:rPr>
          <w:rFonts w:ascii="Cambria" w:hAnsi="Cambria" w:cs="Times New Roman"/>
        </w:rPr>
        <w:t>,</w:t>
      </w:r>
      <w:r w:rsidR="00D21BAC" w:rsidRPr="00D21BAC">
        <w:rPr>
          <w:rFonts w:ascii="Cambria" w:hAnsi="Cambria" w:cs="Times New Roman"/>
        </w:rPr>
        <w:t xml:space="preserve"> cep telefonu ile</w:t>
      </w:r>
      <w:r w:rsidR="00D21BAC">
        <w:rPr>
          <w:rFonts w:ascii="Cambria" w:hAnsi="Cambria" w:cs="Times New Roman"/>
        </w:rPr>
        <w:t xml:space="preserve"> </w:t>
      </w:r>
      <w:r w:rsidR="00D21BAC" w:rsidRPr="00D21BAC">
        <w:rPr>
          <w:rFonts w:ascii="Cambria" w:hAnsi="Cambria" w:cs="Times New Roman"/>
        </w:rPr>
        <w:t xml:space="preserve">bağlanmayanlara göre daha </w:t>
      </w:r>
      <w:r w:rsidR="00D21BAC">
        <w:rPr>
          <w:rFonts w:ascii="Cambria" w:hAnsi="Cambria" w:cs="Times New Roman"/>
        </w:rPr>
        <w:t xml:space="preserve">yüksek </w:t>
      </w:r>
      <w:r w:rsidR="00D21BAC" w:rsidRPr="00D21BAC">
        <w:rPr>
          <w:rFonts w:ascii="Cambria" w:hAnsi="Cambria" w:cs="Times New Roman"/>
        </w:rPr>
        <w:t>olduğu bulgusuyla desteklenmektedir. Bu sonuç,</w:t>
      </w:r>
      <w:r w:rsidR="00D21BAC">
        <w:rPr>
          <w:rFonts w:ascii="Cambria" w:hAnsi="Cambria" w:cs="Times New Roman"/>
        </w:rPr>
        <w:t xml:space="preserve"> </w:t>
      </w:r>
      <w:r w:rsidR="00D21BAC" w:rsidRPr="00D21BAC">
        <w:rPr>
          <w:rFonts w:ascii="Cambria" w:hAnsi="Cambria" w:cs="Times New Roman"/>
        </w:rPr>
        <w:t>ergenlerin cep telefonu kullanımın yetişkinler tarafından kontrol edilememesinden</w:t>
      </w:r>
      <w:r w:rsidR="00D21BAC">
        <w:rPr>
          <w:rFonts w:ascii="Cambria" w:hAnsi="Cambria" w:cs="Times New Roman"/>
        </w:rPr>
        <w:t xml:space="preserve"> </w:t>
      </w:r>
      <w:r w:rsidR="00D21BAC" w:rsidRPr="00D21BAC">
        <w:rPr>
          <w:rFonts w:ascii="Cambria" w:hAnsi="Cambria" w:cs="Times New Roman"/>
        </w:rPr>
        <w:t>kaynaklanabileceği şeklin</w:t>
      </w:r>
      <w:r w:rsidR="003421EC">
        <w:rPr>
          <w:rFonts w:ascii="Cambria" w:hAnsi="Cambria" w:cs="Times New Roman"/>
        </w:rPr>
        <w:t>de yorumlanabilir. Cep telefonu</w:t>
      </w:r>
      <w:r w:rsidR="00D21BAC" w:rsidRPr="00D21BAC">
        <w:rPr>
          <w:rFonts w:ascii="Cambria" w:hAnsi="Cambria" w:cs="Times New Roman"/>
        </w:rPr>
        <w:t xml:space="preserve"> kullanımı</w:t>
      </w:r>
      <w:r w:rsidR="003421EC">
        <w:rPr>
          <w:rFonts w:ascii="Cambria" w:hAnsi="Cambria" w:cs="Times New Roman"/>
        </w:rPr>
        <w:t>nın,</w:t>
      </w:r>
      <w:r w:rsidR="00D21BAC" w:rsidRPr="00D21BAC">
        <w:rPr>
          <w:rFonts w:ascii="Cambria" w:hAnsi="Cambria" w:cs="Times New Roman"/>
        </w:rPr>
        <w:t xml:space="preserve"> ergenlerin</w:t>
      </w:r>
      <w:r w:rsidR="00D21BAC">
        <w:rPr>
          <w:rFonts w:ascii="Cambria" w:hAnsi="Cambria" w:cs="Times New Roman"/>
        </w:rPr>
        <w:t xml:space="preserve"> </w:t>
      </w:r>
      <w:r w:rsidR="00D21BAC" w:rsidRPr="00D21BAC">
        <w:rPr>
          <w:rFonts w:ascii="Cambria" w:hAnsi="Cambria" w:cs="Times New Roman"/>
        </w:rPr>
        <w:t>dışarı</w:t>
      </w:r>
      <w:r w:rsidR="00D21BAC">
        <w:rPr>
          <w:rFonts w:ascii="Cambria" w:hAnsi="Cambria" w:cs="Times New Roman"/>
        </w:rPr>
        <w:t>ya kapalı mahrem alanları olduğu söylenebilir</w:t>
      </w:r>
      <w:r w:rsidR="00D21BAC" w:rsidRPr="00D21BAC">
        <w:rPr>
          <w:rFonts w:ascii="Cambria" w:hAnsi="Cambria" w:cs="Times New Roman"/>
        </w:rPr>
        <w:t>.</w:t>
      </w:r>
      <w:r w:rsidR="00D21BAC">
        <w:rPr>
          <w:rFonts w:ascii="Times New Roman" w:hAnsi="Times New Roman" w:cs="Times New Roman"/>
          <w:sz w:val="24"/>
          <w:szCs w:val="24"/>
        </w:rPr>
        <w:t xml:space="preserve"> </w:t>
      </w:r>
      <w:r w:rsidR="00D21BAC" w:rsidRPr="00D21BAC">
        <w:rPr>
          <w:rFonts w:ascii="Cambria" w:hAnsi="Cambria" w:cs="Times New Roman"/>
        </w:rPr>
        <w:t>Ergenler</w:t>
      </w:r>
      <w:r w:rsidR="003421EC">
        <w:rPr>
          <w:rFonts w:ascii="Cambria" w:hAnsi="Cambria" w:cs="Times New Roman"/>
        </w:rPr>
        <w:t>in</w:t>
      </w:r>
      <w:r w:rsidR="00D21BAC" w:rsidRPr="00D21BAC">
        <w:rPr>
          <w:rFonts w:ascii="Cambria" w:hAnsi="Cambria" w:cs="Times New Roman"/>
        </w:rPr>
        <w:t xml:space="preserve"> cep telefonlarıyla yaptıkları aktiviteler (görüşme, yazışma, fotoğraf /video çekme ve paylaşma ve alma gibi) dışarıya kapalıdır ve onlar istemedikleri sürece ulaşılması zordur. Özellikle internette kişisel sınırlarını ve mahremiyetini koruyamayan ergenlerin daha çok siber mağdur olduğu (Arıcak, 2015)</w:t>
      </w:r>
      <w:r w:rsidR="00E9524F">
        <w:rPr>
          <w:rFonts w:ascii="Cambria" w:hAnsi="Cambria" w:cs="Times New Roman"/>
        </w:rPr>
        <w:t xml:space="preserve"> </w:t>
      </w:r>
      <w:r w:rsidR="00D21BAC" w:rsidRPr="00D21BAC">
        <w:rPr>
          <w:rFonts w:ascii="Cambria" w:hAnsi="Cambria" w:cs="Times New Roman"/>
        </w:rPr>
        <w:t>görüşünün</w:t>
      </w:r>
      <w:r w:rsidR="00D21BAC">
        <w:rPr>
          <w:rFonts w:ascii="Cambria" w:hAnsi="Cambria" w:cs="Times New Roman"/>
        </w:rPr>
        <w:t xml:space="preserve">, bu yorumu dolaylı olarak </w:t>
      </w:r>
      <w:r w:rsidR="00D21BAC" w:rsidRPr="00D21BAC">
        <w:rPr>
          <w:rFonts w:ascii="Cambria" w:hAnsi="Cambria" w:cs="Times New Roman"/>
        </w:rPr>
        <w:t>desteklediği</w:t>
      </w:r>
      <w:r w:rsidR="00D21BAC">
        <w:rPr>
          <w:rFonts w:ascii="Cambria" w:hAnsi="Cambria" w:cs="Times New Roman"/>
        </w:rPr>
        <w:t xml:space="preserve"> düşünülmektedir</w:t>
      </w:r>
      <w:r w:rsidR="00D21BAC" w:rsidRPr="00D21BAC">
        <w:rPr>
          <w:rFonts w:ascii="Cambria" w:hAnsi="Cambria" w:cs="Times New Roman"/>
        </w:rPr>
        <w:t>.</w:t>
      </w:r>
    </w:p>
    <w:p w14:paraId="5A480333" w14:textId="3E99EF95" w:rsidR="00407856" w:rsidRPr="00D17F78" w:rsidRDefault="00E12CDB" w:rsidP="00D17F78">
      <w:pPr>
        <w:ind w:firstLine="567"/>
        <w:contextualSpacing/>
        <w:jc w:val="both"/>
        <w:rPr>
          <w:rFonts w:ascii="Cambria" w:hAnsi="Cambria"/>
        </w:rPr>
      </w:pPr>
      <w:r>
        <w:rPr>
          <w:rFonts w:ascii="Cambria" w:hAnsi="Cambria" w:cs="Times New Roman"/>
        </w:rPr>
        <w:t xml:space="preserve">Bu araştırmada okul türü devlet ve özel </w:t>
      </w:r>
      <w:r w:rsidR="004F75E7">
        <w:rPr>
          <w:rFonts w:ascii="Cambria" w:hAnsi="Cambria" w:cs="Times New Roman"/>
        </w:rPr>
        <w:t xml:space="preserve">ayrımı ile ele alınmıştır. Ancak </w:t>
      </w:r>
      <w:r w:rsidR="00407856" w:rsidRPr="00E0524A">
        <w:rPr>
          <w:rFonts w:ascii="Cambria" w:hAnsi="Cambria" w:cs="Times New Roman"/>
        </w:rPr>
        <w:t xml:space="preserve">ilerde yapılacak çalışmalarda </w:t>
      </w:r>
      <w:r w:rsidR="00BE1F90" w:rsidRPr="00E0524A">
        <w:rPr>
          <w:rFonts w:ascii="Cambria" w:hAnsi="Cambria"/>
        </w:rPr>
        <w:t>siber zorbalık</w:t>
      </w:r>
      <w:r w:rsidR="00AC767F" w:rsidRPr="00E0524A">
        <w:rPr>
          <w:rFonts w:ascii="Cambria" w:hAnsi="Cambria"/>
        </w:rPr>
        <w:t xml:space="preserve"> ve siber mağduriyet ile okul türü arasındaki ilişki</w:t>
      </w:r>
      <w:r w:rsidR="00E0524A" w:rsidRPr="00E0524A">
        <w:rPr>
          <w:rFonts w:ascii="Cambria" w:hAnsi="Cambria"/>
        </w:rPr>
        <w:t xml:space="preserve">, </w:t>
      </w:r>
      <w:r w:rsidR="00AC767F" w:rsidRPr="00E0524A">
        <w:rPr>
          <w:rFonts w:ascii="Cambria" w:hAnsi="Cambria"/>
        </w:rPr>
        <w:t>okuldan internete erişim imkanı, okulların fiziksel ve psikolojik özellikleri (okul iklimi, okul güvenliği gibi) cep telefonu kullanımına ilişkin sınırlamanın olup olmadığı gibi çeşitli değişkenler ile birlikte ele alınarak incelendiğinde bu konun anlaşılmasına daha çok katkı sağlayacağı düşünülmektedir.</w:t>
      </w:r>
      <w:r w:rsidR="00E0524A" w:rsidRPr="00E0524A">
        <w:rPr>
          <w:rFonts w:ascii="Cambria" w:hAnsi="Cambria"/>
        </w:rPr>
        <w:t xml:space="preserve"> </w:t>
      </w:r>
      <w:r w:rsidR="00B35A0F" w:rsidRPr="00B35A0F">
        <w:rPr>
          <w:rFonts w:ascii="Cambria" w:hAnsi="Cambria" w:cs="Times New Roman"/>
        </w:rPr>
        <w:t>Ayrıca</w:t>
      </w:r>
      <w:r w:rsidR="00F32839">
        <w:rPr>
          <w:rFonts w:ascii="Cambria" w:hAnsi="Cambria" w:cs="Times New Roman"/>
        </w:rPr>
        <w:t>,</w:t>
      </w:r>
      <w:r w:rsidR="00B35A0F" w:rsidRPr="00B35A0F">
        <w:rPr>
          <w:rFonts w:ascii="Cambria" w:hAnsi="Cambria" w:cs="Times New Roman"/>
        </w:rPr>
        <w:t xml:space="preserve"> </w:t>
      </w:r>
      <w:r w:rsidR="00E0524A">
        <w:rPr>
          <w:rFonts w:ascii="Cambria" w:hAnsi="Cambria" w:cs="Times New Roman"/>
        </w:rPr>
        <w:t xml:space="preserve">bu </w:t>
      </w:r>
      <w:r w:rsidR="00B35A0F" w:rsidRPr="00B35A0F">
        <w:rPr>
          <w:rFonts w:ascii="Cambria" w:hAnsi="Cambria" w:cs="Times New Roman"/>
        </w:rPr>
        <w:t>a</w:t>
      </w:r>
      <w:r w:rsidR="00B35A0F">
        <w:rPr>
          <w:rFonts w:ascii="Cambria" w:hAnsi="Cambria" w:cs="Times New Roman"/>
        </w:rPr>
        <w:t xml:space="preserve">raştırmaya katılan öğrencilerin </w:t>
      </w:r>
      <w:r w:rsidR="00B35A0F" w:rsidRPr="00B35A0F">
        <w:rPr>
          <w:rFonts w:ascii="Cambria" w:hAnsi="Cambria" w:cs="Times New Roman"/>
        </w:rPr>
        <w:t>%50.3’ü (546 öğrenci) bir devlet okulunda ve %49.7’si (539 öğrenci) ise bir özel okulda öğrenim görmektedir. Aslında</w:t>
      </w:r>
      <w:r w:rsidR="00B35A0F">
        <w:rPr>
          <w:rFonts w:ascii="Cambria" w:hAnsi="Cambria" w:cs="Times New Roman"/>
        </w:rPr>
        <w:t xml:space="preserve"> </w:t>
      </w:r>
      <w:r w:rsidR="00B35A0F" w:rsidRPr="00B35A0F">
        <w:rPr>
          <w:rFonts w:ascii="Cambria" w:hAnsi="Cambria" w:cs="Times New Roman"/>
        </w:rPr>
        <w:t xml:space="preserve">gerçekte </w:t>
      </w:r>
      <w:r w:rsidR="00D17F78">
        <w:rPr>
          <w:rFonts w:ascii="Cambria" w:hAnsi="Cambria" w:cs="Times New Roman"/>
        </w:rPr>
        <w:t xml:space="preserve">Türkiye’de </w:t>
      </w:r>
      <w:r w:rsidR="00B35A0F" w:rsidRPr="00B35A0F">
        <w:rPr>
          <w:rFonts w:ascii="Cambria" w:hAnsi="Cambria" w:cs="Times New Roman"/>
        </w:rPr>
        <w:t xml:space="preserve">devlet </w:t>
      </w:r>
      <w:r w:rsidR="00F32839">
        <w:rPr>
          <w:rFonts w:ascii="Cambria" w:hAnsi="Cambria" w:cs="Times New Roman"/>
        </w:rPr>
        <w:t>okuluna devam eden öğrenci sayısı</w:t>
      </w:r>
      <w:r w:rsidR="00B35A0F" w:rsidRPr="00B35A0F">
        <w:rPr>
          <w:rFonts w:ascii="Cambria" w:hAnsi="Cambria" w:cs="Times New Roman"/>
        </w:rPr>
        <w:t xml:space="preserve"> özel okula devam eden öğrenci sayısı</w:t>
      </w:r>
      <w:r w:rsidR="00F32839">
        <w:rPr>
          <w:rFonts w:ascii="Cambria" w:hAnsi="Cambria" w:cs="Times New Roman"/>
        </w:rPr>
        <w:t>ndan daha fazladır.</w:t>
      </w:r>
      <w:r w:rsidR="00B35A0F" w:rsidRPr="00B35A0F">
        <w:rPr>
          <w:rFonts w:ascii="Cambria" w:hAnsi="Cambria" w:cs="Times New Roman"/>
        </w:rPr>
        <w:t xml:space="preserve"> </w:t>
      </w:r>
      <w:r w:rsidR="00E0524A">
        <w:rPr>
          <w:rFonts w:ascii="Cambria" w:hAnsi="Cambria" w:cs="Times New Roman"/>
        </w:rPr>
        <w:t>Bu nedenle gerçeği daha iyi yansıtması açısından i</w:t>
      </w:r>
      <w:r w:rsidR="00B35A0F" w:rsidRPr="00B35A0F">
        <w:rPr>
          <w:rFonts w:ascii="Cambria" w:hAnsi="Cambria" w:cs="Times New Roman"/>
        </w:rPr>
        <w:t>leride yapılacak araştırmalarda</w:t>
      </w:r>
      <w:r w:rsidR="00B35A0F">
        <w:rPr>
          <w:rFonts w:ascii="Cambria" w:hAnsi="Cambria" w:cs="Times New Roman"/>
        </w:rPr>
        <w:t xml:space="preserve"> </w:t>
      </w:r>
      <w:r w:rsidR="00B35A0F" w:rsidRPr="00B35A0F">
        <w:rPr>
          <w:rFonts w:ascii="Cambria" w:hAnsi="Cambria" w:cs="Times New Roman"/>
        </w:rPr>
        <w:t>bu durumun dikkate alınmasının önemli olduğu</w:t>
      </w:r>
      <w:r w:rsidR="00B35A0F">
        <w:rPr>
          <w:rFonts w:ascii="Cambria" w:hAnsi="Cambria" w:cs="Times New Roman"/>
        </w:rPr>
        <w:t xml:space="preserve"> düşünülmektedir</w:t>
      </w:r>
      <w:r w:rsidR="00B35A0F" w:rsidRPr="00B35A0F">
        <w:rPr>
          <w:rFonts w:ascii="Cambria" w:hAnsi="Cambria" w:cs="Times New Roman"/>
        </w:rPr>
        <w:t>.</w:t>
      </w:r>
    </w:p>
    <w:p w14:paraId="17135D20" w14:textId="317F20C7" w:rsidR="009D0896" w:rsidRPr="009D0896" w:rsidRDefault="00F1447B" w:rsidP="00B35A0F">
      <w:pPr>
        <w:widowControl w:val="0"/>
        <w:autoSpaceDE w:val="0"/>
        <w:autoSpaceDN w:val="0"/>
        <w:adjustRightInd w:val="0"/>
        <w:spacing w:after="0" w:line="240" w:lineRule="auto"/>
        <w:jc w:val="both"/>
        <w:rPr>
          <w:rFonts w:ascii="Cambria" w:hAnsi="Cambria"/>
        </w:rPr>
      </w:pPr>
      <w:r>
        <w:rPr>
          <w:rFonts w:ascii="Cambria" w:hAnsi="Cambria" w:cs="Times New Roman"/>
        </w:rPr>
        <w:t xml:space="preserve"> </w:t>
      </w:r>
      <w:r w:rsidR="00407856">
        <w:rPr>
          <w:rFonts w:ascii="Cambria" w:hAnsi="Cambria" w:cs="Times New Roman"/>
        </w:rPr>
        <w:tab/>
      </w:r>
      <w:r w:rsidR="007142D7" w:rsidRPr="00324C40">
        <w:rPr>
          <w:rFonts w:ascii="Cambria" w:hAnsi="Cambria"/>
        </w:rPr>
        <w:t xml:space="preserve">Araştırmaya katılan lise öğrencilerinin bilgisayar, cep telefonu ve tablete sahip olmalarına bağlı olarak siber zorbalık ve siber mağduriyet puanları arasında anlamlı bir farkın olmaması bu ilişkide başka değişkenlerin (bu teknolojileri kullanım amacı gibi) aracı olabileceğini düşündürmektedir. Bu teknolojilere sahip olmaktan öte bunları hangi amaçlarla (sohbet, eğlence, araştırma, ödev yapma gibi) kullanıldığının araştırılması daha açıklayıcı olabilir. </w:t>
      </w:r>
      <w:r w:rsidR="00407856" w:rsidRPr="00324C40">
        <w:rPr>
          <w:rFonts w:ascii="Cambria" w:hAnsi="Cambria" w:cs="Times New Roman"/>
        </w:rPr>
        <w:t>İnterneti kullanma süreleri açısından</w:t>
      </w:r>
      <w:r w:rsidR="00F32839" w:rsidRPr="00324C40">
        <w:rPr>
          <w:rFonts w:ascii="Cambria" w:hAnsi="Cambria" w:cs="Times New Roman"/>
        </w:rPr>
        <w:t>,</w:t>
      </w:r>
      <w:r w:rsidR="00407856" w:rsidRPr="00324C40">
        <w:rPr>
          <w:rFonts w:ascii="Cambria" w:hAnsi="Cambria" w:cs="Times New Roman"/>
        </w:rPr>
        <w:t xml:space="preserve"> günde 3 saatten fazla internet kullanan öğrencilerin siber zorbalık ve siber mağduriyet puanlarının </w:t>
      </w:r>
      <w:r w:rsidR="00F32839" w:rsidRPr="00324C40">
        <w:rPr>
          <w:rFonts w:ascii="Cambria" w:hAnsi="Cambria" w:cs="Times New Roman"/>
        </w:rPr>
        <w:t>daha yüksek olduğu görülmüştür</w:t>
      </w:r>
      <w:r w:rsidR="00407856" w:rsidRPr="00324C40">
        <w:rPr>
          <w:rFonts w:ascii="Cambria" w:hAnsi="Cambria" w:cs="Times New Roman"/>
        </w:rPr>
        <w:t>. Günümüzde bilgi iletişim teknolojilerine sahip olmak ve kullanmak özellikle ergenler için vazgeçilmezdir. Bu teknolojilerin kullanımını engellemek mümkün ve doğru değildir. Ergenlerin birçoğu okulda yüz yüze olan ilişkilerini okul dışında bu teknolojiler üzerinden devam ettirm</w:t>
      </w:r>
      <w:r w:rsidR="00F32839" w:rsidRPr="00324C40">
        <w:rPr>
          <w:rFonts w:ascii="Cambria" w:hAnsi="Cambria" w:cs="Times New Roman"/>
        </w:rPr>
        <w:t xml:space="preserve">ektedirler. </w:t>
      </w:r>
      <w:r w:rsidR="00F32839" w:rsidRPr="009D0896">
        <w:rPr>
          <w:rFonts w:ascii="Cambria" w:hAnsi="Cambria" w:cs="Times New Roman"/>
        </w:rPr>
        <w:t>Burada önemli olan,</w:t>
      </w:r>
      <w:r w:rsidR="00407856" w:rsidRPr="009D0896">
        <w:rPr>
          <w:rFonts w:ascii="Cambria" w:hAnsi="Cambria" w:cs="Times New Roman"/>
        </w:rPr>
        <w:t xml:space="preserve"> ergenlere bu teknolojileri</w:t>
      </w:r>
      <w:r w:rsidR="005B10AC" w:rsidRPr="009D0896">
        <w:rPr>
          <w:rFonts w:ascii="Cambria" w:hAnsi="Cambria" w:cs="Times New Roman"/>
        </w:rPr>
        <w:t xml:space="preserve"> </w:t>
      </w:r>
      <w:r w:rsidR="00407856" w:rsidRPr="009D0896">
        <w:rPr>
          <w:rFonts w:ascii="Cambria" w:hAnsi="Cambria" w:cs="Times New Roman"/>
        </w:rPr>
        <w:t>doğru ve etkin kullanmayı öğretebilmek</w:t>
      </w:r>
      <w:r w:rsidR="00F32839" w:rsidRPr="009D0896">
        <w:rPr>
          <w:rFonts w:ascii="Cambria" w:hAnsi="Cambria" w:cs="Times New Roman"/>
        </w:rPr>
        <w:t>tir.</w:t>
      </w:r>
      <w:r w:rsidR="00407856" w:rsidRPr="009D0896">
        <w:rPr>
          <w:rFonts w:ascii="Cambria" w:hAnsi="Cambria" w:cs="Times New Roman"/>
        </w:rPr>
        <w:t xml:space="preserve"> </w:t>
      </w:r>
      <w:r w:rsidR="002D47ED" w:rsidRPr="009D0896">
        <w:rPr>
          <w:rFonts w:ascii="Cambria" w:hAnsi="Cambria"/>
        </w:rPr>
        <w:t xml:space="preserve">Anne, babalar ve uzmanların bu konuda yönlendirici ve destekleyici olmaları gerekmektedir. </w:t>
      </w:r>
      <w:r w:rsidR="009D0896" w:rsidRPr="009D0896">
        <w:rPr>
          <w:rFonts w:ascii="Cambria" w:hAnsi="Cambria"/>
        </w:rPr>
        <w:t xml:space="preserve">Anne ve babaların yasaklayıcı ve sınırlayıcı olmaktansa, bu teknolojilerin </w:t>
      </w:r>
      <w:r w:rsidR="009D0896" w:rsidRPr="009D0896">
        <w:rPr>
          <w:rFonts w:ascii="Cambria" w:hAnsi="Cambria"/>
        </w:rPr>
        <w:lastRenderedPageBreak/>
        <w:t>kullanımını, tehlikelerini konuşmak ve yönlendirme yapmalarının daha etkili olacağı düşünülmektedir. Bunun için öncelikle ailelere, bilgi iletişim teknolojilerinin kullanımı, siber ortamda karşılaşabilecekleri  riskler ve ne tür önlemler alabilecekleri konusunda bilgilendirme çalışmalarının yapılması gerekmektedir. Buradan hareketle öğrencilere, ailelere hatta öğretmenlere bilgi iletişim teknolojilerinin güvenli ve etik kullanımı konusunda bilgilendirme çalışmalarının yapılmasının siber zorbalık ve mağduriyeti önleyebileceği düşünülmektedir.</w:t>
      </w:r>
    </w:p>
    <w:p w14:paraId="59E5D3CB" w14:textId="77777777" w:rsidR="009D0896" w:rsidRDefault="009D0896" w:rsidP="00B35A0F">
      <w:pPr>
        <w:widowControl w:val="0"/>
        <w:autoSpaceDE w:val="0"/>
        <w:autoSpaceDN w:val="0"/>
        <w:adjustRightInd w:val="0"/>
        <w:spacing w:after="0" w:line="240" w:lineRule="auto"/>
        <w:jc w:val="both"/>
        <w:rPr>
          <w:rFonts w:ascii="Times New Roman" w:hAnsi="Times New Roman"/>
        </w:rPr>
      </w:pPr>
    </w:p>
    <w:p w14:paraId="0E992DB3" w14:textId="77777777" w:rsidR="00B35A0F" w:rsidRDefault="00BF6697" w:rsidP="00B35A0F">
      <w:pPr>
        <w:widowControl w:val="0"/>
        <w:autoSpaceDE w:val="0"/>
        <w:autoSpaceDN w:val="0"/>
        <w:adjustRightInd w:val="0"/>
        <w:spacing w:after="0" w:line="240" w:lineRule="auto"/>
        <w:jc w:val="both"/>
        <w:rPr>
          <w:rFonts w:ascii="Cambria" w:hAnsi="Cambria" w:cs="Times New Roman"/>
        </w:rPr>
      </w:pPr>
      <w:r>
        <w:rPr>
          <w:rFonts w:ascii="Times New Roman" w:hAnsi="Times New Roman" w:cs="Times New Roman"/>
          <w:sz w:val="24"/>
          <w:szCs w:val="24"/>
        </w:rPr>
        <w:tab/>
      </w:r>
    </w:p>
    <w:p w14:paraId="31499A09" w14:textId="77777777" w:rsidR="00C61690" w:rsidRDefault="008F784F" w:rsidP="00C61690">
      <w:pPr>
        <w:widowControl w:val="0"/>
        <w:autoSpaceDE w:val="0"/>
        <w:autoSpaceDN w:val="0"/>
        <w:adjustRightInd w:val="0"/>
        <w:spacing w:after="0" w:line="240" w:lineRule="auto"/>
        <w:jc w:val="both"/>
        <w:rPr>
          <w:rFonts w:ascii="Cambria" w:hAnsi="Cambria"/>
          <w:b/>
        </w:rPr>
      </w:pPr>
      <w:r w:rsidRPr="008F784F">
        <w:rPr>
          <w:rFonts w:ascii="Cambria" w:hAnsi="Cambria"/>
          <w:b/>
        </w:rPr>
        <w:t>KAYNAKÇA</w:t>
      </w:r>
    </w:p>
    <w:p w14:paraId="7326A611" w14:textId="77777777" w:rsidR="00A544F6" w:rsidRDefault="00A544F6" w:rsidP="00C61690">
      <w:pPr>
        <w:widowControl w:val="0"/>
        <w:autoSpaceDE w:val="0"/>
        <w:autoSpaceDN w:val="0"/>
        <w:adjustRightInd w:val="0"/>
        <w:spacing w:after="0" w:line="240" w:lineRule="auto"/>
        <w:jc w:val="both"/>
        <w:rPr>
          <w:rFonts w:ascii="Cambria" w:hAnsi="Cambria" w:cs="Times New Roman"/>
        </w:rPr>
      </w:pPr>
    </w:p>
    <w:p w14:paraId="73A5E37E" w14:textId="6FA71EAA" w:rsidR="00143C67" w:rsidRPr="008B3659" w:rsidRDefault="00143C67" w:rsidP="008B3659">
      <w:pPr>
        <w:widowControl w:val="0"/>
        <w:autoSpaceDE w:val="0"/>
        <w:autoSpaceDN w:val="0"/>
        <w:adjustRightInd w:val="0"/>
        <w:spacing w:after="0" w:line="240" w:lineRule="auto"/>
        <w:ind w:left="709" w:hanging="709"/>
        <w:jc w:val="both"/>
        <w:rPr>
          <w:rFonts w:ascii="Cambria" w:hAnsi="Cambria" w:cs="Times New Roman"/>
          <w:sz w:val="20"/>
          <w:szCs w:val="20"/>
        </w:rPr>
      </w:pPr>
      <w:r w:rsidRPr="008B3659">
        <w:rPr>
          <w:rFonts w:ascii="Cambria" w:hAnsi="Cambria"/>
          <w:sz w:val="20"/>
          <w:szCs w:val="20"/>
        </w:rPr>
        <w:t xml:space="preserve">Akbulut, Y. &amp; Erişti, B. (2011). Cyberbullying and victimization among Turkish university students. </w:t>
      </w:r>
      <w:r w:rsidRPr="008B3659">
        <w:rPr>
          <w:rFonts w:ascii="Cambria" w:hAnsi="Cambria"/>
          <w:i/>
          <w:sz w:val="20"/>
          <w:szCs w:val="20"/>
        </w:rPr>
        <w:t>Australasian Journal of Educational Technology</w:t>
      </w:r>
      <w:r w:rsidRPr="008B3659">
        <w:rPr>
          <w:rFonts w:ascii="Cambria" w:hAnsi="Cambria"/>
          <w:sz w:val="20"/>
          <w:szCs w:val="20"/>
        </w:rPr>
        <w:t xml:space="preserve">, </w:t>
      </w:r>
      <w:r w:rsidRPr="008B3659">
        <w:rPr>
          <w:rFonts w:ascii="Cambria" w:hAnsi="Cambria"/>
          <w:i/>
          <w:sz w:val="20"/>
          <w:szCs w:val="20"/>
        </w:rPr>
        <w:t>27</w:t>
      </w:r>
      <w:r w:rsidRPr="008B3659">
        <w:rPr>
          <w:rFonts w:ascii="Cambria" w:hAnsi="Cambria"/>
          <w:sz w:val="20"/>
          <w:szCs w:val="20"/>
        </w:rPr>
        <w:t>(7), 1155-1170.</w:t>
      </w:r>
    </w:p>
    <w:p w14:paraId="07271FCD" w14:textId="79503FF6" w:rsidR="00A82556" w:rsidRPr="008B3659" w:rsidRDefault="00A82556" w:rsidP="008B3659">
      <w:pPr>
        <w:spacing w:after="0" w:line="240" w:lineRule="auto"/>
        <w:ind w:left="709" w:hanging="709"/>
        <w:jc w:val="both"/>
        <w:rPr>
          <w:rFonts w:ascii="Cambria" w:hAnsi="Cambria"/>
          <w:sz w:val="20"/>
          <w:szCs w:val="20"/>
        </w:rPr>
      </w:pPr>
      <w:r w:rsidRPr="008B3659">
        <w:rPr>
          <w:rFonts w:ascii="Cambria" w:hAnsi="Cambria"/>
          <w:sz w:val="20"/>
          <w:szCs w:val="20"/>
        </w:rPr>
        <w:t xml:space="preserve">Arıcak O.T. (2015). </w:t>
      </w:r>
      <w:r w:rsidRPr="008B3659">
        <w:rPr>
          <w:rFonts w:ascii="Cambria" w:hAnsi="Cambria"/>
          <w:i/>
          <w:sz w:val="20"/>
          <w:szCs w:val="20"/>
        </w:rPr>
        <w:t>Siber Alemin Avatar Çocukları İnternet ve Gençlik İlişkisinin Bugünü ve Geleceği,</w:t>
      </w:r>
      <w:r w:rsidRPr="008B3659">
        <w:rPr>
          <w:rFonts w:ascii="Cambria" w:hAnsi="Cambria"/>
          <w:sz w:val="20"/>
          <w:szCs w:val="20"/>
        </w:rPr>
        <w:t xml:space="preserve"> Remzi Kitabevi.</w:t>
      </w:r>
    </w:p>
    <w:p w14:paraId="0E4DBC9D" w14:textId="16B2C944" w:rsidR="00A82556" w:rsidRPr="008B3659" w:rsidRDefault="00A82556" w:rsidP="008B3659">
      <w:pPr>
        <w:spacing w:after="0" w:line="240" w:lineRule="auto"/>
        <w:ind w:left="709" w:hanging="709"/>
        <w:jc w:val="both"/>
        <w:rPr>
          <w:rFonts w:ascii="Cambria" w:hAnsi="Cambria"/>
          <w:sz w:val="20"/>
          <w:szCs w:val="20"/>
        </w:rPr>
      </w:pPr>
      <w:r w:rsidRPr="008B3659">
        <w:rPr>
          <w:rFonts w:ascii="Cambria" w:hAnsi="Cambria"/>
          <w:sz w:val="20"/>
          <w:szCs w:val="20"/>
        </w:rPr>
        <w:t xml:space="preserve">Arıcak, O. T., Kınay, H. &amp; Tanrıkulu, T. (2012). Siber zorbalık ölçeğinin ilk psikometrik bulguları. </w:t>
      </w:r>
      <w:r w:rsidRPr="008B3659">
        <w:rPr>
          <w:rFonts w:ascii="Cambria" w:hAnsi="Cambria"/>
          <w:i/>
          <w:sz w:val="20"/>
          <w:szCs w:val="20"/>
        </w:rPr>
        <w:t>Hasan Ali Yücel Eğitim Fakültesi Dergisi</w:t>
      </w:r>
      <w:r w:rsidRPr="008B3659">
        <w:rPr>
          <w:rFonts w:ascii="Cambria" w:hAnsi="Cambria"/>
          <w:sz w:val="20"/>
          <w:szCs w:val="20"/>
        </w:rPr>
        <w:t xml:space="preserve">, </w:t>
      </w:r>
      <w:r w:rsidRPr="008B3659">
        <w:rPr>
          <w:rFonts w:ascii="Cambria" w:hAnsi="Cambria"/>
          <w:i/>
          <w:sz w:val="20"/>
          <w:szCs w:val="20"/>
        </w:rPr>
        <w:t>17</w:t>
      </w:r>
      <w:r w:rsidRPr="008B3659">
        <w:rPr>
          <w:rFonts w:ascii="Cambria" w:hAnsi="Cambria"/>
          <w:sz w:val="20"/>
          <w:szCs w:val="20"/>
        </w:rPr>
        <w:t>, 101-114.</w:t>
      </w:r>
    </w:p>
    <w:p w14:paraId="574990A1" w14:textId="77777777" w:rsidR="00A82556" w:rsidRPr="008B3659" w:rsidRDefault="00A82556" w:rsidP="008B3659">
      <w:pPr>
        <w:spacing w:after="0" w:line="240" w:lineRule="auto"/>
        <w:ind w:left="709" w:hanging="709"/>
        <w:jc w:val="both"/>
        <w:rPr>
          <w:rFonts w:ascii="Cambria" w:hAnsi="Cambria"/>
          <w:sz w:val="20"/>
          <w:szCs w:val="20"/>
        </w:rPr>
      </w:pPr>
      <w:r w:rsidRPr="008B3659">
        <w:rPr>
          <w:rFonts w:ascii="Cambria" w:hAnsi="Cambria"/>
          <w:sz w:val="20"/>
          <w:szCs w:val="20"/>
        </w:rPr>
        <w:t xml:space="preserve">Arıcak, O. T., Tanrıkulu, T. &amp; Kınay, H. (2012). Siber mağduriyet ölçeğinin ilk psikometrik bulguları. </w:t>
      </w:r>
      <w:r w:rsidRPr="008B3659">
        <w:rPr>
          <w:rFonts w:ascii="Cambria" w:hAnsi="Cambria"/>
          <w:i/>
          <w:sz w:val="20"/>
          <w:szCs w:val="20"/>
        </w:rPr>
        <w:t>Akdeniz Eğitim Araştırmaları Dergisi</w:t>
      </w:r>
      <w:r w:rsidRPr="008B3659">
        <w:rPr>
          <w:rFonts w:ascii="Cambria" w:hAnsi="Cambria"/>
          <w:sz w:val="20"/>
          <w:szCs w:val="20"/>
        </w:rPr>
        <w:t xml:space="preserve">, </w:t>
      </w:r>
      <w:r w:rsidRPr="008B3659">
        <w:rPr>
          <w:rFonts w:ascii="Cambria" w:hAnsi="Cambria"/>
          <w:i/>
          <w:sz w:val="20"/>
          <w:szCs w:val="20"/>
        </w:rPr>
        <w:t>11</w:t>
      </w:r>
      <w:r w:rsidRPr="008B3659">
        <w:rPr>
          <w:rFonts w:ascii="Cambria" w:hAnsi="Cambria"/>
          <w:sz w:val="20"/>
          <w:szCs w:val="20"/>
        </w:rPr>
        <w:t>, 1-6.</w:t>
      </w:r>
    </w:p>
    <w:p w14:paraId="538DF945" w14:textId="3C2F3044" w:rsidR="0033381A" w:rsidRPr="008B3659" w:rsidRDefault="00A82556" w:rsidP="00A92FE7">
      <w:pPr>
        <w:spacing w:after="0" w:line="240" w:lineRule="auto"/>
        <w:ind w:left="709" w:hanging="709"/>
        <w:jc w:val="both"/>
        <w:rPr>
          <w:rFonts w:ascii="Cambria" w:hAnsi="Cambria"/>
          <w:sz w:val="20"/>
          <w:szCs w:val="20"/>
        </w:rPr>
      </w:pPr>
      <w:r w:rsidRPr="008B3659">
        <w:rPr>
          <w:rFonts w:ascii="Cambria" w:hAnsi="Cambria"/>
          <w:sz w:val="20"/>
          <w:szCs w:val="20"/>
        </w:rPr>
        <w:t xml:space="preserve">Arıcak, O. T. (2009). </w:t>
      </w:r>
      <w:r w:rsidRPr="008B3659">
        <w:rPr>
          <w:rFonts w:ascii="Cambria" w:hAnsi="Cambria"/>
          <w:bCs/>
          <w:sz w:val="20"/>
          <w:szCs w:val="20"/>
        </w:rPr>
        <w:t>Psychiatric symptomatology as a predictor of cyberbullying among university students.</w:t>
      </w:r>
      <w:r w:rsidRPr="008B3659">
        <w:rPr>
          <w:rFonts w:ascii="Cambria" w:hAnsi="Cambria"/>
          <w:b/>
          <w:bCs/>
          <w:sz w:val="20"/>
          <w:szCs w:val="20"/>
        </w:rPr>
        <w:t xml:space="preserve"> </w:t>
      </w:r>
      <w:r w:rsidRPr="008B3659">
        <w:rPr>
          <w:rFonts w:ascii="Cambria" w:hAnsi="Cambria"/>
          <w:bCs/>
          <w:i/>
          <w:sz w:val="20"/>
          <w:szCs w:val="20"/>
        </w:rPr>
        <w:t>E</w:t>
      </w:r>
      <w:r w:rsidRPr="008B3659">
        <w:rPr>
          <w:rFonts w:ascii="Cambria" w:hAnsi="Cambria"/>
          <w:i/>
          <w:sz w:val="20"/>
          <w:szCs w:val="20"/>
        </w:rPr>
        <w:t>urasian Journal of Educational Research</w:t>
      </w:r>
      <w:r w:rsidRPr="008B3659">
        <w:rPr>
          <w:rFonts w:ascii="Cambria" w:hAnsi="Cambria"/>
          <w:sz w:val="20"/>
          <w:szCs w:val="20"/>
        </w:rPr>
        <w:t xml:space="preserve">, </w:t>
      </w:r>
      <w:r w:rsidRPr="008B3659">
        <w:rPr>
          <w:rFonts w:ascii="Cambria" w:hAnsi="Cambria"/>
          <w:i/>
          <w:sz w:val="20"/>
          <w:szCs w:val="20"/>
        </w:rPr>
        <w:t>34</w:t>
      </w:r>
      <w:r w:rsidRPr="008B3659">
        <w:rPr>
          <w:rFonts w:ascii="Cambria" w:hAnsi="Cambria"/>
          <w:sz w:val="20"/>
          <w:szCs w:val="20"/>
        </w:rPr>
        <w:t>, 167-184.</w:t>
      </w:r>
    </w:p>
    <w:p w14:paraId="796941B3" w14:textId="77777777" w:rsidR="00143C67" w:rsidRPr="008B3659" w:rsidRDefault="00143C67" w:rsidP="00A92FE7">
      <w:pPr>
        <w:spacing w:after="0" w:line="240" w:lineRule="auto"/>
        <w:ind w:left="709" w:hanging="709"/>
        <w:jc w:val="both"/>
        <w:rPr>
          <w:rFonts w:ascii="Cambria" w:hAnsi="Cambria"/>
          <w:color w:val="050707"/>
          <w:sz w:val="20"/>
          <w:szCs w:val="20"/>
        </w:rPr>
      </w:pPr>
      <w:r w:rsidRPr="008B3659">
        <w:rPr>
          <w:rFonts w:ascii="Cambria" w:hAnsi="Cambria"/>
          <w:color w:val="050707"/>
          <w:sz w:val="20"/>
          <w:szCs w:val="20"/>
        </w:rPr>
        <w:t xml:space="preserve">Balkıs, M., Duru, E. &amp; Buluş, M. (2005). Şiddete yönelik tutumların özyeterlilik, medya, şiddete yönelik inanç, arkadaş grubu ve okula bağlılık duygusu ile ilişkisi. </w:t>
      </w:r>
      <w:r w:rsidRPr="008B3659">
        <w:rPr>
          <w:rFonts w:ascii="Cambria" w:hAnsi="Cambria"/>
          <w:i/>
          <w:color w:val="050707"/>
          <w:sz w:val="20"/>
          <w:szCs w:val="20"/>
        </w:rPr>
        <w:t>Ege Eğitim Dergisi</w:t>
      </w:r>
      <w:r w:rsidRPr="008B3659">
        <w:rPr>
          <w:rFonts w:ascii="Cambria" w:hAnsi="Cambria"/>
          <w:color w:val="050707"/>
          <w:sz w:val="20"/>
          <w:szCs w:val="20"/>
        </w:rPr>
        <w:t xml:space="preserve">, </w:t>
      </w:r>
      <w:r w:rsidRPr="008B3659">
        <w:rPr>
          <w:rFonts w:ascii="Cambria" w:hAnsi="Cambria"/>
          <w:i/>
          <w:color w:val="050707"/>
          <w:sz w:val="20"/>
          <w:szCs w:val="20"/>
        </w:rPr>
        <w:t>6</w:t>
      </w:r>
      <w:r w:rsidRPr="008B3659">
        <w:rPr>
          <w:rFonts w:ascii="Cambria" w:hAnsi="Cambria"/>
          <w:color w:val="050707"/>
          <w:sz w:val="20"/>
          <w:szCs w:val="20"/>
        </w:rPr>
        <w:t xml:space="preserve"> (2), 81-97.</w:t>
      </w:r>
    </w:p>
    <w:p w14:paraId="6B4DCFDC" w14:textId="70769CAF" w:rsidR="00C61690" w:rsidRPr="008B3659" w:rsidRDefault="00C61690" w:rsidP="00A92FE7">
      <w:pPr>
        <w:spacing w:after="0" w:line="240" w:lineRule="auto"/>
        <w:ind w:left="709" w:hanging="709"/>
        <w:jc w:val="both"/>
        <w:rPr>
          <w:rFonts w:ascii="Cambria" w:hAnsi="Cambria"/>
          <w:bCs/>
          <w:color w:val="050707"/>
          <w:sz w:val="20"/>
          <w:szCs w:val="20"/>
        </w:rPr>
      </w:pPr>
      <w:r w:rsidRPr="008B3659">
        <w:rPr>
          <w:rFonts w:ascii="Cambria" w:hAnsi="Cambria"/>
          <w:bCs/>
          <w:color w:val="050707"/>
          <w:sz w:val="20"/>
          <w:szCs w:val="20"/>
        </w:rPr>
        <w:t xml:space="preserve">Batmaz, M. &amp; Ayas. T. (2013) İlköğretim ikinci kademe öğrencilerinin psikolojik belirtilere göre sanal zorbalık düzeylerinin yordanması. </w:t>
      </w:r>
      <w:r w:rsidRPr="008B3659">
        <w:rPr>
          <w:rFonts w:ascii="Cambria" w:hAnsi="Cambria"/>
          <w:bCs/>
          <w:i/>
          <w:color w:val="050707"/>
          <w:sz w:val="20"/>
          <w:szCs w:val="20"/>
        </w:rPr>
        <w:t>Sakarya University Journal Of Education</w:t>
      </w:r>
      <w:r w:rsidRPr="008B3659">
        <w:rPr>
          <w:rFonts w:ascii="Cambria" w:hAnsi="Cambria"/>
          <w:bCs/>
          <w:color w:val="050707"/>
          <w:sz w:val="20"/>
          <w:szCs w:val="20"/>
        </w:rPr>
        <w:t xml:space="preserve">, </w:t>
      </w:r>
      <w:r w:rsidRPr="008B3659">
        <w:rPr>
          <w:rFonts w:ascii="Cambria" w:hAnsi="Cambria"/>
          <w:bCs/>
          <w:i/>
          <w:color w:val="050707"/>
          <w:sz w:val="20"/>
          <w:szCs w:val="20"/>
        </w:rPr>
        <w:t>3</w:t>
      </w:r>
      <w:r w:rsidRPr="008B3659">
        <w:rPr>
          <w:rFonts w:ascii="Cambria" w:hAnsi="Cambria"/>
          <w:bCs/>
          <w:color w:val="050707"/>
          <w:sz w:val="20"/>
          <w:szCs w:val="20"/>
        </w:rPr>
        <w:t>/1. 43-53.</w:t>
      </w:r>
    </w:p>
    <w:p w14:paraId="0B633EB4" w14:textId="63DFE3C8" w:rsidR="00143C67" w:rsidRPr="008B3659" w:rsidRDefault="00143C67" w:rsidP="00D53249">
      <w:pPr>
        <w:spacing w:after="0" w:line="240" w:lineRule="auto"/>
        <w:ind w:left="709" w:hanging="709"/>
        <w:jc w:val="both"/>
        <w:rPr>
          <w:rFonts w:ascii="Cambria" w:hAnsi="Cambria"/>
          <w:sz w:val="20"/>
          <w:szCs w:val="20"/>
        </w:rPr>
      </w:pPr>
      <w:r w:rsidRPr="008B3659">
        <w:rPr>
          <w:rFonts w:ascii="Cambria" w:hAnsi="Cambria"/>
          <w:sz w:val="20"/>
          <w:szCs w:val="20"/>
        </w:rPr>
        <w:t xml:space="preserve">Bayraktar. F. (2009). </w:t>
      </w:r>
      <w:r w:rsidRPr="008B3659">
        <w:rPr>
          <w:rFonts w:ascii="Cambria" w:hAnsi="Cambria"/>
          <w:i/>
          <w:sz w:val="20"/>
          <w:szCs w:val="20"/>
        </w:rPr>
        <w:t xml:space="preserve">Ergenlerin zorba ve kurban davranışlarında birey, aile, akran ve okula dair özelliklerin rolü: Bütüncül bir model önerisi. </w:t>
      </w:r>
      <w:r w:rsidRPr="008B3659">
        <w:rPr>
          <w:rFonts w:ascii="Cambria" w:hAnsi="Cambria"/>
          <w:sz w:val="20"/>
          <w:szCs w:val="20"/>
        </w:rPr>
        <w:t>Doktora Tezi, Hacettepe Üniversitesi, Ankara.</w:t>
      </w:r>
    </w:p>
    <w:p w14:paraId="4DD4BB00" w14:textId="1165CB54" w:rsidR="00143C67" w:rsidRPr="008B3659" w:rsidRDefault="00143C67" w:rsidP="00D53249">
      <w:pPr>
        <w:spacing w:after="0" w:line="240" w:lineRule="auto"/>
        <w:ind w:left="709" w:hanging="709"/>
        <w:jc w:val="both"/>
        <w:rPr>
          <w:rFonts w:ascii="Cambria" w:hAnsi="Cambria"/>
          <w:sz w:val="20"/>
          <w:szCs w:val="20"/>
        </w:rPr>
      </w:pPr>
      <w:r w:rsidRPr="008B3659">
        <w:rPr>
          <w:rFonts w:ascii="Cambria" w:hAnsi="Cambria"/>
          <w:sz w:val="20"/>
          <w:szCs w:val="20"/>
        </w:rPr>
        <w:t xml:space="preserve">Bingöl, N. &amp; Tanrıkulu, T. (2014) Siber zorba ve mağdur olma ile algılanan sosyal destek düzeyi arasındaki ilişkinin incelenmesi. </w:t>
      </w:r>
      <w:r w:rsidRPr="008B3659">
        <w:rPr>
          <w:rFonts w:ascii="Cambria" w:hAnsi="Cambria"/>
          <w:i/>
          <w:sz w:val="20"/>
          <w:szCs w:val="20"/>
        </w:rPr>
        <w:t>Akademik Bakış Dergisi</w:t>
      </w:r>
      <w:r w:rsidRPr="008B3659">
        <w:rPr>
          <w:rFonts w:ascii="Cambria" w:hAnsi="Cambria"/>
          <w:sz w:val="20"/>
          <w:szCs w:val="20"/>
        </w:rPr>
        <w:t xml:space="preserve">, 43. </w:t>
      </w:r>
    </w:p>
    <w:p w14:paraId="45E22A9B" w14:textId="77777777" w:rsidR="0033381A" w:rsidRPr="008B3659" w:rsidRDefault="0033381A" w:rsidP="00D53249">
      <w:pPr>
        <w:spacing w:after="0" w:line="240" w:lineRule="auto"/>
        <w:ind w:left="709" w:hanging="709"/>
        <w:jc w:val="both"/>
        <w:rPr>
          <w:rFonts w:ascii="Cambria" w:hAnsi="Cambria"/>
          <w:sz w:val="20"/>
          <w:szCs w:val="20"/>
        </w:rPr>
      </w:pPr>
      <w:r w:rsidRPr="008B3659">
        <w:rPr>
          <w:rFonts w:ascii="Cambria" w:hAnsi="Cambria"/>
          <w:sz w:val="20"/>
          <w:szCs w:val="20"/>
        </w:rPr>
        <w:t xml:space="preserve">Brewer, G. &amp; Kerslake, J. (2015). Cyberbullying, self-esteem, empathy and loneliness. </w:t>
      </w:r>
      <w:r w:rsidRPr="008B3659">
        <w:rPr>
          <w:rFonts w:ascii="Cambria" w:hAnsi="Cambria"/>
          <w:i/>
          <w:sz w:val="20"/>
          <w:szCs w:val="20"/>
        </w:rPr>
        <w:t>Computers in Human Behavior</w:t>
      </w:r>
      <w:r w:rsidRPr="008B3659">
        <w:rPr>
          <w:rFonts w:ascii="Cambria" w:hAnsi="Cambria"/>
          <w:sz w:val="20"/>
          <w:szCs w:val="20"/>
        </w:rPr>
        <w:t xml:space="preserve">, </w:t>
      </w:r>
      <w:r w:rsidRPr="008B3659">
        <w:rPr>
          <w:rFonts w:ascii="Cambria" w:hAnsi="Cambria"/>
          <w:i/>
          <w:sz w:val="20"/>
          <w:szCs w:val="20"/>
        </w:rPr>
        <w:t>48</w:t>
      </w:r>
      <w:r w:rsidRPr="008B3659">
        <w:rPr>
          <w:rFonts w:ascii="Cambria" w:hAnsi="Cambria"/>
          <w:sz w:val="20"/>
          <w:szCs w:val="20"/>
        </w:rPr>
        <w:t>, 255-260.</w:t>
      </w:r>
    </w:p>
    <w:p w14:paraId="53064BF2" w14:textId="77777777" w:rsidR="00143C67" w:rsidRPr="008B3659" w:rsidRDefault="00143C67" w:rsidP="00D53249">
      <w:pPr>
        <w:spacing w:after="0" w:line="240" w:lineRule="auto"/>
        <w:ind w:left="709" w:hanging="709"/>
        <w:jc w:val="both"/>
        <w:rPr>
          <w:rFonts w:ascii="Cambria" w:hAnsi="Cambria"/>
          <w:sz w:val="20"/>
          <w:szCs w:val="20"/>
        </w:rPr>
      </w:pPr>
      <w:r w:rsidRPr="008B3659">
        <w:rPr>
          <w:rFonts w:ascii="Cambria" w:hAnsi="Cambria"/>
          <w:sz w:val="20"/>
          <w:szCs w:val="20"/>
        </w:rPr>
        <w:t xml:space="preserve">Burnukara, P. (2009). </w:t>
      </w:r>
      <w:r w:rsidRPr="008B3659">
        <w:rPr>
          <w:rFonts w:ascii="Cambria" w:hAnsi="Cambria"/>
          <w:i/>
          <w:sz w:val="20"/>
          <w:szCs w:val="20"/>
        </w:rPr>
        <w:t>İlk ve orta ergenlikte geleneksel ve sanal akran zorbalığına ilişkin betimsel bir inceleme.</w:t>
      </w:r>
      <w:r w:rsidRPr="008B3659">
        <w:rPr>
          <w:rFonts w:ascii="Cambria" w:hAnsi="Cambria"/>
          <w:sz w:val="20"/>
          <w:szCs w:val="20"/>
        </w:rPr>
        <w:t xml:space="preserve"> Yayınlanmamış Yüksek Lisans Tezi, Hacettepe Üniversitesi, Ankara.</w:t>
      </w:r>
    </w:p>
    <w:p w14:paraId="21A8055B" w14:textId="50056CB1" w:rsidR="0033381A" w:rsidRPr="008B3659" w:rsidRDefault="00143C67" w:rsidP="009A0352">
      <w:pPr>
        <w:spacing w:after="0" w:line="240" w:lineRule="auto"/>
        <w:ind w:left="709" w:hanging="709"/>
        <w:jc w:val="both"/>
        <w:rPr>
          <w:rFonts w:ascii="Cambria" w:hAnsi="Cambria"/>
          <w:sz w:val="20"/>
          <w:szCs w:val="20"/>
        </w:rPr>
      </w:pPr>
      <w:r w:rsidRPr="008B3659">
        <w:rPr>
          <w:rFonts w:ascii="Cambria" w:hAnsi="Cambria"/>
          <w:sz w:val="20"/>
          <w:szCs w:val="20"/>
        </w:rPr>
        <w:t xml:space="preserve">Büyüktürk, Ş., E. Kılıç Çakmak, Ö. E. Akgün, Ş. Karadeniz &amp; F. Demirel. (2015). </w:t>
      </w:r>
      <w:r w:rsidRPr="008B3659">
        <w:rPr>
          <w:rFonts w:ascii="Cambria" w:hAnsi="Cambria"/>
          <w:i/>
          <w:sz w:val="20"/>
          <w:szCs w:val="20"/>
        </w:rPr>
        <w:t>Bilimsel Araştırma Yöntemleri</w:t>
      </w:r>
      <w:r w:rsidRPr="008B3659">
        <w:rPr>
          <w:rFonts w:ascii="Cambria" w:hAnsi="Cambria"/>
          <w:sz w:val="20"/>
          <w:szCs w:val="20"/>
        </w:rPr>
        <w:t>. (19.baskı) Pegem Akademi, Ankara</w:t>
      </w:r>
    </w:p>
    <w:p w14:paraId="7F6C51FE" w14:textId="6A74253F" w:rsidR="00E8485B" w:rsidRPr="008B3659" w:rsidRDefault="00E8485B" w:rsidP="009A0352">
      <w:pPr>
        <w:spacing w:after="0" w:line="240" w:lineRule="auto"/>
        <w:ind w:left="709" w:hanging="709"/>
        <w:jc w:val="both"/>
        <w:rPr>
          <w:rFonts w:ascii="Cambria" w:hAnsi="Cambria"/>
          <w:sz w:val="20"/>
          <w:szCs w:val="20"/>
        </w:rPr>
      </w:pPr>
      <w:r w:rsidRPr="008B3659">
        <w:rPr>
          <w:rFonts w:ascii="Cambria" w:hAnsi="Cambria"/>
          <w:sz w:val="20"/>
          <w:szCs w:val="20"/>
        </w:rPr>
        <w:t xml:space="preserve">Cassidy, W., Jackson, M. &amp; Brown, K. N. (2009). Sticks and stones can break my bones, but how can pixels hurt me? Students’ experiences with cyber- bullying. </w:t>
      </w:r>
      <w:r w:rsidRPr="008B3659">
        <w:rPr>
          <w:rFonts w:ascii="Cambria" w:hAnsi="Cambria"/>
          <w:i/>
          <w:sz w:val="20"/>
          <w:szCs w:val="20"/>
        </w:rPr>
        <w:t>School Psychology International</w:t>
      </w:r>
      <w:r w:rsidRPr="008B3659">
        <w:rPr>
          <w:rFonts w:ascii="Cambria" w:hAnsi="Cambria"/>
          <w:sz w:val="20"/>
          <w:szCs w:val="20"/>
        </w:rPr>
        <w:t>, 30 (4), 383-402.</w:t>
      </w:r>
    </w:p>
    <w:p w14:paraId="24402514" w14:textId="6704C2A0" w:rsidR="00E46448" w:rsidRPr="008B3659" w:rsidRDefault="004868D2" w:rsidP="009A0352">
      <w:pPr>
        <w:spacing w:after="0" w:line="240" w:lineRule="auto"/>
        <w:ind w:left="709" w:hanging="709"/>
        <w:jc w:val="both"/>
        <w:rPr>
          <w:rFonts w:ascii="Cambria" w:hAnsi="Cambria"/>
          <w:sz w:val="20"/>
          <w:szCs w:val="20"/>
        </w:rPr>
      </w:pPr>
      <w:r w:rsidRPr="008B3659">
        <w:rPr>
          <w:rFonts w:ascii="Cambria" w:hAnsi="Cambria"/>
          <w:sz w:val="20"/>
          <w:szCs w:val="20"/>
        </w:rPr>
        <w:t xml:space="preserve">Dehue, F., Bolman, C., &amp; Vollink, T. (2008). Cyberbullying: Youngsters’ experiences and parental perception. </w:t>
      </w:r>
      <w:r w:rsidRPr="008B3659">
        <w:rPr>
          <w:rFonts w:ascii="Cambria" w:hAnsi="Cambria"/>
          <w:i/>
          <w:sz w:val="20"/>
          <w:szCs w:val="20"/>
        </w:rPr>
        <w:t>CyberPsychology &amp; Behavior</w:t>
      </w:r>
      <w:r w:rsidRPr="008B3659">
        <w:rPr>
          <w:rFonts w:ascii="Cambria" w:hAnsi="Cambria"/>
          <w:sz w:val="20"/>
          <w:szCs w:val="20"/>
        </w:rPr>
        <w:t xml:space="preserve">, </w:t>
      </w:r>
      <w:r w:rsidRPr="008B3659">
        <w:rPr>
          <w:rFonts w:ascii="Cambria" w:hAnsi="Cambria"/>
          <w:i/>
          <w:sz w:val="20"/>
          <w:szCs w:val="20"/>
        </w:rPr>
        <w:t>11</w:t>
      </w:r>
      <w:r w:rsidR="00E46448" w:rsidRPr="008B3659">
        <w:rPr>
          <w:rFonts w:ascii="Cambria" w:hAnsi="Cambria"/>
          <w:sz w:val="20"/>
          <w:szCs w:val="20"/>
        </w:rPr>
        <w:t>, 217–223</w:t>
      </w:r>
      <w:r w:rsidR="007178CB">
        <w:rPr>
          <w:rFonts w:ascii="Cambria" w:hAnsi="Cambria"/>
          <w:sz w:val="20"/>
          <w:szCs w:val="20"/>
        </w:rPr>
        <w:t>.</w:t>
      </w:r>
    </w:p>
    <w:p w14:paraId="7F5A0DF8" w14:textId="77777777" w:rsidR="00143C67" w:rsidRPr="008B3659" w:rsidRDefault="00143C67" w:rsidP="009A0352">
      <w:pPr>
        <w:spacing w:after="0" w:line="240" w:lineRule="auto"/>
        <w:ind w:left="709" w:hanging="709"/>
        <w:jc w:val="both"/>
        <w:rPr>
          <w:rFonts w:ascii="Cambria" w:hAnsi="Cambria"/>
          <w:sz w:val="20"/>
          <w:szCs w:val="20"/>
        </w:rPr>
      </w:pPr>
      <w:r w:rsidRPr="008B3659">
        <w:rPr>
          <w:rFonts w:ascii="Cambria" w:hAnsi="Cambria"/>
          <w:sz w:val="20"/>
          <w:szCs w:val="20"/>
        </w:rPr>
        <w:t xml:space="preserve">Erdur Baker, Ö. (2010). Cyberbullying and its correlations to traditional bullying, gender and frequent and risky usage of internet-mediated communication tools. </w:t>
      </w:r>
      <w:r w:rsidRPr="008B3659">
        <w:rPr>
          <w:rFonts w:ascii="Cambria" w:hAnsi="Cambria"/>
          <w:i/>
          <w:sz w:val="20"/>
          <w:szCs w:val="20"/>
        </w:rPr>
        <w:t>New Media &amp; Society</w:t>
      </w:r>
      <w:r w:rsidRPr="008B3659">
        <w:rPr>
          <w:rFonts w:ascii="Cambria" w:hAnsi="Cambria"/>
          <w:sz w:val="20"/>
          <w:szCs w:val="20"/>
        </w:rPr>
        <w:t xml:space="preserve">, </w:t>
      </w:r>
      <w:r w:rsidRPr="008B3659">
        <w:rPr>
          <w:rFonts w:ascii="Cambria" w:hAnsi="Cambria"/>
          <w:i/>
          <w:sz w:val="20"/>
          <w:szCs w:val="20"/>
        </w:rPr>
        <w:t>12</w:t>
      </w:r>
      <w:r w:rsidRPr="008B3659">
        <w:rPr>
          <w:rFonts w:ascii="Cambria" w:hAnsi="Cambria"/>
          <w:sz w:val="20"/>
          <w:szCs w:val="20"/>
        </w:rPr>
        <w:t xml:space="preserve"> (1), 109-125.</w:t>
      </w:r>
    </w:p>
    <w:p w14:paraId="1BDCC40E" w14:textId="7BB5EE7C" w:rsidR="00143C67" w:rsidRPr="008B3659" w:rsidRDefault="00143C67" w:rsidP="00593E37">
      <w:pPr>
        <w:spacing w:after="0" w:line="240" w:lineRule="auto"/>
        <w:ind w:left="709" w:hanging="709"/>
        <w:jc w:val="both"/>
        <w:rPr>
          <w:rFonts w:ascii="Cambria" w:hAnsi="Cambria"/>
          <w:sz w:val="20"/>
          <w:szCs w:val="20"/>
        </w:rPr>
      </w:pPr>
      <w:r w:rsidRPr="008B3659">
        <w:rPr>
          <w:rFonts w:ascii="Cambria" w:hAnsi="Cambria"/>
          <w:sz w:val="20"/>
          <w:szCs w:val="20"/>
        </w:rPr>
        <w:t xml:space="preserve">Eroğlu, Y. (2014). </w:t>
      </w:r>
      <w:r w:rsidRPr="008B3659">
        <w:rPr>
          <w:rFonts w:ascii="Cambria" w:hAnsi="Cambria"/>
          <w:i/>
          <w:sz w:val="20"/>
          <w:szCs w:val="20"/>
        </w:rPr>
        <w:t>Ergenlerde siber zorbalık ve mağduriyeti yordayan risk etmenlerini belirlemeye yönelik bütüncül bir model önerisi</w:t>
      </w:r>
      <w:r w:rsidRPr="008B3659">
        <w:rPr>
          <w:rFonts w:ascii="Cambria" w:hAnsi="Cambria"/>
          <w:sz w:val="20"/>
          <w:szCs w:val="20"/>
        </w:rPr>
        <w:t>. Doktora Tezi. Uludağ Üniversitesi, Eğitim Bilimleri Enstitüsü, Bursa.</w:t>
      </w:r>
    </w:p>
    <w:p w14:paraId="710F17A7" w14:textId="72C0D339" w:rsidR="0033381A" w:rsidRPr="008B3659" w:rsidRDefault="00B90E44" w:rsidP="00593E37">
      <w:pPr>
        <w:spacing w:after="0" w:line="240" w:lineRule="auto"/>
        <w:ind w:left="709" w:hanging="709"/>
        <w:jc w:val="both"/>
        <w:rPr>
          <w:rFonts w:ascii="Cambria" w:hAnsi="Cambria"/>
          <w:color w:val="0563C1" w:themeColor="hyperlink"/>
          <w:sz w:val="20"/>
          <w:szCs w:val="20"/>
          <w:u w:val="single"/>
        </w:rPr>
      </w:pPr>
      <w:r w:rsidRPr="008B3659">
        <w:rPr>
          <w:rFonts w:ascii="Cambria" w:hAnsi="Cambria"/>
          <w:sz w:val="20"/>
          <w:szCs w:val="20"/>
        </w:rPr>
        <w:t xml:space="preserve">Hinduja, S.,&amp; Patchin, J. W. (2009). Emotional and psychological consequences. </w:t>
      </w:r>
      <w:r w:rsidRPr="008B3659">
        <w:rPr>
          <w:rFonts w:ascii="Cambria" w:hAnsi="Cambria"/>
          <w:i/>
          <w:sz w:val="20"/>
          <w:szCs w:val="20"/>
        </w:rPr>
        <w:t>Cyberbullying Research</w:t>
      </w:r>
      <w:r w:rsidR="004868D2" w:rsidRPr="008B3659">
        <w:rPr>
          <w:rFonts w:ascii="Cambria" w:hAnsi="Cambria"/>
          <w:i/>
          <w:sz w:val="20"/>
          <w:szCs w:val="20"/>
        </w:rPr>
        <w:t xml:space="preserve"> </w:t>
      </w:r>
      <w:r w:rsidRPr="008B3659">
        <w:rPr>
          <w:rFonts w:ascii="Cambria" w:hAnsi="Cambria"/>
          <w:i/>
          <w:sz w:val="20"/>
          <w:szCs w:val="20"/>
        </w:rPr>
        <w:t>Summary</w:t>
      </w:r>
      <w:r w:rsidRPr="008B3659">
        <w:rPr>
          <w:rFonts w:ascii="Cambria" w:hAnsi="Cambria"/>
          <w:sz w:val="20"/>
          <w:szCs w:val="20"/>
        </w:rPr>
        <w:t xml:space="preserve">.  </w:t>
      </w:r>
      <w:hyperlink r:id="rId11" w:history="1">
        <w:r w:rsidRPr="008B3659">
          <w:rPr>
            <w:rStyle w:val="Hyperlink"/>
            <w:rFonts w:ascii="Cambria" w:hAnsi="Cambria"/>
            <w:sz w:val="20"/>
            <w:szCs w:val="20"/>
          </w:rPr>
          <w:t>www.cyberbullying.us</w:t>
        </w:r>
      </w:hyperlink>
    </w:p>
    <w:p w14:paraId="6541ED8A" w14:textId="2D6ABC26" w:rsidR="0033381A" w:rsidRPr="008B3659" w:rsidRDefault="0033381A" w:rsidP="00593E37">
      <w:pPr>
        <w:spacing w:after="0" w:line="240" w:lineRule="auto"/>
        <w:ind w:left="709" w:hanging="709"/>
        <w:jc w:val="both"/>
        <w:rPr>
          <w:rStyle w:val="Hyperlink"/>
          <w:rFonts w:ascii="Cambria" w:hAnsi="Cambria"/>
          <w:color w:val="auto"/>
          <w:sz w:val="20"/>
          <w:szCs w:val="20"/>
          <w:u w:val="none"/>
        </w:rPr>
      </w:pPr>
      <w:r w:rsidRPr="008B3659">
        <w:rPr>
          <w:rFonts w:ascii="Cambria" w:hAnsi="Cambria"/>
          <w:sz w:val="20"/>
          <w:szCs w:val="20"/>
        </w:rPr>
        <w:t xml:space="preserve">Hinduja &amp; Patchin (2008). Cyberbullying: an exploratory analysis of factors related to offending and victimization. </w:t>
      </w:r>
      <w:r w:rsidRPr="008B3659">
        <w:rPr>
          <w:rFonts w:ascii="Cambria" w:hAnsi="Cambria"/>
          <w:i/>
          <w:sz w:val="20"/>
          <w:szCs w:val="20"/>
        </w:rPr>
        <w:t>Deviant Behavior</w:t>
      </w:r>
      <w:r w:rsidRPr="008B3659">
        <w:rPr>
          <w:rFonts w:ascii="Cambria" w:hAnsi="Cambria"/>
          <w:sz w:val="20"/>
          <w:szCs w:val="20"/>
        </w:rPr>
        <w:t xml:space="preserve">, </w:t>
      </w:r>
      <w:r w:rsidRPr="008B3659">
        <w:rPr>
          <w:rFonts w:ascii="Cambria" w:hAnsi="Cambria"/>
          <w:i/>
          <w:sz w:val="20"/>
          <w:szCs w:val="20"/>
        </w:rPr>
        <w:t>29</w:t>
      </w:r>
      <w:r w:rsidRPr="008B3659">
        <w:rPr>
          <w:rFonts w:ascii="Cambria" w:hAnsi="Cambria"/>
          <w:sz w:val="20"/>
          <w:szCs w:val="20"/>
        </w:rPr>
        <w:t>, 129</w:t>
      </w:r>
      <w:r w:rsidRPr="008B3659">
        <w:rPr>
          <w:rFonts w:ascii="Cambria" w:hAnsi="Cambria" w:cs="Apple Symbols"/>
          <w:sz w:val="20"/>
          <w:szCs w:val="20"/>
        </w:rPr>
        <w:t>􏰂-</w:t>
      </w:r>
      <w:r w:rsidRPr="008B3659">
        <w:rPr>
          <w:rFonts w:ascii="Cambria" w:hAnsi="Cambria"/>
          <w:sz w:val="20"/>
          <w:szCs w:val="20"/>
        </w:rPr>
        <w:t>156.</w:t>
      </w:r>
    </w:p>
    <w:p w14:paraId="124A3D84" w14:textId="77777777" w:rsidR="00C61690" w:rsidRPr="008B3659" w:rsidRDefault="008A3487" w:rsidP="00AA2F42">
      <w:pPr>
        <w:spacing w:after="0" w:line="240" w:lineRule="auto"/>
        <w:ind w:left="709" w:hanging="709"/>
        <w:jc w:val="both"/>
        <w:rPr>
          <w:rFonts w:ascii="Cambria" w:hAnsi="Cambria"/>
          <w:sz w:val="20"/>
          <w:szCs w:val="20"/>
        </w:rPr>
      </w:pPr>
      <w:r w:rsidRPr="008B3659">
        <w:rPr>
          <w:rFonts w:ascii="Cambria" w:hAnsi="Cambria"/>
          <w:sz w:val="20"/>
          <w:szCs w:val="20"/>
        </w:rPr>
        <w:t xml:space="preserve">Huang, Y., &amp; Chou, C. (2010). An analysis of multiple factors of cyberbullying among junior high school students in Taiwan. </w:t>
      </w:r>
      <w:r w:rsidRPr="008B3659">
        <w:rPr>
          <w:rFonts w:ascii="Cambria" w:hAnsi="Cambria"/>
          <w:i/>
          <w:sz w:val="20"/>
          <w:szCs w:val="20"/>
        </w:rPr>
        <w:t>Computers in Human Behavior</w:t>
      </w:r>
      <w:r w:rsidRPr="008B3659">
        <w:rPr>
          <w:rFonts w:ascii="Cambria" w:hAnsi="Cambria"/>
          <w:sz w:val="20"/>
          <w:szCs w:val="20"/>
        </w:rPr>
        <w:t xml:space="preserve">, </w:t>
      </w:r>
      <w:r w:rsidRPr="008B3659">
        <w:rPr>
          <w:rFonts w:ascii="Cambria" w:hAnsi="Cambria"/>
          <w:i/>
          <w:sz w:val="20"/>
          <w:szCs w:val="20"/>
        </w:rPr>
        <w:t>26</w:t>
      </w:r>
      <w:r w:rsidRPr="008B3659">
        <w:rPr>
          <w:rFonts w:ascii="Cambria" w:hAnsi="Cambria"/>
          <w:sz w:val="20"/>
          <w:szCs w:val="20"/>
        </w:rPr>
        <w:t>, 1581–1590.</w:t>
      </w:r>
    </w:p>
    <w:p w14:paraId="33CC51F9" w14:textId="5B35B231" w:rsidR="008A3487" w:rsidRPr="008B3659" w:rsidRDefault="00C61690" w:rsidP="00F2673A">
      <w:pPr>
        <w:spacing w:after="0" w:line="240" w:lineRule="auto"/>
        <w:jc w:val="both"/>
        <w:rPr>
          <w:rFonts w:ascii="Cambria" w:hAnsi="Cambria"/>
          <w:sz w:val="20"/>
          <w:szCs w:val="20"/>
        </w:rPr>
      </w:pPr>
      <w:r w:rsidRPr="008B3659">
        <w:rPr>
          <w:rFonts w:ascii="Cambria" w:hAnsi="Cambria"/>
          <w:sz w:val="20"/>
          <w:szCs w:val="20"/>
        </w:rPr>
        <w:t xml:space="preserve">Kalaycı, Ş. (2006). </w:t>
      </w:r>
      <w:r w:rsidRPr="008B3659">
        <w:rPr>
          <w:rFonts w:ascii="Cambria" w:hAnsi="Cambria"/>
          <w:i/>
          <w:sz w:val="20"/>
          <w:szCs w:val="20"/>
        </w:rPr>
        <w:t>SPSS Uygulamalı Çok Değişkenli İstatistik Teknikleri</w:t>
      </w:r>
      <w:r w:rsidRPr="008B3659">
        <w:rPr>
          <w:rFonts w:ascii="Cambria" w:hAnsi="Cambria"/>
          <w:sz w:val="20"/>
          <w:szCs w:val="20"/>
        </w:rPr>
        <w:t>. 2.Baskı, Asil Yayıncılık.</w:t>
      </w:r>
      <w:r w:rsidR="008A3487" w:rsidRPr="008B3659">
        <w:rPr>
          <w:rFonts w:ascii="Cambria" w:hAnsi="Cambria"/>
          <w:sz w:val="20"/>
          <w:szCs w:val="20"/>
        </w:rPr>
        <w:t xml:space="preserve"> </w:t>
      </w:r>
    </w:p>
    <w:p w14:paraId="59733530" w14:textId="3601EC6D" w:rsidR="008A3487" w:rsidRPr="008B3659" w:rsidRDefault="00C61690" w:rsidP="00F2673A">
      <w:pPr>
        <w:spacing w:after="0" w:line="240" w:lineRule="auto"/>
        <w:jc w:val="both"/>
        <w:rPr>
          <w:rStyle w:val="Hyperlink"/>
          <w:rFonts w:ascii="Cambria" w:hAnsi="Cambria"/>
          <w:color w:val="auto"/>
          <w:sz w:val="20"/>
          <w:szCs w:val="20"/>
          <w:u w:val="none"/>
        </w:rPr>
      </w:pPr>
      <w:r w:rsidRPr="008B3659">
        <w:rPr>
          <w:rFonts w:ascii="Cambria" w:hAnsi="Cambria"/>
          <w:sz w:val="20"/>
          <w:szCs w:val="20"/>
        </w:rPr>
        <w:t xml:space="preserve">Karasar, N. (2012). </w:t>
      </w:r>
      <w:r w:rsidRPr="008B3659">
        <w:rPr>
          <w:rFonts w:ascii="Cambria" w:hAnsi="Cambria"/>
          <w:i/>
          <w:sz w:val="20"/>
          <w:szCs w:val="20"/>
        </w:rPr>
        <w:t>Bilimsel Araştırma Yöntemi</w:t>
      </w:r>
      <w:r w:rsidRPr="008B3659">
        <w:rPr>
          <w:rFonts w:ascii="Cambria" w:hAnsi="Cambria"/>
          <w:sz w:val="20"/>
          <w:szCs w:val="20"/>
        </w:rPr>
        <w:t>. Nobel Yayın Dağıtım, Ankara.</w:t>
      </w:r>
    </w:p>
    <w:p w14:paraId="78DB4281" w14:textId="02D7D749" w:rsidR="00E8485B" w:rsidRPr="008B3659" w:rsidRDefault="00E8485B" w:rsidP="00AA2F42">
      <w:pPr>
        <w:spacing w:after="0" w:line="240" w:lineRule="auto"/>
        <w:ind w:left="709" w:hanging="709"/>
        <w:jc w:val="both"/>
        <w:rPr>
          <w:rStyle w:val="Hyperlink"/>
          <w:rFonts w:ascii="Cambria" w:hAnsi="Cambria"/>
          <w:color w:val="auto"/>
          <w:sz w:val="20"/>
          <w:szCs w:val="20"/>
          <w:u w:val="none"/>
        </w:rPr>
      </w:pPr>
      <w:r w:rsidRPr="008B3659">
        <w:rPr>
          <w:rFonts w:ascii="Cambria" w:hAnsi="Cambria"/>
          <w:sz w:val="20"/>
          <w:szCs w:val="20"/>
        </w:rPr>
        <w:t xml:space="preserve">Kowalksi, R. M., &amp; Limber, S.P. (2007). Electronic bullying among middle school students. </w:t>
      </w:r>
      <w:r w:rsidRPr="008B3659">
        <w:rPr>
          <w:rFonts w:ascii="Cambria" w:hAnsi="Cambria"/>
          <w:i/>
          <w:sz w:val="20"/>
          <w:szCs w:val="20"/>
        </w:rPr>
        <w:t>Journal of Adolescent Health</w:t>
      </w:r>
      <w:r w:rsidRPr="008B3659">
        <w:rPr>
          <w:rFonts w:ascii="Cambria" w:hAnsi="Cambria"/>
          <w:sz w:val="20"/>
          <w:szCs w:val="20"/>
        </w:rPr>
        <w:t xml:space="preserve">, </w:t>
      </w:r>
      <w:r w:rsidRPr="008B3659">
        <w:rPr>
          <w:rFonts w:ascii="Cambria" w:hAnsi="Cambria"/>
          <w:i/>
          <w:sz w:val="20"/>
          <w:szCs w:val="20"/>
        </w:rPr>
        <w:t>41</w:t>
      </w:r>
      <w:r w:rsidRPr="008B3659">
        <w:rPr>
          <w:rFonts w:ascii="Cambria" w:hAnsi="Cambria"/>
          <w:sz w:val="20"/>
          <w:szCs w:val="20"/>
        </w:rPr>
        <w:t>, 522-530.</w:t>
      </w:r>
    </w:p>
    <w:p w14:paraId="245E5BDF" w14:textId="77777777" w:rsidR="003656B0" w:rsidRPr="008B3659" w:rsidRDefault="003656B0" w:rsidP="00AA2F42">
      <w:pPr>
        <w:spacing w:after="0" w:line="240" w:lineRule="auto"/>
        <w:ind w:left="709" w:hanging="709"/>
        <w:jc w:val="both"/>
        <w:rPr>
          <w:rFonts w:ascii="Cambria" w:hAnsi="Cambria"/>
          <w:sz w:val="20"/>
          <w:szCs w:val="20"/>
        </w:rPr>
      </w:pPr>
      <w:r w:rsidRPr="008B3659">
        <w:rPr>
          <w:rFonts w:ascii="Cambria" w:hAnsi="Cambria"/>
          <w:sz w:val="20"/>
          <w:szCs w:val="20"/>
        </w:rPr>
        <w:t xml:space="preserve">Li, Q. (2007) New bottle  but old wine: A research of cyberbullying in schools. </w:t>
      </w:r>
      <w:r w:rsidRPr="008B3659">
        <w:rPr>
          <w:rFonts w:ascii="Cambria" w:hAnsi="Cambria"/>
          <w:i/>
          <w:sz w:val="20"/>
          <w:szCs w:val="20"/>
        </w:rPr>
        <w:t>Computers in Human Behavior</w:t>
      </w:r>
      <w:r w:rsidRPr="008B3659">
        <w:rPr>
          <w:rFonts w:ascii="Cambria" w:hAnsi="Cambria"/>
          <w:sz w:val="20"/>
          <w:szCs w:val="20"/>
        </w:rPr>
        <w:t xml:space="preserve">, </w:t>
      </w:r>
      <w:r w:rsidRPr="008B3659">
        <w:rPr>
          <w:rFonts w:ascii="Cambria" w:hAnsi="Cambria"/>
          <w:i/>
          <w:sz w:val="20"/>
          <w:szCs w:val="20"/>
        </w:rPr>
        <w:t>23</w:t>
      </w:r>
      <w:r w:rsidRPr="008B3659">
        <w:rPr>
          <w:rFonts w:ascii="Cambria" w:hAnsi="Cambria"/>
          <w:sz w:val="20"/>
          <w:szCs w:val="20"/>
        </w:rPr>
        <w:t>, 1777-1791.</w:t>
      </w:r>
    </w:p>
    <w:p w14:paraId="73C635F8" w14:textId="77777777" w:rsidR="003656B0" w:rsidRPr="008B3659" w:rsidRDefault="003656B0" w:rsidP="00AA2F42">
      <w:pPr>
        <w:spacing w:after="0" w:line="240" w:lineRule="auto"/>
        <w:ind w:left="709" w:hanging="709"/>
        <w:jc w:val="both"/>
        <w:rPr>
          <w:rFonts w:ascii="Cambria" w:hAnsi="Cambria"/>
          <w:sz w:val="20"/>
          <w:szCs w:val="20"/>
        </w:rPr>
      </w:pPr>
      <w:r w:rsidRPr="008B3659">
        <w:rPr>
          <w:rFonts w:ascii="Cambria" w:hAnsi="Cambria"/>
          <w:sz w:val="20"/>
          <w:szCs w:val="20"/>
        </w:rPr>
        <w:t xml:space="preserve">Li, Q. (2006). Cyberbullying in schools: A research of gender differences. </w:t>
      </w:r>
      <w:r w:rsidRPr="008B3659">
        <w:rPr>
          <w:rFonts w:ascii="Cambria" w:hAnsi="Cambria"/>
          <w:i/>
          <w:sz w:val="20"/>
          <w:szCs w:val="20"/>
        </w:rPr>
        <w:t>School Psycholog International</w:t>
      </w:r>
      <w:r w:rsidRPr="008B3659">
        <w:rPr>
          <w:rFonts w:ascii="Cambria" w:hAnsi="Cambria"/>
          <w:sz w:val="20"/>
          <w:szCs w:val="20"/>
        </w:rPr>
        <w:t xml:space="preserve">, </w:t>
      </w:r>
      <w:r w:rsidRPr="008B3659">
        <w:rPr>
          <w:rFonts w:ascii="Cambria" w:hAnsi="Cambria"/>
          <w:i/>
          <w:sz w:val="20"/>
          <w:szCs w:val="20"/>
        </w:rPr>
        <w:t>27</w:t>
      </w:r>
      <w:r w:rsidRPr="008B3659">
        <w:rPr>
          <w:rFonts w:ascii="Cambria" w:hAnsi="Cambria"/>
          <w:sz w:val="20"/>
          <w:szCs w:val="20"/>
        </w:rPr>
        <w:t>, 157-170.</w:t>
      </w:r>
    </w:p>
    <w:p w14:paraId="655121DB" w14:textId="77777777" w:rsidR="00C61690" w:rsidRPr="008B3659" w:rsidRDefault="00C61690" w:rsidP="00AA2F42">
      <w:pPr>
        <w:spacing w:after="0" w:line="240" w:lineRule="auto"/>
        <w:ind w:left="709" w:hanging="709"/>
        <w:jc w:val="both"/>
        <w:rPr>
          <w:rFonts w:ascii="Cambria" w:hAnsi="Cambria"/>
          <w:sz w:val="20"/>
          <w:szCs w:val="20"/>
        </w:rPr>
      </w:pPr>
      <w:r w:rsidRPr="008B3659">
        <w:rPr>
          <w:rFonts w:ascii="Cambria" w:hAnsi="Cambria"/>
          <w:sz w:val="20"/>
          <w:szCs w:val="20"/>
        </w:rPr>
        <w:lastRenderedPageBreak/>
        <w:t xml:space="preserve">Mark, L.&amp; Ratliffe, K.T. (2011). Cyber World: New playgrounds for bullying. </w:t>
      </w:r>
      <w:r w:rsidRPr="008B3659">
        <w:rPr>
          <w:rFonts w:ascii="Cambria" w:hAnsi="Cambria"/>
          <w:i/>
          <w:sz w:val="20"/>
          <w:szCs w:val="20"/>
        </w:rPr>
        <w:t>Computers in Schools</w:t>
      </w:r>
      <w:r w:rsidRPr="008B3659">
        <w:rPr>
          <w:rFonts w:ascii="Cambria" w:hAnsi="Cambria"/>
          <w:sz w:val="20"/>
          <w:szCs w:val="20"/>
        </w:rPr>
        <w:t xml:space="preserve">, </w:t>
      </w:r>
      <w:r w:rsidRPr="008B3659">
        <w:rPr>
          <w:rFonts w:ascii="Cambria" w:hAnsi="Cambria"/>
          <w:i/>
          <w:sz w:val="20"/>
          <w:szCs w:val="20"/>
        </w:rPr>
        <w:t>28</w:t>
      </w:r>
      <w:r w:rsidRPr="008B3659">
        <w:rPr>
          <w:rFonts w:ascii="Cambria" w:hAnsi="Cambria"/>
          <w:sz w:val="20"/>
          <w:szCs w:val="20"/>
        </w:rPr>
        <w:t>, 92-116.</w:t>
      </w:r>
    </w:p>
    <w:p w14:paraId="39F41EDF" w14:textId="58D68128" w:rsidR="00C61690" w:rsidRPr="008B3659" w:rsidRDefault="00C61690" w:rsidP="003623D5">
      <w:pPr>
        <w:spacing w:after="0" w:line="240" w:lineRule="auto"/>
        <w:ind w:left="709" w:hanging="709"/>
        <w:jc w:val="both"/>
        <w:rPr>
          <w:rFonts w:ascii="Cambria" w:hAnsi="Cambria"/>
          <w:sz w:val="20"/>
          <w:szCs w:val="20"/>
        </w:rPr>
      </w:pPr>
      <w:bookmarkStart w:id="2" w:name="_Toc460769307"/>
      <w:bookmarkStart w:id="3" w:name="_Toc460769752"/>
      <w:r w:rsidRPr="008B3659">
        <w:rPr>
          <w:rFonts w:ascii="Cambria" w:hAnsi="Cambria"/>
          <w:sz w:val="20"/>
          <w:szCs w:val="20"/>
        </w:rPr>
        <w:t xml:space="preserve">Misha, F., Khoury-Kassabri, M., Gadalla, T. &amp; Daciuk, J. (2012) Risk Risk factors for involvement in cyber bullying: Victims, bullies and bully–victims.  </w:t>
      </w:r>
      <w:r w:rsidRPr="008B3659">
        <w:rPr>
          <w:rFonts w:ascii="Cambria" w:hAnsi="Cambria"/>
          <w:i/>
          <w:sz w:val="20"/>
          <w:szCs w:val="20"/>
        </w:rPr>
        <w:t>Children and Youth Services Review, 34</w:t>
      </w:r>
      <w:r w:rsidRPr="008B3659">
        <w:rPr>
          <w:rFonts w:ascii="Cambria" w:hAnsi="Cambria"/>
          <w:sz w:val="20"/>
          <w:szCs w:val="20"/>
        </w:rPr>
        <w:t>, 63-70.</w:t>
      </w:r>
      <w:bookmarkEnd w:id="2"/>
      <w:bookmarkEnd w:id="3"/>
    </w:p>
    <w:p w14:paraId="3D7BC5F1" w14:textId="044BA6EE" w:rsidR="00C61690" w:rsidRPr="008B3659" w:rsidRDefault="00C61690" w:rsidP="003623D5">
      <w:pPr>
        <w:spacing w:after="0" w:line="240" w:lineRule="auto"/>
        <w:ind w:left="709" w:hanging="709"/>
        <w:jc w:val="both"/>
        <w:rPr>
          <w:rFonts w:ascii="Cambria" w:hAnsi="Cambria"/>
          <w:color w:val="111111"/>
          <w:sz w:val="20"/>
          <w:szCs w:val="20"/>
        </w:rPr>
      </w:pPr>
      <w:r w:rsidRPr="008B3659">
        <w:rPr>
          <w:rFonts w:ascii="Cambria" w:hAnsi="Cambria"/>
          <w:sz w:val="20"/>
          <w:szCs w:val="20"/>
        </w:rPr>
        <w:t xml:space="preserve">Navarro, R., Yubero, S., Larrañaga, E., &amp; Martínez, V. (2012). </w:t>
      </w:r>
      <w:r w:rsidRPr="008B3659">
        <w:rPr>
          <w:rFonts w:ascii="Cambria" w:hAnsi="Cambria"/>
          <w:color w:val="111111"/>
          <w:sz w:val="20"/>
          <w:szCs w:val="20"/>
        </w:rPr>
        <w:t xml:space="preserve">Children’s cyberbullying victimization: Associations with social anxiety and social competence in a Spanish sample. </w:t>
      </w:r>
      <w:r w:rsidRPr="008B3659">
        <w:rPr>
          <w:rFonts w:ascii="Cambria" w:hAnsi="Cambria"/>
          <w:i/>
          <w:color w:val="111111"/>
          <w:sz w:val="20"/>
          <w:szCs w:val="20"/>
        </w:rPr>
        <w:t>Child Indicators Research</w:t>
      </w:r>
      <w:r w:rsidRPr="008B3659">
        <w:rPr>
          <w:rFonts w:ascii="Cambria" w:hAnsi="Cambria"/>
          <w:color w:val="111111"/>
          <w:sz w:val="20"/>
          <w:szCs w:val="20"/>
        </w:rPr>
        <w:t xml:space="preserve">, </w:t>
      </w:r>
      <w:r w:rsidRPr="008B3659">
        <w:rPr>
          <w:rFonts w:ascii="Cambria" w:hAnsi="Cambria"/>
          <w:i/>
          <w:color w:val="111111"/>
          <w:sz w:val="20"/>
          <w:szCs w:val="20"/>
        </w:rPr>
        <w:t>5</w:t>
      </w:r>
      <w:r w:rsidRPr="008B3659">
        <w:rPr>
          <w:rFonts w:ascii="Cambria" w:hAnsi="Cambria"/>
          <w:color w:val="111111"/>
          <w:sz w:val="20"/>
          <w:szCs w:val="20"/>
        </w:rPr>
        <w:t>(2), 281-295.</w:t>
      </w:r>
    </w:p>
    <w:p w14:paraId="6D00359D" w14:textId="77777777" w:rsidR="00E8485B" w:rsidRPr="008B3659" w:rsidRDefault="00E8485B" w:rsidP="005D6EB7">
      <w:pPr>
        <w:spacing w:after="0" w:line="240" w:lineRule="auto"/>
        <w:ind w:left="709" w:hanging="709"/>
        <w:jc w:val="both"/>
        <w:rPr>
          <w:rFonts w:ascii="Cambria" w:hAnsi="Cambria"/>
          <w:color w:val="211E1E"/>
          <w:sz w:val="20"/>
          <w:szCs w:val="20"/>
        </w:rPr>
      </w:pPr>
      <w:r w:rsidRPr="008B3659">
        <w:rPr>
          <w:rFonts w:ascii="Cambria" w:hAnsi="Cambria"/>
          <w:color w:val="211E1E"/>
          <w:sz w:val="20"/>
          <w:szCs w:val="20"/>
        </w:rPr>
        <w:t xml:space="preserve">Ortega, R., Elipe, P., Mora-Merchan, J., Calmaestra, J. &amp; Vega, E. (2009) The emotional impact on victims of traditional bullying and cyberbullying. A study of Spanish adolescents. </w:t>
      </w:r>
      <w:r w:rsidRPr="008B3659">
        <w:rPr>
          <w:rFonts w:ascii="Cambria" w:hAnsi="Cambria"/>
          <w:i/>
          <w:color w:val="211E1E"/>
          <w:sz w:val="20"/>
          <w:szCs w:val="20"/>
        </w:rPr>
        <w:t>Journal of Psychology, 217</w:t>
      </w:r>
      <w:r w:rsidRPr="008B3659">
        <w:rPr>
          <w:rFonts w:ascii="Cambria" w:hAnsi="Cambria"/>
          <w:color w:val="211E1E"/>
          <w:sz w:val="20"/>
          <w:szCs w:val="20"/>
        </w:rPr>
        <w:t xml:space="preserve"> (4), 197-204.</w:t>
      </w:r>
    </w:p>
    <w:p w14:paraId="17CAE2CD" w14:textId="654FBB85" w:rsidR="00C61690" w:rsidRPr="008B3659" w:rsidRDefault="00C61690" w:rsidP="005D6EB7">
      <w:pPr>
        <w:spacing w:after="0" w:line="240" w:lineRule="auto"/>
        <w:ind w:left="709" w:hanging="709"/>
        <w:jc w:val="both"/>
        <w:rPr>
          <w:rFonts w:ascii="Cambria" w:hAnsi="Cambria"/>
          <w:sz w:val="20"/>
          <w:szCs w:val="20"/>
        </w:rPr>
      </w:pPr>
      <w:r w:rsidRPr="008B3659">
        <w:rPr>
          <w:rFonts w:ascii="Cambria" w:hAnsi="Cambria"/>
          <w:sz w:val="20"/>
          <w:szCs w:val="20"/>
        </w:rPr>
        <w:t xml:space="preserve">Özbay, A. (2013). </w:t>
      </w:r>
      <w:r w:rsidRPr="008B3659">
        <w:rPr>
          <w:rFonts w:ascii="Cambria" w:hAnsi="Cambria"/>
          <w:i/>
          <w:sz w:val="20"/>
          <w:szCs w:val="20"/>
        </w:rPr>
        <w:t>Ergenlerde siber zorbalık, siber mağduriyet, Aleksitimi ve öfke ifade etme biçimleri arasındaki ilişki</w:t>
      </w:r>
      <w:r w:rsidRPr="008B3659">
        <w:rPr>
          <w:rFonts w:ascii="Cambria" w:hAnsi="Cambria"/>
          <w:sz w:val="20"/>
          <w:szCs w:val="20"/>
        </w:rPr>
        <w:t>. Yüksek Lisans Tezi, Fatih Üniversitesi, İstanbul.</w:t>
      </w:r>
    </w:p>
    <w:p w14:paraId="20D3BB76" w14:textId="5D6B9BFA" w:rsidR="00C61690" w:rsidRDefault="00C61690" w:rsidP="006E39A2">
      <w:pPr>
        <w:spacing w:after="0" w:line="240" w:lineRule="auto"/>
        <w:ind w:left="709" w:hanging="709"/>
        <w:jc w:val="both"/>
        <w:rPr>
          <w:rFonts w:ascii="Cambria" w:hAnsi="Cambria"/>
          <w:sz w:val="20"/>
          <w:szCs w:val="20"/>
        </w:rPr>
      </w:pPr>
      <w:r w:rsidRPr="008B3659">
        <w:rPr>
          <w:rFonts w:ascii="Cambria" w:hAnsi="Cambria"/>
          <w:sz w:val="20"/>
          <w:szCs w:val="20"/>
        </w:rPr>
        <w:t xml:space="preserve">Özel, S. (2013). </w:t>
      </w:r>
      <w:r w:rsidRPr="008B3659">
        <w:rPr>
          <w:rFonts w:ascii="Cambria" w:hAnsi="Cambria"/>
          <w:i/>
          <w:sz w:val="20"/>
          <w:szCs w:val="20"/>
        </w:rPr>
        <w:t>Lise öğrencileri arasında siber zorbalık, siber mağduriyet, depresyon ve benlik saygısı ilişkisi</w:t>
      </w:r>
      <w:r w:rsidRPr="008B3659">
        <w:rPr>
          <w:rFonts w:ascii="Cambria" w:hAnsi="Cambria"/>
          <w:sz w:val="20"/>
          <w:szCs w:val="20"/>
        </w:rPr>
        <w:t>. Yüksek Lisans Tezi, Fatih Üniversitesi, İstanbul</w:t>
      </w:r>
    </w:p>
    <w:p w14:paraId="2F853997" w14:textId="24FF2A74" w:rsidR="006749E5" w:rsidRPr="008B3659" w:rsidRDefault="006749E5" w:rsidP="006E39A2">
      <w:pPr>
        <w:spacing w:after="0" w:line="240" w:lineRule="auto"/>
        <w:ind w:left="709" w:hanging="709"/>
        <w:jc w:val="both"/>
        <w:rPr>
          <w:rFonts w:ascii="Cambria" w:hAnsi="Cambria"/>
          <w:color w:val="211E1E"/>
          <w:sz w:val="20"/>
          <w:szCs w:val="20"/>
        </w:rPr>
      </w:pPr>
      <w:r w:rsidRPr="006749E5">
        <w:rPr>
          <w:sz w:val="20"/>
          <w:szCs w:val="20"/>
        </w:rPr>
        <w:t>Pallant, J. (2005</w:t>
      </w:r>
      <w:r w:rsidRPr="006749E5">
        <w:rPr>
          <w:i/>
          <w:sz w:val="20"/>
          <w:szCs w:val="20"/>
        </w:rPr>
        <w:t>). SPSS Survival Manual: A step by step guide to data analysis using SPSS</w:t>
      </w:r>
      <w:r w:rsidRPr="006749E5">
        <w:rPr>
          <w:sz w:val="20"/>
          <w:szCs w:val="20"/>
        </w:rPr>
        <w:t>. Allen &amp; Unwin Publication, Syndney</w:t>
      </w:r>
      <w:r>
        <w:rPr>
          <w:szCs w:val="18"/>
        </w:rPr>
        <w:t>.</w:t>
      </w:r>
    </w:p>
    <w:p w14:paraId="5794CD19" w14:textId="4370EB5C" w:rsidR="008A3487" w:rsidRPr="008B3659" w:rsidRDefault="008A3487" w:rsidP="006E39A2">
      <w:pPr>
        <w:spacing w:after="0" w:line="240" w:lineRule="auto"/>
        <w:ind w:left="709" w:hanging="709"/>
        <w:jc w:val="both"/>
        <w:rPr>
          <w:rFonts w:ascii="Cambria" w:hAnsi="Cambria"/>
          <w:sz w:val="20"/>
          <w:szCs w:val="20"/>
        </w:rPr>
      </w:pPr>
      <w:r w:rsidRPr="008B3659">
        <w:rPr>
          <w:rFonts w:ascii="Cambria" w:hAnsi="Cambria"/>
          <w:sz w:val="20"/>
          <w:szCs w:val="20"/>
        </w:rPr>
        <w:t xml:space="preserve">Patchin, J. W., &amp; Hinduja, S. (2012). Cyberbullying: An update and synthesis of the research. In J. Patchin &amp;            S. Hinduja (Eds.), </w:t>
      </w:r>
      <w:r w:rsidRPr="008B3659">
        <w:rPr>
          <w:rFonts w:ascii="Cambria" w:hAnsi="Cambria"/>
          <w:i/>
          <w:sz w:val="20"/>
          <w:szCs w:val="20"/>
        </w:rPr>
        <w:t xml:space="preserve">Cyberbullying prevention and response: Expert perspectives </w:t>
      </w:r>
      <w:r w:rsidRPr="008B3659">
        <w:rPr>
          <w:rFonts w:ascii="Cambria" w:hAnsi="Cambria"/>
          <w:sz w:val="20"/>
          <w:szCs w:val="20"/>
        </w:rPr>
        <w:t xml:space="preserve">(pp. 13–35). New York: Routledge. </w:t>
      </w:r>
    </w:p>
    <w:p w14:paraId="714AB87D" w14:textId="109983AA" w:rsidR="00C61690" w:rsidRPr="008B3659" w:rsidRDefault="00C61690"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Sarak, Ö. (2012). </w:t>
      </w:r>
      <w:r w:rsidRPr="008B3659">
        <w:rPr>
          <w:rFonts w:ascii="Cambria" w:hAnsi="Cambria"/>
          <w:i/>
          <w:sz w:val="20"/>
          <w:szCs w:val="20"/>
        </w:rPr>
        <w:t>Lise Öğrencilerinde sanal Zorbalık</w:t>
      </w:r>
      <w:r w:rsidRPr="008B3659">
        <w:rPr>
          <w:rFonts w:ascii="Cambria" w:hAnsi="Cambria"/>
          <w:sz w:val="20"/>
          <w:szCs w:val="20"/>
        </w:rPr>
        <w:t>. Yayınlanmamış Yüksek Lisans Tezi. Haliç Üniversitesi, İstanbul.</w:t>
      </w:r>
    </w:p>
    <w:p w14:paraId="520E76A6" w14:textId="5E01EBBF" w:rsidR="008A3487" w:rsidRPr="008B3659" w:rsidRDefault="0033381A"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Schenk, A. M. &amp; Fremouw, W. J. (2012) Prevalence, psychological impact, and coping of cyberbully victims among college students. </w:t>
      </w:r>
      <w:r w:rsidRPr="008B3659">
        <w:rPr>
          <w:rFonts w:ascii="Cambria" w:hAnsi="Cambria"/>
          <w:i/>
          <w:sz w:val="20"/>
          <w:szCs w:val="20"/>
        </w:rPr>
        <w:t>Journal of School Violence</w:t>
      </w:r>
      <w:r w:rsidRPr="008B3659">
        <w:rPr>
          <w:rFonts w:ascii="Cambria" w:hAnsi="Cambria"/>
          <w:sz w:val="20"/>
          <w:szCs w:val="20"/>
        </w:rPr>
        <w:t xml:space="preserve">, </w:t>
      </w:r>
      <w:r w:rsidRPr="008B3659">
        <w:rPr>
          <w:rFonts w:ascii="Cambria" w:hAnsi="Cambria"/>
          <w:i/>
          <w:sz w:val="20"/>
          <w:szCs w:val="20"/>
        </w:rPr>
        <w:t>11</w:t>
      </w:r>
      <w:r w:rsidRPr="008B3659">
        <w:rPr>
          <w:rFonts w:ascii="Cambria" w:hAnsi="Cambria"/>
          <w:sz w:val="20"/>
          <w:szCs w:val="20"/>
        </w:rPr>
        <w:t xml:space="preserve"> (1), 21-37.</w:t>
      </w:r>
    </w:p>
    <w:p w14:paraId="47CD5577" w14:textId="77777777" w:rsidR="00E8485B" w:rsidRPr="008B3659" w:rsidRDefault="00E8485B"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Schneider, S.K., O’Donnell L., Stueve A., &amp; Coulter R. W. S. (2012). Cyberbullying, school bullying and psychological distress: a regional census of high school students. </w:t>
      </w:r>
      <w:r w:rsidRPr="008B3659">
        <w:rPr>
          <w:rFonts w:ascii="Cambria" w:hAnsi="Cambria"/>
          <w:i/>
          <w:sz w:val="20"/>
          <w:szCs w:val="20"/>
        </w:rPr>
        <w:t>American Journal of Public Health</w:t>
      </w:r>
      <w:r w:rsidRPr="008B3659">
        <w:rPr>
          <w:rFonts w:ascii="Cambria" w:hAnsi="Cambria"/>
          <w:sz w:val="20"/>
          <w:szCs w:val="20"/>
        </w:rPr>
        <w:t>, 102 (1), 171-178.</w:t>
      </w:r>
    </w:p>
    <w:p w14:paraId="30D2FBEF" w14:textId="13B8586A" w:rsidR="00C61690" w:rsidRPr="008B3659" w:rsidRDefault="00C61690"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Serin, H. (2012). </w:t>
      </w:r>
      <w:r w:rsidRPr="008B3659">
        <w:rPr>
          <w:rFonts w:ascii="Cambria" w:hAnsi="Cambria"/>
          <w:i/>
          <w:sz w:val="20"/>
          <w:szCs w:val="20"/>
        </w:rPr>
        <w:t>Ergenlerde siber zorbalık/ siber mağduriyet yaşantıları ve bu davranışlara ilişkin öğretmen ve eğitim yöneticilerinin görüşleri</w:t>
      </w:r>
      <w:r w:rsidRPr="008B3659">
        <w:rPr>
          <w:rFonts w:ascii="Cambria" w:hAnsi="Cambria"/>
          <w:sz w:val="20"/>
          <w:szCs w:val="20"/>
        </w:rPr>
        <w:t>. Doktora Tezi, İstanbul Üniversitesi. İstanbul.</w:t>
      </w:r>
    </w:p>
    <w:p w14:paraId="2C038BE3" w14:textId="77777777" w:rsidR="0033381A" w:rsidRPr="008B3659" w:rsidRDefault="0033381A" w:rsidP="002745CA">
      <w:pPr>
        <w:spacing w:after="0" w:line="240" w:lineRule="auto"/>
        <w:ind w:left="709" w:hanging="709"/>
        <w:jc w:val="both"/>
        <w:rPr>
          <w:rFonts w:ascii="Cambria" w:hAnsi="Cambria"/>
          <w:color w:val="211E1E"/>
          <w:sz w:val="20"/>
          <w:szCs w:val="20"/>
        </w:rPr>
      </w:pPr>
      <w:r w:rsidRPr="008B3659">
        <w:rPr>
          <w:rFonts w:ascii="Cambria" w:hAnsi="Cambria"/>
          <w:sz w:val="20"/>
          <w:szCs w:val="20"/>
        </w:rPr>
        <w:t xml:space="preserve">Shemesh, D.O., Heiman, T.&amp; Eden, S. (2012). </w:t>
      </w:r>
      <w:r w:rsidRPr="008B3659">
        <w:rPr>
          <w:rFonts w:ascii="Cambria" w:hAnsi="Cambria"/>
          <w:bCs/>
          <w:color w:val="211E1E"/>
          <w:sz w:val="20"/>
          <w:szCs w:val="20"/>
        </w:rPr>
        <w:t>Cyberbullying victimisation in adolescence: relationships with loneliness and depressive mood</w:t>
      </w:r>
      <w:r w:rsidRPr="008B3659">
        <w:rPr>
          <w:rFonts w:ascii="Cambria" w:hAnsi="Cambria"/>
          <w:iCs/>
          <w:color w:val="211E1E"/>
          <w:sz w:val="20"/>
          <w:szCs w:val="20"/>
        </w:rPr>
        <w:t xml:space="preserve">. </w:t>
      </w:r>
      <w:r w:rsidRPr="008B3659">
        <w:rPr>
          <w:rFonts w:ascii="Cambria" w:hAnsi="Cambria"/>
          <w:i/>
          <w:iCs/>
          <w:color w:val="211E1E"/>
          <w:sz w:val="20"/>
          <w:szCs w:val="20"/>
        </w:rPr>
        <w:t>Emotional and Behavioural Difficulties</w:t>
      </w:r>
      <w:r w:rsidRPr="008B3659">
        <w:rPr>
          <w:rFonts w:ascii="Cambria" w:hAnsi="Cambria"/>
          <w:iCs/>
          <w:color w:val="211E1E"/>
          <w:sz w:val="20"/>
          <w:szCs w:val="20"/>
        </w:rPr>
        <w:t>,</w:t>
      </w:r>
      <w:r w:rsidRPr="008B3659">
        <w:rPr>
          <w:rFonts w:ascii="Cambria" w:hAnsi="Cambria"/>
          <w:color w:val="211E1E"/>
          <w:sz w:val="20"/>
          <w:szCs w:val="20"/>
        </w:rPr>
        <w:t>17, 361–374.</w:t>
      </w:r>
    </w:p>
    <w:p w14:paraId="2444D81A" w14:textId="0ABDF18E" w:rsidR="00C61690" w:rsidRPr="008B3659" w:rsidRDefault="00C61690"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Slonje, R., Smith, P.K. &amp; Frisen, A. (2012). Processes of cyberbullying and feelings of remorse by bullies: A pilot study. </w:t>
      </w:r>
      <w:r w:rsidRPr="008B3659">
        <w:rPr>
          <w:rFonts w:ascii="Cambria" w:hAnsi="Cambria"/>
          <w:i/>
          <w:sz w:val="20"/>
          <w:szCs w:val="20"/>
        </w:rPr>
        <w:t xml:space="preserve">European Journal Of Developmental Psychology, 9 </w:t>
      </w:r>
      <w:r w:rsidRPr="008B3659">
        <w:rPr>
          <w:rFonts w:ascii="Cambria" w:hAnsi="Cambria"/>
          <w:sz w:val="20"/>
          <w:szCs w:val="20"/>
        </w:rPr>
        <w:t>(2), 244-259.</w:t>
      </w:r>
    </w:p>
    <w:p w14:paraId="7DEBDA9F" w14:textId="77777777" w:rsidR="00C61690" w:rsidRPr="008B3659" w:rsidRDefault="00C61690"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Slonje, R. &amp; Smith, P. K. (2008). Cyberbullying: Another main type of bullying? </w:t>
      </w:r>
      <w:r w:rsidRPr="008B3659">
        <w:rPr>
          <w:rFonts w:ascii="Cambria" w:hAnsi="Cambria"/>
          <w:i/>
          <w:iCs/>
          <w:sz w:val="20"/>
          <w:szCs w:val="20"/>
        </w:rPr>
        <w:t>Scandinavian Journal of Psychology, 49</w:t>
      </w:r>
      <w:r w:rsidRPr="008B3659">
        <w:rPr>
          <w:rFonts w:ascii="Cambria" w:hAnsi="Cambria"/>
          <w:sz w:val="20"/>
          <w:szCs w:val="20"/>
        </w:rPr>
        <w:t>, 147-154.</w:t>
      </w:r>
    </w:p>
    <w:p w14:paraId="1529ADDB" w14:textId="77777777" w:rsidR="00C61690" w:rsidRPr="008B3659" w:rsidRDefault="00C61690" w:rsidP="002745CA">
      <w:pPr>
        <w:spacing w:after="0" w:line="240" w:lineRule="auto"/>
        <w:ind w:left="709" w:hanging="709"/>
        <w:jc w:val="both"/>
        <w:rPr>
          <w:rFonts w:ascii="Cambria" w:hAnsi="Cambria"/>
          <w:color w:val="050707"/>
          <w:sz w:val="20"/>
          <w:szCs w:val="20"/>
        </w:rPr>
      </w:pPr>
      <w:r w:rsidRPr="008B3659">
        <w:rPr>
          <w:rFonts w:ascii="Cambria" w:hAnsi="Cambria"/>
          <w:color w:val="050707"/>
          <w:sz w:val="20"/>
          <w:szCs w:val="20"/>
        </w:rPr>
        <w:t xml:space="preserve">Smith, P. K., Mahdavi, J., Carvalho, M., Fisher, S., Russell, S., &amp; Tippett, N. (2008). Cyberbullying: its nature and impact in secondary school pupils. </w:t>
      </w:r>
      <w:r w:rsidRPr="008B3659">
        <w:rPr>
          <w:rFonts w:ascii="Cambria" w:hAnsi="Cambria"/>
          <w:i/>
          <w:color w:val="050707"/>
          <w:sz w:val="20"/>
          <w:szCs w:val="20"/>
        </w:rPr>
        <w:t xml:space="preserve">Journal of Child Psychology and Psychiatry, 49 </w:t>
      </w:r>
      <w:r w:rsidRPr="008B3659">
        <w:rPr>
          <w:rFonts w:ascii="Cambria" w:hAnsi="Cambria"/>
          <w:color w:val="050707"/>
          <w:sz w:val="20"/>
          <w:szCs w:val="20"/>
        </w:rPr>
        <w:t xml:space="preserve">(4), 376-385. </w:t>
      </w:r>
    </w:p>
    <w:p w14:paraId="0D630D57" w14:textId="4E1C62C5" w:rsidR="0033381A" w:rsidRPr="008B3659" w:rsidRDefault="00F2673A" w:rsidP="002745CA">
      <w:pPr>
        <w:spacing w:after="0" w:line="240" w:lineRule="auto"/>
        <w:ind w:left="709" w:hanging="709"/>
        <w:jc w:val="both"/>
        <w:rPr>
          <w:rFonts w:ascii="Cambria" w:hAnsi="Cambria"/>
          <w:color w:val="050707"/>
          <w:sz w:val="20"/>
          <w:szCs w:val="20"/>
        </w:rPr>
      </w:pPr>
      <w:r w:rsidRPr="008B3659">
        <w:rPr>
          <w:rFonts w:ascii="Cambria" w:hAnsi="Cambria"/>
          <w:sz w:val="20"/>
          <w:szCs w:val="20"/>
        </w:rPr>
        <w:t xml:space="preserve">Topçu, Ç., Yıldırım, A. &amp; Erdur-Baker, Ö. (2013). Cyberbullying @ schools: What do Turkish Adolescents think?. </w:t>
      </w:r>
      <w:r w:rsidRPr="008B3659">
        <w:rPr>
          <w:rFonts w:ascii="Cambria" w:hAnsi="Cambria"/>
          <w:i/>
          <w:sz w:val="20"/>
          <w:szCs w:val="20"/>
        </w:rPr>
        <w:t>Int J Adv Counselling</w:t>
      </w:r>
      <w:r w:rsidRPr="008B3659">
        <w:rPr>
          <w:rFonts w:ascii="Cambria" w:hAnsi="Cambria"/>
          <w:sz w:val="20"/>
          <w:szCs w:val="20"/>
        </w:rPr>
        <w:t xml:space="preserve">, </w:t>
      </w:r>
      <w:r w:rsidRPr="008B3659">
        <w:rPr>
          <w:rFonts w:ascii="Cambria" w:hAnsi="Cambria"/>
          <w:i/>
          <w:sz w:val="20"/>
          <w:szCs w:val="20"/>
        </w:rPr>
        <w:t>35</w:t>
      </w:r>
      <w:r w:rsidRPr="008B3659">
        <w:rPr>
          <w:rFonts w:ascii="Cambria" w:hAnsi="Cambria"/>
          <w:sz w:val="20"/>
          <w:szCs w:val="20"/>
        </w:rPr>
        <w:t>, 139-151.</w:t>
      </w:r>
    </w:p>
    <w:p w14:paraId="30695045" w14:textId="59133C28" w:rsidR="008A3487" w:rsidRPr="002745CA" w:rsidRDefault="008A3487" w:rsidP="002745CA">
      <w:pPr>
        <w:spacing w:after="0" w:line="240" w:lineRule="auto"/>
        <w:ind w:left="709" w:hanging="709"/>
        <w:jc w:val="both"/>
        <w:rPr>
          <w:rFonts w:ascii="Cambria" w:hAnsi="Cambria" w:cs="Times New Roman"/>
          <w:sz w:val="20"/>
          <w:szCs w:val="20"/>
        </w:rPr>
      </w:pPr>
      <w:r w:rsidRPr="008B3659">
        <w:rPr>
          <w:rFonts w:ascii="Cambria" w:hAnsi="Cambria" w:cs="Times New Roman"/>
          <w:sz w:val="20"/>
          <w:szCs w:val="20"/>
        </w:rPr>
        <w:t xml:space="preserve">Türkiye İstatistik Kurumu (TUİK) (2015). Hane Halkı Bilişim Teknolojileri kullanım Araştırması.       </w:t>
      </w:r>
      <w:r w:rsidR="008B3659" w:rsidRPr="008B3659">
        <w:rPr>
          <w:rFonts w:ascii="Cambria" w:hAnsi="Cambria" w:cs="Times New Roman"/>
          <w:sz w:val="20"/>
          <w:szCs w:val="20"/>
        </w:rPr>
        <w:t xml:space="preserve"> </w:t>
      </w:r>
      <w:hyperlink r:id="rId12" w:history="1">
        <w:r w:rsidRPr="008B3659">
          <w:rPr>
            <w:rStyle w:val="Hyperlink"/>
            <w:rFonts w:ascii="Cambria" w:hAnsi="Cambria"/>
            <w:sz w:val="20"/>
            <w:szCs w:val="20"/>
          </w:rPr>
          <w:t>http://www.tuik.gov.tr/PreHaberBultenleri.do?id=18660</w:t>
        </w:r>
      </w:hyperlink>
    </w:p>
    <w:p w14:paraId="6872B2A0" w14:textId="77777777" w:rsidR="008A3487" w:rsidRPr="008B3659" w:rsidRDefault="00E8485B" w:rsidP="002745CA">
      <w:pPr>
        <w:spacing w:after="0" w:line="240" w:lineRule="auto"/>
        <w:ind w:left="709" w:hanging="709"/>
        <w:jc w:val="both"/>
        <w:rPr>
          <w:rFonts w:ascii="Cambria" w:eastAsia="Cambria" w:hAnsi="Cambria"/>
          <w:sz w:val="20"/>
          <w:szCs w:val="20"/>
        </w:rPr>
      </w:pPr>
      <w:r w:rsidRPr="008B3659">
        <w:rPr>
          <w:rFonts w:ascii="Cambria" w:eastAsia="Cambria" w:hAnsi="Cambria"/>
          <w:sz w:val="20"/>
          <w:szCs w:val="20"/>
        </w:rPr>
        <w:t xml:space="preserve">Vandebosch, H., &amp; Van Cleemput, K. (2009). Cyberbullying among youngsters: </w:t>
      </w:r>
      <w:r w:rsidRPr="008B3659">
        <w:rPr>
          <w:rFonts w:ascii="Cambria" w:eastAsia="Cambria" w:hAnsi="Cambria"/>
          <w:i/>
          <w:sz w:val="20"/>
          <w:szCs w:val="20"/>
        </w:rPr>
        <w:t xml:space="preserve">Profiles of bullies and victims. </w:t>
      </w:r>
      <w:r w:rsidRPr="008B3659">
        <w:rPr>
          <w:rFonts w:ascii="Cambria" w:eastAsia="Cambria" w:hAnsi="Cambria"/>
          <w:i/>
          <w:iCs/>
          <w:sz w:val="20"/>
          <w:szCs w:val="20"/>
        </w:rPr>
        <w:t>New Media &amp; Society</w:t>
      </w:r>
      <w:r w:rsidRPr="008B3659">
        <w:rPr>
          <w:rFonts w:ascii="Cambria" w:eastAsia="Cambria" w:hAnsi="Cambria"/>
          <w:i/>
          <w:sz w:val="20"/>
          <w:szCs w:val="20"/>
        </w:rPr>
        <w:t xml:space="preserve">, </w:t>
      </w:r>
      <w:r w:rsidRPr="008B3659">
        <w:rPr>
          <w:rFonts w:ascii="Cambria" w:eastAsia="Cambria" w:hAnsi="Cambria"/>
          <w:i/>
          <w:iCs/>
          <w:sz w:val="20"/>
          <w:szCs w:val="20"/>
        </w:rPr>
        <w:t>11</w:t>
      </w:r>
      <w:r w:rsidRPr="008B3659">
        <w:rPr>
          <w:rFonts w:ascii="Cambria" w:eastAsia="Cambria" w:hAnsi="Cambria"/>
          <w:sz w:val="20"/>
          <w:szCs w:val="20"/>
        </w:rPr>
        <w:t>(8)</w:t>
      </w:r>
    </w:p>
    <w:p w14:paraId="71640476" w14:textId="77777777" w:rsidR="008A3487" w:rsidRPr="008B3659" w:rsidRDefault="008A3487" w:rsidP="002745CA">
      <w:pPr>
        <w:spacing w:after="0" w:line="240" w:lineRule="auto"/>
        <w:ind w:left="709" w:hanging="709"/>
        <w:jc w:val="both"/>
        <w:rPr>
          <w:rFonts w:ascii="Cambria" w:hAnsi="Cambria"/>
          <w:color w:val="211E1E"/>
          <w:sz w:val="20"/>
          <w:szCs w:val="20"/>
        </w:rPr>
      </w:pPr>
      <w:r w:rsidRPr="008B3659">
        <w:rPr>
          <w:rFonts w:ascii="Cambria" w:hAnsi="Cambria"/>
          <w:color w:val="211E1E"/>
          <w:sz w:val="20"/>
          <w:szCs w:val="20"/>
        </w:rPr>
        <w:t xml:space="preserve">Walrave, M., &amp; Heirman, W. (2011). Cyberbullying: Predicting victimsation and perpetration. </w:t>
      </w:r>
      <w:r w:rsidRPr="008B3659">
        <w:rPr>
          <w:rFonts w:ascii="Cambria" w:hAnsi="Cambria"/>
          <w:i/>
          <w:color w:val="211E1E"/>
          <w:sz w:val="20"/>
          <w:szCs w:val="20"/>
        </w:rPr>
        <w:t>Children &amp; Society, 25</w:t>
      </w:r>
      <w:r w:rsidRPr="008B3659">
        <w:rPr>
          <w:rFonts w:ascii="Cambria" w:hAnsi="Cambria"/>
          <w:color w:val="211E1E"/>
          <w:sz w:val="20"/>
          <w:szCs w:val="20"/>
        </w:rPr>
        <w:t>, 59-72.</w:t>
      </w:r>
    </w:p>
    <w:p w14:paraId="63B3FF9B" w14:textId="77777777" w:rsidR="0033381A" w:rsidRPr="008B3659" w:rsidRDefault="0033381A" w:rsidP="002745CA">
      <w:pPr>
        <w:spacing w:after="0" w:line="240" w:lineRule="auto"/>
        <w:ind w:left="709" w:hanging="709"/>
        <w:jc w:val="both"/>
        <w:rPr>
          <w:rFonts w:ascii="Cambria" w:hAnsi="Cambria"/>
          <w:color w:val="211E1E"/>
          <w:sz w:val="20"/>
          <w:szCs w:val="20"/>
        </w:rPr>
      </w:pPr>
      <w:r w:rsidRPr="008B3659">
        <w:rPr>
          <w:rFonts w:ascii="Cambria" w:hAnsi="Cambria"/>
          <w:sz w:val="20"/>
          <w:szCs w:val="20"/>
        </w:rPr>
        <w:t xml:space="preserve">Wang, J., Nansel, T. R. &amp; Iannotti, R. J. (2011). Cyber and traditional bullying: Differential association with depression. </w:t>
      </w:r>
      <w:r w:rsidRPr="008B3659">
        <w:rPr>
          <w:rFonts w:ascii="Cambria" w:hAnsi="Cambria"/>
          <w:i/>
          <w:sz w:val="20"/>
          <w:szCs w:val="20"/>
        </w:rPr>
        <w:t>Journal of Adolescent Health</w:t>
      </w:r>
      <w:r w:rsidRPr="008B3659">
        <w:rPr>
          <w:rFonts w:ascii="Cambria" w:hAnsi="Cambria"/>
          <w:sz w:val="20"/>
          <w:szCs w:val="20"/>
        </w:rPr>
        <w:t xml:space="preserve">, </w:t>
      </w:r>
      <w:r w:rsidRPr="008B3659">
        <w:rPr>
          <w:rFonts w:ascii="Cambria" w:hAnsi="Cambria"/>
          <w:i/>
          <w:sz w:val="20"/>
          <w:szCs w:val="20"/>
        </w:rPr>
        <w:t xml:space="preserve">48 </w:t>
      </w:r>
      <w:r w:rsidRPr="008B3659">
        <w:rPr>
          <w:rFonts w:ascii="Cambria" w:hAnsi="Cambria"/>
          <w:sz w:val="20"/>
          <w:szCs w:val="20"/>
        </w:rPr>
        <w:t>(4), 415-417.</w:t>
      </w:r>
    </w:p>
    <w:p w14:paraId="4E1DAE49" w14:textId="17DC7DAA" w:rsidR="0033381A" w:rsidRPr="008B3659" w:rsidRDefault="0033381A"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Williams, K.R. &amp; Guerra, N.G. (2007). Prevalence and predictors of internet bullying. </w:t>
      </w:r>
      <w:r w:rsidRPr="008B3659">
        <w:rPr>
          <w:rFonts w:ascii="Cambria" w:hAnsi="Cambria"/>
          <w:i/>
          <w:sz w:val="20"/>
          <w:szCs w:val="20"/>
        </w:rPr>
        <w:t>Journal of Adolescent Health, 41</w:t>
      </w:r>
      <w:r w:rsidRPr="008B3659">
        <w:rPr>
          <w:rFonts w:ascii="Cambria" w:hAnsi="Cambria"/>
          <w:sz w:val="20"/>
          <w:szCs w:val="20"/>
        </w:rPr>
        <w:t xml:space="preserve">(6),14-21. </w:t>
      </w:r>
    </w:p>
    <w:p w14:paraId="24E90B97" w14:textId="77777777" w:rsidR="008A3487" w:rsidRPr="008B3659" w:rsidRDefault="008A3487"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Wolak, J., Mitchell, K.J.,&amp; Finkelhor, D. (2007). Does online harassment constitute bullying? An explorations of online harassment by known peers and online-only contacts. </w:t>
      </w:r>
      <w:r w:rsidRPr="008B3659">
        <w:rPr>
          <w:rFonts w:ascii="Cambria" w:hAnsi="Cambria"/>
          <w:i/>
          <w:sz w:val="20"/>
          <w:szCs w:val="20"/>
        </w:rPr>
        <w:t xml:space="preserve">Journal of Adolescent Health, 41 </w:t>
      </w:r>
      <w:r w:rsidRPr="008B3659">
        <w:rPr>
          <w:rFonts w:ascii="Cambria" w:hAnsi="Cambria"/>
          <w:sz w:val="20"/>
          <w:szCs w:val="20"/>
        </w:rPr>
        <w:t xml:space="preserve">(6), 51-58. </w:t>
      </w:r>
    </w:p>
    <w:p w14:paraId="6FB59A30" w14:textId="665CC955" w:rsidR="008A3487" w:rsidRPr="008B3659" w:rsidRDefault="0033381A"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Yaman, E. &amp; Peker, A. (2012). Ergenlerin siber zorbalık ve siber mağduriyete ilişkin algıları. </w:t>
      </w:r>
      <w:r w:rsidRPr="008B3659">
        <w:rPr>
          <w:rFonts w:ascii="Cambria" w:hAnsi="Cambria"/>
          <w:i/>
          <w:sz w:val="20"/>
          <w:szCs w:val="20"/>
        </w:rPr>
        <w:t>Gaziantep Üniversitesi Sosyal Bilimler Dergisi, 11</w:t>
      </w:r>
      <w:r w:rsidRPr="008B3659">
        <w:rPr>
          <w:rFonts w:ascii="Cambria" w:hAnsi="Cambria"/>
          <w:sz w:val="20"/>
          <w:szCs w:val="20"/>
        </w:rPr>
        <w:t xml:space="preserve">(3), 819 -833.  </w:t>
      </w:r>
    </w:p>
    <w:p w14:paraId="0A7AEAFB" w14:textId="10A4A862" w:rsidR="00C82F55" w:rsidRPr="008B3659" w:rsidRDefault="008A3487" w:rsidP="002745CA">
      <w:pPr>
        <w:spacing w:after="0" w:line="240" w:lineRule="auto"/>
        <w:ind w:left="709" w:hanging="709"/>
        <w:jc w:val="both"/>
        <w:rPr>
          <w:rStyle w:val="Hyperlink"/>
          <w:rFonts w:ascii="Cambria" w:hAnsi="Cambria"/>
          <w:color w:val="auto"/>
          <w:sz w:val="20"/>
          <w:szCs w:val="20"/>
          <w:u w:val="none"/>
        </w:rPr>
      </w:pPr>
      <w:r w:rsidRPr="008B3659">
        <w:rPr>
          <w:rFonts w:ascii="Cambria" w:hAnsi="Cambria"/>
          <w:sz w:val="20"/>
          <w:szCs w:val="20"/>
        </w:rPr>
        <w:t xml:space="preserve">Ybarra, M. &amp; Mitchell, K. (2007). Prevalence and frequency of internet harassment instigation: Implications for adolescent health. </w:t>
      </w:r>
      <w:r w:rsidRPr="008B3659">
        <w:rPr>
          <w:rFonts w:ascii="Cambria" w:hAnsi="Cambria"/>
          <w:i/>
          <w:sz w:val="20"/>
          <w:szCs w:val="20"/>
        </w:rPr>
        <w:t>Journal of Adolescent Health, 41</w:t>
      </w:r>
      <w:r w:rsidRPr="008B3659">
        <w:rPr>
          <w:rFonts w:ascii="Cambria" w:hAnsi="Cambria"/>
          <w:sz w:val="20"/>
          <w:szCs w:val="20"/>
        </w:rPr>
        <w:t>, 189-195.</w:t>
      </w:r>
    </w:p>
    <w:p w14:paraId="622C4325" w14:textId="77777777" w:rsidR="007E0292" w:rsidRPr="008B3659" w:rsidRDefault="007E0292" w:rsidP="002745CA">
      <w:pPr>
        <w:spacing w:after="0" w:line="240" w:lineRule="auto"/>
        <w:ind w:left="709" w:hanging="709"/>
        <w:jc w:val="both"/>
        <w:rPr>
          <w:rFonts w:ascii="Cambria" w:hAnsi="Cambria"/>
          <w:sz w:val="20"/>
          <w:szCs w:val="20"/>
        </w:rPr>
      </w:pPr>
      <w:r w:rsidRPr="008B3659">
        <w:rPr>
          <w:rFonts w:ascii="Cambria" w:eastAsia="Cambria" w:hAnsi="Cambria"/>
          <w:sz w:val="20"/>
          <w:szCs w:val="20"/>
        </w:rPr>
        <w:t xml:space="preserve">Ybarra, M. (2004). </w:t>
      </w:r>
      <w:r w:rsidRPr="008B3659">
        <w:rPr>
          <w:rFonts w:ascii="Cambria" w:hAnsi="Cambria"/>
          <w:sz w:val="20"/>
          <w:szCs w:val="20"/>
        </w:rPr>
        <w:t xml:space="preserve">Linkages between depressive symptomatology and internet harassment among young regular internet users. </w:t>
      </w:r>
      <w:r w:rsidRPr="008B3659">
        <w:rPr>
          <w:rFonts w:ascii="Cambria" w:hAnsi="Cambria"/>
          <w:i/>
          <w:sz w:val="20"/>
          <w:szCs w:val="20"/>
        </w:rPr>
        <w:t>CyberPsychology&amp;Behavior</w:t>
      </w:r>
      <w:r w:rsidRPr="008B3659">
        <w:rPr>
          <w:rFonts w:ascii="Cambria" w:hAnsi="Cambria"/>
          <w:sz w:val="20"/>
          <w:szCs w:val="20"/>
        </w:rPr>
        <w:t xml:space="preserve">, 7 (2), 247-257. </w:t>
      </w:r>
    </w:p>
    <w:p w14:paraId="363F454C" w14:textId="77777777" w:rsidR="008A3487" w:rsidRPr="008B3659" w:rsidRDefault="008A3487" w:rsidP="002745CA">
      <w:pPr>
        <w:spacing w:after="0" w:line="240" w:lineRule="auto"/>
        <w:ind w:left="709" w:hanging="709"/>
        <w:jc w:val="both"/>
        <w:rPr>
          <w:rFonts w:ascii="Cambria" w:hAnsi="Cambria"/>
          <w:sz w:val="20"/>
          <w:szCs w:val="20"/>
        </w:rPr>
      </w:pPr>
      <w:r w:rsidRPr="008B3659">
        <w:rPr>
          <w:rFonts w:ascii="Cambria" w:hAnsi="Cambria"/>
          <w:sz w:val="20"/>
          <w:szCs w:val="20"/>
        </w:rPr>
        <w:t xml:space="preserve">Ybarra, M. &amp; Mitchell, K. (2004a). Online aggressor/targets, aggressors, and targets: a comparison of associated youth characteristics. </w:t>
      </w:r>
      <w:r w:rsidRPr="008B3659">
        <w:rPr>
          <w:rFonts w:ascii="Cambria" w:hAnsi="Cambria"/>
          <w:i/>
          <w:sz w:val="20"/>
          <w:szCs w:val="20"/>
        </w:rPr>
        <w:t>Journal of Child Psychology and Psychiatry. 45</w:t>
      </w:r>
      <w:r w:rsidRPr="008B3659">
        <w:rPr>
          <w:rFonts w:ascii="Cambria" w:hAnsi="Cambria"/>
          <w:sz w:val="20"/>
          <w:szCs w:val="20"/>
        </w:rPr>
        <w:t xml:space="preserve"> (7), 1308–1316 .</w:t>
      </w:r>
    </w:p>
    <w:p w14:paraId="1C899D1B" w14:textId="77777777" w:rsidR="00F2673A" w:rsidRPr="008B3659" w:rsidRDefault="00F2673A" w:rsidP="002745CA">
      <w:pPr>
        <w:spacing w:after="0" w:line="240" w:lineRule="auto"/>
        <w:ind w:left="709" w:hanging="709"/>
        <w:jc w:val="both"/>
        <w:rPr>
          <w:rFonts w:ascii="Cambria" w:hAnsi="Cambria"/>
          <w:sz w:val="20"/>
          <w:szCs w:val="20"/>
        </w:rPr>
      </w:pPr>
      <w:r w:rsidRPr="008B3659">
        <w:rPr>
          <w:rFonts w:ascii="Cambria" w:hAnsi="Cambria"/>
          <w:sz w:val="20"/>
          <w:szCs w:val="20"/>
        </w:rPr>
        <w:lastRenderedPageBreak/>
        <w:t xml:space="preserve">Ybarra, M. &amp; Mitchell, K. (2004b). Youth engaging in online harassment: associations with caregiver-child relationships, internet use, and personal characteristics. </w:t>
      </w:r>
      <w:r w:rsidRPr="008B3659">
        <w:rPr>
          <w:rFonts w:ascii="Cambria" w:hAnsi="Cambria"/>
          <w:i/>
          <w:sz w:val="20"/>
          <w:szCs w:val="20"/>
        </w:rPr>
        <w:t>Journal of Adolescence. 27</w:t>
      </w:r>
      <w:r w:rsidRPr="008B3659">
        <w:rPr>
          <w:rFonts w:ascii="Cambria" w:hAnsi="Cambria"/>
          <w:sz w:val="20"/>
          <w:szCs w:val="20"/>
        </w:rPr>
        <w:t>, 319-336.</w:t>
      </w:r>
    </w:p>
    <w:p w14:paraId="405E5C44" w14:textId="77777777" w:rsidR="00387617" w:rsidRPr="008B3659" w:rsidRDefault="00387617" w:rsidP="002745CA">
      <w:pPr>
        <w:spacing w:after="0" w:line="240" w:lineRule="auto"/>
        <w:ind w:left="709" w:hanging="709"/>
        <w:jc w:val="both"/>
        <w:rPr>
          <w:rFonts w:ascii="Cambria" w:hAnsi="Cambria" w:cs="Georgia"/>
          <w:color w:val="262626"/>
          <w:sz w:val="20"/>
          <w:szCs w:val="20"/>
        </w:rPr>
      </w:pPr>
      <w:r w:rsidRPr="008B3659">
        <w:rPr>
          <w:rFonts w:ascii="Cambria" w:hAnsi="Cambria"/>
          <w:sz w:val="20"/>
          <w:szCs w:val="20"/>
        </w:rPr>
        <w:t xml:space="preserve">Ybarra, M., West, M. D. &amp; Leaf, P. J. (2007). </w:t>
      </w:r>
      <w:r w:rsidRPr="008B3659">
        <w:rPr>
          <w:rFonts w:ascii="Cambria" w:hAnsi="Cambria" w:cs="Georgia"/>
          <w:color w:val="262626"/>
          <w:sz w:val="20"/>
          <w:szCs w:val="20"/>
        </w:rPr>
        <w:t xml:space="preserve">Examining the overlap in internet harassment and school bullying: implications for school intervention. </w:t>
      </w:r>
      <w:r w:rsidRPr="008B3659">
        <w:rPr>
          <w:rFonts w:ascii="Cambria" w:hAnsi="Cambria" w:cs="Georgia"/>
          <w:i/>
          <w:color w:val="262626"/>
          <w:sz w:val="20"/>
          <w:szCs w:val="20"/>
        </w:rPr>
        <w:t>Journal of Adolescent Health, 41</w:t>
      </w:r>
      <w:r w:rsidRPr="008B3659">
        <w:rPr>
          <w:rFonts w:ascii="Cambria" w:hAnsi="Cambria" w:cs="Georgia"/>
          <w:color w:val="262626"/>
          <w:sz w:val="20"/>
          <w:szCs w:val="20"/>
        </w:rPr>
        <w:t>, 42-50.</w:t>
      </w:r>
    </w:p>
    <w:p w14:paraId="2C7FDD6D" w14:textId="77777777" w:rsidR="00387617" w:rsidRPr="008B3659" w:rsidRDefault="00387617" w:rsidP="00F2673A">
      <w:pPr>
        <w:spacing w:after="0" w:line="240" w:lineRule="auto"/>
        <w:ind w:hanging="708"/>
        <w:jc w:val="both"/>
        <w:rPr>
          <w:rFonts w:ascii="Cambria" w:hAnsi="Cambria"/>
          <w:sz w:val="20"/>
          <w:szCs w:val="20"/>
        </w:rPr>
      </w:pPr>
    </w:p>
    <w:p w14:paraId="340AA76B" w14:textId="77777777" w:rsidR="0065713D" w:rsidRPr="008B3659" w:rsidRDefault="0065713D" w:rsidP="00F2673A">
      <w:pPr>
        <w:autoSpaceDE w:val="0"/>
        <w:autoSpaceDN w:val="0"/>
        <w:adjustRightInd w:val="0"/>
        <w:spacing w:after="0" w:line="240" w:lineRule="auto"/>
        <w:jc w:val="both"/>
        <w:rPr>
          <w:rFonts w:ascii="Cambria" w:hAnsi="Cambria" w:cs="Times New Roman"/>
          <w:sz w:val="20"/>
          <w:szCs w:val="20"/>
        </w:rPr>
      </w:pPr>
    </w:p>
    <w:sectPr w:rsidR="0065713D" w:rsidRPr="008B3659" w:rsidSect="00817144">
      <w:headerReference w:type="even" r:id="rId13"/>
      <w:footerReference w:type="default" r:id="rId14"/>
      <w:headerReference w:type="first" r:id="rId15"/>
      <w:footerReference w:type="first" r:id="rId16"/>
      <w:footnotePr>
        <w:numRestart w:val="eachPage"/>
      </w:footnotePr>
      <w:pgSz w:w="11906" w:h="16838"/>
      <w:pgMar w:top="1417" w:right="1417" w:bottom="1417" w:left="1417" w:header="708" w:footer="708" w:gutter="0"/>
      <w:pgNumType w:start="187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ED1F" w14:textId="77777777" w:rsidR="007D71C7" w:rsidRDefault="007D71C7" w:rsidP="0071079E">
      <w:pPr>
        <w:spacing w:after="0" w:line="240" w:lineRule="auto"/>
      </w:pPr>
      <w:r>
        <w:separator/>
      </w:r>
    </w:p>
  </w:endnote>
  <w:endnote w:type="continuationSeparator" w:id="0">
    <w:p w14:paraId="61A8E2B3" w14:textId="77777777" w:rsidR="007D71C7" w:rsidRDefault="007D71C7"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Apple Symbols">
    <w:charset w:val="00"/>
    <w:family w:val="auto"/>
    <w:pitch w:val="variable"/>
    <w:sig w:usb0="800000A3" w:usb1="08007BEB" w:usb2="01840034" w:usb3="00000000" w:csb0="000001FB"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14:paraId="673E3A15" w14:textId="60B12AB4" w:rsidR="00D92A6A" w:rsidRPr="00817144" w:rsidRDefault="00817144" w:rsidP="00817144">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B645B1" w:rsidRPr="00B645B1">
          <w:rPr>
            <w:rFonts w:ascii="Cambria" w:hAnsi="Cambria"/>
            <w:b/>
            <w:bCs/>
            <w:noProof/>
            <w:sz w:val="20"/>
            <w:szCs w:val="20"/>
          </w:rPr>
          <w:t>1878</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 xml:space="preserve">PEKŞEN SÜSLÜ &amp; OKTAY                       </w:t>
        </w:r>
        <w:r>
          <w:rPr>
            <w:rFonts w:ascii="Cambria" w:hAnsi="Cambria"/>
            <w:color w:val="767171" w:themeColor="background2" w:themeShade="80"/>
            <w:sz w:val="16"/>
            <w:szCs w:val="16"/>
          </w:rPr>
          <w:t xml:space="preserve"> </w:t>
        </w:r>
        <w:r w:rsidRPr="00817144">
          <w:rPr>
            <w:rFonts w:ascii="Cambria" w:hAnsi="Cambria"/>
            <w:color w:val="767171" w:themeColor="background2" w:themeShade="80"/>
            <w:sz w:val="16"/>
            <w:szCs w:val="16"/>
          </w:rPr>
          <w:t>Lise Öğrencilerinde Siber Zorbalık ve Siber Mağduriye</w:t>
        </w:r>
        <w:r>
          <w:rPr>
            <w:rFonts w:ascii="Cambria" w:hAnsi="Cambria"/>
            <w:color w:val="767171" w:themeColor="background2" w:themeShade="80"/>
            <w:sz w:val="16"/>
            <w:szCs w:val="16"/>
          </w:rPr>
          <w:t>tle İlişkili Bazı Değişkenlerin…</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17144" w:rsidRPr="00C71F46" w14:paraId="30CA583F" w14:textId="77777777" w:rsidTr="00DE75A0">
      <w:trPr>
        <w:trHeight w:val="365"/>
      </w:trPr>
      <w:tc>
        <w:tcPr>
          <w:tcW w:w="9498" w:type="dxa"/>
        </w:tcPr>
        <w:p w14:paraId="6B7CE0D6" w14:textId="3CA9ED7B" w:rsidR="00817144" w:rsidRPr="002B18B3" w:rsidRDefault="00817144" w:rsidP="00817144">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08.09</w:t>
          </w:r>
          <w:r>
            <w:rPr>
              <w:rFonts w:ascii="Cambria" w:hAnsi="Cambria"/>
              <w:sz w:val="18"/>
              <w:szCs w:val="18"/>
            </w:rPr>
            <w:t>.2017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11.04</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284DC6B8" w14:textId="5352CC0C" w:rsidR="00D92A6A" w:rsidRPr="00817144" w:rsidRDefault="00D92A6A" w:rsidP="008171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D0BC" w14:textId="77777777" w:rsidR="007D71C7" w:rsidRDefault="007D71C7" w:rsidP="0071079E">
      <w:pPr>
        <w:spacing w:after="0" w:line="240" w:lineRule="auto"/>
      </w:pPr>
      <w:r>
        <w:separator/>
      </w:r>
    </w:p>
  </w:footnote>
  <w:footnote w:type="continuationSeparator" w:id="0">
    <w:p w14:paraId="0E9144B5" w14:textId="77777777" w:rsidR="007D71C7" w:rsidRDefault="007D71C7" w:rsidP="0071079E">
      <w:pPr>
        <w:spacing w:after="0" w:line="240" w:lineRule="auto"/>
      </w:pPr>
      <w:r>
        <w:continuationSeparator/>
      </w:r>
    </w:p>
  </w:footnote>
  <w:footnote w:id="1">
    <w:p w14:paraId="4FCF0548" w14:textId="09169C82" w:rsidR="00D92A6A" w:rsidRDefault="00D92A6A">
      <w:pPr>
        <w:pStyle w:val="FootnoteText"/>
      </w:pPr>
      <w:r>
        <w:rPr>
          <w:rStyle w:val="FootnoteReference"/>
        </w:rPr>
        <w:footnoteRef/>
      </w:r>
      <w:r w:rsidR="00A544F6">
        <w:t xml:space="preserve"> </w:t>
      </w:r>
      <w:r w:rsidR="00A544F6" w:rsidRPr="00140370">
        <w:rPr>
          <w:rFonts w:ascii="Cambria" w:hAnsi="Cambria"/>
        </w:rPr>
        <w:t>Bu makale</w:t>
      </w:r>
      <w:r w:rsidRPr="00140370">
        <w:rPr>
          <w:rFonts w:ascii="Cambria" w:hAnsi="Cambria"/>
        </w:rPr>
        <w:t xml:space="preserve"> doktora tezinden türetilmiştir.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92FF" w14:textId="77777777" w:rsidR="00D92A6A" w:rsidRDefault="00D92A6A"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36011262" w14:textId="77777777" w:rsidR="00D92A6A" w:rsidRDefault="00D92A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0BB8" w14:textId="5B203886" w:rsidR="00D92A6A" w:rsidRPr="00817144" w:rsidRDefault="00817144" w:rsidP="00817144">
    <w:pPr>
      <w:pStyle w:val="Header"/>
    </w:pPr>
    <w:r>
      <w:rPr>
        <w:noProof/>
      </w:rPr>
      <mc:AlternateContent>
        <mc:Choice Requires="wpg">
          <w:drawing>
            <wp:inline distT="0" distB="0" distL="0" distR="0" wp14:anchorId="64C5473D" wp14:editId="7F4AECF6">
              <wp:extent cx="5810250" cy="611505"/>
              <wp:effectExtent l="0" t="0" r="19050" b="17145"/>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5" name="Group 2"/>
                      <wpg:cNvGrpSpPr>
                        <a:grpSpLocks/>
                      </wpg:cNvGrpSpPr>
                      <wpg:grpSpPr bwMode="auto">
                        <a:xfrm>
                          <a:off x="1418" y="768"/>
                          <a:ext cx="7804" cy="600"/>
                          <a:chOff x="1733" y="638"/>
                          <a:chExt cx="7444" cy="600"/>
                        </a:xfrm>
                      </wpg:grpSpPr>
                      <wps:wsp>
                        <wps:cNvPr id="6"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20B5E" w14:textId="26D788AA" w:rsidR="00817144" w:rsidRPr="009F0097" w:rsidRDefault="00817144" w:rsidP="00817144">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18</w:t>
                              </w:r>
                              <w:r>
                                <w:rPr>
                                  <w:rFonts w:cstheme="minorHAnsi"/>
                                  <w:sz w:val="18"/>
                                  <w:szCs w:val="20"/>
                                </w:rPr>
                                <w:t>77</w:t>
                              </w:r>
                              <w:r w:rsidRPr="009F0097">
                                <w:rPr>
                                  <w:rFonts w:cstheme="minorHAnsi"/>
                                  <w:sz w:val="18"/>
                                  <w:szCs w:val="20"/>
                                </w:rPr>
                                <w:t>-</w:t>
                              </w:r>
                              <w:r>
                                <w:rPr>
                                  <w:rFonts w:cstheme="minorHAnsi"/>
                                  <w:sz w:val="18"/>
                                  <w:szCs w:val="20"/>
                                </w:rPr>
                                <w:t>1895</w:t>
                              </w:r>
                            </w:p>
                            <w:p w14:paraId="3A6AEC4A" w14:textId="6D7DFE85" w:rsidR="00817144" w:rsidRPr="009F0097" w:rsidRDefault="00817144" w:rsidP="00817144">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1877</w:t>
                              </w:r>
                              <w:r w:rsidRPr="009F0097">
                                <w:rPr>
                                  <w:rFonts w:cstheme="minorHAnsi"/>
                                  <w:sz w:val="18"/>
                                  <w:szCs w:val="20"/>
                                </w:rPr>
                                <w:t>-</w:t>
                              </w:r>
                              <w:r>
                                <w:rPr>
                                  <w:rFonts w:cstheme="minorHAnsi"/>
                                  <w:sz w:val="18"/>
                                  <w:szCs w:val="20"/>
                                </w:rPr>
                                <w:t>1895</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32F7B63D" w14:textId="77777777" w:rsidR="00817144" w:rsidRPr="009F0097" w:rsidRDefault="00817144" w:rsidP="00817144">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5473D"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nWlKAN0EAAAhDgAADgAAAAAAAAAAAAAAAAA6AgAAZHJzL2Uy&#10;b0RvYy54bWxQSwECLQAUAAYACAAAACEAqiYOvrwAAAAhAQAAGQAAAAAAAAAAAAAAAABDBwAAZHJz&#10;L19yZWxzL2Uyb0RvYy54bWwucmVsc1BLAQItABQABgAIAAAAIQAvexG7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25B20B5E" w14:textId="26D788AA" w:rsidR="00817144" w:rsidRPr="009F0097" w:rsidRDefault="00817144" w:rsidP="00817144">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18</w:t>
                        </w:r>
                        <w:r>
                          <w:rPr>
                            <w:rFonts w:cstheme="minorHAnsi"/>
                            <w:sz w:val="18"/>
                            <w:szCs w:val="20"/>
                          </w:rPr>
                          <w:t>77</w:t>
                        </w:r>
                        <w:r w:rsidRPr="009F0097">
                          <w:rPr>
                            <w:rFonts w:cstheme="minorHAnsi"/>
                            <w:sz w:val="18"/>
                            <w:szCs w:val="20"/>
                          </w:rPr>
                          <w:t>-</w:t>
                        </w:r>
                        <w:r>
                          <w:rPr>
                            <w:rFonts w:cstheme="minorHAnsi"/>
                            <w:sz w:val="18"/>
                            <w:szCs w:val="20"/>
                          </w:rPr>
                          <w:t>1895</w:t>
                        </w:r>
                      </w:p>
                      <w:p w14:paraId="3A6AEC4A" w14:textId="6D7DFE85" w:rsidR="00817144" w:rsidRPr="009F0097" w:rsidRDefault="00817144" w:rsidP="00817144">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AB78DB">
                          <w:rPr>
                            <w:rFonts w:cstheme="minorHAnsi"/>
                            <w:sz w:val="18"/>
                            <w:szCs w:val="20"/>
                          </w:rPr>
                          <w:t xml:space="preserve"> </w:t>
                        </w:r>
                        <w:r>
                          <w:rPr>
                            <w:rFonts w:cstheme="minorHAnsi"/>
                            <w:sz w:val="18"/>
                            <w:szCs w:val="20"/>
                          </w:rPr>
                          <w:t>1877</w:t>
                        </w:r>
                        <w:r w:rsidRPr="009F0097">
                          <w:rPr>
                            <w:rFonts w:cstheme="minorHAnsi"/>
                            <w:sz w:val="18"/>
                            <w:szCs w:val="20"/>
                          </w:rPr>
                          <w:t>-</w:t>
                        </w:r>
                        <w:r>
                          <w:rPr>
                            <w:rFonts w:cstheme="minorHAnsi"/>
                            <w:sz w:val="18"/>
                            <w:szCs w:val="20"/>
                          </w:rPr>
                          <w:t>1895</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32F7B63D" w14:textId="77777777" w:rsidR="00817144" w:rsidRPr="009F0097" w:rsidRDefault="00817144" w:rsidP="00817144">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4B9"/>
    <w:multiLevelType w:val="hybridMultilevel"/>
    <w:tmpl w:val="9FE801A6"/>
    <w:lvl w:ilvl="0" w:tplc="041F0001">
      <w:start w:val="1"/>
      <w:numFmt w:val="bullet"/>
      <w:lvlText w:val=""/>
      <w:lvlJc w:val="left"/>
      <w:pPr>
        <w:ind w:left="5398" w:hanging="360"/>
      </w:pPr>
      <w:rPr>
        <w:rFonts w:ascii="Symbol" w:hAnsi="Symbol" w:hint="default"/>
      </w:rPr>
    </w:lvl>
    <w:lvl w:ilvl="1" w:tplc="041F0003" w:tentative="1">
      <w:start w:val="1"/>
      <w:numFmt w:val="bullet"/>
      <w:lvlText w:val="o"/>
      <w:lvlJc w:val="left"/>
      <w:pPr>
        <w:ind w:left="6118" w:hanging="360"/>
      </w:pPr>
      <w:rPr>
        <w:rFonts w:ascii="Courier New" w:hAnsi="Courier New" w:cs="Courier New" w:hint="default"/>
      </w:rPr>
    </w:lvl>
    <w:lvl w:ilvl="2" w:tplc="041F0005" w:tentative="1">
      <w:start w:val="1"/>
      <w:numFmt w:val="bullet"/>
      <w:lvlText w:val=""/>
      <w:lvlJc w:val="left"/>
      <w:pPr>
        <w:ind w:left="6838" w:hanging="360"/>
      </w:pPr>
      <w:rPr>
        <w:rFonts w:ascii="Wingdings" w:hAnsi="Wingdings" w:hint="default"/>
      </w:rPr>
    </w:lvl>
    <w:lvl w:ilvl="3" w:tplc="041F0001" w:tentative="1">
      <w:start w:val="1"/>
      <w:numFmt w:val="bullet"/>
      <w:lvlText w:val=""/>
      <w:lvlJc w:val="left"/>
      <w:pPr>
        <w:ind w:left="7558" w:hanging="360"/>
      </w:pPr>
      <w:rPr>
        <w:rFonts w:ascii="Symbol" w:hAnsi="Symbol" w:hint="default"/>
      </w:rPr>
    </w:lvl>
    <w:lvl w:ilvl="4" w:tplc="041F0003" w:tentative="1">
      <w:start w:val="1"/>
      <w:numFmt w:val="bullet"/>
      <w:lvlText w:val="o"/>
      <w:lvlJc w:val="left"/>
      <w:pPr>
        <w:ind w:left="8278" w:hanging="360"/>
      </w:pPr>
      <w:rPr>
        <w:rFonts w:ascii="Courier New" w:hAnsi="Courier New" w:cs="Courier New" w:hint="default"/>
      </w:rPr>
    </w:lvl>
    <w:lvl w:ilvl="5" w:tplc="041F0005" w:tentative="1">
      <w:start w:val="1"/>
      <w:numFmt w:val="bullet"/>
      <w:lvlText w:val=""/>
      <w:lvlJc w:val="left"/>
      <w:pPr>
        <w:ind w:left="8998" w:hanging="360"/>
      </w:pPr>
      <w:rPr>
        <w:rFonts w:ascii="Wingdings" w:hAnsi="Wingdings" w:hint="default"/>
      </w:rPr>
    </w:lvl>
    <w:lvl w:ilvl="6" w:tplc="041F0001" w:tentative="1">
      <w:start w:val="1"/>
      <w:numFmt w:val="bullet"/>
      <w:lvlText w:val=""/>
      <w:lvlJc w:val="left"/>
      <w:pPr>
        <w:ind w:left="9718" w:hanging="360"/>
      </w:pPr>
      <w:rPr>
        <w:rFonts w:ascii="Symbol" w:hAnsi="Symbol" w:hint="default"/>
      </w:rPr>
    </w:lvl>
    <w:lvl w:ilvl="7" w:tplc="041F0003" w:tentative="1">
      <w:start w:val="1"/>
      <w:numFmt w:val="bullet"/>
      <w:lvlText w:val="o"/>
      <w:lvlJc w:val="left"/>
      <w:pPr>
        <w:ind w:left="10438" w:hanging="360"/>
      </w:pPr>
      <w:rPr>
        <w:rFonts w:ascii="Courier New" w:hAnsi="Courier New" w:cs="Courier New" w:hint="default"/>
      </w:rPr>
    </w:lvl>
    <w:lvl w:ilvl="8" w:tplc="041F0005" w:tentative="1">
      <w:start w:val="1"/>
      <w:numFmt w:val="bullet"/>
      <w:lvlText w:val=""/>
      <w:lvlJc w:val="left"/>
      <w:pPr>
        <w:ind w:left="11158" w:hanging="360"/>
      </w:pPr>
      <w:rPr>
        <w:rFonts w:ascii="Wingdings" w:hAnsi="Wingdings" w:hint="default"/>
      </w:rPr>
    </w:lvl>
  </w:abstractNum>
  <w:abstractNum w:abstractNumId="1" w15:restartNumberingAfterBreak="0">
    <w:nsid w:val="41192C53"/>
    <w:multiLevelType w:val="hybridMultilevel"/>
    <w:tmpl w:val="5264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B31477"/>
    <w:multiLevelType w:val="hybridMultilevel"/>
    <w:tmpl w:val="A348B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3960CE"/>
    <w:multiLevelType w:val="hybridMultilevel"/>
    <w:tmpl w:val="399C7D5A"/>
    <w:lvl w:ilvl="0" w:tplc="041F0001">
      <w:start w:val="1"/>
      <w:numFmt w:val="bullet"/>
      <w:lvlText w:val=""/>
      <w:lvlJc w:val="left"/>
      <w:pPr>
        <w:ind w:left="3901" w:hanging="360"/>
      </w:pPr>
      <w:rPr>
        <w:rFonts w:ascii="Symbol" w:hAnsi="Symbol" w:hint="default"/>
      </w:rPr>
    </w:lvl>
    <w:lvl w:ilvl="1" w:tplc="041F0003" w:tentative="1">
      <w:start w:val="1"/>
      <w:numFmt w:val="bullet"/>
      <w:lvlText w:val="o"/>
      <w:lvlJc w:val="left"/>
      <w:pPr>
        <w:ind w:left="4621" w:hanging="360"/>
      </w:pPr>
      <w:rPr>
        <w:rFonts w:ascii="Courier New" w:hAnsi="Courier New" w:cs="Courier New" w:hint="default"/>
      </w:rPr>
    </w:lvl>
    <w:lvl w:ilvl="2" w:tplc="041F0005" w:tentative="1">
      <w:start w:val="1"/>
      <w:numFmt w:val="bullet"/>
      <w:lvlText w:val=""/>
      <w:lvlJc w:val="left"/>
      <w:pPr>
        <w:ind w:left="5341" w:hanging="360"/>
      </w:pPr>
      <w:rPr>
        <w:rFonts w:ascii="Wingdings" w:hAnsi="Wingdings" w:hint="default"/>
      </w:rPr>
    </w:lvl>
    <w:lvl w:ilvl="3" w:tplc="041F0001" w:tentative="1">
      <w:start w:val="1"/>
      <w:numFmt w:val="bullet"/>
      <w:lvlText w:val=""/>
      <w:lvlJc w:val="left"/>
      <w:pPr>
        <w:ind w:left="6061" w:hanging="360"/>
      </w:pPr>
      <w:rPr>
        <w:rFonts w:ascii="Symbol" w:hAnsi="Symbol" w:hint="default"/>
      </w:rPr>
    </w:lvl>
    <w:lvl w:ilvl="4" w:tplc="041F0003" w:tentative="1">
      <w:start w:val="1"/>
      <w:numFmt w:val="bullet"/>
      <w:lvlText w:val="o"/>
      <w:lvlJc w:val="left"/>
      <w:pPr>
        <w:ind w:left="6781" w:hanging="360"/>
      </w:pPr>
      <w:rPr>
        <w:rFonts w:ascii="Courier New" w:hAnsi="Courier New" w:cs="Courier New" w:hint="default"/>
      </w:rPr>
    </w:lvl>
    <w:lvl w:ilvl="5" w:tplc="041F0005" w:tentative="1">
      <w:start w:val="1"/>
      <w:numFmt w:val="bullet"/>
      <w:lvlText w:val=""/>
      <w:lvlJc w:val="left"/>
      <w:pPr>
        <w:ind w:left="7501" w:hanging="360"/>
      </w:pPr>
      <w:rPr>
        <w:rFonts w:ascii="Wingdings" w:hAnsi="Wingdings" w:hint="default"/>
      </w:rPr>
    </w:lvl>
    <w:lvl w:ilvl="6" w:tplc="041F0001" w:tentative="1">
      <w:start w:val="1"/>
      <w:numFmt w:val="bullet"/>
      <w:lvlText w:val=""/>
      <w:lvlJc w:val="left"/>
      <w:pPr>
        <w:ind w:left="8221" w:hanging="360"/>
      </w:pPr>
      <w:rPr>
        <w:rFonts w:ascii="Symbol" w:hAnsi="Symbol" w:hint="default"/>
      </w:rPr>
    </w:lvl>
    <w:lvl w:ilvl="7" w:tplc="041F0003" w:tentative="1">
      <w:start w:val="1"/>
      <w:numFmt w:val="bullet"/>
      <w:lvlText w:val="o"/>
      <w:lvlJc w:val="left"/>
      <w:pPr>
        <w:ind w:left="8941" w:hanging="360"/>
      </w:pPr>
      <w:rPr>
        <w:rFonts w:ascii="Courier New" w:hAnsi="Courier New" w:cs="Courier New" w:hint="default"/>
      </w:rPr>
    </w:lvl>
    <w:lvl w:ilvl="8" w:tplc="041F0005" w:tentative="1">
      <w:start w:val="1"/>
      <w:numFmt w:val="bullet"/>
      <w:lvlText w:val=""/>
      <w:lvlJc w:val="left"/>
      <w:pPr>
        <w:ind w:left="9661" w:hanging="360"/>
      </w:pPr>
      <w:rPr>
        <w:rFonts w:ascii="Wingdings" w:hAnsi="Wingdings" w:hint="default"/>
      </w:rPr>
    </w:lvl>
  </w:abstractNum>
  <w:abstractNum w:abstractNumId="4" w15:restartNumberingAfterBreak="0">
    <w:nsid w:val="6BD466A8"/>
    <w:multiLevelType w:val="multilevel"/>
    <w:tmpl w:val="1408FD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284FC4"/>
    <w:multiLevelType w:val="hybridMultilevel"/>
    <w:tmpl w:val="BAA62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DE71AE"/>
    <w:multiLevelType w:val="hybridMultilevel"/>
    <w:tmpl w:val="D7B85512"/>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2585" w:hanging="360"/>
      </w:pPr>
      <w:rPr>
        <w:rFonts w:ascii="Courier New" w:hAnsi="Courier New" w:cs="Courier New" w:hint="default"/>
      </w:rPr>
    </w:lvl>
    <w:lvl w:ilvl="2" w:tplc="041F0005" w:tentative="1">
      <w:start w:val="1"/>
      <w:numFmt w:val="bullet"/>
      <w:lvlText w:val=""/>
      <w:lvlJc w:val="left"/>
      <w:pPr>
        <w:ind w:left="3305" w:hanging="360"/>
      </w:pPr>
      <w:rPr>
        <w:rFonts w:ascii="Wingdings" w:hAnsi="Wingdings" w:hint="default"/>
      </w:rPr>
    </w:lvl>
    <w:lvl w:ilvl="3" w:tplc="041F0001" w:tentative="1">
      <w:start w:val="1"/>
      <w:numFmt w:val="bullet"/>
      <w:lvlText w:val=""/>
      <w:lvlJc w:val="left"/>
      <w:pPr>
        <w:ind w:left="4025" w:hanging="360"/>
      </w:pPr>
      <w:rPr>
        <w:rFonts w:ascii="Symbol" w:hAnsi="Symbol" w:hint="default"/>
      </w:rPr>
    </w:lvl>
    <w:lvl w:ilvl="4" w:tplc="041F0003" w:tentative="1">
      <w:start w:val="1"/>
      <w:numFmt w:val="bullet"/>
      <w:lvlText w:val="o"/>
      <w:lvlJc w:val="left"/>
      <w:pPr>
        <w:ind w:left="4745" w:hanging="360"/>
      </w:pPr>
      <w:rPr>
        <w:rFonts w:ascii="Courier New" w:hAnsi="Courier New" w:cs="Courier New" w:hint="default"/>
      </w:rPr>
    </w:lvl>
    <w:lvl w:ilvl="5" w:tplc="041F0005" w:tentative="1">
      <w:start w:val="1"/>
      <w:numFmt w:val="bullet"/>
      <w:lvlText w:val=""/>
      <w:lvlJc w:val="left"/>
      <w:pPr>
        <w:ind w:left="5465" w:hanging="360"/>
      </w:pPr>
      <w:rPr>
        <w:rFonts w:ascii="Wingdings" w:hAnsi="Wingdings" w:hint="default"/>
      </w:rPr>
    </w:lvl>
    <w:lvl w:ilvl="6" w:tplc="041F0001" w:tentative="1">
      <w:start w:val="1"/>
      <w:numFmt w:val="bullet"/>
      <w:lvlText w:val=""/>
      <w:lvlJc w:val="left"/>
      <w:pPr>
        <w:ind w:left="6185" w:hanging="360"/>
      </w:pPr>
      <w:rPr>
        <w:rFonts w:ascii="Symbol" w:hAnsi="Symbol" w:hint="default"/>
      </w:rPr>
    </w:lvl>
    <w:lvl w:ilvl="7" w:tplc="041F0003" w:tentative="1">
      <w:start w:val="1"/>
      <w:numFmt w:val="bullet"/>
      <w:lvlText w:val="o"/>
      <w:lvlJc w:val="left"/>
      <w:pPr>
        <w:ind w:left="6905" w:hanging="360"/>
      </w:pPr>
      <w:rPr>
        <w:rFonts w:ascii="Courier New" w:hAnsi="Courier New" w:cs="Courier New" w:hint="default"/>
      </w:rPr>
    </w:lvl>
    <w:lvl w:ilvl="8" w:tplc="041F0005" w:tentative="1">
      <w:start w:val="1"/>
      <w:numFmt w:val="bullet"/>
      <w:lvlText w:val=""/>
      <w:lvlJc w:val="left"/>
      <w:pPr>
        <w:ind w:left="7625"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16FE5"/>
    <w:rsid w:val="0004041F"/>
    <w:rsid w:val="00040947"/>
    <w:rsid w:val="00042C97"/>
    <w:rsid w:val="00050CD4"/>
    <w:rsid w:val="000544FA"/>
    <w:rsid w:val="0005490C"/>
    <w:rsid w:val="0006117C"/>
    <w:rsid w:val="00065834"/>
    <w:rsid w:val="00080CAD"/>
    <w:rsid w:val="00095CFB"/>
    <w:rsid w:val="000969C1"/>
    <w:rsid w:val="000A1720"/>
    <w:rsid w:val="000A39B0"/>
    <w:rsid w:val="000A71AE"/>
    <w:rsid w:val="000B14CF"/>
    <w:rsid w:val="000B1986"/>
    <w:rsid w:val="000B203E"/>
    <w:rsid w:val="000C09C5"/>
    <w:rsid w:val="000C5436"/>
    <w:rsid w:val="000D1C98"/>
    <w:rsid w:val="000D5E10"/>
    <w:rsid w:val="000F5FB8"/>
    <w:rsid w:val="000F6587"/>
    <w:rsid w:val="000F6B2A"/>
    <w:rsid w:val="00100058"/>
    <w:rsid w:val="00112872"/>
    <w:rsid w:val="00122195"/>
    <w:rsid w:val="00124ED6"/>
    <w:rsid w:val="001354FB"/>
    <w:rsid w:val="00140370"/>
    <w:rsid w:val="00143C67"/>
    <w:rsid w:val="00176B29"/>
    <w:rsid w:val="001A0B48"/>
    <w:rsid w:val="001A37B0"/>
    <w:rsid w:val="001A3C67"/>
    <w:rsid w:val="001B25E4"/>
    <w:rsid w:val="001B42F1"/>
    <w:rsid w:val="001B7D4D"/>
    <w:rsid w:val="001C39DA"/>
    <w:rsid w:val="001C5A6C"/>
    <w:rsid w:val="001D0777"/>
    <w:rsid w:val="001D34FA"/>
    <w:rsid w:val="001D475C"/>
    <w:rsid w:val="001D580B"/>
    <w:rsid w:val="001E1974"/>
    <w:rsid w:val="001F0493"/>
    <w:rsid w:val="001F23BD"/>
    <w:rsid w:val="00203CB5"/>
    <w:rsid w:val="0020641E"/>
    <w:rsid w:val="0022193C"/>
    <w:rsid w:val="002301A8"/>
    <w:rsid w:val="002313AC"/>
    <w:rsid w:val="00241E66"/>
    <w:rsid w:val="002467CE"/>
    <w:rsid w:val="002570D5"/>
    <w:rsid w:val="00262DC3"/>
    <w:rsid w:val="00263138"/>
    <w:rsid w:val="002665DD"/>
    <w:rsid w:val="00271238"/>
    <w:rsid w:val="0027294C"/>
    <w:rsid w:val="002745CA"/>
    <w:rsid w:val="0028576A"/>
    <w:rsid w:val="00287960"/>
    <w:rsid w:val="00291ED1"/>
    <w:rsid w:val="00297ED6"/>
    <w:rsid w:val="002A41D9"/>
    <w:rsid w:val="002B18B3"/>
    <w:rsid w:val="002C21FE"/>
    <w:rsid w:val="002C2752"/>
    <w:rsid w:val="002D2226"/>
    <w:rsid w:val="002D47ED"/>
    <w:rsid w:val="002D5974"/>
    <w:rsid w:val="002D5EE7"/>
    <w:rsid w:val="002E2D45"/>
    <w:rsid w:val="002E3CB7"/>
    <w:rsid w:val="002E5358"/>
    <w:rsid w:val="002F158D"/>
    <w:rsid w:val="002F1A9B"/>
    <w:rsid w:val="002F56CC"/>
    <w:rsid w:val="002F5F90"/>
    <w:rsid w:val="002F7BB6"/>
    <w:rsid w:val="00300A87"/>
    <w:rsid w:val="00314A61"/>
    <w:rsid w:val="0031633A"/>
    <w:rsid w:val="00324C40"/>
    <w:rsid w:val="003279A8"/>
    <w:rsid w:val="00330BC2"/>
    <w:rsid w:val="00332DD0"/>
    <w:rsid w:val="0033381A"/>
    <w:rsid w:val="00336384"/>
    <w:rsid w:val="0034033A"/>
    <w:rsid w:val="003421EC"/>
    <w:rsid w:val="00342CC2"/>
    <w:rsid w:val="00347045"/>
    <w:rsid w:val="003623D5"/>
    <w:rsid w:val="003656B0"/>
    <w:rsid w:val="0037559F"/>
    <w:rsid w:val="00387617"/>
    <w:rsid w:val="003A54CB"/>
    <w:rsid w:val="003B0712"/>
    <w:rsid w:val="003C2694"/>
    <w:rsid w:val="003C5800"/>
    <w:rsid w:val="003C66F3"/>
    <w:rsid w:val="003D16B8"/>
    <w:rsid w:val="003D4A01"/>
    <w:rsid w:val="003E4D67"/>
    <w:rsid w:val="003F6B96"/>
    <w:rsid w:val="00407856"/>
    <w:rsid w:val="00411A6F"/>
    <w:rsid w:val="004161C5"/>
    <w:rsid w:val="00416E59"/>
    <w:rsid w:val="00426128"/>
    <w:rsid w:val="004319FC"/>
    <w:rsid w:val="00433940"/>
    <w:rsid w:val="004416EB"/>
    <w:rsid w:val="004445C2"/>
    <w:rsid w:val="00446226"/>
    <w:rsid w:val="00452C76"/>
    <w:rsid w:val="00457B02"/>
    <w:rsid w:val="00462535"/>
    <w:rsid w:val="00463614"/>
    <w:rsid w:val="00464DB7"/>
    <w:rsid w:val="004727B9"/>
    <w:rsid w:val="004775DC"/>
    <w:rsid w:val="00484895"/>
    <w:rsid w:val="004868D2"/>
    <w:rsid w:val="00491413"/>
    <w:rsid w:val="00493521"/>
    <w:rsid w:val="004938D0"/>
    <w:rsid w:val="00495F0F"/>
    <w:rsid w:val="00496BBA"/>
    <w:rsid w:val="004A74ED"/>
    <w:rsid w:val="004B237B"/>
    <w:rsid w:val="004B59CA"/>
    <w:rsid w:val="004B7042"/>
    <w:rsid w:val="004B704B"/>
    <w:rsid w:val="004D324C"/>
    <w:rsid w:val="004D5B92"/>
    <w:rsid w:val="004E2B82"/>
    <w:rsid w:val="004F13A9"/>
    <w:rsid w:val="004F3046"/>
    <w:rsid w:val="004F39AA"/>
    <w:rsid w:val="004F75E7"/>
    <w:rsid w:val="004F77AF"/>
    <w:rsid w:val="005070B9"/>
    <w:rsid w:val="00517675"/>
    <w:rsid w:val="00520EE4"/>
    <w:rsid w:val="00521EAF"/>
    <w:rsid w:val="00521FF6"/>
    <w:rsid w:val="005231C7"/>
    <w:rsid w:val="005265BA"/>
    <w:rsid w:val="00544C83"/>
    <w:rsid w:val="005521FB"/>
    <w:rsid w:val="00560744"/>
    <w:rsid w:val="005650E0"/>
    <w:rsid w:val="005714E0"/>
    <w:rsid w:val="00583337"/>
    <w:rsid w:val="00585BF4"/>
    <w:rsid w:val="00590B4A"/>
    <w:rsid w:val="00593E37"/>
    <w:rsid w:val="005A528C"/>
    <w:rsid w:val="005B10AC"/>
    <w:rsid w:val="005B2D7E"/>
    <w:rsid w:val="005B3935"/>
    <w:rsid w:val="005C3292"/>
    <w:rsid w:val="005C621F"/>
    <w:rsid w:val="005D05C2"/>
    <w:rsid w:val="005D0A35"/>
    <w:rsid w:val="005D549F"/>
    <w:rsid w:val="005D6EB7"/>
    <w:rsid w:val="006251D2"/>
    <w:rsid w:val="00626026"/>
    <w:rsid w:val="00630BD0"/>
    <w:rsid w:val="0063313D"/>
    <w:rsid w:val="00641059"/>
    <w:rsid w:val="00654585"/>
    <w:rsid w:val="00655B41"/>
    <w:rsid w:val="0065624B"/>
    <w:rsid w:val="0065713D"/>
    <w:rsid w:val="0067248C"/>
    <w:rsid w:val="00674303"/>
    <w:rsid w:val="00674918"/>
    <w:rsid w:val="006749E5"/>
    <w:rsid w:val="00676556"/>
    <w:rsid w:val="00677BBA"/>
    <w:rsid w:val="006805D4"/>
    <w:rsid w:val="00683367"/>
    <w:rsid w:val="00684BF8"/>
    <w:rsid w:val="006904B3"/>
    <w:rsid w:val="006D31B1"/>
    <w:rsid w:val="006D6612"/>
    <w:rsid w:val="006E1CB7"/>
    <w:rsid w:val="006E39A2"/>
    <w:rsid w:val="006F0F3E"/>
    <w:rsid w:val="006F2979"/>
    <w:rsid w:val="006F614A"/>
    <w:rsid w:val="007064CD"/>
    <w:rsid w:val="0071079E"/>
    <w:rsid w:val="007142D7"/>
    <w:rsid w:val="00715B9A"/>
    <w:rsid w:val="007178CB"/>
    <w:rsid w:val="007476F7"/>
    <w:rsid w:val="00766AC5"/>
    <w:rsid w:val="007678E7"/>
    <w:rsid w:val="007803B6"/>
    <w:rsid w:val="007813E7"/>
    <w:rsid w:val="00781480"/>
    <w:rsid w:val="00786362"/>
    <w:rsid w:val="0079789C"/>
    <w:rsid w:val="007B7AD3"/>
    <w:rsid w:val="007D71C7"/>
    <w:rsid w:val="007E0292"/>
    <w:rsid w:val="007F3954"/>
    <w:rsid w:val="00801995"/>
    <w:rsid w:val="00801B05"/>
    <w:rsid w:val="00803B01"/>
    <w:rsid w:val="0080582A"/>
    <w:rsid w:val="008139ED"/>
    <w:rsid w:val="00817144"/>
    <w:rsid w:val="00824B28"/>
    <w:rsid w:val="00825C12"/>
    <w:rsid w:val="00831D02"/>
    <w:rsid w:val="00831D15"/>
    <w:rsid w:val="00841429"/>
    <w:rsid w:val="00844FD4"/>
    <w:rsid w:val="00846F96"/>
    <w:rsid w:val="00862C42"/>
    <w:rsid w:val="00862FE2"/>
    <w:rsid w:val="00865D4F"/>
    <w:rsid w:val="00870FC8"/>
    <w:rsid w:val="008A155D"/>
    <w:rsid w:val="008A3479"/>
    <w:rsid w:val="008A3487"/>
    <w:rsid w:val="008B3659"/>
    <w:rsid w:val="008B6011"/>
    <w:rsid w:val="008B7EFB"/>
    <w:rsid w:val="008C2B1B"/>
    <w:rsid w:val="008D2B12"/>
    <w:rsid w:val="008E3789"/>
    <w:rsid w:val="008F0ED0"/>
    <w:rsid w:val="008F784F"/>
    <w:rsid w:val="008F7FC5"/>
    <w:rsid w:val="009023DD"/>
    <w:rsid w:val="009053BB"/>
    <w:rsid w:val="00912295"/>
    <w:rsid w:val="0092110D"/>
    <w:rsid w:val="00923208"/>
    <w:rsid w:val="009303FF"/>
    <w:rsid w:val="0093545B"/>
    <w:rsid w:val="00940A99"/>
    <w:rsid w:val="00943532"/>
    <w:rsid w:val="0094638A"/>
    <w:rsid w:val="009556F1"/>
    <w:rsid w:val="00963CE5"/>
    <w:rsid w:val="00966CB6"/>
    <w:rsid w:val="00973985"/>
    <w:rsid w:val="00977E2E"/>
    <w:rsid w:val="00990BFB"/>
    <w:rsid w:val="00994614"/>
    <w:rsid w:val="00994924"/>
    <w:rsid w:val="009A0352"/>
    <w:rsid w:val="009B57B0"/>
    <w:rsid w:val="009B5EE5"/>
    <w:rsid w:val="009B7D33"/>
    <w:rsid w:val="009B7FA4"/>
    <w:rsid w:val="009C0514"/>
    <w:rsid w:val="009C3490"/>
    <w:rsid w:val="009D0896"/>
    <w:rsid w:val="009D0BC4"/>
    <w:rsid w:val="009D147E"/>
    <w:rsid w:val="009D1FDE"/>
    <w:rsid w:val="009D4F2A"/>
    <w:rsid w:val="009D7269"/>
    <w:rsid w:val="009E0581"/>
    <w:rsid w:val="009E434E"/>
    <w:rsid w:val="00A0745B"/>
    <w:rsid w:val="00A17F9F"/>
    <w:rsid w:val="00A2014A"/>
    <w:rsid w:val="00A2246D"/>
    <w:rsid w:val="00A252D3"/>
    <w:rsid w:val="00A31FFF"/>
    <w:rsid w:val="00A33F14"/>
    <w:rsid w:val="00A42C10"/>
    <w:rsid w:val="00A42D67"/>
    <w:rsid w:val="00A43448"/>
    <w:rsid w:val="00A44C61"/>
    <w:rsid w:val="00A46A2E"/>
    <w:rsid w:val="00A52A78"/>
    <w:rsid w:val="00A544F6"/>
    <w:rsid w:val="00A82556"/>
    <w:rsid w:val="00A86E1D"/>
    <w:rsid w:val="00A92FE7"/>
    <w:rsid w:val="00A95958"/>
    <w:rsid w:val="00A95B59"/>
    <w:rsid w:val="00AA20EA"/>
    <w:rsid w:val="00AA2F42"/>
    <w:rsid w:val="00AA6BF6"/>
    <w:rsid w:val="00AB2F97"/>
    <w:rsid w:val="00AB7349"/>
    <w:rsid w:val="00AC162B"/>
    <w:rsid w:val="00AC767F"/>
    <w:rsid w:val="00AE45CB"/>
    <w:rsid w:val="00AE6F03"/>
    <w:rsid w:val="00B02EF0"/>
    <w:rsid w:val="00B13D0D"/>
    <w:rsid w:val="00B20C81"/>
    <w:rsid w:val="00B35A0F"/>
    <w:rsid w:val="00B40F84"/>
    <w:rsid w:val="00B42797"/>
    <w:rsid w:val="00B43656"/>
    <w:rsid w:val="00B44943"/>
    <w:rsid w:val="00B46F07"/>
    <w:rsid w:val="00B55CD5"/>
    <w:rsid w:val="00B645B1"/>
    <w:rsid w:val="00B66C1B"/>
    <w:rsid w:val="00B90E44"/>
    <w:rsid w:val="00B97605"/>
    <w:rsid w:val="00BA2F77"/>
    <w:rsid w:val="00BB2F71"/>
    <w:rsid w:val="00BB3684"/>
    <w:rsid w:val="00BB3A59"/>
    <w:rsid w:val="00BC5D78"/>
    <w:rsid w:val="00BE1F51"/>
    <w:rsid w:val="00BE1F6E"/>
    <w:rsid w:val="00BE1F90"/>
    <w:rsid w:val="00BE288A"/>
    <w:rsid w:val="00BF0503"/>
    <w:rsid w:val="00BF05C6"/>
    <w:rsid w:val="00BF3E2D"/>
    <w:rsid w:val="00BF6697"/>
    <w:rsid w:val="00C023AF"/>
    <w:rsid w:val="00C12524"/>
    <w:rsid w:val="00C164D0"/>
    <w:rsid w:val="00C23705"/>
    <w:rsid w:val="00C2476E"/>
    <w:rsid w:val="00C33C04"/>
    <w:rsid w:val="00C516D7"/>
    <w:rsid w:val="00C51F53"/>
    <w:rsid w:val="00C61446"/>
    <w:rsid w:val="00C61690"/>
    <w:rsid w:val="00C64D6D"/>
    <w:rsid w:val="00C71F46"/>
    <w:rsid w:val="00C73767"/>
    <w:rsid w:val="00C7489A"/>
    <w:rsid w:val="00C76ABF"/>
    <w:rsid w:val="00C82F55"/>
    <w:rsid w:val="00C831FA"/>
    <w:rsid w:val="00C929AC"/>
    <w:rsid w:val="00C93B99"/>
    <w:rsid w:val="00C96CD6"/>
    <w:rsid w:val="00CA412A"/>
    <w:rsid w:val="00CB3629"/>
    <w:rsid w:val="00CC10D4"/>
    <w:rsid w:val="00CC2AE6"/>
    <w:rsid w:val="00CC2D6E"/>
    <w:rsid w:val="00CC3EF1"/>
    <w:rsid w:val="00CD137F"/>
    <w:rsid w:val="00CD2613"/>
    <w:rsid w:val="00CE5F52"/>
    <w:rsid w:val="00CF7696"/>
    <w:rsid w:val="00D0540F"/>
    <w:rsid w:val="00D0688C"/>
    <w:rsid w:val="00D1013F"/>
    <w:rsid w:val="00D12921"/>
    <w:rsid w:val="00D17F78"/>
    <w:rsid w:val="00D21BAC"/>
    <w:rsid w:val="00D26139"/>
    <w:rsid w:val="00D301DE"/>
    <w:rsid w:val="00D302D2"/>
    <w:rsid w:val="00D45A9B"/>
    <w:rsid w:val="00D511DC"/>
    <w:rsid w:val="00D5222E"/>
    <w:rsid w:val="00D53073"/>
    <w:rsid w:val="00D5316A"/>
    <w:rsid w:val="00D531B7"/>
    <w:rsid w:val="00D53249"/>
    <w:rsid w:val="00D53F44"/>
    <w:rsid w:val="00D62EA7"/>
    <w:rsid w:val="00D647A0"/>
    <w:rsid w:val="00D73E29"/>
    <w:rsid w:val="00D775E6"/>
    <w:rsid w:val="00D842E1"/>
    <w:rsid w:val="00D860DA"/>
    <w:rsid w:val="00D870CF"/>
    <w:rsid w:val="00D90BCF"/>
    <w:rsid w:val="00D9144B"/>
    <w:rsid w:val="00D92A6A"/>
    <w:rsid w:val="00D92D06"/>
    <w:rsid w:val="00DB5109"/>
    <w:rsid w:val="00DB6B07"/>
    <w:rsid w:val="00DD7846"/>
    <w:rsid w:val="00DE3290"/>
    <w:rsid w:val="00DE3DDD"/>
    <w:rsid w:val="00DE3F64"/>
    <w:rsid w:val="00DE5577"/>
    <w:rsid w:val="00DF05E8"/>
    <w:rsid w:val="00E04677"/>
    <w:rsid w:val="00E0524A"/>
    <w:rsid w:val="00E12CDB"/>
    <w:rsid w:val="00E12FC8"/>
    <w:rsid w:val="00E1515B"/>
    <w:rsid w:val="00E16C68"/>
    <w:rsid w:val="00E31437"/>
    <w:rsid w:val="00E319E4"/>
    <w:rsid w:val="00E44E2E"/>
    <w:rsid w:val="00E46448"/>
    <w:rsid w:val="00E47748"/>
    <w:rsid w:val="00E54135"/>
    <w:rsid w:val="00E61895"/>
    <w:rsid w:val="00E6215F"/>
    <w:rsid w:val="00E633E1"/>
    <w:rsid w:val="00E6525F"/>
    <w:rsid w:val="00E678A2"/>
    <w:rsid w:val="00E70766"/>
    <w:rsid w:val="00E720B6"/>
    <w:rsid w:val="00E8485B"/>
    <w:rsid w:val="00E871A2"/>
    <w:rsid w:val="00E9524F"/>
    <w:rsid w:val="00E95E64"/>
    <w:rsid w:val="00E96035"/>
    <w:rsid w:val="00EA274C"/>
    <w:rsid w:val="00EB097A"/>
    <w:rsid w:val="00EB66DF"/>
    <w:rsid w:val="00EB71C0"/>
    <w:rsid w:val="00EC1C37"/>
    <w:rsid w:val="00EC78F4"/>
    <w:rsid w:val="00ED1896"/>
    <w:rsid w:val="00ED1909"/>
    <w:rsid w:val="00ED1A98"/>
    <w:rsid w:val="00ED4011"/>
    <w:rsid w:val="00EE2E69"/>
    <w:rsid w:val="00EE4B68"/>
    <w:rsid w:val="00EF2F26"/>
    <w:rsid w:val="00EF679E"/>
    <w:rsid w:val="00F10FEF"/>
    <w:rsid w:val="00F12373"/>
    <w:rsid w:val="00F1447B"/>
    <w:rsid w:val="00F15B94"/>
    <w:rsid w:val="00F2673A"/>
    <w:rsid w:val="00F27D06"/>
    <w:rsid w:val="00F32839"/>
    <w:rsid w:val="00F32F92"/>
    <w:rsid w:val="00F42F41"/>
    <w:rsid w:val="00F4527E"/>
    <w:rsid w:val="00F52AA1"/>
    <w:rsid w:val="00F53673"/>
    <w:rsid w:val="00F53D87"/>
    <w:rsid w:val="00F60E0C"/>
    <w:rsid w:val="00F65E6A"/>
    <w:rsid w:val="00F76B4F"/>
    <w:rsid w:val="00F854A1"/>
    <w:rsid w:val="00F8738B"/>
    <w:rsid w:val="00F921F3"/>
    <w:rsid w:val="00FA690C"/>
    <w:rsid w:val="00FB1EF4"/>
    <w:rsid w:val="00FC027A"/>
    <w:rsid w:val="00FC29EE"/>
    <w:rsid w:val="00FC6A4A"/>
    <w:rsid w:val="00FD0DDB"/>
    <w:rsid w:val="00FD3B8B"/>
    <w:rsid w:val="00FD52C0"/>
    <w:rsid w:val="00FE7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0E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D0"/>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rsid w:val="0071079E"/>
    <w:rPr>
      <w:sz w:val="20"/>
      <w:szCs w:val="20"/>
    </w:rPr>
  </w:style>
  <w:style w:type="character" w:styleId="FootnoteReference">
    <w:name w:val="footnote reference"/>
    <w:basedOn w:val="DefaultParagraphFont"/>
    <w:uiPriority w:val="99"/>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character" w:styleId="FollowedHyperlink">
    <w:name w:val="FollowedHyperlink"/>
    <w:basedOn w:val="DefaultParagraphFont"/>
    <w:uiPriority w:val="99"/>
    <w:semiHidden/>
    <w:unhideWhenUsed/>
    <w:rsid w:val="00C929AC"/>
    <w:rPr>
      <w:color w:val="954F72" w:themeColor="followedHyperlink"/>
      <w:u w:val="single"/>
    </w:rPr>
  </w:style>
  <w:style w:type="paragraph" w:styleId="HTMLPreformatted">
    <w:name w:val="HTML Preformatted"/>
    <w:basedOn w:val="Normal"/>
    <w:link w:val="HTMLPreformattedChar"/>
    <w:uiPriority w:val="99"/>
    <w:semiHidden/>
    <w:unhideWhenUsed/>
    <w:rsid w:val="00E1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E12FC8"/>
    <w:rPr>
      <w:rFonts w:ascii="Courier New" w:hAnsi="Courier New" w:cs="Courier New"/>
      <w:sz w:val="20"/>
      <w:szCs w:val="20"/>
      <w:lang w:eastAsia="tr-TR"/>
    </w:rPr>
  </w:style>
  <w:style w:type="table" w:styleId="ListTable6Colorful-Accent1">
    <w:name w:val="List Table 6 Colorful Accent 1"/>
    <w:basedOn w:val="TableNormal"/>
    <w:uiPriority w:val="51"/>
    <w:rsid w:val="00940A9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3">
    <w:name w:val="List Table 6 Colorful Accent 3"/>
    <w:basedOn w:val="TableNormal"/>
    <w:uiPriority w:val="51"/>
    <w:rsid w:val="00940A9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EA274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06117C"/>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C10D4"/>
    <w:pPr>
      <w:spacing w:after="200" w:line="360" w:lineRule="auto"/>
      <w:ind w:left="720"/>
      <w:contextualSpacing/>
    </w:pPr>
    <w:rPr>
      <w:sz w:val="24"/>
      <w:szCs w:val="24"/>
      <w:lang w:val="en-US"/>
    </w:rPr>
  </w:style>
  <w:style w:type="paragraph" w:styleId="NormalWeb">
    <w:name w:val="Normal (Web)"/>
    <w:basedOn w:val="Normal"/>
    <w:uiPriority w:val="99"/>
    <w:rsid w:val="007F3954"/>
    <w:pPr>
      <w:spacing w:beforeLines="1" w:afterLines="1" w:after="0" w:line="36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993533056">
      <w:bodyDiv w:val="1"/>
      <w:marLeft w:val="0"/>
      <w:marRight w:val="0"/>
      <w:marTop w:val="0"/>
      <w:marBottom w:val="0"/>
      <w:divBdr>
        <w:top w:val="none" w:sz="0" w:space="0" w:color="auto"/>
        <w:left w:val="none" w:sz="0" w:space="0" w:color="auto"/>
        <w:bottom w:val="none" w:sz="0" w:space="0" w:color="auto"/>
        <w:right w:val="none" w:sz="0" w:space="0" w:color="auto"/>
      </w:divBdr>
    </w:div>
    <w:div w:id="1081028259">
      <w:bodyDiv w:val="1"/>
      <w:marLeft w:val="0"/>
      <w:marRight w:val="0"/>
      <w:marTop w:val="0"/>
      <w:marBottom w:val="0"/>
      <w:divBdr>
        <w:top w:val="none" w:sz="0" w:space="0" w:color="auto"/>
        <w:left w:val="none" w:sz="0" w:space="0" w:color="auto"/>
        <w:bottom w:val="none" w:sz="0" w:space="0" w:color="auto"/>
        <w:right w:val="none" w:sz="0" w:space="0" w:color="auto"/>
      </w:divBdr>
    </w:div>
    <w:div w:id="1457334968">
      <w:bodyDiv w:val="1"/>
      <w:marLeft w:val="0"/>
      <w:marRight w:val="0"/>
      <w:marTop w:val="0"/>
      <w:marBottom w:val="0"/>
      <w:divBdr>
        <w:top w:val="none" w:sz="0" w:space="0" w:color="auto"/>
        <w:left w:val="none" w:sz="0" w:space="0" w:color="auto"/>
        <w:bottom w:val="none" w:sz="0" w:space="0" w:color="auto"/>
        <w:right w:val="none" w:sz="0" w:space="0" w:color="auto"/>
      </w:divBdr>
    </w:div>
    <w:div w:id="1480881317">
      <w:bodyDiv w:val="1"/>
      <w:marLeft w:val="0"/>
      <w:marRight w:val="0"/>
      <w:marTop w:val="0"/>
      <w:marBottom w:val="0"/>
      <w:divBdr>
        <w:top w:val="none" w:sz="0" w:space="0" w:color="auto"/>
        <w:left w:val="none" w:sz="0" w:space="0" w:color="auto"/>
        <w:bottom w:val="none" w:sz="0" w:space="0" w:color="auto"/>
        <w:right w:val="none" w:sz="0" w:space="0" w:color="auto"/>
      </w:divBdr>
    </w:div>
    <w:div w:id="190486941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18394160">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29483099">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tsuslu@maltepe.edu.t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ik.gov.tr/PreHaberBultenleri.do?id=186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bullying.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ylaoktay@maltepe.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09E72A4-D431-4D49-B06D-225E33B0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8629</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Author</cp:lastModifiedBy>
  <cp:revision>2</cp:revision>
  <dcterms:created xsi:type="dcterms:W3CDTF">2018-11-03T10:07:00Z</dcterms:created>
  <dcterms:modified xsi:type="dcterms:W3CDTF">2018-11-03T10:07:00Z</dcterms:modified>
</cp:coreProperties>
</file>