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35FF0" w14:textId="17E807F1" w:rsidR="005961FD" w:rsidRPr="00122043" w:rsidRDefault="005961FD" w:rsidP="005961FD">
      <w:pPr>
        <w:spacing w:before="240" w:after="240"/>
        <w:rPr>
          <w:rFonts w:ascii="Cambria" w:hAnsi="Cambria" w:cs="Times New Roman"/>
          <w:sz w:val="32"/>
          <w:szCs w:val="32"/>
        </w:rPr>
      </w:pPr>
      <w:r w:rsidRPr="00122043">
        <w:rPr>
          <w:rFonts w:ascii="Cambria" w:hAnsi="Cambria" w:cs="Times New Roman"/>
          <w:sz w:val="32"/>
          <w:szCs w:val="32"/>
        </w:rPr>
        <w:t xml:space="preserve">Çocuk Davranış Ölçeğinin </w:t>
      </w:r>
      <w:proofErr w:type="spellStart"/>
      <w:r w:rsidRPr="00122043">
        <w:rPr>
          <w:rFonts w:ascii="Cambria" w:hAnsi="Cambria" w:cs="Times New Roman"/>
          <w:sz w:val="32"/>
          <w:szCs w:val="32"/>
        </w:rPr>
        <w:t>Türkçe’ye</w:t>
      </w:r>
      <w:proofErr w:type="spellEnd"/>
      <w:r w:rsidRPr="00122043">
        <w:rPr>
          <w:rFonts w:ascii="Cambria" w:hAnsi="Cambria" w:cs="Times New Roman"/>
          <w:sz w:val="32"/>
          <w:szCs w:val="32"/>
        </w:rPr>
        <w:t xml:space="preserve"> Uyarlanması</w:t>
      </w:r>
      <w:r w:rsidR="00F45F2E">
        <w:rPr>
          <w:rStyle w:val="FootnoteReference"/>
          <w:rFonts w:ascii="Cambria" w:hAnsi="Cambria" w:cs="Times New Roman"/>
          <w:sz w:val="32"/>
          <w:szCs w:val="32"/>
        </w:rPr>
        <w:footnoteReference w:id="1"/>
      </w:r>
    </w:p>
    <w:p w14:paraId="69698483" w14:textId="4A13DC4F" w:rsidR="001048EC" w:rsidRPr="00122043" w:rsidRDefault="005961FD" w:rsidP="005961FD">
      <w:pPr>
        <w:spacing w:before="240" w:after="240"/>
        <w:rPr>
          <w:rFonts w:ascii="Cambria" w:hAnsi="Cambria" w:cs="Times New Roman"/>
          <w:sz w:val="32"/>
          <w:szCs w:val="32"/>
        </w:rPr>
      </w:pPr>
      <w:proofErr w:type="spellStart"/>
      <w:r w:rsidRPr="00122043">
        <w:rPr>
          <w:rFonts w:ascii="Cambria" w:hAnsi="Cambria" w:cs="Times New Roman"/>
          <w:sz w:val="32"/>
          <w:szCs w:val="32"/>
        </w:rPr>
        <w:t>Turkish</w:t>
      </w:r>
      <w:proofErr w:type="spellEnd"/>
      <w:r w:rsidRPr="00122043">
        <w:rPr>
          <w:rFonts w:ascii="Cambria" w:hAnsi="Cambria" w:cs="Times New Roman"/>
          <w:sz w:val="32"/>
          <w:szCs w:val="32"/>
        </w:rPr>
        <w:t xml:space="preserve"> Adaptation o</w:t>
      </w:r>
      <w:r w:rsidR="001048EC" w:rsidRPr="00122043">
        <w:rPr>
          <w:rFonts w:ascii="Cambria" w:hAnsi="Cambria" w:cs="Times New Roman"/>
          <w:sz w:val="32"/>
          <w:szCs w:val="32"/>
        </w:rPr>
        <w:t xml:space="preserve">f Child </w:t>
      </w:r>
      <w:proofErr w:type="spellStart"/>
      <w:r w:rsidR="001048EC" w:rsidRPr="00122043">
        <w:rPr>
          <w:rFonts w:ascii="Cambria" w:hAnsi="Cambria" w:cs="Times New Roman"/>
          <w:sz w:val="32"/>
          <w:szCs w:val="32"/>
        </w:rPr>
        <w:t>Behaviour</w:t>
      </w:r>
      <w:proofErr w:type="spellEnd"/>
      <w:r w:rsidR="001048EC" w:rsidRPr="00122043">
        <w:rPr>
          <w:rFonts w:ascii="Cambria" w:hAnsi="Cambria" w:cs="Times New Roman"/>
          <w:sz w:val="32"/>
          <w:szCs w:val="32"/>
        </w:rPr>
        <w:t xml:space="preserve"> </w:t>
      </w:r>
      <w:proofErr w:type="spellStart"/>
      <w:r w:rsidR="001048EC" w:rsidRPr="00122043">
        <w:rPr>
          <w:rFonts w:ascii="Cambria" w:hAnsi="Cambria" w:cs="Times New Roman"/>
          <w:sz w:val="32"/>
          <w:szCs w:val="32"/>
        </w:rPr>
        <w:t>Scale</w:t>
      </w:r>
      <w:bookmarkStart w:id="0" w:name="_GoBack"/>
      <w:bookmarkEnd w:id="0"/>
      <w:proofErr w:type="spellEnd"/>
    </w:p>
    <w:p w14:paraId="329E4188" w14:textId="68EDB6FE" w:rsidR="005961FD" w:rsidRPr="00122043" w:rsidRDefault="005F0CEB" w:rsidP="005961FD">
      <w:pPr>
        <w:spacing w:after="0"/>
        <w:rPr>
          <w:rFonts w:ascii="Cambria" w:hAnsi="Cambria"/>
          <w:b/>
          <w:sz w:val="20"/>
          <w:szCs w:val="20"/>
        </w:rPr>
      </w:pPr>
      <w:r>
        <w:rPr>
          <w:rFonts w:ascii="Cambria" w:hAnsi="Cambria"/>
          <w:b/>
          <w:sz w:val="20"/>
          <w:szCs w:val="20"/>
        </w:rPr>
        <w:t>**</w:t>
      </w:r>
      <w:r w:rsidR="005961FD" w:rsidRPr="00122043">
        <w:rPr>
          <w:rFonts w:ascii="Cambria" w:hAnsi="Cambria"/>
          <w:b/>
          <w:sz w:val="20"/>
          <w:szCs w:val="20"/>
        </w:rPr>
        <w:t xml:space="preserve">Tuncay Ergene, </w:t>
      </w:r>
      <w:r w:rsidR="005961FD" w:rsidRPr="00122043">
        <w:rPr>
          <w:rFonts w:ascii="Cambria" w:hAnsi="Cambria"/>
          <w:i/>
          <w:sz w:val="20"/>
          <w:szCs w:val="20"/>
        </w:rPr>
        <w:t>Hacettepe Üniversitesi</w:t>
      </w:r>
      <w:r w:rsidR="00F45F2E">
        <w:rPr>
          <w:rFonts w:ascii="Cambria" w:hAnsi="Cambria"/>
          <w:i/>
          <w:sz w:val="20"/>
          <w:szCs w:val="20"/>
        </w:rPr>
        <w:t xml:space="preserve"> Eğitim Fakültesi</w:t>
      </w:r>
      <w:r w:rsidR="005961FD" w:rsidRPr="00122043">
        <w:rPr>
          <w:rFonts w:ascii="Cambria" w:hAnsi="Cambria"/>
          <w:b/>
          <w:i/>
          <w:sz w:val="20"/>
          <w:szCs w:val="20"/>
        </w:rPr>
        <w:t xml:space="preserve">, </w:t>
      </w:r>
      <w:hyperlink r:id="rId8" w:history="1">
        <w:r w:rsidR="005961FD" w:rsidRPr="00122043">
          <w:rPr>
            <w:rStyle w:val="Hyperlink"/>
            <w:rFonts w:ascii="Cambria" w:hAnsi="Cambria"/>
            <w:i/>
            <w:sz w:val="20"/>
            <w:szCs w:val="20"/>
          </w:rPr>
          <w:t>ergene@hacettepe.edu.tr</w:t>
        </w:r>
      </w:hyperlink>
      <w:r w:rsidR="005961FD" w:rsidRPr="00122043">
        <w:rPr>
          <w:rFonts w:ascii="Cambria" w:hAnsi="Cambria"/>
          <w:i/>
          <w:sz w:val="20"/>
          <w:szCs w:val="20"/>
        </w:rPr>
        <w:t xml:space="preserve"> </w:t>
      </w:r>
    </w:p>
    <w:p w14:paraId="3939775D" w14:textId="69436B60" w:rsidR="005961FD" w:rsidRPr="00122043" w:rsidRDefault="005F0CEB" w:rsidP="005961FD">
      <w:pPr>
        <w:spacing w:after="0"/>
        <w:rPr>
          <w:rFonts w:ascii="Cambria" w:hAnsi="Cambria"/>
          <w:b/>
          <w:sz w:val="20"/>
          <w:szCs w:val="20"/>
        </w:rPr>
      </w:pPr>
      <w:r>
        <w:rPr>
          <w:rFonts w:ascii="Cambria" w:hAnsi="Cambria"/>
          <w:b/>
          <w:sz w:val="20"/>
          <w:szCs w:val="20"/>
        </w:rPr>
        <w:t>***</w:t>
      </w:r>
      <w:r w:rsidR="005961FD" w:rsidRPr="00122043">
        <w:rPr>
          <w:rFonts w:ascii="Cambria" w:hAnsi="Cambria"/>
          <w:b/>
          <w:sz w:val="20"/>
          <w:szCs w:val="20"/>
        </w:rPr>
        <w:t>Selen Demirtaş-</w:t>
      </w:r>
      <w:proofErr w:type="spellStart"/>
      <w:r w:rsidR="005961FD" w:rsidRPr="00122043">
        <w:rPr>
          <w:rFonts w:ascii="Cambria" w:hAnsi="Cambria"/>
          <w:b/>
          <w:sz w:val="20"/>
          <w:szCs w:val="20"/>
        </w:rPr>
        <w:t>Zorbaz</w:t>
      </w:r>
      <w:proofErr w:type="spellEnd"/>
      <w:r w:rsidR="005961FD" w:rsidRPr="00122043">
        <w:rPr>
          <w:rFonts w:ascii="Cambria" w:hAnsi="Cambria"/>
          <w:b/>
          <w:sz w:val="20"/>
          <w:szCs w:val="20"/>
        </w:rPr>
        <w:t xml:space="preserve">, </w:t>
      </w:r>
      <w:r w:rsidR="005961FD" w:rsidRPr="00122043">
        <w:rPr>
          <w:rFonts w:ascii="Cambria" w:hAnsi="Cambria"/>
          <w:i/>
          <w:sz w:val="20"/>
          <w:szCs w:val="20"/>
        </w:rPr>
        <w:t>Ordu Üniversitesi</w:t>
      </w:r>
      <w:r w:rsidR="00F45F2E">
        <w:rPr>
          <w:rFonts w:ascii="Cambria" w:hAnsi="Cambria"/>
          <w:i/>
          <w:sz w:val="20"/>
          <w:szCs w:val="20"/>
        </w:rPr>
        <w:t xml:space="preserve"> </w:t>
      </w:r>
      <w:r w:rsidR="00F45F2E">
        <w:rPr>
          <w:rFonts w:ascii="Cambria" w:hAnsi="Cambria"/>
          <w:i/>
          <w:sz w:val="20"/>
          <w:szCs w:val="20"/>
        </w:rPr>
        <w:t>Eğitim Fakültesi</w:t>
      </w:r>
      <w:r w:rsidR="005961FD" w:rsidRPr="00122043">
        <w:rPr>
          <w:rFonts w:ascii="Cambria" w:hAnsi="Cambria"/>
          <w:b/>
          <w:sz w:val="20"/>
          <w:szCs w:val="20"/>
        </w:rPr>
        <w:t xml:space="preserve">, </w:t>
      </w:r>
      <w:hyperlink r:id="rId9" w:history="1">
        <w:r w:rsidR="005961FD" w:rsidRPr="00122043">
          <w:rPr>
            <w:rStyle w:val="Hyperlink"/>
            <w:rFonts w:ascii="Cambria" w:hAnsi="Cambria"/>
            <w:i/>
            <w:sz w:val="20"/>
            <w:szCs w:val="20"/>
          </w:rPr>
          <w:t>selenpdr@gmail.com</w:t>
        </w:r>
      </w:hyperlink>
      <w:r w:rsidR="005961FD" w:rsidRPr="00122043">
        <w:rPr>
          <w:rFonts w:ascii="Cambria" w:hAnsi="Cambria"/>
          <w:i/>
          <w:sz w:val="20"/>
          <w:szCs w:val="20"/>
        </w:rPr>
        <w:t xml:space="preserve"> </w:t>
      </w:r>
    </w:p>
    <w:p w14:paraId="386A77F6" w14:textId="725B24E0" w:rsidR="005961FD" w:rsidRPr="00122043" w:rsidRDefault="005F0CEB" w:rsidP="005961FD">
      <w:pPr>
        <w:spacing w:after="0"/>
        <w:rPr>
          <w:rFonts w:ascii="Cambria" w:hAnsi="Cambria"/>
          <w:b/>
          <w:sz w:val="20"/>
          <w:szCs w:val="20"/>
        </w:rPr>
      </w:pPr>
      <w:r>
        <w:rPr>
          <w:rFonts w:ascii="Cambria" w:hAnsi="Cambria"/>
          <w:b/>
          <w:sz w:val="20"/>
          <w:szCs w:val="20"/>
        </w:rPr>
        <w:t>****</w:t>
      </w:r>
      <w:r w:rsidR="005961FD" w:rsidRPr="00122043">
        <w:rPr>
          <w:rFonts w:ascii="Cambria" w:hAnsi="Cambria"/>
          <w:b/>
          <w:sz w:val="20"/>
          <w:szCs w:val="20"/>
        </w:rPr>
        <w:t xml:space="preserve">Dilek </w:t>
      </w:r>
      <w:proofErr w:type="spellStart"/>
      <w:r w:rsidR="005961FD" w:rsidRPr="00122043">
        <w:rPr>
          <w:rFonts w:ascii="Cambria" w:hAnsi="Cambria"/>
          <w:b/>
          <w:sz w:val="20"/>
          <w:szCs w:val="20"/>
        </w:rPr>
        <w:t>Gençtanırım</w:t>
      </w:r>
      <w:proofErr w:type="spellEnd"/>
      <w:r w:rsidR="005961FD" w:rsidRPr="00122043">
        <w:rPr>
          <w:rFonts w:ascii="Cambria" w:hAnsi="Cambria"/>
          <w:b/>
          <w:sz w:val="20"/>
          <w:szCs w:val="20"/>
        </w:rPr>
        <w:t xml:space="preserve"> Kurt, </w:t>
      </w:r>
      <w:r w:rsidR="005961FD" w:rsidRPr="00122043">
        <w:rPr>
          <w:rFonts w:ascii="Cambria" w:hAnsi="Cambria"/>
          <w:i/>
          <w:sz w:val="20"/>
          <w:szCs w:val="20"/>
        </w:rPr>
        <w:t>Ahi Evran Üniversitesi</w:t>
      </w:r>
      <w:r w:rsidR="00F45F2E" w:rsidRPr="00F45F2E">
        <w:rPr>
          <w:rFonts w:ascii="Cambria" w:hAnsi="Cambria"/>
          <w:i/>
          <w:sz w:val="20"/>
          <w:szCs w:val="20"/>
        </w:rPr>
        <w:t xml:space="preserve"> </w:t>
      </w:r>
      <w:r w:rsidR="00F45F2E">
        <w:rPr>
          <w:rFonts w:ascii="Cambria" w:hAnsi="Cambria"/>
          <w:i/>
          <w:sz w:val="20"/>
          <w:szCs w:val="20"/>
        </w:rPr>
        <w:t>Eğitim Fakültesi</w:t>
      </w:r>
      <w:r w:rsidR="005961FD" w:rsidRPr="00122043">
        <w:rPr>
          <w:rFonts w:ascii="Cambria" w:hAnsi="Cambria"/>
          <w:b/>
          <w:i/>
          <w:sz w:val="20"/>
          <w:szCs w:val="20"/>
        </w:rPr>
        <w:t xml:space="preserve">, </w:t>
      </w:r>
      <w:hyperlink r:id="rId10" w:history="1">
        <w:r w:rsidR="005961FD" w:rsidRPr="00122043">
          <w:rPr>
            <w:rStyle w:val="Hyperlink"/>
            <w:rFonts w:ascii="Cambria" w:hAnsi="Cambria"/>
            <w:i/>
            <w:sz w:val="20"/>
            <w:szCs w:val="20"/>
          </w:rPr>
          <w:t>digenc@gmail.com</w:t>
        </w:r>
      </w:hyperlink>
      <w:r w:rsidR="005961FD" w:rsidRPr="00122043">
        <w:rPr>
          <w:rFonts w:ascii="Cambria" w:hAnsi="Cambria"/>
          <w:i/>
          <w:sz w:val="20"/>
          <w:szCs w:val="20"/>
        </w:rPr>
        <w:t xml:space="preserve"> </w:t>
      </w:r>
    </w:p>
    <w:p w14:paraId="6788F8F3" w14:textId="537B7EF4" w:rsidR="005961FD" w:rsidRPr="00122043" w:rsidRDefault="005F0CEB" w:rsidP="005961FD">
      <w:pPr>
        <w:rPr>
          <w:rFonts w:ascii="Cambria" w:hAnsi="Cambria"/>
          <w:b/>
          <w:sz w:val="20"/>
          <w:szCs w:val="20"/>
        </w:rPr>
      </w:pPr>
      <w:r>
        <w:rPr>
          <w:rFonts w:ascii="Cambria" w:hAnsi="Cambria"/>
          <w:b/>
          <w:sz w:val="20"/>
          <w:szCs w:val="20"/>
        </w:rPr>
        <w:t>*****</w:t>
      </w:r>
      <w:r w:rsidR="005961FD" w:rsidRPr="00122043">
        <w:rPr>
          <w:rFonts w:ascii="Cambria" w:hAnsi="Cambria"/>
          <w:b/>
          <w:sz w:val="20"/>
          <w:szCs w:val="20"/>
        </w:rPr>
        <w:t xml:space="preserve">Arif Özer, </w:t>
      </w:r>
      <w:r w:rsidR="005961FD" w:rsidRPr="00122043">
        <w:rPr>
          <w:rFonts w:ascii="Cambria" w:hAnsi="Cambria"/>
          <w:i/>
          <w:sz w:val="20"/>
          <w:szCs w:val="20"/>
        </w:rPr>
        <w:t>Hacettepe Üniversitesi</w:t>
      </w:r>
      <w:r w:rsidR="00F45F2E">
        <w:rPr>
          <w:rFonts w:ascii="Cambria" w:hAnsi="Cambria"/>
          <w:i/>
          <w:sz w:val="20"/>
          <w:szCs w:val="20"/>
        </w:rPr>
        <w:t xml:space="preserve"> </w:t>
      </w:r>
      <w:r w:rsidR="00F45F2E">
        <w:rPr>
          <w:rFonts w:ascii="Cambria" w:hAnsi="Cambria"/>
          <w:i/>
          <w:sz w:val="20"/>
          <w:szCs w:val="20"/>
        </w:rPr>
        <w:t>Eğitim Fakültesi</w:t>
      </w:r>
      <w:r w:rsidR="005961FD" w:rsidRPr="00122043">
        <w:rPr>
          <w:rFonts w:ascii="Cambria" w:hAnsi="Cambria"/>
          <w:b/>
          <w:sz w:val="20"/>
          <w:szCs w:val="20"/>
        </w:rPr>
        <w:t xml:space="preserve">, </w:t>
      </w:r>
      <w:hyperlink r:id="rId11" w:history="1">
        <w:r w:rsidR="005961FD" w:rsidRPr="00122043">
          <w:rPr>
            <w:rStyle w:val="Hyperlink"/>
            <w:rFonts w:ascii="Cambria" w:hAnsi="Cambria"/>
            <w:i/>
            <w:sz w:val="20"/>
            <w:szCs w:val="20"/>
          </w:rPr>
          <w:t>arifozer@yandex.com</w:t>
        </w:r>
      </w:hyperlink>
      <w:r w:rsidR="005961FD" w:rsidRPr="00122043">
        <w:rPr>
          <w:rFonts w:ascii="Cambria" w:hAnsi="Cambria"/>
          <w:i/>
          <w:sz w:val="20"/>
          <w:szCs w:val="20"/>
        </w:rPr>
        <w:t xml:space="preserve"> </w:t>
      </w:r>
    </w:p>
    <w:p w14:paraId="0DEC8036" w14:textId="77777777" w:rsidR="005961FD" w:rsidRPr="00122043" w:rsidRDefault="005961FD" w:rsidP="005961FD">
      <w:pPr>
        <w:jc w:val="both"/>
        <w:rPr>
          <w:rFonts w:ascii="Cambria" w:hAnsi="Cambria" w:cs="Times New Roman"/>
          <w:sz w:val="20"/>
          <w:szCs w:val="20"/>
        </w:rPr>
      </w:pPr>
      <w:r w:rsidRPr="00122043">
        <w:rPr>
          <w:rFonts w:ascii="Cambria" w:hAnsi="Cambria" w:cs="Times New Roman"/>
          <w:b/>
          <w:sz w:val="20"/>
          <w:szCs w:val="20"/>
        </w:rPr>
        <w:t xml:space="preserve">Öz. </w:t>
      </w:r>
      <w:r w:rsidRPr="00122043">
        <w:rPr>
          <w:rFonts w:ascii="Cambria" w:hAnsi="Cambria" w:cs="Times New Roman"/>
          <w:sz w:val="20"/>
          <w:szCs w:val="20"/>
        </w:rPr>
        <w:t xml:space="preserve">Bu çalışma kapsamında </w:t>
      </w:r>
      <w:proofErr w:type="spellStart"/>
      <w:r w:rsidRPr="00122043">
        <w:rPr>
          <w:rFonts w:ascii="Cambria" w:hAnsi="Cambria" w:cs="Times New Roman"/>
          <w:sz w:val="20"/>
          <w:szCs w:val="20"/>
        </w:rPr>
        <w:t>Ladd</w:t>
      </w:r>
      <w:proofErr w:type="spellEnd"/>
      <w:r w:rsidRPr="00122043">
        <w:rPr>
          <w:rFonts w:ascii="Cambria" w:hAnsi="Cambria" w:cs="Times New Roman"/>
          <w:sz w:val="20"/>
          <w:szCs w:val="20"/>
        </w:rPr>
        <w:t xml:space="preserve"> ve </w:t>
      </w:r>
      <w:proofErr w:type="spellStart"/>
      <w:r w:rsidRPr="00122043">
        <w:rPr>
          <w:rFonts w:ascii="Cambria" w:hAnsi="Cambria" w:cs="Times New Roman"/>
          <w:sz w:val="20"/>
          <w:szCs w:val="20"/>
        </w:rPr>
        <w:t>Profilet</w:t>
      </w:r>
      <w:proofErr w:type="spellEnd"/>
      <w:r w:rsidRPr="00122043">
        <w:rPr>
          <w:rFonts w:ascii="Cambria" w:hAnsi="Cambria" w:cs="Times New Roman"/>
          <w:sz w:val="20"/>
          <w:szCs w:val="20"/>
        </w:rPr>
        <w:t xml:space="preserve"> (1996) tarafından geliştirilen Çocuk Davranış </w:t>
      </w:r>
      <w:proofErr w:type="spellStart"/>
      <w:r w:rsidRPr="00122043">
        <w:rPr>
          <w:rFonts w:ascii="Cambria" w:hAnsi="Cambria" w:cs="Times New Roman"/>
          <w:sz w:val="20"/>
          <w:szCs w:val="20"/>
        </w:rPr>
        <w:t>Ölçeği’nin</w:t>
      </w:r>
      <w:proofErr w:type="spellEnd"/>
      <w:r w:rsidRPr="00122043">
        <w:rPr>
          <w:rFonts w:ascii="Cambria" w:hAnsi="Cambria" w:cs="Times New Roman"/>
          <w:sz w:val="20"/>
          <w:szCs w:val="20"/>
        </w:rPr>
        <w:t xml:space="preserve"> (Child </w:t>
      </w:r>
      <w:proofErr w:type="spellStart"/>
      <w:r w:rsidRPr="00122043">
        <w:rPr>
          <w:rFonts w:ascii="Cambria" w:hAnsi="Cambria" w:cs="Times New Roman"/>
          <w:sz w:val="20"/>
          <w:szCs w:val="20"/>
        </w:rPr>
        <w:t>Behaviour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Scale</w:t>
      </w:r>
      <w:proofErr w:type="spellEnd"/>
      <w:r w:rsidRPr="00122043">
        <w:rPr>
          <w:rFonts w:ascii="Cambria" w:hAnsi="Cambria" w:cs="Times New Roman"/>
          <w:sz w:val="20"/>
          <w:szCs w:val="20"/>
        </w:rPr>
        <w:t xml:space="preserve">) Türkiye’ye uyarlama çalışmaları yapılmıştır. Toplam 59 madde olan ölçek, akranlarla saldırgan davranışlar, </w:t>
      </w:r>
      <w:proofErr w:type="spellStart"/>
      <w:r w:rsidRPr="00122043">
        <w:rPr>
          <w:rFonts w:ascii="Cambria" w:hAnsi="Cambria" w:cs="Times New Roman"/>
          <w:sz w:val="20"/>
          <w:szCs w:val="20"/>
        </w:rPr>
        <w:t>hiperaktivite</w:t>
      </w:r>
      <w:proofErr w:type="spellEnd"/>
      <w:r w:rsidRPr="00122043">
        <w:rPr>
          <w:rFonts w:ascii="Cambria" w:hAnsi="Cambria" w:cs="Times New Roman"/>
          <w:sz w:val="20"/>
          <w:szCs w:val="20"/>
        </w:rPr>
        <w:t xml:space="preserve">, akranlarla asosyal ilişki, kaygı-korku duyma, akranlarla </w:t>
      </w:r>
      <w:proofErr w:type="spellStart"/>
      <w:r w:rsidRPr="00122043">
        <w:rPr>
          <w:rFonts w:ascii="Cambria" w:hAnsi="Cambria" w:cs="Times New Roman"/>
          <w:sz w:val="20"/>
          <w:szCs w:val="20"/>
        </w:rPr>
        <w:t>prososyal</w:t>
      </w:r>
      <w:proofErr w:type="spellEnd"/>
      <w:r w:rsidRPr="00122043">
        <w:rPr>
          <w:rFonts w:ascii="Cambria" w:hAnsi="Cambria" w:cs="Times New Roman"/>
          <w:sz w:val="20"/>
          <w:szCs w:val="20"/>
        </w:rPr>
        <w:t xml:space="preserve"> ilişki ve akranlar tarafından dışlanma olmak üzere altı alt boyuttan oluşmaktadır. Uyarlama çalışması kapsamına 64 öğretmen ve 336 öğrenci alınmıştır. Ölçeğin Türkçe Formu kullanılarak elde edilen veriler arasındaki ilişkilerin kuramsal yapı tarafından ne derece açıklandığını incelemek amacıyla doğrulayıcı faktör analizi yapılmıştır. Doğrulayıcı faktör analizi </w:t>
      </w:r>
      <w:proofErr w:type="spellStart"/>
      <w:r w:rsidRPr="00122043">
        <w:rPr>
          <w:rFonts w:ascii="Cambria" w:hAnsi="Cambria" w:cs="Times New Roman"/>
          <w:sz w:val="20"/>
          <w:szCs w:val="20"/>
        </w:rPr>
        <w:t>polikorik</w:t>
      </w:r>
      <w:proofErr w:type="spellEnd"/>
      <w:r w:rsidRPr="00122043">
        <w:rPr>
          <w:rFonts w:ascii="Cambria" w:hAnsi="Cambria" w:cs="Times New Roman"/>
          <w:sz w:val="20"/>
          <w:szCs w:val="20"/>
        </w:rPr>
        <w:t xml:space="preserve"> korelasyonlar üzerinde WLSMV tahmin yöntemi kullanılarak gerçekleştirilmiştir. Önerilen modele ilişkin uyum katsayıları modelin orijinal yapıyla uyum gösterdiğine işaret etmektedir. Ayrıca ayrışma ve benzeşme geçerlik katsayıları ve yapı güvenirliği ve </w:t>
      </w:r>
      <w:proofErr w:type="spellStart"/>
      <w:r w:rsidRPr="00122043">
        <w:rPr>
          <w:rFonts w:ascii="Cambria" w:hAnsi="Cambria" w:cs="Times New Roman"/>
          <w:sz w:val="20"/>
          <w:szCs w:val="20"/>
        </w:rPr>
        <w:t>Cronbach</w:t>
      </w:r>
      <w:proofErr w:type="spellEnd"/>
      <w:r w:rsidRPr="00122043">
        <w:rPr>
          <w:rFonts w:ascii="Cambria" w:hAnsi="Cambria" w:cs="Times New Roman"/>
          <w:sz w:val="20"/>
          <w:szCs w:val="20"/>
        </w:rPr>
        <w:t xml:space="preserve"> Alpha kat sayıları Çocuk Davranış </w:t>
      </w:r>
      <w:proofErr w:type="spellStart"/>
      <w:r w:rsidRPr="00122043">
        <w:rPr>
          <w:rFonts w:ascii="Cambria" w:hAnsi="Cambria" w:cs="Times New Roman"/>
          <w:sz w:val="20"/>
          <w:szCs w:val="20"/>
        </w:rPr>
        <w:t>Ölçeği’nin</w:t>
      </w:r>
      <w:proofErr w:type="spellEnd"/>
      <w:r w:rsidRPr="00122043">
        <w:rPr>
          <w:rFonts w:ascii="Cambria" w:hAnsi="Cambria" w:cs="Times New Roman"/>
          <w:sz w:val="20"/>
          <w:szCs w:val="20"/>
        </w:rPr>
        <w:t xml:space="preserve"> Türkiye’de ilkokul çağındaki çocukların davranışlarını ve akran ilişkilerini değerlendirmede geçerli ve güvenilir bir ölçek olduğunu ortaya koymaktadır.</w:t>
      </w:r>
    </w:p>
    <w:p w14:paraId="53F4F3A5" w14:textId="4BA0601F" w:rsidR="000F5FB8" w:rsidRPr="00122043" w:rsidRDefault="005961FD" w:rsidP="005961FD">
      <w:pPr>
        <w:rPr>
          <w:rFonts w:ascii="Cambria" w:hAnsi="Cambria" w:cs="Times New Roman"/>
          <w:b/>
        </w:rPr>
      </w:pPr>
      <w:r w:rsidRPr="00122043">
        <w:rPr>
          <w:rFonts w:ascii="Cambria" w:hAnsi="Cambria" w:cs="Times New Roman"/>
          <w:b/>
          <w:sz w:val="20"/>
          <w:szCs w:val="20"/>
        </w:rPr>
        <w:t xml:space="preserve">Anahtar Sözcükler: </w:t>
      </w:r>
      <w:r w:rsidRPr="00122043">
        <w:rPr>
          <w:rFonts w:ascii="Cambria" w:hAnsi="Cambria" w:cs="Times New Roman"/>
          <w:sz w:val="20"/>
          <w:szCs w:val="20"/>
        </w:rPr>
        <w:t>Çocuk davranış sorunları, akran ilişkileri, ilkokul öğrencileri, ölçek uyarlama</w:t>
      </w:r>
    </w:p>
    <w:tbl>
      <w:tblPr>
        <w:tblStyle w:val="TableGrid"/>
        <w:tblW w:w="9214" w:type="dxa"/>
        <w:jc w:val="center"/>
        <w:tblBorders>
          <w:top w:val="none" w:sz="0" w:space="0" w:color="auto"/>
          <w:left w:val="none" w:sz="0" w:space="0" w:color="auto"/>
          <w:bottom w:val="none" w:sz="0" w:space="0" w:color="auto"/>
          <w:right w:val="none" w:sz="0" w:space="0" w:color="auto"/>
          <w:insideH w:val="thinThickSmallGap" w:sz="24" w:space="0" w:color="0070C0"/>
          <w:insideV w:val="thinThickSmallGap" w:sz="24" w:space="0" w:color="0070C0"/>
        </w:tblBorders>
        <w:tblLook w:val="04A0" w:firstRow="1" w:lastRow="0" w:firstColumn="1" w:lastColumn="0" w:noHBand="0" w:noVBand="1"/>
      </w:tblPr>
      <w:tblGrid>
        <w:gridCol w:w="9214"/>
      </w:tblGrid>
      <w:tr w:rsidR="000F5FB8" w:rsidRPr="00122043" w14:paraId="5C9EA6C4" w14:textId="77777777" w:rsidTr="005070B9">
        <w:trPr>
          <w:trHeight w:val="2287"/>
          <w:jc w:val="center"/>
        </w:trPr>
        <w:tc>
          <w:tcPr>
            <w:tcW w:w="9214" w:type="dxa"/>
            <w:tcBorders>
              <w:top w:val="single" w:sz="2" w:space="0" w:color="auto"/>
            </w:tcBorders>
          </w:tcPr>
          <w:p w14:paraId="6AF66CDA" w14:textId="77777777" w:rsidR="000F5FB8" w:rsidRPr="00122043" w:rsidRDefault="000F5FB8" w:rsidP="00C571A1">
            <w:pPr>
              <w:jc w:val="both"/>
              <w:rPr>
                <w:rFonts w:ascii="Cambria" w:hAnsi="Cambria" w:cs="Times New Roman"/>
                <w:b/>
                <w:sz w:val="20"/>
                <w:szCs w:val="20"/>
              </w:rPr>
            </w:pPr>
          </w:p>
          <w:p w14:paraId="0ABAC635" w14:textId="5A6A48CE" w:rsidR="005070B9" w:rsidRPr="00122043" w:rsidRDefault="00FD0DDB" w:rsidP="005070B9">
            <w:pPr>
              <w:jc w:val="both"/>
              <w:rPr>
                <w:rFonts w:ascii="Cambria" w:hAnsi="Cambria" w:cs="Times New Roman"/>
                <w:sz w:val="20"/>
                <w:szCs w:val="20"/>
              </w:rPr>
            </w:pPr>
            <w:proofErr w:type="spellStart"/>
            <w:r w:rsidRPr="00122043">
              <w:rPr>
                <w:rFonts w:ascii="Cambria" w:hAnsi="Cambria" w:cs="Times New Roman"/>
                <w:b/>
                <w:sz w:val="20"/>
                <w:szCs w:val="20"/>
              </w:rPr>
              <w:t>Abstract</w:t>
            </w:r>
            <w:proofErr w:type="spellEnd"/>
            <w:r w:rsidRPr="00122043">
              <w:rPr>
                <w:rFonts w:ascii="Cambria" w:hAnsi="Cambria" w:cs="Times New Roman"/>
                <w:b/>
                <w:sz w:val="20"/>
                <w:szCs w:val="20"/>
              </w:rPr>
              <w:t>.</w:t>
            </w:r>
            <w:r w:rsidR="005070B9" w:rsidRPr="00122043">
              <w:rPr>
                <w:rFonts w:ascii="Cambria" w:hAnsi="Cambria" w:cs="Times New Roman"/>
                <w:sz w:val="20"/>
                <w:szCs w:val="20"/>
              </w:rPr>
              <w:t xml:space="preserve"> </w:t>
            </w:r>
            <w:r w:rsidR="001211A8" w:rsidRPr="00122043">
              <w:rPr>
                <w:rFonts w:ascii="Cambria" w:hAnsi="Cambria" w:cs="Times New Roman"/>
                <w:sz w:val="20"/>
                <w:szCs w:val="20"/>
              </w:rPr>
              <w:t xml:space="preserve">On </w:t>
            </w:r>
            <w:proofErr w:type="spellStart"/>
            <w:r w:rsidR="001211A8" w:rsidRPr="00122043">
              <w:rPr>
                <w:rFonts w:ascii="Cambria" w:hAnsi="Cambria" w:cs="Times New Roman"/>
                <w:sz w:val="20"/>
                <w:szCs w:val="20"/>
              </w:rPr>
              <w:t>the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scope</w:t>
            </w:r>
            <w:proofErr w:type="spellEnd"/>
            <w:r w:rsidR="001211A8" w:rsidRPr="00122043">
              <w:rPr>
                <w:rFonts w:ascii="Cambria" w:hAnsi="Cambria" w:cs="Times New Roman"/>
                <w:sz w:val="20"/>
                <w:szCs w:val="20"/>
              </w:rPr>
              <w:t xml:space="preserve"> of </w:t>
            </w:r>
            <w:proofErr w:type="spellStart"/>
            <w:r w:rsidR="001211A8" w:rsidRPr="00122043">
              <w:rPr>
                <w:rFonts w:ascii="Cambria" w:hAnsi="Cambria" w:cs="Times New Roman"/>
                <w:sz w:val="20"/>
                <w:szCs w:val="20"/>
              </w:rPr>
              <w:t>this</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study</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adaptation</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studies</w:t>
            </w:r>
            <w:proofErr w:type="spellEnd"/>
            <w:r w:rsidR="001211A8" w:rsidRPr="00122043">
              <w:rPr>
                <w:rFonts w:ascii="Cambria" w:hAnsi="Cambria" w:cs="Times New Roman"/>
                <w:sz w:val="20"/>
                <w:szCs w:val="20"/>
              </w:rPr>
              <w:t xml:space="preserve"> of Child </w:t>
            </w:r>
            <w:proofErr w:type="spellStart"/>
            <w:r w:rsidR="001211A8" w:rsidRPr="00122043">
              <w:rPr>
                <w:rFonts w:ascii="Cambria" w:hAnsi="Cambria" w:cs="Times New Roman"/>
                <w:sz w:val="20"/>
                <w:szCs w:val="20"/>
              </w:rPr>
              <w:t>Behavior</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Scale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which</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was</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developed</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by</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Ladd</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and</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Profilet</w:t>
            </w:r>
            <w:proofErr w:type="spellEnd"/>
            <w:r w:rsidR="001211A8" w:rsidRPr="00122043">
              <w:rPr>
                <w:rFonts w:ascii="Cambria" w:hAnsi="Cambria" w:cs="Times New Roman"/>
                <w:sz w:val="20"/>
                <w:szCs w:val="20"/>
              </w:rPr>
              <w:t xml:space="preserve"> (1996) </w:t>
            </w:r>
            <w:proofErr w:type="spellStart"/>
            <w:r w:rsidR="001211A8" w:rsidRPr="00122043">
              <w:rPr>
                <w:rFonts w:ascii="Cambria" w:hAnsi="Cambria" w:cs="Times New Roman"/>
                <w:sz w:val="20"/>
                <w:szCs w:val="20"/>
              </w:rPr>
              <w:t>to</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Turkey</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have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been</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made</w:t>
            </w:r>
            <w:proofErr w:type="spellEnd"/>
            <w:r w:rsidR="001211A8" w:rsidRPr="00122043">
              <w:rPr>
                <w:rFonts w:ascii="Cambria" w:hAnsi="Cambria" w:cs="Times New Roman"/>
                <w:sz w:val="20"/>
                <w:szCs w:val="20"/>
              </w:rPr>
              <w:t xml:space="preserve">. 64 </w:t>
            </w:r>
            <w:proofErr w:type="spellStart"/>
            <w:r w:rsidR="001211A8" w:rsidRPr="00122043">
              <w:rPr>
                <w:rFonts w:ascii="Cambria" w:hAnsi="Cambria" w:cs="Times New Roman"/>
                <w:sz w:val="20"/>
                <w:szCs w:val="20"/>
              </w:rPr>
              <w:t>teachers</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and</w:t>
            </w:r>
            <w:proofErr w:type="spellEnd"/>
            <w:r w:rsidR="001211A8" w:rsidRPr="00122043">
              <w:rPr>
                <w:rFonts w:ascii="Cambria" w:hAnsi="Cambria" w:cs="Times New Roman"/>
                <w:sz w:val="20"/>
                <w:szCs w:val="20"/>
              </w:rPr>
              <w:t xml:space="preserve"> 336 </w:t>
            </w:r>
            <w:proofErr w:type="spellStart"/>
            <w:r w:rsidR="001211A8" w:rsidRPr="00122043">
              <w:rPr>
                <w:rFonts w:ascii="Cambria" w:hAnsi="Cambria" w:cs="Times New Roman"/>
                <w:sz w:val="20"/>
                <w:szCs w:val="20"/>
              </w:rPr>
              <w:t>students</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participated</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the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study</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Confirmatory</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factor</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analysis</w:t>
            </w:r>
            <w:proofErr w:type="spellEnd"/>
            <w:r w:rsidR="001211A8" w:rsidRPr="00122043">
              <w:rPr>
                <w:rFonts w:ascii="Cambria" w:hAnsi="Cambria" w:cs="Times New Roman"/>
                <w:sz w:val="20"/>
                <w:szCs w:val="20"/>
              </w:rPr>
              <w:t xml:space="preserve"> has </w:t>
            </w:r>
            <w:proofErr w:type="spellStart"/>
            <w:r w:rsidR="001211A8" w:rsidRPr="00122043">
              <w:rPr>
                <w:rFonts w:ascii="Cambria" w:hAnsi="Cambria" w:cs="Times New Roman"/>
                <w:sz w:val="20"/>
                <w:szCs w:val="20"/>
              </w:rPr>
              <w:t>been</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made</w:t>
            </w:r>
            <w:proofErr w:type="spellEnd"/>
            <w:r w:rsidR="001211A8" w:rsidRPr="00122043">
              <w:rPr>
                <w:rFonts w:ascii="Cambria" w:hAnsi="Cambria" w:cs="Times New Roman"/>
                <w:sz w:val="20"/>
                <w:szCs w:val="20"/>
              </w:rPr>
              <w:t xml:space="preserve"> in </w:t>
            </w:r>
            <w:proofErr w:type="spellStart"/>
            <w:r w:rsidR="001211A8" w:rsidRPr="00122043">
              <w:rPr>
                <w:rFonts w:ascii="Cambria" w:hAnsi="Cambria" w:cs="Times New Roman"/>
                <w:sz w:val="20"/>
                <w:szCs w:val="20"/>
              </w:rPr>
              <w:t>order</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to</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examine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that</w:t>
            </w:r>
            <w:proofErr w:type="spellEnd"/>
            <w:r w:rsidR="001211A8" w:rsidRPr="00122043">
              <w:rPr>
                <w:rFonts w:ascii="Cambria" w:hAnsi="Cambria" w:cs="Times New Roman"/>
                <w:sz w:val="20"/>
                <w:szCs w:val="20"/>
              </w:rPr>
              <w:t xml:space="preserve"> in </w:t>
            </w:r>
            <w:proofErr w:type="spellStart"/>
            <w:r w:rsidR="001211A8" w:rsidRPr="00122043">
              <w:rPr>
                <w:rFonts w:ascii="Cambria" w:hAnsi="Cambria" w:cs="Times New Roman"/>
                <w:sz w:val="20"/>
                <w:szCs w:val="20"/>
              </w:rPr>
              <w:t>what</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extent</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theoretical</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structure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explains</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the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relations</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among</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the</w:t>
            </w:r>
            <w:proofErr w:type="spellEnd"/>
            <w:r w:rsidR="001211A8" w:rsidRPr="00122043">
              <w:rPr>
                <w:rFonts w:ascii="Cambria" w:hAnsi="Cambria" w:cs="Times New Roman"/>
                <w:sz w:val="20"/>
                <w:szCs w:val="20"/>
              </w:rPr>
              <w:t xml:space="preserve"> data </w:t>
            </w:r>
            <w:proofErr w:type="spellStart"/>
            <w:r w:rsidR="001211A8" w:rsidRPr="00122043">
              <w:rPr>
                <w:rFonts w:ascii="Cambria" w:hAnsi="Cambria" w:cs="Times New Roman"/>
                <w:sz w:val="20"/>
                <w:szCs w:val="20"/>
              </w:rPr>
              <w:t>which</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were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obtained</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by</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using</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Turkish</w:t>
            </w:r>
            <w:proofErr w:type="spellEnd"/>
            <w:r w:rsidR="001211A8" w:rsidRPr="00122043">
              <w:rPr>
                <w:rFonts w:ascii="Cambria" w:hAnsi="Cambria" w:cs="Times New Roman"/>
                <w:sz w:val="20"/>
                <w:szCs w:val="20"/>
              </w:rPr>
              <w:t xml:space="preserve"> Form of </w:t>
            </w:r>
            <w:proofErr w:type="spellStart"/>
            <w:r w:rsidR="001211A8" w:rsidRPr="00122043">
              <w:rPr>
                <w:rFonts w:ascii="Cambria" w:hAnsi="Cambria" w:cs="Times New Roman"/>
                <w:sz w:val="20"/>
                <w:szCs w:val="20"/>
              </w:rPr>
              <w:t>the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scale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Coefficients</w:t>
            </w:r>
            <w:proofErr w:type="spellEnd"/>
            <w:r w:rsidR="001211A8" w:rsidRPr="00122043">
              <w:rPr>
                <w:rFonts w:ascii="Cambria" w:hAnsi="Cambria" w:cs="Times New Roman"/>
                <w:sz w:val="20"/>
                <w:szCs w:val="20"/>
              </w:rPr>
              <w:t xml:space="preserve"> of </w:t>
            </w:r>
            <w:proofErr w:type="spellStart"/>
            <w:r w:rsidR="001211A8" w:rsidRPr="00122043">
              <w:rPr>
                <w:rFonts w:ascii="Cambria" w:hAnsi="Cambria" w:cs="Times New Roman"/>
                <w:sz w:val="20"/>
                <w:szCs w:val="20"/>
              </w:rPr>
              <w:t>suggested</w:t>
            </w:r>
            <w:proofErr w:type="spellEnd"/>
            <w:r w:rsidR="001211A8" w:rsidRPr="00122043">
              <w:rPr>
                <w:rFonts w:ascii="Cambria" w:hAnsi="Cambria" w:cs="Times New Roman"/>
                <w:sz w:val="20"/>
                <w:szCs w:val="20"/>
              </w:rPr>
              <w:t xml:space="preserve"> model </w:t>
            </w:r>
            <w:proofErr w:type="spellStart"/>
            <w:r w:rsidR="001211A8" w:rsidRPr="00122043">
              <w:rPr>
                <w:rFonts w:ascii="Cambria" w:hAnsi="Cambria" w:cs="Times New Roman"/>
                <w:sz w:val="20"/>
                <w:szCs w:val="20"/>
              </w:rPr>
              <w:t>indicate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that</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the</w:t>
            </w:r>
            <w:proofErr w:type="spellEnd"/>
            <w:r w:rsidR="001211A8" w:rsidRPr="00122043">
              <w:rPr>
                <w:rFonts w:ascii="Cambria" w:hAnsi="Cambria" w:cs="Times New Roman"/>
                <w:sz w:val="20"/>
                <w:szCs w:val="20"/>
              </w:rPr>
              <w:t xml:space="preserve"> model is </w:t>
            </w:r>
            <w:proofErr w:type="spellStart"/>
            <w:r w:rsidR="001211A8" w:rsidRPr="00122043">
              <w:rPr>
                <w:rFonts w:ascii="Cambria" w:hAnsi="Cambria" w:cs="Times New Roman"/>
                <w:sz w:val="20"/>
                <w:szCs w:val="20"/>
              </w:rPr>
              <w:t>sufficient</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Furthermore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discriminant</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and</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convergent</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validity</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coefficients</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structure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reliability</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and</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Cronbach</w:t>
            </w:r>
            <w:proofErr w:type="spellEnd"/>
            <w:r w:rsidR="001211A8" w:rsidRPr="00122043">
              <w:rPr>
                <w:rFonts w:ascii="Cambria" w:hAnsi="Cambria" w:cs="Times New Roman"/>
                <w:sz w:val="20"/>
                <w:szCs w:val="20"/>
              </w:rPr>
              <w:t xml:space="preserve"> Alpha </w:t>
            </w:r>
            <w:proofErr w:type="spellStart"/>
            <w:r w:rsidR="001211A8" w:rsidRPr="00122043">
              <w:rPr>
                <w:rFonts w:ascii="Cambria" w:hAnsi="Cambria" w:cs="Times New Roman"/>
                <w:sz w:val="20"/>
                <w:szCs w:val="20"/>
              </w:rPr>
              <w:t>coefficients</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reveal</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that</w:t>
            </w:r>
            <w:proofErr w:type="spellEnd"/>
            <w:r w:rsidR="001211A8" w:rsidRPr="00122043">
              <w:rPr>
                <w:rFonts w:ascii="Cambria" w:hAnsi="Cambria" w:cs="Times New Roman"/>
                <w:sz w:val="20"/>
                <w:szCs w:val="20"/>
              </w:rPr>
              <w:t xml:space="preserve"> Child </w:t>
            </w:r>
            <w:proofErr w:type="spellStart"/>
            <w:r w:rsidR="001211A8" w:rsidRPr="00122043">
              <w:rPr>
                <w:rFonts w:ascii="Cambria" w:hAnsi="Cambria" w:cs="Times New Roman"/>
                <w:sz w:val="20"/>
                <w:szCs w:val="20"/>
              </w:rPr>
              <w:t>Behavior</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Scale</w:t>
            </w:r>
            <w:proofErr w:type="spellEnd"/>
            <w:r w:rsidR="001211A8" w:rsidRPr="00122043">
              <w:rPr>
                <w:rFonts w:ascii="Cambria" w:hAnsi="Cambria" w:cs="Times New Roman"/>
                <w:sz w:val="20"/>
                <w:szCs w:val="20"/>
              </w:rPr>
              <w:t xml:space="preserve"> is a </w:t>
            </w:r>
            <w:proofErr w:type="spellStart"/>
            <w:r w:rsidR="001211A8" w:rsidRPr="00122043">
              <w:rPr>
                <w:rFonts w:ascii="Cambria" w:hAnsi="Cambria" w:cs="Times New Roman"/>
                <w:sz w:val="20"/>
                <w:szCs w:val="20"/>
              </w:rPr>
              <w:t>valid</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and</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reliable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scale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to</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evaluate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behaviors</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and</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peer</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relationships</w:t>
            </w:r>
            <w:proofErr w:type="spellEnd"/>
            <w:r w:rsidR="001211A8" w:rsidRPr="00122043">
              <w:rPr>
                <w:rFonts w:ascii="Cambria" w:hAnsi="Cambria" w:cs="Times New Roman"/>
                <w:sz w:val="20"/>
                <w:szCs w:val="20"/>
              </w:rPr>
              <w:t xml:space="preserve"> of </w:t>
            </w:r>
            <w:proofErr w:type="spellStart"/>
            <w:r w:rsidR="001211A8" w:rsidRPr="00122043">
              <w:rPr>
                <w:rFonts w:ascii="Cambria" w:hAnsi="Cambria" w:cs="Times New Roman"/>
                <w:sz w:val="20"/>
                <w:szCs w:val="20"/>
              </w:rPr>
              <w:t>the</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children</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who</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are</w:t>
            </w:r>
            <w:proofErr w:type="spellEnd"/>
            <w:r w:rsidR="001211A8" w:rsidRPr="00122043">
              <w:rPr>
                <w:rFonts w:ascii="Cambria" w:hAnsi="Cambria" w:cs="Times New Roman"/>
                <w:sz w:val="20"/>
                <w:szCs w:val="20"/>
              </w:rPr>
              <w:t xml:space="preserve"> in </w:t>
            </w:r>
            <w:proofErr w:type="spellStart"/>
            <w:r w:rsidR="001211A8" w:rsidRPr="00122043">
              <w:rPr>
                <w:rFonts w:ascii="Cambria" w:hAnsi="Cambria" w:cs="Times New Roman"/>
                <w:sz w:val="20"/>
                <w:szCs w:val="20"/>
              </w:rPr>
              <w:t>primary</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school</w:t>
            </w:r>
            <w:proofErr w:type="spellEnd"/>
            <w:r w:rsidR="001211A8" w:rsidRPr="00122043">
              <w:rPr>
                <w:rFonts w:ascii="Cambria" w:hAnsi="Cambria" w:cs="Times New Roman"/>
                <w:sz w:val="20"/>
                <w:szCs w:val="20"/>
              </w:rPr>
              <w:t xml:space="preserve"> </w:t>
            </w:r>
            <w:proofErr w:type="spellStart"/>
            <w:r w:rsidR="001211A8" w:rsidRPr="00122043">
              <w:rPr>
                <w:rFonts w:ascii="Cambria" w:hAnsi="Cambria" w:cs="Times New Roman"/>
                <w:sz w:val="20"/>
                <w:szCs w:val="20"/>
              </w:rPr>
              <w:t>age</w:t>
            </w:r>
            <w:proofErr w:type="spellEnd"/>
            <w:r w:rsidR="001211A8" w:rsidRPr="00122043">
              <w:rPr>
                <w:rFonts w:ascii="Cambria" w:hAnsi="Cambria" w:cs="Times New Roman"/>
                <w:sz w:val="20"/>
                <w:szCs w:val="20"/>
              </w:rPr>
              <w:t xml:space="preserve"> in </w:t>
            </w:r>
            <w:proofErr w:type="spellStart"/>
            <w:r w:rsidR="001211A8" w:rsidRPr="00122043">
              <w:rPr>
                <w:rFonts w:ascii="Cambria" w:hAnsi="Cambria" w:cs="Times New Roman"/>
                <w:sz w:val="20"/>
                <w:szCs w:val="20"/>
              </w:rPr>
              <w:t>Turkey</w:t>
            </w:r>
            <w:proofErr w:type="spellEnd"/>
            <w:r w:rsidR="001211A8" w:rsidRPr="00122043">
              <w:rPr>
                <w:rFonts w:ascii="Cambria" w:hAnsi="Cambria" w:cs="Times New Roman"/>
                <w:sz w:val="20"/>
                <w:szCs w:val="20"/>
              </w:rPr>
              <w:t>.</w:t>
            </w:r>
          </w:p>
          <w:p w14:paraId="3A529F05" w14:textId="77777777" w:rsidR="005070B9" w:rsidRPr="00122043" w:rsidRDefault="005070B9" w:rsidP="005070B9">
            <w:pPr>
              <w:tabs>
                <w:tab w:val="left" w:pos="3227"/>
              </w:tabs>
              <w:rPr>
                <w:rFonts w:ascii="Cambria" w:hAnsi="Cambria" w:cs="Times New Roman"/>
                <w:b/>
                <w:sz w:val="20"/>
                <w:szCs w:val="20"/>
              </w:rPr>
            </w:pPr>
          </w:p>
          <w:p w14:paraId="0EAB4C66" w14:textId="77777777" w:rsidR="000F5FB8" w:rsidRPr="00122043" w:rsidRDefault="005070B9" w:rsidP="001C34C7">
            <w:pPr>
              <w:tabs>
                <w:tab w:val="left" w:pos="3227"/>
              </w:tabs>
              <w:rPr>
                <w:rFonts w:ascii="Cambria" w:hAnsi="Cambria" w:cs="Times New Roman"/>
                <w:sz w:val="20"/>
                <w:szCs w:val="20"/>
              </w:rPr>
            </w:pPr>
            <w:proofErr w:type="spellStart"/>
            <w:r w:rsidRPr="00122043">
              <w:rPr>
                <w:rFonts w:ascii="Cambria" w:hAnsi="Cambria" w:cs="Times New Roman"/>
                <w:b/>
                <w:sz w:val="20"/>
                <w:szCs w:val="20"/>
              </w:rPr>
              <w:t>Keywords</w:t>
            </w:r>
            <w:proofErr w:type="spellEnd"/>
            <w:r w:rsidRPr="00122043">
              <w:rPr>
                <w:rFonts w:ascii="Cambria" w:hAnsi="Cambria" w:cs="Times New Roman"/>
                <w:b/>
                <w:sz w:val="20"/>
                <w:szCs w:val="20"/>
              </w:rPr>
              <w:t>:</w:t>
            </w:r>
            <w:r w:rsidRPr="00122043">
              <w:rPr>
                <w:rFonts w:ascii="Cambria" w:hAnsi="Cambria" w:cs="Times New Roman"/>
                <w:sz w:val="20"/>
                <w:szCs w:val="20"/>
              </w:rPr>
              <w:t xml:space="preserve"> </w:t>
            </w:r>
            <w:r w:rsidR="001C34C7" w:rsidRPr="00122043">
              <w:rPr>
                <w:rFonts w:ascii="Cambria" w:hAnsi="Cambria" w:cs="Times New Roman"/>
                <w:sz w:val="20"/>
                <w:szCs w:val="20"/>
              </w:rPr>
              <w:t xml:space="preserve">Child </w:t>
            </w:r>
            <w:proofErr w:type="spellStart"/>
            <w:r w:rsidR="001C34C7" w:rsidRPr="00122043">
              <w:rPr>
                <w:rFonts w:ascii="Cambria" w:hAnsi="Cambria" w:cs="Times New Roman"/>
                <w:sz w:val="20"/>
                <w:szCs w:val="20"/>
              </w:rPr>
              <w:t>behaviour</w:t>
            </w:r>
            <w:proofErr w:type="spellEnd"/>
            <w:r w:rsidR="001C34C7" w:rsidRPr="00122043">
              <w:rPr>
                <w:rFonts w:ascii="Cambria" w:hAnsi="Cambria" w:cs="Times New Roman"/>
                <w:sz w:val="20"/>
                <w:szCs w:val="20"/>
              </w:rPr>
              <w:t xml:space="preserve"> </w:t>
            </w:r>
            <w:proofErr w:type="spellStart"/>
            <w:r w:rsidR="001C34C7" w:rsidRPr="00122043">
              <w:rPr>
                <w:rFonts w:ascii="Cambria" w:hAnsi="Cambria" w:cs="Times New Roman"/>
                <w:sz w:val="20"/>
                <w:szCs w:val="20"/>
              </w:rPr>
              <w:t>problems</w:t>
            </w:r>
            <w:proofErr w:type="spellEnd"/>
            <w:r w:rsidR="001C34C7" w:rsidRPr="00122043">
              <w:rPr>
                <w:rFonts w:ascii="Cambria" w:hAnsi="Cambria" w:cs="Times New Roman"/>
                <w:sz w:val="20"/>
                <w:szCs w:val="20"/>
              </w:rPr>
              <w:t xml:space="preserve">, </w:t>
            </w:r>
            <w:proofErr w:type="spellStart"/>
            <w:r w:rsidR="001C34C7" w:rsidRPr="00122043">
              <w:rPr>
                <w:rFonts w:ascii="Cambria" w:hAnsi="Cambria" w:cs="Times New Roman"/>
                <w:sz w:val="20"/>
                <w:szCs w:val="20"/>
              </w:rPr>
              <w:t>peer</w:t>
            </w:r>
            <w:proofErr w:type="spellEnd"/>
            <w:r w:rsidR="001C34C7" w:rsidRPr="00122043">
              <w:rPr>
                <w:rFonts w:ascii="Cambria" w:hAnsi="Cambria" w:cs="Times New Roman"/>
                <w:sz w:val="20"/>
                <w:szCs w:val="20"/>
              </w:rPr>
              <w:t xml:space="preserve"> </w:t>
            </w:r>
            <w:proofErr w:type="spellStart"/>
            <w:r w:rsidR="001C34C7" w:rsidRPr="00122043">
              <w:rPr>
                <w:rFonts w:ascii="Cambria" w:hAnsi="Cambria" w:cs="Times New Roman"/>
                <w:sz w:val="20"/>
                <w:szCs w:val="20"/>
              </w:rPr>
              <w:t>relations</w:t>
            </w:r>
            <w:proofErr w:type="spellEnd"/>
            <w:r w:rsidR="001C34C7" w:rsidRPr="00122043">
              <w:rPr>
                <w:rFonts w:ascii="Cambria" w:hAnsi="Cambria" w:cs="Times New Roman"/>
                <w:sz w:val="20"/>
                <w:szCs w:val="20"/>
              </w:rPr>
              <w:t xml:space="preserve">, </w:t>
            </w:r>
            <w:proofErr w:type="spellStart"/>
            <w:r w:rsidR="001C34C7" w:rsidRPr="00122043">
              <w:rPr>
                <w:rFonts w:ascii="Cambria" w:hAnsi="Cambria" w:cs="Times New Roman"/>
                <w:sz w:val="20"/>
                <w:szCs w:val="20"/>
              </w:rPr>
              <w:t>primary</w:t>
            </w:r>
            <w:proofErr w:type="spellEnd"/>
            <w:r w:rsidR="001C34C7" w:rsidRPr="00122043">
              <w:rPr>
                <w:rFonts w:ascii="Cambria" w:hAnsi="Cambria" w:cs="Times New Roman"/>
                <w:sz w:val="20"/>
                <w:szCs w:val="20"/>
              </w:rPr>
              <w:t xml:space="preserve"> </w:t>
            </w:r>
            <w:proofErr w:type="spellStart"/>
            <w:r w:rsidR="001C34C7" w:rsidRPr="00122043">
              <w:rPr>
                <w:rFonts w:ascii="Cambria" w:hAnsi="Cambria" w:cs="Times New Roman"/>
                <w:sz w:val="20"/>
                <w:szCs w:val="20"/>
              </w:rPr>
              <w:t>school</w:t>
            </w:r>
            <w:proofErr w:type="spellEnd"/>
            <w:r w:rsidR="001C34C7" w:rsidRPr="00122043">
              <w:rPr>
                <w:rFonts w:ascii="Cambria" w:hAnsi="Cambria" w:cs="Times New Roman"/>
                <w:sz w:val="20"/>
                <w:szCs w:val="20"/>
              </w:rPr>
              <w:t xml:space="preserve"> </w:t>
            </w:r>
            <w:proofErr w:type="spellStart"/>
            <w:r w:rsidR="001C34C7" w:rsidRPr="00122043">
              <w:rPr>
                <w:rFonts w:ascii="Cambria" w:hAnsi="Cambria" w:cs="Times New Roman"/>
                <w:sz w:val="20"/>
                <w:szCs w:val="20"/>
              </w:rPr>
              <w:t>students</w:t>
            </w:r>
            <w:proofErr w:type="spellEnd"/>
            <w:r w:rsidR="001C34C7" w:rsidRPr="00122043">
              <w:rPr>
                <w:rFonts w:ascii="Cambria" w:hAnsi="Cambria" w:cs="Times New Roman"/>
                <w:sz w:val="20"/>
                <w:szCs w:val="20"/>
              </w:rPr>
              <w:t xml:space="preserve">, </w:t>
            </w:r>
            <w:proofErr w:type="spellStart"/>
            <w:r w:rsidR="001C34C7" w:rsidRPr="00122043">
              <w:rPr>
                <w:rFonts w:ascii="Cambria" w:hAnsi="Cambria" w:cs="Times New Roman"/>
                <w:sz w:val="20"/>
                <w:szCs w:val="20"/>
              </w:rPr>
              <w:t>scale</w:t>
            </w:r>
            <w:proofErr w:type="spellEnd"/>
            <w:r w:rsidR="001C34C7" w:rsidRPr="00122043">
              <w:rPr>
                <w:rFonts w:ascii="Cambria" w:hAnsi="Cambria" w:cs="Times New Roman"/>
                <w:sz w:val="20"/>
                <w:szCs w:val="20"/>
              </w:rPr>
              <w:t xml:space="preserve"> </w:t>
            </w:r>
            <w:proofErr w:type="spellStart"/>
            <w:r w:rsidR="001C34C7" w:rsidRPr="00122043">
              <w:rPr>
                <w:rFonts w:ascii="Cambria" w:hAnsi="Cambria" w:cs="Times New Roman"/>
                <w:sz w:val="20"/>
                <w:szCs w:val="20"/>
              </w:rPr>
              <w:t>adaptation</w:t>
            </w:r>
            <w:proofErr w:type="spellEnd"/>
          </w:p>
        </w:tc>
      </w:tr>
    </w:tbl>
    <w:p w14:paraId="395C42A1" w14:textId="52FB9A8B" w:rsidR="005F0CEB" w:rsidRPr="00030A3F" w:rsidRDefault="005F0CEB" w:rsidP="005F0CEB">
      <w:pPr>
        <w:spacing w:after="0"/>
        <w:rPr>
          <w:rFonts w:ascii="Verdana" w:hAnsi="Verdana"/>
          <w:sz w:val="16"/>
          <w:szCs w:val="16"/>
        </w:rPr>
      </w:pPr>
    </w:p>
    <w:p w14:paraId="172BFCC9" w14:textId="77777777" w:rsidR="008C2B1B" w:rsidRPr="00122043" w:rsidRDefault="008C2B1B">
      <w:pPr>
        <w:rPr>
          <w:rFonts w:ascii="Cambria" w:eastAsiaTheme="majorEastAsia" w:hAnsi="Cambria" w:cs="Times New Roman"/>
          <w:b/>
          <w:sz w:val="24"/>
          <w:szCs w:val="24"/>
        </w:rPr>
      </w:pPr>
      <w:r w:rsidRPr="00122043">
        <w:rPr>
          <w:rFonts w:ascii="Cambria" w:hAnsi="Cambria" w:cs="Times New Roman"/>
          <w:b/>
          <w:sz w:val="24"/>
          <w:szCs w:val="24"/>
        </w:rPr>
        <w:br w:type="page"/>
      </w:r>
    </w:p>
    <w:p w14:paraId="0D8D65FE" w14:textId="265DE968" w:rsidR="005070B9" w:rsidRPr="00122043" w:rsidRDefault="005070B9" w:rsidP="000F6587">
      <w:pPr>
        <w:spacing w:after="0" w:line="240" w:lineRule="auto"/>
        <w:jc w:val="center"/>
        <w:rPr>
          <w:rFonts w:ascii="Cambria" w:hAnsi="Cambria" w:cs="Times New Roman"/>
          <w:b/>
          <w:sz w:val="20"/>
          <w:szCs w:val="20"/>
        </w:rPr>
      </w:pPr>
      <w:bookmarkStart w:id="1" w:name="_Hlk499626179"/>
      <w:r w:rsidRPr="00122043">
        <w:rPr>
          <w:rFonts w:ascii="Cambria" w:hAnsi="Cambria" w:cs="Times New Roman"/>
          <w:b/>
          <w:sz w:val="20"/>
          <w:szCs w:val="20"/>
        </w:rPr>
        <w:lastRenderedPageBreak/>
        <w:t>SUMMARY</w:t>
      </w:r>
    </w:p>
    <w:p w14:paraId="7BD0003D" w14:textId="600C8822" w:rsidR="001211A8" w:rsidRPr="00122043" w:rsidRDefault="001211A8" w:rsidP="001211A8">
      <w:pPr>
        <w:spacing w:after="0" w:line="240" w:lineRule="auto"/>
        <w:rPr>
          <w:rFonts w:ascii="Cambria" w:hAnsi="Cambria" w:cs="Times New Roman"/>
          <w:b/>
          <w:sz w:val="20"/>
          <w:szCs w:val="20"/>
        </w:rPr>
      </w:pPr>
      <w:proofErr w:type="spellStart"/>
      <w:r w:rsidRPr="00122043">
        <w:rPr>
          <w:rFonts w:ascii="Cambria" w:hAnsi="Cambria" w:cs="Times New Roman"/>
          <w:b/>
          <w:sz w:val="20"/>
          <w:szCs w:val="20"/>
        </w:rPr>
        <w:t>Introduction</w:t>
      </w:r>
      <w:proofErr w:type="spellEnd"/>
    </w:p>
    <w:p w14:paraId="0402D801" w14:textId="77777777" w:rsidR="001211A8" w:rsidRPr="00122043" w:rsidRDefault="001211A8" w:rsidP="000F6587">
      <w:pPr>
        <w:spacing w:after="0" w:line="240" w:lineRule="auto"/>
        <w:jc w:val="center"/>
        <w:rPr>
          <w:rFonts w:ascii="Cambria" w:hAnsi="Cambria" w:cs="Times New Roman"/>
          <w:b/>
          <w:color w:val="FF0000"/>
          <w:sz w:val="20"/>
          <w:szCs w:val="20"/>
        </w:rPr>
      </w:pPr>
    </w:p>
    <w:p w14:paraId="6A48CAEB" w14:textId="4652C91B" w:rsidR="001211A8" w:rsidRPr="00122043" w:rsidRDefault="001211A8" w:rsidP="00122043">
      <w:pPr>
        <w:tabs>
          <w:tab w:val="left" w:pos="9072"/>
        </w:tabs>
        <w:spacing w:after="0" w:line="240" w:lineRule="auto"/>
        <w:ind w:firstLine="567"/>
        <w:jc w:val="both"/>
        <w:rPr>
          <w:rFonts w:ascii="Cambria" w:hAnsi="Cambria" w:cs="Times New Roman"/>
          <w:sz w:val="20"/>
          <w:szCs w:val="20"/>
          <w:lang w:val="en-US"/>
        </w:rPr>
      </w:pPr>
      <w:bookmarkStart w:id="2" w:name="_Hlk499905910"/>
      <w:bookmarkEnd w:id="1"/>
      <w:r w:rsidRPr="00122043">
        <w:rPr>
          <w:rFonts w:ascii="Cambria" w:hAnsi="Cambria" w:cs="Times New Roman"/>
          <w:sz w:val="20"/>
          <w:szCs w:val="20"/>
          <w:lang w:val="en-US"/>
        </w:rPr>
        <w:t>Some important changes occur in the life of the child who meets the school for the first time in primary school period. These changes are not only in academic means, it is also observed that children experience an important change from social and psychological aspects in the context of relationships with the peers and teachers who are included to their life with the school. Structure of the relationship that is established with the peers is different from the relationship with the family and teacher, and some behaviors which are acceptable in adult-child relationship may not be acceptable in peers’ relationships. Thereby, these changes bring some behavior problems that include undesirable/unfavorable results.</w:t>
      </w:r>
      <w:r w:rsidR="005961FD" w:rsidRPr="00122043">
        <w:rPr>
          <w:rFonts w:ascii="Cambria" w:hAnsi="Cambria" w:cs="Times New Roman"/>
          <w:sz w:val="20"/>
          <w:szCs w:val="20"/>
          <w:lang w:val="en-US"/>
        </w:rPr>
        <w:t xml:space="preserve"> </w:t>
      </w:r>
      <w:r w:rsidRPr="00122043">
        <w:rPr>
          <w:rFonts w:ascii="Cambria" w:hAnsi="Cambria" w:cs="Times New Roman"/>
          <w:sz w:val="20"/>
          <w:szCs w:val="20"/>
          <w:lang w:val="en-US"/>
        </w:rPr>
        <w:t xml:space="preserve">Behavior problems of the children and negative interactions which they experience with the peers may also affect their future life and cause serious troubles especially in adolescence period. Because behavior problems of the child cause several situations from attention problems to deterioration of social-emotional functions (Bradshaw, </w:t>
      </w:r>
      <w:proofErr w:type="spellStart"/>
      <w:r w:rsidRPr="00122043">
        <w:rPr>
          <w:rFonts w:ascii="Cambria" w:hAnsi="Cambria" w:cs="Times New Roman"/>
          <w:sz w:val="20"/>
          <w:szCs w:val="20"/>
          <w:lang w:val="en-US"/>
        </w:rPr>
        <w:t>Waasdrop</w:t>
      </w:r>
      <w:proofErr w:type="spellEnd"/>
      <w:r w:rsidRPr="00122043">
        <w:rPr>
          <w:rFonts w:ascii="Cambria" w:hAnsi="Cambria" w:cs="Times New Roman"/>
          <w:sz w:val="20"/>
          <w:szCs w:val="20"/>
          <w:lang w:val="en-US"/>
        </w:rPr>
        <w:t xml:space="preserve"> and Leaf, 2012), behavior problems in school environment are the situations which draw attention, need to be prevented and are expected to deal with. Because read-write level of the students especially who are newly started the primary school may not be developed enough and their cognitive development may not be mature enough to understand the readings and to calculate, it may not be appropriate to implement paper-and-pencil test to the child who is in that age. One of the methods which are used in the evaluation of student personality and behaviors is to consult with the observation of the adults such as parents or teacher (Frick, Barry and </w:t>
      </w:r>
      <w:proofErr w:type="spellStart"/>
      <w:r w:rsidRPr="00122043">
        <w:rPr>
          <w:rFonts w:ascii="Cambria" w:hAnsi="Cambria" w:cs="Times New Roman"/>
          <w:sz w:val="20"/>
          <w:szCs w:val="20"/>
          <w:lang w:val="en-US"/>
        </w:rPr>
        <w:t>Kamphaus</w:t>
      </w:r>
      <w:proofErr w:type="spellEnd"/>
      <w:r w:rsidRPr="00122043">
        <w:rPr>
          <w:rFonts w:ascii="Cambria" w:hAnsi="Cambria" w:cs="Times New Roman"/>
          <w:sz w:val="20"/>
          <w:szCs w:val="20"/>
          <w:lang w:val="en-US"/>
        </w:rPr>
        <w:t xml:space="preserve">, 2010). When it is considered that Child Behavior Scale evaluates primary school students based on teacher observation, it is seen that usage area of the scale is quite extensive. From this point of view, the aim of this study is to adopt Child Behavior Scale (Ladd and </w:t>
      </w:r>
      <w:proofErr w:type="spellStart"/>
      <w:r w:rsidRPr="00122043">
        <w:rPr>
          <w:rFonts w:ascii="Cambria" w:hAnsi="Cambria" w:cs="Times New Roman"/>
          <w:sz w:val="20"/>
          <w:szCs w:val="20"/>
          <w:lang w:val="en-US"/>
        </w:rPr>
        <w:t>Profilet</w:t>
      </w:r>
      <w:proofErr w:type="spellEnd"/>
      <w:r w:rsidRPr="00122043">
        <w:rPr>
          <w:rFonts w:ascii="Cambria" w:hAnsi="Cambria" w:cs="Times New Roman"/>
          <w:sz w:val="20"/>
          <w:szCs w:val="20"/>
          <w:lang w:val="en-US"/>
        </w:rPr>
        <w:t xml:space="preserve">, 1996) which will be used in order to determine peer relationships and behavior problems of the primary school students in Turkish. </w:t>
      </w:r>
      <w:bookmarkEnd w:id="2"/>
    </w:p>
    <w:p w14:paraId="43481BD5" w14:textId="77777777" w:rsidR="001211A8" w:rsidRPr="00122043" w:rsidRDefault="001211A8" w:rsidP="00122043">
      <w:pPr>
        <w:tabs>
          <w:tab w:val="left" w:pos="9072"/>
        </w:tabs>
        <w:spacing w:before="120" w:after="120" w:line="240" w:lineRule="auto"/>
        <w:jc w:val="both"/>
        <w:rPr>
          <w:rFonts w:ascii="Cambria" w:hAnsi="Cambria" w:cs="Times New Roman"/>
          <w:b/>
          <w:sz w:val="20"/>
          <w:szCs w:val="20"/>
          <w:lang w:val="en-US"/>
        </w:rPr>
      </w:pPr>
      <w:r w:rsidRPr="00122043">
        <w:rPr>
          <w:rFonts w:ascii="Cambria" w:hAnsi="Cambria" w:cs="Times New Roman"/>
          <w:b/>
          <w:sz w:val="20"/>
          <w:szCs w:val="20"/>
          <w:lang w:val="en-US"/>
        </w:rPr>
        <w:t>Method</w:t>
      </w:r>
    </w:p>
    <w:p w14:paraId="71A6D221" w14:textId="3C75D00B" w:rsidR="001211A8" w:rsidRPr="00122043" w:rsidRDefault="001211A8" w:rsidP="00122043">
      <w:pPr>
        <w:tabs>
          <w:tab w:val="left" w:pos="9072"/>
        </w:tabs>
        <w:spacing w:after="0" w:line="240" w:lineRule="auto"/>
        <w:ind w:firstLine="567"/>
        <w:jc w:val="both"/>
        <w:rPr>
          <w:rFonts w:ascii="Cambria" w:hAnsi="Cambria" w:cs="Times New Roman"/>
          <w:sz w:val="20"/>
          <w:szCs w:val="20"/>
          <w:lang w:val="en-US"/>
        </w:rPr>
      </w:pPr>
      <w:r w:rsidRPr="00122043">
        <w:rPr>
          <w:rFonts w:ascii="Cambria" w:hAnsi="Cambria" w:cs="Times New Roman"/>
          <w:sz w:val="20"/>
          <w:szCs w:val="20"/>
          <w:lang w:val="en-US"/>
        </w:rPr>
        <w:t xml:space="preserve">For the adaptation study of CBS in Turkish, data have been collected from 64 teachers who work in the schools dependent on Ankara Provincial Directorate of National Education in 2014-2015 school year spring semester about their 336 students. 30 (46,9%) of the teachers are female and 34 (53,1%) of them are male. Three of them are pre-school (4,7%) teachers, 15 of them are first grade (23,4%) teachers, 16 of them are second grade (25%) teachers, 15 of them are third grade (23,4%) teachers, and 15 of them are </w:t>
      </w:r>
      <w:r w:rsidR="00122043" w:rsidRPr="00122043">
        <w:rPr>
          <w:rFonts w:ascii="Cambria" w:hAnsi="Cambria" w:cs="Times New Roman"/>
          <w:sz w:val="20"/>
          <w:szCs w:val="20"/>
          <w:lang w:val="en-US"/>
        </w:rPr>
        <w:t xml:space="preserve">fourth grade (23,4%) teachers.  </w:t>
      </w:r>
      <w:r w:rsidRPr="00122043">
        <w:rPr>
          <w:rFonts w:ascii="Cambria" w:hAnsi="Cambria" w:cs="Times New Roman"/>
          <w:sz w:val="20"/>
          <w:szCs w:val="20"/>
          <w:lang w:val="en-US"/>
        </w:rPr>
        <w:t xml:space="preserve">Child Behavior Scale (CBS) which is intended to adapt in Turkish was developed by Ladd and </w:t>
      </w:r>
      <w:proofErr w:type="spellStart"/>
      <w:r w:rsidRPr="00122043">
        <w:rPr>
          <w:rFonts w:ascii="Cambria" w:hAnsi="Cambria" w:cs="Times New Roman"/>
          <w:sz w:val="20"/>
          <w:szCs w:val="20"/>
          <w:lang w:val="en-US"/>
        </w:rPr>
        <w:t>Profilet</w:t>
      </w:r>
      <w:proofErr w:type="spellEnd"/>
      <w:r w:rsidRPr="00122043">
        <w:rPr>
          <w:rFonts w:ascii="Cambria" w:hAnsi="Cambria" w:cs="Times New Roman"/>
          <w:sz w:val="20"/>
          <w:szCs w:val="20"/>
          <w:lang w:val="en-US"/>
        </w:rPr>
        <w:t xml:space="preserve"> (1996) with the aim of evaluating behaviors of the children and their relationships with the peers. The scale consists of 59 items in total and 35 of them are with the peers that consist of six aspects namely as “aggressive behaviors, hyperactivity, asocial relationship with peers, worry-fear feeling, prosocial relationship with peers, and exclusion by peers”. 24 items are used as filling item in order to prevent partiality and they consist of the expressions which were prepared for teacher not to understand real structure of the scale.</w:t>
      </w:r>
      <w:r w:rsidR="00122043" w:rsidRPr="00122043">
        <w:rPr>
          <w:rFonts w:ascii="Cambria" w:hAnsi="Cambria" w:cs="Times New Roman"/>
          <w:sz w:val="20"/>
          <w:szCs w:val="20"/>
          <w:lang w:val="en-US"/>
        </w:rPr>
        <w:t xml:space="preserve"> </w:t>
      </w:r>
      <w:r w:rsidRPr="00122043">
        <w:rPr>
          <w:rFonts w:ascii="Cambria" w:hAnsi="Cambria" w:cs="Times New Roman"/>
          <w:sz w:val="20"/>
          <w:szCs w:val="20"/>
          <w:lang w:val="en-US"/>
        </w:rPr>
        <w:t xml:space="preserve">Adaptation study of the scale has been realized by following the steps which are suggested by Hambleton and </w:t>
      </w:r>
      <w:proofErr w:type="spellStart"/>
      <w:r w:rsidRPr="00122043">
        <w:rPr>
          <w:rFonts w:ascii="Cambria" w:hAnsi="Cambria" w:cs="Times New Roman"/>
          <w:sz w:val="20"/>
          <w:szCs w:val="20"/>
          <w:lang w:val="en-US"/>
        </w:rPr>
        <w:t>Patsula</w:t>
      </w:r>
      <w:proofErr w:type="spellEnd"/>
      <w:r w:rsidRPr="00122043">
        <w:rPr>
          <w:rFonts w:ascii="Cambria" w:hAnsi="Cambria" w:cs="Times New Roman"/>
          <w:sz w:val="20"/>
          <w:szCs w:val="20"/>
          <w:lang w:val="en-US"/>
        </w:rPr>
        <w:t xml:space="preserve"> (1999). Firstly, permission for adaptation was taken from Dr. Ladd (Personal communication, 23.01.2015) who developed the scale; original form of the scale and implementation guide were obtained. Original form was given to four instructors who have English grammar knowledge and at least post graduate level education in Psychological Counseling and Guidance field and each of them were asked to translate all the items in Turkish. A single Turkish form was generated by the researcher by examining all the translations. After that, this Turkish form was given to three experts who have the command of foreign language, have the knowledge of Psychological Counseling and Guidance field and at least master degree; and it is retranslated in English. Translations were examined, panel study was made after personal evaluations for both studies, and the scale was made ready for implementation. This form was implemented to eight classroom teachers and feedback was taken from them about lucidness of the items. In the direction of required permissions which were taken from Ministry of National Education, classroom teachers were reached and informed about the aim of the research and implementation; and they are asked to choose 30% of the class population randomly and to fill the scale for these students. </w:t>
      </w:r>
    </w:p>
    <w:p w14:paraId="27D83227" w14:textId="77777777" w:rsidR="001211A8" w:rsidRPr="00122043" w:rsidRDefault="001211A8" w:rsidP="00122043">
      <w:pPr>
        <w:tabs>
          <w:tab w:val="left" w:pos="9072"/>
        </w:tabs>
        <w:spacing w:before="120" w:after="120" w:line="240" w:lineRule="auto"/>
        <w:jc w:val="both"/>
        <w:rPr>
          <w:rFonts w:ascii="Cambria" w:hAnsi="Cambria" w:cs="Times New Roman"/>
          <w:b/>
          <w:sz w:val="20"/>
          <w:szCs w:val="20"/>
          <w:lang w:val="en-US"/>
        </w:rPr>
      </w:pPr>
      <w:r w:rsidRPr="00122043">
        <w:rPr>
          <w:rFonts w:ascii="Cambria" w:hAnsi="Cambria" w:cs="Times New Roman"/>
          <w:b/>
          <w:sz w:val="20"/>
          <w:szCs w:val="20"/>
          <w:lang w:val="en-US"/>
        </w:rPr>
        <w:t>Results</w:t>
      </w:r>
    </w:p>
    <w:p w14:paraId="38779073" w14:textId="098399B0" w:rsidR="001211A8" w:rsidRPr="00122043" w:rsidRDefault="001211A8" w:rsidP="00122043">
      <w:pPr>
        <w:spacing w:line="240" w:lineRule="auto"/>
        <w:ind w:firstLine="567"/>
        <w:jc w:val="both"/>
        <w:rPr>
          <w:rFonts w:ascii="Cambria" w:hAnsi="Cambria" w:cs="Times New Roman"/>
          <w:sz w:val="20"/>
          <w:szCs w:val="20"/>
          <w:lang w:val="en-US"/>
        </w:rPr>
      </w:pPr>
      <w:r w:rsidRPr="00122043">
        <w:rPr>
          <w:rFonts w:ascii="Cambria" w:hAnsi="Cambria" w:cs="Times New Roman"/>
          <w:sz w:val="20"/>
          <w:szCs w:val="20"/>
          <w:lang w:val="en-US"/>
        </w:rPr>
        <w:t xml:space="preserve">The results of the confirmatory factor analysis of CBS are given below. On the presentation of findings, followed order is that: comparison of equivalent models, presentation of factor loadings related to “suggested” model which has the best adaptation, presentation of the results of discriminant and convergent validity. </w:t>
      </w:r>
      <w:r w:rsidR="00122043" w:rsidRPr="00122043">
        <w:rPr>
          <w:rFonts w:ascii="Cambria" w:hAnsi="Cambria" w:cs="Times New Roman"/>
          <w:sz w:val="20"/>
          <w:szCs w:val="20"/>
          <w:lang w:val="en-US"/>
        </w:rPr>
        <w:t>A</w:t>
      </w:r>
      <w:r w:rsidRPr="00122043">
        <w:rPr>
          <w:rFonts w:ascii="Cambria" w:hAnsi="Cambria" w:cs="Times New Roman"/>
          <w:sz w:val="20"/>
          <w:szCs w:val="20"/>
          <w:lang w:val="en-US"/>
        </w:rPr>
        <w:t xml:space="preserve">daptation coefficients of the suggested model which says that correlations among the items can be explained by theoretical approach with six aspects are higher than the other models. Factor loadings of CBS are between .75 and .94 on aggressive behaviors to peers (ABP) aspect, .91 and .98 on </w:t>
      </w:r>
      <w:r w:rsidRPr="00122043">
        <w:rPr>
          <w:rFonts w:ascii="Cambria" w:hAnsi="Cambria" w:cs="Times New Roman"/>
          <w:sz w:val="20"/>
          <w:szCs w:val="20"/>
          <w:lang w:val="en-US"/>
        </w:rPr>
        <w:lastRenderedPageBreak/>
        <w:t>hyperactivity (HM) aspect, .70 and .90 on asocial relationship with peers (ARP) aspect, .60 and .84 on anxious-fear (WF) aspect, .66 and .86 on prosocial relationship with peers (PRP) aspect, .85 and .92 on exclusion by peers (EP) aspect.</w:t>
      </w:r>
      <w:r w:rsidR="00122043" w:rsidRPr="00122043">
        <w:rPr>
          <w:rFonts w:ascii="Cambria" w:hAnsi="Cambria" w:cs="Times New Roman"/>
          <w:sz w:val="20"/>
          <w:szCs w:val="20"/>
          <w:lang w:val="en-US"/>
        </w:rPr>
        <w:t xml:space="preserve"> </w:t>
      </w:r>
      <w:r w:rsidRPr="00122043">
        <w:rPr>
          <w:rFonts w:ascii="Cambria" w:hAnsi="Cambria" w:cs="Times New Roman"/>
          <w:sz w:val="20"/>
          <w:szCs w:val="20"/>
          <w:lang w:val="en-US"/>
        </w:rPr>
        <w:t xml:space="preserve">It is seen that structure reliability (SR) coefficients of the sub-dimensions of CBS change between .83 and .97. Average variance (AVE) that sub-dimensions explain on their own indicators is between .55 and .88. Under the light of these findings, it can be said that CBS has similitude validity because of the reasons that factor loadings of its all items are higher than .70, variances that factors explain on their own items are higher than .50, reliability coefficients are higher than .70, and variance ratio (AVE) that is explained on one factor is higher than .50. Discriminant validity of CBS has been examined by comparing maximum correlation (MC) of AVE value of each factor with the other related factors and average correlations (AC) of them.  Moreover, square root of AVE value of each factor has been compared with the correlations with other factors. As it is seen on the table, AC values are lower than AVE values. It is found that MC values are higher than AVE values for WF and ARP aspects. Similarly, square root of AVE value for WF aspect is lower than the absolute value of the correlation of this aspect with ARP. On the scope of reliability study of CBS, Cronbach Alpha internal consistency coefficients of the scale have been also calculated. According to this, internal consistency coefficient of aggressive behaviors with peers is .92, that of hyperactivity is .78, that of asocial relationship with peers is .86, that of anxious-fearful is .74, that of prosocial relationship with peers is .86, and that of exclusion by peers is .92.          </w:t>
      </w:r>
    </w:p>
    <w:p w14:paraId="5DED63BE" w14:textId="77777777" w:rsidR="001211A8" w:rsidRPr="00122043" w:rsidRDefault="001211A8" w:rsidP="00122043">
      <w:pPr>
        <w:tabs>
          <w:tab w:val="left" w:pos="9072"/>
        </w:tabs>
        <w:spacing w:before="120" w:after="120" w:line="240" w:lineRule="auto"/>
        <w:jc w:val="both"/>
        <w:rPr>
          <w:rFonts w:ascii="Cambria" w:hAnsi="Cambria" w:cs="Times New Roman"/>
          <w:b/>
          <w:sz w:val="20"/>
          <w:szCs w:val="20"/>
          <w:lang w:val="en-US"/>
        </w:rPr>
      </w:pPr>
      <w:r w:rsidRPr="00122043">
        <w:rPr>
          <w:rFonts w:ascii="Cambria" w:hAnsi="Cambria" w:cs="Times New Roman"/>
          <w:b/>
          <w:bCs/>
          <w:sz w:val="20"/>
          <w:szCs w:val="20"/>
          <w:lang w:val="en-US"/>
        </w:rPr>
        <w:t>Discussion and Conclusion</w:t>
      </w:r>
    </w:p>
    <w:p w14:paraId="79F9D29D" w14:textId="1380CF89" w:rsidR="001211A8" w:rsidRPr="00122043" w:rsidRDefault="001211A8" w:rsidP="00122043">
      <w:pPr>
        <w:tabs>
          <w:tab w:val="left" w:pos="9072"/>
        </w:tabs>
        <w:spacing w:after="0" w:line="240" w:lineRule="auto"/>
        <w:ind w:firstLine="567"/>
        <w:jc w:val="both"/>
        <w:rPr>
          <w:rFonts w:ascii="Cambria" w:hAnsi="Cambria" w:cs="Times New Roman"/>
          <w:sz w:val="20"/>
          <w:szCs w:val="20"/>
          <w:lang w:val="en-US"/>
        </w:rPr>
      </w:pPr>
      <w:r w:rsidRPr="00122043">
        <w:rPr>
          <w:rFonts w:ascii="Cambria" w:hAnsi="Cambria" w:cs="Times New Roman"/>
          <w:sz w:val="20"/>
          <w:szCs w:val="20"/>
          <w:lang w:val="en-US"/>
        </w:rPr>
        <w:t>When the structure reliability and internal consistency coefficients of CBS are examined, it is seen that measurements are in acceptable level. Under the light of these findings, it can be said that CBS can be used on the groups that have similar features with the research group for the aim of measuring behavior problems and peer relationships</w:t>
      </w:r>
      <w:r w:rsidR="00122043" w:rsidRPr="00122043">
        <w:rPr>
          <w:rFonts w:ascii="Cambria" w:hAnsi="Cambria" w:cs="Times New Roman"/>
          <w:sz w:val="20"/>
          <w:szCs w:val="20"/>
          <w:lang w:val="en-US"/>
        </w:rPr>
        <w:t xml:space="preserve">. </w:t>
      </w:r>
      <w:r w:rsidRPr="00122043">
        <w:rPr>
          <w:rFonts w:ascii="Cambria" w:hAnsi="Cambria" w:cs="Times New Roman"/>
          <w:sz w:val="20"/>
          <w:szCs w:val="20"/>
          <w:lang w:val="en-US"/>
        </w:rPr>
        <w:t>It can be suggested to the researchers who will study about validity and reliability of the Turkish Form of CBS to test test-retest reliability. At the same time, the correlation with Teacher Evaluation Form of Achenbach can be calculated on the scope of validity studies as it is on the original form of CBS.</w:t>
      </w:r>
      <w:r w:rsidR="00122043" w:rsidRPr="00122043">
        <w:rPr>
          <w:rFonts w:ascii="Cambria" w:hAnsi="Cambria" w:cs="Times New Roman"/>
          <w:sz w:val="20"/>
          <w:szCs w:val="20"/>
          <w:lang w:val="en-US"/>
        </w:rPr>
        <w:t xml:space="preserve"> </w:t>
      </w:r>
      <w:r w:rsidRPr="00122043">
        <w:rPr>
          <w:rFonts w:ascii="Cambria" w:hAnsi="Cambria" w:cs="Times New Roman"/>
          <w:sz w:val="20"/>
          <w:szCs w:val="20"/>
          <w:lang w:val="en-US"/>
        </w:rPr>
        <w:t xml:space="preserve">School counselors who work on school guidance services can determine the children who are under the risk in terms of behavior problems and peer relationships by asking classroom teachers to fill CBS, and they can plan prevention and intervention studies according to this. At the same time, they can use CBS as pretest and posttest on testing the effectiveness of their studies. </w:t>
      </w:r>
    </w:p>
    <w:p w14:paraId="5414AED1" w14:textId="77777777" w:rsidR="005070B9" w:rsidRPr="00122043" w:rsidRDefault="005070B9" w:rsidP="000F5FB8">
      <w:pPr>
        <w:pStyle w:val="Heading2"/>
        <w:spacing w:before="120" w:after="120" w:line="240" w:lineRule="auto"/>
        <w:rPr>
          <w:rFonts w:ascii="Cambria" w:hAnsi="Cambria" w:cs="Times New Roman"/>
          <w:b/>
          <w:color w:val="FF0000"/>
          <w:sz w:val="22"/>
          <w:szCs w:val="22"/>
        </w:rPr>
      </w:pPr>
    </w:p>
    <w:p w14:paraId="388373AC" w14:textId="77777777" w:rsidR="000F6587" w:rsidRPr="00122043" w:rsidRDefault="000F6587">
      <w:pPr>
        <w:rPr>
          <w:rFonts w:ascii="Cambria" w:eastAsiaTheme="majorEastAsia" w:hAnsi="Cambria" w:cs="Times New Roman"/>
          <w:b/>
        </w:rPr>
      </w:pPr>
      <w:r w:rsidRPr="00122043">
        <w:rPr>
          <w:rFonts w:ascii="Cambria" w:hAnsi="Cambria" w:cs="Times New Roman"/>
          <w:b/>
        </w:rPr>
        <w:br w:type="page"/>
      </w:r>
    </w:p>
    <w:p w14:paraId="25F96EF8" w14:textId="3FCE66A6" w:rsidR="000F6587" w:rsidRPr="00122043" w:rsidRDefault="000F6587" w:rsidP="00122043">
      <w:pPr>
        <w:rPr>
          <w:rFonts w:ascii="Cambria" w:hAnsi="Cambria" w:cs="Times New Roman"/>
          <w:b/>
        </w:rPr>
      </w:pPr>
      <w:r w:rsidRPr="00122043">
        <w:rPr>
          <w:rFonts w:ascii="Cambria" w:hAnsi="Cambria" w:cs="Times New Roman"/>
          <w:b/>
        </w:rPr>
        <w:lastRenderedPageBreak/>
        <w:t>GİRİŞ</w:t>
      </w:r>
    </w:p>
    <w:p w14:paraId="2CDCE6AD" w14:textId="490E67BD" w:rsidR="006A175E" w:rsidRPr="00122043" w:rsidRDefault="006A175E" w:rsidP="00122043">
      <w:pPr>
        <w:pStyle w:val="01TezMetni"/>
        <w:spacing w:before="0" w:after="0" w:line="240" w:lineRule="auto"/>
        <w:ind w:firstLine="567"/>
        <w:rPr>
          <w:rFonts w:ascii="Cambria" w:hAnsi="Cambria"/>
          <w:sz w:val="22"/>
          <w:szCs w:val="22"/>
        </w:rPr>
      </w:pPr>
      <w:r w:rsidRPr="00122043">
        <w:rPr>
          <w:rFonts w:ascii="Cambria" w:hAnsi="Cambria"/>
          <w:sz w:val="22"/>
          <w:szCs w:val="22"/>
        </w:rPr>
        <w:t>İlkokul döneminde ilk kez okulla karşılaşan çocuğun yaşamında önemli birtakım değişimler olmaktadır. Bu değişimler sadece akademik anlamda gerçekleşmemekte, okulla birlikte yaşamına dahil olan akranları ve öğretmenleri ile kurduğu ilişkiler bağlamında çocukların sosyal ve psikolojik olarak da önemli bir değişim yaşadığı gözlemlenmektedir (</w:t>
      </w:r>
      <w:proofErr w:type="spellStart"/>
      <w:r w:rsidRPr="00122043">
        <w:rPr>
          <w:rFonts w:ascii="Cambria" w:hAnsi="Cambria"/>
          <w:sz w:val="22"/>
          <w:szCs w:val="22"/>
        </w:rPr>
        <w:t>Cai</w:t>
      </w:r>
      <w:r w:rsidR="00A148EC" w:rsidRPr="00122043">
        <w:rPr>
          <w:rFonts w:ascii="Cambria" w:hAnsi="Cambria"/>
          <w:sz w:val="22"/>
          <w:szCs w:val="22"/>
        </w:rPr>
        <w:t>r</w:t>
      </w:r>
      <w:r w:rsidRPr="00122043">
        <w:rPr>
          <w:rFonts w:ascii="Cambria" w:hAnsi="Cambria"/>
          <w:sz w:val="22"/>
          <w:szCs w:val="22"/>
        </w:rPr>
        <w:t>ns</w:t>
      </w:r>
      <w:proofErr w:type="spellEnd"/>
      <w:r w:rsidRPr="00122043">
        <w:rPr>
          <w:rFonts w:ascii="Cambria" w:hAnsi="Cambria"/>
          <w:sz w:val="22"/>
          <w:szCs w:val="22"/>
        </w:rPr>
        <w:t>, 2013). Akranlarla kurulan ilişkinin yapısı aile ya da öğretmen ile kurulan ilişkiden farklı olmaktadır ve yetişkin – çocuk ilişkisi içinde kabul edilebilir sayılan birtakım davranışların bu ilişkilerde kabul edilmeme olasılığı bulunmaktadır. (</w:t>
      </w:r>
      <w:proofErr w:type="spellStart"/>
      <w:r w:rsidRPr="00122043">
        <w:rPr>
          <w:rFonts w:ascii="Cambria" w:hAnsi="Cambria"/>
          <w:sz w:val="22"/>
          <w:szCs w:val="22"/>
        </w:rPr>
        <w:t>Hamre</w:t>
      </w:r>
      <w:proofErr w:type="spellEnd"/>
      <w:r w:rsidRPr="00122043">
        <w:rPr>
          <w:rFonts w:ascii="Cambria" w:hAnsi="Cambria"/>
          <w:sz w:val="22"/>
          <w:szCs w:val="22"/>
        </w:rPr>
        <w:t xml:space="preserve"> ve Pianta, 2001). Dolayısıyla bu değişim istenmeyen/ olumsuz sonuçları içeren birtakım davranış sorunlarını da beraberinde getirebilmektedir.  Bununla birlikte çocuk okula gelmeden önce gösterdiği bir takım davranış sorunlarını okula taşıyabilir ya da okulda yeni bir ortamla karşılaşmanın yaratabileceği kaygıyla ya da yaşadığı değişime uyum sağlamadaki güçlükle sağlıklı bir biçimde baş edemediğinden davranış sorunları gösterebilir.</w:t>
      </w:r>
    </w:p>
    <w:p w14:paraId="6D22DFA1" w14:textId="512FABC1" w:rsidR="009F4DF2" w:rsidRPr="00122043" w:rsidRDefault="00F07F4A" w:rsidP="00122043">
      <w:pPr>
        <w:pStyle w:val="01TezMetni"/>
        <w:spacing w:before="0" w:after="0" w:line="240" w:lineRule="auto"/>
        <w:ind w:firstLine="567"/>
        <w:rPr>
          <w:rFonts w:ascii="Cambria" w:hAnsi="Cambria"/>
          <w:sz w:val="22"/>
          <w:szCs w:val="22"/>
        </w:rPr>
      </w:pPr>
      <w:r w:rsidRPr="00122043">
        <w:rPr>
          <w:rFonts w:ascii="Cambria" w:hAnsi="Cambria"/>
          <w:sz w:val="22"/>
          <w:szCs w:val="22"/>
        </w:rPr>
        <w:t>Akran ilişkileri, çocukların paylaşım ve iş birliği içinde bir arada olmalarını desteklemesinin yanı sıra, kişiler arası ilişkiler için gerekli bilgi ve becerileri kazanmalarında, problem çözmelerinde ve sorunlarla başa çıkmalarında önemli rol oynamaktadır (</w:t>
      </w:r>
      <w:proofErr w:type="spellStart"/>
      <w:r w:rsidRPr="00122043">
        <w:rPr>
          <w:rFonts w:ascii="Cambria" w:hAnsi="Cambria"/>
          <w:sz w:val="22"/>
          <w:szCs w:val="22"/>
        </w:rPr>
        <w:t>Beyazkürk</w:t>
      </w:r>
      <w:proofErr w:type="spellEnd"/>
      <w:r w:rsidRPr="00122043">
        <w:rPr>
          <w:rFonts w:ascii="Cambria" w:hAnsi="Cambria"/>
          <w:sz w:val="22"/>
          <w:szCs w:val="22"/>
        </w:rPr>
        <w:t xml:space="preserve">, </w:t>
      </w:r>
      <w:proofErr w:type="spellStart"/>
      <w:r w:rsidRPr="00122043">
        <w:rPr>
          <w:rFonts w:ascii="Cambria" w:hAnsi="Cambria"/>
          <w:sz w:val="22"/>
          <w:szCs w:val="22"/>
        </w:rPr>
        <w:t>Anlıak</w:t>
      </w:r>
      <w:proofErr w:type="spellEnd"/>
      <w:r w:rsidRPr="00122043">
        <w:rPr>
          <w:rFonts w:ascii="Cambria" w:hAnsi="Cambria"/>
          <w:sz w:val="22"/>
          <w:szCs w:val="22"/>
        </w:rPr>
        <w:t xml:space="preserve"> ve Dinçer, 2007).</w:t>
      </w:r>
      <w:r w:rsidR="00BB3431" w:rsidRPr="00122043">
        <w:rPr>
          <w:rFonts w:ascii="Cambria" w:hAnsi="Cambria"/>
          <w:sz w:val="22"/>
          <w:szCs w:val="22"/>
        </w:rPr>
        <w:t xml:space="preserve"> </w:t>
      </w:r>
      <w:proofErr w:type="spellStart"/>
      <w:r w:rsidR="00BB3431" w:rsidRPr="00122043">
        <w:rPr>
          <w:rFonts w:ascii="Cambria" w:hAnsi="Cambria"/>
          <w:sz w:val="22"/>
          <w:szCs w:val="22"/>
        </w:rPr>
        <w:t>Petriwskyj</w:t>
      </w:r>
      <w:proofErr w:type="spellEnd"/>
      <w:r w:rsidR="00BB3431" w:rsidRPr="00122043">
        <w:rPr>
          <w:rFonts w:ascii="Cambria" w:hAnsi="Cambria"/>
          <w:sz w:val="22"/>
          <w:szCs w:val="22"/>
        </w:rPr>
        <w:t xml:space="preserve">, </w:t>
      </w:r>
      <w:proofErr w:type="spellStart"/>
      <w:r w:rsidR="00BB3431" w:rsidRPr="00122043">
        <w:rPr>
          <w:rFonts w:ascii="Cambria" w:hAnsi="Cambria"/>
          <w:sz w:val="22"/>
          <w:szCs w:val="22"/>
        </w:rPr>
        <w:t>Thorpe</w:t>
      </w:r>
      <w:proofErr w:type="spellEnd"/>
      <w:r w:rsidR="00BB3431" w:rsidRPr="00122043">
        <w:rPr>
          <w:rFonts w:ascii="Cambria" w:hAnsi="Cambria"/>
          <w:sz w:val="22"/>
          <w:szCs w:val="22"/>
        </w:rPr>
        <w:t xml:space="preserve"> ve </w:t>
      </w:r>
      <w:proofErr w:type="spellStart"/>
      <w:r w:rsidR="00BB3431" w:rsidRPr="00122043">
        <w:rPr>
          <w:rFonts w:ascii="Cambria" w:hAnsi="Cambria"/>
          <w:sz w:val="22"/>
          <w:szCs w:val="22"/>
        </w:rPr>
        <w:t>Tayler</w:t>
      </w:r>
      <w:proofErr w:type="spellEnd"/>
      <w:r w:rsidR="00BB3431" w:rsidRPr="00122043">
        <w:rPr>
          <w:rFonts w:ascii="Cambria" w:hAnsi="Cambria"/>
          <w:sz w:val="22"/>
          <w:szCs w:val="22"/>
        </w:rPr>
        <w:t xml:space="preserve"> (2005) okul uyumu ve sosyal ilişki için arkadaşlık edinmenin kritik bir önemi olduğunu söylemektedir. Bir başka deyişle akranlar okul yaşamının başlangıcında aile ortamından uzaklaşan çocuk için sosyalleşme sürecinin ana unsurlarından biri olarak görülebilir.</w:t>
      </w:r>
    </w:p>
    <w:p w14:paraId="6DEA24E3" w14:textId="10017A1D" w:rsidR="001C34C7" w:rsidRPr="00122043" w:rsidRDefault="009F4DF2" w:rsidP="00122043">
      <w:pPr>
        <w:pStyle w:val="01TezMetni"/>
        <w:spacing w:before="0" w:after="0" w:line="240" w:lineRule="auto"/>
        <w:ind w:firstLine="567"/>
        <w:rPr>
          <w:rFonts w:ascii="Cambria" w:hAnsi="Cambria"/>
          <w:sz w:val="22"/>
          <w:szCs w:val="22"/>
        </w:rPr>
      </w:pPr>
      <w:r w:rsidRPr="00122043">
        <w:rPr>
          <w:rFonts w:ascii="Cambria" w:hAnsi="Cambria"/>
          <w:sz w:val="22"/>
          <w:szCs w:val="22"/>
        </w:rPr>
        <w:t xml:space="preserve">Çocukların gösterdiği davranış sorunları ve akranlarıyla yaşadıkları olumsuz etkileşimler onların ileridekini hayatını da etkileyebilmekte ve özellikle ergenlikte daha ciddi sorunlara yol açabilmektedir.  </w:t>
      </w:r>
      <w:r w:rsidR="00604E20" w:rsidRPr="00122043">
        <w:rPr>
          <w:rFonts w:ascii="Cambria" w:hAnsi="Cambria"/>
          <w:sz w:val="22"/>
          <w:szCs w:val="22"/>
        </w:rPr>
        <w:t xml:space="preserve">Örneğin; akranları tarafından </w:t>
      </w:r>
      <w:proofErr w:type="spellStart"/>
      <w:r w:rsidR="00604E20" w:rsidRPr="00122043">
        <w:rPr>
          <w:rFonts w:ascii="Cambria" w:hAnsi="Cambria"/>
          <w:sz w:val="22"/>
          <w:szCs w:val="22"/>
        </w:rPr>
        <w:t>kurbanlaştırılan</w:t>
      </w:r>
      <w:proofErr w:type="spellEnd"/>
      <w:r w:rsidR="00604E20" w:rsidRPr="00122043">
        <w:rPr>
          <w:rFonts w:ascii="Cambria" w:hAnsi="Cambria"/>
          <w:sz w:val="22"/>
          <w:szCs w:val="22"/>
        </w:rPr>
        <w:t xml:space="preserve"> çocukların ergenlik döneminde dışsallaştırma davranış bozukluğu</w:t>
      </w:r>
      <w:r w:rsidR="00C05AD4" w:rsidRPr="00122043">
        <w:rPr>
          <w:rFonts w:ascii="Cambria" w:hAnsi="Cambria"/>
          <w:sz w:val="22"/>
          <w:szCs w:val="22"/>
        </w:rPr>
        <w:t xml:space="preserve"> ve depresif semptomlar</w:t>
      </w:r>
      <w:r w:rsidR="00604E20" w:rsidRPr="00122043">
        <w:rPr>
          <w:rFonts w:ascii="Cambria" w:hAnsi="Cambria"/>
          <w:sz w:val="22"/>
          <w:szCs w:val="22"/>
        </w:rPr>
        <w:t xml:space="preserve"> gösterme olasılıklarının daha yüksek olduğu ortaya konmuştur (</w:t>
      </w:r>
      <w:proofErr w:type="spellStart"/>
      <w:r w:rsidR="00C05AD4" w:rsidRPr="00122043">
        <w:rPr>
          <w:rFonts w:ascii="Cambria" w:hAnsi="Cambria"/>
          <w:sz w:val="22"/>
          <w:szCs w:val="22"/>
          <w:shd w:val="clear" w:color="auto" w:fill="FFFFFF"/>
        </w:rPr>
        <w:t>Schwartz</w:t>
      </w:r>
      <w:proofErr w:type="spellEnd"/>
      <w:r w:rsidR="00C05AD4" w:rsidRPr="00122043">
        <w:rPr>
          <w:rFonts w:ascii="Cambria" w:hAnsi="Cambria"/>
          <w:sz w:val="22"/>
          <w:szCs w:val="22"/>
          <w:shd w:val="clear" w:color="auto" w:fill="FFFFFF"/>
        </w:rPr>
        <w:t xml:space="preserve">, </w:t>
      </w:r>
      <w:proofErr w:type="spellStart"/>
      <w:r w:rsidR="00C05AD4" w:rsidRPr="00122043">
        <w:rPr>
          <w:rFonts w:ascii="Cambria" w:hAnsi="Cambria"/>
          <w:sz w:val="22"/>
          <w:szCs w:val="22"/>
          <w:shd w:val="clear" w:color="auto" w:fill="FFFFFF"/>
        </w:rPr>
        <w:t>Lansford</w:t>
      </w:r>
      <w:proofErr w:type="spellEnd"/>
      <w:r w:rsidR="00C05AD4" w:rsidRPr="00122043">
        <w:rPr>
          <w:rFonts w:ascii="Cambria" w:hAnsi="Cambria"/>
          <w:sz w:val="22"/>
          <w:szCs w:val="22"/>
          <w:shd w:val="clear" w:color="auto" w:fill="FFFFFF"/>
        </w:rPr>
        <w:t xml:space="preserve">, Dodge, </w:t>
      </w:r>
      <w:proofErr w:type="spellStart"/>
      <w:proofErr w:type="gramStart"/>
      <w:r w:rsidR="00C05AD4" w:rsidRPr="00122043">
        <w:rPr>
          <w:rFonts w:ascii="Cambria" w:hAnsi="Cambria"/>
          <w:sz w:val="22"/>
          <w:szCs w:val="22"/>
          <w:shd w:val="clear" w:color="auto" w:fill="FFFFFF"/>
        </w:rPr>
        <w:t>Pettit</w:t>
      </w:r>
      <w:proofErr w:type="spellEnd"/>
      <w:r w:rsidR="00C05AD4" w:rsidRPr="00122043">
        <w:rPr>
          <w:rFonts w:ascii="Cambria" w:hAnsi="Cambria"/>
          <w:sz w:val="22"/>
          <w:szCs w:val="22"/>
          <w:shd w:val="clear" w:color="auto" w:fill="FFFFFF"/>
        </w:rPr>
        <w:t>,</w:t>
      </w:r>
      <w:proofErr w:type="gramEnd"/>
      <w:r w:rsidR="00C05AD4" w:rsidRPr="00122043">
        <w:rPr>
          <w:rFonts w:ascii="Cambria" w:hAnsi="Cambria"/>
          <w:sz w:val="22"/>
          <w:szCs w:val="22"/>
          <w:shd w:val="clear" w:color="auto" w:fill="FFFFFF"/>
        </w:rPr>
        <w:t xml:space="preserve"> ve </w:t>
      </w:r>
      <w:proofErr w:type="spellStart"/>
      <w:r w:rsidR="00C05AD4" w:rsidRPr="00122043">
        <w:rPr>
          <w:rFonts w:ascii="Cambria" w:hAnsi="Cambria"/>
          <w:sz w:val="22"/>
          <w:szCs w:val="22"/>
          <w:shd w:val="clear" w:color="auto" w:fill="FFFFFF"/>
        </w:rPr>
        <w:t>Bates</w:t>
      </w:r>
      <w:proofErr w:type="spellEnd"/>
      <w:r w:rsidR="00C05AD4" w:rsidRPr="00122043">
        <w:rPr>
          <w:rFonts w:ascii="Cambria" w:hAnsi="Cambria"/>
          <w:sz w:val="22"/>
          <w:szCs w:val="22"/>
          <w:shd w:val="clear" w:color="auto" w:fill="FFFFFF"/>
        </w:rPr>
        <w:t>, 2015</w:t>
      </w:r>
      <w:r w:rsidR="00604E20" w:rsidRPr="00122043">
        <w:rPr>
          <w:rFonts w:ascii="Cambria" w:hAnsi="Cambria"/>
          <w:sz w:val="22"/>
          <w:szCs w:val="22"/>
        </w:rPr>
        <w:t>)</w:t>
      </w:r>
      <w:r w:rsidR="00C05AD4" w:rsidRPr="00122043">
        <w:rPr>
          <w:rFonts w:ascii="Cambria" w:hAnsi="Cambria"/>
          <w:sz w:val="22"/>
          <w:szCs w:val="22"/>
        </w:rPr>
        <w:t xml:space="preserve">. Aynı zamanda </w:t>
      </w:r>
      <w:proofErr w:type="spellStart"/>
      <w:proofErr w:type="gramStart"/>
      <w:r w:rsidR="00C05AD4" w:rsidRPr="00122043">
        <w:rPr>
          <w:rFonts w:ascii="Cambria" w:hAnsi="Cambria"/>
          <w:sz w:val="22"/>
          <w:szCs w:val="22"/>
        </w:rPr>
        <w:t>McDougall</w:t>
      </w:r>
      <w:proofErr w:type="spellEnd"/>
      <w:r w:rsidR="00C05AD4" w:rsidRPr="00122043">
        <w:rPr>
          <w:rFonts w:ascii="Cambria" w:hAnsi="Cambria"/>
          <w:sz w:val="22"/>
          <w:szCs w:val="22"/>
        </w:rPr>
        <w:t>,</w:t>
      </w:r>
      <w:proofErr w:type="gramEnd"/>
      <w:r w:rsidR="00C05AD4" w:rsidRPr="00122043">
        <w:rPr>
          <w:rFonts w:ascii="Cambria" w:hAnsi="Cambria"/>
          <w:sz w:val="22"/>
          <w:szCs w:val="22"/>
        </w:rPr>
        <w:t xml:space="preserve"> ve </w:t>
      </w:r>
      <w:proofErr w:type="spellStart"/>
      <w:r w:rsidR="00C05AD4" w:rsidRPr="00122043">
        <w:rPr>
          <w:rFonts w:ascii="Cambria" w:hAnsi="Cambria"/>
          <w:sz w:val="22"/>
          <w:szCs w:val="22"/>
        </w:rPr>
        <w:t>Vaillancourt</w:t>
      </w:r>
      <w:proofErr w:type="spellEnd"/>
      <w:r w:rsidR="00C05AD4" w:rsidRPr="00122043">
        <w:rPr>
          <w:rFonts w:ascii="Cambria" w:hAnsi="Cambria"/>
          <w:sz w:val="22"/>
          <w:szCs w:val="22"/>
        </w:rPr>
        <w:t xml:space="preserve"> (2015) çocukluk döneminde görülen akranlar tarafından </w:t>
      </w:r>
      <w:proofErr w:type="spellStart"/>
      <w:r w:rsidR="00C05AD4" w:rsidRPr="00122043">
        <w:rPr>
          <w:rFonts w:ascii="Cambria" w:hAnsi="Cambria"/>
          <w:sz w:val="22"/>
          <w:szCs w:val="22"/>
        </w:rPr>
        <w:t>kurbanlaştırılmanın</w:t>
      </w:r>
      <w:proofErr w:type="spellEnd"/>
      <w:r w:rsidR="00C05AD4" w:rsidRPr="00122043">
        <w:rPr>
          <w:rFonts w:ascii="Cambria" w:hAnsi="Cambria"/>
          <w:sz w:val="22"/>
          <w:szCs w:val="22"/>
        </w:rPr>
        <w:t xml:space="preserve"> ergenlik ve yetişkin döneminde akademik işlevlerde, fiziksel sağlıkta, sosyal ilişkilerde, kendilik algısında bozulmalara yol açtığını ve dışsallaştırma ve içselleştirme davranış problemlerini etkilediğini öne sürmektedirler. </w:t>
      </w:r>
      <w:proofErr w:type="spellStart"/>
      <w:r w:rsidR="00331E68" w:rsidRPr="00122043">
        <w:rPr>
          <w:rFonts w:ascii="Cambria" w:hAnsi="Cambria"/>
          <w:sz w:val="22"/>
          <w:szCs w:val="22"/>
          <w:shd w:val="clear" w:color="auto" w:fill="FFFFFF"/>
        </w:rPr>
        <w:t>Metsäpelto</w:t>
      </w:r>
      <w:proofErr w:type="spellEnd"/>
      <w:r w:rsidR="00331E68" w:rsidRPr="00122043">
        <w:rPr>
          <w:rFonts w:ascii="Cambria" w:hAnsi="Cambria"/>
          <w:sz w:val="22"/>
          <w:szCs w:val="22"/>
          <w:shd w:val="clear" w:color="auto" w:fill="FFFFFF"/>
        </w:rPr>
        <w:t xml:space="preserve">, </w:t>
      </w:r>
      <w:proofErr w:type="spellStart"/>
      <w:r w:rsidR="00331E68" w:rsidRPr="00122043">
        <w:rPr>
          <w:rFonts w:ascii="Cambria" w:hAnsi="Cambria"/>
          <w:sz w:val="22"/>
          <w:szCs w:val="22"/>
          <w:shd w:val="clear" w:color="auto" w:fill="FFFFFF"/>
        </w:rPr>
        <w:t>Pakarinen</w:t>
      </w:r>
      <w:proofErr w:type="spellEnd"/>
      <w:r w:rsidR="00331E68" w:rsidRPr="00122043">
        <w:rPr>
          <w:rFonts w:ascii="Cambria" w:hAnsi="Cambria"/>
          <w:sz w:val="22"/>
          <w:szCs w:val="22"/>
          <w:shd w:val="clear" w:color="auto" w:fill="FFFFFF"/>
        </w:rPr>
        <w:t xml:space="preserve">, </w:t>
      </w:r>
      <w:proofErr w:type="spellStart"/>
      <w:r w:rsidR="00331E68" w:rsidRPr="00122043">
        <w:rPr>
          <w:rFonts w:ascii="Cambria" w:hAnsi="Cambria"/>
          <w:sz w:val="22"/>
          <w:szCs w:val="22"/>
          <w:shd w:val="clear" w:color="auto" w:fill="FFFFFF"/>
        </w:rPr>
        <w:t>Kiuru</w:t>
      </w:r>
      <w:proofErr w:type="spellEnd"/>
      <w:r w:rsidR="00331E68" w:rsidRPr="00122043">
        <w:rPr>
          <w:rFonts w:ascii="Cambria" w:hAnsi="Cambria"/>
          <w:sz w:val="22"/>
          <w:szCs w:val="22"/>
          <w:shd w:val="clear" w:color="auto" w:fill="FFFFFF"/>
        </w:rPr>
        <w:t xml:space="preserve">, </w:t>
      </w:r>
      <w:proofErr w:type="spellStart"/>
      <w:r w:rsidR="00331E68" w:rsidRPr="00122043">
        <w:rPr>
          <w:rFonts w:ascii="Cambria" w:hAnsi="Cambria"/>
          <w:sz w:val="22"/>
          <w:szCs w:val="22"/>
          <w:shd w:val="clear" w:color="auto" w:fill="FFFFFF"/>
        </w:rPr>
        <w:t>Poikkeus</w:t>
      </w:r>
      <w:proofErr w:type="spellEnd"/>
      <w:r w:rsidR="00331E68" w:rsidRPr="00122043">
        <w:rPr>
          <w:rFonts w:ascii="Cambria" w:hAnsi="Cambria"/>
          <w:sz w:val="22"/>
          <w:szCs w:val="22"/>
          <w:shd w:val="clear" w:color="auto" w:fill="FFFFFF"/>
        </w:rPr>
        <w:t xml:space="preserve">, </w:t>
      </w:r>
      <w:proofErr w:type="spellStart"/>
      <w:r w:rsidR="00331E68" w:rsidRPr="00122043">
        <w:rPr>
          <w:rFonts w:ascii="Cambria" w:hAnsi="Cambria"/>
          <w:sz w:val="22"/>
          <w:szCs w:val="22"/>
          <w:shd w:val="clear" w:color="auto" w:fill="FFFFFF"/>
        </w:rPr>
        <w:t>Lerkkanen</w:t>
      </w:r>
      <w:proofErr w:type="spellEnd"/>
      <w:r w:rsidR="0036759A" w:rsidRPr="00122043">
        <w:rPr>
          <w:rFonts w:ascii="Cambria" w:hAnsi="Cambria"/>
          <w:sz w:val="22"/>
          <w:szCs w:val="22"/>
          <w:shd w:val="clear" w:color="auto" w:fill="FFFFFF"/>
        </w:rPr>
        <w:t xml:space="preserve"> </w:t>
      </w:r>
      <w:r w:rsidR="00331E68" w:rsidRPr="00122043">
        <w:rPr>
          <w:rFonts w:ascii="Cambria" w:hAnsi="Cambria"/>
          <w:sz w:val="22"/>
          <w:szCs w:val="22"/>
          <w:shd w:val="clear" w:color="auto" w:fill="FFFFFF"/>
        </w:rPr>
        <w:t xml:space="preserve">ve </w:t>
      </w:r>
      <w:proofErr w:type="spellStart"/>
      <w:r w:rsidR="00331E68" w:rsidRPr="00122043">
        <w:rPr>
          <w:rFonts w:ascii="Cambria" w:hAnsi="Cambria"/>
          <w:sz w:val="22"/>
          <w:szCs w:val="22"/>
          <w:shd w:val="clear" w:color="auto" w:fill="FFFFFF"/>
        </w:rPr>
        <w:t>Nurmi</w:t>
      </w:r>
      <w:proofErr w:type="spellEnd"/>
      <w:r w:rsidR="00331E68" w:rsidRPr="00122043">
        <w:rPr>
          <w:rFonts w:ascii="Cambria" w:hAnsi="Cambria"/>
          <w:sz w:val="22"/>
          <w:szCs w:val="22"/>
          <w:shd w:val="clear" w:color="auto" w:fill="FFFFFF"/>
        </w:rPr>
        <w:t xml:space="preserve"> (2015) </w:t>
      </w:r>
      <w:r w:rsidR="00331E68" w:rsidRPr="00122043">
        <w:rPr>
          <w:rFonts w:ascii="Cambria" w:hAnsi="Cambria"/>
          <w:sz w:val="22"/>
          <w:szCs w:val="22"/>
        </w:rPr>
        <w:t xml:space="preserve">çalışmalarında ilkokulun birinci sınıf ve ikinci sınıfta dışsallaştırma sorunu olan çocukların ilerleyen yıllarda akademik problemler yaşadığını ve görevlerden kaçındıklarını ortaya koymuşlardır. </w:t>
      </w:r>
      <w:r w:rsidR="00064388" w:rsidRPr="00122043">
        <w:rPr>
          <w:rFonts w:ascii="Cambria" w:hAnsi="Cambria"/>
          <w:sz w:val="22"/>
          <w:szCs w:val="22"/>
        </w:rPr>
        <w:t xml:space="preserve">Çocuğun gösterdiği davranış sorunları, </w:t>
      </w:r>
      <w:r w:rsidR="002A1885" w:rsidRPr="00122043">
        <w:rPr>
          <w:rFonts w:ascii="Cambria" w:hAnsi="Cambria"/>
          <w:sz w:val="22"/>
          <w:szCs w:val="22"/>
        </w:rPr>
        <w:t xml:space="preserve">dikkat problemlerinden sosyal-duygusal işlevlerin bozulmasına kadar çeşitli </w:t>
      </w:r>
      <w:r w:rsidR="00064388" w:rsidRPr="00122043">
        <w:rPr>
          <w:rFonts w:ascii="Cambria" w:hAnsi="Cambria"/>
          <w:sz w:val="22"/>
          <w:szCs w:val="22"/>
        </w:rPr>
        <w:t>durumlara yol açabileceği için (</w:t>
      </w:r>
      <w:proofErr w:type="spellStart"/>
      <w:r w:rsidR="00064388" w:rsidRPr="00122043">
        <w:rPr>
          <w:rFonts w:ascii="Cambria" w:hAnsi="Cambria"/>
          <w:sz w:val="22"/>
          <w:szCs w:val="22"/>
        </w:rPr>
        <w:t>Bradshaw</w:t>
      </w:r>
      <w:proofErr w:type="spellEnd"/>
      <w:r w:rsidR="00064388" w:rsidRPr="00122043">
        <w:rPr>
          <w:rFonts w:ascii="Cambria" w:hAnsi="Cambria"/>
          <w:sz w:val="22"/>
          <w:szCs w:val="22"/>
        </w:rPr>
        <w:t xml:space="preserve">, </w:t>
      </w:r>
      <w:proofErr w:type="spellStart"/>
      <w:r w:rsidR="00064388" w:rsidRPr="00122043">
        <w:rPr>
          <w:rFonts w:ascii="Cambria" w:hAnsi="Cambria"/>
          <w:sz w:val="22"/>
          <w:szCs w:val="22"/>
        </w:rPr>
        <w:t>Waasdorp</w:t>
      </w:r>
      <w:proofErr w:type="spellEnd"/>
      <w:r w:rsidR="00064388" w:rsidRPr="00122043">
        <w:rPr>
          <w:rFonts w:ascii="Cambria" w:hAnsi="Cambria"/>
          <w:sz w:val="22"/>
          <w:szCs w:val="22"/>
        </w:rPr>
        <w:t xml:space="preserve"> ve </w:t>
      </w:r>
      <w:proofErr w:type="spellStart"/>
      <w:r w:rsidR="00064388" w:rsidRPr="00122043">
        <w:rPr>
          <w:rFonts w:ascii="Cambria" w:hAnsi="Cambria"/>
          <w:sz w:val="22"/>
          <w:szCs w:val="22"/>
        </w:rPr>
        <w:t>Leaf</w:t>
      </w:r>
      <w:proofErr w:type="spellEnd"/>
      <w:r w:rsidR="00064388" w:rsidRPr="00122043">
        <w:rPr>
          <w:rFonts w:ascii="Cambria" w:hAnsi="Cambria"/>
          <w:sz w:val="22"/>
          <w:szCs w:val="22"/>
        </w:rPr>
        <w:t>, 2012) okul ortamında davranış sorunları dikkat çeken</w:t>
      </w:r>
      <w:r w:rsidR="002A1885" w:rsidRPr="00122043">
        <w:rPr>
          <w:rFonts w:ascii="Cambria" w:hAnsi="Cambria"/>
          <w:sz w:val="22"/>
          <w:szCs w:val="22"/>
        </w:rPr>
        <w:t>,</w:t>
      </w:r>
      <w:r w:rsidR="00064388" w:rsidRPr="00122043">
        <w:rPr>
          <w:rFonts w:ascii="Cambria" w:hAnsi="Cambria"/>
          <w:sz w:val="22"/>
          <w:szCs w:val="22"/>
        </w:rPr>
        <w:t xml:space="preserve"> önlenmeye çalışılan, ortaya çıktığında baş edilmesi beklenen bir durumdur.</w:t>
      </w:r>
    </w:p>
    <w:p w14:paraId="36ECDFAB" w14:textId="451E2675" w:rsidR="00473661" w:rsidRPr="00122043" w:rsidRDefault="00491C83" w:rsidP="00122043">
      <w:pPr>
        <w:spacing w:after="0" w:line="240" w:lineRule="auto"/>
        <w:ind w:firstLine="567"/>
        <w:jc w:val="both"/>
        <w:rPr>
          <w:rFonts w:ascii="Cambria" w:hAnsi="Cambria" w:cs="Times New Roman"/>
          <w:shd w:val="clear" w:color="auto" w:fill="FFFFFF"/>
        </w:rPr>
      </w:pPr>
      <w:r w:rsidRPr="00122043">
        <w:rPr>
          <w:rFonts w:ascii="Cambria" w:hAnsi="Cambria" w:cs="Times New Roman"/>
        </w:rPr>
        <w:t xml:space="preserve">Çocukların okul ortamında sergiledikleri davranış sorunları çeşitlilik göstermekle birlikte, </w:t>
      </w:r>
      <w:proofErr w:type="spellStart"/>
      <w:r w:rsidRPr="00122043">
        <w:rPr>
          <w:rFonts w:ascii="Cambria" w:hAnsi="Cambria" w:cs="Times New Roman"/>
        </w:rPr>
        <w:t>Hymel</w:t>
      </w:r>
      <w:proofErr w:type="spellEnd"/>
      <w:r w:rsidRPr="00122043">
        <w:rPr>
          <w:rFonts w:ascii="Cambria" w:hAnsi="Cambria" w:cs="Times New Roman"/>
        </w:rPr>
        <w:t xml:space="preserve">, </w:t>
      </w:r>
      <w:proofErr w:type="spellStart"/>
      <w:r w:rsidRPr="00122043">
        <w:rPr>
          <w:rFonts w:ascii="Cambria" w:hAnsi="Cambria" w:cs="Times New Roman"/>
        </w:rPr>
        <w:t>Rubin</w:t>
      </w:r>
      <w:proofErr w:type="spellEnd"/>
      <w:r w:rsidRPr="00122043">
        <w:rPr>
          <w:rFonts w:ascii="Cambria" w:hAnsi="Cambria" w:cs="Times New Roman"/>
        </w:rPr>
        <w:t xml:space="preserve">, </w:t>
      </w:r>
      <w:proofErr w:type="spellStart"/>
      <w:r w:rsidRPr="00122043">
        <w:rPr>
          <w:rFonts w:ascii="Cambria" w:hAnsi="Cambria" w:cs="Times New Roman"/>
        </w:rPr>
        <w:t>Rowden</w:t>
      </w:r>
      <w:proofErr w:type="spellEnd"/>
      <w:r w:rsidRPr="00122043">
        <w:rPr>
          <w:rFonts w:ascii="Cambria" w:hAnsi="Cambria" w:cs="Times New Roman"/>
        </w:rPr>
        <w:t xml:space="preserve"> ve </w:t>
      </w:r>
      <w:proofErr w:type="spellStart"/>
      <w:r w:rsidRPr="00122043">
        <w:rPr>
          <w:rFonts w:ascii="Cambria" w:hAnsi="Cambria" w:cs="Times New Roman"/>
        </w:rPr>
        <w:t>LeMare</w:t>
      </w:r>
      <w:proofErr w:type="spellEnd"/>
      <w:r w:rsidRPr="00122043">
        <w:rPr>
          <w:rFonts w:ascii="Cambria" w:hAnsi="Cambria" w:cs="Times New Roman"/>
        </w:rPr>
        <w:t xml:space="preserve">, 1990; </w:t>
      </w:r>
      <w:proofErr w:type="spellStart"/>
      <w:r w:rsidRPr="00122043">
        <w:rPr>
          <w:rFonts w:ascii="Cambria" w:hAnsi="Cambria" w:cs="Times New Roman"/>
        </w:rPr>
        <w:t>Sadeh</w:t>
      </w:r>
      <w:proofErr w:type="spellEnd"/>
      <w:r w:rsidRPr="00122043">
        <w:rPr>
          <w:rFonts w:ascii="Cambria" w:hAnsi="Cambria" w:cs="Times New Roman"/>
        </w:rPr>
        <w:t xml:space="preserve">, </w:t>
      </w:r>
      <w:proofErr w:type="spellStart"/>
      <w:r w:rsidRPr="00122043">
        <w:rPr>
          <w:rFonts w:ascii="Cambria" w:hAnsi="Cambria" w:cs="Times New Roman"/>
        </w:rPr>
        <w:t>Gruber</w:t>
      </w:r>
      <w:proofErr w:type="spellEnd"/>
      <w:r w:rsidRPr="00122043">
        <w:rPr>
          <w:rFonts w:ascii="Cambria" w:hAnsi="Cambria" w:cs="Times New Roman"/>
        </w:rPr>
        <w:t xml:space="preserve"> ve </w:t>
      </w:r>
      <w:proofErr w:type="spellStart"/>
      <w:r w:rsidRPr="00122043">
        <w:rPr>
          <w:rFonts w:ascii="Cambria" w:hAnsi="Cambria" w:cs="Times New Roman"/>
        </w:rPr>
        <w:t>Raviv</w:t>
      </w:r>
      <w:proofErr w:type="spellEnd"/>
      <w:r w:rsidRPr="00122043">
        <w:rPr>
          <w:rFonts w:ascii="Cambria" w:hAnsi="Cambria" w:cs="Times New Roman"/>
        </w:rPr>
        <w:t>, 2003), çocukların okulda gösterdikleri davranış sorunlarının düşük akran kabulü, sosyal izolasyon, sosyal yetersizlik algısı gibi sosyal güçlüklerle ilişkili olduğunu belirtmektedirler.</w:t>
      </w:r>
      <w:r w:rsidR="001C34C7" w:rsidRPr="00122043">
        <w:rPr>
          <w:rFonts w:ascii="Cambria" w:hAnsi="Cambria" w:cs="Times New Roman"/>
        </w:rPr>
        <w:t xml:space="preserve"> Çocukların okul ortamında sosyal ili</w:t>
      </w:r>
      <w:r w:rsidR="009F4DF2" w:rsidRPr="00122043">
        <w:rPr>
          <w:rFonts w:ascii="Cambria" w:hAnsi="Cambria" w:cs="Times New Roman"/>
        </w:rPr>
        <w:t xml:space="preserve">şki içerisine girdikleri en geniş </w:t>
      </w:r>
      <w:r w:rsidR="001C34C7" w:rsidRPr="00122043">
        <w:rPr>
          <w:rFonts w:ascii="Cambria" w:hAnsi="Cambria" w:cs="Times New Roman"/>
        </w:rPr>
        <w:t>sistem</w:t>
      </w:r>
      <w:r w:rsidR="009F4DF2" w:rsidRPr="00122043">
        <w:rPr>
          <w:rFonts w:ascii="Cambria" w:hAnsi="Cambria" w:cs="Times New Roman"/>
        </w:rPr>
        <w:t>lerden biri de</w:t>
      </w:r>
      <w:r w:rsidR="001C34C7" w:rsidRPr="00122043">
        <w:rPr>
          <w:rFonts w:ascii="Cambria" w:hAnsi="Cambria" w:cs="Times New Roman"/>
        </w:rPr>
        <w:t xml:space="preserve"> akra</w:t>
      </w:r>
      <w:r w:rsidR="00064388" w:rsidRPr="00122043">
        <w:rPr>
          <w:rFonts w:ascii="Cambria" w:hAnsi="Cambria" w:cs="Times New Roman"/>
        </w:rPr>
        <w:t>nlarıdır.</w:t>
      </w:r>
      <w:r w:rsidR="001C34C7" w:rsidRPr="00122043">
        <w:rPr>
          <w:rFonts w:ascii="Cambria" w:hAnsi="Cambria" w:cs="Times New Roman"/>
        </w:rPr>
        <w:t xml:space="preserve"> Bir başka ifade ile çocuklar okula başladıklarında enerjilerinin büyük bir kısmını akran ilişkilerinde harcamaktadırlar (</w:t>
      </w:r>
      <w:proofErr w:type="spellStart"/>
      <w:r w:rsidR="001C34C7" w:rsidRPr="00122043">
        <w:rPr>
          <w:rFonts w:ascii="Cambria" w:hAnsi="Cambria" w:cs="Times New Roman"/>
        </w:rPr>
        <w:t>Danby</w:t>
      </w:r>
      <w:proofErr w:type="spellEnd"/>
      <w:r w:rsidR="001C34C7" w:rsidRPr="00122043">
        <w:rPr>
          <w:rFonts w:ascii="Cambria" w:hAnsi="Cambria" w:cs="Times New Roman"/>
        </w:rPr>
        <w:t xml:space="preserve">, </w:t>
      </w:r>
      <w:proofErr w:type="spellStart"/>
      <w:r w:rsidR="001C34C7" w:rsidRPr="00122043">
        <w:rPr>
          <w:rFonts w:ascii="Cambria" w:hAnsi="Cambria" w:cs="Times New Roman"/>
        </w:rPr>
        <w:t>Thompson</w:t>
      </w:r>
      <w:proofErr w:type="spellEnd"/>
      <w:r w:rsidR="001C34C7" w:rsidRPr="00122043">
        <w:rPr>
          <w:rFonts w:ascii="Cambria" w:hAnsi="Cambria" w:cs="Times New Roman"/>
        </w:rPr>
        <w:t xml:space="preserve">, </w:t>
      </w:r>
      <w:proofErr w:type="spellStart"/>
      <w:r w:rsidR="001C34C7" w:rsidRPr="00122043">
        <w:rPr>
          <w:rFonts w:ascii="Cambria" w:hAnsi="Cambria" w:cs="Times New Roman"/>
        </w:rPr>
        <w:t>Theobald</w:t>
      </w:r>
      <w:proofErr w:type="spellEnd"/>
      <w:r w:rsidR="001C34C7" w:rsidRPr="00122043">
        <w:rPr>
          <w:rFonts w:ascii="Cambria" w:hAnsi="Cambria" w:cs="Times New Roman"/>
        </w:rPr>
        <w:t xml:space="preserve"> ve </w:t>
      </w:r>
      <w:proofErr w:type="spellStart"/>
      <w:r w:rsidR="001C34C7" w:rsidRPr="00122043">
        <w:rPr>
          <w:rFonts w:ascii="Cambria" w:hAnsi="Cambria" w:cs="Times New Roman"/>
        </w:rPr>
        <w:t>Thorpe</w:t>
      </w:r>
      <w:proofErr w:type="spellEnd"/>
      <w:r w:rsidR="001C34C7" w:rsidRPr="00122043">
        <w:rPr>
          <w:rFonts w:ascii="Cambria" w:hAnsi="Cambria" w:cs="Times New Roman"/>
        </w:rPr>
        <w:t>, 2012). Bu nedenle davranış sorunlarının akran ilişkilerine etki etmesi kaçınılmaz bir sonuç olduğu gibi akran ilişkilerinde sorun yaşayan çocu</w:t>
      </w:r>
      <w:r w:rsidR="00064388" w:rsidRPr="00122043">
        <w:rPr>
          <w:rFonts w:ascii="Cambria" w:hAnsi="Cambria" w:cs="Times New Roman"/>
        </w:rPr>
        <w:t>kların</w:t>
      </w:r>
      <w:r w:rsidR="001C34C7" w:rsidRPr="00122043">
        <w:rPr>
          <w:rFonts w:ascii="Cambria" w:hAnsi="Cambria" w:cs="Times New Roman"/>
        </w:rPr>
        <w:t xml:space="preserve"> da birtakım davranış sorunları göstermesi beklenen bir durum olabilmektedir. Bu durum davranış sorunları ile çocuğun arkadaş ilişkileri arasında ilişkinin olduğunu öne süren araştırmalarla</w:t>
      </w:r>
      <w:r w:rsidR="001C34C7" w:rsidRPr="00122043">
        <w:rPr>
          <w:rFonts w:ascii="Cambria" w:hAnsi="Cambria" w:cs="Times New Roman"/>
          <w:shd w:val="clear" w:color="auto" w:fill="FFFFFF"/>
        </w:rPr>
        <w:t xml:space="preserve"> (Coplan, </w:t>
      </w:r>
      <w:proofErr w:type="spellStart"/>
      <w:r w:rsidR="001C34C7" w:rsidRPr="00122043">
        <w:rPr>
          <w:rFonts w:ascii="Cambria" w:hAnsi="Cambria" w:cs="Times New Roman"/>
          <w:shd w:val="clear" w:color="auto" w:fill="FFFFFF"/>
        </w:rPr>
        <w:t>Liu</w:t>
      </w:r>
      <w:proofErr w:type="spellEnd"/>
      <w:r w:rsidR="001C34C7" w:rsidRPr="00122043">
        <w:rPr>
          <w:rFonts w:ascii="Cambria" w:hAnsi="Cambria" w:cs="Times New Roman"/>
          <w:shd w:val="clear" w:color="auto" w:fill="FFFFFF"/>
        </w:rPr>
        <w:t xml:space="preserve">, </w:t>
      </w:r>
      <w:proofErr w:type="spellStart"/>
      <w:r w:rsidR="001C34C7" w:rsidRPr="00122043">
        <w:rPr>
          <w:rFonts w:ascii="Cambria" w:hAnsi="Cambria" w:cs="Times New Roman"/>
          <w:shd w:val="clear" w:color="auto" w:fill="FFFFFF"/>
        </w:rPr>
        <w:t>Cao</w:t>
      </w:r>
      <w:proofErr w:type="spellEnd"/>
      <w:r w:rsidR="001C34C7" w:rsidRPr="00122043">
        <w:rPr>
          <w:rFonts w:ascii="Cambria" w:hAnsi="Cambria" w:cs="Times New Roman"/>
          <w:shd w:val="clear" w:color="auto" w:fill="FFFFFF"/>
        </w:rPr>
        <w:t xml:space="preserve">, </w:t>
      </w:r>
      <w:proofErr w:type="spellStart"/>
      <w:r w:rsidR="001C34C7" w:rsidRPr="00122043">
        <w:rPr>
          <w:rFonts w:ascii="Cambria" w:hAnsi="Cambria" w:cs="Times New Roman"/>
          <w:shd w:val="clear" w:color="auto" w:fill="FFFFFF"/>
        </w:rPr>
        <w:t>Chen</w:t>
      </w:r>
      <w:proofErr w:type="spellEnd"/>
      <w:r w:rsidR="001C34C7" w:rsidRPr="00122043">
        <w:rPr>
          <w:rFonts w:ascii="Cambria" w:hAnsi="Cambria" w:cs="Times New Roman"/>
          <w:shd w:val="clear" w:color="auto" w:fill="FFFFFF"/>
        </w:rPr>
        <w:t xml:space="preserve"> ve </w:t>
      </w:r>
      <w:proofErr w:type="spellStart"/>
      <w:r w:rsidR="001C34C7" w:rsidRPr="00122043">
        <w:rPr>
          <w:rFonts w:ascii="Cambria" w:hAnsi="Cambria" w:cs="Times New Roman"/>
          <w:shd w:val="clear" w:color="auto" w:fill="FFFFFF"/>
        </w:rPr>
        <w:t>Li</w:t>
      </w:r>
      <w:proofErr w:type="spellEnd"/>
      <w:r w:rsidR="001C34C7" w:rsidRPr="00122043">
        <w:rPr>
          <w:rFonts w:ascii="Cambria" w:hAnsi="Cambria" w:cs="Times New Roman"/>
          <w:shd w:val="clear" w:color="auto" w:fill="FFFFFF"/>
        </w:rPr>
        <w:t>, 201</w:t>
      </w:r>
      <w:r w:rsidR="00AD6183" w:rsidRPr="00122043">
        <w:rPr>
          <w:rFonts w:ascii="Cambria" w:hAnsi="Cambria" w:cs="Times New Roman"/>
          <w:shd w:val="clear" w:color="auto" w:fill="FFFFFF"/>
        </w:rPr>
        <w:t>7</w:t>
      </w:r>
      <w:r w:rsidR="001C34C7" w:rsidRPr="00122043">
        <w:rPr>
          <w:rFonts w:ascii="Cambria" w:hAnsi="Cambria" w:cs="Times New Roman"/>
          <w:shd w:val="clear" w:color="auto" w:fill="FFFFFF"/>
        </w:rPr>
        <w:t xml:space="preserve">; </w:t>
      </w:r>
      <w:proofErr w:type="spellStart"/>
      <w:r w:rsidR="001C34C7" w:rsidRPr="00122043">
        <w:rPr>
          <w:rFonts w:ascii="Cambria" w:hAnsi="Cambria" w:cs="Times New Roman"/>
          <w:shd w:val="clear" w:color="auto" w:fill="FFFFFF"/>
        </w:rPr>
        <w:t>Henricsson</w:t>
      </w:r>
      <w:proofErr w:type="spellEnd"/>
      <w:r w:rsidR="001C34C7" w:rsidRPr="00122043">
        <w:rPr>
          <w:rFonts w:ascii="Cambria" w:hAnsi="Cambria" w:cs="Times New Roman"/>
          <w:shd w:val="clear" w:color="auto" w:fill="FFFFFF"/>
        </w:rPr>
        <w:t xml:space="preserve"> ve </w:t>
      </w:r>
      <w:proofErr w:type="spellStart"/>
      <w:r w:rsidR="001C34C7" w:rsidRPr="00122043">
        <w:rPr>
          <w:rFonts w:ascii="Cambria" w:hAnsi="Cambria" w:cs="Times New Roman"/>
          <w:shd w:val="clear" w:color="auto" w:fill="FFFFFF"/>
        </w:rPr>
        <w:t>Rydell</w:t>
      </w:r>
      <w:proofErr w:type="spellEnd"/>
      <w:r w:rsidR="001C34C7" w:rsidRPr="00122043">
        <w:rPr>
          <w:rFonts w:ascii="Cambria" w:hAnsi="Cambria" w:cs="Times New Roman"/>
          <w:shd w:val="clear" w:color="auto" w:fill="FFFFFF"/>
        </w:rPr>
        <w:t>, 2006;</w:t>
      </w:r>
      <w:r w:rsidR="00473661" w:rsidRPr="00122043">
        <w:rPr>
          <w:rFonts w:ascii="Cambria" w:hAnsi="Cambria" w:cs="Times New Roman"/>
        </w:rPr>
        <w:t xml:space="preserve"> </w:t>
      </w:r>
      <w:proofErr w:type="spellStart"/>
      <w:r w:rsidR="00473661" w:rsidRPr="00122043">
        <w:rPr>
          <w:rFonts w:ascii="Cambria" w:hAnsi="Cambria" w:cs="Times New Roman"/>
          <w:shd w:val="clear" w:color="auto" w:fill="FFFFFF"/>
        </w:rPr>
        <w:t>Holmes</w:t>
      </w:r>
      <w:proofErr w:type="spellEnd"/>
      <w:r w:rsidR="00473661" w:rsidRPr="00122043">
        <w:rPr>
          <w:rFonts w:ascii="Cambria" w:hAnsi="Cambria" w:cs="Times New Roman"/>
          <w:shd w:val="clear" w:color="auto" w:fill="FFFFFF"/>
        </w:rPr>
        <w:t>, Kim-</w:t>
      </w:r>
      <w:proofErr w:type="spellStart"/>
      <w:proofErr w:type="gramStart"/>
      <w:r w:rsidR="00473661" w:rsidRPr="00122043">
        <w:rPr>
          <w:rFonts w:ascii="Cambria" w:hAnsi="Cambria" w:cs="Times New Roman"/>
          <w:shd w:val="clear" w:color="auto" w:fill="FFFFFF"/>
        </w:rPr>
        <w:t>Spoon</w:t>
      </w:r>
      <w:proofErr w:type="spellEnd"/>
      <w:r w:rsidR="00473661" w:rsidRPr="00122043">
        <w:rPr>
          <w:rFonts w:ascii="Cambria" w:hAnsi="Cambria" w:cs="Times New Roman"/>
          <w:shd w:val="clear" w:color="auto" w:fill="FFFFFF"/>
        </w:rPr>
        <w:t>,</w:t>
      </w:r>
      <w:proofErr w:type="gramEnd"/>
      <w:r w:rsidR="00473661" w:rsidRPr="00122043">
        <w:rPr>
          <w:rFonts w:ascii="Cambria" w:hAnsi="Cambria" w:cs="Times New Roman"/>
          <w:shd w:val="clear" w:color="auto" w:fill="FFFFFF"/>
        </w:rPr>
        <w:t xml:space="preserve"> ve </w:t>
      </w:r>
      <w:proofErr w:type="spellStart"/>
      <w:r w:rsidR="00473661" w:rsidRPr="00122043">
        <w:rPr>
          <w:rFonts w:ascii="Cambria" w:hAnsi="Cambria" w:cs="Times New Roman"/>
          <w:shd w:val="clear" w:color="auto" w:fill="FFFFFF"/>
        </w:rPr>
        <w:t>Deater-Deckard</w:t>
      </w:r>
      <w:proofErr w:type="spellEnd"/>
      <w:r w:rsidR="00473661" w:rsidRPr="00122043">
        <w:rPr>
          <w:rFonts w:ascii="Cambria" w:hAnsi="Cambria" w:cs="Times New Roman"/>
          <w:shd w:val="clear" w:color="auto" w:fill="FFFFFF"/>
        </w:rPr>
        <w:t>, 2016;</w:t>
      </w:r>
      <w:r w:rsidR="001C34C7" w:rsidRPr="00122043">
        <w:rPr>
          <w:rFonts w:ascii="Cambria" w:hAnsi="Cambria" w:cs="Times New Roman"/>
          <w:shd w:val="clear" w:color="auto" w:fill="FFFFFF"/>
        </w:rPr>
        <w:t xml:space="preserve"> </w:t>
      </w:r>
      <w:proofErr w:type="spellStart"/>
      <w:r w:rsidR="001C34C7" w:rsidRPr="00122043">
        <w:rPr>
          <w:rFonts w:ascii="Cambria" w:hAnsi="Cambria" w:cs="Times New Roman"/>
          <w:shd w:val="clear" w:color="auto" w:fill="FFFFFF"/>
        </w:rPr>
        <w:t>Hymel</w:t>
      </w:r>
      <w:proofErr w:type="spellEnd"/>
      <w:r w:rsidR="001C34C7" w:rsidRPr="00122043">
        <w:rPr>
          <w:rFonts w:ascii="Cambria" w:hAnsi="Cambria" w:cs="Times New Roman"/>
          <w:shd w:val="clear" w:color="auto" w:fill="FFFFFF"/>
        </w:rPr>
        <w:t xml:space="preserve">, </w:t>
      </w:r>
      <w:proofErr w:type="spellStart"/>
      <w:r w:rsidR="001C34C7" w:rsidRPr="00122043">
        <w:rPr>
          <w:rFonts w:ascii="Cambria" w:hAnsi="Cambria" w:cs="Times New Roman"/>
          <w:shd w:val="clear" w:color="auto" w:fill="FFFFFF"/>
        </w:rPr>
        <w:t>Rubin</w:t>
      </w:r>
      <w:proofErr w:type="spellEnd"/>
      <w:r w:rsidR="001C34C7" w:rsidRPr="00122043">
        <w:rPr>
          <w:rFonts w:ascii="Cambria" w:hAnsi="Cambria" w:cs="Times New Roman"/>
          <w:shd w:val="clear" w:color="auto" w:fill="FFFFFF"/>
        </w:rPr>
        <w:t xml:space="preserve">, </w:t>
      </w:r>
      <w:proofErr w:type="spellStart"/>
      <w:r w:rsidR="001C34C7" w:rsidRPr="00122043">
        <w:rPr>
          <w:rFonts w:ascii="Cambria" w:hAnsi="Cambria" w:cs="Times New Roman"/>
          <w:shd w:val="clear" w:color="auto" w:fill="FFFFFF"/>
        </w:rPr>
        <w:t>Rowden</w:t>
      </w:r>
      <w:proofErr w:type="spellEnd"/>
      <w:r w:rsidR="001C34C7" w:rsidRPr="00122043">
        <w:rPr>
          <w:rFonts w:ascii="Cambria" w:hAnsi="Cambria" w:cs="Times New Roman"/>
          <w:shd w:val="clear" w:color="auto" w:fill="FFFFFF"/>
        </w:rPr>
        <w:t xml:space="preserve"> ve </w:t>
      </w:r>
      <w:proofErr w:type="spellStart"/>
      <w:r w:rsidR="001C34C7" w:rsidRPr="00122043">
        <w:rPr>
          <w:rFonts w:ascii="Cambria" w:hAnsi="Cambria" w:cs="Times New Roman"/>
          <w:shd w:val="clear" w:color="auto" w:fill="FFFFFF"/>
        </w:rPr>
        <w:t>LeMare</w:t>
      </w:r>
      <w:proofErr w:type="spellEnd"/>
      <w:r w:rsidR="001C34C7" w:rsidRPr="00122043">
        <w:rPr>
          <w:rFonts w:ascii="Cambria" w:hAnsi="Cambria" w:cs="Times New Roman"/>
          <w:shd w:val="clear" w:color="auto" w:fill="FFFFFF"/>
        </w:rPr>
        <w:t xml:space="preserve">, 1990; Powers ve </w:t>
      </w:r>
      <w:proofErr w:type="spellStart"/>
      <w:r w:rsidR="001C34C7" w:rsidRPr="00122043">
        <w:rPr>
          <w:rFonts w:ascii="Cambria" w:hAnsi="Cambria" w:cs="Times New Roman"/>
          <w:shd w:val="clear" w:color="auto" w:fill="FFFFFF"/>
        </w:rPr>
        <w:t>Bierman</w:t>
      </w:r>
      <w:proofErr w:type="spellEnd"/>
      <w:r w:rsidR="001C34C7" w:rsidRPr="00122043">
        <w:rPr>
          <w:rFonts w:ascii="Cambria" w:hAnsi="Cambria" w:cs="Times New Roman"/>
          <w:shd w:val="clear" w:color="auto" w:fill="FFFFFF"/>
        </w:rPr>
        <w:t xml:space="preserve">, 2013; </w:t>
      </w:r>
      <w:proofErr w:type="spellStart"/>
      <w:r w:rsidR="00E3431A" w:rsidRPr="00122043">
        <w:rPr>
          <w:rFonts w:ascii="Cambria" w:hAnsi="Cambria" w:cs="Times New Roman"/>
          <w:shd w:val="clear" w:color="auto" w:fill="FFFFFF"/>
        </w:rPr>
        <w:t>Schwartz</w:t>
      </w:r>
      <w:proofErr w:type="spellEnd"/>
      <w:r w:rsidR="00E3431A" w:rsidRPr="00122043">
        <w:rPr>
          <w:rFonts w:ascii="Cambria" w:hAnsi="Cambria" w:cs="Times New Roman"/>
          <w:shd w:val="clear" w:color="auto" w:fill="FFFFFF"/>
        </w:rPr>
        <w:t xml:space="preserve">, </w:t>
      </w:r>
      <w:proofErr w:type="spellStart"/>
      <w:r w:rsidR="00E3431A" w:rsidRPr="00122043">
        <w:rPr>
          <w:rFonts w:ascii="Cambria" w:hAnsi="Cambria" w:cs="Times New Roman"/>
          <w:shd w:val="clear" w:color="auto" w:fill="FFFFFF"/>
        </w:rPr>
        <w:t>Lansford</w:t>
      </w:r>
      <w:proofErr w:type="spellEnd"/>
      <w:r w:rsidR="00E3431A" w:rsidRPr="00122043">
        <w:rPr>
          <w:rFonts w:ascii="Cambria" w:hAnsi="Cambria" w:cs="Times New Roman"/>
          <w:shd w:val="clear" w:color="auto" w:fill="FFFFFF"/>
        </w:rPr>
        <w:t xml:space="preserve">, Dodge, </w:t>
      </w:r>
      <w:proofErr w:type="spellStart"/>
      <w:r w:rsidR="00E3431A" w:rsidRPr="00122043">
        <w:rPr>
          <w:rFonts w:ascii="Cambria" w:hAnsi="Cambria" w:cs="Times New Roman"/>
          <w:shd w:val="clear" w:color="auto" w:fill="FFFFFF"/>
        </w:rPr>
        <w:t>Pettit</w:t>
      </w:r>
      <w:proofErr w:type="spellEnd"/>
      <w:r w:rsidR="00E3431A" w:rsidRPr="00122043">
        <w:rPr>
          <w:rFonts w:ascii="Cambria" w:hAnsi="Cambria" w:cs="Times New Roman"/>
          <w:shd w:val="clear" w:color="auto" w:fill="FFFFFF"/>
        </w:rPr>
        <w:t xml:space="preserve">, ve </w:t>
      </w:r>
      <w:proofErr w:type="spellStart"/>
      <w:r w:rsidR="00E3431A" w:rsidRPr="00122043">
        <w:rPr>
          <w:rFonts w:ascii="Cambria" w:hAnsi="Cambria" w:cs="Times New Roman"/>
          <w:shd w:val="clear" w:color="auto" w:fill="FFFFFF"/>
        </w:rPr>
        <w:t>Bates</w:t>
      </w:r>
      <w:proofErr w:type="spellEnd"/>
      <w:r w:rsidR="00E3431A" w:rsidRPr="00122043">
        <w:rPr>
          <w:rFonts w:ascii="Cambria" w:hAnsi="Cambria" w:cs="Times New Roman"/>
          <w:shd w:val="clear" w:color="auto" w:fill="FFFFFF"/>
        </w:rPr>
        <w:t xml:space="preserve">, 2015; </w:t>
      </w:r>
      <w:proofErr w:type="spellStart"/>
      <w:r w:rsidR="001C34C7" w:rsidRPr="00122043">
        <w:rPr>
          <w:rFonts w:ascii="Cambria" w:hAnsi="Cambria" w:cs="Times New Roman"/>
          <w:shd w:val="clear" w:color="auto" w:fill="FFFFFF"/>
        </w:rPr>
        <w:t>Yang</w:t>
      </w:r>
      <w:proofErr w:type="spellEnd"/>
      <w:r w:rsidR="001C34C7" w:rsidRPr="00122043">
        <w:rPr>
          <w:rFonts w:ascii="Cambria" w:hAnsi="Cambria" w:cs="Times New Roman"/>
          <w:shd w:val="clear" w:color="auto" w:fill="FFFFFF"/>
        </w:rPr>
        <w:t xml:space="preserve">, </w:t>
      </w:r>
      <w:proofErr w:type="spellStart"/>
      <w:r w:rsidR="001C34C7" w:rsidRPr="00122043">
        <w:rPr>
          <w:rFonts w:ascii="Cambria" w:hAnsi="Cambria" w:cs="Times New Roman"/>
          <w:shd w:val="clear" w:color="auto" w:fill="FFFFFF"/>
        </w:rPr>
        <w:t>Chen</w:t>
      </w:r>
      <w:proofErr w:type="spellEnd"/>
      <w:r w:rsidR="001C34C7" w:rsidRPr="00122043">
        <w:rPr>
          <w:rFonts w:ascii="Cambria" w:hAnsi="Cambria" w:cs="Times New Roman"/>
          <w:shd w:val="clear" w:color="auto" w:fill="FFFFFF"/>
        </w:rPr>
        <w:t xml:space="preserve"> ve </w:t>
      </w:r>
      <w:proofErr w:type="spellStart"/>
      <w:r w:rsidR="001C34C7" w:rsidRPr="00122043">
        <w:rPr>
          <w:rFonts w:ascii="Cambria" w:hAnsi="Cambria" w:cs="Times New Roman"/>
          <w:shd w:val="clear" w:color="auto" w:fill="FFFFFF"/>
        </w:rPr>
        <w:t>Wang</w:t>
      </w:r>
      <w:proofErr w:type="spellEnd"/>
      <w:r w:rsidR="001C34C7" w:rsidRPr="00122043">
        <w:rPr>
          <w:rFonts w:ascii="Cambria" w:hAnsi="Cambria" w:cs="Times New Roman"/>
          <w:shd w:val="clear" w:color="auto" w:fill="FFFFFF"/>
        </w:rPr>
        <w:t>, 2014) kanıtlanmıştır.</w:t>
      </w:r>
    </w:p>
    <w:p w14:paraId="797CBE0A" w14:textId="4AB6A6B2" w:rsidR="001C34C7" w:rsidRPr="00122043" w:rsidRDefault="001C34C7" w:rsidP="00122043">
      <w:pPr>
        <w:spacing w:after="0" w:line="240" w:lineRule="auto"/>
        <w:ind w:firstLine="567"/>
        <w:jc w:val="both"/>
        <w:rPr>
          <w:rFonts w:ascii="Cambria" w:hAnsi="Cambria" w:cs="Times New Roman"/>
        </w:rPr>
      </w:pPr>
      <w:r w:rsidRPr="00122043">
        <w:rPr>
          <w:rFonts w:ascii="Cambria" w:hAnsi="Cambria" w:cs="Times New Roman"/>
        </w:rPr>
        <w:t>Davranış sor</w:t>
      </w:r>
      <w:r w:rsidR="009F4DF2" w:rsidRPr="00122043">
        <w:rPr>
          <w:rFonts w:ascii="Cambria" w:hAnsi="Cambria" w:cs="Times New Roman"/>
        </w:rPr>
        <w:t>unlarıyla bağlantılı olabilen a</w:t>
      </w:r>
      <w:r w:rsidRPr="00122043">
        <w:rPr>
          <w:rFonts w:ascii="Cambria" w:hAnsi="Cambria" w:cs="Times New Roman"/>
        </w:rPr>
        <w:t>k</w:t>
      </w:r>
      <w:r w:rsidR="009F4DF2" w:rsidRPr="00122043">
        <w:rPr>
          <w:rFonts w:ascii="Cambria" w:hAnsi="Cambria" w:cs="Times New Roman"/>
        </w:rPr>
        <w:t>r</w:t>
      </w:r>
      <w:r w:rsidRPr="00122043">
        <w:rPr>
          <w:rFonts w:ascii="Cambria" w:hAnsi="Cambria" w:cs="Times New Roman"/>
        </w:rPr>
        <w:t>a</w:t>
      </w:r>
      <w:r w:rsidR="00064388" w:rsidRPr="00122043">
        <w:rPr>
          <w:rFonts w:ascii="Cambria" w:hAnsi="Cambria" w:cs="Times New Roman"/>
        </w:rPr>
        <w:t>n</w:t>
      </w:r>
      <w:r w:rsidR="00C43104" w:rsidRPr="00122043">
        <w:rPr>
          <w:rFonts w:ascii="Cambria" w:hAnsi="Cambria" w:cs="Times New Roman"/>
        </w:rPr>
        <w:t xml:space="preserve"> ilişkileri çocukları bir</w:t>
      </w:r>
      <w:r w:rsidRPr="00122043">
        <w:rPr>
          <w:rFonts w:ascii="Cambria" w:hAnsi="Cambria" w:cs="Times New Roman"/>
        </w:rPr>
        <w:t xml:space="preserve">çok </w:t>
      </w:r>
      <w:r w:rsidR="002A1885" w:rsidRPr="00122043">
        <w:rPr>
          <w:rFonts w:ascii="Cambria" w:hAnsi="Cambria" w:cs="Times New Roman"/>
        </w:rPr>
        <w:t>yönden</w:t>
      </w:r>
      <w:r w:rsidRPr="00122043">
        <w:rPr>
          <w:rFonts w:ascii="Cambria" w:hAnsi="Cambria" w:cs="Times New Roman"/>
        </w:rPr>
        <w:t xml:space="preserve"> etkilemektedir Örneğin; çocukların akranları tarafından kabul edilmesi</w:t>
      </w:r>
      <w:r w:rsidR="009E3AD1" w:rsidRPr="00122043">
        <w:rPr>
          <w:rFonts w:ascii="Cambria" w:hAnsi="Cambria" w:cs="Times New Roman"/>
        </w:rPr>
        <w:t xml:space="preserve"> veya akranlarıyla sağlıklı ilişkiler kurması</w:t>
      </w:r>
      <w:r w:rsidRPr="00122043">
        <w:rPr>
          <w:rFonts w:ascii="Cambria" w:hAnsi="Cambria" w:cs="Times New Roman"/>
        </w:rPr>
        <w:t xml:space="preserve"> öğrencilerin okul başarısını ve okula uyumunu anlamlı bir şekilde </w:t>
      </w:r>
      <w:proofErr w:type="spellStart"/>
      <w:r w:rsidRPr="00122043">
        <w:rPr>
          <w:rFonts w:ascii="Cambria" w:hAnsi="Cambria" w:cs="Times New Roman"/>
        </w:rPr>
        <w:t>yordadığı</w:t>
      </w:r>
      <w:proofErr w:type="spellEnd"/>
      <w:r w:rsidRPr="00122043">
        <w:rPr>
          <w:rFonts w:ascii="Cambria" w:hAnsi="Cambria" w:cs="Times New Roman"/>
        </w:rPr>
        <w:t xml:space="preserve"> belirlenmiştir (</w:t>
      </w:r>
      <w:proofErr w:type="spellStart"/>
      <w:r w:rsidR="009E3AD1" w:rsidRPr="00122043">
        <w:rPr>
          <w:rFonts w:ascii="Cambria" w:hAnsi="Cambria" w:cs="Times New Roman"/>
        </w:rPr>
        <w:t>Boulton</w:t>
      </w:r>
      <w:proofErr w:type="spellEnd"/>
      <w:r w:rsidR="009E3AD1" w:rsidRPr="00122043">
        <w:rPr>
          <w:rFonts w:ascii="Cambria" w:hAnsi="Cambria" w:cs="Times New Roman"/>
        </w:rPr>
        <w:t xml:space="preserve">, Don ve </w:t>
      </w:r>
      <w:proofErr w:type="spellStart"/>
      <w:r w:rsidR="009E3AD1" w:rsidRPr="00122043">
        <w:rPr>
          <w:rFonts w:ascii="Cambria" w:hAnsi="Cambria" w:cs="Times New Roman"/>
        </w:rPr>
        <w:t>Boulton</w:t>
      </w:r>
      <w:proofErr w:type="spellEnd"/>
      <w:r w:rsidR="009E3AD1" w:rsidRPr="00122043">
        <w:rPr>
          <w:rFonts w:ascii="Cambria" w:hAnsi="Cambria" w:cs="Times New Roman"/>
        </w:rPr>
        <w:t xml:space="preserve">, 2011; </w:t>
      </w:r>
      <w:proofErr w:type="spellStart"/>
      <w:r w:rsidRPr="00122043">
        <w:rPr>
          <w:rFonts w:ascii="Cambria" w:hAnsi="Cambria" w:cs="Times New Roman"/>
        </w:rPr>
        <w:t>Diehl</w:t>
      </w:r>
      <w:proofErr w:type="spellEnd"/>
      <w:r w:rsidRPr="00122043">
        <w:rPr>
          <w:rFonts w:ascii="Cambria" w:hAnsi="Cambria" w:cs="Times New Roman"/>
        </w:rPr>
        <w:t xml:space="preserve">, </w:t>
      </w:r>
      <w:proofErr w:type="spellStart"/>
      <w:r w:rsidRPr="00122043">
        <w:rPr>
          <w:rFonts w:ascii="Cambria" w:hAnsi="Cambria" w:cs="Times New Roman"/>
        </w:rPr>
        <w:t>Lemerise</w:t>
      </w:r>
      <w:proofErr w:type="spellEnd"/>
      <w:r w:rsidRPr="00122043">
        <w:rPr>
          <w:rFonts w:ascii="Cambria" w:hAnsi="Cambria" w:cs="Times New Roman"/>
        </w:rPr>
        <w:t xml:space="preserve">, </w:t>
      </w:r>
      <w:proofErr w:type="spellStart"/>
      <w:r w:rsidRPr="00122043">
        <w:rPr>
          <w:rFonts w:ascii="Cambria" w:hAnsi="Cambria" w:cs="Times New Roman"/>
        </w:rPr>
        <w:t>Caverly</w:t>
      </w:r>
      <w:proofErr w:type="spellEnd"/>
      <w:r w:rsidRPr="00122043">
        <w:rPr>
          <w:rFonts w:ascii="Cambria" w:hAnsi="Cambria" w:cs="Times New Roman"/>
        </w:rPr>
        <w:t xml:space="preserve">, </w:t>
      </w:r>
      <w:proofErr w:type="spellStart"/>
      <w:r w:rsidRPr="00122043">
        <w:rPr>
          <w:rFonts w:ascii="Cambria" w:hAnsi="Cambria" w:cs="Times New Roman"/>
        </w:rPr>
        <w:t>Ramsay</w:t>
      </w:r>
      <w:proofErr w:type="spellEnd"/>
      <w:r w:rsidRPr="00122043">
        <w:rPr>
          <w:rFonts w:ascii="Cambria" w:hAnsi="Cambria" w:cs="Times New Roman"/>
        </w:rPr>
        <w:t xml:space="preserve"> ve Roberts, 1998</w:t>
      </w:r>
      <w:r w:rsidR="009E3AD1" w:rsidRPr="00122043">
        <w:rPr>
          <w:rFonts w:ascii="Cambria" w:hAnsi="Cambria" w:cs="Times New Roman"/>
        </w:rPr>
        <w:t xml:space="preserve">; </w:t>
      </w:r>
      <w:proofErr w:type="spellStart"/>
      <w:r w:rsidR="009E3AD1" w:rsidRPr="00122043">
        <w:rPr>
          <w:rFonts w:ascii="Cambria" w:hAnsi="Cambria" w:cs="Times New Roman"/>
        </w:rPr>
        <w:t>Ogelman</w:t>
      </w:r>
      <w:proofErr w:type="spellEnd"/>
      <w:r w:rsidR="009E3AD1" w:rsidRPr="00122043">
        <w:rPr>
          <w:rFonts w:ascii="Cambria" w:hAnsi="Cambria" w:cs="Times New Roman"/>
        </w:rPr>
        <w:t xml:space="preserve"> ve Erten, 2013</w:t>
      </w:r>
      <w:r w:rsidRPr="00122043">
        <w:rPr>
          <w:rFonts w:ascii="Cambria" w:hAnsi="Cambria" w:cs="Times New Roman"/>
        </w:rPr>
        <w:t xml:space="preserve">). Arkadaşları tarafından dışlanan çocukların sınıf içi katılımlarının düşük olduğu, daha çok yalnızlık çektikleri, okuldan kaçma istekleri olduğu ve başarı ölçümlerindeki </w:t>
      </w:r>
      <w:r w:rsidRPr="00122043">
        <w:rPr>
          <w:rFonts w:ascii="Cambria" w:hAnsi="Cambria" w:cs="Times New Roman"/>
        </w:rPr>
        <w:lastRenderedPageBreak/>
        <w:t>performanslarının daha düşük olduğu ileri sürülmektedir (</w:t>
      </w:r>
      <w:proofErr w:type="spellStart"/>
      <w:r w:rsidRPr="00122043">
        <w:rPr>
          <w:rFonts w:ascii="Cambria" w:hAnsi="Cambria" w:cs="Times New Roman"/>
        </w:rPr>
        <w:t>Buhs</w:t>
      </w:r>
      <w:proofErr w:type="spellEnd"/>
      <w:r w:rsidRPr="00122043">
        <w:rPr>
          <w:rFonts w:ascii="Cambria" w:hAnsi="Cambria" w:cs="Times New Roman"/>
        </w:rPr>
        <w:t xml:space="preserve"> ve </w:t>
      </w:r>
      <w:proofErr w:type="spellStart"/>
      <w:r w:rsidRPr="00122043">
        <w:rPr>
          <w:rFonts w:ascii="Cambria" w:hAnsi="Cambria" w:cs="Times New Roman"/>
        </w:rPr>
        <w:t>Ladd</w:t>
      </w:r>
      <w:proofErr w:type="spellEnd"/>
      <w:r w:rsidRPr="00122043">
        <w:rPr>
          <w:rFonts w:ascii="Cambria" w:hAnsi="Cambria" w:cs="Times New Roman"/>
        </w:rPr>
        <w:t xml:space="preserve">, 2001). Benzer olarak </w:t>
      </w:r>
      <w:proofErr w:type="spellStart"/>
      <w:r w:rsidRPr="00122043">
        <w:rPr>
          <w:rFonts w:ascii="Cambria" w:hAnsi="Cambria" w:cs="Times New Roman"/>
        </w:rPr>
        <w:t>Buhs</w:t>
      </w:r>
      <w:proofErr w:type="spellEnd"/>
      <w:r w:rsidRPr="00122043">
        <w:rPr>
          <w:rFonts w:ascii="Cambria" w:hAnsi="Cambria" w:cs="Times New Roman"/>
        </w:rPr>
        <w:t xml:space="preserve"> (2005) da yapmış olduğu çalışmasında akran reddinin ve olumsuz akran davranışlarının öğrencilerin benlik algısını ve okula uyumunu olumsuz olarak etkilediğini </w:t>
      </w:r>
      <w:r w:rsidR="00064388" w:rsidRPr="00122043">
        <w:rPr>
          <w:rFonts w:ascii="Cambria" w:hAnsi="Cambria" w:cs="Times New Roman"/>
        </w:rPr>
        <w:t>ortaya koymaktadır</w:t>
      </w:r>
      <w:r w:rsidR="009F4DF2" w:rsidRPr="00122043">
        <w:rPr>
          <w:rFonts w:ascii="Cambria" w:hAnsi="Cambria" w:cs="Times New Roman"/>
        </w:rPr>
        <w:t xml:space="preserve">. Bununla birlikte </w:t>
      </w:r>
      <w:r w:rsidRPr="00122043">
        <w:rPr>
          <w:rFonts w:ascii="Cambria" w:hAnsi="Cambria" w:cs="Times New Roman"/>
        </w:rPr>
        <w:t>çocukların sahip olduğu davranış sorunlarının onların okula uyumunu ve akademik başarılarını olumsuz yönde etkilediği araştırmalarla ortaya konmuştur (</w:t>
      </w:r>
      <w:proofErr w:type="spellStart"/>
      <w:r w:rsidRPr="00122043">
        <w:rPr>
          <w:rFonts w:ascii="Cambria" w:hAnsi="Cambria" w:cs="Times New Roman"/>
        </w:rPr>
        <w:t>Kupersmidt</w:t>
      </w:r>
      <w:proofErr w:type="spellEnd"/>
      <w:r w:rsidRPr="00122043">
        <w:rPr>
          <w:rFonts w:ascii="Cambria" w:hAnsi="Cambria" w:cs="Times New Roman"/>
        </w:rPr>
        <w:t xml:space="preserve"> v</w:t>
      </w:r>
      <w:r w:rsidR="00CB4C68" w:rsidRPr="00122043">
        <w:rPr>
          <w:rFonts w:ascii="Cambria" w:hAnsi="Cambria" w:cs="Times New Roman"/>
        </w:rPr>
        <w:t xml:space="preserve">e </w:t>
      </w:r>
      <w:proofErr w:type="spellStart"/>
      <w:r w:rsidR="00CB4C68" w:rsidRPr="00122043">
        <w:rPr>
          <w:rFonts w:ascii="Cambria" w:hAnsi="Cambria" w:cs="Times New Roman"/>
        </w:rPr>
        <w:t>Coie</w:t>
      </w:r>
      <w:proofErr w:type="spellEnd"/>
      <w:r w:rsidR="00CB4C68" w:rsidRPr="00122043">
        <w:rPr>
          <w:rFonts w:ascii="Cambria" w:hAnsi="Cambria" w:cs="Times New Roman"/>
        </w:rPr>
        <w:t xml:space="preserve">, 1990; </w:t>
      </w:r>
      <w:proofErr w:type="spellStart"/>
      <w:r w:rsidR="00CB4C68" w:rsidRPr="00122043">
        <w:rPr>
          <w:rFonts w:ascii="Cambria" w:hAnsi="Cambria" w:cs="Times New Roman"/>
        </w:rPr>
        <w:t>Aunola</w:t>
      </w:r>
      <w:proofErr w:type="spellEnd"/>
      <w:r w:rsidR="00CB4C68" w:rsidRPr="00122043">
        <w:rPr>
          <w:rFonts w:ascii="Cambria" w:hAnsi="Cambria" w:cs="Times New Roman"/>
        </w:rPr>
        <w:t xml:space="preserve">, </w:t>
      </w:r>
      <w:proofErr w:type="spellStart"/>
      <w:r w:rsidR="00CB4C68" w:rsidRPr="00122043">
        <w:rPr>
          <w:rFonts w:ascii="Cambria" w:hAnsi="Cambria" w:cs="Times New Roman"/>
        </w:rPr>
        <w:t>Stattin</w:t>
      </w:r>
      <w:proofErr w:type="spellEnd"/>
      <w:r w:rsidR="00CB4C68" w:rsidRPr="00122043">
        <w:rPr>
          <w:rFonts w:ascii="Cambria" w:hAnsi="Cambria" w:cs="Times New Roman"/>
        </w:rPr>
        <w:t xml:space="preserve"> v</w:t>
      </w:r>
      <w:r w:rsidRPr="00122043">
        <w:rPr>
          <w:rFonts w:ascii="Cambria" w:hAnsi="Cambria" w:cs="Times New Roman"/>
        </w:rPr>
        <w:t>e</w:t>
      </w:r>
      <w:r w:rsidR="00CB4C68" w:rsidRPr="00122043">
        <w:rPr>
          <w:rFonts w:ascii="Cambria" w:hAnsi="Cambria" w:cs="Times New Roman"/>
        </w:rPr>
        <w:t xml:space="preserve"> </w:t>
      </w:r>
      <w:proofErr w:type="spellStart"/>
      <w:r w:rsidRPr="00122043">
        <w:rPr>
          <w:rFonts w:ascii="Cambria" w:hAnsi="Cambria" w:cs="Times New Roman"/>
        </w:rPr>
        <w:t>Nurmi</w:t>
      </w:r>
      <w:proofErr w:type="spellEnd"/>
      <w:r w:rsidRPr="00122043">
        <w:rPr>
          <w:rFonts w:ascii="Cambria" w:hAnsi="Cambria" w:cs="Times New Roman"/>
        </w:rPr>
        <w:t xml:space="preserve">, 2000; </w:t>
      </w:r>
      <w:proofErr w:type="spellStart"/>
      <w:r w:rsidRPr="00122043">
        <w:rPr>
          <w:rFonts w:ascii="Cambria" w:hAnsi="Cambria" w:cs="Times New Roman"/>
        </w:rPr>
        <w:t>Simons</w:t>
      </w:r>
      <w:proofErr w:type="spellEnd"/>
      <w:r w:rsidRPr="00122043">
        <w:rPr>
          <w:rFonts w:ascii="Cambria" w:hAnsi="Cambria" w:cs="Times New Roman"/>
        </w:rPr>
        <w:t xml:space="preserve">-Morton ve </w:t>
      </w:r>
      <w:proofErr w:type="spellStart"/>
      <w:r w:rsidRPr="00122043">
        <w:rPr>
          <w:rFonts w:ascii="Cambria" w:hAnsi="Cambria" w:cs="Times New Roman"/>
        </w:rPr>
        <w:t>Crump</w:t>
      </w:r>
      <w:proofErr w:type="spellEnd"/>
      <w:r w:rsidRPr="00122043">
        <w:rPr>
          <w:rFonts w:ascii="Cambria" w:hAnsi="Cambria" w:cs="Times New Roman"/>
        </w:rPr>
        <w:t xml:space="preserve">, 2003; </w:t>
      </w:r>
      <w:proofErr w:type="spellStart"/>
      <w:r w:rsidRPr="00122043">
        <w:rPr>
          <w:rFonts w:ascii="Cambria" w:hAnsi="Cambria" w:cs="Times New Roman"/>
        </w:rPr>
        <w:t>Zhou</w:t>
      </w:r>
      <w:proofErr w:type="spellEnd"/>
      <w:r w:rsidRPr="00122043">
        <w:rPr>
          <w:rFonts w:ascii="Cambria" w:hAnsi="Cambria" w:cs="Times New Roman"/>
        </w:rPr>
        <w:t xml:space="preserve">, </w:t>
      </w:r>
      <w:proofErr w:type="spellStart"/>
      <w:r w:rsidRPr="00122043">
        <w:rPr>
          <w:rFonts w:ascii="Cambria" w:hAnsi="Cambria" w:cs="Times New Roman"/>
        </w:rPr>
        <w:t>Peverely</w:t>
      </w:r>
      <w:proofErr w:type="spellEnd"/>
      <w:r w:rsidRPr="00122043">
        <w:rPr>
          <w:rFonts w:ascii="Cambria" w:hAnsi="Cambria" w:cs="Times New Roman"/>
        </w:rPr>
        <w:t xml:space="preserve">, </w:t>
      </w:r>
      <w:proofErr w:type="spellStart"/>
      <w:r w:rsidRPr="00122043">
        <w:rPr>
          <w:rFonts w:ascii="Cambria" w:hAnsi="Cambria" w:cs="Times New Roman"/>
        </w:rPr>
        <w:t>Xin</w:t>
      </w:r>
      <w:proofErr w:type="spellEnd"/>
      <w:r w:rsidRPr="00122043">
        <w:rPr>
          <w:rFonts w:ascii="Cambria" w:hAnsi="Cambria" w:cs="Times New Roman"/>
        </w:rPr>
        <w:t xml:space="preserve">, </w:t>
      </w:r>
      <w:proofErr w:type="spellStart"/>
      <w:r w:rsidRPr="00122043">
        <w:rPr>
          <w:rFonts w:ascii="Cambria" w:hAnsi="Cambria" w:cs="Times New Roman"/>
        </w:rPr>
        <w:t>Huang</w:t>
      </w:r>
      <w:proofErr w:type="spellEnd"/>
      <w:r w:rsidRPr="00122043">
        <w:rPr>
          <w:rFonts w:ascii="Cambria" w:hAnsi="Cambria" w:cs="Times New Roman"/>
        </w:rPr>
        <w:t xml:space="preserve"> ve </w:t>
      </w:r>
      <w:proofErr w:type="spellStart"/>
      <w:r w:rsidRPr="00122043">
        <w:rPr>
          <w:rFonts w:ascii="Cambria" w:hAnsi="Cambria" w:cs="Times New Roman"/>
        </w:rPr>
        <w:t>Wang</w:t>
      </w:r>
      <w:proofErr w:type="spellEnd"/>
      <w:r w:rsidRPr="00122043">
        <w:rPr>
          <w:rFonts w:ascii="Cambria" w:hAnsi="Cambria" w:cs="Times New Roman"/>
        </w:rPr>
        <w:t xml:space="preserve">, 2003; </w:t>
      </w:r>
      <w:proofErr w:type="spellStart"/>
      <w:r w:rsidRPr="00122043">
        <w:rPr>
          <w:rFonts w:ascii="Cambria" w:hAnsi="Cambria" w:cs="Times New Roman"/>
        </w:rPr>
        <w:t>Wood</w:t>
      </w:r>
      <w:proofErr w:type="spellEnd"/>
      <w:r w:rsidRPr="00122043">
        <w:rPr>
          <w:rFonts w:ascii="Cambria" w:hAnsi="Cambria" w:cs="Times New Roman"/>
        </w:rPr>
        <w:t xml:space="preserve">, 2006; </w:t>
      </w:r>
      <w:proofErr w:type="spellStart"/>
      <w:r w:rsidRPr="00122043">
        <w:rPr>
          <w:rFonts w:ascii="Cambria" w:hAnsi="Cambria" w:cs="Times New Roman"/>
        </w:rPr>
        <w:t>Stormshak</w:t>
      </w:r>
      <w:proofErr w:type="spellEnd"/>
      <w:r w:rsidRPr="00122043">
        <w:rPr>
          <w:rFonts w:ascii="Cambria" w:hAnsi="Cambria" w:cs="Times New Roman"/>
        </w:rPr>
        <w:t xml:space="preserve"> ve </w:t>
      </w:r>
      <w:proofErr w:type="spellStart"/>
      <w:r w:rsidRPr="00122043">
        <w:rPr>
          <w:rFonts w:ascii="Cambria" w:hAnsi="Cambria" w:cs="Times New Roman"/>
        </w:rPr>
        <w:t>Bierman</w:t>
      </w:r>
      <w:proofErr w:type="spellEnd"/>
      <w:r w:rsidRPr="00122043">
        <w:rPr>
          <w:rFonts w:ascii="Cambria" w:hAnsi="Cambria" w:cs="Times New Roman"/>
        </w:rPr>
        <w:t xml:space="preserve">, 2009; </w:t>
      </w:r>
      <w:proofErr w:type="spellStart"/>
      <w:r w:rsidRPr="00122043">
        <w:rPr>
          <w:rFonts w:ascii="Cambria" w:hAnsi="Cambria" w:cs="Times New Roman"/>
        </w:rPr>
        <w:t>Kawabata</w:t>
      </w:r>
      <w:proofErr w:type="spellEnd"/>
      <w:r w:rsidRPr="00122043">
        <w:rPr>
          <w:rFonts w:ascii="Cambria" w:hAnsi="Cambria" w:cs="Times New Roman"/>
        </w:rPr>
        <w:t xml:space="preserve">, </w:t>
      </w:r>
      <w:proofErr w:type="spellStart"/>
      <w:r w:rsidRPr="00122043">
        <w:rPr>
          <w:rFonts w:ascii="Cambria" w:hAnsi="Cambria" w:cs="Times New Roman"/>
        </w:rPr>
        <w:t>Tseng</w:t>
      </w:r>
      <w:proofErr w:type="spellEnd"/>
      <w:r w:rsidRPr="00122043">
        <w:rPr>
          <w:rFonts w:ascii="Cambria" w:hAnsi="Cambria" w:cs="Times New Roman"/>
        </w:rPr>
        <w:t xml:space="preserve"> ve </w:t>
      </w:r>
      <w:proofErr w:type="spellStart"/>
      <w:r w:rsidRPr="00122043">
        <w:rPr>
          <w:rFonts w:ascii="Cambria" w:hAnsi="Cambria" w:cs="Times New Roman"/>
        </w:rPr>
        <w:t>Gau</w:t>
      </w:r>
      <w:proofErr w:type="spellEnd"/>
      <w:r w:rsidRPr="00122043">
        <w:rPr>
          <w:rFonts w:ascii="Cambria" w:hAnsi="Cambria" w:cs="Times New Roman"/>
        </w:rPr>
        <w:t>, 2012). Bu nedenle çocukların davranış sorunlarını ve akran ilişkilerindeki sorunları erkenden fark etmek</w:t>
      </w:r>
      <w:r w:rsidR="00AB7C9E" w:rsidRPr="00122043">
        <w:rPr>
          <w:rFonts w:ascii="Cambria" w:hAnsi="Cambria" w:cs="Times New Roman"/>
        </w:rPr>
        <w:t xml:space="preserve"> </w:t>
      </w:r>
      <w:r w:rsidR="00755AE5" w:rsidRPr="00122043">
        <w:rPr>
          <w:rFonts w:ascii="Cambria" w:hAnsi="Cambria" w:cs="Times New Roman"/>
        </w:rPr>
        <w:t xml:space="preserve">çocukların ileriki eğitim kademelerinde yaşayabilecekleri akademik ya da sosyal olumsuzluklar önleyebilmek için önem taşımaktadır. İlkokulun genellikle çocuğun </w:t>
      </w:r>
      <w:proofErr w:type="spellStart"/>
      <w:r w:rsidR="00755AE5" w:rsidRPr="00122043">
        <w:rPr>
          <w:rFonts w:ascii="Cambria" w:hAnsi="Cambria" w:cs="Times New Roman"/>
        </w:rPr>
        <w:t>formal</w:t>
      </w:r>
      <w:proofErr w:type="spellEnd"/>
      <w:r w:rsidR="00755AE5" w:rsidRPr="00122043">
        <w:rPr>
          <w:rFonts w:ascii="Cambria" w:hAnsi="Cambria" w:cs="Times New Roman"/>
        </w:rPr>
        <w:t xml:space="preserve"> eğitimle karşılaştığı ilk yer özelliği taşımasından dolayı aile içinde fark edilmeyen ya da görmezden gelinen davranış sorunları okul ortamında çocuğu ve çocuğun içinde bulunduğu çevreyi etkileyen bir unsur olabilmektedir. Bu tür sorunların ileri eğitim kademelerine etki etmesini engellemek için ilkokullarda özellikle önleyici psikolojik danışma ve rehberlik hizmetlerine ağırlık verilmesi gerekmektedir. Önleme çalışmalarının öncelikli basamağının durum tespiti olmasından hareketle ilkokulda davranış sorunlarını ve akran ilişkilerinde çocuğun yaşadığı sorunları değerlendirmek için geçerli ve güvenilir ölçme araçlarına ihtiyaç duyulmaktadır.</w:t>
      </w:r>
    </w:p>
    <w:p w14:paraId="41938310" w14:textId="77777777" w:rsidR="001C34C7" w:rsidRPr="00122043" w:rsidRDefault="001C34C7" w:rsidP="00122043">
      <w:pPr>
        <w:spacing w:after="0" w:line="240" w:lineRule="auto"/>
        <w:ind w:firstLine="567"/>
        <w:jc w:val="both"/>
        <w:rPr>
          <w:rFonts w:ascii="Cambria" w:hAnsi="Cambria" w:cs="Times New Roman"/>
        </w:rPr>
      </w:pPr>
      <w:r w:rsidRPr="00122043">
        <w:rPr>
          <w:rFonts w:ascii="Cambria" w:hAnsi="Cambria" w:cs="Times New Roman"/>
        </w:rPr>
        <w:t>Türkiye’de ilkokul dönemindeki çocukların akran ilişkilerini ve davranış sorunlarını ölçmeyi amaçlayan ölçeklerin az sayıda olduğu görülmektedir. Bunlardan en yaygın olarak kullanılan Çocuk Davranış Değerlendirme Ölçekleri Ebeveyn Formu (</w:t>
      </w:r>
      <w:proofErr w:type="spellStart"/>
      <w:r w:rsidRPr="00122043">
        <w:rPr>
          <w:rFonts w:ascii="Cambria" w:hAnsi="Cambria" w:cs="Times New Roman"/>
        </w:rPr>
        <w:t>Achenbach</w:t>
      </w:r>
      <w:proofErr w:type="spellEnd"/>
      <w:r w:rsidRPr="00122043">
        <w:rPr>
          <w:rFonts w:ascii="Cambria" w:hAnsi="Cambria" w:cs="Times New Roman"/>
        </w:rPr>
        <w:t xml:space="preserve"> ve </w:t>
      </w:r>
      <w:proofErr w:type="spellStart"/>
      <w:r w:rsidRPr="00122043">
        <w:rPr>
          <w:rFonts w:ascii="Cambria" w:hAnsi="Cambria" w:cs="Times New Roman"/>
        </w:rPr>
        <w:t>Rescorla</w:t>
      </w:r>
      <w:proofErr w:type="spellEnd"/>
      <w:r w:rsidRPr="00122043">
        <w:rPr>
          <w:rFonts w:ascii="Cambria" w:hAnsi="Cambria" w:cs="Times New Roman"/>
        </w:rPr>
        <w:t>, 2001) ve Öğretmen Formu (</w:t>
      </w:r>
      <w:proofErr w:type="spellStart"/>
      <w:r w:rsidRPr="00122043">
        <w:rPr>
          <w:rFonts w:ascii="Cambria" w:hAnsi="Cambria" w:cs="Times New Roman"/>
        </w:rPr>
        <w:t>Achenbach</w:t>
      </w:r>
      <w:proofErr w:type="spellEnd"/>
      <w:r w:rsidRPr="00122043">
        <w:rPr>
          <w:rFonts w:ascii="Cambria" w:hAnsi="Cambria" w:cs="Times New Roman"/>
        </w:rPr>
        <w:t>, 1991) ilkokul çağındaki çocukların davranış sorunlarını detaylı olarak ölçmekle beraber madde sayılarının 300’den fazla oluşu araştırmalarda veri toplama sıkıntıları doğurabilmektedir. Bununla birlikte söz konusu ölçekler çocukların davranışlarını değerlendirmekte ancak akranlarına karşı olan davranışlarını gözlemlememektedir. Bir başka deyişle söz konusu davranış sorunlarının çocuğun akranlarıyla kurduğu ilişkiye nasıl yansıdığı ile ilgili bilgi alınamamaktadır.</w:t>
      </w:r>
    </w:p>
    <w:p w14:paraId="670774A5" w14:textId="77777777" w:rsidR="00755AE5" w:rsidRPr="00122043" w:rsidRDefault="0055658E" w:rsidP="00122043">
      <w:pPr>
        <w:spacing w:after="0" w:line="240" w:lineRule="auto"/>
        <w:ind w:firstLine="567"/>
        <w:jc w:val="both"/>
        <w:rPr>
          <w:rFonts w:ascii="Cambria" w:hAnsi="Cambria" w:cs="Times New Roman"/>
        </w:rPr>
      </w:pPr>
      <w:r w:rsidRPr="00122043">
        <w:rPr>
          <w:rFonts w:ascii="Cambria" w:hAnsi="Cambria" w:cs="Times New Roman"/>
        </w:rPr>
        <w:t xml:space="preserve">Türkiye’de 2016 -2017 eğitim öğretim yılı itibariyle 25.409 okulda 4.972.430 ilkokul öğrencisi örgün eğitime kayıtlı olup ilkokullarda 267.260 öğretmen görev yapmaktadır (MEB, 2017). </w:t>
      </w:r>
      <w:r w:rsidR="001C34C7" w:rsidRPr="00122043">
        <w:rPr>
          <w:rFonts w:ascii="Cambria" w:hAnsi="Cambria" w:cs="Times New Roman"/>
        </w:rPr>
        <w:t xml:space="preserve">Davranış </w:t>
      </w:r>
      <w:r w:rsidR="002A1885" w:rsidRPr="00122043">
        <w:rPr>
          <w:rFonts w:ascii="Cambria" w:hAnsi="Cambria" w:cs="Times New Roman"/>
        </w:rPr>
        <w:t>sorunları</w:t>
      </w:r>
      <w:r w:rsidR="001C34C7" w:rsidRPr="00122043">
        <w:rPr>
          <w:rFonts w:ascii="Cambria" w:hAnsi="Cambria" w:cs="Times New Roman"/>
        </w:rPr>
        <w:t xml:space="preserve"> genellikle çocukların ilk büyük sosyal ortamları olan ilkokul ortamında fark edilmektedir. İlkokulun zorunlu eğitim kapsamında olması o yaş grubunda ulaşılabilirliğin fazla olması ve araştırma sonuçlarından daha geniş bir kitlenin yararlanacak oluşu ilkokul öğrencileriyle çalışmanın avantajları olarak görülmektedir. Bu nedenle ilkokul öğrencilerin</w:t>
      </w:r>
      <w:r w:rsidR="00755AE5" w:rsidRPr="00122043">
        <w:rPr>
          <w:rFonts w:ascii="Cambria" w:hAnsi="Cambria" w:cs="Times New Roman"/>
        </w:rPr>
        <w:t>i değerlendiren</w:t>
      </w:r>
      <w:r w:rsidR="001C34C7" w:rsidRPr="00122043">
        <w:rPr>
          <w:rFonts w:ascii="Cambria" w:hAnsi="Cambria" w:cs="Times New Roman"/>
        </w:rPr>
        <w:t xml:space="preserve"> ölçme araçlarının geliştirilmesi</w:t>
      </w:r>
      <w:r w:rsidR="006069A4" w:rsidRPr="00122043">
        <w:rPr>
          <w:rFonts w:ascii="Cambria" w:hAnsi="Cambria" w:cs="Times New Roman"/>
        </w:rPr>
        <w:t xml:space="preserve"> veya uyarlanması</w:t>
      </w:r>
      <w:r w:rsidR="001C34C7" w:rsidRPr="00122043">
        <w:rPr>
          <w:rFonts w:ascii="Cambria" w:hAnsi="Cambria" w:cs="Times New Roman"/>
        </w:rPr>
        <w:t xml:space="preserve"> yapılacak olan bilimsel çalışmalara katkı sağlayacaktır. </w:t>
      </w:r>
    </w:p>
    <w:p w14:paraId="31ED2461" w14:textId="3B417314" w:rsidR="0055658E" w:rsidRPr="00122043" w:rsidRDefault="00531726" w:rsidP="00122043">
      <w:pPr>
        <w:spacing w:after="0" w:line="240" w:lineRule="auto"/>
        <w:ind w:firstLine="567"/>
        <w:jc w:val="both"/>
        <w:rPr>
          <w:rFonts w:ascii="Cambria" w:hAnsi="Cambria" w:cs="Times New Roman"/>
        </w:rPr>
      </w:pPr>
      <w:r w:rsidRPr="00122043">
        <w:rPr>
          <w:rFonts w:ascii="Cambria" w:hAnsi="Cambria" w:cs="Times New Roman"/>
        </w:rPr>
        <w:t>Özellikle ilkokula yeni başlayan öğrencilerin okuma – yazma düzeyleri yeterince gelişme</w:t>
      </w:r>
      <w:r w:rsidR="004E140B" w:rsidRPr="00122043">
        <w:rPr>
          <w:rFonts w:ascii="Cambria" w:hAnsi="Cambria" w:cs="Times New Roman"/>
        </w:rPr>
        <w:t>miş olabileceğinden</w:t>
      </w:r>
      <w:r w:rsidRPr="00122043">
        <w:rPr>
          <w:rFonts w:ascii="Cambria" w:hAnsi="Cambria" w:cs="Times New Roman"/>
        </w:rPr>
        <w:t xml:space="preserve"> ve bilişsel gelişimleri okuduğunu anlama ve işlem yapma olgunluğunda ol</w:t>
      </w:r>
      <w:r w:rsidR="004E140B" w:rsidRPr="00122043">
        <w:rPr>
          <w:rFonts w:ascii="Cambria" w:hAnsi="Cambria" w:cs="Times New Roman"/>
        </w:rPr>
        <w:t>amayabileceğinden</w:t>
      </w:r>
      <w:r w:rsidRPr="00122043">
        <w:rPr>
          <w:rFonts w:ascii="Cambria" w:hAnsi="Cambria" w:cs="Times New Roman"/>
        </w:rPr>
        <w:t xml:space="preserve"> </w:t>
      </w:r>
      <w:proofErr w:type="gramStart"/>
      <w:r w:rsidRPr="00122043">
        <w:rPr>
          <w:rFonts w:ascii="Cambria" w:hAnsi="Cambria" w:cs="Times New Roman"/>
        </w:rPr>
        <w:t>kağıt</w:t>
      </w:r>
      <w:proofErr w:type="gramEnd"/>
      <w:r w:rsidRPr="00122043">
        <w:rPr>
          <w:rFonts w:ascii="Cambria" w:hAnsi="Cambria" w:cs="Times New Roman"/>
        </w:rPr>
        <w:t xml:space="preserve"> – kalem testleri</w:t>
      </w:r>
      <w:r w:rsidR="004E140B" w:rsidRPr="00122043">
        <w:rPr>
          <w:rFonts w:ascii="Cambria" w:hAnsi="Cambria" w:cs="Times New Roman"/>
        </w:rPr>
        <w:t>nin</w:t>
      </w:r>
      <w:r w:rsidRPr="00122043">
        <w:rPr>
          <w:rFonts w:ascii="Cambria" w:hAnsi="Cambria" w:cs="Times New Roman"/>
        </w:rPr>
        <w:t xml:space="preserve"> o yaş çocuğuna uygulanması uygun olmayabilir. Öğrenci </w:t>
      </w:r>
      <w:r w:rsidR="000443B2" w:rsidRPr="00122043">
        <w:rPr>
          <w:rFonts w:ascii="Cambria" w:hAnsi="Cambria" w:cs="Times New Roman"/>
        </w:rPr>
        <w:t xml:space="preserve">kişilik ve davranış </w:t>
      </w:r>
      <w:r w:rsidRPr="00122043">
        <w:rPr>
          <w:rFonts w:ascii="Cambria" w:hAnsi="Cambria" w:cs="Times New Roman"/>
        </w:rPr>
        <w:t>değerlendirilmesinde kullanılan yöntemlerden biri de ebeveyn ya da öğretmen gibi yetişkin gözlemine başvurmaktır</w:t>
      </w:r>
      <w:r w:rsidR="000443B2" w:rsidRPr="00122043">
        <w:rPr>
          <w:rFonts w:ascii="Cambria" w:hAnsi="Cambria" w:cs="Times New Roman"/>
        </w:rPr>
        <w:t xml:space="preserve"> (</w:t>
      </w:r>
      <w:proofErr w:type="spellStart"/>
      <w:r w:rsidR="000443B2" w:rsidRPr="00122043">
        <w:rPr>
          <w:rFonts w:ascii="Cambria" w:hAnsi="Cambria" w:cs="Times New Roman"/>
        </w:rPr>
        <w:t>Frick</w:t>
      </w:r>
      <w:proofErr w:type="spellEnd"/>
      <w:r w:rsidR="000443B2" w:rsidRPr="00122043">
        <w:rPr>
          <w:rFonts w:ascii="Cambria" w:hAnsi="Cambria" w:cs="Times New Roman"/>
        </w:rPr>
        <w:t xml:space="preserve">, </w:t>
      </w:r>
      <w:proofErr w:type="spellStart"/>
      <w:r w:rsidR="000443B2" w:rsidRPr="00122043">
        <w:rPr>
          <w:rFonts w:ascii="Cambria" w:hAnsi="Cambria" w:cs="Times New Roman"/>
        </w:rPr>
        <w:t>Barry</w:t>
      </w:r>
      <w:proofErr w:type="spellEnd"/>
      <w:r w:rsidR="000443B2" w:rsidRPr="00122043">
        <w:rPr>
          <w:rFonts w:ascii="Cambria" w:hAnsi="Cambria" w:cs="Times New Roman"/>
        </w:rPr>
        <w:t xml:space="preserve"> ve </w:t>
      </w:r>
      <w:proofErr w:type="spellStart"/>
      <w:r w:rsidR="000443B2" w:rsidRPr="00122043">
        <w:rPr>
          <w:rFonts w:ascii="Cambria" w:hAnsi="Cambria" w:cs="Times New Roman"/>
        </w:rPr>
        <w:t>Kamphaus</w:t>
      </w:r>
      <w:proofErr w:type="spellEnd"/>
      <w:r w:rsidR="000443B2" w:rsidRPr="00122043">
        <w:rPr>
          <w:rFonts w:ascii="Cambria" w:hAnsi="Cambria" w:cs="Times New Roman"/>
        </w:rPr>
        <w:t>, 2010)</w:t>
      </w:r>
      <w:r w:rsidRPr="00122043">
        <w:rPr>
          <w:rFonts w:ascii="Cambria" w:hAnsi="Cambria" w:cs="Times New Roman"/>
        </w:rPr>
        <w:t xml:space="preserve">. </w:t>
      </w:r>
      <w:r w:rsidR="002A1885" w:rsidRPr="00122043">
        <w:rPr>
          <w:rFonts w:ascii="Cambria" w:hAnsi="Cambria" w:cs="Times New Roman"/>
        </w:rPr>
        <w:t xml:space="preserve">Çocuk Davranış </w:t>
      </w:r>
      <w:proofErr w:type="spellStart"/>
      <w:r w:rsidR="002A1885" w:rsidRPr="00122043">
        <w:rPr>
          <w:rFonts w:ascii="Cambria" w:hAnsi="Cambria" w:cs="Times New Roman"/>
        </w:rPr>
        <w:t>Ölçeği’nin</w:t>
      </w:r>
      <w:proofErr w:type="spellEnd"/>
      <w:r w:rsidR="002A1885" w:rsidRPr="00122043">
        <w:rPr>
          <w:rFonts w:ascii="Cambria" w:hAnsi="Cambria" w:cs="Times New Roman"/>
        </w:rPr>
        <w:t xml:space="preserve"> öğretmen gözlemine dayalı olarak ilkokul öğrencilerini değerlendirdiği düşünüldüğünde ölçeğin kullanım alanın oldukça geniş olduğu görülmektedir. </w:t>
      </w:r>
      <w:r w:rsidR="001C34C7" w:rsidRPr="00122043">
        <w:rPr>
          <w:rFonts w:ascii="Cambria" w:hAnsi="Cambria" w:cs="Times New Roman"/>
        </w:rPr>
        <w:t xml:space="preserve">Buradan hareketle, bu çalışmanın amacı ilkokul çağı çocuklarının akran ilişkilerini ve davranış sorunlarını belirlemek amacıyla kullanılacak olan Çocuk Davranış </w:t>
      </w:r>
      <w:proofErr w:type="spellStart"/>
      <w:r w:rsidR="001C34C7" w:rsidRPr="00122043">
        <w:rPr>
          <w:rFonts w:ascii="Cambria" w:hAnsi="Cambria" w:cs="Times New Roman"/>
        </w:rPr>
        <w:t>Ölçeği’nin</w:t>
      </w:r>
      <w:proofErr w:type="spellEnd"/>
      <w:r w:rsidR="001C34C7" w:rsidRPr="00122043">
        <w:rPr>
          <w:rFonts w:ascii="Cambria" w:hAnsi="Cambria" w:cs="Times New Roman"/>
        </w:rPr>
        <w:t xml:space="preserve"> </w:t>
      </w:r>
      <w:r w:rsidR="009F4DF2" w:rsidRPr="00122043">
        <w:rPr>
          <w:rFonts w:ascii="Cambria" w:hAnsi="Cambria" w:cs="Times New Roman"/>
        </w:rPr>
        <w:t>(</w:t>
      </w:r>
      <w:proofErr w:type="spellStart"/>
      <w:r w:rsidR="009F4DF2" w:rsidRPr="00122043">
        <w:rPr>
          <w:rFonts w:ascii="Cambria" w:hAnsi="Cambria" w:cs="Times New Roman"/>
        </w:rPr>
        <w:t>Ladd</w:t>
      </w:r>
      <w:proofErr w:type="spellEnd"/>
      <w:r w:rsidR="009F4DF2" w:rsidRPr="00122043">
        <w:rPr>
          <w:rFonts w:ascii="Cambria" w:hAnsi="Cambria" w:cs="Times New Roman"/>
        </w:rPr>
        <w:t xml:space="preserve"> ve </w:t>
      </w:r>
      <w:proofErr w:type="spellStart"/>
      <w:r w:rsidR="009F4DF2" w:rsidRPr="00122043">
        <w:rPr>
          <w:rFonts w:ascii="Cambria" w:hAnsi="Cambria" w:cs="Times New Roman"/>
        </w:rPr>
        <w:t>Profilet</w:t>
      </w:r>
      <w:proofErr w:type="spellEnd"/>
      <w:r w:rsidR="009F4DF2" w:rsidRPr="00122043">
        <w:rPr>
          <w:rFonts w:ascii="Cambria" w:hAnsi="Cambria" w:cs="Times New Roman"/>
        </w:rPr>
        <w:t xml:space="preserve">, 1996) </w:t>
      </w:r>
      <w:r w:rsidR="001C34C7" w:rsidRPr="00122043">
        <w:rPr>
          <w:rFonts w:ascii="Cambria" w:hAnsi="Cambria" w:cs="Times New Roman"/>
        </w:rPr>
        <w:t>Türkçeye uyarlanmasıdır.</w:t>
      </w:r>
      <w:r w:rsidR="0055658E" w:rsidRPr="00122043">
        <w:rPr>
          <w:rFonts w:ascii="Cambria" w:hAnsi="Cambria" w:cs="Times New Roman"/>
        </w:rPr>
        <w:t xml:space="preserve"> </w:t>
      </w:r>
    </w:p>
    <w:p w14:paraId="54FA11AF" w14:textId="77777777" w:rsidR="000F6587" w:rsidRPr="00122043" w:rsidRDefault="000F6587" w:rsidP="000F6587">
      <w:pPr>
        <w:pStyle w:val="Heading2"/>
        <w:spacing w:before="100" w:beforeAutospacing="1" w:after="100" w:afterAutospacing="1" w:line="240" w:lineRule="auto"/>
        <w:jc w:val="center"/>
        <w:rPr>
          <w:rFonts w:ascii="Cambria" w:hAnsi="Cambria" w:cs="Times New Roman"/>
          <w:b/>
          <w:color w:val="auto"/>
          <w:sz w:val="22"/>
          <w:szCs w:val="22"/>
        </w:rPr>
      </w:pPr>
      <w:r w:rsidRPr="00122043">
        <w:rPr>
          <w:rFonts w:ascii="Cambria" w:hAnsi="Cambria" w:cs="Times New Roman"/>
          <w:b/>
          <w:color w:val="auto"/>
          <w:sz w:val="22"/>
          <w:szCs w:val="22"/>
        </w:rPr>
        <w:t>YÖNTEM</w:t>
      </w:r>
    </w:p>
    <w:p w14:paraId="18854510" w14:textId="77777777" w:rsidR="001C34C7" w:rsidRPr="00122043" w:rsidRDefault="001C34C7" w:rsidP="001C34C7">
      <w:pPr>
        <w:spacing w:line="360" w:lineRule="auto"/>
        <w:jc w:val="both"/>
        <w:rPr>
          <w:rFonts w:ascii="Cambria" w:hAnsi="Cambria" w:cs="Times New Roman"/>
          <w:b/>
        </w:rPr>
      </w:pPr>
      <w:r w:rsidRPr="00122043">
        <w:rPr>
          <w:rFonts w:ascii="Cambria" w:hAnsi="Cambria" w:cs="Times New Roman"/>
          <w:b/>
        </w:rPr>
        <w:t>Çalışma Grubu</w:t>
      </w:r>
    </w:p>
    <w:p w14:paraId="4BB72C29" w14:textId="4E94801F" w:rsidR="001C34C7" w:rsidRPr="00122043" w:rsidRDefault="001C34C7" w:rsidP="001C34C7">
      <w:pPr>
        <w:spacing w:line="240" w:lineRule="auto"/>
        <w:ind w:firstLine="567"/>
        <w:jc w:val="both"/>
        <w:rPr>
          <w:rFonts w:ascii="Cambria" w:hAnsi="Cambria" w:cs="Times New Roman"/>
          <w:b/>
        </w:rPr>
      </w:pPr>
      <w:proofErr w:type="spellStart"/>
      <w:r w:rsidRPr="00122043">
        <w:rPr>
          <w:rFonts w:ascii="Cambria" w:hAnsi="Cambria" w:cs="Times New Roman"/>
        </w:rPr>
        <w:t>ÇDÖ’nün</w:t>
      </w:r>
      <w:proofErr w:type="spellEnd"/>
      <w:r w:rsidRPr="00122043">
        <w:rPr>
          <w:rFonts w:ascii="Cambria" w:hAnsi="Cambria" w:cs="Times New Roman"/>
        </w:rPr>
        <w:t xml:space="preserve"> Türkçeye uyarlama çalışması için 2014 – 2015 Eğitim – Öğretim yılı bahar döneminde, Ankara il milli eğitim müdürlüğüne bağlı devlet okullarında görev yapan </w:t>
      </w:r>
      <w:r w:rsidR="00FE1454" w:rsidRPr="00122043">
        <w:rPr>
          <w:rFonts w:ascii="Cambria" w:hAnsi="Cambria" w:cs="Times New Roman"/>
        </w:rPr>
        <w:t>64 öğretmenden 336 öğrencisi için</w:t>
      </w:r>
      <w:r w:rsidRPr="00122043">
        <w:rPr>
          <w:rFonts w:ascii="Cambria" w:hAnsi="Cambria" w:cs="Times New Roman"/>
        </w:rPr>
        <w:t xml:space="preserve"> veri toplanmıştır. Öğretmenlerin 30’u (% 46,9) kadın, 34’ü (% 53,1) erkektir. Üçü anaokulu (% 4,7), 15’i birinci sınıf (% 23,4), 16’sı ikinci sınıf (% 25), 15’i üçüncü sınıf (% 23,4), 15’i de dördüncü sınıf (% 23,4) öğretmenidir. Öğrencilerin ise 156’sı kız (% </w:t>
      </w:r>
      <w:r w:rsidRPr="00122043">
        <w:rPr>
          <w:rFonts w:ascii="Cambria" w:hAnsi="Cambria" w:cs="Times New Roman"/>
        </w:rPr>
        <w:lastRenderedPageBreak/>
        <w:t xml:space="preserve">46) ve 166’sı erkektir (% 49). 14 öğrenci (% 4) cinsiyetini belirtmemiştir. Öğrencilerin 112’si birinci sınıfa (% 33), 74’ü ikinci sınıfa (% 22), 71’i üçüncü sınıfa (% 21) ve 76’sı dördüncü sınıfa (% 23) devam etmektedir. Üç öğrencinin (%1) ise sınıfı belirtilmemiştir. </w:t>
      </w:r>
    </w:p>
    <w:p w14:paraId="4D260752" w14:textId="77777777" w:rsidR="001C34C7" w:rsidRPr="00122043" w:rsidRDefault="001C34C7" w:rsidP="001C34C7">
      <w:pPr>
        <w:pStyle w:val="02BaslikD2"/>
        <w:spacing w:line="360" w:lineRule="auto"/>
        <w:ind w:left="0" w:firstLine="0"/>
        <w:rPr>
          <w:rFonts w:ascii="Cambria" w:hAnsi="Cambria" w:cs="Times New Roman"/>
          <w:sz w:val="22"/>
          <w:szCs w:val="22"/>
        </w:rPr>
      </w:pPr>
      <w:r w:rsidRPr="00122043">
        <w:rPr>
          <w:rFonts w:ascii="Cambria" w:hAnsi="Cambria" w:cs="Times New Roman"/>
          <w:sz w:val="22"/>
          <w:szCs w:val="22"/>
        </w:rPr>
        <w:t>Veri Toplama Araçları</w:t>
      </w:r>
    </w:p>
    <w:p w14:paraId="46F3BA3E" w14:textId="77777777" w:rsidR="001C34C7" w:rsidRPr="00122043" w:rsidRDefault="001C34C7" w:rsidP="001C34C7">
      <w:pPr>
        <w:pStyle w:val="01TezMetni"/>
        <w:rPr>
          <w:rFonts w:ascii="Cambria" w:hAnsi="Cambria"/>
          <w:b/>
          <w:sz w:val="22"/>
          <w:szCs w:val="22"/>
        </w:rPr>
      </w:pPr>
      <w:r w:rsidRPr="00122043">
        <w:rPr>
          <w:rFonts w:ascii="Cambria" w:hAnsi="Cambria"/>
          <w:b/>
          <w:i/>
          <w:sz w:val="22"/>
          <w:szCs w:val="22"/>
        </w:rPr>
        <w:t>Çocuk Davranış Ölçeği (CDÖ)</w:t>
      </w:r>
      <w:r w:rsidRPr="00122043">
        <w:rPr>
          <w:rFonts w:ascii="Cambria" w:hAnsi="Cambria"/>
          <w:b/>
          <w:sz w:val="22"/>
          <w:szCs w:val="22"/>
        </w:rPr>
        <w:t xml:space="preserve"> </w:t>
      </w:r>
    </w:p>
    <w:p w14:paraId="0F3CB41E" w14:textId="77777777" w:rsidR="001C34C7" w:rsidRPr="00122043" w:rsidRDefault="001C34C7" w:rsidP="001C34C7">
      <w:pPr>
        <w:pStyle w:val="01TezMetni"/>
        <w:spacing w:before="0" w:after="0" w:line="240" w:lineRule="auto"/>
        <w:ind w:firstLine="708"/>
        <w:rPr>
          <w:rFonts w:ascii="Cambria" w:hAnsi="Cambria"/>
          <w:sz w:val="22"/>
          <w:szCs w:val="22"/>
        </w:rPr>
      </w:pPr>
      <w:r w:rsidRPr="00122043">
        <w:rPr>
          <w:rFonts w:ascii="Cambria" w:hAnsi="Cambria"/>
          <w:sz w:val="22"/>
          <w:szCs w:val="22"/>
        </w:rPr>
        <w:t xml:space="preserve">Çocuk Davranış Ölçeği (ÇDÖ), </w:t>
      </w:r>
      <w:proofErr w:type="spellStart"/>
      <w:r w:rsidRPr="00122043">
        <w:rPr>
          <w:rFonts w:ascii="Cambria" w:hAnsi="Cambria"/>
          <w:sz w:val="22"/>
          <w:szCs w:val="22"/>
        </w:rPr>
        <w:t>Ladd</w:t>
      </w:r>
      <w:proofErr w:type="spellEnd"/>
      <w:r w:rsidRPr="00122043">
        <w:rPr>
          <w:rFonts w:ascii="Cambria" w:hAnsi="Cambria"/>
          <w:sz w:val="22"/>
          <w:szCs w:val="22"/>
        </w:rPr>
        <w:t xml:space="preserve"> ve </w:t>
      </w:r>
      <w:proofErr w:type="spellStart"/>
      <w:r w:rsidRPr="00122043">
        <w:rPr>
          <w:rFonts w:ascii="Cambria" w:hAnsi="Cambria"/>
          <w:sz w:val="22"/>
          <w:szCs w:val="22"/>
        </w:rPr>
        <w:t>Profilet</w:t>
      </w:r>
      <w:proofErr w:type="spellEnd"/>
      <w:r w:rsidRPr="00122043">
        <w:rPr>
          <w:rFonts w:ascii="Cambria" w:hAnsi="Cambria"/>
          <w:sz w:val="22"/>
          <w:szCs w:val="22"/>
        </w:rPr>
        <w:t xml:space="preserve"> (1996) tarafından çocukların davranışlarını ve akranlarıyla olan ilişkilerini değerlendirmek amacıyla geliştirilmiştir. Toplam 59 madde olan ölçeğin 35 maddesi akranlarla “saldırgan davranışlar, </w:t>
      </w:r>
      <w:proofErr w:type="spellStart"/>
      <w:r w:rsidRPr="00122043">
        <w:rPr>
          <w:rFonts w:ascii="Cambria" w:hAnsi="Cambria"/>
          <w:sz w:val="22"/>
          <w:szCs w:val="22"/>
        </w:rPr>
        <w:t>hiperaktivite</w:t>
      </w:r>
      <w:proofErr w:type="spellEnd"/>
      <w:r w:rsidRPr="00122043">
        <w:rPr>
          <w:rFonts w:ascii="Cambria" w:hAnsi="Cambria"/>
          <w:sz w:val="22"/>
          <w:szCs w:val="22"/>
        </w:rPr>
        <w:t xml:space="preserve">, akranlarla asosyal ilişki, kaygı-korku duyma, akranlarla </w:t>
      </w:r>
      <w:proofErr w:type="spellStart"/>
      <w:r w:rsidRPr="00122043">
        <w:rPr>
          <w:rFonts w:ascii="Cambria" w:hAnsi="Cambria"/>
          <w:sz w:val="22"/>
          <w:szCs w:val="22"/>
        </w:rPr>
        <w:t>prososyal</w:t>
      </w:r>
      <w:proofErr w:type="spellEnd"/>
      <w:r w:rsidRPr="00122043">
        <w:rPr>
          <w:rFonts w:ascii="Cambria" w:hAnsi="Cambria"/>
          <w:sz w:val="22"/>
          <w:szCs w:val="22"/>
        </w:rPr>
        <w:t xml:space="preserve"> ilişki ve akranlar tarafından dışlanma” olmak üzere altı alt boyuttan oluşmaktadır. 24 madde ise yanlılığı engellemek için dolgu madde olarak kullanılmakta ve öğretmenlerin ölçeğin gerçek yapısını anlamamaları için hazırlanan ifadelerden oluşmaktadır. Bu 24 madde puanlamaya alınmamaktadır (</w:t>
      </w:r>
      <w:proofErr w:type="spellStart"/>
      <w:r w:rsidRPr="00122043">
        <w:rPr>
          <w:rFonts w:ascii="Cambria" w:hAnsi="Cambria"/>
          <w:sz w:val="22"/>
          <w:szCs w:val="22"/>
        </w:rPr>
        <w:t>Ladd</w:t>
      </w:r>
      <w:proofErr w:type="spellEnd"/>
      <w:r w:rsidRPr="00122043">
        <w:rPr>
          <w:rFonts w:ascii="Cambria" w:hAnsi="Cambria"/>
          <w:sz w:val="22"/>
          <w:szCs w:val="22"/>
        </w:rPr>
        <w:t>, 2010).</w:t>
      </w:r>
    </w:p>
    <w:p w14:paraId="26D6A357" w14:textId="77777777" w:rsidR="001C34C7" w:rsidRPr="00122043" w:rsidRDefault="001C34C7" w:rsidP="001C34C7">
      <w:pPr>
        <w:pStyle w:val="01TezMetni"/>
        <w:spacing w:before="0" w:after="0" w:line="240" w:lineRule="auto"/>
        <w:ind w:firstLine="708"/>
        <w:rPr>
          <w:rFonts w:ascii="Cambria" w:hAnsi="Cambria"/>
          <w:sz w:val="22"/>
          <w:szCs w:val="22"/>
        </w:rPr>
      </w:pPr>
      <w:proofErr w:type="spellStart"/>
      <w:r w:rsidRPr="00122043">
        <w:rPr>
          <w:rFonts w:ascii="Cambria" w:hAnsi="Cambria"/>
          <w:sz w:val="22"/>
          <w:szCs w:val="22"/>
        </w:rPr>
        <w:t>ÇDÖ’nün</w:t>
      </w:r>
      <w:proofErr w:type="spellEnd"/>
      <w:r w:rsidRPr="00122043">
        <w:rPr>
          <w:rFonts w:ascii="Cambria" w:hAnsi="Cambria"/>
          <w:sz w:val="22"/>
          <w:szCs w:val="22"/>
        </w:rPr>
        <w:t xml:space="preserve"> geçerlik ve güvenirlik çalışmaları öncelikle beş yaş grubundaki iki ayrı örneklem üzerinde gerçekleştirilmiştir. </w:t>
      </w:r>
      <w:proofErr w:type="spellStart"/>
      <w:r w:rsidRPr="00122043">
        <w:rPr>
          <w:rFonts w:ascii="Cambria" w:hAnsi="Cambria"/>
          <w:sz w:val="22"/>
          <w:szCs w:val="22"/>
        </w:rPr>
        <w:t>ÇDÖ’nün</w:t>
      </w:r>
      <w:proofErr w:type="spellEnd"/>
      <w:r w:rsidRPr="00122043">
        <w:rPr>
          <w:rFonts w:ascii="Cambria" w:hAnsi="Cambria"/>
          <w:sz w:val="22"/>
          <w:szCs w:val="22"/>
        </w:rPr>
        <w:t xml:space="preserve"> boyutlarının iç tutarlılık kat sayılarının birinci grupta .77 ile .92 arasında; ikinci grupta ise .79 ile.96 arasında değiştiği görülmüştür. Bununla birlikte her iki grup içinde ÇDÖ güz ve bahar döneminde aynı örneklem grubuna uygulanmış ve birinci grupta iki uygulama arasındaki alt boyutların korelasyonun .54 ile .82; ikinci grupta ise .59 ile .83 arasında değiştiği ortaya konmuştur (</w:t>
      </w:r>
      <w:proofErr w:type="spellStart"/>
      <w:r w:rsidRPr="00122043">
        <w:rPr>
          <w:rFonts w:ascii="Cambria" w:hAnsi="Cambria"/>
          <w:sz w:val="22"/>
          <w:szCs w:val="22"/>
        </w:rPr>
        <w:t>Ladd</w:t>
      </w:r>
      <w:proofErr w:type="spellEnd"/>
      <w:r w:rsidRPr="00122043">
        <w:rPr>
          <w:rFonts w:ascii="Cambria" w:hAnsi="Cambria"/>
          <w:sz w:val="22"/>
          <w:szCs w:val="22"/>
        </w:rPr>
        <w:t>, 2010).</w:t>
      </w:r>
    </w:p>
    <w:p w14:paraId="1344FC2D" w14:textId="77777777" w:rsidR="001C34C7" w:rsidRPr="00122043" w:rsidRDefault="001C34C7" w:rsidP="001C34C7">
      <w:pPr>
        <w:pStyle w:val="01TezMetni"/>
        <w:spacing w:before="0" w:after="0" w:line="240" w:lineRule="auto"/>
        <w:ind w:firstLine="708"/>
        <w:rPr>
          <w:rFonts w:ascii="Cambria" w:hAnsi="Cambria"/>
          <w:sz w:val="22"/>
          <w:szCs w:val="22"/>
        </w:rPr>
      </w:pPr>
      <w:r w:rsidRPr="00122043">
        <w:rPr>
          <w:rFonts w:ascii="Cambria" w:hAnsi="Cambria"/>
          <w:sz w:val="22"/>
          <w:szCs w:val="22"/>
        </w:rPr>
        <w:t xml:space="preserve">Birinci uygulamada altı boyut birlikte </w:t>
      </w:r>
      <w:proofErr w:type="spellStart"/>
      <w:r w:rsidRPr="00122043">
        <w:rPr>
          <w:rFonts w:ascii="Cambria" w:hAnsi="Cambria"/>
          <w:sz w:val="22"/>
          <w:szCs w:val="22"/>
        </w:rPr>
        <w:t>varyansın</w:t>
      </w:r>
      <w:proofErr w:type="spellEnd"/>
      <w:r w:rsidRPr="00122043">
        <w:rPr>
          <w:rFonts w:ascii="Cambria" w:hAnsi="Cambria"/>
          <w:sz w:val="22"/>
          <w:szCs w:val="22"/>
        </w:rPr>
        <w:t xml:space="preserve"> % 70,5’ini; ikinci uygulamada ise altı boyut birlikte </w:t>
      </w:r>
      <w:proofErr w:type="spellStart"/>
      <w:r w:rsidRPr="00122043">
        <w:rPr>
          <w:rFonts w:ascii="Cambria" w:hAnsi="Cambria"/>
          <w:sz w:val="22"/>
          <w:szCs w:val="22"/>
        </w:rPr>
        <w:t>varyansın</w:t>
      </w:r>
      <w:proofErr w:type="spellEnd"/>
      <w:r w:rsidRPr="00122043">
        <w:rPr>
          <w:rFonts w:ascii="Cambria" w:hAnsi="Cambria"/>
          <w:sz w:val="22"/>
          <w:szCs w:val="22"/>
        </w:rPr>
        <w:t xml:space="preserve"> % 73,7’sini açıklamıştır. Bununla birlikte iki örneklemde de </w:t>
      </w:r>
      <w:proofErr w:type="spellStart"/>
      <w:r w:rsidRPr="00122043">
        <w:rPr>
          <w:rFonts w:ascii="Cambria" w:hAnsi="Cambria"/>
          <w:sz w:val="22"/>
          <w:szCs w:val="22"/>
        </w:rPr>
        <w:t>ÇDÖ’nün</w:t>
      </w:r>
      <w:proofErr w:type="spellEnd"/>
      <w:r w:rsidRPr="00122043">
        <w:rPr>
          <w:rFonts w:ascii="Cambria" w:hAnsi="Cambria"/>
          <w:sz w:val="22"/>
          <w:szCs w:val="22"/>
        </w:rPr>
        <w:t xml:space="preserve"> alt boyutları ile gözleme dayalı sınıf içi davranışlar arasındaki korelasyonlara bakılmış ve korelasyonlar istatistiksel olarak anlamlı bulunmuştur. Ayrıca </w:t>
      </w:r>
      <w:proofErr w:type="spellStart"/>
      <w:r w:rsidRPr="00122043">
        <w:rPr>
          <w:rFonts w:ascii="Cambria" w:hAnsi="Cambria"/>
          <w:sz w:val="22"/>
          <w:szCs w:val="22"/>
        </w:rPr>
        <w:t>ÇDÖ’nün</w:t>
      </w:r>
      <w:proofErr w:type="spellEnd"/>
      <w:r w:rsidRPr="00122043">
        <w:rPr>
          <w:rFonts w:ascii="Cambria" w:hAnsi="Cambria"/>
          <w:sz w:val="22"/>
          <w:szCs w:val="22"/>
        </w:rPr>
        <w:t xml:space="preserve"> alt boyutları ile </w:t>
      </w:r>
      <w:proofErr w:type="spellStart"/>
      <w:r w:rsidRPr="00122043">
        <w:rPr>
          <w:rFonts w:ascii="Cambria" w:hAnsi="Cambria"/>
          <w:sz w:val="22"/>
          <w:szCs w:val="22"/>
        </w:rPr>
        <w:t>Achenbach’ın</w:t>
      </w:r>
      <w:proofErr w:type="spellEnd"/>
      <w:r w:rsidRPr="00122043">
        <w:rPr>
          <w:rFonts w:ascii="Cambria" w:hAnsi="Cambria"/>
          <w:sz w:val="22"/>
          <w:szCs w:val="22"/>
        </w:rPr>
        <w:t xml:space="preserve"> Öğretmen Değerlendirme </w:t>
      </w:r>
      <w:proofErr w:type="spellStart"/>
      <w:r w:rsidRPr="00122043">
        <w:rPr>
          <w:rFonts w:ascii="Cambria" w:hAnsi="Cambria"/>
          <w:sz w:val="22"/>
          <w:szCs w:val="22"/>
        </w:rPr>
        <w:t>Formu’nun</w:t>
      </w:r>
      <w:proofErr w:type="spellEnd"/>
      <w:r w:rsidRPr="00122043">
        <w:rPr>
          <w:rFonts w:ascii="Cambria" w:hAnsi="Cambria"/>
          <w:sz w:val="22"/>
          <w:szCs w:val="22"/>
        </w:rPr>
        <w:t xml:space="preserve"> alt boyutları arasındaki korelasyonlar incelenmiş ve her iki örneklemde de söz konusu korelasyonlar istatistiksel olarak anlamlı bulunmuştur (</w:t>
      </w:r>
      <w:proofErr w:type="spellStart"/>
      <w:r w:rsidRPr="00122043">
        <w:rPr>
          <w:rFonts w:ascii="Cambria" w:hAnsi="Cambria"/>
          <w:sz w:val="22"/>
          <w:szCs w:val="22"/>
        </w:rPr>
        <w:t>Ladd</w:t>
      </w:r>
      <w:proofErr w:type="spellEnd"/>
      <w:r w:rsidRPr="00122043">
        <w:rPr>
          <w:rFonts w:ascii="Cambria" w:hAnsi="Cambria"/>
          <w:sz w:val="22"/>
          <w:szCs w:val="22"/>
        </w:rPr>
        <w:t>, 2010).</w:t>
      </w:r>
    </w:p>
    <w:p w14:paraId="588B0D55" w14:textId="77777777" w:rsidR="001C34C7" w:rsidRPr="00122043" w:rsidRDefault="001C34C7" w:rsidP="001C34C7">
      <w:pPr>
        <w:pStyle w:val="01TezMetni"/>
        <w:spacing w:before="0" w:after="0" w:line="240" w:lineRule="auto"/>
        <w:ind w:firstLine="708"/>
        <w:rPr>
          <w:rFonts w:ascii="Cambria" w:hAnsi="Cambria"/>
          <w:sz w:val="22"/>
          <w:szCs w:val="22"/>
        </w:rPr>
      </w:pPr>
      <w:proofErr w:type="spellStart"/>
      <w:r w:rsidRPr="00122043">
        <w:rPr>
          <w:rFonts w:ascii="Cambria" w:hAnsi="Cambria"/>
          <w:sz w:val="22"/>
          <w:szCs w:val="22"/>
        </w:rPr>
        <w:t>CDÖ’nün</w:t>
      </w:r>
      <w:proofErr w:type="spellEnd"/>
      <w:r w:rsidRPr="00122043">
        <w:rPr>
          <w:rFonts w:ascii="Cambria" w:hAnsi="Cambria"/>
          <w:sz w:val="22"/>
          <w:szCs w:val="22"/>
        </w:rPr>
        <w:t xml:space="preserve"> beş yaş grubu için yapılan geçerlik ve güvenirlik çalışmalarından sonra 6 – 13 yaş arası çocuklar için de ayrı geçerlik ve güvenirlik çalışması yapılmıştır. Bu kapsamda 396 çocuk anaokulundan sekizinci sınıf mezuniyetine kadar izlenmiş ve öğretmenleri her yıl çocuklar için </w:t>
      </w:r>
      <w:proofErr w:type="spellStart"/>
      <w:r w:rsidRPr="00122043">
        <w:rPr>
          <w:rFonts w:ascii="Cambria" w:hAnsi="Cambria"/>
          <w:sz w:val="22"/>
          <w:szCs w:val="22"/>
        </w:rPr>
        <w:t>ÇDÖ’yü</w:t>
      </w:r>
      <w:proofErr w:type="spellEnd"/>
      <w:r w:rsidRPr="00122043">
        <w:rPr>
          <w:rFonts w:ascii="Cambria" w:hAnsi="Cambria"/>
          <w:sz w:val="22"/>
          <w:szCs w:val="22"/>
        </w:rPr>
        <w:t xml:space="preserve"> doldurmuştur. Her yıl toplanan veriler üzerinde doğrulayıcı faktör analizi yapılmış ve </w:t>
      </w:r>
      <w:proofErr w:type="spellStart"/>
      <w:r w:rsidRPr="00122043">
        <w:rPr>
          <w:rFonts w:ascii="Cambria" w:hAnsi="Cambria"/>
          <w:sz w:val="22"/>
          <w:szCs w:val="22"/>
        </w:rPr>
        <w:t>ÇDÖ’nün</w:t>
      </w:r>
      <w:proofErr w:type="spellEnd"/>
      <w:r w:rsidRPr="00122043">
        <w:rPr>
          <w:rFonts w:ascii="Cambria" w:hAnsi="Cambria"/>
          <w:sz w:val="22"/>
          <w:szCs w:val="22"/>
        </w:rPr>
        <w:t xml:space="preserve"> altı boyutlu yapısının doğrulandığı görülmüştür. Doğrulayıcı faktör analizi sonuçlarına göre CFI .90 ile .96 arasında, RMSEA .03 ile .06 arasında ve SRMR değerinin ise .03 ile .06 arasında değiştiği görülmüştür (</w:t>
      </w:r>
      <w:proofErr w:type="spellStart"/>
      <w:r w:rsidRPr="00122043">
        <w:rPr>
          <w:rFonts w:ascii="Cambria" w:hAnsi="Cambria"/>
          <w:sz w:val="22"/>
          <w:szCs w:val="22"/>
        </w:rPr>
        <w:t>Ladd</w:t>
      </w:r>
      <w:proofErr w:type="spellEnd"/>
      <w:r w:rsidRPr="00122043">
        <w:rPr>
          <w:rFonts w:ascii="Cambria" w:hAnsi="Cambria"/>
          <w:sz w:val="22"/>
          <w:szCs w:val="22"/>
        </w:rPr>
        <w:t>, 2010).</w:t>
      </w:r>
    </w:p>
    <w:p w14:paraId="698B5E8D" w14:textId="77777777" w:rsidR="001C34C7" w:rsidRPr="00122043" w:rsidRDefault="001C34C7" w:rsidP="001C34C7">
      <w:pPr>
        <w:pStyle w:val="01TezMetni"/>
        <w:spacing w:before="0" w:after="0" w:line="240" w:lineRule="auto"/>
        <w:ind w:firstLine="708"/>
        <w:rPr>
          <w:rFonts w:ascii="Cambria" w:hAnsi="Cambria"/>
          <w:sz w:val="22"/>
          <w:szCs w:val="22"/>
        </w:rPr>
      </w:pPr>
      <w:proofErr w:type="spellStart"/>
      <w:r w:rsidRPr="00122043">
        <w:rPr>
          <w:rFonts w:ascii="Cambria" w:hAnsi="Cambria"/>
          <w:sz w:val="22"/>
          <w:szCs w:val="22"/>
        </w:rPr>
        <w:t>ÇDÖ’nün</w:t>
      </w:r>
      <w:proofErr w:type="spellEnd"/>
      <w:r w:rsidRPr="00122043">
        <w:rPr>
          <w:rFonts w:ascii="Cambria" w:hAnsi="Cambria"/>
          <w:sz w:val="22"/>
          <w:szCs w:val="22"/>
        </w:rPr>
        <w:t xml:space="preserve"> 6-13 yaş çocukları için yapılan güvenirlik çalışmasında (</w:t>
      </w:r>
      <w:proofErr w:type="spellStart"/>
      <w:r w:rsidRPr="00122043">
        <w:rPr>
          <w:rFonts w:ascii="Cambria" w:hAnsi="Cambria"/>
          <w:sz w:val="22"/>
          <w:szCs w:val="22"/>
        </w:rPr>
        <w:t>Ladd</w:t>
      </w:r>
      <w:proofErr w:type="spellEnd"/>
      <w:r w:rsidRPr="00122043">
        <w:rPr>
          <w:rFonts w:ascii="Cambria" w:hAnsi="Cambria"/>
          <w:sz w:val="22"/>
          <w:szCs w:val="22"/>
        </w:rPr>
        <w:t xml:space="preserve">, 2010) </w:t>
      </w:r>
      <w:proofErr w:type="spellStart"/>
      <w:r w:rsidRPr="00122043">
        <w:rPr>
          <w:rFonts w:ascii="Cambria" w:hAnsi="Cambria"/>
          <w:sz w:val="22"/>
          <w:szCs w:val="22"/>
        </w:rPr>
        <w:t>Cronbach</w:t>
      </w:r>
      <w:proofErr w:type="spellEnd"/>
      <w:r w:rsidRPr="00122043">
        <w:rPr>
          <w:rFonts w:ascii="Cambria" w:hAnsi="Cambria"/>
          <w:sz w:val="22"/>
          <w:szCs w:val="22"/>
        </w:rPr>
        <w:t xml:space="preserve"> Alpha iç tutarlılık katsayısı hesaplanmış ve akranlara saldırgan davranışlar (ASD) boyutunda .81 ile .93; </w:t>
      </w:r>
      <w:proofErr w:type="spellStart"/>
      <w:r w:rsidRPr="00122043">
        <w:rPr>
          <w:rFonts w:ascii="Cambria" w:hAnsi="Cambria"/>
          <w:sz w:val="22"/>
          <w:szCs w:val="22"/>
        </w:rPr>
        <w:t>hiperaktivite</w:t>
      </w:r>
      <w:proofErr w:type="spellEnd"/>
      <w:r w:rsidRPr="00122043">
        <w:rPr>
          <w:rFonts w:ascii="Cambria" w:hAnsi="Cambria"/>
          <w:sz w:val="22"/>
          <w:szCs w:val="22"/>
        </w:rPr>
        <w:t xml:space="preserve">-dağınıklık (HD) boyutunda .83 ile .95; akranlarla asosyal ilişki (AAİ) boyutunda .81 ile .91; kaygı-korku (KK) boyutunda .65 ile .75; akranlarla </w:t>
      </w:r>
      <w:proofErr w:type="spellStart"/>
      <w:r w:rsidRPr="00122043">
        <w:rPr>
          <w:rFonts w:ascii="Cambria" w:hAnsi="Cambria"/>
          <w:sz w:val="22"/>
          <w:szCs w:val="22"/>
        </w:rPr>
        <w:t>prososyal</w:t>
      </w:r>
      <w:proofErr w:type="spellEnd"/>
      <w:r w:rsidRPr="00122043">
        <w:rPr>
          <w:rFonts w:ascii="Cambria" w:hAnsi="Cambria"/>
          <w:sz w:val="22"/>
          <w:szCs w:val="22"/>
        </w:rPr>
        <w:t xml:space="preserve"> ilişki (APİ) boyutunda .76 ile .90 ve akranlar tarafından dışlanma (AD) boyutunda .85 ile .94 arasında olduğu ortaya konmuştur.</w:t>
      </w:r>
    </w:p>
    <w:p w14:paraId="22B73DE9" w14:textId="77777777" w:rsidR="001C34C7" w:rsidRPr="00122043" w:rsidRDefault="001C34C7" w:rsidP="001C34C7">
      <w:pPr>
        <w:pStyle w:val="01TezMetni"/>
        <w:spacing w:before="0" w:after="0" w:line="240" w:lineRule="auto"/>
        <w:ind w:firstLine="708"/>
        <w:rPr>
          <w:rFonts w:ascii="Cambria" w:hAnsi="Cambria"/>
          <w:sz w:val="22"/>
          <w:szCs w:val="22"/>
        </w:rPr>
      </w:pPr>
    </w:p>
    <w:p w14:paraId="6ACEE2B1" w14:textId="77777777" w:rsidR="001C34C7" w:rsidRPr="00122043" w:rsidRDefault="001C34C7" w:rsidP="001C34C7">
      <w:pPr>
        <w:spacing w:after="120" w:line="240" w:lineRule="auto"/>
        <w:jc w:val="both"/>
        <w:rPr>
          <w:rFonts w:ascii="Cambria" w:hAnsi="Cambria" w:cs="Times New Roman"/>
          <w:b/>
          <w:i/>
        </w:rPr>
      </w:pPr>
      <w:r w:rsidRPr="00122043">
        <w:rPr>
          <w:rFonts w:ascii="Cambria" w:hAnsi="Cambria" w:cs="Times New Roman"/>
          <w:b/>
          <w:i/>
        </w:rPr>
        <w:t>Demografik Bilgi Formu</w:t>
      </w:r>
    </w:p>
    <w:p w14:paraId="1DDB9258" w14:textId="77777777" w:rsidR="001C34C7" w:rsidRPr="00122043" w:rsidRDefault="001C34C7" w:rsidP="001C34C7">
      <w:pPr>
        <w:spacing w:after="120" w:line="240" w:lineRule="auto"/>
        <w:ind w:firstLine="708"/>
        <w:jc w:val="both"/>
        <w:rPr>
          <w:rFonts w:ascii="Cambria" w:hAnsi="Cambria" w:cs="Times New Roman"/>
        </w:rPr>
      </w:pPr>
      <w:r w:rsidRPr="00122043">
        <w:rPr>
          <w:rFonts w:ascii="Cambria" w:hAnsi="Cambria" w:cs="Times New Roman"/>
        </w:rPr>
        <w:t xml:space="preserve">Öğretmenlerin ve öğrencilerin cinsiyetleri ve sınıfları hakkında bilgi toplamak amacıyla araştırmacılar tarafından oluşturulan Demografik Bilgi Formu kullanılmıştır. </w:t>
      </w:r>
    </w:p>
    <w:p w14:paraId="0B89FF22" w14:textId="77777777" w:rsidR="001C34C7" w:rsidRPr="00122043" w:rsidRDefault="001C34C7" w:rsidP="001C34C7">
      <w:pPr>
        <w:spacing w:line="240" w:lineRule="auto"/>
        <w:jc w:val="both"/>
        <w:rPr>
          <w:rFonts w:ascii="Cambria" w:hAnsi="Cambria" w:cs="Times New Roman"/>
          <w:b/>
        </w:rPr>
      </w:pPr>
      <w:r w:rsidRPr="00122043">
        <w:rPr>
          <w:rFonts w:ascii="Cambria" w:hAnsi="Cambria" w:cs="Times New Roman"/>
          <w:b/>
        </w:rPr>
        <w:t>İşlem Yolu</w:t>
      </w:r>
    </w:p>
    <w:p w14:paraId="480D6191" w14:textId="77777777" w:rsidR="001C34C7" w:rsidRPr="00122043" w:rsidRDefault="001C34C7" w:rsidP="001C34C7">
      <w:pPr>
        <w:spacing w:after="0" w:line="240" w:lineRule="auto"/>
        <w:ind w:firstLine="709"/>
        <w:jc w:val="both"/>
        <w:rPr>
          <w:rFonts w:ascii="Cambria" w:hAnsi="Cambria" w:cs="Times New Roman"/>
        </w:rPr>
      </w:pPr>
      <w:r w:rsidRPr="00122043">
        <w:rPr>
          <w:rFonts w:ascii="Cambria" w:hAnsi="Cambria" w:cs="Times New Roman"/>
        </w:rPr>
        <w:t xml:space="preserve">Ölçeğin uyarlama çalışması, </w:t>
      </w:r>
      <w:proofErr w:type="spellStart"/>
      <w:r w:rsidRPr="00122043">
        <w:rPr>
          <w:rFonts w:ascii="Cambria" w:hAnsi="Cambria" w:cs="Times New Roman"/>
        </w:rPr>
        <w:t>Hambleton</w:t>
      </w:r>
      <w:proofErr w:type="spellEnd"/>
      <w:r w:rsidRPr="00122043">
        <w:rPr>
          <w:rFonts w:ascii="Cambria" w:hAnsi="Cambria" w:cs="Times New Roman"/>
        </w:rPr>
        <w:t xml:space="preserve"> ve </w:t>
      </w:r>
      <w:proofErr w:type="spellStart"/>
      <w:r w:rsidRPr="00122043">
        <w:rPr>
          <w:rFonts w:ascii="Cambria" w:hAnsi="Cambria" w:cs="Times New Roman"/>
        </w:rPr>
        <w:t>Patsula</w:t>
      </w:r>
      <w:proofErr w:type="spellEnd"/>
      <w:r w:rsidRPr="00122043">
        <w:rPr>
          <w:rFonts w:ascii="Cambria" w:hAnsi="Cambria" w:cs="Times New Roman"/>
        </w:rPr>
        <w:t xml:space="preserve"> (1999)’</w:t>
      </w:r>
      <w:proofErr w:type="spellStart"/>
      <w:r w:rsidRPr="00122043">
        <w:rPr>
          <w:rFonts w:ascii="Cambria" w:hAnsi="Cambria" w:cs="Times New Roman"/>
        </w:rPr>
        <w:t>nın</w:t>
      </w:r>
      <w:proofErr w:type="spellEnd"/>
      <w:r w:rsidRPr="00122043">
        <w:rPr>
          <w:rFonts w:ascii="Cambria" w:hAnsi="Cambria" w:cs="Times New Roman"/>
        </w:rPr>
        <w:t xml:space="preserve"> önerdiği basamaklar izlenerek gerçekleştirilmiştir. İlk aşamada ölçeği geliştiren Dr. </w:t>
      </w:r>
      <w:proofErr w:type="spellStart"/>
      <w:r w:rsidRPr="00122043">
        <w:rPr>
          <w:rFonts w:ascii="Cambria" w:hAnsi="Cambria" w:cs="Times New Roman"/>
        </w:rPr>
        <w:t>Ladd’den</w:t>
      </w:r>
      <w:proofErr w:type="spellEnd"/>
      <w:r w:rsidRPr="00122043">
        <w:rPr>
          <w:rFonts w:ascii="Cambria" w:hAnsi="Cambria" w:cs="Times New Roman"/>
        </w:rPr>
        <w:t xml:space="preserve"> (Kişisel iletişim, 23.01.2015) uyarlama izni alınmış, ölçeğin orijinal formu ve uygulama el kitabı elde edilmiştir. Orijinal form İngilizce dilbilgisine sahip Psikolojik Danışma ve Rehberlik alanında en az yüksek lisans düzeyinde eğitimi bulunan dört öğretim elemanına verilmiş ve her bir maddenin Türkçe çevirisinin yapılması istenmiştir. Yapılan çeviriler incelenerek araştırmacı tarafından tek bir </w:t>
      </w:r>
      <w:r w:rsidRPr="00122043">
        <w:rPr>
          <w:rFonts w:ascii="Cambria" w:hAnsi="Cambria" w:cs="Times New Roman"/>
        </w:rPr>
        <w:lastRenderedPageBreak/>
        <w:t xml:space="preserve">Türkçe form oluşturulmuştur. Daha sonra bu Türkçe form yabancı dile </w:t>
      </w:r>
      <w:proofErr w:type="gramStart"/>
      <w:r w:rsidRPr="00122043">
        <w:rPr>
          <w:rFonts w:ascii="Cambria" w:hAnsi="Cambria" w:cs="Times New Roman"/>
        </w:rPr>
        <w:t>hakim</w:t>
      </w:r>
      <w:proofErr w:type="gramEnd"/>
      <w:r w:rsidRPr="00122043">
        <w:rPr>
          <w:rFonts w:ascii="Cambria" w:hAnsi="Cambria" w:cs="Times New Roman"/>
        </w:rPr>
        <w:t xml:space="preserve"> ve Psikolojik Danışma ve Rehberlik alan bilgisine ve en az yüksek lisans derecesine sahip üç uzmana verilmiş ve tekrar İngilizceye çevirisi sağlanmıştır. Çeviriler incelenmiş, her iki çalışmada bireysel değerlendirmelerin ardından panel çalışması yapılarak ölçek uygulama için hazır hale getirilmiştir. Bu form sekiz sınıf öğretmenine uygulanmış ve öğretmenlerden maddelerin anlaşılırlığı hakkında dönüt alınmıştır.</w:t>
      </w:r>
    </w:p>
    <w:p w14:paraId="4464C394" w14:textId="77777777" w:rsidR="001C34C7" w:rsidRPr="00122043" w:rsidRDefault="001C34C7" w:rsidP="001C34C7">
      <w:pPr>
        <w:pStyle w:val="01TezMetni"/>
        <w:spacing w:before="0" w:after="0" w:line="240" w:lineRule="auto"/>
        <w:ind w:firstLine="709"/>
        <w:rPr>
          <w:rFonts w:ascii="Cambria" w:hAnsi="Cambria"/>
          <w:sz w:val="22"/>
          <w:szCs w:val="22"/>
        </w:rPr>
      </w:pPr>
      <w:r w:rsidRPr="00122043">
        <w:rPr>
          <w:rFonts w:ascii="Cambria" w:hAnsi="Cambria"/>
          <w:sz w:val="22"/>
          <w:szCs w:val="22"/>
        </w:rPr>
        <w:t>Milli Eğitim Bakanlığı’ndan alınan gerekli izinler doğrultusunda ise sınıf öğretmenlerine ulaşılmış ve araştırmanın amacı ve yapılan uygulamayla ilgili bilgi verilerek sınıflarındaki öğrenci sayısının %30’unu rasgele seçmeleri ve bu öğrenciler için ölçeği doldurmaları istenmiştir.</w:t>
      </w:r>
    </w:p>
    <w:p w14:paraId="68AFDEAD" w14:textId="77777777" w:rsidR="001C34C7" w:rsidRPr="00122043" w:rsidRDefault="001C34C7" w:rsidP="001C34C7">
      <w:pPr>
        <w:pStyle w:val="01TezMetni"/>
        <w:spacing w:before="0" w:after="0" w:line="240" w:lineRule="auto"/>
        <w:ind w:firstLine="709"/>
        <w:rPr>
          <w:rFonts w:ascii="Cambria" w:hAnsi="Cambria"/>
          <w:sz w:val="22"/>
          <w:szCs w:val="22"/>
        </w:rPr>
      </w:pPr>
    </w:p>
    <w:p w14:paraId="3DFE91DA" w14:textId="77777777" w:rsidR="001C34C7" w:rsidRPr="00122043" w:rsidRDefault="001C34C7" w:rsidP="001C34C7">
      <w:pPr>
        <w:spacing w:line="240" w:lineRule="auto"/>
        <w:jc w:val="both"/>
        <w:rPr>
          <w:rFonts w:ascii="Cambria" w:hAnsi="Cambria" w:cs="Times New Roman"/>
          <w:b/>
        </w:rPr>
      </w:pPr>
      <w:r w:rsidRPr="00122043">
        <w:rPr>
          <w:rFonts w:ascii="Cambria" w:hAnsi="Cambria" w:cs="Times New Roman"/>
          <w:b/>
        </w:rPr>
        <w:t>Verilerin Analizi</w:t>
      </w:r>
    </w:p>
    <w:p w14:paraId="0892FCD5" w14:textId="70C1F814" w:rsidR="001C34C7" w:rsidRPr="00122043" w:rsidRDefault="001C34C7" w:rsidP="00122043">
      <w:pPr>
        <w:spacing w:line="240" w:lineRule="auto"/>
        <w:ind w:firstLine="708"/>
        <w:jc w:val="both"/>
        <w:rPr>
          <w:rFonts w:ascii="Cambria" w:eastAsia="Times New Roman" w:hAnsi="Cambria" w:cs="Times New Roman"/>
          <w:b/>
          <w:lang w:eastAsia="tr-TR"/>
        </w:rPr>
      </w:pPr>
      <w:r w:rsidRPr="00122043">
        <w:rPr>
          <w:rFonts w:ascii="Cambria" w:hAnsi="Cambria" w:cs="Times New Roman"/>
        </w:rPr>
        <w:t xml:space="preserve">Veri setindeki ilişkilerin kuramsal yapı tarafından ne derece açıklandığı </w:t>
      </w:r>
      <w:proofErr w:type="spellStart"/>
      <w:r w:rsidRPr="00122043">
        <w:rPr>
          <w:rFonts w:ascii="Cambria" w:hAnsi="Cambria" w:cs="Times New Roman"/>
        </w:rPr>
        <w:t>Mplus</w:t>
      </w:r>
      <w:proofErr w:type="spellEnd"/>
      <w:r w:rsidRPr="00122043">
        <w:rPr>
          <w:rFonts w:ascii="Cambria" w:hAnsi="Cambria" w:cs="Times New Roman"/>
        </w:rPr>
        <w:t xml:space="preserve"> 8 paket programında doğrulayıcı faktör analizi yapılarak gerçekleştirilmiştir. </w:t>
      </w:r>
      <w:r w:rsidR="00E0376C" w:rsidRPr="00122043">
        <w:rPr>
          <w:rFonts w:ascii="Cambria" w:hAnsi="Cambria" w:cs="Times New Roman"/>
        </w:rPr>
        <w:t xml:space="preserve">Madde puanları sıralı değişkenler olduklarından, doğrulayıcı </w:t>
      </w:r>
      <w:r w:rsidRPr="00122043">
        <w:rPr>
          <w:rFonts w:ascii="Cambria" w:hAnsi="Cambria" w:cs="Times New Roman"/>
        </w:rPr>
        <w:t xml:space="preserve">faktör analizi </w:t>
      </w:r>
      <w:proofErr w:type="spellStart"/>
      <w:r w:rsidRPr="00122043">
        <w:rPr>
          <w:rFonts w:ascii="Cambria" w:hAnsi="Cambria" w:cs="Times New Roman"/>
        </w:rPr>
        <w:t>polikorik</w:t>
      </w:r>
      <w:proofErr w:type="spellEnd"/>
      <w:r w:rsidRPr="00122043">
        <w:rPr>
          <w:rFonts w:ascii="Cambria" w:hAnsi="Cambria" w:cs="Times New Roman"/>
        </w:rPr>
        <w:t xml:space="preserve"> korelasyonlar üzerinde WLSMV tahmin yöntemi kullanılarak gerçekleştirilmiştir (</w:t>
      </w:r>
      <w:proofErr w:type="spellStart"/>
      <w:r w:rsidRPr="00122043">
        <w:rPr>
          <w:rFonts w:ascii="Cambria" w:hAnsi="Cambria" w:cs="Times New Roman"/>
        </w:rPr>
        <w:t>Lubke</w:t>
      </w:r>
      <w:proofErr w:type="spellEnd"/>
      <w:r w:rsidRPr="00122043">
        <w:rPr>
          <w:rFonts w:ascii="Cambria" w:hAnsi="Cambria" w:cs="Times New Roman"/>
        </w:rPr>
        <w:t xml:space="preserve"> ve </w:t>
      </w:r>
      <w:proofErr w:type="spellStart"/>
      <w:r w:rsidRPr="00122043">
        <w:rPr>
          <w:rFonts w:ascii="Cambria" w:hAnsi="Cambria" w:cs="Times New Roman"/>
        </w:rPr>
        <w:t>Muthen</w:t>
      </w:r>
      <w:proofErr w:type="spellEnd"/>
      <w:r w:rsidRPr="00122043">
        <w:rPr>
          <w:rFonts w:ascii="Cambria" w:hAnsi="Cambria" w:cs="Times New Roman"/>
        </w:rPr>
        <w:t xml:space="preserve">, 2004). Doğrulayıcı faktör analizi sonuçları benzeme </w:t>
      </w:r>
      <w:r w:rsidR="00281839" w:rsidRPr="00122043">
        <w:rPr>
          <w:rFonts w:ascii="Cambria" w:hAnsi="Cambria" w:cs="Times New Roman"/>
        </w:rPr>
        <w:t>(</w:t>
      </w:r>
      <w:proofErr w:type="spellStart"/>
      <w:r w:rsidR="00281839" w:rsidRPr="00122043">
        <w:rPr>
          <w:rFonts w:ascii="Cambria" w:hAnsi="Cambria" w:cs="Times New Roman"/>
        </w:rPr>
        <w:t>convergent</w:t>
      </w:r>
      <w:proofErr w:type="spellEnd"/>
      <w:r w:rsidR="00281839" w:rsidRPr="00122043">
        <w:rPr>
          <w:rFonts w:ascii="Cambria" w:hAnsi="Cambria" w:cs="Times New Roman"/>
        </w:rPr>
        <w:t xml:space="preserve">) </w:t>
      </w:r>
      <w:r w:rsidRPr="00122043">
        <w:rPr>
          <w:rFonts w:ascii="Cambria" w:hAnsi="Cambria" w:cs="Times New Roman"/>
        </w:rPr>
        <w:t xml:space="preserve">ve ayırma </w:t>
      </w:r>
      <w:r w:rsidR="00281839" w:rsidRPr="00122043">
        <w:rPr>
          <w:rFonts w:ascii="Cambria" w:hAnsi="Cambria" w:cs="Times New Roman"/>
        </w:rPr>
        <w:t>(</w:t>
      </w:r>
      <w:proofErr w:type="spellStart"/>
      <w:r w:rsidR="00281839" w:rsidRPr="00122043">
        <w:rPr>
          <w:rFonts w:ascii="Cambria" w:hAnsi="Cambria" w:cs="Times New Roman"/>
        </w:rPr>
        <w:t>discriminant</w:t>
      </w:r>
      <w:proofErr w:type="spellEnd"/>
      <w:r w:rsidR="00281839" w:rsidRPr="00122043">
        <w:rPr>
          <w:rFonts w:ascii="Cambria" w:hAnsi="Cambria" w:cs="Times New Roman"/>
        </w:rPr>
        <w:t xml:space="preserve">) </w:t>
      </w:r>
      <w:r w:rsidRPr="00122043">
        <w:rPr>
          <w:rFonts w:ascii="Cambria" w:hAnsi="Cambria" w:cs="Times New Roman"/>
        </w:rPr>
        <w:t xml:space="preserve">geçerliği başlıkları altında yorumlanmıştır. </w:t>
      </w:r>
      <w:r w:rsidR="00C03D67" w:rsidRPr="00122043">
        <w:rPr>
          <w:rFonts w:ascii="Cambria" w:hAnsi="Cambria" w:cs="Times New Roman"/>
        </w:rPr>
        <w:t>Yapı geçerliği için ampirik kanıtlar ortaya koymak amacıyla b</w:t>
      </w:r>
      <w:r w:rsidR="00281839" w:rsidRPr="00122043">
        <w:rPr>
          <w:rFonts w:ascii="Cambria" w:hAnsi="Cambria" w:cs="Times New Roman"/>
        </w:rPr>
        <w:t>enzeme ge</w:t>
      </w:r>
      <w:r w:rsidR="00C03D67" w:rsidRPr="00122043">
        <w:rPr>
          <w:rFonts w:ascii="Cambria" w:hAnsi="Cambria" w:cs="Times New Roman"/>
        </w:rPr>
        <w:t>ç</w:t>
      </w:r>
      <w:r w:rsidR="00281839" w:rsidRPr="00122043">
        <w:rPr>
          <w:rFonts w:ascii="Cambria" w:hAnsi="Cambria" w:cs="Times New Roman"/>
        </w:rPr>
        <w:t>e</w:t>
      </w:r>
      <w:r w:rsidR="00C03D67" w:rsidRPr="00122043">
        <w:rPr>
          <w:rFonts w:ascii="Cambria" w:hAnsi="Cambria" w:cs="Times New Roman"/>
        </w:rPr>
        <w:t>r</w:t>
      </w:r>
      <w:r w:rsidR="00281839" w:rsidRPr="00122043">
        <w:rPr>
          <w:rFonts w:ascii="Cambria" w:hAnsi="Cambria" w:cs="Times New Roman"/>
        </w:rPr>
        <w:t>liği yapı güvenirliği (</w:t>
      </w:r>
      <w:proofErr w:type="spellStart"/>
      <w:r w:rsidR="00281839" w:rsidRPr="00122043">
        <w:rPr>
          <w:rFonts w:ascii="Cambria" w:hAnsi="Cambria" w:cs="Times New Roman"/>
        </w:rPr>
        <w:t>composite</w:t>
      </w:r>
      <w:proofErr w:type="spellEnd"/>
      <w:r w:rsidR="00281839" w:rsidRPr="00122043">
        <w:rPr>
          <w:rFonts w:ascii="Cambria" w:hAnsi="Cambria" w:cs="Times New Roman"/>
        </w:rPr>
        <w:t xml:space="preserve"> </w:t>
      </w:r>
      <w:proofErr w:type="spellStart"/>
      <w:r w:rsidR="00281839" w:rsidRPr="00122043">
        <w:rPr>
          <w:rFonts w:ascii="Cambria" w:hAnsi="Cambria" w:cs="Times New Roman"/>
        </w:rPr>
        <w:t>reliability</w:t>
      </w:r>
      <w:proofErr w:type="spellEnd"/>
      <w:r w:rsidR="00281839" w:rsidRPr="00122043">
        <w:rPr>
          <w:rFonts w:ascii="Cambria" w:hAnsi="Cambria" w:cs="Times New Roman"/>
        </w:rPr>
        <w:t xml:space="preserve">), </w:t>
      </w:r>
      <w:r w:rsidR="00B5612B" w:rsidRPr="00122043">
        <w:rPr>
          <w:rFonts w:ascii="Cambria" w:hAnsi="Cambria" w:cs="Times New Roman"/>
        </w:rPr>
        <w:t xml:space="preserve">faktörün </w:t>
      </w:r>
      <w:r w:rsidR="00281839" w:rsidRPr="00122043">
        <w:rPr>
          <w:rFonts w:ascii="Cambria" w:hAnsi="Cambria" w:cs="Times New Roman"/>
        </w:rPr>
        <w:t>açıkla</w:t>
      </w:r>
      <w:r w:rsidR="00B5612B" w:rsidRPr="00122043">
        <w:rPr>
          <w:rFonts w:ascii="Cambria" w:hAnsi="Cambria" w:cs="Times New Roman"/>
        </w:rPr>
        <w:t>dığı</w:t>
      </w:r>
      <w:r w:rsidR="00281839" w:rsidRPr="00122043">
        <w:rPr>
          <w:rFonts w:ascii="Cambria" w:hAnsi="Cambria" w:cs="Times New Roman"/>
        </w:rPr>
        <w:t xml:space="preserve"> ortalama </w:t>
      </w:r>
      <w:proofErr w:type="spellStart"/>
      <w:r w:rsidR="00281839" w:rsidRPr="00122043">
        <w:rPr>
          <w:rFonts w:ascii="Cambria" w:hAnsi="Cambria" w:cs="Times New Roman"/>
        </w:rPr>
        <w:t>varyans</w:t>
      </w:r>
      <w:proofErr w:type="spellEnd"/>
      <w:r w:rsidR="00281839" w:rsidRPr="00122043">
        <w:rPr>
          <w:rFonts w:ascii="Cambria" w:hAnsi="Cambria" w:cs="Times New Roman"/>
        </w:rPr>
        <w:t xml:space="preserve"> (</w:t>
      </w:r>
      <w:r w:rsidR="00EE4772" w:rsidRPr="00122043">
        <w:rPr>
          <w:rFonts w:ascii="Cambria" w:hAnsi="Cambria" w:cs="Times New Roman"/>
        </w:rPr>
        <w:t>AVE</w:t>
      </w:r>
      <w:r w:rsidR="00281839" w:rsidRPr="00122043">
        <w:rPr>
          <w:rFonts w:ascii="Cambria" w:hAnsi="Cambria" w:cs="Times New Roman"/>
        </w:rPr>
        <w:t>)</w:t>
      </w:r>
      <w:r w:rsidR="00B5612B" w:rsidRPr="00122043">
        <w:rPr>
          <w:rFonts w:ascii="Cambria" w:hAnsi="Cambria" w:cs="Times New Roman"/>
        </w:rPr>
        <w:t xml:space="preserve"> ve</w:t>
      </w:r>
      <w:r w:rsidR="00281839" w:rsidRPr="00122043">
        <w:rPr>
          <w:rFonts w:ascii="Cambria" w:hAnsi="Cambria" w:cs="Times New Roman"/>
        </w:rPr>
        <w:t xml:space="preserve"> faktör ağırlıkları</w:t>
      </w:r>
      <w:r w:rsidR="00C03D67" w:rsidRPr="00122043">
        <w:rPr>
          <w:rFonts w:ascii="Cambria" w:hAnsi="Cambria" w:cs="Times New Roman"/>
        </w:rPr>
        <w:t>na</w:t>
      </w:r>
      <w:r w:rsidR="00281839" w:rsidRPr="00122043">
        <w:rPr>
          <w:rFonts w:ascii="Cambria" w:hAnsi="Cambria" w:cs="Times New Roman"/>
        </w:rPr>
        <w:t xml:space="preserve">; ayırma geçerliği </w:t>
      </w:r>
      <w:r w:rsidR="00C03D67" w:rsidRPr="00122043">
        <w:rPr>
          <w:rFonts w:ascii="Cambria" w:hAnsi="Cambria" w:cs="Times New Roman"/>
        </w:rPr>
        <w:t xml:space="preserve">ise </w:t>
      </w:r>
      <w:r w:rsidR="00EE4772" w:rsidRPr="00122043">
        <w:rPr>
          <w:rFonts w:ascii="Cambria" w:hAnsi="Cambria" w:cs="Times New Roman"/>
        </w:rPr>
        <w:t xml:space="preserve">her faktörün ilişkili olduğu diğer faktörlerde açıkladığı maksimum </w:t>
      </w:r>
      <w:proofErr w:type="spellStart"/>
      <w:r w:rsidR="00EE4772" w:rsidRPr="00122043">
        <w:rPr>
          <w:rFonts w:ascii="Cambria" w:hAnsi="Cambria" w:cs="Times New Roman"/>
        </w:rPr>
        <w:t>varyans</w:t>
      </w:r>
      <w:proofErr w:type="spellEnd"/>
      <w:r w:rsidR="00EE4772" w:rsidRPr="00122043">
        <w:rPr>
          <w:rFonts w:ascii="Cambria" w:hAnsi="Cambria" w:cs="Times New Roman"/>
        </w:rPr>
        <w:t xml:space="preserve"> </w:t>
      </w:r>
      <w:r w:rsidR="00B5612B" w:rsidRPr="00122043">
        <w:rPr>
          <w:rFonts w:ascii="Cambria" w:hAnsi="Cambria" w:cs="Times New Roman"/>
        </w:rPr>
        <w:t>(</w:t>
      </w:r>
      <w:r w:rsidR="00281839" w:rsidRPr="00122043">
        <w:rPr>
          <w:rFonts w:ascii="Cambria" w:hAnsi="Cambria" w:cs="Times New Roman"/>
        </w:rPr>
        <w:t>MSV</w:t>
      </w:r>
      <w:r w:rsidR="00B5612B" w:rsidRPr="00122043">
        <w:rPr>
          <w:rFonts w:ascii="Cambria" w:hAnsi="Cambria" w:cs="Times New Roman"/>
        </w:rPr>
        <w:t>)</w:t>
      </w:r>
      <w:r w:rsidR="00CB4DFF" w:rsidRPr="00122043">
        <w:rPr>
          <w:rFonts w:ascii="Cambria" w:hAnsi="Cambria" w:cs="Times New Roman"/>
        </w:rPr>
        <w:t xml:space="preserve"> </w:t>
      </w:r>
      <w:r w:rsidR="00A6424B" w:rsidRPr="00122043">
        <w:rPr>
          <w:rFonts w:ascii="Cambria" w:hAnsi="Cambria" w:cs="Times New Roman"/>
        </w:rPr>
        <w:t>ve ortalama</w:t>
      </w:r>
      <w:r w:rsidR="00EE4772" w:rsidRPr="00122043">
        <w:rPr>
          <w:rFonts w:ascii="Cambria" w:hAnsi="Cambria" w:cs="Times New Roman"/>
        </w:rPr>
        <w:t xml:space="preserve"> </w:t>
      </w:r>
      <w:proofErr w:type="spellStart"/>
      <w:r w:rsidR="00EE4772" w:rsidRPr="00122043">
        <w:rPr>
          <w:rFonts w:ascii="Cambria" w:hAnsi="Cambria" w:cs="Times New Roman"/>
        </w:rPr>
        <w:t>varyans</w:t>
      </w:r>
      <w:proofErr w:type="spellEnd"/>
      <w:r w:rsidR="00EE4772" w:rsidRPr="00122043">
        <w:rPr>
          <w:rFonts w:ascii="Cambria" w:hAnsi="Cambria" w:cs="Times New Roman"/>
        </w:rPr>
        <w:t xml:space="preserve"> </w:t>
      </w:r>
      <w:r w:rsidR="00281839" w:rsidRPr="00122043">
        <w:rPr>
          <w:rFonts w:ascii="Cambria" w:hAnsi="Cambria" w:cs="Times New Roman"/>
        </w:rPr>
        <w:t xml:space="preserve">(ASV) </w:t>
      </w:r>
      <w:r w:rsidR="00A6424B" w:rsidRPr="00122043">
        <w:rPr>
          <w:rFonts w:ascii="Cambria" w:hAnsi="Cambria" w:cs="Times New Roman"/>
        </w:rPr>
        <w:t>ile</w:t>
      </w:r>
      <w:r w:rsidR="00CB4DFF" w:rsidRPr="00122043">
        <w:rPr>
          <w:rFonts w:ascii="Cambria" w:hAnsi="Cambria" w:cs="Times New Roman"/>
        </w:rPr>
        <w:t xml:space="preserve"> her bir faktör için karekök AVE ile faktörler arası korelasyonların karşılaştırılmalarına</w:t>
      </w:r>
      <w:r w:rsidR="00281839" w:rsidRPr="00122043">
        <w:rPr>
          <w:rFonts w:ascii="Cambria" w:hAnsi="Cambria" w:cs="Times New Roman"/>
        </w:rPr>
        <w:t xml:space="preserve"> dayalı </w:t>
      </w:r>
      <w:r w:rsidR="00C03D67" w:rsidRPr="00122043">
        <w:rPr>
          <w:rFonts w:ascii="Cambria" w:hAnsi="Cambria" w:cs="Times New Roman"/>
        </w:rPr>
        <w:t>incelenmiştir</w:t>
      </w:r>
      <w:r w:rsidR="00866A1E" w:rsidRPr="00122043">
        <w:rPr>
          <w:rFonts w:ascii="Cambria" w:hAnsi="Cambria" w:cs="Times New Roman"/>
        </w:rPr>
        <w:t xml:space="preserve"> </w:t>
      </w:r>
      <w:r w:rsidR="00866A1E" w:rsidRPr="00122043">
        <w:rPr>
          <w:rFonts w:ascii="Cambria" w:hAnsi="Cambria" w:cs="Times New Roman"/>
        </w:rPr>
        <w:fldChar w:fldCharType="begin">
          <w:fldData xml:space="preserve">PEVuZE5vdGU+PENpdGU+PEF1dGhvcj5Gb3JuZWxsPC9BdXRob3I+PFllYXI+MTk4MTwvWWVhcj48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</w:fldData>
        </w:fldChar>
      </w:r>
      <w:r w:rsidR="00DA0ED2" w:rsidRPr="00122043">
        <w:rPr>
          <w:rFonts w:ascii="Cambria" w:hAnsi="Cambria" w:cs="Times New Roman"/>
        </w:rPr>
        <w:instrText xml:space="preserve"> ADDIN EN.CITE </w:instrText>
      </w:r>
      <w:r w:rsidR="00DA0ED2" w:rsidRPr="00122043">
        <w:rPr>
          <w:rFonts w:ascii="Cambria" w:hAnsi="Cambria" w:cs="Times New Roman"/>
        </w:rPr>
        <w:fldChar w:fldCharType="begin">
          <w:fldData xml:space="preserve">PEVuZE5vdGU+PENpdGU+PEF1dGhvcj5Gb3JuZWxsPC9BdXRob3I+PFllYXI+MTk4MTwvWWVhcj48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</w:fldData>
        </w:fldChar>
      </w:r>
      <w:r w:rsidR="00DA0ED2" w:rsidRPr="00122043">
        <w:rPr>
          <w:rFonts w:ascii="Cambria" w:hAnsi="Cambria" w:cs="Times New Roman"/>
        </w:rPr>
        <w:instrText xml:space="preserve"> ADDIN EN.CITE.DATA </w:instrText>
      </w:r>
      <w:r w:rsidR="00DA0ED2" w:rsidRPr="00122043">
        <w:rPr>
          <w:rFonts w:ascii="Cambria" w:hAnsi="Cambria" w:cs="Times New Roman"/>
        </w:rPr>
      </w:r>
      <w:r w:rsidR="00DA0ED2" w:rsidRPr="00122043">
        <w:rPr>
          <w:rFonts w:ascii="Cambria" w:hAnsi="Cambria" w:cs="Times New Roman"/>
        </w:rPr>
        <w:fldChar w:fldCharType="end"/>
      </w:r>
      <w:r w:rsidR="00866A1E" w:rsidRPr="00122043">
        <w:rPr>
          <w:rFonts w:ascii="Cambria" w:hAnsi="Cambria" w:cs="Times New Roman"/>
        </w:rPr>
      </w:r>
      <w:r w:rsidR="00866A1E" w:rsidRPr="00122043">
        <w:rPr>
          <w:rFonts w:ascii="Cambria" w:hAnsi="Cambria" w:cs="Times New Roman"/>
        </w:rPr>
        <w:fldChar w:fldCharType="separate"/>
      </w:r>
      <w:r w:rsidR="00DA0ED2" w:rsidRPr="00122043">
        <w:rPr>
          <w:rFonts w:ascii="Cambria" w:hAnsi="Cambria" w:cs="Times New Roman"/>
          <w:noProof/>
        </w:rPr>
        <w:t>(Fornell &amp; Larcker, 1981; Hair, Black, Babin, &amp; Anderson, 2014)</w:t>
      </w:r>
      <w:r w:rsidR="00866A1E" w:rsidRPr="00122043">
        <w:rPr>
          <w:rFonts w:ascii="Cambria" w:hAnsi="Cambria" w:cs="Times New Roman"/>
        </w:rPr>
        <w:fldChar w:fldCharType="end"/>
      </w:r>
      <w:r w:rsidR="0035591A" w:rsidRPr="00122043">
        <w:rPr>
          <w:rFonts w:ascii="Cambria" w:hAnsi="Cambria" w:cs="Times New Roman"/>
        </w:rPr>
        <w:t>.</w:t>
      </w:r>
      <w:r w:rsidR="00281839" w:rsidRPr="00122043">
        <w:rPr>
          <w:rFonts w:ascii="Cambria" w:hAnsi="Cambria" w:cs="Times New Roman"/>
        </w:rPr>
        <w:t xml:space="preserve"> </w:t>
      </w:r>
      <w:r w:rsidRPr="00122043">
        <w:rPr>
          <w:rFonts w:ascii="Cambria" w:hAnsi="Cambria" w:cs="Times New Roman"/>
        </w:rPr>
        <w:t xml:space="preserve">Güvenirlik çalışması kapsamında </w:t>
      </w:r>
      <w:r w:rsidR="00281109" w:rsidRPr="00122043">
        <w:rPr>
          <w:rFonts w:ascii="Cambria" w:hAnsi="Cambria" w:cs="Times New Roman"/>
        </w:rPr>
        <w:t xml:space="preserve">ayrıca </w:t>
      </w:r>
      <w:proofErr w:type="spellStart"/>
      <w:r w:rsidR="00281109" w:rsidRPr="00122043">
        <w:rPr>
          <w:rFonts w:ascii="Cambria" w:hAnsi="Cambria" w:cs="Times New Roman"/>
        </w:rPr>
        <w:t>Cronbach</w:t>
      </w:r>
      <w:proofErr w:type="spellEnd"/>
      <w:r w:rsidR="00281109" w:rsidRPr="00122043">
        <w:rPr>
          <w:rFonts w:ascii="Cambria" w:hAnsi="Cambria" w:cs="Times New Roman"/>
        </w:rPr>
        <w:t xml:space="preserve"> Alpha katsayıları</w:t>
      </w:r>
      <w:r w:rsidRPr="00122043">
        <w:rPr>
          <w:rFonts w:ascii="Cambria" w:hAnsi="Cambria" w:cs="Times New Roman"/>
        </w:rPr>
        <w:t xml:space="preserve"> </w:t>
      </w:r>
      <w:r w:rsidR="00281109" w:rsidRPr="00122043">
        <w:rPr>
          <w:rFonts w:ascii="Cambria" w:hAnsi="Cambria" w:cs="Times New Roman"/>
        </w:rPr>
        <w:t>da hesaplanmıştır</w:t>
      </w:r>
      <w:r w:rsidRPr="00122043">
        <w:rPr>
          <w:rFonts w:ascii="Cambria" w:hAnsi="Cambria" w:cs="Times New Roman"/>
        </w:rPr>
        <w:t>.</w:t>
      </w:r>
      <w:r w:rsidRPr="00122043">
        <w:rPr>
          <w:rFonts w:ascii="Cambria" w:hAnsi="Cambria" w:cs="Times New Roman"/>
          <w:b/>
        </w:rPr>
        <w:t xml:space="preserve"> </w:t>
      </w:r>
    </w:p>
    <w:p w14:paraId="09FA3F9D" w14:textId="77777777" w:rsidR="000F6587" w:rsidRPr="00122043" w:rsidRDefault="000F6587" w:rsidP="00496BBA">
      <w:pPr>
        <w:pStyle w:val="Heading2"/>
        <w:spacing w:before="100" w:beforeAutospacing="1" w:after="100" w:afterAutospacing="1" w:line="240" w:lineRule="auto"/>
        <w:jc w:val="center"/>
        <w:rPr>
          <w:rFonts w:ascii="Cambria" w:hAnsi="Cambria" w:cs="Times New Roman"/>
          <w:b/>
          <w:color w:val="auto"/>
          <w:sz w:val="22"/>
          <w:szCs w:val="22"/>
        </w:rPr>
      </w:pPr>
      <w:r w:rsidRPr="00122043">
        <w:rPr>
          <w:rFonts w:ascii="Cambria" w:hAnsi="Cambria" w:cs="Times New Roman"/>
          <w:b/>
          <w:color w:val="auto"/>
          <w:sz w:val="22"/>
          <w:szCs w:val="22"/>
        </w:rPr>
        <w:t>BULGULAR</w:t>
      </w:r>
    </w:p>
    <w:p w14:paraId="60672168" w14:textId="77777777" w:rsidR="001C34C7" w:rsidRPr="00122043" w:rsidRDefault="001C34C7" w:rsidP="001C34C7">
      <w:pPr>
        <w:spacing w:line="240" w:lineRule="auto"/>
        <w:ind w:firstLine="708"/>
        <w:jc w:val="both"/>
        <w:rPr>
          <w:rFonts w:ascii="Cambria" w:hAnsi="Cambria" w:cs="Times New Roman"/>
        </w:rPr>
      </w:pPr>
      <w:bookmarkStart w:id="3" w:name="_Hlk499625847"/>
      <w:proofErr w:type="spellStart"/>
      <w:r w:rsidRPr="00122043">
        <w:rPr>
          <w:rFonts w:ascii="Cambria" w:hAnsi="Cambria" w:cs="Times New Roman"/>
        </w:rPr>
        <w:t>ÇDÖ’nin</w:t>
      </w:r>
      <w:proofErr w:type="spellEnd"/>
      <w:r w:rsidRPr="00122043">
        <w:rPr>
          <w:rFonts w:ascii="Cambria" w:hAnsi="Cambria" w:cs="Times New Roman"/>
        </w:rPr>
        <w:t xml:space="preserve"> doğrulayıcı faktör analizi sonuçları aşağıda verilmiştir. Bu</w:t>
      </w:r>
      <w:r w:rsidR="00C43104" w:rsidRPr="00122043">
        <w:rPr>
          <w:rFonts w:ascii="Cambria" w:hAnsi="Cambria" w:cs="Times New Roman"/>
        </w:rPr>
        <w:t xml:space="preserve">lguların sunumunda eşdeğer </w:t>
      </w:r>
      <w:r w:rsidRPr="00122043">
        <w:rPr>
          <w:rFonts w:ascii="Cambria" w:hAnsi="Cambria" w:cs="Times New Roman"/>
        </w:rPr>
        <w:t>modellerin karşılaştırılması, en iyi uyuma sahip “önerilen” modele ilişkin faktör yüklerinin verilmesi, benzeme ve ayırma geçerliği sonuçların verilmesi şeklinde bir sıra izlenmiştir. Bu kapsamda model karşılaştırmaları Tablo 1’de verilmiştir.</w:t>
      </w:r>
    </w:p>
    <w:p w14:paraId="6F797589" w14:textId="77777777" w:rsidR="001C34C7" w:rsidRPr="00122043" w:rsidRDefault="001C34C7" w:rsidP="001C34C7">
      <w:pPr>
        <w:spacing w:line="240" w:lineRule="auto"/>
        <w:jc w:val="both"/>
        <w:rPr>
          <w:rFonts w:ascii="Cambria" w:hAnsi="Cambria" w:cs="Times New Roman"/>
          <w:i/>
          <w:sz w:val="20"/>
        </w:rPr>
      </w:pPr>
      <w:r w:rsidRPr="00122043">
        <w:rPr>
          <w:rFonts w:ascii="Cambria" w:hAnsi="Cambria" w:cs="Times New Roman"/>
          <w:b/>
          <w:sz w:val="20"/>
        </w:rPr>
        <w:t>Tablo 1</w:t>
      </w:r>
      <w:r w:rsidRPr="00122043">
        <w:rPr>
          <w:rFonts w:ascii="Cambria" w:hAnsi="Cambria" w:cs="Times New Roman"/>
          <w:sz w:val="20"/>
        </w:rPr>
        <w:t xml:space="preserve">. </w:t>
      </w:r>
      <w:r w:rsidRPr="00122043">
        <w:rPr>
          <w:rFonts w:ascii="Cambria" w:hAnsi="Cambria" w:cs="Times New Roman"/>
          <w:i/>
          <w:sz w:val="20"/>
        </w:rPr>
        <w:t>Model Karşılaştırma Sonuçları</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319"/>
        <w:gridCol w:w="1114"/>
        <w:gridCol w:w="582"/>
        <w:gridCol w:w="505"/>
        <w:gridCol w:w="596"/>
        <w:gridCol w:w="2050"/>
        <w:gridCol w:w="879"/>
      </w:tblGrid>
      <w:tr w:rsidR="001C34C7" w:rsidRPr="00122043" w14:paraId="4F98CE84" w14:textId="77777777" w:rsidTr="00C43104">
        <w:tc>
          <w:tcPr>
            <w:tcW w:w="0" w:type="auto"/>
            <w:tcBorders>
              <w:top w:val="single" w:sz="12" w:space="0" w:color="auto"/>
              <w:bottom w:val="single" w:sz="12" w:space="0" w:color="auto"/>
            </w:tcBorders>
            <w:shd w:val="clear" w:color="auto" w:fill="auto"/>
          </w:tcPr>
          <w:p w14:paraId="219EF20C" w14:textId="77777777" w:rsidR="001C34C7" w:rsidRPr="00122043" w:rsidRDefault="001C34C7" w:rsidP="001C34C7">
            <w:pPr>
              <w:pStyle w:val="05Tablo-ici-stbaslik"/>
              <w:rPr>
                <w:rFonts w:ascii="Cambria" w:hAnsi="Cambria"/>
                <w:sz w:val="22"/>
                <w:szCs w:val="22"/>
              </w:rPr>
            </w:pPr>
            <w:r w:rsidRPr="00122043">
              <w:rPr>
                <w:rFonts w:ascii="Cambria" w:hAnsi="Cambria"/>
                <w:sz w:val="22"/>
                <w:szCs w:val="22"/>
              </w:rPr>
              <w:t>Model</w:t>
            </w:r>
          </w:p>
        </w:tc>
        <w:tc>
          <w:tcPr>
            <w:tcW w:w="0" w:type="auto"/>
            <w:tcBorders>
              <w:top w:val="single" w:sz="12" w:space="0" w:color="auto"/>
              <w:bottom w:val="single" w:sz="12" w:space="0" w:color="auto"/>
            </w:tcBorders>
            <w:shd w:val="clear" w:color="auto" w:fill="auto"/>
          </w:tcPr>
          <w:p w14:paraId="69B871C6" w14:textId="77777777" w:rsidR="001C34C7" w:rsidRPr="00122043" w:rsidRDefault="007574C1" w:rsidP="001C34C7">
            <w:pPr>
              <w:pStyle w:val="05Tablo-ici-stbaslik"/>
              <w:rPr>
                <w:rFonts w:ascii="Cambria" w:hAnsi="Cambria"/>
                <w:sz w:val="22"/>
                <w:szCs w:val="22"/>
              </w:rPr>
            </w:pPr>
            <m:oMathPara>
              <m:oMath>
                <m:sSup>
                  <m:sSupPr>
                    <m:ctrlPr>
                      <w:rPr>
                        <w:rFonts w:ascii="Cambria Math" w:hAnsi="Cambria Math"/>
                        <w:sz w:val="22"/>
                        <w:szCs w:val="22"/>
                      </w:rPr>
                    </m:ctrlPr>
                  </m:sSupPr>
                  <m:e>
                    <m:r>
                      <m:rPr>
                        <m:sty m:val="bi"/>
                      </m:rPr>
                      <w:rPr>
                        <w:rFonts w:ascii="Cambria Math" w:hAnsi="Cambria Math"/>
                        <w:sz w:val="22"/>
                        <w:szCs w:val="22"/>
                      </w:rPr>
                      <m:t>χ</m:t>
                    </m:r>
                  </m:e>
                  <m:sup>
                    <m:r>
                      <m:rPr>
                        <m:sty m:val="bi"/>
                      </m:rPr>
                      <w:rPr>
                        <w:rFonts w:ascii="Cambria Math" w:hAnsi="Cambria Math"/>
                        <w:sz w:val="22"/>
                        <w:szCs w:val="22"/>
                      </w:rPr>
                      <m:t>2</m:t>
                    </m:r>
                  </m:sup>
                </m:sSup>
              </m:oMath>
            </m:oMathPara>
          </w:p>
        </w:tc>
        <w:tc>
          <w:tcPr>
            <w:tcW w:w="0" w:type="auto"/>
            <w:tcBorders>
              <w:top w:val="single" w:sz="12" w:space="0" w:color="auto"/>
              <w:bottom w:val="single" w:sz="12" w:space="0" w:color="auto"/>
            </w:tcBorders>
            <w:shd w:val="clear" w:color="auto" w:fill="auto"/>
          </w:tcPr>
          <w:p w14:paraId="63F1BAB4" w14:textId="77777777" w:rsidR="001C34C7" w:rsidRPr="00122043" w:rsidRDefault="001C34C7" w:rsidP="001C34C7">
            <w:pPr>
              <w:pStyle w:val="05Tablo-ici-stbaslik"/>
              <w:rPr>
                <w:rFonts w:ascii="Cambria" w:hAnsi="Cambria"/>
                <w:sz w:val="22"/>
                <w:szCs w:val="22"/>
              </w:rPr>
            </w:pPr>
            <w:proofErr w:type="spellStart"/>
            <w:r w:rsidRPr="00122043">
              <w:rPr>
                <w:rFonts w:ascii="Cambria" w:hAnsi="Cambria"/>
                <w:sz w:val="22"/>
                <w:szCs w:val="22"/>
              </w:rPr>
              <w:t>sd</w:t>
            </w:r>
            <w:proofErr w:type="spellEnd"/>
          </w:p>
        </w:tc>
        <w:tc>
          <w:tcPr>
            <w:tcW w:w="0" w:type="auto"/>
            <w:tcBorders>
              <w:top w:val="single" w:sz="12" w:space="0" w:color="auto"/>
              <w:bottom w:val="single" w:sz="12" w:space="0" w:color="auto"/>
            </w:tcBorders>
            <w:shd w:val="clear" w:color="auto" w:fill="auto"/>
          </w:tcPr>
          <w:p w14:paraId="4B947C4F" w14:textId="77777777" w:rsidR="001C34C7" w:rsidRPr="00122043" w:rsidRDefault="001C34C7" w:rsidP="001C34C7">
            <w:pPr>
              <w:pStyle w:val="05Tablo-ici-stbaslik"/>
              <w:rPr>
                <w:rFonts w:ascii="Cambria" w:hAnsi="Cambria"/>
                <w:sz w:val="22"/>
                <w:szCs w:val="22"/>
              </w:rPr>
            </w:pPr>
            <w:proofErr w:type="gramStart"/>
            <w:r w:rsidRPr="00122043">
              <w:rPr>
                <w:rFonts w:ascii="Cambria" w:hAnsi="Cambria"/>
                <w:sz w:val="22"/>
                <w:szCs w:val="22"/>
              </w:rPr>
              <w:t>p</w:t>
            </w:r>
            <w:proofErr w:type="gramEnd"/>
          </w:p>
        </w:tc>
        <w:tc>
          <w:tcPr>
            <w:tcW w:w="596" w:type="dxa"/>
            <w:tcBorders>
              <w:top w:val="single" w:sz="12" w:space="0" w:color="auto"/>
              <w:bottom w:val="single" w:sz="12" w:space="0" w:color="auto"/>
            </w:tcBorders>
            <w:shd w:val="clear" w:color="auto" w:fill="auto"/>
          </w:tcPr>
          <w:p w14:paraId="1A71B247" w14:textId="77777777" w:rsidR="001C34C7" w:rsidRPr="00122043" w:rsidRDefault="001C34C7" w:rsidP="001C34C7">
            <w:pPr>
              <w:pStyle w:val="05Tablo-ici-stbaslik"/>
              <w:rPr>
                <w:rFonts w:ascii="Cambria" w:hAnsi="Cambria"/>
                <w:sz w:val="22"/>
                <w:szCs w:val="22"/>
              </w:rPr>
            </w:pPr>
            <w:r w:rsidRPr="00122043">
              <w:rPr>
                <w:rFonts w:ascii="Cambria" w:hAnsi="Cambria"/>
                <w:sz w:val="22"/>
                <w:szCs w:val="22"/>
              </w:rPr>
              <w:t>CFI</w:t>
            </w:r>
          </w:p>
        </w:tc>
        <w:tc>
          <w:tcPr>
            <w:tcW w:w="2050" w:type="dxa"/>
            <w:tcBorders>
              <w:top w:val="single" w:sz="12" w:space="0" w:color="auto"/>
              <w:bottom w:val="single" w:sz="12" w:space="0" w:color="auto"/>
            </w:tcBorders>
            <w:shd w:val="clear" w:color="auto" w:fill="auto"/>
          </w:tcPr>
          <w:p w14:paraId="16D0FD86" w14:textId="77777777" w:rsidR="001C34C7" w:rsidRPr="00122043" w:rsidRDefault="001C34C7" w:rsidP="001C34C7">
            <w:pPr>
              <w:pStyle w:val="05Tablo-ici-stbaslik"/>
              <w:rPr>
                <w:rFonts w:ascii="Cambria" w:hAnsi="Cambria"/>
                <w:sz w:val="22"/>
                <w:szCs w:val="22"/>
              </w:rPr>
            </w:pPr>
            <w:r w:rsidRPr="00122043">
              <w:rPr>
                <w:rFonts w:ascii="Cambria" w:hAnsi="Cambria"/>
                <w:sz w:val="22"/>
                <w:szCs w:val="22"/>
              </w:rPr>
              <w:t>RMSEA (%90 GA)</w:t>
            </w:r>
          </w:p>
        </w:tc>
        <w:tc>
          <w:tcPr>
            <w:tcW w:w="0" w:type="auto"/>
            <w:tcBorders>
              <w:top w:val="single" w:sz="12" w:space="0" w:color="auto"/>
              <w:bottom w:val="single" w:sz="12" w:space="0" w:color="auto"/>
            </w:tcBorders>
            <w:shd w:val="clear" w:color="auto" w:fill="auto"/>
          </w:tcPr>
          <w:p w14:paraId="6A9ACC34" w14:textId="77777777" w:rsidR="001C34C7" w:rsidRPr="00122043" w:rsidRDefault="001C34C7" w:rsidP="001C34C7">
            <w:pPr>
              <w:pStyle w:val="05Tablo-ici-stbaslik"/>
              <w:rPr>
                <w:rFonts w:ascii="Cambria" w:hAnsi="Cambria"/>
                <w:sz w:val="22"/>
                <w:szCs w:val="22"/>
              </w:rPr>
            </w:pPr>
            <w:r w:rsidRPr="00122043">
              <w:rPr>
                <w:rFonts w:ascii="Cambria" w:hAnsi="Cambria"/>
                <w:sz w:val="22"/>
                <w:szCs w:val="22"/>
              </w:rPr>
              <w:t>WRMR</w:t>
            </w:r>
          </w:p>
        </w:tc>
      </w:tr>
      <w:tr w:rsidR="001C34C7" w:rsidRPr="00122043" w14:paraId="0881ECD5" w14:textId="77777777" w:rsidTr="00C43104">
        <w:tc>
          <w:tcPr>
            <w:tcW w:w="0" w:type="auto"/>
            <w:tcBorders>
              <w:top w:val="single" w:sz="12" w:space="0" w:color="auto"/>
              <w:bottom w:val="nil"/>
            </w:tcBorders>
            <w:shd w:val="clear" w:color="auto" w:fill="auto"/>
          </w:tcPr>
          <w:p w14:paraId="34377FCF" w14:textId="2DF1D5C7" w:rsidR="001C34C7" w:rsidRPr="00122043" w:rsidRDefault="00E27B04" w:rsidP="00E27B04">
            <w:pPr>
              <w:pStyle w:val="05Tablo-metin"/>
              <w:spacing w:after="0"/>
              <w:rPr>
                <w:rFonts w:ascii="Cambria" w:hAnsi="Cambria" w:cs="Times New Roman"/>
                <w:sz w:val="22"/>
                <w:szCs w:val="22"/>
              </w:rPr>
            </w:pPr>
            <w:r w:rsidRPr="00122043">
              <w:rPr>
                <w:rFonts w:ascii="Cambria" w:hAnsi="Cambria" w:cs="Times New Roman"/>
                <w:sz w:val="22"/>
                <w:szCs w:val="22"/>
              </w:rPr>
              <w:t xml:space="preserve">Başlangıç </w:t>
            </w:r>
            <w:r w:rsidR="001C34C7" w:rsidRPr="00122043">
              <w:rPr>
                <w:rFonts w:ascii="Cambria" w:hAnsi="Cambria" w:cs="Times New Roman"/>
                <w:sz w:val="22"/>
                <w:szCs w:val="22"/>
              </w:rPr>
              <w:t>Model</w:t>
            </w:r>
            <w:r w:rsidRPr="00122043">
              <w:rPr>
                <w:rFonts w:ascii="Cambria" w:hAnsi="Cambria" w:cs="Times New Roman"/>
                <w:sz w:val="22"/>
                <w:szCs w:val="22"/>
              </w:rPr>
              <w:t xml:space="preserve"> (</w:t>
            </w:r>
            <w:proofErr w:type="spellStart"/>
            <w:r w:rsidRPr="00122043">
              <w:rPr>
                <w:rFonts w:ascii="Cambria" w:hAnsi="Cambria" w:cs="Times New Roman"/>
                <w:sz w:val="22"/>
                <w:szCs w:val="22"/>
              </w:rPr>
              <w:t>H</w:t>
            </w:r>
            <w:r w:rsidRPr="00122043">
              <w:rPr>
                <w:rFonts w:ascii="Cambria" w:hAnsi="Cambria" w:cs="Times New Roman"/>
                <w:sz w:val="22"/>
                <w:szCs w:val="22"/>
                <w:vertAlign w:val="subscript"/>
              </w:rPr>
              <w:t>o</w:t>
            </w:r>
            <w:proofErr w:type="spellEnd"/>
            <w:r w:rsidRPr="00122043">
              <w:rPr>
                <w:rFonts w:ascii="Cambria" w:hAnsi="Cambria" w:cs="Times New Roman"/>
                <w:sz w:val="22"/>
                <w:szCs w:val="22"/>
              </w:rPr>
              <w:t>)</w:t>
            </w:r>
          </w:p>
        </w:tc>
        <w:tc>
          <w:tcPr>
            <w:tcW w:w="0" w:type="auto"/>
            <w:tcBorders>
              <w:top w:val="single" w:sz="12" w:space="0" w:color="auto"/>
              <w:bottom w:val="nil"/>
            </w:tcBorders>
            <w:shd w:val="clear" w:color="auto" w:fill="auto"/>
          </w:tcPr>
          <w:p w14:paraId="502F0A94"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19433.96</w:t>
            </w:r>
          </w:p>
        </w:tc>
        <w:tc>
          <w:tcPr>
            <w:tcW w:w="0" w:type="auto"/>
            <w:tcBorders>
              <w:top w:val="single" w:sz="12" w:space="0" w:color="auto"/>
              <w:bottom w:val="nil"/>
            </w:tcBorders>
            <w:shd w:val="clear" w:color="auto" w:fill="auto"/>
          </w:tcPr>
          <w:p w14:paraId="37B5BC90"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595</w:t>
            </w:r>
          </w:p>
        </w:tc>
        <w:tc>
          <w:tcPr>
            <w:tcW w:w="0" w:type="auto"/>
            <w:tcBorders>
              <w:top w:val="single" w:sz="12" w:space="0" w:color="auto"/>
              <w:bottom w:val="nil"/>
            </w:tcBorders>
            <w:shd w:val="clear" w:color="auto" w:fill="auto"/>
          </w:tcPr>
          <w:p w14:paraId="520FB043"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.00</w:t>
            </w:r>
          </w:p>
        </w:tc>
        <w:tc>
          <w:tcPr>
            <w:tcW w:w="596" w:type="dxa"/>
            <w:tcBorders>
              <w:top w:val="single" w:sz="12" w:space="0" w:color="auto"/>
              <w:bottom w:val="nil"/>
            </w:tcBorders>
            <w:shd w:val="clear" w:color="auto" w:fill="auto"/>
          </w:tcPr>
          <w:p w14:paraId="3EE9CCE9"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.00</w:t>
            </w:r>
          </w:p>
        </w:tc>
        <w:tc>
          <w:tcPr>
            <w:tcW w:w="2050" w:type="dxa"/>
            <w:tcBorders>
              <w:top w:val="single" w:sz="12" w:space="0" w:color="auto"/>
              <w:bottom w:val="nil"/>
            </w:tcBorders>
            <w:shd w:val="clear" w:color="auto" w:fill="auto"/>
          </w:tcPr>
          <w:p w14:paraId="2A66E6EE" w14:textId="77777777" w:rsidR="001C34C7" w:rsidRPr="00122043" w:rsidRDefault="001C34C7" w:rsidP="001C34C7">
            <w:pPr>
              <w:pStyle w:val="05Tablo-metin"/>
              <w:spacing w:after="0"/>
              <w:jc w:val="center"/>
              <w:rPr>
                <w:rFonts w:ascii="Cambria" w:hAnsi="Cambria" w:cs="Times New Roman"/>
                <w:sz w:val="22"/>
                <w:szCs w:val="22"/>
              </w:rPr>
            </w:pPr>
            <w:r w:rsidRPr="00122043">
              <w:rPr>
                <w:rFonts w:ascii="Cambria" w:hAnsi="Cambria" w:cs="Times New Roman"/>
                <w:sz w:val="22"/>
                <w:szCs w:val="22"/>
              </w:rPr>
              <w:t>.31 (.30-.31)</w:t>
            </w:r>
          </w:p>
        </w:tc>
        <w:tc>
          <w:tcPr>
            <w:tcW w:w="0" w:type="auto"/>
            <w:tcBorders>
              <w:top w:val="single" w:sz="12" w:space="0" w:color="auto"/>
              <w:bottom w:val="nil"/>
            </w:tcBorders>
            <w:shd w:val="clear" w:color="auto" w:fill="auto"/>
          </w:tcPr>
          <w:p w14:paraId="48B5FB99"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11.39</w:t>
            </w:r>
          </w:p>
        </w:tc>
      </w:tr>
      <w:tr w:rsidR="001C34C7" w:rsidRPr="00122043" w14:paraId="49313B21" w14:textId="77777777" w:rsidTr="00C43104">
        <w:tc>
          <w:tcPr>
            <w:tcW w:w="0" w:type="auto"/>
            <w:tcBorders>
              <w:top w:val="nil"/>
              <w:bottom w:val="nil"/>
            </w:tcBorders>
            <w:shd w:val="clear" w:color="auto" w:fill="auto"/>
          </w:tcPr>
          <w:p w14:paraId="7B676F75" w14:textId="77777777" w:rsidR="001C34C7" w:rsidRPr="00122043" w:rsidRDefault="001C34C7" w:rsidP="001C34C7">
            <w:pPr>
              <w:pStyle w:val="05Tablo-metin"/>
              <w:spacing w:after="0"/>
              <w:rPr>
                <w:rFonts w:ascii="Cambria" w:hAnsi="Cambria" w:cs="Times New Roman"/>
                <w:sz w:val="22"/>
                <w:szCs w:val="22"/>
              </w:rPr>
            </w:pPr>
            <w:r w:rsidRPr="00122043">
              <w:rPr>
                <w:rFonts w:ascii="Cambria" w:hAnsi="Cambria" w:cs="Times New Roman"/>
                <w:sz w:val="22"/>
                <w:szCs w:val="22"/>
              </w:rPr>
              <w:t>1.Önerilen (Kuramsal)</w:t>
            </w:r>
          </w:p>
        </w:tc>
        <w:tc>
          <w:tcPr>
            <w:tcW w:w="0" w:type="auto"/>
            <w:tcBorders>
              <w:top w:val="nil"/>
              <w:bottom w:val="nil"/>
            </w:tcBorders>
            <w:shd w:val="clear" w:color="auto" w:fill="auto"/>
          </w:tcPr>
          <w:p w14:paraId="4A2BD1AA"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1400.46</w:t>
            </w:r>
          </w:p>
        </w:tc>
        <w:tc>
          <w:tcPr>
            <w:tcW w:w="0" w:type="auto"/>
            <w:tcBorders>
              <w:top w:val="nil"/>
              <w:bottom w:val="nil"/>
            </w:tcBorders>
            <w:shd w:val="clear" w:color="auto" w:fill="auto"/>
          </w:tcPr>
          <w:p w14:paraId="0E1751D5"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554</w:t>
            </w:r>
          </w:p>
        </w:tc>
        <w:tc>
          <w:tcPr>
            <w:tcW w:w="0" w:type="auto"/>
            <w:tcBorders>
              <w:top w:val="nil"/>
              <w:bottom w:val="nil"/>
            </w:tcBorders>
            <w:shd w:val="clear" w:color="auto" w:fill="auto"/>
          </w:tcPr>
          <w:p w14:paraId="2FAB2183"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.00</w:t>
            </w:r>
          </w:p>
        </w:tc>
        <w:tc>
          <w:tcPr>
            <w:tcW w:w="596" w:type="dxa"/>
            <w:tcBorders>
              <w:top w:val="nil"/>
              <w:bottom w:val="nil"/>
            </w:tcBorders>
            <w:shd w:val="clear" w:color="auto" w:fill="auto"/>
          </w:tcPr>
          <w:p w14:paraId="53315CDB"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.96</w:t>
            </w:r>
          </w:p>
        </w:tc>
        <w:tc>
          <w:tcPr>
            <w:tcW w:w="2050" w:type="dxa"/>
            <w:tcBorders>
              <w:top w:val="nil"/>
              <w:bottom w:val="nil"/>
            </w:tcBorders>
            <w:shd w:val="clear" w:color="auto" w:fill="auto"/>
          </w:tcPr>
          <w:p w14:paraId="27C4153A" w14:textId="77777777" w:rsidR="001C34C7" w:rsidRPr="00122043" w:rsidRDefault="001C34C7" w:rsidP="001C34C7">
            <w:pPr>
              <w:pStyle w:val="05Tablo-metin"/>
              <w:spacing w:after="0"/>
              <w:jc w:val="center"/>
              <w:rPr>
                <w:rFonts w:ascii="Cambria" w:hAnsi="Cambria" w:cs="Times New Roman"/>
                <w:sz w:val="22"/>
                <w:szCs w:val="22"/>
              </w:rPr>
            </w:pPr>
            <w:r w:rsidRPr="00122043">
              <w:rPr>
                <w:rFonts w:ascii="Cambria" w:hAnsi="Cambria" w:cs="Times New Roman"/>
                <w:sz w:val="22"/>
                <w:szCs w:val="22"/>
              </w:rPr>
              <w:t>.07 (.06-.07)</w:t>
            </w:r>
          </w:p>
        </w:tc>
        <w:tc>
          <w:tcPr>
            <w:tcW w:w="0" w:type="auto"/>
            <w:tcBorders>
              <w:top w:val="nil"/>
              <w:bottom w:val="nil"/>
            </w:tcBorders>
            <w:shd w:val="clear" w:color="auto" w:fill="auto"/>
          </w:tcPr>
          <w:p w14:paraId="286F197B"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1.45</w:t>
            </w:r>
          </w:p>
        </w:tc>
      </w:tr>
      <w:tr w:rsidR="001C34C7" w:rsidRPr="00122043" w14:paraId="2F6806B1" w14:textId="77777777" w:rsidTr="00C43104">
        <w:tc>
          <w:tcPr>
            <w:tcW w:w="0" w:type="auto"/>
            <w:tcBorders>
              <w:top w:val="nil"/>
              <w:bottom w:val="nil"/>
            </w:tcBorders>
            <w:shd w:val="clear" w:color="auto" w:fill="auto"/>
          </w:tcPr>
          <w:p w14:paraId="00B64AB7" w14:textId="77777777" w:rsidR="001C34C7" w:rsidRPr="00122043" w:rsidRDefault="001C34C7" w:rsidP="001C34C7">
            <w:pPr>
              <w:pStyle w:val="05Tablo-metin"/>
              <w:spacing w:after="0"/>
              <w:rPr>
                <w:rFonts w:ascii="Cambria" w:hAnsi="Cambria" w:cs="Times New Roman"/>
                <w:sz w:val="22"/>
                <w:szCs w:val="22"/>
              </w:rPr>
            </w:pPr>
            <w:r w:rsidRPr="00122043">
              <w:rPr>
                <w:rFonts w:ascii="Cambria" w:hAnsi="Cambria" w:cs="Times New Roman"/>
                <w:sz w:val="22"/>
                <w:szCs w:val="22"/>
              </w:rPr>
              <w:t>2. İlişkisiz 6 boyut</w:t>
            </w:r>
          </w:p>
        </w:tc>
        <w:tc>
          <w:tcPr>
            <w:tcW w:w="0" w:type="auto"/>
            <w:tcBorders>
              <w:top w:val="nil"/>
              <w:bottom w:val="nil"/>
            </w:tcBorders>
            <w:shd w:val="clear" w:color="auto" w:fill="auto"/>
          </w:tcPr>
          <w:p w14:paraId="6C5D0D45"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9348.94</w:t>
            </w:r>
          </w:p>
        </w:tc>
        <w:tc>
          <w:tcPr>
            <w:tcW w:w="0" w:type="auto"/>
            <w:tcBorders>
              <w:top w:val="nil"/>
              <w:bottom w:val="nil"/>
            </w:tcBorders>
            <w:shd w:val="clear" w:color="auto" w:fill="auto"/>
          </w:tcPr>
          <w:p w14:paraId="48D2F226"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560</w:t>
            </w:r>
          </w:p>
        </w:tc>
        <w:tc>
          <w:tcPr>
            <w:tcW w:w="0" w:type="auto"/>
            <w:tcBorders>
              <w:top w:val="nil"/>
              <w:bottom w:val="nil"/>
            </w:tcBorders>
            <w:shd w:val="clear" w:color="auto" w:fill="auto"/>
          </w:tcPr>
          <w:p w14:paraId="5FA07857"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.00</w:t>
            </w:r>
          </w:p>
        </w:tc>
        <w:tc>
          <w:tcPr>
            <w:tcW w:w="596" w:type="dxa"/>
            <w:tcBorders>
              <w:top w:val="nil"/>
              <w:bottom w:val="nil"/>
            </w:tcBorders>
            <w:shd w:val="clear" w:color="auto" w:fill="auto"/>
          </w:tcPr>
          <w:p w14:paraId="2A3587F6"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.53</w:t>
            </w:r>
          </w:p>
        </w:tc>
        <w:tc>
          <w:tcPr>
            <w:tcW w:w="2050" w:type="dxa"/>
            <w:tcBorders>
              <w:top w:val="nil"/>
              <w:bottom w:val="nil"/>
            </w:tcBorders>
            <w:shd w:val="clear" w:color="auto" w:fill="auto"/>
          </w:tcPr>
          <w:p w14:paraId="62ADA07D" w14:textId="77777777" w:rsidR="001C34C7" w:rsidRPr="00122043" w:rsidRDefault="001C34C7" w:rsidP="001C34C7">
            <w:pPr>
              <w:pStyle w:val="05Tablo-metin"/>
              <w:spacing w:after="0"/>
              <w:jc w:val="center"/>
              <w:rPr>
                <w:rFonts w:ascii="Cambria" w:hAnsi="Cambria" w:cs="Times New Roman"/>
                <w:sz w:val="22"/>
                <w:szCs w:val="22"/>
              </w:rPr>
            </w:pPr>
            <w:r w:rsidRPr="00122043">
              <w:rPr>
                <w:rFonts w:ascii="Cambria" w:hAnsi="Cambria" w:cs="Times New Roman"/>
                <w:sz w:val="22"/>
                <w:szCs w:val="22"/>
              </w:rPr>
              <w:t>.22 (.21-.22)</w:t>
            </w:r>
          </w:p>
        </w:tc>
        <w:tc>
          <w:tcPr>
            <w:tcW w:w="0" w:type="auto"/>
            <w:tcBorders>
              <w:top w:val="nil"/>
              <w:bottom w:val="nil"/>
            </w:tcBorders>
            <w:shd w:val="clear" w:color="auto" w:fill="auto"/>
          </w:tcPr>
          <w:p w14:paraId="39F2B720"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7.50</w:t>
            </w:r>
          </w:p>
        </w:tc>
      </w:tr>
      <w:tr w:rsidR="001C34C7" w:rsidRPr="00122043" w14:paraId="0F75CCD0" w14:textId="77777777" w:rsidTr="00C43104">
        <w:tc>
          <w:tcPr>
            <w:tcW w:w="0" w:type="auto"/>
            <w:tcBorders>
              <w:top w:val="nil"/>
            </w:tcBorders>
            <w:shd w:val="clear" w:color="auto" w:fill="auto"/>
          </w:tcPr>
          <w:p w14:paraId="44D57364" w14:textId="77777777" w:rsidR="001C34C7" w:rsidRPr="00122043" w:rsidRDefault="001C34C7" w:rsidP="001C34C7">
            <w:pPr>
              <w:pStyle w:val="05Tablo-metin"/>
              <w:spacing w:after="0"/>
              <w:rPr>
                <w:rFonts w:ascii="Cambria" w:hAnsi="Cambria" w:cs="Times New Roman"/>
                <w:sz w:val="22"/>
                <w:szCs w:val="22"/>
              </w:rPr>
            </w:pPr>
            <w:r w:rsidRPr="00122043">
              <w:rPr>
                <w:rFonts w:ascii="Cambria" w:hAnsi="Cambria" w:cs="Times New Roman"/>
                <w:sz w:val="22"/>
                <w:szCs w:val="22"/>
              </w:rPr>
              <w:t>3. Tek boyut</w:t>
            </w:r>
          </w:p>
        </w:tc>
        <w:tc>
          <w:tcPr>
            <w:tcW w:w="0" w:type="auto"/>
            <w:tcBorders>
              <w:top w:val="nil"/>
            </w:tcBorders>
            <w:shd w:val="clear" w:color="auto" w:fill="auto"/>
          </w:tcPr>
          <w:p w14:paraId="4BB89AEB"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3208.59</w:t>
            </w:r>
          </w:p>
        </w:tc>
        <w:tc>
          <w:tcPr>
            <w:tcW w:w="0" w:type="auto"/>
            <w:tcBorders>
              <w:top w:val="nil"/>
            </w:tcBorders>
            <w:shd w:val="clear" w:color="auto" w:fill="auto"/>
          </w:tcPr>
          <w:p w14:paraId="041C102D"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560</w:t>
            </w:r>
          </w:p>
        </w:tc>
        <w:tc>
          <w:tcPr>
            <w:tcW w:w="0" w:type="auto"/>
            <w:tcBorders>
              <w:top w:val="nil"/>
            </w:tcBorders>
            <w:shd w:val="clear" w:color="auto" w:fill="auto"/>
          </w:tcPr>
          <w:p w14:paraId="43A549EA"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.00</w:t>
            </w:r>
          </w:p>
        </w:tc>
        <w:tc>
          <w:tcPr>
            <w:tcW w:w="596" w:type="dxa"/>
            <w:tcBorders>
              <w:top w:val="nil"/>
            </w:tcBorders>
            <w:shd w:val="clear" w:color="auto" w:fill="auto"/>
          </w:tcPr>
          <w:p w14:paraId="37117F5C"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.86</w:t>
            </w:r>
          </w:p>
        </w:tc>
        <w:tc>
          <w:tcPr>
            <w:tcW w:w="2050" w:type="dxa"/>
            <w:tcBorders>
              <w:top w:val="nil"/>
            </w:tcBorders>
            <w:shd w:val="clear" w:color="auto" w:fill="auto"/>
          </w:tcPr>
          <w:p w14:paraId="354FAEBC" w14:textId="77777777" w:rsidR="001C34C7" w:rsidRPr="00122043" w:rsidRDefault="001C34C7" w:rsidP="001C34C7">
            <w:pPr>
              <w:pStyle w:val="05Tablo-metin"/>
              <w:spacing w:after="0"/>
              <w:jc w:val="center"/>
              <w:rPr>
                <w:rFonts w:ascii="Cambria" w:hAnsi="Cambria" w:cs="Times New Roman"/>
                <w:sz w:val="22"/>
                <w:szCs w:val="22"/>
              </w:rPr>
            </w:pPr>
            <w:r w:rsidRPr="00122043">
              <w:rPr>
                <w:rFonts w:ascii="Cambria" w:hAnsi="Cambria" w:cs="Times New Roman"/>
                <w:sz w:val="22"/>
                <w:szCs w:val="22"/>
              </w:rPr>
              <w:t>.12 (.12-.12)</w:t>
            </w:r>
          </w:p>
        </w:tc>
        <w:tc>
          <w:tcPr>
            <w:tcW w:w="0" w:type="auto"/>
            <w:tcBorders>
              <w:top w:val="nil"/>
            </w:tcBorders>
            <w:shd w:val="clear" w:color="auto" w:fill="auto"/>
          </w:tcPr>
          <w:p w14:paraId="4CEF329F" w14:textId="77777777" w:rsidR="001C34C7" w:rsidRPr="00122043" w:rsidRDefault="001C34C7" w:rsidP="001C34C7">
            <w:pPr>
              <w:pStyle w:val="05Tablo-metin"/>
              <w:spacing w:after="0"/>
              <w:jc w:val="right"/>
              <w:rPr>
                <w:rFonts w:ascii="Cambria" w:hAnsi="Cambria" w:cs="Times New Roman"/>
                <w:sz w:val="22"/>
                <w:szCs w:val="22"/>
              </w:rPr>
            </w:pPr>
            <w:r w:rsidRPr="00122043">
              <w:rPr>
                <w:rFonts w:ascii="Cambria" w:hAnsi="Cambria" w:cs="Times New Roman"/>
                <w:sz w:val="22"/>
                <w:szCs w:val="22"/>
              </w:rPr>
              <w:t>2.80</w:t>
            </w:r>
          </w:p>
        </w:tc>
      </w:tr>
    </w:tbl>
    <w:p w14:paraId="353F133E" w14:textId="77777777" w:rsidR="001C34C7" w:rsidRPr="00122043" w:rsidRDefault="001C34C7" w:rsidP="001C34C7">
      <w:pPr>
        <w:spacing w:line="240" w:lineRule="auto"/>
        <w:jc w:val="both"/>
        <w:rPr>
          <w:rFonts w:ascii="Cambria" w:hAnsi="Cambria" w:cs="Times New Roman"/>
        </w:rPr>
      </w:pPr>
    </w:p>
    <w:p w14:paraId="5EC9A77D" w14:textId="1002A88A" w:rsidR="00405686" w:rsidRPr="00122043" w:rsidRDefault="001C34C7" w:rsidP="00C43104">
      <w:pPr>
        <w:spacing w:line="240" w:lineRule="auto"/>
        <w:ind w:firstLine="708"/>
        <w:jc w:val="both"/>
        <w:rPr>
          <w:rFonts w:ascii="Cambria" w:hAnsi="Cambria" w:cs="Times New Roman"/>
        </w:rPr>
      </w:pPr>
      <w:r w:rsidRPr="00122043">
        <w:rPr>
          <w:rFonts w:ascii="Cambria" w:hAnsi="Cambria" w:cs="Times New Roman"/>
        </w:rPr>
        <w:t xml:space="preserve">Tablo 1’de görüldüğü gibi, maddeler arasındaki ilişkilerin altı boyutlu kuramsal yaklaşımla açıklanabileceğine ilişkin önerilen modelin uyum katsayıları diğer modellerden daha yüksektir. </w:t>
      </w:r>
      <w:bookmarkEnd w:id="3"/>
      <w:r w:rsidR="008C1982" w:rsidRPr="00122043">
        <w:rPr>
          <w:rFonts w:ascii="Cambria" w:hAnsi="Cambria" w:cs="Times New Roman"/>
        </w:rPr>
        <w:t>Kuramsal model Şekil 1.de gösterilmiştir.</w:t>
      </w:r>
    </w:p>
    <w:p w14:paraId="0F7FB88F" w14:textId="761729D5" w:rsidR="00405686" w:rsidRPr="00122043" w:rsidRDefault="00405686" w:rsidP="00405686">
      <w:pPr>
        <w:spacing w:line="240" w:lineRule="auto"/>
        <w:jc w:val="center"/>
        <w:rPr>
          <w:rFonts w:ascii="Cambria" w:hAnsi="Cambria" w:cs="Times New Roman"/>
        </w:rPr>
      </w:pPr>
      <w:r w:rsidRPr="00122043">
        <w:rPr>
          <w:rFonts w:ascii="Cambria" w:hAnsi="Cambria" w:cs="Times New Roman"/>
          <w:noProof/>
          <w:lang w:eastAsia="tr-TR"/>
        </w:rPr>
        <w:lastRenderedPageBreak/>
        <w:drawing>
          <wp:inline distT="0" distB="0" distL="0" distR="0" wp14:anchorId="56CF5F2E" wp14:editId="11E14482">
            <wp:extent cx="5753100" cy="214312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143125"/>
                    </a:xfrm>
                    <a:prstGeom prst="rect">
                      <a:avLst/>
                    </a:prstGeom>
                    <a:noFill/>
                    <a:ln>
                      <a:noFill/>
                    </a:ln>
                  </pic:spPr>
                </pic:pic>
              </a:graphicData>
            </a:graphic>
          </wp:inline>
        </w:drawing>
      </w:r>
    </w:p>
    <w:p w14:paraId="71ACD85F" w14:textId="6ED4C43C" w:rsidR="00405686" w:rsidRPr="00122043" w:rsidRDefault="00122043" w:rsidP="00405686">
      <w:pPr>
        <w:spacing w:line="240" w:lineRule="auto"/>
        <w:jc w:val="center"/>
        <w:rPr>
          <w:rFonts w:ascii="Cambria" w:hAnsi="Cambria" w:cs="Times New Roman"/>
          <w:sz w:val="20"/>
        </w:rPr>
      </w:pPr>
      <w:r w:rsidRPr="00122043">
        <w:rPr>
          <w:rFonts w:ascii="Cambria" w:hAnsi="Cambria" w:cs="Times New Roman"/>
          <w:b/>
          <w:sz w:val="20"/>
        </w:rPr>
        <w:t>Şekil 1.</w:t>
      </w:r>
      <w:r w:rsidR="00405686" w:rsidRPr="00122043">
        <w:rPr>
          <w:rFonts w:ascii="Cambria" w:hAnsi="Cambria" w:cs="Times New Roman"/>
          <w:sz w:val="20"/>
        </w:rPr>
        <w:t xml:space="preserve"> </w:t>
      </w:r>
      <w:r w:rsidR="00405686" w:rsidRPr="00122043">
        <w:rPr>
          <w:rFonts w:ascii="Cambria" w:hAnsi="Cambria" w:cs="Times New Roman"/>
          <w:i/>
          <w:sz w:val="20"/>
        </w:rPr>
        <w:t>Kuramsal Model</w:t>
      </w:r>
    </w:p>
    <w:p w14:paraId="4FD1F688" w14:textId="6ED748EC" w:rsidR="001C34C7" w:rsidRPr="00122043" w:rsidRDefault="0037669B" w:rsidP="00C43104">
      <w:pPr>
        <w:spacing w:line="240" w:lineRule="auto"/>
        <w:ind w:firstLine="708"/>
        <w:jc w:val="both"/>
        <w:rPr>
          <w:rFonts w:ascii="Cambria" w:hAnsi="Cambria" w:cs="Times New Roman"/>
        </w:rPr>
      </w:pPr>
      <w:r w:rsidRPr="00122043">
        <w:rPr>
          <w:rFonts w:ascii="Cambria" w:hAnsi="Cambria" w:cs="Times New Roman"/>
        </w:rPr>
        <w:t xml:space="preserve">Şekil 1’de de görüldüğü gibi Çocuk Davranış </w:t>
      </w:r>
      <w:proofErr w:type="spellStart"/>
      <w:r w:rsidRPr="00122043">
        <w:rPr>
          <w:rFonts w:ascii="Cambria" w:hAnsi="Cambria" w:cs="Times New Roman"/>
        </w:rPr>
        <w:t>Ölçeği’nin</w:t>
      </w:r>
      <w:proofErr w:type="spellEnd"/>
      <w:r w:rsidRPr="00122043">
        <w:rPr>
          <w:rFonts w:ascii="Cambria" w:hAnsi="Cambria" w:cs="Times New Roman"/>
        </w:rPr>
        <w:t xml:space="preserve"> altı boyutlu yapısının katsayıları Türkiye uyarlamasında da uyum göstermiştir. </w:t>
      </w:r>
      <w:r w:rsidR="001C34C7" w:rsidRPr="00122043">
        <w:rPr>
          <w:rFonts w:ascii="Cambria" w:hAnsi="Cambria" w:cs="Times New Roman"/>
        </w:rPr>
        <w:t xml:space="preserve">Bu nedenle Tablo 2’de kuramsal modele ilişkin faktör yük ve faktörler arası korelasyon katsayıları verilmiştir. </w:t>
      </w:r>
    </w:p>
    <w:p w14:paraId="44EBA469" w14:textId="77777777" w:rsidR="001C34C7" w:rsidRPr="00122043" w:rsidRDefault="001C34C7" w:rsidP="001C34C7">
      <w:pPr>
        <w:spacing w:line="240" w:lineRule="auto"/>
        <w:jc w:val="both"/>
        <w:rPr>
          <w:rFonts w:ascii="Cambria" w:hAnsi="Cambria" w:cs="Times New Roman"/>
          <w:i/>
          <w:sz w:val="20"/>
        </w:rPr>
      </w:pPr>
      <w:r w:rsidRPr="00122043">
        <w:rPr>
          <w:rFonts w:ascii="Cambria" w:hAnsi="Cambria" w:cs="Times New Roman"/>
          <w:b/>
          <w:sz w:val="20"/>
        </w:rPr>
        <w:t>Tablo 2.</w:t>
      </w:r>
      <w:r w:rsidRPr="00122043">
        <w:rPr>
          <w:rFonts w:ascii="Cambria" w:hAnsi="Cambria" w:cs="Times New Roman"/>
          <w:sz w:val="20"/>
        </w:rPr>
        <w:t xml:space="preserve"> </w:t>
      </w:r>
      <w:r w:rsidRPr="00122043">
        <w:rPr>
          <w:rFonts w:ascii="Cambria" w:hAnsi="Cambria" w:cs="Times New Roman"/>
          <w:i/>
          <w:sz w:val="20"/>
        </w:rPr>
        <w:t>Kuramsal Modele İlişkin Faktör Yükleri ve Faktörler Arası Korelasyon Katsayıları</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739"/>
        <w:gridCol w:w="1198"/>
        <w:gridCol w:w="992"/>
        <w:gridCol w:w="739"/>
        <w:gridCol w:w="1072"/>
        <w:gridCol w:w="992"/>
      </w:tblGrid>
      <w:tr w:rsidR="001C34C7" w:rsidRPr="00122043" w14:paraId="1C2DD645" w14:textId="77777777" w:rsidTr="00B26709">
        <w:trPr>
          <w:trHeight w:val="389"/>
        </w:trPr>
        <w:tc>
          <w:tcPr>
            <w:tcW w:w="705" w:type="dxa"/>
            <w:tcBorders>
              <w:top w:val="single" w:sz="12" w:space="0" w:color="auto"/>
              <w:bottom w:val="single" w:sz="12" w:space="0" w:color="auto"/>
            </w:tcBorders>
            <w:shd w:val="clear" w:color="auto" w:fill="auto"/>
            <w:vAlign w:val="center"/>
          </w:tcPr>
          <w:p w14:paraId="1F0F244B" w14:textId="77777777" w:rsidR="001C34C7" w:rsidRPr="00122043" w:rsidRDefault="001C34C7" w:rsidP="001C34C7">
            <w:pPr>
              <w:pStyle w:val="05Tablo-ici-stbaslik"/>
              <w:rPr>
                <w:rFonts w:ascii="Cambria" w:hAnsi="Cambria"/>
                <w:sz w:val="20"/>
                <w:szCs w:val="20"/>
              </w:rPr>
            </w:pPr>
            <w:r w:rsidRPr="00122043">
              <w:rPr>
                <w:rFonts w:ascii="Cambria" w:hAnsi="Cambria"/>
                <w:sz w:val="20"/>
                <w:szCs w:val="20"/>
              </w:rPr>
              <w:t>Boyut</w:t>
            </w:r>
          </w:p>
        </w:tc>
        <w:tc>
          <w:tcPr>
            <w:tcW w:w="1198" w:type="dxa"/>
            <w:tcBorders>
              <w:top w:val="single" w:sz="12" w:space="0" w:color="auto"/>
              <w:bottom w:val="single" w:sz="12" w:space="0" w:color="auto"/>
            </w:tcBorders>
            <w:shd w:val="clear" w:color="auto" w:fill="auto"/>
            <w:vAlign w:val="center"/>
          </w:tcPr>
          <w:p w14:paraId="22F0040D" w14:textId="77777777" w:rsidR="001C34C7" w:rsidRPr="00122043" w:rsidRDefault="001C34C7" w:rsidP="001C34C7">
            <w:pPr>
              <w:pStyle w:val="05Tablo-ici-stbaslik"/>
              <w:rPr>
                <w:rFonts w:ascii="Cambria" w:hAnsi="Cambria"/>
                <w:sz w:val="20"/>
                <w:szCs w:val="20"/>
              </w:rPr>
            </w:pPr>
            <w:r w:rsidRPr="00122043">
              <w:rPr>
                <w:rFonts w:ascii="Cambria" w:hAnsi="Cambria"/>
                <w:sz w:val="20"/>
                <w:szCs w:val="20"/>
              </w:rPr>
              <w:t>Maddeler</w:t>
            </w:r>
          </w:p>
        </w:tc>
        <w:tc>
          <w:tcPr>
            <w:tcW w:w="992" w:type="dxa"/>
            <w:tcBorders>
              <w:top w:val="single" w:sz="12" w:space="0" w:color="auto"/>
              <w:bottom w:val="single" w:sz="12" w:space="0" w:color="auto"/>
            </w:tcBorders>
            <w:shd w:val="clear" w:color="auto" w:fill="auto"/>
            <w:vAlign w:val="center"/>
          </w:tcPr>
          <w:p w14:paraId="6CD8200A" w14:textId="77777777" w:rsidR="001C34C7" w:rsidRPr="00122043" w:rsidRDefault="007574C1" w:rsidP="001C34C7">
            <w:pPr>
              <w:pStyle w:val="05Tablo-ici-stbaslik"/>
              <w:rPr>
                <w:rFonts w:ascii="Cambria" w:hAnsi="Cambria"/>
                <w:sz w:val="20"/>
                <w:szCs w:val="20"/>
              </w:rPr>
            </w:pPr>
            <m:oMathPara>
              <m:oMath>
                <m:sSub>
                  <m:sSubPr>
                    <m:ctrlPr>
                      <w:rPr>
                        <w:rFonts w:ascii="Cambria Math" w:hAnsi="Cambria Math"/>
                        <w:sz w:val="20"/>
                        <w:szCs w:val="20"/>
                      </w:rPr>
                    </m:ctrlPr>
                  </m:sSubPr>
                  <m:e>
                    <m:r>
                      <m:rPr>
                        <m:sty m:val="bi"/>
                      </m:rPr>
                      <w:rPr>
                        <w:rFonts w:ascii="Cambria Math" w:hAnsi="Cambria Math"/>
                        <w:sz w:val="20"/>
                        <w:szCs w:val="20"/>
                      </w:rPr>
                      <m:t>λ</m:t>
                    </m:r>
                  </m:e>
                  <m:sub>
                    <m:r>
                      <m:rPr>
                        <m:sty m:val="bi"/>
                      </m:rPr>
                      <w:rPr>
                        <w:rFonts w:ascii="Cambria Math" w:hAnsi="Cambria Math"/>
                        <w:sz w:val="20"/>
                        <w:szCs w:val="20"/>
                      </w:rPr>
                      <m:t>İ</m:t>
                    </m:r>
                  </m:sub>
                </m:sSub>
              </m:oMath>
            </m:oMathPara>
          </w:p>
        </w:tc>
        <w:tc>
          <w:tcPr>
            <w:tcW w:w="705" w:type="dxa"/>
            <w:tcBorders>
              <w:top w:val="single" w:sz="12" w:space="0" w:color="auto"/>
              <w:bottom w:val="single" w:sz="12" w:space="0" w:color="auto"/>
            </w:tcBorders>
            <w:shd w:val="clear" w:color="auto" w:fill="auto"/>
            <w:vAlign w:val="center"/>
          </w:tcPr>
          <w:p w14:paraId="3A521E1D" w14:textId="77777777" w:rsidR="001C34C7" w:rsidRPr="00122043" w:rsidRDefault="001C34C7" w:rsidP="001C34C7">
            <w:pPr>
              <w:pStyle w:val="05Tablo-ici-stbaslik"/>
              <w:rPr>
                <w:rFonts w:ascii="Cambria" w:hAnsi="Cambria"/>
                <w:sz w:val="20"/>
                <w:szCs w:val="20"/>
              </w:rPr>
            </w:pPr>
            <w:r w:rsidRPr="00122043">
              <w:rPr>
                <w:rFonts w:ascii="Cambria" w:hAnsi="Cambria"/>
                <w:sz w:val="20"/>
                <w:szCs w:val="20"/>
              </w:rPr>
              <w:t>Boyut</w:t>
            </w:r>
          </w:p>
        </w:tc>
        <w:tc>
          <w:tcPr>
            <w:tcW w:w="1005" w:type="dxa"/>
            <w:tcBorders>
              <w:top w:val="single" w:sz="12" w:space="0" w:color="auto"/>
              <w:bottom w:val="single" w:sz="12" w:space="0" w:color="auto"/>
            </w:tcBorders>
            <w:shd w:val="clear" w:color="auto" w:fill="auto"/>
            <w:vAlign w:val="center"/>
          </w:tcPr>
          <w:p w14:paraId="7B5A0963" w14:textId="77777777" w:rsidR="001C34C7" w:rsidRPr="00122043" w:rsidRDefault="001C34C7" w:rsidP="001C34C7">
            <w:pPr>
              <w:pStyle w:val="05Tablo-ici-stbaslik"/>
              <w:rPr>
                <w:rFonts w:ascii="Cambria" w:hAnsi="Cambria"/>
                <w:sz w:val="20"/>
                <w:szCs w:val="20"/>
              </w:rPr>
            </w:pPr>
            <w:r w:rsidRPr="00122043">
              <w:rPr>
                <w:rFonts w:ascii="Cambria" w:hAnsi="Cambria"/>
                <w:sz w:val="20"/>
                <w:szCs w:val="20"/>
              </w:rPr>
              <w:t>Maddeler</w:t>
            </w:r>
          </w:p>
        </w:tc>
        <w:tc>
          <w:tcPr>
            <w:tcW w:w="992" w:type="dxa"/>
            <w:tcBorders>
              <w:top w:val="single" w:sz="12" w:space="0" w:color="auto"/>
              <w:bottom w:val="single" w:sz="12" w:space="0" w:color="auto"/>
            </w:tcBorders>
            <w:shd w:val="clear" w:color="auto" w:fill="auto"/>
            <w:vAlign w:val="center"/>
          </w:tcPr>
          <w:p w14:paraId="48270669" w14:textId="77777777" w:rsidR="001C34C7" w:rsidRPr="00122043" w:rsidRDefault="007574C1" w:rsidP="001C34C7">
            <w:pPr>
              <w:pStyle w:val="05Tablo-ici-stbaslik"/>
              <w:rPr>
                <w:rFonts w:ascii="Cambria" w:hAnsi="Cambria"/>
                <w:sz w:val="20"/>
                <w:szCs w:val="20"/>
              </w:rPr>
            </w:pPr>
            <m:oMathPara>
              <m:oMath>
                <m:sSub>
                  <m:sSubPr>
                    <m:ctrlPr>
                      <w:rPr>
                        <w:rFonts w:ascii="Cambria Math" w:hAnsi="Cambria Math"/>
                        <w:sz w:val="20"/>
                        <w:szCs w:val="20"/>
                      </w:rPr>
                    </m:ctrlPr>
                  </m:sSubPr>
                  <m:e>
                    <m:r>
                      <m:rPr>
                        <m:sty m:val="bi"/>
                      </m:rPr>
                      <w:rPr>
                        <w:rFonts w:ascii="Cambria Math" w:hAnsi="Cambria Math"/>
                        <w:sz w:val="20"/>
                        <w:szCs w:val="20"/>
                      </w:rPr>
                      <m:t>λ</m:t>
                    </m:r>
                  </m:e>
                  <m:sub>
                    <m:r>
                      <m:rPr>
                        <m:sty m:val="bi"/>
                      </m:rPr>
                      <w:rPr>
                        <w:rFonts w:ascii="Cambria Math" w:hAnsi="Cambria Math"/>
                        <w:sz w:val="20"/>
                        <w:szCs w:val="20"/>
                      </w:rPr>
                      <m:t>İ</m:t>
                    </m:r>
                  </m:sub>
                </m:sSub>
              </m:oMath>
            </m:oMathPara>
          </w:p>
        </w:tc>
      </w:tr>
      <w:tr w:rsidR="001C34C7" w:rsidRPr="00122043" w14:paraId="2E22960F" w14:textId="77777777" w:rsidTr="00B26709">
        <w:trPr>
          <w:cantSplit/>
          <w:trHeight w:val="20"/>
        </w:trPr>
        <w:tc>
          <w:tcPr>
            <w:tcW w:w="705" w:type="dxa"/>
            <w:vMerge w:val="restart"/>
            <w:tcBorders>
              <w:top w:val="single" w:sz="12" w:space="0" w:color="auto"/>
            </w:tcBorders>
            <w:shd w:val="clear" w:color="auto" w:fill="auto"/>
            <w:textDirection w:val="btLr"/>
            <w:vAlign w:val="center"/>
          </w:tcPr>
          <w:p w14:paraId="2581CCAA"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ASD</w:t>
            </w:r>
          </w:p>
        </w:tc>
        <w:tc>
          <w:tcPr>
            <w:tcW w:w="1198" w:type="dxa"/>
            <w:tcBorders>
              <w:top w:val="single" w:sz="12" w:space="0" w:color="auto"/>
              <w:bottom w:val="nil"/>
            </w:tcBorders>
            <w:shd w:val="clear" w:color="auto" w:fill="auto"/>
          </w:tcPr>
          <w:p w14:paraId="7F95670D"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M4</w:t>
            </w:r>
          </w:p>
        </w:tc>
        <w:tc>
          <w:tcPr>
            <w:tcW w:w="992" w:type="dxa"/>
            <w:tcBorders>
              <w:top w:val="single" w:sz="12" w:space="0" w:color="auto"/>
              <w:bottom w:val="nil"/>
            </w:tcBorders>
            <w:shd w:val="clear" w:color="auto" w:fill="auto"/>
            <w:vAlign w:val="bottom"/>
          </w:tcPr>
          <w:p w14:paraId="219F6100"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.91</w:t>
            </w:r>
          </w:p>
        </w:tc>
        <w:tc>
          <w:tcPr>
            <w:tcW w:w="705" w:type="dxa"/>
            <w:vMerge w:val="restart"/>
            <w:tcBorders>
              <w:top w:val="single" w:sz="12" w:space="0" w:color="auto"/>
              <w:bottom w:val="nil"/>
            </w:tcBorders>
            <w:shd w:val="clear" w:color="auto" w:fill="auto"/>
            <w:textDirection w:val="btLr"/>
            <w:vAlign w:val="center"/>
          </w:tcPr>
          <w:p w14:paraId="7A58F977"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KK</w:t>
            </w:r>
          </w:p>
        </w:tc>
        <w:tc>
          <w:tcPr>
            <w:tcW w:w="1005" w:type="dxa"/>
            <w:tcBorders>
              <w:top w:val="single" w:sz="12" w:space="0" w:color="auto"/>
              <w:bottom w:val="nil"/>
            </w:tcBorders>
            <w:shd w:val="clear" w:color="auto" w:fill="auto"/>
          </w:tcPr>
          <w:p w14:paraId="42673A79"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M6</w:t>
            </w:r>
          </w:p>
        </w:tc>
        <w:tc>
          <w:tcPr>
            <w:tcW w:w="992" w:type="dxa"/>
            <w:tcBorders>
              <w:top w:val="single" w:sz="12" w:space="0" w:color="auto"/>
              <w:bottom w:val="nil"/>
            </w:tcBorders>
            <w:shd w:val="clear" w:color="auto" w:fill="auto"/>
          </w:tcPr>
          <w:p w14:paraId="0D3B11B2"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.73</w:t>
            </w:r>
          </w:p>
        </w:tc>
      </w:tr>
      <w:tr w:rsidR="001C34C7" w:rsidRPr="00122043" w14:paraId="069D3F36" w14:textId="77777777" w:rsidTr="00B26709">
        <w:trPr>
          <w:cantSplit/>
          <w:trHeight w:val="20"/>
        </w:trPr>
        <w:tc>
          <w:tcPr>
            <w:tcW w:w="705" w:type="dxa"/>
            <w:vMerge/>
            <w:shd w:val="clear" w:color="auto" w:fill="auto"/>
          </w:tcPr>
          <w:p w14:paraId="7FE3805B" w14:textId="77777777" w:rsidR="001C34C7" w:rsidRPr="00122043" w:rsidRDefault="001C34C7" w:rsidP="001C34C7">
            <w:pPr>
              <w:pStyle w:val="05Tablo-metin"/>
              <w:spacing w:after="0"/>
              <w:jc w:val="center"/>
              <w:rPr>
                <w:rFonts w:ascii="Cambria" w:hAnsi="Cambria" w:cs="Times New Roman"/>
                <w:sz w:val="20"/>
                <w:szCs w:val="20"/>
              </w:rPr>
            </w:pPr>
          </w:p>
        </w:tc>
        <w:tc>
          <w:tcPr>
            <w:tcW w:w="1198" w:type="dxa"/>
            <w:tcBorders>
              <w:top w:val="nil"/>
              <w:bottom w:val="nil"/>
            </w:tcBorders>
            <w:shd w:val="clear" w:color="auto" w:fill="auto"/>
          </w:tcPr>
          <w:p w14:paraId="55C02B21"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M16</w:t>
            </w:r>
          </w:p>
        </w:tc>
        <w:tc>
          <w:tcPr>
            <w:tcW w:w="992" w:type="dxa"/>
            <w:tcBorders>
              <w:top w:val="nil"/>
              <w:bottom w:val="nil"/>
            </w:tcBorders>
            <w:shd w:val="clear" w:color="auto" w:fill="auto"/>
            <w:vAlign w:val="bottom"/>
          </w:tcPr>
          <w:p w14:paraId="4843656F"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.92</w:t>
            </w:r>
          </w:p>
        </w:tc>
        <w:tc>
          <w:tcPr>
            <w:tcW w:w="705" w:type="dxa"/>
            <w:vMerge/>
            <w:tcBorders>
              <w:top w:val="nil"/>
              <w:bottom w:val="nil"/>
            </w:tcBorders>
            <w:shd w:val="clear" w:color="auto" w:fill="auto"/>
          </w:tcPr>
          <w:p w14:paraId="5C9721FF" w14:textId="77777777" w:rsidR="001C34C7" w:rsidRPr="00122043" w:rsidRDefault="001C34C7" w:rsidP="001C34C7">
            <w:pPr>
              <w:pStyle w:val="05Tablo-metin"/>
              <w:spacing w:after="0"/>
              <w:jc w:val="center"/>
              <w:rPr>
                <w:rFonts w:ascii="Cambria" w:hAnsi="Cambria" w:cs="Times New Roman"/>
                <w:sz w:val="20"/>
                <w:szCs w:val="20"/>
              </w:rPr>
            </w:pPr>
          </w:p>
        </w:tc>
        <w:tc>
          <w:tcPr>
            <w:tcW w:w="1005" w:type="dxa"/>
            <w:tcBorders>
              <w:top w:val="nil"/>
              <w:bottom w:val="nil"/>
            </w:tcBorders>
            <w:shd w:val="clear" w:color="auto" w:fill="auto"/>
          </w:tcPr>
          <w:p w14:paraId="2D002933"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M8</w:t>
            </w:r>
          </w:p>
        </w:tc>
        <w:tc>
          <w:tcPr>
            <w:tcW w:w="992" w:type="dxa"/>
            <w:tcBorders>
              <w:top w:val="nil"/>
              <w:bottom w:val="nil"/>
            </w:tcBorders>
            <w:shd w:val="clear" w:color="auto" w:fill="auto"/>
          </w:tcPr>
          <w:p w14:paraId="7A396323"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.84</w:t>
            </w:r>
          </w:p>
        </w:tc>
      </w:tr>
      <w:tr w:rsidR="001C34C7" w:rsidRPr="00122043" w14:paraId="57A5A14D" w14:textId="77777777" w:rsidTr="00B26709">
        <w:trPr>
          <w:cantSplit/>
          <w:trHeight w:val="20"/>
        </w:trPr>
        <w:tc>
          <w:tcPr>
            <w:tcW w:w="705" w:type="dxa"/>
            <w:vMerge/>
            <w:shd w:val="clear" w:color="auto" w:fill="auto"/>
          </w:tcPr>
          <w:p w14:paraId="598EBA15" w14:textId="77777777" w:rsidR="001C34C7" w:rsidRPr="00122043" w:rsidRDefault="001C34C7" w:rsidP="001C34C7">
            <w:pPr>
              <w:pStyle w:val="05Tablo-metin"/>
              <w:spacing w:after="0"/>
              <w:jc w:val="center"/>
              <w:rPr>
                <w:rFonts w:ascii="Cambria" w:hAnsi="Cambria" w:cs="Times New Roman"/>
                <w:sz w:val="20"/>
                <w:szCs w:val="20"/>
              </w:rPr>
            </w:pPr>
          </w:p>
        </w:tc>
        <w:tc>
          <w:tcPr>
            <w:tcW w:w="1198" w:type="dxa"/>
            <w:tcBorders>
              <w:top w:val="nil"/>
              <w:bottom w:val="nil"/>
            </w:tcBorders>
            <w:shd w:val="clear" w:color="auto" w:fill="auto"/>
          </w:tcPr>
          <w:p w14:paraId="53858BB3"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M23</w:t>
            </w:r>
          </w:p>
        </w:tc>
        <w:tc>
          <w:tcPr>
            <w:tcW w:w="992" w:type="dxa"/>
            <w:tcBorders>
              <w:top w:val="nil"/>
              <w:bottom w:val="nil"/>
            </w:tcBorders>
            <w:shd w:val="clear" w:color="auto" w:fill="auto"/>
            <w:vAlign w:val="bottom"/>
          </w:tcPr>
          <w:p w14:paraId="454D2439"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.93</w:t>
            </w:r>
          </w:p>
        </w:tc>
        <w:tc>
          <w:tcPr>
            <w:tcW w:w="705" w:type="dxa"/>
            <w:vMerge/>
            <w:tcBorders>
              <w:top w:val="nil"/>
              <w:bottom w:val="nil"/>
            </w:tcBorders>
            <w:shd w:val="clear" w:color="auto" w:fill="auto"/>
          </w:tcPr>
          <w:p w14:paraId="3B738283" w14:textId="77777777" w:rsidR="001C34C7" w:rsidRPr="00122043" w:rsidRDefault="001C34C7" w:rsidP="001C34C7">
            <w:pPr>
              <w:pStyle w:val="05Tablo-metin"/>
              <w:spacing w:after="0"/>
              <w:jc w:val="center"/>
              <w:rPr>
                <w:rFonts w:ascii="Cambria" w:hAnsi="Cambria" w:cs="Times New Roman"/>
                <w:sz w:val="20"/>
                <w:szCs w:val="20"/>
              </w:rPr>
            </w:pPr>
          </w:p>
        </w:tc>
        <w:tc>
          <w:tcPr>
            <w:tcW w:w="1005" w:type="dxa"/>
            <w:tcBorders>
              <w:top w:val="nil"/>
              <w:bottom w:val="nil"/>
            </w:tcBorders>
            <w:shd w:val="clear" w:color="auto" w:fill="auto"/>
          </w:tcPr>
          <w:p w14:paraId="5962B354"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M12</w:t>
            </w:r>
          </w:p>
        </w:tc>
        <w:tc>
          <w:tcPr>
            <w:tcW w:w="992" w:type="dxa"/>
            <w:tcBorders>
              <w:top w:val="nil"/>
              <w:bottom w:val="nil"/>
            </w:tcBorders>
            <w:shd w:val="clear" w:color="auto" w:fill="auto"/>
          </w:tcPr>
          <w:p w14:paraId="3A869241"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.77</w:t>
            </w:r>
          </w:p>
        </w:tc>
      </w:tr>
      <w:tr w:rsidR="001C34C7" w:rsidRPr="00122043" w14:paraId="4D8047F7" w14:textId="77777777" w:rsidTr="00B26709">
        <w:trPr>
          <w:cantSplit/>
          <w:trHeight w:val="20"/>
        </w:trPr>
        <w:tc>
          <w:tcPr>
            <w:tcW w:w="705" w:type="dxa"/>
            <w:vMerge/>
            <w:shd w:val="clear" w:color="auto" w:fill="auto"/>
          </w:tcPr>
          <w:p w14:paraId="0829F113" w14:textId="77777777" w:rsidR="001C34C7" w:rsidRPr="00122043" w:rsidRDefault="001C34C7" w:rsidP="001C34C7">
            <w:pPr>
              <w:pStyle w:val="05Tablo-metin"/>
              <w:spacing w:after="0"/>
              <w:jc w:val="center"/>
              <w:rPr>
                <w:rFonts w:ascii="Cambria" w:hAnsi="Cambria" w:cs="Times New Roman"/>
                <w:sz w:val="20"/>
                <w:szCs w:val="20"/>
              </w:rPr>
            </w:pPr>
          </w:p>
        </w:tc>
        <w:tc>
          <w:tcPr>
            <w:tcW w:w="1198" w:type="dxa"/>
            <w:tcBorders>
              <w:top w:val="nil"/>
              <w:bottom w:val="single" w:sz="4" w:space="0" w:color="auto"/>
            </w:tcBorders>
            <w:shd w:val="clear" w:color="auto" w:fill="auto"/>
          </w:tcPr>
          <w:p w14:paraId="4C12212C"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M35</w:t>
            </w:r>
          </w:p>
        </w:tc>
        <w:tc>
          <w:tcPr>
            <w:tcW w:w="992" w:type="dxa"/>
            <w:tcBorders>
              <w:top w:val="nil"/>
              <w:bottom w:val="single" w:sz="4" w:space="0" w:color="auto"/>
            </w:tcBorders>
            <w:shd w:val="clear" w:color="auto" w:fill="auto"/>
            <w:vAlign w:val="bottom"/>
          </w:tcPr>
          <w:p w14:paraId="6E8F6275"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.94</w:t>
            </w:r>
          </w:p>
        </w:tc>
        <w:tc>
          <w:tcPr>
            <w:tcW w:w="705" w:type="dxa"/>
            <w:vMerge/>
            <w:tcBorders>
              <w:top w:val="nil"/>
            </w:tcBorders>
            <w:shd w:val="clear" w:color="auto" w:fill="auto"/>
          </w:tcPr>
          <w:p w14:paraId="0DC11BAB" w14:textId="77777777" w:rsidR="001C34C7" w:rsidRPr="00122043" w:rsidRDefault="001C34C7" w:rsidP="001C34C7">
            <w:pPr>
              <w:pStyle w:val="05Tablo-metin"/>
              <w:spacing w:after="0"/>
              <w:jc w:val="center"/>
              <w:rPr>
                <w:rFonts w:ascii="Cambria" w:hAnsi="Cambria" w:cs="Times New Roman"/>
                <w:sz w:val="20"/>
                <w:szCs w:val="20"/>
              </w:rPr>
            </w:pPr>
          </w:p>
        </w:tc>
        <w:tc>
          <w:tcPr>
            <w:tcW w:w="1005" w:type="dxa"/>
            <w:tcBorders>
              <w:top w:val="nil"/>
              <w:bottom w:val="single" w:sz="4" w:space="0" w:color="auto"/>
            </w:tcBorders>
            <w:shd w:val="clear" w:color="auto" w:fill="auto"/>
          </w:tcPr>
          <w:p w14:paraId="444F17A8"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M19</w:t>
            </w:r>
          </w:p>
        </w:tc>
        <w:tc>
          <w:tcPr>
            <w:tcW w:w="992" w:type="dxa"/>
            <w:tcBorders>
              <w:top w:val="nil"/>
              <w:bottom w:val="single" w:sz="4" w:space="0" w:color="auto"/>
            </w:tcBorders>
            <w:shd w:val="clear" w:color="auto" w:fill="auto"/>
          </w:tcPr>
          <w:p w14:paraId="294B6C23"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.60</w:t>
            </w:r>
          </w:p>
        </w:tc>
      </w:tr>
      <w:tr w:rsidR="001C34C7" w:rsidRPr="00122043" w14:paraId="124573FA" w14:textId="77777777" w:rsidTr="00B26709">
        <w:trPr>
          <w:cantSplit/>
          <w:trHeight w:val="20"/>
        </w:trPr>
        <w:tc>
          <w:tcPr>
            <w:tcW w:w="705" w:type="dxa"/>
            <w:vMerge/>
            <w:shd w:val="clear" w:color="auto" w:fill="auto"/>
          </w:tcPr>
          <w:p w14:paraId="4D55B2FC" w14:textId="77777777" w:rsidR="001C34C7" w:rsidRPr="00122043" w:rsidRDefault="001C34C7" w:rsidP="001C34C7">
            <w:pPr>
              <w:pStyle w:val="05Tablo-metin"/>
              <w:spacing w:after="0"/>
              <w:jc w:val="center"/>
              <w:rPr>
                <w:rFonts w:ascii="Cambria" w:hAnsi="Cambria" w:cs="Times New Roman"/>
                <w:sz w:val="20"/>
                <w:szCs w:val="20"/>
              </w:rPr>
            </w:pPr>
          </w:p>
        </w:tc>
        <w:tc>
          <w:tcPr>
            <w:tcW w:w="1198" w:type="dxa"/>
            <w:tcBorders>
              <w:bottom w:val="nil"/>
            </w:tcBorders>
            <w:shd w:val="clear" w:color="auto" w:fill="auto"/>
          </w:tcPr>
          <w:p w14:paraId="6BC048BB"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M36</w:t>
            </w:r>
          </w:p>
        </w:tc>
        <w:tc>
          <w:tcPr>
            <w:tcW w:w="992" w:type="dxa"/>
            <w:tcBorders>
              <w:bottom w:val="nil"/>
            </w:tcBorders>
            <w:shd w:val="clear" w:color="auto" w:fill="auto"/>
            <w:vAlign w:val="bottom"/>
          </w:tcPr>
          <w:p w14:paraId="4AB3304F"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.90</w:t>
            </w:r>
          </w:p>
        </w:tc>
        <w:tc>
          <w:tcPr>
            <w:tcW w:w="705" w:type="dxa"/>
            <w:vMerge w:val="restart"/>
            <w:shd w:val="clear" w:color="auto" w:fill="auto"/>
            <w:textDirection w:val="btLr"/>
            <w:vAlign w:val="center"/>
          </w:tcPr>
          <w:p w14:paraId="575122A3"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APİ</w:t>
            </w:r>
          </w:p>
        </w:tc>
        <w:tc>
          <w:tcPr>
            <w:tcW w:w="1005" w:type="dxa"/>
            <w:tcBorders>
              <w:bottom w:val="nil"/>
            </w:tcBorders>
            <w:shd w:val="clear" w:color="auto" w:fill="auto"/>
          </w:tcPr>
          <w:p w14:paraId="5EAA9C2F"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M26</w:t>
            </w:r>
          </w:p>
        </w:tc>
        <w:tc>
          <w:tcPr>
            <w:tcW w:w="992" w:type="dxa"/>
            <w:tcBorders>
              <w:bottom w:val="nil"/>
            </w:tcBorders>
            <w:shd w:val="clear" w:color="auto" w:fill="auto"/>
          </w:tcPr>
          <w:p w14:paraId="5236902A"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.76</w:t>
            </w:r>
          </w:p>
        </w:tc>
      </w:tr>
      <w:tr w:rsidR="001C34C7" w:rsidRPr="00122043" w14:paraId="705A5DC2" w14:textId="77777777" w:rsidTr="00B26709">
        <w:trPr>
          <w:cantSplit/>
          <w:trHeight w:val="20"/>
        </w:trPr>
        <w:tc>
          <w:tcPr>
            <w:tcW w:w="705" w:type="dxa"/>
            <w:vMerge/>
            <w:shd w:val="clear" w:color="auto" w:fill="auto"/>
          </w:tcPr>
          <w:p w14:paraId="0D7EF3B2" w14:textId="77777777" w:rsidR="001C34C7" w:rsidRPr="00122043" w:rsidRDefault="001C34C7" w:rsidP="001C34C7">
            <w:pPr>
              <w:pStyle w:val="05Tablo-metin"/>
              <w:spacing w:after="0"/>
              <w:jc w:val="center"/>
              <w:rPr>
                <w:rFonts w:ascii="Cambria" w:hAnsi="Cambria" w:cs="Times New Roman"/>
                <w:sz w:val="20"/>
                <w:szCs w:val="20"/>
              </w:rPr>
            </w:pPr>
          </w:p>
        </w:tc>
        <w:tc>
          <w:tcPr>
            <w:tcW w:w="1198" w:type="dxa"/>
            <w:tcBorders>
              <w:top w:val="nil"/>
              <w:bottom w:val="nil"/>
            </w:tcBorders>
            <w:shd w:val="clear" w:color="auto" w:fill="auto"/>
          </w:tcPr>
          <w:p w14:paraId="5A57BE24"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M38</w:t>
            </w:r>
          </w:p>
        </w:tc>
        <w:tc>
          <w:tcPr>
            <w:tcW w:w="992" w:type="dxa"/>
            <w:tcBorders>
              <w:top w:val="nil"/>
              <w:bottom w:val="nil"/>
            </w:tcBorders>
            <w:shd w:val="clear" w:color="auto" w:fill="auto"/>
            <w:vAlign w:val="bottom"/>
          </w:tcPr>
          <w:p w14:paraId="73265A0B"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.92</w:t>
            </w:r>
          </w:p>
        </w:tc>
        <w:tc>
          <w:tcPr>
            <w:tcW w:w="705" w:type="dxa"/>
            <w:vMerge/>
            <w:shd w:val="clear" w:color="auto" w:fill="auto"/>
          </w:tcPr>
          <w:p w14:paraId="21595893" w14:textId="77777777" w:rsidR="001C34C7" w:rsidRPr="00122043" w:rsidRDefault="001C34C7" w:rsidP="001C34C7">
            <w:pPr>
              <w:pStyle w:val="05Tablo-metin"/>
              <w:spacing w:after="0"/>
              <w:rPr>
                <w:rFonts w:ascii="Cambria" w:hAnsi="Cambria" w:cs="Times New Roman"/>
                <w:sz w:val="20"/>
                <w:szCs w:val="20"/>
              </w:rPr>
            </w:pPr>
          </w:p>
        </w:tc>
        <w:tc>
          <w:tcPr>
            <w:tcW w:w="1005" w:type="dxa"/>
            <w:tcBorders>
              <w:top w:val="nil"/>
              <w:bottom w:val="nil"/>
            </w:tcBorders>
            <w:shd w:val="clear" w:color="auto" w:fill="auto"/>
          </w:tcPr>
          <w:p w14:paraId="7BA7CD8D"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M28</w:t>
            </w:r>
          </w:p>
        </w:tc>
        <w:tc>
          <w:tcPr>
            <w:tcW w:w="992" w:type="dxa"/>
            <w:tcBorders>
              <w:top w:val="nil"/>
              <w:bottom w:val="nil"/>
            </w:tcBorders>
            <w:shd w:val="clear" w:color="auto" w:fill="auto"/>
          </w:tcPr>
          <w:p w14:paraId="6F85855E"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.77</w:t>
            </w:r>
          </w:p>
        </w:tc>
      </w:tr>
      <w:tr w:rsidR="001C34C7" w:rsidRPr="00122043" w14:paraId="49E3FAB1" w14:textId="77777777" w:rsidTr="00B26709">
        <w:trPr>
          <w:cantSplit/>
          <w:trHeight w:val="20"/>
        </w:trPr>
        <w:tc>
          <w:tcPr>
            <w:tcW w:w="705" w:type="dxa"/>
            <w:vMerge/>
            <w:shd w:val="clear" w:color="auto" w:fill="auto"/>
          </w:tcPr>
          <w:p w14:paraId="55CBC9FF" w14:textId="77777777" w:rsidR="001C34C7" w:rsidRPr="00122043" w:rsidRDefault="001C34C7" w:rsidP="001C34C7">
            <w:pPr>
              <w:pStyle w:val="05Tablo-metin"/>
              <w:spacing w:after="0"/>
              <w:jc w:val="center"/>
              <w:rPr>
                <w:rFonts w:ascii="Cambria" w:hAnsi="Cambria" w:cs="Times New Roman"/>
                <w:sz w:val="20"/>
                <w:szCs w:val="20"/>
              </w:rPr>
            </w:pPr>
          </w:p>
        </w:tc>
        <w:tc>
          <w:tcPr>
            <w:tcW w:w="1198" w:type="dxa"/>
            <w:tcBorders>
              <w:top w:val="nil"/>
              <w:bottom w:val="single" w:sz="4" w:space="0" w:color="auto"/>
            </w:tcBorders>
            <w:shd w:val="clear" w:color="auto" w:fill="auto"/>
          </w:tcPr>
          <w:p w14:paraId="0611127C"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M48</w:t>
            </w:r>
          </w:p>
        </w:tc>
        <w:tc>
          <w:tcPr>
            <w:tcW w:w="992" w:type="dxa"/>
            <w:tcBorders>
              <w:top w:val="nil"/>
              <w:bottom w:val="single" w:sz="4" w:space="0" w:color="auto"/>
            </w:tcBorders>
            <w:shd w:val="clear" w:color="auto" w:fill="auto"/>
            <w:vAlign w:val="bottom"/>
          </w:tcPr>
          <w:p w14:paraId="57FEC02A"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.75</w:t>
            </w:r>
          </w:p>
        </w:tc>
        <w:tc>
          <w:tcPr>
            <w:tcW w:w="705" w:type="dxa"/>
            <w:vMerge/>
            <w:shd w:val="clear" w:color="auto" w:fill="auto"/>
          </w:tcPr>
          <w:p w14:paraId="631EF009" w14:textId="77777777" w:rsidR="001C34C7" w:rsidRPr="00122043" w:rsidRDefault="001C34C7" w:rsidP="001C34C7">
            <w:pPr>
              <w:pStyle w:val="05Tablo-metin"/>
              <w:spacing w:after="0"/>
              <w:rPr>
                <w:rFonts w:ascii="Cambria" w:hAnsi="Cambria" w:cs="Times New Roman"/>
                <w:sz w:val="20"/>
                <w:szCs w:val="20"/>
              </w:rPr>
            </w:pPr>
          </w:p>
        </w:tc>
        <w:tc>
          <w:tcPr>
            <w:tcW w:w="1005" w:type="dxa"/>
            <w:tcBorders>
              <w:top w:val="nil"/>
              <w:bottom w:val="nil"/>
            </w:tcBorders>
            <w:shd w:val="clear" w:color="auto" w:fill="auto"/>
          </w:tcPr>
          <w:p w14:paraId="34EB6EE0"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M34</w:t>
            </w:r>
          </w:p>
        </w:tc>
        <w:tc>
          <w:tcPr>
            <w:tcW w:w="992" w:type="dxa"/>
            <w:tcBorders>
              <w:top w:val="nil"/>
              <w:bottom w:val="nil"/>
            </w:tcBorders>
            <w:shd w:val="clear" w:color="auto" w:fill="auto"/>
          </w:tcPr>
          <w:p w14:paraId="4709468A"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.72</w:t>
            </w:r>
          </w:p>
        </w:tc>
      </w:tr>
      <w:tr w:rsidR="001C34C7" w:rsidRPr="00122043" w14:paraId="18E6BFFD" w14:textId="77777777" w:rsidTr="00B26709">
        <w:trPr>
          <w:cantSplit/>
          <w:trHeight w:val="20"/>
        </w:trPr>
        <w:tc>
          <w:tcPr>
            <w:tcW w:w="705" w:type="dxa"/>
            <w:vMerge w:val="restart"/>
            <w:shd w:val="clear" w:color="auto" w:fill="auto"/>
            <w:textDirection w:val="btLr"/>
            <w:vAlign w:val="center"/>
          </w:tcPr>
          <w:p w14:paraId="4A153AFB"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HD</w:t>
            </w:r>
          </w:p>
        </w:tc>
        <w:tc>
          <w:tcPr>
            <w:tcW w:w="1198" w:type="dxa"/>
            <w:tcBorders>
              <w:bottom w:val="nil"/>
            </w:tcBorders>
            <w:shd w:val="clear" w:color="auto" w:fill="auto"/>
          </w:tcPr>
          <w:p w14:paraId="2B84917E"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M1</w:t>
            </w:r>
          </w:p>
        </w:tc>
        <w:tc>
          <w:tcPr>
            <w:tcW w:w="992" w:type="dxa"/>
            <w:tcBorders>
              <w:bottom w:val="nil"/>
            </w:tcBorders>
            <w:shd w:val="clear" w:color="auto" w:fill="auto"/>
            <w:vAlign w:val="bottom"/>
          </w:tcPr>
          <w:p w14:paraId="17CE4E3E"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.98</w:t>
            </w:r>
          </w:p>
        </w:tc>
        <w:tc>
          <w:tcPr>
            <w:tcW w:w="705" w:type="dxa"/>
            <w:vMerge/>
            <w:shd w:val="clear" w:color="auto" w:fill="auto"/>
            <w:textDirection w:val="btLr"/>
            <w:vAlign w:val="center"/>
          </w:tcPr>
          <w:p w14:paraId="609C4E3A" w14:textId="77777777" w:rsidR="001C34C7" w:rsidRPr="00122043" w:rsidRDefault="001C34C7" w:rsidP="001C34C7">
            <w:pPr>
              <w:pStyle w:val="05Tablo-metin"/>
              <w:spacing w:after="0"/>
              <w:rPr>
                <w:rFonts w:ascii="Cambria" w:hAnsi="Cambria" w:cs="Times New Roman"/>
                <w:sz w:val="20"/>
                <w:szCs w:val="20"/>
              </w:rPr>
            </w:pPr>
          </w:p>
        </w:tc>
        <w:tc>
          <w:tcPr>
            <w:tcW w:w="1005" w:type="dxa"/>
            <w:tcBorders>
              <w:top w:val="nil"/>
              <w:bottom w:val="nil"/>
            </w:tcBorders>
            <w:shd w:val="clear" w:color="auto" w:fill="auto"/>
          </w:tcPr>
          <w:p w14:paraId="6771FFA1"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M40</w:t>
            </w:r>
          </w:p>
        </w:tc>
        <w:tc>
          <w:tcPr>
            <w:tcW w:w="992" w:type="dxa"/>
            <w:tcBorders>
              <w:top w:val="nil"/>
              <w:bottom w:val="nil"/>
            </w:tcBorders>
            <w:shd w:val="clear" w:color="auto" w:fill="auto"/>
          </w:tcPr>
          <w:p w14:paraId="1B68A74C"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.82</w:t>
            </w:r>
          </w:p>
        </w:tc>
      </w:tr>
      <w:tr w:rsidR="001C34C7" w:rsidRPr="00122043" w14:paraId="7611B92D" w14:textId="77777777" w:rsidTr="00B26709">
        <w:trPr>
          <w:cantSplit/>
          <w:trHeight w:val="20"/>
        </w:trPr>
        <w:tc>
          <w:tcPr>
            <w:tcW w:w="705" w:type="dxa"/>
            <w:vMerge/>
            <w:shd w:val="clear" w:color="auto" w:fill="auto"/>
          </w:tcPr>
          <w:p w14:paraId="67601B48" w14:textId="77777777" w:rsidR="001C34C7" w:rsidRPr="00122043" w:rsidRDefault="001C34C7" w:rsidP="001C34C7">
            <w:pPr>
              <w:pStyle w:val="05Tablo-metin"/>
              <w:spacing w:after="0"/>
              <w:jc w:val="center"/>
              <w:rPr>
                <w:rFonts w:ascii="Cambria" w:hAnsi="Cambria" w:cs="Times New Roman"/>
                <w:sz w:val="20"/>
                <w:szCs w:val="20"/>
              </w:rPr>
            </w:pPr>
          </w:p>
        </w:tc>
        <w:tc>
          <w:tcPr>
            <w:tcW w:w="1198" w:type="dxa"/>
            <w:tcBorders>
              <w:top w:val="nil"/>
              <w:bottom w:val="nil"/>
            </w:tcBorders>
            <w:shd w:val="clear" w:color="auto" w:fill="auto"/>
          </w:tcPr>
          <w:p w14:paraId="6D039935"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M2</w:t>
            </w:r>
          </w:p>
        </w:tc>
        <w:tc>
          <w:tcPr>
            <w:tcW w:w="992" w:type="dxa"/>
            <w:tcBorders>
              <w:top w:val="nil"/>
              <w:bottom w:val="nil"/>
            </w:tcBorders>
            <w:shd w:val="clear" w:color="auto" w:fill="auto"/>
            <w:vAlign w:val="bottom"/>
          </w:tcPr>
          <w:p w14:paraId="3E19705A"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.91</w:t>
            </w:r>
          </w:p>
        </w:tc>
        <w:tc>
          <w:tcPr>
            <w:tcW w:w="705" w:type="dxa"/>
            <w:vMerge/>
            <w:shd w:val="clear" w:color="auto" w:fill="auto"/>
          </w:tcPr>
          <w:p w14:paraId="70F80E53" w14:textId="77777777" w:rsidR="001C34C7" w:rsidRPr="00122043" w:rsidRDefault="001C34C7" w:rsidP="001C34C7">
            <w:pPr>
              <w:pStyle w:val="05Tablo-metin"/>
              <w:spacing w:after="0"/>
              <w:rPr>
                <w:rFonts w:ascii="Cambria" w:hAnsi="Cambria" w:cs="Times New Roman"/>
                <w:sz w:val="20"/>
                <w:szCs w:val="20"/>
              </w:rPr>
            </w:pPr>
          </w:p>
        </w:tc>
        <w:tc>
          <w:tcPr>
            <w:tcW w:w="1005" w:type="dxa"/>
            <w:tcBorders>
              <w:top w:val="nil"/>
              <w:bottom w:val="nil"/>
            </w:tcBorders>
            <w:shd w:val="clear" w:color="auto" w:fill="auto"/>
          </w:tcPr>
          <w:p w14:paraId="774A79FD"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M46</w:t>
            </w:r>
          </w:p>
        </w:tc>
        <w:tc>
          <w:tcPr>
            <w:tcW w:w="992" w:type="dxa"/>
            <w:tcBorders>
              <w:top w:val="nil"/>
              <w:bottom w:val="nil"/>
            </w:tcBorders>
            <w:shd w:val="clear" w:color="auto" w:fill="auto"/>
          </w:tcPr>
          <w:p w14:paraId="7F36D837"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.86</w:t>
            </w:r>
          </w:p>
        </w:tc>
      </w:tr>
      <w:tr w:rsidR="001C34C7" w:rsidRPr="00122043" w14:paraId="1D0AA840" w14:textId="77777777" w:rsidTr="00B26709">
        <w:trPr>
          <w:cantSplit/>
          <w:trHeight w:val="20"/>
        </w:trPr>
        <w:tc>
          <w:tcPr>
            <w:tcW w:w="705" w:type="dxa"/>
            <w:vMerge/>
            <w:shd w:val="clear" w:color="auto" w:fill="auto"/>
          </w:tcPr>
          <w:p w14:paraId="20F9F5A6" w14:textId="77777777" w:rsidR="001C34C7" w:rsidRPr="00122043" w:rsidRDefault="001C34C7" w:rsidP="001C34C7">
            <w:pPr>
              <w:pStyle w:val="05Tablo-metin"/>
              <w:spacing w:after="0"/>
              <w:jc w:val="center"/>
              <w:rPr>
                <w:rFonts w:ascii="Cambria" w:hAnsi="Cambria" w:cs="Times New Roman"/>
                <w:sz w:val="20"/>
                <w:szCs w:val="20"/>
              </w:rPr>
            </w:pPr>
          </w:p>
        </w:tc>
        <w:tc>
          <w:tcPr>
            <w:tcW w:w="1198" w:type="dxa"/>
            <w:tcBorders>
              <w:top w:val="nil"/>
              <w:bottom w:val="nil"/>
            </w:tcBorders>
            <w:shd w:val="clear" w:color="auto" w:fill="auto"/>
          </w:tcPr>
          <w:p w14:paraId="3051B659"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M11</w:t>
            </w:r>
          </w:p>
        </w:tc>
        <w:tc>
          <w:tcPr>
            <w:tcW w:w="992" w:type="dxa"/>
            <w:tcBorders>
              <w:top w:val="nil"/>
              <w:bottom w:val="nil"/>
            </w:tcBorders>
            <w:shd w:val="clear" w:color="auto" w:fill="auto"/>
            <w:vAlign w:val="bottom"/>
          </w:tcPr>
          <w:p w14:paraId="49CD5464"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.93</w:t>
            </w:r>
          </w:p>
        </w:tc>
        <w:tc>
          <w:tcPr>
            <w:tcW w:w="705" w:type="dxa"/>
            <w:vMerge/>
            <w:shd w:val="clear" w:color="auto" w:fill="auto"/>
          </w:tcPr>
          <w:p w14:paraId="652B54EC" w14:textId="77777777" w:rsidR="001C34C7" w:rsidRPr="00122043" w:rsidRDefault="001C34C7" w:rsidP="001C34C7">
            <w:pPr>
              <w:pStyle w:val="05Tablo-metin"/>
              <w:spacing w:after="0"/>
              <w:rPr>
                <w:rFonts w:ascii="Cambria" w:hAnsi="Cambria" w:cs="Times New Roman"/>
                <w:sz w:val="20"/>
                <w:szCs w:val="20"/>
              </w:rPr>
            </w:pPr>
          </w:p>
        </w:tc>
        <w:tc>
          <w:tcPr>
            <w:tcW w:w="1005" w:type="dxa"/>
            <w:tcBorders>
              <w:top w:val="nil"/>
              <w:bottom w:val="nil"/>
            </w:tcBorders>
            <w:shd w:val="clear" w:color="auto" w:fill="auto"/>
          </w:tcPr>
          <w:p w14:paraId="4A65BE58"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M53</w:t>
            </w:r>
          </w:p>
        </w:tc>
        <w:tc>
          <w:tcPr>
            <w:tcW w:w="992" w:type="dxa"/>
            <w:tcBorders>
              <w:top w:val="nil"/>
              <w:bottom w:val="nil"/>
            </w:tcBorders>
            <w:shd w:val="clear" w:color="auto" w:fill="auto"/>
          </w:tcPr>
          <w:p w14:paraId="3C44234A"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.66</w:t>
            </w:r>
          </w:p>
        </w:tc>
      </w:tr>
      <w:tr w:rsidR="001C34C7" w:rsidRPr="00122043" w14:paraId="1082A0EB" w14:textId="77777777" w:rsidTr="00B26709">
        <w:trPr>
          <w:cantSplit/>
          <w:trHeight w:val="20"/>
        </w:trPr>
        <w:tc>
          <w:tcPr>
            <w:tcW w:w="705" w:type="dxa"/>
            <w:vMerge/>
            <w:tcBorders>
              <w:bottom w:val="single" w:sz="4" w:space="0" w:color="auto"/>
            </w:tcBorders>
            <w:shd w:val="clear" w:color="auto" w:fill="auto"/>
          </w:tcPr>
          <w:p w14:paraId="3CE554F9" w14:textId="77777777" w:rsidR="001C34C7" w:rsidRPr="00122043" w:rsidRDefault="001C34C7" w:rsidP="001C34C7">
            <w:pPr>
              <w:pStyle w:val="05Tablo-metin"/>
              <w:spacing w:after="0"/>
              <w:jc w:val="center"/>
              <w:rPr>
                <w:rFonts w:ascii="Cambria" w:hAnsi="Cambria" w:cs="Times New Roman"/>
                <w:sz w:val="20"/>
                <w:szCs w:val="20"/>
              </w:rPr>
            </w:pPr>
          </w:p>
        </w:tc>
        <w:tc>
          <w:tcPr>
            <w:tcW w:w="1198" w:type="dxa"/>
            <w:tcBorders>
              <w:top w:val="nil"/>
              <w:bottom w:val="single" w:sz="4" w:space="0" w:color="auto"/>
            </w:tcBorders>
            <w:shd w:val="clear" w:color="auto" w:fill="auto"/>
          </w:tcPr>
          <w:p w14:paraId="44F9B75D"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M17</w:t>
            </w:r>
          </w:p>
        </w:tc>
        <w:tc>
          <w:tcPr>
            <w:tcW w:w="992" w:type="dxa"/>
            <w:tcBorders>
              <w:top w:val="nil"/>
              <w:bottom w:val="single" w:sz="4" w:space="0" w:color="auto"/>
            </w:tcBorders>
            <w:shd w:val="clear" w:color="auto" w:fill="auto"/>
            <w:vAlign w:val="bottom"/>
          </w:tcPr>
          <w:p w14:paraId="3AFC3BA2"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.94</w:t>
            </w:r>
          </w:p>
        </w:tc>
        <w:tc>
          <w:tcPr>
            <w:tcW w:w="705" w:type="dxa"/>
            <w:vMerge/>
            <w:shd w:val="clear" w:color="auto" w:fill="auto"/>
          </w:tcPr>
          <w:p w14:paraId="79888F50" w14:textId="77777777" w:rsidR="001C34C7" w:rsidRPr="00122043" w:rsidRDefault="001C34C7" w:rsidP="001C34C7">
            <w:pPr>
              <w:pStyle w:val="05Tablo-metin"/>
              <w:spacing w:after="0"/>
              <w:rPr>
                <w:rFonts w:ascii="Cambria" w:hAnsi="Cambria" w:cs="Times New Roman"/>
                <w:sz w:val="20"/>
                <w:szCs w:val="20"/>
              </w:rPr>
            </w:pPr>
          </w:p>
        </w:tc>
        <w:tc>
          <w:tcPr>
            <w:tcW w:w="1005" w:type="dxa"/>
            <w:tcBorders>
              <w:top w:val="nil"/>
              <w:bottom w:val="single" w:sz="4" w:space="0" w:color="auto"/>
            </w:tcBorders>
            <w:shd w:val="clear" w:color="auto" w:fill="auto"/>
          </w:tcPr>
          <w:p w14:paraId="06EEEBA0"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M56</w:t>
            </w:r>
          </w:p>
        </w:tc>
        <w:tc>
          <w:tcPr>
            <w:tcW w:w="992" w:type="dxa"/>
            <w:tcBorders>
              <w:top w:val="nil"/>
              <w:bottom w:val="single" w:sz="4" w:space="0" w:color="auto"/>
            </w:tcBorders>
            <w:shd w:val="clear" w:color="auto" w:fill="auto"/>
          </w:tcPr>
          <w:p w14:paraId="16D1FA79"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.82</w:t>
            </w:r>
          </w:p>
        </w:tc>
      </w:tr>
      <w:tr w:rsidR="001C34C7" w:rsidRPr="00122043" w14:paraId="0FC3F4D0" w14:textId="77777777" w:rsidTr="00B26709">
        <w:trPr>
          <w:cantSplit/>
          <w:trHeight w:val="20"/>
        </w:trPr>
        <w:tc>
          <w:tcPr>
            <w:tcW w:w="705" w:type="dxa"/>
            <w:vMerge w:val="restart"/>
            <w:tcBorders>
              <w:bottom w:val="nil"/>
            </w:tcBorders>
            <w:shd w:val="clear" w:color="auto" w:fill="auto"/>
            <w:textDirection w:val="btLr"/>
            <w:vAlign w:val="center"/>
          </w:tcPr>
          <w:p w14:paraId="7E640A3E"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AAİ</w:t>
            </w:r>
          </w:p>
        </w:tc>
        <w:tc>
          <w:tcPr>
            <w:tcW w:w="1198" w:type="dxa"/>
            <w:tcBorders>
              <w:bottom w:val="nil"/>
            </w:tcBorders>
            <w:shd w:val="clear" w:color="auto" w:fill="auto"/>
          </w:tcPr>
          <w:p w14:paraId="5EE9F989"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M25</w:t>
            </w:r>
          </w:p>
        </w:tc>
        <w:tc>
          <w:tcPr>
            <w:tcW w:w="992" w:type="dxa"/>
            <w:tcBorders>
              <w:bottom w:val="nil"/>
            </w:tcBorders>
            <w:shd w:val="clear" w:color="auto" w:fill="auto"/>
            <w:vAlign w:val="bottom"/>
          </w:tcPr>
          <w:p w14:paraId="5116F747"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.80</w:t>
            </w:r>
          </w:p>
        </w:tc>
        <w:tc>
          <w:tcPr>
            <w:tcW w:w="705" w:type="dxa"/>
            <w:vMerge w:val="restart"/>
            <w:shd w:val="clear" w:color="auto" w:fill="auto"/>
            <w:textDirection w:val="btLr"/>
            <w:vAlign w:val="center"/>
          </w:tcPr>
          <w:p w14:paraId="791937F4"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AD</w:t>
            </w:r>
          </w:p>
        </w:tc>
        <w:tc>
          <w:tcPr>
            <w:tcW w:w="1005" w:type="dxa"/>
            <w:tcBorders>
              <w:bottom w:val="nil"/>
            </w:tcBorders>
            <w:shd w:val="clear" w:color="auto" w:fill="auto"/>
          </w:tcPr>
          <w:p w14:paraId="578491B0"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M5</w:t>
            </w:r>
          </w:p>
        </w:tc>
        <w:tc>
          <w:tcPr>
            <w:tcW w:w="992" w:type="dxa"/>
            <w:tcBorders>
              <w:bottom w:val="nil"/>
            </w:tcBorders>
            <w:shd w:val="clear" w:color="auto" w:fill="auto"/>
          </w:tcPr>
          <w:p w14:paraId="13D5E522"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.92</w:t>
            </w:r>
          </w:p>
        </w:tc>
      </w:tr>
      <w:tr w:rsidR="001C34C7" w:rsidRPr="00122043" w14:paraId="2BC09EA2" w14:textId="77777777" w:rsidTr="00B26709">
        <w:trPr>
          <w:cantSplit/>
          <w:trHeight w:val="20"/>
        </w:trPr>
        <w:tc>
          <w:tcPr>
            <w:tcW w:w="705" w:type="dxa"/>
            <w:vMerge/>
            <w:tcBorders>
              <w:top w:val="nil"/>
              <w:bottom w:val="nil"/>
            </w:tcBorders>
            <w:shd w:val="clear" w:color="auto" w:fill="auto"/>
          </w:tcPr>
          <w:p w14:paraId="6B939086" w14:textId="77777777" w:rsidR="001C34C7" w:rsidRPr="00122043" w:rsidRDefault="001C34C7" w:rsidP="001C34C7">
            <w:pPr>
              <w:pStyle w:val="05Tablo-metin"/>
              <w:spacing w:after="0"/>
              <w:rPr>
                <w:rFonts w:ascii="Cambria" w:hAnsi="Cambria" w:cs="Times New Roman"/>
                <w:sz w:val="20"/>
                <w:szCs w:val="20"/>
              </w:rPr>
            </w:pPr>
          </w:p>
        </w:tc>
        <w:tc>
          <w:tcPr>
            <w:tcW w:w="1198" w:type="dxa"/>
            <w:tcBorders>
              <w:top w:val="nil"/>
              <w:bottom w:val="nil"/>
            </w:tcBorders>
            <w:shd w:val="clear" w:color="auto" w:fill="auto"/>
          </w:tcPr>
          <w:p w14:paraId="171C5107"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M31</w:t>
            </w:r>
          </w:p>
        </w:tc>
        <w:tc>
          <w:tcPr>
            <w:tcW w:w="992" w:type="dxa"/>
            <w:tcBorders>
              <w:top w:val="nil"/>
              <w:bottom w:val="nil"/>
            </w:tcBorders>
            <w:shd w:val="clear" w:color="auto" w:fill="auto"/>
            <w:vAlign w:val="bottom"/>
          </w:tcPr>
          <w:p w14:paraId="345D4632"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.70</w:t>
            </w:r>
          </w:p>
        </w:tc>
        <w:tc>
          <w:tcPr>
            <w:tcW w:w="705" w:type="dxa"/>
            <w:vMerge/>
            <w:shd w:val="clear" w:color="auto" w:fill="auto"/>
          </w:tcPr>
          <w:p w14:paraId="795ABF08" w14:textId="77777777" w:rsidR="001C34C7" w:rsidRPr="00122043" w:rsidRDefault="001C34C7" w:rsidP="001C34C7">
            <w:pPr>
              <w:pStyle w:val="05Tablo-metin"/>
              <w:spacing w:after="0"/>
              <w:rPr>
                <w:rFonts w:ascii="Cambria" w:hAnsi="Cambria" w:cs="Times New Roman"/>
                <w:sz w:val="20"/>
                <w:szCs w:val="20"/>
              </w:rPr>
            </w:pPr>
          </w:p>
        </w:tc>
        <w:tc>
          <w:tcPr>
            <w:tcW w:w="1005" w:type="dxa"/>
            <w:tcBorders>
              <w:top w:val="nil"/>
              <w:bottom w:val="nil"/>
            </w:tcBorders>
            <w:shd w:val="clear" w:color="auto" w:fill="auto"/>
          </w:tcPr>
          <w:p w14:paraId="295F9210"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M27</w:t>
            </w:r>
          </w:p>
        </w:tc>
        <w:tc>
          <w:tcPr>
            <w:tcW w:w="992" w:type="dxa"/>
            <w:tcBorders>
              <w:top w:val="nil"/>
              <w:bottom w:val="nil"/>
            </w:tcBorders>
            <w:shd w:val="clear" w:color="auto" w:fill="auto"/>
          </w:tcPr>
          <w:p w14:paraId="527348E7"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.86</w:t>
            </w:r>
          </w:p>
        </w:tc>
      </w:tr>
      <w:tr w:rsidR="001C34C7" w:rsidRPr="00122043" w14:paraId="726B54C0" w14:textId="77777777" w:rsidTr="00B26709">
        <w:trPr>
          <w:cantSplit/>
          <w:trHeight w:val="20"/>
        </w:trPr>
        <w:tc>
          <w:tcPr>
            <w:tcW w:w="705" w:type="dxa"/>
            <w:vMerge/>
            <w:tcBorders>
              <w:top w:val="nil"/>
              <w:bottom w:val="nil"/>
            </w:tcBorders>
            <w:shd w:val="clear" w:color="auto" w:fill="auto"/>
          </w:tcPr>
          <w:p w14:paraId="17928917" w14:textId="77777777" w:rsidR="001C34C7" w:rsidRPr="00122043" w:rsidRDefault="001C34C7" w:rsidP="001C34C7">
            <w:pPr>
              <w:pStyle w:val="05Tablo-metin"/>
              <w:spacing w:after="0"/>
              <w:rPr>
                <w:rFonts w:ascii="Cambria" w:hAnsi="Cambria" w:cs="Times New Roman"/>
                <w:sz w:val="20"/>
                <w:szCs w:val="20"/>
              </w:rPr>
            </w:pPr>
          </w:p>
        </w:tc>
        <w:tc>
          <w:tcPr>
            <w:tcW w:w="1198" w:type="dxa"/>
            <w:tcBorders>
              <w:top w:val="nil"/>
              <w:bottom w:val="nil"/>
            </w:tcBorders>
            <w:shd w:val="clear" w:color="auto" w:fill="auto"/>
          </w:tcPr>
          <w:p w14:paraId="6BA201D5"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M32</w:t>
            </w:r>
          </w:p>
        </w:tc>
        <w:tc>
          <w:tcPr>
            <w:tcW w:w="992" w:type="dxa"/>
            <w:tcBorders>
              <w:top w:val="nil"/>
              <w:bottom w:val="nil"/>
            </w:tcBorders>
            <w:shd w:val="clear" w:color="auto" w:fill="auto"/>
            <w:vAlign w:val="bottom"/>
          </w:tcPr>
          <w:p w14:paraId="412D3759"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.76</w:t>
            </w:r>
          </w:p>
        </w:tc>
        <w:tc>
          <w:tcPr>
            <w:tcW w:w="705" w:type="dxa"/>
            <w:vMerge/>
            <w:shd w:val="clear" w:color="auto" w:fill="auto"/>
          </w:tcPr>
          <w:p w14:paraId="7EB12B9E" w14:textId="77777777" w:rsidR="001C34C7" w:rsidRPr="00122043" w:rsidRDefault="001C34C7" w:rsidP="001C34C7">
            <w:pPr>
              <w:pStyle w:val="05Tablo-metin"/>
              <w:spacing w:after="0"/>
              <w:rPr>
                <w:rFonts w:ascii="Cambria" w:hAnsi="Cambria" w:cs="Times New Roman"/>
                <w:sz w:val="20"/>
                <w:szCs w:val="20"/>
              </w:rPr>
            </w:pPr>
          </w:p>
        </w:tc>
        <w:tc>
          <w:tcPr>
            <w:tcW w:w="1005" w:type="dxa"/>
            <w:tcBorders>
              <w:top w:val="nil"/>
              <w:bottom w:val="nil"/>
            </w:tcBorders>
            <w:shd w:val="clear" w:color="auto" w:fill="auto"/>
          </w:tcPr>
          <w:p w14:paraId="6DE347E1"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M30</w:t>
            </w:r>
          </w:p>
        </w:tc>
        <w:tc>
          <w:tcPr>
            <w:tcW w:w="992" w:type="dxa"/>
            <w:tcBorders>
              <w:top w:val="nil"/>
              <w:bottom w:val="nil"/>
            </w:tcBorders>
            <w:shd w:val="clear" w:color="auto" w:fill="auto"/>
          </w:tcPr>
          <w:p w14:paraId="434969C4"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.96</w:t>
            </w:r>
          </w:p>
        </w:tc>
      </w:tr>
      <w:tr w:rsidR="001C34C7" w:rsidRPr="00122043" w14:paraId="5C790CA8" w14:textId="77777777" w:rsidTr="00B26709">
        <w:trPr>
          <w:cantSplit/>
          <w:trHeight w:val="20"/>
        </w:trPr>
        <w:tc>
          <w:tcPr>
            <w:tcW w:w="705" w:type="dxa"/>
            <w:vMerge/>
            <w:tcBorders>
              <w:top w:val="nil"/>
              <w:bottom w:val="nil"/>
            </w:tcBorders>
            <w:shd w:val="clear" w:color="auto" w:fill="auto"/>
          </w:tcPr>
          <w:p w14:paraId="1A9F2DB5" w14:textId="77777777" w:rsidR="001C34C7" w:rsidRPr="00122043" w:rsidRDefault="001C34C7" w:rsidP="001C34C7">
            <w:pPr>
              <w:pStyle w:val="05Tablo-metin"/>
              <w:spacing w:after="0"/>
              <w:rPr>
                <w:rFonts w:ascii="Cambria" w:hAnsi="Cambria" w:cs="Times New Roman"/>
                <w:sz w:val="20"/>
                <w:szCs w:val="20"/>
              </w:rPr>
            </w:pPr>
          </w:p>
        </w:tc>
        <w:tc>
          <w:tcPr>
            <w:tcW w:w="1198" w:type="dxa"/>
            <w:tcBorders>
              <w:top w:val="nil"/>
              <w:bottom w:val="nil"/>
            </w:tcBorders>
            <w:shd w:val="clear" w:color="auto" w:fill="auto"/>
          </w:tcPr>
          <w:p w14:paraId="67A93837"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M51</w:t>
            </w:r>
          </w:p>
        </w:tc>
        <w:tc>
          <w:tcPr>
            <w:tcW w:w="992" w:type="dxa"/>
            <w:tcBorders>
              <w:top w:val="nil"/>
              <w:bottom w:val="nil"/>
            </w:tcBorders>
            <w:shd w:val="clear" w:color="auto" w:fill="auto"/>
            <w:vAlign w:val="bottom"/>
          </w:tcPr>
          <w:p w14:paraId="61DE9069"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.87</w:t>
            </w:r>
          </w:p>
        </w:tc>
        <w:tc>
          <w:tcPr>
            <w:tcW w:w="705" w:type="dxa"/>
            <w:vMerge/>
            <w:shd w:val="clear" w:color="auto" w:fill="auto"/>
          </w:tcPr>
          <w:p w14:paraId="325704B5" w14:textId="77777777" w:rsidR="001C34C7" w:rsidRPr="00122043" w:rsidRDefault="001C34C7" w:rsidP="001C34C7">
            <w:pPr>
              <w:pStyle w:val="05Tablo-metin"/>
              <w:spacing w:after="0"/>
              <w:rPr>
                <w:rFonts w:ascii="Cambria" w:hAnsi="Cambria" w:cs="Times New Roman"/>
                <w:sz w:val="20"/>
                <w:szCs w:val="20"/>
              </w:rPr>
            </w:pPr>
          </w:p>
        </w:tc>
        <w:tc>
          <w:tcPr>
            <w:tcW w:w="1005" w:type="dxa"/>
            <w:tcBorders>
              <w:top w:val="nil"/>
              <w:bottom w:val="nil"/>
            </w:tcBorders>
            <w:shd w:val="clear" w:color="auto" w:fill="auto"/>
          </w:tcPr>
          <w:p w14:paraId="4F5C5132"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M33</w:t>
            </w:r>
          </w:p>
        </w:tc>
        <w:tc>
          <w:tcPr>
            <w:tcW w:w="992" w:type="dxa"/>
            <w:tcBorders>
              <w:top w:val="nil"/>
              <w:bottom w:val="nil"/>
            </w:tcBorders>
            <w:shd w:val="clear" w:color="auto" w:fill="auto"/>
          </w:tcPr>
          <w:p w14:paraId="23A3C2E8"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.95</w:t>
            </w:r>
          </w:p>
        </w:tc>
      </w:tr>
      <w:tr w:rsidR="001C34C7" w:rsidRPr="00122043" w14:paraId="78725FB6" w14:textId="77777777" w:rsidTr="00B26709">
        <w:trPr>
          <w:cantSplit/>
          <w:trHeight w:val="20"/>
        </w:trPr>
        <w:tc>
          <w:tcPr>
            <w:tcW w:w="705" w:type="dxa"/>
            <w:vMerge/>
            <w:tcBorders>
              <w:top w:val="nil"/>
              <w:bottom w:val="nil"/>
            </w:tcBorders>
            <w:shd w:val="clear" w:color="auto" w:fill="auto"/>
          </w:tcPr>
          <w:p w14:paraId="2AE762B9" w14:textId="77777777" w:rsidR="001C34C7" w:rsidRPr="00122043" w:rsidRDefault="001C34C7" w:rsidP="001C34C7">
            <w:pPr>
              <w:pStyle w:val="05Tablo-metin"/>
              <w:spacing w:after="0"/>
              <w:rPr>
                <w:rFonts w:ascii="Cambria" w:hAnsi="Cambria" w:cs="Times New Roman"/>
                <w:sz w:val="20"/>
                <w:szCs w:val="20"/>
              </w:rPr>
            </w:pPr>
          </w:p>
        </w:tc>
        <w:tc>
          <w:tcPr>
            <w:tcW w:w="1198" w:type="dxa"/>
            <w:tcBorders>
              <w:top w:val="nil"/>
              <w:bottom w:val="nil"/>
            </w:tcBorders>
            <w:shd w:val="clear" w:color="auto" w:fill="auto"/>
          </w:tcPr>
          <w:p w14:paraId="09C316F2"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M55</w:t>
            </w:r>
          </w:p>
        </w:tc>
        <w:tc>
          <w:tcPr>
            <w:tcW w:w="992" w:type="dxa"/>
            <w:tcBorders>
              <w:top w:val="nil"/>
              <w:bottom w:val="nil"/>
            </w:tcBorders>
            <w:shd w:val="clear" w:color="auto" w:fill="auto"/>
            <w:vAlign w:val="bottom"/>
          </w:tcPr>
          <w:p w14:paraId="1C53FD2F"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.90</w:t>
            </w:r>
          </w:p>
        </w:tc>
        <w:tc>
          <w:tcPr>
            <w:tcW w:w="705" w:type="dxa"/>
            <w:vMerge/>
            <w:shd w:val="clear" w:color="auto" w:fill="auto"/>
          </w:tcPr>
          <w:p w14:paraId="5D24C18C" w14:textId="77777777" w:rsidR="001C34C7" w:rsidRPr="00122043" w:rsidRDefault="001C34C7" w:rsidP="001C34C7">
            <w:pPr>
              <w:pStyle w:val="05Tablo-metin"/>
              <w:spacing w:after="0"/>
              <w:rPr>
                <w:rFonts w:ascii="Cambria" w:hAnsi="Cambria" w:cs="Times New Roman"/>
                <w:sz w:val="20"/>
                <w:szCs w:val="20"/>
              </w:rPr>
            </w:pPr>
          </w:p>
        </w:tc>
        <w:tc>
          <w:tcPr>
            <w:tcW w:w="1005" w:type="dxa"/>
            <w:tcBorders>
              <w:top w:val="nil"/>
              <w:bottom w:val="nil"/>
            </w:tcBorders>
            <w:shd w:val="clear" w:color="auto" w:fill="auto"/>
          </w:tcPr>
          <w:p w14:paraId="66221104"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M43</w:t>
            </w:r>
          </w:p>
        </w:tc>
        <w:tc>
          <w:tcPr>
            <w:tcW w:w="992" w:type="dxa"/>
            <w:tcBorders>
              <w:top w:val="nil"/>
              <w:bottom w:val="nil"/>
            </w:tcBorders>
            <w:shd w:val="clear" w:color="auto" w:fill="auto"/>
          </w:tcPr>
          <w:p w14:paraId="43F3BBA4"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.86</w:t>
            </w:r>
          </w:p>
        </w:tc>
      </w:tr>
      <w:tr w:rsidR="001C34C7" w:rsidRPr="00122043" w14:paraId="55D5059D" w14:textId="77777777" w:rsidTr="00B26709">
        <w:trPr>
          <w:cantSplit/>
          <w:trHeight w:val="20"/>
        </w:trPr>
        <w:tc>
          <w:tcPr>
            <w:tcW w:w="705" w:type="dxa"/>
            <w:vMerge/>
            <w:tcBorders>
              <w:top w:val="nil"/>
              <w:bottom w:val="nil"/>
            </w:tcBorders>
            <w:shd w:val="clear" w:color="auto" w:fill="auto"/>
          </w:tcPr>
          <w:p w14:paraId="56CEC0DA" w14:textId="77777777" w:rsidR="001C34C7" w:rsidRPr="00122043" w:rsidRDefault="001C34C7" w:rsidP="001C34C7">
            <w:pPr>
              <w:pStyle w:val="05Tablo-metin"/>
              <w:spacing w:after="0"/>
              <w:rPr>
                <w:rFonts w:ascii="Cambria" w:hAnsi="Cambria" w:cs="Times New Roman"/>
                <w:sz w:val="20"/>
                <w:szCs w:val="20"/>
              </w:rPr>
            </w:pPr>
          </w:p>
        </w:tc>
        <w:tc>
          <w:tcPr>
            <w:tcW w:w="1198" w:type="dxa"/>
            <w:tcBorders>
              <w:top w:val="nil"/>
              <w:bottom w:val="nil"/>
            </w:tcBorders>
            <w:shd w:val="clear" w:color="auto" w:fill="auto"/>
          </w:tcPr>
          <w:p w14:paraId="54C94F39"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M57</w:t>
            </w:r>
          </w:p>
        </w:tc>
        <w:tc>
          <w:tcPr>
            <w:tcW w:w="992" w:type="dxa"/>
            <w:tcBorders>
              <w:top w:val="nil"/>
              <w:bottom w:val="nil"/>
            </w:tcBorders>
            <w:shd w:val="clear" w:color="auto" w:fill="auto"/>
            <w:vAlign w:val="bottom"/>
          </w:tcPr>
          <w:p w14:paraId="49F12A5A"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.87</w:t>
            </w:r>
          </w:p>
        </w:tc>
        <w:tc>
          <w:tcPr>
            <w:tcW w:w="705" w:type="dxa"/>
            <w:vMerge/>
            <w:shd w:val="clear" w:color="auto" w:fill="auto"/>
          </w:tcPr>
          <w:p w14:paraId="43F2A712" w14:textId="77777777" w:rsidR="001C34C7" w:rsidRPr="00122043" w:rsidRDefault="001C34C7" w:rsidP="001C34C7">
            <w:pPr>
              <w:pStyle w:val="05Tablo-metin"/>
              <w:spacing w:after="0"/>
              <w:rPr>
                <w:rFonts w:ascii="Cambria" w:hAnsi="Cambria" w:cs="Times New Roman"/>
                <w:sz w:val="20"/>
                <w:szCs w:val="20"/>
              </w:rPr>
            </w:pPr>
          </w:p>
        </w:tc>
        <w:tc>
          <w:tcPr>
            <w:tcW w:w="1005" w:type="dxa"/>
            <w:tcBorders>
              <w:top w:val="nil"/>
              <w:bottom w:val="nil"/>
            </w:tcBorders>
            <w:shd w:val="clear" w:color="auto" w:fill="auto"/>
          </w:tcPr>
          <w:p w14:paraId="4F00385A"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M45</w:t>
            </w:r>
          </w:p>
        </w:tc>
        <w:tc>
          <w:tcPr>
            <w:tcW w:w="992" w:type="dxa"/>
            <w:tcBorders>
              <w:top w:val="nil"/>
              <w:bottom w:val="nil"/>
            </w:tcBorders>
            <w:shd w:val="clear" w:color="auto" w:fill="auto"/>
          </w:tcPr>
          <w:p w14:paraId="567EB43A"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.89</w:t>
            </w:r>
          </w:p>
        </w:tc>
      </w:tr>
      <w:tr w:rsidR="001C34C7" w:rsidRPr="00122043" w14:paraId="372F5938" w14:textId="77777777" w:rsidTr="00B26709">
        <w:trPr>
          <w:cantSplit/>
          <w:trHeight w:val="20"/>
        </w:trPr>
        <w:tc>
          <w:tcPr>
            <w:tcW w:w="705" w:type="dxa"/>
            <w:tcBorders>
              <w:top w:val="nil"/>
            </w:tcBorders>
            <w:shd w:val="clear" w:color="auto" w:fill="auto"/>
          </w:tcPr>
          <w:p w14:paraId="68452B21" w14:textId="77777777" w:rsidR="001C34C7" w:rsidRPr="00122043" w:rsidRDefault="001C34C7" w:rsidP="001C34C7">
            <w:pPr>
              <w:pStyle w:val="05Tablo-metin"/>
              <w:spacing w:after="0"/>
              <w:rPr>
                <w:rFonts w:ascii="Cambria" w:hAnsi="Cambria" w:cs="Times New Roman"/>
                <w:sz w:val="20"/>
                <w:szCs w:val="20"/>
              </w:rPr>
            </w:pPr>
          </w:p>
        </w:tc>
        <w:tc>
          <w:tcPr>
            <w:tcW w:w="1198" w:type="dxa"/>
            <w:tcBorders>
              <w:top w:val="nil"/>
            </w:tcBorders>
            <w:shd w:val="clear" w:color="auto" w:fill="auto"/>
          </w:tcPr>
          <w:p w14:paraId="40947BB0" w14:textId="77777777" w:rsidR="001C34C7" w:rsidRPr="00122043" w:rsidRDefault="001C34C7" w:rsidP="001C34C7">
            <w:pPr>
              <w:pStyle w:val="05Tablo-metin"/>
              <w:spacing w:after="0"/>
              <w:rPr>
                <w:rFonts w:ascii="Cambria" w:hAnsi="Cambria" w:cs="Times New Roman"/>
                <w:sz w:val="20"/>
                <w:szCs w:val="20"/>
              </w:rPr>
            </w:pPr>
          </w:p>
        </w:tc>
        <w:tc>
          <w:tcPr>
            <w:tcW w:w="992" w:type="dxa"/>
            <w:tcBorders>
              <w:top w:val="nil"/>
            </w:tcBorders>
            <w:shd w:val="clear" w:color="auto" w:fill="auto"/>
            <w:vAlign w:val="bottom"/>
          </w:tcPr>
          <w:p w14:paraId="1B59DB97" w14:textId="77777777" w:rsidR="001C34C7" w:rsidRPr="00122043" w:rsidRDefault="001C34C7" w:rsidP="001C34C7">
            <w:pPr>
              <w:pStyle w:val="05Tablo-metin"/>
              <w:spacing w:after="0"/>
              <w:rPr>
                <w:rFonts w:ascii="Cambria" w:hAnsi="Cambria" w:cs="Times New Roman"/>
                <w:sz w:val="20"/>
                <w:szCs w:val="20"/>
              </w:rPr>
            </w:pPr>
          </w:p>
        </w:tc>
        <w:tc>
          <w:tcPr>
            <w:tcW w:w="705" w:type="dxa"/>
            <w:vMerge/>
            <w:shd w:val="clear" w:color="auto" w:fill="auto"/>
          </w:tcPr>
          <w:p w14:paraId="614A02B9" w14:textId="77777777" w:rsidR="001C34C7" w:rsidRPr="00122043" w:rsidRDefault="001C34C7" w:rsidP="001C34C7">
            <w:pPr>
              <w:pStyle w:val="05Tablo-metin"/>
              <w:spacing w:after="0"/>
              <w:rPr>
                <w:rFonts w:ascii="Cambria" w:hAnsi="Cambria" w:cs="Times New Roman"/>
                <w:sz w:val="20"/>
                <w:szCs w:val="20"/>
              </w:rPr>
            </w:pPr>
          </w:p>
        </w:tc>
        <w:tc>
          <w:tcPr>
            <w:tcW w:w="1005" w:type="dxa"/>
            <w:tcBorders>
              <w:top w:val="nil"/>
            </w:tcBorders>
            <w:shd w:val="clear" w:color="auto" w:fill="auto"/>
          </w:tcPr>
          <w:p w14:paraId="6F576F5C" w14:textId="77777777" w:rsidR="001C34C7" w:rsidRPr="00122043" w:rsidRDefault="001C34C7" w:rsidP="001C34C7">
            <w:pPr>
              <w:pStyle w:val="05Tablo-metin"/>
              <w:spacing w:after="0"/>
              <w:rPr>
                <w:rFonts w:ascii="Cambria" w:hAnsi="Cambria" w:cs="Times New Roman"/>
                <w:sz w:val="20"/>
                <w:szCs w:val="20"/>
              </w:rPr>
            </w:pPr>
            <w:r w:rsidRPr="00122043">
              <w:rPr>
                <w:rFonts w:ascii="Cambria" w:hAnsi="Cambria" w:cs="Times New Roman"/>
                <w:sz w:val="20"/>
                <w:szCs w:val="20"/>
              </w:rPr>
              <w:t>M54</w:t>
            </w:r>
          </w:p>
        </w:tc>
        <w:tc>
          <w:tcPr>
            <w:tcW w:w="992" w:type="dxa"/>
            <w:tcBorders>
              <w:top w:val="nil"/>
            </w:tcBorders>
            <w:shd w:val="clear" w:color="auto" w:fill="auto"/>
          </w:tcPr>
          <w:p w14:paraId="08581BCE" w14:textId="77777777" w:rsidR="001C34C7" w:rsidRPr="00122043" w:rsidRDefault="001C34C7" w:rsidP="001C34C7">
            <w:pPr>
              <w:pStyle w:val="05Tablo-metin"/>
              <w:spacing w:after="0"/>
              <w:jc w:val="center"/>
              <w:rPr>
                <w:rFonts w:ascii="Cambria" w:hAnsi="Cambria" w:cs="Times New Roman"/>
                <w:sz w:val="20"/>
                <w:szCs w:val="20"/>
              </w:rPr>
            </w:pPr>
            <w:r w:rsidRPr="00122043">
              <w:rPr>
                <w:rFonts w:ascii="Cambria" w:hAnsi="Cambria" w:cs="Times New Roman"/>
                <w:sz w:val="20"/>
                <w:szCs w:val="20"/>
              </w:rPr>
              <w:t>.85</w:t>
            </w:r>
          </w:p>
        </w:tc>
      </w:tr>
    </w:tbl>
    <w:p w14:paraId="410B4E5E" w14:textId="77777777" w:rsidR="00B26709" w:rsidRPr="00122043" w:rsidRDefault="00B26709" w:rsidP="00B26709">
      <w:pPr>
        <w:spacing w:line="240" w:lineRule="auto"/>
        <w:ind w:firstLine="708"/>
        <w:jc w:val="both"/>
        <w:rPr>
          <w:rFonts w:ascii="Cambria" w:hAnsi="Cambria" w:cs="Times New Roman"/>
        </w:rPr>
      </w:pPr>
    </w:p>
    <w:p w14:paraId="7DFFB4AA" w14:textId="3052A1DC" w:rsidR="00B26709" w:rsidRDefault="00B26709" w:rsidP="00B26709">
      <w:pPr>
        <w:spacing w:line="240" w:lineRule="auto"/>
        <w:ind w:firstLine="708"/>
        <w:jc w:val="both"/>
        <w:rPr>
          <w:rFonts w:ascii="Cambria" w:hAnsi="Cambria" w:cs="Times New Roman"/>
        </w:rPr>
      </w:pPr>
      <w:r w:rsidRPr="00122043">
        <w:rPr>
          <w:rFonts w:ascii="Cambria" w:hAnsi="Cambria" w:cs="Times New Roman"/>
        </w:rPr>
        <w:t xml:space="preserve">Tablo 2’de görüldüğü gibi, faktör yükleri akranlara saldırgan davranışlar boyutunda .75 ile .94; </w:t>
      </w:r>
      <w:proofErr w:type="spellStart"/>
      <w:r w:rsidRPr="00122043">
        <w:rPr>
          <w:rFonts w:ascii="Cambria" w:hAnsi="Cambria" w:cs="Times New Roman"/>
        </w:rPr>
        <w:t>hiperaktivite</w:t>
      </w:r>
      <w:proofErr w:type="spellEnd"/>
      <w:r w:rsidRPr="00122043">
        <w:rPr>
          <w:rFonts w:ascii="Cambria" w:hAnsi="Cambria" w:cs="Times New Roman"/>
        </w:rPr>
        <w:t xml:space="preserve">-dağınıklık boyutunda .91 ile .98; akranlarla asosyal ilişki boyutunda .70 ile .90; kaygı-korku boyutunda .60 ile .84; akranlarla </w:t>
      </w:r>
      <w:proofErr w:type="spellStart"/>
      <w:r w:rsidRPr="00122043">
        <w:rPr>
          <w:rFonts w:ascii="Cambria" w:hAnsi="Cambria" w:cs="Times New Roman"/>
        </w:rPr>
        <w:t>prososyal</w:t>
      </w:r>
      <w:proofErr w:type="spellEnd"/>
      <w:r w:rsidRPr="00122043">
        <w:rPr>
          <w:rFonts w:ascii="Cambria" w:hAnsi="Cambria" w:cs="Times New Roman"/>
        </w:rPr>
        <w:t xml:space="preserve"> ilişki boyutunda .66 ile .86 ve akranlar tarafından dışlanma boyutunda .85 ile .92 arasındadır. </w:t>
      </w:r>
      <w:proofErr w:type="spellStart"/>
      <w:r w:rsidRPr="00122043">
        <w:rPr>
          <w:rFonts w:ascii="Cambria" w:hAnsi="Cambria" w:cs="Times New Roman"/>
        </w:rPr>
        <w:t>ÇDÖ’nün</w:t>
      </w:r>
      <w:proofErr w:type="spellEnd"/>
      <w:r w:rsidRPr="00122043">
        <w:rPr>
          <w:rFonts w:ascii="Cambria" w:hAnsi="Cambria" w:cs="Times New Roman"/>
        </w:rPr>
        <w:t xml:space="preserve"> benzeme (</w:t>
      </w:r>
      <w:proofErr w:type="spellStart"/>
      <w:r w:rsidRPr="00122043">
        <w:rPr>
          <w:rFonts w:ascii="Cambria" w:hAnsi="Cambria" w:cs="Times New Roman"/>
        </w:rPr>
        <w:t>convergent</w:t>
      </w:r>
      <w:proofErr w:type="spellEnd"/>
      <w:r w:rsidRPr="00122043">
        <w:rPr>
          <w:rFonts w:ascii="Cambria" w:hAnsi="Cambria" w:cs="Times New Roman"/>
        </w:rPr>
        <w:t>) ve ayırma (</w:t>
      </w:r>
      <w:proofErr w:type="spellStart"/>
      <w:r w:rsidRPr="00122043">
        <w:rPr>
          <w:rFonts w:ascii="Cambria" w:hAnsi="Cambria" w:cs="Times New Roman"/>
        </w:rPr>
        <w:t>discriminant</w:t>
      </w:r>
      <w:proofErr w:type="spellEnd"/>
      <w:r w:rsidRPr="00122043">
        <w:rPr>
          <w:rFonts w:ascii="Cambria" w:hAnsi="Cambria" w:cs="Times New Roman"/>
        </w:rPr>
        <w:t>) geçerliklerine ilişkin sonuçlar ise Tablo 3’te verilmiştir.</w:t>
      </w:r>
    </w:p>
    <w:p w14:paraId="6D1833DC" w14:textId="1156956A" w:rsidR="00122043" w:rsidRDefault="00122043" w:rsidP="00B26709">
      <w:pPr>
        <w:spacing w:line="240" w:lineRule="auto"/>
        <w:ind w:firstLine="708"/>
        <w:jc w:val="both"/>
        <w:rPr>
          <w:rFonts w:ascii="Cambria" w:hAnsi="Cambria" w:cs="Times New Roman"/>
        </w:rPr>
      </w:pPr>
    </w:p>
    <w:p w14:paraId="41AEB9D5" w14:textId="498AB222" w:rsidR="00122043" w:rsidRDefault="00122043" w:rsidP="00B26709">
      <w:pPr>
        <w:spacing w:line="240" w:lineRule="auto"/>
        <w:ind w:firstLine="708"/>
        <w:jc w:val="both"/>
        <w:rPr>
          <w:rFonts w:ascii="Cambria" w:hAnsi="Cambria" w:cs="Times New Roman"/>
        </w:rPr>
      </w:pPr>
    </w:p>
    <w:p w14:paraId="68E0A39B" w14:textId="77777777" w:rsidR="00122043" w:rsidRPr="00122043" w:rsidRDefault="00122043" w:rsidP="00B26709">
      <w:pPr>
        <w:spacing w:line="240" w:lineRule="auto"/>
        <w:ind w:firstLine="708"/>
        <w:jc w:val="both"/>
        <w:rPr>
          <w:rFonts w:ascii="Cambria" w:hAnsi="Cambria" w:cs="Times New Roman"/>
        </w:rPr>
      </w:pPr>
    </w:p>
    <w:p w14:paraId="55C2E108" w14:textId="77777777" w:rsidR="00B26709" w:rsidRPr="00122043" w:rsidRDefault="00B26709" w:rsidP="00122043">
      <w:pPr>
        <w:spacing w:line="240" w:lineRule="auto"/>
        <w:jc w:val="center"/>
        <w:rPr>
          <w:rFonts w:ascii="Cambria" w:hAnsi="Cambria" w:cs="Times New Roman"/>
          <w:i/>
          <w:sz w:val="20"/>
        </w:rPr>
      </w:pPr>
      <w:r w:rsidRPr="00122043">
        <w:rPr>
          <w:rFonts w:ascii="Cambria" w:hAnsi="Cambria" w:cs="Times New Roman"/>
          <w:b/>
          <w:sz w:val="20"/>
        </w:rPr>
        <w:lastRenderedPageBreak/>
        <w:t>Tablo 3.</w:t>
      </w:r>
      <w:r w:rsidRPr="00122043">
        <w:rPr>
          <w:rFonts w:ascii="Cambria" w:hAnsi="Cambria" w:cs="Times New Roman"/>
          <w:sz w:val="20"/>
        </w:rPr>
        <w:t xml:space="preserve"> </w:t>
      </w:r>
      <w:r w:rsidRPr="00122043">
        <w:rPr>
          <w:rFonts w:ascii="Cambria" w:hAnsi="Cambria" w:cs="Times New Roman"/>
          <w:i/>
          <w:sz w:val="20"/>
        </w:rPr>
        <w:t>ÇDÖ Benzeme ve Ayırma Geçerlik Katsayıları</w:t>
      </w:r>
    </w:p>
    <w:tbl>
      <w:tblPr>
        <w:tblW w:w="0" w:type="auto"/>
        <w:jc w:val="center"/>
        <w:tblBorders>
          <w:top w:val="single" w:sz="4" w:space="0" w:color="auto"/>
          <w:bottom w:val="single" w:sz="4" w:space="0" w:color="auto"/>
          <w:insideH w:val="single" w:sz="4" w:space="0" w:color="auto"/>
        </w:tblBorders>
        <w:tblCellMar>
          <w:left w:w="30" w:type="dxa"/>
          <w:right w:w="30" w:type="dxa"/>
        </w:tblCellMar>
        <w:tblLook w:val="0000" w:firstRow="0" w:lastRow="0" w:firstColumn="0" w:lastColumn="0" w:noHBand="0" w:noVBand="0"/>
      </w:tblPr>
      <w:tblGrid>
        <w:gridCol w:w="1043"/>
        <w:gridCol w:w="367"/>
        <w:gridCol w:w="415"/>
        <w:gridCol w:w="444"/>
        <w:gridCol w:w="403"/>
        <w:gridCol w:w="433"/>
        <w:gridCol w:w="433"/>
        <w:gridCol w:w="433"/>
        <w:gridCol w:w="433"/>
        <w:gridCol w:w="433"/>
        <w:gridCol w:w="590"/>
      </w:tblGrid>
      <w:tr w:rsidR="00B26709" w:rsidRPr="00122043" w14:paraId="2AA77E9A" w14:textId="77777777" w:rsidTr="00122043">
        <w:trPr>
          <w:trHeight w:val="302"/>
          <w:jc w:val="center"/>
        </w:trPr>
        <w:tc>
          <w:tcPr>
            <w:tcW w:w="0" w:type="auto"/>
            <w:tcBorders>
              <w:top w:val="single" w:sz="12" w:space="0" w:color="auto"/>
              <w:bottom w:val="single" w:sz="12" w:space="0" w:color="auto"/>
            </w:tcBorders>
            <w:shd w:val="clear" w:color="auto" w:fill="FFFFFF"/>
            <w:vAlign w:val="center"/>
          </w:tcPr>
          <w:p w14:paraId="303FD2BD" w14:textId="77777777" w:rsidR="00B26709" w:rsidRPr="00122043" w:rsidRDefault="00B26709" w:rsidP="00331E68">
            <w:pPr>
              <w:pStyle w:val="05Tablo-ici-stbaslik"/>
              <w:rPr>
                <w:rFonts w:ascii="Cambria" w:hAnsi="Cambria"/>
                <w:sz w:val="20"/>
                <w:szCs w:val="20"/>
              </w:rPr>
            </w:pPr>
            <w:r w:rsidRPr="00122043">
              <w:rPr>
                <w:rFonts w:ascii="Cambria" w:hAnsi="Cambria"/>
                <w:sz w:val="20"/>
                <w:szCs w:val="20"/>
              </w:rPr>
              <w:t>BOYUTLAR</w:t>
            </w:r>
          </w:p>
        </w:tc>
        <w:tc>
          <w:tcPr>
            <w:tcW w:w="0" w:type="auto"/>
            <w:tcBorders>
              <w:top w:val="single" w:sz="12" w:space="0" w:color="auto"/>
              <w:bottom w:val="single" w:sz="12" w:space="0" w:color="auto"/>
            </w:tcBorders>
            <w:shd w:val="clear" w:color="auto" w:fill="FFFFFF"/>
            <w:vAlign w:val="center"/>
          </w:tcPr>
          <w:p w14:paraId="1B84668B" w14:textId="77777777" w:rsidR="00B26709" w:rsidRPr="00122043" w:rsidRDefault="00B26709" w:rsidP="00331E68">
            <w:pPr>
              <w:pStyle w:val="05Tablo-ici-stbaslik"/>
              <w:rPr>
                <w:rFonts w:ascii="Cambria" w:hAnsi="Cambria"/>
                <w:sz w:val="20"/>
                <w:szCs w:val="20"/>
              </w:rPr>
            </w:pPr>
            <w:r w:rsidRPr="00122043">
              <w:rPr>
                <w:rFonts w:ascii="Cambria" w:hAnsi="Cambria"/>
                <w:sz w:val="20"/>
                <w:szCs w:val="20"/>
              </w:rPr>
              <w:t>CR</w:t>
            </w:r>
          </w:p>
        </w:tc>
        <w:tc>
          <w:tcPr>
            <w:tcW w:w="0" w:type="auto"/>
            <w:tcBorders>
              <w:top w:val="single" w:sz="12" w:space="0" w:color="auto"/>
              <w:bottom w:val="single" w:sz="12" w:space="0" w:color="auto"/>
            </w:tcBorders>
            <w:shd w:val="clear" w:color="auto" w:fill="FFFFFF"/>
            <w:vAlign w:val="center"/>
          </w:tcPr>
          <w:p w14:paraId="415E99B8" w14:textId="77777777" w:rsidR="00B26709" w:rsidRPr="00122043" w:rsidRDefault="00B26709" w:rsidP="00331E68">
            <w:pPr>
              <w:pStyle w:val="05Tablo-ici-stbaslik"/>
              <w:rPr>
                <w:rFonts w:ascii="Cambria" w:hAnsi="Cambria"/>
                <w:sz w:val="20"/>
                <w:szCs w:val="20"/>
              </w:rPr>
            </w:pPr>
            <w:r w:rsidRPr="00122043">
              <w:rPr>
                <w:rFonts w:ascii="Cambria" w:hAnsi="Cambria"/>
                <w:sz w:val="20"/>
                <w:szCs w:val="20"/>
              </w:rPr>
              <w:t>AVE</w:t>
            </w:r>
          </w:p>
        </w:tc>
        <w:tc>
          <w:tcPr>
            <w:tcW w:w="0" w:type="auto"/>
            <w:tcBorders>
              <w:top w:val="single" w:sz="12" w:space="0" w:color="auto"/>
              <w:bottom w:val="single" w:sz="12" w:space="0" w:color="auto"/>
            </w:tcBorders>
            <w:shd w:val="clear" w:color="auto" w:fill="FFFFFF"/>
            <w:vAlign w:val="center"/>
          </w:tcPr>
          <w:p w14:paraId="653BFCA9" w14:textId="77777777" w:rsidR="00B26709" w:rsidRPr="00122043" w:rsidRDefault="00B26709" w:rsidP="00331E68">
            <w:pPr>
              <w:pStyle w:val="05Tablo-ici-stbaslik"/>
              <w:rPr>
                <w:rFonts w:ascii="Cambria" w:hAnsi="Cambria"/>
                <w:sz w:val="20"/>
                <w:szCs w:val="20"/>
              </w:rPr>
            </w:pPr>
            <w:r w:rsidRPr="00122043">
              <w:rPr>
                <w:rFonts w:ascii="Cambria" w:hAnsi="Cambria"/>
                <w:sz w:val="20"/>
                <w:szCs w:val="20"/>
              </w:rPr>
              <w:t>MSV</w:t>
            </w:r>
          </w:p>
        </w:tc>
        <w:tc>
          <w:tcPr>
            <w:tcW w:w="0" w:type="auto"/>
            <w:tcBorders>
              <w:top w:val="single" w:sz="12" w:space="0" w:color="auto"/>
              <w:bottom w:val="single" w:sz="12" w:space="0" w:color="auto"/>
            </w:tcBorders>
            <w:shd w:val="clear" w:color="auto" w:fill="FFFFFF"/>
            <w:vAlign w:val="center"/>
          </w:tcPr>
          <w:p w14:paraId="4958D0E9" w14:textId="77777777" w:rsidR="00B26709" w:rsidRPr="00122043" w:rsidRDefault="00B26709" w:rsidP="00331E68">
            <w:pPr>
              <w:pStyle w:val="05Tablo-ici-stbaslik"/>
              <w:rPr>
                <w:rFonts w:ascii="Cambria" w:hAnsi="Cambria"/>
                <w:sz w:val="20"/>
                <w:szCs w:val="20"/>
              </w:rPr>
            </w:pPr>
            <w:r w:rsidRPr="00122043">
              <w:rPr>
                <w:rFonts w:ascii="Cambria" w:hAnsi="Cambria"/>
                <w:sz w:val="20"/>
                <w:szCs w:val="20"/>
              </w:rPr>
              <w:t>ASV</w:t>
            </w:r>
          </w:p>
        </w:tc>
        <w:tc>
          <w:tcPr>
            <w:tcW w:w="0" w:type="auto"/>
            <w:tcBorders>
              <w:top w:val="single" w:sz="12" w:space="0" w:color="auto"/>
              <w:bottom w:val="single" w:sz="12" w:space="0" w:color="auto"/>
            </w:tcBorders>
            <w:shd w:val="clear" w:color="auto" w:fill="FFFFFF"/>
            <w:vAlign w:val="center"/>
          </w:tcPr>
          <w:p w14:paraId="6F535B99" w14:textId="77777777" w:rsidR="00B26709" w:rsidRPr="00122043" w:rsidRDefault="00B26709" w:rsidP="00331E68">
            <w:pPr>
              <w:pStyle w:val="05Tablo-ici-stbaslik"/>
              <w:rPr>
                <w:rFonts w:ascii="Cambria" w:hAnsi="Cambria"/>
                <w:sz w:val="20"/>
                <w:szCs w:val="20"/>
              </w:rPr>
            </w:pPr>
            <w:r w:rsidRPr="00122043">
              <w:rPr>
                <w:rFonts w:ascii="Cambria" w:hAnsi="Cambria"/>
                <w:sz w:val="20"/>
                <w:szCs w:val="20"/>
              </w:rPr>
              <w:t>AD</w:t>
            </w:r>
          </w:p>
        </w:tc>
        <w:tc>
          <w:tcPr>
            <w:tcW w:w="0" w:type="auto"/>
            <w:tcBorders>
              <w:top w:val="single" w:sz="12" w:space="0" w:color="auto"/>
              <w:bottom w:val="single" w:sz="12" w:space="0" w:color="auto"/>
            </w:tcBorders>
            <w:shd w:val="clear" w:color="auto" w:fill="FFFFFF"/>
            <w:vAlign w:val="center"/>
          </w:tcPr>
          <w:p w14:paraId="6BEDFE6E" w14:textId="77777777" w:rsidR="00B26709" w:rsidRPr="00122043" w:rsidRDefault="00B26709" w:rsidP="00331E68">
            <w:pPr>
              <w:pStyle w:val="05Tablo-ici-stbaslik"/>
              <w:rPr>
                <w:rFonts w:ascii="Cambria" w:hAnsi="Cambria"/>
                <w:sz w:val="20"/>
                <w:szCs w:val="20"/>
              </w:rPr>
            </w:pPr>
            <w:r w:rsidRPr="00122043">
              <w:rPr>
                <w:rFonts w:ascii="Cambria" w:hAnsi="Cambria"/>
                <w:sz w:val="20"/>
                <w:szCs w:val="20"/>
              </w:rPr>
              <w:t>HD</w:t>
            </w:r>
          </w:p>
        </w:tc>
        <w:tc>
          <w:tcPr>
            <w:tcW w:w="0" w:type="auto"/>
            <w:tcBorders>
              <w:top w:val="single" w:sz="12" w:space="0" w:color="auto"/>
              <w:bottom w:val="single" w:sz="12" w:space="0" w:color="auto"/>
            </w:tcBorders>
            <w:shd w:val="clear" w:color="auto" w:fill="FFFFFF"/>
            <w:vAlign w:val="center"/>
          </w:tcPr>
          <w:p w14:paraId="2446B9EC" w14:textId="77777777" w:rsidR="00B26709" w:rsidRPr="00122043" w:rsidRDefault="00B26709" w:rsidP="00331E68">
            <w:pPr>
              <w:pStyle w:val="05Tablo-ici-stbaslik"/>
              <w:rPr>
                <w:rFonts w:ascii="Cambria" w:hAnsi="Cambria"/>
                <w:sz w:val="20"/>
                <w:szCs w:val="20"/>
              </w:rPr>
            </w:pPr>
            <w:r w:rsidRPr="00122043">
              <w:rPr>
                <w:rFonts w:ascii="Cambria" w:hAnsi="Cambria"/>
                <w:sz w:val="20"/>
                <w:szCs w:val="20"/>
              </w:rPr>
              <w:t>ASD</w:t>
            </w:r>
          </w:p>
        </w:tc>
        <w:tc>
          <w:tcPr>
            <w:tcW w:w="0" w:type="auto"/>
            <w:tcBorders>
              <w:top w:val="single" w:sz="12" w:space="0" w:color="auto"/>
              <w:bottom w:val="single" w:sz="12" w:space="0" w:color="auto"/>
            </w:tcBorders>
            <w:shd w:val="clear" w:color="auto" w:fill="FFFFFF"/>
            <w:vAlign w:val="center"/>
          </w:tcPr>
          <w:p w14:paraId="4857653B" w14:textId="77777777" w:rsidR="00B26709" w:rsidRPr="00122043" w:rsidRDefault="00B26709" w:rsidP="00331E68">
            <w:pPr>
              <w:pStyle w:val="05Tablo-ici-stbaslik"/>
              <w:rPr>
                <w:rFonts w:ascii="Cambria" w:hAnsi="Cambria"/>
                <w:sz w:val="20"/>
                <w:szCs w:val="20"/>
              </w:rPr>
            </w:pPr>
            <w:r w:rsidRPr="00122043">
              <w:rPr>
                <w:rFonts w:ascii="Cambria" w:hAnsi="Cambria"/>
                <w:sz w:val="20"/>
                <w:szCs w:val="20"/>
              </w:rPr>
              <w:t>AAİ</w:t>
            </w:r>
          </w:p>
        </w:tc>
        <w:tc>
          <w:tcPr>
            <w:tcW w:w="0" w:type="auto"/>
            <w:tcBorders>
              <w:top w:val="single" w:sz="12" w:space="0" w:color="auto"/>
              <w:bottom w:val="single" w:sz="12" w:space="0" w:color="auto"/>
            </w:tcBorders>
            <w:shd w:val="clear" w:color="auto" w:fill="FFFFFF"/>
            <w:vAlign w:val="center"/>
          </w:tcPr>
          <w:p w14:paraId="5BD361BF" w14:textId="77777777" w:rsidR="00B26709" w:rsidRPr="00122043" w:rsidRDefault="00B26709" w:rsidP="00331E68">
            <w:pPr>
              <w:pStyle w:val="05Tablo-ici-stbaslik"/>
              <w:rPr>
                <w:rFonts w:ascii="Cambria" w:hAnsi="Cambria"/>
                <w:sz w:val="20"/>
                <w:szCs w:val="20"/>
              </w:rPr>
            </w:pPr>
            <w:r w:rsidRPr="00122043">
              <w:rPr>
                <w:rFonts w:ascii="Cambria" w:hAnsi="Cambria"/>
                <w:sz w:val="20"/>
                <w:szCs w:val="20"/>
              </w:rPr>
              <w:t>KK</w:t>
            </w:r>
          </w:p>
        </w:tc>
        <w:tc>
          <w:tcPr>
            <w:tcW w:w="590" w:type="dxa"/>
            <w:tcBorders>
              <w:top w:val="single" w:sz="12" w:space="0" w:color="auto"/>
              <w:bottom w:val="single" w:sz="12" w:space="0" w:color="auto"/>
            </w:tcBorders>
            <w:shd w:val="clear" w:color="auto" w:fill="FFFFFF"/>
            <w:vAlign w:val="center"/>
          </w:tcPr>
          <w:p w14:paraId="5759CA01" w14:textId="77777777" w:rsidR="00B26709" w:rsidRPr="00122043" w:rsidRDefault="00B26709" w:rsidP="00331E68">
            <w:pPr>
              <w:pStyle w:val="05Tablo-ici-stbaslik"/>
              <w:rPr>
                <w:rFonts w:ascii="Cambria" w:hAnsi="Cambria"/>
                <w:sz w:val="20"/>
                <w:szCs w:val="20"/>
              </w:rPr>
            </w:pPr>
            <w:r w:rsidRPr="00122043">
              <w:rPr>
                <w:rFonts w:ascii="Cambria" w:hAnsi="Cambria"/>
                <w:sz w:val="20"/>
                <w:szCs w:val="20"/>
              </w:rPr>
              <w:t>APİ</w:t>
            </w:r>
          </w:p>
        </w:tc>
      </w:tr>
      <w:tr w:rsidR="00B26709" w:rsidRPr="00122043" w14:paraId="7CCD35EA" w14:textId="77777777" w:rsidTr="00122043">
        <w:trPr>
          <w:trHeight w:val="302"/>
          <w:jc w:val="center"/>
        </w:trPr>
        <w:tc>
          <w:tcPr>
            <w:tcW w:w="0" w:type="auto"/>
            <w:tcBorders>
              <w:top w:val="single" w:sz="12" w:space="0" w:color="auto"/>
              <w:bottom w:val="nil"/>
            </w:tcBorders>
          </w:tcPr>
          <w:p w14:paraId="76B0A58C" w14:textId="77777777" w:rsidR="00B26709" w:rsidRPr="00122043" w:rsidRDefault="00B26709" w:rsidP="00331E68">
            <w:pPr>
              <w:pStyle w:val="05Tablo-metin"/>
              <w:spacing w:after="0"/>
              <w:ind w:firstLine="350"/>
              <w:rPr>
                <w:rFonts w:ascii="Cambria" w:hAnsi="Cambria" w:cs="Times New Roman"/>
                <w:sz w:val="20"/>
                <w:szCs w:val="20"/>
              </w:rPr>
            </w:pPr>
            <w:r w:rsidRPr="00122043">
              <w:rPr>
                <w:rFonts w:ascii="Cambria" w:hAnsi="Cambria" w:cs="Times New Roman"/>
                <w:sz w:val="20"/>
                <w:szCs w:val="20"/>
              </w:rPr>
              <w:t>AD</w:t>
            </w:r>
          </w:p>
        </w:tc>
        <w:tc>
          <w:tcPr>
            <w:tcW w:w="0" w:type="auto"/>
            <w:tcBorders>
              <w:top w:val="single" w:sz="12" w:space="0" w:color="auto"/>
              <w:bottom w:val="nil"/>
            </w:tcBorders>
          </w:tcPr>
          <w:p w14:paraId="71CBD043"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.97</w:t>
            </w:r>
          </w:p>
        </w:tc>
        <w:tc>
          <w:tcPr>
            <w:tcW w:w="0" w:type="auto"/>
            <w:tcBorders>
              <w:top w:val="single" w:sz="12" w:space="0" w:color="auto"/>
              <w:bottom w:val="nil"/>
            </w:tcBorders>
          </w:tcPr>
          <w:p w14:paraId="33018377"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.81</w:t>
            </w:r>
          </w:p>
        </w:tc>
        <w:tc>
          <w:tcPr>
            <w:tcW w:w="0" w:type="auto"/>
            <w:tcBorders>
              <w:top w:val="single" w:sz="12" w:space="0" w:color="auto"/>
              <w:bottom w:val="nil"/>
            </w:tcBorders>
          </w:tcPr>
          <w:p w14:paraId="5C1D4013"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.80</w:t>
            </w:r>
          </w:p>
        </w:tc>
        <w:tc>
          <w:tcPr>
            <w:tcW w:w="0" w:type="auto"/>
            <w:tcBorders>
              <w:top w:val="single" w:sz="12" w:space="0" w:color="auto"/>
              <w:bottom w:val="nil"/>
            </w:tcBorders>
          </w:tcPr>
          <w:p w14:paraId="692FFC8E"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.53</w:t>
            </w:r>
          </w:p>
        </w:tc>
        <w:tc>
          <w:tcPr>
            <w:tcW w:w="0" w:type="auto"/>
            <w:tcBorders>
              <w:top w:val="single" w:sz="12" w:space="0" w:color="auto"/>
              <w:bottom w:val="nil"/>
            </w:tcBorders>
          </w:tcPr>
          <w:p w14:paraId="70F8C3C0"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.90</w:t>
            </w:r>
          </w:p>
        </w:tc>
        <w:tc>
          <w:tcPr>
            <w:tcW w:w="0" w:type="auto"/>
            <w:tcBorders>
              <w:top w:val="single" w:sz="12" w:space="0" w:color="auto"/>
              <w:bottom w:val="nil"/>
            </w:tcBorders>
          </w:tcPr>
          <w:p w14:paraId="127A99BC" w14:textId="77777777" w:rsidR="00B26709" w:rsidRPr="00122043" w:rsidRDefault="00B26709" w:rsidP="00331E68">
            <w:pPr>
              <w:pStyle w:val="05Tablo-metin"/>
              <w:spacing w:after="0"/>
              <w:jc w:val="right"/>
              <w:rPr>
                <w:rFonts w:ascii="Cambria" w:hAnsi="Cambria" w:cs="Times New Roman"/>
                <w:sz w:val="20"/>
                <w:szCs w:val="20"/>
              </w:rPr>
            </w:pPr>
          </w:p>
        </w:tc>
        <w:tc>
          <w:tcPr>
            <w:tcW w:w="0" w:type="auto"/>
            <w:tcBorders>
              <w:top w:val="single" w:sz="12" w:space="0" w:color="auto"/>
              <w:bottom w:val="nil"/>
            </w:tcBorders>
          </w:tcPr>
          <w:p w14:paraId="046873E1" w14:textId="77777777" w:rsidR="00B26709" w:rsidRPr="00122043" w:rsidRDefault="00B26709" w:rsidP="00331E68">
            <w:pPr>
              <w:pStyle w:val="05Tablo-metin"/>
              <w:spacing w:after="0"/>
              <w:jc w:val="right"/>
              <w:rPr>
                <w:rFonts w:ascii="Cambria" w:hAnsi="Cambria" w:cs="Times New Roman"/>
                <w:sz w:val="20"/>
                <w:szCs w:val="20"/>
              </w:rPr>
            </w:pPr>
          </w:p>
        </w:tc>
        <w:tc>
          <w:tcPr>
            <w:tcW w:w="0" w:type="auto"/>
            <w:tcBorders>
              <w:top w:val="single" w:sz="12" w:space="0" w:color="auto"/>
              <w:bottom w:val="nil"/>
            </w:tcBorders>
          </w:tcPr>
          <w:p w14:paraId="36322328" w14:textId="77777777" w:rsidR="00B26709" w:rsidRPr="00122043" w:rsidRDefault="00B26709" w:rsidP="00331E68">
            <w:pPr>
              <w:pStyle w:val="05Tablo-metin"/>
              <w:spacing w:after="0"/>
              <w:jc w:val="right"/>
              <w:rPr>
                <w:rFonts w:ascii="Cambria" w:hAnsi="Cambria" w:cs="Times New Roman"/>
                <w:sz w:val="20"/>
                <w:szCs w:val="20"/>
              </w:rPr>
            </w:pPr>
          </w:p>
        </w:tc>
        <w:tc>
          <w:tcPr>
            <w:tcW w:w="0" w:type="auto"/>
            <w:tcBorders>
              <w:top w:val="single" w:sz="12" w:space="0" w:color="auto"/>
              <w:bottom w:val="nil"/>
            </w:tcBorders>
          </w:tcPr>
          <w:p w14:paraId="3C7B73A6" w14:textId="77777777" w:rsidR="00B26709" w:rsidRPr="00122043" w:rsidRDefault="00B26709" w:rsidP="00331E68">
            <w:pPr>
              <w:pStyle w:val="05Tablo-metin"/>
              <w:spacing w:after="0"/>
              <w:jc w:val="right"/>
              <w:rPr>
                <w:rFonts w:ascii="Cambria" w:hAnsi="Cambria" w:cs="Times New Roman"/>
                <w:sz w:val="20"/>
                <w:szCs w:val="20"/>
              </w:rPr>
            </w:pPr>
          </w:p>
        </w:tc>
        <w:tc>
          <w:tcPr>
            <w:tcW w:w="590" w:type="dxa"/>
            <w:tcBorders>
              <w:top w:val="single" w:sz="12" w:space="0" w:color="auto"/>
              <w:bottom w:val="nil"/>
            </w:tcBorders>
          </w:tcPr>
          <w:p w14:paraId="67107108" w14:textId="77777777" w:rsidR="00B26709" w:rsidRPr="00122043" w:rsidRDefault="00B26709" w:rsidP="00331E68">
            <w:pPr>
              <w:pStyle w:val="05Tablo-metin"/>
              <w:spacing w:after="0"/>
              <w:jc w:val="right"/>
              <w:rPr>
                <w:rFonts w:ascii="Cambria" w:hAnsi="Cambria" w:cs="Times New Roman"/>
                <w:sz w:val="20"/>
                <w:szCs w:val="20"/>
              </w:rPr>
            </w:pPr>
          </w:p>
        </w:tc>
      </w:tr>
      <w:tr w:rsidR="00B26709" w:rsidRPr="00122043" w14:paraId="5CE971CF" w14:textId="77777777" w:rsidTr="00122043">
        <w:trPr>
          <w:trHeight w:val="302"/>
          <w:jc w:val="center"/>
        </w:trPr>
        <w:tc>
          <w:tcPr>
            <w:tcW w:w="0" w:type="auto"/>
            <w:tcBorders>
              <w:top w:val="nil"/>
              <w:bottom w:val="nil"/>
            </w:tcBorders>
          </w:tcPr>
          <w:p w14:paraId="679A556E" w14:textId="77777777" w:rsidR="00B26709" w:rsidRPr="00122043" w:rsidRDefault="00B26709" w:rsidP="00331E68">
            <w:pPr>
              <w:pStyle w:val="05Tablo-metin"/>
              <w:spacing w:after="0"/>
              <w:ind w:firstLine="350"/>
              <w:rPr>
                <w:rFonts w:ascii="Cambria" w:hAnsi="Cambria" w:cs="Times New Roman"/>
                <w:sz w:val="20"/>
                <w:szCs w:val="20"/>
              </w:rPr>
            </w:pPr>
            <w:r w:rsidRPr="00122043">
              <w:rPr>
                <w:rFonts w:ascii="Cambria" w:hAnsi="Cambria" w:cs="Times New Roman"/>
                <w:sz w:val="20"/>
                <w:szCs w:val="20"/>
              </w:rPr>
              <w:t>HD</w:t>
            </w:r>
          </w:p>
        </w:tc>
        <w:tc>
          <w:tcPr>
            <w:tcW w:w="0" w:type="auto"/>
            <w:tcBorders>
              <w:top w:val="nil"/>
              <w:bottom w:val="nil"/>
            </w:tcBorders>
          </w:tcPr>
          <w:p w14:paraId="26CC4DE1"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.97</w:t>
            </w:r>
          </w:p>
        </w:tc>
        <w:tc>
          <w:tcPr>
            <w:tcW w:w="0" w:type="auto"/>
            <w:tcBorders>
              <w:top w:val="nil"/>
              <w:bottom w:val="nil"/>
            </w:tcBorders>
          </w:tcPr>
          <w:p w14:paraId="06D48051"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.88</w:t>
            </w:r>
          </w:p>
        </w:tc>
        <w:tc>
          <w:tcPr>
            <w:tcW w:w="0" w:type="auto"/>
            <w:tcBorders>
              <w:top w:val="nil"/>
              <w:bottom w:val="nil"/>
            </w:tcBorders>
          </w:tcPr>
          <w:p w14:paraId="214B5328"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.46</w:t>
            </w:r>
          </w:p>
        </w:tc>
        <w:tc>
          <w:tcPr>
            <w:tcW w:w="0" w:type="auto"/>
            <w:tcBorders>
              <w:top w:val="nil"/>
              <w:bottom w:val="nil"/>
            </w:tcBorders>
          </w:tcPr>
          <w:p w14:paraId="61C1F40E"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.30</w:t>
            </w:r>
          </w:p>
        </w:tc>
        <w:tc>
          <w:tcPr>
            <w:tcW w:w="0" w:type="auto"/>
            <w:tcBorders>
              <w:top w:val="nil"/>
              <w:bottom w:val="nil"/>
            </w:tcBorders>
          </w:tcPr>
          <w:p w14:paraId="68BCA4B6"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.64</w:t>
            </w:r>
          </w:p>
        </w:tc>
        <w:tc>
          <w:tcPr>
            <w:tcW w:w="0" w:type="auto"/>
            <w:tcBorders>
              <w:top w:val="nil"/>
              <w:bottom w:val="nil"/>
            </w:tcBorders>
          </w:tcPr>
          <w:p w14:paraId="2807BBFA"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.94</w:t>
            </w:r>
          </w:p>
        </w:tc>
        <w:tc>
          <w:tcPr>
            <w:tcW w:w="0" w:type="auto"/>
            <w:tcBorders>
              <w:top w:val="nil"/>
              <w:bottom w:val="nil"/>
            </w:tcBorders>
          </w:tcPr>
          <w:p w14:paraId="4BC321D6" w14:textId="77777777" w:rsidR="00B26709" w:rsidRPr="00122043" w:rsidRDefault="00B26709" w:rsidP="00331E68">
            <w:pPr>
              <w:pStyle w:val="05Tablo-metin"/>
              <w:spacing w:after="0"/>
              <w:jc w:val="right"/>
              <w:rPr>
                <w:rFonts w:ascii="Cambria" w:hAnsi="Cambria" w:cs="Times New Roman"/>
                <w:sz w:val="20"/>
                <w:szCs w:val="20"/>
              </w:rPr>
            </w:pPr>
          </w:p>
        </w:tc>
        <w:tc>
          <w:tcPr>
            <w:tcW w:w="0" w:type="auto"/>
            <w:tcBorders>
              <w:top w:val="nil"/>
              <w:bottom w:val="nil"/>
            </w:tcBorders>
          </w:tcPr>
          <w:p w14:paraId="17F5FB8A" w14:textId="77777777" w:rsidR="00B26709" w:rsidRPr="00122043" w:rsidRDefault="00B26709" w:rsidP="00331E68">
            <w:pPr>
              <w:pStyle w:val="05Tablo-metin"/>
              <w:spacing w:after="0"/>
              <w:jc w:val="right"/>
              <w:rPr>
                <w:rFonts w:ascii="Cambria" w:hAnsi="Cambria" w:cs="Times New Roman"/>
                <w:sz w:val="20"/>
                <w:szCs w:val="20"/>
              </w:rPr>
            </w:pPr>
          </w:p>
        </w:tc>
        <w:tc>
          <w:tcPr>
            <w:tcW w:w="0" w:type="auto"/>
            <w:tcBorders>
              <w:top w:val="nil"/>
              <w:bottom w:val="nil"/>
            </w:tcBorders>
          </w:tcPr>
          <w:p w14:paraId="52BFAD15" w14:textId="77777777" w:rsidR="00B26709" w:rsidRPr="00122043" w:rsidRDefault="00B26709" w:rsidP="00331E68">
            <w:pPr>
              <w:pStyle w:val="05Tablo-metin"/>
              <w:spacing w:after="0"/>
              <w:jc w:val="right"/>
              <w:rPr>
                <w:rFonts w:ascii="Cambria" w:hAnsi="Cambria" w:cs="Times New Roman"/>
                <w:sz w:val="20"/>
                <w:szCs w:val="20"/>
              </w:rPr>
            </w:pPr>
          </w:p>
        </w:tc>
        <w:tc>
          <w:tcPr>
            <w:tcW w:w="590" w:type="dxa"/>
            <w:tcBorders>
              <w:top w:val="nil"/>
              <w:bottom w:val="nil"/>
            </w:tcBorders>
          </w:tcPr>
          <w:p w14:paraId="1E5FD134" w14:textId="77777777" w:rsidR="00B26709" w:rsidRPr="00122043" w:rsidRDefault="00B26709" w:rsidP="00331E68">
            <w:pPr>
              <w:pStyle w:val="05Tablo-metin"/>
              <w:spacing w:after="0"/>
              <w:jc w:val="right"/>
              <w:rPr>
                <w:rFonts w:ascii="Cambria" w:hAnsi="Cambria" w:cs="Times New Roman"/>
                <w:sz w:val="20"/>
                <w:szCs w:val="20"/>
              </w:rPr>
            </w:pPr>
          </w:p>
        </w:tc>
      </w:tr>
      <w:tr w:rsidR="00B26709" w:rsidRPr="00122043" w14:paraId="5907CBDA" w14:textId="77777777" w:rsidTr="00122043">
        <w:trPr>
          <w:trHeight w:val="302"/>
          <w:jc w:val="center"/>
        </w:trPr>
        <w:tc>
          <w:tcPr>
            <w:tcW w:w="0" w:type="auto"/>
            <w:tcBorders>
              <w:top w:val="nil"/>
              <w:bottom w:val="nil"/>
            </w:tcBorders>
          </w:tcPr>
          <w:p w14:paraId="02BFFBB4" w14:textId="77777777" w:rsidR="00B26709" w:rsidRPr="00122043" w:rsidRDefault="00B26709" w:rsidP="00331E68">
            <w:pPr>
              <w:pStyle w:val="05Tablo-metin"/>
              <w:spacing w:after="0"/>
              <w:ind w:firstLine="350"/>
              <w:rPr>
                <w:rFonts w:ascii="Cambria" w:hAnsi="Cambria" w:cs="Times New Roman"/>
                <w:sz w:val="20"/>
                <w:szCs w:val="20"/>
              </w:rPr>
            </w:pPr>
            <w:r w:rsidRPr="00122043">
              <w:rPr>
                <w:rFonts w:ascii="Cambria" w:hAnsi="Cambria" w:cs="Times New Roman"/>
                <w:sz w:val="20"/>
                <w:szCs w:val="20"/>
              </w:rPr>
              <w:t>ASD</w:t>
            </w:r>
          </w:p>
        </w:tc>
        <w:tc>
          <w:tcPr>
            <w:tcW w:w="0" w:type="auto"/>
            <w:tcBorders>
              <w:top w:val="nil"/>
              <w:bottom w:val="nil"/>
            </w:tcBorders>
          </w:tcPr>
          <w:p w14:paraId="1A27D247"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.97</w:t>
            </w:r>
          </w:p>
        </w:tc>
        <w:tc>
          <w:tcPr>
            <w:tcW w:w="0" w:type="auto"/>
            <w:tcBorders>
              <w:top w:val="nil"/>
              <w:bottom w:val="nil"/>
            </w:tcBorders>
          </w:tcPr>
          <w:p w14:paraId="04BAB5E1"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.81</w:t>
            </w:r>
          </w:p>
        </w:tc>
        <w:tc>
          <w:tcPr>
            <w:tcW w:w="0" w:type="auto"/>
            <w:tcBorders>
              <w:top w:val="nil"/>
              <w:bottom w:val="nil"/>
            </w:tcBorders>
          </w:tcPr>
          <w:p w14:paraId="09E0392E"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.80</w:t>
            </w:r>
          </w:p>
        </w:tc>
        <w:tc>
          <w:tcPr>
            <w:tcW w:w="0" w:type="auto"/>
            <w:tcBorders>
              <w:top w:val="nil"/>
              <w:bottom w:val="nil"/>
            </w:tcBorders>
          </w:tcPr>
          <w:p w14:paraId="79FE5547"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.41</w:t>
            </w:r>
          </w:p>
        </w:tc>
        <w:tc>
          <w:tcPr>
            <w:tcW w:w="0" w:type="auto"/>
            <w:tcBorders>
              <w:top w:val="nil"/>
              <w:bottom w:val="nil"/>
            </w:tcBorders>
          </w:tcPr>
          <w:p w14:paraId="2D1A6E25"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.89</w:t>
            </w:r>
          </w:p>
        </w:tc>
        <w:tc>
          <w:tcPr>
            <w:tcW w:w="0" w:type="auto"/>
            <w:tcBorders>
              <w:top w:val="nil"/>
              <w:bottom w:val="nil"/>
            </w:tcBorders>
          </w:tcPr>
          <w:p w14:paraId="6A0043E7"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.68</w:t>
            </w:r>
          </w:p>
        </w:tc>
        <w:tc>
          <w:tcPr>
            <w:tcW w:w="0" w:type="auto"/>
            <w:tcBorders>
              <w:top w:val="nil"/>
              <w:bottom w:val="nil"/>
            </w:tcBorders>
          </w:tcPr>
          <w:p w14:paraId="2739D32E"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.90</w:t>
            </w:r>
          </w:p>
        </w:tc>
        <w:tc>
          <w:tcPr>
            <w:tcW w:w="0" w:type="auto"/>
            <w:tcBorders>
              <w:top w:val="nil"/>
              <w:bottom w:val="nil"/>
            </w:tcBorders>
          </w:tcPr>
          <w:p w14:paraId="70675284" w14:textId="77777777" w:rsidR="00B26709" w:rsidRPr="00122043" w:rsidRDefault="00B26709" w:rsidP="00331E68">
            <w:pPr>
              <w:pStyle w:val="05Tablo-metin"/>
              <w:spacing w:after="0"/>
              <w:jc w:val="right"/>
              <w:rPr>
                <w:rFonts w:ascii="Cambria" w:hAnsi="Cambria" w:cs="Times New Roman"/>
                <w:sz w:val="20"/>
                <w:szCs w:val="20"/>
              </w:rPr>
            </w:pPr>
          </w:p>
        </w:tc>
        <w:tc>
          <w:tcPr>
            <w:tcW w:w="0" w:type="auto"/>
            <w:tcBorders>
              <w:top w:val="nil"/>
              <w:bottom w:val="nil"/>
            </w:tcBorders>
          </w:tcPr>
          <w:p w14:paraId="46D584BE" w14:textId="77777777" w:rsidR="00B26709" w:rsidRPr="00122043" w:rsidRDefault="00B26709" w:rsidP="00331E68">
            <w:pPr>
              <w:pStyle w:val="05Tablo-metin"/>
              <w:spacing w:after="0"/>
              <w:jc w:val="right"/>
              <w:rPr>
                <w:rFonts w:ascii="Cambria" w:hAnsi="Cambria" w:cs="Times New Roman"/>
                <w:sz w:val="20"/>
                <w:szCs w:val="20"/>
              </w:rPr>
            </w:pPr>
          </w:p>
        </w:tc>
        <w:tc>
          <w:tcPr>
            <w:tcW w:w="590" w:type="dxa"/>
            <w:tcBorders>
              <w:top w:val="nil"/>
              <w:bottom w:val="nil"/>
            </w:tcBorders>
          </w:tcPr>
          <w:p w14:paraId="0852515B" w14:textId="77777777" w:rsidR="00B26709" w:rsidRPr="00122043" w:rsidRDefault="00B26709" w:rsidP="00331E68">
            <w:pPr>
              <w:pStyle w:val="05Tablo-metin"/>
              <w:spacing w:after="0"/>
              <w:jc w:val="right"/>
              <w:rPr>
                <w:rFonts w:ascii="Cambria" w:hAnsi="Cambria" w:cs="Times New Roman"/>
                <w:sz w:val="20"/>
                <w:szCs w:val="20"/>
              </w:rPr>
            </w:pPr>
          </w:p>
        </w:tc>
      </w:tr>
      <w:tr w:rsidR="00B26709" w:rsidRPr="00122043" w14:paraId="4E460167" w14:textId="77777777" w:rsidTr="00122043">
        <w:trPr>
          <w:trHeight w:val="302"/>
          <w:jc w:val="center"/>
        </w:trPr>
        <w:tc>
          <w:tcPr>
            <w:tcW w:w="0" w:type="auto"/>
            <w:tcBorders>
              <w:top w:val="nil"/>
              <w:bottom w:val="nil"/>
            </w:tcBorders>
          </w:tcPr>
          <w:p w14:paraId="1B244217" w14:textId="77777777" w:rsidR="00B26709" w:rsidRPr="00122043" w:rsidRDefault="00B26709" w:rsidP="00331E68">
            <w:pPr>
              <w:pStyle w:val="05Tablo-metin"/>
              <w:spacing w:after="0"/>
              <w:ind w:firstLine="350"/>
              <w:rPr>
                <w:rFonts w:ascii="Cambria" w:hAnsi="Cambria" w:cs="Times New Roman"/>
                <w:sz w:val="20"/>
                <w:szCs w:val="20"/>
              </w:rPr>
            </w:pPr>
            <w:r w:rsidRPr="00122043">
              <w:rPr>
                <w:rFonts w:ascii="Cambria" w:hAnsi="Cambria" w:cs="Times New Roman"/>
                <w:sz w:val="20"/>
                <w:szCs w:val="20"/>
              </w:rPr>
              <w:t>AAİ</w:t>
            </w:r>
          </w:p>
        </w:tc>
        <w:tc>
          <w:tcPr>
            <w:tcW w:w="0" w:type="auto"/>
            <w:tcBorders>
              <w:top w:val="nil"/>
              <w:bottom w:val="nil"/>
            </w:tcBorders>
          </w:tcPr>
          <w:p w14:paraId="5908224D"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.92</w:t>
            </w:r>
          </w:p>
        </w:tc>
        <w:tc>
          <w:tcPr>
            <w:tcW w:w="0" w:type="auto"/>
            <w:tcBorders>
              <w:top w:val="nil"/>
              <w:bottom w:val="nil"/>
            </w:tcBorders>
          </w:tcPr>
          <w:p w14:paraId="2818DBC9"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.67</w:t>
            </w:r>
          </w:p>
        </w:tc>
        <w:tc>
          <w:tcPr>
            <w:tcW w:w="0" w:type="auto"/>
            <w:tcBorders>
              <w:top w:val="nil"/>
              <w:bottom w:val="nil"/>
            </w:tcBorders>
          </w:tcPr>
          <w:p w14:paraId="5CB47281"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.69</w:t>
            </w:r>
          </w:p>
        </w:tc>
        <w:tc>
          <w:tcPr>
            <w:tcW w:w="0" w:type="auto"/>
            <w:tcBorders>
              <w:top w:val="nil"/>
              <w:bottom w:val="nil"/>
            </w:tcBorders>
          </w:tcPr>
          <w:p w14:paraId="11999974"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.39</w:t>
            </w:r>
          </w:p>
        </w:tc>
        <w:tc>
          <w:tcPr>
            <w:tcW w:w="0" w:type="auto"/>
            <w:tcBorders>
              <w:top w:val="nil"/>
              <w:bottom w:val="nil"/>
            </w:tcBorders>
          </w:tcPr>
          <w:p w14:paraId="4CA0C1C5"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.78</w:t>
            </w:r>
          </w:p>
        </w:tc>
        <w:tc>
          <w:tcPr>
            <w:tcW w:w="0" w:type="auto"/>
            <w:tcBorders>
              <w:top w:val="nil"/>
              <w:bottom w:val="nil"/>
            </w:tcBorders>
          </w:tcPr>
          <w:p w14:paraId="4E36791C"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.40</w:t>
            </w:r>
          </w:p>
        </w:tc>
        <w:tc>
          <w:tcPr>
            <w:tcW w:w="0" w:type="auto"/>
            <w:tcBorders>
              <w:top w:val="nil"/>
              <w:bottom w:val="nil"/>
            </w:tcBorders>
          </w:tcPr>
          <w:p w14:paraId="1AD0F925"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.48</w:t>
            </w:r>
          </w:p>
        </w:tc>
        <w:tc>
          <w:tcPr>
            <w:tcW w:w="0" w:type="auto"/>
            <w:tcBorders>
              <w:top w:val="nil"/>
              <w:bottom w:val="nil"/>
            </w:tcBorders>
          </w:tcPr>
          <w:p w14:paraId="5DF2CF57"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.82</w:t>
            </w:r>
          </w:p>
        </w:tc>
        <w:tc>
          <w:tcPr>
            <w:tcW w:w="0" w:type="auto"/>
            <w:tcBorders>
              <w:top w:val="nil"/>
              <w:bottom w:val="nil"/>
            </w:tcBorders>
          </w:tcPr>
          <w:p w14:paraId="470920B6" w14:textId="77777777" w:rsidR="00B26709" w:rsidRPr="00122043" w:rsidRDefault="00B26709" w:rsidP="00331E68">
            <w:pPr>
              <w:pStyle w:val="05Tablo-metin"/>
              <w:spacing w:after="0"/>
              <w:jc w:val="right"/>
              <w:rPr>
                <w:rFonts w:ascii="Cambria" w:hAnsi="Cambria" w:cs="Times New Roman"/>
                <w:sz w:val="20"/>
                <w:szCs w:val="20"/>
              </w:rPr>
            </w:pPr>
          </w:p>
        </w:tc>
        <w:tc>
          <w:tcPr>
            <w:tcW w:w="590" w:type="dxa"/>
            <w:tcBorders>
              <w:top w:val="nil"/>
              <w:bottom w:val="nil"/>
            </w:tcBorders>
          </w:tcPr>
          <w:p w14:paraId="4438B35E" w14:textId="77777777" w:rsidR="00B26709" w:rsidRPr="00122043" w:rsidRDefault="00B26709" w:rsidP="00331E68">
            <w:pPr>
              <w:pStyle w:val="05Tablo-metin"/>
              <w:spacing w:after="0"/>
              <w:jc w:val="right"/>
              <w:rPr>
                <w:rFonts w:ascii="Cambria" w:hAnsi="Cambria" w:cs="Times New Roman"/>
                <w:sz w:val="20"/>
                <w:szCs w:val="20"/>
              </w:rPr>
            </w:pPr>
          </w:p>
        </w:tc>
      </w:tr>
      <w:tr w:rsidR="00B26709" w:rsidRPr="00122043" w14:paraId="619B83C0" w14:textId="77777777" w:rsidTr="00122043">
        <w:trPr>
          <w:trHeight w:val="302"/>
          <w:jc w:val="center"/>
        </w:trPr>
        <w:tc>
          <w:tcPr>
            <w:tcW w:w="0" w:type="auto"/>
            <w:tcBorders>
              <w:top w:val="nil"/>
              <w:bottom w:val="nil"/>
            </w:tcBorders>
          </w:tcPr>
          <w:p w14:paraId="6EB0A79A" w14:textId="77777777" w:rsidR="00B26709" w:rsidRPr="00122043" w:rsidRDefault="00B26709" w:rsidP="00331E68">
            <w:pPr>
              <w:pStyle w:val="05Tablo-metin"/>
              <w:spacing w:after="0"/>
              <w:ind w:firstLine="350"/>
              <w:rPr>
                <w:rFonts w:ascii="Cambria" w:hAnsi="Cambria" w:cs="Times New Roman"/>
                <w:sz w:val="20"/>
                <w:szCs w:val="20"/>
              </w:rPr>
            </w:pPr>
            <w:r w:rsidRPr="00122043">
              <w:rPr>
                <w:rFonts w:ascii="Cambria" w:hAnsi="Cambria" w:cs="Times New Roman"/>
                <w:sz w:val="20"/>
                <w:szCs w:val="20"/>
              </w:rPr>
              <w:t>KK</w:t>
            </w:r>
          </w:p>
        </w:tc>
        <w:tc>
          <w:tcPr>
            <w:tcW w:w="0" w:type="auto"/>
            <w:tcBorders>
              <w:top w:val="nil"/>
              <w:bottom w:val="nil"/>
            </w:tcBorders>
          </w:tcPr>
          <w:p w14:paraId="0A1AC153"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.83</w:t>
            </w:r>
          </w:p>
        </w:tc>
        <w:tc>
          <w:tcPr>
            <w:tcW w:w="0" w:type="auto"/>
            <w:tcBorders>
              <w:top w:val="nil"/>
              <w:bottom w:val="nil"/>
            </w:tcBorders>
          </w:tcPr>
          <w:p w14:paraId="3F7742BA"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.55</w:t>
            </w:r>
          </w:p>
        </w:tc>
        <w:tc>
          <w:tcPr>
            <w:tcW w:w="0" w:type="auto"/>
            <w:tcBorders>
              <w:top w:val="nil"/>
              <w:bottom w:val="nil"/>
            </w:tcBorders>
          </w:tcPr>
          <w:p w14:paraId="5D47AE8A"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.69</w:t>
            </w:r>
          </w:p>
        </w:tc>
        <w:tc>
          <w:tcPr>
            <w:tcW w:w="0" w:type="auto"/>
            <w:tcBorders>
              <w:top w:val="nil"/>
              <w:bottom w:val="nil"/>
            </w:tcBorders>
          </w:tcPr>
          <w:p w14:paraId="21FFBD3A"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.34</w:t>
            </w:r>
          </w:p>
        </w:tc>
        <w:tc>
          <w:tcPr>
            <w:tcW w:w="0" w:type="auto"/>
            <w:tcBorders>
              <w:top w:val="nil"/>
              <w:bottom w:val="nil"/>
            </w:tcBorders>
          </w:tcPr>
          <w:p w14:paraId="6B0B0C6B"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.65</w:t>
            </w:r>
          </w:p>
        </w:tc>
        <w:tc>
          <w:tcPr>
            <w:tcW w:w="0" w:type="auto"/>
            <w:tcBorders>
              <w:top w:val="nil"/>
              <w:bottom w:val="nil"/>
            </w:tcBorders>
          </w:tcPr>
          <w:p w14:paraId="21E86779"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.48</w:t>
            </w:r>
          </w:p>
        </w:tc>
        <w:tc>
          <w:tcPr>
            <w:tcW w:w="0" w:type="auto"/>
            <w:tcBorders>
              <w:top w:val="nil"/>
              <w:bottom w:val="nil"/>
            </w:tcBorders>
          </w:tcPr>
          <w:p w14:paraId="6BD65782"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.38</w:t>
            </w:r>
          </w:p>
        </w:tc>
        <w:tc>
          <w:tcPr>
            <w:tcW w:w="0" w:type="auto"/>
            <w:tcBorders>
              <w:top w:val="nil"/>
              <w:bottom w:val="nil"/>
            </w:tcBorders>
          </w:tcPr>
          <w:p w14:paraId="18E80C2B"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.83</w:t>
            </w:r>
          </w:p>
        </w:tc>
        <w:tc>
          <w:tcPr>
            <w:tcW w:w="0" w:type="auto"/>
            <w:tcBorders>
              <w:top w:val="nil"/>
              <w:bottom w:val="nil"/>
            </w:tcBorders>
          </w:tcPr>
          <w:p w14:paraId="19277D81"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.74</w:t>
            </w:r>
          </w:p>
        </w:tc>
        <w:tc>
          <w:tcPr>
            <w:tcW w:w="590" w:type="dxa"/>
            <w:tcBorders>
              <w:top w:val="nil"/>
              <w:bottom w:val="nil"/>
            </w:tcBorders>
          </w:tcPr>
          <w:p w14:paraId="1B0673F7" w14:textId="77777777" w:rsidR="00B26709" w:rsidRPr="00122043" w:rsidRDefault="00B26709" w:rsidP="00331E68">
            <w:pPr>
              <w:pStyle w:val="05Tablo-metin"/>
              <w:spacing w:after="0"/>
              <w:jc w:val="right"/>
              <w:rPr>
                <w:rFonts w:ascii="Cambria" w:hAnsi="Cambria" w:cs="Times New Roman"/>
                <w:sz w:val="20"/>
                <w:szCs w:val="20"/>
              </w:rPr>
            </w:pPr>
          </w:p>
        </w:tc>
      </w:tr>
      <w:tr w:rsidR="00B26709" w:rsidRPr="00122043" w14:paraId="6D6B9508" w14:textId="77777777" w:rsidTr="00122043">
        <w:trPr>
          <w:trHeight w:val="302"/>
          <w:jc w:val="center"/>
        </w:trPr>
        <w:tc>
          <w:tcPr>
            <w:tcW w:w="0" w:type="auto"/>
            <w:tcBorders>
              <w:top w:val="nil"/>
              <w:bottom w:val="single" w:sz="4" w:space="0" w:color="auto"/>
            </w:tcBorders>
          </w:tcPr>
          <w:p w14:paraId="261A3F5C" w14:textId="77777777" w:rsidR="00B26709" w:rsidRPr="00122043" w:rsidRDefault="00B26709" w:rsidP="00331E68">
            <w:pPr>
              <w:pStyle w:val="05Tablo-metin"/>
              <w:spacing w:after="0"/>
              <w:ind w:firstLine="350"/>
              <w:rPr>
                <w:rFonts w:ascii="Cambria" w:hAnsi="Cambria" w:cs="Times New Roman"/>
                <w:sz w:val="20"/>
                <w:szCs w:val="20"/>
              </w:rPr>
            </w:pPr>
            <w:r w:rsidRPr="00122043">
              <w:rPr>
                <w:rFonts w:ascii="Cambria" w:hAnsi="Cambria" w:cs="Times New Roman"/>
                <w:sz w:val="20"/>
                <w:szCs w:val="20"/>
              </w:rPr>
              <w:t>APİ</w:t>
            </w:r>
          </w:p>
        </w:tc>
        <w:tc>
          <w:tcPr>
            <w:tcW w:w="0" w:type="auto"/>
            <w:tcBorders>
              <w:top w:val="nil"/>
              <w:bottom w:val="single" w:sz="4" w:space="0" w:color="auto"/>
            </w:tcBorders>
          </w:tcPr>
          <w:p w14:paraId="57FD6165"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.91</w:t>
            </w:r>
          </w:p>
        </w:tc>
        <w:tc>
          <w:tcPr>
            <w:tcW w:w="0" w:type="auto"/>
            <w:tcBorders>
              <w:top w:val="nil"/>
              <w:bottom w:val="single" w:sz="4" w:space="0" w:color="auto"/>
            </w:tcBorders>
          </w:tcPr>
          <w:p w14:paraId="2E8E49A4"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.60</w:t>
            </w:r>
          </w:p>
        </w:tc>
        <w:tc>
          <w:tcPr>
            <w:tcW w:w="0" w:type="auto"/>
            <w:tcBorders>
              <w:top w:val="nil"/>
              <w:bottom w:val="single" w:sz="4" w:space="0" w:color="auto"/>
            </w:tcBorders>
          </w:tcPr>
          <w:p w14:paraId="23ABEC46"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.43</w:t>
            </w:r>
          </w:p>
        </w:tc>
        <w:tc>
          <w:tcPr>
            <w:tcW w:w="0" w:type="auto"/>
            <w:tcBorders>
              <w:top w:val="nil"/>
              <w:bottom w:val="single" w:sz="4" w:space="0" w:color="auto"/>
            </w:tcBorders>
          </w:tcPr>
          <w:p w14:paraId="15940F27"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.31</w:t>
            </w:r>
          </w:p>
        </w:tc>
        <w:tc>
          <w:tcPr>
            <w:tcW w:w="0" w:type="auto"/>
            <w:tcBorders>
              <w:top w:val="nil"/>
              <w:bottom w:val="single" w:sz="4" w:space="0" w:color="auto"/>
            </w:tcBorders>
          </w:tcPr>
          <w:p w14:paraId="6C15F6D9"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.66</w:t>
            </w:r>
          </w:p>
        </w:tc>
        <w:tc>
          <w:tcPr>
            <w:tcW w:w="0" w:type="auto"/>
            <w:tcBorders>
              <w:top w:val="nil"/>
              <w:bottom w:val="single" w:sz="4" w:space="0" w:color="auto"/>
            </w:tcBorders>
          </w:tcPr>
          <w:p w14:paraId="21ABDF11"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.50</w:t>
            </w:r>
          </w:p>
        </w:tc>
        <w:tc>
          <w:tcPr>
            <w:tcW w:w="0" w:type="auto"/>
            <w:tcBorders>
              <w:top w:val="nil"/>
              <w:bottom w:val="single" w:sz="4" w:space="0" w:color="auto"/>
            </w:tcBorders>
          </w:tcPr>
          <w:p w14:paraId="599948F2"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.63</w:t>
            </w:r>
          </w:p>
        </w:tc>
        <w:tc>
          <w:tcPr>
            <w:tcW w:w="0" w:type="auto"/>
            <w:tcBorders>
              <w:top w:val="nil"/>
              <w:bottom w:val="single" w:sz="4" w:space="0" w:color="auto"/>
            </w:tcBorders>
          </w:tcPr>
          <w:p w14:paraId="68904779"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.51</w:t>
            </w:r>
          </w:p>
        </w:tc>
        <w:tc>
          <w:tcPr>
            <w:tcW w:w="0" w:type="auto"/>
            <w:tcBorders>
              <w:top w:val="nil"/>
              <w:bottom w:val="single" w:sz="4" w:space="0" w:color="auto"/>
            </w:tcBorders>
          </w:tcPr>
          <w:p w14:paraId="0212EBD1"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.46</w:t>
            </w:r>
          </w:p>
        </w:tc>
        <w:tc>
          <w:tcPr>
            <w:tcW w:w="590" w:type="dxa"/>
            <w:tcBorders>
              <w:top w:val="nil"/>
              <w:bottom w:val="single" w:sz="4" w:space="0" w:color="auto"/>
            </w:tcBorders>
          </w:tcPr>
          <w:p w14:paraId="2AED51E5" w14:textId="77777777" w:rsidR="00B26709" w:rsidRPr="00122043" w:rsidRDefault="00B26709" w:rsidP="00331E68">
            <w:pPr>
              <w:pStyle w:val="05Tablo-metin"/>
              <w:spacing w:after="0"/>
              <w:jc w:val="right"/>
              <w:rPr>
                <w:rFonts w:ascii="Cambria" w:hAnsi="Cambria" w:cs="Times New Roman"/>
                <w:sz w:val="20"/>
                <w:szCs w:val="20"/>
              </w:rPr>
            </w:pPr>
            <w:r w:rsidRPr="00122043">
              <w:rPr>
                <w:rFonts w:ascii="Cambria" w:hAnsi="Cambria" w:cs="Times New Roman"/>
                <w:sz w:val="20"/>
                <w:szCs w:val="20"/>
              </w:rPr>
              <w:t xml:space="preserve"> .78</w:t>
            </w:r>
          </w:p>
        </w:tc>
      </w:tr>
      <w:tr w:rsidR="00B26709" w:rsidRPr="00122043" w14:paraId="0CF6BFE7" w14:textId="77777777" w:rsidTr="00122043">
        <w:trPr>
          <w:trHeight w:val="302"/>
          <w:jc w:val="center"/>
        </w:trPr>
        <w:tc>
          <w:tcPr>
            <w:tcW w:w="5427" w:type="dxa"/>
            <w:gridSpan w:val="11"/>
            <w:tcBorders>
              <w:top w:val="single" w:sz="4" w:space="0" w:color="auto"/>
            </w:tcBorders>
          </w:tcPr>
          <w:p w14:paraId="534158C1" w14:textId="77777777" w:rsidR="00B26709" w:rsidRPr="00122043" w:rsidRDefault="00B26709" w:rsidP="00331E68">
            <w:pPr>
              <w:pStyle w:val="05Tablo-metin"/>
              <w:spacing w:after="0"/>
              <w:jc w:val="both"/>
              <w:rPr>
                <w:rFonts w:ascii="Cambria" w:hAnsi="Cambria" w:cs="Times New Roman"/>
                <w:sz w:val="20"/>
                <w:szCs w:val="20"/>
              </w:rPr>
            </w:pPr>
            <w:r w:rsidRPr="00122043">
              <w:rPr>
                <w:rFonts w:ascii="Cambria" w:hAnsi="Cambria" w:cs="Times New Roman"/>
                <w:sz w:val="20"/>
                <w:szCs w:val="20"/>
              </w:rPr>
              <w:t xml:space="preserve">AD: akranlar tarafından dışlanma, HD: </w:t>
            </w:r>
            <w:proofErr w:type="spellStart"/>
            <w:r w:rsidRPr="00122043">
              <w:rPr>
                <w:rFonts w:ascii="Cambria" w:hAnsi="Cambria" w:cs="Times New Roman"/>
                <w:sz w:val="20"/>
                <w:szCs w:val="20"/>
              </w:rPr>
              <w:t>hiperaktivite</w:t>
            </w:r>
            <w:proofErr w:type="spellEnd"/>
            <w:r w:rsidRPr="00122043">
              <w:rPr>
                <w:rFonts w:ascii="Cambria" w:hAnsi="Cambria" w:cs="Times New Roman"/>
                <w:sz w:val="20"/>
                <w:szCs w:val="20"/>
              </w:rPr>
              <w:t xml:space="preserve">-dağınıklık, ASD: akranlara saldırgan davranışlar, AAİ: Akranlarla asosyal ilişki, KK: kaygı-korku, APİ: akranlarla </w:t>
            </w:r>
            <w:proofErr w:type="spellStart"/>
            <w:r w:rsidRPr="00122043">
              <w:rPr>
                <w:rFonts w:ascii="Cambria" w:hAnsi="Cambria" w:cs="Times New Roman"/>
                <w:sz w:val="20"/>
                <w:szCs w:val="20"/>
              </w:rPr>
              <w:t>prososyal</w:t>
            </w:r>
            <w:proofErr w:type="spellEnd"/>
            <w:r w:rsidRPr="00122043">
              <w:rPr>
                <w:rFonts w:ascii="Cambria" w:hAnsi="Cambria" w:cs="Times New Roman"/>
                <w:sz w:val="20"/>
                <w:szCs w:val="20"/>
              </w:rPr>
              <w:t xml:space="preserve"> ilişki</w:t>
            </w:r>
          </w:p>
        </w:tc>
      </w:tr>
    </w:tbl>
    <w:p w14:paraId="23E6F9A4" w14:textId="77777777" w:rsidR="001C34C7" w:rsidRPr="00122043" w:rsidRDefault="001C34C7" w:rsidP="001C34C7">
      <w:pPr>
        <w:spacing w:line="240" w:lineRule="auto"/>
        <w:jc w:val="both"/>
        <w:rPr>
          <w:rFonts w:ascii="Cambria" w:hAnsi="Cambria" w:cs="Times New Roman"/>
        </w:rPr>
      </w:pPr>
    </w:p>
    <w:p w14:paraId="6F03CC29" w14:textId="743C856A" w:rsidR="001C34C7" w:rsidRPr="00122043" w:rsidRDefault="001C34C7" w:rsidP="00122043">
      <w:pPr>
        <w:spacing w:after="0" w:line="240" w:lineRule="auto"/>
        <w:ind w:firstLine="567"/>
        <w:jc w:val="both"/>
        <w:rPr>
          <w:rFonts w:ascii="Cambria" w:hAnsi="Cambria" w:cs="Times New Roman"/>
        </w:rPr>
      </w:pPr>
      <w:r w:rsidRPr="00122043">
        <w:rPr>
          <w:rFonts w:ascii="Cambria" w:hAnsi="Cambria" w:cs="Times New Roman"/>
        </w:rPr>
        <w:t xml:space="preserve">Tablo 3’te </w:t>
      </w:r>
      <w:proofErr w:type="spellStart"/>
      <w:r w:rsidRPr="00122043">
        <w:rPr>
          <w:rFonts w:ascii="Cambria" w:hAnsi="Cambria" w:cs="Times New Roman"/>
        </w:rPr>
        <w:t>ÇDÖ’nün</w:t>
      </w:r>
      <w:proofErr w:type="spellEnd"/>
      <w:r w:rsidRPr="00122043">
        <w:rPr>
          <w:rFonts w:ascii="Cambria" w:hAnsi="Cambria" w:cs="Times New Roman"/>
        </w:rPr>
        <w:t xml:space="preserve"> alt boyutlarının yapı güvenirlik (CR) katsayılarının .83 ile .97 arasında değiştiği görülmektedir. Alt boyutların kendi göstergelerinde açıkladıkları ortalama </w:t>
      </w:r>
      <w:proofErr w:type="spellStart"/>
      <w:r w:rsidRPr="00122043">
        <w:rPr>
          <w:rFonts w:ascii="Cambria" w:hAnsi="Cambria" w:cs="Times New Roman"/>
        </w:rPr>
        <w:t>varyans</w:t>
      </w:r>
      <w:proofErr w:type="spellEnd"/>
      <w:r w:rsidRPr="00122043">
        <w:rPr>
          <w:rFonts w:ascii="Cambria" w:hAnsi="Cambria" w:cs="Times New Roman"/>
        </w:rPr>
        <w:t xml:space="preserve"> (AVE) .55 ile .88 arasındadır. Bu bulgular ışığında, </w:t>
      </w:r>
      <w:proofErr w:type="spellStart"/>
      <w:r w:rsidRPr="00122043">
        <w:rPr>
          <w:rFonts w:ascii="Cambria" w:hAnsi="Cambria" w:cs="Times New Roman"/>
        </w:rPr>
        <w:t>ÇDÖ’nün</w:t>
      </w:r>
      <w:proofErr w:type="spellEnd"/>
      <w:r w:rsidRPr="00122043">
        <w:rPr>
          <w:rFonts w:ascii="Cambria" w:hAnsi="Cambria" w:cs="Times New Roman"/>
        </w:rPr>
        <w:t xml:space="preserve"> her bir maddesinin faktör yükünün .70’ten, faktörlerin kendi maddelerinde açıkladığı </w:t>
      </w:r>
      <w:proofErr w:type="spellStart"/>
      <w:r w:rsidRPr="00122043">
        <w:rPr>
          <w:rFonts w:ascii="Cambria" w:hAnsi="Cambria" w:cs="Times New Roman"/>
        </w:rPr>
        <w:t>varyans</w:t>
      </w:r>
      <w:proofErr w:type="spellEnd"/>
      <w:r w:rsidRPr="00122043">
        <w:rPr>
          <w:rFonts w:ascii="Cambria" w:hAnsi="Cambria" w:cs="Times New Roman"/>
        </w:rPr>
        <w:t xml:space="preserve"> .50’den, güvenirlik katsayılarının .70’ten ve bir faktörde açıklanan </w:t>
      </w:r>
      <w:proofErr w:type="spellStart"/>
      <w:r w:rsidRPr="00122043">
        <w:rPr>
          <w:rFonts w:ascii="Cambria" w:hAnsi="Cambria" w:cs="Times New Roman"/>
        </w:rPr>
        <w:t>varyans</w:t>
      </w:r>
      <w:proofErr w:type="spellEnd"/>
      <w:r w:rsidRPr="00122043">
        <w:rPr>
          <w:rFonts w:ascii="Cambria" w:hAnsi="Cambria" w:cs="Times New Roman"/>
        </w:rPr>
        <w:t xml:space="preserve"> oranı (AVE) .50’den büyük olması nedenleriyle benzeme geçerliğine </w:t>
      </w:r>
      <w:r w:rsidR="00C07C8B" w:rsidRPr="00122043">
        <w:rPr>
          <w:rFonts w:ascii="Cambria" w:hAnsi="Cambria" w:cs="Times New Roman"/>
        </w:rPr>
        <w:t>ilişkin kanıtların bulunduğu</w:t>
      </w:r>
      <w:r w:rsidRPr="00122043">
        <w:rPr>
          <w:rFonts w:ascii="Cambria" w:hAnsi="Cambria" w:cs="Times New Roman"/>
        </w:rPr>
        <w:t xml:space="preserve"> ileri sürülebilir. </w:t>
      </w:r>
    </w:p>
    <w:p w14:paraId="4158042B" w14:textId="1C179B5A" w:rsidR="00E27B04" w:rsidRPr="00122043" w:rsidRDefault="001C34C7" w:rsidP="00122043">
      <w:pPr>
        <w:spacing w:after="0" w:line="240" w:lineRule="auto"/>
        <w:ind w:firstLine="567"/>
        <w:jc w:val="both"/>
        <w:rPr>
          <w:rFonts w:ascii="Cambria" w:hAnsi="Cambria" w:cs="Times New Roman"/>
        </w:rPr>
      </w:pPr>
      <w:proofErr w:type="spellStart"/>
      <w:r w:rsidRPr="00122043">
        <w:rPr>
          <w:rFonts w:ascii="Cambria" w:hAnsi="Cambria" w:cs="Times New Roman"/>
        </w:rPr>
        <w:t>ÇDÖ’nün</w:t>
      </w:r>
      <w:proofErr w:type="spellEnd"/>
      <w:r w:rsidRPr="00122043">
        <w:rPr>
          <w:rFonts w:ascii="Cambria" w:hAnsi="Cambria" w:cs="Times New Roman"/>
        </w:rPr>
        <w:t xml:space="preserve"> ayırma geçerliği her bir faktörün AVE değerinin, ilişkili olduğu diğer faktörlerle olan en yüksek korelasyonuyla (MSV) ve ortalama korelasyonlarıyla (ASV) karşılaştırılarak incelenmiştir. Ayrıca her bir faktörün AVE değerinin karekökü</w:t>
      </w:r>
      <w:r w:rsidR="00E27B04" w:rsidRPr="00122043">
        <w:rPr>
          <w:rFonts w:ascii="Cambria" w:hAnsi="Cambria" w:cs="Times New Roman"/>
        </w:rPr>
        <w:t xml:space="preserve"> (kendi maddeleriyle olan korelasyonu)</w:t>
      </w:r>
      <w:r w:rsidRPr="00122043">
        <w:rPr>
          <w:rFonts w:ascii="Cambria" w:hAnsi="Cambria" w:cs="Times New Roman"/>
        </w:rPr>
        <w:t xml:space="preserve">, diğer faktörlerle olan korelasyonlarıyla karşılaştırılmıştır. </w:t>
      </w:r>
      <w:r w:rsidR="00E27B04" w:rsidRPr="00122043">
        <w:rPr>
          <w:rFonts w:ascii="Cambria" w:hAnsi="Cambria" w:cs="Times New Roman"/>
        </w:rPr>
        <w:t xml:space="preserve">MSV ve </w:t>
      </w:r>
      <w:proofErr w:type="spellStart"/>
      <w:r w:rsidR="00E27B04" w:rsidRPr="00122043">
        <w:rPr>
          <w:rFonts w:ascii="Cambria" w:hAnsi="Cambria" w:cs="Times New Roman"/>
        </w:rPr>
        <w:t>ASV</w:t>
      </w:r>
      <w:r w:rsidR="00C07C8B" w:rsidRPr="00122043">
        <w:rPr>
          <w:rFonts w:ascii="Cambria" w:hAnsi="Cambria" w:cs="Times New Roman"/>
        </w:rPr>
        <w:t>’nin</w:t>
      </w:r>
      <w:proofErr w:type="spellEnd"/>
      <w:r w:rsidR="00C07C8B" w:rsidRPr="00122043">
        <w:rPr>
          <w:rFonts w:ascii="Cambria" w:hAnsi="Cambria" w:cs="Times New Roman"/>
        </w:rPr>
        <w:t xml:space="preserve"> </w:t>
      </w:r>
      <w:proofErr w:type="spellStart"/>
      <w:r w:rsidR="00E27B04" w:rsidRPr="00122043">
        <w:rPr>
          <w:rFonts w:ascii="Cambria" w:hAnsi="Cambria" w:cs="Times New Roman"/>
        </w:rPr>
        <w:t>AVE</w:t>
      </w:r>
      <w:r w:rsidR="00C07C8B" w:rsidRPr="00122043">
        <w:rPr>
          <w:rFonts w:ascii="Cambria" w:hAnsi="Cambria" w:cs="Times New Roman"/>
        </w:rPr>
        <w:t>’den</w:t>
      </w:r>
      <w:proofErr w:type="spellEnd"/>
      <w:r w:rsidR="00C07C8B" w:rsidRPr="00122043">
        <w:rPr>
          <w:rFonts w:ascii="Cambria" w:hAnsi="Cambria" w:cs="Times New Roman"/>
        </w:rPr>
        <w:t xml:space="preserve"> </w:t>
      </w:r>
      <w:r w:rsidR="00E27B04" w:rsidRPr="00122043">
        <w:rPr>
          <w:rFonts w:ascii="Cambria" w:hAnsi="Cambria" w:cs="Times New Roman"/>
        </w:rPr>
        <w:t>küçük,</w:t>
      </w:r>
      <w:r w:rsidR="00C07C8B" w:rsidRPr="00122043">
        <w:rPr>
          <w:rFonts w:ascii="Cambria" w:hAnsi="Cambria" w:cs="Times New Roman"/>
        </w:rPr>
        <w:t xml:space="preserve"> karekök </w:t>
      </w:r>
      <w:proofErr w:type="spellStart"/>
      <w:r w:rsidR="00C07C8B" w:rsidRPr="00122043">
        <w:rPr>
          <w:rFonts w:ascii="Cambria" w:hAnsi="Cambria" w:cs="Times New Roman"/>
        </w:rPr>
        <w:t>AVE’nin</w:t>
      </w:r>
      <w:proofErr w:type="spellEnd"/>
      <w:r w:rsidR="00C07C8B" w:rsidRPr="00122043">
        <w:rPr>
          <w:rFonts w:ascii="Cambria" w:hAnsi="Cambria" w:cs="Times New Roman"/>
        </w:rPr>
        <w:t xml:space="preserve"> faktörler arası korelasyonlardan büyük olması ayırma geçerliğinin bulunduğuna işaret etmektedir. </w:t>
      </w:r>
      <w:r w:rsidR="00E27B04" w:rsidRPr="00122043">
        <w:rPr>
          <w:rFonts w:ascii="Cambria" w:hAnsi="Cambria" w:cs="Times New Roman"/>
        </w:rPr>
        <w:t xml:space="preserve"> </w:t>
      </w:r>
    </w:p>
    <w:p w14:paraId="7E41E998" w14:textId="38832F1E" w:rsidR="00C07C8B" w:rsidRPr="00122043" w:rsidRDefault="00E27B04" w:rsidP="00122043">
      <w:pPr>
        <w:spacing w:after="0" w:line="240" w:lineRule="auto"/>
        <w:ind w:firstLine="567"/>
        <w:jc w:val="both"/>
        <w:rPr>
          <w:rFonts w:ascii="Cambria" w:hAnsi="Cambria" w:cs="Times New Roman"/>
        </w:rPr>
      </w:pPr>
      <w:r w:rsidRPr="00122043">
        <w:rPr>
          <w:rFonts w:ascii="Cambria" w:hAnsi="Cambria" w:cs="Times New Roman"/>
        </w:rPr>
        <w:t xml:space="preserve"> </w:t>
      </w:r>
      <w:r w:rsidR="001C34C7" w:rsidRPr="00122043">
        <w:rPr>
          <w:rFonts w:ascii="Cambria" w:hAnsi="Cambria" w:cs="Times New Roman"/>
        </w:rPr>
        <w:t xml:space="preserve">Tabloda görüldüğü gibi, ASV değerleri </w:t>
      </w:r>
      <w:proofErr w:type="spellStart"/>
      <w:r w:rsidR="001C34C7" w:rsidRPr="00122043">
        <w:rPr>
          <w:rFonts w:ascii="Cambria" w:hAnsi="Cambria" w:cs="Times New Roman"/>
        </w:rPr>
        <w:t>AVE’lerden</w:t>
      </w:r>
      <w:proofErr w:type="spellEnd"/>
      <w:r w:rsidR="001C34C7" w:rsidRPr="00122043">
        <w:rPr>
          <w:rFonts w:ascii="Cambria" w:hAnsi="Cambria" w:cs="Times New Roman"/>
        </w:rPr>
        <w:t xml:space="preserve"> küçüktür. </w:t>
      </w:r>
      <w:r w:rsidR="00C07C8B" w:rsidRPr="00122043">
        <w:rPr>
          <w:rFonts w:ascii="Cambria" w:hAnsi="Cambria" w:cs="Times New Roman"/>
        </w:rPr>
        <w:t xml:space="preserve">Bununla birlikte, </w:t>
      </w:r>
      <w:r w:rsidR="001C34C7" w:rsidRPr="00122043">
        <w:rPr>
          <w:rFonts w:ascii="Cambria" w:hAnsi="Cambria" w:cs="Times New Roman"/>
        </w:rPr>
        <w:t xml:space="preserve">KK ve AAİ boyutları için MSV değerleri, AVE değerlerinden büyük bulunmuştur. </w:t>
      </w:r>
      <w:r w:rsidR="00C07C8B" w:rsidRPr="00122043">
        <w:rPr>
          <w:rFonts w:ascii="Cambria" w:hAnsi="Cambria" w:cs="Times New Roman"/>
        </w:rPr>
        <w:t xml:space="preserve">Ayrıca </w:t>
      </w:r>
      <w:proofErr w:type="spellStart"/>
      <w:r w:rsidR="001C34C7" w:rsidRPr="00122043">
        <w:rPr>
          <w:rFonts w:ascii="Cambria" w:hAnsi="Cambria" w:cs="Times New Roman"/>
        </w:rPr>
        <w:t>KK</w:t>
      </w:r>
      <w:r w:rsidR="00C07C8B" w:rsidRPr="00122043">
        <w:rPr>
          <w:rFonts w:ascii="Cambria" w:hAnsi="Cambria" w:cs="Times New Roman"/>
        </w:rPr>
        <w:t>’nın</w:t>
      </w:r>
      <w:proofErr w:type="spellEnd"/>
      <w:r w:rsidR="00C07C8B" w:rsidRPr="00122043">
        <w:rPr>
          <w:rFonts w:ascii="Cambria" w:hAnsi="Cambria" w:cs="Times New Roman"/>
        </w:rPr>
        <w:t xml:space="preserve"> </w:t>
      </w:r>
      <w:proofErr w:type="spellStart"/>
      <w:r w:rsidR="00C07C8B" w:rsidRPr="00122043">
        <w:rPr>
          <w:rFonts w:ascii="Cambria" w:hAnsi="Cambria" w:cs="Times New Roman"/>
        </w:rPr>
        <w:t>AVE’sinin</w:t>
      </w:r>
      <w:proofErr w:type="spellEnd"/>
      <w:r w:rsidR="00C07C8B" w:rsidRPr="00122043">
        <w:rPr>
          <w:rFonts w:ascii="Cambria" w:hAnsi="Cambria" w:cs="Times New Roman"/>
        </w:rPr>
        <w:t xml:space="preserve"> </w:t>
      </w:r>
      <w:r w:rsidR="001C34C7" w:rsidRPr="00122043">
        <w:rPr>
          <w:rFonts w:ascii="Cambria" w:hAnsi="Cambria" w:cs="Times New Roman"/>
        </w:rPr>
        <w:t xml:space="preserve">karekökü, bu boyutun AAİ ile olan </w:t>
      </w:r>
      <w:r w:rsidR="00C03D67" w:rsidRPr="00122043">
        <w:rPr>
          <w:rFonts w:ascii="Cambria" w:hAnsi="Cambria" w:cs="Times New Roman"/>
        </w:rPr>
        <w:t>ilişkisinin</w:t>
      </w:r>
      <w:r w:rsidR="001C34C7" w:rsidRPr="00122043">
        <w:rPr>
          <w:rFonts w:ascii="Cambria" w:hAnsi="Cambria" w:cs="Times New Roman"/>
        </w:rPr>
        <w:t xml:space="preserve"> mutlak değerinden küçüktür. </w:t>
      </w:r>
      <w:r w:rsidRPr="00122043">
        <w:rPr>
          <w:rFonts w:ascii="Cambria" w:hAnsi="Cambria" w:cs="Times New Roman"/>
        </w:rPr>
        <w:t xml:space="preserve"> </w:t>
      </w:r>
      <w:r w:rsidR="00C07C8B" w:rsidRPr="00122043">
        <w:rPr>
          <w:rFonts w:ascii="Cambria" w:hAnsi="Cambria" w:cs="Times New Roman"/>
        </w:rPr>
        <w:t>Bu sonuçlar ayırma geçerliğine ilişkin kanıtların kısmen bulunduğunu göstermektedir.</w:t>
      </w:r>
    </w:p>
    <w:p w14:paraId="732E786E" w14:textId="77777777" w:rsidR="001C34C7" w:rsidRPr="00122043" w:rsidRDefault="001C34C7" w:rsidP="00122043">
      <w:pPr>
        <w:spacing w:after="0" w:line="240" w:lineRule="auto"/>
        <w:ind w:firstLine="567"/>
        <w:jc w:val="both"/>
        <w:rPr>
          <w:rFonts w:ascii="Cambria" w:hAnsi="Cambria" w:cs="Times New Roman"/>
        </w:rPr>
      </w:pPr>
      <w:proofErr w:type="spellStart"/>
      <w:r w:rsidRPr="00122043">
        <w:rPr>
          <w:rFonts w:ascii="Cambria" w:hAnsi="Cambria" w:cs="Times New Roman"/>
        </w:rPr>
        <w:t>ÇDÖ’nün</w:t>
      </w:r>
      <w:proofErr w:type="spellEnd"/>
      <w:r w:rsidRPr="00122043">
        <w:rPr>
          <w:rFonts w:ascii="Cambria" w:hAnsi="Cambria" w:cs="Times New Roman"/>
        </w:rPr>
        <w:t xml:space="preserve"> güvenirlik çalışması kapsamında ölçeğin </w:t>
      </w:r>
      <w:proofErr w:type="spellStart"/>
      <w:r w:rsidRPr="00122043">
        <w:rPr>
          <w:rFonts w:ascii="Cambria" w:hAnsi="Cambria" w:cs="Times New Roman"/>
        </w:rPr>
        <w:t>Cronbach</w:t>
      </w:r>
      <w:proofErr w:type="spellEnd"/>
      <w:r w:rsidRPr="00122043">
        <w:rPr>
          <w:rFonts w:ascii="Cambria" w:hAnsi="Cambria" w:cs="Times New Roman"/>
        </w:rPr>
        <w:t xml:space="preserve"> Alpha iç tutarlılık katsayıları da hesaplanmıştır. Buna göre, akranlarla saldırgan davranışlar .92, </w:t>
      </w:r>
      <w:proofErr w:type="spellStart"/>
      <w:r w:rsidRPr="00122043">
        <w:rPr>
          <w:rFonts w:ascii="Cambria" w:hAnsi="Cambria" w:cs="Times New Roman"/>
        </w:rPr>
        <w:t>hiperaktivite</w:t>
      </w:r>
      <w:proofErr w:type="spellEnd"/>
      <w:r w:rsidRPr="00122043">
        <w:rPr>
          <w:rFonts w:ascii="Cambria" w:hAnsi="Cambria" w:cs="Times New Roman"/>
        </w:rPr>
        <w:t xml:space="preserve"> .78, akranlarla asosyal ilişki .86, kaygı-korku duyma .74, akranlarla </w:t>
      </w:r>
      <w:proofErr w:type="spellStart"/>
      <w:r w:rsidRPr="00122043">
        <w:rPr>
          <w:rFonts w:ascii="Cambria" w:hAnsi="Cambria" w:cs="Times New Roman"/>
        </w:rPr>
        <w:t>prososyal</w:t>
      </w:r>
      <w:proofErr w:type="spellEnd"/>
      <w:r w:rsidRPr="00122043">
        <w:rPr>
          <w:rFonts w:ascii="Cambria" w:hAnsi="Cambria" w:cs="Times New Roman"/>
        </w:rPr>
        <w:t xml:space="preserve"> ilişki .86 ve akranlar tarafından dışlanma .92 iç tutarlılık katsayısına sahiptir. </w:t>
      </w:r>
    </w:p>
    <w:p w14:paraId="00E720D2" w14:textId="1A248E9A" w:rsidR="002D5974" w:rsidRPr="00122043" w:rsidRDefault="001C34C7" w:rsidP="00122043">
      <w:pPr>
        <w:spacing w:after="0" w:line="240" w:lineRule="auto"/>
        <w:ind w:firstLine="567"/>
        <w:jc w:val="both"/>
        <w:rPr>
          <w:rFonts w:ascii="Cambria" w:hAnsi="Cambria" w:cs="Times New Roman"/>
        </w:rPr>
      </w:pPr>
      <w:r w:rsidRPr="00122043">
        <w:rPr>
          <w:rFonts w:ascii="Cambria" w:hAnsi="Cambria" w:cs="Times New Roman"/>
        </w:rPr>
        <w:t>Özetle, Çocuk Davranış Değerlendirme Ölçeği altı boyut ve 35 maddeden oluşmaktadır. Türkçe Formdan elde edilen ölçümlerin geçerlik ve güvenirlik katsayıları yeterli düzeydedir. Ölçeğin boyutlarından alınan yüksek puan, ilgili boyuttaki özelliğe ne kadar sahip olduğunu göstermektedi</w:t>
      </w:r>
      <w:r w:rsidR="00122043">
        <w:rPr>
          <w:rFonts w:ascii="Cambria" w:hAnsi="Cambria" w:cs="Times New Roman"/>
        </w:rPr>
        <w:t xml:space="preserve">r. </w:t>
      </w:r>
    </w:p>
    <w:p w14:paraId="3DE2B849" w14:textId="26C75ADD" w:rsidR="00496BBA" w:rsidRPr="00122043" w:rsidRDefault="00122043" w:rsidP="00122043">
      <w:pPr>
        <w:spacing w:before="120" w:after="120" w:line="240" w:lineRule="auto"/>
        <w:jc w:val="center"/>
        <w:rPr>
          <w:rFonts w:ascii="Cambria" w:hAnsi="Cambria" w:cs="Times New Roman"/>
          <w:b/>
        </w:rPr>
      </w:pPr>
      <w:r>
        <w:rPr>
          <w:rFonts w:ascii="Cambria" w:hAnsi="Cambria" w:cs="Times New Roman"/>
          <w:b/>
        </w:rPr>
        <w:t>TARTIŞMA VE</w:t>
      </w:r>
      <w:r w:rsidR="00496BBA" w:rsidRPr="00122043">
        <w:rPr>
          <w:rFonts w:ascii="Cambria" w:hAnsi="Cambria" w:cs="Times New Roman"/>
          <w:b/>
        </w:rPr>
        <w:t xml:space="preserve"> SONUÇ</w:t>
      </w:r>
    </w:p>
    <w:p w14:paraId="3DC49180" w14:textId="68048A00" w:rsidR="00C43104" w:rsidRPr="00122043" w:rsidRDefault="00C43104" w:rsidP="00122043">
      <w:pPr>
        <w:spacing w:after="0" w:line="240" w:lineRule="auto"/>
        <w:ind w:firstLine="567"/>
        <w:jc w:val="both"/>
        <w:rPr>
          <w:rFonts w:ascii="Cambria" w:eastAsia="Times New Roman" w:hAnsi="Cambria" w:cs="Times New Roman"/>
          <w:lang w:eastAsia="tr-TR"/>
        </w:rPr>
      </w:pPr>
      <w:r w:rsidRPr="00122043">
        <w:rPr>
          <w:rFonts w:ascii="Cambria" w:eastAsia="Times New Roman" w:hAnsi="Cambria" w:cs="Times New Roman"/>
          <w:lang w:eastAsia="tr-TR"/>
        </w:rPr>
        <w:t xml:space="preserve">Bu çalışmada </w:t>
      </w:r>
      <w:proofErr w:type="spellStart"/>
      <w:r w:rsidRPr="00122043">
        <w:rPr>
          <w:rFonts w:ascii="Cambria" w:eastAsia="Times New Roman" w:hAnsi="Cambria" w:cs="Times New Roman"/>
          <w:lang w:eastAsia="tr-TR"/>
        </w:rPr>
        <w:t>ÇDÖ’nün</w:t>
      </w:r>
      <w:proofErr w:type="spellEnd"/>
      <w:r w:rsidRPr="00122043">
        <w:rPr>
          <w:rFonts w:ascii="Cambria" w:eastAsia="Times New Roman" w:hAnsi="Cambria" w:cs="Times New Roman"/>
          <w:lang w:eastAsia="tr-TR"/>
        </w:rPr>
        <w:t xml:space="preserve"> Türkçe Formundan elde edilen verilerin geçerliği doğrulayıcı faktör analiziyle </w:t>
      </w:r>
      <w:r w:rsidR="008E1D02" w:rsidRPr="00122043">
        <w:rPr>
          <w:rFonts w:ascii="Cambria" w:eastAsia="Times New Roman" w:hAnsi="Cambria" w:cs="Times New Roman"/>
          <w:lang w:eastAsia="tr-TR"/>
        </w:rPr>
        <w:t xml:space="preserve">incelenmiştir. </w:t>
      </w:r>
      <w:r w:rsidR="0072151F" w:rsidRPr="00122043">
        <w:rPr>
          <w:rFonts w:ascii="Cambria" w:hAnsi="Cambria" w:cs="Times New Roman"/>
          <w:noProof/>
        </w:rPr>
        <w:t xml:space="preserve">Hair, Black, Babin, &amp; Anderson (2014) </w:t>
      </w:r>
      <w:r w:rsidRPr="00122043">
        <w:rPr>
          <w:rFonts w:ascii="Cambria" w:eastAsia="Times New Roman" w:hAnsi="Cambria" w:cs="Times New Roman"/>
          <w:lang w:eastAsia="tr-TR"/>
        </w:rPr>
        <w:t>madde sayısı 30’dan ve kişi sayısı 250’den fazla olması durumunda, kabul edilebilir bir modele ilişkin genel uyum katsayılarını istatistiksel bakımdan önemli</w:t>
      </w:r>
      <w:r w:rsidR="000565C9" w:rsidRPr="00122043">
        <w:rPr>
          <w:rFonts w:ascii="Cambria" w:eastAsia="Times New Roman" w:hAnsi="Cambria" w:cs="Times New Roman"/>
          <w:lang w:eastAsia="tr-TR"/>
        </w:rPr>
        <w:t xml:space="preserve"> </w:t>
      </w:r>
      <m:oMath>
        <m:sSup>
          <m:sSupPr>
            <m:ctrlPr>
              <w:rPr>
                <w:rFonts w:ascii="Cambria Math" w:eastAsia="Times New Roman" w:hAnsi="Cambria Math" w:cs="Times New Roman"/>
                <w:i/>
                <w:lang w:eastAsia="tr-TR"/>
              </w:rPr>
            </m:ctrlPr>
          </m:sSupPr>
          <m:e>
            <m:r>
              <w:rPr>
                <w:rFonts w:ascii="Cambria Math" w:eastAsia="Times New Roman" w:hAnsi="Cambria Math" w:cs="Times New Roman"/>
                <w:lang w:eastAsia="tr-TR"/>
              </w:rPr>
              <m:t>χ</m:t>
            </m:r>
          </m:e>
          <m:sup>
            <m:r>
              <w:rPr>
                <w:rFonts w:ascii="Cambria Math" w:eastAsia="Times New Roman" w:hAnsi="Cambria Math" w:cs="Times New Roman"/>
                <w:lang w:eastAsia="tr-TR"/>
              </w:rPr>
              <m:t>2</m:t>
            </m:r>
          </m:sup>
        </m:sSup>
      </m:oMath>
      <w:r w:rsidRPr="00122043">
        <w:rPr>
          <w:rFonts w:ascii="Cambria" w:eastAsia="Times New Roman" w:hAnsi="Cambria" w:cs="Times New Roman"/>
          <w:lang w:eastAsia="tr-TR"/>
        </w:rPr>
        <w:t xml:space="preserve"> değeri, .90’dan büyük CFI ve .07’den küçük RMSEA değeri olarak açıklamaktadır. Bu açıklama ışığında önerilen modele ilişkin katsayıların </w:t>
      </w:r>
      <m:oMath>
        <m:sSubSup>
          <m:sSubSupPr>
            <m:ctrlPr>
              <w:rPr>
                <w:rFonts w:ascii="Cambria Math" w:eastAsia="Times New Roman" w:hAnsi="Cambria Math" w:cs="Times New Roman"/>
                <w:i/>
                <w:lang w:eastAsia="tr-TR"/>
              </w:rPr>
            </m:ctrlPr>
          </m:sSubSupPr>
          <m:e>
            <m:r>
              <w:rPr>
                <w:rFonts w:ascii="Cambria Math" w:eastAsia="Times New Roman" w:hAnsi="Cambria Math" w:cs="Times New Roman"/>
                <w:lang w:eastAsia="tr-TR"/>
              </w:rPr>
              <m:t>χ</m:t>
            </m:r>
          </m:e>
          <m:sub>
            <m:r>
              <w:rPr>
                <w:rFonts w:ascii="Cambria Math" w:eastAsia="Times New Roman" w:hAnsi="Cambria Math" w:cs="Times New Roman"/>
                <w:lang w:eastAsia="tr-TR"/>
              </w:rPr>
              <m:t>554</m:t>
            </m:r>
          </m:sub>
          <m:sup>
            <m:r>
              <w:rPr>
                <w:rFonts w:ascii="Cambria Math" w:eastAsia="Times New Roman" w:hAnsi="Cambria Math" w:cs="Times New Roman"/>
                <w:lang w:eastAsia="tr-TR"/>
              </w:rPr>
              <m:t>2</m:t>
            </m:r>
          </m:sup>
        </m:sSubSup>
      </m:oMath>
      <w:r w:rsidRPr="00122043">
        <w:rPr>
          <w:rFonts w:ascii="Cambria" w:eastAsia="Times New Roman" w:hAnsi="Cambria" w:cs="Times New Roman"/>
          <w:lang w:eastAsia="tr-TR"/>
        </w:rPr>
        <w:t>= 1400.46, p=.00, CFI= .96 ve RMSEA= .07 (.06 - .07) olması, modelin yeterli düzeyde uyuma sahip olduğuna işaret etmektedir. Ayrıca alternatif modellerin uyum katsayıları hem kabul edilebilir düzeyin altında hem de önerilen modelden önemli düzeyde düşüktür. Ayrıca WRMR katsayısının .90 ve altında olması istenmektedir (</w:t>
      </w:r>
      <w:proofErr w:type="spellStart"/>
      <w:r w:rsidRPr="00122043">
        <w:rPr>
          <w:rFonts w:ascii="Cambria" w:eastAsia="Times New Roman" w:hAnsi="Cambria" w:cs="Times New Roman"/>
          <w:lang w:eastAsia="tr-TR"/>
        </w:rPr>
        <w:t>Muthen</w:t>
      </w:r>
      <w:proofErr w:type="spellEnd"/>
      <w:r w:rsidRPr="00122043">
        <w:rPr>
          <w:rFonts w:ascii="Cambria" w:eastAsia="Times New Roman" w:hAnsi="Cambria" w:cs="Times New Roman"/>
          <w:lang w:eastAsia="tr-TR"/>
        </w:rPr>
        <w:t xml:space="preserve"> ve </w:t>
      </w:r>
      <w:proofErr w:type="spellStart"/>
      <w:r w:rsidRPr="00122043">
        <w:rPr>
          <w:rFonts w:ascii="Cambria" w:eastAsia="Times New Roman" w:hAnsi="Cambria" w:cs="Times New Roman"/>
          <w:lang w:eastAsia="tr-TR"/>
        </w:rPr>
        <w:t>Muthen</w:t>
      </w:r>
      <w:proofErr w:type="spellEnd"/>
      <w:r w:rsidRPr="00122043">
        <w:rPr>
          <w:rFonts w:ascii="Cambria" w:eastAsia="Times New Roman" w:hAnsi="Cambria" w:cs="Times New Roman"/>
          <w:lang w:eastAsia="tr-TR"/>
        </w:rPr>
        <w:t xml:space="preserve">, 2012). Bununla birlikte, </w:t>
      </w:r>
      <w:proofErr w:type="spellStart"/>
      <w:r w:rsidRPr="00122043">
        <w:rPr>
          <w:rFonts w:ascii="Cambria" w:eastAsia="Times New Roman" w:hAnsi="Cambria" w:cs="Times New Roman"/>
          <w:lang w:eastAsia="tr-TR"/>
        </w:rPr>
        <w:t>Yu</w:t>
      </w:r>
      <w:proofErr w:type="spellEnd"/>
      <w:r w:rsidRPr="00122043">
        <w:rPr>
          <w:rFonts w:ascii="Cambria" w:eastAsia="Times New Roman" w:hAnsi="Cambria" w:cs="Times New Roman"/>
          <w:lang w:eastAsia="tr-TR"/>
        </w:rPr>
        <w:t xml:space="preserve"> ve </w:t>
      </w:r>
      <w:proofErr w:type="spellStart"/>
      <w:r w:rsidRPr="00122043">
        <w:rPr>
          <w:rFonts w:ascii="Cambria" w:eastAsia="Times New Roman" w:hAnsi="Cambria" w:cs="Times New Roman"/>
          <w:lang w:eastAsia="tr-TR"/>
        </w:rPr>
        <w:t>Muthen</w:t>
      </w:r>
      <w:proofErr w:type="spellEnd"/>
      <w:r w:rsidRPr="00122043">
        <w:rPr>
          <w:rFonts w:ascii="Cambria" w:eastAsia="Times New Roman" w:hAnsi="Cambria" w:cs="Times New Roman"/>
          <w:lang w:eastAsia="tr-TR"/>
        </w:rPr>
        <w:t xml:space="preserve"> (2002) </w:t>
      </w:r>
      <w:proofErr w:type="spellStart"/>
      <w:r w:rsidRPr="00122043">
        <w:rPr>
          <w:rFonts w:ascii="Cambria" w:eastAsia="Times New Roman" w:hAnsi="Cambria" w:cs="Times New Roman"/>
          <w:lang w:eastAsia="tr-TR"/>
        </w:rPr>
        <w:t>WRMR’nin</w:t>
      </w:r>
      <w:proofErr w:type="spellEnd"/>
      <w:r w:rsidRPr="00122043">
        <w:rPr>
          <w:rFonts w:ascii="Cambria" w:eastAsia="Times New Roman" w:hAnsi="Cambria" w:cs="Times New Roman"/>
          <w:lang w:eastAsia="tr-TR"/>
        </w:rPr>
        <w:t xml:space="preserve"> tanımlayıcı bir uyum indeksi olduğunu ve istatistiksel dağılımının henüz bilinmediğini ifade etmektedir. </w:t>
      </w:r>
      <w:proofErr w:type="spellStart"/>
      <w:r w:rsidRPr="00122043">
        <w:rPr>
          <w:rFonts w:ascii="Cambria" w:eastAsia="Times New Roman" w:hAnsi="Cambria" w:cs="Times New Roman"/>
          <w:lang w:eastAsia="tr-TR"/>
        </w:rPr>
        <w:t>Muthen’e</w:t>
      </w:r>
      <w:proofErr w:type="spellEnd"/>
      <w:r w:rsidRPr="00122043">
        <w:rPr>
          <w:rFonts w:ascii="Cambria" w:eastAsia="Times New Roman" w:hAnsi="Cambria" w:cs="Times New Roman"/>
          <w:lang w:eastAsia="tr-TR"/>
        </w:rPr>
        <w:t xml:space="preserve"> göre .60’lık bir CFI değerinin .90’dan ne kadar uzak olduğu bilinmediği gibi, </w:t>
      </w:r>
      <w:r w:rsidR="000F5457" w:rsidRPr="00122043">
        <w:rPr>
          <w:rFonts w:ascii="Cambria" w:eastAsia="Times New Roman" w:hAnsi="Cambria" w:cs="Times New Roman"/>
          <w:lang w:eastAsia="tr-TR"/>
        </w:rPr>
        <w:t>ö</w:t>
      </w:r>
      <w:r w:rsidRPr="00122043">
        <w:rPr>
          <w:rFonts w:ascii="Cambria" w:eastAsia="Times New Roman" w:hAnsi="Cambria" w:cs="Times New Roman"/>
          <w:lang w:eastAsia="tr-TR"/>
        </w:rPr>
        <w:t xml:space="preserve">rneğin 1.24’lük WRMR değerinin de 1.00’den ne kadar büyük olduğu söylenemez. Bu nedenle WRMR için kesme noktasının 1.00 olmasını önermektedirler. Bilindiği gibi, uyum </w:t>
      </w:r>
      <w:r w:rsidRPr="00122043">
        <w:rPr>
          <w:rFonts w:ascii="Cambria" w:eastAsia="Times New Roman" w:hAnsi="Cambria" w:cs="Times New Roman"/>
          <w:lang w:eastAsia="tr-TR"/>
        </w:rPr>
        <w:lastRenderedPageBreak/>
        <w:t xml:space="preserve">katsayıları modelin iyiliğini değerlendirirken önerilen modele ilişkin değerleri, bağımsız ya da doymuş modellerin </w:t>
      </w:r>
      <w:proofErr w:type="spellStart"/>
      <w:r w:rsidRPr="00122043">
        <w:rPr>
          <w:rFonts w:ascii="Cambria" w:eastAsia="Times New Roman" w:hAnsi="Cambria" w:cs="Times New Roman"/>
          <w:lang w:eastAsia="tr-TR"/>
        </w:rPr>
        <w:t>kikare</w:t>
      </w:r>
      <w:proofErr w:type="spellEnd"/>
      <w:r w:rsidRPr="00122043">
        <w:rPr>
          <w:rFonts w:ascii="Cambria" w:eastAsia="Times New Roman" w:hAnsi="Cambria" w:cs="Times New Roman"/>
          <w:lang w:eastAsia="tr-TR"/>
        </w:rPr>
        <w:t xml:space="preserve"> ve serbestlik dereceleriyle karşılaştırmaktadır. Bu yüzden karşılaştırma kriterlerine bağlı olarak uyum indeksleri farklı sonuçlar verebilmektedir. Geleneksel YEM analiz raporlarında birden fazla uyum katsayısının verilmesi ve hepsinin birlikte değerlendirilmesi söz konusudur. </w:t>
      </w:r>
      <w:proofErr w:type="spellStart"/>
      <w:r w:rsidRPr="00122043">
        <w:rPr>
          <w:rFonts w:ascii="Cambria" w:eastAsia="Times New Roman" w:hAnsi="Cambria" w:cs="Times New Roman"/>
          <w:lang w:eastAsia="tr-TR"/>
        </w:rPr>
        <w:t>WRMR’de</w:t>
      </w:r>
      <w:proofErr w:type="spellEnd"/>
      <w:r w:rsidRPr="00122043">
        <w:rPr>
          <w:rFonts w:ascii="Cambria" w:eastAsia="Times New Roman" w:hAnsi="Cambria" w:cs="Times New Roman"/>
          <w:lang w:eastAsia="tr-TR"/>
        </w:rPr>
        <w:t xml:space="preserve"> bu çerçevede değerlendirilmiş, önerilen modelin genel uyum katsayıları genel itibarıyla kabul edilebilir olduğu düşünülmüştür.</w:t>
      </w:r>
    </w:p>
    <w:p w14:paraId="390EBDA8" w14:textId="77777777" w:rsidR="00C43104" w:rsidRPr="00122043" w:rsidRDefault="00C43104" w:rsidP="00122043">
      <w:pPr>
        <w:spacing w:after="0" w:line="240" w:lineRule="auto"/>
        <w:ind w:firstLine="567"/>
        <w:jc w:val="both"/>
        <w:rPr>
          <w:rFonts w:ascii="Cambria" w:eastAsia="Times New Roman" w:hAnsi="Cambria" w:cs="Times New Roman"/>
          <w:lang w:eastAsia="tr-TR"/>
        </w:rPr>
      </w:pPr>
      <w:proofErr w:type="spellStart"/>
      <w:r w:rsidRPr="00122043">
        <w:rPr>
          <w:rFonts w:ascii="Cambria" w:eastAsia="Times New Roman" w:hAnsi="Cambria" w:cs="Times New Roman"/>
          <w:lang w:eastAsia="tr-TR"/>
        </w:rPr>
        <w:t>ÇDÖ’nün</w:t>
      </w:r>
      <w:proofErr w:type="spellEnd"/>
      <w:r w:rsidRPr="00122043">
        <w:rPr>
          <w:rFonts w:ascii="Cambria" w:eastAsia="Times New Roman" w:hAnsi="Cambria" w:cs="Times New Roman"/>
          <w:lang w:eastAsia="tr-TR"/>
        </w:rPr>
        <w:t xml:space="preserve"> benzeme geçerliği birden fazla ölçüte dayalı sağlanmıştır. Bununla birlikte, KK ve AAİ boyutları için MSV değerleri AVE değerlerinden büyük bulunmuştur. Benzer şekilde, KK boyutu AVE değerinin karekökü, bu boyutun AAİ ile olan korelasyonunun mutlak değerinden küçüktür. Bu sonuçlar ışığında </w:t>
      </w:r>
      <w:proofErr w:type="spellStart"/>
      <w:r w:rsidRPr="00122043">
        <w:rPr>
          <w:rFonts w:ascii="Cambria" w:eastAsia="Times New Roman" w:hAnsi="Cambria" w:cs="Times New Roman"/>
          <w:lang w:eastAsia="tr-TR"/>
        </w:rPr>
        <w:t>ÇDÖ’nün</w:t>
      </w:r>
      <w:proofErr w:type="spellEnd"/>
      <w:r w:rsidRPr="00122043">
        <w:rPr>
          <w:rFonts w:ascii="Cambria" w:eastAsia="Times New Roman" w:hAnsi="Cambria" w:cs="Times New Roman"/>
          <w:lang w:eastAsia="tr-TR"/>
        </w:rPr>
        <w:t xml:space="preserve"> beş alt boyutunun ayırma geçerliklerinin yüksek olduğunu; KK boyutuna ilişkin ayırma geçerliğinin ise düşük olduğu ileri sürülebilir.</w:t>
      </w:r>
    </w:p>
    <w:p w14:paraId="058EADED" w14:textId="32B754EF" w:rsidR="00C43104" w:rsidRPr="00122043" w:rsidRDefault="00C43104" w:rsidP="00122043">
      <w:pPr>
        <w:spacing w:after="0" w:line="240" w:lineRule="auto"/>
        <w:ind w:firstLine="567"/>
        <w:jc w:val="both"/>
        <w:rPr>
          <w:rFonts w:ascii="Cambria" w:eastAsia="Times New Roman" w:hAnsi="Cambria" w:cs="Times New Roman"/>
          <w:lang w:eastAsia="tr-TR"/>
        </w:rPr>
      </w:pPr>
      <w:proofErr w:type="spellStart"/>
      <w:r w:rsidRPr="00122043">
        <w:rPr>
          <w:rFonts w:ascii="Cambria" w:eastAsia="Times New Roman" w:hAnsi="Cambria" w:cs="Times New Roman"/>
          <w:lang w:eastAsia="tr-TR"/>
        </w:rPr>
        <w:t>ÇDÖ’nün</w:t>
      </w:r>
      <w:proofErr w:type="spellEnd"/>
      <w:r w:rsidRPr="00122043">
        <w:rPr>
          <w:rFonts w:ascii="Cambria" w:eastAsia="Times New Roman" w:hAnsi="Cambria" w:cs="Times New Roman"/>
          <w:lang w:eastAsia="tr-TR"/>
        </w:rPr>
        <w:t xml:space="preserve"> yapı güvenirlik ve iç tutarlılık katsayılarına bakıldığında ölçümlerin kabul edilebilir düzeyde olduğu görülmektedir. Bu bulgular ışığında, araştırma grubuna benzer özellikler taşıyan gruplarda </w:t>
      </w:r>
      <w:proofErr w:type="spellStart"/>
      <w:r w:rsidRPr="00122043">
        <w:rPr>
          <w:rFonts w:ascii="Cambria" w:eastAsia="Times New Roman" w:hAnsi="Cambria" w:cs="Times New Roman"/>
          <w:lang w:eastAsia="tr-TR"/>
        </w:rPr>
        <w:t>ÇDÖ’nün</w:t>
      </w:r>
      <w:proofErr w:type="spellEnd"/>
      <w:r w:rsidRPr="00122043">
        <w:rPr>
          <w:rFonts w:ascii="Cambria" w:eastAsia="Times New Roman" w:hAnsi="Cambria" w:cs="Times New Roman"/>
          <w:lang w:eastAsia="tr-TR"/>
        </w:rPr>
        <w:t xml:space="preserve"> davranış sorunlarını ve akran ilişkilerini ölçmek amacıyla kullanılabileceği ileri sürülebilir. </w:t>
      </w:r>
    </w:p>
    <w:p w14:paraId="3C09143A" w14:textId="32BAD2F3" w:rsidR="00B67370" w:rsidRPr="00122043" w:rsidRDefault="00B67370" w:rsidP="00122043">
      <w:pPr>
        <w:spacing w:after="0" w:line="240" w:lineRule="auto"/>
        <w:ind w:firstLine="567"/>
        <w:jc w:val="both"/>
        <w:rPr>
          <w:rFonts w:ascii="Cambria" w:eastAsia="Times New Roman" w:hAnsi="Cambria" w:cs="Times New Roman"/>
          <w:lang w:eastAsia="tr-TR"/>
        </w:rPr>
      </w:pPr>
      <w:proofErr w:type="spellStart"/>
      <w:r w:rsidRPr="00122043">
        <w:rPr>
          <w:rFonts w:ascii="Cambria" w:eastAsia="Times New Roman" w:hAnsi="Cambria" w:cs="Times New Roman"/>
          <w:lang w:eastAsia="tr-TR"/>
        </w:rPr>
        <w:t>ÇDÖ’nün</w:t>
      </w:r>
      <w:proofErr w:type="spellEnd"/>
      <w:r w:rsidRPr="00122043">
        <w:rPr>
          <w:rFonts w:ascii="Cambria" w:eastAsia="Times New Roman" w:hAnsi="Cambria" w:cs="Times New Roman"/>
          <w:lang w:eastAsia="tr-TR"/>
        </w:rPr>
        <w:t xml:space="preserve"> Türkçe </w:t>
      </w:r>
      <w:proofErr w:type="spellStart"/>
      <w:r w:rsidRPr="00122043">
        <w:rPr>
          <w:rFonts w:ascii="Cambria" w:eastAsia="Times New Roman" w:hAnsi="Cambria" w:cs="Times New Roman"/>
          <w:lang w:eastAsia="tr-TR"/>
        </w:rPr>
        <w:t>Formu’nun</w:t>
      </w:r>
      <w:proofErr w:type="spellEnd"/>
      <w:r w:rsidRPr="00122043">
        <w:rPr>
          <w:rFonts w:ascii="Cambria" w:eastAsia="Times New Roman" w:hAnsi="Cambria" w:cs="Times New Roman"/>
          <w:lang w:eastAsia="tr-TR"/>
        </w:rPr>
        <w:t xml:space="preserve"> geçerlik ve güvenirliği ile ilgili çalışacak olan araştırmacılara test-tekrar test güvenirliğini test etmeleri önerilebilir. Aynı zamanda geçerlik çalışmaları kapsamında </w:t>
      </w:r>
      <w:proofErr w:type="spellStart"/>
      <w:r w:rsidRPr="00122043">
        <w:rPr>
          <w:rFonts w:ascii="Cambria" w:eastAsia="Times New Roman" w:hAnsi="Cambria" w:cs="Times New Roman"/>
          <w:lang w:eastAsia="tr-TR"/>
        </w:rPr>
        <w:t>ÇDÖ’nün</w:t>
      </w:r>
      <w:proofErr w:type="spellEnd"/>
      <w:r w:rsidRPr="00122043">
        <w:rPr>
          <w:rFonts w:ascii="Cambria" w:eastAsia="Times New Roman" w:hAnsi="Cambria" w:cs="Times New Roman"/>
          <w:lang w:eastAsia="tr-TR"/>
        </w:rPr>
        <w:t xml:space="preserve"> orijinal formunda olduğu gibi </w:t>
      </w:r>
      <w:proofErr w:type="spellStart"/>
      <w:r w:rsidRPr="00122043">
        <w:rPr>
          <w:rFonts w:ascii="Cambria" w:hAnsi="Cambria" w:cs="Times New Roman"/>
        </w:rPr>
        <w:t>Achenbach’ın</w:t>
      </w:r>
      <w:proofErr w:type="spellEnd"/>
      <w:r w:rsidRPr="00122043">
        <w:rPr>
          <w:rFonts w:ascii="Cambria" w:hAnsi="Cambria" w:cs="Times New Roman"/>
        </w:rPr>
        <w:t xml:space="preserve"> Öğretmen Değerlendirme Formu ile olan korelasyonu</w:t>
      </w:r>
      <w:r w:rsidR="007D1936" w:rsidRPr="00122043">
        <w:rPr>
          <w:rFonts w:ascii="Cambria" w:hAnsi="Cambria" w:cs="Times New Roman"/>
        </w:rPr>
        <w:t xml:space="preserve"> hesaplanabilir.</w:t>
      </w:r>
      <w:r w:rsidR="006F7AA2" w:rsidRPr="00122043">
        <w:rPr>
          <w:rFonts w:ascii="Cambria" w:hAnsi="Cambria" w:cs="Times New Roman"/>
        </w:rPr>
        <w:t xml:space="preserve"> Aynı zamanda </w:t>
      </w:r>
      <w:proofErr w:type="spellStart"/>
      <w:r w:rsidR="006F7AA2" w:rsidRPr="00122043">
        <w:rPr>
          <w:rFonts w:ascii="Cambria" w:hAnsi="Cambria" w:cs="Times New Roman"/>
        </w:rPr>
        <w:t>ÇDÖ’nün</w:t>
      </w:r>
      <w:proofErr w:type="spellEnd"/>
      <w:r w:rsidR="006F7AA2" w:rsidRPr="00122043">
        <w:rPr>
          <w:rFonts w:ascii="Cambria" w:hAnsi="Cambria" w:cs="Times New Roman"/>
        </w:rPr>
        <w:t xml:space="preserve"> öğretmen gözlemine dayalı bir ölçek olması ve tek bir kişiden birkaç veri elde edilen çok faktörlü yapısı göz önüne alındığında çoklu faktörler için faktör analizi (</w:t>
      </w:r>
      <w:proofErr w:type="spellStart"/>
      <w:r w:rsidR="006F7AA2" w:rsidRPr="00122043">
        <w:rPr>
          <w:rFonts w:ascii="Cambria" w:hAnsi="Cambria" w:cs="Times New Roman"/>
        </w:rPr>
        <w:t>multilevel</w:t>
      </w:r>
      <w:proofErr w:type="spellEnd"/>
      <w:r w:rsidR="006F7AA2" w:rsidRPr="00122043">
        <w:rPr>
          <w:rFonts w:ascii="Cambria" w:hAnsi="Cambria" w:cs="Times New Roman"/>
        </w:rPr>
        <w:t xml:space="preserve"> </w:t>
      </w:r>
      <w:proofErr w:type="spellStart"/>
      <w:r w:rsidR="006F7AA2" w:rsidRPr="00122043">
        <w:rPr>
          <w:rFonts w:ascii="Cambria" w:hAnsi="Cambria" w:cs="Times New Roman"/>
        </w:rPr>
        <w:t>factor</w:t>
      </w:r>
      <w:proofErr w:type="spellEnd"/>
      <w:r w:rsidR="006F7AA2" w:rsidRPr="00122043">
        <w:rPr>
          <w:rFonts w:ascii="Cambria" w:hAnsi="Cambria" w:cs="Times New Roman"/>
        </w:rPr>
        <w:t xml:space="preserve"> </w:t>
      </w:r>
      <w:proofErr w:type="spellStart"/>
      <w:r w:rsidR="006F7AA2" w:rsidRPr="00122043">
        <w:rPr>
          <w:rFonts w:ascii="Cambria" w:hAnsi="Cambria" w:cs="Times New Roman"/>
        </w:rPr>
        <w:t>analysis</w:t>
      </w:r>
      <w:proofErr w:type="spellEnd"/>
      <w:r w:rsidR="006F7AA2" w:rsidRPr="00122043">
        <w:rPr>
          <w:rFonts w:ascii="Cambria" w:hAnsi="Cambria" w:cs="Times New Roman"/>
        </w:rPr>
        <w:t>) yöntemiyle geçerliği bir kez daha ortaya konabilir.</w:t>
      </w:r>
      <w:r w:rsidR="008C1A3A" w:rsidRPr="00122043">
        <w:rPr>
          <w:rFonts w:ascii="Cambria" w:hAnsi="Cambria" w:cs="Times New Roman"/>
        </w:rPr>
        <w:t xml:space="preserve"> Bu bağlamda </w:t>
      </w:r>
      <w:proofErr w:type="spellStart"/>
      <w:r w:rsidR="008C1A3A" w:rsidRPr="00122043">
        <w:rPr>
          <w:rFonts w:ascii="Cambria" w:hAnsi="Cambria" w:cs="Times New Roman"/>
        </w:rPr>
        <w:t>ÇDÖ’nün</w:t>
      </w:r>
      <w:proofErr w:type="spellEnd"/>
      <w:r w:rsidR="008C1A3A" w:rsidRPr="00122043">
        <w:rPr>
          <w:rFonts w:ascii="Cambria" w:hAnsi="Cambria" w:cs="Times New Roman"/>
        </w:rPr>
        <w:t xml:space="preserve"> geçerlik ve güvenirliğini farklı örneklemlerde geliştirmeye yönelik çalışmalar yapılabilir.</w:t>
      </w:r>
    </w:p>
    <w:p w14:paraId="69EE84CE" w14:textId="6E591D65" w:rsidR="00C95E07" w:rsidRPr="00122043" w:rsidRDefault="00AB7C9E" w:rsidP="00122043">
      <w:pPr>
        <w:spacing w:after="0" w:line="240" w:lineRule="auto"/>
        <w:ind w:firstLine="567"/>
        <w:jc w:val="both"/>
        <w:rPr>
          <w:rFonts w:ascii="Cambria" w:eastAsia="Times New Roman" w:hAnsi="Cambria" w:cs="Times New Roman"/>
          <w:lang w:eastAsia="tr-TR"/>
        </w:rPr>
      </w:pPr>
      <w:r w:rsidRPr="00122043">
        <w:rPr>
          <w:rFonts w:ascii="Cambria" w:eastAsia="Times New Roman" w:hAnsi="Cambria" w:cs="Times New Roman"/>
          <w:lang w:eastAsia="tr-TR"/>
        </w:rPr>
        <w:t>Okul rehberlik servis</w:t>
      </w:r>
      <w:r w:rsidR="007D1936" w:rsidRPr="00122043">
        <w:rPr>
          <w:rFonts w:ascii="Cambria" w:eastAsia="Times New Roman" w:hAnsi="Cambria" w:cs="Times New Roman"/>
          <w:lang w:eastAsia="tr-TR"/>
        </w:rPr>
        <w:t xml:space="preserve">lerinde çalışan okul psikolojik danışmanları, sınıf öğretmenlerinden </w:t>
      </w:r>
      <w:proofErr w:type="spellStart"/>
      <w:r w:rsidR="007D1936" w:rsidRPr="00122043">
        <w:rPr>
          <w:rFonts w:ascii="Cambria" w:eastAsia="Times New Roman" w:hAnsi="Cambria" w:cs="Times New Roman"/>
          <w:lang w:eastAsia="tr-TR"/>
        </w:rPr>
        <w:t>ÇDÖ’yü</w:t>
      </w:r>
      <w:proofErr w:type="spellEnd"/>
      <w:r w:rsidR="007D1936" w:rsidRPr="00122043">
        <w:rPr>
          <w:rFonts w:ascii="Cambria" w:eastAsia="Times New Roman" w:hAnsi="Cambria" w:cs="Times New Roman"/>
          <w:lang w:eastAsia="tr-TR"/>
        </w:rPr>
        <w:t xml:space="preserve"> doldurmalarını isteyerek davranış sorunları ve akran ilişkileri bakımından risk altında olan çocukları tespit edebilir</w:t>
      </w:r>
      <w:r w:rsidR="00281947" w:rsidRPr="00122043">
        <w:rPr>
          <w:rFonts w:ascii="Cambria" w:eastAsia="Times New Roman" w:hAnsi="Cambria" w:cs="Times New Roman"/>
          <w:lang w:eastAsia="tr-TR"/>
        </w:rPr>
        <w:t xml:space="preserve"> ve buna göre önleme ya da müdahale çalışmaları planlayabilirler. Aynı zamanda yapmış oldukları çalışmaların etkililiğini test etmede de </w:t>
      </w:r>
      <w:proofErr w:type="spellStart"/>
      <w:r w:rsidR="00281947" w:rsidRPr="00122043">
        <w:rPr>
          <w:rFonts w:ascii="Cambria" w:eastAsia="Times New Roman" w:hAnsi="Cambria" w:cs="Times New Roman"/>
          <w:lang w:eastAsia="tr-TR"/>
        </w:rPr>
        <w:t>ÇDÖ’yü</w:t>
      </w:r>
      <w:proofErr w:type="spellEnd"/>
      <w:r w:rsidR="00281947" w:rsidRPr="00122043">
        <w:rPr>
          <w:rFonts w:ascii="Cambria" w:eastAsia="Times New Roman" w:hAnsi="Cambria" w:cs="Times New Roman"/>
          <w:lang w:eastAsia="tr-TR"/>
        </w:rPr>
        <w:t xml:space="preserve"> ön test ve son test olarak kullanabilirler.</w:t>
      </w:r>
      <w:r w:rsidR="006A175E" w:rsidRPr="00122043">
        <w:rPr>
          <w:rFonts w:ascii="Cambria" w:eastAsia="Times New Roman" w:hAnsi="Cambria" w:cs="Times New Roman"/>
          <w:lang w:eastAsia="tr-TR"/>
        </w:rPr>
        <w:t xml:space="preserve"> Bunun yanı sıra Rehberlik Araştırma Merkezlerinde de çalışan uzmanlar </w:t>
      </w:r>
      <w:proofErr w:type="spellStart"/>
      <w:r w:rsidR="006A175E" w:rsidRPr="00122043">
        <w:rPr>
          <w:rFonts w:ascii="Cambria" w:eastAsia="Times New Roman" w:hAnsi="Cambria" w:cs="Times New Roman"/>
          <w:lang w:eastAsia="tr-TR"/>
        </w:rPr>
        <w:t>ÇDÖ’yü</w:t>
      </w:r>
      <w:proofErr w:type="spellEnd"/>
      <w:r w:rsidR="006A175E" w:rsidRPr="00122043">
        <w:rPr>
          <w:rFonts w:ascii="Cambria" w:eastAsia="Times New Roman" w:hAnsi="Cambria" w:cs="Times New Roman"/>
          <w:lang w:eastAsia="tr-TR"/>
        </w:rPr>
        <w:t xml:space="preserve"> öğrenci değerlendirmeye yönelik yaptıkları araştırmalarında kullanabilirler.</w:t>
      </w:r>
    </w:p>
    <w:p w14:paraId="7DD0ED09" w14:textId="467EFB08" w:rsidR="00AC63C7" w:rsidRPr="00122043" w:rsidRDefault="008C1A3A" w:rsidP="00122043">
      <w:pPr>
        <w:spacing w:after="0" w:line="240" w:lineRule="auto"/>
        <w:ind w:firstLine="567"/>
        <w:jc w:val="both"/>
        <w:rPr>
          <w:rFonts w:ascii="Cambria" w:eastAsia="Times New Roman" w:hAnsi="Cambria" w:cs="Times New Roman"/>
          <w:lang w:eastAsia="tr-TR"/>
        </w:rPr>
      </w:pPr>
      <w:r w:rsidRPr="00122043">
        <w:rPr>
          <w:rFonts w:ascii="Cambria" w:eastAsia="Times New Roman" w:hAnsi="Cambria" w:cs="Times New Roman"/>
          <w:lang w:eastAsia="tr-TR"/>
        </w:rPr>
        <w:t xml:space="preserve">Araştırmalarında anaokulu ve ilkokul düzeyinde davranış sorunlarını ve akran ilişkilerini ölçmek isteyen araştırmacılar </w:t>
      </w:r>
      <w:proofErr w:type="spellStart"/>
      <w:r w:rsidRPr="00122043">
        <w:rPr>
          <w:rFonts w:ascii="Cambria" w:eastAsia="Times New Roman" w:hAnsi="Cambria" w:cs="Times New Roman"/>
          <w:lang w:eastAsia="tr-TR"/>
        </w:rPr>
        <w:t>ÇDÖ’yü</w:t>
      </w:r>
      <w:proofErr w:type="spellEnd"/>
      <w:r w:rsidRPr="00122043">
        <w:rPr>
          <w:rFonts w:ascii="Cambria" w:eastAsia="Times New Roman" w:hAnsi="Cambria" w:cs="Times New Roman"/>
          <w:lang w:eastAsia="tr-TR"/>
        </w:rPr>
        <w:t xml:space="preserve"> kullanabilir ve öğrencilerin davranış sorunları ve akran ilişkilerinin aileden ya da okulda</w:t>
      </w:r>
      <w:r w:rsidR="006A175E" w:rsidRPr="00122043">
        <w:rPr>
          <w:rFonts w:ascii="Cambria" w:eastAsia="Times New Roman" w:hAnsi="Cambria" w:cs="Times New Roman"/>
          <w:lang w:eastAsia="tr-TR"/>
        </w:rPr>
        <w:t>ki</w:t>
      </w:r>
      <w:r w:rsidRPr="00122043">
        <w:rPr>
          <w:rFonts w:ascii="Cambria" w:eastAsia="Times New Roman" w:hAnsi="Cambria" w:cs="Times New Roman"/>
          <w:lang w:eastAsia="tr-TR"/>
        </w:rPr>
        <w:t xml:space="preserve"> faktörlerden nasıl etkilendiğini ortaya koyabilirler.</w:t>
      </w:r>
      <w:r w:rsidR="00AC63C7" w:rsidRPr="00122043">
        <w:rPr>
          <w:rFonts w:ascii="Cambria" w:eastAsia="Times New Roman" w:hAnsi="Cambria" w:cs="Times New Roman"/>
          <w:lang w:eastAsia="tr-TR"/>
        </w:rPr>
        <w:t xml:space="preserve"> Hem </w:t>
      </w:r>
      <w:proofErr w:type="spellStart"/>
      <w:r w:rsidR="00AC63C7" w:rsidRPr="00122043">
        <w:rPr>
          <w:rFonts w:ascii="Cambria" w:eastAsia="Times New Roman" w:hAnsi="Cambria" w:cs="Times New Roman"/>
          <w:lang w:eastAsia="tr-TR"/>
        </w:rPr>
        <w:t>betimsel</w:t>
      </w:r>
      <w:proofErr w:type="spellEnd"/>
      <w:r w:rsidR="00AC63C7" w:rsidRPr="00122043">
        <w:rPr>
          <w:rFonts w:ascii="Cambria" w:eastAsia="Times New Roman" w:hAnsi="Cambria" w:cs="Times New Roman"/>
          <w:lang w:eastAsia="tr-TR"/>
        </w:rPr>
        <w:t xml:space="preserve"> hem deneysel çalışmalarında ilgili araştırmacılar </w:t>
      </w:r>
      <w:proofErr w:type="spellStart"/>
      <w:r w:rsidR="00AC63C7" w:rsidRPr="00122043">
        <w:rPr>
          <w:rFonts w:ascii="Cambria" w:eastAsia="Times New Roman" w:hAnsi="Cambria" w:cs="Times New Roman"/>
          <w:lang w:eastAsia="tr-TR"/>
        </w:rPr>
        <w:t>ÇDÖ’den</w:t>
      </w:r>
      <w:proofErr w:type="spellEnd"/>
      <w:r w:rsidR="00AC63C7" w:rsidRPr="00122043">
        <w:rPr>
          <w:rFonts w:ascii="Cambria" w:eastAsia="Times New Roman" w:hAnsi="Cambria" w:cs="Times New Roman"/>
          <w:lang w:eastAsia="tr-TR"/>
        </w:rPr>
        <w:t xml:space="preserve"> yararlanabilirler. </w:t>
      </w:r>
      <w:proofErr w:type="spellStart"/>
      <w:r w:rsidR="00AC63C7" w:rsidRPr="00122043">
        <w:rPr>
          <w:rFonts w:ascii="Cambria" w:eastAsia="Times New Roman" w:hAnsi="Cambria" w:cs="Times New Roman"/>
          <w:lang w:eastAsia="tr-TR"/>
        </w:rPr>
        <w:t>ÇDÖ’nün</w:t>
      </w:r>
      <w:proofErr w:type="spellEnd"/>
      <w:r w:rsidR="00AC63C7" w:rsidRPr="00122043">
        <w:rPr>
          <w:rFonts w:ascii="Cambria" w:eastAsia="Times New Roman" w:hAnsi="Cambria" w:cs="Times New Roman"/>
          <w:lang w:eastAsia="tr-TR"/>
        </w:rPr>
        <w:t xml:space="preserve"> farklı kültürlerde de geçerli ve güvenilir bir ölçek olduğu düşünüldüğünde kültürlerarası karşılaştırma çalışmalarında da kullanılarak davranış sorunları ve akran ilişkilerinin kültüre göre nasıl farklılaştığı, benzer ögelerin neler olduğu incelenebilir.</w:t>
      </w:r>
      <w:r w:rsidR="00491C83" w:rsidRPr="00122043">
        <w:rPr>
          <w:rFonts w:ascii="Cambria" w:eastAsia="Times New Roman" w:hAnsi="Cambria" w:cs="Times New Roman"/>
          <w:lang w:eastAsia="tr-TR"/>
        </w:rPr>
        <w:t xml:space="preserve"> Bu yolla da alandaki bilgi birikimine katkı sağlanabilir.</w:t>
      </w:r>
    </w:p>
    <w:p w14:paraId="7E69BDAE" w14:textId="77777777" w:rsidR="008F784F" w:rsidRPr="00122043" w:rsidRDefault="008F784F" w:rsidP="00122043">
      <w:pPr>
        <w:spacing w:before="120" w:after="120" w:line="240" w:lineRule="auto"/>
        <w:rPr>
          <w:rFonts w:ascii="Cambria" w:hAnsi="Cambria" w:cs="Times New Roman"/>
          <w:b/>
        </w:rPr>
      </w:pPr>
      <w:r w:rsidRPr="00122043">
        <w:rPr>
          <w:rFonts w:ascii="Cambria" w:hAnsi="Cambria" w:cs="Times New Roman"/>
          <w:b/>
        </w:rPr>
        <w:t>KAYNAKÇA</w:t>
      </w:r>
    </w:p>
    <w:p w14:paraId="399EBD2A" w14:textId="77777777"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Achenbach</w:t>
      </w:r>
      <w:proofErr w:type="spellEnd"/>
      <w:r w:rsidRPr="00122043">
        <w:rPr>
          <w:rFonts w:ascii="Cambria" w:hAnsi="Cambria" w:cs="Times New Roman"/>
          <w:sz w:val="20"/>
          <w:szCs w:val="20"/>
        </w:rPr>
        <w:t xml:space="preserve">, T. M. (1991). </w:t>
      </w:r>
      <w:r w:rsidRPr="00122043">
        <w:rPr>
          <w:rFonts w:ascii="Cambria" w:hAnsi="Cambria" w:cs="Times New Roman"/>
          <w:i/>
          <w:sz w:val="20"/>
          <w:szCs w:val="20"/>
        </w:rPr>
        <w:t xml:space="preserve">Child </w:t>
      </w:r>
      <w:proofErr w:type="spellStart"/>
      <w:r w:rsidRPr="00122043">
        <w:rPr>
          <w:rFonts w:ascii="Cambria" w:hAnsi="Cambria" w:cs="Times New Roman"/>
          <w:i/>
          <w:sz w:val="20"/>
          <w:szCs w:val="20"/>
        </w:rPr>
        <w:t>behavior</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checklist</w:t>
      </w:r>
      <w:proofErr w:type="spellEnd"/>
      <w:r w:rsidRPr="00122043">
        <w:rPr>
          <w:rFonts w:ascii="Cambria" w:hAnsi="Cambria" w:cs="Times New Roman"/>
          <w:i/>
          <w:sz w:val="20"/>
          <w:szCs w:val="20"/>
        </w:rPr>
        <w:t xml:space="preserve"> /4-18</w:t>
      </w:r>
      <w:r w:rsidRPr="00122043">
        <w:rPr>
          <w:rFonts w:ascii="Cambria" w:hAnsi="Cambria" w:cs="Times New Roman"/>
          <w:sz w:val="20"/>
          <w:szCs w:val="20"/>
        </w:rPr>
        <w:t xml:space="preserve">. </w:t>
      </w:r>
      <w:proofErr w:type="spellStart"/>
      <w:r w:rsidRPr="00122043">
        <w:rPr>
          <w:rFonts w:ascii="Cambria" w:hAnsi="Cambria" w:cs="Times New Roman"/>
          <w:sz w:val="20"/>
          <w:szCs w:val="20"/>
        </w:rPr>
        <w:t>Burlington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University</w:t>
      </w:r>
      <w:proofErr w:type="spellEnd"/>
      <w:r w:rsidRPr="00122043">
        <w:rPr>
          <w:rFonts w:ascii="Cambria" w:hAnsi="Cambria" w:cs="Times New Roman"/>
          <w:sz w:val="20"/>
          <w:szCs w:val="20"/>
        </w:rPr>
        <w:t xml:space="preserve"> of Vermont. </w:t>
      </w:r>
    </w:p>
    <w:p w14:paraId="19CBBEF7" w14:textId="77777777"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Achenbach</w:t>
      </w:r>
      <w:proofErr w:type="spellEnd"/>
      <w:r w:rsidRPr="00122043">
        <w:rPr>
          <w:rFonts w:ascii="Cambria" w:hAnsi="Cambria" w:cs="Times New Roman"/>
          <w:sz w:val="20"/>
          <w:szCs w:val="20"/>
        </w:rPr>
        <w:t xml:space="preserve">, T. M., &amp; </w:t>
      </w:r>
      <w:proofErr w:type="spellStart"/>
      <w:r w:rsidRPr="00122043">
        <w:rPr>
          <w:rFonts w:ascii="Cambria" w:hAnsi="Cambria" w:cs="Times New Roman"/>
          <w:sz w:val="20"/>
          <w:szCs w:val="20"/>
        </w:rPr>
        <w:t>Rescorla</w:t>
      </w:r>
      <w:proofErr w:type="spellEnd"/>
      <w:r w:rsidRPr="00122043">
        <w:rPr>
          <w:rFonts w:ascii="Cambria" w:hAnsi="Cambria" w:cs="Times New Roman"/>
          <w:sz w:val="20"/>
          <w:szCs w:val="20"/>
        </w:rPr>
        <w:t xml:space="preserve">, L. (2001). </w:t>
      </w:r>
      <w:r w:rsidRPr="00122043">
        <w:rPr>
          <w:rFonts w:ascii="Cambria" w:hAnsi="Cambria" w:cs="Times New Roman"/>
          <w:i/>
          <w:sz w:val="20"/>
          <w:szCs w:val="20"/>
        </w:rPr>
        <w:t xml:space="preserve">ASEBA </w:t>
      </w:r>
      <w:proofErr w:type="spellStart"/>
      <w:r w:rsidRPr="00122043">
        <w:rPr>
          <w:rFonts w:ascii="Cambria" w:hAnsi="Cambria" w:cs="Times New Roman"/>
          <w:i/>
          <w:sz w:val="20"/>
          <w:szCs w:val="20"/>
        </w:rPr>
        <w:t>school-age</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forms</w:t>
      </w:r>
      <w:proofErr w:type="spellEnd"/>
      <w:r w:rsidRPr="00122043">
        <w:rPr>
          <w:rFonts w:ascii="Cambria" w:hAnsi="Cambria" w:cs="Times New Roman"/>
          <w:i/>
          <w:sz w:val="20"/>
          <w:szCs w:val="20"/>
        </w:rPr>
        <w:t xml:space="preserve"> &amp; </w:t>
      </w:r>
      <w:proofErr w:type="spellStart"/>
      <w:r w:rsidRPr="00122043">
        <w:rPr>
          <w:rFonts w:ascii="Cambria" w:hAnsi="Cambria" w:cs="Times New Roman"/>
          <w:i/>
          <w:sz w:val="20"/>
          <w:szCs w:val="20"/>
        </w:rPr>
        <w:t>profiles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Burlington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University</w:t>
      </w:r>
      <w:proofErr w:type="spellEnd"/>
      <w:r w:rsidRPr="00122043">
        <w:rPr>
          <w:rFonts w:ascii="Cambria" w:hAnsi="Cambria" w:cs="Times New Roman"/>
          <w:sz w:val="20"/>
          <w:szCs w:val="20"/>
        </w:rPr>
        <w:t xml:space="preserve"> of Vermont.</w:t>
      </w:r>
    </w:p>
    <w:p w14:paraId="3869C0E1" w14:textId="7BAF23EA"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Aunola</w:t>
      </w:r>
      <w:proofErr w:type="spellEnd"/>
      <w:r w:rsidRPr="00122043">
        <w:rPr>
          <w:rFonts w:ascii="Cambria" w:hAnsi="Cambria" w:cs="Times New Roman"/>
          <w:sz w:val="20"/>
          <w:szCs w:val="20"/>
        </w:rPr>
        <w:t xml:space="preserve">, K., </w:t>
      </w:r>
      <w:proofErr w:type="spellStart"/>
      <w:r w:rsidRPr="00122043">
        <w:rPr>
          <w:rFonts w:ascii="Cambria" w:hAnsi="Cambria" w:cs="Times New Roman"/>
          <w:sz w:val="20"/>
          <w:szCs w:val="20"/>
        </w:rPr>
        <w:t>Stattin</w:t>
      </w:r>
      <w:proofErr w:type="spellEnd"/>
      <w:r w:rsidRPr="00122043">
        <w:rPr>
          <w:rFonts w:ascii="Cambria" w:hAnsi="Cambria" w:cs="Times New Roman"/>
          <w:sz w:val="20"/>
          <w:szCs w:val="20"/>
        </w:rPr>
        <w:t xml:space="preserve">, H., &amp; </w:t>
      </w:r>
      <w:proofErr w:type="spellStart"/>
      <w:r w:rsidRPr="00122043">
        <w:rPr>
          <w:rFonts w:ascii="Cambria" w:hAnsi="Cambria" w:cs="Times New Roman"/>
          <w:sz w:val="20"/>
          <w:szCs w:val="20"/>
        </w:rPr>
        <w:t>Nurmi</w:t>
      </w:r>
      <w:proofErr w:type="spellEnd"/>
      <w:r w:rsidRPr="00122043">
        <w:rPr>
          <w:rFonts w:ascii="Cambria" w:hAnsi="Cambria" w:cs="Times New Roman"/>
          <w:sz w:val="20"/>
          <w:szCs w:val="20"/>
        </w:rPr>
        <w:t xml:space="preserve">, J. E. (2000). </w:t>
      </w:r>
      <w:proofErr w:type="spellStart"/>
      <w:r w:rsidRPr="00122043">
        <w:rPr>
          <w:rFonts w:ascii="Cambria" w:hAnsi="Cambria" w:cs="Times New Roman"/>
          <w:sz w:val="20"/>
          <w:szCs w:val="20"/>
        </w:rPr>
        <w:t>Parenting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styles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adolescents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achievement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strategies</w:t>
      </w:r>
      <w:proofErr w:type="spellEnd"/>
      <w:r w:rsidRPr="00122043">
        <w:rPr>
          <w:rFonts w:ascii="Cambria" w:hAnsi="Cambria" w:cs="Times New Roman"/>
          <w:sz w:val="20"/>
          <w:szCs w:val="20"/>
        </w:rPr>
        <w:t xml:space="preserve">. </w:t>
      </w:r>
      <w:proofErr w:type="spellStart"/>
      <w:r w:rsidRPr="00122043">
        <w:rPr>
          <w:rFonts w:ascii="Cambria" w:hAnsi="Cambria" w:cs="Times New Roman"/>
          <w:i/>
          <w:sz w:val="20"/>
          <w:szCs w:val="20"/>
        </w:rPr>
        <w:t>Journal</w:t>
      </w:r>
      <w:proofErr w:type="spellEnd"/>
      <w:r w:rsidRPr="00122043">
        <w:rPr>
          <w:rFonts w:ascii="Cambria" w:hAnsi="Cambria" w:cs="Times New Roman"/>
          <w:i/>
          <w:sz w:val="20"/>
          <w:szCs w:val="20"/>
        </w:rPr>
        <w:t xml:space="preserve"> of </w:t>
      </w:r>
      <w:proofErr w:type="spellStart"/>
      <w:r w:rsidRPr="00122043">
        <w:rPr>
          <w:rFonts w:ascii="Cambria" w:hAnsi="Cambria" w:cs="Times New Roman"/>
          <w:i/>
          <w:sz w:val="20"/>
          <w:szCs w:val="20"/>
        </w:rPr>
        <w:t>Adolescence</w:t>
      </w:r>
      <w:proofErr w:type="spellEnd"/>
      <w:r w:rsidRPr="00122043">
        <w:rPr>
          <w:rFonts w:ascii="Cambria" w:hAnsi="Cambria" w:cs="Times New Roman"/>
          <w:sz w:val="20"/>
          <w:szCs w:val="20"/>
        </w:rPr>
        <w:t xml:space="preserve">, </w:t>
      </w:r>
      <w:r w:rsidRPr="00122043">
        <w:rPr>
          <w:rFonts w:ascii="Cambria" w:hAnsi="Cambria" w:cs="Times New Roman"/>
          <w:i/>
          <w:sz w:val="20"/>
          <w:szCs w:val="20"/>
        </w:rPr>
        <w:t>23</w:t>
      </w:r>
      <w:r w:rsidRPr="00122043">
        <w:rPr>
          <w:rFonts w:ascii="Cambria" w:hAnsi="Cambria" w:cs="Times New Roman"/>
          <w:sz w:val="20"/>
          <w:szCs w:val="20"/>
        </w:rPr>
        <w:t>(2), 205-222.</w:t>
      </w:r>
    </w:p>
    <w:p w14:paraId="0901D028" w14:textId="2BC77BAD" w:rsidR="00BB3431" w:rsidRPr="00122043" w:rsidRDefault="00BB3431"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Beyazkürk</w:t>
      </w:r>
      <w:proofErr w:type="spellEnd"/>
      <w:r w:rsidRPr="00122043">
        <w:rPr>
          <w:rFonts w:ascii="Cambria" w:hAnsi="Cambria" w:cs="Times New Roman"/>
          <w:sz w:val="20"/>
          <w:szCs w:val="20"/>
        </w:rPr>
        <w:t xml:space="preserve">, D., </w:t>
      </w:r>
      <w:proofErr w:type="spellStart"/>
      <w:r w:rsidRPr="00122043">
        <w:rPr>
          <w:rFonts w:ascii="Cambria" w:hAnsi="Cambria" w:cs="Times New Roman"/>
          <w:sz w:val="20"/>
          <w:szCs w:val="20"/>
        </w:rPr>
        <w:t>Anliak</w:t>
      </w:r>
      <w:proofErr w:type="spellEnd"/>
      <w:r w:rsidRPr="00122043">
        <w:rPr>
          <w:rFonts w:ascii="Cambria" w:hAnsi="Cambria" w:cs="Times New Roman"/>
          <w:sz w:val="20"/>
          <w:szCs w:val="20"/>
        </w:rPr>
        <w:t xml:space="preserve">, Ş., &amp; Dinçer, Ç. (2007). Çocuklukta akran ilişkileri ve arkadaşlık.  </w:t>
      </w:r>
      <w:proofErr w:type="spellStart"/>
      <w:r w:rsidRPr="00122043">
        <w:rPr>
          <w:rFonts w:ascii="Cambria" w:hAnsi="Cambria" w:cs="Times New Roman"/>
          <w:i/>
          <w:sz w:val="20"/>
          <w:szCs w:val="20"/>
        </w:rPr>
        <w:t>Eurasian</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Journal</w:t>
      </w:r>
      <w:proofErr w:type="spellEnd"/>
      <w:r w:rsidRPr="00122043">
        <w:rPr>
          <w:rFonts w:ascii="Cambria" w:hAnsi="Cambria" w:cs="Times New Roman"/>
          <w:i/>
          <w:sz w:val="20"/>
          <w:szCs w:val="20"/>
        </w:rPr>
        <w:t xml:space="preserve"> of </w:t>
      </w:r>
      <w:proofErr w:type="spellStart"/>
      <w:r w:rsidRPr="00122043">
        <w:rPr>
          <w:rFonts w:ascii="Cambria" w:hAnsi="Cambria" w:cs="Times New Roman"/>
          <w:i/>
          <w:sz w:val="20"/>
          <w:szCs w:val="20"/>
        </w:rPr>
        <w:t>Educational</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Research</w:t>
      </w:r>
      <w:proofErr w:type="spellEnd"/>
      <w:r w:rsidRPr="00122043">
        <w:rPr>
          <w:rFonts w:ascii="Cambria" w:hAnsi="Cambria" w:cs="Times New Roman"/>
          <w:i/>
          <w:sz w:val="20"/>
          <w:szCs w:val="20"/>
        </w:rPr>
        <w:t xml:space="preserve"> (EJER)</w:t>
      </w:r>
      <w:r w:rsidRPr="00122043">
        <w:rPr>
          <w:rFonts w:ascii="Cambria" w:hAnsi="Cambria" w:cs="Times New Roman"/>
          <w:sz w:val="20"/>
          <w:szCs w:val="20"/>
        </w:rPr>
        <w:t>, 26, 13-26.</w:t>
      </w:r>
    </w:p>
    <w:p w14:paraId="1EE06DAC" w14:textId="70F2AD66" w:rsidR="00331E68" w:rsidRPr="00122043" w:rsidRDefault="00331E68"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Boulton</w:t>
      </w:r>
      <w:proofErr w:type="spellEnd"/>
      <w:r w:rsidRPr="00122043">
        <w:rPr>
          <w:rFonts w:ascii="Cambria" w:hAnsi="Cambria" w:cs="Times New Roman"/>
          <w:sz w:val="20"/>
          <w:szCs w:val="20"/>
        </w:rPr>
        <w:t xml:space="preserve">, M. J., Don, J., &amp; </w:t>
      </w:r>
      <w:proofErr w:type="spellStart"/>
      <w:r w:rsidRPr="00122043">
        <w:rPr>
          <w:rFonts w:ascii="Cambria" w:hAnsi="Cambria" w:cs="Times New Roman"/>
          <w:sz w:val="20"/>
          <w:szCs w:val="20"/>
        </w:rPr>
        <w:t>Boulton</w:t>
      </w:r>
      <w:proofErr w:type="spellEnd"/>
      <w:r w:rsidRPr="00122043">
        <w:rPr>
          <w:rFonts w:ascii="Cambria" w:hAnsi="Cambria" w:cs="Times New Roman"/>
          <w:sz w:val="20"/>
          <w:szCs w:val="20"/>
        </w:rPr>
        <w:t xml:space="preserve">, L. (2011). </w:t>
      </w:r>
      <w:proofErr w:type="spellStart"/>
      <w:r w:rsidRPr="00122043">
        <w:rPr>
          <w:rFonts w:ascii="Cambria" w:hAnsi="Cambria" w:cs="Times New Roman"/>
          <w:sz w:val="20"/>
          <w:szCs w:val="20"/>
        </w:rPr>
        <w:t>Predicting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children’s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liking</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school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from</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their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peer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relationships</w:t>
      </w:r>
      <w:proofErr w:type="spellEnd"/>
      <w:r w:rsidRPr="00122043">
        <w:rPr>
          <w:rFonts w:ascii="Cambria" w:hAnsi="Cambria" w:cs="Times New Roman"/>
          <w:sz w:val="20"/>
          <w:szCs w:val="20"/>
        </w:rPr>
        <w:t xml:space="preserve">. </w:t>
      </w:r>
      <w:proofErr w:type="spellStart"/>
      <w:r w:rsidRPr="00122043">
        <w:rPr>
          <w:rFonts w:ascii="Cambria" w:hAnsi="Cambria" w:cs="Times New Roman"/>
          <w:i/>
          <w:sz w:val="20"/>
          <w:szCs w:val="20"/>
        </w:rPr>
        <w:t>Social</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Psychology</w:t>
      </w:r>
      <w:proofErr w:type="spellEnd"/>
      <w:r w:rsidRPr="00122043">
        <w:rPr>
          <w:rFonts w:ascii="Cambria" w:hAnsi="Cambria" w:cs="Times New Roman"/>
          <w:i/>
          <w:sz w:val="20"/>
          <w:szCs w:val="20"/>
        </w:rPr>
        <w:t xml:space="preserve"> of </w:t>
      </w:r>
      <w:proofErr w:type="spellStart"/>
      <w:r w:rsidRPr="00122043">
        <w:rPr>
          <w:rFonts w:ascii="Cambria" w:hAnsi="Cambria" w:cs="Times New Roman"/>
          <w:i/>
          <w:sz w:val="20"/>
          <w:szCs w:val="20"/>
        </w:rPr>
        <w:t>Education</w:t>
      </w:r>
      <w:proofErr w:type="spellEnd"/>
      <w:r w:rsidRPr="00122043">
        <w:rPr>
          <w:rFonts w:ascii="Cambria" w:hAnsi="Cambria" w:cs="Times New Roman"/>
          <w:i/>
          <w:sz w:val="20"/>
          <w:szCs w:val="20"/>
        </w:rPr>
        <w:t>, 14</w:t>
      </w:r>
      <w:r w:rsidRPr="00122043">
        <w:rPr>
          <w:rFonts w:ascii="Cambria" w:hAnsi="Cambria" w:cs="Times New Roman"/>
          <w:sz w:val="20"/>
          <w:szCs w:val="20"/>
        </w:rPr>
        <w:t>(4), 489-501.</w:t>
      </w:r>
    </w:p>
    <w:p w14:paraId="4C194597" w14:textId="3EF9FF13"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Bradshaw</w:t>
      </w:r>
      <w:proofErr w:type="spellEnd"/>
      <w:r w:rsidRPr="00122043">
        <w:rPr>
          <w:rFonts w:ascii="Cambria" w:hAnsi="Cambria" w:cs="Times New Roman"/>
          <w:sz w:val="20"/>
          <w:szCs w:val="20"/>
        </w:rPr>
        <w:t xml:space="preserve">, C. P., </w:t>
      </w:r>
      <w:proofErr w:type="spellStart"/>
      <w:r w:rsidRPr="00122043">
        <w:rPr>
          <w:rFonts w:ascii="Cambria" w:hAnsi="Cambria" w:cs="Times New Roman"/>
          <w:sz w:val="20"/>
          <w:szCs w:val="20"/>
        </w:rPr>
        <w:t>Waasdorp</w:t>
      </w:r>
      <w:proofErr w:type="spellEnd"/>
      <w:r w:rsidRPr="00122043">
        <w:rPr>
          <w:rFonts w:ascii="Cambria" w:hAnsi="Cambria" w:cs="Times New Roman"/>
          <w:sz w:val="20"/>
          <w:szCs w:val="20"/>
        </w:rPr>
        <w:t xml:space="preserve">, T. E., &amp; </w:t>
      </w:r>
      <w:proofErr w:type="spellStart"/>
      <w:r w:rsidRPr="00122043">
        <w:rPr>
          <w:rFonts w:ascii="Cambria" w:hAnsi="Cambria" w:cs="Times New Roman"/>
          <w:sz w:val="20"/>
          <w:szCs w:val="20"/>
        </w:rPr>
        <w:t>Leaf</w:t>
      </w:r>
      <w:proofErr w:type="spellEnd"/>
      <w:r w:rsidRPr="00122043">
        <w:rPr>
          <w:rFonts w:ascii="Cambria" w:hAnsi="Cambria" w:cs="Times New Roman"/>
          <w:sz w:val="20"/>
          <w:szCs w:val="20"/>
        </w:rPr>
        <w:t xml:space="preserve">, P. J. (2012). </w:t>
      </w:r>
      <w:proofErr w:type="spellStart"/>
      <w:r w:rsidRPr="00122043">
        <w:rPr>
          <w:rFonts w:ascii="Cambria" w:hAnsi="Cambria" w:cs="Times New Roman"/>
          <w:sz w:val="20"/>
          <w:szCs w:val="20"/>
        </w:rPr>
        <w:t>Effects</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school-wide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positive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behavioral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interventions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supports</w:t>
      </w:r>
      <w:proofErr w:type="spellEnd"/>
      <w:r w:rsidRPr="00122043">
        <w:rPr>
          <w:rFonts w:ascii="Cambria" w:hAnsi="Cambria" w:cs="Times New Roman"/>
          <w:sz w:val="20"/>
          <w:szCs w:val="20"/>
        </w:rPr>
        <w:t xml:space="preserve"> on </w:t>
      </w:r>
      <w:proofErr w:type="spellStart"/>
      <w:r w:rsidRPr="00122043">
        <w:rPr>
          <w:rFonts w:ascii="Cambria" w:hAnsi="Cambria" w:cs="Times New Roman"/>
          <w:sz w:val="20"/>
          <w:szCs w:val="20"/>
        </w:rPr>
        <w:t>child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behavior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problems</w:t>
      </w:r>
      <w:proofErr w:type="spellEnd"/>
      <w:r w:rsidRPr="00122043">
        <w:rPr>
          <w:rFonts w:ascii="Cambria" w:hAnsi="Cambria" w:cs="Times New Roman"/>
          <w:sz w:val="20"/>
          <w:szCs w:val="20"/>
        </w:rPr>
        <w:t>.</w:t>
      </w:r>
      <w:r w:rsidR="000443B2" w:rsidRPr="00122043">
        <w:rPr>
          <w:rFonts w:ascii="Cambria" w:hAnsi="Cambria" w:cs="Times New Roman"/>
          <w:sz w:val="20"/>
          <w:szCs w:val="20"/>
        </w:rPr>
        <w:t xml:space="preserve"> </w:t>
      </w:r>
      <w:proofErr w:type="spellStart"/>
      <w:r w:rsidRPr="00122043">
        <w:rPr>
          <w:rFonts w:ascii="Cambria" w:hAnsi="Cambria" w:cs="Times New Roman"/>
          <w:i/>
          <w:sz w:val="20"/>
          <w:szCs w:val="20"/>
        </w:rPr>
        <w:t>Pediatrics</w:t>
      </w:r>
      <w:proofErr w:type="spellEnd"/>
      <w:r w:rsidRPr="00122043">
        <w:rPr>
          <w:rFonts w:ascii="Cambria" w:hAnsi="Cambria" w:cs="Times New Roman"/>
          <w:sz w:val="20"/>
          <w:szCs w:val="20"/>
        </w:rPr>
        <w:t xml:space="preserve">, </w:t>
      </w:r>
      <w:r w:rsidRPr="00122043">
        <w:rPr>
          <w:rFonts w:ascii="Cambria" w:hAnsi="Cambria" w:cs="Times New Roman"/>
          <w:i/>
          <w:sz w:val="20"/>
          <w:szCs w:val="20"/>
        </w:rPr>
        <w:t>130</w:t>
      </w:r>
      <w:r w:rsidRPr="00122043">
        <w:rPr>
          <w:rFonts w:ascii="Cambria" w:hAnsi="Cambria" w:cs="Times New Roman"/>
          <w:sz w:val="20"/>
          <w:szCs w:val="20"/>
        </w:rPr>
        <w:t>(5), e1136-e1145.</w:t>
      </w:r>
    </w:p>
    <w:p w14:paraId="008F8122" w14:textId="77777777"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Buhs</w:t>
      </w:r>
      <w:proofErr w:type="spellEnd"/>
      <w:r w:rsidRPr="00122043">
        <w:rPr>
          <w:rFonts w:ascii="Cambria" w:hAnsi="Cambria" w:cs="Times New Roman"/>
          <w:sz w:val="20"/>
          <w:szCs w:val="20"/>
        </w:rPr>
        <w:t xml:space="preserve">, E. R. (2005). Peer </w:t>
      </w:r>
      <w:proofErr w:type="spellStart"/>
      <w:r w:rsidRPr="00122043">
        <w:rPr>
          <w:rFonts w:ascii="Cambria" w:hAnsi="Cambria" w:cs="Times New Roman"/>
          <w:sz w:val="20"/>
          <w:szCs w:val="20"/>
        </w:rPr>
        <w:t>rejection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negative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peer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treatment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school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adjustment</w:t>
      </w:r>
      <w:proofErr w:type="spellEnd"/>
      <w:r w:rsidRPr="00122043">
        <w:rPr>
          <w:rFonts w:ascii="Cambria" w:hAnsi="Cambria" w:cs="Times New Roman"/>
          <w:sz w:val="20"/>
          <w:szCs w:val="20"/>
        </w:rPr>
        <w:t>: Self-</w:t>
      </w:r>
      <w:proofErr w:type="spellStart"/>
      <w:r w:rsidRPr="00122043">
        <w:rPr>
          <w:rFonts w:ascii="Cambria" w:hAnsi="Cambria" w:cs="Times New Roman"/>
          <w:sz w:val="20"/>
          <w:szCs w:val="20"/>
        </w:rPr>
        <w:t>concept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classroom</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engagement</w:t>
      </w:r>
      <w:proofErr w:type="spellEnd"/>
      <w:r w:rsidRPr="00122043">
        <w:rPr>
          <w:rFonts w:ascii="Cambria" w:hAnsi="Cambria" w:cs="Times New Roman"/>
          <w:sz w:val="20"/>
          <w:szCs w:val="20"/>
        </w:rPr>
        <w:t xml:space="preserve"> as </w:t>
      </w:r>
      <w:proofErr w:type="spellStart"/>
      <w:r w:rsidRPr="00122043">
        <w:rPr>
          <w:rFonts w:ascii="Cambria" w:hAnsi="Cambria" w:cs="Times New Roman"/>
          <w:sz w:val="20"/>
          <w:szCs w:val="20"/>
        </w:rPr>
        <w:t>mediating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processes</w:t>
      </w:r>
      <w:proofErr w:type="spellEnd"/>
      <w:r w:rsidRPr="00122043">
        <w:rPr>
          <w:rFonts w:ascii="Cambria" w:hAnsi="Cambria" w:cs="Times New Roman"/>
          <w:sz w:val="20"/>
          <w:szCs w:val="20"/>
        </w:rPr>
        <w:t xml:space="preserve">. </w:t>
      </w:r>
      <w:proofErr w:type="spellStart"/>
      <w:r w:rsidRPr="00122043">
        <w:rPr>
          <w:rFonts w:ascii="Cambria" w:hAnsi="Cambria" w:cs="Times New Roman"/>
          <w:i/>
          <w:sz w:val="20"/>
          <w:szCs w:val="20"/>
        </w:rPr>
        <w:t>Journal</w:t>
      </w:r>
      <w:proofErr w:type="spellEnd"/>
      <w:r w:rsidRPr="00122043">
        <w:rPr>
          <w:rFonts w:ascii="Cambria" w:hAnsi="Cambria" w:cs="Times New Roman"/>
          <w:i/>
          <w:sz w:val="20"/>
          <w:szCs w:val="20"/>
        </w:rPr>
        <w:t xml:space="preserve"> of School </w:t>
      </w:r>
      <w:proofErr w:type="spellStart"/>
      <w:r w:rsidRPr="00122043">
        <w:rPr>
          <w:rFonts w:ascii="Cambria" w:hAnsi="Cambria" w:cs="Times New Roman"/>
          <w:i/>
          <w:sz w:val="20"/>
          <w:szCs w:val="20"/>
        </w:rPr>
        <w:t>Psychology</w:t>
      </w:r>
      <w:proofErr w:type="spellEnd"/>
      <w:r w:rsidRPr="00122043">
        <w:rPr>
          <w:rFonts w:ascii="Cambria" w:hAnsi="Cambria" w:cs="Times New Roman"/>
          <w:sz w:val="20"/>
          <w:szCs w:val="20"/>
        </w:rPr>
        <w:t xml:space="preserve">, </w:t>
      </w:r>
      <w:r w:rsidRPr="00122043">
        <w:rPr>
          <w:rFonts w:ascii="Cambria" w:hAnsi="Cambria" w:cs="Times New Roman"/>
          <w:i/>
          <w:sz w:val="20"/>
          <w:szCs w:val="20"/>
        </w:rPr>
        <w:t>43</w:t>
      </w:r>
      <w:r w:rsidRPr="00122043">
        <w:rPr>
          <w:rFonts w:ascii="Cambria" w:hAnsi="Cambria" w:cs="Times New Roman"/>
          <w:sz w:val="20"/>
          <w:szCs w:val="20"/>
        </w:rPr>
        <w:t>, 407-424.</w:t>
      </w:r>
    </w:p>
    <w:p w14:paraId="1C59AF93" w14:textId="48AE96D3"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lastRenderedPageBreak/>
        <w:t>Buhs</w:t>
      </w:r>
      <w:proofErr w:type="spellEnd"/>
      <w:r w:rsidRPr="00122043">
        <w:rPr>
          <w:rFonts w:ascii="Cambria" w:hAnsi="Cambria" w:cs="Times New Roman"/>
          <w:sz w:val="20"/>
          <w:szCs w:val="20"/>
        </w:rPr>
        <w:t xml:space="preserve">, E. S., &amp; </w:t>
      </w:r>
      <w:proofErr w:type="spellStart"/>
      <w:r w:rsidRPr="00122043">
        <w:rPr>
          <w:rFonts w:ascii="Cambria" w:hAnsi="Cambria" w:cs="Times New Roman"/>
          <w:sz w:val="20"/>
          <w:szCs w:val="20"/>
        </w:rPr>
        <w:t>Ladd</w:t>
      </w:r>
      <w:proofErr w:type="spellEnd"/>
      <w:r w:rsidRPr="00122043">
        <w:rPr>
          <w:rFonts w:ascii="Cambria" w:hAnsi="Cambria" w:cs="Times New Roman"/>
          <w:sz w:val="20"/>
          <w:szCs w:val="20"/>
        </w:rPr>
        <w:t xml:space="preserve">, G. W. (2001). Peer </w:t>
      </w:r>
      <w:proofErr w:type="spellStart"/>
      <w:r w:rsidRPr="00122043">
        <w:rPr>
          <w:rFonts w:ascii="Cambria" w:hAnsi="Cambria" w:cs="Times New Roman"/>
          <w:sz w:val="20"/>
          <w:szCs w:val="20"/>
        </w:rPr>
        <w:t>rejection</w:t>
      </w:r>
      <w:proofErr w:type="spellEnd"/>
      <w:r w:rsidRPr="00122043">
        <w:rPr>
          <w:rFonts w:ascii="Cambria" w:hAnsi="Cambria" w:cs="Times New Roman"/>
          <w:sz w:val="20"/>
          <w:szCs w:val="20"/>
        </w:rPr>
        <w:t xml:space="preserve"> as </w:t>
      </w:r>
      <w:proofErr w:type="spellStart"/>
      <w:r w:rsidRPr="00122043">
        <w:rPr>
          <w:rFonts w:ascii="Cambria" w:hAnsi="Cambria" w:cs="Times New Roman"/>
          <w:sz w:val="20"/>
          <w:szCs w:val="20"/>
        </w:rPr>
        <w:t>antecedent</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young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children's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school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adjustment</w:t>
      </w:r>
      <w:proofErr w:type="spellEnd"/>
      <w:r w:rsidRPr="00122043">
        <w:rPr>
          <w:rFonts w:ascii="Cambria" w:hAnsi="Cambria" w:cs="Times New Roman"/>
          <w:sz w:val="20"/>
          <w:szCs w:val="20"/>
        </w:rPr>
        <w:t xml:space="preserve">: An </w:t>
      </w:r>
      <w:proofErr w:type="spellStart"/>
      <w:r w:rsidRPr="00122043">
        <w:rPr>
          <w:rFonts w:ascii="Cambria" w:hAnsi="Cambria" w:cs="Times New Roman"/>
          <w:sz w:val="20"/>
          <w:szCs w:val="20"/>
        </w:rPr>
        <w:t>examination</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mediating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processes</w:t>
      </w:r>
      <w:proofErr w:type="spellEnd"/>
      <w:r w:rsidRPr="00122043">
        <w:rPr>
          <w:rFonts w:ascii="Cambria" w:hAnsi="Cambria" w:cs="Times New Roman"/>
          <w:sz w:val="20"/>
          <w:szCs w:val="20"/>
        </w:rPr>
        <w:t xml:space="preserve">. </w:t>
      </w:r>
      <w:proofErr w:type="spellStart"/>
      <w:r w:rsidRPr="00122043">
        <w:rPr>
          <w:rFonts w:ascii="Cambria" w:hAnsi="Cambria" w:cs="Times New Roman"/>
          <w:i/>
          <w:sz w:val="20"/>
          <w:szCs w:val="20"/>
        </w:rPr>
        <w:t>Developmental</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Psychology</w:t>
      </w:r>
      <w:proofErr w:type="spellEnd"/>
      <w:r w:rsidRPr="00122043">
        <w:rPr>
          <w:rFonts w:ascii="Cambria" w:hAnsi="Cambria" w:cs="Times New Roman"/>
          <w:sz w:val="20"/>
          <w:szCs w:val="20"/>
        </w:rPr>
        <w:t xml:space="preserve">, </w:t>
      </w:r>
      <w:r w:rsidRPr="00122043">
        <w:rPr>
          <w:rFonts w:ascii="Cambria" w:hAnsi="Cambria" w:cs="Times New Roman"/>
          <w:i/>
          <w:sz w:val="20"/>
          <w:szCs w:val="20"/>
        </w:rPr>
        <w:t>37</w:t>
      </w:r>
      <w:r w:rsidRPr="00122043">
        <w:rPr>
          <w:rFonts w:ascii="Cambria" w:hAnsi="Cambria" w:cs="Times New Roman"/>
          <w:sz w:val="20"/>
          <w:szCs w:val="20"/>
        </w:rPr>
        <w:t>(4), 550-560.</w:t>
      </w:r>
    </w:p>
    <w:p w14:paraId="6CDCFC55" w14:textId="379C4524" w:rsidR="00A148EC" w:rsidRPr="00122043" w:rsidRDefault="00A148EC"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Cairns</w:t>
      </w:r>
      <w:proofErr w:type="spellEnd"/>
      <w:r w:rsidRPr="00122043">
        <w:rPr>
          <w:rFonts w:ascii="Cambria" w:hAnsi="Cambria" w:cs="Times New Roman"/>
          <w:sz w:val="20"/>
          <w:szCs w:val="20"/>
        </w:rPr>
        <w:t xml:space="preserve">, R. B. (2013). The </w:t>
      </w:r>
      <w:proofErr w:type="spellStart"/>
      <w:r w:rsidRPr="00122043">
        <w:rPr>
          <w:rFonts w:ascii="Cambria" w:hAnsi="Cambria" w:cs="Times New Roman"/>
          <w:sz w:val="20"/>
          <w:szCs w:val="20"/>
        </w:rPr>
        <w:t>making</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developmental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psychology</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In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Baltes</w:t>
      </w:r>
      <w:proofErr w:type="spellEnd"/>
      <w:r w:rsidRPr="00122043">
        <w:rPr>
          <w:rFonts w:ascii="Cambria" w:hAnsi="Cambria" w:cs="Times New Roman"/>
          <w:sz w:val="20"/>
          <w:szCs w:val="20"/>
        </w:rPr>
        <w:t xml:space="preserve">, P. B &amp; </w:t>
      </w:r>
      <w:proofErr w:type="spellStart"/>
      <w:r w:rsidRPr="00122043">
        <w:rPr>
          <w:rFonts w:ascii="Cambria" w:hAnsi="Cambria" w:cs="Times New Roman"/>
          <w:sz w:val="20"/>
          <w:szCs w:val="20"/>
        </w:rPr>
        <w:t>Schaie</w:t>
      </w:r>
      <w:proofErr w:type="spellEnd"/>
      <w:r w:rsidRPr="00122043">
        <w:rPr>
          <w:rFonts w:ascii="Cambria" w:hAnsi="Cambria" w:cs="Times New Roman"/>
          <w:sz w:val="20"/>
          <w:szCs w:val="20"/>
        </w:rPr>
        <w:t>, K. W. (</w:t>
      </w:r>
      <w:proofErr w:type="spellStart"/>
      <w:r w:rsidRPr="00122043">
        <w:rPr>
          <w:rFonts w:ascii="Cambria" w:hAnsi="Cambria" w:cs="Times New Roman"/>
          <w:sz w:val="20"/>
          <w:szCs w:val="20"/>
        </w:rPr>
        <w:t>Eds</w:t>
      </w:r>
      <w:proofErr w:type="spellEnd"/>
      <w:r w:rsidRPr="00122043">
        <w:rPr>
          <w:rFonts w:ascii="Cambria" w:hAnsi="Cambria" w:cs="Times New Roman"/>
          <w:sz w:val="20"/>
          <w:szCs w:val="20"/>
        </w:rPr>
        <w:t xml:space="preserve">) </w:t>
      </w:r>
      <w:r w:rsidRPr="00122043">
        <w:rPr>
          <w:rFonts w:ascii="Cambria" w:hAnsi="Cambria" w:cs="Times New Roman"/>
          <w:i/>
          <w:sz w:val="20"/>
          <w:szCs w:val="20"/>
        </w:rPr>
        <w:t>Life-</w:t>
      </w:r>
      <w:proofErr w:type="spellStart"/>
      <w:r w:rsidRPr="00122043">
        <w:rPr>
          <w:rFonts w:ascii="Cambria" w:hAnsi="Cambria" w:cs="Times New Roman"/>
          <w:i/>
          <w:sz w:val="20"/>
          <w:szCs w:val="20"/>
        </w:rPr>
        <w:t>span</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developmental</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psychology</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Personality</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and</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socialization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Elsevier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Publication</w:t>
      </w:r>
      <w:proofErr w:type="spellEnd"/>
      <w:r w:rsidRPr="00122043">
        <w:rPr>
          <w:rFonts w:ascii="Cambria" w:hAnsi="Cambria" w:cs="Times New Roman"/>
          <w:sz w:val="20"/>
          <w:szCs w:val="20"/>
        </w:rPr>
        <w:t xml:space="preserve">. </w:t>
      </w:r>
    </w:p>
    <w:p w14:paraId="37B1530D" w14:textId="4A950D4B"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r w:rsidRPr="00122043">
        <w:rPr>
          <w:rFonts w:ascii="Cambria" w:hAnsi="Cambria" w:cs="Times New Roman"/>
          <w:sz w:val="20"/>
          <w:szCs w:val="20"/>
        </w:rPr>
        <w:t xml:space="preserve">Coplan, R. J., </w:t>
      </w:r>
      <w:proofErr w:type="spellStart"/>
      <w:r w:rsidRPr="00122043">
        <w:rPr>
          <w:rFonts w:ascii="Cambria" w:hAnsi="Cambria" w:cs="Times New Roman"/>
          <w:sz w:val="20"/>
          <w:szCs w:val="20"/>
        </w:rPr>
        <w:t>Liu</w:t>
      </w:r>
      <w:proofErr w:type="spellEnd"/>
      <w:r w:rsidRPr="00122043">
        <w:rPr>
          <w:rFonts w:ascii="Cambria" w:hAnsi="Cambria" w:cs="Times New Roman"/>
          <w:sz w:val="20"/>
          <w:szCs w:val="20"/>
        </w:rPr>
        <w:t xml:space="preserve">, J., </w:t>
      </w:r>
      <w:proofErr w:type="spellStart"/>
      <w:r w:rsidRPr="00122043">
        <w:rPr>
          <w:rFonts w:ascii="Cambria" w:hAnsi="Cambria" w:cs="Times New Roman"/>
          <w:sz w:val="20"/>
          <w:szCs w:val="20"/>
        </w:rPr>
        <w:t>Cao</w:t>
      </w:r>
      <w:proofErr w:type="spellEnd"/>
      <w:r w:rsidRPr="00122043">
        <w:rPr>
          <w:rFonts w:ascii="Cambria" w:hAnsi="Cambria" w:cs="Times New Roman"/>
          <w:sz w:val="20"/>
          <w:szCs w:val="20"/>
        </w:rPr>
        <w:t xml:space="preserve">, J., </w:t>
      </w:r>
      <w:proofErr w:type="spellStart"/>
      <w:r w:rsidRPr="00122043">
        <w:rPr>
          <w:rFonts w:ascii="Cambria" w:hAnsi="Cambria" w:cs="Times New Roman"/>
          <w:sz w:val="20"/>
          <w:szCs w:val="20"/>
        </w:rPr>
        <w:t>Chen</w:t>
      </w:r>
      <w:proofErr w:type="spellEnd"/>
      <w:r w:rsidRPr="00122043">
        <w:rPr>
          <w:rFonts w:ascii="Cambria" w:hAnsi="Cambria" w:cs="Times New Roman"/>
          <w:sz w:val="20"/>
          <w:szCs w:val="20"/>
        </w:rPr>
        <w:t xml:space="preserve">, X., &amp; </w:t>
      </w:r>
      <w:proofErr w:type="spellStart"/>
      <w:r w:rsidRPr="00122043">
        <w:rPr>
          <w:rFonts w:ascii="Cambria" w:hAnsi="Cambria" w:cs="Times New Roman"/>
          <w:sz w:val="20"/>
          <w:szCs w:val="20"/>
        </w:rPr>
        <w:t>Li</w:t>
      </w:r>
      <w:proofErr w:type="spellEnd"/>
      <w:r w:rsidRPr="00122043">
        <w:rPr>
          <w:rFonts w:ascii="Cambria" w:hAnsi="Cambria" w:cs="Times New Roman"/>
          <w:sz w:val="20"/>
          <w:szCs w:val="20"/>
        </w:rPr>
        <w:t>, D. (201</w:t>
      </w:r>
      <w:r w:rsidR="00AD6183" w:rsidRPr="00122043">
        <w:rPr>
          <w:rFonts w:ascii="Cambria" w:hAnsi="Cambria" w:cs="Times New Roman"/>
          <w:sz w:val="20"/>
          <w:szCs w:val="20"/>
        </w:rPr>
        <w:t>7</w:t>
      </w:r>
      <w:r w:rsidRPr="00122043">
        <w:rPr>
          <w:rFonts w:ascii="Cambria" w:hAnsi="Cambria" w:cs="Times New Roman"/>
          <w:sz w:val="20"/>
          <w:szCs w:val="20"/>
        </w:rPr>
        <w:t xml:space="preserve">). </w:t>
      </w:r>
      <w:proofErr w:type="spellStart"/>
      <w:r w:rsidRPr="00122043">
        <w:rPr>
          <w:rFonts w:ascii="Cambria" w:hAnsi="Cambria" w:cs="Times New Roman"/>
          <w:sz w:val="20"/>
          <w:szCs w:val="20"/>
        </w:rPr>
        <w:t>Shyness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school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adjustment</w:t>
      </w:r>
      <w:proofErr w:type="spellEnd"/>
      <w:r w:rsidRPr="00122043">
        <w:rPr>
          <w:rFonts w:ascii="Cambria" w:hAnsi="Cambria" w:cs="Times New Roman"/>
          <w:sz w:val="20"/>
          <w:szCs w:val="20"/>
        </w:rPr>
        <w:t xml:space="preserve"> in </w:t>
      </w:r>
      <w:proofErr w:type="spellStart"/>
      <w:r w:rsidRPr="00122043">
        <w:rPr>
          <w:rFonts w:ascii="Cambria" w:hAnsi="Cambria" w:cs="Times New Roman"/>
          <w:sz w:val="20"/>
          <w:szCs w:val="20"/>
        </w:rPr>
        <w:t>chinese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children</w:t>
      </w:r>
      <w:proofErr w:type="spellEnd"/>
      <w:r w:rsidRPr="00122043">
        <w:rPr>
          <w:rFonts w:ascii="Cambria" w:hAnsi="Cambria" w:cs="Times New Roman"/>
          <w:sz w:val="20"/>
          <w:szCs w:val="20"/>
        </w:rPr>
        <w:t xml:space="preserve">: The </w:t>
      </w:r>
      <w:proofErr w:type="spellStart"/>
      <w:r w:rsidRPr="00122043">
        <w:rPr>
          <w:rFonts w:ascii="Cambria" w:hAnsi="Cambria" w:cs="Times New Roman"/>
          <w:sz w:val="20"/>
          <w:szCs w:val="20"/>
        </w:rPr>
        <w:t>roles</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teachers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peers</w:t>
      </w:r>
      <w:proofErr w:type="spellEnd"/>
      <w:r w:rsidRPr="00122043">
        <w:rPr>
          <w:rFonts w:ascii="Cambria" w:hAnsi="Cambria" w:cs="Times New Roman"/>
          <w:sz w:val="20"/>
          <w:szCs w:val="20"/>
        </w:rPr>
        <w:t xml:space="preserve">. </w:t>
      </w:r>
      <w:r w:rsidRPr="00122043">
        <w:rPr>
          <w:rFonts w:ascii="Cambria" w:hAnsi="Cambria" w:cs="Times New Roman"/>
          <w:i/>
          <w:sz w:val="20"/>
          <w:szCs w:val="20"/>
        </w:rPr>
        <w:t xml:space="preserve">School </w:t>
      </w:r>
      <w:proofErr w:type="spellStart"/>
      <w:r w:rsidRPr="00122043">
        <w:rPr>
          <w:rFonts w:ascii="Cambria" w:hAnsi="Cambria" w:cs="Times New Roman"/>
          <w:i/>
          <w:sz w:val="20"/>
          <w:szCs w:val="20"/>
        </w:rPr>
        <w:t>Psychology</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Quarterly</w:t>
      </w:r>
      <w:proofErr w:type="spellEnd"/>
      <w:r w:rsidRPr="00122043">
        <w:rPr>
          <w:rFonts w:ascii="Cambria" w:hAnsi="Cambria" w:cs="Times New Roman"/>
          <w:sz w:val="20"/>
          <w:szCs w:val="20"/>
        </w:rPr>
        <w:t xml:space="preserve">. </w:t>
      </w:r>
      <w:r w:rsidR="00AD6183" w:rsidRPr="00122043">
        <w:rPr>
          <w:rFonts w:ascii="Cambria" w:hAnsi="Cambria" w:cs="Times New Roman"/>
          <w:i/>
          <w:sz w:val="20"/>
          <w:szCs w:val="20"/>
        </w:rPr>
        <w:t>32</w:t>
      </w:r>
      <w:r w:rsidR="00AD6183" w:rsidRPr="00122043">
        <w:rPr>
          <w:rFonts w:ascii="Cambria" w:hAnsi="Cambria" w:cs="Times New Roman"/>
          <w:sz w:val="20"/>
          <w:szCs w:val="20"/>
        </w:rPr>
        <w:t xml:space="preserve"> (1), 131 – 142.</w:t>
      </w:r>
    </w:p>
    <w:p w14:paraId="28CBE4FD" w14:textId="77777777"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Danby</w:t>
      </w:r>
      <w:proofErr w:type="spellEnd"/>
      <w:r w:rsidRPr="00122043">
        <w:rPr>
          <w:rFonts w:ascii="Cambria" w:hAnsi="Cambria" w:cs="Times New Roman"/>
          <w:sz w:val="20"/>
          <w:szCs w:val="20"/>
        </w:rPr>
        <w:t xml:space="preserve">, S., </w:t>
      </w:r>
      <w:proofErr w:type="spellStart"/>
      <w:r w:rsidRPr="00122043">
        <w:rPr>
          <w:rFonts w:ascii="Cambria" w:hAnsi="Cambria" w:cs="Times New Roman"/>
          <w:sz w:val="20"/>
          <w:szCs w:val="20"/>
        </w:rPr>
        <w:t>Thompson</w:t>
      </w:r>
      <w:proofErr w:type="spellEnd"/>
      <w:r w:rsidRPr="00122043">
        <w:rPr>
          <w:rFonts w:ascii="Cambria" w:hAnsi="Cambria" w:cs="Times New Roman"/>
          <w:sz w:val="20"/>
          <w:szCs w:val="20"/>
        </w:rPr>
        <w:t xml:space="preserve">, C., </w:t>
      </w:r>
      <w:proofErr w:type="spellStart"/>
      <w:r w:rsidRPr="00122043">
        <w:rPr>
          <w:rFonts w:ascii="Cambria" w:hAnsi="Cambria" w:cs="Times New Roman"/>
          <w:sz w:val="20"/>
          <w:szCs w:val="20"/>
        </w:rPr>
        <w:t>Theobald</w:t>
      </w:r>
      <w:proofErr w:type="spellEnd"/>
      <w:r w:rsidRPr="00122043">
        <w:rPr>
          <w:rFonts w:ascii="Cambria" w:hAnsi="Cambria" w:cs="Times New Roman"/>
          <w:sz w:val="20"/>
          <w:szCs w:val="20"/>
        </w:rPr>
        <w:t xml:space="preserve"> M. &amp; </w:t>
      </w:r>
      <w:proofErr w:type="spellStart"/>
      <w:r w:rsidRPr="00122043">
        <w:rPr>
          <w:rFonts w:ascii="Cambria" w:hAnsi="Cambria" w:cs="Times New Roman"/>
          <w:sz w:val="20"/>
          <w:szCs w:val="20"/>
        </w:rPr>
        <w:t>Thorpe</w:t>
      </w:r>
      <w:proofErr w:type="spellEnd"/>
      <w:r w:rsidRPr="00122043">
        <w:rPr>
          <w:rFonts w:ascii="Cambria" w:hAnsi="Cambria" w:cs="Times New Roman"/>
          <w:sz w:val="20"/>
          <w:szCs w:val="20"/>
        </w:rPr>
        <w:t xml:space="preserve">, K. (2012). </w:t>
      </w:r>
      <w:proofErr w:type="spellStart"/>
      <w:r w:rsidRPr="00122043">
        <w:rPr>
          <w:rFonts w:ascii="Cambria" w:hAnsi="Cambria" w:cs="Times New Roman"/>
          <w:sz w:val="20"/>
          <w:szCs w:val="20"/>
        </w:rPr>
        <w:t>Children's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strategies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for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making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friends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when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starting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school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Australasian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Journal</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Early</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Childhood</w:t>
      </w:r>
      <w:proofErr w:type="spellEnd"/>
      <w:r w:rsidRPr="00122043">
        <w:rPr>
          <w:rFonts w:ascii="Cambria" w:hAnsi="Cambria" w:cs="Times New Roman"/>
          <w:sz w:val="20"/>
          <w:szCs w:val="20"/>
        </w:rPr>
        <w:t>, 37(2), 63-71.</w:t>
      </w:r>
    </w:p>
    <w:p w14:paraId="311C962D" w14:textId="5376AE1E"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Diehl</w:t>
      </w:r>
      <w:proofErr w:type="spellEnd"/>
      <w:r w:rsidRPr="00122043">
        <w:rPr>
          <w:rFonts w:ascii="Cambria" w:hAnsi="Cambria" w:cs="Times New Roman"/>
          <w:sz w:val="20"/>
          <w:szCs w:val="20"/>
        </w:rPr>
        <w:t xml:space="preserve">, D. S., </w:t>
      </w:r>
      <w:proofErr w:type="spellStart"/>
      <w:r w:rsidRPr="00122043">
        <w:rPr>
          <w:rFonts w:ascii="Cambria" w:hAnsi="Cambria" w:cs="Times New Roman"/>
          <w:sz w:val="20"/>
          <w:szCs w:val="20"/>
        </w:rPr>
        <w:t>Lemerise</w:t>
      </w:r>
      <w:proofErr w:type="spellEnd"/>
      <w:r w:rsidRPr="00122043">
        <w:rPr>
          <w:rFonts w:ascii="Cambria" w:hAnsi="Cambria" w:cs="Times New Roman"/>
          <w:sz w:val="20"/>
          <w:szCs w:val="20"/>
        </w:rPr>
        <w:t xml:space="preserve">, E. A., </w:t>
      </w:r>
      <w:proofErr w:type="spellStart"/>
      <w:r w:rsidRPr="00122043">
        <w:rPr>
          <w:rFonts w:ascii="Cambria" w:hAnsi="Cambria" w:cs="Times New Roman"/>
          <w:sz w:val="20"/>
          <w:szCs w:val="20"/>
        </w:rPr>
        <w:t>Caverly</w:t>
      </w:r>
      <w:proofErr w:type="spellEnd"/>
      <w:r w:rsidRPr="00122043">
        <w:rPr>
          <w:rFonts w:ascii="Cambria" w:hAnsi="Cambria" w:cs="Times New Roman"/>
          <w:sz w:val="20"/>
          <w:szCs w:val="20"/>
        </w:rPr>
        <w:t xml:space="preserve">, S. L., </w:t>
      </w:r>
      <w:proofErr w:type="spellStart"/>
      <w:r w:rsidRPr="00122043">
        <w:rPr>
          <w:rFonts w:ascii="Cambria" w:hAnsi="Cambria" w:cs="Times New Roman"/>
          <w:sz w:val="20"/>
          <w:szCs w:val="20"/>
        </w:rPr>
        <w:t>Ramsay</w:t>
      </w:r>
      <w:proofErr w:type="spellEnd"/>
      <w:r w:rsidRPr="00122043">
        <w:rPr>
          <w:rFonts w:ascii="Cambria" w:hAnsi="Cambria" w:cs="Times New Roman"/>
          <w:sz w:val="20"/>
          <w:szCs w:val="20"/>
        </w:rPr>
        <w:t xml:space="preserve">, S., &amp; Roberts, J. (1998). Peer </w:t>
      </w:r>
      <w:proofErr w:type="spellStart"/>
      <w:r w:rsidRPr="00122043">
        <w:rPr>
          <w:rFonts w:ascii="Cambria" w:hAnsi="Cambria" w:cs="Times New Roman"/>
          <w:sz w:val="20"/>
          <w:szCs w:val="20"/>
        </w:rPr>
        <w:t>relations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school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adjustment</w:t>
      </w:r>
      <w:proofErr w:type="spellEnd"/>
      <w:r w:rsidRPr="00122043">
        <w:rPr>
          <w:rFonts w:ascii="Cambria" w:hAnsi="Cambria" w:cs="Times New Roman"/>
          <w:sz w:val="20"/>
          <w:szCs w:val="20"/>
        </w:rPr>
        <w:t xml:space="preserve"> in </w:t>
      </w:r>
      <w:proofErr w:type="spellStart"/>
      <w:r w:rsidRPr="00122043">
        <w:rPr>
          <w:rFonts w:ascii="Cambria" w:hAnsi="Cambria" w:cs="Times New Roman"/>
          <w:sz w:val="20"/>
          <w:szCs w:val="20"/>
        </w:rPr>
        <w:t>ungraded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primary</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children</w:t>
      </w:r>
      <w:proofErr w:type="spellEnd"/>
      <w:r w:rsidRPr="00122043">
        <w:rPr>
          <w:rFonts w:ascii="Cambria" w:hAnsi="Cambria" w:cs="Times New Roman"/>
          <w:sz w:val="20"/>
          <w:szCs w:val="20"/>
        </w:rPr>
        <w:t xml:space="preserve">. </w:t>
      </w:r>
      <w:proofErr w:type="spellStart"/>
      <w:r w:rsidRPr="00122043">
        <w:rPr>
          <w:rFonts w:ascii="Cambria" w:hAnsi="Cambria" w:cs="Times New Roman"/>
          <w:i/>
          <w:sz w:val="20"/>
          <w:szCs w:val="20"/>
        </w:rPr>
        <w:t>Journal</w:t>
      </w:r>
      <w:proofErr w:type="spellEnd"/>
      <w:r w:rsidRPr="00122043">
        <w:rPr>
          <w:rFonts w:ascii="Cambria" w:hAnsi="Cambria" w:cs="Times New Roman"/>
          <w:i/>
          <w:sz w:val="20"/>
          <w:szCs w:val="20"/>
        </w:rPr>
        <w:t xml:space="preserve"> of </w:t>
      </w:r>
      <w:proofErr w:type="spellStart"/>
      <w:r w:rsidRPr="00122043">
        <w:rPr>
          <w:rFonts w:ascii="Cambria" w:hAnsi="Cambria" w:cs="Times New Roman"/>
          <w:i/>
          <w:sz w:val="20"/>
          <w:szCs w:val="20"/>
        </w:rPr>
        <w:t>Educational</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Psychology</w:t>
      </w:r>
      <w:proofErr w:type="spellEnd"/>
      <w:r w:rsidRPr="00122043">
        <w:rPr>
          <w:rFonts w:ascii="Cambria" w:hAnsi="Cambria" w:cs="Times New Roman"/>
          <w:sz w:val="20"/>
          <w:szCs w:val="20"/>
        </w:rPr>
        <w:t>,</w:t>
      </w:r>
      <w:r w:rsidRPr="00122043">
        <w:rPr>
          <w:rFonts w:ascii="Cambria" w:hAnsi="Cambria" w:cs="Times New Roman"/>
          <w:i/>
          <w:sz w:val="20"/>
          <w:szCs w:val="20"/>
        </w:rPr>
        <w:t xml:space="preserve"> 90</w:t>
      </w:r>
      <w:r w:rsidRPr="00122043">
        <w:rPr>
          <w:rFonts w:ascii="Cambria" w:hAnsi="Cambria" w:cs="Times New Roman"/>
          <w:sz w:val="20"/>
          <w:szCs w:val="20"/>
        </w:rPr>
        <w:t>(3), 506-515.</w:t>
      </w:r>
    </w:p>
    <w:p w14:paraId="0B02914A" w14:textId="550C48DB" w:rsidR="000443B2" w:rsidRPr="00122043" w:rsidRDefault="000443B2" w:rsidP="00AD6183">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Frick</w:t>
      </w:r>
      <w:proofErr w:type="spellEnd"/>
      <w:r w:rsidRPr="00122043">
        <w:rPr>
          <w:rFonts w:ascii="Cambria" w:hAnsi="Cambria" w:cs="Times New Roman"/>
          <w:sz w:val="20"/>
          <w:szCs w:val="20"/>
        </w:rPr>
        <w:t xml:space="preserve">, P. J., </w:t>
      </w:r>
      <w:proofErr w:type="spellStart"/>
      <w:r w:rsidRPr="00122043">
        <w:rPr>
          <w:rFonts w:ascii="Cambria" w:hAnsi="Cambria" w:cs="Times New Roman"/>
          <w:sz w:val="20"/>
          <w:szCs w:val="20"/>
        </w:rPr>
        <w:t>Barry</w:t>
      </w:r>
      <w:proofErr w:type="spellEnd"/>
      <w:r w:rsidRPr="00122043">
        <w:rPr>
          <w:rFonts w:ascii="Cambria" w:hAnsi="Cambria" w:cs="Times New Roman"/>
          <w:sz w:val="20"/>
          <w:szCs w:val="20"/>
        </w:rPr>
        <w:t xml:space="preserve">, C. T. ve </w:t>
      </w:r>
      <w:proofErr w:type="spellStart"/>
      <w:r w:rsidRPr="00122043">
        <w:rPr>
          <w:rFonts w:ascii="Cambria" w:hAnsi="Cambria" w:cs="Times New Roman"/>
          <w:sz w:val="20"/>
          <w:szCs w:val="20"/>
        </w:rPr>
        <w:t>Kamphaus</w:t>
      </w:r>
      <w:proofErr w:type="spellEnd"/>
      <w:r w:rsidRPr="00122043">
        <w:rPr>
          <w:rFonts w:ascii="Cambria" w:hAnsi="Cambria" w:cs="Times New Roman"/>
          <w:sz w:val="20"/>
          <w:szCs w:val="20"/>
        </w:rPr>
        <w:t xml:space="preserve">, R. W. (2010). </w:t>
      </w:r>
      <w:proofErr w:type="spellStart"/>
      <w:r w:rsidRPr="00122043">
        <w:rPr>
          <w:rFonts w:ascii="Cambria" w:hAnsi="Cambria" w:cs="Times New Roman"/>
          <w:i/>
          <w:sz w:val="20"/>
          <w:szCs w:val="20"/>
        </w:rPr>
        <w:t>Clinical</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assessment</w:t>
      </w:r>
      <w:proofErr w:type="spellEnd"/>
      <w:r w:rsidRPr="00122043">
        <w:rPr>
          <w:rFonts w:ascii="Cambria" w:hAnsi="Cambria" w:cs="Times New Roman"/>
          <w:i/>
          <w:sz w:val="20"/>
          <w:szCs w:val="20"/>
        </w:rPr>
        <w:t xml:space="preserve"> of </w:t>
      </w:r>
      <w:proofErr w:type="spellStart"/>
      <w:r w:rsidRPr="00122043">
        <w:rPr>
          <w:rFonts w:ascii="Cambria" w:hAnsi="Cambria" w:cs="Times New Roman"/>
          <w:i/>
          <w:sz w:val="20"/>
          <w:szCs w:val="20"/>
        </w:rPr>
        <w:t>child</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and</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adolescent</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personality</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and</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behavior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Springer</w:t>
      </w:r>
      <w:proofErr w:type="spellEnd"/>
      <w:r w:rsidRPr="00122043">
        <w:rPr>
          <w:rFonts w:ascii="Cambria" w:hAnsi="Cambria" w:cs="Times New Roman"/>
          <w:sz w:val="20"/>
          <w:szCs w:val="20"/>
        </w:rPr>
        <w:t>: New York.</w:t>
      </w:r>
    </w:p>
    <w:p w14:paraId="54EF4558" w14:textId="77777777" w:rsidR="0072151F" w:rsidRPr="00122043" w:rsidRDefault="00EA67F7" w:rsidP="00AD6183">
      <w:pPr>
        <w:autoSpaceDE w:val="0"/>
        <w:autoSpaceDN w:val="0"/>
        <w:adjustRightInd w:val="0"/>
        <w:spacing w:before="120" w:after="120" w:line="240" w:lineRule="auto"/>
        <w:ind w:left="709" w:hanging="709"/>
        <w:jc w:val="both"/>
        <w:rPr>
          <w:rFonts w:ascii="Cambria" w:hAnsi="Cambria" w:cs="Times New Roman"/>
          <w:sz w:val="20"/>
          <w:szCs w:val="20"/>
        </w:rPr>
      </w:pPr>
      <w:r w:rsidRPr="00122043">
        <w:rPr>
          <w:rFonts w:ascii="Cambria" w:hAnsi="Cambria" w:cs="Times New Roman"/>
          <w:sz w:val="20"/>
          <w:szCs w:val="20"/>
        </w:rPr>
        <w:fldChar w:fldCharType="begin"/>
      </w:r>
      <w:r w:rsidRPr="00122043">
        <w:rPr>
          <w:rFonts w:ascii="Cambria" w:hAnsi="Cambria" w:cs="Times New Roman"/>
          <w:sz w:val="20"/>
          <w:szCs w:val="20"/>
        </w:rPr>
        <w:instrText xml:space="preserve"> ADDIN EN.REFLIST </w:instrText>
      </w:r>
      <w:r w:rsidRPr="00122043">
        <w:rPr>
          <w:rFonts w:ascii="Cambria" w:hAnsi="Cambria" w:cs="Times New Roman"/>
          <w:sz w:val="20"/>
          <w:szCs w:val="20"/>
        </w:rPr>
        <w:fldChar w:fldCharType="separate"/>
      </w:r>
      <w:r w:rsidR="0072151F" w:rsidRPr="00122043">
        <w:rPr>
          <w:rFonts w:ascii="Cambria" w:hAnsi="Cambria" w:cs="Times New Roman"/>
          <w:sz w:val="20"/>
          <w:szCs w:val="20"/>
        </w:rPr>
        <w:t xml:space="preserve">Fornell, C., &amp; Larcker, D. F. (1981). Evaluating Structural Equation Models with Unobservable Variables and Measurement Error. </w:t>
      </w:r>
      <w:r w:rsidR="0072151F" w:rsidRPr="00122043">
        <w:rPr>
          <w:rFonts w:ascii="Cambria" w:hAnsi="Cambria" w:cs="Times New Roman"/>
          <w:i/>
          <w:sz w:val="20"/>
          <w:szCs w:val="20"/>
        </w:rPr>
        <w:t>Journal of Marketing Research, 18</w:t>
      </w:r>
      <w:r w:rsidR="0072151F" w:rsidRPr="00122043">
        <w:rPr>
          <w:rFonts w:ascii="Cambria" w:hAnsi="Cambria" w:cs="Times New Roman"/>
          <w:sz w:val="20"/>
          <w:szCs w:val="20"/>
        </w:rPr>
        <w:t>(1), 39-50. doi:Doi 10.2307/3151312</w:t>
      </w:r>
    </w:p>
    <w:p w14:paraId="59AA2C76" w14:textId="77777777" w:rsidR="0072151F" w:rsidRPr="00122043" w:rsidRDefault="0072151F" w:rsidP="00AD6183">
      <w:pPr>
        <w:autoSpaceDE w:val="0"/>
        <w:autoSpaceDN w:val="0"/>
        <w:adjustRightInd w:val="0"/>
        <w:spacing w:before="120" w:after="120" w:line="240" w:lineRule="auto"/>
        <w:ind w:left="709" w:hanging="709"/>
        <w:jc w:val="both"/>
        <w:rPr>
          <w:rFonts w:ascii="Cambria" w:hAnsi="Cambria" w:cs="Times New Roman"/>
          <w:sz w:val="20"/>
          <w:szCs w:val="20"/>
        </w:rPr>
      </w:pPr>
      <w:r w:rsidRPr="00122043">
        <w:rPr>
          <w:rFonts w:ascii="Cambria" w:hAnsi="Cambria" w:cs="Times New Roman"/>
          <w:sz w:val="20"/>
          <w:szCs w:val="20"/>
        </w:rPr>
        <w:t xml:space="preserve">Hair, J. F., Black, W. C., Babin, B. J., &amp; Anderson, R. E. (2014). </w:t>
      </w:r>
      <w:r w:rsidRPr="00122043">
        <w:rPr>
          <w:rFonts w:ascii="Cambria" w:hAnsi="Cambria" w:cs="Times New Roman"/>
          <w:i/>
          <w:sz w:val="20"/>
          <w:szCs w:val="20"/>
        </w:rPr>
        <w:t>Multivariate data analysis</w:t>
      </w:r>
      <w:r w:rsidRPr="00122043">
        <w:rPr>
          <w:rFonts w:ascii="Cambria" w:hAnsi="Cambria" w:cs="Times New Roman"/>
          <w:sz w:val="20"/>
          <w:szCs w:val="20"/>
        </w:rPr>
        <w:t xml:space="preserve"> (7 ed.): Pearson new international edition.</w:t>
      </w:r>
    </w:p>
    <w:p w14:paraId="6DC9C2EB" w14:textId="2CE28005" w:rsidR="00C95E07" w:rsidRPr="00122043" w:rsidRDefault="00EA67F7" w:rsidP="00AD6183">
      <w:pPr>
        <w:autoSpaceDE w:val="0"/>
        <w:autoSpaceDN w:val="0"/>
        <w:adjustRightInd w:val="0"/>
        <w:spacing w:before="120" w:after="120" w:line="240" w:lineRule="auto"/>
        <w:ind w:left="709" w:hanging="709"/>
        <w:jc w:val="both"/>
        <w:rPr>
          <w:rFonts w:ascii="Cambria" w:hAnsi="Cambria" w:cs="Times New Roman"/>
          <w:sz w:val="20"/>
          <w:szCs w:val="20"/>
        </w:rPr>
      </w:pPr>
      <w:r w:rsidRPr="00122043">
        <w:rPr>
          <w:rFonts w:ascii="Cambria" w:hAnsi="Cambria" w:cs="Times New Roman"/>
          <w:sz w:val="20"/>
          <w:szCs w:val="20"/>
        </w:rPr>
        <w:fldChar w:fldCharType="end"/>
      </w:r>
      <w:r w:rsidR="00C95E07" w:rsidRPr="00122043">
        <w:rPr>
          <w:rFonts w:ascii="Cambria" w:hAnsi="Cambria" w:cs="Times New Roman"/>
          <w:sz w:val="20"/>
          <w:szCs w:val="20"/>
        </w:rPr>
        <w:t xml:space="preserve">Hambleton, R.K. &amp; Patsula, L. (1999). Increasing the validity of adapted tests: Myths to be avoided and guidelines for improving test adaptation practices. </w:t>
      </w:r>
      <w:proofErr w:type="spellStart"/>
      <w:r w:rsidR="00C95E07" w:rsidRPr="00122043">
        <w:rPr>
          <w:rFonts w:ascii="Cambria" w:hAnsi="Cambria" w:cs="Times New Roman"/>
          <w:i/>
          <w:sz w:val="20"/>
          <w:szCs w:val="20"/>
        </w:rPr>
        <w:t>Journal</w:t>
      </w:r>
      <w:proofErr w:type="spellEnd"/>
      <w:r w:rsidR="00C95E07" w:rsidRPr="00122043">
        <w:rPr>
          <w:rFonts w:ascii="Cambria" w:hAnsi="Cambria" w:cs="Times New Roman"/>
          <w:i/>
          <w:sz w:val="20"/>
          <w:szCs w:val="20"/>
        </w:rPr>
        <w:t xml:space="preserve"> of </w:t>
      </w:r>
      <w:proofErr w:type="spellStart"/>
      <w:r w:rsidR="00C95E07" w:rsidRPr="00122043">
        <w:rPr>
          <w:rFonts w:ascii="Cambria" w:hAnsi="Cambria" w:cs="Times New Roman"/>
          <w:i/>
          <w:sz w:val="20"/>
          <w:szCs w:val="20"/>
        </w:rPr>
        <w:t>Applied</w:t>
      </w:r>
      <w:proofErr w:type="spellEnd"/>
      <w:r w:rsidR="00C95E07" w:rsidRPr="00122043">
        <w:rPr>
          <w:rFonts w:ascii="Cambria" w:hAnsi="Cambria" w:cs="Times New Roman"/>
          <w:i/>
          <w:sz w:val="20"/>
          <w:szCs w:val="20"/>
        </w:rPr>
        <w:t xml:space="preserve"> </w:t>
      </w:r>
      <w:proofErr w:type="spellStart"/>
      <w:r w:rsidR="00C95E07" w:rsidRPr="00122043">
        <w:rPr>
          <w:rFonts w:ascii="Cambria" w:hAnsi="Cambria" w:cs="Times New Roman"/>
          <w:i/>
          <w:sz w:val="20"/>
          <w:szCs w:val="20"/>
        </w:rPr>
        <w:t>Testing</w:t>
      </w:r>
      <w:proofErr w:type="spellEnd"/>
      <w:r w:rsidR="00C95E07" w:rsidRPr="00122043">
        <w:rPr>
          <w:rFonts w:ascii="Cambria" w:hAnsi="Cambria" w:cs="Times New Roman"/>
          <w:i/>
          <w:sz w:val="20"/>
          <w:szCs w:val="20"/>
        </w:rPr>
        <w:t xml:space="preserve"> </w:t>
      </w:r>
      <w:proofErr w:type="spellStart"/>
      <w:r w:rsidR="00C95E07" w:rsidRPr="00122043">
        <w:rPr>
          <w:rFonts w:ascii="Cambria" w:hAnsi="Cambria" w:cs="Times New Roman"/>
          <w:i/>
          <w:sz w:val="20"/>
          <w:szCs w:val="20"/>
        </w:rPr>
        <w:t>Technology</w:t>
      </w:r>
      <w:proofErr w:type="spellEnd"/>
      <w:r w:rsidR="00C95E07" w:rsidRPr="00122043">
        <w:rPr>
          <w:rFonts w:ascii="Cambria" w:hAnsi="Cambria" w:cs="Times New Roman"/>
          <w:i/>
          <w:sz w:val="20"/>
          <w:szCs w:val="20"/>
        </w:rPr>
        <w:t>, 1</w:t>
      </w:r>
      <w:r w:rsidR="00C95E07" w:rsidRPr="00122043">
        <w:rPr>
          <w:rFonts w:ascii="Cambria" w:hAnsi="Cambria" w:cs="Times New Roman"/>
          <w:sz w:val="20"/>
          <w:szCs w:val="20"/>
        </w:rPr>
        <w:t>(1), 1-30.</w:t>
      </w:r>
    </w:p>
    <w:p w14:paraId="08561790" w14:textId="5B6F6FF5" w:rsidR="00523D39" w:rsidRPr="00122043" w:rsidRDefault="00523D39" w:rsidP="00AD6183">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Hamre</w:t>
      </w:r>
      <w:proofErr w:type="spellEnd"/>
      <w:r w:rsidRPr="00122043">
        <w:rPr>
          <w:rFonts w:ascii="Cambria" w:hAnsi="Cambria" w:cs="Times New Roman"/>
          <w:sz w:val="20"/>
          <w:szCs w:val="20"/>
        </w:rPr>
        <w:t xml:space="preserve">, B. K., &amp; Pianta, R. C. 2001. </w:t>
      </w:r>
      <w:proofErr w:type="spellStart"/>
      <w:r w:rsidRPr="00122043">
        <w:rPr>
          <w:rFonts w:ascii="Cambria" w:hAnsi="Cambria" w:cs="Times New Roman"/>
          <w:sz w:val="20"/>
          <w:szCs w:val="20"/>
        </w:rPr>
        <w:t>Early</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teacher-child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relationships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the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trajectory</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children’s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school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outcomes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through</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eight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grade</w:t>
      </w:r>
      <w:proofErr w:type="spellEnd"/>
      <w:r w:rsidRPr="00122043">
        <w:rPr>
          <w:rFonts w:ascii="Cambria" w:hAnsi="Cambria" w:cs="Times New Roman"/>
          <w:sz w:val="20"/>
          <w:szCs w:val="20"/>
        </w:rPr>
        <w:t xml:space="preserve">, </w:t>
      </w:r>
      <w:r w:rsidRPr="00122043">
        <w:rPr>
          <w:rFonts w:ascii="Cambria" w:hAnsi="Cambria" w:cs="Times New Roman"/>
          <w:i/>
          <w:sz w:val="20"/>
          <w:szCs w:val="20"/>
        </w:rPr>
        <w:t>Child Development, 72</w:t>
      </w:r>
      <w:r w:rsidRPr="00122043">
        <w:rPr>
          <w:rFonts w:ascii="Cambria" w:hAnsi="Cambria" w:cs="Times New Roman"/>
          <w:sz w:val="20"/>
          <w:szCs w:val="20"/>
        </w:rPr>
        <w:t>(2), 625-638.</w:t>
      </w:r>
    </w:p>
    <w:p w14:paraId="70479E17" w14:textId="0CDFDC26" w:rsidR="00C95E07" w:rsidRPr="00122043" w:rsidRDefault="00C95E07" w:rsidP="00AD6183">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Henricsson</w:t>
      </w:r>
      <w:proofErr w:type="spellEnd"/>
      <w:r w:rsidRPr="00122043">
        <w:rPr>
          <w:rFonts w:ascii="Cambria" w:hAnsi="Cambria" w:cs="Times New Roman"/>
          <w:sz w:val="20"/>
          <w:szCs w:val="20"/>
        </w:rPr>
        <w:t xml:space="preserve">, L., &amp; </w:t>
      </w:r>
      <w:proofErr w:type="spellStart"/>
      <w:r w:rsidRPr="00122043">
        <w:rPr>
          <w:rFonts w:ascii="Cambria" w:hAnsi="Cambria" w:cs="Times New Roman"/>
          <w:sz w:val="20"/>
          <w:szCs w:val="20"/>
        </w:rPr>
        <w:t>Rydell</w:t>
      </w:r>
      <w:proofErr w:type="spellEnd"/>
      <w:r w:rsidRPr="00122043">
        <w:rPr>
          <w:rFonts w:ascii="Cambria" w:hAnsi="Cambria" w:cs="Times New Roman"/>
          <w:sz w:val="20"/>
          <w:szCs w:val="20"/>
        </w:rPr>
        <w:t xml:space="preserve">, A. M. (2006). </w:t>
      </w:r>
      <w:proofErr w:type="spellStart"/>
      <w:r w:rsidRPr="00122043">
        <w:rPr>
          <w:rFonts w:ascii="Cambria" w:hAnsi="Cambria" w:cs="Times New Roman"/>
          <w:sz w:val="20"/>
          <w:szCs w:val="20"/>
        </w:rPr>
        <w:t>Children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with</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behaviour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problems</w:t>
      </w:r>
      <w:proofErr w:type="spellEnd"/>
      <w:r w:rsidRPr="00122043">
        <w:rPr>
          <w:rFonts w:ascii="Cambria" w:hAnsi="Cambria" w:cs="Times New Roman"/>
          <w:sz w:val="20"/>
          <w:szCs w:val="20"/>
        </w:rPr>
        <w:t xml:space="preserve">: The </w:t>
      </w:r>
      <w:proofErr w:type="spellStart"/>
      <w:r w:rsidRPr="00122043">
        <w:rPr>
          <w:rFonts w:ascii="Cambria" w:hAnsi="Cambria" w:cs="Times New Roman"/>
          <w:sz w:val="20"/>
          <w:szCs w:val="20"/>
        </w:rPr>
        <w:t>influence</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social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competence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social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relations</w:t>
      </w:r>
      <w:proofErr w:type="spellEnd"/>
      <w:r w:rsidRPr="00122043">
        <w:rPr>
          <w:rFonts w:ascii="Cambria" w:hAnsi="Cambria" w:cs="Times New Roman"/>
          <w:sz w:val="20"/>
          <w:szCs w:val="20"/>
        </w:rPr>
        <w:t xml:space="preserve"> on problem </w:t>
      </w:r>
      <w:proofErr w:type="spellStart"/>
      <w:r w:rsidRPr="00122043">
        <w:rPr>
          <w:rFonts w:ascii="Cambria" w:hAnsi="Cambria" w:cs="Times New Roman"/>
          <w:sz w:val="20"/>
          <w:szCs w:val="20"/>
        </w:rPr>
        <w:t>stability</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school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achievement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peer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acceptance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across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the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first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six</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years</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school</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Infant</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and</w:t>
      </w:r>
      <w:proofErr w:type="spellEnd"/>
      <w:r w:rsidRPr="00122043">
        <w:rPr>
          <w:rFonts w:ascii="Cambria" w:hAnsi="Cambria" w:cs="Times New Roman"/>
          <w:i/>
          <w:sz w:val="20"/>
          <w:szCs w:val="20"/>
        </w:rPr>
        <w:t xml:space="preserve"> Child Development, 15</w:t>
      </w:r>
      <w:r w:rsidRPr="00122043">
        <w:rPr>
          <w:rFonts w:ascii="Cambria" w:hAnsi="Cambria" w:cs="Times New Roman"/>
          <w:sz w:val="20"/>
          <w:szCs w:val="20"/>
        </w:rPr>
        <w:t>(4), 347-366.</w:t>
      </w:r>
    </w:p>
    <w:p w14:paraId="030D6404" w14:textId="2D68082F" w:rsidR="00473661" w:rsidRPr="00122043" w:rsidRDefault="00473661" w:rsidP="00C95E07">
      <w:pPr>
        <w:autoSpaceDE w:val="0"/>
        <w:autoSpaceDN w:val="0"/>
        <w:adjustRightInd w:val="0"/>
        <w:spacing w:before="120" w:after="120" w:line="240" w:lineRule="auto"/>
        <w:ind w:left="709" w:hanging="709"/>
        <w:jc w:val="both"/>
        <w:rPr>
          <w:rFonts w:ascii="Cambria" w:hAnsi="Cambria" w:cs="Times New Roman"/>
          <w:sz w:val="20"/>
          <w:szCs w:val="20"/>
        </w:rPr>
      </w:pPr>
      <w:bookmarkStart w:id="4" w:name="_Hlk525116437"/>
      <w:proofErr w:type="spellStart"/>
      <w:r w:rsidRPr="00122043">
        <w:rPr>
          <w:rFonts w:ascii="Cambria" w:hAnsi="Cambria" w:cs="Times New Roman"/>
          <w:sz w:val="20"/>
          <w:szCs w:val="20"/>
        </w:rPr>
        <w:t>Holmes</w:t>
      </w:r>
      <w:proofErr w:type="spellEnd"/>
      <w:r w:rsidRPr="00122043">
        <w:rPr>
          <w:rFonts w:ascii="Cambria" w:hAnsi="Cambria" w:cs="Times New Roman"/>
          <w:sz w:val="20"/>
          <w:szCs w:val="20"/>
        </w:rPr>
        <w:t>, C. J., Kim-</w:t>
      </w:r>
      <w:proofErr w:type="spellStart"/>
      <w:r w:rsidRPr="00122043">
        <w:rPr>
          <w:rFonts w:ascii="Cambria" w:hAnsi="Cambria" w:cs="Times New Roman"/>
          <w:sz w:val="20"/>
          <w:szCs w:val="20"/>
        </w:rPr>
        <w:t>Spoon</w:t>
      </w:r>
      <w:proofErr w:type="spellEnd"/>
      <w:r w:rsidRPr="00122043">
        <w:rPr>
          <w:rFonts w:ascii="Cambria" w:hAnsi="Cambria" w:cs="Times New Roman"/>
          <w:sz w:val="20"/>
          <w:szCs w:val="20"/>
        </w:rPr>
        <w:t xml:space="preserve">, J., &amp; </w:t>
      </w:r>
      <w:proofErr w:type="spellStart"/>
      <w:r w:rsidRPr="00122043">
        <w:rPr>
          <w:rFonts w:ascii="Cambria" w:hAnsi="Cambria" w:cs="Times New Roman"/>
          <w:sz w:val="20"/>
          <w:szCs w:val="20"/>
        </w:rPr>
        <w:t>Deater-Deckard</w:t>
      </w:r>
      <w:proofErr w:type="spellEnd"/>
      <w:r w:rsidRPr="00122043">
        <w:rPr>
          <w:rFonts w:ascii="Cambria" w:hAnsi="Cambria" w:cs="Times New Roman"/>
          <w:sz w:val="20"/>
          <w:szCs w:val="20"/>
        </w:rPr>
        <w:t>, K. (2016</w:t>
      </w:r>
      <w:bookmarkEnd w:id="4"/>
      <w:r w:rsidRPr="00122043">
        <w:rPr>
          <w:rFonts w:ascii="Cambria" w:hAnsi="Cambria" w:cs="Times New Roman"/>
          <w:sz w:val="20"/>
          <w:szCs w:val="20"/>
        </w:rPr>
        <w:t xml:space="preserve">). </w:t>
      </w:r>
      <w:proofErr w:type="spellStart"/>
      <w:r w:rsidRPr="00122043">
        <w:rPr>
          <w:rFonts w:ascii="Cambria" w:hAnsi="Cambria" w:cs="Times New Roman"/>
          <w:sz w:val="20"/>
          <w:szCs w:val="20"/>
        </w:rPr>
        <w:t>Linking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executive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function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peer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problems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from</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early</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childhood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through</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middle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adolescence</w:t>
      </w:r>
      <w:proofErr w:type="spellEnd"/>
      <w:r w:rsidRPr="00122043">
        <w:rPr>
          <w:rFonts w:ascii="Cambria" w:hAnsi="Cambria" w:cs="Times New Roman"/>
          <w:sz w:val="20"/>
          <w:szCs w:val="20"/>
        </w:rPr>
        <w:t xml:space="preserve">. </w:t>
      </w:r>
      <w:proofErr w:type="spellStart"/>
      <w:r w:rsidRPr="00122043">
        <w:rPr>
          <w:rFonts w:ascii="Cambria" w:hAnsi="Cambria" w:cs="Times New Roman"/>
          <w:i/>
          <w:sz w:val="20"/>
          <w:szCs w:val="20"/>
        </w:rPr>
        <w:t>Journal</w:t>
      </w:r>
      <w:proofErr w:type="spellEnd"/>
      <w:r w:rsidRPr="00122043">
        <w:rPr>
          <w:rFonts w:ascii="Cambria" w:hAnsi="Cambria" w:cs="Times New Roman"/>
          <w:i/>
          <w:sz w:val="20"/>
          <w:szCs w:val="20"/>
        </w:rPr>
        <w:t xml:space="preserve"> of </w:t>
      </w:r>
      <w:proofErr w:type="spellStart"/>
      <w:r w:rsidRPr="00122043">
        <w:rPr>
          <w:rFonts w:ascii="Cambria" w:hAnsi="Cambria" w:cs="Times New Roman"/>
          <w:i/>
          <w:sz w:val="20"/>
          <w:szCs w:val="20"/>
        </w:rPr>
        <w:t>Abnormal</w:t>
      </w:r>
      <w:proofErr w:type="spellEnd"/>
      <w:r w:rsidRPr="00122043">
        <w:rPr>
          <w:rFonts w:ascii="Cambria" w:hAnsi="Cambria" w:cs="Times New Roman"/>
          <w:i/>
          <w:sz w:val="20"/>
          <w:szCs w:val="20"/>
        </w:rPr>
        <w:t xml:space="preserve"> Child </w:t>
      </w:r>
      <w:proofErr w:type="spellStart"/>
      <w:r w:rsidRPr="00122043">
        <w:rPr>
          <w:rFonts w:ascii="Cambria" w:hAnsi="Cambria" w:cs="Times New Roman"/>
          <w:i/>
          <w:sz w:val="20"/>
          <w:szCs w:val="20"/>
        </w:rPr>
        <w:t>Psychology</w:t>
      </w:r>
      <w:proofErr w:type="spellEnd"/>
      <w:r w:rsidRPr="00122043">
        <w:rPr>
          <w:rFonts w:ascii="Cambria" w:hAnsi="Cambria" w:cs="Times New Roman"/>
          <w:i/>
          <w:sz w:val="20"/>
          <w:szCs w:val="20"/>
        </w:rPr>
        <w:t>, 44</w:t>
      </w:r>
      <w:r w:rsidRPr="00122043">
        <w:rPr>
          <w:rFonts w:ascii="Cambria" w:hAnsi="Cambria" w:cs="Times New Roman"/>
          <w:sz w:val="20"/>
          <w:szCs w:val="20"/>
        </w:rPr>
        <w:t>(1), 31-42.</w:t>
      </w:r>
    </w:p>
    <w:p w14:paraId="0688C7C7" w14:textId="77777777"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Hymel</w:t>
      </w:r>
      <w:proofErr w:type="spellEnd"/>
      <w:r w:rsidRPr="00122043">
        <w:rPr>
          <w:rFonts w:ascii="Cambria" w:hAnsi="Cambria" w:cs="Times New Roman"/>
          <w:sz w:val="20"/>
          <w:szCs w:val="20"/>
        </w:rPr>
        <w:t xml:space="preserve">, S., </w:t>
      </w:r>
      <w:proofErr w:type="spellStart"/>
      <w:r w:rsidRPr="00122043">
        <w:rPr>
          <w:rFonts w:ascii="Cambria" w:hAnsi="Cambria" w:cs="Times New Roman"/>
          <w:sz w:val="20"/>
          <w:szCs w:val="20"/>
        </w:rPr>
        <w:t>Rubin</w:t>
      </w:r>
      <w:proofErr w:type="spellEnd"/>
      <w:r w:rsidRPr="00122043">
        <w:rPr>
          <w:rFonts w:ascii="Cambria" w:hAnsi="Cambria" w:cs="Times New Roman"/>
          <w:sz w:val="20"/>
          <w:szCs w:val="20"/>
        </w:rPr>
        <w:t xml:space="preserve">, K. H., </w:t>
      </w:r>
      <w:proofErr w:type="spellStart"/>
      <w:r w:rsidRPr="00122043">
        <w:rPr>
          <w:rFonts w:ascii="Cambria" w:hAnsi="Cambria" w:cs="Times New Roman"/>
          <w:sz w:val="20"/>
          <w:szCs w:val="20"/>
        </w:rPr>
        <w:t>Rowden</w:t>
      </w:r>
      <w:proofErr w:type="spellEnd"/>
      <w:r w:rsidRPr="00122043">
        <w:rPr>
          <w:rFonts w:ascii="Cambria" w:hAnsi="Cambria" w:cs="Times New Roman"/>
          <w:sz w:val="20"/>
          <w:szCs w:val="20"/>
        </w:rPr>
        <w:t xml:space="preserve">, L., &amp; </w:t>
      </w:r>
      <w:proofErr w:type="spellStart"/>
      <w:r w:rsidRPr="00122043">
        <w:rPr>
          <w:rFonts w:ascii="Cambria" w:hAnsi="Cambria" w:cs="Times New Roman"/>
          <w:sz w:val="20"/>
          <w:szCs w:val="20"/>
        </w:rPr>
        <w:t>LeMare</w:t>
      </w:r>
      <w:proofErr w:type="spellEnd"/>
      <w:r w:rsidRPr="00122043">
        <w:rPr>
          <w:rFonts w:ascii="Cambria" w:hAnsi="Cambria" w:cs="Times New Roman"/>
          <w:sz w:val="20"/>
          <w:szCs w:val="20"/>
        </w:rPr>
        <w:t xml:space="preserve">, L. (1990). </w:t>
      </w:r>
      <w:proofErr w:type="spellStart"/>
      <w:r w:rsidRPr="00122043">
        <w:rPr>
          <w:rFonts w:ascii="Cambria" w:hAnsi="Cambria" w:cs="Times New Roman"/>
          <w:sz w:val="20"/>
          <w:szCs w:val="20"/>
        </w:rPr>
        <w:t>Children's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peer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relationships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longitudinal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prediction</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internalizing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externaliziing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problems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from</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middle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to</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late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childhood</w:t>
      </w:r>
      <w:proofErr w:type="spellEnd"/>
      <w:r w:rsidRPr="00122043">
        <w:rPr>
          <w:rFonts w:ascii="Cambria" w:hAnsi="Cambria" w:cs="Times New Roman"/>
          <w:sz w:val="20"/>
          <w:szCs w:val="20"/>
        </w:rPr>
        <w:t xml:space="preserve">. </w:t>
      </w:r>
      <w:r w:rsidRPr="00122043">
        <w:rPr>
          <w:rFonts w:ascii="Cambria" w:hAnsi="Cambria" w:cs="Times New Roman"/>
          <w:i/>
          <w:sz w:val="20"/>
          <w:szCs w:val="20"/>
        </w:rPr>
        <w:t>Child Development, 61</w:t>
      </w:r>
      <w:r w:rsidRPr="00122043">
        <w:rPr>
          <w:rFonts w:ascii="Cambria" w:hAnsi="Cambria" w:cs="Times New Roman"/>
          <w:sz w:val="20"/>
          <w:szCs w:val="20"/>
        </w:rPr>
        <w:t>(6), 2004-2021.</w:t>
      </w:r>
    </w:p>
    <w:p w14:paraId="4864D4AA" w14:textId="77777777"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Kawabata</w:t>
      </w:r>
      <w:proofErr w:type="spellEnd"/>
      <w:r w:rsidRPr="00122043">
        <w:rPr>
          <w:rFonts w:ascii="Cambria" w:hAnsi="Cambria" w:cs="Times New Roman"/>
          <w:sz w:val="20"/>
          <w:szCs w:val="20"/>
        </w:rPr>
        <w:t xml:space="preserve">, Y., </w:t>
      </w:r>
      <w:proofErr w:type="spellStart"/>
      <w:r w:rsidRPr="00122043">
        <w:rPr>
          <w:rFonts w:ascii="Cambria" w:hAnsi="Cambria" w:cs="Times New Roman"/>
          <w:sz w:val="20"/>
          <w:szCs w:val="20"/>
        </w:rPr>
        <w:t>Tseng</w:t>
      </w:r>
      <w:proofErr w:type="spellEnd"/>
      <w:r w:rsidRPr="00122043">
        <w:rPr>
          <w:rFonts w:ascii="Cambria" w:hAnsi="Cambria" w:cs="Times New Roman"/>
          <w:sz w:val="20"/>
          <w:szCs w:val="20"/>
        </w:rPr>
        <w:t xml:space="preserve">, W. L. &amp; </w:t>
      </w:r>
      <w:proofErr w:type="spellStart"/>
      <w:r w:rsidRPr="00122043">
        <w:rPr>
          <w:rFonts w:ascii="Cambria" w:hAnsi="Cambria" w:cs="Times New Roman"/>
          <w:sz w:val="20"/>
          <w:szCs w:val="20"/>
        </w:rPr>
        <w:t>Gau</w:t>
      </w:r>
      <w:proofErr w:type="spellEnd"/>
      <w:r w:rsidRPr="00122043">
        <w:rPr>
          <w:rFonts w:ascii="Cambria" w:hAnsi="Cambria" w:cs="Times New Roman"/>
          <w:sz w:val="20"/>
          <w:szCs w:val="20"/>
        </w:rPr>
        <w:t xml:space="preserve">, S. S. F. (2012). </w:t>
      </w:r>
      <w:proofErr w:type="spellStart"/>
      <w:r w:rsidRPr="00122043">
        <w:rPr>
          <w:rFonts w:ascii="Cambria" w:hAnsi="Cambria" w:cs="Times New Roman"/>
          <w:sz w:val="20"/>
          <w:szCs w:val="20"/>
        </w:rPr>
        <w:t>Symptoms</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attention-deficit</w:t>
      </w:r>
      <w:proofErr w:type="spellEnd"/>
      <w:r w:rsidRPr="00122043">
        <w:rPr>
          <w:rFonts w:ascii="Cambria" w:hAnsi="Cambria" w:cs="Times New Roman"/>
          <w:sz w:val="20"/>
          <w:szCs w:val="20"/>
        </w:rPr>
        <w:t>/</w:t>
      </w:r>
      <w:proofErr w:type="spellStart"/>
      <w:r w:rsidRPr="00122043">
        <w:rPr>
          <w:rFonts w:ascii="Cambria" w:hAnsi="Cambria" w:cs="Times New Roman"/>
          <w:sz w:val="20"/>
          <w:szCs w:val="20"/>
        </w:rPr>
        <w:t>hyperactivity</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disorder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social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school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adjustment</w:t>
      </w:r>
      <w:proofErr w:type="spellEnd"/>
      <w:r w:rsidRPr="00122043">
        <w:rPr>
          <w:rFonts w:ascii="Cambria" w:hAnsi="Cambria" w:cs="Times New Roman"/>
          <w:sz w:val="20"/>
          <w:szCs w:val="20"/>
        </w:rPr>
        <w:t xml:space="preserve">: The </w:t>
      </w:r>
      <w:proofErr w:type="spellStart"/>
      <w:r w:rsidRPr="00122043">
        <w:rPr>
          <w:rFonts w:ascii="Cambria" w:hAnsi="Cambria" w:cs="Times New Roman"/>
          <w:sz w:val="20"/>
          <w:szCs w:val="20"/>
        </w:rPr>
        <w:t>moderating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roles</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age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parenting</w:t>
      </w:r>
      <w:proofErr w:type="spellEnd"/>
      <w:r w:rsidRPr="00122043">
        <w:rPr>
          <w:rFonts w:ascii="Cambria" w:hAnsi="Cambria" w:cs="Times New Roman"/>
          <w:sz w:val="20"/>
          <w:szCs w:val="20"/>
        </w:rPr>
        <w:t xml:space="preserve">. </w:t>
      </w:r>
      <w:proofErr w:type="spellStart"/>
      <w:r w:rsidRPr="00122043">
        <w:rPr>
          <w:rFonts w:ascii="Cambria" w:hAnsi="Cambria" w:cs="Times New Roman"/>
          <w:i/>
          <w:sz w:val="20"/>
          <w:szCs w:val="20"/>
        </w:rPr>
        <w:t>Journal</w:t>
      </w:r>
      <w:proofErr w:type="spellEnd"/>
      <w:r w:rsidRPr="00122043">
        <w:rPr>
          <w:rFonts w:ascii="Cambria" w:hAnsi="Cambria" w:cs="Times New Roman"/>
          <w:i/>
          <w:sz w:val="20"/>
          <w:szCs w:val="20"/>
        </w:rPr>
        <w:t xml:space="preserve"> of </w:t>
      </w:r>
      <w:proofErr w:type="spellStart"/>
      <w:r w:rsidRPr="00122043">
        <w:rPr>
          <w:rFonts w:ascii="Cambria" w:hAnsi="Cambria" w:cs="Times New Roman"/>
          <w:i/>
          <w:sz w:val="20"/>
          <w:szCs w:val="20"/>
        </w:rPr>
        <w:t>Abnormal</w:t>
      </w:r>
      <w:proofErr w:type="spellEnd"/>
      <w:r w:rsidRPr="00122043">
        <w:rPr>
          <w:rFonts w:ascii="Cambria" w:hAnsi="Cambria" w:cs="Times New Roman"/>
          <w:i/>
          <w:sz w:val="20"/>
          <w:szCs w:val="20"/>
        </w:rPr>
        <w:t xml:space="preserve"> Child </w:t>
      </w:r>
      <w:proofErr w:type="spellStart"/>
      <w:r w:rsidRPr="00122043">
        <w:rPr>
          <w:rFonts w:ascii="Cambria" w:hAnsi="Cambria" w:cs="Times New Roman"/>
          <w:i/>
          <w:sz w:val="20"/>
          <w:szCs w:val="20"/>
        </w:rPr>
        <w:t>Psychology</w:t>
      </w:r>
      <w:proofErr w:type="spellEnd"/>
      <w:r w:rsidRPr="00122043">
        <w:rPr>
          <w:rFonts w:ascii="Cambria" w:hAnsi="Cambria" w:cs="Times New Roman"/>
          <w:i/>
          <w:sz w:val="20"/>
          <w:szCs w:val="20"/>
        </w:rPr>
        <w:t>, 40</w:t>
      </w:r>
      <w:r w:rsidRPr="00122043">
        <w:rPr>
          <w:rFonts w:ascii="Cambria" w:hAnsi="Cambria" w:cs="Times New Roman"/>
          <w:sz w:val="20"/>
          <w:szCs w:val="20"/>
        </w:rPr>
        <w:t>(2), 177-188.</w:t>
      </w:r>
    </w:p>
    <w:p w14:paraId="5F3F6083" w14:textId="77777777"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Kupersmidt</w:t>
      </w:r>
      <w:proofErr w:type="spellEnd"/>
      <w:r w:rsidRPr="00122043">
        <w:rPr>
          <w:rFonts w:ascii="Cambria" w:hAnsi="Cambria" w:cs="Times New Roman"/>
          <w:sz w:val="20"/>
          <w:szCs w:val="20"/>
        </w:rPr>
        <w:t xml:space="preserve">, J. B. &amp; </w:t>
      </w:r>
      <w:proofErr w:type="spellStart"/>
      <w:r w:rsidRPr="00122043">
        <w:rPr>
          <w:rFonts w:ascii="Cambria" w:hAnsi="Cambria" w:cs="Times New Roman"/>
          <w:sz w:val="20"/>
          <w:szCs w:val="20"/>
        </w:rPr>
        <w:t>Coie</w:t>
      </w:r>
      <w:proofErr w:type="spellEnd"/>
      <w:r w:rsidRPr="00122043">
        <w:rPr>
          <w:rFonts w:ascii="Cambria" w:hAnsi="Cambria" w:cs="Times New Roman"/>
          <w:sz w:val="20"/>
          <w:szCs w:val="20"/>
        </w:rPr>
        <w:t xml:space="preserve">, J. D. (1990). </w:t>
      </w:r>
      <w:proofErr w:type="spellStart"/>
      <w:r w:rsidRPr="00122043">
        <w:rPr>
          <w:rFonts w:ascii="Cambria" w:hAnsi="Cambria" w:cs="Times New Roman"/>
          <w:sz w:val="20"/>
          <w:szCs w:val="20"/>
        </w:rPr>
        <w:t>Preadolescent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peer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status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aggression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school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adjustment</w:t>
      </w:r>
      <w:proofErr w:type="spellEnd"/>
      <w:r w:rsidRPr="00122043">
        <w:rPr>
          <w:rFonts w:ascii="Cambria" w:hAnsi="Cambria" w:cs="Times New Roman"/>
          <w:sz w:val="20"/>
          <w:szCs w:val="20"/>
        </w:rPr>
        <w:t xml:space="preserve"> as </w:t>
      </w:r>
      <w:proofErr w:type="spellStart"/>
      <w:r w:rsidRPr="00122043">
        <w:rPr>
          <w:rFonts w:ascii="Cambria" w:hAnsi="Cambria" w:cs="Times New Roman"/>
          <w:sz w:val="20"/>
          <w:szCs w:val="20"/>
        </w:rPr>
        <w:t>predictors</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externalizing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problems</w:t>
      </w:r>
      <w:proofErr w:type="spellEnd"/>
      <w:r w:rsidRPr="00122043">
        <w:rPr>
          <w:rFonts w:ascii="Cambria" w:hAnsi="Cambria" w:cs="Times New Roman"/>
          <w:sz w:val="20"/>
          <w:szCs w:val="20"/>
        </w:rPr>
        <w:t xml:space="preserve"> in </w:t>
      </w:r>
      <w:proofErr w:type="spellStart"/>
      <w:r w:rsidRPr="00122043">
        <w:rPr>
          <w:rFonts w:ascii="Cambria" w:hAnsi="Cambria" w:cs="Times New Roman"/>
          <w:sz w:val="20"/>
          <w:szCs w:val="20"/>
        </w:rPr>
        <w:t>adolescence</w:t>
      </w:r>
      <w:proofErr w:type="spellEnd"/>
      <w:r w:rsidRPr="00122043">
        <w:rPr>
          <w:rFonts w:ascii="Cambria" w:hAnsi="Cambria" w:cs="Times New Roman"/>
          <w:sz w:val="20"/>
          <w:szCs w:val="20"/>
        </w:rPr>
        <w:t xml:space="preserve">. </w:t>
      </w:r>
      <w:r w:rsidRPr="00122043">
        <w:rPr>
          <w:rFonts w:ascii="Cambria" w:hAnsi="Cambria" w:cs="Times New Roman"/>
          <w:i/>
          <w:sz w:val="20"/>
          <w:szCs w:val="20"/>
        </w:rPr>
        <w:t>Child Development, 61</w:t>
      </w:r>
      <w:r w:rsidRPr="00122043">
        <w:rPr>
          <w:rFonts w:ascii="Cambria" w:hAnsi="Cambria" w:cs="Times New Roman"/>
          <w:sz w:val="20"/>
          <w:szCs w:val="20"/>
        </w:rPr>
        <w:t>(5), 1350-1362.</w:t>
      </w:r>
    </w:p>
    <w:p w14:paraId="1D666ADE" w14:textId="77777777"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Ladd</w:t>
      </w:r>
      <w:proofErr w:type="spellEnd"/>
      <w:r w:rsidRPr="00122043">
        <w:rPr>
          <w:rFonts w:ascii="Cambria" w:hAnsi="Cambria" w:cs="Times New Roman"/>
          <w:sz w:val="20"/>
          <w:szCs w:val="20"/>
        </w:rPr>
        <w:t xml:space="preserve">, G. W. (2010). </w:t>
      </w:r>
      <w:r w:rsidRPr="00122043">
        <w:rPr>
          <w:rFonts w:ascii="Cambria" w:hAnsi="Cambria" w:cs="Times New Roman"/>
          <w:i/>
          <w:sz w:val="20"/>
          <w:szCs w:val="20"/>
        </w:rPr>
        <w:t xml:space="preserve">The Child </w:t>
      </w:r>
      <w:proofErr w:type="spellStart"/>
      <w:r w:rsidRPr="00122043">
        <w:rPr>
          <w:rFonts w:ascii="Cambria" w:hAnsi="Cambria" w:cs="Times New Roman"/>
          <w:i/>
          <w:sz w:val="20"/>
          <w:szCs w:val="20"/>
        </w:rPr>
        <w:t>behavior</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scale</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applications</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and</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research</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findings</w:t>
      </w:r>
      <w:proofErr w:type="spellEnd"/>
      <w:r w:rsidRPr="00122043">
        <w:rPr>
          <w:rFonts w:ascii="Cambria" w:hAnsi="Cambria" w:cs="Times New Roman"/>
          <w:sz w:val="20"/>
          <w:szCs w:val="20"/>
        </w:rPr>
        <w:t xml:space="preserve">. Arizona: </w:t>
      </w:r>
      <w:proofErr w:type="spellStart"/>
      <w:r w:rsidRPr="00122043">
        <w:rPr>
          <w:rFonts w:ascii="Cambria" w:hAnsi="Cambria" w:cs="Times New Roman"/>
          <w:sz w:val="20"/>
          <w:szCs w:val="20"/>
        </w:rPr>
        <w:t>Parkview</w:t>
      </w:r>
      <w:proofErr w:type="spellEnd"/>
      <w:r w:rsidRPr="00122043">
        <w:rPr>
          <w:rFonts w:ascii="Cambria" w:hAnsi="Cambria" w:cs="Times New Roman"/>
          <w:sz w:val="20"/>
          <w:szCs w:val="20"/>
        </w:rPr>
        <w:t xml:space="preserve"> Publications. </w:t>
      </w:r>
    </w:p>
    <w:p w14:paraId="7D1E81FD" w14:textId="1BFC06D9"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Ladd</w:t>
      </w:r>
      <w:proofErr w:type="spellEnd"/>
      <w:r w:rsidRPr="00122043">
        <w:rPr>
          <w:rFonts w:ascii="Cambria" w:hAnsi="Cambria" w:cs="Times New Roman"/>
          <w:sz w:val="20"/>
          <w:szCs w:val="20"/>
        </w:rPr>
        <w:t xml:space="preserve">, G. W. ve </w:t>
      </w:r>
      <w:proofErr w:type="spellStart"/>
      <w:r w:rsidRPr="00122043">
        <w:rPr>
          <w:rFonts w:ascii="Cambria" w:hAnsi="Cambria" w:cs="Times New Roman"/>
          <w:sz w:val="20"/>
          <w:szCs w:val="20"/>
        </w:rPr>
        <w:t>Profilet</w:t>
      </w:r>
      <w:proofErr w:type="spellEnd"/>
      <w:r w:rsidRPr="00122043">
        <w:rPr>
          <w:rFonts w:ascii="Cambria" w:hAnsi="Cambria" w:cs="Times New Roman"/>
          <w:sz w:val="20"/>
          <w:szCs w:val="20"/>
        </w:rPr>
        <w:t xml:space="preserve">, S. M. (1996). The Child </w:t>
      </w:r>
      <w:proofErr w:type="spellStart"/>
      <w:r w:rsidRPr="00122043">
        <w:rPr>
          <w:rFonts w:ascii="Cambria" w:hAnsi="Cambria" w:cs="Times New Roman"/>
          <w:sz w:val="20"/>
          <w:szCs w:val="20"/>
        </w:rPr>
        <w:t>Behavior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Scale</w:t>
      </w:r>
      <w:proofErr w:type="spellEnd"/>
      <w:r w:rsidRPr="00122043">
        <w:rPr>
          <w:rFonts w:ascii="Cambria" w:hAnsi="Cambria" w:cs="Times New Roman"/>
          <w:sz w:val="20"/>
          <w:szCs w:val="20"/>
        </w:rPr>
        <w:t xml:space="preserve">: A </w:t>
      </w:r>
      <w:proofErr w:type="spellStart"/>
      <w:r w:rsidRPr="00122043">
        <w:rPr>
          <w:rFonts w:ascii="Cambria" w:hAnsi="Cambria" w:cs="Times New Roman"/>
          <w:sz w:val="20"/>
          <w:szCs w:val="20"/>
        </w:rPr>
        <w:t>teacher-report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measure</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young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children's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aggressive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withdrawn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prosocial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behaviors</w:t>
      </w:r>
      <w:proofErr w:type="spellEnd"/>
      <w:r w:rsidRPr="00122043">
        <w:rPr>
          <w:rFonts w:ascii="Cambria" w:hAnsi="Cambria" w:cs="Times New Roman"/>
          <w:sz w:val="20"/>
          <w:szCs w:val="20"/>
        </w:rPr>
        <w:t>.</w:t>
      </w:r>
      <w:r w:rsidR="00AD6183" w:rsidRPr="00122043">
        <w:rPr>
          <w:rFonts w:ascii="Cambria" w:hAnsi="Cambria" w:cs="Times New Roman"/>
          <w:sz w:val="20"/>
          <w:szCs w:val="20"/>
        </w:rPr>
        <w:t xml:space="preserve"> </w:t>
      </w:r>
      <w:proofErr w:type="spellStart"/>
      <w:r w:rsidRPr="00122043">
        <w:rPr>
          <w:rFonts w:ascii="Cambria" w:hAnsi="Cambria" w:cs="Times New Roman"/>
          <w:i/>
          <w:sz w:val="20"/>
          <w:szCs w:val="20"/>
        </w:rPr>
        <w:t>Developmental</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Psychology</w:t>
      </w:r>
      <w:proofErr w:type="spellEnd"/>
      <w:r w:rsidRPr="00122043">
        <w:rPr>
          <w:rFonts w:ascii="Cambria" w:hAnsi="Cambria" w:cs="Times New Roman"/>
          <w:i/>
          <w:sz w:val="20"/>
          <w:szCs w:val="20"/>
        </w:rPr>
        <w:t>, 32</w:t>
      </w:r>
      <w:r w:rsidRPr="00122043">
        <w:rPr>
          <w:rFonts w:ascii="Cambria" w:hAnsi="Cambria" w:cs="Times New Roman"/>
          <w:sz w:val="20"/>
          <w:szCs w:val="20"/>
        </w:rPr>
        <w:t>(6), 1008-1024.</w:t>
      </w:r>
    </w:p>
    <w:p w14:paraId="166DC1B8" w14:textId="6F797D49"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Lubke</w:t>
      </w:r>
      <w:proofErr w:type="spellEnd"/>
      <w:r w:rsidRPr="00122043">
        <w:rPr>
          <w:rFonts w:ascii="Cambria" w:hAnsi="Cambria" w:cs="Times New Roman"/>
          <w:sz w:val="20"/>
          <w:szCs w:val="20"/>
        </w:rPr>
        <w:t xml:space="preserve">, G. H., &amp; </w:t>
      </w:r>
      <w:proofErr w:type="spellStart"/>
      <w:r w:rsidRPr="00122043">
        <w:rPr>
          <w:rFonts w:ascii="Cambria" w:hAnsi="Cambria" w:cs="Times New Roman"/>
          <w:sz w:val="20"/>
          <w:szCs w:val="20"/>
        </w:rPr>
        <w:t>Muthén</w:t>
      </w:r>
      <w:proofErr w:type="spellEnd"/>
      <w:r w:rsidRPr="00122043">
        <w:rPr>
          <w:rFonts w:ascii="Cambria" w:hAnsi="Cambria" w:cs="Times New Roman"/>
          <w:sz w:val="20"/>
          <w:szCs w:val="20"/>
        </w:rPr>
        <w:t xml:space="preserve">, B. O. (2004). </w:t>
      </w:r>
      <w:proofErr w:type="spellStart"/>
      <w:r w:rsidRPr="00122043">
        <w:rPr>
          <w:rFonts w:ascii="Cambria" w:hAnsi="Cambria" w:cs="Times New Roman"/>
          <w:sz w:val="20"/>
          <w:szCs w:val="20"/>
        </w:rPr>
        <w:t>Applying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multigroup</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confirmatory</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factor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models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for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continuous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outcomes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to</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Likert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scale</w:t>
      </w:r>
      <w:proofErr w:type="spellEnd"/>
      <w:r w:rsidRPr="00122043">
        <w:rPr>
          <w:rFonts w:ascii="Cambria" w:hAnsi="Cambria" w:cs="Times New Roman"/>
          <w:sz w:val="20"/>
          <w:szCs w:val="20"/>
        </w:rPr>
        <w:t xml:space="preserve"> data </w:t>
      </w:r>
      <w:proofErr w:type="spellStart"/>
      <w:r w:rsidRPr="00122043">
        <w:rPr>
          <w:rFonts w:ascii="Cambria" w:hAnsi="Cambria" w:cs="Times New Roman"/>
          <w:sz w:val="20"/>
          <w:szCs w:val="20"/>
        </w:rPr>
        <w:t>complicates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meaningful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group</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comparisons</w:t>
      </w:r>
      <w:proofErr w:type="spellEnd"/>
      <w:r w:rsidRPr="00122043">
        <w:rPr>
          <w:rFonts w:ascii="Cambria" w:hAnsi="Cambria" w:cs="Times New Roman"/>
          <w:sz w:val="20"/>
          <w:szCs w:val="20"/>
        </w:rPr>
        <w:t xml:space="preserve">. </w:t>
      </w:r>
      <w:proofErr w:type="spellStart"/>
      <w:r w:rsidRPr="00122043">
        <w:rPr>
          <w:rFonts w:ascii="Cambria" w:hAnsi="Cambria" w:cs="Times New Roman"/>
          <w:i/>
          <w:sz w:val="20"/>
          <w:szCs w:val="20"/>
        </w:rPr>
        <w:t>Structural</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Equation</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Modeling</w:t>
      </w:r>
      <w:proofErr w:type="spellEnd"/>
      <w:r w:rsidRPr="00122043">
        <w:rPr>
          <w:rFonts w:ascii="Cambria" w:hAnsi="Cambria" w:cs="Times New Roman"/>
          <w:i/>
          <w:sz w:val="20"/>
          <w:szCs w:val="20"/>
        </w:rPr>
        <w:t>, 11</w:t>
      </w:r>
      <w:r w:rsidRPr="00122043">
        <w:rPr>
          <w:rFonts w:ascii="Cambria" w:hAnsi="Cambria" w:cs="Times New Roman"/>
          <w:sz w:val="20"/>
          <w:szCs w:val="20"/>
        </w:rPr>
        <w:t>(4), 514-534.</w:t>
      </w:r>
    </w:p>
    <w:p w14:paraId="22C844D2" w14:textId="23B66522" w:rsidR="00C05AD4" w:rsidRPr="00122043" w:rsidRDefault="00C05AD4"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McDougall</w:t>
      </w:r>
      <w:proofErr w:type="spellEnd"/>
      <w:r w:rsidRPr="00122043">
        <w:rPr>
          <w:rFonts w:ascii="Cambria" w:hAnsi="Cambria" w:cs="Times New Roman"/>
          <w:sz w:val="20"/>
          <w:szCs w:val="20"/>
        </w:rPr>
        <w:t xml:space="preserve">, P., &amp; </w:t>
      </w:r>
      <w:proofErr w:type="spellStart"/>
      <w:r w:rsidRPr="00122043">
        <w:rPr>
          <w:rFonts w:ascii="Cambria" w:hAnsi="Cambria" w:cs="Times New Roman"/>
          <w:sz w:val="20"/>
          <w:szCs w:val="20"/>
        </w:rPr>
        <w:t>Vaillancourt</w:t>
      </w:r>
      <w:proofErr w:type="spellEnd"/>
      <w:r w:rsidRPr="00122043">
        <w:rPr>
          <w:rFonts w:ascii="Cambria" w:hAnsi="Cambria" w:cs="Times New Roman"/>
          <w:sz w:val="20"/>
          <w:szCs w:val="20"/>
        </w:rPr>
        <w:t xml:space="preserve">, T. (2015). </w:t>
      </w:r>
      <w:proofErr w:type="spellStart"/>
      <w:r w:rsidRPr="00122043">
        <w:rPr>
          <w:rFonts w:ascii="Cambria" w:hAnsi="Cambria" w:cs="Times New Roman"/>
          <w:sz w:val="20"/>
          <w:szCs w:val="20"/>
        </w:rPr>
        <w:t>Long-term</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adult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outcomes</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peer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victimization</w:t>
      </w:r>
      <w:proofErr w:type="spellEnd"/>
      <w:r w:rsidRPr="00122043">
        <w:rPr>
          <w:rFonts w:ascii="Cambria" w:hAnsi="Cambria" w:cs="Times New Roman"/>
          <w:sz w:val="20"/>
          <w:szCs w:val="20"/>
        </w:rPr>
        <w:t xml:space="preserve"> in </w:t>
      </w:r>
      <w:proofErr w:type="spellStart"/>
      <w:r w:rsidRPr="00122043">
        <w:rPr>
          <w:rFonts w:ascii="Cambria" w:hAnsi="Cambria" w:cs="Times New Roman"/>
          <w:sz w:val="20"/>
          <w:szCs w:val="20"/>
        </w:rPr>
        <w:t>childhood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adolescence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pathways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to</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adjustment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maladjustment</w:t>
      </w:r>
      <w:proofErr w:type="spellEnd"/>
      <w:r w:rsidRPr="00122043">
        <w:rPr>
          <w:rFonts w:ascii="Cambria" w:hAnsi="Cambria" w:cs="Times New Roman"/>
          <w:sz w:val="20"/>
          <w:szCs w:val="20"/>
        </w:rPr>
        <w:t xml:space="preserve">. </w:t>
      </w:r>
      <w:proofErr w:type="spellStart"/>
      <w:r w:rsidRPr="00122043">
        <w:rPr>
          <w:rFonts w:ascii="Cambria" w:hAnsi="Cambria" w:cs="Times New Roman"/>
          <w:i/>
          <w:sz w:val="20"/>
          <w:szCs w:val="20"/>
        </w:rPr>
        <w:t>American</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Psychologist</w:t>
      </w:r>
      <w:proofErr w:type="spellEnd"/>
      <w:r w:rsidRPr="00122043">
        <w:rPr>
          <w:rFonts w:ascii="Cambria" w:hAnsi="Cambria" w:cs="Times New Roman"/>
          <w:i/>
          <w:sz w:val="20"/>
          <w:szCs w:val="20"/>
        </w:rPr>
        <w:t>, 70</w:t>
      </w:r>
      <w:r w:rsidRPr="00122043">
        <w:rPr>
          <w:rFonts w:ascii="Cambria" w:hAnsi="Cambria" w:cs="Times New Roman"/>
          <w:sz w:val="20"/>
          <w:szCs w:val="20"/>
        </w:rPr>
        <w:t>(4), 300.</w:t>
      </w:r>
    </w:p>
    <w:p w14:paraId="27527E7A" w14:textId="366CA6D8" w:rsidR="0036759A" w:rsidRPr="00122043" w:rsidRDefault="0036759A"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Metsäpelto</w:t>
      </w:r>
      <w:proofErr w:type="spellEnd"/>
      <w:r w:rsidRPr="00122043">
        <w:rPr>
          <w:rFonts w:ascii="Cambria" w:hAnsi="Cambria" w:cs="Times New Roman"/>
          <w:sz w:val="20"/>
          <w:szCs w:val="20"/>
        </w:rPr>
        <w:t xml:space="preserve">, R. L., </w:t>
      </w:r>
      <w:proofErr w:type="spellStart"/>
      <w:r w:rsidRPr="00122043">
        <w:rPr>
          <w:rFonts w:ascii="Cambria" w:hAnsi="Cambria" w:cs="Times New Roman"/>
          <w:sz w:val="20"/>
          <w:szCs w:val="20"/>
        </w:rPr>
        <w:t>Pakarinen</w:t>
      </w:r>
      <w:proofErr w:type="spellEnd"/>
      <w:r w:rsidRPr="00122043">
        <w:rPr>
          <w:rFonts w:ascii="Cambria" w:hAnsi="Cambria" w:cs="Times New Roman"/>
          <w:sz w:val="20"/>
          <w:szCs w:val="20"/>
        </w:rPr>
        <w:t xml:space="preserve">, E., </w:t>
      </w:r>
      <w:proofErr w:type="spellStart"/>
      <w:r w:rsidRPr="00122043">
        <w:rPr>
          <w:rFonts w:ascii="Cambria" w:hAnsi="Cambria" w:cs="Times New Roman"/>
          <w:sz w:val="20"/>
          <w:szCs w:val="20"/>
        </w:rPr>
        <w:t>Kiuru</w:t>
      </w:r>
      <w:proofErr w:type="spellEnd"/>
      <w:r w:rsidRPr="00122043">
        <w:rPr>
          <w:rFonts w:ascii="Cambria" w:hAnsi="Cambria" w:cs="Times New Roman"/>
          <w:sz w:val="20"/>
          <w:szCs w:val="20"/>
        </w:rPr>
        <w:t xml:space="preserve">, N., </w:t>
      </w:r>
      <w:proofErr w:type="spellStart"/>
      <w:r w:rsidRPr="00122043">
        <w:rPr>
          <w:rFonts w:ascii="Cambria" w:hAnsi="Cambria" w:cs="Times New Roman"/>
          <w:sz w:val="20"/>
          <w:szCs w:val="20"/>
        </w:rPr>
        <w:t>Poikkeus</w:t>
      </w:r>
      <w:proofErr w:type="spellEnd"/>
      <w:r w:rsidRPr="00122043">
        <w:rPr>
          <w:rFonts w:ascii="Cambria" w:hAnsi="Cambria" w:cs="Times New Roman"/>
          <w:sz w:val="20"/>
          <w:szCs w:val="20"/>
        </w:rPr>
        <w:t xml:space="preserve">, A. M., </w:t>
      </w:r>
      <w:proofErr w:type="spellStart"/>
      <w:r w:rsidRPr="00122043">
        <w:rPr>
          <w:rFonts w:ascii="Cambria" w:hAnsi="Cambria" w:cs="Times New Roman"/>
          <w:sz w:val="20"/>
          <w:szCs w:val="20"/>
        </w:rPr>
        <w:t>Lerkkanen</w:t>
      </w:r>
      <w:proofErr w:type="spellEnd"/>
      <w:r w:rsidRPr="00122043">
        <w:rPr>
          <w:rFonts w:ascii="Cambria" w:hAnsi="Cambria" w:cs="Times New Roman"/>
          <w:sz w:val="20"/>
          <w:szCs w:val="20"/>
        </w:rPr>
        <w:t xml:space="preserve">, M. K., &amp; </w:t>
      </w:r>
      <w:proofErr w:type="spellStart"/>
      <w:r w:rsidRPr="00122043">
        <w:rPr>
          <w:rFonts w:ascii="Cambria" w:hAnsi="Cambria" w:cs="Times New Roman"/>
          <w:sz w:val="20"/>
          <w:szCs w:val="20"/>
        </w:rPr>
        <w:t>Nurmi</w:t>
      </w:r>
      <w:proofErr w:type="spellEnd"/>
      <w:r w:rsidRPr="00122043">
        <w:rPr>
          <w:rFonts w:ascii="Cambria" w:hAnsi="Cambria" w:cs="Times New Roman"/>
          <w:sz w:val="20"/>
          <w:szCs w:val="20"/>
        </w:rPr>
        <w:t xml:space="preserve">, J. E. (2015). </w:t>
      </w:r>
      <w:proofErr w:type="spellStart"/>
      <w:r w:rsidRPr="00122043">
        <w:rPr>
          <w:rFonts w:ascii="Cambria" w:hAnsi="Cambria" w:cs="Times New Roman"/>
          <w:sz w:val="20"/>
          <w:szCs w:val="20"/>
        </w:rPr>
        <w:t>Developmental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dynamics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between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children’s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externalizing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problems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task-avoidant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behavior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academic</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performance</w:t>
      </w:r>
      <w:proofErr w:type="spellEnd"/>
      <w:r w:rsidRPr="00122043">
        <w:rPr>
          <w:rFonts w:ascii="Cambria" w:hAnsi="Cambria" w:cs="Times New Roman"/>
          <w:sz w:val="20"/>
          <w:szCs w:val="20"/>
        </w:rPr>
        <w:t xml:space="preserve"> in </w:t>
      </w:r>
      <w:proofErr w:type="spellStart"/>
      <w:r w:rsidRPr="00122043">
        <w:rPr>
          <w:rFonts w:ascii="Cambria" w:hAnsi="Cambria" w:cs="Times New Roman"/>
          <w:sz w:val="20"/>
          <w:szCs w:val="20"/>
        </w:rPr>
        <w:t>early</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school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years</w:t>
      </w:r>
      <w:proofErr w:type="spellEnd"/>
      <w:r w:rsidRPr="00122043">
        <w:rPr>
          <w:rFonts w:ascii="Cambria" w:hAnsi="Cambria" w:cs="Times New Roman"/>
          <w:sz w:val="20"/>
          <w:szCs w:val="20"/>
        </w:rPr>
        <w:t xml:space="preserve">: A 4-year </w:t>
      </w:r>
      <w:proofErr w:type="spellStart"/>
      <w:r w:rsidRPr="00122043">
        <w:rPr>
          <w:rFonts w:ascii="Cambria" w:hAnsi="Cambria" w:cs="Times New Roman"/>
          <w:sz w:val="20"/>
          <w:szCs w:val="20"/>
        </w:rPr>
        <w:t>follow-up</w:t>
      </w:r>
      <w:proofErr w:type="spellEnd"/>
      <w:r w:rsidRPr="00122043">
        <w:rPr>
          <w:rFonts w:ascii="Cambria" w:hAnsi="Cambria" w:cs="Times New Roman"/>
          <w:sz w:val="20"/>
          <w:szCs w:val="20"/>
        </w:rPr>
        <w:t xml:space="preserve">. </w:t>
      </w:r>
      <w:proofErr w:type="spellStart"/>
      <w:r w:rsidRPr="00122043">
        <w:rPr>
          <w:rFonts w:ascii="Cambria" w:hAnsi="Cambria" w:cs="Times New Roman"/>
          <w:i/>
          <w:sz w:val="20"/>
          <w:szCs w:val="20"/>
        </w:rPr>
        <w:t>Journal</w:t>
      </w:r>
      <w:proofErr w:type="spellEnd"/>
      <w:r w:rsidRPr="00122043">
        <w:rPr>
          <w:rFonts w:ascii="Cambria" w:hAnsi="Cambria" w:cs="Times New Roman"/>
          <w:i/>
          <w:sz w:val="20"/>
          <w:szCs w:val="20"/>
        </w:rPr>
        <w:t xml:space="preserve"> of </w:t>
      </w:r>
      <w:proofErr w:type="spellStart"/>
      <w:r w:rsidRPr="00122043">
        <w:rPr>
          <w:rFonts w:ascii="Cambria" w:hAnsi="Cambria" w:cs="Times New Roman"/>
          <w:i/>
          <w:sz w:val="20"/>
          <w:szCs w:val="20"/>
        </w:rPr>
        <w:t>Educational</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Psychology</w:t>
      </w:r>
      <w:proofErr w:type="spellEnd"/>
      <w:r w:rsidRPr="00122043">
        <w:rPr>
          <w:rFonts w:ascii="Cambria" w:hAnsi="Cambria" w:cs="Times New Roman"/>
          <w:i/>
          <w:sz w:val="20"/>
          <w:szCs w:val="20"/>
        </w:rPr>
        <w:t>, 107</w:t>
      </w:r>
      <w:r w:rsidRPr="00122043">
        <w:rPr>
          <w:rFonts w:ascii="Cambria" w:hAnsi="Cambria" w:cs="Times New Roman"/>
          <w:sz w:val="20"/>
          <w:szCs w:val="20"/>
        </w:rPr>
        <w:t>(1), 246.</w:t>
      </w:r>
    </w:p>
    <w:p w14:paraId="0BAD7E99" w14:textId="10EC2323"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Muthen</w:t>
      </w:r>
      <w:proofErr w:type="spellEnd"/>
      <w:r w:rsidRPr="00122043">
        <w:rPr>
          <w:rFonts w:ascii="Cambria" w:hAnsi="Cambria" w:cs="Times New Roman"/>
          <w:sz w:val="20"/>
          <w:szCs w:val="20"/>
        </w:rPr>
        <w:t xml:space="preserve">, L. K., &amp; </w:t>
      </w:r>
      <w:proofErr w:type="spellStart"/>
      <w:r w:rsidRPr="00122043">
        <w:rPr>
          <w:rFonts w:ascii="Cambria" w:hAnsi="Cambria" w:cs="Times New Roman"/>
          <w:sz w:val="20"/>
          <w:szCs w:val="20"/>
        </w:rPr>
        <w:t>Muthen</w:t>
      </w:r>
      <w:proofErr w:type="spellEnd"/>
      <w:r w:rsidRPr="00122043">
        <w:rPr>
          <w:rFonts w:ascii="Cambria" w:hAnsi="Cambria" w:cs="Times New Roman"/>
          <w:sz w:val="20"/>
          <w:szCs w:val="20"/>
        </w:rPr>
        <w:t xml:space="preserve">, B. O. (2012). </w:t>
      </w:r>
      <w:proofErr w:type="spellStart"/>
      <w:r w:rsidRPr="00122043">
        <w:rPr>
          <w:rFonts w:ascii="Cambria" w:hAnsi="Cambria" w:cs="Times New Roman"/>
          <w:i/>
          <w:sz w:val="20"/>
          <w:szCs w:val="20"/>
        </w:rPr>
        <w:t>Mplus</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User's</w:t>
      </w:r>
      <w:proofErr w:type="spellEnd"/>
      <w:r w:rsidRPr="00122043">
        <w:rPr>
          <w:rFonts w:ascii="Cambria" w:hAnsi="Cambria" w:cs="Times New Roman"/>
          <w:i/>
          <w:sz w:val="20"/>
          <w:szCs w:val="20"/>
        </w:rPr>
        <w:t xml:space="preserve"> Guide</w:t>
      </w:r>
      <w:r w:rsidRPr="00122043">
        <w:rPr>
          <w:rFonts w:ascii="Cambria" w:hAnsi="Cambria" w:cs="Times New Roman"/>
          <w:sz w:val="20"/>
          <w:szCs w:val="20"/>
        </w:rPr>
        <w:t>. Los Angeles.</w:t>
      </w:r>
    </w:p>
    <w:p w14:paraId="4E0CA06C" w14:textId="57EF1E4D" w:rsidR="009E3AD1" w:rsidRPr="00122043" w:rsidRDefault="009E3AD1"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lastRenderedPageBreak/>
        <w:t>Ogelman</w:t>
      </w:r>
      <w:proofErr w:type="spellEnd"/>
      <w:r w:rsidRPr="00122043">
        <w:rPr>
          <w:rFonts w:ascii="Cambria" w:hAnsi="Cambria" w:cs="Times New Roman"/>
          <w:sz w:val="20"/>
          <w:szCs w:val="20"/>
        </w:rPr>
        <w:t xml:space="preserve">, H. G. ve Erten, H. (2013). 5-6 yaş çocuklarının akran ilişkileri ve sosyal konumlarının okula uyum düzeyleri üzerindeki </w:t>
      </w:r>
      <w:proofErr w:type="spellStart"/>
      <w:r w:rsidRPr="00122043">
        <w:rPr>
          <w:rFonts w:ascii="Cambria" w:hAnsi="Cambria" w:cs="Times New Roman"/>
          <w:sz w:val="20"/>
          <w:szCs w:val="20"/>
        </w:rPr>
        <w:t>yordayıcı</w:t>
      </w:r>
      <w:proofErr w:type="spellEnd"/>
      <w:r w:rsidRPr="00122043">
        <w:rPr>
          <w:rFonts w:ascii="Cambria" w:hAnsi="Cambria" w:cs="Times New Roman"/>
          <w:sz w:val="20"/>
          <w:szCs w:val="20"/>
        </w:rPr>
        <w:t xml:space="preserve"> etkisi (</w:t>
      </w:r>
      <w:proofErr w:type="spellStart"/>
      <w:r w:rsidRPr="00122043">
        <w:rPr>
          <w:rFonts w:ascii="Cambria" w:hAnsi="Cambria" w:cs="Times New Roman"/>
          <w:sz w:val="20"/>
          <w:szCs w:val="20"/>
        </w:rPr>
        <w:t>Boylamsal</w:t>
      </w:r>
      <w:proofErr w:type="spellEnd"/>
      <w:r w:rsidRPr="00122043">
        <w:rPr>
          <w:rFonts w:ascii="Cambria" w:hAnsi="Cambria" w:cs="Times New Roman"/>
          <w:sz w:val="20"/>
          <w:szCs w:val="20"/>
        </w:rPr>
        <w:t xml:space="preserve"> çalışma). </w:t>
      </w:r>
      <w:r w:rsidRPr="00122043">
        <w:rPr>
          <w:rFonts w:ascii="Cambria" w:hAnsi="Cambria" w:cs="Times New Roman"/>
          <w:i/>
          <w:sz w:val="20"/>
          <w:szCs w:val="20"/>
        </w:rPr>
        <w:t>Selçuk Üniversitesi Sosyal Bilimler Enstitüsü Dergisi, 30</w:t>
      </w:r>
      <w:r w:rsidRPr="00122043">
        <w:rPr>
          <w:rFonts w:ascii="Cambria" w:hAnsi="Cambria" w:cs="Times New Roman"/>
          <w:sz w:val="20"/>
          <w:szCs w:val="20"/>
        </w:rPr>
        <w:t>, 153-163.</w:t>
      </w:r>
    </w:p>
    <w:p w14:paraId="2A254D23" w14:textId="4BAE159E" w:rsidR="00BB3431" w:rsidRPr="00122043" w:rsidRDefault="00BB3431"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Petriwskyj</w:t>
      </w:r>
      <w:proofErr w:type="spellEnd"/>
      <w:r w:rsidRPr="00122043">
        <w:rPr>
          <w:rFonts w:ascii="Cambria" w:hAnsi="Cambria" w:cs="Times New Roman"/>
          <w:sz w:val="20"/>
          <w:szCs w:val="20"/>
        </w:rPr>
        <w:t xml:space="preserve">, A., </w:t>
      </w:r>
      <w:proofErr w:type="spellStart"/>
      <w:r w:rsidRPr="00122043">
        <w:rPr>
          <w:rFonts w:ascii="Cambria" w:hAnsi="Cambria" w:cs="Times New Roman"/>
          <w:sz w:val="20"/>
          <w:szCs w:val="20"/>
        </w:rPr>
        <w:t>Thorpe</w:t>
      </w:r>
      <w:proofErr w:type="spellEnd"/>
      <w:r w:rsidRPr="00122043">
        <w:rPr>
          <w:rFonts w:ascii="Cambria" w:hAnsi="Cambria" w:cs="Times New Roman"/>
          <w:sz w:val="20"/>
          <w:szCs w:val="20"/>
        </w:rPr>
        <w:t xml:space="preserve">, K., &amp; </w:t>
      </w:r>
      <w:proofErr w:type="spellStart"/>
      <w:r w:rsidRPr="00122043">
        <w:rPr>
          <w:rFonts w:ascii="Cambria" w:hAnsi="Cambria" w:cs="Times New Roman"/>
          <w:sz w:val="20"/>
          <w:szCs w:val="20"/>
        </w:rPr>
        <w:t>Tayler</w:t>
      </w:r>
      <w:proofErr w:type="spellEnd"/>
      <w:r w:rsidRPr="00122043">
        <w:rPr>
          <w:rFonts w:ascii="Cambria" w:hAnsi="Cambria" w:cs="Times New Roman"/>
          <w:sz w:val="20"/>
          <w:szCs w:val="20"/>
        </w:rPr>
        <w:t xml:space="preserve">, C. (2005). </w:t>
      </w:r>
      <w:proofErr w:type="spellStart"/>
      <w:r w:rsidRPr="00122043">
        <w:rPr>
          <w:rFonts w:ascii="Cambria" w:hAnsi="Cambria" w:cs="Times New Roman"/>
          <w:sz w:val="20"/>
          <w:szCs w:val="20"/>
        </w:rPr>
        <w:t>Trends</w:t>
      </w:r>
      <w:proofErr w:type="spellEnd"/>
      <w:r w:rsidRPr="00122043">
        <w:rPr>
          <w:rFonts w:ascii="Cambria" w:hAnsi="Cambria" w:cs="Times New Roman"/>
          <w:sz w:val="20"/>
          <w:szCs w:val="20"/>
        </w:rPr>
        <w:t xml:space="preserve"> in </w:t>
      </w:r>
      <w:proofErr w:type="spellStart"/>
      <w:r w:rsidRPr="00122043">
        <w:rPr>
          <w:rFonts w:ascii="Cambria" w:hAnsi="Cambria" w:cs="Times New Roman"/>
          <w:sz w:val="20"/>
          <w:szCs w:val="20"/>
        </w:rPr>
        <w:t>construction</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transition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to</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school</w:t>
      </w:r>
      <w:proofErr w:type="spellEnd"/>
      <w:r w:rsidRPr="00122043">
        <w:rPr>
          <w:rFonts w:ascii="Cambria" w:hAnsi="Cambria" w:cs="Times New Roman"/>
          <w:sz w:val="20"/>
          <w:szCs w:val="20"/>
        </w:rPr>
        <w:t xml:space="preserve"> in </w:t>
      </w:r>
      <w:proofErr w:type="spellStart"/>
      <w:r w:rsidRPr="00122043">
        <w:rPr>
          <w:rFonts w:ascii="Cambria" w:hAnsi="Cambria" w:cs="Times New Roman"/>
          <w:sz w:val="20"/>
          <w:szCs w:val="20"/>
        </w:rPr>
        <w:t>three</w:t>
      </w:r>
      <w:proofErr w:type="spellEnd"/>
      <w:r w:rsidRPr="00122043">
        <w:rPr>
          <w:rFonts w:ascii="Cambria" w:hAnsi="Cambria" w:cs="Times New Roman"/>
          <w:sz w:val="20"/>
          <w:szCs w:val="20"/>
        </w:rPr>
        <w:t xml:space="preserve"> western </w:t>
      </w:r>
      <w:proofErr w:type="spellStart"/>
      <w:r w:rsidRPr="00122043">
        <w:rPr>
          <w:rFonts w:ascii="Cambria" w:hAnsi="Cambria" w:cs="Times New Roman"/>
          <w:sz w:val="20"/>
          <w:szCs w:val="20"/>
        </w:rPr>
        <w:t>regions</w:t>
      </w:r>
      <w:proofErr w:type="spellEnd"/>
      <w:r w:rsidRPr="00122043">
        <w:rPr>
          <w:rFonts w:ascii="Cambria" w:hAnsi="Cambria" w:cs="Times New Roman"/>
          <w:sz w:val="20"/>
          <w:szCs w:val="20"/>
        </w:rPr>
        <w:t xml:space="preserve">, 1990–2004, </w:t>
      </w:r>
      <w:r w:rsidRPr="00122043">
        <w:rPr>
          <w:rFonts w:ascii="Cambria" w:hAnsi="Cambria" w:cs="Times New Roman"/>
          <w:i/>
          <w:sz w:val="20"/>
          <w:szCs w:val="20"/>
        </w:rPr>
        <w:t xml:space="preserve">International </w:t>
      </w:r>
      <w:proofErr w:type="spellStart"/>
      <w:r w:rsidRPr="00122043">
        <w:rPr>
          <w:rFonts w:ascii="Cambria" w:hAnsi="Cambria" w:cs="Times New Roman"/>
          <w:i/>
          <w:sz w:val="20"/>
          <w:szCs w:val="20"/>
        </w:rPr>
        <w:t>Journal</w:t>
      </w:r>
      <w:proofErr w:type="spellEnd"/>
      <w:r w:rsidRPr="00122043">
        <w:rPr>
          <w:rFonts w:ascii="Cambria" w:hAnsi="Cambria" w:cs="Times New Roman"/>
          <w:i/>
          <w:sz w:val="20"/>
          <w:szCs w:val="20"/>
        </w:rPr>
        <w:t xml:space="preserve"> of </w:t>
      </w:r>
      <w:proofErr w:type="spellStart"/>
      <w:r w:rsidRPr="00122043">
        <w:rPr>
          <w:rFonts w:ascii="Cambria" w:hAnsi="Cambria" w:cs="Times New Roman"/>
          <w:i/>
          <w:sz w:val="20"/>
          <w:szCs w:val="20"/>
        </w:rPr>
        <w:t>Early</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Years</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Education</w:t>
      </w:r>
      <w:proofErr w:type="spellEnd"/>
      <w:r w:rsidRPr="00122043">
        <w:rPr>
          <w:rFonts w:ascii="Cambria" w:hAnsi="Cambria" w:cs="Times New Roman"/>
          <w:sz w:val="20"/>
          <w:szCs w:val="20"/>
        </w:rPr>
        <w:t xml:space="preserve">, </w:t>
      </w:r>
      <w:r w:rsidRPr="00122043">
        <w:rPr>
          <w:rFonts w:ascii="Cambria" w:hAnsi="Cambria" w:cs="Times New Roman"/>
          <w:i/>
          <w:sz w:val="20"/>
          <w:szCs w:val="20"/>
        </w:rPr>
        <w:t>13</w:t>
      </w:r>
      <w:r w:rsidRPr="00122043">
        <w:rPr>
          <w:rFonts w:ascii="Cambria" w:hAnsi="Cambria" w:cs="Times New Roman"/>
          <w:sz w:val="20"/>
          <w:szCs w:val="20"/>
        </w:rPr>
        <w:t>(1), 55-69.</w:t>
      </w:r>
    </w:p>
    <w:p w14:paraId="19DE6364" w14:textId="7C3C9D75"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r w:rsidRPr="00122043">
        <w:rPr>
          <w:rFonts w:ascii="Cambria" w:hAnsi="Cambria" w:cs="Times New Roman"/>
          <w:sz w:val="20"/>
          <w:szCs w:val="20"/>
        </w:rPr>
        <w:t xml:space="preserve">Powers, C. J., &amp; </w:t>
      </w:r>
      <w:proofErr w:type="spellStart"/>
      <w:r w:rsidRPr="00122043">
        <w:rPr>
          <w:rFonts w:ascii="Cambria" w:hAnsi="Cambria" w:cs="Times New Roman"/>
          <w:sz w:val="20"/>
          <w:szCs w:val="20"/>
        </w:rPr>
        <w:t>Bierman</w:t>
      </w:r>
      <w:proofErr w:type="spellEnd"/>
      <w:r w:rsidRPr="00122043">
        <w:rPr>
          <w:rFonts w:ascii="Cambria" w:hAnsi="Cambria" w:cs="Times New Roman"/>
          <w:sz w:val="20"/>
          <w:szCs w:val="20"/>
        </w:rPr>
        <w:t xml:space="preserve">, K. L. (2013). The </w:t>
      </w:r>
      <w:proofErr w:type="spellStart"/>
      <w:r w:rsidRPr="00122043">
        <w:rPr>
          <w:rFonts w:ascii="Cambria" w:hAnsi="Cambria" w:cs="Times New Roman"/>
          <w:sz w:val="20"/>
          <w:szCs w:val="20"/>
        </w:rPr>
        <w:t>multifaceted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impact</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peer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relations</w:t>
      </w:r>
      <w:proofErr w:type="spellEnd"/>
      <w:r w:rsidRPr="00122043">
        <w:rPr>
          <w:rFonts w:ascii="Cambria" w:hAnsi="Cambria" w:cs="Times New Roman"/>
          <w:sz w:val="20"/>
          <w:szCs w:val="20"/>
        </w:rPr>
        <w:t xml:space="preserve"> on </w:t>
      </w:r>
      <w:proofErr w:type="spellStart"/>
      <w:r w:rsidRPr="00122043">
        <w:rPr>
          <w:rFonts w:ascii="Cambria" w:hAnsi="Cambria" w:cs="Times New Roman"/>
          <w:sz w:val="20"/>
          <w:szCs w:val="20"/>
        </w:rPr>
        <w:t>aggressive</w:t>
      </w:r>
      <w:proofErr w:type="spellEnd"/>
      <w:r w:rsidRPr="00122043">
        <w:rPr>
          <w:rFonts w:ascii="Cambria" w:hAnsi="Cambria" w:cs="Times New Roman"/>
          <w:sz w:val="20"/>
          <w:szCs w:val="20"/>
        </w:rPr>
        <w:t>–</w:t>
      </w:r>
      <w:proofErr w:type="spellStart"/>
      <w:r w:rsidRPr="00122043">
        <w:rPr>
          <w:rFonts w:ascii="Cambria" w:hAnsi="Cambria" w:cs="Times New Roman"/>
          <w:sz w:val="20"/>
          <w:szCs w:val="20"/>
        </w:rPr>
        <w:t>disruptive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behavior</w:t>
      </w:r>
      <w:proofErr w:type="spellEnd"/>
      <w:r w:rsidRPr="00122043">
        <w:rPr>
          <w:rFonts w:ascii="Cambria" w:hAnsi="Cambria" w:cs="Times New Roman"/>
          <w:sz w:val="20"/>
          <w:szCs w:val="20"/>
        </w:rPr>
        <w:t xml:space="preserve"> in </w:t>
      </w:r>
      <w:proofErr w:type="spellStart"/>
      <w:r w:rsidRPr="00122043">
        <w:rPr>
          <w:rFonts w:ascii="Cambria" w:hAnsi="Cambria" w:cs="Times New Roman"/>
          <w:sz w:val="20"/>
          <w:szCs w:val="20"/>
        </w:rPr>
        <w:t>early</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elementary</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school</w:t>
      </w:r>
      <w:proofErr w:type="spellEnd"/>
      <w:r w:rsidRPr="00122043">
        <w:rPr>
          <w:rFonts w:ascii="Cambria" w:hAnsi="Cambria" w:cs="Times New Roman"/>
          <w:sz w:val="20"/>
          <w:szCs w:val="20"/>
        </w:rPr>
        <w:t xml:space="preserve">. </w:t>
      </w:r>
      <w:proofErr w:type="spellStart"/>
      <w:r w:rsidRPr="00122043">
        <w:rPr>
          <w:rFonts w:ascii="Cambria" w:hAnsi="Cambria" w:cs="Times New Roman"/>
          <w:i/>
          <w:sz w:val="20"/>
          <w:szCs w:val="20"/>
        </w:rPr>
        <w:t>Developmental</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psychology</w:t>
      </w:r>
      <w:proofErr w:type="spellEnd"/>
      <w:r w:rsidRPr="00122043">
        <w:rPr>
          <w:rFonts w:ascii="Cambria" w:hAnsi="Cambria" w:cs="Times New Roman"/>
          <w:i/>
          <w:sz w:val="20"/>
          <w:szCs w:val="20"/>
        </w:rPr>
        <w:t>, 49</w:t>
      </w:r>
      <w:r w:rsidRPr="00122043">
        <w:rPr>
          <w:rFonts w:ascii="Cambria" w:hAnsi="Cambria" w:cs="Times New Roman"/>
          <w:sz w:val="20"/>
          <w:szCs w:val="20"/>
        </w:rPr>
        <w:t>(6), 1174.</w:t>
      </w:r>
    </w:p>
    <w:p w14:paraId="3C71838C" w14:textId="777FA8AE" w:rsidR="00523D39" w:rsidRPr="00122043" w:rsidRDefault="00523D39"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Sadeh</w:t>
      </w:r>
      <w:proofErr w:type="spellEnd"/>
      <w:r w:rsidRPr="00122043">
        <w:rPr>
          <w:rFonts w:ascii="Cambria" w:hAnsi="Cambria" w:cs="Times New Roman"/>
          <w:sz w:val="20"/>
          <w:szCs w:val="20"/>
        </w:rPr>
        <w:t xml:space="preserve">, A., </w:t>
      </w:r>
      <w:proofErr w:type="spellStart"/>
      <w:r w:rsidRPr="00122043">
        <w:rPr>
          <w:rFonts w:ascii="Cambria" w:hAnsi="Cambria" w:cs="Times New Roman"/>
          <w:sz w:val="20"/>
          <w:szCs w:val="20"/>
        </w:rPr>
        <w:t>Gruber</w:t>
      </w:r>
      <w:proofErr w:type="spellEnd"/>
      <w:r w:rsidRPr="00122043">
        <w:rPr>
          <w:rFonts w:ascii="Cambria" w:hAnsi="Cambria" w:cs="Times New Roman"/>
          <w:sz w:val="20"/>
          <w:szCs w:val="20"/>
        </w:rPr>
        <w:t xml:space="preserve">, R., &amp; </w:t>
      </w:r>
      <w:proofErr w:type="spellStart"/>
      <w:r w:rsidRPr="00122043">
        <w:rPr>
          <w:rFonts w:ascii="Cambria" w:hAnsi="Cambria" w:cs="Times New Roman"/>
          <w:sz w:val="20"/>
          <w:szCs w:val="20"/>
        </w:rPr>
        <w:t>Raviv</w:t>
      </w:r>
      <w:proofErr w:type="spellEnd"/>
      <w:r w:rsidRPr="00122043">
        <w:rPr>
          <w:rFonts w:ascii="Cambria" w:hAnsi="Cambria" w:cs="Times New Roman"/>
          <w:sz w:val="20"/>
          <w:szCs w:val="20"/>
        </w:rPr>
        <w:t xml:space="preserve">, A. (2002). </w:t>
      </w:r>
      <w:proofErr w:type="spellStart"/>
      <w:r w:rsidRPr="00122043">
        <w:rPr>
          <w:rFonts w:ascii="Cambria" w:hAnsi="Cambria" w:cs="Times New Roman"/>
          <w:sz w:val="20"/>
          <w:szCs w:val="20"/>
        </w:rPr>
        <w:t>Sleep</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neurobehavioral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functioning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behavior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problems</w:t>
      </w:r>
      <w:proofErr w:type="spellEnd"/>
      <w:r w:rsidRPr="00122043">
        <w:rPr>
          <w:rFonts w:ascii="Cambria" w:hAnsi="Cambria" w:cs="Times New Roman"/>
          <w:sz w:val="20"/>
          <w:szCs w:val="20"/>
        </w:rPr>
        <w:t xml:space="preserve"> in </w:t>
      </w:r>
      <w:proofErr w:type="spellStart"/>
      <w:r w:rsidRPr="00122043">
        <w:rPr>
          <w:rFonts w:ascii="Cambria" w:hAnsi="Cambria" w:cs="Times New Roman"/>
          <w:sz w:val="20"/>
          <w:szCs w:val="20"/>
        </w:rPr>
        <w:t>school‐age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children</w:t>
      </w:r>
      <w:proofErr w:type="spellEnd"/>
      <w:r w:rsidRPr="00122043">
        <w:rPr>
          <w:rFonts w:ascii="Cambria" w:hAnsi="Cambria" w:cs="Times New Roman"/>
          <w:sz w:val="20"/>
          <w:szCs w:val="20"/>
        </w:rPr>
        <w:t xml:space="preserve">. </w:t>
      </w:r>
      <w:r w:rsidRPr="00122043">
        <w:rPr>
          <w:rFonts w:ascii="Cambria" w:hAnsi="Cambria" w:cs="Times New Roman"/>
          <w:i/>
          <w:sz w:val="20"/>
          <w:szCs w:val="20"/>
        </w:rPr>
        <w:t xml:space="preserve">Child </w:t>
      </w:r>
      <w:proofErr w:type="spellStart"/>
      <w:r w:rsidRPr="00122043">
        <w:rPr>
          <w:rFonts w:ascii="Cambria" w:hAnsi="Cambria" w:cs="Times New Roman"/>
          <w:i/>
          <w:sz w:val="20"/>
          <w:szCs w:val="20"/>
        </w:rPr>
        <w:t>development</w:t>
      </w:r>
      <w:proofErr w:type="spellEnd"/>
      <w:r w:rsidRPr="00122043">
        <w:rPr>
          <w:rFonts w:ascii="Cambria" w:hAnsi="Cambria" w:cs="Times New Roman"/>
          <w:i/>
          <w:sz w:val="20"/>
          <w:szCs w:val="20"/>
        </w:rPr>
        <w:t>, 73</w:t>
      </w:r>
      <w:r w:rsidRPr="00122043">
        <w:rPr>
          <w:rFonts w:ascii="Cambria" w:hAnsi="Cambria" w:cs="Times New Roman"/>
          <w:sz w:val="20"/>
          <w:szCs w:val="20"/>
        </w:rPr>
        <w:t>(2), 405-417.</w:t>
      </w:r>
    </w:p>
    <w:p w14:paraId="4DCB1AD4" w14:textId="10044555" w:rsidR="00E3431A" w:rsidRPr="00122043" w:rsidRDefault="00E3431A"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Schwartz</w:t>
      </w:r>
      <w:proofErr w:type="spellEnd"/>
      <w:r w:rsidRPr="00122043">
        <w:rPr>
          <w:rFonts w:ascii="Cambria" w:hAnsi="Cambria" w:cs="Times New Roman"/>
          <w:sz w:val="20"/>
          <w:szCs w:val="20"/>
        </w:rPr>
        <w:t xml:space="preserve">, D., </w:t>
      </w:r>
      <w:proofErr w:type="spellStart"/>
      <w:r w:rsidRPr="00122043">
        <w:rPr>
          <w:rFonts w:ascii="Cambria" w:hAnsi="Cambria" w:cs="Times New Roman"/>
          <w:sz w:val="20"/>
          <w:szCs w:val="20"/>
        </w:rPr>
        <w:t>Lansford</w:t>
      </w:r>
      <w:proofErr w:type="spellEnd"/>
      <w:r w:rsidRPr="00122043">
        <w:rPr>
          <w:rFonts w:ascii="Cambria" w:hAnsi="Cambria" w:cs="Times New Roman"/>
          <w:sz w:val="20"/>
          <w:szCs w:val="20"/>
        </w:rPr>
        <w:t xml:space="preserve">, J. E., Dodge, K. A., </w:t>
      </w:r>
      <w:proofErr w:type="spellStart"/>
      <w:r w:rsidRPr="00122043">
        <w:rPr>
          <w:rFonts w:ascii="Cambria" w:hAnsi="Cambria" w:cs="Times New Roman"/>
          <w:sz w:val="20"/>
          <w:szCs w:val="20"/>
        </w:rPr>
        <w:t>Pettit</w:t>
      </w:r>
      <w:proofErr w:type="spellEnd"/>
      <w:r w:rsidRPr="00122043">
        <w:rPr>
          <w:rFonts w:ascii="Cambria" w:hAnsi="Cambria" w:cs="Times New Roman"/>
          <w:sz w:val="20"/>
          <w:szCs w:val="20"/>
        </w:rPr>
        <w:t xml:space="preserve">, G. S., &amp; </w:t>
      </w:r>
      <w:proofErr w:type="spellStart"/>
      <w:r w:rsidRPr="00122043">
        <w:rPr>
          <w:rFonts w:ascii="Cambria" w:hAnsi="Cambria" w:cs="Times New Roman"/>
          <w:sz w:val="20"/>
          <w:szCs w:val="20"/>
        </w:rPr>
        <w:t>Bates</w:t>
      </w:r>
      <w:proofErr w:type="spellEnd"/>
      <w:r w:rsidRPr="00122043">
        <w:rPr>
          <w:rFonts w:ascii="Cambria" w:hAnsi="Cambria" w:cs="Times New Roman"/>
          <w:sz w:val="20"/>
          <w:szCs w:val="20"/>
        </w:rPr>
        <w:t xml:space="preserve">, J. E. (2015). Peer </w:t>
      </w:r>
      <w:proofErr w:type="spellStart"/>
      <w:r w:rsidRPr="00122043">
        <w:rPr>
          <w:rFonts w:ascii="Cambria" w:hAnsi="Cambria" w:cs="Times New Roman"/>
          <w:sz w:val="20"/>
          <w:szCs w:val="20"/>
        </w:rPr>
        <w:t>victimization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during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middle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childhood</w:t>
      </w:r>
      <w:proofErr w:type="spellEnd"/>
      <w:r w:rsidRPr="00122043">
        <w:rPr>
          <w:rFonts w:ascii="Cambria" w:hAnsi="Cambria" w:cs="Times New Roman"/>
          <w:sz w:val="20"/>
          <w:szCs w:val="20"/>
        </w:rPr>
        <w:t xml:space="preserve"> as a </w:t>
      </w:r>
      <w:proofErr w:type="spellStart"/>
      <w:r w:rsidRPr="00122043">
        <w:rPr>
          <w:rFonts w:ascii="Cambria" w:hAnsi="Cambria" w:cs="Times New Roman"/>
          <w:sz w:val="20"/>
          <w:szCs w:val="20"/>
        </w:rPr>
        <w:t>lead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indicator</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internalizing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problems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diagnostic</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outcomes</w:t>
      </w:r>
      <w:proofErr w:type="spellEnd"/>
      <w:r w:rsidRPr="00122043">
        <w:rPr>
          <w:rFonts w:ascii="Cambria" w:hAnsi="Cambria" w:cs="Times New Roman"/>
          <w:sz w:val="20"/>
          <w:szCs w:val="20"/>
        </w:rPr>
        <w:t xml:space="preserve"> in </w:t>
      </w:r>
      <w:proofErr w:type="spellStart"/>
      <w:r w:rsidRPr="00122043">
        <w:rPr>
          <w:rFonts w:ascii="Cambria" w:hAnsi="Cambria" w:cs="Times New Roman"/>
          <w:sz w:val="20"/>
          <w:szCs w:val="20"/>
        </w:rPr>
        <w:t>late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adolescence</w:t>
      </w:r>
      <w:proofErr w:type="spellEnd"/>
      <w:r w:rsidRPr="00122043">
        <w:rPr>
          <w:rFonts w:ascii="Cambria" w:hAnsi="Cambria" w:cs="Times New Roman"/>
          <w:sz w:val="20"/>
          <w:szCs w:val="20"/>
        </w:rPr>
        <w:t xml:space="preserve">. </w:t>
      </w:r>
      <w:proofErr w:type="spellStart"/>
      <w:r w:rsidRPr="00122043">
        <w:rPr>
          <w:rFonts w:ascii="Cambria" w:hAnsi="Cambria" w:cs="Times New Roman"/>
          <w:i/>
          <w:sz w:val="20"/>
          <w:szCs w:val="20"/>
        </w:rPr>
        <w:t>Journal</w:t>
      </w:r>
      <w:proofErr w:type="spellEnd"/>
      <w:r w:rsidRPr="00122043">
        <w:rPr>
          <w:rFonts w:ascii="Cambria" w:hAnsi="Cambria" w:cs="Times New Roman"/>
          <w:i/>
          <w:sz w:val="20"/>
          <w:szCs w:val="20"/>
        </w:rPr>
        <w:t xml:space="preserve"> of </w:t>
      </w:r>
      <w:proofErr w:type="spellStart"/>
      <w:r w:rsidRPr="00122043">
        <w:rPr>
          <w:rFonts w:ascii="Cambria" w:hAnsi="Cambria" w:cs="Times New Roman"/>
          <w:i/>
          <w:sz w:val="20"/>
          <w:szCs w:val="20"/>
        </w:rPr>
        <w:t>Clinical</w:t>
      </w:r>
      <w:proofErr w:type="spellEnd"/>
      <w:r w:rsidRPr="00122043">
        <w:rPr>
          <w:rFonts w:ascii="Cambria" w:hAnsi="Cambria" w:cs="Times New Roman"/>
          <w:i/>
          <w:sz w:val="20"/>
          <w:szCs w:val="20"/>
        </w:rPr>
        <w:t xml:space="preserve"> Child &amp; </w:t>
      </w:r>
      <w:proofErr w:type="spellStart"/>
      <w:r w:rsidRPr="00122043">
        <w:rPr>
          <w:rFonts w:ascii="Cambria" w:hAnsi="Cambria" w:cs="Times New Roman"/>
          <w:i/>
          <w:sz w:val="20"/>
          <w:szCs w:val="20"/>
        </w:rPr>
        <w:t>Adolescent</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Psychology</w:t>
      </w:r>
      <w:proofErr w:type="spellEnd"/>
      <w:r w:rsidRPr="00122043">
        <w:rPr>
          <w:rFonts w:ascii="Cambria" w:hAnsi="Cambria" w:cs="Times New Roman"/>
          <w:i/>
          <w:sz w:val="20"/>
          <w:szCs w:val="20"/>
        </w:rPr>
        <w:t>, 44</w:t>
      </w:r>
      <w:r w:rsidRPr="00122043">
        <w:rPr>
          <w:rFonts w:ascii="Cambria" w:hAnsi="Cambria" w:cs="Times New Roman"/>
          <w:sz w:val="20"/>
          <w:szCs w:val="20"/>
        </w:rPr>
        <w:t>(3), 393-404.</w:t>
      </w:r>
    </w:p>
    <w:p w14:paraId="0397A276" w14:textId="2E9F725F"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Simons</w:t>
      </w:r>
      <w:proofErr w:type="spellEnd"/>
      <w:r w:rsidRPr="00122043">
        <w:rPr>
          <w:rFonts w:ascii="Cambria" w:hAnsi="Cambria" w:cs="Times New Roman"/>
          <w:sz w:val="20"/>
          <w:szCs w:val="20"/>
        </w:rPr>
        <w:t xml:space="preserve">-Morton, B. G., &amp; </w:t>
      </w:r>
      <w:proofErr w:type="spellStart"/>
      <w:r w:rsidRPr="00122043">
        <w:rPr>
          <w:rFonts w:ascii="Cambria" w:hAnsi="Cambria" w:cs="Times New Roman"/>
          <w:sz w:val="20"/>
          <w:szCs w:val="20"/>
        </w:rPr>
        <w:t>Crump</w:t>
      </w:r>
      <w:proofErr w:type="spellEnd"/>
      <w:r w:rsidRPr="00122043">
        <w:rPr>
          <w:rFonts w:ascii="Cambria" w:hAnsi="Cambria" w:cs="Times New Roman"/>
          <w:sz w:val="20"/>
          <w:szCs w:val="20"/>
        </w:rPr>
        <w:t xml:space="preserve">, A. D. (2003). </w:t>
      </w:r>
      <w:proofErr w:type="spellStart"/>
      <w:r w:rsidRPr="00122043">
        <w:rPr>
          <w:rFonts w:ascii="Cambria" w:hAnsi="Cambria" w:cs="Times New Roman"/>
          <w:sz w:val="20"/>
          <w:szCs w:val="20"/>
        </w:rPr>
        <w:t>Association</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parental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involvement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social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competence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with</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school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adjustment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engagement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among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sixth</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graders</w:t>
      </w:r>
      <w:proofErr w:type="spellEnd"/>
      <w:r w:rsidRPr="00122043">
        <w:rPr>
          <w:rFonts w:ascii="Cambria" w:hAnsi="Cambria" w:cs="Times New Roman"/>
          <w:sz w:val="20"/>
          <w:szCs w:val="20"/>
        </w:rPr>
        <w:t xml:space="preserve">. </w:t>
      </w:r>
      <w:proofErr w:type="spellStart"/>
      <w:r w:rsidRPr="00122043">
        <w:rPr>
          <w:rFonts w:ascii="Cambria" w:hAnsi="Cambria" w:cs="Times New Roman"/>
          <w:i/>
          <w:sz w:val="20"/>
          <w:szCs w:val="20"/>
        </w:rPr>
        <w:t>Journal</w:t>
      </w:r>
      <w:proofErr w:type="spellEnd"/>
      <w:r w:rsidRPr="00122043">
        <w:rPr>
          <w:rFonts w:ascii="Cambria" w:hAnsi="Cambria" w:cs="Times New Roman"/>
          <w:i/>
          <w:sz w:val="20"/>
          <w:szCs w:val="20"/>
        </w:rPr>
        <w:t xml:space="preserve"> of School </w:t>
      </w:r>
      <w:proofErr w:type="spellStart"/>
      <w:r w:rsidRPr="00122043">
        <w:rPr>
          <w:rFonts w:ascii="Cambria" w:hAnsi="Cambria" w:cs="Times New Roman"/>
          <w:i/>
          <w:sz w:val="20"/>
          <w:szCs w:val="20"/>
        </w:rPr>
        <w:t>Health</w:t>
      </w:r>
      <w:proofErr w:type="spellEnd"/>
      <w:r w:rsidRPr="00122043">
        <w:rPr>
          <w:rFonts w:ascii="Cambria" w:hAnsi="Cambria" w:cs="Times New Roman"/>
          <w:sz w:val="20"/>
          <w:szCs w:val="20"/>
        </w:rPr>
        <w:t xml:space="preserve">, </w:t>
      </w:r>
      <w:r w:rsidRPr="00122043">
        <w:rPr>
          <w:rFonts w:ascii="Cambria" w:hAnsi="Cambria" w:cs="Times New Roman"/>
          <w:i/>
          <w:sz w:val="20"/>
          <w:szCs w:val="20"/>
        </w:rPr>
        <w:t>73</w:t>
      </w:r>
      <w:r w:rsidRPr="00122043">
        <w:rPr>
          <w:rFonts w:ascii="Cambria" w:hAnsi="Cambria" w:cs="Times New Roman"/>
          <w:sz w:val="20"/>
          <w:szCs w:val="20"/>
        </w:rPr>
        <w:t>(3), 121-126.</w:t>
      </w:r>
    </w:p>
    <w:p w14:paraId="6B404602" w14:textId="77777777"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Stormshak</w:t>
      </w:r>
      <w:proofErr w:type="spellEnd"/>
      <w:r w:rsidRPr="00122043">
        <w:rPr>
          <w:rFonts w:ascii="Cambria" w:hAnsi="Cambria" w:cs="Times New Roman"/>
          <w:sz w:val="20"/>
          <w:szCs w:val="20"/>
        </w:rPr>
        <w:t xml:space="preserve">, E. A., &amp; </w:t>
      </w:r>
      <w:proofErr w:type="spellStart"/>
      <w:r w:rsidRPr="00122043">
        <w:rPr>
          <w:rFonts w:ascii="Cambria" w:hAnsi="Cambria" w:cs="Times New Roman"/>
          <w:sz w:val="20"/>
          <w:szCs w:val="20"/>
        </w:rPr>
        <w:t>Bierman</w:t>
      </w:r>
      <w:proofErr w:type="spellEnd"/>
      <w:r w:rsidRPr="00122043">
        <w:rPr>
          <w:rFonts w:ascii="Cambria" w:hAnsi="Cambria" w:cs="Times New Roman"/>
          <w:sz w:val="20"/>
          <w:szCs w:val="20"/>
        </w:rPr>
        <w:t xml:space="preserve">, K. L. (1998). The </w:t>
      </w:r>
      <w:proofErr w:type="spellStart"/>
      <w:r w:rsidRPr="00122043">
        <w:rPr>
          <w:rFonts w:ascii="Cambria" w:hAnsi="Cambria" w:cs="Times New Roman"/>
          <w:sz w:val="20"/>
          <w:szCs w:val="20"/>
        </w:rPr>
        <w:t>implications</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different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developmental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patterns</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disruptive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behavior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problems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for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school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adjustment</w:t>
      </w:r>
      <w:proofErr w:type="spellEnd"/>
      <w:r w:rsidRPr="00122043">
        <w:rPr>
          <w:rFonts w:ascii="Cambria" w:hAnsi="Cambria" w:cs="Times New Roman"/>
          <w:sz w:val="20"/>
          <w:szCs w:val="20"/>
        </w:rPr>
        <w:t xml:space="preserve">. </w:t>
      </w:r>
      <w:r w:rsidRPr="00122043">
        <w:rPr>
          <w:rFonts w:ascii="Cambria" w:hAnsi="Cambria" w:cs="Times New Roman"/>
          <w:i/>
          <w:sz w:val="20"/>
          <w:szCs w:val="20"/>
        </w:rPr>
        <w:t xml:space="preserve">Development </w:t>
      </w:r>
      <w:proofErr w:type="spellStart"/>
      <w:r w:rsidRPr="00122043">
        <w:rPr>
          <w:rFonts w:ascii="Cambria" w:hAnsi="Cambria" w:cs="Times New Roman"/>
          <w:i/>
          <w:sz w:val="20"/>
          <w:szCs w:val="20"/>
        </w:rPr>
        <w:t>and</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Psychopathology</w:t>
      </w:r>
      <w:proofErr w:type="spellEnd"/>
      <w:r w:rsidRPr="00122043">
        <w:rPr>
          <w:rFonts w:ascii="Cambria" w:hAnsi="Cambria" w:cs="Times New Roman"/>
          <w:i/>
          <w:sz w:val="20"/>
          <w:szCs w:val="20"/>
        </w:rPr>
        <w:t>, 10</w:t>
      </w:r>
      <w:r w:rsidRPr="00122043">
        <w:rPr>
          <w:rFonts w:ascii="Cambria" w:hAnsi="Cambria" w:cs="Times New Roman"/>
          <w:sz w:val="20"/>
          <w:szCs w:val="20"/>
        </w:rPr>
        <w:t>(03), 451-467.</w:t>
      </w:r>
    </w:p>
    <w:p w14:paraId="1BCA9CF6" w14:textId="77777777"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Wood</w:t>
      </w:r>
      <w:proofErr w:type="spellEnd"/>
      <w:r w:rsidRPr="00122043">
        <w:rPr>
          <w:rFonts w:ascii="Cambria" w:hAnsi="Cambria" w:cs="Times New Roman"/>
          <w:sz w:val="20"/>
          <w:szCs w:val="20"/>
        </w:rPr>
        <w:t xml:space="preserve">, J. (2006). </w:t>
      </w:r>
      <w:proofErr w:type="spellStart"/>
      <w:r w:rsidRPr="00122043">
        <w:rPr>
          <w:rFonts w:ascii="Cambria" w:hAnsi="Cambria" w:cs="Times New Roman"/>
          <w:sz w:val="20"/>
          <w:szCs w:val="20"/>
        </w:rPr>
        <w:t>Effect</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anxiety</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reduction</w:t>
      </w:r>
      <w:proofErr w:type="spellEnd"/>
      <w:r w:rsidRPr="00122043">
        <w:rPr>
          <w:rFonts w:ascii="Cambria" w:hAnsi="Cambria" w:cs="Times New Roman"/>
          <w:sz w:val="20"/>
          <w:szCs w:val="20"/>
        </w:rPr>
        <w:t xml:space="preserve"> on </w:t>
      </w:r>
      <w:proofErr w:type="spellStart"/>
      <w:r w:rsidRPr="00122043">
        <w:rPr>
          <w:rFonts w:ascii="Cambria" w:hAnsi="Cambria" w:cs="Times New Roman"/>
          <w:sz w:val="20"/>
          <w:szCs w:val="20"/>
        </w:rPr>
        <w:t>children’s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school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performance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social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adjustment</w:t>
      </w:r>
      <w:proofErr w:type="spellEnd"/>
      <w:r w:rsidRPr="00122043">
        <w:rPr>
          <w:rFonts w:ascii="Cambria" w:hAnsi="Cambria" w:cs="Times New Roman"/>
          <w:sz w:val="20"/>
          <w:szCs w:val="20"/>
        </w:rPr>
        <w:t xml:space="preserve">. </w:t>
      </w:r>
      <w:proofErr w:type="spellStart"/>
      <w:r w:rsidRPr="00122043">
        <w:rPr>
          <w:rFonts w:ascii="Cambria" w:hAnsi="Cambria" w:cs="Times New Roman"/>
          <w:i/>
          <w:sz w:val="20"/>
          <w:szCs w:val="20"/>
        </w:rPr>
        <w:t>Developmental</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Psychology</w:t>
      </w:r>
      <w:proofErr w:type="spellEnd"/>
      <w:r w:rsidRPr="00122043">
        <w:rPr>
          <w:rFonts w:ascii="Cambria" w:hAnsi="Cambria" w:cs="Times New Roman"/>
          <w:i/>
          <w:sz w:val="20"/>
          <w:szCs w:val="20"/>
        </w:rPr>
        <w:t>, 42</w:t>
      </w:r>
      <w:r w:rsidRPr="00122043">
        <w:rPr>
          <w:rFonts w:ascii="Cambria" w:hAnsi="Cambria" w:cs="Times New Roman"/>
          <w:sz w:val="20"/>
          <w:szCs w:val="20"/>
        </w:rPr>
        <w:t>(2), 345.</w:t>
      </w:r>
    </w:p>
    <w:p w14:paraId="46F441F0" w14:textId="77777777"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Yang</w:t>
      </w:r>
      <w:proofErr w:type="spellEnd"/>
      <w:r w:rsidRPr="00122043">
        <w:rPr>
          <w:rFonts w:ascii="Cambria" w:hAnsi="Cambria" w:cs="Times New Roman"/>
          <w:sz w:val="20"/>
          <w:szCs w:val="20"/>
        </w:rPr>
        <w:t xml:space="preserve">, F., </w:t>
      </w:r>
      <w:proofErr w:type="spellStart"/>
      <w:r w:rsidRPr="00122043">
        <w:rPr>
          <w:rFonts w:ascii="Cambria" w:hAnsi="Cambria" w:cs="Times New Roman"/>
          <w:sz w:val="20"/>
          <w:szCs w:val="20"/>
        </w:rPr>
        <w:t>Chen</w:t>
      </w:r>
      <w:proofErr w:type="spellEnd"/>
      <w:r w:rsidRPr="00122043">
        <w:rPr>
          <w:rFonts w:ascii="Cambria" w:hAnsi="Cambria" w:cs="Times New Roman"/>
          <w:sz w:val="20"/>
          <w:szCs w:val="20"/>
        </w:rPr>
        <w:t xml:space="preserve">, X., &amp; </w:t>
      </w:r>
      <w:proofErr w:type="spellStart"/>
      <w:r w:rsidRPr="00122043">
        <w:rPr>
          <w:rFonts w:ascii="Cambria" w:hAnsi="Cambria" w:cs="Times New Roman"/>
          <w:sz w:val="20"/>
          <w:szCs w:val="20"/>
        </w:rPr>
        <w:t>Wang</w:t>
      </w:r>
      <w:proofErr w:type="spellEnd"/>
      <w:r w:rsidRPr="00122043">
        <w:rPr>
          <w:rFonts w:ascii="Cambria" w:hAnsi="Cambria" w:cs="Times New Roman"/>
          <w:sz w:val="20"/>
          <w:szCs w:val="20"/>
        </w:rPr>
        <w:t xml:space="preserve">, L. (2014). </w:t>
      </w:r>
      <w:proofErr w:type="spellStart"/>
      <w:r w:rsidRPr="00122043">
        <w:rPr>
          <w:rFonts w:ascii="Cambria" w:hAnsi="Cambria" w:cs="Times New Roman"/>
          <w:sz w:val="20"/>
          <w:szCs w:val="20"/>
        </w:rPr>
        <w:t>Relations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between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aggression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adjustment</w:t>
      </w:r>
      <w:proofErr w:type="spellEnd"/>
      <w:r w:rsidRPr="00122043">
        <w:rPr>
          <w:rFonts w:ascii="Cambria" w:hAnsi="Cambria" w:cs="Times New Roman"/>
          <w:sz w:val="20"/>
          <w:szCs w:val="20"/>
        </w:rPr>
        <w:t xml:space="preserve"> in </w:t>
      </w:r>
      <w:proofErr w:type="spellStart"/>
      <w:r w:rsidRPr="00122043">
        <w:rPr>
          <w:rFonts w:ascii="Cambria" w:hAnsi="Cambria" w:cs="Times New Roman"/>
          <w:sz w:val="20"/>
          <w:szCs w:val="20"/>
        </w:rPr>
        <w:t>Chinese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children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Moderating</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effects</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academic</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achievement</w:t>
      </w:r>
      <w:proofErr w:type="spellEnd"/>
      <w:r w:rsidRPr="00122043">
        <w:rPr>
          <w:rFonts w:ascii="Cambria" w:hAnsi="Cambria" w:cs="Times New Roman"/>
          <w:sz w:val="20"/>
          <w:szCs w:val="20"/>
        </w:rPr>
        <w:t xml:space="preserve">. </w:t>
      </w:r>
      <w:proofErr w:type="spellStart"/>
      <w:r w:rsidRPr="00122043">
        <w:rPr>
          <w:rFonts w:ascii="Cambria" w:hAnsi="Cambria" w:cs="Times New Roman"/>
          <w:i/>
          <w:sz w:val="20"/>
          <w:szCs w:val="20"/>
        </w:rPr>
        <w:t>Journal</w:t>
      </w:r>
      <w:proofErr w:type="spellEnd"/>
      <w:r w:rsidRPr="00122043">
        <w:rPr>
          <w:rFonts w:ascii="Cambria" w:hAnsi="Cambria" w:cs="Times New Roman"/>
          <w:i/>
          <w:sz w:val="20"/>
          <w:szCs w:val="20"/>
        </w:rPr>
        <w:t xml:space="preserve"> of </w:t>
      </w:r>
      <w:proofErr w:type="spellStart"/>
      <w:r w:rsidRPr="00122043">
        <w:rPr>
          <w:rFonts w:ascii="Cambria" w:hAnsi="Cambria" w:cs="Times New Roman"/>
          <w:i/>
          <w:sz w:val="20"/>
          <w:szCs w:val="20"/>
        </w:rPr>
        <w:t>Clinical</w:t>
      </w:r>
      <w:proofErr w:type="spellEnd"/>
      <w:r w:rsidRPr="00122043">
        <w:rPr>
          <w:rFonts w:ascii="Cambria" w:hAnsi="Cambria" w:cs="Times New Roman"/>
          <w:i/>
          <w:sz w:val="20"/>
          <w:szCs w:val="20"/>
        </w:rPr>
        <w:t xml:space="preserve"> Child &amp; </w:t>
      </w:r>
      <w:proofErr w:type="spellStart"/>
      <w:r w:rsidRPr="00122043">
        <w:rPr>
          <w:rFonts w:ascii="Cambria" w:hAnsi="Cambria" w:cs="Times New Roman"/>
          <w:i/>
          <w:sz w:val="20"/>
          <w:szCs w:val="20"/>
        </w:rPr>
        <w:t>Adolescent</w:t>
      </w:r>
      <w:proofErr w:type="spellEnd"/>
      <w:r w:rsidRPr="00122043">
        <w:rPr>
          <w:rFonts w:ascii="Cambria" w:hAnsi="Cambria" w:cs="Times New Roman"/>
          <w:i/>
          <w:sz w:val="20"/>
          <w:szCs w:val="20"/>
        </w:rPr>
        <w:t xml:space="preserve"> </w:t>
      </w:r>
      <w:proofErr w:type="spellStart"/>
      <w:r w:rsidRPr="00122043">
        <w:rPr>
          <w:rFonts w:ascii="Cambria" w:hAnsi="Cambria" w:cs="Times New Roman"/>
          <w:i/>
          <w:sz w:val="20"/>
          <w:szCs w:val="20"/>
        </w:rPr>
        <w:t>Psychology</w:t>
      </w:r>
      <w:proofErr w:type="spellEnd"/>
      <w:r w:rsidRPr="00122043">
        <w:rPr>
          <w:rFonts w:ascii="Cambria" w:hAnsi="Cambria" w:cs="Times New Roman"/>
          <w:i/>
          <w:sz w:val="20"/>
          <w:szCs w:val="20"/>
        </w:rPr>
        <w:t>, 43</w:t>
      </w:r>
      <w:r w:rsidRPr="00122043">
        <w:rPr>
          <w:rFonts w:ascii="Cambria" w:hAnsi="Cambria" w:cs="Times New Roman"/>
          <w:sz w:val="20"/>
          <w:szCs w:val="20"/>
        </w:rPr>
        <w:t>(4), 656-669.</w:t>
      </w:r>
    </w:p>
    <w:p w14:paraId="23927359" w14:textId="77777777"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Yu</w:t>
      </w:r>
      <w:proofErr w:type="spellEnd"/>
      <w:r w:rsidRPr="00122043">
        <w:rPr>
          <w:rFonts w:ascii="Cambria" w:hAnsi="Cambria" w:cs="Times New Roman"/>
          <w:sz w:val="20"/>
          <w:szCs w:val="20"/>
        </w:rPr>
        <w:t xml:space="preserve">, C. Y., &amp; </w:t>
      </w:r>
      <w:proofErr w:type="spellStart"/>
      <w:r w:rsidRPr="00122043">
        <w:rPr>
          <w:rFonts w:ascii="Cambria" w:hAnsi="Cambria" w:cs="Times New Roman"/>
          <w:sz w:val="20"/>
          <w:szCs w:val="20"/>
        </w:rPr>
        <w:t>Muthen</w:t>
      </w:r>
      <w:proofErr w:type="spellEnd"/>
      <w:r w:rsidRPr="00122043">
        <w:rPr>
          <w:rFonts w:ascii="Cambria" w:hAnsi="Cambria" w:cs="Times New Roman"/>
          <w:sz w:val="20"/>
          <w:szCs w:val="20"/>
        </w:rPr>
        <w:t xml:space="preserve">, B. (2002). Evaluation of model fit </w:t>
      </w:r>
      <w:proofErr w:type="spellStart"/>
      <w:r w:rsidRPr="00122043">
        <w:rPr>
          <w:rFonts w:ascii="Cambria" w:hAnsi="Cambria" w:cs="Times New Roman"/>
          <w:sz w:val="20"/>
          <w:szCs w:val="20"/>
        </w:rPr>
        <w:t>indices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for</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latent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variable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models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with</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categorical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and</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continuous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outcomes</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Annual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meeting</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the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American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Educational</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Research</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Association</w:t>
      </w:r>
      <w:proofErr w:type="spellEnd"/>
      <w:r w:rsidRPr="00122043">
        <w:rPr>
          <w:rFonts w:ascii="Cambria" w:hAnsi="Cambria" w:cs="Times New Roman"/>
          <w:sz w:val="20"/>
          <w:szCs w:val="20"/>
        </w:rPr>
        <w:t>, New Orleans, LA.</w:t>
      </w:r>
    </w:p>
    <w:p w14:paraId="18F75C32" w14:textId="77777777" w:rsidR="00866A1E"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roofErr w:type="spellStart"/>
      <w:r w:rsidRPr="00122043">
        <w:rPr>
          <w:rFonts w:ascii="Cambria" w:hAnsi="Cambria" w:cs="Times New Roman"/>
          <w:sz w:val="20"/>
          <w:szCs w:val="20"/>
        </w:rPr>
        <w:t>Zhou</w:t>
      </w:r>
      <w:proofErr w:type="spellEnd"/>
      <w:r w:rsidRPr="00122043">
        <w:rPr>
          <w:rFonts w:ascii="Cambria" w:hAnsi="Cambria" w:cs="Times New Roman"/>
          <w:sz w:val="20"/>
          <w:szCs w:val="20"/>
        </w:rPr>
        <w:t xml:space="preserve">, Z., </w:t>
      </w:r>
      <w:proofErr w:type="spellStart"/>
      <w:r w:rsidRPr="00122043">
        <w:rPr>
          <w:rFonts w:ascii="Cambria" w:hAnsi="Cambria" w:cs="Times New Roman"/>
          <w:sz w:val="20"/>
          <w:szCs w:val="20"/>
        </w:rPr>
        <w:t>Peverly</w:t>
      </w:r>
      <w:proofErr w:type="spellEnd"/>
      <w:r w:rsidRPr="00122043">
        <w:rPr>
          <w:rFonts w:ascii="Cambria" w:hAnsi="Cambria" w:cs="Times New Roman"/>
          <w:sz w:val="20"/>
          <w:szCs w:val="20"/>
        </w:rPr>
        <w:t xml:space="preserve">, S. T., </w:t>
      </w:r>
      <w:proofErr w:type="spellStart"/>
      <w:r w:rsidRPr="00122043">
        <w:rPr>
          <w:rFonts w:ascii="Cambria" w:hAnsi="Cambria" w:cs="Times New Roman"/>
          <w:sz w:val="20"/>
          <w:szCs w:val="20"/>
        </w:rPr>
        <w:t>Xin</w:t>
      </w:r>
      <w:proofErr w:type="spellEnd"/>
      <w:r w:rsidRPr="00122043">
        <w:rPr>
          <w:rFonts w:ascii="Cambria" w:hAnsi="Cambria" w:cs="Times New Roman"/>
          <w:sz w:val="20"/>
          <w:szCs w:val="20"/>
        </w:rPr>
        <w:t xml:space="preserve">, T., </w:t>
      </w:r>
      <w:proofErr w:type="spellStart"/>
      <w:r w:rsidRPr="00122043">
        <w:rPr>
          <w:rFonts w:ascii="Cambria" w:hAnsi="Cambria" w:cs="Times New Roman"/>
          <w:sz w:val="20"/>
          <w:szCs w:val="20"/>
        </w:rPr>
        <w:t>Huang</w:t>
      </w:r>
      <w:proofErr w:type="spellEnd"/>
      <w:r w:rsidRPr="00122043">
        <w:rPr>
          <w:rFonts w:ascii="Cambria" w:hAnsi="Cambria" w:cs="Times New Roman"/>
          <w:sz w:val="20"/>
          <w:szCs w:val="20"/>
        </w:rPr>
        <w:t xml:space="preserve">, A. S. &amp; </w:t>
      </w:r>
      <w:proofErr w:type="spellStart"/>
      <w:r w:rsidRPr="00122043">
        <w:rPr>
          <w:rFonts w:ascii="Cambria" w:hAnsi="Cambria" w:cs="Times New Roman"/>
          <w:sz w:val="20"/>
          <w:szCs w:val="20"/>
        </w:rPr>
        <w:t>Wang</w:t>
      </w:r>
      <w:proofErr w:type="spellEnd"/>
      <w:r w:rsidRPr="00122043">
        <w:rPr>
          <w:rFonts w:ascii="Cambria" w:hAnsi="Cambria" w:cs="Times New Roman"/>
          <w:sz w:val="20"/>
          <w:szCs w:val="20"/>
        </w:rPr>
        <w:t xml:space="preserve">, W. (2003). School </w:t>
      </w:r>
      <w:proofErr w:type="spellStart"/>
      <w:r w:rsidRPr="00122043">
        <w:rPr>
          <w:rFonts w:ascii="Cambria" w:hAnsi="Cambria" w:cs="Times New Roman"/>
          <w:sz w:val="20"/>
          <w:szCs w:val="20"/>
        </w:rPr>
        <w:t>adjustment</w:t>
      </w:r>
      <w:proofErr w:type="spellEnd"/>
      <w:r w:rsidRPr="00122043">
        <w:rPr>
          <w:rFonts w:ascii="Cambria" w:hAnsi="Cambria" w:cs="Times New Roman"/>
          <w:sz w:val="20"/>
          <w:szCs w:val="20"/>
        </w:rPr>
        <w:t xml:space="preserve"> of </w:t>
      </w:r>
      <w:proofErr w:type="spellStart"/>
      <w:r w:rsidRPr="00122043">
        <w:rPr>
          <w:rFonts w:ascii="Cambria" w:hAnsi="Cambria" w:cs="Times New Roman"/>
          <w:sz w:val="20"/>
          <w:szCs w:val="20"/>
        </w:rPr>
        <w:t>first</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generation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Chinese</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American</w:t>
      </w:r>
      <w:proofErr w:type="spellEnd"/>
      <w:r w:rsidRPr="00122043">
        <w:rPr>
          <w:rFonts w:ascii="Cambria" w:hAnsi="Cambria" w:cs="Times New Roman"/>
          <w:sz w:val="20"/>
          <w:szCs w:val="20"/>
        </w:rPr>
        <w:t xml:space="preserve"> </w:t>
      </w:r>
      <w:proofErr w:type="spellStart"/>
      <w:r w:rsidRPr="00122043">
        <w:rPr>
          <w:rFonts w:ascii="Cambria" w:hAnsi="Cambria" w:cs="Times New Roman"/>
          <w:sz w:val="20"/>
          <w:szCs w:val="20"/>
        </w:rPr>
        <w:t>adolescents</w:t>
      </w:r>
      <w:proofErr w:type="spellEnd"/>
      <w:r w:rsidRPr="00122043">
        <w:rPr>
          <w:rFonts w:ascii="Cambria" w:hAnsi="Cambria" w:cs="Times New Roman"/>
          <w:sz w:val="20"/>
          <w:szCs w:val="20"/>
        </w:rPr>
        <w:t xml:space="preserve">. </w:t>
      </w:r>
      <w:proofErr w:type="spellStart"/>
      <w:r w:rsidRPr="00122043">
        <w:rPr>
          <w:rFonts w:ascii="Cambria" w:hAnsi="Cambria" w:cs="Times New Roman"/>
          <w:i/>
          <w:sz w:val="20"/>
          <w:szCs w:val="20"/>
        </w:rPr>
        <w:t>Psychology</w:t>
      </w:r>
      <w:proofErr w:type="spellEnd"/>
      <w:r w:rsidRPr="00122043">
        <w:rPr>
          <w:rFonts w:ascii="Cambria" w:hAnsi="Cambria" w:cs="Times New Roman"/>
          <w:i/>
          <w:sz w:val="20"/>
          <w:szCs w:val="20"/>
        </w:rPr>
        <w:t xml:space="preserve"> in </w:t>
      </w:r>
      <w:proofErr w:type="spellStart"/>
      <w:r w:rsidRPr="00122043">
        <w:rPr>
          <w:rFonts w:ascii="Cambria" w:hAnsi="Cambria" w:cs="Times New Roman"/>
          <w:i/>
          <w:sz w:val="20"/>
          <w:szCs w:val="20"/>
        </w:rPr>
        <w:t>the</w:t>
      </w:r>
      <w:proofErr w:type="spellEnd"/>
      <w:r w:rsidRPr="00122043">
        <w:rPr>
          <w:rFonts w:ascii="Cambria" w:hAnsi="Cambria" w:cs="Times New Roman"/>
          <w:i/>
          <w:sz w:val="20"/>
          <w:szCs w:val="20"/>
        </w:rPr>
        <w:t xml:space="preserve"> Schools, 40</w:t>
      </w:r>
      <w:r w:rsidRPr="00122043">
        <w:rPr>
          <w:rFonts w:ascii="Cambria" w:hAnsi="Cambria" w:cs="Times New Roman"/>
          <w:sz w:val="20"/>
          <w:szCs w:val="20"/>
        </w:rPr>
        <w:t>(1), 71-84.</w:t>
      </w:r>
    </w:p>
    <w:p w14:paraId="445FEB08" w14:textId="0232DAC8" w:rsidR="00C95E07" w:rsidRPr="00122043" w:rsidRDefault="00C95E07" w:rsidP="00C95E07">
      <w:pPr>
        <w:autoSpaceDE w:val="0"/>
        <w:autoSpaceDN w:val="0"/>
        <w:adjustRightInd w:val="0"/>
        <w:spacing w:before="120" w:after="120" w:line="240" w:lineRule="auto"/>
        <w:ind w:left="709" w:hanging="709"/>
        <w:jc w:val="both"/>
        <w:rPr>
          <w:rFonts w:ascii="Cambria" w:hAnsi="Cambria" w:cs="Times New Roman"/>
          <w:sz w:val="20"/>
          <w:szCs w:val="20"/>
        </w:rPr>
      </w:pPr>
    </w:p>
    <w:p w14:paraId="7F9E4703" w14:textId="00BC2243" w:rsidR="00405686" w:rsidRPr="00122043" w:rsidRDefault="00405686" w:rsidP="00122043">
      <w:pPr>
        <w:autoSpaceDE w:val="0"/>
        <w:autoSpaceDN w:val="0"/>
        <w:adjustRightInd w:val="0"/>
        <w:spacing w:before="120" w:after="120" w:line="240" w:lineRule="auto"/>
        <w:rPr>
          <w:rFonts w:ascii="Cambria" w:hAnsi="Cambria" w:cs="Times New Roman"/>
          <w:b/>
          <w:sz w:val="20"/>
          <w:szCs w:val="20"/>
        </w:rPr>
      </w:pPr>
      <w:r w:rsidRPr="00122043">
        <w:rPr>
          <w:rFonts w:ascii="Cambria" w:hAnsi="Cambria" w:cs="Times New Roman"/>
          <w:b/>
          <w:sz w:val="20"/>
          <w:szCs w:val="20"/>
        </w:rPr>
        <w:t>EK 1: ANALİZ SYNTAXI</w:t>
      </w:r>
    </w:p>
    <w:p w14:paraId="41820052" w14:textId="77777777" w:rsidR="00405686" w:rsidRPr="00122043" w:rsidRDefault="00405686" w:rsidP="00405686">
      <w:pPr>
        <w:spacing w:after="0" w:line="240" w:lineRule="auto"/>
        <w:rPr>
          <w:rFonts w:ascii="Cambria" w:hAnsi="Cambria" w:cs="Times New Roman"/>
        </w:rPr>
      </w:pPr>
      <w:r w:rsidRPr="00122043">
        <w:rPr>
          <w:rFonts w:ascii="Cambria" w:hAnsi="Cambria" w:cs="Times New Roman"/>
        </w:rPr>
        <w:t xml:space="preserve">TITLE: CFA </w:t>
      </w:r>
      <w:proofErr w:type="spellStart"/>
      <w:r w:rsidRPr="00122043">
        <w:rPr>
          <w:rFonts w:ascii="Cambria" w:hAnsi="Cambria" w:cs="Times New Roman"/>
        </w:rPr>
        <w:t>with</w:t>
      </w:r>
      <w:proofErr w:type="spellEnd"/>
      <w:r w:rsidRPr="00122043">
        <w:rPr>
          <w:rFonts w:ascii="Cambria" w:hAnsi="Cambria" w:cs="Times New Roman"/>
        </w:rPr>
        <w:t xml:space="preserve"> </w:t>
      </w:r>
      <w:proofErr w:type="spellStart"/>
      <w:r w:rsidRPr="00122043">
        <w:rPr>
          <w:rFonts w:ascii="Cambria" w:hAnsi="Cambria" w:cs="Times New Roman"/>
        </w:rPr>
        <w:t>categoical</w:t>
      </w:r>
      <w:proofErr w:type="spellEnd"/>
      <w:r w:rsidRPr="00122043">
        <w:rPr>
          <w:rFonts w:ascii="Cambria" w:hAnsi="Cambria" w:cs="Times New Roman"/>
        </w:rPr>
        <w:t xml:space="preserve"> </w:t>
      </w:r>
      <w:proofErr w:type="spellStart"/>
      <w:r w:rsidRPr="00122043">
        <w:rPr>
          <w:rFonts w:ascii="Cambria" w:hAnsi="Cambria" w:cs="Times New Roman"/>
        </w:rPr>
        <w:t>factor</w:t>
      </w:r>
      <w:proofErr w:type="spellEnd"/>
      <w:r w:rsidRPr="00122043">
        <w:rPr>
          <w:rFonts w:ascii="Cambria" w:hAnsi="Cambria" w:cs="Times New Roman"/>
        </w:rPr>
        <w:t xml:space="preserve"> </w:t>
      </w:r>
      <w:proofErr w:type="spellStart"/>
      <w:r w:rsidRPr="00122043">
        <w:rPr>
          <w:rFonts w:ascii="Cambria" w:hAnsi="Cambria" w:cs="Times New Roman"/>
        </w:rPr>
        <w:t>indicators</w:t>
      </w:r>
      <w:proofErr w:type="spellEnd"/>
      <w:r w:rsidRPr="00122043">
        <w:rPr>
          <w:rFonts w:ascii="Cambria" w:hAnsi="Cambria" w:cs="Times New Roman"/>
        </w:rPr>
        <w:t xml:space="preserve"> </w:t>
      </w:r>
      <w:proofErr w:type="spellStart"/>
      <w:r w:rsidRPr="00122043">
        <w:rPr>
          <w:rFonts w:ascii="Cambria" w:hAnsi="Cambria" w:cs="Times New Roman"/>
        </w:rPr>
        <w:t>for</w:t>
      </w:r>
      <w:proofErr w:type="spellEnd"/>
      <w:r w:rsidRPr="00122043">
        <w:rPr>
          <w:rFonts w:ascii="Cambria" w:hAnsi="Cambria" w:cs="Times New Roman"/>
        </w:rPr>
        <w:t xml:space="preserve"> CBS SCALE</w:t>
      </w:r>
    </w:p>
    <w:p w14:paraId="3353346A" w14:textId="77777777" w:rsidR="00405686" w:rsidRPr="00122043" w:rsidRDefault="00405686" w:rsidP="00405686">
      <w:pPr>
        <w:spacing w:after="0" w:line="240" w:lineRule="auto"/>
        <w:rPr>
          <w:rFonts w:ascii="Cambria" w:hAnsi="Cambria" w:cs="Times New Roman"/>
        </w:rPr>
      </w:pPr>
      <w:r w:rsidRPr="00122043">
        <w:rPr>
          <w:rFonts w:ascii="Cambria" w:hAnsi="Cambria" w:cs="Times New Roman"/>
        </w:rPr>
        <w:t>DATA: FILE IS CBSM.dat;</w:t>
      </w:r>
    </w:p>
    <w:p w14:paraId="1A0E8C32" w14:textId="77777777" w:rsidR="00405686" w:rsidRPr="00122043" w:rsidRDefault="00405686" w:rsidP="00405686">
      <w:pPr>
        <w:spacing w:after="0" w:line="240" w:lineRule="auto"/>
        <w:rPr>
          <w:rFonts w:ascii="Cambria" w:hAnsi="Cambria" w:cs="Times New Roman"/>
        </w:rPr>
      </w:pPr>
      <w:r w:rsidRPr="00122043">
        <w:rPr>
          <w:rFonts w:ascii="Cambria" w:hAnsi="Cambria" w:cs="Times New Roman"/>
        </w:rPr>
        <w:t xml:space="preserve">VARIABLE: NAMES = </w:t>
      </w:r>
      <w:r w:rsidRPr="00122043">
        <w:rPr>
          <w:rFonts w:ascii="Cambria" w:hAnsi="Cambria" w:cs="Times New Roman"/>
        </w:rPr>
        <w:tab/>
        <w:t xml:space="preserve">m1 m2 m4 m5 m6 m8 m11 m12 m16 m17 m19 </w:t>
      </w:r>
    </w:p>
    <w:p w14:paraId="3B250ACB" w14:textId="77777777" w:rsidR="00405686" w:rsidRPr="00122043" w:rsidRDefault="00405686" w:rsidP="00405686">
      <w:pPr>
        <w:spacing w:after="0" w:line="240" w:lineRule="auto"/>
        <w:ind w:left="2124"/>
        <w:rPr>
          <w:rFonts w:ascii="Cambria" w:hAnsi="Cambria" w:cs="Times New Roman"/>
        </w:rPr>
      </w:pPr>
      <w:r w:rsidRPr="00122043">
        <w:rPr>
          <w:rFonts w:ascii="Cambria" w:hAnsi="Cambria" w:cs="Times New Roman"/>
        </w:rPr>
        <w:t xml:space="preserve">m23 m25 m26 m27 m28 m30 m31 m32 m33 m34 </w:t>
      </w:r>
      <w:r w:rsidRPr="00122043">
        <w:rPr>
          <w:rFonts w:ascii="Cambria" w:hAnsi="Cambria" w:cs="Times New Roman"/>
        </w:rPr>
        <w:br/>
        <w:t xml:space="preserve">m35 m36 m38 m40 m43 m45 m46 m48 m51 m53 </w:t>
      </w:r>
    </w:p>
    <w:p w14:paraId="171BE32B" w14:textId="77777777" w:rsidR="00405686" w:rsidRPr="00122043" w:rsidRDefault="00405686" w:rsidP="00405686">
      <w:pPr>
        <w:spacing w:after="0" w:line="240" w:lineRule="auto"/>
        <w:ind w:left="2124"/>
        <w:rPr>
          <w:rFonts w:ascii="Cambria" w:hAnsi="Cambria" w:cs="Times New Roman"/>
        </w:rPr>
      </w:pPr>
      <w:r w:rsidRPr="00122043">
        <w:rPr>
          <w:rFonts w:ascii="Cambria" w:hAnsi="Cambria" w:cs="Times New Roman"/>
        </w:rPr>
        <w:t>m54 m55 m56 m57</w:t>
      </w:r>
    </w:p>
    <w:p w14:paraId="23E69ECC" w14:textId="77777777" w:rsidR="00405686" w:rsidRPr="00122043" w:rsidRDefault="00405686" w:rsidP="00405686">
      <w:pPr>
        <w:spacing w:after="0" w:line="240" w:lineRule="auto"/>
        <w:rPr>
          <w:rFonts w:ascii="Cambria" w:hAnsi="Cambria" w:cs="Times New Roman"/>
        </w:rPr>
      </w:pPr>
      <w:r w:rsidRPr="00122043">
        <w:rPr>
          <w:rFonts w:ascii="Cambria" w:hAnsi="Cambria" w:cs="Times New Roman"/>
        </w:rPr>
        <w:t xml:space="preserve">USEVAR= </w:t>
      </w:r>
      <w:r w:rsidRPr="00122043">
        <w:rPr>
          <w:rFonts w:ascii="Cambria" w:hAnsi="Cambria" w:cs="Times New Roman"/>
        </w:rPr>
        <w:tab/>
      </w:r>
      <w:r w:rsidRPr="00122043">
        <w:rPr>
          <w:rFonts w:ascii="Cambria" w:hAnsi="Cambria" w:cs="Times New Roman"/>
        </w:rPr>
        <w:tab/>
        <w:t>m1 - m57;</w:t>
      </w:r>
    </w:p>
    <w:p w14:paraId="6166B819" w14:textId="77777777" w:rsidR="00405686" w:rsidRPr="00122043" w:rsidRDefault="00405686" w:rsidP="00405686">
      <w:pPr>
        <w:spacing w:after="0" w:line="240" w:lineRule="auto"/>
        <w:rPr>
          <w:rFonts w:ascii="Cambria" w:hAnsi="Cambria" w:cs="Times New Roman"/>
        </w:rPr>
      </w:pPr>
      <w:r w:rsidRPr="00122043">
        <w:rPr>
          <w:rFonts w:ascii="Cambria" w:hAnsi="Cambria" w:cs="Times New Roman"/>
        </w:rPr>
        <w:t>ANALYSIS: ESTIMATOR = WLSMV;</w:t>
      </w:r>
    </w:p>
    <w:p w14:paraId="3CB17591" w14:textId="77777777" w:rsidR="00405686" w:rsidRPr="00122043" w:rsidRDefault="00405686" w:rsidP="00405686">
      <w:pPr>
        <w:spacing w:after="0" w:line="240" w:lineRule="auto"/>
        <w:rPr>
          <w:rFonts w:ascii="Cambria" w:hAnsi="Cambria" w:cs="Times New Roman"/>
        </w:rPr>
      </w:pPr>
      <w:r w:rsidRPr="00122043">
        <w:rPr>
          <w:rFonts w:ascii="Cambria" w:hAnsi="Cambria" w:cs="Times New Roman"/>
        </w:rPr>
        <w:t>ITERATIONS = 1000;</w:t>
      </w:r>
    </w:p>
    <w:p w14:paraId="7EF81762" w14:textId="77777777" w:rsidR="00405686" w:rsidRPr="00122043" w:rsidRDefault="00405686" w:rsidP="00405686">
      <w:pPr>
        <w:spacing w:after="0" w:line="240" w:lineRule="auto"/>
        <w:rPr>
          <w:rFonts w:ascii="Cambria" w:hAnsi="Cambria" w:cs="Times New Roman"/>
        </w:rPr>
      </w:pPr>
      <w:r w:rsidRPr="00122043">
        <w:rPr>
          <w:rFonts w:ascii="Cambria" w:hAnsi="Cambria" w:cs="Times New Roman"/>
        </w:rPr>
        <w:t>CONVERGENCE = 0.00001;</w:t>
      </w:r>
    </w:p>
    <w:p w14:paraId="0EA61765" w14:textId="77777777" w:rsidR="00405686" w:rsidRPr="00122043" w:rsidRDefault="00405686" w:rsidP="00405686">
      <w:pPr>
        <w:spacing w:after="0" w:line="240" w:lineRule="auto"/>
        <w:rPr>
          <w:rFonts w:ascii="Cambria" w:hAnsi="Cambria" w:cs="Times New Roman"/>
        </w:rPr>
      </w:pPr>
      <w:r w:rsidRPr="00122043">
        <w:rPr>
          <w:rFonts w:ascii="Cambria" w:hAnsi="Cambria" w:cs="Times New Roman"/>
        </w:rPr>
        <w:t xml:space="preserve">  MODEL:</w:t>
      </w:r>
    </w:p>
    <w:p w14:paraId="14DC3CDC" w14:textId="77777777" w:rsidR="00405686" w:rsidRPr="00122043" w:rsidRDefault="00405686" w:rsidP="00405686">
      <w:pPr>
        <w:spacing w:after="0" w:line="240" w:lineRule="auto"/>
        <w:rPr>
          <w:rFonts w:ascii="Cambria" w:hAnsi="Cambria" w:cs="Times New Roman"/>
        </w:rPr>
      </w:pPr>
      <w:r w:rsidRPr="00122043">
        <w:rPr>
          <w:rFonts w:ascii="Cambria" w:hAnsi="Cambria" w:cs="Times New Roman"/>
        </w:rPr>
        <w:t xml:space="preserve">    </w:t>
      </w:r>
      <w:proofErr w:type="spellStart"/>
      <w:r w:rsidRPr="00122043">
        <w:rPr>
          <w:rFonts w:ascii="Cambria" w:hAnsi="Cambria" w:cs="Times New Roman"/>
        </w:rPr>
        <w:t>agg</w:t>
      </w:r>
      <w:proofErr w:type="spellEnd"/>
      <w:r w:rsidRPr="00122043">
        <w:rPr>
          <w:rFonts w:ascii="Cambria" w:hAnsi="Cambria" w:cs="Times New Roman"/>
        </w:rPr>
        <w:t xml:space="preserve"> </w:t>
      </w:r>
      <w:proofErr w:type="spellStart"/>
      <w:r w:rsidRPr="00122043">
        <w:rPr>
          <w:rFonts w:ascii="Cambria" w:hAnsi="Cambria" w:cs="Times New Roman"/>
        </w:rPr>
        <w:t>by</w:t>
      </w:r>
      <w:proofErr w:type="spellEnd"/>
      <w:r w:rsidRPr="00122043">
        <w:rPr>
          <w:rFonts w:ascii="Cambria" w:hAnsi="Cambria" w:cs="Times New Roman"/>
        </w:rPr>
        <w:t xml:space="preserve"> m4 m16 m23 m35 m36 m38 m48; </w:t>
      </w:r>
      <w:r w:rsidRPr="00122043">
        <w:rPr>
          <w:rFonts w:ascii="Cambria" w:hAnsi="Cambria" w:cs="Times New Roman"/>
        </w:rPr>
        <w:tab/>
        <w:t xml:space="preserve">! </w:t>
      </w:r>
      <w:proofErr w:type="spellStart"/>
      <w:r w:rsidRPr="00122043">
        <w:rPr>
          <w:rFonts w:ascii="Cambria" w:hAnsi="Cambria" w:cs="Times New Roman"/>
        </w:rPr>
        <w:t>aggressive</w:t>
      </w:r>
      <w:proofErr w:type="spellEnd"/>
      <w:r w:rsidRPr="00122043">
        <w:rPr>
          <w:rFonts w:ascii="Cambria" w:hAnsi="Cambria" w:cs="Times New Roman"/>
        </w:rPr>
        <w:t xml:space="preserve"> </w:t>
      </w:r>
      <w:proofErr w:type="spellStart"/>
      <w:r w:rsidRPr="00122043">
        <w:rPr>
          <w:rFonts w:ascii="Cambria" w:hAnsi="Cambria" w:cs="Times New Roman"/>
        </w:rPr>
        <w:t>with</w:t>
      </w:r>
      <w:proofErr w:type="spellEnd"/>
      <w:r w:rsidRPr="00122043">
        <w:rPr>
          <w:rFonts w:ascii="Cambria" w:hAnsi="Cambria" w:cs="Times New Roman"/>
        </w:rPr>
        <w:t xml:space="preserve"> </w:t>
      </w:r>
      <w:proofErr w:type="spellStart"/>
      <w:r w:rsidRPr="00122043">
        <w:rPr>
          <w:rFonts w:ascii="Cambria" w:hAnsi="Cambria" w:cs="Times New Roman"/>
        </w:rPr>
        <w:t>peers</w:t>
      </w:r>
      <w:proofErr w:type="spellEnd"/>
    </w:p>
    <w:p w14:paraId="60177C1E" w14:textId="77777777" w:rsidR="00405686" w:rsidRPr="00122043" w:rsidRDefault="00405686" w:rsidP="00405686">
      <w:pPr>
        <w:spacing w:after="0" w:line="240" w:lineRule="auto"/>
        <w:rPr>
          <w:rFonts w:ascii="Cambria" w:hAnsi="Cambria" w:cs="Times New Roman"/>
        </w:rPr>
      </w:pPr>
      <w:r w:rsidRPr="00122043">
        <w:rPr>
          <w:rFonts w:ascii="Cambria" w:hAnsi="Cambria" w:cs="Times New Roman"/>
        </w:rPr>
        <w:t xml:space="preserve">    </w:t>
      </w:r>
      <w:proofErr w:type="spellStart"/>
      <w:r w:rsidRPr="00122043">
        <w:rPr>
          <w:rFonts w:ascii="Cambria" w:hAnsi="Cambria" w:cs="Times New Roman"/>
        </w:rPr>
        <w:t>hd</w:t>
      </w:r>
      <w:proofErr w:type="spellEnd"/>
      <w:r w:rsidRPr="00122043">
        <w:rPr>
          <w:rFonts w:ascii="Cambria" w:hAnsi="Cambria" w:cs="Times New Roman"/>
        </w:rPr>
        <w:t xml:space="preserve"> </w:t>
      </w:r>
      <w:proofErr w:type="spellStart"/>
      <w:r w:rsidRPr="00122043">
        <w:rPr>
          <w:rFonts w:ascii="Cambria" w:hAnsi="Cambria" w:cs="Times New Roman"/>
        </w:rPr>
        <w:t>by</w:t>
      </w:r>
      <w:proofErr w:type="spellEnd"/>
      <w:r w:rsidRPr="00122043">
        <w:rPr>
          <w:rFonts w:ascii="Cambria" w:hAnsi="Cambria" w:cs="Times New Roman"/>
        </w:rPr>
        <w:t xml:space="preserve"> m1 m2 m11 m17;               </w:t>
      </w:r>
      <w:r w:rsidRPr="00122043">
        <w:rPr>
          <w:rFonts w:ascii="Cambria" w:hAnsi="Cambria" w:cs="Times New Roman"/>
        </w:rPr>
        <w:tab/>
      </w:r>
      <w:r w:rsidRPr="00122043">
        <w:rPr>
          <w:rFonts w:ascii="Cambria" w:hAnsi="Cambria" w:cs="Times New Roman"/>
        </w:rPr>
        <w:tab/>
        <w:t xml:space="preserve">! </w:t>
      </w:r>
      <w:proofErr w:type="spellStart"/>
      <w:r w:rsidRPr="00122043">
        <w:rPr>
          <w:rFonts w:ascii="Cambria" w:hAnsi="Cambria" w:cs="Times New Roman"/>
        </w:rPr>
        <w:t>hyperactive-distractable</w:t>
      </w:r>
      <w:proofErr w:type="spellEnd"/>
    </w:p>
    <w:p w14:paraId="00016D95" w14:textId="77777777" w:rsidR="00405686" w:rsidRPr="00122043" w:rsidRDefault="00405686" w:rsidP="00405686">
      <w:pPr>
        <w:spacing w:after="0" w:line="240" w:lineRule="auto"/>
        <w:rPr>
          <w:rFonts w:ascii="Cambria" w:hAnsi="Cambria" w:cs="Times New Roman"/>
        </w:rPr>
      </w:pPr>
      <w:r w:rsidRPr="00122043">
        <w:rPr>
          <w:rFonts w:ascii="Cambria" w:hAnsi="Cambria" w:cs="Times New Roman"/>
        </w:rPr>
        <w:t xml:space="preserve">    </w:t>
      </w:r>
      <w:proofErr w:type="gramStart"/>
      <w:r w:rsidRPr="00122043">
        <w:rPr>
          <w:rFonts w:ascii="Cambria" w:hAnsi="Cambria" w:cs="Times New Roman"/>
        </w:rPr>
        <w:t>as</w:t>
      </w:r>
      <w:proofErr w:type="gramEnd"/>
      <w:r w:rsidRPr="00122043">
        <w:rPr>
          <w:rFonts w:ascii="Cambria" w:hAnsi="Cambria" w:cs="Times New Roman"/>
        </w:rPr>
        <w:t xml:space="preserve"> </w:t>
      </w:r>
      <w:proofErr w:type="spellStart"/>
      <w:r w:rsidRPr="00122043">
        <w:rPr>
          <w:rFonts w:ascii="Cambria" w:hAnsi="Cambria" w:cs="Times New Roman"/>
        </w:rPr>
        <w:t>by</w:t>
      </w:r>
      <w:proofErr w:type="spellEnd"/>
      <w:r w:rsidRPr="00122043">
        <w:rPr>
          <w:rFonts w:ascii="Cambria" w:hAnsi="Cambria" w:cs="Times New Roman"/>
        </w:rPr>
        <w:t xml:space="preserve"> m25 m31 m32 m51 m55 m57;     </w:t>
      </w:r>
      <w:r w:rsidRPr="00122043">
        <w:rPr>
          <w:rFonts w:ascii="Cambria" w:hAnsi="Cambria" w:cs="Times New Roman"/>
        </w:rPr>
        <w:tab/>
        <w:t xml:space="preserve">! </w:t>
      </w:r>
      <w:proofErr w:type="spellStart"/>
      <w:r w:rsidRPr="00122043">
        <w:rPr>
          <w:rFonts w:ascii="Cambria" w:hAnsi="Cambria" w:cs="Times New Roman"/>
        </w:rPr>
        <w:t>associal</w:t>
      </w:r>
      <w:proofErr w:type="spellEnd"/>
      <w:r w:rsidRPr="00122043">
        <w:rPr>
          <w:rFonts w:ascii="Cambria" w:hAnsi="Cambria" w:cs="Times New Roman"/>
        </w:rPr>
        <w:t xml:space="preserve"> </w:t>
      </w:r>
      <w:proofErr w:type="spellStart"/>
      <w:r w:rsidRPr="00122043">
        <w:rPr>
          <w:rFonts w:ascii="Cambria" w:hAnsi="Cambria" w:cs="Times New Roman"/>
        </w:rPr>
        <w:t>with</w:t>
      </w:r>
      <w:proofErr w:type="spellEnd"/>
      <w:r w:rsidRPr="00122043">
        <w:rPr>
          <w:rFonts w:ascii="Cambria" w:hAnsi="Cambria" w:cs="Times New Roman"/>
        </w:rPr>
        <w:t xml:space="preserve"> </w:t>
      </w:r>
      <w:proofErr w:type="spellStart"/>
      <w:r w:rsidRPr="00122043">
        <w:rPr>
          <w:rFonts w:ascii="Cambria" w:hAnsi="Cambria" w:cs="Times New Roman"/>
        </w:rPr>
        <w:t>peers</w:t>
      </w:r>
      <w:proofErr w:type="spellEnd"/>
    </w:p>
    <w:p w14:paraId="51D5A912" w14:textId="77777777" w:rsidR="00405686" w:rsidRPr="00122043" w:rsidRDefault="00405686" w:rsidP="00405686">
      <w:pPr>
        <w:spacing w:after="0" w:line="240" w:lineRule="auto"/>
        <w:rPr>
          <w:rFonts w:ascii="Cambria" w:hAnsi="Cambria" w:cs="Times New Roman"/>
        </w:rPr>
      </w:pPr>
      <w:r w:rsidRPr="00122043">
        <w:rPr>
          <w:rFonts w:ascii="Cambria" w:hAnsi="Cambria" w:cs="Times New Roman"/>
        </w:rPr>
        <w:t xml:space="preserve">    </w:t>
      </w:r>
      <w:proofErr w:type="gramStart"/>
      <w:r w:rsidRPr="00122043">
        <w:rPr>
          <w:rFonts w:ascii="Cambria" w:hAnsi="Cambria" w:cs="Times New Roman"/>
        </w:rPr>
        <w:t>af</w:t>
      </w:r>
      <w:proofErr w:type="gramEnd"/>
      <w:r w:rsidRPr="00122043">
        <w:rPr>
          <w:rFonts w:ascii="Cambria" w:hAnsi="Cambria" w:cs="Times New Roman"/>
        </w:rPr>
        <w:t xml:space="preserve"> </w:t>
      </w:r>
      <w:proofErr w:type="spellStart"/>
      <w:r w:rsidRPr="00122043">
        <w:rPr>
          <w:rFonts w:ascii="Cambria" w:hAnsi="Cambria" w:cs="Times New Roman"/>
        </w:rPr>
        <w:t>by</w:t>
      </w:r>
      <w:proofErr w:type="spellEnd"/>
      <w:r w:rsidRPr="00122043">
        <w:rPr>
          <w:rFonts w:ascii="Cambria" w:hAnsi="Cambria" w:cs="Times New Roman"/>
        </w:rPr>
        <w:t xml:space="preserve"> m6 m8 m12 m19;              </w:t>
      </w:r>
      <w:r w:rsidRPr="00122043">
        <w:rPr>
          <w:rFonts w:ascii="Cambria" w:hAnsi="Cambria" w:cs="Times New Roman"/>
        </w:rPr>
        <w:tab/>
      </w:r>
      <w:r w:rsidRPr="00122043">
        <w:rPr>
          <w:rFonts w:ascii="Cambria" w:hAnsi="Cambria" w:cs="Times New Roman"/>
        </w:rPr>
        <w:tab/>
        <w:t xml:space="preserve"> ! </w:t>
      </w:r>
      <w:proofErr w:type="spellStart"/>
      <w:r w:rsidRPr="00122043">
        <w:rPr>
          <w:rFonts w:ascii="Cambria" w:hAnsi="Cambria" w:cs="Times New Roman"/>
        </w:rPr>
        <w:t>anxious</w:t>
      </w:r>
      <w:proofErr w:type="spellEnd"/>
      <w:r w:rsidRPr="00122043">
        <w:rPr>
          <w:rFonts w:ascii="Cambria" w:hAnsi="Cambria" w:cs="Times New Roman"/>
        </w:rPr>
        <w:t xml:space="preserve"> - </w:t>
      </w:r>
      <w:proofErr w:type="spellStart"/>
      <w:r w:rsidRPr="00122043">
        <w:rPr>
          <w:rFonts w:ascii="Cambria" w:hAnsi="Cambria" w:cs="Times New Roman"/>
        </w:rPr>
        <w:t>fearful</w:t>
      </w:r>
      <w:proofErr w:type="spellEnd"/>
    </w:p>
    <w:p w14:paraId="0CC3FD5F" w14:textId="77777777" w:rsidR="00405686" w:rsidRPr="00122043" w:rsidRDefault="00405686" w:rsidP="00405686">
      <w:pPr>
        <w:spacing w:after="0" w:line="240" w:lineRule="auto"/>
        <w:rPr>
          <w:rFonts w:ascii="Cambria" w:hAnsi="Cambria" w:cs="Times New Roman"/>
        </w:rPr>
      </w:pPr>
      <w:r w:rsidRPr="00122043">
        <w:rPr>
          <w:rFonts w:ascii="Cambria" w:hAnsi="Cambria" w:cs="Times New Roman"/>
        </w:rPr>
        <w:t xml:space="preserve">    </w:t>
      </w:r>
      <w:proofErr w:type="spellStart"/>
      <w:r w:rsidRPr="00122043">
        <w:rPr>
          <w:rFonts w:ascii="Cambria" w:hAnsi="Cambria" w:cs="Times New Roman"/>
        </w:rPr>
        <w:t>pp</w:t>
      </w:r>
      <w:proofErr w:type="spellEnd"/>
      <w:r w:rsidRPr="00122043">
        <w:rPr>
          <w:rFonts w:ascii="Cambria" w:hAnsi="Cambria" w:cs="Times New Roman"/>
        </w:rPr>
        <w:t xml:space="preserve"> </w:t>
      </w:r>
      <w:proofErr w:type="spellStart"/>
      <w:r w:rsidRPr="00122043">
        <w:rPr>
          <w:rFonts w:ascii="Cambria" w:hAnsi="Cambria" w:cs="Times New Roman"/>
        </w:rPr>
        <w:t>by</w:t>
      </w:r>
      <w:proofErr w:type="spellEnd"/>
      <w:r w:rsidRPr="00122043">
        <w:rPr>
          <w:rFonts w:ascii="Cambria" w:hAnsi="Cambria" w:cs="Times New Roman"/>
        </w:rPr>
        <w:t xml:space="preserve"> m26 m28 m34 m40 m46 m53 m56; </w:t>
      </w:r>
      <w:r w:rsidRPr="00122043">
        <w:rPr>
          <w:rFonts w:ascii="Cambria" w:hAnsi="Cambria" w:cs="Times New Roman"/>
        </w:rPr>
        <w:tab/>
        <w:t xml:space="preserve">! </w:t>
      </w:r>
      <w:proofErr w:type="spellStart"/>
      <w:r w:rsidRPr="00122043">
        <w:rPr>
          <w:rFonts w:ascii="Cambria" w:hAnsi="Cambria" w:cs="Times New Roman"/>
        </w:rPr>
        <w:t>prosocial</w:t>
      </w:r>
      <w:proofErr w:type="spellEnd"/>
      <w:r w:rsidRPr="00122043">
        <w:rPr>
          <w:rFonts w:ascii="Cambria" w:hAnsi="Cambria" w:cs="Times New Roman"/>
        </w:rPr>
        <w:t xml:space="preserve"> </w:t>
      </w:r>
      <w:proofErr w:type="spellStart"/>
      <w:r w:rsidRPr="00122043">
        <w:rPr>
          <w:rFonts w:ascii="Cambria" w:hAnsi="Cambria" w:cs="Times New Roman"/>
        </w:rPr>
        <w:t>with</w:t>
      </w:r>
      <w:proofErr w:type="spellEnd"/>
      <w:r w:rsidRPr="00122043">
        <w:rPr>
          <w:rFonts w:ascii="Cambria" w:hAnsi="Cambria" w:cs="Times New Roman"/>
        </w:rPr>
        <w:t xml:space="preserve"> </w:t>
      </w:r>
      <w:proofErr w:type="spellStart"/>
      <w:r w:rsidRPr="00122043">
        <w:rPr>
          <w:rFonts w:ascii="Cambria" w:hAnsi="Cambria" w:cs="Times New Roman"/>
        </w:rPr>
        <w:t>peers</w:t>
      </w:r>
      <w:proofErr w:type="spellEnd"/>
    </w:p>
    <w:p w14:paraId="55DBE114" w14:textId="77777777" w:rsidR="00405686" w:rsidRPr="00122043" w:rsidRDefault="00405686" w:rsidP="00405686">
      <w:pPr>
        <w:spacing w:after="0" w:line="240" w:lineRule="auto"/>
        <w:rPr>
          <w:rFonts w:ascii="Cambria" w:hAnsi="Cambria" w:cs="Times New Roman"/>
        </w:rPr>
      </w:pPr>
      <w:r w:rsidRPr="00122043">
        <w:rPr>
          <w:rFonts w:ascii="Cambria" w:hAnsi="Cambria" w:cs="Times New Roman"/>
        </w:rPr>
        <w:t xml:space="preserve">    </w:t>
      </w:r>
      <w:proofErr w:type="spellStart"/>
      <w:r w:rsidRPr="00122043">
        <w:rPr>
          <w:rFonts w:ascii="Cambria" w:hAnsi="Cambria" w:cs="Times New Roman"/>
        </w:rPr>
        <w:t>ep</w:t>
      </w:r>
      <w:proofErr w:type="spellEnd"/>
      <w:r w:rsidRPr="00122043">
        <w:rPr>
          <w:rFonts w:ascii="Cambria" w:hAnsi="Cambria" w:cs="Times New Roman"/>
        </w:rPr>
        <w:t xml:space="preserve"> </w:t>
      </w:r>
      <w:proofErr w:type="spellStart"/>
      <w:r w:rsidRPr="00122043">
        <w:rPr>
          <w:rFonts w:ascii="Cambria" w:hAnsi="Cambria" w:cs="Times New Roman"/>
        </w:rPr>
        <w:t>by</w:t>
      </w:r>
      <w:proofErr w:type="spellEnd"/>
      <w:r w:rsidRPr="00122043">
        <w:rPr>
          <w:rFonts w:ascii="Cambria" w:hAnsi="Cambria" w:cs="Times New Roman"/>
        </w:rPr>
        <w:t xml:space="preserve"> m5 m27 m30 m33 m43 m45 m54;  </w:t>
      </w:r>
      <w:r w:rsidRPr="00122043">
        <w:rPr>
          <w:rFonts w:ascii="Cambria" w:hAnsi="Cambria" w:cs="Times New Roman"/>
        </w:rPr>
        <w:tab/>
        <w:t xml:space="preserve">! </w:t>
      </w:r>
      <w:proofErr w:type="spellStart"/>
      <w:r w:rsidRPr="00122043">
        <w:rPr>
          <w:rFonts w:ascii="Cambria" w:hAnsi="Cambria" w:cs="Times New Roman"/>
        </w:rPr>
        <w:t>excluded</w:t>
      </w:r>
      <w:proofErr w:type="spellEnd"/>
      <w:r w:rsidRPr="00122043">
        <w:rPr>
          <w:rFonts w:ascii="Cambria" w:hAnsi="Cambria" w:cs="Times New Roman"/>
        </w:rPr>
        <w:t xml:space="preserve"> </w:t>
      </w:r>
      <w:proofErr w:type="spellStart"/>
      <w:r w:rsidRPr="00122043">
        <w:rPr>
          <w:rFonts w:ascii="Cambria" w:hAnsi="Cambria" w:cs="Times New Roman"/>
        </w:rPr>
        <w:t>by</w:t>
      </w:r>
      <w:proofErr w:type="spellEnd"/>
      <w:r w:rsidRPr="00122043">
        <w:rPr>
          <w:rFonts w:ascii="Cambria" w:hAnsi="Cambria" w:cs="Times New Roman"/>
        </w:rPr>
        <w:t xml:space="preserve"> </w:t>
      </w:r>
      <w:proofErr w:type="spellStart"/>
      <w:r w:rsidRPr="00122043">
        <w:rPr>
          <w:rFonts w:ascii="Cambria" w:hAnsi="Cambria" w:cs="Times New Roman"/>
        </w:rPr>
        <w:t>peers</w:t>
      </w:r>
      <w:proofErr w:type="spellEnd"/>
    </w:p>
    <w:p w14:paraId="6F56A59D" w14:textId="77777777" w:rsidR="00405686" w:rsidRPr="00122043" w:rsidRDefault="00405686" w:rsidP="00405686">
      <w:pPr>
        <w:spacing w:after="0" w:line="240" w:lineRule="auto"/>
        <w:rPr>
          <w:rFonts w:ascii="Cambria" w:hAnsi="Cambria" w:cs="Times New Roman"/>
        </w:rPr>
      </w:pPr>
      <w:r w:rsidRPr="00122043">
        <w:rPr>
          <w:rFonts w:ascii="Cambria" w:hAnsi="Cambria" w:cs="Times New Roman"/>
        </w:rPr>
        <w:t xml:space="preserve">OUTPUT: </w:t>
      </w:r>
      <w:proofErr w:type="spellStart"/>
      <w:r w:rsidRPr="00122043">
        <w:rPr>
          <w:rFonts w:ascii="Cambria" w:hAnsi="Cambria" w:cs="Times New Roman"/>
        </w:rPr>
        <w:t>standardized</w:t>
      </w:r>
      <w:proofErr w:type="spellEnd"/>
      <w:r w:rsidRPr="00122043">
        <w:rPr>
          <w:rFonts w:ascii="Cambria" w:hAnsi="Cambria" w:cs="Times New Roman"/>
        </w:rPr>
        <w:t xml:space="preserve"> </w:t>
      </w:r>
      <w:proofErr w:type="spellStart"/>
      <w:r w:rsidRPr="00122043">
        <w:rPr>
          <w:rFonts w:ascii="Cambria" w:hAnsi="Cambria" w:cs="Times New Roman"/>
        </w:rPr>
        <w:t>modindices</w:t>
      </w:r>
      <w:proofErr w:type="spellEnd"/>
      <w:r w:rsidRPr="00122043">
        <w:rPr>
          <w:rFonts w:ascii="Cambria" w:hAnsi="Cambria" w:cs="Times New Roman"/>
        </w:rPr>
        <w:t xml:space="preserve"> (.5) </w:t>
      </w:r>
      <w:proofErr w:type="spellStart"/>
      <w:r w:rsidRPr="00122043">
        <w:rPr>
          <w:rFonts w:ascii="Cambria" w:hAnsi="Cambria" w:cs="Times New Roman"/>
        </w:rPr>
        <w:t>residual</w:t>
      </w:r>
      <w:proofErr w:type="spellEnd"/>
      <w:r w:rsidRPr="00122043">
        <w:rPr>
          <w:rFonts w:ascii="Cambria" w:hAnsi="Cambria" w:cs="Times New Roman"/>
        </w:rPr>
        <w:t>;</w:t>
      </w:r>
    </w:p>
    <w:p w14:paraId="60FF6992" w14:textId="15E46F56" w:rsidR="00405686" w:rsidRPr="005961FD" w:rsidRDefault="00405686" w:rsidP="00C95E07">
      <w:pPr>
        <w:autoSpaceDE w:val="0"/>
        <w:autoSpaceDN w:val="0"/>
        <w:adjustRightInd w:val="0"/>
        <w:spacing w:before="120" w:after="120" w:line="240" w:lineRule="auto"/>
        <w:ind w:left="709" w:hanging="709"/>
        <w:jc w:val="both"/>
        <w:rPr>
          <w:rFonts w:ascii="Cambria" w:hAnsi="Cambria" w:cs="Times New Roman"/>
          <w:sz w:val="20"/>
          <w:szCs w:val="20"/>
        </w:rPr>
      </w:pPr>
    </w:p>
    <w:sectPr w:rsidR="00405686" w:rsidRPr="005961FD" w:rsidSect="005961FD">
      <w:headerReference w:type="even" r:id="rId13"/>
      <w:footerReference w:type="default" r:id="rId14"/>
      <w:headerReference w:type="first" r:id="rId15"/>
      <w:footerReference w:type="first" r:id="rId16"/>
      <w:footnotePr>
        <w:numRestart w:val="eachPage"/>
      </w:footnotePr>
      <w:pgSz w:w="11906" w:h="16838"/>
      <w:pgMar w:top="1417" w:right="1417" w:bottom="1417" w:left="1417" w:header="708" w:footer="708" w:gutter="0"/>
      <w:pgNumType w:start="196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09D1C" w14:textId="77777777" w:rsidR="007574C1" w:rsidRDefault="007574C1" w:rsidP="0071079E">
      <w:pPr>
        <w:spacing w:after="0" w:line="240" w:lineRule="auto"/>
      </w:pPr>
      <w:r>
        <w:separator/>
      </w:r>
    </w:p>
  </w:endnote>
  <w:endnote w:type="continuationSeparator" w:id="0">
    <w:p w14:paraId="74BF1B8F" w14:textId="77777777" w:rsidR="007574C1" w:rsidRDefault="007574C1" w:rsidP="0071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Garamond">
    <w:panose1 w:val="020204040303010108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219180"/>
      <w:docPartObj>
        <w:docPartGallery w:val="Page Numbers (Bottom of Page)"/>
        <w:docPartUnique/>
      </w:docPartObj>
    </w:sdtPr>
    <w:sdtEndPr>
      <w:rPr>
        <w:rFonts w:ascii="Cambria" w:hAnsi="Cambria"/>
        <w:color w:val="767171" w:themeColor="background2" w:themeShade="80"/>
        <w:sz w:val="18"/>
        <w:szCs w:val="18"/>
      </w:rPr>
    </w:sdtEndPr>
    <w:sdtContent>
      <w:p w14:paraId="70197442" w14:textId="4878AEEE" w:rsidR="005961FD" w:rsidRPr="00122043" w:rsidRDefault="005961FD" w:rsidP="00122043">
        <w:pPr>
          <w:pStyle w:val="Footer"/>
          <w:pBdr>
            <w:top w:val="single" w:sz="4" w:space="1" w:color="D9D9D9" w:themeColor="background1" w:themeShade="D9"/>
          </w:pBdr>
          <w:rPr>
            <w:b/>
            <w:bCs/>
          </w:rPr>
        </w:pPr>
        <w:r w:rsidRPr="00C71F46">
          <w:rPr>
            <w:rFonts w:ascii="Cambria" w:hAnsi="Cambria"/>
            <w:sz w:val="20"/>
            <w:szCs w:val="20"/>
          </w:rPr>
          <w:fldChar w:fldCharType="begin"/>
        </w:r>
        <w:r w:rsidRPr="00C71F46">
          <w:rPr>
            <w:rFonts w:ascii="Cambria" w:hAnsi="Cambria"/>
            <w:sz w:val="20"/>
            <w:szCs w:val="20"/>
          </w:rPr>
          <w:instrText>PAGE   \* MERGEFORMAT</w:instrText>
        </w:r>
        <w:r w:rsidRPr="00C71F46">
          <w:rPr>
            <w:rFonts w:ascii="Cambria" w:hAnsi="Cambria"/>
            <w:sz w:val="20"/>
            <w:szCs w:val="20"/>
          </w:rPr>
          <w:fldChar w:fldCharType="separate"/>
        </w:r>
        <w:r w:rsidR="00F45F2E" w:rsidRPr="00F45F2E">
          <w:rPr>
            <w:rFonts w:ascii="Cambria" w:hAnsi="Cambria"/>
            <w:b/>
            <w:bCs/>
            <w:noProof/>
            <w:sz w:val="20"/>
            <w:szCs w:val="20"/>
          </w:rPr>
          <w:t>1971</w:t>
        </w:r>
        <w:r w:rsidRPr="00C71F46">
          <w:rPr>
            <w:rFonts w:ascii="Cambria" w:hAnsi="Cambria"/>
            <w:b/>
            <w:bCs/>
            <w:sz w:val="20"/>
            <w:szCs w:val="20"/>
          </w:rPr>
          <w:fldChar w:fldCharType="end"/>
        </w:r>
        <w:r w:rsidRPr="00C71F46">
          <w:rPr>
            <w:rFonts w:ascii="Cambria" w:hAnsi="Cambria"/>
            <w:b/>
            <w:bCs/>
            <w:sz w:val="20"/>
            <w:szCs w:val="20"/>
          </w:rPr>
          <w:t xml:space="preserve"> </w:t>
        </w:r>
        <w:r>
          <w:rPr>
            <w:b/>
            <w:bCs/>
          </w:rPr>
          <w:t xml:space="preserve">| </w:t>
        </w:r>
        <w:r>
          <w:rPr>
            <w:rFonts w:ascii="Cambria" w:hAnsi="Cambria"/>
            <w:color w:val="767171" w:themeColor="background2" w:themeShade="80"/>
            <w:sz w:val="16"/>
            <w:szCs w:val="16"/>
          </w:rPr>
          <w:t>ERGENE, DEMİRTAŞ-ZORBAZ, GENÇTANIRIM KURT, ÖZER</w:t>
        </w:r>
        <w:r w:rsidRPr="00C71F46">
          <w:rPr>
            <w:rFonts w:ascii="Cambria" w:hAnsi="Cambria"/>
            <w:color w:val="767171" w:themeColor="background2" w:themeShade="80"/>
            <w:sz w:val="16"/>
            <w:szCs w:val="16"/>
          </w:rPr>
          <w:t xml:space="preserve">                              </w:t>
        </w:r>
        <w:r>
          <w:rPr>
            <w:rFonts w:ascii="Cambria" w:hAnsi="Cambria"/>
            <w:color w:val="767171" w:themeColor="background2" w:themeShade="80"/>
            <w:sz w:val="16"/>
            <w:szCs w:val="16"/>
          </w:rPr>
          <w:t xml:space="preserve">    </w:t>
        </w:r>
        <w:r w:rsidRPr="005961FD">
          <w:rPr>
            <w:rFonts w:ascii="Garamond" w:hAnsi="Garamond"/>
            <w:color w:val="595959" w:themeColor="text1" w:themeTint="A6"/>
            <w:sz w:val="16"/>
            <w:szCs w:val="16"/>
          </w:rPr>
          <w:t>Çocuk Davranış Ölçeğinin Türkçe’ye Uyarlanması</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98" w:type="dxa"/>
      <w:tblInd w:w="-284"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5961FD" w:rsidRPr="00C71F46" w14:paraId="25A3D3F3" w14:textId="77777777" w:rsidTr="005961FD">
      <w:trPr>
        <w:trHeight w:val="365"/>
      </w:trPr>
      <w:tc>
        <w:tcPr>
          <w:tcW w:w="9498" w:type="dxa"/>
        </w:tcPr>
        <w:p w14:paraId="5C64E4A1" w14:textId="59FC9FCE" w:rsidR="005961FD" w:rsidRPr="002B18B3" w:rsidRDefault="005961FD" w:rsidP="005961FD">
          <w:pPr>
            <w:pStyle w:val="Footer"/>
            <w:rPr>
              <w:rFonts w:ascii="Cambria" w:hAnsi="Cambria"/>
              <w:sz w:val="18"/>
              <w:szCs w:val="18"/>
            </w:rPr>
          </w:pPr>
          <w:r>
            <w:rPr>
              <w:rFonts w:ascii="Cambria" w:hAnsi="Cambria"/>
              <w:sz w:val="18"/>
              <w:szCs w:val="18"/>
            </w:rPr>
            <w:t>Geliş tarihi</w:t>
          </w:r>
          <w:r w:rsidRPr="002B18B3">
            <w:rPr>
              <w:rFonts w:ascii="Cambria" w:hAnsi="Cambria"/>
              <w:sz w:val="18"/>
              <w:szCs w:val="18"/>
            </w:rPr>
            <w:t>:</w:t>
          </w:r>
          <w:r>
            <w:rPr>
              <w:rFonts w:ascii="Cambria" w:hAnsi="Cambria"/>
              <w:sz w:val="18"/>
              <w:szCs w:val="18"/>
            </w:rPr>
            <w:t xml:space="preserve"> 01.12.2017</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Kabul tarihi</w:t>
          </w:r>
          <w:r w:rsidRPr="002B18B3">
            <w:rPr>
              <w:rFonts w:ascii="Cambria" w:hAnsi="Cambria"/>
              <w:sz w:val="18"/>
              <w:szCs w:val="18"/>
            </w:rPr>
            <w:t>:</w:t>
          </w:r>
          <w:r>
            <w:rPr>
              <w:rFonts w:ascii="Cambria" w:hAnsi="Cambria"/>
              <w:sz w:val="18"/>
              <w:szCs w:val="18"/>
            </w:rPr>
            <w:t xml:space="preserve"> 22.09.2018</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 xml:space="preserve">        </w:t>
          </w:r>
          <w:r w:rsidRPr="002B18B3">
            <w:rPr>
              <w:rFonts w:ascii="Cambria" w:hAnsi="Cambria"/>
              <w:sz w:val="18"/>
              <w:szCs w:val="18"/>
            </w:rPr>
            <w:t xml:space="preserve">      </w:t>
          </w:r>
          <w:r>
            <w:rPr>
              <w:rFonts w:ascii="Cambria" w:hAnsi="Cambria"/>
              <w:sz w:val="18"/>
              <w:szCs w:val="18"/>
            </w:rPr>
            <w:t>Yayımlanma tarihi</w:t>
          </w:r>
          <w:r w:rsidRPr="002B18B3">
            <w:rPr>
              <w:rFonts w:ascii="Cambria" w:hAnsi="Cambria"/>
              <w:sz w:val="18"/>
              <w:szCs w:val="18"/>
            </w:rPr>
            <w:t>:</w:t>
          </w:r>
          <w:r>
            <w:rPr>
              <w:rFonts w:ascii="Cambria" w:hAnsi="Cambria"/>
              <w:sz w:val="18"/>
              <w:szCs w:val="18"/>
            </w:rPr>
            <w:t xml:space="preserve"> 31.10.2018</w:t>
          </w:r>
          <w:r w:rsidRPr="002B18B3">
            <w:rPr>
              <w:rFonts w:ascii="Cambria" w:hAnsi="Cambria"/>
              <w:sz w:val="18"/>
              <w:szCs w:val="18"/>
            </w:rPr>
            <w:t xml:space="preserve">    </w:t>
          </w:r>
        </w:p>
      </w:tc>
    </w:tr>
  </w:tbl>
  <w:p w14:paraId="3FDA9F0F" w14:textId="1EA24158" w:rsidR="005961FD" w:rsidRPr="005961FD" w:rsidRDefault="005961FD" w:rsidP="005961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F38A6" w14:textId="77777777" w:rsidR="007574C1" w:rsidRDefault="007574C1" w:rsidP="0071079E">
      <w:pPr>
        <w:spacing w:after="0" w:line="240" w:lineRule="auto"/>
      </w:pPr>
      <w:r>
        <w:separator/>
      </w:r>
    </w:p>
  </w:footnote>
  <w:footnote w:type="continuationSeparator" w:id="0">
    <w:p w14:paraId="139CA7E4" w14:textId="77777777" w:rsidR="007574C1" w:rsidRDefault="007574C1" w:rsidP="0071079E">
      <w:pPr>
        <w:spacing w:after="0" w:line="240" w:lineRule="auto"/>
      </w:pPr>
      <w:r>
        <w:continuationSeparator/>
      </w:r>
    </w:p>
  </w:footnote>
  <w:footnote w:id="1">
    <w:p w14:paraId="3B857919" w14:textId="21BDCEC3" w:rsidR="00F45F2E" w:rsidRDefault="00F45F2E" w:rsidP="00F45F2E">
      <w:pPr>
        <w:pStyle w:val="FootnoteText"/>
        <w:jc w:val="both"/>
      </w:pPr>
      <w:r>
        <w:rPr>
          <w:rStyle w:val="FootnoteReference"/>
        </w:rPr>
        <w:footnoteRef/>
      </w:r>
      <w:r>
        <w:t xml:space="preserve"> </w:t>
      </w:r>
      <w:r w:rsidRPr="00F45F2E">
        <w:rPr>
          <w:rFonts w:ascii="Cambria" w:hAnsi="Cambria"/>
          <w:sz w:val="18"/>
        </w:rPr>
        <w:t xml:space="preserve">Bu makale, TUBİTAK tarafından desteklenen Prof. Dr. Tuncay Ergene’nin </w:t>
      </w:r>
      <w:proofErr w:type="spellStart"/>
      <w:r w:rsidRPr="00F45F2E">
        <w:rPr>
          <w:rFonts w:ascii="Cambria" w:hAnsi="Cambria"/>
          <w:sz w:val="18"/>
        </w:rPr>
        <w:t>yürütücülüğünu</w:t>
      </w:r>
      <w:proofErr w:type="spellEnd"/>
      <w:r w:rsidRPr="00F45F2E">
        <w:rPr>
          <w:rFonts w:ascii="Cambria" w:hAnsi="Cambria"/>
          <w:sz w:val="18"/>
        </w:rPr>
        <w:t xml:space="preserve">̈ </w:t>
      </w:r>
      <w:proofErr w:type="spellStart"/>
      <w:r w:rsidRPr="00F45F2E">
        <w:rPr>
          <w:rFonts w:ascii="Cambria" w:hAnsi="Cambria"/>
          <w:sz w:val="18"/>
        </w:rPr>
        <w:t>yaptığı</w:t>
      </w:r>
      <w:proofErr w:type="spellEnd"/>
      <w:r w:rsidRPr="00F45F2E">
        <w:rPr>
          <w:rFonts w:ascii="Cambria" w:hAnsi="Cambria"/>
          <w:sz w:val="18"/>
        </w:rPr>
        <w:t xml:space="preserve"> 115K438 numaralı SOBAG projesinin ve Dr. Selen Demirtaş </w:t>
      </w:r>
      <w:proofErr w:type="spellStart"/>
      <w:r w:rsidRPr="00F45F2E">
        <w:rPr>
          <w:rFonts w:ascii="Cambria" w:hAnsi="Cambria"/>
          <w:sz w:val="18"/>
        </w:rPr>
        <w:t>Zorbaz’ın</w:t>
      </w:r>
      <w:proofErr w:type="spellEnd"/>
      <w:r w:rsidRPr="00F45F2E">
        <w:rPr>
          <w:rFonts w:ascii="Cambria" w:hAnsi="Cambria"/>
          <w:sz w:val="18"/>
        </w:rPr>
        <w:t xml:space="preserve"> Doktora Tezinin bir kısmından </w:t>
      </w:r>
      <w:proofErr w:type="spellStart"/>
      <w:r w:rsidRPr="00F45F2E">
        <w:rPr>
          <w:rFonts w:ascii="Cambria" w:hAnsi="Cambria"/>
          <w:sz w:val="18"/>
        </w:rPr>
        <w:t>oluşturulmuştur</w:t>
      </w:r>
      <w:proofErr w:type="spellEnd"/>
      <w:r w:rsidRPr="00F45F2E">
        <w:rPr>
          <w:rFonts w:ascii="Cambria" w:hAnsi="Cambria"/>
          <w:sz w:val="18"/>
        </w:rPr>
        <w:t xml:space="preserve">. Dr. Tuncay ERGENE, Boston </w:t>
      </w:r>
      <w:proofErr w:type="spellStart"/>
      <w:r w:rsidRPr="00F45F2E">
        <w:rPr>
          <w:rFonts w:ascii="Cambria" w:hAnsi="Cambria"/>
          <w:sz w:val="18"/>
        </w:rPr>
        <w:t>Childen’s</w:t>
      </w:r>
      <w:proofErr w:type="spellEnd"/>
      <w:r w:rsidRPr="00F45F2E">
        <w:rPr>
          <w:rFonts w:ascii="Cambria" w:hAnsi="Cambria"/>
          <w:sz w:val="18"/>
        </w:rPr>
        <w:t xml:space="preserve"> </w:t>
      </w:r>
      <w:proofErr w:type="spellStart"/>
      <w:r w:rsidRPr="00F45F2E">
        <w:rPr>
          <w:rFonts w:ascii="Cambria" w:hAnsi="Cambria"/>
          <w:sz w:val="18"/>
        </w:rPr>
        <w:t>Hospital’da</w:t>
      </w:r>
      <w:proofErr w:type="spellEnd"/>
      <w:r w:rsidRPr="00F45F2E">
        <w:rPr>
          <w:rFonts w:ascii="Cambria" w:hAnsi="Cambria"/>
          <w:sz w:val="18"/>
        </w:rPr>
        <w:t xml:space="preserve"> bulunan ve </w:t>
      </w:r>
      <w:proofErr w:type="spellStart"/>
      <w:r w:rsidRPr="00F45F2E">
        <w:rPr>
          <w:rFonts w:ascii="Cambria" w:hAnsi="Cambria"/>
          <w:sz w:val="18"/>
        </w:rPr>
        <w:t>Princible</w:t>
      </w:r>
      <w:proofErr w:type="spellEnd"/>
      <w:r w:rsidRPr="00F45F2E">
        <w:rPr>
          <w:rFonts w:ascii="Cambria" w:hAnsi="Cambria"/>
          <w:sz w:val="18"/>
        </w:rPr>
        <w:t xml:space="preserve"> </w:t>
      </w:r>
      <w:proofErr w:type="spellStart"/>
      <w:r w:rsidRPr="00F45F2E">
        <w:rPr>
          <w:rFonts w:ascii="Cambria" w:hAnsi="Cambria"/>
          <w:sz w:val="18"/>
        </w:rPr>
        <w:t>Investigator</w:t>
      </w:r>
      <w:proofErr w:type="spellEnd"/>
      <w:r w:rsidRPr="00F45F2E">
        <w:rPr>
          <w:rFonts w:ascii="Cambria" w:hAnsi="Cambria"/>
          <w:sz w:val="18"/>
        </w:rPr>
        <w:t xml:space="preserve"> (PI): Kerim M. </w:t>
      </w:r>
      <w:proofErr w:type="spellStart"/>
      <w:r w:rsidRPr="00F45F2E">
        <w:rPr>
          <w:rFonts w:ascii="Cambria" w:hAnsi="Cambria"/>
          <w:sz w:val="18"/>
        </w:rPr>
        <w:t>Munir</w:t>
      </w:r>
      <w:proofErr w:type="spellEnd"/>
      <w:r w:rsidRPr="00F45F2E">
        <w:rPr>
          <w:rFonts w:ascii="Cambria" w:hAnsi="Cambria"/>
          <w:sz w:val="18"/>
        </w:rPr>
        <w:t xml:space="preserve">, MD, MPH, </w:t>
      </w:r>
      <w:proofErr w:type="spellStart"/>
      <w:r w:rsidRPr="00F45F2E">
        <w:rPr>
          <w:rFonts w:ascii="Cambria" w:hAnsi="Cambria"/>
          <w:sz w:val="18"/>
        </w:rPr>
        <w:t>DSC.’in</w:t>
      </w:r>
      <w:proofErr w:type="spellEnd"/>
      <w:r w:rsidRPr="00F45F2E">
        <w:rPr>
          <w:rFonts w:ascii="Cambria" w:hAnsi="Cambria"/>
          <w:sz w:val="18"/>
        </w:rPr>
        <w:t xml:space="preserve"> </w:t>
      </w:r>
      <w:proofErr w:type="spellStart"/>
      <w:r w:rsidRPr="00F45F2E">
        <w:rPr>
          <w:rFonts w:ascii="Cambria" w:hAnsi="Cambria"/>
          <w:sz w:val="18"/>
        </w:rPr>
        <w:t>olduğu</w:t>
      </w:r>
      <w:proofErr w:type="spellEnd"/>
      <w:r w:rsidRPr="00F45F2E">
        <w:rPr>
          <w:rFonts w:ascii="Cambria" w:hAnsi="Cambria"/>
          <w:sz w:val="18"/>
        </w:rPr>
        <w:t xml:space="preserve"> NIMH ICORTHA </w:t>
      </w:r>
      <w:proofErr w:type="spellStart"/>
      <w:r w:rsidRPr="00F45F2E">
        <w:rPr>
          <w:rFonts w:ascii="Cambria" w:hAnsi="Cambria"/>
          <w:sz w:val="18"/>
        </w:rPr>
        <w:t>Fogarty</w:t>
      </w:r>
      <w:proofErr w:type="spellEnd"/>
      <w:r w:rsidRPr="00F45F2E">
        <w:rPr>
          <w:rFonts w:ascii="Cambria" w:hAnsi="Cambria"/>
          <w:sz w:val="18"/>
        </w:rPr>
        <w:t xml:space="preserve"> International </w:t>
      </w:r>
      <w:proofErr w:type="spellStart"/>
      <w:r w:rsidRPr="00F45F2E">
        <w:rPr>
          <w:rFonts w:ascii="Cambria" w:hAnsi="Cambria"/>
          <w:sz w:val="18"/>
        </w:rPr>
        <w:t>Mental</w:t>
      </w:r>
      <w:proofErr w:type="spellEnd"/>
      <w:r w:rsidRPr="00F45F2E">
        <w:rPr>
          <w:rFonts w:ascii="Cambria" w:hAnsi="Cambria"/>
          <w:sz w:val="18"/>
        </w:rPr>
        <w:t xml:space="preserve"> </w:t>
      </w:r>
      <w:proofErr w:type="spellStart"/>
      <w:r w:rsidRPr="00F45F2E">
        <w:rPr>
          <w:rFonts w:ascii="Cambria" w:hAnsi="Cambria"/>
          <w:sz w:val="18"/>
        </w:rPr>
        <w:t>Health</w:t>
      </w:r>
      <w:proofErr w:type="spellEnd"/>
      <w:r w:rsidRPr="00F45F2E">
        <w:rPr>
          <w:rFonts w:ascii="Cambria" w:hAnsi="Cambria"/>
          <w:sz w:val="18"/>
        </w:rPr>
        <w:t xml:space="preserve"> </w:t>
      </w:r>
      <w:proofErr w:type="spellStart"/>
      <w:r w:rsidRPr="00F45F2E">
        <w:rPr>
          <w:rFonts w:ascii="Cambria" w:hAnsi="Cambria"/>
          <w:sz w:val="18"/>
        </w:rPr>
        <w:t>and</w:t>
      </w:r>
      <w:proofErr w:type="spellEnd"/>
      <w:r w:rsidRPr="00F45F2E">
        <w:rPr>
          <w:rFonts w:ascii="Cambria" w:hAnsi="Cambria"/>
          <w:sz w:val="18"/>
        </w:rPr>
        <w:t xml:space="preserve"> </w:t>
      </w:r>
      <w:proofErr w:type="spellStart"/>
      <w:r w:rsidRPr="00F45F2E">
        <w:rPr>
          <w:rFonts w:ascii="Cambria" w:hAnsi="Cambria"/>
          <w:sz w:val="18"/>
        </w:rPr>
        <w:t>Developmental</w:t>
      </w:r>
      <w:proofErr w:type="spellEnd"/>
      <w:r w:rsidRPr="00F45F2E">
        <w:rPr>
          <w:rFonts w:ascii="Cambria" w:hAnsi="Cambria"/>
          <w:sz w:val="18"/>
        </w:rPr>
        <w:t xml:space="preserve"> </w:t>
      </w:r>
      <w:proofErr w:type="spellStart"/>
      <w:r w:rsidRPr="00F45F2E">
        <w:rPr>
          <w:rFonts w:ascii="Cambria" w:hAnsi="Cambria"/>
          <w:sz w:val="18"/>
        </w:rPr>
        <w:t>Disabilities</w:t>
      </w:r>
      <w:proofErr w:type="spellEnd"/>
      <w:r w:rsidRPr="00F45F2E">
        <w:rPr>
          <w:rFonts w:ascii="Cambria" w:hAnsi="Cambria"/>
          <w:sz w:val="18"/>
        </w:rPr>
        <w:t xml:space="preserve"> (MH/DD) </w:t>
      </w:r>
      <w:proofErr w:type="spellStart"/>
      <w:r w:rsidRPr="00F45F2E">
        <w:rPr>
          <w:rFonts w:ascii="Cambria" w:hAnsi="Cambria"/>
          <w:sz w:val="18"/>
        </w:rPr>
        <w:t>Research</w:t>
      </w:r>
      <w:proofErr w:type="spellEnd"/>
      <w:r w:rsidRPr="00F45F2E">
        <w:rPr>
          <w:rFonts w:ascii="Cambria" w:hAnsi="Cambria"/>
          <w:sz w:val="18"/>
        </w:rPr>
        <w:t xml:space="preserve"> Training Program’ı (D43TW05807) tarafından desteklenmektedir.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B6012" w14:textId="77777777" w:rsidR="005961FD" w:rsidRDefault="005961FD" w:rsidP="008B6011">
    <w:pPr>
      <w:pStyle w:val="Header"/>
      <w:pBdr>
        <w:bottom w:val="single" w:sz="4" w:space="1" w:color="auto"/>
      </w:pBdr>
      <w:tabs>
        <w:tab w:val="clear" w:pos="4536"/>
        <w:tab w:val="clear" w:pos="9072"/>
        <w:tab w:val="left" w:pos="0"/>
        <w:tab w:val="right" w:pos="6521"/>
      </w:tabs>
      <w:ind w:right="-2"/>
      <w:jc w:val="right"/>
    </w:pPr>
    <w:r>
      <w:rPr>
        <w:rFonts w:ascii="Times New Roman" w:hAnsi="Times New Roman"/>
        <w:i/>
        <w:color w:val="000000"/>
        <w:sz w:val="16"/>
        <w:szCs w:val="16"/>
      </w:rPr>
      <w:t>Makalenin adı ilk harfi büyük olarak yazılır</w:t>
    </w:r>
  </w:p>
  <w:p w14:paraId="2DC17F1D" w14:textId="77777777" w:rsidR="005961FD" w:rsidRDefault="005961F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71CD6" w14:textId="7256516F" w:rsidR="005961FD" w:rsidRPr="005961FD" w:rsidRDefault="005961FD" w:rsidP="005961FD">
    <w:pPr>
      <w:pStyle w:val="Header"/>
    </w:pPr>
    <w:r>
      <w:rPr>
        <w:noProof/>
      </w:rPr>
      <mc:AlternateContent>
        <mc:Choice Requires="wpg">
          <w:drawing>
            <wp:inline distT="0" distB="0" distL="0" distR="0" wp14:anchorId="2352AD7E" wp14:editId="35D686E7">
              <wp:extent cx="5810250" cy="611505"/>
              <wp:effectExtent l="0" t="0" r="19050" b="17145"/>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611505"/>
                        <a:chOff x="1418" y="768"/>
                        <a:chExt cx="8520" cy="600"/>
                      </a:xfrm>
                    </wpg:grpSpPr>
                    <wpg:grpSp>
                      <wpg:cNvPr id="7" name="Group 2"/>
                      <wpg:cNvGrpSpPr>
                        <a:grpSpLocks/>
                      </wpg:cNvGrpSpPr>
                      <wpg:grpSpPr bwMode="auto">
                        <a:xfrm>
                          <a:off x="1418" y="768"/>
                          <a:ext cx="7804" cy="600"/>
                          <a:chOff x="1733" y="638"/>
                          <a:chExt cx="7444" cy="600"/>
                        </a:xfrm>
                      </wpg:grpSpPr>
                      <wps:wsp>
                        <wps:cNvPr id="11" name="Text Box 3"/>
                        <wps:cNvSpPr txBox="1">
                          <a:spLocks noChangeArrowheads="1"/>
                        </wps:cNvSpPr>
                        <wps:spPr bwMode="auto">
                          <a:xfrm>
                            <a:off x="2877" y="638"/>
                            <a:ext cx="6300" cy="5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0632C" w14:textId="7C5E90FE" w:rsidR="005961FD" w:rsidRPr="009F0097" w:rsidRDefault="005961FD" w:rsidP="005961FD">
                              <w:pPr>
                                <w:spacing w:after="0"/>
                                <w:rPr>
                                  <w:rFonts w:cstheme="minorHAnsi"/>
                                  <w:sz w:val="18"/>
                                  <w:szCs w:val="20"/>
                                </w:rPr>
                              </w:pPr>
                              <w:proofErr w:type="spellStart"/>
                              <w:r w:rsidRPr="009F0097">
                                <w:rPr>
                                  <w:rFonts w:cstheme="minorHAnsi"/>
                                  <w:sz w:val="18"/>
                                  <w:szCs w:val="20"/>
                                </w:rPr>
                                <w:t>Elementary</w:t>
                              </w:r>
                              <w:proofErr w:type="spellEnd"/>
                              <w:r w:rsidRPr="009F0097">
                                <w:rPr>
                                  <w:rFonts w:cstheme="minorHAnsi"/>
                                  <w:sz w:val="18"/>
                                  <w:szCs w:val="20"/>
                                </w:rPr>
                                <w:t xml:space="preserve"> </w:t>
                              </w:r>
                              <w:proofErr w:type="spellStart"/>
                              <w:r w:rsidRPr="009F0097">
                                <w:rPr>
                                  <w:rFonts w:cstheme="minorHAnsi"/>
                                  <w:sz w:val="18"/>
                                  <w:szCs w:val="20"/>
                                </w:rPr>
                                <w:t>Educati</w:t>
                              </w:r>
                              <w:r>
                                <w:rPr>
                                  <w:rFonts w:cstheme="minorHAnsi"/>
                                  <w:sz w:val="18"/>
                                  <w:szCs w:val="20"/>
                                </w:rPr>
                                <w:t>on</w:t>
                              </w:r>
                              <w:proofErr w:type="spellEnd"/>
                              <w:r>
                                <w:rPr>
                                  <w:rFonts w:cstheme="minorHAnsi"/>
                                  <w:sz w:val="18"/>
                                  <w:szCs w:val="20"/>
                                </w:rPr>
                                <w:t xml:space="preserve"> Online, 2018; 17(4): </w:t>
                              </w:r>
                              <w:proofErr w:type="spellStart"/>
                              <w:r>
                                <w:rPr>
                                  <w:rFonts w:cstheme="minorHAnsi"/>
                                  <w:sz w:val="18"/>
                                  <w:szCs w:val="20"/>
                                </w:rPr>
                                <w:t>pp</w:t>
                              </w:r>
                              <w:proofErr w:type="spellEnd"/>
                              <w:r>
                                <w:rPr>
                                  <w:rFonts w:cstheme="minorHAnsi"/>
                                  <w:sz w:val="18"/>
                                  <w:szCs w:val="20"/>
                                </w:rPr>
                                <w:t>. 1960</w:t>
                              </w:r>
                              <w:r w:rsidRPr="009F0097">
                                <w:rPr>
                                  <w:rFonts w:cstheme="minorHAnsi"/>
                                  <w:sz w:val="18"/>
                                  <w:szCs w:val="20"/>
                                </w:rPr>
                                <w:t>-</w:t>
                              </w:r>
                              <w:r w:rsidR="00122043">
                                <w:rPr>
                                  <w:rFonts w:cstheme="minorHAnsi"/>
                                  <w:sz w:val="18"/>
                                  <w:szCs w:val="20"/>
                                </w:rPr>
                                <w:t>1971</w:t>
                              </w:r>
                            </w:p>
                            <w:p w14:paraId="42B96800" w14:textId="3DDF4536" w:rsidR="005961FD" w:rsidRPr="009F0097" w:rsidRDefault="005961FD" w:rsidP="005961FD">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9F41F3">
                                <w:rPr>
                                  <w:rFonts w:cstheme="minorHAnsi"/>
                                  <w:sz w:val="18"/>
                                  <w:szCs w:val="20"/>
                                </w:rPr>
                                <w:t xml:space="preserve"> </w:t>
                              </w:r>
                              <w:r w:rsidR="00122043">
                                <w:rPr>
                                  <w:rFonts w:cstheme="minorHAnsi"/>
                                  <w:sz w:val="18"/>
                                  <w:szCs w:val="20"/>
                                </w:rPr>
                                <w:t>1960</w:t>
                              </w:r>
                              <w:r w:rsidR="00122043" w:rsidRPr="009F0097">
                                <w:rPr>
                                  <w:rFonts w:cstheme="minorHAnsi"/>
                                  <w:sz w:val="18"/>
                                  <w:szCs w:val="20"/>
                                </w:rPr>
                                <w:t>-</w:t>
                              </w:r>
                              <w:r w:rsidR="00122043">
                                <w:rPr>
                                  <w:rFonts w:cstheme="minorHAnsi"/>
                                  <w:sz w:val="18"/>
                                  <w:szCs w:val="20"/>
                                </w:rPr>
                                <w:t>1971</w:t>
                              </w:r>
                              <w:r w:rsidRPr="009F0097">
                                <w:rPr>
                                  <w:rFonts w:cstheme="minorHAnsi"/>
                                  <w:sz w:val="18"/>
                                  <w:szCs w:val="20"/>
                                </w:rPr>
                                <w:t>. [Online]:</w:t>
                              </w:r>
                              <w:r w:rsidRPr="009F0097">
                                <w:rPr>
                                  <w:rFonts w:cstheme="minorHAnsi"/>
                                  <w:b/>
                                  <w:bCs/>
                                  <w:sz w:val="18"/>
                                  <w:szCs w:val="20"/>
                                </w:rPr>
                                <w:t xml:space="preserve"> </w:t>
                              </w:r>
                              <w:hyperlink r:id="rId1" w:history="1">
                                <w:r w:rsidRPr="009F0097">
                                  <w:rPr>
                                    <w:rStyle w:val="Hyperlink"/>
                                    <w:rFonts w:cstheme="minorHAnsi"/>
                                    <w:sz w:val="18"/>
                                    <w:szCs w:val="20"/>
                                  </w:rPr>
                                  <w:t>http://ilkogretim-online.org.tr</w:t>
                                </w:r>
                              </w:hyperlink>
                            </w:p>
                            <w:p w14:paraId="5DD799BF" w14:textId="77777777" w:rsidR="005961FD" w:rsidRPr="009F0097" w:rsidRDefault="007574C1" w:rsidP="005961FD">
                              <w:pPr>
                                <w:spacing w:after="0"/>
                                <w:rPr>
                                  <w:rStyle w:val="Hyperlink"/>
                                  <w:rFonts w:cstheme="minorHAnsi"/>
                                  <w:color w:val="00B050"/>
                                  <w:sz w:val="18"/>
                                  <w:szCs w:val="20"/>
                                </w:rPr>
                              </w:pPr>
                              <w:hyperlink r:id="rId2" w:history="1">
                                <w:proofErr w:type="spellStart"/>
                                <w:r w:rsidR="005961FD" w:rsidRPr="009F0097">
                                  <w:rPr>
                                    <w:rFonts w:cstheme="minorHAnsi"/>
                                    <w:color w:val="00B050"/>
                                    <w:sz w:val="18"/>
                                    <w:szCs w:val="20"/>
                                    <w:u w:val="single"/>
                                    <w:shd w:val="clear" w:color="auto" w:fill="FFFFFF"/>
                                  </w:rPr>
                                  <w:t>doi</w:t>
                                </w:r>
                                <w:proofErr w:type="spellEnd"/>
                              </w:hyperlink>
                            </w:p>
                          </w:txbxContent>
                        </wps:txbx>
                        <wps:bodyPr rot="0" vert="horz" wrap="square" lIns="91440" tIns="45720" rIns="91440" bIns="45720" anchor="t" anchorCtr="0" upright="1">
                          <a:noAutofit/>
                        </wps:bodyPr>
                      </wps:wsp>
                      <pic:pic xmlns:pic="http://schemas.openxmlformats.org/drawingml/2006/picture">
                        <pic:nvPicPr>
                          <pic:cNvPr id="14"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33" y="638"/>
                            <a:ext cx="1080" cy="600"/>
                          </a:xfrm>
                          <a:prstGeom prst="rect">
                            <a:avLst/>
                          </a:prstGeom>
                          <a:noFill/>
                          <a:extLst>
                            <a:ext uri="{909E8E84-426E-40DD-AFC4-6F175D3DCCD1}">
                              <a14:hiddenFill xmlns:a14="http://schemas.microsoft.com/office/drawing/2010/main">
                                <a:solidFill>
                                  <a:srgbClr val="FFFFFF"/>
                                </a:solidFill>
                              </a14:hiddenFill>
                            </a:ext>
                          </a:extLst>
                        </pic:spPr>
                      </pic:pic>
                    </wpg:grpSp>
                    <wps:wsp>
                      <wps:cNvPr id="15" name="Line 5"/>
                      <wps:cNvCnPr/>
                      <wps:spPr bwMode="auto">
                        <a:xfrm>
                          <a:off x="1418" y="1368"/>
                          <a:ext cx="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52AD7E" id="Group 1" o:spid="_x0000_s1026" style="width:457.5pt;height:48.15pt;mso-position-horizontal-relative:char;mso-position-vertical-relative:line" coordorigin="1418,768" coordsize="8520,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">
              <v:group id="Group 2" o:spid="_x0000_s1027" style="position:absolute;left:1418;top:768;width:7804;height:600" coordorigin="1733,638" coordsize="7444,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3" o:spid="_x0000_s1028" type="#_x0000_t202" style="position:absolute;left:2877;top:638;width:63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" stroked="f">
                  <v:fill opacity="0"/>
                  <v:textbox>
                    <w:txbxContent>
                      <w:p w14:paraId="4F10632C" w14:textId="7C5E90FE" w:rsidR="005961FD" w:rsidRPr="009F0097" w:rsidRDefault="005961FD" w:rsidP="005961FD">
                        <w:pPr>
                          <w:spacing w:after="0"/>
                          <w:rPr>
                            <w:rFonts w:cstheme="minorHAnsi"/>
                            <w:sz w:val="18"/>
                            <w:szCs w:val="20"/>
                          </w:rPr>
                        </w:pPr>
                        <w:proofErr w:type="spellStart"/>
                        <w:r w:rsidRPr="009F0097">
                          <w:rPr>
                            <w:rFonts w:cstheme="minorHAnsi"/>
                            <w:sz w:val="18"/>
                            <w:szCs w:val="20"/>
                          </w:rPr>
                          <w:t>Elementary</w:t>
                        </w:r>
                        <w:proofErr w:type="spellEnd"/>
                        <w:r w:rsidRPr="009F0097">
                          <w:rPr>
                            <w:rFonts w:cstheme="minorHAnsi"/>
                            <w:sz w:val="18"/>
                            <w:szCs w:val="20"/>
                          </w:rPr>
                          <w:t xml:space="preserve"> </w:t>
                        </w:r>
                        <w:proofErr w:type="spellStart"/>
                        <w:r w:rsidRPr="009F0097">
                          <w:rPr>
                            <w:rFonts w:cstheme="minorHAnsi"/>
                            <w:sz w:val="18"/>
                            <w:szCs w:val="20"/>
                          </w:rPr>
                          <w:t>Educati</w:t>
                        </w:r>
                        <w:r>
                          <w:rPr>
                            <w:rFonts w:cstheme="minorHAnsi"/>
                            <w:sz w:val="18"/>
                            <w:szCs w:val="20"/>
                          </w:rPr>
                          <w:t>on</w:t>
                        </w:r>
                        <w:proofErr w:type="spellEnd"/>
                        <w:r>
                          <w:rPr>
                            <w:rFonts w:cstheme="minorHAnsi"/>
                            <w:sz w:val="18"/>
                            <w:szCs w:val="20"/>
                          </w:rPr>
                          <w:t xml:space="preserve"> Online, 2018; 17(4): </w:t>
                        </w:r>
                        <w:proofErr w:type="spellStart"/>
                        <w:r>
                          <w:rPr>
                            <w:rFonts w:cstheme="minorHAnsi"/>
                            <w:sz w:val="18"/>
                            <w:szCs w:val="20"/>
                          </w:rPr>
                          <w:t>pp</w:t>
                        </w:r>
                        <w:proofErr w:type="spellEnd"/>
                        <w:r>
                          <w:rPr>
                            <w:rFonts w:cstheme="minorHAnsi"/>
                            <w:sz w:val="18"/>
                            <w:szCs w:val="20"/>
                          </w:rPr>
                          <w:t>. 1960</w:t>
                        </w:r>
                        <w:r w:rsidRPr="009F0097">
                          <w:rPr>
                            <w:rFonts w:cstheme="minorHAnsi"/>
                            <w:sz w:val="18"/>
                            <w:szCs w:val="20"/>
                          </w:rPr>
                          <w:t>-</w:t>
                        </w:r>
                        <w:r w:rsidR="00122043">
                          <w:rPr>
                            <w:rFonts w:cstheme="minorHAnsi"/>
                            <w:sz w:val="18"/>
                            <w:szCs w:val="20"/>
                          </w:rPr>
                          <w:t>1971</w:t>
                        </w:r>
                      </w:p>
                      <w:p w14:paraId="42B96800" w14:textId="3DDF4536" w:rsidR="005961FD" w:rsidRPr="009F0097" w:rsidRDefault="005961FD" w:rsidP="005961FD">
                        <w:pPr>
                          <w:spacing w:after="0"/>
                          <w:rPr>
                            <w:rStyle w:val="Hyperlink"/>
                            <w:rFonts w:cstheme="minorHAnsi"/>
                            <w:sz w:val="18"/>
                            <w:szCs w:val="20"/>
                          </w:rPr>
                        </w:pPr>
                        <w:r w:rsidRPr="009F0097">
                          <w:rPr>
                            <w:rFonts w:cstheme="minorHAnsi"/>
                            <w:sz w:val="18"/>
                            <w:szCs w:val="20"/>
                          </w:rPr>
                          <w:t>İlkö</w:t>
                        </w:r>
                        <w:r>
                          <w:rPr>
                            <w:rFonts w:cstheme="minorHAnsi"/>
                            <w:sz w:val="18"/>
                            <w:szCs w:val="20"/>
                          </w:rPr>
                          <w:t>ğretim Online, 2018; 17(4): s.</w:t>
                        </w:r>
                        <w:r w:rsidRPr="009F41F3">
                          <w:rPr>
                            <w:rFonts w:cstheme="minorHAnsi"/>
                            <w:sz w:val="18"/>
                            <w:szCs w:val="20"/>
                          </w:rPr>
                          <w:t xml:space="preserve"> </w:t>
                        </w:r>
                        <w:r w:rsidR="00122043">
                          <w:rPr>
                            <w:rFonts w:cstheme="minorHAnsi"/>
                            <w:sz w:val="18"/>
                            <w:szCs w:val="20"/>
                          </w:rPr>
                          <w:t>1960</w:t>
                        </w:r>
                        <w:r w:rsidR="00122043" w:rsidRPr="009F0097">
                          <w:rPr>
                            <w:rFonts w:cstheme="minorHAnsi"/>
                            <w:sz w:val="18"/>
                            <w:szCs w:val="20"/>
                          </w:rPr>
                          <w:t>-</w:t>
                        </w:r>
                        <w:r w:rsidR="00122043">
                          <w:rPr>
                            <w:rFonts w:cstheme="minorHAnsi"/>
                            <w:sz w:val="18"/>
                            <w:szCs w:val="20"/>
                          </w:rPr>
                          <w:t>1971</w:t>
                        </w:r>
                        <w:r w:rsidRPr="009F0097">
                          <w:rPr>
                            <w:rFonts w:cstheme="minorHAnsi"/>
                            <w:sz w:val="18"/>
                            <w:szCs w:val="20"/>
                          </w:rPr>
                          <w:t>. [Online]:</w:t>
                        </w:r>
                        <w:r w:rsidRPr="009F0097">
                          <w:rPr>
                            <w:rFonts w:cstheme="minorHAnsi"/>
                            <w:b/>
                            <w:bCs/>
                            <w:sz w:val="18"/>
                            <w:szCs w:val="20"/>
                          </w:rPr>
                          <w:t xml:space="preserve"> </w:t>
                        </w:r>
                        <w:hyperlink r:id="rId4" w:history="1">
                          <w:r w:rsidRPr="009F0097">
                            <w:rPr>
                              <w:rStyle w:val="Hyperlink"/>
                              <w:rFonts w:cstheme="minorHAnsi"/>
                              <w:sz w:val="18"/>
                              <w:szCs w:val="20"/>
                            </w:rPr>
                            <w:t>http://ilkogretim-online.org.tr</w:t>
                          </w:r>
                        </w:hyperlink>
                      </w:p>
                      <w:p w14:paraId="5DD799BF" w14:textId="77777777" w:rsidR="005961FD" w:rsidRPr="009F0097" w:rsidRDefault="007574C1" w:rsidP="005961FD">
                        <w:pPr>
                          <w:spacing w:after="0"/>
                          <w:rPr>
                            <w:rStyle w:val="Hyperlink"/>
                            <w:rFonts w:cstheme="minorHAnsi"/>
                            <w:color w:val="00B050"/>
                            <w:sz w:val="18"/>
                            <w:szCs w:val="20"/>
                          </w:rPr>
                        </w:pPr>
                        <w:hyperlink r:id="rId5" w:history="1">
                          <w:proofErr w:type="spellStart"/>
                          <w:r w:rsidR="005961FD" w:rsidRPr="009F0097">
                            <w:rPr>
                              <w:rFonts w:cstheme="minorHAnsi"/>
                              <w:color w:val="00B050"/>
                              <w:sz w:val="18"/>
                              <w:szCs w:val="20"/>
                              <w:u w:val="single"/>
                              <w:shd w:val="clear" w:color="auto" w:fill="FFFFFF"/>
                            </w:rPr>
                            <w:t>doi</w:t>
                          </w:r>
                          <w:proofErr w:type="spellEnd"/>
                        </w:hyperlink>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1733;top:638;width:108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">
                  <v:imagedata r:id="rId6" o:title=""/>
                </v:shape>
              </v:group>
              <v:line id="Line 5" o:spid="_x0000_s1030" style="position:absolute;visibility:visible;mso-wrap-style:square" from="1418,1368" to="9938,1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w10:anchorlock/>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21C2A"/>
    <w:multiLevelType w:val="hybridMultilevel"/>
    <w:tmpl w:val="6CFC7DB4"/>
    <w:lvl w:ilvl="0" w:tplc="00C834D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9r02dwsatep09e90z65v2ws5dt2wezvrpxf&quot;&gt;My EndNote Library&lt;record-ids&gt;&lt;item&gt;1&lt;/item&gt;&lt;item&gt;6&lt;/item&gt;&lt;/record-ids&gt;&lt;/item&gt;&lt;/Libraries&gt;"/>
  </w:docVars>
  <w:rsids>
    <w:rsidRoot w:val="009E434E"/>
    <w:rsid w:val="000036C9"/>
    <w:rsid w:val="00011E9B"/>
    <w:rsid w:val="0004041F"/>
    <w:rsid w:val="000443B2"/>
    <w:rsid w:val="0005490C"/>
    <w:rsid w:val="000565C9"/>
    <w:rsid w:val="00064388"/>
    <w:rsid w:val="00080CAD"/>
    <w:rsid w:val="0008544A"/>
    <w:rsid w:val="000878B3"/>
    <w:rsid w:val="000960B4"/>
    <w:rsid w:val="000969C1"/>
    <w:rsid w:val="000A71AE"/>
    <w:rsid w:val="000B1986"/>
    <w:rsid w:val="000C5436"/>
    <w:rsid w:val="000D0CF6"/>
    <w:rsid w:val="000F5457"/>
    <w:rsid w:val="000F5FB8"/>
    <w:rsid w:val="000F6587"/>
    <w:rsid w:val="001048EC"/>
    <w:rsid w:val="001211A8"/>
    <w:rsid w:val="00122043"/>
    <w:rsid w:val="001362DA"/>
    <w:rsid w:val="001C34C7"/>
    <w:rsid w:val="001C39DA"/>
    <w:rsid w:val="001F23BD"/>
    <w:rsid w:val="0020449C"/>
    <w:rsid w:val="00224494"/>
    <w:rsid w:val="002313AC"/>
    <w:rsid w:val="002467CE"/>
    <w:rsid w:val="00263138"/>
    <w:rsid w:val="00281109"/>
    <w:rsid w:val="00281839"/>
    <w:rsid w:val="00281947"/>
    <w:rsid w:val="0028576A"/>
    <w:rsid w:val="00287960"/>
    <w:rsid w:val="002A1885"/>
    <w:rsid w:val="002B18B3"/>
    <w:rsid w:val="002C2752"/>
    <w:rsid w:val="002D5974"/>
    <w:rsid w:val="00306FFD"/>
    <w:rsid w:val="003279A8"/>
    <w:rsid w:val="00331E68"/>
    <w:rsid w:val="00332A16"/>
    <w:rsid w:val="0035591A"/>
    <w:rsid w:val="0036759A"/>
    <w:rsid w:val="0037669B"/>
    <w:rsid w:val="0039432C"/>
    <w:rsid w:val="003A3623"/>
    <w:rsid w:val="003C5800"/>
    <w:rsid w:val="003D4A01"/>
    <w:rsid w:val="003E4D67"/>
    <w:rsid w:val="003F6F8F"/>
    <w:rsid w:val="00405686"/>
    <w:rsid w:val="00411A6F"/>
    <w:rsid w:val="00416E59"/>
    <w:rsid w:val="00417A8C"/>
    <w:rsid w:val="004239B2"/>
    <w:rsid w:val="00433940"/>
    <w:rsid w:val="004727B9"/>
    <w:rsid w:val="00473661"/>
    <w:rsid w:val="00491C83"/>
    <w:rsid w:val="00496BBA"/>
    <w:rsid w:val="004A12E9"/>
    <w:rsid w:val="004A3B08"/>
    <w:rsid w:val="004A74ED"/>
    <w:rsid w:val="004B704B"/>
    <w:rsid w:val="004D324C"/>
    <w:rsid w:val="004E140B"/>
    <w:rsid w:val="004F3046"/>
    <w:rsid w:val="004F39AA"/>
    <w:rsid w:val="005070B9"/>
    <w:rsid w:val="00520EE4"/>
    <w:rsid w:val="00523D39"/>
    <w:rsid w:val="00531726"/>
    <w:rsid w:val="00547E08"/>
    <w:rsid w:val="0055658E"/>
    <w:rsid w:val="00560744"/>
    <w:rsid w:val="005650E0"/>
    <w:rsid w:val="00571E24"/>
    <w:rsid w:val="00590B4A"/>
    <w:rsid w:val="005961FD"/>
    <w:rsid w:val="005B3935"/>
    <w:rsid w:val="005C3292"/>
    <w:rsid w:val="005F0CEB"/>
    <w:rsid w:val="005F7380"/>
    <w:rsid w:val="00604E20"/>
    <w:rsid w:val="006069A4"/>
    <w:rsid w:val="006251D2"/>
    <w:rsid w:val="00625CA8"/>
    <w:rsid w:val="00626026"/>
    <w:rsid w:val="0063313D"/>
    <w:rsid w:val="00635BFB"/>
    <w:rsid w:val="00646E83"/>
    <w:rsid w:val="00655B41"/>
    <w:rsid w:val="0065713D"/>
    <w:rsid w:val="00674918"/>
    <w:rsid w:val="00683367"/>
    <w:rsid w:val="00684BF8"/>
    <w:rsid w:val="0069286F"/>
    <w:rsid w:val="006A175E"/>
    <w:rsid w:val="006D31B1"/>
    <w:rsid w:val="006F2979"/>
    <w:rsid w:val="006F7AA2"/>
    <w:rsid w:val="0071079E"/>
    <w:rsid w:val="0072151F"/>
    <w:rsid w:val="00755AE5"/>
    <w:rsid w:val="00756FB9"/>
    <w:rsid w:val="007574C1"/>
    <w:rsid w:val="007678E7"/>
    <w:rsid w:val="007803B6"/>
    <w:rsid w:val="00781480"/>
    <w:rsid w:val="0079789C"/>
    <w:rsid w:val="007B0068"/>
    <w:rsid w:val="007C4A17"/>
    <w:rsid w:val="007D1936"/>
    <w:rsid w:val="007F28F7"/>
    <w:rsid w:val="007F5ED9"/>
    <w:rsid w:val="007F6907"/>
    <w:rsid w:val="00801B05"/>
    <w:rsid w:val="00803B01"/>
    <w:rsid w:val="008139ED"/>
    <w:rsid w:val="00825C12"/>
    <w:rsid w:val="00831D02"/>
    <w:rsid w:val="00840FF6"/>
    <w:rsid w:val="00866A1E"/>
    <w:rsid w:val="00874CED"/>
    <w:rsid w:val="008A3479"/>
    <w:rsid w:val="008B6011"/>
    <w:rsid w:val="008B7EFB"/>
    <w:rsid w:val="008C1982"/>
    <w:rsid w:val="008C1A3A"/>
    <w:rsid w:val="008C2B1B"/>
    <w:rsid w:val="008E1D02"/>
    <w:rsid w:val="008E3789"/>
    <w:rsid w:val="008F784F"/>
    <w:rsid w:val="00927192"/>
    <w:rsid w:val="009303FF"/>
    <w:rsid w:val="00943532"/>
    <w:rsid w:val="009A566F"/>
    <w:rsid w:val="009B57B0"/>
    <w:rsid w:val="009B5EE5"/>
    <w:rsid w:val="009C0514"/>
    <w:rsid w:val="009D147E"/>
    <w:rsid w:val="009D7269"/>
    <w:rsid w:val="009E3AD1"/>
    <w:rsid w:val="009E434E"/>
    <w:rsid w:val="009E74BF"/>
    <w:rsid w:val="009F4DF2"/>
    <w:rsid w:val="00A02BE8"/>
    <w:rsid w:val="00A11D49"/>
    <w:rsid w:val="00A148EC"/>
    <w:rsid w:val="00A35CAE"/>
    <w:rsid w:val="00A42C10"/>
    <w:rsid w:val="00A52A78"/>
    <w:rsid w:val="00A6424B"/>
    <w:rsid w:val="00A95958"/>
    <w:rsid w:val="00AB7349"/>
    <w:rsid w:val="00AB7C9E"/>
    <w:rsid w:val="00AC63C7"/>
    <w:rsid w:val="00AD6183"/>
    <w:rsid w:val="00AE6F03"/>
    <w:rsid w:val="00B13D0D"/>
    <w:rsid w:val="00B264AF"/>
    <w:rsid w:val="00B26709"/>
    <w:rsid w:val="00B40F84"/>
    <w:rsid w:val="00B43656"/>
    <w:rsid w:val="00B5612B"/>
    <w:rsid w:val="00B67370"/>
    <w:rsid w:val="00B84051"/>
    <w:rsid w:val="00BB3431"/>
    <w:rsid w:val="00BB3684"/>
    <w:rsid w:val="00BB3A59"/>
    <w:rsid w:val="00BE288A"/>
    <w:rsid w:val="00BF3B2D"/>
    <w:rsid w:val="00C03D67"/>
    <w:rsid w:val="00C05AD4"/>
    <w:rsid w:val="00C07C8B"/>
    <w:rsid w:val="00C13043"/>
    <w:rsid w:val="00C23705"/>
    <w:rsid w:val="00C2476E"/>
    <w:rsid w:val="00C43104"/>
    <w:rsid w:val="00C51F53"/>
    <w:rsid w:val="00C571A1"/>
    <w:rsid w:val="00C602DF"/>
    <w:rsid w:val="00C71F46"/>
    <w:rsid w:val="00C93B99"/>
    <w:rsid w:val="00C95E07"/>
    <w:rsid w:val="00CB4C68"/>
    <w:rsid w:val="00CB4DFF"/>
    <w:rsid w:val="00CD137F"/>
    <w:rsid w:val="00CF7696"/>
    <w:rsid w:val="00D1419D"/>
    <w:rsid w:val="00D203A3"/>
    <w:rsid w:val="00D45A9B"/>
    <w:rsid w:val="00D531B7"/>
    <w:rsid w:val="00D60905"/>
    <w:rsid w:val="00D647A0"/>
    <w:rsid w:val="00D775E6"/>
    <w:rsid w:val="00D834F0"/>
    <w:rsid w:val="00D860DA"/>
    <w:rsid w:val="00D90BCF"/>
    <w:rsid w:val="00D9144B"/>
    <w:rsid w:val="00DA0ED2"/>
    <w:rsid w:val="00DB5109"/>
    <w:rsid w:val="00DD7846"/>
    <w:rsid w:val="00DE1248"/>
    <w:rsid w:val="00DE3290"/>
    <w:rsid w:val="00E0376C"/>
    <w:rsid w:val="00E27B04"/>
    <w:rsid w:val="00E319E4"/>
    <w:rsid w:val="00E3431A"/>
    <w:rsid w:val="00E47748"/>
    <w:rsid w:val="00E505F2"/>
    <w:rsid w:val="00E61895"/>
    <w:rsid w:val="00E633E1"/>
    <w:rsid w:val="00E6525F"/>
    <w:rsid w:val="00E720B6"/>
    <w:rsid w:val="00EA67F7"/>
    <w:rsid w:val="00EB71C0"/>
    <w:rsid w:val="00EC1C37"/>
    <w:rsid w:val="00EE4772"/>
    <w:rsid w:val="00EF2F26"/>
    <w:rsid w:val="00EF679E"/>
    <w:rsid w:val="00F07F4A"/>
    <w:rsid w:val="00F202FD"/>
    <w:rsid w:val="00F32F92"/>
    <w:rsid w:val="00F342E4"/>
    <w:rsid w:val="00F42F41"/>
    <w:rsid w:val="00F44C27"/>
    <w:rsid w:val="00F45F2E"/>
    <w:rsid w:val="00F52AA1"/>
    <w:rsid w:val="00F8738B"/>
    <w:rsid w:val="00FB1EF4"/>
    <w:rsid w:val="00FC1477"/>
    <w:rsid w:val="00FC6A4A"/>
    <w:rsid w:val="00FD0DDB"/>
    <w:rsid w:val="00FE14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D4235"/>
  <w15:docId w15:val="{D23327F6-D4FB-4543-8FF6-03DCACD6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FB9"/>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43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ascii="Calibri" w:eastAsia="Times New Roman" w:hAnsi="Calibri"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FD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DDB"/>
    <w:rPr>
      <w:rFonts w:ascii="Tahoma" w:hAnsi="Tahoma" w:cs="Tahoma"/>
      <w:sz w:val="16"/>
      <w:szCs w:val="16"/>
    </w:rPr>
  </w:style>
  <w:style w:type="paragraph" w:customStyle="1" w:styleId="01TezMetni">
    <w:name w:val="01_TezMetni"/>
    <w:basedOn w:val="Normal"/>
    <w:link w:val="01TezMetniCharChar"/>
    <w:uiPriority w:val="99"/>
    <w:rsid w:val="001C34C7"/>
    <w:pPr>
      <w:spacing w:before="120" w:after="120" w:line="360" w:lineRule="auto"/>
      <w:jc w:val="both"/>
    </w:pPr>
    <w:rPr>
      <w:rFonts w:ascii="Arial" w:eastAsia="MS Mincho" w:hAnsi="Arial" w:cs="Times New Roman"/>
      <w:sz w:val="24"/>
      <w:szCs w:val="24"/>
      <w:lang w:eastAsia="tr-TR"/>
    </w:rPr>
  </w:style>
  <w:style w:type="character" w:customStyle="1" w:styleId="01TezMetniCharChar">
    <w:name w:val="01_TezMetni Char Char"/>
    <w:link w:val="01TezMetni"/>
    <w:uiPriority w:val="99"/>
    <w:locked/>
    <w:rsid w:val="001C34C7"/>
    <w:rPr>
      <w:rFonts w:ascii="Arial" w:eastAsia="MS Mincho" w:hAnsi="Arial" w:cs="Times New Roman"/>
      <w:sz w:val="24"/>
      <w:szCs w:val="24"/>
      <w:lang w:eastAsia="tr-TR"/>
    </w:rPr>
  </w:style>
  <w:style w:type="paragraph" w:customStyle="1" w:styleId="02BaslikD2">
    <w:name w:val="02_Baslik_D2"/>
    <w:rsid w:val="001C34C7"/>
    <w:pPr>
      <w:keepNext/>
      <w:tabs>
        <w:tab w:val="left" w:pos="1152"/>
      </w:tabs>
      <w:spacing w:before="240" w:after="120" w:line="240" w:lineRule="auto"/>
      <w:ind w:left="1152" w:hanging="432"/>
      <w:jc w:val="both"/>
    </w:pPr>
    <w:rPr>
      <w:rFonts w:ascii="Arial" w:eastAsia="Times New Roman" w:hAnsi="Arial" w:cs="Arial"/>
      <w:b/>
      <w:bCs/>
      <w:sz w:val="24"/>
      <w:szCs w:val="24"/>
      <w:lang w:eastAsia="tr-TR"/>
    </w:rPr>
  </w:style>
  <w:style w:type="paragraph" w:customStyle="1" w:styleId="05Tablo-ici-stbaslik">
    <w:name w:val="05_Tablo-ici-üst baslik"/>
    <w:basedOn w:val="Normal"/>
    <w:uiPriority w:val="99"/>
    <w:rsid w:val="001C34C7"/>
    <w:pPr>
      <w:keepNext/>
      <w:spacing w:after="0" w:line="240" w:lineRule="auto"/>
      <w:jc w:val="center"/>
    </w:pPr>
    <w:rPr>
      <w:rFonts w:ascii="Arial" w:eastAsia="Times New Roman" w:hAnsi="Arial" w:cs="Times New Roman"/>
      <w:b/>
      <w:bCs/>
      <w:i/>
      <w:sz w:val="18"/>
      <w:szCs w:val="18"/>
    </w:rPr>
  </w:style>
  <w:style w:type="paragraph" w:customStyle="1" w:styleId="05Tablo-metin">
    <w:name w:val="05_Tablo-metin"/>
    <w:basedOn w:val="Normal"/>
    <w:uiPriority w:val="99"/>
    <w:rsid w:val="001C34C7"/>
    <w:pPr>
      <w:spacing w:before="40" w:after="40" w:line="240" w:lineRule="auto"/>
    </w:pPr>
    <w:rPr>
      <w:rFonts w:ascii="Arial" w:eastAsia="Times New Roman" w:hAnsi="Arial" w:cs="Arial"/>
      <w:sz w:val="18"/>
      <w:szCs w:val="18"/>
      <w:lang w:eastAsia="tr-TR"/>
    </w:rPr>
  </w:style>
  <w:style w:type="character" w:styleId="CommentReference">
    <w:name w:val="annotation reference"/>
    <w:basedOn w:val="DefaultParagraphFont"/>
    <w:uiPriority w:val="99"/>
    <w:semiHidden/>
    <w:unhideWhenUsed/>
    <w:rsid w:val="00C571A1"/>
    <w:rPr>
      <w:sz w:val="16"/>
      <w:szCs w:val="16"/>
    </w:rPr>
  </w:style>
  <w:style w:type="paragraph" w:styleId="CommentText">
    <w:name w:val="annotation text"/>
    <w:basedOn w:val="Normal"/>
    <w:link w:val="CommentTextChar"/>
    <w:uiPriority w:val="99"/>
    <w:semiHidden/>
    <w:unhideWhenUsed/>
    <w:rsid w:val="00C571A1"/>
    <w:pPr>
      <w:spacing w:line="240" w:lineRule="auto"/>
    </w:pPr>
    <w:rPr>
      <w:sz w:val="20"/>
      <w:szCs w:val="20"/>
    </w:rPr>
  </w:style>
  <w:style w:type="character" w:customStyle="1" w:styleId="CommentTextChar">
    <w:name w:val="Comment Text Char"/>
    <w:basedOn w:val="DefaultParagraphFont"/>
    <w:link w:val="CommentText"/>
    <w:uiPriority w:val="99"/>
    <w:semiHidden/>
    <w:rsid w:val="00C571A1"/>
    <w:rPr>
      <w:sz w:val="20"/>
      <w:szCs w:val="20"/>
    </w:rPr>
  </w:style>
  <w:style w:type="paragraph" w:styleId="CommentSubject">
    <w:name w:val="annotation subject"/>
    <w:basedOn w:val="CommentText"/>
    <w:next w:val="CommentText"/>
    <w:link w:val="CommentSubjectChar"/>
    <w:uiPriority w:val="99"/>
    <w:semiHidden/>
    <w:unhideWhenUsed/>
    <w:rsid w:val="00C571A1"/>
    <w:rPr>
      <w:b/>
      <w:bCs/>
    </w:rPr>
  </w:style>
  <w:style w:type="character" w:customStyle="1" w:styleId="CommentSubjectChar">
    <w:name w:val="Comment Subject Char"/>
    <w:basedOn w:val="CommentTextChar"/>
    <w:link w:val="CommentSubject"/>
    <w:uiPriority w:val="99"/>
    <w:semiHidden/>
    <w:rsid w:val="00C571A1"/>
    <w:rPr>
      <w:b/>
      <w:bCs/>
      <w:sz w:val="20"/>
      <w:szCs w:val="20"/>
    </w:rPr>
  </w:style>
  <w:style w:type="paragraph" w:styleId="ListParagraph">
    <w:name w:val="List Paragraph"/>
    <w:basedOn w:val="Normal"/>
    <w:uiPriority w:val="34"/>
    <w:qFormat/>
    <w:rsid w:val="0055658E"/>
    <w:pPr>
      <w:ind w:left="720"/>
      <w:contextualSpacing/>
    </w:pPr>
  </w:style>
  <w:style w:type="paragraph" w:customStyle="1" w:styleId="EndNoteBibliographyTitle">
    <w:name w:val="EndNote Bibliography Title"/>
    <w:basedOn w:val="Normal"/>
    <w:link w:val="EndNoteBibliographyTitleChar"/>
    <w:rsid w:val="00866A1E"/>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66A1E"/>
    <w:rPr>
      <w:rFonts w:ascii="Calibri" w:hAnsi="Calibri" w:cs="Calibri"/>
      <w:noProof/>
      <w:lang w:val="en-US"/>
    </w:rPr>
  </w:style>
  <w:style w:type="paragraph" w:customStyle="1" w:styleId="EndNoteBibliography">
    <w:name w:val="EndNote Bibliography"/>
    <w:basedOn w:val="Normal"/>
    <w:link w:val="EndNoteBibliographyChar"/>
    <w:rsid w:val="00866A1E"/>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866A1E"/>
    <w:rPr>
      <w:rFonts w:ascii="Calibri" w:hAnsi="Calibri" w:cs="Calibri"/>
      <w:noProof/>
      <w:lang w:val="en-US"/>
    </w:rPr>
  </w:style>
  <w:style w:type="character" w:styleId="PlaceholderText">
    <w:name w:val="Placeholder Text"/>
    <w:basedOn w:val="DefaultParagraphFont"/>
    <w:uiPriority w:val="99"/>
    <w:semiHidden/>
    <w:rsid w:val="000565C9"/>
    <w:rPr>
      <w:color w:val="808080"/>
    </w:rPr>
  </w:style>
  <w:style w:type="paragraph" w:styleId="NormalWeb">
    <w:name w:val="Normal (Web)"/>
    <w:basedOn w:val="Normal"/>
    <w:uiPriority w:val="99"/>
    <w:unhideWhenUsed/>
    <w:rsid w:val="005F0CE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25081">
      <w:bodyDiv w:val="1"/>
      <w:marLeft w:val="0"/>
      <w:marRight w:val="0"/>
      <w:marTop w:val="0"/>
      <w:marBottom w:val="0"/>
      <w:divBdr>
        <w:top w:val="none" w:sz="0" w:space="0" w:color="auto"/>
        <w:left w:val="none" w:sz="0" w:space="0" w:color="auto"/>
        <w:bottom w:val="none" w:sz="0" w:space="0" w:color="auto"/>
        <w:right w:val="none" w:sz="0" w:space="0" w:color="auto"/>
      </w:divBdr>
    </w:div>
    <w:div w:id="592516802">
      <w:bodyDiv w:val="1"/>
      <w:marLeft w:val="0"/>
      <w:marRight w:val="0"/>
      <w:marTop w:val="0"/>
      <w:marBottom w:val="0"/>
      <w:divBdr>
        <w:top w:val="none" w:sz="0" w:space="0" w:color="auto"/>
        <w:left w:val="none" w:sz="0" w:space="0" w:color="auto"/>
        <w:bottom w:val="none" w:sz="0" w:space="0" w:color="auto"/>
        <w:right w:val="none" w:sz="0" w:space="0" w:color="auto"/>
      </w:divBdr>
    </w:div>
    <w:div w:id="599949153">
      <w:bodyDiv w:val="1"/>
      <w:marLeft w:val="0"/>
      <w:marRight w:val="0"/>
      <w:marTop w:val="0"/>
      <w:marBottom w:val="0"/>
      <w:divBdr>
        <w:top w:val="none" w:sz="0" w:space="0" w:color="auto"/>
        <w:left w:val="none" w:sz="0" w:space="0" w:color="auto"/>
        <w:bottom w:val="none" w:sz="0" w:space="0" w:color="auto"/>
        <w:right w:val="none" w:sz="0" w:space="0" w:color="auto"/>
      </w:divBdr>
    </w:div>
    <w:div w:id="702900520">
      <w:bodyDiv w:val="1"/>
      <w:marLeft w:val="0"/>
      <w:marRight w:val="0"/>
      <w:marTop w:val="0"/>
      <w:marBottom w:val="0"/>
      <w:divBdr>
        <w:top w:val="none" w:sz="0" w:space="0" w:color="auto"/>
        <w:left w:val="none" w:sz="0" w:space="0" w:color="auto"/>
        <w:bottom w:val="none" w:sz="0" w:space="0" w:color="auto"/>
        <w:right w:val="none" w:sz="0" w:space="0" w:color="auto"/>
      </w:divBdr>
    </w:div>
    <w:div w:id="741492792">
      <w:bodyDiv w:val="1"/>
      <w:marLeft w:val="0"/>
      <w:marRight w:val="0"/>
      <w:marTop w:val="0"/>
      <w:marBottom w:val="0"/>
      <w:divBdr>
        <w:top w:val="none" w:sz="0" w:space="0" w:color="auto"/>
        <w:left w:val="none" w:sz="0" w:space="0" w:color="auto"/>
        <w:bottom w:val="none" w:sz="0" w:space="0" w:color="auto"/>
        <w:right w:val="none" w:sz="0" w:space="0" w:color="auto"/>
      </w:divBdr>
    </w:div>
    <w:div w:id="822089982">
      <w:bodyDiv w:val="1"/>
      <w:marLeft w:val="0"/>
      <w:marRight w:val="0"/>
      <w:marTop w:val="0"/>
      <w:marBottom w:val="0"/>
      <w:divBdr>
        <w:top w:val="none" w:sz="0" w:space="0" w:color="auto"/>
        <w:left w:val="none" w:sz="0" w:space="0" w:color="auto"/>
        <w:bottom w:val="none" w:sz="0" w:space="0" w:color="auto"/>
        <w:right w:val="none" w:sz="0" w:space="0" w:color="auto"/>
      </w:divBdr>
    </w:div>
    <w:div w:id="937520027">
      <w:bodyDiv w:val="1"/>
      <w:marLeft w:val="0"/>
      <w:marRight w:val="0"/>
      <w:marTop w:val="0"/>
      <w:marBottom w:val="0"/>
      <w:divBdr>
        <w:top w:val="none" w:sz="0" w:space="0" w:color="auto"/>
        <w:left w:val="none" w:sz="0" w:space="0" w:color="auto"/>
        <w:bottom w:val="none" w:sz="0" w:space="0" w:color="auto"/>
        <w:right w:val="none" w:sz="0" w:space="0" w:color="auto"/>
      </w:divBdr>
    </w:div>
    <w:div w:id="1447966909">
      <w:bodyDiv w:val="1"/>
      <w:marLeft w:val="0"/>
      <w:marRight w:val="0"/>
      <w:marTop w:val="0"/>
      <w:marBottom w:val="0"/>
      <w:divBdr>
        <w:top w:val="none" w:sz="0" w:space="0" w:color="auto"/>
        <w:left w:val="none" w:sz="0" w:space="0" w:color="auto"/>
        <w:bottom w:val="none" w:sz="0" w:space="0" w:color="auto"/>
        <w:right w:val="none" w:sz="0" w:space="0" w:color="auto"/>
      </w:divBdr>
      <w:divsChild>
        <w:div w:id="376197077">
          <w:marLeft w:val="0"/>
          <w:marRight w:val="0"/>
          <w:marTop w:val="0"/>
          <w:marBottom w:val="0"/>
          <w:divBdr>
            <w:top w:val="none" w:sz="0" w:space="0" w:color="auto"/>
            <w:left w:val="none" w:sz="0" w:space="0" w:color="auto"/>
            <w:bottom w:val="none" w:sz="0" w:space="0" w:color="auto"/>
            <w:right w:val="none" w:sz="0" w:space="0" w:color="auto"/>
          </w:divBdr>
        </w:div>
        <w:div w:id="826701814">
          <w:marLeft w:val="0"/>
          <w:marRight w:val="0"/>
          <w:marTop w:val="0"/>
          <w:marBottom w:val="0"/>
          <w:divBdr>
            <w:top w:val="none" w:sz="0" w:space="0" w:color="auto"/>
            <w:left w:val="none" w:sz="0" w:space="0" w:color="auto"/>
            <w:bottom w:val="none" w:sz="0" w:space="0" w:color="auto"/>
            <w:right w:val="none" w:sz="0" w:space="0" w:color="auto"/>
          </w:divBdr>
        </w:div>
      </w:divsChild>
    </w:div>
    <w:div w:id="1905336758">
      <w:bodyDiv w:val="1"/>
      <w:marLeft w:val="0"/>
      <w:marRight w:val="0"/>
      <w:marTop w:val="0"/>
      <w:marBottom w:val="0"/>
      <w:divBdr>
        <w:top w:val="none" w:sz="0" w:space="0" w:color="auto"/>
        <w:left w:val="none" w:sz="0" w:space="0" w:color="auto"/>
        <w:bottom w:val="none" w:sz="0" w:space="0" w:color="auto"/>
        <w:right w:val="none" w:sz="0" w:space="0" w:color="auto"/>
      </w:divBdr>
    </w:div>
    <w:div w:id="1987542956">
      <w:bodyDiv w:val="1"/>
      <w:marLeft w:val="0"/>
      <w:marRight w:val="0"/>
      <w:marTop w:val="0"/>
      <w:marBottom w:val="0"/>
      <w:divBdr>
        <w:top w:val="none" w:sz="0" w:space="0" w:color="auto"/>
        <w:left w:val="none" w:sz="0" w:space="0" w:color="auto"/>
        <w:bottom w:val="none" w:sz="0" w:space="0" w:color="auto"/>
        <w:right w:val="none" w:sz="0" w:space="0" w:color="auto"/>
      </w:divBdr>
    </w:div>
    <w:div w:id="203970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gene@hacettepe.edu.t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ifozer@yandex.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igenc@gmail.com" TargetMode="External"/><Relationship Id="rId4" Type="http://schemas.openxmlformats.org/officeDocument/2006/relationships/settings" Target="settings.xml"/><Relationship Id="rId9" Type="http://schemas.openxmlformats.org/officeDocument/2006/relationships/hyperlink" Target="mailto:selenpdr@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dx.doi.org/10.17051/io.2015.85927" TargetMode="External"/><Relationship Id="rId1" Type="http://schemas.openxmlformats.org/officeDocument/2006/relationships/hyperlink" Target="http://ilkogretim-online.org.tr" TargetMode="External"/><Relationship Id="rId6" Type="http://schemas.openxmlformats.org/officeDocument/2006/relationships/image" Target="media/image3.png"/><Relationship Id="rId5" Type="http://schemas.openxmlformats.org/officeDocument/2006/relationships/hyperlink" Target="http://dx.doi.org/10.17051/io.2015.85927" TargetMode="External"/><Relationship Id="rId4" Type="http://schemas.openxmlformats.org/officeDocument/2006/relationships/hyperlink" Target="http://ilkogretim-online.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22A13-0D05-46B1-84B3-A03E7280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6426</Words>
  <Characters>36634</Characters>
  <Application>Microsoft Office Word</Application>
  <DocSecurity>0</DocSecurity>
  <Lines>305</Lines>
  <Paragraphs>85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Author</cp:lastModifiedBy>
  <cp:revision>11</cp:revision>
  <dcterms:created xsi:type="dcterms:W3CDTF">2018-11-03T11:30:00Z</dcterms:created>
  <dcterms:modified xsi:type="dcterms:W3CDTF">2018-12-01T09:11:00Z</dcterms:modified>
</cp:coreProperties>
</file>