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85" w:rsidRPr="00DA2C0B" w:rsidRDefault="000D158B" w:rsidP="005A4D85">
      <w:pPr>
        <w:spacing w:after="40"/>
        <w:rPr>
          <w:rtl/>
        </w:rPr>
      </w:pPr>
      <w:r>
        <w:rPr>
          <w:noProof/>
          <w:rtl/>
          <w:lang w:val="en-US" w:eastAsia="en-US"/>
        </w:rPr>
        <mc:AlternateContent>
          <mc:Choice Requires="wps">
            <w:drawing>
              <wp:anchor distT="0" distB="0" distL="114300" distR="114300" simplePos="0" relativeHeight="251664384" behindDoc="1" locked="0" layoutInCell="1" allowOverlap="1">
                <wp:simplePos x="0" y="0"/>
                <wp:positionH relativeFrom="margin">
                  <wp:posOffset>463550</wp:posOffset>
                </wp:positionH>
                <wp:positionV relativeFrom="paragraph">
                  <wp:posOffset>245110</wp:posOffset>
                </wp:positionV>
                <wp:extent cx="3395980" cy="320675"/>
                <wp:effectExtent l="6350" t="6985" r="7620" b="5715"/>
                <wp:wrapNone/>
                <wp:docPr id="30"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9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7A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4" o:spid="_x0000_s1026" type="#_x0000_t185" style="position:absolute;left:0;text-align:left;margin-left:36.5pt;margin-top:19.3pt;width:267.4pt;height:25.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">
                <w10:wrap anchorx="margin"/>
              </v:shape>
            </w:pict>
          </mc:Fallback>
        </mc:AlternateContent>
      </w:r>
    </w:p>
    <w:p w:rsidR="005A4D85" w:rsidRPr="00DA2C0B" w:rsidRDefault="005A4D85" w:rsidP="005A4D85">
      <w:pPr>
        <w:keepNext/>
        <w:tabs>
          <w:tab w:val="left" w:pos="850"/>
        </w:tabs>
        <w:spacing w:line="240" w:lineRule="auto"/>
        <w:ind w:firstLine="0"/>
        <w:jc w:val="center"/>
        <w:outlineLvl w:val="0"/>
        <w:rPr>
          <w:rFonts w:cs="Khalid Art bold"/>
          <w:kern w:val="32"/>
          <w:sz w:val="24"/>
          <w:shd w:val="clear" w:color="auto" w:fill="FFFFFF"/>
          <w:rtl/>
          <w:lang w:val="fr-FR" w:bidi="ar-DZ"/>
        </w:rPr>
      </w:pPr>
      <w:r w:rsidRPr="00EF66B3">
        <w:rPr>
          <w:rFonts w:cs="Khalid Art bold" w:hint="eastAsia"/>
          <w:kern w:val="32"/>
          <w:sz w:val="24"/>
          <w:shd w:val="clear" w:color="auto" w:fill="FFFFFF"/>
          <w:rtl/>
          <w:lang w:val="fr-FR" w:bidi="ar-DZ"/>
        </w:rPr>
        <w:t>الهوية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الثقافية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والدينية</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لبلاد</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شنقيط</w:t>
      </w:r>
      <w:r w:rsidRPr="00EF66B3">
        <w:rPr>
          <w:rFonts w:cs="Khalid Art bold"/>
          <w:kern w:val="32"/>
          <w:sz w:val="24"/>
          <w:shd w:val="clear" w:color="auto" w:fill="FFFFFF"/>
          <w:rtl/>
          <w:lang w:val="fr-FR" w:bidi="ar-DZ"/>
        </w:rPr>
        <w:t xml:space="preserve"> (</w:t>
      </w:r>
      <w:r w:rsidRPr="00EF66B3">
        <w:rPr>
          <w:rFonts w:cs="Khalid Art bold" w:hint="eastAsia"/>
          <w:kern w:val="32"/>
          <w:sz w:val="24"/>
          <w:shd w:val="clear" w:color="auto" w:fill="FFFFFF"/>
          <w:rtl/>
          <w:lang w:val="fr-FR" w:bidi="ar-DZ"/>
        </w:rPr>
        <w:t>موريتانيا</w:t>
      </w:r>
      <w:r w:rsidRPr="00EF66B3">
        <w:rPr>
          <w:rFonts w:cs="Khalid Art bold"/>
          <w:kern w:val="32"/>
          <w:sz w:val="24"/>
          <w:shd w:val="clear" w:color="auto" w:fill="FFFFFF"/>
          <w:rtl/>
          <w:lang w:val="fr-FR" w:bidi="ar-DZ"/>
        </w:rPr>
        <w:t>)</w:t>
      </w:r>
      <w:r w:rsidRPr="00DA2C0B">
        <w:rPr>
          <w:rFonts w:cs="Khalid Art bold"/>
          <w:kern w:val="32"/>
          <w:sz w:val="24"/>
          <w:shd w:val="clear" w:color="auto" w:fill="FFFFFF"/>
          <w:rtl/>
          <w:lang w:val="fr-FR" w:bidi="ar-DZ"/>
        </w:rPr>
        <w:t xml:space="preserve"> </w:t>
      </w:r>
    </w:p>
    <w:p w:rsidR="005A4D85" w:rsidRPr="00DA2C0B" w:rsidRDefault="005A4D85" w:rsidP="005A4D85">
      <w:pPr>
        <w:jc w:val="right"/>
        <w:rPr>
          <w:rtl/>
          <w:lang w:val="en-US" w:eastAsia="en-US"/>
        </w:rPr>
      </w:pPr>
    </w:p>
    <w:p w:rsidR="005A4D85" w:rsidRPr="00DA2C0B" w:rsidRDefault="005A4D85" w:rsidP="005A4D85">
      <w:pPr>
        <w:keepNext/>
        <w:spacing w:line="240" w:lineRule="auto"/>
        <w:ind w:firstLine="0"/>
        <w:jc w:val="center"/>
        <w:outlineLvl w:val="1"/>
        <w:rPr>
          <w:rFonts w:cs="Khalid Art bold"/>
          <w:sz w:val="26"/>
          <w:rtl/>
        </w:rPr>
      </w:pPr>
      <w:r w:rsidRPr="00156A8E">
        <w:rPr>
          <w:rFonts w:cs="Khalid Art bold" w:hint="eastAsia"/>
          <w:sz w:val="26"/>
          <w:rtl/>
        </w:rPr>
        <w:t>الملخص</w:t>
      </w:r>
    </w:p>
    <w:p w:rsidR="005A4D85" w:rsidRPr="00DA2C0B" w:rsidRDefault="005A4D85" w:rsidP="005A4D85">
      <w:pPr>
        <w:jc w:val="right"/>
        <w:rPr>
          <w:rtl/>
          <w:lang w:val="en-US" w:eastAsia="en-US"/>
        </w:rPr>
      </w:pPr>
      <w:r>
        <w:rPr>
          <w:rFonts w:ascii="Times New Roman" w:hAnsi="Times New Roman" w:hint="cs"/>
          <w:rtl/>
          <w:lang w:val="fr-FR" w:eastAsia="fr-FR"/>
        </w:rPr>
        <w:t>د.</w:t>
      </w:r>
      <w:r w:rsidRPr="00EF66B3">
        <w:rPr>
          <w:rFonts w:ascii="Times New Roman" w:hAnsi="Times New Roman"/>
          <w:rtl/>
          <w:lang w:val="fr-FR" w:eastAsia="fr-FR"/>
        </w:rPr>
        <w:t xml:space="preserve"> بوها محمد عبد الله سيدي</w:t>
      </w:r>
      <w:r w:rsidRPr="00EF66B3">
        <w:rPr>
          <w:rFonts w:cs="Souvenir Lt BT"/>
          <w:vertAlign w:val="superscript"/>
          <w:rtl/>
          <w:lang w:val="fr-FR" w:eastAsia="fr-FR"/>
        </w:rPr>
        <w:endnoteReference w:id="2"/>
      </w:r>
    </w:p>
    <w:p w:rsidR="005A4D85" w:rsidRPr="00936DBE" w:rsidRDefault="005A4D85" w:rsidP="00E40858">
      <w:pPr>
        <w:spacing w:after="40"/>
        <w:rPr>
          <w:rtl/>
          <w:lang w:val="en-US" w:eastAsia="en-US" w:bidi="ar-SY"/>
        </w:rPr>
      </w:pPr>
      <w:r w:rsidRPr="00936DBE">
        <w:rPr>
          <w:rFonts w:hint="eastAsia"/>
          <w:rtl/>
          <w:lang w:val="en-US" w:eastAsia="en-US" w:bidi="ar-SY"/>
        </w:rPr>
        <w:t>عرفت</w:t>
      </w:r>
      <w:r w:rsidRPr="00936DBE">
        <w:rPr>
          <w:rtl/>
          <w:lang w:val="en-US" w:eastAsia="en-US" w:bidi="ar-SY"/>
        </w:rPr>
        <w:t xml:space="preserve"> </w:t>
      </w:r>
      <w:r w:rsidRPr="00936DBE">
        <w:rPr>
          <w:rFonts w:hint="eastAsia"/>
          <w:rtl/>
          <w:lang w:val="en-US" w:eastAsia="en-US" w:bidi="ar-SY"/>
        </w:rPr>
        <w:t>موريتانيا</w:t>
      </w:r>
      <w:r w:rsidRPr="00936DBE">
        <w:rPr>
          <w:rtl/>
          <w:lang w:val="en-US" w:eastAsia="en-US" w:bidi="ar-SY"/>
        </w:rPr>
        <w:t xml:space="preserve"> </w:t>
      </w:r>
      <w:r w:rsidRPr="00936DBE">
        <w:rPr>
          <w:rFonts w:hint="eastAsia"/>
          <w:rtl/>
          <w:lang w:val="en-US" w:eastAsia="en-US" w:bidi="ar-SY"/>
        </w:rPr>
        <w:t>منذ</w:t>
      </w:r>
      <w:r w:rsidRPr="00936DBE">
        <w:rPr>
          <w:rtl/>
          <w:lang w:val="en-US" w:eastAsia="en-US" w:bidi="ar-SY"/>
        </w:rPr>
        <w:t xml:space="preserve"> </w:t>
      </w:r>
      <w:r w:rsidRPr="00936DBE">
        <w:rPr>
          <w:rFonts w:hint="eastAsia"/>
          <w:rtl/>
          <w:lang w:val="en-US" w:eastAsia="en-US" w:bidi="ar-SY"/>
        </w:rPr>
        <w:t>القرن</w:t>
      </w:r>
      <w:r w:rsidRPr="00936DBE">
        <w:rPr>
          <w:rtl/>
          <w:lang w:val="en-US" w:eastAsia="en-US" w:bidi="ar-SY"/>
        </w:rPr>
        <w:t xml:space="preserve"> (18</w:t>
      </w:r>
      <w:r w:rsidRPr="00936DBE">
        <w:rPr>
          <w:rFonts w:hint="eastAsia"/>
          <w:rtl/>
          <w:lang w:val="en-US" w:eastAsia="en-US" w:bidi="ar-SY"/>
        </w:rPr>
        <w:t>م</w:t>
      </w:r>
      <w:r w:rsidRPr="00936DBE">
        <w:rPr>
          <w:rtl/>
          <w:lang w:val="en-US" w:eastAsia="en-US" w:bidi="ar-SY"/>
        </w:rPr>
        <w:t xml:space="preserve">) </w:t>
      </w:r>
      <w:r w:rsidRPr="00936DBE">
        <w:rPr>
          <w:rFonts w:hint="eastAsia"/>
          <w:rtl/>
          <w:lang w:val="en-US" w:eastAsia="en-US" w:bidi="ar-SY"/>
        </w:rPr>
        <w:t>ببلاد</w:t>
      </w:r>
      <w:r w:rsidRPr="00936DBE">
        <w:rPr>
          <w:rtl/>
          <w:lang w:val="en-US" w:eastAsia="en-US" w:bidi="ar-SY"/>
        </w:rPr>
        <w:t xml:space="preserve"> </w:t>
      </w:r>
      <w:r w:rsidRPr="00936DBE">
        <w:rPr>
          <w:rFonts w:hint="eastAsia"/>
          <w:rtl/>
          <w:lang w:val="en-US" w:eastAsia="en-US" w:bidi="ar-SY"/>
        </w:rPr>
        <w:t>شنقيط،</w:t>
      </w:r>
      <w:r w:rsidRPr="00936DBE">
        <w:rPr>
          <w:rtl/>
          <w:lang w:val="en-US" w:eastAsia="en-US" w:bidi="ar-SY"/>
        </w:rPr>
        <w:t xml:space="preserve"> </w:t>
      </w:r>
      <w:r w:rsidRPr="00936DBE">
        <w:rPr>
          <w:rFonts w:hint="eastAsia"/>
          <w:rtl/>
          <w:lang w:val="en-US" w:eastAsia="en-US" w:bidi="ar-SY"/>
        </w:rPr>
        <w:t>نسبة</w:t>
      </w:r>
      <w:r w:rsidRPr="00936DBE">
        <w:rPr>
          <w:rtl/>
          <w:lang w:val="en-US" w:eastAsia="en-US" w:bidi="ar-SY"/>
        </w:rPr>
        <w:t xml:space="preserve"> </w:t>
      </w:r>
      <w:r w:rsidRPr="00936DBE">
        <w:rPr>
          <w:rFonts w:hint="eastAsia"/>
          <w:rtl/>
          <w:lang w:val="en-US" w:eastAsia="en-US" w:bidi="ar-SY"/>
        </w:rPr>
        <w:t>إلى</w:t>
      </w:r>
      <w:r w:rsidRPr="00936DBE">
        <w:rPr>
          <w:rtl/>
          <w:lang w:val="en-US" w:eastAsia="en-US" w:bidi="ar-SY"/>
        </w:rPr>
        <w:t xml:space="preserve"> </w:t>
      </w:r>
      <w:r w:rsidRPr="00936DBE">
        <w:rPr>
          <w:rFonts w:hint="eastAsia"/>
          <w:rtl/>
          <w:lang w:val="en-US" w:eastAsia="en-US" w:bidi="ar-SY"/>
        </w:rPr>
        <w:t>مدينة</w:t>
      </w:r>
      <w:r w:rsidRPr="00936DBE">
        <w:rPr>
          <w:rtl/>
          <w:lang w:val="en-US" w:eastAsia="en-US" w:bidi="ar-SY"/>
        </w:rPr>
        <w:t xml:space="preserve"> </w:t>
      </w:r>
      <w:r w:rsidRPr="00936DBE">
        <w:rPr>
          <w:rFonts w:hint="eastAsia"/>
          <w:rtl/>
          <w:lang w:val="en-US" w:eastAsia="en-US" w:bidi="ar-SY"/>
        </w:rPr>
        <w:t>شنقيط</w:t>
      </w:r>
      <w:r w:rsidRPr="00936DBE">
        <w:rPr>
          <w:rtl/>
          <w:lang w:val="en-US" w:eastAsia="en-US" w:bidi="ar-SY"/>
        </w:rPr>
        <w:t xml:space="preserve"> </w:t>
      </w:r>
      <w:r w:rsidRPr="00936DBE">
        <w:rPr>
          <w:rFonts w:hint="eastAsia"/>
          <w:rtl/>
          <w:lang w:val="en-US" w:eastAsia="en-US" w:bidi="ar-SY"/>
        </w:rPr>
        <w:t>التي</w:t>
      </w:r>
      <w:r w:rsidRPr="00936DBE">
        <w:rPr>
          <w:rtl/>
          <w:lang w:val="en-US" w:eastAsia="en-US" w:bidi="ar-SY"/>
        </w:rPr>
        <w:t xml:space="preserve"> </w:t>
      </w:r>
      <w:r w:rsidRPr="00936DBE">
        <w:rPr>
          <w:rFonts w:hint="eastAsia"/>
          <w:rtl/>
          <w:lang w:val="en-US" w:eastAsia="en-US" w:bidi="ar-SY"/>
        </w:rPr>
        <w:t>كانت</w:t>
      </w:r>
      <w:r w:rsidRPr="00936DBE">
        <w:rPr>
          <w:rtl/>
          <w:lang w:val="en-US" w:eastAsia="en-US" w:bidi="ar-SY"/>
        </w:rPr>
        <w:t xml:space="preserve"> </w:t>
      </w:r>
      <w:r w:rsidRPr="00936DBE">
        <w:rPr>
          <w:rFonts w:hint="eastAsia"/>
          <w:rtl/>
          <w:lang w:val="en-US" w:eastAsia="en-US" w:bidi="ar-SY"/>
        </w:rPr>
        <w:t>محطة</w:t>
      </w:r>
      <w:r w:rsidRPr="00936DBE">
        <w:rPr>
          <w:rtl/>
          <w:lang w:val="en-US" w:eastAsia="en-US" w:bidi="ar-SY"/>
        </w:rPr>
        <w:t xml:space="preserve"> </w:t>
      </w:r>
      <w:r w:rsidRPr="00936DBE">
        <w:rPr>
          <w:rFonts w:hint="eastAsia"/>
          <w:rtl/>
          <w:lang w:val="en-US" w:eastAsia="en-US" w:bidi="ar-SY"/>
        </w:rPr>
        <w:t>انطلاق</w:t>
      </w:r>
      <w:r w:rsidRPr="00936DBE">
        <w:rPr>
          <w:rtl/>
          <w:lang w:val="en-US" w:eastAsia="en-US" w:bidi="ar-SY"/>
        </w:rPr>
        <w:t xml:space="preserve"> </w:t>
      </w:r>
      <w:r w:rsidRPr="00936DBE">
        <w:rPr>
          <w:rFonts w:hint="eastAsia"/>
          <w:rtl/>
          <w:lang w:val="en-US" w:eastAsia="en-US" w:bidi="ar-SY"/>
        </w:rPr>
        <w:t>قوافل</w:t>
      </w:r>
      <w:r w:rsidRPr="00936DBE">
        <w:rPr>
          <w:rtl/>
          <w:lang w:val="en-US" w:eastAsia="en-US" w:bidi="ar-SY"/>
        </w:rPr>
        <w:t xml:space="preserve"> </w:t>
      </w:r>
      <w:r w:rsidRPr="00936DBE">
        <w:rPr>
          <w:rFonts w:hint="eastAsia"/>
          <w:rtl/>
          <w:lang w:val="en-US" w:eastAsia="en-US" w:bidi="ar-SY"/>
        </w:rPr>
        <w:t>الحج</w:t>
      </w:r>
      <w:r w:rsidRPr="00936DBE">
        <w:rPr>
          <w:rtl/>
          <w:lang w:val="en-US" w:eastAsia="en-US" w:bidi="ar-SY"/>
        </w:rPr>
        <w:t xml:space="preserve"> </w:t>
      </w:r>
      <w:r w:rsidRPr="00936DBE">
        <w:rPr>
          <w:rFonts w:hint="eastAsia"/>
          <w:rtl/>
          <w:lang w:val="en-US" w:eastAsia="en-US" w:bidi="ar-SY"/>
        </w:rPr>
        <w:t>القادمة</w:t>
      </w:r>
      <w:r w:rsidRPr="00936DBE">
        <w:rPr>
          <w:rtl/>
          <w:lang w:val="en-US" w:eastAsia="en-US" w:bidi="ar-SY"/>
        </w:rPr>
        <w:t xml:space="preserve"> </w:t>
      </w:r>
      <w:r w:rsidRPr="00936DBE">
        <w:rPr>
          <w:rFonts w:hint="eastAsia"/>
          <w:rtl/>
          <w:lang w:val="en-US" w:eastAsia="en-US" w:bidi="ar-SY"/>
        </w:rPr>
        <w:t>من</w:t>
      </w:r>
      <w:r w:rsidRPr="00936DBE">
        <w:rPr>
          <w:rtl/>
          <w:lang w:val="en-US" w:eastAsia="en-US" w:bidi="ar-SY"/>
        </w:rPr>
        <w:t xml:space="preserve"> </w:t>
      </w:r>
      <w:r w:rsidRPr="00936DBE">
        <w:rPr>
          <w:rFonts w:hint="eastAsia"/>
          <w:rtl/>
          <w:lang w:val="en-US" w:eastAsia="en-US" w:bidi="ar-SY"/>
        </w:rPr>
        <w:t>غرب</w:t>
      </w:r>
      <w:r w:rsidRPr="00936DBE">
        <w:rPr>
          <w:rtl/>
          <w:lang w:val="en-US" w:eastAsia="en-US" w:bidi="ar-SY"/>
        </w:rPr>
        <w:t xml:space="preserve"> </w:t>
      </w:r>
      <w:r w:rsidRPr="00936DBE">
        <w:rPr>
          <w:rFonts w:hint="eastAsia"/>
          <w:rtl/>
          <w:lang w:val="en-US" w:eastAsia="en-US" w:bidi="ar-SY"/>
        </w:rPr>
        <w:t>إفريقيا،</w:t>
      </w:r>
      <w:r w:rsidRPr="00936DBE">
        <w:rPr>
          <w:rtl/>
          <w:lang w:val="en-US" w:eastAsia="en-US" w:bidi="ar-SY"/>
        </w:rPr>
        <w:t xml:space="preserve"> </w:t>
      </w:r>
      <w:r w:rsidRPr="00936DBE">
        <w:rPr>
          <w:rFonts w:hint="eastAsia"/>
          <w:rtl/>
          <w:lang w:val="en-US" w:eastAsia="en-US" w:bidi="ar-SY"/>
        </w:rPr>
        <w:t>وبها</w:t>
      </w:r>
      <w:r w:rsidRPr="00936DBE">
        <w:rPr>
          <w:rtl/>
          <w:lang w:val="en-US" w:eastAsia="en-US" w:bidi="ar-SY"/>
        </w:rPr>
        <w:t xml:space="preserve"> </w:t>
      </w:r>
      <w:r w:rsidRPr="00936DBE">
        <w:rPr>
          <w:rFonts w:hint="eastAsia"/>
          <w:rtl/>
          <w:lang w:val="en-US" w:eastAsia="en-US" w:bidi="ar-SY"/>
        </w:rPr>
        <w:t>اشتهر</w:t>
      </w:r>
      <w:r w:rsidRPr="00936DBE">
        <w:rPr>
          <w:rtl/>
          <w:lang w:val="en-US" w:eastAsia="en-US" w:bidi="ar-SY"/>
        </w:rPr>
        <w:t xml:space="preserve"> </w:t>
      </w:r>
      <w:r w:rsidRPr="00936DBE">
        <w:rPr>
          <w:rFonts w:hint="eastAsia"/>
          <w:rtl/>
          <w:lang w:val="en-US" w:eastAsia="en-US" w:bidi="ar-SY"/>
        </w:rPr>
        <w:t>علماؤها</w:t>
      </w:r>
      <w:r>
        <w:rPr>
          <w:rtl/>
          <w:lang w:val="en-US" w:eastAsia="en-US" w:bidi="ar-SY"/>
        </w:rPr>
        <w:t xml:space="preserve"> </w:t>
      </w:r>
      <w:r w:rsidRPr="00936DBE">
        <w:rPr>
          <w:rFonts w:hint="eastAsia"/>
          <w:rtl/>
          <w:lang w:val="en-US" w:eastAsia="en-US" w:bidi="ar-SY"/>
        </w:rPr>
        <w:t>وأصبح</w:t>
      </w:r>
      <w:r w:rsidRPr="00936DBE">
        <w:rPr>
          <w:rtl/>
          <w:lang w:val="en-US" w:eastAsia="en-US" w:bidi="ar-SY"/>
        </w:rPr>
        <w:t xml:space="preserve"> </w:t>
      </w:r>
      <w:r w:rsidRPr="00936DBE">
        <w:rPr>
          <w:rFonts w:hint="eastAsia"/>
          <w:rtl/>
          <w:lang w:val="en-US" w:eastAsia="en-US" w:bidi="ar-SY"/>
        </w:rPr>
        <w:t>يعرف</w:t>
      </w:r>
      <w:r w:rsidRPr="00936DBE">
        <w:rPr>
          <w:rtl/>
          <w:lang w:val="en-US" w:eastAsia="en-US" w:bidi="ar-SY"/>
        </w:rPr>
        <w:t xml:space="preserve"> </w:t>
      </w:r>
      <w:r w:rsidRPr="00936DBE">
        <w:rPr>
          <w:rFonts w:hint="eastAsia"/>
          <w:rtl/>
          <w:lang w:val="en-US" w:eastAsia="en-US" w:bidi="ar-SY"/>
        </w:rPr>
        <w:t>كل</w:t>
      </w:r>
      <w:r w:rsidRPr="00936DBE">
        <w:rPr>
          <w:rtl/>
          <w:lang w:val="en-US" w:eastAsia="en-US" w:bidi="ar-SY"/>
        </w:rPr>
        <w:t xml:space="preserve"> </w:t>
      </w:r>
      <w:r w:rsidRPr="00936DBE">
        <w:rPr>
          <w:rFonts w:hint="eastAsia"/>
          <w:rtl/>
          <w:lang w:val="en-US" w:eastAsia="en-US" w:bidi="ar-SY"/>
        </w:rPr>
        <w:t>منهم</w:t>
      </w:r>
      <w:r w:rsidRPr="00936DBE">
        <w:rPr>
          <w:rtl/>
          <w:lang w:val="en-US" w:eastAsia="en-US" w:bidi="ar-SY"/>
        </w:rPr>
        <w:t xml:space="preserve"> </w:t>
      </w:r>
      <w:r w:rsidRPr="00936DBE">
        <w:rPr>
          <w:rFonts w:hint="eastAsia"/>
          <w:rtl/>
          <w:lang w:val="en-US" w:eastAsia="en-US" w:bidi="ar-SY"/>
        </w:rPr>
        <w:t>بالشنقيطي</w:t>
      </w:r>
      <w:r w:rsidRPr="00936DBE">
        <w:rPr>
          <w:rtl/>
          <w:lang w:val="en-US" w:eastAsia="en-US" w:bidi="ar-SY"/>
        </w:rPr>
        <w:t xml:space="preserve"> </w:t>
      </w:r>
      <w:r w:rsidRPr="00936DBE">
        <w:rPr>
          <w:rFonts w:hint="eastAsia"/>
          <w:rtl/>
          <w:lang w:val="en-US" w:eastAsia="en-US" w:bidi="ar-SY"/>
        </w:rPr>
        <w:t>نسبة</w:t>
      </w:r>
      <w:r w:rsidRPr="00936DBE">
        <w:rPr>
          <w:rtl/>
          <w:lang w:val="en-US" w:eastAsia="en-US" w:bidi="ar-SY"/>
        </w:rPr>
        <w:t xml:space="preserve"> </w:t>
      </w:r>
      <w:r w:rsidRPr="00936DBE">
        <w:rPr>
          <w:rFonts w:hint="eastAsia"/>
          <w:rtl/>
          <w:lang w:val="en-US" w:eastAsia="en-US" w:bidi="ar-SY"/>
        </w:rPr>
        <w:t>إليها،</w:t>
      </w:r>
      <w:r w:rsidRPr="00936DBE">
        <w:rPr>
          <w:rtl/>
          <w:lang w:val="en-US" w:eastAsia="en-US" w:bidi="ar-SY"/>
        </w:rPr>
        <w:t xml:space="preserve"> </w:t>
      </w:r>
      <w:r w:rsidRPr="00936DBE">
        <w:rPr>
          <w:rFonts w:hint="eastAsia"/>
          <w:rtl/>
          <w:lang w:val="en-US" w:eastAsia="en-US" w:bidi="ar-SY"/>
        </w:rPr>
        <w:t>كما</w:t>
      </w:r>
      <w:r w:rsidRPr="00936DBE">
        <w:rPr>
          <w:rtl/>
          <w:lang w:val="en-US" w:eastAsia="en-US" w:bidi="ar-SY"/>
        </w:rPr>
        <w:t xml:space="preserve"> </w:t>
      </w:r>
      <w:r w:rsidRPr="00936DBE">
        <w:rPr>
          <w:rFonts w:hint="eastAsia"/>
          <w:rtl/>
          <w:lang w:val="en-US" w:eastAsia="en-US" w:bidi="ar-SY"/>
        </w:rPr>
        <w:t>أصبحت</w:t>
      </w:r>
      <w:r w:rsidRPr="00936DBE">
        <w:rPr>
          <w:rtl/>
          <w:lang w:val="en-US" w:eastAsia="en-US" w:bidi="ar-SY"/>
        </w:rPr>
        <w:t xml:space="preserve"> </w:t>
      </w:r>
      <w:r w:rsidRPr="00936DBE">
        <w:rPr>
          <w:rFonts w:hint="eastAsia"/>
          <w:rtl/>
          <w:lang w:val="en-US" w:eastAsia="en-US" w:bidi="ar-SY"/>
        </w:rPr>
        <w:t>توحي</w:t>
      </w:r>
      <w:r w:rsidRPr="00936DBE">
        <w:rPr>
          <w:rtl/>
          <w:lang w:val="en-US" w:eastAsia="en-US" w:bidi="ar-SY"/>
        </w:rPr>
        <w:t xml:space="preserve"> </w:t>
      </w:r>
      <w:r w:rsidRPr="00936DBE">
        <w:rPr>
          <w:rFonts w:hint="eastAsia"/>
          <w:rtl/>
          <w:lang w:val="en-US" w:eastAsia="en-US" w:bidi="ar-SY"/>
        </w:rPr>
        <w:t>لفظة</w:t>
      </w:r>
      <w:r w:rsidRPr="00936DBE">
        <w:rPr>
          <w:rtl/>
          <w:lang w:val="en-US" w:eastAsia="en-US" w:bidi="ar-SY"/>
        </w:rPr>
        <w:t xml:space="preserve"> </w:t>
      </w:r>
      <w:r w:rsidRPr="00936DBE">
        <w:rPr>
          <w:rFonts w:hint="eastAsia"/>
          <w:rtl/>
          <w:lang w:val="en-US" w:eastAsia="en-US" w:bidi="ar-SY"/>
        </w:rPr>
        <w:t>الشنقيطي</w:t>
      </w:r>
      <w:r w:rsidRPr="00936DBE">
        <w:rPr>
          <w:rtl/>
          <w:lang w:val="en-US" w:eastAsia="en-US" w:bidi="ar-SY"/>
        </w:rPr>
        <w:t xml:space="preserve"> </w:t>
      </w:r>
      <w:r w:rsidRPr="00936DBE">
        <w:rPr>
          <w:rFonts w:hint="eastAsia"/>
          <w:rtl/>
          <w:lang w:val="en-US" w:eastAsia="en-US" w:bidi="ar-SY"/>
        </w:rPr>
        <w:t>في</w:t>
      </w:r>
      <w:r w:rsidRPr="00936DBE">
        <w:rPr>
          <w:rtl/>
          <w:lang w:val="en-US" w:eastAsia="en-US" w:bidi="ar-SY"/>
        </w:rPr>
        <w:t xml:space="preserve"> </w:t>
      </w:r>
      <w:r w:rsidRPr="00936DBE">
        <w:rPr>
          <w:rFonts w:hint="eastAsia"/>
          <w:rtl/>
          <w:lang w:val="en-US" w:eastAsia="en-US" w:bidi="ar-SY"/>
        </w:rPr>
        <w:t>ذلك</w:t>
      </w:r>
      <w:r w:rsidRPr="00936DBE">
        <w:rPr>
          <w:rtl/>
          <w:lang w:val="en-US" w:eastAsia="en-US" w:bidi="ar-SY"/>
        </w:rPr>
        <w:t xml:space="preserve"> </w:t>
      </w:r>
      <w:r w:rsidRPr="00936DBE">
        <w:rPr>
          <w:rFonts w:hint="eastAsia"/>
          <w:rtl/>
          <w:lang w:val="en-US" w:eastAsia="en-US" w:bidi="ar-SY"/>
        </w:rPr>
        <w:t>الزمان</w:t>
      </w:r>
      <w:r w:rsidRPr="00936DBE">
        <w:rPr>
          <w:rtl/>
          <w:lang w:val="en-US" w:eastAsia="en-US" w:bidi="ar-SY"/>
        </w:rPr>
        <w:t xml:space="preserve"> </w:t>
      </w:r>
      <w:r w:rsidRPr="00936DBE">
        <w:rPr>
          <w:rFonts w:hint="eastAsia"/>
          <w:rtl/>
          <w:lang w:val="en-US" w:eastAsia="en-US" w:bidi="ar-SY"/>
        </w:rPr>
        <w:t>بالعالم</w:t>
      </w:r>
      <w:r w:rsidRPr="00936DBE">
        <w:rPr>
          <w:rtl/>
          <w:lang w:val="en-US" w:eastAsia="en-US" w:bidi="ar-SY"/>
        </w:rPr>
        <w:t xml:space="preserve"> </w:t>
      </w:r>
      <w:r w:rsidRPr="00936DBE">
        <w:rPr>
          <w:rFonts w:hint="eastAsia"/>
          <w:rtl/>
          <w:lang w:val="en-US" w:eastAsia="en-US" w:bidi="ar-SY"/>
        </w:rPr>
        <w:t>المتبحر</w:t>
      </w:r>
      <w:r w:rsidRPr="00936DBE">
        <w:rPr>
          <w:rtl/>
          <w:lang w:val="en-US" w:eastAsia="en-US" w:bidi="ar-SY"/>
        </w:rPr>
        <w:t xml:space="preserve"> </w:t>
      </w:r>
      <w:r w:rsidRPr="00936DBE">
        <w:rPr>
          <w:rFonts w:hint="eastAsia"/>
          <w:rtl/>
          <w:lang w:val="en-US" w:eastAsia="en-US" w:bidi="ar-SY"/>
        </w:rPr>
        <w:t>في</w:t>
      </w:r>
      <w:r w:rsidRPr="00936DBE">
        <w:rPr>
          <w:rtl/>
          <w:lang w:val="en-US" w:eastAsia="en-US" w:bidi="ar-SY"/>
        </w:rPr>
        <w:t xml:space="preserve"> </w:t>
      </w:r>
      <w:r w:rsidRPr="00936DBE">
        <w:rPr>
          <w:rFonts w:hint="eastAsia"/>
          <w:rtl/>
          <w:lang w:val="en-US" w:eastAsia="en-US" w:bidi="ar-SY"/>
        </w:rPr>
        <w:t>مختلف</w:t>
      </w:r>
      <w:r w:rsidRPr="00936DBE">
        <w:rPr>
          <w:rtl/>
          <w:lang w:val="en-US" w:eastAsia="en-US" w:bidi="ar-SY"/>
        </w:rPr>
        <w:t xml:space="preserve"> </w:t>
      </w:r>
      <w:r w:rsidRPr="00936DBE">
        <w:rPr>
          <w:rFonts w:hint="eastAsia"/>
          <w:rtl/>
          <w:lang w:val="en-US" w:eastAsia="en-US" w:bidi="ar-SY"/>
        </w:rPr>
        <w:t>العلوم</w:t>
      </w:r>
      <w:r w:rsidRPr="00936DBE">
        <w:rPr>
          <w:rtl/>
          <w:lang w:val="en-US" w:eastAsia="en-US" w:bidi="ar-SY"/>
        </w:rPr>
        <w:t xml:space="preserve"> </w:t>
      </w:r>
      <w:r w:rsidRPr="00936DBE">
        <w:rPr>
          <w:rFonts w:hint="eastAsia"/>
          <w:rtl/>
          <w:lang w:val="en-US" w:eastAsia="en-US" w:bidi="ar-SY"/>
        </w:rPr>
        <w:t>الشرعية</w:t>
      </w:r>
      <w:r w:rsidRPr="00936DBE">
        <w:rPr>
          <w:rtl/>
          <w:lang w:val="en-US" w:eastAsia="en-US" w:bidi="ar-SY"/>
        </w:rPr>
        <w:t xml:space="preserve"> </w:t>
      </w:r>
      <w:r w:rsidRPr="00936DBE">
        <w:rPr>
          <w:rFonts w:hint="eastAsia"/>
          <w:rtl/>
          <w:lang w:val="en-US" w:eastAsia="en-US" w:bidi="ar-SY"/>
        </w:rPr>
        <w:t>واللغوية</w:t>
      </w:r>
      <w:r w:rsidRPr="00936DBE">
        <w:rPr>
          <w:rtl/>
          <w:lang w:val="en-US" w:eastAsia="en-US" w:bidi="ar-SY"/>
        </w:rPr>
        <w:t xml:space="preserve">. </w:t>
      </w:r>
      <w:r w:rsidRPr="00936DBE">
        <w:rPr>
          <w:rFonts w:hint="eastAsia"/>
          <w:rtl/>
          <w:lang w:val="en-US" w:eastAsia="en-US" w:bidi="ar-SY"/>
        </w:rPr>
        <w:t>ومن</w:t>
      </w:r>
      <w:r w:rsidRPr="00936DBE">
        <w:rPr>
          <w:rtl/>
          <w:lang w:val="en-US" w:eastAsia="en-US" w:bidi="ar-SY"/>
        </w:rPr>
        <w:t xml:space="preserve"> </w:t>
      </w:r>
      <w:r w:rsidRPr="00936DBE">
        <w:rPr>
          <w:rFonts w:hint="eastAsia"/>
          <w:rtl/>
          <w:lang w:val="en-US" w:eastAsia="en-US" w:bidi="ar-SY"/>
        </w:rPr>
        <w:t>خلال</w:t>
      </w:r>
      <w:r w:rsidRPr="00936DBE">
        <w:rPr>
          <w:rtl/>
          <w:lang w:val="en-US" w:eastAsia="en-US" w:bidi="ar-SY"/>
        </w:rPr>
        <w:t xml:space="preserve"> </w:t>
      </w:r>
      <w:r w:rsidRPr="00936DBE">
        <w:rPr>
          <w:rFonts w:hint="eastAsia"/>
          <w:rtl/>
          <w:lang w:val="en-US" w:eastAsia="en-US" w:bidi="ar-SY"/>
        </w:rPr>
        <w:t>هذه</w:t>
      </w:r>
      <w:r w:rsidRPr="00936DBE">
        <w:rPr>
          <w:rtl/>
          <w:lang w:val="en-US" w:eastAsia="en-US" w:bidi="ar-SY"/>
        </w:rPr>
        <w:t xml:space="preserve"> </w:t>
      </w:r>
      <w:r w:rsidRPr="00936DBE">
        <w:rPr>
          <w:rFonts w:hint="eastAsia"/>
          <w:rtl/>
          <w:lang w:val="en-US" w:eastAsia="en-US" w:bidi="ar-SY"/>
        </w:rPr>
        <w:t>الورقة</w:t>
      </w:r>
      <w:r w:rsidRPr="00936DBE">
        <w:rPr>
          <w:rtl/>
          <w:lang w:val="en-US" w:eastAsia="en-US" w:bidi="ar-SY"/>
        </w:rPr>
        <w:t xml:space="preserve"> </w:t>
      </w:r>
      <w:r w:rsidRPr="00936DBE">
        <w:rPr>
          <w:rFonts w:hint="eastAsia"/>
          <w:rtl/>
          <w:lang w:val="en-US" w:eastAsia="en-US" w:bidi="ar-SY"/>
        </w:rPr>
        <w:t>البحثية</w:t>
      </w:r>
      <w:r w:rsidRPr="00936DBE">
        <w:rPr>
          <w:rtl/>
          <w:lang w:val="en-US" w:eastAsia="en-US" w:bidi="ar-SY"/>
        </w:rPr>
        <w:t xml:space="preserve"> </w:t>
      </w:r>
      <w:r w:rsidRPr="00936DBE">
        <w:rPr>
          <w:rFonts w:hint="eastAsia"/>
          <w:rtl/>
          <w:lang w:val="en-US" w:eastAsia="en-US" w:bidi="ar-SY"/>
        </w:rPr>
        <w:t>سنحاول</w:t>
      </w:r>
      <w:r w:rsidRPr="00936DBE">
        <w:rPr>
          <w:rtl/>
          <w:lang w:val="en-US" w:eastAsia="en-US" w:bidi="ar-SY"/>
        </w:rPr>
        <w:t xml:space="preserve"> </w:t>
      </w:r>
      <w:r w:rsidRPr="00936DBE">
        <w:rPr>
          <w:rFonts w:hint="eastAsia"/>
          <w:rtl/>
          <w:lang w:val="en-US" w:eastAsia="en-US" w:bidi="ar-SY"/>
        </w:rPr>
        <w:t>الوقوف</w:t>
      </w:r>
      <w:r w:rsidRPr="00936DBE">
        <w:rPr>
          <w:rtl/>
          <w:lang w:val="en-US" w:eastAsia="en-US" w:bidi="ar-SY"/>
        </w:rPr>
        <w:t xml:space="preserve"> </w:t>
      </w:r>
      <w:r w:rsidRPr="00936DBE">
        <w:rPr>
          <w:rFonts w:hint="eastAsia"/>
          <w:rtl/>
          <w:lang w:val="en-US" w:eastAsia="en-US" w:bidi="ar-SY"/>
        </w:rPr>
        <w:t>على</w:t>
      </w:r>
      <w:r w:rsidRPr="00936DBE">
        <w:rPr>
          <w:rtl/>
          <w:lang w:val="en-US" w:eastAsia="en-US" w:bidi="ar-SY"/>
        </w:rPr>
        <w:t xml:space="preserve"> </w:t>
      </w:r>
      <w:r w:rsidRPr="00936DBE">
        <w:rPr>
          <w:rFonts w:hint="eastAsia"/>
          <w:rtl/>
          <w:lang w:val="en-US" w:eastAsia="en-US" w:bidi="ar-SY"/>
        </w:rPr>
        <w:t>أهم</w:t>
      </w:r>
      <w:r w:rsidRPr="00936DBE">
        <w:rPr>
          <w:rtl/>
          <w:lang w:val="en-US" w:eastAsia="en-US" w:bidi="ar-SY"/>
        </w:rPr>
        <w:t xml:space="preserve"> </w:t>
      </w:r>
      <w:r w:rsidRPr="00936DBE">
        <w:rPr>
          <w:rFonts w:hint="eastAsia"/>
          <w:rtl/>
          <w:lang w:val="en-US" w:eastAsia="en-US" w:bidi="ar-SY"/>
        </w:rPr>
        <w:t>مراحل</w:t>
      </w:r>
      <w:r w:rsidRPr="00936DBE">
        <w:rPr>
          <w:rtl/>
          <w:lang w:val="en-US" w:eastAsia="en-US" w:bidi="ar-SY"/>
        </w:rPr>
        <w:t xml:space="preserve"> </w:t>
      </w:r>
      <w:r w:rsidRPr="00936DBE">
        <w:rPr>
          <w:rFonts w:hint="eastAsia"/>
          <w:rtl/>
          <w:lang w:val="en-US" w:eastAsia="en-US" w:bidi="ar-SY"/>
        </w:rPr>
        <w:t>تشكل</w:t>
      </w:r>
      <w:r w:rsidRPr="00936DBE">
        <w:rPr>
          <w:rtl/>
          <w:lang w:val="en-US" w:eastAsia="en-US" w:bidi="ar-SY"/>
        </w:rPr>
        <w:t xml:space="preserve"> </w:t>
      </w:r>
      <w:r w:rsidRPr="00936DBE">
        <w:rPr>
          <w:rFonts w:hint="eastAsia"/>
          <w:rtl/>
          <w:lang w:val="en-US" w:eastAsia="en-US" w:bidi="ar-SY"/>
        </w:rPr>
        <w:t>الهوية</w:t>
      </w:r>
      <w:r w:rsidRPr="00936DBE">
        <w:rPr>
          <w:rtl/>
          <w:lang w:val="en-US" w:eastAsia="en-US" w:bidi="ar-SY"/>
        </w:rPr>
        <w:t xml:space="preserve"> </w:t>
      </w:r>
      <w:r w:rsidRPr="00936DBE">
        <w:rPr>
          <w:rFonts w:hint="eastAsia"/>
          <w:rtl/>
          <w:lang w:val="en-US" w:eastAsia="en-US" w:bidi="ar-SY"/>
        </w:rPr>
        <w:t>الثقافية</w:t>
      </w:r>
      <w:r w:rsidRPr="00936DBE">
        <w:rPr>
          <w:rtl/>
          <w:lang w:val="en-US" w:eastAsia="en-US" w:bidi="ar-SY"/>
        </w:rPr>
        <w:t xml:space="preserve"> </w:t>
      </w:r>
      <w:r w:rsidRPr="00936DBE">
        <w:rPr>
          <w:rFonts w:hint="eastAsia"/>
          <w:rtl/>
          <w:lang w:val="en-US" w:eastAsia="en-US" w:bidi="ar-SY"/>
        </w:rPr>
        <w:t>والدينية</w:t>
      </w:r>
      <w:r w:rsidRPr="00936DBE">
        <w:rPr>
          <w:rtl/>
          <w:lang w:val="en-US" w:eastAsia="en-US" w:bidi="ar-SY"/>
        </w:rPr>
        <w:t>.</w:t>
      </w:r>
    </w:p>
    <w:p w:rsidR="005A4D85" w:rsidRPr="00DA2C0B" w:rsidRDefault="005A4D85" w:rsidP="005A4D85">
      <w:pPr>
        <w:spacing w:after="40"/>
        <w:rPr>
          <w:lang w:val="en-US" w:eastAsia="en-US" w:bidi="ar-SY"/>
        </w:rPr>
      </w:pPr>
      <w:r w:rsidRPr="00936DBE">
        <w:rPr>
          <w:rFonts w:hint="eastAsia"/>
          <w:rtl/>
          <w:lang w:val="en-US" w:eastAsia="en-US" w:bidi="ar-SY"/>
        </w:rPr>
        <w:t>الكلمات</w:t>
      </w:r>
      <w:r w:rsidRPr="00936DBE">
        <w:rPr>
          <w:rtl/>
          <w:lang w:val="en-US" w:eastAsia="en-US" w:bidi="ar-SY"/>
        </w:rPr>
        <w:t xml:space="preserve"> </w:t>
      </w:r>
      <w:r w:rsidRPr="00936DBE">
        <w:rPr>
          <w:rFonts w:hint="eastAsia"/>
          <w:rtl/>
          <w:lang w:val="en-US" w:eastAsia="en-US" w:bidi="ar-SY"/>
        </w:rPr>
        <w:t>المفتاحية</w:t>
      </w:r>
      <w:r w:rsidRPr="00936DBE">
        <w:rPr>
          <w:rtl/>
          <w:lang w:val="en-US" w:eastAsia="en-US" w:bidi="ar-SY"/>
        </w:rPr>
        <w:t xml:space="preserve">: </w:t>
      </w:r>
      <w:r w:rsidRPr="00936DBE">
        <w:rPr>
          <w:rFonts w:hint="eastAsia"/>
          <w:rtl/>
          <w:lang w:val="en-US" w:eastAsia="en-US" w:bidi="ar-SY"/>
        </w:rPr>
        <w:t>الهوية،</w:t>
      </w:r>
      <w:r w:rsidRPr="00936DBE">
        <w:rPr>
          <w:rtl/>
          <w:lang w:val="en-US" w:eastAsia="en-US" w:bidi="ar-SY"/>
        </w:rPr>
        <w:t xml:space="preserve"> </w:t>
      </w:r>
      <w:r w:rsidRPr="00936DBE">
        <w:rPr>
          <w:rFonts w:hint="eastAsia"/>
          <w:rtl/>
          <w:lang w:val="en-US" w:eastAsia="en-US" w:bidi="ar-SY"/>
        </w:rPr>
        <w:t>الثقافة،</w:t>
      </w:r>
      <w:r w:rsidRPr="00936DBE">
        <w:rPr>
          <w:rtl/>
          <w:lang w:val="en-US" w:eastAsia="en-US" w:bidi="ar-SY"/>
        </w:rPr>
        <w:t xml:space="preserve"> </w:t>
      </w:r>
      <w:r w:rsidRPr="00936DBE">
        <w:rPr>
          <w:rFonts w:hint="eastAsia"/>
          <w:rtl/>
          <w:lang w:val="en-US" w:eastAsia="en-US" w:bidi="ar-SY"/>
        </w:rPr>
        <w:t>الدين،</w:t>
      </w:r>
      <w:r w:rsidRPr="00936DBE">
        <w:rPr>
          <w:rtl/>
          <w:lang w:val="en-US" w:eastAsia="en-US" w:bidi="ar-SY"/>
        </w:rPr>
        <w:t xml:space="preserve"> </w:t>
      </w:r>
      <w:r w:rsidRPr="00936DBE">
        <w:rPr>
          <w:rFonts w:hint="eastAsia"/>
          <w:rtl/>
          <w:lang w:val="en-US" w:eastAsia="en-US" w:bidi="ar-SY"/>
        </w:rPr>
        <w:t>بلاد</w:t>
      </w:r>
      <w:r w:rsidRPr="00936DBE">
        <w:rPr>
          <w:rtl/>
          <w:lang w:val="en-US" w:eastAsia="en-US" w:bidi="ar-SY"/>
        </w:rPr>
        <w:t xml:space="preserve"> </w:t>
      </w:r>
      <w:r w:rsidRPr="00936DBE">
        <w:rPr>
          <w:rFonts w:hint="eastAsia"/>
          <w:rtl/>
          <w:lang w:val="en-US" w:eastAsia="en-US" w:bidi="ar-SY"/>
        </w:rPr>
        <w:t>شنقيط</w:t>
      </w:r>
    </w:p>
    <w:p w:rsidR="005A4D85" w:rsidRPr="00DA2C0B" w:rsidRDefault="005A4D85" w:rsidP="005A4D85">
      <w:pPr>
        <w:spacing w:line="240" w:lineRule="auto"/>
        <w:ind w:firstLine="0"/>
        <w:jc w:val="center"/>
        <w:rPr>
          <w:rtl/>
          <w:lang w:val="en-US"/>
        </w:rPr>
      </w:pPr>
      <w:r w:rsidRPr="00DA2C0B">
        <w:rPr>
          <w:rtl/>
          <w:lang w:val="en-US"/>
        </w:rPr>
        <w:t>* * *</w:t>
      </w:r>
    </w:p>
    <w:p w:rsidR="005A4D85" w:rsidRPr="00041DB0" w:rsidRDefault="00156A8E" w:rsidP="005A4D85">
      <w:pPr>
        <w:pStyle w:val="ngilizceBalk"/>
        <w:rPr>
          <w:i/>
          <w:iCs/>
          <w:highlight w:val="yellow"/>
        </w:rPr>
      </w:pPr>
      <w:r w:rsidRPr="00156A8E">
        <w:t>Cultural and Religious Identity in Mauritania</w:t>
      </w:r>
    </w:p>
    <w:p w:rsidR="005A4D85" w:rsidRPr="00936DBE" w:rsidRDefault="005A4D85" w:rsidP="005A4D85">
      <w:pPr>
        <w:pStyle w:val="NormalAbstract"/>
        <w:rPr>
          <w:shd w:val="clear" w:color="auto" w:fill="FFFFFF"/>
          <w:lang w:bidi="ar-EG"/>
        </w:rPr>
      </w:pPr>
      <w:r w:rsidRPr="00936DBE">
        <w:rPr>
          <w:shd w:val="clear" w:color="auto" w:fill="FFFFFF"/>
          <w:lang w:bidi="ar-EG"/>
        </w:rPr>
        <w:t>ABSTRACT</w:t>
      </w:r>
    </w:p>
    <w:p w:rsidR="005A4D85" w:rsidRPr="00041DB0" w:rsidRDefault="00156A8E" w:rsidP="005A4D85">
      <w:pPr>
        <w:pStyle w:val="ngilizcesim"/>
        <w:rPr>
          <w:highlight w:val="yellow"/>
        </w:rPr>
      </w:pPr>
      <w:r w:rsidRPr="00156A8E">
        <w:t>Dr. Buha Muhammad ‘Abdullah Sidi</w:t>
      </w:r>
    </w:p>
    <w:p w:rsidR="00E40858" w:rsidRDefault="00E40858" w:rsidP="00E40858">
      <w:pPr>
        <w:pStyle w:val="ngilizceMetin"/>
      </w:pPr>
      <w:r>
        <w:t>Mauritania has been known since the 18th century by the city of Chinguetti, which was the starting point for the pilgrimage convoys coming from West Africa, where it became known through its scientists. Each of them knows by the name of Shankiti if he comes out of this country. And the name at that time refers to the scientist specialized in various sciences of Sharia and language</w:t>
      </w:r>
    </w:p>
    <w:p w:rsidR="005A4D85" w:rsidRPr="00EB2ADF" w:rsidRDefault="00E40858" w:rsidP="00E40858">
      <w:pPr>
        <w:pStyle w:val="ngilizceMetin"/>
        <w:rPr>
          <w:rtl/>
        </w:rPr>
      </w:pPr>
      <w:r>
        <w:t>Keywords: History of Mauritania, Chinguetti, Shankiti, Shinqeeti</w:t>
      </w:r>
      <w:r w:rsidR="005A4D85" w:rsidRPr="00041DB0">
        <w:rPr>
          <w:highlight w:val="yellow"/>
        </w:rPr>
        <w:t xml:space="preserve"> </w:t>
      </w:r>
    </w:p>
    <w:p w:rsidR="005A4D85" w:rsidRPr="00DA2C0B" w:rsidRDefault="005A4D85" w:rsidP="005A4D85">
      <w:pPr>
        <w:spacing w:line="240" w:lineRule="auto"/>
        <w:ind w:firstLine="0"/>
        <w:jc w:val="center"/>
        <w:rPr>
          <w:rtl/>
          <w:lang w:val="en-US"/>
        </w:rPr>
      </w:pPr>
      <w:r w:rsidRPr="00DA2C0B">
        <w:rPr>
          <w:rtl/>
          <w:lang w:val="en-US"/>
        </w:rPr>
        <w:t>* * *</w:t>
      </w:r>
    </w:p>
    <w:p w:rsidR="005A4D85" w:rsidRPr="00EF66B3" w:rsidRDefault="005A4D85" w:rsidP="005A4D85">
      <w:pPr>
        <w:pStyle w:val="Balk2"/>
        <w:rPr>
          <w:noProof/>
          <w:shd w:val="clear" w:color="auto" w:fill="FFFFFF"/>
          <w:rtl/>
          <w:lang w:val="de-DE" w:eastAsia="en-US" w:bidi="ar-MA"/>
        </w:rPr>
      </w:pPr>
      <w:r>
        <w:rPr>
          <w:noProof/>
          <w:shd w:val="clear" w:color="auto" w:fill="FFFFFF"/>
          <w:rtl/>
          <w:lang w:val="de-DE" w:eastAsia="en-US" w:bidi="ar-MA"/>
        </w:rPr>
        <w:t>مدخل</w:t>
      </w:r>
    </w:p>
    <w:p w:rsidR="005A4D85" w:rsidRPr="00EF66B3" w:rsidRDefault="005A4D85" w:rsidP="005A4D85">
      <w:pPr>
        <w:rPr>
          <w:rtl/>
          <w:lang w:val="fr-FR" w:eastAsia="fr-FR"/>
        </w:rPr>
      </w:pPr>
      <w:r w:rsidRPr="00EF66B3">
        <w:rPr>
          <w:rtl/>
          <w:lang w:val="fr-FR" w:eastAsia="fr-FR"/>
        </w:rPr>
        <w:t xml:space="preserve">عرفت موريتانيا منذ القرن </w:t>
      </w:r>
      <w:r w:rsidRPr="00EF66B3">
        <w:rPr>
          <w:sz w:val="24"/>
          <w:szCs w:val="24"/>
          <w:rtl/>
          <w:lang w:val="fr-FR" w:eastAsia="fr-FR"/>
        </w:rPr>
        <w:t>(18م)</w:t>
      </w:r>
      <w:r w:rsidRPr="00EF66B3">
        <w:rPr>
          <w:rtl/>
          <w:lang w:val="fr-FR" w:eastAsia="fr-FR"/>
        </w:rPr>
        <w:t xml:space="preserve"> ببلاد شنقيط، نسبة إلى مدينة شنقيط التي كانت محطة انطلاق قوافل الحج القادمة من غرب إفريقيا، وبها اشتهر علماؤها وأصبح يعرف كل منهم بالشنقيطي نسبة إليها، كما أصبحت توحي لفظة الشنقيطي في ذلك الزمان بالعالم المتبحر في مختلف العلوم الشرعية واللغوية. ومن خلال هذه الورقة البحثية سنحاول الوقوف على أهم مراحل تشكل الهوية الثقافية والدينية</w:t>
      </w:r>
      <w:r w:rsidRPr="00EF66B3">
        <w:rPr>
          <w:rFonts w:hint="cs"/>
          <w:rtl/>
          <w:lang w:val="fr-FR" w:eastAsia="fr-FR"/>
        </w:rPr>
        <w:t>.</w:t>
      </w:r>
    </w:p>
    <w:p w:rsidR="005A4D85" w:rsidRPr="00EF66B3" w:rsidRDefault="005A4D85" w:rsidP="005A4D85">
      <w:pPr>
        <w:rPr>
          <w:rFonts w:ascii="Times New Roman" w:hAnsi="Times New Roman"/>
          <w:rtl/>
          <w:lang w:val="en-US" w:eastAsia="en-US" w:bidi="ar-MA"/>
        </w:rPr>
      </w:pPr>
      <w:r w:rsidRPr="00EF66B3">
        <w:rPr>
          <w:rFonts w:ascii="Times New Roman" w:hAnsi="Times New Roman"/>
          <w:rtl/>
          <w:lang w:val="en-US" w:eastAsia="en-US" w:bidi="ar-MA"/>
        </w:rPr>
        <w:lastRenderedPageBreak/>
        <w:t>خطة البحث:</w:t>
      </w:r>
    </w:p>
    <w:p w:rsidR="005A4D85" w:rsidRPr="00EF66B3" w:rsidRDefault="005A4D85" w:rsidP="005A4D85">
      <w:pPr>
        <w:spacing w:after="0"/>
        <w:rPr>
          <w:rFonts w:ascii="Times New Roman" w:hAnsi="Times New Roman"/>
          <w:rtl/>
          <w:lang w:val="en-US" w:eastAsia="en-US" w:bidi="ar-MA"/>
        </w:rPr>
      </w:pPr>
      <w:r w:rsidRPr="00EF66B3">
        <w:rPr>
          <w:rFonts w:ascii="Times New Roman" w:hAnsi="Times New Roman"/>
          <w:rtl/>
          <w:lang w:val="en-US" w:eastAsia="en-US" w:bidi="ar-MA"/>
        </w:rPr>
        <w:t>مدخل</w:t>
      </w:r>
    </w:p>
    <w:p w:rsidR="005A4D85" w:rsidRPr="00EF66B3" w:rsidRDefault="005A4D85" w:rsidP="005A4D85">
      <w:pPr>
        <w:spacing w:after="0"/>
        <w:rPr>
          <w:rFonts w:ascii="Times New Roman" w:hAnsi="Times New Roman"/>
          <w:lang w:val="fr-FR" w:eastAsia="fr-FR"/>
        </w:rPr>
      </w:pPr>
      <w:r w:rsidRPr="00EF66B3">
        <w:rPr>
          <w:rFonts w:ascii="Times New Roman" w:hAnsi="Times New Roman"/>
          <w:rtl/>
          <w:lang w:val="fr-FR" w:eastAsia="fr-FR"/>
        </w:rPr>
        <w:t>المطلب الأول: الهوية وتسميات البلاد:</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الثاني: دخول الإسلام إلى غرب إفريقيا:</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الثالث: المكون العقدي والفقهي والزوايا في بلاد شنقيط</w:t>
      </w:r>
    </w:p>
    <w:p w:rsidR="005A4D85" w:rsidRPr="00EF66B3" w:rsidRDefault="005A4D85" w:rsidP="005A4D85">
      <w:pPr>
        <w:spacing w:after="0"/>
        <w:rPr>
          <w:rFonts w:ascii="Times New Roman" w:hAnsi="Times New Roman"/>
          <w:rtl/>
          <w:lang w:val="fr-FR" w:eastAsia="fr-FR"/>
        </w:rPr>
      </w:pPr>
      <w:r w:rsidRPr="00EF66B3">
        <w:rPr>
          <w:rFonts w:ascii="Times New Roman" w:hAnsi="Times New Roman"/>
          <w:rtl/>
          <w:lang w:val="fr-FR" w:eastAsia="fr-FR"/>
        </w:rPr>
        <w:t>المطلب الرابع: المذهب المالكي في بلاد شنقيط</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المطلب الخامس: الزوايا الصوفية في بلاد شنقيط</w:t>
      </w:r>
    </w:p>
    <w:p w:rsidR="005A4D85" w:rsidRPr="00EF66B3" w:rsidRDefault="005A4D85" w:rsidP="005A4D85">
      <w:pPr>
        <w:pStyle w:val="Balk2"/>
        <w:rPr>
          <w:noProof/>
          <w:shd w:val="clear" w:color="auto" w:fill="FFFFFF"/>
          <w:rtl/>
          <w:lang w:val="de-DE" w:eastAsia="en-US" w:bidi="ar-MA"/>
        </w:rPr>
      </w:pPr>
      <w:bookmarkStart w:id="0" w:name="_Toc451105962"/>
      <w:r w:rsidRPr="00EF66B3">
        <w:rPr>
          <w:noProof/>
          <w:shd w:val="clear" w:color="auto" w:fill="FFFFFF"/>
          <w:rtl/>
          <w:lang w:val="de-DE" w:eastAsia="en-US" w:bidi="ar-MA"/>
        </w:rPr>
        <w:t>المطلب الأول: الهوية وتسميات البلاد</w:t>
      </w:r>
      <w:bookmarkStart w:id="1" w:name="_Toc451105963"/>
      <w:bookmarkEnd w:id="0"/>
    </w:p>
    <w:p w:rsidR="005A4D85" w:rsidRPr="00EF66B3" w:rsidRDefault="005A4D85" w:rsidP="005A4D85">
      <w:pPr>
        <w:pStyle w:val="Balk3"/>
        <w:rPr>
          <w:rtl/>
          <w:lang w:val="en-US" w:eastAsia="en-US"/>
        </w:rPr>
      </w:pPr>
      <w:r w:rsidRPr="00EF66B3">
        <w:rPr>
          <w:rtl/>
          <w:lang w:val="en-US" w:eastAsia="en-US"/>
        </w:rPr>
        <w:t>أولا:</w:t>
      </w:r>
      <w:r w:rsidRPr="00EF66B3">
        <w:rPr>
          <w:rFonts w:hint="cs"/>
          <w:rtl/>
          <w:lang w:val="en-US" w:eastAsia="en-US"/>
        </w:rPr>
        <w:t xml:space="preserve"> </w:t>
      </w:r>
      <w:r w:rsidRPr="00EF66B3">
        <w:rPr>
          <w:rtl/>
          <w:lang w:val="en-US" w:eastAsia="en-US"/>
        </w:rPr>
        <w:t>الهوية:</w:t>
      </w:r>
      <w:bookmarkEnd w:id="1"/>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الهوية لغة من ضمير </w:t>
      </w:r>
      <w:r w:rsidR="00FB2579">
        <w:rPr>
          <w:rFonts w:ascii="Times New Roman" w:hAnsi="Times New Roman"/>
          <w:rtl/>
          <w:lang w:val="fr-FR" w:eastAsia="fr-FR" w:bidi="ar-MA"/>
        </w:rPr>
        <w:t>”</w:t>
      </w:r>
      <w:r w:rsidRPr="00EF66B3">
        <w:rPr>
          <w:rFonts w:ascii="Times New Roman" w:hAnsi="Times New Roman"/>
          <w:rtl/>
          <w:lang w:val="fr-FR" w:eastAsia="fr-FR" w:bidi="ar-MA"/>
        </w:rPr>
        <w:t>هو</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أما اصطلاحا فتفيد معنى الاتحاد بالذات أي ما</w:t>
      </w:r>
      <w:r w:rsidRPr="00EF66B3">
        <w:rPr>
          <w:rFonts w:ascii="Times New Roman" w:hAnsi="Times New Roman"/>
          <w:lang w:val="fr-FR" w:eastAsia="fr-FR" w:bidi="ar-MA"/>
        </w:rPr>
        <w:t xml:space="preserve"> </w:t>
      </w:r>
      <w:r w:rsidRPr="00EF66B3">
        <w:rPr>
          <w:rFonts w:ascii="Times New Roman" w:hAnsi="Times New Roman"/>
          <w:rtl/>
          <w:lang w:val="fr-FR" w:eastAsia="fr-FR" w:bidi="ar-MA"/>
        </w:rPr>
        <w:t xml:space="preserve">يكون به الشيء </w:t>
      </w:r>
      <w:r w:rsidR="00FB2579">
        <w:rPr>
          <w:rFonts w:ascii="Times New Roman" w:hAnsi="Times New Roman"/>
          <w:rtl/>
          <w:lang w:val="fr-FR" w:eastAsia="fr-FR" w:bidi="ar-MA"/>
        </w:rPr>
        <w:t>”</w:t>
      </w:r>
      <w:r w:rsidRPr="00EF66B3">
        <w:rPr>
          <w:rFonts w:ascii="Times New Roman" w:hAnsi="Times New Roman"/>
          <w:rtl/>
          <w:lang w:val="fr-FR" w:eastAsia="fr-FR" w:bidi="ar-MA"/>
        </w:rPr>
        <w:t>هو هو</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خالصا بذاته ومتميزا عن غيره، ويشير هذا المفهوم إلى الضمير الجمعي لمجموعة بشرية ما، لها ما يميزها، من ثقافة ومعتقدات وعادات وتقاليد واثنيات وأعراق...</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الخ</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والهوية من منظور فلسفي </w:t>
      </w:r>
      <w:r w:rsidRPr="00EF66B3">
        <w:rPr>
          <w:rFonts w:ascii="Times New Roman" w:hAnsi="Times New Roman"/>
          <w:rtl/>
          <w:lang w:val="fr-FR" w:eastAsia="fr-FR"/>
        </w:rPr>
        <w:t>ي</w:t>
      </w:r>
      <w:r w:rsidRPr="00EF66B3">
        <w:rPr>
          <w:rFonts w:ascii="Times New Roman" w:hAnsi="Times New Roman"/>
          <w:rtl/>
          <w:lang w:val="fr-FR" w:eastAsia="fr-FR" w:bidi="ar-MA"/>
        </w:rPr>
        <w:t xml:space="preserve">عرفها الجرجاني بأنها: </w:t>
      </w:r>
      <w:r w:rsidR="00FB2579">
        <w:rPr>
          <w:rFonts w:ascii="Times New Roman" w:hAnsi="Times New Roman"/>
          <w:rtl/>
          <w:lang w:val="fr-FR" w:eastAsia="fr-FR" w:bidi="ar-MA"/>
        </w:rPr>
        <w:t>”</w:t>
      </w:r>
      <w:r w:rsidRPr="00EF66B3">
        <w:rPr>
          <w:rFonts w:ascii="Times New Roman" w:hAnsi="Times New Roman"/>
          <w:rtl/>
          <w:lang w:val="fr-FR" w:eastAsia="fr-FR" w:bidi="ar-MA"/>
        </w:rPr>
        <w:t>الحقيقة المطلقة المشتملة على الحقائق اشتمال النُّواة على الشجرة في الغيب المطلق</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ويعرفها المعجم الوسيط على أنها:</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حقيقة الشيء أو الشخص التي تميزه عن غيره وبطاقة يثبت فيها اسم الشخص وجنسيته ومولده وعمله وتسمى البطاقة الشخصية أيضا</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أما قاموس أكسفورد فيرى أنها:</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حالة الكينونة المتطابقة، والمتماثلة إلى حدِّ التطابق التام أو التشابه المطلق</w:t>
      </w:r>
      <w:r w:rsidR="00FB2579">
        <w:rPr>
          <w:rFonts w:ascii="Times New Roman" w:hAnsi="Times New Roman"/>
          <w:rtl/>
          <w:lang w:val="fr-FR" w:eastAsia="fr-FR" w:bidi="ar-MA"/>
        </w:rPr>
        <w:t>“</w:t>
      </w:r>
      <w:r>
        <w:rPr>
          <w:rFonts w:ascii="Times New Roman" w:hAnsi="Times New Roman" w:hint="cs"/>
          <w:rtl/>
          <w:lang w:val="fr-FR" w:eastAsia="fr-FR" w:bidi="ar-MA"/>
        </w:rPr>
        <w:t>.</w:t>
      </w:r>
      <w:r w:rsidRPr="00EF66B3">
        <w:rPr>
          <w:rFonts w:cs="Souvenir Lt BT"/>
          <w:vertAlign w:val="superscript"/>
          <w:rtl/>
          <w:lang w:val="fr-FR" w:eastAsia="fr-FR"/>
        </w:rPr>
        <w:endnoteReference w:id="5"/>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والهوية عند صامويل هنتنجتون تتلخص في التراث الديني واللغوي وكذلك الأعراق يقول:</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فالناس يعرفون أنفسهم من خلال النسب والدين واللغة والتاريخ والقيم والعادات والمؤسسات الاجتماعية، ويتطابقون مع الجماعات الثقافية (قبائل جماعات إثنية، مجتمعات دينية</w:t>
      </w:r>
      <w:r w:rsidRPr="00EF66B3">
        <w:rPr>
          <w:rFonts w:ascii="Times New Roman" w:hAnsi="Times New Roman" w:hint="cs"/>
          <w:rtl/>
          <w:lang w:val="fr-FR" w:eastAsia="fr-FR" w:bidi="ar-MA"/>
        </w:rPr>
        <w:t>-</w:t>
      </w:r>
      <w:r w:rsidRPr="00EF66B3">
        <w:rPr>
          <w:rFonts w:ascii="Times New Roman" w:hAnsi="Times New Roman"/>
          <w:rtl/>
          <w:lang w:val="fr-FR" w:eastAsia="fr-FR" w:bidi="ar-MA"/>
        </w:rPr>
        <w:t>أمم)</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6"/>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 xml:space="preserve">ومن خلال التعاريف السابقة نخرج بتحديد عناصر الهوية في </w:t>
      </w:r>
      <w:r w:rsidRPr="00EF66B3">
        <w:rPr>
          <w:rFonts w:ascii="Times New Roman" w:hAnsi="Times New Roman"/>
          <w:rtl/>
          <w:lang w:val="fr-FR" w:eastAsia="fr-FR"/>
        </w:rPr>
        <w:t>كليات</w:t>
      </w:r>
      <w:r w:rsidRPr="00EF66B3">
        <w:rPr>
          <w:rFonts w:ascii="Times New Roman" w:hAnsi="Times New Roman"/>
          <w:rtl/>
          <w:lang w:val="fr-FR" w:eastAsia="fr-FR" w:bidi="ar-MA"/>
        </w:rPr>
        <w:t>ها العامة ونلخصها في أمور ثلاثة: الدين واللغة والأعراق، والتي تتفرع عنها الجزئيات الأخرى المكملة للهوية.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أن الهوية كيان قابل للتأثير، ي</w:t>
      </w:r>
      <w:bookmarkStart w:id="2" w:name="_GoBack"/>
      <w:bookmarkEnd w:id="2"/>
      <w:r w:rsidRPr="00EF66B3">
        <w:rPr>
          <w:rFonts w:ascii="Times New Roman" w:hAnsi="Times New Roman"/>
          <w:rtl/>
          <w:lang w:val="fr-FR" w:eastAsia="fr-FR" w:bidi="ar-MA"/>
        </w:rPr>
        <w:t>قوى بقوة أصحابه، ويتطور مع تطورهم، ويندثر بسبب إهمالهم وضعفهم، يقول محمد عابد الجابري:</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إن الهوية الثقافية كيان يصير، يتطور،</w:t>
      </w:r>
      <w:r w:rsidR="005A4D85" w:rsidRPr="00EF66B3">
        <w:rPr>
          <w:rFonts w:ascii="Times New Roman" w:hAnsi="Times New Roman"/>
          <w:lang w:val="fr-FR" w:eastAsia="fr-FR" w:bidi="ar-MA"/>
        </w:rPr>
        <w:t xml:space="preserve"> </w:t>
      </w:r>
      <w:r w:rsidR="005A4D85" w:rsidRPr="00EF66B3">
        <w:rPr>
          <w:rFonts w:ascii="Times New Roman" w:hAnsi="Times New Roman"/>
          <w:rtl/>
          <w:lang w:val="fr-FR" w:eastAsia="fr-FR" w:bidi="ar-MA"/>
        </w:rPr>
        <w:t>وليس معطى جاهزا ونهائيا، هي تصير وتتطور إما في اتجاه الانكماش، وإما في اتجاه الانتشار وهي تغتني بتجارب أهلها ومعاناتهم، انتصاراتهم وتطلعاتهم وأيضا باحتكاكها سلبا وإيجابا مع الهويات الثقافية الأخرى التي تدخل منها في تغاير من نوع ما</w:t>
      </w:r>
      <w:r>
        <w:rPr>
          <w:rFonts w:ascii="Times New Roman" w:hAnsi="Times New Roman"/>
          <w:rtl/>
          <w:lang w:val="fr-FR" w:eastAsia="fr-FR" w:bidi="ar-MA"/>
        </w:rPr>
        <w:t>“</w:t>
      </w:r>
      <w:r w:rsidR="005A4D85" w:rsidRPr="00EF66B3">
        <w:rPr>
          <w:rFonts w:ascii="Times New Roman" w:hAnsi="Times New Roman" w:hint="cs"/>
          <w:rtl/>
          <w:lang w:val="fr-FR" w:eastAsia="fr-FR" w:bidi="ar-MA"/>
        </w:rPr>
        <w:t>.</w:t>
      </w:r>
      <w:r w:rsidR="005A4D85" w:rsidRPr="00EF66B3">
        <w:rPr>
          <w:rFonts w:cs="Souvenir Lt BT"/>
          <w:vertAlign w:val="superscript"/>
          <w:rtl/>
          <w:lang w:val="fr-FR" w:eastAsia="fr-FR"/>
        </w:rPr>
        <w:endnoteReference w:id="7"/>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أن الهوية مهددة بالزوال، في حالات الضعف والسيطرة الاستعمارية؛ وهو ما يثير المخاوف لدى الأمم تجاه هويتها وثقافتها ونماذجها الحضارية، يضيف الجابري:</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ومع التطبيع والهيمنة الاستسلام لعملية الاستتباع الحضاري يأتي فقدان الشعور بالانتماء للوطن أو الدولة وبالتالي إفراغ الهوية الثقافية من كل محتوى...</w:t>
      </w:r>
      <w:r>
        <w:rPr>
          <w:rFonts w:ascii="Times New Roman" w:hAnsi="Times New Roman"/>
          <w:rtl/>
          <w:lang w:val="fr-FR" w:eastAsia="fr-FR" w:bidi="ar-MA"/>
        </w:rPr>
        <w:t>“</w:t>
      </w:r>
      <w:r w:rsidR="005A4D85" w:rsidRPr="00EF66B3">
        <w:rPr>
          <w:rFonts w:cs="Souvenir Lt BT"/>
          <w:vertAlign w:val="superscript"/>
          <w:rtl/>
          <w:lang w:val="fr-FR" w:eastAsia="fr-FR"/>
        </w:rPr>
        <w:endnoteReference w:id="8"/>
      </w:r>
    </w:p>
    <w:p w:rsidR="005A4D85" w:rsidRPr="00EF66B3" w:rsidRDefault="005A4D85" w:rsidP="005A4D85">
      <w:pPr>
        <w:pStyle w:val="Balk3"/>
        <w:rPr>
          <w:rtl/>
          <w:lang w:val="en-US" w:eastAsia="en-US"/>
        </w:rPr>
      </w:pPr>
      <w:bookmarkStart w:id="3" w:name="_Toc451105964"/>
      <w:r w:rsidRPr="00EF66B3">
        <w:rPr>
          <w:rtl/>
          <w:lang w:val="en-US" w:eastAsia="en-US"/>
        </w:rPr>
        <w:t>ثانيا: التسميات</w:t>
      </w:r>
      <w:bookmarkEnd w:id="3"/>
      <w:r w:rsidRPr="00EF66B3">
        <w:rPr>
          <w:rtl/>
          <w:lang w:val="en-US" w:eastAsia="en-US"/>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عرفت موريتانيا منذ القدم بأسماء عدة منها صحراء الملثمين وبلاد التكرور وبلاد شنقيط وأرض المرابط</w:t>
      </w:r>
      <w:r w:rsidRPr="00EF66B3">
        <w:rPr>
          <w:rFonts w:ascii="Times New Roman" w:hAnsi="Times New Roman"/>
          <w:rtl/>
          <w:lang w:val="fr-FR" w:eastAsia="fr-FR" w:bidi="ar-DZ"/>
        </w:rPr>
        <w:t>ي</w:t>
      </w:r>
      <w:r w:rsidRPr="00EF66B3">
        <w:rPr>
          <w:rFonts w:ascii="Times New Roman" w:hAnsi="Times New Roman"/>
          <w:rtl/>
          <w:lang w:val="fr-FR" w:eastAsia="fr-FR" w:bidi="ar-MA"/>
        </w:rPr>
        <w:t>ن وهناك أسماء نعتت بها أقل انتشارا كالبلاد السائبة (السيْبة) التي أطلقها عليها بعض العلماء</w:t>
      </w:r>
      <w:r w:rsidRPr="00EF66B3">
        <w:rPr>
          <w:rFonts w:cs="Souvenir Lt BT"/>
          <w:vertAlign w:val="superscript"/>
          <w:rtl/>
          <w:lang w:val="fr-FR" w:eastAsia="fr-FR"/>
        </w:rPr>
        <w:endnoteReference w:id="9"/>
      </w:r>
      <w:r w:rsidRPr="00EF66B3">
        <w:rPr>
          <w:rFonts w:ascii="Times New Roman" w:hAnsi="Times New Roman"/>
          <w:rtl/>
          <w:lang w:val="fr-FR" w:eastAsia="fr-FR" w:bidi="ar-MA"/>
        </w:rPr>
        <w:t xml:space="preserve"> كالعلامة سيدي عبد الله ولد الحاج إبراهيم وأخيرا تسمية موريتانيا التي ظهرت</w:t>
      </w:r>
      <w:r w:rsidRPr="00EF66B3">
        <w:rPr>
          <w:rFonts w:ascii="Times New Roman" w:hAnsi="Times New Roman"/>
          <w:lang w:val="fr-FR" w:eastAsia="fr-FR" w:bidi="ar-MA"/>
        </w:rPr>
        <w:t xml:space="preserve"> </w:t>
      </w:r>
      <w:r w:rsidRPr="00EF66B3">
        <w:rPr>
          <w:rFonts w:ascii="Times New Roman" w:hAnsi="Times New Roman"/>
          <w:rtl/>
          <w:lang w:val="fr-FR" w:eastAsia="fr-FR" w:bidi="ar-MA"/>
        </w:rPr>
        <w:t>بعد مجيء الاستعمار.</w:t>
      </w:r>
    </w:p>
    <w:p w:rsidR="005A4D85" w:rsidRPr="00EF66B3" w:rsidRDefault="005A4D85" w:rsidP="005A4D85">
      <w:pPr>
        <w:pStyle w:val="Balk3"/>
        <w:rPr>
          <w:rtl/>
          <w:lang w:val="fr-FR" w:eastAsia="en-US" w:bidi="ar-MA"/>
        </w:rPr>
      </w:pPr>
      <w:r w:rsidRPr="00EF66B3">
        <w:rPr>
          <w:rtl/>
          <w:lang w:val="en-US" w:eastAsia="en-US"/>
        </w:rPr>
        <w:t>صحراء</w:t>
      </w:r>
      <w:r w:rsidRPr="00EF66B3">
        <w:rPr>
          <w:rtl/>
          <w:lang w:val="fr-FR" w:eastAsia="en-US" w:bidi="ar-MA"/>
        </w:rPr>
        <w:t xml:space="preserve"> </w:t>
      </w:r>
      <w:r w:rsidRPr="00EF66B3">
        <w:rPr>
          <w:rtl/>
          <w:lang w:val="en-US" w:eastAsia="en-US"/>
        </w:rPr>
        <w:t>الملثمين</w:t>
      </w:r>
      <w:r w:rsidRPr="00EF66B3">
        <w:rPr>
          <w:rtl/>
          <w:lang w:val="fr-FR" w:eastAsia="en-US" w:bidi="ar-MA"/>
        </w:rPr>
        <w:t>:</w:t>
      </w:r>
      <w:r w:rsidRPr="00B636F4">
        <w:rPr>
          <w:rFonts w:cs="Souvenir Lt BT"/>
          <w:b/>
          <w:bCs w:val="0"/>
          <w:vertAlign w:val="superscript"/>
          <w:rtl/>
          <w:lang w:val="en-US" w:eastAsia="en-US"/>
        </w:rPr>
        <w:endnoteReference w:id="1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وهي تسمية قديمة عرفت بها قبائل صنهاجة</w:t>
      </w:r>
      <w:r w:rsidRPr="00EF66B3">
        <w:rPr>
          <w:rFonts w:cs="Souvenir Lt BT"/>
          <w:vertAlign w:val="superscript"/>
          <w:rtl/>
          <w:lang w:val="fr-FR" w:eastAsia="fr-FR"/>
        </w:rPr>
        <w:endnoteReference w:id="11"/>
      </w:r>
      <w:r w:rsidRPr="00EF66B3">
        <w:rPr>
          <w:rFonts w:ascii="Times New Roman" w:hAnsi="Times New Roman"/>
          <w:rtl/>
          <w:lang w:val="fr-FR" w:eastAsia="fr-FR" w:bidi="ar-MA"/>
        </w:rPr>
        <w:t xml:space="preserve"> (صنهاجة اللثام)، وسبب التسمية كما يرى البعض أن أجدادهم من حمير كانوا يضعون اللثام وظلت العادة سائرة مع أجيالهم بعد هجرتهم. وقيل إنهم تلثموا بقصد التمويه والخوف على دينهم، وقيل أيضا إن طائفة منهم أغارت على عدو لهم فخالفهم إلى مواطنهم وهي خالية إلا من النساء والأطفال والشيوخ فأمر الشيوخ النساء بأن يرتدين لباس الحرب ويتلثمن ففر الأعداء وهكذا اتخذوا اللثام سنة يلازمونه وارتقى عندهم</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حتى أصبح جزء معاداتهم وتقاليدهم</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12"/>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ويقول شاعرهم في مدحهم:</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قوم لهم شرف العلى من حمير وإذا انتموا لمتونه فهم هم</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لما حووا إحراز كل فضيلة غلب الحياء عليهم فتلثموا</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نعتهم ابن خلدون بالملثمين بقوله:</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كان هؤلاء الملثمون في صحاريهم</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13"/>
      </w:r>
    </w:p>
    <w:p w:rsidR="005A4D85" w:rsidRPr="00B636F4" w:rsidRDefault="005A4D85" w:rsidP="005A4D85">
      <w:pPr>
        <w:pStyle w:val="Balk3"/>
      </w:pPr>
      <w:r w:rsidRPr="00B636F4">
        <w:rPr>
          <w:rtl/>
        </w:rPr>
        <w:t>بلاد التكرور:</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أطلق كتاب ومؤرخو تنبكتو على موريتانيا تسمية بلاد تكرور،</w:t>
      </w:r>
      <w:r w:rsidRPr="00EF66B3">
        <w:rPr>
          <w:rFonts w:cs="Souvenir Lt BT"/>
          <w:vertAlign w:val="superscript"/>
          <w:rtl/>
          <w:lang w:val="fr-FR" w:eastAsia="fr-FR"/>
        </w:rPr>
        <w:endnoteReference w:id="14"/>
      </w:r>
      <w:r w:rsidRPr="00EF66B3">
        <w:rPr>
          <w:rFonts w:ascii="Times New Roman" w:hAnsi="Times New Roman"/>
          <w:rtl/>
          <w:lang w:val="fr-FR" w:eastAsia="fr-FR" w:bidi="ar-MA"/>
        </w:rPr>
        <w:t xml:space="preserve"> وهي لا تغطي كل البلاد خاصة المناطق الشمالية والشمالية الغربية.</w:t>
      </w:r>
      <w:r w:rsidRPr="00EF66B3">
        <w:rPr>
          <w:rFonts w:cs="Souvenir Lt BT"/>
          <w:vertAlign w:val="superscript"/>
          <w:rtl/>
          <w:lang w:val="fr-FR" w:eastAsia="fr-FR"/>
        </w:rPr>
        <w:endnoteReference w:id="15"/>
      </w:r>
      <w:r w:rsidRPr="00EF66B3">
        <w:rPr>
          <w:rFonts w:ascii="Times New Roman" w:hAnsi="Times New Roman"/>
          <w:rtl/>
          <w:lang w:val="fr-FR" w:eastAsia="fr-FR" w:bidi="ar-MA"/>
        </w:rPr>
        <w:t> وقد ذكر المؤرخ المختار ولد حامدن أن تكرور قرية من مدينة بدور الحالية الواقع في فوتة</w:t>
      </w:r>
      <w:r w:rsidRPr="00EF66B3">
        <w:rPr>
          <w:rFonts w:cs="Souvenir Lt BT"/>
          <w:vertAlign w:val="superscript"/>
          <w:rtl/>
          <w:lang w:val="fr-FR" w:eastAsia="fr-FR"/>
        </w:rPr>
        <w:endnoteReference w:id="16"/>
      </w:r>
      <w:r w:rsidRPr="00EF66B3">
        <w:rPr>
          <w:rFonts w:ascii="Times New Roman" w:hAnsi="Times New Roman"/>
          <w:rtl/>
          <w:lang w:val="fr-FR" w:eastAsia="fr-FR" w:bidi="ar-MA"/>
        </w:rPr>
        <w:t xml:space="preserve"> السنغالية على ضفاف نهر السنغال</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17"/>
      </w:r>
      <w:r w:rsidRPr="00EF66B3">
        <w:rPr>
          <w:rFonts w:ascii="Times New Roman" w:hAnsi="Times New Roman"/>
          <w:rtl/>
          <w:lang w:val="fr-FR" w:eastAsia="fr-FR" w:bidi="ar-MA"/>
        </w:rPr>
        <w:t xml:space="preserve"> كما ضمن المؤرخون </w:t>
      </w:r>
      <w:r w:rsidR="00FB2579">
        <w:rPr>
          <w:rFonts w:ascii="Times New Roman" w:hAnsi="Times New Roman"/>
          <w:rtl/>
          <w:lang w:val="fr-FR" w:eastAsia="fr-FR" w:bidi="ar-MA"/>
        </w:rPr>
        <w:t>”</w:t>
      </w:r>
      <w:r w:rsidRPr="00EF66B3">
        <w:rPr>
          <w:rFonts w:ascii="Times New Roman" w:hAnsi="Times New Roman"/>
          <w:rtl/>
          <w:lang w:val="fr-FR" w:eastAsia="fr-FR" w:bidi="ar-MA"/>
        </w:rPr>
        <w:t>تكرور</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للمدن التي عدها تحت عنوان </w:t>
      </w:r>
      <w:r w:rsidR="00FB2579">
        <w:rPr>
          <w:rFonts w:ascii="Times New Roman" w:hAnsi="Times New Roman"/>
          <w:rtl/>
          <w:lang w:val="fr-FR" w:eastAsia="fr-FR" w:bidi="ar-MA"/>
        </w:rPr>
        <w:t>”</w:t>
      </w:r>
      <w:r w:rsidRPr="00EF66B3">
        <w:rPr>
          <w:rFonts w:ascii="Times New Roman" w:hAnsi="Times New Roman"/>
          <w:rtl/>
          <w:lang w:val="fr-FR" w:eastAsia="fr-FR" w:bidi="ar-MA"/>
        </w:rPr>
        <w:t>بلاد السودان</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18"/>
      </w:r>
      <w:r w:rsidRPr="00EF66B3">
        <w:rPr>
          <w:rFonts w:ascii="Times New Roman" w:hAnsi="Times New Roman"/>
          <w:rtl/>
          <w:lang w:val="fr-FR" w:eastAsia="fr-FR" w:bidi="ar-MA"/>
        </w:rPr>
        <w:t xml:space="preserve"> وكانت على المجوسية حتى تولى عليهم </w:t>
      </w:r>
      <w:r w:rsidR="00FB2579">
        <w:rPr>
          <w:rFonts w:ascii="Times New Roman" w:hAnsi="Times New Roman"/>
          <w:rtl/>
          <w:lang w:val="fr-FR" w:eastAsia="fr-FR" w:bidi="ar-MA"/>
        </w:rPr>
        <w:t>”</w:t>
      </w:r>
      <w:r w:rsidRPr="00EF66B3">
        <w:rPr>
          <w:rFonts w:ascii="Times New Roman" w:hAnsi="Times New Roman"/>
          <w:rtl/>
          <w:lang w:val="fr-FR" w:eastAsia="fr-FR" w:bidi="ar-MA"/>
        </w:rPr>
        <w:t>وارجابي</w:t>
      </w:r>
      <w:r w:rsidR="00FB2579">
        <w:rPr>
          <w:rFonts w:ascii="Times New Roman" w:hAnsi="Times New Roman"/>
          <w:rtl/>
          <w:lang w:val="fr-FR" w:eastAsia="fr-FR" w:bidi="ar-MA"/>
        </w:rPr>
        <w:t>“</w:t>
      </w:r>
      <w:r w:rsidRPr="00EF66B3">
        <w:rPr>
          <w:rFonts w:cs="Souvenir Lt BT"/>
          <w:vertAlign w:val="superscript"/>
          <w:rtl/>
          <w:lang w:val="fr-FR" w:eastAsia="fr-FR"/>
        </w:rPr>
        <w:endnoteReference w:id="19"/>
      </w:r>
      <w:r w:rsidRPr="00EF66B3">
        <w:rPr>
          <w:rFonts w:ascii="Times New Roman" w:hAnsi="Times New Roman"/>
          <w:rtl/>
          <w:lang w:val="fr-FR" w:eastAsia="fr-FR" w:bidi="ar-MA"/>
        </w:rPr>
        <w:t xml:space="preserve"> سنة 432هـ. كما يؤكد عمر محمد صالح أن تكرور هي اسم جامع لعموم السودان الغربي أو إقليم السودان الغربي</w:t>
      </w:r>
      <w:r w:rsidRPr="00EF66B3">
        <w:rPr>
          <w:rFonts w:ascii="Times New Roman" w:hAnsi="Times New Roman"/>
          <w:rtl/>
          <w:lang w:val="fr-FR" w:eastAsia="fr-FR"/>
        </w:rPr>
        <w:t>.</w:t>
      </w:r>
      <w:r w:rsidRPr="00EF66B3">
        <w:rPr>
          <w:rFonts w:cs="Souvenir Lt BT"/>
          <w:vertAlign w:val="superscript"/>
          <w:rtl/>
          <w:lang w:val="fr-FR" w:eastAsia="fr-FR"/>
        </w:rPr>
        <w:endnoteReference w:id="2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ونستخلص مما سبق أن هذه التسمية لم تكن شاملة للبلاد الموريتانية وإنما فقط لأجزاء منها، وأن إطلاقها لم يقصد بها عموم التراب الموريتانية، وظل استخدامها يقتصر على بعض سكان هذا القطر.</w:t>
      </w:r>
    </w:p>
    <w:p w:rsidR="005A4D85" w:rsidRPr="00EF66B3" w:rsidRDefault="005A4D85" w:rsidP="005A4D85">
      <w:pPr>
        <w:pStyle w:val="Balk3"/>
        <w:rPr>
          <w:b/>
          <w:rtl/>
          <w:lang w:val="en-US" w:eastAsia="en-US" w:bidi="ar-MA"/>
        </w:rPr>
      </w:pPr>
      <w:r w:rsidRPr="00EF66B3">
        <w:rPr>
          <w:rtl/>
          <w:lang w:val="en-US" w:eastAsia="en-US" w:bidi="ar-MA"/>
        </w:rPr>
        <w:t xml:space="preserve"> </w:t>
      </w:r>
      <w:r w:rsidRPr="00EF66B3">
        <w:rPr>
          <w:rFonts w:hint="cs"/>
          <w:rtl/>
          <w:lang w:val="en-US" w:eastAsia="en-US" w:bidi="ar-MA"/>
        </w:rPr>
        <w:t xml:space="preserve">1. </w:t>
      </w:r>
      <w:r w:rsidRPr="00EF66B3">
        <w:rPr>
          <w:rtl/>
          <w:lang w:val="en-US" w:eastAsia="en-US" w:bidi="ar-MA"/>
        </w:rPr>
        <w:t>بلاد شنقيط</w:t>
      </w:r>
      <w:r w:rsidRPr="00EF66B3">
        <w:rPr>
          <w:b/>
          <w:rtl/>
          <w:lang w:val="en-US" w:eastAsia="en-US" w:bidi="ar-MA"/>
        </w:rPr>
        <w:t>:</w:t>
      </w:r>
      <w:r w:rsidRPr="00EF66B3">
        <w:rPr>
          <w:rFonts w:cs="Souvenir Lt BT"/>
          <w:b/>
          <w:vertAlign w:val="superscript"/>
          <w:rtl/>
          <w:lang w:val="en-US" w:eastAsia="en-US"/>
        </w:rPr>
        <w:endnoteReference w:id="21"/>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عرفت ببلاد شنقيط نسبة إلى مدينة شنقيط التاريخة في شمال البلاد وهي منطقة تجمع للحجاج من غرب إفريقيا عامة وموريتانيا خاصة، وقد تأسست هذه المدينة سنة 800هـ.</w:t>
      </w:r>
      <w:r w:rsidRPr="00EF66B3">
        <w:rPr>
          <w:rFonts w:cs="Souvenir Lt BT"/>
          <w:vertAlign w:val="superscript"/>
          <w:rtl/>
          <w:lang w:val="fr-FR" w:eastAsia="fr-FR"/>
        </w:rPr>
        <w:endnoteReference w:id="22"/>
      </w:r>
      <w:r w:rsidRPr="00EF66B3">
        <w:rPr>
          <w:rFonts w:ascii="Times New Roman" w:hAnsi="Times New Roman"/>
          <w:rtl/>
          <w:lang w:val="fr-FR" w:eastAsia="fr-FR" w:bidi="ar-MA"/>
        </w:rPr>
        <w:t xml:space="preserve"> ويرى الخليل النحوي أن هذه التسمية أطلقت على البلاد بعد تأسيس المدينة واكتسابها شهرة كمدينة علمية وأن أصل الكلمة بربري أو صنهاجي وأن من فسروه قالوا إن المعنى الحقيقي للكلمة هو </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عيون الخيل </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ومنهم العلامة سيدي عبد الله بن الحاج إبراهيم, وهناك من قال بعربيتها وأن أصلها هو </w:t>
      </w:r>
      <w:r w:rsidR="00FB2579">
        <w:rPr>
          <w:rFonts w:ascii="Times New Roman" w:hAnsi="Times New Roman"/>
          <w:rtl/>
          <w:lang w:val="fr-FR" w:eastAsia="fr-FR" w:bidi="ar-MA"/>
        </w:rPr>
        <w:t>”</w:t>
      </w:r>
      <w:r w:rsidRPr="00EF66B3">
        <w:rPr>
          <w:rFonts w:ascii="Times New Roman" w:hAnsi="Times New Roman"/>
          <w:rtl/>
          <w:lang w:val="fr-FR" w:eastAsia="fr-FR" w:bidi="ar-MA"/>
        </w:rPr>
        <w:t>سن قيط</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أي طرف جبل </w:t>
      </w:r>
      <w:r w:rsidR="00FB2579">
        <w:rPr>
          <w:rFonts w:ascii="Times New Roman" w:hAnsi="Times New Roman"/>
          <w:rtl/>
          <w:lang w:val="fr-FR" w:eastAsia="fr-FR" w:bidi="ar-MA"/>
        </w:rPr>
        <w:t>”</w:t>
      </w:r>
      <w:r w:rsidRPr="00EF66B3">
        <w:rPr>
          <w:rFonts w:ascii="Times New Roman" w:hAnsi="Times New Roman"/>
          <w:rtl/>
          <w:lang w:val="fr-FR" w:eastAsia="fr-FR" w:bidi="ar-MA"/>
        </w:rPr>
        <w:t>قيط</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وهو جبل مجاور.</w:t>
      </w:r>
      <w:r w:rsidRPr="00EF66B3">
        <w:rPr>
          <w:rFonts w:cs="Souvenir Lt BT"/>
          <w:vertAlign w:val="superscript"/>
          <w:rtl/>
          <w:lang w:val="fr-FR" w:eastAsia="fr-FR"/>
        </w:rPr>
        <w:endnoteReference w:id="23"/>
      </w:r>
    </w:p>
    <w:p w:rsidR="005A4D85" w:rsidRPr="00EF66B3" w:rsidRDefault="005A4D85" w:rsidP="005A4D85">
      <w:pPr>
        <w:pStyle w:val="Balk3"/>
        <w:rPr>
          <w:rtl/>
          <w:lang w:val="en-US" w:eastAsia="en-US" w:bidi="ar-MA"/>
        </w:rPr>
      </w:pPr>
      <w:r w:rsidRPr="00EF66B3">
        <w:rPr>
          <w:rFonts w:hint="cs"/>
          <w:rtl/>
          <w:lang w:val="en-US" w:eastAsia="en-US" w:bidi="ar-MA"/>
        </w:rPr>
        <w:t xml:space="preserve">2. </w:t>
      </w:r>
      <w:r w:rsidRPr="00EF66B3">
        <w:rPr>
          <w:rtl/>
          <w:lang w:val="en-US" w:eastAsia="en-US" w:bidi="ar-MA"/>
        </w:rPr>
        <w:t xml:space="preserve">بلاد المغافرة: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عرفت ببلاد المغافرة نسبة إلى القبائل المغفرية الحسانية.</w:t>
      </w:r>
    </w:p>
    <w:p w:rsidR="005A4D85" w:rsidRPr="00EF66B3" w:rsidRDefault="005A4D85" w:rsidP="005A4D85">
      <w:pPr>
        <w:pStyle w:val="Balk3"/>
        <w:rPr>
          <w:lang w:val="en-US" w:eastAsia="en-US"/>
        </w:rPr>
      </w:pPr>
      <w:r w:rsidRPr="00EF66B3">
        <w:rPr>
          <w:rFonts w:hint="cs"/>
          <w:rtl/>
          <w:lang w:val="en-US" w:eastAsia="en-US" w:bidi="ar-MA"/>
        </w:rPr>
        <w:lastRenderedPageBreak/>
        <w:t xml:space="preserve">3. </w:t>
      </w:r>
      <w:r w:rsidRPr="00EF66B3">
        <w:rPr>
          <w:rtl/>
          <w:lang w:val="en-US" w:eastAsia="en-US" w:bidi="ar-MA"/>
        </w:rPr>
        <w:t xml:space="preserve">أرض البيظاَن: </w:t>
      </w:r>
      <w:r w:rsidRPr="00B636F4">
        <w:t>Pays des Maures</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وعرفت البلاد الموريتانية في دفاتر الفرنسيين بأرض البيظاَن وإن كان يدخل في هذه التسمية أجزاء من بلدان أخرى، حيث كانوا يطلقونها على الحيز الجغرافي الممتد من نهر السنغال جنوبا إلى المحيط الأطلسي غربا ومن جنوب الجزائر والمغرب شمالا إلى نهر النيجر شرقا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4"/>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ويشير الدكتور محمدو بن محمدن أن تسمية البيظاَن </w:t>
      </w:r>
      <w:r w:rsidR="00FB2579">
        <w:rPr>
          <w:rFonts w:ascii="Times New Roman" w:hAnsi="Times New Roman"/>
          <w:rtl/>
          <w:lang w:val="fr-FR" w:eastAsia="fr-FR" w:bidi="ar-MA"/>
        </w:rPr>
        <w:t>”</w:t>
      </w:r>
      <w:r w:rsidRPr="00EF66B3">
        <w:rPr>
          <w:rFonts w:ascii="Times New Roman" w:hAnsi="Times New Roman"/>
          <w:lang w:val="fr-FR" w:eastAsia="fr-FR" w:bidi="ar-MA"/>
        </w:rPr>
        <w:t>Maures</w:t>
      </w:r>
      <w:r w:rsidR="00FB2579">
        <w:rPr>
          <w:rFonts w:ascii="Times New Roman" w:hAnsi="Times New Roman"/>
          <w:rtl/>
          <w:lang w:val="fr-FR" w:eastAsia="fr-FR" w:bidi="ar-MA"/>
        </w:rPr>
        <w:t>“</w:t>
      </w:r>
      <w:r w:rsidRPr="00EF66B3">
        <w:rPr>
          <w:rFonts w:ascii="Times New Roman" w:hAnsi="Times New Roman"/>
          <w:rtl/>
          <w:lang w:val="fr-FR" w:eastAsia="fr-FR" w:bidi="ar-MA"/>
        </w:rPr>
        <w:t xml:space="preserve"> عرفت تطورا دلاليا عبر العصور، فقد أطلقها الرومان قديما على المغرب الحالي وفي الفترة الوسيطية شاع هذا المصطلح للدلالة على المسلمين الذين فتحوا الأندلس، ليطلقها الفرنسيون على موريتانيا حاليا وأجزاء من جنوب المغرب والجزائر وأجزاء من جمهورية مالي</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25"/>
      </w:r>
    </w:p>
    <w:p w:rsidR="005A4D85" w:rsidRPr="00EF66B3" w:rsidRDefault="005A4D85" w:rsidP="005A4D85">
      <w:pPr>
        <w:pStyle w:val="Balk3"/>
        <w:rPr>
          <w:lang w:val="en-US" w:eastAsia="en-US" w:bidi="ar-MA"/>
        </w:rPr>
      </w:pPr>
      <w:r w:rsidRPr="00EF66B3">
        <w:rPr>
          <w:rFonts w:hint="cs"/>
          <w:rtl/>
          <w:lang w:val="en-US" w:eastAsia="en-US" w:bidi="ar-MA"/>
        </w:rPr>
        <w:t xml:space="preserve">4. </w:t>
      </w:r>
      <w:r w:rsidRPr="00EF66B3">
        <w:rPr>
          <w:rtl/>
          <w:lang w:val="en-US" w:eastAsia="en-US" w:bidi="ar-MA"/>
        </w:rPr>
        <w:t>بلاد المليون شاعر:</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وهي تسمية أطلقها الكتاب العرب على هذا المنكب، لما رأوا من تعلق أهله بالشعر والتراث العربي والإسلامي.</w:t>
      </w:r>
    </w:p>
    <w:p w:rsidR="005A4D85" w:rsidRPr="00EF66B3" w:rsidRDefault="005A4D85" w:rsidP="005A4D85">
      <w:pPr>
        <w:pStyle w:val="Balk3"/>
        <w:rPr>
          <w:lang w:val="en-US" w:eastAsia="en-US" w:bidi="ar-MA"/>
        </w:rPr>
      </w:pPr>
      <w:r w:rsidRPr="00EF66B3">
        <w:rPr>
          <w:rFonts w:hint="cs"/>
          <w:rtl/>
          <w:lang w:val="en-US" w:eastAsia="en-US" w:bidi="ar-MA"/>
        </w:rPr>
        <w:t xml:space="preserve">5. </w:t>
      </w:r>
      <w:r w:rsidRPr="00EF66B3">
        <w:rPr>
          <w:rtl/>
          <w:lang w:val="en-US" w:eastAsia="en-US" w:bidi="ar-MA"/>
        </w:rPr>
        <w:t xml:space="preserve">موريتانيا </w:t>
      </w:r>
      <w:r w:rsidRPr="00A92F04">
        <w:t>Mauritanie</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وقد وردت هذه التسمية أول مرة في تقرير الضابط الفرنسي جان فرانسوا كاي، </w:t>
      </w:r>
      <w:r w:rsidRPr="00EF66B3">
        <w:rPr>
          <w:rFonts w:ascii="Times New Roman" w:hAnsi="Times New Roman"/>
          <w:rtl/>
          <w:lang w:val="fr-FR" w:eastAsia="fr-FR" w:bidi="ar-DZ"/>
        </w:rPr>
        <w:t xml:space="preserve">سنة </w:t>
      </w:r>
      <w:r w:rsidRPr="00EF66B3">
        <w:rPr>
          <w:rFonts w:ascii="Times New Roman" w:hAnsi="Times New Roman"/>
          <w:rtl/>
          <w:lang w:val="fr-FR" w:eastAsia="fr-FR"/>
        </w:rPr>
        <w:t>1843، والمعنون ب</w:t>
      </w:r>
      <w:r w:rsidRPr="00EF66B3">
        <w:rPr>
          <w:rFonts w:ascii="Times New Roman" w:hAnsi="Times New Roman" w:hint="cs"/>
          <w:rtl/>
          <w:lang w:val="fr-FR" w:eastAsia="fr-FR"/>
        </w:rPr>
        <w:t>ـ</w:t>
      </w:r>
      <w:r w:rsidRPr="00EF66B3">
        <w:rPr>
          <w:rFonts w:ascii="Times New Roman" w:hAnsi="Times New Roman"/>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ملاحظات حول سكان موريتانيا وسكان بلاد الزنوج المتاخمين لنهر السينغال</w:t>
      </w:r>
      <w:r w:rsidR="00FB2579">
        <w:rPr>
          <w:rFonts w:ascii="Times New Roman" w:hAnsi="Times New Roman"/>
          <w:rtl/>
          <w:lang w:val="fr-FR" w:eastAsia="fr-FR"/>
        </w:rPr>
        <w:t>“</w:t>
      </w:r>
      <w:r w:rsidRPr="00EF66B3">
        <w:rPr>
          <w:rFonts w:ascii="Times New Roman" w:hAnsi="Times New Roman"/>
          <w:rtl/>
          <w:lang w:val="fr-FR" w:eastAsia="fr-FR"/>
        </w:rPr>
        <w:t xml:space="preserve"> وال</w:t>
      </w:r>
      <w:r w:rsidRPr="00EF66B3">
        <w:rPr>
          <w:rFonts w:ascii="Times New Roman" w:hAnsi="Times New Roman"/>
          <w:rtl/>
          <w:lang w:val="fr-FR" w:eastAsia="fr-FR" w:bidi="ar-MA"/>
        </w:rPr>
        <w:t xml:space="preserve">ذي ركز خلاله على تركيبة السكان و تقسيماته، وتقديم تقديرات بأعداد السكان وأعداد الثروة الحيوانة وطرق انتجاعه...إلا أن هذه التسمية لم تأخذ صبغتها الإدارية إلا مع الإداري الفرنسي (كوبولاني </w:t>
      </w:r>
      <w:r w:rsidRPr="00D11805">
        <w:t>Xavier coppolanie</w:t>
      </w:r>
      <w:r w:rsidRPr="00EF66B3">
        <w:rPr>
          <w:rFonts w:ascii="Times New Roman" w:hAnsi="Times New Roman"/>
          <w:rtl/>
          <w:lang w:val="fr-FR" w:eastAsia="fr-FR" w:bidi="ar-MA"/>
        </w:rPr>
        <w:t>) الذي ارتبط إسمه مع عملية إخضاع البلاد تحت وطأة المستعمر.</w:t>
      </w:r>
      <w:r w:rsidRPr="00EF66B3">
        <w:rPr>
          <w:rFonts w:cs="Souvenir Lt BT"/>
          <w:vertAlign w:val="superscript"/>
          <w:rtl/>
          <w:lang w:val="fr-FR" w:eastAsia="fr-FR"/>
        </w:rPr>
        <w:endnoteReference w:id="26"/>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ويؤكد الأستاذ (محمد يوسف مقلد) ذلك قائلا:</w:t>
      </w:r>
      <w:r w:rsidR="00FB2579">
        <w:rPr>
          <w:rFonts w:ascii="Times New Roman" w:hAnsi="Times New Roman"/>
          <w:rtl/>
          <w:lang w:val="fr-FR" w:eastAsia="fr-FR" w:bidi="ar-MA"/>
        </w:rPr>
        <w:t>“</w:t>
      </w:r>
      <w:r w:rsidRPr="00EF66B3">
        <w:rPr>
          <w:rFonts w:ascii="Times New Roman" w:hAnsi="Times New Roman"/>
          <w:rtl/>
          <w:lang w:val="fr-FR" w:eastAsia="fr-FR" w:bidi="ar-MA"/>
        </w:rPr>
        <w:t>موريتانيا، اسم لم أختره أنا، ولا</w:t>
      </w:r>
      <w:r w:rsidRPr="00EF66B3">
        <w:rPr>
          <w:rFonts w:ascii="Times New Roman" w:hAnsi="Times New Roman" w:hint="cs"/>
          <w:rtl/>
          <w:lang w:val="fr-FR" w:eastAsia="fr-FR" w:bidi="ar-MA"/>
        </w:rPr>
        <w:t xml:space="preserve"> ا</w:t>
      </w:r>
      <w:r w:rsidRPr="00EF66B3">
        <w:rPr>
          <w:rFonts w:ascii="Times New Roman" w:hAnsi="Times New Roman"/>
          <w:rtl/>
          <w:lang w:val="fr-FR" w:eastAsia="fr-FR" w:bidi="ar-MA"/>
        </w:rPr>
        <w:t>ختاره أهلها، وانما اختارته القوة الاستعمارية الأوربية حين استعمرت الأقطار الإفريقية.</w:t>
      </w:r>
      <w:r w:rsidRPr="00EF66B3">
        <w:rPr>
          <w:rFonts w:cs="Souvenir Lt BT"/>
          <w:vertAlign w:val="superscript"/>
          <w:rtl/>
          <w:lang w:val="fr-FR" w:eastAsia="fr-FR"/>
        </w:rPr>
        <w:endnoteReference w:id="27"/>
      </w:r>
      <w:bookmarkStart w:id="4" w:name="_Toc451105965"/>
    </w:p>
    <w:p w:rsidR="005A4D85" w:rsidRPr="00EF66B3" w:rsidRDefault="005A4D85" w:rsidP="005A4D85">
      <w:pPr>
        <w:pStyle w:val="Balk2"/>
        <w:rPr>
          <w:rtl/>
          <w:lang w:val="en-US" w:eastAsia="en-US"/>
        </w:rPr>
      </w:pPr>
      <w:r w:rsidRPr="00EF66B3">
        <w:rPr>
          <w:rtl/>
          <w:lang w:val="en-US" w:eastAsia="en-US"/>
        </w:rPr>
        <w:t>المطلب الثاني: دخول الإسلام إلى غرب إفريقيا</w:t>
      </w:r>
      <w:bookmarkEnd w:id="4"/>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إن القارة الأفريقية</w:t>
      </w:r>
      <w:r w:rsidRPr="00EF66B3">
        <w:rPr>
          <w:rFonts w:cs="Souvenir Lt BT"/>
          <w:vertAlign w:val="superscript"/>
          <w:rtl/>
          <w:lang w:val="fr-FR" w:eastAsia="fr-FR"/>
        </w:rPr>
        <w:endnoteReference w:id="28"/>
      </w:r>
      <w:r w:rsidRPr="00EF66B3">
        <w:rPr>
          <w:rFonts w:ascii="Times New Roman" w:hAnsi="Times New Roman"/>
          <w:rtl/>
          <w:lang w:val="fr-FR" w:eastAsia="fr-FR"/>
        </w:rPr>
        <w:t xml:space="preserve"> هي أولى القارات التي حظيت بدخول الإسلام إليها </w:t>
      </w:r>
      <w:r>
        <w:rPr>
          <w:rFonts w:ascii="Times New Roman" w:hAnsi="Times New Roman" w:hint="cs"/>
          <w:rtl/>
          <w:lang w:val="fr-FR" w:eastAsia="fr-FR"/>
        </w:rPr>
        <w:t>-</w:t>
      </w:r>
      <w:r w:rsidRPr="00EF66B3">
        <w:rPr>
          <w:rFonts w:ascii="Times New Roman" w:hAnsi="Times New Roman"/>
          <w:rtl/>
          <w:lang w:val="fr-FR" w:eastAsia="fr-FR"/>
        </w:rPr>
        <w:t>بعد ظهوره في الجزيرة العربية</w:t>
      </w:r>
      <w:r>
        <w:rPr>
          <w:rFonts w:ascii="Times New Roman" w:hAnsi="Times New Roman" w:hint="cs"/>
          <w:rtl/>
          <w:lang w:val="fr-FR" w:eastAsia="fr-FR"/>
        </w:rPr>
        <w:t>-</w:t>
      </w:r>
      <w:r w:rsidRPr="00EF66B3">
        <w:rPr>
          <w:rFonts w:ascii="Times New Roman" w:hAnsi="Times New Roman"/>
          <w:rtl/>
          <w:lang w:val="fr-FR" w:eastAsia="fr-FR"/>
        </w:rPr>
        <w:t xml:space="preserve"> ويرجع ذلك إلى هجرة المسلمين الأوّلين إلى الحبشة.</w:t>
      </w:r>
      <w:r w:rsidRPr="00EF66B3">
        <w:rPr>
          <w:rFonts w:cs="Souvenir Lt BT"/>
          <w:vertAlign w:val="superscript"/>
          <w:rtl/>
          <w:lang w:val="fr-FR" w:eastAsia="fr-FR"/>
        </w:rPr>
        <w:endnoteReference w:id="29"/>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وقد جاءت موجات الفتح الإسلامي متلاحقة وأخضعت منطقة شمال إفريقيا نهائيا للإسلام في القرن 8م، ووصل العرب إلى شمال إفريقيا ونشروا الإسلام فيها..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0"/>
      </w:r>
      <w:r w:rsidRPr="00EF66B3">
        <w:rPr>
          <w:rFonts w:ascii="Times New Roman" w:hAnsi="Times New Roman"/>
          <w:rtl/>
          <w:lang w:val="fr-FR" w:eastAsia="fr-FR" w:bidi="ar-MA"/>
        </w:rPr>
        <w:t xml:space="preserve"> بحلول القرن الثاني الهجري، كان من الطبيعي أن يمتد الفتح جنوبا، أي نحو الصحراء، بعد أن أمتد شمالا حتى الأندلس</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يقول الدّكتور يوسف فضل حسن عن انتشار الإسلام بعد هذه المرحلة </w:t>
      </w:r>
      <w:r w:rsidR="00FB2579">
        <w:rPr>
          <w:rFonts w:ascii="Times New Roman" w:hAnsi="Times New Roman"/>
          <w:rtl/>
          <w:lang w:val="fr-FR" w:eastAsia="fr-FR"/>
        </w:rPr>
        <w:t>”</w:t>
      </w:r>
      <w:r w:rsidRPr="00EF66B3">
        <w:rPr>
          <w:rFonts w:ascii="Times New Roman" w:hAnsi="Times New Roman"/>
          <w:rtl/>
          <w:lang w:val="fr-FR" w:eastAsia="fr-FR"/>
        </w:rPr>
        <w:t>إن الإسلام بدأ انتشاره في القارة الأفريقية بعد سنواتٍ قليلةٍ من استتباب الأمر له في جزيرة العرب، فمن الركن الشمالي الشرقي للقارة الأفريقية تدفق العرب المسلمون حتى بلغوا ساحل المحيط الأطلسي، كما توغلوا تدريجياً عبر سواحل البحر والمحيط الهندي، ومنها انتقل الأثر العربي الإسلامي حتى شمل أجزاء كبيرة من القارة الأفريقية</w:t>
      </w:r>
      <w:r w:rsidR="00FB2579">
        <w:rPr>
          <w:rFonts w:ascii="Times New Roman" w:hAnsi="Times New Roman"/>
          <w:rtl/>
          <w:lang w:val="fr-FR" w:eastAsia="fr-FR"/>
        </w:rPr>
        <w:t>“</w:t>
      </w:r>
      <w:r w:rsidRPr="00EF66B3">
        <w:rPr>
          <w:rFonts w:ascii="Times New Roman" w:hAnsi="Times New Roman"/>
          <w:rtl/>
          <w:lang w:val="fr-FR" w:eastAsia="fr-FR"/>
        </w:rPr>
        <w:t>.</w:t>
      </w:r>
      <w:r w:rsidRPr="00EF66B3">
        <w:rPr>
          <w:rFonts w:cs="Souvenir Lt BT"/>
          <w:vertAlign w:val="superscript"/>
          <w:rtl/>
          <w:lang w:val="fr-FR" w:eastAsia="fr-FR"/>
        </w:rPr>
        <w:endnoteReference w:id="32"/>
      </w:r>
    </w:p>
    <w:p w:rsidR="005A4D85" w:rsidRPr="00EF66B3" w:rsidRDefault="005A4D85" w:rsidP="005A4D85">
      <w:pPr>
        <w:rPr>
          <w:rFonts w:ascii="Times New Roman" w:hAnsi="Times New Roman"/>
          <w:lang w:val="fr-FR" w:eastAsia="fr-FR"/>
        </w:rPr>
      </w:pPr>
      <w:r w:rsidRPr="00EF66B3">
        <w:rPr>
          <w:rFonts w:ascii="Times New Roman" w:hAnsi="Times New Roman"/>
          <w:rtl/>
          <w:lang w:val="fr-FR" w:eastAsia="fr-FR"/>
        </w:rPr>
        <w:t>ومع ذلك فإن المد الإسلامي لم يصل الصحراء إلا في مراحل متأخرة نسبيا، يقول أحد الباحثين:</w:t>
      </w:r>
      <w:r>
        <w:rPr>
          <w:rFonts w:ascii="Times New Roman" w:hAnsi="Times New Roman" w:hint="cs"/>
          <w:rtl/>
          <w:lang w:val="fr-FR" w:eastAsia="fr-FR"/>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على أن فتح المنطقة لم يتم بصورة نهائية إلا في عهد حاكم إفريقيا المسمى عبد الله بن الحجاب</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(734-840م)</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...الذي توغل في الصحراء إلى أودغست، ورجع بأعداد من الأسرى....ويفترض أنها وصلت إلى حدود نهر السنغال</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33"/>
      </w:r>
    </w:p>
    <w:p w:rsidR="005A4D85" w:rsidRPr="00EF66B3" w:rsidRDefault="005A4D85" w:rsidP="005A4D85">
      <w:pPr>
        <w:pStyle w:val="Balk3"/>
        <w:rPr>
          <w:rtl/>
          <w:lang w:val="en-US" w:eastAsia="en-US" w:bidi="ar-MA"/>
        </w:rPr>
      </w:pPr>
      <w:r w:rsidRPr="00EF66B3">
        <w:rPr>
          <w:rFonts w:hint="cs"/>
          <w:rtl/>
          <w:lang w:val="en-US" w:eastAsia="en-US" w:bidi="ar-MA"/>
        </w:rPr>
        <w:t xml:space="preserve">1. </w:t>
      </w:r>
      <w:r w:rsidRPr="00EF66B3">
        <w:rPr>
          <w:rtl/>
          <w:lang w:val="en-US" w:eastAsia="en-US" w:bidi="ar-MA"/>
        </w:rPr>
        <w:t xml:space="preserve">المرحلة الأولى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أورد المؤرخون أن بني أمية أرسلوا جيشا في صدر الإسلام لفتح بلاد غرب إفريقيا، وأن ذرية هذا الجيش استقرت في بلاد غانا، وأن حملة إسلامية كانت موجهة لمطاردة البربر، وصلت في حركتها إلى بلاد السنغال حوالي عام 102هـ (720م) وعادت بكميات كبيرة من الذهب، وذكر القلقشندي، أن أهل غانة أسلموا أول الفتح وقد اسلم أحد ملوك غانة في القرن الثالث الهجري (التاسع الميلاد) وهو تلوتان بن تكلان عام 837م، وأن بعض بني أمية توجهوا إلى كانم عند محنتهم ببني العباس، ولاشك أن لهذه التحركات الإسلامية تأثيرا من جانب التعريف بالإسلام في تلك البلاد منذ زمن مبكر، وتؤكد قدم الإسلام في بلاد غربي إفريقيا، وبخاصة بلاد السودان الأوسط والغربي منذ القرن الأول الهجري (السابع الميلادي).</w:t>
      </w:r>
    </w:p>
    <w:p w:rsidR="005A4D85" w:rsidRPr="00EF66B3" w:rsidRDefault="005A4D85" w:rsidP="005A4D85">
      <w:pPr>
        <w:pStyle w:val="Balk3"/>
        <w:rPr>
          <w:rtl/>
          <w:lang w:val="en-US" w:eastAsia="en-US" w:bidi="ar-MA"/>
        </w:rPr>
      </w:pPr>
      <w:r w:rsidRPr="00EF66B3">
        <w:rPr>
          <w:rFonts w:hint="cs"/>
          <w:rtl/>
          <w:lang w:val="en-US" w:eastAsia="en-US" w:bidi="ar-MA"/>
        </w:rPr>
        <w:t xml:space="preserve">2. </w:t>
      </w:r>
      <w:r w:rsidRPr="00EF66B3">
        <w:rPr>
          <w:rtl/>
          <w:lang w:val="en-US" w:eastAsia="en-US" w:bidi="ar-MA"/>
        </w:rPr>
        <w:t>دخول الإسلام لصحراء الملثمين:</w:t>
      </w:r>
      <w:r w:rsidRPr="00156A8E">
        <w:rPr>
          <w:rFonts w:cs="Souvenir Lt BT"/>
          <w:b/>
          <w:bCs w:val="0"/>
          <w:vertAlign w:val="superscript"/>
          <w:rtl/>
          <w:lang w:val="en-US" w:eastAsia="en-US"/>
        </w:rPr>
        <w:endnoteReference w:id="3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وبعد مجيء الإسلام عرفت المنطقة هجرات متتالية أفرادا وجماعات، من الشمال والجنوب كان لها امتزاج في المجتمع الصنهاجي المسلم، ومع مرور الزمن تمت </w:t>
      </w:r>
      <w:r w:rsidRPr="00EF66B3">
        <w:rPr>
          <w:rFonts w:ascii="Times New Roman" w:hAnsi="Times New Roman"/>
          <w:rtl/>
          <w:lang w:val="fr-FR" w:eastAsia="fr-FR" w:bidi="ar-MA"/>
        </w:rPr>
        <w:lastRenderedPageBreak/>
        <w:t>صياغة تلك المجموعات البشرية في دولة المرابطين مجتمعا مسلما متآلفا تختلط فيه الأعراق الصنهاجية (اليمنية) وبعض الأعراق العربية</w:t>
      </w:r>
      <w:r w:rsidRPr="00EF66B3">
        <w:rPr>
          <w:rFonts w:cs="Souvenir Lt BT"/>
          <w:vertAlign w:val="superscript"/>
          <w:rtl/>
          <w:lang w:val="fr-FR" w:eastAsia="fr-FR"/>
        </w:rPr>
        <w:endnoteReference w:id="35"/>
      </w:r>
      <w:r w:rsidRPr="00EF66B3">
        <w:rPr>
          <w:rFonts w:ascii="Times New Roman" w:hAnsi="Times New Roman"/>
          <w:rtl/>
          <w:lang w:val="fr-FR" w:eastAsia="fr-FR" w:bidi="ar-MA"/>
        </w:rPr>
        <w:t xml:space="preserve"> (العدنانية) والأعراق الإفريقية (الزنجية).</w:t>
      </w:r>
      <w:r w:rsidRPr="00EF66B3">
        <w:rPr>
          <w:rFonts w:cs="Souvenir Lt BT"/>
          <w:vertAlign w:val="superscript"/>
          <w:rtl/>
          <w:lang w:val="fr-FR" w:eastAsia="fr-FR"/>
        </w:rPr>
        <w:endnoteReference w:id="36"/>
      </w:r>
      <w:r w:rsidRPr="00EF66B3">
        <w:rPr>
          <w:rFonts w:ascii="Times New Roman" w:hAnsi="Times New Roman"/>
          <w:rtl/>
          <w:lang w:val="fr-FR" w:eastAsia="fr-FR" w:bidi="ar-MA"/>
        </w:rPr>
        <w:t xml:space="preserve"> وقد تغلبت هذه القبائل تدريجيا على المجال في شكل إمارات أو قبائل متنفذة، مما أشاع الحروب والسيبة في المنطقة بسبب غياب سلطة مركزية رادعة للظلم، مقيمة للعدل منظمة لأمور البلاد والعباد.</w:t>
      </w:r>
      <w:r w:rsidRPr="00EF66B3">
        <w:rPr>
          <w:rFonts w:cs="Souvenir Lt BT"/>
          <w:vertAlign w:val="superscript"/>
          <w:rtl/>
          <w:lang w:val="fr-FR" w:eastAsia="fr-FR"/>
        </w:rPr>
        <w:endnoteReference w:id="37"/>
      </w:r>
    </w:p>
    <w:p w:rsidR="005A4D85" w:rsidRPr="00EF66B3" w:rsidRDefault="005A4D85" w:rsidP="005A4D85">
      <w:pPr>
        <w:rPr>
          <w:rtl/>
          <w:lang w:val="fr-FR" w:eastAsia="fr-FR" w:bidi="ar-MA"/>
        </w:rPr>
      </w:pPr>
      <w:r w:rsidRPr="00EF66B3">
        <w:rPr>
          <w:rtl/>
          <w:lang w:val="fr-FR" w:eastAsia="fr-FR" w:bidi="ar-MA"/>
        </w:rPr>
        <w:t>وبعد أن آلت رئاسة القبائل الصنهاجة إلى قبيلة أكدالة في عهد يحي ابن إبراهيم لجدالي (لكدالي)، في سنة 1030م ذهب إلى الحج</w:t>
      </w:r>
      <w:r w:rsidRPr="00EF66B3">
        <w:rPr>
          <w:rFonts w:cs="Souvenir Lt BT"/>
          <w:vertAlign w:val="superscript"/>
          <w:rtl/>
          <w:lang w:val="fr-FR" w:eastAsia="fr-FR"/>
        </w:rPr>
        <w:endnoteReference w:id="38"/>
      </w:r>
      <w:r w:rsidRPr="00EF66B3">
        <w:rPr>
          <w:rtl/>
          <w:lang w:val="fr-FR" w:eastAsia="fr-FR" w:bidi="ar-MA"/>
        </w:rPr>
        <w:t xml:space="preserve"> وتذكر بعض الروايات أن إبراهيم خرج طلبا للعلم على ما ذكر صاحب كتاب المغرب الكبير،</w:t>
      </w:r>
      <w:r w:rsidRPr="00EF66B3">
        <w:rPr>
          <w:rFonts w:cs="Souvenir Lt BT"/>
          <w:vertAlign w:val="superscript"/>
          <w:rtl/>
          <w:lang w:val="fr-FR" w:eastAsia="fr-FR"/>
        </w:rPr>
        <w:endnoteReference w:id="39"/>
      </w:r>
      <w:r w:rsidRPr="00EF66B3">
        <w:rPr>
          <w:rtl/>
          <w:lang w:val="fr-FR" w:eastAsia="fr-FR" w:bidi="ar-MA"/>
        </w:rPr>
        <w:t xml:space="preserve"> والذي لا خلاف فيه انه نزل بمدينة القيروان التي كانت العاصمة العلمية في المغرب الإسلامي، وحضر مجلس الفقيه أبي عمران الفاسي (شيخ المذهب المالكي آنذاك) وأرسل إلى شيخ المذهب المالكي بالسوس وكاك بن زللو اللمطي لينتدب له أحد تلامذته إلى الصحراء ، ليعلم صنهاجة الصحراء أمور دينهم، فكان: عبد الله بن ياسين، وقد لقي قبولا في بداية أمره، ليضيقوا به ذرعا بعد ذلك ، فقرر أن يرحل إلى السودان فأشار إليه الأمير يحي أن يذهب إلى مكان ناء عن القوم.</w:t>
      </w:r>
      <w:r w:rsidRPr="00EF66B3">
        <w:rPr>
          <w:rFonts w:cs="Souvenir Lt BT"/>
          <w:vertAlign w:val="superscript"/>
          <w:rtl/>
          <w:lang w:val="fr-FR" w:eastAsia="fr-FR"/>
        </w:rPr>
        <w:endnoteReference w:id="40"/>
      </w:r>
      <w:r w:rsidRPr="00EF66B3">
        <w:rPr>
          <w:rFonts w:hint="cs"/>
          <w:rtl/>
          <w:lang w:val="fr-FR" w:eastAsia="fr-FR" w:bidi="ar-MA"/>
        </w:rPr>
        <w:t xml:space="preserve"> </w:t>
      </w:r>
      <w:r w:rsidRPr="00EF66B3">
        <w:rPr>
          <w:rtl/>
          <w:lang w:val="fr-FR" w:eastAsia="fr-FR" w:bidi="ar-MA"/>
        </w:rPr>
        <w:t>وهنا لابد أن ننبه أننا لا نعلم المكان الذي انزوى فيه عبد الله بن ياسين وأسس فيه رباطه حتى اجتمعت حوله ألف رجل.</w:t>
      </w:r>
      <w:r w:rsidRPr="00EF66B3">
        <w:rPr>
          <w:rFonts w:cs="Souvenir Lt BT"/>
          <w:vertAlign w:val="superscript"/>
          <w:rtl/>
          <w:lang w:val="fr-FR" w:eastAsia="fr-FR"/>
        </w:rPr>
        <w:endnoteReference w:id="41"/>
      </w:r>
      <w:r w:rsidRPr="00EF66B3">
        <w:rPr>
          <w:rtl/>
          <w:lang w:val="fr-FR" w:eastAsia="fr-FR" w:bidi="ar-MA"/>
        </w:rPr>
        <w:t xml:space="preserve"> فيشير البكري أن عبد ابن ياسين خرج مستخفيا من بين قبائل كدالة لما ضاقوا به ذرعا، وتوجه شمالا إلى شيخه وكاك بن زللو، فأرسل هذا الأخير رسالة يذكر فيها كدالة لما ظهر منهم في بداية الأمر من قبول واستحسان لتعاليم الدين وتقدير أهله وعاتبهم على فعلهم، ووعدهم بالقتال لأنهم خارجون عن الجماعة، وبعد عودته بدأ ابن ياسين في قتالهم حتى استولى على الصحراء.</w:t>
      </w:r>
      <w:r w:rsidRPr="00EF66B3">
        <w:rPr>
          <w:rFonts w:cs="Souvenir Lt BT"/>
          <w:vertAlign w:val="superscript"/>
          <w:rtl/>
          <w:lang w:val="fr-FR" w:eastAsia="fr-FR"/>
        </w:rPr>
        <w:endnoteReference w:id="42"/>
      </w:r>
    </w:p>
    <w:p w:rsidR="005A4D85" w:rsidRPr="00EF66B3" w:rsidRDefault="00FB2579" w:rsidP="005A4D85">
      <w:pPr>
        <w:rPr>
          <w:rFonts w:ascii="Times New Roman" w:hAnsi="Times New Roman"/>
          <w:rtl/>
          <w:lang w:val="fr-FR" w:eastAsia="fr-FR"/>
        </w:rPr>
      </w:pPr>
      <w:r>
        <w:rPr>
          <w:rFonts w:ascii="Times New Roman" w:hAnsi="Times New Roman"/>
          <w:rtl/>
          <w:lang w:val="fr-FR" w:eastAsia="fr-FR"/>
        </w:rPr>
        <w:t>”</w:t>
      </w:r>
      <w:r w:rsidR="005A4D85" w:rsidRPr="00EF66B3">
        <w:rPr>
          <w:rFonts w:ascii="Times New Roman" w:hAnsi="Times New Roman"/>
          <w:rtl/>
          <w:lang w:val="fr-FR" w:eastAsia="fr-FR"/>
        </w:rPr>
        <w:t>ويقول المؤرخون الأفارقة من أهل غرب إفريقيا إن الإسلام وصل إلى حوض النهر السنغالي بعيد وصوله إلى الشمال الإفريقي بزمن يسير، ومؤرخو شمال وغرب إفريقيا الإسلاميون لم يختلفوا في أن عبد الله ابن ياسين مؤسس حركة المرابطين كان قد التجأ إلى جزيزة في السنغال بعد أن رفضه البربر الذين كانوا أصلا سبب مجيئه إلى اقليم الغرب الأقصى من شمال إفريقية لدعوتهم ولتعليمهم أمور دينهم وتثقيفهم أصول شريعة هذا الدين</w:t>
      </w:r>
      <w:r>
        <w:rPr>
          <w:rFonts w:ascii="Times New Roman" w:hAnsi="Times New Roman"/>
          <w:rtl/>
          <w:lang w:val="fr-FR" w:eastAsia="fr-FR"/>
        </w:rPr>
        <w:t>“</w:t>
      </w:r>
      <w:r w:rsidR="005A4D85" w:rsidRPr="00EF66B3">
        <w:rPr>
          <w:rFonts w:ascii="Times New Roman" w:hAnsi="Times New Roman" w:hint="cs"/>
          <w:rtl/>
          <w:lang w:val="fr-FR" w:eastAsia="fr-FR"/>
        </w:rPr>
        <w:t>.</w:t>
      </w:r>
      <w:r w:rsidR="005A4D85" w:rsidRPr="00EF66B3">
        <w:rPr>
          <w:rFonts w:cs="Souvenir Lt BT"/>
          <w:vertAlign w:val="superscript"/>
          <w:rtl/>
          <w:lang w:val="fr-FR" w:eastAsia="fr-FR"/>
        </w:rPr>
        <w:endnoteReference w:id="43"/>
      </w:r>
    </w:p>
    <w:p w:rsidR="005A4D85" w:rsidRPr="00EF66B3" w:rsidRDefault="005A4D85" w:rsidP="005A4D85">
      <w:pPr>
        <w:rPr>
          <w:rtl/>
          <w:lang w:val="fr-FR" w:eastAsia="fr-FR" w:bidi="ar-MA"/>
        </w:rPr>
      </w:pPr>
      <w:r w:rsidRPr="00EF66B3">
        <w:rPr>
          <w:rtl/>
          <w:lang w:val="fr-FR" w:eastAsia="fr-FR" w:bidi="ar-MA"/>
        </w:rPr>
        <w:lastRenderedPageBreak/>
        <w:t>أما ابن عذاري فقد أورد روايتين الأولى مطابقة لرواية البكري والثانية هي أن ابن ياسين لما خرج من كدالة خائفا على نفسه، توجه إلى لمتون واستقبله زعيمها يحي بن عمر بحفاوة واحتضنه فأرسل عبد الله إلى شيخه اللمطي بما حدث فكتب اللمطي لجماعة من لكدالة يعاتبهم ويعيب عليهم نكوصهم وصدهم عن الحق، فلما وصل رساله اللمطي للمجموعة التي كتب لها اعتذرت عما جاء منها، وعاد إليهم عبد الله ودعاهم فاستجابت قبائل من صنهاجة و أمر بقتل الخارجين.</w:t>
      </w:r>
      <w:r w:rsidRPr="00EF66B3">
        <w:rPr>
          <w:rFonts w:cs="Souvenir Lt BT"/>
          <w:vertAlign w:val="superscript"/>
          <w:rtl/>
          <w:lang w:val="fr-FR" w:eastAsia="fr-FR"/>
        </w:rPr>
        <w:endnoteReference w:id="4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والمؤكد أن عبد الله بن ياسين </w:t>
      </w:r>
      <w:r w:rsidRPr="00EF66B3">
        <w:rPr>
          <w:rFonts w:cs="Souvenir Lt BT"/>
          <w:vertAlign w:val="superscript"/>
          <w:rtl/>
          <w:lang w:val="fr-FR" w:eastAsia="fr-FR"/>
        </w:rPr>
        <w:endnoteReference w:id="45"/>
      </w:r>
      <w:r w:rsidRPr="00EF66B3">
        <w:rPr>
          <w:rFonts w:ascii="Times New Roman" w:hAnsi="Times New Roman"/>
          <w:rtl/>
          <w:lang w:val="fr-FR" w:eastAsia="fr-FR" w:bidi="ar-MA"/>
        </w:rPr>
        <w:t xml:space="preserve"> أسس في منطقة الصحراء للدعوة والتعليم وتدرج في دعوته حتى وصل مرحلة الجهاد وفتح الصحراء لتصبح دولة إسلامية بعد أن كانت قبائل أمية متناحرة.</w:t>
      </w:r>
    </w:p>
    <w:p w:rsidR="005A4D85" w:rsidRPr="00EF66B3" w:rsidRDefault="005A4D85" w:rsidP="005A4D85">
      <w:pPr>
        <w:pStyle w:val="Balk3"/>
        <w:rPr>
          <w:rtl/>
          <w:lang w:val="en-US" w:eastAsia="en-US" w:bidi="ar-MA"/>
        </w:rPr>
      </w:pPr>
      <w:r w:rsidRPr="00EF66B3">
        <w:rPr>
          <w:rFonts w:hint="cs"/>
          <w:rtl/>
          <w:lang w:val="en-US" w:eastAsia="en-US" w:bidi="ar-MA"/>
        </w:rPr>
        <w:t xml:space="preserve">3. </w:t>
      </w:r>
      <w:r w:rsidRPr="00EF66B3">
        <w:rPr>
          <w:rtl/>
          <w:lang w:val="en-US" w:eastAsia="en-US" w:bidi="ar-MA"/>
        </w:rPr>
        <w:t>في الصحراء والسودان الغربي: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الدولة الثانية هي دولة الملثمين بالمغربين الأوسط والأقصى، وهي التي اضطلعت بالدور الأكبر في نشر الإسلام في بلاد السودان، وتشكل بذلك المرحلة الثانية من مراحل انتشار الإسلام والثقافة الإسلامية في البلاد الإفريقية في جنوبي الصحراء بصفة عامة، وكان المرابطون أو الملثمون قد بدءوا حركتهم في نشر الدعوة بين قبائل البربر أولا ثم انطلقوا جنوبا عبر الصحراء إلى بلاد السودان، وكان القطب الروحي لحركة المرابطين هو عبد</w:t>
      </w:r>
      <w:r w:rsidRPr="00EF66B3">
        <w:rPr>
          <w:rFonts w:ascii="Times New Roman" w:hAnsi="Times New Roman"/>
          <w:lang w:val="fr-FR" w:eastAsia="fr-FR"/>
        </w:rPr>
        <w:t xml:space="preserve"> </w:t>
      </w:r>
      <w:r w:rsidRPr="00EF66B3">
        <w:rPr>
          <w:rFonts w:ascii="Times New Roman" w:hAnsi="Times New Roman"/>
          <w:rtl/>
          <w:lang w:val="fr-FR" w:eastAsia="fr-FR"/>
        </w:rPr>
        <w:t>الله بن ياسين الجزولي (ت 451هـ ـ 1059م)، الذي نشر الدعوة بين سكان غانا الذين -بدورهم- نجحوا في تحويل هذه الدولة وتحمست قبائل السوننك وزداد نشاطها لبث الدعوة الإسلامية بين القبائل الإفريقية الأخرى فيما بعد</w:t>
      </w:r>
      <w:r w:rsidRPr="00EF66B3">
        <w:rPr>
          <w:rFonts w:ascii="Times New Roman" w:hAnsi="Times New Roman" w:hint="cs"/>
          <w:rtl/>
          <w:lang w:val="fr-FR" w:eastAsia="fr-FR"/>
        </w:rPr>
        <w:t>.</w:t>
      </w:r>
      <w:r w:rsidRPr="00EF66B3">
        <w:rPr>
          <w:rFonts w:cs="Souvenir Lt BT"/>
          <w:vertAlign w:val="superscript"/>
          <w:rtl/>
          <w:lang w:val="fr-FR" w:eastAsia="fr-FR"/>
        </w:rPr>
        <w:endnoteReference w:id="46"/>
      </w:r>
    </w:p>
    <w:p w:rsidR="005A4D85" w:rsidRPr="00EF66B3" w:rsidRDefault="005A4D85" w:rsidP="005A4D85">
      <w:pPr>
        <w:pStyle w:val="Balk3"/>
        <w:rPr>
          <w:rtl/>
          <w:lang w:val="fr-FR" w:eastAsia="fr-FR"/>
        </w:rPr>
      </w:pPr>
      <w:r w:rsidRPr="00EF66B3">
        <w:rPr>
          <w:rFonts w:hint="cs"/>
          <w:rtl/>
          <w:lang w:val="fr-FR" w:eastAsia="fr-FR"/>
        </w:rPr>
        <w:t xml:space="preserve">4. </w:t>
      </w:r>
      <w:r w:rsidRPr="00EF66B3">
        <w:rPr>
          <w:rtl/>
          <w:lang w:val="fr-FR" w:eastAsia="fr-FR"/>
        </w:rPr>
        <w:t>المرحلة الثالثة: دولة مالي الإسلامية:</w:t>
      </w:r>
      <w:r w:rsidRPr="00EF66B3">
        <w:rPr>
          <w:rtl/>
          <w:lang w:val="fr-FR" w:eastAsia="fr-FR"/>
        </w:rPr>
        <w:tab/>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كان الماندنجو مؤسسو الدولة المالية، أكثر تحمسا للإسلام والدعوة له، كما كان لملوك مالي الآخرين الفضل في نشر الإسلام، ومن أشهر هؤلاء الملوك الذين بذلوا جهودا كبيرة في نشر الإسلام والدعوة له، الملك منسي موسى (1307</w:t>
      </w:r>
      <w:r w:rsidRPr="00EF66B3">
        <w:rPr>
          <w:rFonts w:ascii="Times New Roman" w:hAnsi="Times New Roman" w:hint="cs"/>
          <w:rtl/>
          <w:lang w:val="fr-FR" w:eastAsia="fr-FR"/>
        </w:rPr>
        <w:t>-</w:t>
      </w:r>
      <w:r w:rsidRPr="00EF66B3">
        <w:rPr>
          <w:rFonts w:ascii="Times New Roman" w:hAnsi="Times New Roman"/>
          <w:rtl/>
          <w:lang w:val="fr-FR" w:eastAsia="fr-FR"/>
        </w:rPr>
        <w:t>1332) الذي يعتبر من أعظم ملوك هذه المملكة التي بلغت في عهده أوج عزها ومجدها، وقد استطاع قواده أن يفتحوا ولاتة وتنبكتو وأن يضموا جوا (</w:t>
      </w:r>
      <w:r w:rsidRPr="00EF66B3">
        <w:rPr>
          <w:rFonts w:ascii="Times New Roman" w:hAnsi="Times New Roman"/>
          <w:lang w:val="fr-FR" w:eastAsia="fr-FR"/>
        </w:rPr>
        <w:t>Goa</w:t>
      </w:r>
      <w:r w:rsidRPr="00EF66B3">
        <w:rPr>
          <w:rFonts w:ascii="Times New Roman" w:hAnsi="Times New Roman"/>
          <w:rtl/>
          <w:lang w:val="fr-FR" w:eastAsia="fr-FR"/>
        </w:rPr>
        <w:t>) في أواسط النيجر.</w:t>
      </w:r>
      <w:r w:rsidRPr="00EF66B3">
        <w:rPr>
          <w:rFonts w:cs="Souvenir Lt BT"/>
          <w:vertAlign w:val="superscript"/>
          <w:rtl/>
          <w:lang w:val="fr-FR" w:eastAsia="fr-FR"/>
        </w:rPr>
        <w:endnoteReference w:id="4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وأما</w:t>
      </w:r>
      <w:r w:rsidRPr="00EF66B3">
        <w:rPr>
          <w:rFonts w:ascii="Times New Roman" w:hAnsi="Times New Roman"/>
          <w:lang w:val="fr-FR" w:eastAsia="fr-FR"/>
        </w:rPr>
        <w:t xml:space="preserve"> </w:t>
      </w:r>
      <w:r w:rsidRPr="00EF66B3">
        <w:rPr>
          <w:rFonts w:ascii="Times New Roman" w:hAnsi="Times New Roman"/>
          <w:rtl/>
          <w:lang w:val="fr-FR" w:eastAsia="fr-FR"/>
        </w:rPr>
        <w:t xml:space="preserve">تاريخ دخول الإسلام إلى غرب إفريقيا بالتّحديد فقد رجّح بعض علماء هذه المنطقة القول بأنّ دخول الإسلام إليها يرجع إلى القرن الأوّل الهجري على يد عقبة بن </w:t>
      </w:r>
      <w:r w:rsidRPr="00EF66B3">
        <w:rPr>
          <w:rFonts w:ascii="Times New Roman" w:hAnsi="Times New Roman"/>
          <w:rtl/>
          <w:lang w:val="fr-FR" w:eastAsia="fr-FR"/>
        </w:rPr>
        <w:lastRenderedPageBreak/>
        <w:t>نافع الصّحابي الجليل،</w:t>
      </w:r>
      <w:r w:rsidRPr="00EF66B3">
        <w:rPr>
          <w:rFonts w:cs="Souvenir Lt BT"/>
          <w:vertAlign w:val="superscript"/>
          <w:rtl/>
          <w:lang w:val="fr-FR" w:eastAsia="fr-FR"/>
        </w:rPr>
        <w:endnoteReference w:id="48"/>
      </w:r>
      <w:r w:rsidRPr="00EF66B3">
        <w:rPr>
          <w:rFonts w:ascii="Times New Roman" w:hAnsi="Times New Roman"/>
          <w:rtl/>
          <w:lang w:val="fr-FR" w:eastAsia="fr-FR"/>
        </w:rPr>
        <w:t xml:space="preserve"> إذ أنّه وصل إلى قبيلة من قبائل المنطقة فدعاهم إلى الإسلام فأسلم ملكهم من غير قتال وتزوّج عقبة بنتَ ذلك الملك واسمها (بج منغ)، فولدتْ له أولاداً نشأوا في بلاد أمّهم وتكلّموا بلغة أبيهم</w:t>
      </w:r>
      <w:r w:rsidRPr="00EF66B3">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ولما جاء الإسلام ودان به كثير من شعوب إفريقيا عمل أمراؤها وملوكها بالنظام الإسلامي، وكان للعلماء والفقهاء دور عظيم في تبيين أحكام الله ورسوله فيما يصدر للناس في حياتهم الفردية والاجتماعية. وعلى كلّ إقليم أو قطر إسلامي ملك أو سلطان يحمل لقبا معينا مثل: </w:t>
      </w:r>
      <w:r w:rsidR="00FB2579">
        <w:rPr>
          <w:rFonts w:ascii="Times New Roman" w:hAnsi="Times New Roman"/>
          <w:rtl/>
          <w:lang w:val="fr-FR" w:eastAsia="fr-FR"/>
        </w:rPr>
        <w:t>”</w:t>
      </w:r>
      <w:r w:rsidRPr="00EF66B3">
        <w:rPr>
          <w:rFonts w:ascii="Times New Roman" w:hAnsi="Times New Roman"/>
          <w:rtl/>
          <w:lang w:val="fr-FR" w:eastAsia="fr-FR"/>
        </w:rPr>
        <w:t>الماي</w:t>
      </w:r>
      <w:r w:rsidR="00FB2579">
        <w:rPr>
          <w:rFonts w:ascii="Times New Roman" w:hAnsi="Times New Roman"/>
          <w:rtl/>
          <w:lang w:val="fr-FR" w:eastAsia="fr-FR"/>
        </w:rPr>
        <w:t>“</w:t>
      </w:r>
      <w:r w:rsidRPr="00EF66B3">
        <w:rPr>
          <w:rFonts w:ascii="Times New Roman" w:hAnsi="Times New Roman"/>
          <w:rtl/>
          <w:lang w:val="fr-FR" w:eastAsia="fr-FR"/>
        </w:rPr>
        <w:t xml:space="preserve"> لأهل برنو،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المنسا</w:t>
      </w:r>
      <w:r w:rsidR="00FB2579">
        <w:rPr>
          <w:rFonts w:ascii="Times New Roman" w:hAnsi="Times New Roman"/>
          <w:rtl/>
          <w:lang w:val="fr-FR" w:eastAsia="fr-FR"/>
        </w:rPr>
        <w:t>“</w:t>
      </w:r>
      <w:r w:rsidRPr="00EF66B3">
        <w:rPr>
          <w:rFonts w:ascii="Times New Roman" w:hAnsi="Times New Roman"/>
          <w:rtl/>
          <w:lang w:val="fr-FR" w:eastAsia="fr-FR"/>
        </w:rPr>
        <w:t xml:space="preserve"> لأهل مالي،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الزا</w:t>
      </w:r>
      <w:r w:rsidR="00FB2579">
        <w:rPr>
          <w:rFonts w:ascii="Times New Roman" w:hAnsi="Times New Roman"/>
          <w:rtl/>
          <w:lang w:val="fr-FR" w:eastAsia="fr-FR"/>
        </w:rPr>
        <w:t>“</w:t>
      </w:r>
      <w:r w:rsidRPr="00EF66B3">
        <w:rPr>
          <w:rFonts w:ascii="Times New Roman" w:hAnsi="Times New Roman"/>
          <w:rtl/>
          <w:lang w:val="fr-FR" w:eastAsia="fr-FR"/>
        </w:rPr>
        <w:t xml:space="preserve">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السن</w:t>
      </w:r>
      <w:r w:rsidR="00FB2579">
        <w:rPr>
          <w:rFonts w:ascii="Times New Roman" w:hAnsi="Times New Roman"/>
          <w:rtl/>
          <w:lang w:val="fr-FR" w:eastAsia="fr-FR"/>
        </w:rPr>
        <w:t>“</w:t>
      </w:r>
      <w:r w:rsidRPr="00EF66B3">
        <w:rPr>
          <w:rFonts w:ascii="Times New Roman" w:hAnsi="Times New Roman"/>
          <w:rtl/>
          <w:lang w:val="fr-FR" w:eastAsia="fr-FR"/>
        </w:rPr>
        <w:t xml:space="preserve"> و</w:t>
      </w:r>
      <w:r w:rsidRPr="00EF66B3">
        <w:rPr>
          <w:rFonts w:ascii="Times New Roman" w:hAnsi="Times New Roman" w:hint="cs"/>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أسكيا</w:t>
      </w:r>
      <w:r w:rsidR="00FB2579">
        <w:rPr>
          <w:rFonts w:ascii="Times New Roman" w:hAnsi="Times New Roman"/>
          <w:rtl/>
          <w:lang w:val="fr-FR" w:eastAsia="fr-FR"/>
        </w:rPr>
        <w:t>“</w:t>
      </w:r>
      <w:r w:rsidRPr="00EF66B3">
        <w:rPr>
          <w:rFonts w:ascii="Times New Roman" w:hAnsi="Times New Roman"/>
          <w:rtl/>
          <w:lang w:val="fr-FR" w:eastAsia="fr-FR"/>
        </w:rPr>
        <w:t xml:space="preserve"> لأهل سنغاي، و </w:t>
      </w:r>
      <w:r w:rsidR="00FB2579">
        <w:rPr>
          <w:rFonts w:ascii="Times New Roman" w:hAnsi="Times New Roman"/>
          <w:rtl/>
          <w:lang w:val="fr-FR" w:eastAsia="fr-FR"/>
        </w:rPr>
        <w:t>”</w:t>
      </w:r>
      <w:r w:rsidRPr="00EF66B3">
        <w:rPr>
          <w:rFonts w:ascii="Times New Roman" w:hAnsi="Times New Roman"/>
          <w:rtl/>
          <w:lang w:val="fr-FR" w:eastAsia="fr-FR"/>
        </w:rPr>
        <w:t>سركي</w:t>
      </w:r>
      <w:r w:rsidR="00FB2579">
        <w:rPr>
          <w:rFonts w:ascii="Times New Roman" w:hAnsi="Times New Roman"/>
          <w:rtl/>
          <w:lang w:val="fr-FR" w:eastAsia="fr-FR"/>
        </w:rPr>
        <w:t>“</w:t>
      </w:r>
      <w:r w:rsidRPr="00EF66B3">
        <w:rPr>
          <w:rFonts w:ascii="Times New Roman" w:hAnsi="Times New Roman"/>
          <w:rtl/>
          <w:lang w:val="fr-FR" w:eastAsia="fr-FR"/>
        </w:rPr>
        <w:t xml:space="preserve"> لأهل هوسا.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وأكثر أولئك السلاطين علماء وفقهاء، وإذا لم يكن السلطان نفسه عالما فقيها اتخذ أحد العلماء البارزين وزيرا يدير له الدولة على وفق الشريعة. ولا بد من هيئة شورية من كبار العلماء والفقهاء، على ما سن الخليفتان أبوبكر وعمر رضي الله عنهما من الأنظمة، لذلك يلقب أكثرهم بأمير المؤمنين. وأول من تلقب بأمير المؤمنين في هذه المنطقة هو محمد أسيكيا الأكبر ثمّ الشّيخ عثمان بن فودى وخلفاؤه، وكان له أمراء في الأقاليم على نحو ما للخلفاء من الولاة والحكام والأمراء. ولكل أمير في إقليمه وزير الدولة وقائد الجنود وإمامُ الصلاة، وقاضي القضاة، وكبار العلماء، وكبار الجنود، وعمال الولايات.</w:t>
      </w:r>
    </w:p>
    <w:p w:rsidR="005A4D85" w:rsidRPr="00EF66B3" w:rsidRDefault="005A4D85" w:rsidP="005A4D85">
      <w:pPr>
        <w:pStyle w:val="Balk2"/>
        <w:rPr>
          <w:noProof/>
          <w:shd w:val="clear" w:color="auto" w:fill="FFFFFF"/>
          <w:rtl/>
          <w:lang w:val="de-DE" w:eastAsia="en-US" w:bidi="ar-MA"/>
        </w:rPr>
      </w:pPr>
      <w:bookmarkStart w:id="5" w:name="_Toc451105966"/>
      <w:r w:rsidRPr="00EF66B3">
        <w:rPr>
          <w:noProof/>
          <w:shd w:val="clear" w:color="auto" w:fill="FFFFFF"/>
          <w:rtl/>
          <w:lang w:val="de-DE" w:eastAsia="en-US" w:bidi="ar-MA"/>
        </w:rPr>
        <w:t xml:space="preserve">المطلب </w:t>
      </w:r>
      <w:r w:rsidRPr="00EF66B3">
        <w:rPr>
          <w:rFonts w:eastAsia="Arial Unicode MS"/>
          <w:noProof/>
          <w:shd w:val="clear" w:color="auto" w:fill="FFFFFF"/>
          <w:rtl/>
          <w:lang w:val="de-DE" w:eastAsia="en-US" w:bidi="ar-MA"/>
        </w:rPr>
        <w:t>الثالث</w:t>
      </w:r>
      <w:r w:rsidRPr="00EF66B3">
        <w:rPr>
          <w:noProof/>
          <w:shd w:val="clear" w:color="auto" w:fill="FFFFFF"/>
          <w:rtl/>
          <w:lang w:val="de-DE" w:eastAsia="en-US" w:bidi="ar-MA"/>
        </w:rPr>
        <w:t>:</w:t>
      </w:r>
      <w:bookmarkEnd w:id="5"/>
      <w:r w:rsidRPr="00EF66B3">
        <w:rPr>
          <w:rFonts w:hint="cs"/>
          <w:noProof/>
          <w:shd w:val="clear" w:color="auto" w:fill="FFFFFF"/>
          <w:rtl/>
          <w:lang w:val="de-DE" w:eastAsia="en-US" w:bidi="ar-MA"/>
        </w:rPr>
        <w:t xml:space="preserve"> </w:t>
      </w:r>
      <w:bookmarkStart w:id="6" w:name="_Toc451105967"/>
      <w:r w:rsidRPr="00EF66B3">
        <w:rPr>
          <w:noProof/>
          <w:shd w:val="clear" w:color="auto" w:fill="FFFFFF"/>
          <w:rtl/>
          <w:lang w:val="de-DE" w:eastAsia="en-US" w:bidi="ar-MA"/>
        </w:rPr>
        <w:t>المكون العقدي والفقهي والزوايا في بلاد شنقيط</w:t>
      </w:r>
      <w:bookmarkEnd w:id="6"/>
    </w:p>
    <w:p w:rsidR="005A4D85" w:rsidRPr="00EF66B3" w:rsidRDefault="005A4D85" w:rsidP="005A4D85">
      <w:pPr>
        <w:pStyle w:val="Balk3"/>
        <w:rPr>
          <w:lang w:val="en-US" w:eastAsia="en-US"/>
        </w:rPr>
      </w:pPr>
      <w:bookmarkStart w:id="7" w:name="_Toc451105968"/>
      <w:r w:rsidRPr="00EF66B3">
        <w:rPr>
          <w:rtl/>
          <w:lang w:val="en-US" w:eastAsia="en-US"/>
        </w:rPr>
        <w:t>أولا:</w:t>
      </w:r>
      <w:r w:rsidRPr="00EF66B3">
        <w:rPr>
          <w:rFonts w:hint="cs"/>
          <w:rtl/>
          <w:lang w:val="en-US" w:eastAsia="en-US"/>
        </w:rPr>
        <w:t xml:space="preserve"> </w:t>
      </w:r>
      <w:r w:rsidRPr="00EF66B3">
        <w:rPr>
          <w:rtl/>
          <w:lang w:val="en-US" w:eastAsia="en-US"/>
        </w:rPr>
        <w:t>العقيدة الأشعرية ودخولها لبلاد شنقيط</w:t>
      </w:r>
      <w:bookmarkEnd w:id="7"/>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تقوم العقيدة الأشعرية على مؤلفات أبي الحسن على بن إسماعيل الأشعري في المجال العقدي و الفكري كـ: (الإبانة في أصول الديانة) و(مقالات الإسلاميين) و(اللمع في الرد على أهل الزيغ والبدع). وقد نشأ الأشعري متكلما على نهج شيخه الأول أبي علي الجبائي (330هـ ـ941م)،ثم تطور بعد ذلك فكان مذهبه يختلف عن مذهب شيخيه المعتزلي، فأسسه مزيجا بين النقل والعقل</w:t>
      </w:r>
      <w:r w:rsidRPr="00EF66B3">
        <w:rPr>
          <w:rFonts w:cs="Souvenir Lt BT"/>
          <w:vertAlign w:val="superscript"/>
          <w:rtl/>
          <w:lang w:val="fr-FR" w:eastAsia="fr-FR"/>
        </w:rPr>
        <w:endnoteReference w:id="49"/>
      </w:r>
      <w:r w:rsidRPr="00EF66B3">
        <w:rPr>
          <w:rFonts w:ascii="Times New Roman" w:hAnsi="Times New Roman"/>
          <w:rtl/>
          <w:lang w:val="fr-FR" w:eastAsia="fr-FR" w:bidi="ar-MA"/>
        </w:rPr>
        <w:t xml:space="preserve"> مع تحكيم النقل في العقل عند ظاهر التصادم، ومن الناحية التاريخية ارتبطت العقيدة الأشعرية بمذاهب أهل السنة والجماعة وخاصة المذهبين المالكي والشافعي وتبني أتباع المذهبين للعقيدة الأشعرية في الغالب كالباقلاني (ت 403هـ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1012م)، وأبي إسحاق الاسفراييني وابن فورك والجويني (ت 478هـ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1085م)، والغزالي (ت 505هـ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1111م) وغيرهم.</w:t>
      </w:r>
      <w:r w:rsidRPr="00EF66B3">
        <w:rPr>
          <w:rFonts w:cs="Souvenir Lt BT"/>
          <w:vertAlign w:val="superscript"/>
          <w:rtl/>
          <w:lang w:val="fr-FR" w:eastAsia="fr-FR"/>
        </w:rPr>
        <w:endnoteReference w:id="5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وقد عرفت العقيدة الأشعرية طريقها إلى المغرب الأقصى بشكل كبير قبل أواخر القرن 5هـ-11م، عن طريق أبي بكر بن محمد ابن الحسن الحضرمي المرادي، وهو:</w:t>
      </w:r>
      <w:r>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...أول من أدخل علوم الاعتقادات، بالمغرب الأقصى، فلما توجه أبوبكر بن عمر إلى الصحراء حمله وولاه القضاء بآزوكي...</w:t>
      </w:r>
      <w:r>
        <w:rPr>
          <w:rFonts w:ascii="Times New Roman" w:hAnsi="Times New Roman" w:hint="cs"/>
          <w:rtl/>
          <w:lang w:val="fr-FR" w:eastAsia="fr-FR" w:bidi="ar-MA"/>
        </w:rPr>
        <w:t xml:space="preserve"> </w:t>
      </w:r>
      <w:r w:rsidRPr="00EF66B3">
        <w:rPr>
          <w:rFonts w:ascii="Times New Roman" w:hAnsi="Times New Roman"/>
          <w:rtl/>
          <w:lang w:val="fr-FR" w:eastAsia="fr-FR" w:bidi="ar-MA"/>
        </w:rPr>
        <w:t>فخلفه أبو الحجاج في علم الاعتقادات...</w:t>
      </w:r>
      <w:r w:rsidR="00FB2579">
        <w:rPr>
          <w:rFonts w:ascii="Times New Roman" w:hAnsi="Times New Roman"/>
          <w:rtl/>
          <w:lang w:val="fr-FR" w:eastAsia="fr-FR" w:bidi="ar-MA"/>
        </w:rPr>
        <w:t>“</w:t>
      </w:r>
      <w:r w:rsidRPr="00EF66B3">
        <w:rPr>
          <w:rFonts w:cs="Souvenir Lt BT"/>
          <w:vertAlign w:val="superscript"/>
          <w:rtl/>
          <w:lang w:val="fr-FR" w:eastAsia="fr-FR"/>
        </w:rPr>
        <w:endnoteReference w:id="5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وقد انتشرت العقيدة الأشعرية </w:t>
      </w:r>
      <w:r w:rsidR="00FB2579">
        <w:rPr>
          <w:rFonts w:ascii="Times New Roman" w:hAnsi="Times New Roman"/>
          <w:rtl/>
          <w:lang w:val="fr-FR" w:eastAsia="fr-FR" w:bidi="ar-MA"/>
        </w:rPr>
        <w:t>”</w:t>
      </w:r>
      <w:r w:rsidRPr="00EF66B3">
        <w:rPr>
          <w:rFonts w:ascii="Times New Roman" w:hAnsi="Times New Roman"/>
          <w:rtl/>
          <w:lang w:val="fr-FR" w:eastAsia="fr-FR" w:bidi="ar-MA"/>
        </w:rPr>
        <w:t>بعد تقلص المد الشيعي الفاطمي على إفريقيا بدأت بوادر الفكر السني الأشعري تهب رياحها من بغداد. ففي النصف الثاني من القرن الرابع جدّ عنصر مهم سيكون له أثر واضح في نمو الأشعرية بالقيروان وذلك هو ظهور القاضي أبي بكر الباقلاني(ت 403هـ)</w:t>
      </w:r>
      <w:r w:rsidR="00FB2579">
        <w:rPr>
          <w:rFonts w:ascii="Times New Roman" w:hAnsi="Times New Roman"/>
          <w:rtl/>
          <w:lang w:val="fr-FR" w:eastAsia="fr-FR"/>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52"/>
      </w:r>
      <w:r w:rsidRPr="00EF66B3">
        <w:rPr>
          <w:rFonts w:ascii="Times New Roman" w:hAnsi="Times New Roman"/>
          <w:rtl/>
          <w:lang w:val="fr-FR" w:eastAsia="fr-FR" w:bidi="ar-MA"/>
        </w:rPr>
        <w:t xml:space="preserve">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وتتقاطع الأشعرية مع العقيدة الماتردية في علم الكلام وهما مع الطحاوية التي على المذهب الإمام أحمد بن حنبل يستأثرون بعقائد أهل السنة والجماعة في مقابل الفرق الأخرى: الشيعة والمعتزلة والخوارج.</w:t>
      </w:r>
      <w:r w:rsidRPr="00EF66B3">
        <w:rPr>
          <w:rFonts w:cs="Souvenir Lt BT"/>
          <w:vertAlign w:val="superscript"/>
          <w:rtl/>
          <w:lang w:val="fr-FR" w:eastAsia="fr-FR"/>
        </w:rPr>
        <w:endnoteReference w:id="5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يقول عبد الواحد </w:t>
      </w:r>
      <w:r w:rsidRPr="00EF66B3">
        <w:rPr>
          <w:rFonts w:ascii="Times New Roman" w:hAnsi="Times New Roman"/>
          <w:rtl/>
          <w:lang w:val="fr-FR" w:eastAsia="fr-FR"/>
        </w:rPr>
        <w:t xml:space="preserve">ابن </w:t>
      </w:r>
      <w:r w:rsidRPr="00EF66B3">
        <w:rPr>
          <w:rFonts w:ascii="Times New Roman" w:hAnsi="Times New Roman"/>
          <w:rtl/>
          <w:lang w:val="fr-FR" w:eastAsia="fr-FR" w:bidi="ar-MA"/>
        </w:rPr>
        <w:t>عاشر في مقدمة منظومته المرشد المعين على الضروري من علوم الدين:</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في عقد الأشعري وفقه مالك وفي طريقة الجنيد</w:t>
      </w:r>
      <w:r w:rsidRPr="00EF66B3">
        <w:rPr>
          <w:rFonts w:cs="Souvenir Lt BT"/>
          <w:vertAlign w:val="superscript"/>
          <w:rtl/>
          <w:lang w:val="fr-FR" w:eastAsia="fr-FR"/>
        </w:rPr>
        <w:endnoteReference w:id="54"/>
      </w:r>
      <w:r w:rsidRPr="00EF66B3">
        <w:rPr>
          <w:rFonts w:ascii="Times New Roman" w:hAnsi="Times New Roman"/>
          <w:rtl/>
          <w:lang w:val="fr-FR" w:eastAsia="fr-FR" w:bidi="ar-MA"/>
        </w:rPr>
        <w:t xml:space="preserve"> السالك</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ومع ذلك يشير بعض الباحثين إلى أن صمت المراجع المغربية والأندلسية عن المرادي وعدم تعرضها للحديث عنه ما هو إلا إعراض عائد إلى نفور فقهاء المالكية بتلك البلاد من علم الكلام.</w:t>
      </w:r>
      <w:r w:rsidRPr="00EF66B3">
        <w:rPr>
          <w:rFonts w:cs="Souvenir Lt BT"/>
          <w:vertAlign w:val="superscript"/>
          <w:rtl/>
          <w:lang w:val="fr-FR" w:eastAsia="fr-FR"/>
        </w:rPr>
        <w:endnoteReference w:id="5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ويرى الدكتور الناني ولد الحسين أن أبا الحجاج يوسف بن موسى الكلبي الضرير هو الذي نشر مؤلفات شيخه المرادي</w:t>
      </w:r>
      <w:r w:rsidRPr="00EF66B3">
        <w:rPr>
          <w:rFonts w:cs="Souvenir Lt BT"/>
          <w:vertAlign w:val="superscript"/>
          <w:rtl/>
          <w:lang w:val="fr-FR" w:eastAsia="fr-FR"/>
        </w:rPr>
        <w:endnoteReference w:id="56"/>
      </w:r>
      <w:r w:rsidRPr="00EF66B3">
        <w:rPr>
          <w:rFonts w:ascii="Times New Roman" w:hAnsi="Times New Roman"/>
          <w:rtl/>
          <w:lang w:val="fr-FR" w:eastAsia="fr-FR" w:bidi="ar-MA"/>
        </w:rPr>
        <w:t xml:space="preserve"> في العقيدة بالمغرب، وقد أكدت المصادر أنه اخذ عنه علم الكلام وكان يتردد عليه في آزوكي بالصحراء</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57"/>
      </w:r>
    </w:p>
    <w:p w:rsidR="005A4D85" w:rsidRPr="00EF66B3" w:rsidRDefault="005A4D85" w:rsidP="005A4D85">
      <w:pPr>
        <w:pStyle w:val="Balk3"/>
        <w:rPr>
          <w:rtl/>
          <w:lang w:val="en-US" w:eastAsia="en-US" w:bidi="ar-MA"/>
        </w:rPr>
      </w:pPr>
      <w:r w:rsidRPr="00EF66B3">
        <w:rPr>
          <w:rFonts w:hint="cs"/>
          <w:rtl/>
          <w:lang w:val="en-US" w:eastAsia="en-US" w:bidi="ar-MA"/>
        </w:rPr>
        <w:t xml:space="preserve">1. </w:t>
      </w:r>
      <w:r w:rsidRPr="00EF66B3">
        <w:rPr>
          <w:rtl/>
          <w:lang w:val="en-US" w:eastAsia="en-US" w:bidi="ar-MA"/>
        </w:rPr>
        <w:t>دخول الأشعرية إلى المغرب:</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ظل المغرب على العقيدة السلفية حتى ظهور المهدي بن تومرت، يقول ابن خلدون: </w:t>
      </w:r>
      <w:r w:rsidR="00FB2579">
        <w:rPr>
          <w:rFonts w:ascii="Times New Roman" w:hAnsi="Times New Roman"/>
          <w:rtl/>
          <w:lang w:val="fr-FR" w:eastAsia="fr-FR" w:bidi="ar-MA"/>
        </w:rPr>
        <w:t>”</w:t>
      </w:r>
      <w:r w:rsidRPr="00EF66B3">
        <w:rPr>
          <w:rFonts w:ascii="Times New Roman" w:hAnsi="Times New Roman"/>
          <w:rtl/>
          <w:lang w:val="fr-FR" w:eastAsia="fr-FR" w:bidi="ar-MA"/>
        </w:rPr>
        <w:t>وجاء المهدي على أثرهم (الدولة المرابطية)، داعيا إلى الحق آخذا بمذاهب الأشعرية، ناعيا على أهل المغرب عدولهم عنها إلى تقليد السلف في ترك التأويل لظواهر الشريعة، وما يؤول إليه ذلك من التجسيم، كما هو معروف في مذهب الأشعرية</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5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 يؤكد المقريزي</w:t>
      </w:r>
      <w:r w:rsidRPr="00EF66B3">
        <w:rPr>
          <w:rFonts w:cs="Souvenir Lt BT"/>
          <w:vertAlign w:val="superscript"/>
          <w:rtl/>
          <w:lang w:val="fr-FR" w:eastAsia="fr-FR"/>
        </w:rPr>
        <w:endnoteReference w:id="59"/>
      </w:r>
      <w:r w:rsidRPr="00EF66B3">
        <w:rPr>
          <w:rFonts w:ascii="Times New Roman" w:hAnsi="Times New Roman"/>
          <w:rtl/>
          <w:lang w:val="fr-FR" w:eastAsia="fr-FR" w:bidi="ar-MA"/>
        </w:rPr>
        <w:t xml:space="preserve"> أن ابن تومرت زار العراق وأخذ مذهب الأشعري عن أبي حامد الغزالي، ثم رجع إلى المغرب وقام يلقن الناس العقيدة الجديدة، وبعد وفاته خلف تلميذه عبد المؤمن بن علي حتى سيطرت دولة الموحدين.</w:t>
      </w:r>
      <w:r w:rsidRPr="00EF66B3">
        <w:rPr>
          <w:rFonts w:cs="Souvenir Lt BT"/>
          <w:vertAlign w:val="superscript"/>
          <w:rtl/>
          <w:lang w:val="fr-FR" w:eastAsia="fr-FR"/>
        </w:rPr>
        <w:endnoteReference w:id="60"/>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ومع ذلك فالواضح أن ابن تومرت ليس هو أول من أدخل العقيدة الأشعرية إلى بلاد المغرب، فقد سبق للفقيه أبي عمران الفاسي (ت 430هـ)، أن شد الرحال إلى بغداد في عام 399هـ، وتلقى أصول المذهب عن القاضي أبي بكر الباقلاني (403هـ). كما رحل أبو الوليد الباجي (ت 474هـ)، إلى المشرق وتردد على كثير من مراكز العلم، وجلس بالموصل سنة فأخذ عن أبي جعفر السمناني (ت 444هـ).وأيضا سافر أبوبكر محمد بن عبد الله العربي المعافري (543هـ)، إلى بغداد ودرس في المدارس النظامية. وأخذ العقيدة الأشعرية عن أبي حامد الغزالي وإسماعيل الطوسي ورجع إلى المغرب 494هـ. وكان ذلك قبل رحلة ابن تومر إلى المشرق بست سنوات.</w:t>
      </w:r>
      <w:r w:rsidRPr="00EF66B3">
        <w:rPr>
          <w:rFonts w:cs="Souvenir Lt BT"/>
          <w:vertAlign w:val="superscript"/>
          <w:rtl/>
          <w:lang w:val="fr-FR" w:eastAsia="fr-FR"/>
        </w:rPr>
        <w:endnoteReference w:id="61"/>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والواقع أن علماء المغرب وإن كانوا قد عرفوا هذه العقيدة قبل ابن تومرت فإنهم لم يشتهروا بها، لأنهم لم يدعوا إليها عامة الناس، وهذا ما بدأ به ابن تومرت</w:t>
      </w:r>
      <w:r w:rsidRPr="00EF66B3">
        <w:rPr>
          <w:rFonts w:ascii="Times New Roman" w:hAnsi="Times New Roman"/>
          <w:lang w:val="fr-FR" w:eastAsia="fr-FR" w:bidi="ar-MA"/>
        </w:rPr>
        <w:t>.</w:t>
      </w:r>
    </w:p>
    <w:p w:rsidR="005A4D85" w:rsidRPr="00EF66B3" w:rsidRDefault="005A4D85" w:rsidP="005A4D85">
      <w:pPr>
        <w:pStyle w:val="Balk3"/>
        <w:rPr>
          <w:rtl/>
          <w:lang w:val="en-US" w:eastAsia="en-US"/>
        </w:rPr>
      </w:pPr>
      <w:r w:rsidRPr="00EF66B3">
        <w:rPr>
          <w:rFonts w:hint="cs"/>
          <w:rtl/>
          <w:lang w:val="en-US" w:eastAsia="en-US"/>
        </w:rPr>
        <w:t xml:space="preserve">2. </w:t>
      </w:r>
      <w:r w:rsidRPr="00EF66B3">
        <w:rPr>
          <w:rtl/>
          <w:lang w:val="en-US" w:eastAsia="en-US"/>
        </w:rPr>
        <w:t>العقيدة عند أهل شنقيط:</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عرفت بلاد شنقيط العقيدة الأشعرية مع مجيء دولة المرابطين،</w:t>
      </w:r>
      <w:r w:rsidRPr="00EF66B3">
        <w:rPr>
          <w:rFonts w:cs="Souvenir Lt BT"/>
          <w:vertAlign w:val="superscript"/>
          <w:rtl/>
          <w:lang w:val="fr-FR" w:eastAsia="fr-FR"/>
        </w:rPr>
        <w:endnoteReference w:id="62"/>
      </w:r>
      <w:r w:rsidRPr="00EF66B3">
        <w:rPr>
          <w:rFonts w:ascii="Times New Roman" w:hAnsi="Times New Roman"/>
          <w:rtl/>
          <w:lang w:val="fr-FR" w:eastAsia="fr-FR" w:bidi="ar-MA"/>
        </w:rPr>
        <w:t xml:space="preserve"> وكان أهل الحل والعقد من العلماء ينطلقون في فهم المستجدات والحكم عليها و التعبير عنها من الخلفية المركبة من :العقيدة الأشعرية والفقه المالكي وطريقة الجنيد.</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يكون مما ساعد على تجذر العقيدة الأشعرية التوفيقية طبيعة حياة المجتمع البدوي الذي يميل إلى الاعتدال والتوسط والتوفيق بين الأشياء كما هي سمات العقيدة الأشعرية.</w:t>
      </w:r>
      <w:r w:rsidRPr="00EF66B3">
        <w:rPr>
          <w:rFonts w:cs="Souvenir Lt BT"/>
          <w:vertAlign w:val="superscript"/>
          <w:rtl/>
          <w:lang w:val="fr-FR" w:eastAsia="fr-FR"/>
        </w:rPr>
        <w:endnoteReference w:id="63"/>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يقول المتنبي:</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إنما تنجح المقالة في المر ء إذا وافقت هوى في الفؤاد</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أن تأخر ظهور الأشعرية في شنقيط يعود إلى أن القيروان المركز المالكي في شمال إفريقيا لم تكن قد عرفت منذ القرن 4هـ، هذا المنحى العقدي نظرا إلى تأخر ظهوره في مصر التي لم تتغلغل فيها الأشعرية إلا في بعد انتهاء الوجود الشيعي الفاطمي بها</w:t>
      </w:r>
      <w:r w:rsidRPr="00EF66B3">
        <w:rPr>
          <w:rFonts w:cs="Souvenir Lt BT"/>
          <w:vertAlign w:val="superscript"/>
          <w:rtl/>
          <w:lang w:val="fr-FR" w:eastAsia="fr-FR"/>
        </w:rPr>
        <w:endnoteReference w:id="64"/>
      </w:r>
    </w:p>
    <w:p w:rsidR="005A4D85" w:rsidRPr="00EF66B3" w:rsidRDefault="005A4D85" w:rsidP="005A4D85">
      <w:pPr>
        <w:pStyle w:val="Balk3"/>
        <w:rPr>
          <w:rtl/>
          <w:lang w:val="en-US" w:eastAsia="en-US" w:bidi="ar-MA"/>
        </w:rPr>
      </w:pPr>
      <w:r w:rsidRPr="00EF66B3">
        <w:rPr>
          <w:rFonts w:hint="cs"/>
          <w:rtl/>
          <w:lang w:val="en-US" w:eastAsia="en-US" w:bidi="ar-MA"/>
        </w:rPr>
        <w:lastRenderedPageBreak/>
        <w:t xml:space="preserve">3. </w:t>
      </w:r>
      <w:r w:rsidRPr="00EF66B3">
        <w:rPr>
          <w:rtl/>
          <w:lang w:val="en-US" w:eastAsia="en-US" w:bidi="ar-MA"/>
        </w:rPr>
        <w:t>الاتجاهات السلفية في العقيدة الشنقيطية: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ذهب الشناقطة في مشاربهم الفكرية في اتجاهات ثلاث: اتجاه أش</w:t>
      </w:r>
      <w:r w:rsidRPr="00EF66B3">
        <w:rPr>
          <w:rFonts w:ascii="Times New Roman" w:hAnsi="Times New Roman"/>
          <w:rtl/>
          <w:lang w:val="fr-FR" w:eastAsia="fr-FR" w:bidi="ar-MA"/>
        </w:rPr>
        <w:t>ع</w:t>
      </w:r>
      <w:r w:rsidRPr="00EF66B3">
        <w:rPr>
          <w:rFonts w:ascii="Times New Roman" w:hAnsi="Times New Roman"/>
          <w:rtl/>
          <w:lang w:val="fr-FR" w:eastAsia="fr-FR"/>
        </w:rPr>
        <w:t>ري عقلاني متوسع في مذهبه يؤمن بالمنطق الصوري وعلم الكلام المنطقي وتمثله مدرسة المختار بن بونة. واتجاه سلفي نصاني يعادي علم الكلام والمنطق اليوناني متأثرا بالظاهرية والوهابية يمثله المجيدري اليعقوبي</w:t>
      </w:r>
      <w:r w:rsidRPr="00EF66B3">
        <w:rPr>
          <w:rFonts w:ascii="Times New Roman" w:hAnsi="Times New Roman"/>
          <w:rtl/>
          <w:lang w:val="fr-FR" w:eastAsia="fr-FR" w:bidi="ar-MA"/>
        </w:rPr>
        <w:t xml:space="preserve">، </w:t>
      </w:r>
      <w:r w:rsidRPr="00EF66B3">
        <w:rPr>
          <w:rFonts w:ascii="Times New Roman" w:hAnsi="Times New Roman"/>
          <w:rtl/>
          <w:lang w:val="fr-FR" w:eastAsia="fr-FR"/>
        </w:rPr>
        <w:t>والاتجاه الثالث اتجاه صوفي قوامه التبحر في العلم والاستقامة في السلوك يمثله الشيخ سيدي المختار الكنتي.</w:t>
      </w:r>
      <w:r w:rsidRPr="00EF66B3">
        <w:rPr>
          <w:rFonts w:cs="Souvenir Lt BT"/>
          <w:vertAlign w:val="superscript"/>
          <w:rtl/>
          <w:lang w:val="fr-FR" w:eastAsia="fr-FR"/>
        </w:rPr>
        <w:endnoteReference w:id="65"/>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تصارعت الاتجاهات الثلاثة في بعض المراحل كما حدث بين المختار بن بونه والشيخ سيدي المختار الكنتي، وانتهى الأمر بالتراضي والتفاهم بين الرجلين دون اتفاق المشربين.</w:t>
      </w:r>
      <w:r w:rsidRPr="00EF66B3">
        <w:rPr>
          <w:rFonts w:cs="Souvenir Lt BT"/>
          <w:vertAlign w:val="superscript"/>
          <w:rtl/>
          <w:lang w:val="fr-FR" w:eastAsia="fr-FR"/>
        </w:rPr>
        <w:endnoteReference w:id="6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وفي الجانب الآخر دار صراع ساخن بين المختار بن بونة والمجيدري اليعقوبي وجماعته. والغريب كما يقول الخليل النحوي أن اليعقوبيين كانوا أهل علم باللغة وإنما استقدموا المختار ليدرسوا عليه علم الكلام وكان مجليا فيه . ثم كان صراعهم معه صراعا كلاميا، سار فيه الطلبة على غير نهج أستاذهم، فاتهموه بتوهين الدين والابتداع فيه والعدول عنه إلى المنطق اليوناني وفي ذلك يقول الشاعر المامون بن محمد الصوفي اليعقوبي:</w:t>
      </w:r>
      <w:r w:rsidRPr="00EF66B3">
        <w:rPr>
          <w:rFonts w:cs="Souvenir Lt BT"/>
          <w:vertAlign w:val="superscript"/>
          <w:rtl/>
          <w:lang w:val="fr-FR" w:eastAsia="fr-FR"/>
        </w:rPr>
        <w:endnoteReference w:id="67"/>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قد جرت معتسفا يا هادي الطرق وانه البحر لا يقتلك بالغرق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أكثرت حزك لو دريت مفصلة فادر المفاصل قبل الحز واستفق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ما الدين إلا الذي تسعى لتوهنه آي النبي وآثار الهدى العتق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لا كل خبط عن اليونان مبتدع قد سن بين أصول الدين مختلق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إن قلت ساغت لمن تمت قريحته أو أن تخلص لنا من مسلم 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ردا بأن أبا حفص قد أوردها وردها المصطفى منه على تلق</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كما البخاري في التوحيد أخرجه والحبر أحمد والبزار في طرق</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6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ويؤكد الباحثون أن لمجيدري لم يقع في خلافه مع معلمه إلا بعد رحلة المجيدري إلى الحج وعودته مما يرجح كونه تأثر بأستاذ لقيه في رحلته أو أن يكون عاد متأثرا بالحركة الوهابية التي كانت يومئذ في بدايتها هناك. ولكن هذا التأثير لم يكن عميقا، أو </w:t>
      </w:r>
      <w:r w:rsidRPr="00EF66B3">
        <w:rPr>
          <w:rFonts w:ascii="Times New Roman" w:hAnsi="Times New Roman"/>
          <w:rtl/>
          <w:lang w:val="fr-FR" w:eastAsia="fr-FR" w:bidi="ar-MA"/>
        </w:rPr>
        <w:lastRenderedPageBreak/>
        <w:t>كان الرجل متحررا في الاجتهاد، لكونه تلقى أيضا الطريقة الشاذلية أو الخضرية بالمغرب</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69"/>
      </w:r>
    </w:p>
    <w:p w:rsidR="005A4D85" w:rsidRPr="00EF66B3" w:rsidRDefault="005A4D85" w:rsidP="005A4D85">
      <w:pPr>
        <w:pStyle w:val="Balk3"/>
        <w:rPr>
          <w:lang w:val="en-US" w:eastAsia="en-US" w:bidi="ar-MA"/>
        </w:rPr>
      </w:pPr>
      <w:r w:rsidRPr="00EF66B3">
        <w:rPr>
          <w:rFonts w:hint="cs"/>
          <w:rtl/>
          <w:lang w:val="en-US" w:eastAsia="en-US" w:bidi="ar-MA"/>
        </w:rPr>
        <w:t xml:space="preserve">4. </w:t>
      </w:r>
      <w:r w:rsidRPr="00EF66B3">
        <w:rPr>
          <w:rtl/>
          <w:lang w:val="en-US" w:eastAsia="en-US" w:bidi="ar-MA"/>
        </w:rPr>
        <w:t>دخول الأشعرية إلى موريتانيا:</w:t>
      </w:r>
    </w:p>
    <w:p w:rsidR="005A4D85" w:rsidRPr="00EF66B3" w:rsidRDefault="005A4D85" w:rsidP="005A4D85">
      <w:pPr>
        <w:rPr>
          <w:rFonts w:ascii="Times New Roman" w:hAnsi="Times New Roman"/>
          <w:lang w:val="fr-FR" w:eastAsia="fr-FR"/>
        </w:rPr>
      </w:pPr>
      <w:r w:rsidRPr="00EF66B3">
        <w:rPr>
          <w:rFonts w:ascii="Times New Roman" w:hAnsi="Times New Roman"/>
          <w:rtl/>
          <w:lang w:val="fr-FR" w:eastAsia="fr-FR"/>
        </w:rPr>
        <w:t>وينتظم أهل هذه البلاد في خط فكري مذهبي واحد هو الخط السني الأشعري العقيدة على ضوء مؤلفات السنوسي في العقيدة وفي الفقه المالكي المتون المعروفة بمختصر الشيخ خليل- الرسالة لابن أبي زيد القيرواني- التحفة لابن عاصم وشروحها خاصة على أيدي الفروعيين المتأخرين، وما استتبع ذلك من ابتعاد عن التجديد والاجتهاد أكثر الأحيان، أما في علوم اللغة فيعتبرون الشعر الجاهلي المثل الفني الأعلى يدرسونه ويقلدونه، وفي النحو أخذوا بالمنهج البصري على شرعة ابن مالك في كتبه</w:t>
      </w:r>
      <w:r w:rsidRPr="00EF66B3">
        <w:rPr>
          <w:rFonts w:ascii="Times New Roman" w:hAnsi="Times New Roman" w:hint="cs"/>
          <w:rtl/>
          <w:lang w:val="fr-FR" w:eastAsia="fr-FR"/>
        </w:rPr>
        <w:t>.</w:t>
      </w:r>
      <w:r w:rsidRPr="00EF66B3">
        <w:rPr>
          <w:rFonts w:cs="Souvenir Lt BT"/>
          <w:vertAlign w:val="superscript"/>
          <w:rtl/>
          <w:lang w:val="fr-FR" w:eastAsia="fr-FR"/>
        </w:rPr>
        <w:endnoteReference w:id="70"/>
      </w:r>
    </w:p>
    <w:p w:rsidR="005A4D85" w:rsidRPr="00EF66B3" w:rsidRDefault="005A4D85" w:rsidP="005A4D85">
      <w:pPr>
        <w:rPr>
          <w:rFonts w:ascii="Times New Roman" w:hAnsi="Times New Roman"/>
          <w:noProof/>
          <w:rtl/>
          <w:lang w:val="fr-FR" w:eastAsia="fr-FR"/>
        </w:rPr>
      </w:pPr>
      <w:r w:rsidRPr="00EF66B3">
        <w:rPr>
          <w:rFonts w:ascii="Times New Roman" w:hAnsi="Times New Roman"/>
          <w:rtl/>
          <w:lang w:val="fr-FR" w:eastAsia="fr-FR" w:bidi="ar-MA"/>
        </w:rPr>
        <w:t>و لاشك أن الأوضاع الدينية في بلاد شنقيط ظلت غامضة خاصة بعد سقوط دولة المرابطين في القرن الثا</w:t>
      </w:r>
      <w:r w:rsidRPr="00EF66B3">
        <w:rPr>
          <w:rFonts w:ascii="Times New Roman" w:hAnsi="Times New Roman"/>
          <w:noProof/>
          <w:rtl/>
          <w:lang w:val="fr-FR" w:eastAsia="fr-FR"/>
        </w:rPr>
        <w:t>ني عشر</w:t>
      </w:r>
      <w:r w:rsidRPr="00EF66B3">
        <w:rPr>
          <w:rFonts w:ascii="Times New Roman" w:hAnsi="Times New Roman"/>
          <w:rtl/>
          <w:lang w:val="fr-FR" w:eastAsia="fr-FR" w:bidi="ar-MA"/>
        </w:rPr>
        <w:t xml:space="preserve"> الهجري</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71"/>
      </w:r>
      <w:r w:rsidRPr="00EF66B3">
        <w:rPr>
          <w:rFonts w:ascii="Times New Roman" w:hAnsi="Times New Roman"/>
          <w:rtl/>
          <w:lang w:val="fr-FR" w:eastAsia="fr-FR" w:bidi="ar-MA"/>
        </w:rPr>
        <w:t xml:space="preserve"> حيث زار القطر الشنقيطي عدة علماء ورحالة عرب، حيث ذكروا انتشار العقيد الفاسدة بعد سقوط المرابطين وابتعاد أهل هذه البلاد عن العقيدة السلفية الصحيحة، </w:t>
      </w:r>
      <w:r w:rsidRPr="00EF66B3">
        <w:rPr>
          <w:rFonts w:ascii="Times New Roman" w:hAnsi="Times New Roman"/>
          <w:noProof/>
          <w:rtl/>
          <w:lang w:val="fr-FR" w:eastAsia="fr-FR"/>
        </w:rPr>
        <w:t>ومن بين هؤلاء الرحالة ابن بطوطة، حيث يقول:</w:t>
      </w:r>
      <w:r w:rsidR="00FB2579">
        <w:rPr>
          <w:rFonts w:ascii="Times New Roman" w:hAnsi="Times New Roman"/>
          <w:noProof/>
          <w:rtl/>
          <w:lang w:val="fr-FR" w:eastAsia="fr-FR"/>
        </w:rPr>
        <w:t>“</w:t>
      </w:r>
      <w:r w:rsidRPr="00EF66B3">
        <w:rPr>
          <w:rFonts w:ascii="Times New Roman" w:hAnsi="Times New Roman"/>
          <w:noProof/>
          <w:rtl/>
          <w:lang w:val="fr-FR" w:eastAsia="fr-FR"/>
        </w:rPr>
        <w:t xml:space="preserve"> أما هؤلاء فهم مسلمون محافظون على الصلوات وتعلم الفقه و حفظ القرآن، وأما نساؤهم فلا يحتشمن من الرجال ولا يحتجبن مع مواظبتهم على الصلوات</w:t>
      </w:r>
      <w:r w:rsidRPr="00EF66B3">
        <w:rPr>
          <w:rFonts w:ascii="Times New Roman" w:hAnsi="Times New Roman" w:hint="cs"/>
          <w:noProof/>
          <w:rtl/>
          <w:lang w:val="fr-FR" w:eastAsia="fr-FR"/>
        </w:rPr>
        <w:t>،</w:t>
      </w:r>
      <w:r w:rsidRPr="00EF66B3">
        <w:rPr>
          <w:rFonts w:ascii="Times New Roman" w:hAnsi="Times New Roman"/>
          <w:noProof/>
          <w:rtl/>
          <w:lang w:val="fr-FR" w:eastAsia="fr-FR"/>
        </w:rPr>
        <w:t xml:space="preserve"> ويقول </w:t>
      </w:r>
      <w:r w:rsidRPr="00EF66B3">
        <w:rPr>
          <w:rFonts w:ascii="Times New Roman" w:hAnsi="Times New Roman" w:hint="cs"/>
          <w:noProof/>
          <w:rtl/>
          <w:lang w:val="fr-FR" w:eastAsia="fr-FR"/>
        </w:rPr>
        <w:t>-</w:t>
      </w:r>
      <w:r w:rsidRPr="00EF66B3">
        <w:rPr>
          <w:rFonts w:ascii="Times New Roman" w:hAnsi="Times New Roman"/>
          <w:noProof/>
          <w:rtl/>
          <w:lang w:val="fr-FR" w:eastAsia="fr-FR"/>
        </w:rPr>
        <w:t>أيضا</w:t>
      </w:r>
      <w:r w:rsidRPr="00EF66B3">
        <w:rPr>
          <w:rFonts w:ascii="Times New Roman" w:hAnsi="Times New Roman" w:hint="cs"/>
          <w:noProof/>
          <w:rtl/>
          <w:lang w:val="fr-FR" w:eastAsia="fr-FR"/>
        </w:rPr>
        <w:t>-</w:t>
      </w:r>
      <w:r w:rsidRPr="00EF66B3">
        <w:rPr>
          <w:rFonts w:ascii="Times New Roman" w:hAnsi="Times New Roman"/>
          <w:noProof/>
          <w:rtl/>
          <w:lang w:val="fr-FR" w:eastAsia="fr-FR"/>
        </w:rPr>
        <w:t xml:space="preserve"> متحدثا عن نظام التوريث في ولاته إنه مخالف لأحكام التوريث في الإسلام</w:t>
      </w:r>
      <w:r w:rsidR="00FB2579">
        <w:rPr>
          <w:rFonts w:ascii="Times New Roman" w:hAnsi="Times New Roman"/>
          <w:noProof/>
          <w:rtl/>
          <w:lang w:val="fr-FR" w:eastAsia="fr-FR"/>
        </w:rPr>
        <w:t>“</w:t>
      </w:r>
      <w:r w:rsidRPr="00EF66B3">
        <w:rPr>
          <w:rFonts w:ascii="Times New Roman" w:hAnsi="Times New Roman" w:hint="cs"/>
          <w:noProof/>
          <w:rtl/>
          <w:lang w:val="fr-FR" w:eastAsia="fr-FR"/>
        </w:rPr>
        <w:t>.</w:t>
      </w:r>
      <w:r w:rsidRPr="00EF66B3">
        <w:rPr>
          <w:rFonts w:cs="Souvenir Lt BT"/>
          <w:vertAlign w:val="superscript"/>
          <w:rtl/>
          <w:lang w:val="fr-FR" w:eastAsia="fr-FR"/>
        </w:rPr>
        <w:endnoteReference w:id="72"/>
      </w:r>
    </w:p>
    <w:p w:rsidR="005A4D85" w:rsidRPr="00EF66B3" w:rsidRDefault="005A4D85" w:rsidP="005A4D85">
      <w:pPr>
        <w:pStyle w:val="Balk3"/>
        <w:rPr>
          <w:rtl/>
          <w:lang w:val="en-US" w:eastAsia="en-US" w:bidi="ar-MA"/>
        </w:rPr>
      </w:pPr>
      <w:r w:rsidRPr="00EF66B3">
        <w:rPr>
          <w:rFonts w:hint="cs"/>
          <w:rtl/>
          <w:lang w:val="en-US" w:eastAsia="en-US" w:bidi="ar-MA"/>
        </w:rPr>
        <w:t xml:space="preserve">5. </w:t>
      </w:r>
      <w:r w:rsidRPr="00EF66B3">
        <w:rPr>
          <w:rtl/>
          <w:lang w:val="en-US" w:eastAsia="en-US" w:bidi="ar-MA"/>
        </w:rPr>
        <w:t>مكانة العقيدة الأشعرية في ترتيب المعارف المحظرية: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يقرأها بعضهم قبل البلوغ، ويمضي سنين عديدة في إتقان تآليف السنوسي، حتى لا يبقى عليه منطوق ولا مفهوم ليصير عندهم مؤمنا حقيقة، وإلا فإنه إذا كان لا يقدر على معرفة أنواع الصفات، وتعيينها بالألفاظ المتداولة عندهم فهو عرضة للكفر</w:t>
      </w:r>
      <w:r w:rsidRPr="00EF66B3">
        <w:rPr>
          <w:rFonts w:cs="Souvenir Lt BT"/>
          <w:vertAlign w:val="superscript"/>
          <w:rtl/>
          <w:lang w:val="fr-FR" w:eastAsia="fr-FR"/>
        </w:rPr>
        <w:endnoteReference w:id="73"/>
      </w:r>
    </w:p>
    <w:p w:rsidR="005A4D85" w:rsidRPr="00EF66B3" w:rsidRDefault="005A4D85" w:rsidP="005A4D85">
      <w:pPr>
        <w:pStyle w:val="Balk3"/>
        <w:rPr>
          <w:rtl/>
          <w:lang w:val="en-US" w:eastAsia="en-US" w:bidi="ar-MA"/>
        </w:rPr>
      </w:pPr>
      <w:r w:rsidRPr="00EF66B3">
        <w:rPr>
          <w:rFonts w:hint="cs"/>
          <w:rtl/>
          <w:lang w:val="en-US" w:eastAsia="en-US" w:bidi="ar-MA"/>
        </w:rPr>
        <w:t xml:space="preserve">6. </w:t>
      </w:r>
      <w:r w:rsidRPr="00EF66B3">
        <w:rPr>
          <w:rtl/>
          <w:lang w:val="en-US" w:eastAsia="en-US" w:bidi="ar-MA"/>
        </w:rPr>
        <w:t>العلماء الشناقطة ورحلات الحج، التأثر والتأثير:</w:t>
      </w:r>
      <w:r w:rsidRPr="00EF66B3">
        <w:rPr>
          <w:rtl/>
          <w:lang w:val="en-US" w:eastAsia="en-US" w:bidi="ar-MA"/>
        </w:rPr>
        <w:tab/>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لقد اتجهت أفواج من خريجي المحاظِر الشنقيطية إلى علماء المغرب، واعتنوا بمؤلفات السنوسي في العقيدة الأشعرية، عناية فائقة جعلتهم يستوعبونها حفظا وفهما و ينظمونها وينظمون مؤلفاتها، ومن ذلك نظم المختار بن بونة: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نظما حوى عقائد الشريف محمد السنوسي الظريف</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لخصت فيه ما حوته الصغرى مع ضمن وسطاه وضمن الكبرى</w:t>
      </w:r>
      <w:r w:rsidRPr="00EF66B3">
        <w:rPr>
          <w:rFonts w:ascii="Times New Roman" w:hAnsi="Times New Roman" w:hint="cs"/>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سميته وسيلة السعادة في نشر ما تضمن الشهادة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7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ظهر بعد السنوسي،</w:t>
      </w:r>
      <w:r w:rsidRPr="00EF66B3">
        <w:rPr>
          <w:rFonts w:cs="Souvenir Lt BT"/>
          <w:vertAlign w:val="superscript"/>
          <w:rtl/>
          <w:lang w:val="fr-FR" w:eastAsia="fr-FR"/>
        </w:rPr>
        <w:endnoteReference w:id="75"/>
      </w:r>
      <w:r w:rsidRPr="00EF66B3">
        <w:rPr>
          <w:rFonts w:ascii="Times New Roman" w:hAnsi="Times New Roman"/>
          <w:rtl/>
          <w:lang w:val="fr-FR" w:eastAsia="fr-FR" w:bidi="ar-MA"/>
        </w:rPr>
        <w:t xml:space="preserve"> ابن عاشر</w:t>
      </w:r>
      <w:r w:rsidRPr="00EF66B3">
        <w:rPr>
          <w:rFonts w:cs="Souvenir Lt BT"/>
          <w:vertAlign w:val="superscript"/>
          <w:rtl/>
          <w:lang w:val="fr-FR" w:eastAsia="fr-FR"/>
        </w:rPr>
        <w:endnoteReference w:id="76"/>
      </w:r>
      <w:r w:rsidRPr="00EF66B3">
        <w:rPr>
          <w:rFonts w:ascii="Times New Roman" w:hAnsi="Times New Roman"/>
          <w:rtl/>
          <w:lang w:val="fr-FR" w:eastAsia="fr-FR" w:bidi="ar-MA"/>
        </w:rPr>
        <w:t xml:space="preserve"> وكان لكتبه رواج كبير في البلاد، الموريتانية، وخاصة كتابه:المرشد المعين على الضروري من علوم الدين الذي يعتبر مقدمة للمبتدئين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وهنا نتوقف مع نماذج من العلماء الذين أخذوا العقيدة الأشعرية في بلاد شنقيط:</w:t>
      </w:r>
    </w:p>
    <w:p w:rsidR="005A4D85" w:rsidRPr="00267044" w:rsidRDefault="005A4D85" w:rsidP="005A4D85">
      <w:pPr>
        <w:rPr>
          <w:rFonts w:ascii="Times New Roman" w:hAnsi="Times New Roman"/>
          <w:b/>
          <w:bCs/>
          <w:rtl/>
          <w:lang w:val="fr-FR" w:eastAsia="fr-FR" w:bidi="ar-MA"/>
        </w:rPr>
      </w:pPr>
      <w:r w:rsidRPr="00267044">
        <w:rPr>
          <w:rFonts w:ascii="Times New Roman" w:hAnsi="Times New Roman"/>
          <w:b/>
          <w:bCs/>
          <w:rtl/>
          <w:lang w:val="fr-FR" w:eastAsia="fr-FR" w:bidi="ar-MA"/>
        </w:rPr>
        <w:t>أ ـ نمادج من العلماء الشناقطة الذين رحلوا إلى المغرب وأخذوا العقيدة الأشعرية:</w:t>
      </w:r>
    </w:p>
    <w:p w:rsidR="005A4D85" w:rsidRPr="00EF66B3" w:rsidRDefault="005A4D85" w:rsidP="005A4D85">
      <w:pPr>
        <w:ind w:firstLine="0"/>
        <w:rPr>
          <w:rFonts w:ascii="Times New Roman" w:hAnsi="Times New Roman"/>
          <w:rtl/>
          <w:lang w:val="fr-FR" w:eastAsia="fr-FR" w:bidi="ar-MA"/>
        </w:rPr>
      </w:pPr>
      <w:r w:rsidRPr="00EF66B3">
        <w:rPr>
          <w:rFonts w:ascii="Times New Roman" w:hAnsi="Times New Roman"/>
          <w:b/>
          <w:bCs/>
          <w:rtl/>
          <w:lang w:val="fr-FR" w:eastAsia="fr-FR" w:bidi="ar-MA"/>
        </w:rPr>
        <w:t>1</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ابن رازكة</w:t>
      </w:r>
      <w:r w:rsidRPr="00EF66B3">
        <w:rPr>
          <w:rFonts w:ascii="Times New Roman" w:hAnsi="Times New Roman"/>
          <w:rtl/>
          <w:lang w:val="fr-FR" w:eastAsia="fr-FR" w:bidi="ar-MA"/>
        </w:rPr>
        <w:t>:</w:t>
      </w:r>
      <w:r w:rsidRPr="00EF66B3">
        <w:rPr>
          <w:rFonts w:cs="Souvenir Lt BT"/>
          <w:vertAlign w:val="superscript"/>
          <w:rtl/>
          <w:lang w:val="fr-FR" w:eastAsia="fr-FR"/>
        </w:rPr>
        <w:endnoteReference w:id="77"/>
      </w:r>
      <w:r w:rsidRPr="00EF66B3">
        <w:rPr>
          <w:rFonts w:ascii="Times New Roman" w:hAnsi="Times New Roman"/>
          <w:rtl/>
          <w:lang w:val="fr-FR" w:eastAsia="fr-FR" w:bidi="ar-MA"/>
        </w:rPr>
        <w:t xml:space="preserve"> وقد ترجم له البرتلي، فيقول: عالم فذ كان عارفا بعلم الأصول، وماهرا في المنطق، أخذ عقائد أهل السنة، وعلم المعاني والبيان والمنطق ممن أدركه من علماء المغرب الأقصى والسوس الأدنى كالسيد أحمد العطار، وأبي مدين القاضي الأكبر، وغيرهما</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7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ومن تلاميذ ابن رازكة الذين اشتهروا بعده ونشروا العقيدة الأشعرية على نطاق واسع المختار بن بون حامل لواء الأشعرية. </w:t>
      </w:r>
    </w:p>
    <w:p w:rsidR="005A4D85" w:rsidRPr="00EF66B3" w:rsidRDefault="005A4D85" w:rsidP="005A4D85">
      <w:pPr>
        <w:rPr>
          <w:rFonts w:ascii="Times New Roman" w:hAnsi="Times New Roman"/>
          <w:lang w:val="fr-FR" w:eastAsia="fr-FR" w:bidi="ar-MA"/>
        </w:rPr>
      </w:pPr>
      <w:r w:rsidRPr="00EF66B3">
        <w:rPr>
          <w:rFonts w:ascii="Times New Roman" w:hAnsi="Times New Roman"/>
          <w:b/>
          <w:bCs/>
          <w:rtl/>
          <w:lang w:val="fr-FR" w:eastAsia="fr-FR" w:bidi="ar-MA"/>
        </w:rPr>
        <w:t>2</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الشيخ محمد عبد الله بن أبي بكر</w:t>
      </w:r>
      <w:r w:rsidRPr="00EF66B3">
        <w:rPr>
          <w:rFonts w:ascii="Times New Roman" w:hAnsi="Times New Roman"/>
          <w:rtl/>
          <w:lang w:val="fr-FR" w:eastAsia="fr-FR" w:bidi="ar-MA"/>
        </w:rPr>
        <w:t>:</w:t>
      </w:r>
      <w:r w:rsidRPr="00EF66B3">
        <w:rPr>
          <w:rFonts w:cs="Souvenir Lt BT"/>
          <w:vertAlign w:val="superscript"/>
          <w:rtl/>
          <w:lang w:val="fr-FR" w:eastAsia="fr-FR"/>
        </w:rPr>
        <w:endnoteReference w:id="79"/>
      </w:r>
      <w:r>
        <w:rPr>
          <w:rFonts w:ascii="Times New Roman" w:hAnsi="Times New Roman"/>
          <w:rtl/>
          <w:lang w:val="fr-FR" w:eastAsia="fr-FR" w:bidi="ar-MA"/>
        </w:rPr>
        <w:t xml:space="preserve"> </w:t>
      </w:r>
      <w:r w:rsidRPr="00EF66B3">
        <w:rPr>
          <w:rFonts w:ascii="Times New Roman" w:hAnsi="Times New Roman"/>
          <w:rtl/>
          <w:lang w:val="fr-FR" w:eastAsia="fr-FR" w:bidi="ar-MA"/>
        </w:rPr>
        <w:t>درس على الشيخ أحمد الحبيب اللمطي السجلماسي القراءات العشر، وعلوم أخرى، وعاد إلى أهله بمكتبة كبيرة، وقد وصفه البرتلي بقوله:</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كان إماما جليلا، صدرا من صدور العلماء بحرا من مفاخر النجباء، لا تكدره الدلاء، محبا للسنة مميتا للبدعة انتهت إليه رئاسة الإقراء ببلاد التكرور في زمانه وبعد صيته.</w:t>
      </w:r>
      <w:r>
        <w:rPr>
          <w:rFonts w:ascii="Times New Roman" w:hAnsi="Times New Roman"/>
          <w:rtl/>
          <w:lang w:val="fr-FR" w:eastAsia="fr-FR" w:bidi="ar-MA"/>
        </w:rPr>
        <w:t>“</w:t>
      </w:r>
      <w:r w:rsidR="005A4D85" w:rsidRPr="00EF66B3">
        <w:rPr>
          <w:rFonts w:cs="Souvenir Lt BT"/>
          <w:vertAlign w:val="superscript"/>
          <w:rtl/>
          <w:lang w:val="fr-FR" w:eastAsia="fr-FR"/>
        </w:rPr>
        <w:endnoteReference w:id="80"/>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3</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العلامة سيدي عبد الله بن الحاج إبراهيم</w:t>
      </w:r>
      <w:r w:rsidRPr="00EF66B3">
        <w:rPr>
          <w:rFonts w:ascii="Times New Roman" w:hAnsi="Times New Roman"/>
          <w:rtl/>
          <w:lang w:val="fr-FR" w:eastAsia="fr-FR" w:bidi="ar-MA"/>
        </w:rPr>
        <w:t>، الذي رحل إلى الحج وفي طريق عودته مر بالمغرب ومكث فيها عدة سنوات فدرس العقيدة الأشعرية، والفقه المالكي على عدد من علماء المغرب منهم: الشيخ البناني محشي شرح عبد الباقي الزرقاني، على مختصر خليل بن إسحاق، والشيخ التاودي المعرف بابن سودة، وعمر الفاسي شارح اللامية. كما أخذ أيضا الطريقة الشاذلية، وعاد إلى بلاده حاملا معه مكتبة ضخمة</w:t>
      </w:r>
      <w:r w:rsidRPr="00EF66B3">
        <w:rPr>
          <w:rFonts w:ascii="Times New Roman" w:hAnsi="Times New Roman"/>
          <w:lang w:val="fr-FR" w:eastAsia="fr-FR" w:bidi="ar-MA"/>
        </w:rPr>
        <w:t>.</w:t>
      </w:r>
      <w:r w:rsidRPr="00EF66B3">
        <w:rPr>
          <w:rFonts w:cs="Souvenir Lt BT"/>
          <w:vertAlign w:val="superscript"/>
          <w:rtl/>
          <w:lang w:val="fr-FR" w:eastAsia="fr-FR"/>
        </w:rPr>
        <w:endnoteReference w:id="81"/>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4</w:t>
      </w:r>
      <w:r w:rsidRPr="00EF66B3">
        <w:rPr>
          <w:rFonts w:ascii="Times New Roman" w:hAnsi="Times New Roman" w:hint="cs"/>
          <w:b/>
          <w:bCs/>
          <w:rtl/>
          <w:lang w:val="fr-FR" w:eastAsia="fr-FR" w:bidi="ar-MA"/>
        </w:rPr>
        <w:t>.</w:t>
      </w:r>
      <w:r w:rsidRPr="00EF66B3">
        <w:rPr>
          <w:rFonts w:ascii="Times New Roman" w:hAnsi="Times New Roman"/>
          <w:b/>
          <w:bCs/>
          <w:rtl/>
          <w:lang w:val="fr-FR" w:eastAsia="fr-FR" w:bidi="ar-MA"/>
        </w:rPr>
        <w:t xml:space="preserve"> محمد الحافظ بن محمد المختار </w:t>
      </w:r>
      <w:r w:rsidRPr="00EF66B3">
        <w:rPr>
          <w:rFonts w:ascii="Times New Roman" w:hAnsi="Times New Roman"/>
          <w:rtl/>
          <w:lang w:val="fr-FR" w:eastAsia="fr-FR" w:bidi="ar-MA"/>
        </w:rPr>
        <w:t>بن حبيب العلوي المتوفى عام 1236هـ، لأداء مناسك الحج وفي عودته هو الآخر بالمغرب استقر فيه عدة سنوات، وأثناء إقامته في مدينة فاس، لقي بها أحمد بن محمد المختار التيجاني المتوفى عام 1230هـ وأخذ عنه طريقته، ثم عاد إلى بلاده بعد أن نهل من العلوم والمعارف فأصبح أشعريا تيجانيا مشهورا.</w:t>
      </w:r>
      <w:r w:rsidRPr="00EF66B3">
        <w:rPr>
          <w:rFonts w:cs="Souvenir Lt BT"/>
          <w:vertAlign w:val="superscript"/>
          <w:rtl/>
          <w:lang w:val="fr-FR" w:eastAsia="fr-FR"/>
        </w:rPr>
        <w:endnoteReference w:id="82"/>
      </w:r>
    </w:p>
    <w:p w:rsidR="005A4D85" w:rsidRPr="00EF66B3" w:rsidRDefault="005A4D85" w:rsidP="005A4D85">
      <w:pPr>
        <w:rPr>
          <w:rFonts w:ascii="Times New Roman" w:hAnsi="Times New Roman"/>
          <w:rtl/>
          <w:lang w:eastAsia="fr-FR" w:bidi="ar-MA"/>
        </w:rPr>
      </w:pPr>
      <w:r w:rsidRPr="00EF66B3">
        <w:rPr>
          <w:rFonts w:ascii="Times New Roman" w:hAnsi="Times New Roman"/>
          <w:rtl/>
          <w:lang w:val="fr-FR" w:eastAsia="fr-FR" w:bidi="ar-MA"/>
        </w:rPr>
        <w:t>وقد استحكم في نفوس المغاربة المذهب المالكي والعقيدة الأشعرية، ووصل الأمر إلى أن بعض ملوك الدولة في المغرب يعرف نفسه بأنه مالكي المذهب، وأشعري العقيدة. ومن ذلك تقريظ للملك المغربي عبد الحفيظ، بن الحسين على كتاب للشيخ محمد حبيب الله بن مايابي الشنقيطي يقول فيه : كتبه عبد الحفيظ المالكي مذهبا والأشعري عقيدة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83"/>
      </w:r>
    </w:p>
    <w:p w:rsidR="005A4D85" w:rsidRPr="00267044" w:rsidRDefault="005A4D85" w:rsidP="005A4D85">
      <w:pPr>
        <w:rPr>
          <w:rFonts w:ascii="Times New Roman" w:hAnsi="Times New Roman"/>
          <w:b/>
          <w:bCs/>
          <w:rtl/>
          <w:lang w:val="fr-FR" w:eastAsia="fr-FR" w:bidi="ar-MA"/>
        </w:rPr>
      </w:pPr>
      <w:r w:rsidRPr="00267044">
        <w:rPr>
          <w:rFonts w:ascii="Times New Roman" w:hAnsi="Times New Roman"/>
          <w:b/>
          <w:bCs/>
          <w:rtl/>
          <w:lang w:val="fr-FR" w:eastAsia="fr-FR" w:bidi="ar-MA"/>
        </w:rPr>
        <w:t>ب</w:t>
      </w:r>
      <w:r w:rsidRPr="00267044">
        <w:rPr>
          <w:rFonts w:ascii="Times New Roman" w:hAnsi="Times New Roman" w:hint="cs"/>
          <w:b/>
          <w:bCs/>
          <w:rtl/>
          <w:lang w:val="fr-FR" w:eastAsia="fr-FR" w:bidi="ar-MA"/>
        </w:rPr>
        <w:t>.</w:t>
      </w:r>
      <w:r w:rsidRPr="00267044">
        <w:rPr>
          <w:rFonts w:ascii="Times New Roman" w:hAnsi="Times New Roman"/>
          <w:b/>
          <w:bCs/>
          <w:rtl/>
          <w:lang w:val="fr-FR" w:eastAsia="fr-FR" w:bidi="ar-MA"/>
        </w:rPr>
        <w:t xml:space="preserve"> نمادج من العلماء المغاربة الذين زاروا شنقيط:</w:t>
      </w:r>
    </w:p>
    <w:p w:rsidR="005A4D85" w:rsidRPr="00EF66B3" w:rsidRDefault="005A4D85" w:rsidP="005A4D85">
      <w:pPr>
        <w:rPr>
          <w:rFonts w:ascii="Times New Roman" w:hAnsi="Times New Roman"/>
          <w:rtl/>
          <w:lang w:val="fr-FR" w:eastAsia="fr-FR" w:bidi="ar-MA"/>
        </w:rPr>
      </w:pPr>
      <w:r w:rsidRPr="00EF66B3">
        <w:rPr>
          <w:rFonts w:ascii="Times New Roman" w:hAnsi="Times New Roman" w:hint="cs"/>
          <w:b/>
          <w:bCs/>
          <w:rtl/>
          <w:lang w:val="fr-FR" w:eastAsia="fr-FR" w:bidi="ar-MA"/>
        </w:rPr>
        <w:t>1</w:t>
      </w:r>
      <w:r w:rsidRPr="00EF66B3">
        <w:rPr>
          <w:rFonts w:ascii="Times New Roman" w:hAnsi="Times New Roman" w:hint="cs"/>
          <w:b/>
          <w:bCs/>
          <w:rtl/>
          <w:lang w:val="fr-FR" w:eastAsia="fr-FR"/>
        </w:rPr>
        <w:t>.</w:t>
      </w:r>
      <w:r w:rsidRPr="00EF66B3">
        <w:rPr>
          <w:rFonts w:ascii="Times New Roman" w:hAnsi="Times New Roman"/>
          <w:b/>
          <w:bCs/>
          <w:rtl/>
          <w:lang w:val="fr-FR" w:eastAsia="fr-FR"/>
        </w:rPr>
        <w:t xml:space="preserve"> </w:t>
      </w:r>
      <w:r w:rsidRPr="00EF66B3">
        <w:rPr>
          <w:rFonts w:ascii="Times New Roman" w:hAnsi="Times New Roman"/>
          <w:b/>
          <w:bCs/>
          <w:rtl/>
          <w:lang w:val="fr-FR" w:eastAsia="fr-FR" w:bidi="ar-MA"/>
        </w:rPr>
        <w:t>نور الدين أبو الحسين على بن أحمد</w:t>
      </w:r>
      <w:r w:rsidRPr="00EF66B3">
        <w:rPr>
          <w:rFonts w:ascii="Times New Roman" w:hAnsi="Times New Roman"/>
          <w:rtl/>
          <w:lang w:val="fr-FR" w:eastAsia="fr-FR" w:bidi="ar-MA"/>
        </w:rPr>
        <w:t xml:space="preserve"> بن محمد بن عبد الله الأنصاري العالم النحوي، المتوفى عام 724هـ، رحل من المغرب إلى بلاد التكرور(موريتانيا)، ودرس بها القرآن ثم قدم القاهرة، وأخذ عنه العربية بها جماعة من بينهم جمال الدين الأسنوي</w:t>
      </w:r>
      <w:r w:rsidRPr="00EF66B3">
        <w:rPr>
          <w:rFonts w:cs="Souvenir Lt BT"/>
          <w:vertAlign w:val="superscript"/>
          <w:rtl/>
          <w:lang w:val="fr-FR" w:eastAsia="fr-FR"/>
        </w:rPr>
        <w:endnoteReference w:id="84"/>
      </w:r>
      <w:r w:rsidRPr="00EF66B3">
        <w:rPr>
          <w:rFonts w:ascii="Times New Roman" w:hAnsi="Times New Roman"/>
          <w:rtl/>
          <w:lang w:val="fr-FR" w:eastAsia="fr-FR" w:bidi="ar-MA"/>
        </w:rPr>
        <w:t xml:space="preserve"> وغيرهم.</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 </w:t>
      </w:r>
      <w:r w:rsidRPr="00EF66B3">
        <w:rPr>
          <w:rFonts w:ascii="Times New Roman" w:hAnsi="Times New Roman"/>
          <w:b/>
          <w:bCs/>
          <w:rtl/>
          <w:lang w:val="fr-FR" w:eastAsia="fr-FR" w:bidi="ar-MA"/>
        </w:rPr>
        <w:t>2</w:t>
      </w:r>
      <w:r w:rsidRPr="00EF66B3">
        <w:rPr>
          <w:rFonts w:ascii="Times New Roman" w:hAnsi="Times New Roman" w:hint="cs"/>
          <w:b/>
          <w:bCs/>
          <w:rtl/>
          <w:lang w:val="fr-FR" w:eastAsia="fr-FR" w:bidi="ar-MA"/>
        </w:rPr>
        <w:t>.</w:t>
      </w:r>
      <w:r w:rsidRPr="00EF66B3">
        <w:rPr>
          <w:rFonts w:ascii="Times New Roman" w:hAnsi="Times New Roman"/>
          <w:rtl/>
          <w:lang w:val="fr-FR" w:eastAsia="fr-FR" w:bidi="ar-MA"/>
        </w:rPr>
        <w:t xml:space="preserve"> </w:t>
      </w:r>
      <w:r w:rsidRPr="00EF66B3">
        <w:rPr>
          <w:rFonts w:ascii="Times New Roman" w:hAnsi="Times New Roman"/>
          <w:b/>
          <w:bCs/>
          <w:rtl/>
          <w:lang w:val="fr-FR" w:eastAsia="fr-FR" w:bidi="ar-MA"/>
        </w:rPr>
        <w:t>أحمد الذهبي</w:t>
      </w:r>
      <w:r w:rsidRPr="00EF66B3">
        <w:rPr>
          <w:rFonts w:ascii="Times New Roman" w:hAnsi="Times New Roman"/>
          <w:rtl/>
          <w:lang w:val="fr-FR" w:eastAsia="fr-FR" w:bidi="ar-MA"/>
        </w:rPr>
        <w:t>: الشريف التلمساني، الفقيه، رحل إلى مدينة شنقيط في أواخر القرن العاشر أوائل القرن الحادي عشر، وأقام بها مدة، يدرس علوم الدين، وهو أول من درس مختصر خليل بن إسحاق في موريتانيا،</w:t>
      </w:r>
      <w:r w:rsidRPr="00EF66B3">
        <w:rPr>
          <w:rFonts w:cs="Souvenir Lt BT"/>
          <w:vertAlign w:val="superscript"/>
          <w:rtl/>
          <w:lang w:val="fr-FR" w:eastAsia="fr-FR"/>
        </w:rPr>
        <w:endnoteReference w:id="85"/>
      </w:r>
    </w:p>
    <w:p w:rsidR="005A4D85" w:rsidRPr="00EF66B3" w:rsidRDefault="005A4D85" w:rsidP="005A4D85">
      <w:pPr>
        <w:rPr>
          <w:rFonts w:ascii="Times New Roman" w:hAnsi="Times New Roman"/>
          <w:rtl/>
          <w:lang w:val="fr-FR" w:eastAsia="fr-FR" w:bidi="ar-MA"/>
        </w:rPr>
      </w:pPr>
      <w:r w:rsidRPr="00EF66B3">
        <w:rPr>
          <w:rFonts w:ascii="Times New Roman" w:hAnsi="Times New Roman"/>
          <w:b/>
          <w:bCs/>
          <w:lang w:val="fr-FR" w:eastAsia="fr-FR" w:bidi="ar-MA"/>
        </w:rPr>
        <w:t>3</w:t>
      </w:r>
      <w:r w:rsidRPr="00EF66B3">
        <w:rPr>
          <w:rFonts w:ascii="Times New Roman" w:hAnsi="Times New Roman" w:hint="cs"/>
          <w:b/>
          <w:bCs/>
          <w:rtl/>
          <w:lang w:val="fr-FR" w:eastAsia="fr-FR"/>
        </w:rPr>
        <w:t>.</w:t>
      </w:r>
      <w:r w:rsidRPr="00EF66B3">
        <w:rPr>
          <w:rFonts w:ascii="Times New Roman" w:hAnsi="Times New Roman"/>
          <w:b/>
          <w:bCs/>
          <w:rtl/>
          <w:lang w:val="fr-FR" w:eastAsia="fr-FR"/>
        </w:rPr>
        <w:t xml:space="preserve"> </w:t>
      </w:r>
      <w:r w:rsidRPr="00EF66B3">
        <w:rPr>
          <w:rFonts w:ascii="Times New Roman" w:hAnsi="Times New Roman"/>
          <w:b/>
          <w:bCs/>
          <w:rtl/>
          <w:lang w:val="fr-FR" w:eastAsia="fr-FR" w:bidi="ar-MA"/>
        </w:rPr>
        <w:t>الشاب الشاطر</w:t>
      </w:r>
      <w:r w:rsidRPr="00EF66B3">
        <w:rPr>
          <w:rFonts w:ascii="Times New Roman" w:hAnsi="Times New Roman"/>
          <w:rtl/>
          <w:lang w:val="fr-FR" w:eastAsia="fr-FR" w:bidi="ar-MA"/>
        </w:rPr>
        <w:t xml:space="preserve">: وهو شريف علوي حسني من أهل مدينة فاس ذكره البرتلي باسم: الشريف الشاب، وقال إنه كان حيا في عام 1045هـ، وأشاد بعلمه، وقد انتخب أربعة من نوابغ الطلاب ليعلمهم ولما أراد السفر قال لهم </w:t>
      </w:r>
      <w:r w:rsidR="00FB2579">
        <w:rPr>
          <w:rFonts w:ascii="Times New Roman" w:hAnsi="Times New Roman"/>
          <w:rtl/>
          <w:lang w:val="fr-FR" w:eastAsia="fr-FR" w:bidi="ar-MA"/>
        </w:rPr>
        <w:t>”</w:t>
      </w:r>
      <w:r w:rsidRPr="00EF66B3">
        <w:rPr>
          <w:rFonts w:ascii="Times New Roman" w:hAnsi="Times New Roman"/>
          <w:rtl/>
          <w:lang w:val="fr-FR" w:eastAsia="fr-FR" w:bidi="ar-MA"/>
        </w:rPr>
        <w:t>تركت فيكم المحمدين والعبدلين</w:t>
      </w:r>
      <w:r w:rsidR="00FB2579">
        <w:rPr>
          <w:rFonts w:ascii="Times New Roman" w:hAnsi="Times New Roman"/>
          <w:rtl/>
          <w:lang w:val="fr-FR" w:eastAsia="fr-FR" w:bidi="ar-MA"/>
        </w:rPr>
        <w:t>“</w:t>
      </w:r>
      <w:r w:rsidRPr="00EF66B3">
        <w:rPr>
          <w:rFonts w:ascii="Times New Roman" w:hAnsi="Times New Roman"/>
          <w:rtl/>
          <w:lang w:val="fr-FR" w:eastAsia="fr-FR" w:bidi="ar-MA"/>
        </w:rPr>
        <w:t>. وقد أختار من هذه المجموعة الطالب محمد بن الأعمش الذي هو أحد المحمدين، ولم يعين صاحب الوسيط من العبدلين سوى القاضي عبد الله بن الطالب محمد قائد هجرة العلوين من شنقيط إلى بلاد القبلة</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8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lastRenderedPageBreak/>
        <w:t xml:space="preserve">ورغم ضمور المراجع المتوفرة عن الحياة الدينية في هذه البلاد في تلك الفترة، فالمعلومات التي تحدثت عن الحالة العقدية في هذه الحقبة التاريخية تصف مستوى من الانحراف بدأ يظهر بعد سقوط دولة المرابطين.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وتطلعنا رسالة محمد بن محمد بن علي اللمتوني التي أرسلها إلى جلال الدين السيوطي في شوال عام 898هـ، ما يدل على أن بعض أهل البلاد رجعوا إلى الشرك والوثنية، بعد عهد المرابطين، حيث يقول فيها: </w:t>
      </w:r>
      <w:r w:rsidR="00FB2579">
        <w:rPr>
          <w:rFonts w:ascii="Times New Roman" w:hAnsi="Times New Roman"/>
          <w:rtl/>
          <w:lang w:val="fr-FR" w:eastAsia="fr-FR"/>
        </w:rPr>
        <w:t>”</w:t>
      </w:r>
      <w:r w:rsidRPr="00EF66B3">
        <w:rPr>
          <w:rFonts w:ascii="Times New Roman" w:hAnsi="Times New Roman"/>
          <w:rtl/>
          <w:lang w:val="fr-FR" w:eastAsia="fr-FR"/>
        </w:rPr>
        <w:t xml:space="preserve"> ومنهم من عادته بناء المساجد، وتلاوة القرآن والعلوم والمدائح والحج، ومع ذلك يعبدون الأصنام، ويذبحون لها، ومنهم من يجحد البعث، والحشر والنشر والحساب، والثواب والعقاب ، وعندهم طلسمات للنكاح والبيع والشراء والمحبة وغير ذلك</w:t>
      </w:r>
      <w:r w:rsidR="00FB2579">
        <w:rPr>
          <w:rFonts w:ascii="Times New Roman" w:hAnsi="Times New Roman"/>
          <w:rtl/>
          <w:lang w:val="fr-FR" w:eastAsia="fr-FR"/>
        </w:rPr>
        <w:t>“</w:t>
      </w:r>
      <w:r w:rsidRPr="00EF66B3">
        <w:rPr>
          <w:rFonts w:ascii="Times New Roman" w:hAnsi="Times New Roman"/>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كما أن الفقهاء ابتعدوا عن الكتاب والسنة حيث ورد في هذه الرسالة عن الفقهاء في تلك البلاد: </w:t>
      </w:r>
      <w:r w:rsidR="00FB2579">
        <w:rPr>
          <w:rFonts w:ascii="Times New Roman" w:hAnsi="Times New Roman"/>
          <w:rtl/>
          <w:lang w:val="fr-FR" w:eastAsia="fr-FR"/>
        </w:rPr>
        <w:t>”</w:t>
      </w:r>
      <w:r w:rsidRPr="00EF66B3">
        <w:rPr>
          <w:rFonts w:ascii="Times New Roman" w:hAnsi="Times New Roman"/>
          <w:rtl/>
          <w:lang w:val="fr-FR" w:eastAsia="fr-FR"/>
        </w:rPr>
        <w:t>عادتهم ترك القرآن والسنة، وأخذ الرسالة، والمدونة الصغرى، وابن الجلاب والطليطلي، وابن الحاجب حتى عادوْا من يفسر القرآن وإذا سمعوا آية تتلى لتفسيرها نفروا عنها</w:t>
      </w:r>
      <w:r w:rsidR="00FB2579">
        <w:rPr>
          <w:rFonts w:ascii="Times New Roman" w:hAnsi="Times New Roman"/>
          <w:rtl/>
          <w:lang w:val="fr-FR" w:eastAsia="fr-FR"/>
        </w:rPr>
        <w:t>“</w:t>
      </w:r>
      <w:r w:rsidRPr="00EF66B3">
        <w:rPr>
          <w:rFonts w:ascii="Times New Roman" w:hAnsi="Times New Roman"/>
          <w:rtl/>
          <w:lang w:val="fr-FR" w:eastAsia="fr-FR"/>
        </w:rPr>
        <w:t>.</w:t>
      </w:r>
      <w:r w:rsidRPr="00EF66B3">
        <w:rPr>
          <w:rFonts w:cs="Souvenir Lt BT"/>
          <w:vertAlign w:val="superscript"/>
          <w:rtl/>
          <w:lang w:val="fr-FR" w:eastAsia="fr-FR"/>
        </w:rPr>
        <w:endnoteReference w:id="8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وفي هذه الظرفية بالذات بدأت العقيدة الأشعرية تنتشر وتترسخ في القطر الموريتاني حين ظهر علماء أشاعرة مشاهير في المغرب، ونقلت مؤلفاتهم إلى محاظر موريتانيا، حيث اعتمدت في مناهجها</w:t>
      </w:r>
      <w:r w:rsidRPr="00EF66B3">
        <w:rPr>
          <w:rFonts w:ascii="Times New Roman" w:hAnsi="Times New Roman"/>
          <w:rtl/>
          <w:lang w:val="fr-FR" w:eastAsia="fr-FR"/>
        </w:rPr>
        <w:t>،</w:t>
      </w:r>
      <w:r w:rsidRPr="00EF66B3">
        <w:rPr>
          <w:rFonts w:ascii="Times New Roman" w:hAnsi="Times New Roman"/>
          <w:rtl/>
          <w:lang w:val="fr-FR" w:eastAsia="fr-FR" w:bidi="ar-MA"/>
        </w:rPr>
        <w:t xml:space="preserve"> وكان من أهم أسباب انتشار المذهب الأشعري في المغرب، ظهور رائده السنوسي التلمساني</w:t>
      </w:r>
      <w:r w:rsidRPr="00EF66B3">
        <w:rPr>
          <w:rFonts w:ascii="Times New Roman" w:hAnsi="Times New Roman"/>
          <w:rtl/>
          <w:lang w:val="fr-FR" w:eastAsia="fr-FR"/>
        </w:rPr>
        <w:t>.</w:t>
      </w:r>
      <w:r w:rsidRPr="00EF66B3">
        <w:rPr>
          <w:rFonts w:cs="Souvenir Lt BT"/>
          <w:vertAlign w:val="superscript"/>
          <w:rtl/>
          <w:lang w:val="fr-FR" w:eastAsia="fr-FR"/>
        </w:rPr>
        <w:endnoteReference w:id="88"/>
      </w:r>
    </w:p>
    <w:p w:rsidR="005A4D85" w:rsidRPr="00EF66B3" w:rsidRDefault="005A4D85" w:rsidP="005A4D85">
      <w:pPr>
        <w:pStyle w:val="Balk2"/>
        <w:rPr>
          <w:noProof/>
          <w:shd w:val="clear" w:color="auto" w:fill="FFFFFF"/>
          <w:rtl/>
          <w:lang w:val="de-DE" w:eastAsia="en-US" w:bidi="ar-MA"/>
        </w:rPr>
      </w:pPr>
      <w:bookmarkStart w:id="8" w:name="_Toc451105969"/>
      <w:r w:rsidRPr="00EF66B3">
        <w:rPr>
          <w:noProof/>
          <w:shd w:val="clear" w:color="auto" w:fill="FFFFFF"/>
          <w:rtl/>
          <w:lang w:val="de-DE" w:eastAsia="en-US" w:bidi="ar-MA"/>
        </w:rPr>
        <w:t>المطلب الرابع: المذهب المالكي في بلاد شنقيط</w:t>
      </w:r>
      <w:bookmarkEnd w:id="8"/>
    </w:p>
    <w:p w:rsidR="005A4D85" w:rsidRPr="00EF66B3" w:rsidRDefault="005A4D85" w:rsidP="005A4D85">
      <w:pPr>
        <w:rPr>
          <w:rFonts w:ascii="Times New Roman" w:hAnsi="Times New Roman"/>
          <w:b/>
          <w:bCs/>
          <w:rtl/>
          <w:lang w:val="fr-FR" w:eastAsia="fr-FR"/>
        </w:rPr>
      </w:pPr>
      <w:bookmarkStart w:id="9" w:name="_Toc450835145"/>
      <w:bookmarkStart w:id="10" w:name="_Toc451000608"/>
      <w:bookmarkStart w:id="11" w:name="_Toc451001089"/>
      <w:bookmarkStart w:id="12" w:name="_Toc451036243"/>
      <w:bookmarkStart w:id="13" w:name="_Toc451089932"/>
      <w:bookmarkStart w:id="14" w:name="_Toc451094898"/>
      <w:bookmarkStart w:id="15" w:name="_Toc451104562"/>
      <w:bookmarkStart w:id="16" w:name="_Toc451105970"/>
      <w:r w:rsidRPr="00EF66B3">
        <w:rPr>
          <w:rFonts w:ascii="Times New Roman" w:hAnsi="Times New Roman"/>
          <w:rtl/>
          <w:lang w:val="fr-FR" w:eastAsia="fr-FR"/>
        </w:rPr>
        <w:t>يحتل الفقه مكانة متميزة في الثقافة العربية والإسلامية حتى قيل إن الحضارة العربية هي في المقام الأول حضارة فقه.</w:t>
      </w:r>
      <w:r w:rsidRPr="00EF66B3">
        <w:rPr>
          <w:rFonts w:cs="Souvenir Lt BT"/>
          <w:vertAlign w:val="superscript"/>
          <w:rtl/>
          <w:lang w:val="fr-FR" w:eastAsia="fr-FR"/>
        </w:rPr>
        <w:endnoteReference w:id="89"/>
      </w:r>
      <w:r w:rsidRPr="00EF66B3">
        <w:rPr>
          <w:rFonts w:ascii="Times New Roman" w:hAnsi="Times New Roman"/>
          <w:rtl/>
          <w:lang w:val="fr-FR" w:eastAsia="fr-FR"/>
        </w:rPr>
        <w:t xml:space="preserve"> </w:t>
      </w:r>
      <w:r w:rsidR="00FB2579">
        <w:rPr>
          <w:rFonts w:ascii="Times New Roman" w:hAnsi="Times New Roman"/>
          <w:rtl/>
          <w:lang w:val="fr-FR" w:eastAsia="fr-FR"/>
        </w:rPr>
        <w:t>”</w:t>
      </w:r>
      <w:r w:rsidRPr="00EF66B3">
        <w:rPr>
          <w:rFonts w:ascii="Times New Roman" w:hAnsi="Times New Roman"/>
          <w:rtl/>
          <w:lang w:val="fr-FR" w:eastAsia="fr-FR"/>
        </w:rPr>
        <w:t>ويمثل القرنان (</w:t>
      </w:r>
      <w:r w:rsidRPr="00EF66B3">
        <w:rPr>
          <w:rFonts w:ascii="Times New Roman" w:hAnsi="Times New Roman" w:hint="cs"/>
          <w:rtl/>
          <w:lang w:val="fr-FR" w:eastAsia="fr-FR"/>
        </w:rPr>
        <w:t>12</w:t>
      </w:r>
      <w:r w:rsidRPr="00EF66B3">
        <w:rPr>
          <w:rFonts w:ascii="Times New Roman" w:hAnsi="Times New Roman"/>
          <w:rtl/>
          <w:lang w:val="fr-FR" w:eastAsia="fr-FR"/>
        </w:rPr>
        <w:t>هـ</w:t>
      </w:r>
      <w:r w:rsidRPr="00EF66B3">
        <w:rPr>
          <w:rFonts w:ascii="Times New Roman" w:hAnsi="Times New Roman"/>
          <w:lang w:val="fr-FR" w:eastAsia="fr-FR"/>
        </w:rPr>
        <w:t> </w:t>
      </w:r>
      <w:r w:rsidRPr="00EF66B3">
        <w:rPr>
          <w:rFonts w:ascii="Times New Roman" w:hAnsi="Times New Roman"/>
          <w:rtl/>
          <w:lang w:val="fr-FR" w:eastAsia="fr-FR" w:bidi="ar-MA"/>
        </w:rPr>
        <w:t>و13هـ)</w:t>
      </w:r>
      <w:r w:rsidRPr="00EF66B3">
        <w:rPr>
          <w:rFonts w:ascii="Times New Roman" w:hAnsi="Times New Roman"/>
          <w:rtl/>
          <w:lang w:val="fr-FR" w:eastAsia="fr-FR"/>
        </w:rPr>
        <w:t xml:space="preserve"> قمة عطاء الثقافة الموريتانية بعد ما عرفته سماتها البنيوية ومسارها العام من تغير ابتداء من نهاية القرن 10هـ/16م، حيث أخذت التقاليد العلمية تهجر مراكز ومحطات مدن القوافل </w:t>
      </w:r>
      <w:r w:rsidR="00FB2579">
        <w:rPr>
          <w:rFonts w:ascii="Times New Roman" w:hAnsi="Times New Roman"/>
          <w:rtl/>
          <w:lang w:val="fr-FR" w:eastAsia="fr-FR"/>
        </w:rPr>
        <w:t>”</w:t>
      </w:r>
      <w:r w:rsidRPr="00EF66B3">
        <w:rPr>
          <w:rFonts w:ascii="Times New Roman" w:hAnsi="Times New Roman"/>
          <w:rtl/>
          <w:lang w:val="fr-FR" w:eastAsia="fr-FR"/>
        </w:rPr>
        <w:t>الساحلية</w:t>
      </w:r>
      <w:r w:rsidR="00FB2579">
        <w:rPr>
          <w:rFonts w:ascii="Times New Roman" w:hAnsi="Times New Roman"/>
          <w:rtl/>
          <w:lang w:val="fr-FR" w:eastAsia="fr-FR"/>
        </w:rPr>
        <w:t>“</w:t>
      </w:r>
      <w:r w:rsidRPr="00EF66B3">
        <w:rPr>
          <w:rFonts w:ascii="Times New Roman" w:hAnsi="Times New Roman"/>
          <w:rtl/>
          <w:lang w:val="fr-FR" w:eastAsia="fr-FR"/>
        </w:rPr>
        <w:t xml:space="preserve"> إلى الأرياف البدوية المرتبطة بالتجارة الأطلسية مع اكتمال انتشار بنى حسان </w:t>
      </w:r>
      <w:r w:rsidRPr="00EF66B3">
        <w:rPr>
          <w:rFonts w:ascii="Times New Roman" w:hAnsi="Times New Roman" w:hint="cs"/>
          <w:rtl/>
          <w:lang w:val="fr-FR" w:eastAsia="fr-FR"/>
        </w:rPr>
        <w:t>في</w:t>
      </w:r>
      <w:r w:rsidRPr="00EF66B3">
        <w:rPr>
          <w:rFonts w:ascii="Times New Roman" w:hAnsi="Times New Roman"/>
          <w:rtl/>
          <w:lang w:val="fr-FR" w:eastAsia="fr-FR"/>
        </w:rPr>
        <w:t xml:space="preserve"> المنطقة وإحكامهم قبضتهم على مختلف فئات المجتمع</w:t>
      </w:r>
      <w:r w:rsidRPr="00EF66B3">
        <w:rPr>
          <w:rFonts w:cs="Souvenir Lt BT"/>
          <w:vertAlign w:val="superscript"/>
          <w:rtl/>
          <w:lang w:val="fr-FR" w:eastAsia="fr-FR"/>
        </w:rPr>
        <w:endnoteReference w:id="90"/>
      </w:r>
      <w:r w:rsidRPr="00EF66B3">
        <w:rPr>
          <w:rFonts w:ascii="Times New Roman" w:hAnsi="Times New Roman"/>
          <w:rtl/>
          <w:lang w:val="fr-FR" w:eastAsia="fr-FR"/>
        </w:rPr>
        <w:t xml:space="preserve"> كما يشكل أصحاب هذا الحقل سلطة مرجعية بالنسبة لهذا المجتمع.</w:t>
      </w:r>
      <w:bookmarkEnd w:id="9"/>
      <w:bookmarkEnd w:id="10"/>
      <w:bookmarkEnd w:id="11"/>
      <w:bookmarkEnd w:id="12"/>
      <w:bookmarkEnd w:id="13"/>
      <w:bookmarkEnd w:id="14"/>
      <w:bookmarkEnd w:id="15"/>
      <w:bookmarkEnd w:id="16"/>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lastRenderedPageBreak/>
        <w:t xml:space="preserve"> </w:t>
      </w:r>
      <w:r w:rsidRPr="00EF66B3">
        <w:rPr>
          <w:rFonts w:ascii="Times New Roman" w:hAnsi="Times New Roman"/>
          <w:rtl/>
          <w:lang w:val="fr-FR" w:eastAsia="fr-FR"/>
        </w:rPr>
        <w:t xml:space="preserve">وقد </w:t>
      </w:r>
      <w:r w:rsidRPr="00EF66B3">
        <w:rPr>
          <w:rFonts w:ascii="Times New Roman" w:hAnsi="Times New Roman"/>
          <w:rtl/>
          <w:lang w:val="fr-FR" w:eastAsia="fr-FR" w:bidi="ar-MA"/>
        </w:rPr>
        <w:t xml:space="preserve">اهتمت الحركة الإستشراقية بدراسة المذهب المالكي بشكل كبير ومن أمثلة ذلك المستشرق الفرنسي (أوكتاف هوداس </w:t>
      </w:r>
      <w:r w:rsidRPr="00EF66B3">
        <w:rPr>
          <w:rFonts w:ascii="Times New Roman" w:hAnsi="Times New Roman"/>
          <w:lang w:val="fr-FR" w:eastAsia="fr-FR" w:bidi="ar-MA"/>
        </w:rPr>
        <w:t>O.</w:t>
      </w:r>
      <w:r w:rsidRPr="00EF66B3">
        <w:rPr>
          <w:rFonts w:ascii="Times New Roman" w:hAnsi="Times New Roman"/>
          <w:lang w:val="fr-FR" w:eastAsia="fr-FR"/>
        </w:rPr>
        <w:t xml:space="preserve"> Houdas</w:t>
      </w:r>
      <w:r w:rsidRPr="00EF66B3">
        <w:rPr>
          <w:rFonts w:ascii="Times New Roman" w:hAnsi="Times New Roman"/>
          <w:rtl/>
          <w:lang w:val="fr-FR" w:eastAsia="fr-FR"/>
        </w:rPr>
        <w:t>)</w:t>
      </w:r>
      <w:r w:rsidRPr="00EF66B3">
        <w:rPr>
          <w:rFonts w:ascii="Times New Roman" w:hAnsi="Times New Roman"/>
          <w:rtl/>
          <w:lang w:val="fr-FR" w:eastAsia="fr-FR" w:bidi="ar-MA"/>
        </w:rPr>
        <w:t>، الذي ألف في الفقه المالكي والتاريخ المغربي الحديث، إلى جانب ترجمة لمعاني بعض سور القرآن الكريم.</w:t>
      </w:r>
      <w:r w:rsidRPr="00EF66B3">
        <w:rPr>
          <w:rFonts w:cs="Souvenir Lt BT"/>
          <w:vertAlign w:val="superscript"/>
          <w:rtl/>
          <w:lang w:val="fr-FR" w:eastAsia="fr-FR"/>
        </w:rPr>
        <w:endnoteReference w:id="91"/>
      </w:r>
      <w:r w:rsidRPr="00EF66B3">
        <w:rPr>
          <w:rFonts w:ascii="Times New Roman" w:hAnsi="Times New Roman"/>
          <w:rtl/>
          <w:lang w:val="fr-FR" w:eastAsia="fr-FR" w:bidi="ar-MA"/>
        </w:rPr>
        <w:t xml:space="preserve"> </w:t>
      </w:r>
    </w:p>
    <w:p w:rsidR="005A4D85" w:rsidRPr="00EF66B3" w:rsidRDefault="005A4D85" w:rsidP="005A4D85">
      <w:pPr>
        <w:rPr>
          <w:lang w:val="fr-FR" w:eastAsia="fr-FR" w:bidi="ar-MA"/>
        </w:rPr>
      </w:pPr>
      <w:r w:rsidRPr="00EF66B3">
        <w:rPr>
          <w:rtl/>
          <w:lang w:val="fr-FR" w:eastAsia="fr-FR" w:bidi="ar-MA"/>
        </w:rPr>
        <w:t xml:space="preserve">كما ركز المستشرق الفرنسي (بلانشى </w:t>
      </w:r>
      <w:r w:rsidRPr="00267044">
        <w:t>Blanche</w:t>
      </w:r>
      <w:r w:rsidRPr="00EF66B3">
        <w:rPr>
          <w:lang w:val="fr-FR" w:eastAsia="fr-FR" w:bidi="ar-MA"/>
        </w:rPr>
        <w:t>t</w:t>
      </w:r>
      <w:r w:rsidRPr="00EF66B3">
        <w:rPr>
          <w:rtl/>
          <w:lang w:val="fr-FR" w:eastAsia="fr-FR" w:bidi="ar-MA"/>
        </w:rPr>
        <w:t>)</w:t>
      </w:r>
      <w:r w:rsidRPr="00EF66B3">
        <w:rPr>
          <w:rFonts w:cs="Souvenir Lt BT"/>
          <w:vertAlign w:val="superscript"/>
          <w:rtl/>
          <w:lang w:val="fr-FR" w:eastAsia="fr-FR"/>
        </w:rPr>
        <w:endnoteReference w:id="92"/>
      </w:r>
      <w:r w:rsidRPr="00EF66B3">
        <w:rPr>
          <w:rtl/>
          <w:lang w:val="fr-FR" w:eastAsia="fr-FR" w:bidi="ar-MA"/>
        </w:rPr>
        <w:t xml:space="preserve"> في زيارته لمنطقة آدرار (شمال موريتانيا)</w:t>
      </w:r>
      <w:r w:rsidRPr="00EF66B3">
        <w:rPr>
          <w:rFonts w:hint="cs"/>
          <w:rtl/>
          <w:lang w:val="fr-FR" w:eastAsia="fr-FR" w:bidi="ar-MA"/>
        </w:rPr>
        <w:t xml:space="preserve"> </w:t>
      </w:r>
      <w:r w:rsidRPr="00EF66B3">
        <w:rPr>
          <w:rtl/>
          <w:lang w:val="fr-FR" w:eastAsia="fr-FR" w:bidi="ar-MA"/>
        </w:rPr>
        <w:t>على دراسة الحياة الدينية لأهل المنطقة، حيث تعرف على المذهب السائد والطرق الصوفية المتبعة، ومدى اهتمام الناس بأداء العبادات والانصياع لأوامر الزعامات الروحية: وخلص في نهاية تقريره المعنون ب:</w:t>
      </w:r>
      <w:r w:rsidRPr="00EF66B3">
        <w:rPr>
          <w:lang w:val="fr-FR" w:eastAsia="fr-FR" w:bidi="ar-MA"/>
        </w:rPr>
        <w:t xml:space="preserve"> </w:t>
      </w:r>
      <w:r w:rsidRPr="00EF66B3">
        <w:rPr>
          <w:rtl/>
          <w:lang w:val="fr-FR" w:eastAsia="fr-FR" w:bidi="ar-MA"/>
        </w:rPr>
        <w:t xml:space="preserve">مهمة في آدرار: </w:t>
      </w:r>
      <w:r w:rsidRPr="00267044">
        <w:t>Rapport de mission en Adrar</w:t>
      </w:r>
      <w:r w:rsidRPr="00EF66B3">
        <w:rPr>
          <w:rtl/>
          <w:lang w:val="fr-FR" w:eastAsia="fr-FR" w:bidi="ar-MA"/>
        </w:rPr>
        <w:t xml:space="preserve">، </w:t>
      </w:r>
      <w:r w:rsidRPr="00EF66B3">
        <w:rPr>
          <w:rtl/>
          <w:lang w:val="fr-FR" w:eastAsia="fr-FR"/>
        </w:rPr>
        <w:t>إلى أن الزعامات المتنفذة قادرية وتتبع المذهب المالكي و عامة الناس مقلد لهذه الزعامات على حد وصفه.</w:t>
      </w:r>
      <w:r w:rsidRPr="00EF66B3">
        <w:rPr>
          <w:rFonts w:cs="Souvenir Lt BT"/>
          <w:vertAlign w:val="superscript"/>
          <w:rtl/>
          <w:lang w:val="fr-FR" w:eastAsia="fr-FR"/>
        </w:rPr>
        <w:endnoteReference w:id="93"/>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فالمذهب المالكي هو المذهب السائد في هذه البلاد وفي شمال وغرب إفريقيا منذ وصوله إلى المنطقة وحتى اليوم. وقد وصل إلى شمال إفريقيا علي يد أسد بن الفرات المتوفى 213هـ وعبد السلام بن سعيد الملقب ب سحنون التنوخي المتوفي </w:t>
      </w:r>
      <w:r w:rsidRPr="00EF66B3">
        <w:rPr>
          <w:rFonts w:ascii="Times New Roman" w:hAnsi="Times New Roman"/>
          <w:lang w:val="fr-FR" w:eastAsia="fr-FR"/>
        </w:rPr>
        <w:t>0</w:t>
      </w:r>
      <w:r w:rsidRPr="00EF66B3">
        <w:rPr>
          <w:rFonts w:ascii="Times New Roman" w:hAnsi="Times New Roman"/>
          <w:rtl/>
          <w:lang w:val="fr-FR" w:eastAsia="fr-FR" w:bidi="ar-MA"/>
        </w:rPr>
        <w:t>24هـ، أما في المغرب الأقصى فقد وصل على يد أبي ميمونة دراس بن إسماعيل الحراوي المتوفى 375هـ،</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وكان أهله قبل ذلك على المذهب الحنفي.</w:t>
      </w:r>
      <w:r w:rsidRPr="00EF66B3">
        <w:rPr>
          <w:rFonts w:cs="Souvenir Lt BT"/>
          <w:vertAlign w:val="superscript"/>
          <w:rtl/>
          <w:lang w:val="fr-FR" w:eastAsia="fr-FR"/>
        </w:rPr>
        <w:endnoteReference w:id="94"/>
      </w:r>
    </w:p>
    <w:p w:rsidR="005A4D85" w:rsidRPr="00EF66B3" w:rsidRDefault="005A4D85" w:rsidP="005A4D85">
      <w:pPr>
        <w:rPr>
          <w:lang w:val="fr-FR" w:eastAsia="fr-FR"/>
        </w:rPr>
      </w:pPr>
      <w:r w:rsidRPr="00EF66B3">
        <w:rPr>
          <w:rtl/>
          <w:lang w:val="fr-FR" w:eastAsia="fr-FR"/>
        </w:rPr>
        <w:t>وهكذا فقد ساد في بلاد شنقيط المذهـب السـني المالكي</w:t>
      </w:r>
      <w:r w:rsidRPr="00EF66B3">
        <w:rPr>
          <w:rFonts w:cs="Souvenir Lt BT"/>
          <w:vertAlign w:val="superscript"/>
          <w:rtl/>
          <w:lang w:val="fr-FR" w:eastAsia="fr-FR"/>
        </w:rPr>
        <w:endnoteReference w:id="95"/>
      </w:r>
      <w:r w:rsidRPr="00EF66B3">
        <w:rPr>
          <w:rtl/>
          <w:lang w:val="fr-FR" w:eastAsia="fr-FR"/>
        </w:rPr>
        <w:t xml:space="preserve"> </w:t>
      </w:r>
      <w:r w:rsidRPr="00EF66B3">
        <w:rPr>
          <w:rFonts w:hint="cs"/>
          <w:rtl/>
          <w:lang w:val="fr-FR" w:eastAsia="fr-FR"/>
        </w:rPr>
        <w:t>-</w:t>
      </w:r>
      <w:r w:rsidRPr="00EF66B3">
        <w:rPr>
          <w:rtl/>
          <w:lang w:val="fr-FR" w:eastAsia="fr-FR"/>
        </w:rPr>
        <w:t>في روايته القاسمية</w:t>
      </w:r>
      <w:r w:rsidRPr="00EF66B3">
        <w:rPr>
          <w:rFonts w:hint="cs"/>
          <w:rtl/>
          <w:lang w:val="fr-FR" w:eastAsia="fr-FR"/>
        </w:rPr>
        <w:t>-</w:t>
      </w:r>
      <w:r w:rsidRPr="00EF66B3">
        <w:rPr>
          <w:rtl/>
          <w:lang w:val="fr-FR" w:eastAsia="fr-FR"/>
        </w:rPr>
        <w:t xml:space="preserve"> الذي يُعتبر الاحتياطُ فى أمور الدين وسدُّ الذرائع من مبادئه الأساسية. وقد حلت مختصرات هذا المذهب محلّ أمهاته </w:t>
      </w:r>
      <w:r w:rsidR="00FB2579">
        <w:rPr>
          <w:rtl/>
          <w:lang w:val="fr-FR" w:eastAsia="fr-FR"/>
        </w:rPr>
        <w:t>”</w:t>
      </w:r>
      <w:r w:rsidRPr="00EF66B3">
        <w:rPr>
          <w:rtl/>
          <w:lang w:val="fr-FR" w:eastAsia="fr-FR"/>
        </w:rPr>
        <w:t xml:space="preserve">حتى أصبح المعول النهائي على الأحكام الواردة في </w:t>
      </w:r>
      <w:r w:rsidRPr="00EF66B3">
        <w:rPr>
          <w:b/>
          <w:bCs/>
          <w:rtl/>
          <w:lang w:val="fr-FR" w:eastAsia="fr-FR"/>
        </w:rPr>
        <w:t>مختصر خليل بن إسحاق</w:t>
      </w:r>
      <w:r w:rsidRPr="00EF66B3">
        <w:rPr>
          <w:rtl/>
          <w:lang w:val="fr-FR" w:eastAsia="fr-FR"/>
        </w:rPr>
        <w:t xml:space="preserve"> وشروحه وحواشيه حيث اشتهر تمثل الفقهاء الشناقطة بعبارة الشمس اللقاني: </w:t>
      </w:r>
      <w:r w:rsidR="00FB2579">
        <w:rPr>
          <w:rtl/>
          <w:lang w:val="fr-FR" w:eastAsia="fr-FR"/>
        </w:rPr>
        <w:t>”</w:t>
      </w:r>
      <w:r w:rsidRPr="00EF66B3">
        <w:rPr>
          <w:rtl/>
          <w:lang w:val="fr-FR" w:eastAsia="fr-FR"/>
        </w:rPr>
        <w:t>نحن قوم خليليون فإن ضل ضللنا</w:t>
      </w:r>
      <w:r w:rsidR="00FB2579">
        <w:rPr>
          <w:rtl/>
          <w:lang w:val="fr-FR" w:eastAsia="fr-FR"/>
        </w:rPr>
        <w:t>“</w:t>
      </w:r>
      <w:r w:rsidRPr="00EF66B3">
        <w:rPr>
          <w:rtl/>
          <w:lang w:val="fr-FR" w:eastAsia="fr-FR"/>
        </w:rPr>
        <w:t>.</w:t>
      </w:r>
      <w:r w:rsidRPr="00EF66B3">
        <w:rPr>
          <w:rFonts w:cs="Souvenir Lt BT"/>
          <w:vertAlign w:val="superscript"/>
          <w:rtl/>
          <w:lang w:val="fr-FR" w:eastAsia="fr-FR"/>
        </w:rPr>
        <w:endnoteReference w:id="96"/>
      </w:r>
      <w:r w:rsidRPr="00EF66B3">
        <w:rPr>
          <w:rtl/>
          <w:lang w:val="fr-FR" w:eastAsia="fr-FR"/>
        </w:rPr>
        <w:t xml:space="preserve"> </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 xml:space="preserve">وقد امتدت فترة دخول المذهب المالكي لتونس والأندلس ثم المغرب الأقصى، من بداية القرن الثاني وأواسط القرن الرابع الهجري، وينتهي عصر الرواد الأوائل بوفاة الإمامين: </w:t>
      </w:r>
    </w:p>
    <w:p w:rsidR="005A4D85" w:rsidRPr="00EF66B3" w:rsidRDefault="005A4D85" w:rsidP="005A4D85">
      <w:pPr>
        <w:rPr>
          <w:lang w:val="fr-FR" w:eastAsia="fr-FR" w:bidi="ar-MA"/>
        </w:rPr>
      </w:pPr>
      <w:r w:rsidRPr="00EF66B3">
        <w:rPr>
          <w:rtl/>
          <w:lang w:val="fr-FR" w:eastAsia="fr-FR" w:bidi="ar-MA"/>
        </w:rPr>
        <w:t>1</w:t>
      </w:r>
      <w:r w:rsidRPr="00EF66B3">
        <w:rPr>
          <w:rFonts w:hint="cs"/>
          <w:rtl/>
          <w:lang w:val="fr-FR" w:eastAsia="fr-FR" w:bidi="ar-MA"/>
        </w:rPr>
        <w:t xml:space="preserve">. </w:t>
      </w:r>
      <w:r w:rsidRPr="00EF66B3">
        <w:rPr>
          <w:rtl/>
          <w:lang w:val="fr-FR" w:eastAsia="fr-FR" w:bidi="ar-MA"/>
        </w:rPr>
        <w:t>دراس بن إسماعيل الفاسي سنة 358هـ بالمغرب،</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2</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أبي عبد الله محمد ابن أبي زيد القيرواني، سنة 386هـ بتونس</w:t>
      </w:r>
      <w:r w:rsidR="00FB2579">
        <w:rPr>
          <w:rFonts w:ascii="Times New Roman" w:hAnsi="Times New Roman"/>
          <w:rtl/>
          <w:lang w:val="fr-FR" w:eastAsia="fr-FR" w:bidi="ar-MA"/>
        </w:rPr>
        <w:t>“</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9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أما الأندلس التي كانت تتبنى المذهب الأوزاعي، فقد دخلها المذهب المالكي على يد رجال من أهلها أخذوا عن مالك في المدينة، في عهد عبد الرحمن الداخل، وأخذ بهذا </w:t>
      </w:r>
      <w:r w:rsidRPr="00EF66B3">
        <w:rPr>
          <w:rFonts w:ascii="Times New Roman" w:hAnsi="Times New Roman"/>
          <w:rtl/>
          <w:lang w:val="fr-FR" w:eastAsia="fr-FR" w:bidi="ar-MA"/>
        </w:rPr>
        <w:lastRenderedPageBreak/>
        <w:t xml:space="preserve">المذهب الأمير هشام بن عبد الرحمن بن معاوية رسميا وحمل الناس على أتباعه وأمر القضاة باعتماده في القضاء </w:t>
      </w:r>
      <w:r w:rsidRPr="00EF66B3">
        <w:rPr>
          <w:rFonts w:ascii="Times New Roman" w:hAnsi="Times New Roman"/>
          <w:rtl/>
          <w:lang w:val="fr-FR" w:eastAsia="fr-FR"/>
        </w:rPr>
        <w:t>سنة 170 هـ، في حين دخل المذهب المالكي إلى المغرب الأقصى في عهد إدريس بن عبد الله، مع أنه لم ينتشر فيها بشكل كبير في بداية القرن 4هـ، على يد دارس بن إسماعيل المتوفى سنة 357هــ الذي تعتبره بعض الروايات أول من جاء بمدونة سحنون إلى هذه البلاد</w:t>
      </w:r>
      <w:r w:rsidRPr="00EF66B3">
        <w:rPr>
          <w:rFonts w:ascii="Times New Roman" w:hAnsi="Times New Roman" w:hint="cs"/>
          <w:rtl/>
          <w:lang w:val="fr-FR" w:eastAsia="fr-FR"/>
        </w:rPr>
        <w:t>.</w:t>
      </w:r>
      <w:r w:rsidRPr="00EF66B3">
        <w:rPr>
          <w:rFonts w:cs="Souvenir Lt BT"/>
          <w:vertAlign w:val="superscript"/>
          <w:rtl/>
          <w:lang w:val="fr-FR" w:eastAsia="fr-FR"/>
        </w:rPr>
        <w:endnoteReference w:id="98"/>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bidi="ar-MA"/>
        </w:rPr>
        <w:t xml:space="preserve">من جهة أخرى </w:t>
      </w:r>
      <w:r w:rsidR="00FB2579">
        <w:rPr>
          <w:rFonts w:ascii="Times New Roman" w:hAnsi="Times New Roman"/>
          <w:rtl/>
          <w:lang w:val="fr-FR" w:eastAsia="fr-FR" w:bidi="ar-MA"/>
        </w:rPr>
        <w:t>”</w:t>
      </w:r>
      <w:r w:rsidRPr="00EF66B3">
        <w:rPr>
          <w:rFonts w:ascii="Times New Roman" w:hAnsi="Times New Roman"/>
          <w:rtl/>
          <w:lang w:val="fr-FR" w:eastAsia="fr-FR" w:bidi="ar-MA"/>
        </w:rPr>
        <w:t>لئن سيطر المذهب المالكي بالأندلس منذ نهاية القرن 2هـ</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8م، وبإفريقية منذ منتصف القرن 3هـ 9م، فإن ذلك كان في المغرب الأقصى في عهد المرابطين. ولئن ظهرت في إفريقية مدرستان فقهيتان داخل المذهب المالكي وهما المدرسة القيروانية والمدرسة التونسية، فقد ظهرت بالأندلس على ما ذكر محمود علي مكي، واعتمادا على مبدأ العمل المحلي، مدارس فقهية مالكية منها مدرسة مجريط ومدرسة طلمنكة ومدرسة قرطبة. أما في المغرب الأقصى فقد برزت على الأقل مدرستان هما المدرسة السبتية والمدرسة الفاسية</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99"/>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 xml:space="preserve">وقد كانت </w:t>
      </w:r>
      <w:r w:rsidRPr="00EF66B3">
        <w:rPr>
          <w:rFonts w:ascii="Times New Roman" w:hAnsi="Times New Roman"/>
          <w:rtl/>
          <w:lang w:val="fr-FR" w:eastAsia="fr-FR" w:bidi="ar-MA"/>
        </w:rPr>
        <w:t>منطقة المغرب والأندلس -حتى قبيل سيطرة المرابطين على معظم أجزائها- عبارة عن ساحة تتصارع فيها النحل والمذاهب المختلفة، بل إن سكان بعض الجهات فيها ارتدوا عن الإسلام، واستولى النصارى على جهات أخرى وشردوا أهلها وأصبحوا يفرضون الجزية على المسلمين، ففي المغربين الأقصى والأوسط، ظهرت الدولتان الخارجيتان اللتان قامتا في سجلماسة وتاهرت خلال القرن 2هـ، قبل أن تسقطا على يد الفاطميين في أواخر القرن 3هـ، وتهيئة الظروف لانتشار المذهب الخارجي بفرعيه الإباضي والصفري بين سكان المنطقة، فضلا عما أد</w:t>
      </w:r>
      <w:r w:rsidRPr="00EF66B3">
        <w:rPr>
          <w:rFonts w:ascii="Times New Roman" w:hAnsi="Times New Roman"/>
          <w:rtl/>
          <w:lang w:val="fr-FR" w:eastAsia="fr-FR"/>
        </w:rPr>
        <w:t>ى</w:t>
      </w:r>
      <w:r w:rsidRPr="00EF66B3">
        <w:rPr>
          <w:rFonts w:ascii="Times New Roman" w:hAnsi="Times New Roman"/>
          <w:rtl/>
          <w:lang w:val="fr-FR" w:eastAsia="fr-FR" w:bidi="ar-MA"/>
        </w:rPr>
        <w:t xml:space="preserve"> إليه قيام الدولة الفاطمية في المغرب من ذيوع للتشيع بين سكانه وأخذ بعضهم به.</w:t>
      </w:r>
      <w:r w:rsidRPr="00EF66B3">
        <w:rPr>
          <w:rFonts w:cs="Souvenir Lt BT"/>
          <w:vertAlign w:val="superscript"/>
          <w:rtl/>
          <w:lang w:val="fr-FR" w:eastAsia="fr-FR"/>
        </w:rPr>
        <w:endnoteReference w:id="100"/>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كما تحدث البكري ومصادر أخرى عن وجود جماعات متشيعة كالصفرية في المغرب الأقصى و الإباضية التي استقر بعض أتباعها في صحراء الملثمين.</w:t>
      </w:r>
      <w:r w:rsidRPr="00EF66B3">
        <w:rPr>
          <w:rFonts w:cs="Souvenir Lt BT"/>
          <w:vertAlign w:val="superscript"/>
          <w:rtl/>
          <w:lang w:val="fr-FR" w:eastAsia="fr-FR"/>
        </w:rPr>
        <w:endnoteReference w:id="101"/>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 xml:space="preserve">أما ابن حوقل فيطلعنا على وجود الشيعة بالسوس </w:t>
      </w:r>
      <w:r w:rsidR="00FB2579">
        <w:rPr>
          <w:rFonts w:ascii="Times New Roman" w:hAnsi="Times New Roman"/>
          <w:rtl/>
          <w:lang w:val="fr-FR" w:eastAsia="fr-FR" w:bidi="ar-MA"/>
        </w:rPr>
        <w:t>”</w:t>
      </w:r>
      <w:r w:rsidRPr="00EF66B3">
        <w:rPr>
          <w:rFonts w:ascii="Times New Roman" w:hAnsi="Times New Roman"/>
          <w:rtl/>
          <w:lang w:val="fr-FR" w:eastAsia="fr-FR" w:bidi="ar-MA"/>
        </w:rPr>
        <w:t>...ومن بالسوس ونواحي درعة شيعة...</w:t>
      </w:r>
      <w:r w:rsidR="00FB2579">
        <w:rPr>
          <w:rFonts w:ascii="Times New Roman" w:hAnsi="Times New Roman"/>
          <w:rtl/>
          <w:lang w:val="fr-FR" w:eastAsia="fr-FR" w:bidi="ar-MA"/>
        </w:rPr>
        <w:t>“</w:t>
      </w:r>
      <w:r w:rsidRPr="00EF66B3">
        <w:rPr>
          <w:rFonts w:cs="Souvenir Lt BT"/>
          <w:vertAlign w:val="superscript"/>
          <w:rtl/>
          <w:lang w:val="fr-FR" w:eastAsia="fr-FR"/>
        </w:rPr>
        <w:endnoteReference w:id="102"/>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 xml:space="preserve">ويضيف ابن أبي زرع واصفا أهل تارودانت: </w:t>
      </w:r>
      <w:r w:rsidR="00FB2579">
        <w:rPr>
          <w:rFonts w:ascii="Times New Roman" w:hAnsi="Times New Roman"/>
          <w:rtl/>
          <w:lang w:val="fr-FR" w:eastAsia="fr-FR" w:bidi="ar-MA"/>
        </w:rPr>
        <w:t>”</w:t>
      </w:r>
      <w:r w:rsidRPr="00EF66B3">
        <w:rPr>
          <w:rFonts w:ascii="Times New Roman" w:hAnsi="Times New Roman"/>
          <w:rtl/>
          <w:lang w:val="fr-FR" w:eastAsia="fr-FR" w:bidi="ar-MA"/>
        </w:rPr>
        <w:t>وكان برودانة قوم من الروافض يقال لهم البجلية في إفريقية، فشاع هنالك مذهبهم، فورثوه جيلا بعد جيل وقرنا بعد قرن لا يرون الحق إلا ما بأيديهم</w:t>
      </w:r>
      <w:r w:rsidR="00FB2579">
        <w:rPr>
          <w:rFonts w:ascii="Times New Roman" w:hAnsi="Times New Roman"/>
          <w:rtl/>
          <w:lang w:val="fr-FR" w:eastAsia="fr-FR" w:bidi="ar-MA"/>
        </w:rPr>
        <w:t>“</w:t>
      </w:r>
      <w:r w:rsidRPr="00EF66B3">
        <w:rPr>
          <w:rFonts w:ascii="Times New Roman" w:hAnsi="Times New Roman"/>
          <w:rtl/>
          <w:lang w:val="fr-FR" w:eastAsia="fr-FR" w:bidi="ar-MA"/>
        </w:rPr>
        <w:t>.</w:t>
      </w:r>
      <w:r w:rsidRPr="00EF66B3">
        <w:rPr>
          <w:rFonts w:cs="Souvenir Lt BT"/>
          <w:vertAlign w:val="superscript"/>
          <w:rtl/>
          <w:lang w:val="fr-FR" w:eastAsia="fr-FR"/>
        </w:rPr>
        <w:endnoteReference w:id="103"/>
      </w:r>
    </w:p>
    <w:p w:rsidR="005A4D85" w:rsidRPr="00EF66B3" w:rsidRDefault="00FB2579" w:rsidP="005A4D85">
      <w:pPr>
        <w:rPr>
          <w:rFonts w:ascii="Times New Roman" w:hAnsi="Times New Roman"/>
          <w:lang w:val="fr-FR" w:eastAsia="fr-FR" w:bidi="ar-MA"/>
        </w:rPr>
      </w:pPr>
      <w:r>
        <w:rPr>
          <w:rFonts w:ascii="Times New Roman" w:hAnsi="Times New Roman"/>
          <w:rtl/>
          <w:lang w:val="fr-FR" w:eastAsia="fr-FR" w:bidi="ar-MA"/>
        </w:rPr>
        <w:lastRenderedPageBreak/>
        <w:t>”</w:t>
      </w:r>
      <w:r w:rsidR="005A4D85" w:rsidRPr="00EF66B3">
        <w:rPr>
          <w:rFonts w:ascii="Times New Roman" w:hAnsi="Times New Roman"/>
          <w:rtl/>
          <w:lang w:val="fr-FR" w:eastAsia="fr-FR" w:bidi="ar-MA"/>
        </w:rPr>
        <w:t>وبالإضافة إلى توزيع السكان بين المذاهب والمعتقدات المختلفة، فإن حكام الدويلات الزناتية التي تقاسمت المغرب الأقصى خلال تلك الفترة مارسوا من الظلم والجور قدرا فقدت معه الرعية الأمن ولم يعد هنالك اطمئنان على الأنفس والأموال</w:t>
      </w:r>
      <w:r>
        <w:rPr>
          <w:rFonts w:ascii="Times New Roman" w:hAnsi="Times New Roman"/>
          <w:rtl/>
          <w:lang w:val="fr-FR" w:eastAsia="fr-FR" w:bidi="ar-MA"/>
        </w:rPr>
        <w:t>“</w:t>
      </w:r>
      <w:r w:rsidR="005A4D85" w:rsidRPr="00EF66B3">
        <w:rPr>
          <w:rFonts w:ascii="Times New Roman" w:hAnsi="Times New Roman"/>
          <w:lang w:val="fr-FR" w:eastAsia="fr-FR" w:bidi="ar-MA"/>
        </w:rPr>
        <w:t>.</w:t>
      </w:r>
      <w:r w:rsidR="005A4D85" w:rsidRPr="00EF66B3">
        <w:rPr>
          <w:rFonts w:cs="Souvenir Lt BT"/>
          <w:vertAlign w:val="superscript"/>
          <w:rtl/>
          <w:lang w:val="fr-FR" w:eastAsia="fr-FR"/>
        </w:rPr>
        <w:endnoteReference w:id="104"/>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ويشير ابن حوقل إلى أن الأمر لم يقتصر على ضعف الوازع الديني بين السكان والحكام، ولا على ذيوع النحل والمذاهب المختلفة في المنطقة وتوزيعها لأهواء الناس، وإنما أدى عدم وجود سلطة سياسية مركزية قوية وقادرة على إجبار السكان على التمسك بالشريعة، إلى انتشار العادات والأخلاق المنافية للإسلام في معظم أرجاء المغرب خلال النصف الثاني من القرن 4هـ</w:t>
      </w:r>
      <w:r w:rsidRPr="00EF66B3">
        <w:rPr>
          <w:rFonts w:ascii="Times New Roman" w:hAnsi="Times New Roman"/>
          <w:lang w:val="fr-FR" w:eastAsia="fr-FR"/>
        </w:rPr>
        <w:t>/</w:t>
      </w:r>
      <w:r w:rsidRPr="00EF66B3">
        <w:rPr>
          <w:rFonts w:ascii="Times New Roman" w:hAnsi="Times New Roman"/>
          <w:rtl/>
          <w:lang w:val="fr-FR" w:eastAsia="fr-FR" w:bidi="ar-MA"/>
        </w:rPr>
        <w:t>10م.</w:t>
      </w:r>
      <w:r w:rsidRPr="00EF66B3">
        <w:rPr>
          <w:rFonts w:cs="Souvenir Lt BT"/>
          <w:vertAlign w:val="superscript"/>
          <w:rtl/>
          <w:lang w:val="fr-FR" w:eastAsia="fr-FR"/>
        </w:rPr>
        <w:endnoteReference w:id="105"/>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ويضيف بعض الباحثين إلى أن الردة حدثت بشكل صريح مثل ما وقع بالنسبة لقبيلة برغواطة في منطقة تامسنا، التي اتبعت منذ سنة 125هـ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743م، شخصا يدعى صالح بن طريف ادعى النبوة، واستقرت خلافته في عقبه، وظل أتباعه يتزايدون حتى منتصف القرن5هـ-11م، عندما قضى عليهم المرابطون.</w:t>
      </w:r>
      <w:r w:rsidRPr="00EF66B3">
        <w:rPr>
          <w:rFonts w:cs="Souvenir Lt BT"/>
          <w:vertAlign w:val="superscript"/>
          <w:rtl/>
          <w:lang w:val="fr-FR" w:eastAsia="fr-FR"/>
        </w:rPr>
        <w:endnoteReference w:id="106"/>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كل هذه الأمور دفعت المرابطين في الصحراء إلى العمل على ترسيخ المذهب المالكي وتشجيع تدريس كتبه، وتقريب الفقهاء المالكين وأشركوهم في تسير دولتهم.</w:t>
      </w:r>
      <w:r w:rsidRPr="00EF66B3">
        <w:rPr>
          <w:rFonts w:cs="Souvenir Lt BT"/>
          <w:vertAlign w:val="superscript"/>
          <w:rtl/>
          <w:lang w:val="fr-FR" w:eastAsia="fr-FR"/>
        </w:rPr>
        <w:endnoteReference w:id="107"/>
      </w:r>
      <w:r w:rsidRPr="00EF66B3">
        <w:rPr>
          <w:rFonts w:ascii="Times New Roman" w:hAnsi="Times New Roman"/>
          <w:rtl/>
          <w:lang w:val="fr-FR" w:eastAsia="fr-FR" w:bidi="ar-MA"/>
        </w:rPr>
        <w:t xml:space="preserve"> وبذلك</w:t>
      </w:r>
      <w:r w:rsidRPr="00EF66B3">
        <w:rPr>
          <w:rFonts w:ascii="Times New Roman" w:hAnsi="Times New Roman" w:hint="cs"/>
          <w:rtl/>
          <w:lang w:val="fr-FR" w:eastAsia="fr-FR" w:bidi="ar-MA"/>
        </w:rPr>
        <w:t xml:space="preserve"> </w:t>
      </w:r>
      <w:r w:rsidR="00FB2579">
        <w:rPr>
          <w:rFonts w:ascii="Times New Roman" w:hAnsi="Times New Roman"/>
          <w:rtl/>
          <w:lang w:val="fr-FR" w:eastAsia="fr-FR" w:bidi="ar-MA"/>
        </w:rPr>
        <w:t>”</w:t>
      </w:r>
      <w:r w:rsidRPr="00EF66B3">
        <w:rPr>
          <w:rFonts w:ascii="Times New Roman" w:hAnsi="Times New Roman"/>
          <w:rtl/>
          <w:lang w:val="fr-FR" w:eastAsia="fr-FR" w:bidi="ar-MA"/>
        </w:rPr>
        <w:t>رسخت بين صفوف صنهاجة الصحراء الإسلام السني على المستوى العقدي ونشرت على الصعيد الفروعي، المذهب المالكي في صياغته المرابطية</w:t>
      </w:r>
      <w:r w:rsidR="00FB2579">
        <w:rPr>
          <w:rFonts w:ascii="Times New Roman" w:hAnsi="Times New Roman"/>
          <w:rtl/>
          <w:lang w:val="fr-FR" w:eastAsia="fr-FR" w:bidi="ar-MA"/>
        </w:rPr>
        <w:t>“</w:t>
      </w:r>
      <w:r>
        <w:rPr>
          <w:rFonts w:ascii="Times New Roman" w:hAnsi="Times New Roman" w:hint="cs"/>
          <w:rtl/>
          <w:lang w:val="fr-FR" w:eastAsia="fr-FR" w:bidi="ar-MA"/>
        </w:rPr>
        <w:t>.</w:t>
      </w:r>
      <w:r w:rsidRPr="00EF66B3">
        <w:rPr>
          <w:rFonts w:cs="Souvenir Lt BT"/>
          <w:vertAlign w:val="superscript"/>
          <w:rtl/>
          <w:lang w:val="fr-FR" w:eastAsia="fr-FR"/>
        </w:rPr>
        <w:endnoteReference w:id="108"/>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وقد هيمن في البلاد الشنقيطية رافدان أساسيان هما الرافد السوداني المصري مجسدا في مدرسة تنبكتو التي أخذ نجمها في الأفول مع نهاية القرن 10هـ/16م، والرافد المغربي الذي اشتد الإقبال عليه خلال القرنين 12 و</w:t>
      </w:r>
      <w:r>
        <w:rPr>
          <w:rFonts w:ascii="Times New Roman" w:hAnsi="Times New Roman" w:hint="cs"/>
          <w:rtl/>
          <w:lang w:val="fr-FR" w:eastAsia="fr-FR"/>
        </w:rPr>
        <w:t xml:space="preserve"> </w:t>
      </w:r>
      <w:r w:rsidRPr="00EF66B3">
        <w:rPr>
          <w:rFonts w:ascii="Times New Roman" w:hAnsi="Times New Roman"/>
          <w:rtl/>
          <w:lang w:val="fr-FR" w:eastAsia="fr-FR"/>
        </w:rPr>
        <w:t>13هـ، وكانت القيروان وفاس والزوايا العلمية في جنوب المغرب مراكز إشعاعه الأساس</w:t>
      </w:r>
      <w:r w:rsidRPr="00EF66B3">
        <w:rPr>
          <w:rFonts w:ascii="Times New Roman" w:hAnsi="Times New Roman"/>
          <w:rtl/>
          <w:lang w:val="fr-FR" w:eastAsia="fr-FR" w:bidi="ar-MA"/>
        </w:rPr>
        <w:t>ية</w:t>
      </w:r>
      <w:r w:rsidRPr="00EF66B3">
        <w:rPr>
          <w:rFonts w:ascii="Times New Roman" w:hAnsi="Times New Roman"/>
          <w:rtl/>
          <w:lang w:val="fr-FR" w:eastAsia="fr-FR"/>
        </w:rPr>
        <w:t>.</w:t>
      </w:r>
    </w:p>
    <w:p w:rsidR="005A4D85" w:rsidRPr="00EF66B3" w:rsidRDefault="005A4D85" w:rsidP="005A4D85">
      <w:pPr>
        <w:rPr>
          <w:rFonts w:ascii="Times New Roman" w:hAnsi="Times New Roman"/>
          <w:lang w:val="fr-FR" w:eastAsia="fr-FR" w:bidi="ar-MA"/>
        </w:rPr>
      </w:pPr>
      <w:r w:rsidRPr="00EF66B3">
        <w:rPr>
          <w:rFonts w:ascii="Times New Roman" w:hAnsi="Times New Roman"/>
          <w:rtl/>
          <w:lang w:val="fr-FR" w:eastAsia="fr-FR" w:bidi="ar-MA"/>
        </w:rPr>
        <w:t>وقد تعرض المذهب المالكي لهجمات متكررة في فترات تاريخية متلاحقة، فحاربه الأغالبة والفاطميون في تونس والموحدون في المغرب. فالأغالبة أرادوا نشر المذهب الحنفي لوحده في تونس معبرين بذلك عن الدولة المركزية في بغداد. والفاطميون حاولوا حمل المالكية على اعتناق المذهب الشيعي، والموحدون راَمُوا حمل المالكية على المذهب الظاهري.</w:t>
      </w:r>
      <w:r w:rsidRPr="00EF66B3">
        <w:rPr>
          <w:rFonts w:cs="Souvenir Lt BT"/>
          <w:vertAlign w:val="superscript"/>
          <w:rtl/>
          <w:lang w:val="fr-FR" w:eastAsia="fr-FR"/>
        </w:rPr>
        <w:endnoteReference w:id="109"/>
      </w:r>
      <w:r w:rsidRPr="00EF66B3">
        <w:rPr>
          <w:rFonts w:ascii="Times New Roman" w:hAnsi="Times New Roman"/>
          <w:rtl/>
          <w:lang w:val="fr-FR" w:eastAsia="fr-FR" w:bidi="ar-MA"/>
        </w:rPr>
        <w:t xml:space="preserve"> فتعرض علماء المالكية للتعذيب وأحرقت كتبهم، وقد ورد هذا في عدة مصادر</w:t>
      </w:r>
      <w:r w:rsidRPr="00EF66B3">
        <w:rPr>
          <w:rFonts w:ascii="Times New Roman" w:hAnsi="Times New Roman" w:hint="cs"/>
          <w:rtl/>
          <w:lang w:val="fr-FR" w:eastAsia="fr-FR" w:bidi="ar-MA"/>
        </w:rPr>
        <w:t>.</w:t>
      </w:r>
      <w:r w:rsidRPr="00EF66B3">
        <w:rPr>
          <w:rFonts w:cs="Souvenir Lt BT"/>
          <w:vertAlign w:val="superscript"/>
          <w:rtl/>
          <w:lang w:val="fr-FR" w:eastAsia="fr-FR"/>
        </w:rPr>
        <w:endnoteReference w:id="110"/>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lastRenderedPageBreak/>
        <w:t>ولئن كان المذهب المالكي قد عرف مدا أيام سحنون وتلامذته من بعده، بعد تبني دولة الأغالبة</w:t>
      </w:r>
      <w:r w:rsidRPr="00EF66B3">
        <w:rPr>
          <w:rFonts w:cs="Souvenir Lt BT"/>
          <w:vertAlign w:val="superscript"/>
          <w:rtl/>
          <w:lang w:val="fr-FR" w:eastAsia="fr-FR"/>
        </w:rPr>
        <w:endnoteReference w:id="111"/>
      </w:r>
      <w:r w:rsidRPr="00EF66B3">
        <w:rPr>
          <w:rFonts w:ascii="Times New Roman" w:hAnsi="Times New Roman"/>
          <w:rtl/>
          <w:lang w:val="fr-FR" w:eastAsia="fr-FR"/>
        </w:rPr>
        <w:t xml:space="preserve"> في أيامها الأولى لفكرها وإفساحها المجال واسعا لأئمتها في القضاء والإفتاء والتدريس وبالتالي دخولها الحياة السياسية والاجتماعية مما كان له أكبر الأثر في ازدهار التفريع والتأصيل </w:t>
      </w:r>
      <w:r w:rsidRPr="00EF66B3">
        <w:rPr>
          <w:rFonts w:ascii="Times New Roman" w:hAnsi="Times New Roman" w:hint="cs"/>
          <w:rtl/>
          <w:lang w:val="fr-FR" w:eastAsia="fr-FR"/>
        </w:rPr>
        <w:t>-</w:t>
      </w:r>
      <w:r w:rsidRPr="00EF66B3">
        <w:rPr>
          <w:rFonts w:ascii="Times New Roman" w:hAnsi="Times New Roman"/>
          <w:rtl/>
          <w:lang w:val="fr-FR" w:eastAsia="fr-FR"/>
        </w:rPr>
        <w:t xml:space="preserve"> فإنها كذلك قد عرفت جزرا شديدا أيام دولة بني عبيد التي منعت الفقهاء أن يفتوا بمذهب مالك ألا يفتوا إلا بمذهبهم الذي ينسبونه إلى جعفر بن محمد ويسمونه مذهب أهل البيت...</w:t>
      </w:r>
      <w:r w:rsidRPr="00EF66B3">
        <w:rPr>
          <w:rFonts w:cs="Souvenir Lt BT"/>
          <w:vertAlign w:val="superscript"/>
          <w:rtl/>
          <w:lang w:val="fr-FR" w:eastAsia="fr-FR"/>
        </w:rPr>
        <w:endnoteReference w:id="11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وبعد أن منع علماء المذهب من الفتوى والتدريس واستحر القتل فيهم بسبب اضطهاد العبيديين توجه أغلب من بقي منهم إلى التصوف، والابتعاد عن واقع الناس حتى صار تدريس التصوف هو موضوع الحلق بدلا من تدريس الفقه والأصول، قنوطا من تغيير الواقع أو محاولة لتربية الناس على الصبر والابتلاء، حتى لا ينزلقوا في كفة الشيعة، إلا أن المدرسة استطاعت أن تسترد بعض لمعانها بعد ما أزاح الله عنهم العبيديين، ثم بمجهود الإمام ابن أبي زيد القيرواني.</w:t>
      </w:r>
      <w:r w:rsidRPr="00EF66B3">
        <w:rPr>
          <w:rFonts w:cs="Souvenir Lt BT"/>
          <w:vertAlign w:val="superscript"/>
          <w:rtl/>
          <w:lang w:val="fr-FR" w:eastAsia="fr-FR"/>
        </w:rPr>
        <w:endnoteReference w:id="113"/>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أما بلاد الأندلس والمغرب وشنقيط</w:t>
      </w:r>
      <w:r w:rsidRPr="00EF66B3">
        <w:rPr>
          <w:rFonts w:ascii="Times New Roman" w:hAnsi="Times New Roman" w:hint="cs"/>
          <w:rtl/>
          <w:lang w:val="fr-FR" w:eastAsia="fr-FR"/>
        </w:rPr>
        <w:t xml:space="preserve"> </w:t>
      </w:r>
      <w:r w:rsidRPr="00EF66B3">
        <w:rPr>
          <w:rFonts w:ascii="Times New Roman" w:hAnsi="Times New Roman"/>
          <w:rtl/>
          <w:lang w:val="fr-FR" w:eastAsia="fr-FR"/>
        </w:rPr>
        <w:t>(موريتانيا)، فقد كان لفكر هذه المدرسة (المالكية)، الصولة والجولة فيها أكثر من أربعة قرون متوالية لا ينازعه غيره، حيث احتضنته الدولة الأموية في بدايتها الأولى وصيرت القضاء عليه والفتيا، ثم احتضنته الدولة المرابطية وعظمت من شأنه حتى أصبح لأشياخه الحظوة لدى قادتها.</w:t>
      </w:r>
      <w:r w:rsidRPr="00EF66B3">
        <w:rPr>
          <w:rFonts w:cs="Souvenir Lt BT"/>
          <w:vertAlign w:val="superscript"/>
          <w:rtl/>
          <w:lang w:val="fr-FR" w:eastAsia="fr-FR"/>
        </w:rPr>
        <w:endnoteReference w:id="114"/>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لكن تلك الصولة ما لبثت أن فقدت بعد سقوط دولة المرابطين وحلول دولة الموحدين</w:t>
      </w:r>
      <w:r w:rsidRPr="00EF66B3">
        <w:rPr>
          <w:rFonts w:cs="Souvenir Lt BT"/>
          <w:vertAlign w:val="superscript"/>
          <w:rtl/>
          <w:lang w:val="fr-FR" w:eastAsia="fr-FR"/>
        </w:rPr>
        <w:endnoteReference w:id="115"/>
      </w:r>
      <w:r w:rsidRPr="00EF66B3">
        <w:rPr>
          <w:rFonts w:ascii="Times New Roman" w:hAnsi="Times New Roman"/>
          <w:rtl/>
          <w:lang w:val="fr-FR" w:eastAsia="fr-FR"/>
        </w:rPr>
        <w:t xml:space="preserve"> مكانها، حيث كان من أهداف هذه الأخيرة محو المذهب المالكي وإزالته من المغرب مرة واحدة، وحمل الناس على الظاهر من القرآن والحديث، وقد حملهم ذلك إلى إحراق كتب المذهب المالكي،</w:t>
      </w:r>
      <w:r w:rsidRPr="00EF66B3">
        <w:rPr>
          <w:rFonts w:cs="Souvenir Lt BT"/>
          <w:vertAlign w:val="superscript"/>
          <w:rtl/>
          <w:lang w:val="fr-FR" w:eastAsia="fr-FR"/>
        </w:rPr>
        <w:endnoteReference w:id="116"/>
      </w:r>
      <w:r w:rsidRPr="00EF66B3">
        <w:rPr>
          <w:rFonts w:ascii="Times New Roman" w:hAnsi="Times New Roman"/>
          <w:rtl/>
          <w:lang w:val="fr-FR" w:eastAsia="fr-FR"/>
        </w:rPr>
        <w:t xml:space="preserve"> لكن المذهب المالكي عاد بقوة بعد سقوط الموحدين وصعود دولة المرينين مكانها.</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وخلاصة القول إن دخول المذهب المالكي إلى الصحراء جاء بعد شمال إفريقيا، وكانت بداية دخوله إلى الشمال الإفريقي في وقت مبكر أثناء حياة مالك نفسه، وذلك على يد تلامذته، أمثال: علي بن زيادة الذي يعتقد أنه أول من أدخل المذهب المالكي، وكذلك عبد الله بن فروج والبهلول بن راشد وعبد الله بن غانم وأسد بن الفرات وغيرهم.</w:t>
      </w:r>
    </w:p>
    <w:p w:rsidR="005A4D85" w:rsidRPr="00EF66B3" w:rsidRDefault="005A4D85" w:rsidP="005A4D85">
      <w:pPr>
        <w:pStyle w:val="Balk3"/>
        <w:rPr>
          <w:lang w:val="en-US" w:eastAsia="en-US"/>
        </w:rPr>
      </w:pPr>
      <w:r w:rsidRPr="00EF66B3">
        <w:rPr>
          <w:rFonts w:hint="cs"/>
          <w:rtl/>
          <w:lang w:val="en-US" w:eastAsia="en-US"/>
        </w:rPr>
        <w:lastRenderedPageBreak/>
        <w:t xml:space="preserve">1. </w:t>
      </w:r>
      <w:r w:rsidRPr="00EF66B3">
        <w:rPr>
          <w:rtl/>
          <w:lang w:val="en-US" w:eastAsia="en-US"/>
        </w:rPr>
        <w:t>العوامل الفكرية: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لوحظت هجرة أئمة المذهب المالكي حيث اتصلوا بأئمة من مذاهب مختلفة خاصة المذهب الشافعي، لتقوى بعد ذاك شوكة المذهب المذهب المالكي ويصلب عوده في المشرق على يدي الغزالي والرازي</w:t>
      </w:r>
      <w:r w:rsidRPr="00EF66B3">
        <w:rPr>
          <w:rFonts w:cs="Souvenir Lt BT"/>
          <w:vertAlign w:val="superscript"/>
          <w:rtl/>
          <w:lang w:val="fr-FR" w:eastAsia="fr-FR"/>
        </w:rPr>
        <w:endnoteReference w:id="117"/>
      </w:r>
      <w:r w:rsidRPr="00EF66B3">
        <w:rPr>
          <w:rFonts w:ascii="Times New Roman" w:hAnsi="Times New Roman"/>
          <w:rtl/>
          <w:lang w:val="fr-FR" w:eastAsia="fr-FR"/>
        </w:rPr>
        <w:t xml:space="preserve"> وغيرهما</w:t>
      </w:r>
      <w:r w:rsidRPr="00EF66B3">
        <w:rPr>
          <w:rFonts w:ascii="Times New Roman" w:hAnsi="Times New Roman"/>
          <w:rtl/>
          <w:lang w:val="fr-FR" w:eastAsia="fr-FR" w:bidi="ar-MA"/>
        </w:rPr>
        <w:t>.</w:t>
      </w:r>
      <w:r w:rsidRPr="00EF66B3">
        <w:rPr>
          <w:rFonts w:cs="Souvenir Lt BT"/>
          <w:vertAlign w:val="superscript"/>
          <w:rtl/>
          <w:lang w:val="fr-FR" w:eastAsia="fr-FR"/>
        </w:rPr>
        <w:endnoteReference w:id="118"/>
      </w:r>
      <w:r w:rsidRPr="00EF66B3">
        <w:rPr>
          <w:rFonts w:ascii="Times New Roman" w:hAnsi="Times New Roman"/>
          <w:rtl/>
          <w:lang w:val="fr-FR" w:eastAsia="fr-FR"/>
        </w:rPr>
        <w:t>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اتضح ذلك التأثير منذ رحلة الإمام الباجي وبعده ابن زيتون، حيث حاولا الاستفادة من طريقة أئمة الشافعية الأصولية القائمة على حسن التقسيم وبراعة التعليل بل تجاوزت ذلك إلى الاستفادة من طريقة الترتيب الفقهي كما ظهر عند ابن شأس،</w:t>
      </w:r>
      <w:r w:rsidRPr="00EF66B3">
        <w:rPr>
          <w:rFonts w:cs="Souvenir Lt BT"/>
          <w:vertAlign w:val="superscript"/>
          <w:rtl/>
          <w:lang w:val="fr-FR" w:eastAsia="fr-FR"/>
        </w:rPr>
        <w:endnoteReference w:id="119"/>
      </w:r>
      <w:r w:rsidRPr="00EF66B3">
        <w:rPr>
          <w:rFonts w:ascii="Times New Roman" w:hAnsi="Times New Roman"/>
          <w:rtl/>
          <w:lang w:val="fr-FR" w:eastAsia="fr-FR"/>
        </w:rPr>
        <w:t xml:space="preserve"> حيث قلد الإمام الغزالي في وجيزه</w:t>
      </w:r>
      <w:r w:rsidRPr="00EF66B3">
        <w:rPr>
          <w:rFonts w:cs="Souvenir Lt BT"/>
          <w:vertAlign w:val="superscript"/>
          <w:rtl/>
          <w:lang w:val="fr-FR" w:eastAsia="fr-FR"/>
        </w:rPr>
        <w:endnoteReference w:id="120"/>
      </w:r>
      <w:r w:rsidRPr="00EF66B3">
        <w:rPr>
          <w:rFonts w:ascii="Times New Roman" w:hAnsi="Times New Roman"/>
          <w:rtl/>
          <w:lang w:val="fr-FR" w:eastAsia="fr-FR"/>
        </w:rPr>
        <w:t xml:space="preserve"> فنسخ على منواله كتابه المعروف بعقد الجواهر الثمينة، بل إن الأمر تجاوز ذلك إلى حد التقليد في الفروع، فقد ذكر خليل في مختصره مسائل اتبع فيها رأي ابن الحاجب متبعا فيها ابن شأس متبعا فيها الغزالي.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ولعل من الأسباب التي جعلت المالكية يفزعون إلى المذهب الشافعي بالذات، دون غيره من المذاهب الأخرى، هو التقارب الواضح والتشابه في الأصول، نتيجة لكون الإمام الشافعي كان من أكابر تلاميذ الإمام مالك</w:t>
      </w:r>
      <w:r w:rsidRPr="00EF66B3">
        <w:rPr>
          <w:rFonts w:ascii="Times New Roman" w:hAnsi="Times New Roman" w:hint="cs"/>
          <w:rtl/>
          <w:lang w:val="fr-FR" w:eastAsia="fr-FR"/>
        </w:rPr>
        <w:t>.</w:t>
      </w:r>
      <w:r w:rsidRPr="00EF66B3">
        <w:rPr>
          <w:rFonts w:cs="Souvenir Lt BT"/>
          <w:vertAlign w:val="superscript"/>
          <w:rtl/>
          <w:lang w:val="fr-FR" w:eastAsia="fr-FR"/>
        </w:rPr>
        <w:endnoteReference w:id="12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كما اهتم المالكية بمؤلفات الشافعية كما فعل القرافي في شرحه لمحصول الرازي، كما فعل البناني</w:t>
      </w:r>
      <w:r w:rsidRPr="00EF66B3">
        <w:rPr>
          <w:rFonts w:cs="Souvenir Lt BT"/>
          <w:vertAlign w:val="superscript"/>
          <w:rtl/>
          <w:lang w:val="fr-FR" w:eastAsia="fr-FR"/>
        </w:rPr>
        <w:endnoteReference w:id="122"/>
      </w:r>
      <w:r w:rsidRPr="00EF66B3">
        <w:rPr>
          <w:rFonts w:ascii="Times New Roman" w:hAnsi="Times New Roman"/>
          <w:rtl/>
          <w:lang w:val="fr-FR" w:eastAsia="fr-FR"/>
        </w:rPr>
        <w:t xml:space="preserve"> وغيره في حاشيته على جمع الجوامع لابن السيكي،</w:t>
      </w:r>
      <w:r w:rsidRPr="00EF66B3">
        <w:rPr>
          <w:rFonts w:cs="Souvenir Lt BT"/>
          <w:vertAlign w:val="superscript"/>
          <w:rtl/>
          <w:lang w:val="fr-FR" w:eastAsia="fr-FR"/>
        </w:rPr>
        <w:endnoteReference w:id="123"/>
      </w:r>
      <w:r w:rsidRPr="00EF66B3">
        <w:rPr>
          <w:rFonts w:ascii="Times New Roman" w:hAnsi="Times New Roman"/>
          <w:rtl/>
          <w:lang w:val="fr-FR" w:eastAsia="fr-FR"/>
        </w:rPr>
        <w:t xml:space="preserve"> وفي المقابل أيضا اهتم الشافعية بكتب المالكية الأصولية، فنجد عضد الدين الإيجي</w:t>
      </w:r>
      <w:r w:rsidRPr="00EF66B3">
        <w:rPr>
          <w:rFonts w:cs="Souvenir Lt BT"/>
          <w:vertAlign w:val="superscript"/>
          <w:rtl/>
          <w:lang w:val="fr-FR" w:eastAsia="fr-FR"/>
        </w:rPr>
        <w:endnoteReference w:id="124"/>
      </w:r>
      <w:r w:rsidRPr="00EF66B3">
        <w:rPr>
          <w:rFonts w:ascii="Times New Roman" w:hAnsi="Times New Roman"/>
          <w:rtl/>
          <w:lang w:val="fr-FR" w:eastAsia="fr-FR"/>
        </w:rPr>
        <w:t xml:space="preserve"> وشمس الدين الأصفهاني</w:t>
      </w:r>
      <w:r w:rsidRPr="00EF66B3">
        <w:rPr>
          <w:rFonts w:cs="Souvenir Lt BT"/>
          <w:vertAlign w:val="superscript"/>
          <w:rtl/>
          <w:lang w:val="fr-FR" w:eastAsia="fr-FR"/>
        </w:rPr>
        <w:endnoteReference w:id="125"/>
      </w:r>
      <w:r w:rsidRPr="00EF66B3">
        <w:rPr>
          <w:rFonts w:ascii="Times New Roman" w:hAnsi="Times New Roman"/>
          <w:rtl/>
          <w:lang w:val="fr-FR" w:eastAsia="fr-FR"/>
        </w:rPr>
        <w:t xml:space="preserve"> وغيرهما، يشرحون مختصر ابن الحاجب الأصولي.</w:t>
      </w:r>
    </w:p>
    <w:p w:rsidR="005A4D85" w:rsidRPr="00EF66B3" w:rsidRDefault="005A4D85" w:rsidP="005A4D85">
      <w:pPr>
        <w:pStyle w:val="Balk3"/>
        <w:rPr>
          <w:rtl/>
          <w:lang w:val="en-US" w:eastAsia="en-US"/>
        </w:rPr>
      </w:pPr>
      <w:r w:rsidRPr="00EF66B3">
        <w:rPr>
          <w:rFonts w:hint="cs"/>
          <w:rtl/>
          <w:lang w:val="en-US" w:eastAsia="en-US"/>
        </w:rPr>
        <w:t xml:space="preserve">2. </w:t>
      </w:r>
      <w:r w:rsidRPr="00EF66B3">
        <w:rPr>
          <w:rtl/>
          <w:lang w:val="en-US" w:eastAsia="en-US"/>
        </w:rPr>
        <w:t>المدارس الفقهية الشنقيطية: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أولا: مدرسة التقليد:</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وتعتمد على الفروع، وبالأخص مختصر خليل، ويمنعون الاجتهاد: يقول ابن بونا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وعالم للوقت إذ هو استدل بالذكر والحديث ضل وأضل</w:t>
      </w:r>
      <w:r w:rsidRPr="00EF66B3">
        <w:rPr>
          <w:rFonts w:ascii="Times New Roman" w:hAnsi="Times New Roman" w:hint="cs"/>
          <w:rtl/>
          <w:lang w:val="fr-FR" w:eastAsia="fr-FR"/>
        </w:rPr>
        <w:t>.</w:t>
      </w:r>
      <w:r w:rsidRPr="00EF66B3">
        <w:rPr>
          <w:rFonts w:cs="Souvenir Lt BT"/>
          <w:vertAlign w:val="superscript"/>
          <w:rtl/>
          <w:lang w:val="fr-FR" w:eastAsia="fr-FR"/>
        </w:rPr>
        <w:endnoteReference w:id="12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سيدي عبد الله:</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من لم يكن مجتهدا فالعمل منه بمعنى النص مما يحظر</w:t>
      </w:r>
      <w:r w:rsidRPr="00EF66B3">
        <w:rPr>
          <w:rFonts w:cs="Souvenir Lt BT"/>
          <w:vertAlign w:val="superscript"/>
          <w:rtl/>
          <w:lang w:val="fr-FR" w:eastAsia="fr-FR"/>
        </w:rPr>
        <w:endnoteReference w:id="127"/>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محمد ولد محمذن فال:</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lastRenderedPageBreak/>
        <w:t>وأهل مغرب عليهم يمنع غير الإمام مالك أن يتبعوا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لفقد غيره وكل خارجي عن نهجه فهو من الخوارج</w:t>
      </w:r>
      <w:r w:rsidRPr="00EF66B3">
        <w:rPr>
          <w:rFonts w:cs="Souvenir Lt BT"/>
          <w:vertAlign w:val="superscript"/>
          <w:rtl/>
          <w:lang w:val="fr-FR" w:eastAsia="fr-FR"/>
        </w:rPr>
        <w:endnoteReference w:id="128"/>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ويقول النابغة القلاوي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والاجتهاد في بلاد المغرب طارت به في الجو عنقا مغرب</w:t>
      </w:r>
      <w:r w:rsidRPr="00EF66B3">
        <w:rPr>
          <w:rFonts w:cs="Souvenir Lt BT"/>
          <w:vertAlign w:val="superscript"/>
          <w:rtl/>
          <w:lang w:val="fr-FR" w:eastAsia="fr-FR"/>
        </w:rPr>
        <w:endnoteReference w:id="129"/>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ثانيا: مدرسة الاجتهاد:</w:t>
      </w:r>
    </w:p>
    <w:p w:rsidR="005A4D85" w:rsidRPr="00EF66B3" w:rsidRDefault="005A4D85" w:rsidP="005A4D85">
      <w:pPr>
        <w:pStyle w:val="Balk3"/>
        <w:rPr>
          <w:rtl/>
          <w:lang w:val="fr-FR" w:eastAsia="fr-FR"/>
        </w:rPr>
      </w:pPr>
      <w:r w:rsidRPr="00EF66B3">
        <w:rPr>
          <w:rtl/>
          <w:lang w:val="fr-FR" w:eastAsia="fr-FR"/>
        </w:rPr>
        <w:t>1</w:t>
      </w:r>
      <w:r w:rsidRPr="00EF66B3">
        <w:rPr>
          <w:rFonts w:hint="cs"/>
          <w:rtl/>
          <w:lang w:val="fr-FR" w:eastAsia="fr-FR"/>
        </w:rPr>
        <w:t>.</w:t>
      </w:r>
      <w:r w:rsidRPr="00EF66B3">
        <w:rPr>
          <w:rtl/>
          <w:lang w:val="fr-FR" w:eastAsia="fr-FR"/>
        </w:rPr>
        <w:t xml:space="preserve"> الاجتهاد العام:</w:t>
      </w:r>
    </w:p>
    <w:p w:rsidR="005A4D85" w:rsidRPr="00EF66B3" w:rsidRDefault="005A4D85" w:rsidP="005A4D85">
      <w:pPr>
        <w:rPr>
          <w:rFonts w:ascii="Times New Roman" w:hAnsi="Times New Roman"/>
          <w:highlight w:val="yellow"/>
          <w:rtl/>
          <w:lang w:val="fr-FR" w:eastAsia="fr-FR"/>
        </w:rPr>
      </w:pPr>
      <w:r w:rsidRPr="00EF66B3">
        <w:rPr>
          <w:rFonts w:ascii="Times New Roman" w:hAnsi="Times New Roman"/>
          <w:rtl/>
          <w:lang w:val="fr-FR" w:eastAsia="fr-FR"/>
        </w:rPr>
        <w:t>وقد نادى بعض علماء شنقيط بالاجتهاد في قضايا الواقع المعاش وحث العلماء عليه ومن هؤلاء: المختار بن الأعمش</w:t>
      </w:r>
      <w:r w:rsidRPr="00EF66B3">
        <w:rPr>
          <w:rFonts w:cs="Souvenir Lt BT"/>
          <w:vertAlign w:val="superscript"/>
          <w:rtl/>
          <w:lang w:val="fr-FR" w:eastAsia="fr-FR"/>
        </w:rPr>
        <w:endnoteReference w:id="130"/>
      </w:r>
      <w:r w:rsidRPr="00EF66B3">
        <w:rPr>
          <w:rFonts w:ascii="Times New Roman" w:hAnsi="Times New Roman"/>
          <w:rtl/>
          <w:lang w:val="fr-FR" w:eastAsia="fr-FR"/>
        </w:rPr>
        <w:t xml:space="preserve"> و باب بن الشيخ سيديا</w:t>
      </w:r>
      <w:r w:rsidRPr="00EF66B3">
        <w:rPr>
          <w:rFonts w:cs="Souvenir Lt BT"/>
          <w:vertAlign w:val="superscript"/>
          <w:rtl/>
          <w:lang w:val="fr-FR" w:eastAsia="fr-FR"/>
        </w:rPr>
        <w:endnoteReference w:id="131"/>
      </w:r>
      <w:r w:rsidRPr="00EF66B3">
        <w:rPr>
          <w:rFonts w:ascii="Times New Roman" w:hAnsi="Times New Roman"/>
          <w:rtl/>
          <w:lang w:val="fr-FR" w:eastAsia="fr-FR"/>
        </w:rPr>
        <w:t xml:space="preserve"> والشيخ سيدي المختار الكنتي. </w:t>
      </w:r>
    </w:p>
    <w:p w:rsidR="005A4D85" w:rsidRPr="00EF66B3" w:rsidRDefault="005A4D85" w:rsidP="005A4D85">
      <w:pPr>
        <w:pStyle w:val="Balk3"/>
        <w:rPr>
          <w:rtl/>
          <w:lang w:val="fr-FR" w:eastAsia="fr-FR"/>
        </w:rPr>
      </w:pPr>
      <w:r w:rsidRPr="00EF66B3">
        <w:rPr>
          <w:rtl/>
          <w:lang w:val="fr-FR" w:eastAsia="fr-FR"/>
        </w:rPr>
        <w:t>2</w:t>
      </w:r>
      <w:r w:rsidRPr="00EF66B3">
        <w:rPr>
          <w:rFonts w:hint="cs"/>
          <w:rtl/>
          <w:lang w:val="fr-FR" w:eastAsia="fr-FR"/>
        </w:rPr>
        <w:t>.</w:t>
      </w:r>
      <w:r w:rsidRPr="00EF66B3">
        <w:rPr>
          <w:rtl/>
          <w:lang w:val="fr-FR" w:eastAsia="fr-FR"/>
        </w:rPr>
        <w:t xml:space="preserve"> الاجتهاد التخريجي: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وهو القياس على فروع المذهب كقضية زكاة أموال الأتباع ومرجع الأحباس، وطعمية الصمغ العربي واستحلال أموال مستغرقي الذمة، و حلية الشاي وزكاة الورق النقدي</w:t>
      </w:r>
      <w:r w:rsidRPr="00EF66B3">
        <w:rPr>
          <w:rFonts w:ascii="Times New Roman" w:hAnsi="Times New Roman" w:hint="cs"/>
          <w:rtl/>
          <w:lang w:val="fr-FR" w:eastAsia="fr-FR"/>
        </w:rPr>
        <w:t>.</w:t>
      </w:r>
      <w:r w:rsidRPr="00EF66B3">
        <w:rPr>
          <w:rFonts w:cs="Souvenir Lt BT"/>
          <w:vertAlign w:val="superscript"/>
          <w:rtl/>
          <w:lang w:val="fr-FR" w:eastAsia="fr-FR"/>
        </w:rPr>
        <w:endnoteReference w:id="132"/>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كما ظل هناك جدل بين العلماء حول مسألة الاجتهاد بين مؤيد و مانع له، فعندما قال أحد الخليلين:</w:t>
      </w:r>
      <w:r w:rsidRPr="00EF66B3">
        <w:rPr>
          <w:rFonts w:cs="Souvenir Lt BT"/>
          <w:vertAlign w:val="superscript"/>
          <w:rtl/>
          <w:lang w:val="fr-FR" w:eastAsia="fr-FR"/>
        </w:rPr>
        <w:endnoteReference w:id="133"/>
      </w:r>
      <w:r w:rsidRPr="00EF66B3">
        <w:rPr>
          <w:rFonts w:ascii="Times New Roman" w:hAnsi="Times New Roman"/>
          <w:rtl/>
          <w:lang w:val="fr-FR" w:eastAsia="fr-FR"/>
        </w:rPr>
        <w:t xml:space="preserve"> </w:t>
      </w:r>
    </w:p>
    <w:p w:rsidR="005A4D85" w:rsidRPr="00EF66B3" w:rsidRDefault="005A4D85" w:rsidP="005A4D85">
      <w:pPr>
        <w:rPr>
          <w:rtl/>
          <w:lang w:val="fr-FR" w:eastAsia="fr-FR"/>
        </w:rPr>
      </w:pPr>
      <w:r w:rsidRPr="00EF66B3">
        <w:rPr>
          <w:rtl/>
          <w:lang w:val="fr-FR" w:eastAsia="fr-FR"/>
        </w:rPr>
        <w:t>قبضت على ديني بنص خليل إن لامني في ذاك كل خليل</w:t>
      </w:r>
      <w:r w:rsidRPr="00EF66B3">
        <w:rPr>
          <w:rFonts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وإن سألوني عن دليلي وحجتي أقول خليل حجتي ودليلي</w:t>
      </w:r>
      <w:r w:rsidRPr="00EF66B3">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رد عليه الكنتي</w:t>
      </w:r>
      <w:r w:rsidRPr="00EF66B3">
        <w:rPr>
          <w:rFonts w:cs="Souvenir Lt BT"/>
          <w:vertAlign w:val="superscript"/>
          <w:rtl/>
          <w:lang w:val="fr-FR" w:eastAsia="fr-FR"/>
        </w:rPr>
        <w:endnoteReference w:id="134"/>
      </w:r>
      <w:r w:rsidRPr="00EF66B3">
        <w:rPr>
          <w:rFonts w:ascii="Times New Roman" w:hAnsi="Times New Roman"/>
          <w:rtl/>
          <w:lang w:val="fr-FR" w:eastAsia="fr-FR"/>
        </w:rPr>
        <w:t xml:space="preserve"> بقوله:</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قبضت على ديني بهدي الرسول وتلك لعمري حجتي ودليلي</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ومع ذلك فقد ظلت شجرة المذهب المالكي وارفة الظل على أهل شنقيط، فما خرجوا عنه قيد أنملة. حتى إن سيدي عبد الله ولد الحاج إبراهيم ومع علو كعبه في علم الأصول ما خرج عن فقه مالك، في فتاويه وخطبه، وقضائه...</w:t>
      </w:r>
    </w:p>
    <w:p w:rsidR="005A4D85" w:rsidRPr="00EF66B3" w:rsidRDefault="005A4D85" w:rsidP="005A4D85">
      <w:pPr>
        <w:pStyle w:val="Balk2"/>
        <w:rPr>
          <w:noProof/>
          <w:shd w:val="clear" w:color="auto" w:fill="FFFFFF"/>
          <w:rtl/>
          <w:lang w:val="de-DE" w:eastAsia="en-US" w:bidi="ar-MA"/>
        </w:rPr>
      </w:pPr>
      <w:bookmarkStart w:id="17" w:name="_Toc451001090"/>
      <w:bookmarkStart w:id="18" w:name="_Toc451105971"/>
      <w:r w:rsidRPr="00EF66B3">
        <w:rPr>
          <w:noProof/>
          <w:shd w:val="clear" w:color="auto" w:fill="FFFFFF"/>
          <w:rtl/>
          <w:lang w:val="de-DE" w:eastAsia="en-US" w:bidi="ar-MA"/>
        </w:rPr>
        <w:lastRenderedPageBreak/>
        <w:t>المطلب الخامس: الزوايا الصوفية في بلاد شنقيط</w:t>
      </w:r>
      <w:bookmarkEnd w:id="17"/>
      <w:bookmarkEnd w:id="18"/>
    </w:p>
    <w:p w:rsidR="005A4D85" w:rsidRPr="00EF66B3" w:rsidRDefault="005A4D85" w:rsidP="005A4D85">
      <w:pPr>
        <w:rPr>
          <w:rFonts w:ascii="Times New Roman" w:hAnsi="Times New Roman"/>
          <w:b/>
          <w:bCs/>
          <w:rtl/>
          <w:lang w:val="fr-FR" w:eastAsia="fr-FR" w:bidi="ar-MA"/>
        </w:rPr>
      </w:pPr>
      <w:r w:rsidRPr="00EF66B3">
        <w:rPr>
          <w:rFonts w:ascii="Times New Roman" w:hAnsi="Times New Roman"/>
          <w:b/>
          <w:bCs/>
          <w:rtl/>
          <w:lang w:val="fr-FR" w:eastAsia="fr-FR" w:bidi="ar-MA"/>
        </w:rPr>
        <w:t xml:space="preserve">أ: تقديم: </w:t>
      </w:r>
      <w:r w:rsidRPr="00EF66B3">
        <w:rPr>
          <w:rFonts w:ascii="Times New Roman" w:hAnsi="Times New Roman"/>
          <w:rtl/>
          <w:lang w:val="fr-FR" w:eastAsia="fr-FR" w:bidi="ar-MA"/>
        </w:rPr>
        <w:t xml:space="preserve">ظهرت </w:t>
      </w:r>
      <w:r w:rsidRPr="00EF66B3">
        <w:rPr>
          <w:rFonts w:ascii="Times New Roman" w:hAnsi="Times New Roman"/>
          <w:rtl/>
          <w:lang w:val="fr-FR" w:eastAsia="fr-FR"/>
        </w:rPr>
        <w:t xml:space="preserve">الحركات الدينية </w:t>
      </w:r>
      <w:r w:rsidRPr="00EF66B3">
        <w:rPr>
          <w:rFonts w:ascii="Times New Roman" w:hAnsi="Times New Roman"/>
          <w:rtl/>
          <w:lang w:val="fr-FR" w:eastAsia="fr-FR" w:bidi="ar-MA"/>
        </w:rPr>
        <w:t>في مختلف أنحاء العالم الإسلامي</w:t>
      </w:r>
      <w:r w:rsidRPr="00EF66B3">
        <w:rPr>
          <w:rFonts w:ascii="Times New Roman" w:hAnsi="Times New Roman"/>
          <w:rtl/>
          <w:lang w:val="fr-FR" w:eastAsia="fr-FR"/>
        </w:rPr>
        <w:t xml:space="preserve"> كالسلفية في نجد بالجزيرة العربية والسنوسية في برقة بليبيا والثورة المهدية بالسودان إلى جانب فكرة الجامعة الإسلامية والطرق الصوفية التي ظهرت في المشرق كالطريقة القادرية في العراق والطريقة الشاذلية والطريقة التجانية في الشمال الإفريقي وكان ظهور هذه الحركات نتيجة للشوائب التي ألمت بالعقيدة الإسلامية.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فالتصوف إذن ظاهرة دينية وفهم معين للإسلام عرفه التاريخ الإسلامي، قوامه فلسفة روحية ترتكز على الذكر والاعتكاف وفق أساليب تربوية لتزكية النفس وحملها على الطاعة.</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وقد شاع وانتشر المذهب الصوفي في عصر الدولة العباسية</w:t>
      </w:r>
      <w:r w:rsidRPr="00EF66B3">
        <w:rPr>
          <w:rFonts w:ascii="Times New Roman" w:hAnsi="Times New Roman" w:hint="cs"/>
          <w:rtl/>
          <w:lang w:val="fr-FR" w:eastAsia="fr-FR" w:bidi="ar-MA"/>
        </w:rPr>
        <w:t>،</w:t>
      </w:r>
      <w:r w:rsidRPr="00EF66B3">
        <w:rPr>
          <w:rFonts w:ascii="Times New Roman" w:hAnsi="Times New Roman"/>
          <w:rtl/>
          <w:lang w:val="fr-FR" w:eastAsia="fr-FR" w:bidi="ar-MA"/>
        </w:rPr>
        <w:t xml:space="preserve"> لاتساع الفتوحات وركون المسلمين إلى حياة الترف والبذخ مما ولد نفورا من تلك الحياة المادية والاتجاه نحو الزهد والانقطاع للعبادة،</w:t>
      </w:r>
      <w:r w:rsidRPr="00EF66B3">
        <w:rPr>
          <w:rFonts w:cs="Souvenir Lt BT"/>
          <w:vertAlign w:val="superscript"/>
          <w:rtl/>
          <w:lang w:val="fr-FR" w:eastAsia="fr-FR"/>
        </w:rPr>
        <w:endnoteReference w:id="135"/>
      </w:r>
      <w:r w:rsidRPr="00EF66B3">
        <w:rPr>
          <w:rFonts w:ascii="Times New Roman" w:hAnsi="Times New Roman"/>
          <w:rtl/>
          <w:lang w:val="fr-FR" w:eastAsia="fr-FR" w:bidi="ar-MA"/>
        </w:rPr>
        <w:t xml:space="preserve"> ولشيوع العقيدة الفاسدة في بعض أقطار العالم الإسلامي الكبير.</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rPr>
        <w:t xml:space="preserve">وهكذا جاءت بدايات التصوف في المائة الأولى والثانية للهجرة متمثلة في الزهد والورع، ويمثله أفراد معينون، ولم يلبث حتى </w:t>
      </w:r>
      <w:r w:rsidRPr="00EF66B3">
        <w:rPr>
          <w:rFonts w:ascii="Times New Roman" w:hAnsi="Times New Roman"/>
          <w:rtl/>
          <w:lang w:val="fr-FR" w:eastAsia="fr-FR" w:bidi="ar-MA"/>
        </w:rPr>
        <w:t xml:space="preserve">صار مذهبا قائما على أركان، مدعمة بنصوص مؤولة من الكتاب والسنة يسمى </w:t>
      </w:r>
      <w:r w:rsidR="00FB2579">
        <w:rPr>
          <w:rFonts w:ascii="Times New Roman" w:hAnsi="Times New Roman"/>
          <w:rtl/>
          <w:lang w:val="fr-FR" w:eastAsia="fr-FR" w:bidi="ar-MA"/>
        </w:rPr>
        <w:t>”</w:t>
      </w:r>
      <w:r w:rsidRPr="00EF66B3">
        <w:rPr>
          <w:rFonts w:ascii="Times New Roman" w:hAnsi="Times New Roman"/>
          <w:rtl/>
          <w:lang w:val="fr-FR" w:eastAsia="fr-FR" w:bidi="ar-MA"/>
        </w:rPr>
        <w:t>علم الباطن</w:t>
      </w:r>
      <w:r w:rsidR="00FB2579">
        <w:rPr>
          <w:rFonts w:ascii="Times New Roman" w:hAnsi="Times New Roman"/>
          <w:rtl/>
          <w:lang w:val="fr-FR" w:eastAsia="fr-FR" w:bidi="ar-MA"/>
        </w:rPr>
        <w:t>“</w:t>
      </w:r>
      <w:r w:rsidRPr="00EF66B3">
        <w:rPr>
          <w:rFonts w:ascii="Times New Roman" w:hAnsi="Times New Roman"/>
          <w:rtl/>
          <w:lang w:val="fr-FR" w:eastAsia="fr-FR" w:bidi="ar-MA"/>
        </w:rPr>
        <w:t>، وقد تجسد في أبي الفيض ثوبان بن إبراهيم المشهور بذي النون المصري</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(ت: 985 م)، ورابعة العدوية (ت:</w:t>
      </w:r>
      <w:r w:rsidRPr="00EF66B3">
        <w:rPr>
          <w:rFonts w:ascii="Times New Roman" w:hAnsi="Times New Roman" w:hint="cs"/>
          <w:rtl/>
          <w:lang w:val="fr-FR" w:eastAsia="fr-FR" w:bidi="ar-MA"/>
        </w:rPr>
        <w:t xml:space="preserve"> </w:t>
      </w:r>
      <w:r w:rsidRPr="00EF66B3">
        <w:rPr>
          <w:rFonts w:ascii="Times New Roman" w:hAnsi="Times New Roman"/>
          <w:rtl/>
          <w:lang w:val="fr-FR" w:eastAsia="fr-FR" w:bidi="ar-MA"/>
        </w:rPr>
        <w:t>801م)، وغيرهما، وقد لقي هذا التيار (المذهب)، مناهضة شديدة أدت إلى اتهام أبي الغيث حسين المنصور الحلاج بالزندقة، وإلى قتله سنة 922م. ومع ذلك لم يتوقف مد هذا المذهب، بل في المائة الثالثة للهجرة بدأت تدوين أقوال مشايخهم، ومناقبهم، فظهرت مؤلفات كاللمع للسراج الطوسي، وقوت القلوب لأبي طالب المالكي، وبعد نضج التصوف ظهر الإمام الغزالي في كتابه الإحياء.</w:t>
      </w:r>
      <w:r w:rsidRPr="00EF66B3">
        <w:rPr>
          <w:rFonts w:cs="Souvenir Lt BT"/>
          <w:vertAlign w:val="superscript"/>
          <w:rtl/>
          <w:lang w:val="fr-FR" w:eastAsia="fr-FR"/>
        </w:rPr>
        <w:endnoteReference w:id="136"/>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وأهتم المستشرقون بدراسة العلوم العربية والشرعية وبالأخص علم التصوف</w:t>
      </w:r>
      <w:r w:rsidRPr="00EF66B3">
        <w:rPr>
          <w:rFonts w:ascii="Times New Roman" w:hAnsi="Times New Roman"/>
          <w:rtl/>
          <w:lang w:val="fr-FR" w:eastAsia="fr-FR" w:bidi="ar-MA"/>
        </w:rPr>
        <w:t>،</w:t>
      </w:r>
      <w:r w:rsidRPr="00EF66B3">
        <w:rPr>
          <w:rFonts w:ascii="Times New Roman" w:hAnsi="Times New Roman"/>
          <w:rtl/>
          <w:lang w:val="fr-FR" w:eastAsia="fr-FR"/>
        </w:rPr>
        <w:t xml:space="preserve"> حيث تعطي الحركة لاستشراقية عناية فائقة بمؤلفات علماء المسلمين ومن هؤلاء المستشرق الفرنسي </w:t>
      </w:r>
      <w:r w:rsidRPr="00267044">
        <w:rPr>
          <w:rFonts w:eastAsia="Arial Unicode MS"/>
        </w:rPr>
        <w:t>Xavier coppolanie</w:t>
      </w:r>
      <w:r w:rsidRPr="00EF66B3">
        <w:rPr>
          <w:rFonts w:ascii="Times New Roman" w:hAnsi="Times New Roman"/>
          <w:rtl/>
          <w:lang w:val="fr-FR" w:eastAsia="fr-FR"/>
        </w:rPr>
        <w:t xml:space="preserve"> (كزافي كوبولاني) الذي ألف في التصوف، عندما عمل ملحقا إداريا في الجزائر وبها درس العربية </w:t>
      </w:r>
      <w:r w:rsidRPr="00EF66B3">
        <w:rPr>
          <w:rFonts w:ascii="Times New Roman" w:eastAsia="Arial Unicode MS" w:hAnsi="Times New Roman"/>
          <w:rtl/>
          <w:lang w:val="fr-FR" w:eastAsia="fr-FR"/>
        </w:rPr>
        <w:t>والعلوم الشرعية فألف كتاب الطرق الصوفية الإسلامية</w:t>
      </w:r>
      <w:r w:rsidRPr="00EF66B3">
        <w:rPr>
          <w:rFonts w:ascii="Times New Roman" w:eastAsia="Arial Unicode MS" w:hAnsi="Times New Roman" w:hint="cs"/>
          <w:rtl/>
          <w:lang w:val="fr-FR" w:eastAsia="fr-FR"/>
        </w:rPr>
        <w:t>.</w:t>
      </w:r>
      <w:r w:rsidRPr="00EF66B3">
        <w:rPr>
          <w:rFonts w:cs="Souvenir Lt BT"/>
          <w:vertAlign w:val="superscript"/>
          <w:rtl/>
          <w:lang w:val="fr-FR" w:eastAsia="fr-FR"/>
        </w:rPr>
        <w:endnoteReference w:id="137"/>
      </w:r>
    </w:p>
    <w:p w:rsidR="005A4D85" w:rsidRPr="00EF66B3" w:rsidRDefault="005A4D85" w:rsidP="005A4D85">
      <w:pPr>
        <w:rPr>
          <w:rFonts w:ascii="Times New Roman" w:hAnsi="Times New Roman"/>
          <w:b/>
          <w:bCs/>
          <w:lang w:val="fr-FR" w:eastAsia="fr-FR" w:bidi="ar-MA"/>
        </w:rPr>
      </w:pPr>
      <w:r w:rsidRPr="00EF66B3">
        <w:rPr>
          <w:rFonts w:ascii="Times New Roman" w:hAnsi="Times New Roman"/>
          <w:b/>
          <w:bCs/>
          <w:rtl/>
          <w:lang w:val="fr-FR" w:eastAsia="fr-FR" w:bidi="ar-MA"/>
        </w:rPr>
        <w:lastRenderedPageBreak/>
        <w:t>ب: الطرق الصوفية في بلاد شنقيط:</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جاءت الطرق الصوفية كردة فعل على الشوائب التي ألمت بالعقيدة الإسلامية،</w:t>
      </w:r>
      <w:r w:rsidRPr="00EF66B3">
        <w:rPr>
          <w:rFonts w:cs="Souvenir Lt BT"/>
          <w:vertAlign w:val="superscript"/>
          <w:rtl/>
          <w:lang w:val="fr-FR" w:eastAsia="fr-FR"/>
        </w:rPr>
        <w:endnoteReference w:id="138"/>
      </w:r>
      <w:r w:rsidRPr="00EF66B3">
        <w:rPr>
          <w:rFonts w:ascii="Times New Roman" w:hAnsi="Times New Roman"/>
          <w:rtl/>
          <w:lang w:val="fr-FR" w:eastAsia="fr-FR"/>
        </w:rPr>
        <w:t xml:space="preserve"> فظهرت القادرية في العراق والشاذلية في مصر والتجانية في شمال إفريقيا كغيرهم من الحركات الإسلامية. </w:t>
      </w:r>
    </w:p>
    <w:p w:rsidR="005A4D85" w:rsidRPr="00EF66B3" w:rsidRDefault="005A4D85" w:rsidP="005A4D85">
      <w:pPr>
        <w:rPr>
          <w:rFonts w:ascii="Times New Roman" w:hAnsi="Times New Roman"/>
          <w:b/>
          <w:bCs/>
          <w:rtl/>
          <w:lang w:val="fr-FR" w:eastAsia="fr-FR"/>
        </w:rPr>
      </w:pPr>
      <w:r w:rsidRPr="00EF66B3">
        <w:rPr>
          <w:rFonts w:ascii="Times New Roman" w:hAnsi="Times New Roman"/>
          <w:rtl/>
          <w:lang w:val="fr-FR" w:eastAsia="fr-FR"/>
        </w:rPr>
        <w:t>ومن الظروف التاريخية -أيضا- التي شجعت على التصوف في بلاد المغرب ما حصل من: منع لعلماء المذهب من الفتوى والتدريس حيث استحر القتل فيهم بسبب اضطهاد العبيديين فتوجه أغلب من بقي منهم إلى التصوف، والابتعاد عن واقع الناس حتى صار تدريس التصوف هو موضوع الحلق بدلا من تدريس الفقه والأصول.</w:t>
      </w:r>
      <w:r w:rsidRPr="00EF66B3">
        <w:rPr>
          <w:rFonts w:cs="Souvenir Lt BT"/>
          <w:vertAlign w:val="superscript"/>
          <w:rtl/>
          <w:lang w:val="fr-FR" w:eastAsia="fr-FR"/>
        </w:rPr>
        <w:endnoteReference w:id="139"/>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وفي بلاد شنقيط مرت العقيدة بمراحل كغيرها من الأقطار الإسلامية، فقد ظل مذهب السلف هو السائد في عهد المرابطين (448-542هـ)،</w:t>
      </w:r>
      <w:r w:rsidRPr="00EF66B3">
        <w:rPr>
          <w:rFonts w:cs="Souvenir Lt BT"/>
          <w:vertAlign w:val="superscript"/>
          <w:rtl/>
          <w:lang w:val="fr-FR" w:eastAsia="fr-FR"/>
        </w:rPr>
        <w:endnoteReference w:id="140"/>
      </w:r>
      <w:r w:rsidRPr="00EF66B3">
        <w:rPr>
          <w:rFonts w:ascii="Times New Roman" w:hAnsi="Times New Roman"/>
          <w:rtl/>
          <w:lang w:val="fr-FR" w:eastAsia="fr-FR"/>
        </w:rPr>
        <w:t xml:space="preserve"> لتدخل بعد ذلك الطرق الصوفية التي شاعت في القطر المغربي، ومن أبرزها: القادرية والتيجانية والشاذلية </w:t>
      </w:r>
      <w:r w:rsidRPr="00EF66B3">
        <w:rPr>
          <w:rFonts w:ascii="Times New Roman" w:hAnsi="Times New Roman"/>
          <w:rtl/>
          <w:lang w:val="fr-FR" w:eastAsia="fr-FR" w:bidi="ar-MA"/>
        </w:rPr>
        <w:t>وتحدث المستكشف بلانشي</w:t>
      </w:r>
      <w:r w:rsidRPr="00EF66B3">
        <w:rPr>
          <w:rFonts w:cs="Souvenir Lt BT"/>
          <w:vertAlign w:val="superscript"/>
          <w:rtl/>
          <w:lang w:val="fr-FR" w:eastAsia="fr-FR"/>
        </w:rPr>
        <w:endnoteReference w:id="141"/>
      </w:r>
      <w:r w:rsidRPr="00EF66B3">
        <w:rPr>
          <w:rFonts w:ascii="Times New Roman" w:hAnsi="Times New Roman"/>
          <w:rtl/>
          <w:lang w:val="fr-FR" w:eastAsia="fr-FR" w:bidi="ar-MA"/>
        </w:rPr>
        <w:t xml:space="preserve"> في تقريره، المعنون ب</w:t>
      </w:r>
      <w:r w:rsidRPr="00EF66B3">
        <w:rPr>
          <w:rFonts w:ascii="Times New Roman" w:hAnsi="Times New Roman" w:hint="cs"/>
          <w:rtl/>
          <w:lang w:val="fr-FR" w:eastAsia="fr-FR" w:bidi="ar-MA"/>
        </w:rPr>
        <w:t>ـ</w:t>
      </w:r>
      <w:r w:rsidRPr="00EF66B3">
        <w:rPr>
          <w:rFonts w:ascii="Times New Roman" w:hAnsi="Times New Roman"/>
          <w:rtl/>
          <w:lang w:val="fr-FR" w:eastAsia="fr-FR" w:bidi="ar-MA"/>
        </w:rPr>
        <w:t xml:space="preserve">: مهمة إلى آدرار (الشمال الموريتاني)، </w:t>
      </w:r>
      <w:r w:rsidRPr="00267044">
        <w:t>Rapport de mission en Adrar</w:t>
      </w:r>
      <w:r w:rsidRPr="00EF66B3">
        <w:rPr>
          <w:rFonts w:ascii="Times New Roman" w:hAnsi="Times New Roman"/>
          <w:rtl/>
          <w:lang w:val="fr-FR" w:eastAsia="fr-FR" w:bidi="ar-MA"/>
        </w:rPr>
        <w:t>، عن عدة جوانب منها الحياة الدينية، والتركبة الاجتماعية وقد تطرق للدور المهم الذي يتمتع به مشايخ الصوفية في تلك الفترة في منطقة آدرار، حيث يقول:</w:t>
      </w:r>
    </w:p>
    <w:p w:rsidR="005A4D85" w:rsidRPr="00EF66B3" w:rsidRDefault="00FB2579" w:rsidP="005A4D85">
      <w:pPr>
        <w:rPr>
          <w:rFonts w:ascii="Times New Roman" w:hAnsi="Times New Roman"/>
          <w:rtl/>
          <w:lang w:val="fr-FR" w:eastAsia="fr-FR" w:bidi="ar-MA"/>
        </w:rPr>
      </w:pPr>
      <w:r>
        <w:rPr>
          <w:rFonts w:ascii="Times New Roman" w:hAnsi="Times New Roman"/>
          <w:rtl/>
          <w:lang w:val="fr-FR" w:eastAsia="fr-FR" w:bidi="ar-MA"/>
        </w:rPr>
        <w:t>”</w:t>
      </w:r>
      <w:r w:rsidR="005A4D85" w:rsidRPr="00EF66B3">
        <w:rPr>
          <w:rFonts w:ascii="Times New Roman" w:hAnsi="Times New Roman"/>
          <w:rtl/>
          <w:lang w:val="fr-FR" w:eastAsia="fr-FR" w:bidi="ar-MA"/>
        </w:rPr>
        <w:t>أن موردي الطريقة القادرية في الشمال الموريتاني يتمتعون بنفوذ قوي في صفوف أتباعهم الكثر، ويذكر من بين الزعامات الصوفية ذات النفوذ الكبير في الشمال الموريتاني الشيخ محمد فاضل بن مامين الذي يعتبر مؤسس الطريقة القادرية الفاضلية</w:t>
      </w:r>
      <w:r>
        <w:rPr>
          <w:rFonts w:ascii="Times New Roman" w:hAnsi="Times New Roman"/>
          <w:rtl/>
          <w:lang w:val="fr-FR" w:eastAsia="fr-FR" w:bidi="ar-MA"/>
        </w:rPr>
        <w:t>“</w:t>
      </w:r>
      <w:r w:rsidR="005A4D85" w:rsidRPr="00EF66B3">
        <w:rPr>
          <w:rFonts w:ascii="Times New Roman" w:hAnsi="Times New Roman"/>
          <w:rtl/>
          <w:lang w:val="fr-FR" w:eastAsia="fr-FR" w:bidi="ar-MA"/>
        </w:rPr>
        <w:t>.</w:t>
      </w:r>
      <w:r w:rsidR="005A4D85" w:rsidRPr="00EF66B3">
        <w:rPr>
          <w:rFonts w:cs="Souvenir Lt BT"/>
          <w:vertAlign w:val="superscript"/>
          <w:rtl/>
          <w:lang w:val="fr-FR" w:eastAsia="fr-FR"/>
        </w:rPr>
        <w:endnoteReference w:id="142"/>
      </w:r>
      <w:r w:rsidR="005A4D85" w:rsidRPr="00EF66B3">
        <w:rPr>
          <w:rFonts w:ascii="Times New Roman" w:hAnsi="Times New Roman" w:hint="cs"/>
          <w:rtl/>
          <w:lang w:val="fr-FR" w:eastAsia="fr-FR" w:bidi="ar-MA"/>
        </w:rPr>
        <w:t xml:space="preserve"> </w:t>
      </w:r>
      <w:r w:rsidR="005A4D85" w:rsidRPr="00EF66B3">
        <w:rPr>
          <w:rFonts w:ascii="Times New Roman" w:hAnsi="Times New Roman"/>
          <w:rtl/>
          <w:lang w:val="fr-FR" w:eastAsia="fr-FR" w:bidi="ar-MA"/>
        </w:rPr>
        <w:t>وقد عرفت البلاد الموريتانية ثلاثة أنماط من الطرق الصوفية:</w:t>
      </w:r>
    </w:p>
    <w:p w:rsidR="005A4D85" w:rsidRPr="00EF66B3" w:rsidRDefault="005A4D85" w:rsidP="005A4D85">
      <w:pPr>
        <w:pStyle w:val="Balk3"/>
        <w:rPr>
          <w:rtl/>
          <w:lang w:val="en-US" w:eastAsia="en-US" w:bidi="ar-MA"/>
        </w:rPr>
      </w:pPr>
      <w:r w:rsidRPr="00EF66B3">
        <w:rPr>
          <w:rFonts w:hint="cs"/>
          <w:rtl/>
          <w:lang w:val="en-US" w:eastAsia="en-US" w:bidi="ar-MA"/>
        </w:rPr>
        <w:t xml:space="preserve">1. </w:t>
      </w:r>
      <w:r w:rsidRPr="00EF66B3">
        <w:rPr>
          <w:rtl/>
          <w:lang w:val="en-US" w:eastAsia="en-US" w:bidi="ar-MA"/>
        </w:rPr>
        <w:t xml:space="preserve">الشاذلية: </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t>نسبة إلى أبي الحسن الشاذلي (ت 939هـ</w:t>
      </w:r>
      <w:r w:rsidRPr="00EF66B3">
        <w:rPr>
          <w:rFonts w:ascii="Times New Roman" w:hAnsi="Times New Roman" w:hint="cs"/>
          <w:rtl/>
          <w:lang w:val="fr-FR" w:eastAsia="fr-FR" w:bidi="ar-MA"/>
        </w:rPr>
        <w:t>-</w:t>
      </w:r>
      <w:r w:rsidRPr="00EF66B3">
        <w:rPr>
          <w:rFonts w:ascii="Times New Roman" w:hAnsi="Times New Roman"/>
          <w:rtl/>
          <w:lang w:val="fr-FR" w:eastAsia="fr-FR" w:bidi="ar-MA"/>
        </w:rPr>
        <w:t>1532م) ظهر في مصر، وبرز من مريديه في المغرب شيخ المحققين أحمد زروق (963هـ-1493م)، ثم محمد بن ناصر الدرعي(1036هـ-1626م)، وبهذين الشيخين تمر سلسلة الطريقة الشاذلية في موريتانيا</w:t>
      </w:r>
      <w:r w:rsidRPr="00EF66B3">
        <w:rPr>
          <w:rFonts w:cs="Souvenir Lt BT"/>
          <w:vertAlign w:val="superscript"/>
          <w:rtl/>
          <w:lang w:val="fr-FR" w:eastAsia="fr-FR"/>
        </w:rPr>
        <w:endnoteReference w:id="143"/>
      </w:r>
      <w:r w:rsidRPr="00EF66B3">
        <w:rPr>
          <w:rFonts w:ascii="Times New Roman" w:hAnsi="Times New Roman"/>
          <w:rtl/>
          <w:lang w:val="fr-FR" w:eastAsia="fr-FR" w:bidi="ar-MA"/>
        </w:rPr>
        <w:t>.</w:t>
      </w:r>
    </w:p>
    <w:p w:rsidR="005A4D85" w:rsidRPr="00EF66B3" w:rsidRDefault="005A4D85" w:rsidP="005A4D85">
      <w:pPr>
        <w:rPr>
          <w:rFonts w:ascii="Times New Roman" w:hAnsi="Times New Roman"/>
          <w:rtl/>
          <w:lang w:val="fr-FR" w:eastAsia="fr-FR" w:bidi="ar-MA"/>
        </w:rPr>
      </w:pPr>
      <w:r w:rsidRPr="00EF66B3">
        <w:rPr>
          <w:rFonts w:ascii="Times New Roman" w:hAnsi="Times New Roman"/>
          <w:rtl/>
          <w:lang w:val="fr-FR" w:eastAsia="fr-FR" w:bidi="ar-MA"/>
        </w:rPr>
        <w:lastRenderedPageBreak/>
        <w:t>وهي محدودة الانتشار بل تقتصر على بعض العلماء والفقهاء الذين حازوا مرتبة من العلم ومن أبرز مشايخها: سيدي عبد الله بن الحاج إبراهيم وتلميذه الطالب أحمد بن أطوير الجنة وغيرهم.</w:t>
      </w:r>
    </w:p>
    <w:p w:rsidR="005A4D85" w:rsidRPr="00EF66B3" w:rsidRDefault="005A4D85" w:rsidP="005A4D85">
      <w:pPr>
        <w:rPr>
          <w:rtl/>
          <w:lang w:val="fr-FR" w:eastAsia="fr-FR"/>
        </w:rPr>
      </w:pPr>
      <w:r w:rsidRPr="00EF66B3">
        <w:rPr>
          <w:rtl/>
          <w:lang w:val="fr-FR" w:eastAsia="fr-FR"/>
        </w:rPr>
        <w:t>ولهذه الطريقة عدة أحزاب منها:حزب البر وهو الشهير بالحزب الكبير ويقال له: الورد الكامل وغيرها</w:t>
      </w:r>
      <w:r w:rsidRPr="00EF66B3">
        <w:rPr>
          <w:rFonts w:cs="Souvenir Lt BT"/>
          <w:vertAlign w:val="superscript"/>
          <w:rtl/>
          <w:lang w:val="fr-FR" w:eastAsia="fr-FR"/>
        </w:rPr>
        <w:endnoteReference w:id="144"/>
      </w:r>
      <w:r w:rsidRPr="00EF66B3">
        <w:rPr>
          <w:rtl/>
          <w:lang w:val="fr-FR" w:eastAsia="fr-FR"/>
        </w:rPr>
        <w:t xml:space="preserve"> من الأوراد.</w:t>
      </w:r>
    </w:p>
    <w:p w:rsidR="005A4D85" w:rsidRPr="00EF66B3" w:rsidRDefault="005A4D85" w:rsidP="005A4D85">
      <w:pPr>
        <w:pStyle w:val="Balk3"/>
        <w:rPr>
          <w:rtl/>
          <w:lang w:val="en-US" w:eastAsia="en-US" w:bidi="ar-MA"/>
        </w:rPr>
      </w:pPr>
      <w:r w:rsidRPr="00EF66B3">
        <w:rPr>
          <w:rFonts w:hint="cs"/>
          <w:rtl/>
          <w:lang w:val="en-US" w:eastAsia="en-US" w:bidi="ar-MA"/>
        </w:rPr>
        <w:t xml:space="preserve">2. </w:t>
      </w:r>
      <w:r w:rsidRPr="00EF66B3">
        <w:rPr>
          <w:rtl/>
          <w:lang w:val="en-US" w:eastAsia="en-US" w:bidi="ar-MA"/>
        </w:rPr>
        <w:t>التيجانية: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وتنسب الطريقة التجانية إلي الشيخ احمد بن محمد ابن المختار بن سالم التجاني 1150هـ-1230هـ</w:t>
      </w:r>
      <w:r w:rsidRPr="00EF66B3">
        <w:rPr>
          <w:rFonts w:ascii="Times New Roman" w:hAnsi="Times New Roman" w:hint="cs"/>
          <w:rtl/>
          <w:lang w:val="fr-FR" w:eastAsia="fr-FR"/>
        </w:rPr>
        <w:t>-</w:t>
      </w:r>
      <w:r w:rsidRPr="00EF66B3">
        <w:rPr>
          <w:rFonts w:ascii="Times New Roman" w:hAnsi="Times New Roman"/>
          <w:rtl/>
          <w:lang w:val="fr-FR" w:eastAsia="fr-FR"/>
        </w:rPr>
        <w:t>1737</w:t>
      </w:r>
      <w:r w:rsidRPr="00EF66B3">
        <w:rPr>
          <w:rFonts w:ascii="Times New Roman" w:hAnsi="Times New Roman" w:hint="cs"/>
          <w:rtl/>
          <w:lang w:val="fr-FR" w:eastAsia="fr-FR"/>
        </w:rPr>
        <w:t>-</w:t>
      </w:r>
      <w:r w:rsidRPr="00EF66B3">
        <w:rPr>
          <w:rFonts w:ascii="Times New Roman" w:hAnsi="Times New Roman"/>
          <w:rtl/>
          <w:lang w:val="fr-FR" w:eastAsia="fr-FR"/>
        </w:rPr>
        <w:t>1815م نزيل فاس،</w:t>
      </w:r>
      <w:r w:rsidRPr="00EF66B3">
        <w:rPr>
          <w:rFonts w:cs="Souvenir Lt BT"/>
          <w:vertAlign w:val="superscript"/>
          <w:rtl/>
          <w:lang w:val="fr-FR" w:eastAsia="fr-FR"/>
        </w:rPr>
        <w:endnoteReference w:id="145"/>
      </w:r>
      <w:r w:rsidRPr="00EF66B3">
        <w:rPr>
          <w:rFonts w:ascii="Times New Roman" w:hAnsi="Times New Roman"/>
          <w:rtl/>
          <w:lang w:val="fr-FR" w:eastAsia="fr-FR"/>
        </w:rPr>
        <w:t xml:space="preserve"> والذي ولد في عين ماضي بالجزائر وقد تلقي علومه الأولى في مسقط رأسه وأتمها في فاس عام 1171هـ-1748م ثم رحل إلى السودان الغربي حيث أقام خمس سنوات ثم رحل إلى تلمسان ومنها ذهب إلى مكة والمدينة سنة 1186هـ-1773م، ومن ثمّ عاد إلى القاهرة وقد دخل في عدة طرق كما التقى أيضا الشيخ حمد بن عبد الكريم السمان في المدينة المنورة ثم عاد إلى تونس ثم تلمسان ثم فاس. وفي هذه الفترة قابل أهم تلاميذه علي حرازم بن العربي الفاسي المغربي مؤلف أهم مصادر التجانية – جواهر المعاني وبلوغ الأماني، وعاش بعد ذلك في الصحراء حتى أشار عليه تلميذه أن يعود لفاس فجاءها سنة 1203هـ-1798م حيث ظل فيها حتى وفاته سنة 1230هـ-1815م وقد دفن بزاويته فيها.</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وقد وصلت الطريقة التجانية في مدها إلى غرب إفريقيا بعد أن انضم الشيخ محمد الحافظ بن المختار بن حبيب العلوي سنة 1830م إلى التجانية على يد مؤسسها مباشرة الذي عينه مقدما وخلفه على موريتانيا وما جاورها فقام محمد الحافظ بنشر الطريقة التجانية بين قبائل الشناقطة ثم وصلت إلى السنغال.</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الذي عاد الى البلاد (1220هـ) وإليه يعود الفضل في نشر التيجانية في هذه البلاد وقد بدأ بعمومته. كما برز من رجالاتها الشيخ حماه الله التيشيتي، الذي ناصب الفرنسيين العداء، وتزعم ثورة كبيرة ضدهم في المناطق الشرقية من البلاد أدت بفرنسا إلى نفيه حيث مات في ظروف غامضة حوالي سنة </w:t>
      </w:r>
      <w:r w:rsidR="00FB2579">
        <w:rPr>
          <w:rFonts w:ascii="Times New Roman" w:hAnsi="Times New Roman"/>
          <w:rtl/>
          <w:lang w:val="fr-FR" w:eastAsia="fr-FR"/>
        </w:rPr>
        <w:t>”</w:t>
      </w:r>
      <w:r w:rsidRPr="00EF66B3">
        <w:rPr>
          <w:rFonts w:ascii="Times New Roman" w:hAnsi="Times New Roman"/>
          <w:rtl/>
          <w:lang w:val="fr-FR" w:eastAsia="fr-FR"/>
        </w:rPr>
        <w:t>1943م</w:t>
      </w:r>
      <w:r w:rsidR="00FB2579">
        <w:rPr>
          <w:rFonts w:ascii="Times New Roman" w:hAnsi="Times New Roman"/>
          <w:rtl/>
          <w:lang w:val="fr-FR" w:eastAsia="fr-FR"/>
        </w:rPr>
        <w:t>“</w:t>
      </w:r>
      <w:r>
        <w:rPr>
          <w:rFonts w:ascii="Times New Roman" w:hAnsi="Times New Roman" w:hint="cs"/>
          <w:rtl/>
          <w:lang w:val="fr-FR" w:eastAsia="fr-FR"/>
        </w:rPr>
        <w:t>.</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 وقد سارت التجانية في بداية أمرها على نفس أساليب القادرية في الدعوة</w:t>
      </w:r>
      <w:r w:rsidRPr="00EF66B3">
        <w:rPr>
          <w:rFonts w:cs="Souvenir Lt BT"/>
          <w:vertAlign w:val="superscript"/>
          <w:rtl/>
          <w:lang w:val="fr-FR" w:eastAsia="fr-FR"/>
        </w:rPr>
        <w:endnoteReference w:id="146"/>
      </w:r>
      <w:r w:rsidRPr="00EF66B3">
        <w:rPr>
          <w:rFonts w:ascii="Times New Roman" w:hAnsi="Times New Roman"/>
          <w:rtl/>
          <w:lang w:val="fr-FR" w:eastAsia="fr-FR"/>
        </w:rPr>
        <w:t xml:space="preserve"> ثم تحولت إلى الجهاد بقيادة الحاج عمر الفوتي والذي يعد شخصية فذة ومن دعائم الفكر </w:t>
      </w:r>
      <w:r w:rsidRPr="00EF66B3">
        <w:rPr>
          <w:rFonts w:ascii="Times New Roman" w:hAnsi="Times New Roman"/>
          <w:rtl/>
          <w:lang w:val="fr-FR" w:eastAsia="fr-FR"/>
        </w:rPr>
        <w:lastRenderedPageBreak/>
        <w:t>والثقافة في غرب القارة الإفريقية بل يعد المجدد الأول للطريقة التجانية في غرب القارة ومن ثم في السنغال.</w:t>
      </w:r>
      <w:r w:rsidRPr="00EF66B3">
        <w:rPr>
          <w:rFonts w:cs="Souvenir Lt BT"/>
          <w:vertAlign w:val="superscript"/>
          <w:rtl/>
          <w:lang w:val="fr-FR" w:eastAsia="fr-FR"/>
        </w:rPr>
        <w:endnoteReference w:id="147"/>
      </w:r>
      <w:r w:rsidRPr="00EF66B3">
        <w:rPr>
          <w:rFonts w:ascii="Times New Roman" w:hAnsi="Times New Roman"/>
          <w:rtl/>
          <w:lang w:val="fr-FR" w:eastAsia="fr-FR"/>
        </w:rPr>
        <w:t xml:space="preserve"> وقد اعتمد الحاج عمر الفوتي على الطريقة التجانية كمنهج عقائدي في إقامة دولة إسلامية في غرب إفريقيا.</w:t>
      </w:r>
      <w:r w:rsidRPr="00EF66B3">
        <w:rPr>
          <w:rFonts w:cs="Souvenir Lt BT"/>
          <w:vertAlign w:val="superscript"/>
          <w:rtl/>
          <w:lang w:val="fr-FR" w:eastAsia="fr-FR"/>
        </w:rPr>
        <w:endnoteReference w:id="148"/>
      </w:r>
      <w:r w:rsidRPr="00EF66B3">
        <w:rPr>
          <w:rFonts w:ascii="Times New Roman" w:hAnsi="Times New Roman"/>
          <w:rtl/>
          <w:lang w:val="fr-FR" w:eastAsia="fr-FR"/>
        </w:rPr>
        <w:t xml:space="preserve"> </w:t>
      </w:r>
    </w:p>
    <w:p w:rsidR="005A4D85" w:rsidRPr="00EF66B3" w:rsidRDefault="005A4D85" w:rsidP="005A4D85">
      <w:pPr>
        <w:rPr>
          <w:rFonts w:ascii="Times New Roman" w:hAnsi="Times New Roman"/>
          <w:rtl/>
          <w:lang w:val="fr-FR" w:eastAsia="fr-FR"/>
        </w:rPr>
      </w:pPr>
      <w:r w:rsidRPr="00EF66B3">
        <w:rPr>
          <w:rFonts w:ascii="Times New Roman" w:hAnsi="Times New Roman"/>
          <w:rtl/>
          <w:lang w:val="de-DE" w:eastAsia="fr-FR" w:bidi="ar-MA"/>
        </w:rPr>
        <w:t>و</w:t>
      </w:r>
      <w:r w:rsidRPr="00EF66B3">
        <w:rPr>
          <w:rFonts w:ascii="Times New Roman" w:hAnsi="Times New Roman"/>
          <w:rtl/>
          <w:lang w:val="fr-FR" w:eastAsia="fr-FR"/>
        </w:rPr>
        <w:t>لتتحول اليوم كغيرها إلى طريقة واسعة الإنتشار، يحافظ منتسبوها على تلاوة الأوراد فرادى وجماعات، وتعتبر هذه الطريقة من أوسع الطرق الصوفية في موريتانيا انتشارا، إلا أنها لم تسلم من بعض التحريف طالها من أيادي العامة كتقديس الأشخاص واتخاذها طريقة للتكسب.</w:t>
      </w:r>
    </w:p>
    <w:p w:rsidR="005A4D85" w:rsidRPr="00EF66B3" w:rsidRDefault="005A4D85" w:rsidP="005A4D85">
      <w:pPr>
        <w:pStyle w:val="Balk3"/>
        <w:rPr>
          <w:rtl/>
          <w:lang w:val="en-US" w:eastAsia="en-US"/>
        </w:rPr>
      </w:pPr>
      <w:r w:rsidRPr="00EF66B3">
        <w:rPr>
          <w:rFonts w:hint="cs"/>
          <w:rtl/>
          <w:lang w:val="en-US" w:eastAsia="en-US"/>
        </w:rPr>
        <w:t xml:space="preserve">3. </w:t>
      </w:r>
      <w:r w:rsidRPr="00EF66B3">
        <w:rPr>
          <w:rtl/>
          <w:lang w:val="en-US" w:eastAsia="en-US"/>
        </w:rPr>
        <w:t>القادرية:</w:t>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وهي المنسوبة للشيخ عبد القادر الجيلاني دفين بغداد</w:t>
      </w:r>
      <w:r w:rsidRPr="00EF66B3">
        <w:rPr>
          <w:rFonts w:ascii="Times New Roman" w:hAnsi="Times New Roman" w:hint="cs"/>
          <w:rtl/>
          <w:lang w:val="fr-FR" w:eastAsia="fr-FR"/>
        </w:rPr>
        <w:t xml:space="preserve"> </w:t>
      </w:r>
      <w:r w:rsidRPr="00EF66B3">
        <w:rPr>
          <w:rFonts w:ascii="Times New Roman" w:hAnsi="Times New Roman"/>
          <w:rtl/>
          <w:lang w:val="fr-FR" w:eastAsia="fr-FR"/>
        </w:rPr>
        <w:t>(ت: سنة 561هـ</w:t>
      </w:r>
      <w:r w:rsidRPr="00EF66B3">
        <w:rPr>
          <w:rFonts w:ascii="Times New Roman" w:hAnsi="Times New Roman" w:hint="cs"/>
          <w:rtl/>
          <w:lang w:val="fr-FR" w:eastAsia="fr-FR"/>
        </w:rPr>
        <w:t>-</w:t>
      </w:r>
      <w:r w:rsidRPr="00EF66B3">
        <w:rPr>
          <w:rFonts w:ascii="Times New Roman" w:hAnsi="Times New Roman"/>
          <w:rtl/>
          <w:lang w:val="fr-FR" w:eastAsia="fr-FR"/>
        </w:rPr>
        <w:t xml:space="preserve">1167م)، وهو المؤسس للطريقة القادرية وينسب إليه قوله: </w:t>
      </w:r>
      <w:r w:rsidR="00FB2579">
        <w:rPr>
          <w:rFonts w:ascii="Times New Roman" w:hAnsi="Times New Roman"/>
          <w:rtl/>
          <w:lang w:val="fr-FR" w:eastAsia="fr-FR"/>
        </w:rPr>
        <w:t>”</w:t>
      </w:r>
      <w:r w:rsidRPr="00EF66B3">
        <w:rPr>
          <w:rFonts w:ascii="Times New Roman" w:hAnsi="Times New Roman"/>
          <w:rtl/>
          <w:lang w:val="fr-FR" w:eastAsia="fr-FR"/>
        </w:rPr>
        <w:t>ويجب على المبتدئ في هذه الطريقة الاعتقاد الصحيح، الذي هو الأساس فيكون على عقيدة السلف الصالح</w:t>
      </w:r>
      <w:r w:rsidRPr="00EF66B3">
        <w:rPr>
          <w:rFonts w:ascii="Times New Roman" w:hAnsi="Times New Roman" w:hint="cs"/>
          <w:rtl/>
          <w:lang w:val="fr-FR" w:eastAsia="fr-FR"/>
        </w:rPr>
        <w:t>ط</w:t>
      </w:r>
      <w:r w:rsidR="00FB2579">
        <w:rPr>
          <w:rFonts w:ascii="Times New Roman" w:hAnsi="Times New Roman"/>
          <w:rtl/>
          <w:lang w:val="fr-FR" w:eastAsia="fr-FR"/>
        </w:rPr>
        <w:t>“</w:t>
      </w:r>
      <w:r w:rsidRPr="00EF66B3">
        <w:rPr>
          <w:rFonts w:ascii="Times New Roman" w:hAnsi="Times New Roman"/>
          <w:rtl/>
          <w:lang w:val="fr-FR" w:eastAsia="fr-FR"/>
        </w:rPr>
        <w:t>، وقد ذكر بعض البدع، وحذر منها: مثل الأوراد، والتوكل الصوفي والفقر وصلوات الأيام والليالي</w:t>
      </w:r>
      <w:r w:rsidRPr="00EF66B3">
        <w:rPr>
          <w:rFonts w:cs="Souvenir Lt BT"/>
          <w:vertAlign w:val="superscript"/>
          <w:rtl/>
          <w:lang w:val="fr-FR" w:eastAsia="fr-FR"/>
        </w:rPr>
        <w:endnoteReference w:id="149"/>
      </w:r>
      <w:r w:rsidRPr="00EF66B3">
        <w:rPr>
          <w:rFonts w:cs="Souvenir Lt BT"/>
          <w:vertAlign w:val="superscript"/>
          <w:rtl/>
          <w:lang w:val="fr-FR" w:eastAsia="fr-FR"/>
        </w:rPr>
        <w:t xml:space="preserve"> </w:t>
      </w:r>
      <w:r w:rsidRPr="00EF66B3">
        <w:rPr>
          <w:rFonts w:ascii="Times New Roman" w:hAnsi="Times New Roman"/>
          <w:rtl/>
          <w:lang w:val="fr-FR" w:eastAsia="fr-FR"/>
        </w:rPr>
        <w:t>وغير ذلك.</w:t>
      </w:r>
    </w:p>
    <w:p w:rsidR="005A4D85" w:rsidRPr="00EF66B3" w:rsidRDefault="005A4D85" w:rsidP="005A4D85">
      <w:pPr>
        <w:rPr>
          <w:rtl/>
          <w:lang w:val="fr-FR" w:eastAsia="fr-FR"/>
        </w:rPr>
      </w:pPr>
      <w:r w:rsidRPr="00EF66B3">
        <w:rPr>
          <w:rtl/>
          <w:lang w:val="fr-FR" w:eastAsia="fr-FR"/>
        </w:rPr>
        <w:t>وفي القرن التاسع الهجري كان الشيخ المباشر للقادرية الموريتانية الإمام عبد الكريم المغيلي (ت940هـ</w:t>
      </w:r>
      <w:r w:rsidRPr="00EF66B3">
        <w:rPr>
          <w:rFonts w:hint="cs"/>
          <w:rtl/>
          <w:lang w:val="fr-FR" w:eastAsia="fr-FR"/>
        </w:rPr>
        <w:t>-</w:t>
      </w:r>
      <w:r w:rsidRPr="00EF66B3">
        <w:rPr>
          <w:rtl/>
          <w:lang w:val="fr-FR" w:eastAsia="fr-FR"/>
        </w:rPr>
        <w:t xml:space="preserve">1533م)، الذي انتقل إلى بلاد السودان الغربي ومر ببلاد التكرور وهناك تتلمذ عليه سيد أحمد البكاي الكنتي الشنقيطي والذي كان يتخذ من ولاتة دار استقرار له، وقد التقى ابنه سيدأعمر الشيخ المغيلي وأخذ عنه ورد الطريقة القادرية كما أجمع كتاب المنطقة على إمامته وجهاده </w:t>
      </w:r>
      <w:r>
        <w:rPr>
          <w:rFonts w:hint="cs"/>
          <w:rtl/>
          <w:lang w:val="fr-FR" w:eastAsia="fr-FR"/>
        </w:rPr>
        <w:t>-</w:t>
      </w:r>
      <w:r w:rsidRPr="00EF66B3">
        <w:rPr>
          <w:rtl/>
          <w:lang w:val="fr-FR" w:eastAsia="fr-FR"/>
        </w:rPr>
        <w:t>أي المغيلي</w:t>
      </w:r>
      <w:r>
        <w:rPr>
          <w:rFonts w:hint="cs"/>
          <w:rtl/>
          <w:lang w:val="fr-FR" w:eastAsia="fr-FR"/>
        </w:rPr>
        <w:t>-</w:t>
      </w:r>
      <w:r w:rsidRPr="00EF66B3">
        <w:rPr>
          <w:rtl/>
          <w:lang w:val="fr-FR" w:eastAsia="fr-FR"/>
        </w:rPr>
        <w:t xml:space="preserve"> في جميع ميادين الجهاد حتى قارنه النشار في ذلك بشيخ الإسلام ابن تيمية.</w:t>
      </w:r>
      <w:r w:rsidRPr="00EF66B3">
        <w:rPr>
          <w:rFonts w:cs="Souvenir Lt BT"/>
          <w:vertAlign w:val="superscript"/>
          <w:rtl/>
          <w:lang w:val="fr-FR" w:eastAsia="fr-FR"/>
        </w:rPr>
        <w:endnoteReference w:id="150"/>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 xml:space="preserve">ويقول عنه بول مارتي </w:t>
      </w:r>
      <w:r w:rsidR="00FB2579">
        <w:rPr>
          <w:rFonts w:ascii="Times New Roman" w:hAnsi="Times New Roman"/>
          <w:rtl/>
          <w:lang w:val="fr-FR" w:eastAsia="fr-FR"/>
        </w:rPr>
        <w:t>”</w:t>
      </w:r>
      <w:r w:rsidRPr="00EF66B3">
        <w:rPr>
          <w:rFonts w:ascii="Times New Roman" w:hAnsi="Times New Roman"/>
          <w:rtl/>
          <w:lang w:val="fr-FR" w:eastAsia="fr-FR"/>
        </w:rPr>
        <w:t>إنه أبرز وجه ديني في ذلك العصر(...)</w:t>
      </w:r>
      <w:r w:rsidRPr="00EF66B3">
        <w:rPr>
          <w:rFonts w:ascii="Times New Roman" w:hAnsi="Times New Roman" w:hint="cs"/>
          <w:rtl/>
          <w:lang w:val="fr-FR" w:eastAsia="fr-FR"/>
        </w:rPr>
        <w:t xml:space="preserve"> </w:t>
      </w:r>
      <w:r w:rsidRPr="00EF66B3">
        <w:rPr>
          <w:rFonts w:ascii="Times New Roman" w:hAnsi="Times New Roman"/>
          <w:rtl/>
          <w:lang w:val="fr-FR" w:eastAsia="fr-FR"/>
        </w:rPr>
        <w:t>وكان المغيلي هذا الرئيس الأعلى للطريقة القادرية في الغرب الإفريقي</w:t>
      </w:r>
      <w:r w:rsidR="00FB2579">
        <w:rPr>
          <w:rFonts w:ascii="Times New Roman" w:hAnsi="Times New Roman"/>
          <w:rtl/>
          <w:lang w:val="fr-FR" w:eastAsia="fr-FR"/>
        </w:rPr>
        <w:t>“</w:t>
      </w:r>
      <w:r w:rsidRPr="00EF66B3">
        <w:rPr>
          <w:rFonts w:ascii="Times New Roman" w:hAnsi="Times New Roman" w:hint="cs"/>
          <w:rtl/>
          <w:lang w:val="fr-FR" w:eastAsia="fr-FR"/>
        </w:rPr>
        <w:t>.</w:t>
      </w:r>
      <w:r w:rsidRPr="00EF66B3">
        <w:rPr>
          <w:rFonts w:cs="Souvenir Lt BT"/>
          <w:vertAlign w:val="superscript"/>
          <w:rtl/>
          <w:lang w:val="fr-FR" w:eastAsia="fr-FR"/>
        </w:rPr>
        <w:endnoteReference w:id="151"/>
      </w:r>
    </w:p>
    <w:p w:rsidR="005A4D85" w:rsidRPr="00EF66B3" w:rsidRDefault="005A4D85" w:rsidP="005A4D85">
      <w:pPr>
        <w:rPr>
          <w:rFonts w:ascii="Times New Roman" w:hAnsi="Times New Roman"/>
          <w:rtl/>
          <w:lang w:val="fr-FR" w:eastAsia="fr-FR"/>
        </w:rPr>
      </w:pPr>
      <w:r w:rsidRPr="00EF66B3">
        <w:rPr>
          <w:rFonts w:ascii="Times New Roman" w:hAnsi="Times New Roman"/>
          <w:rtl/>
          <w:lang w:val="fr-FR" w:eastAsia="fr-FR"/>
        </w:rPr>
        <w:t>ولم تبلغ القادرية أقصى مراتب الازدهار والانتشار إلا مع الشيخ سيدي المختار الكنتي (ت</w:t>
      </w:r>
      <w:r w:rsidRPr="00EF66B3">
        <w:rPr>
          <w:rFonts w:ascii="Times New Roman" w:hAnsi="Times New Roman" w:hint="cs"/>
          <w:rtl/>
          <w:lang w:val="fr-FR" w:eastAsia="fr-FR"/>
        </w:rPr>
        <w:t xml:space="preserve">: </w:t>
      </w:r>
      <w:r w:rsidRPr="00EF66B3">
        <w:rPr>
          <w:rFonts w:ascii="Times New Roman" w:hAnsi="Times New Roman"/>
          <w:rtl/>
          <w:lang w:val="fr-FR" w:eastAsia="fr-FR"/>
        </w:rPr>
        <w:t xml:space="preserve">1226هـ-1821م) واشتهرت شعبتهم بالبكائية الكنتية، والشعبة الثانية بالفاضلية نسبة: إلى الشيخ محمد فاضل بن مامين القلقمي </w:t>
      </w:r>
      <w:r w:rsidR="00FB2579">
        <w:rPr>
          <w:rFonts w:ascii="Times New Roman" w:hAnsi="Times New Roman"/>
          <w:rtl/>
          <w:lang w:val="fr-FR" w:eastAsia="fr-FR"/>
        </w:rPr>
        <w:t>”</w:t>
      </w:r>
      <w:r w:rsidRPr="00EF66B3">
        <w:rPr>
          <w:rFonts w:ascii="Times New Roman" w:hAnsi="Times New Roman"/>
          <w:rtl/>
          <w:lang w:val="fr-FR" w:eastAsia="fr-FR"/>
        </w:rPr>
        <w:t>1780-1869م</w:t>
      </w:r>
      <w:r w:rsidR="00FB2579">
        <w:rPr>
          <w:rFonts w:ascii="Times New Roman" w:hAnsi="Times New Roman"/>
          <w:rtl/>
          <w:lang w:val="fr-FR" w:eastAsia="fr-FR"/>
        </w:rPr>
        <w:t>“</w:t>
      </w:r>
      <w:r w:rsidRPr="00EF66B3">
        <w:rPr>
          <w:rFonts w:ascii="Times New Roman" w:hAnsi="Times New Roman"/>
          <w:rtl/>
          <w:lang w:val="fr-FR" w:eastAsia="fr-FR"/>
        </w:rPr>
        <w:t xml:space="preserve"> الذي نشأ في منطقة الحوض الشرقي، ومن هناك انتقل إلى قرية اجريف الواقعة شمال مدينة شنقيط بولاية آدرار.</w:t>
      </w:r>
    </w:p>
    <w:p w:rsidR="005A4D85" w:rsidRPr="00041DB0" w:rsidRDefault="005A4D85" w:rsidP="005A4D85">
      <w:pPr>
        <w:rPr>
          <w:rFonts w:eastAsia="Calibri"/>
          <w:sz w:val="16"/>
          <w:szCs w:val="16"/>
          <w:rtl/>
          <w:lang w:val="en-US" w:eastAsia="en-US"/>
        </w:rPr>
      </w:pPr>
      <w:r w:rsidRPr="00EF66B3">
        <w:rPr>
          <w:rtl/>
          <w:lang w:val="fr-FR" w:eastAsia="fr-FR" w:bidi="ar-MA"/>
        </w:rPr>
        <w:lastRenderedPageBreak/>
        <w:t>وهكذا انتشرت الطرق الصوفية في الربوع الشنقيطية، وظلت تحافظ على شعبيتها، وتبدي مواقفها في القضايا الكبرى خاصة مع مجئ الاستعمار حيث ظهرت زعامات تندد بتدخله وأخرى لا ترى فيه خطرا على البلاد.</w:t>
      </w:r>
      <w:r w:rsidRPr="00EF66B3">
        <w:rPr>
          <w:rFonts w:cs="Souvenir Lt BT"/>
          <w:vertAlign w:val="superscript"/>
          <w:rtl/>
          <w:lang w:val="fr-FR" w:eastAsia="fr-FR"/>
        </w:rPr>
        <w:endnoteReference w:id="152"/>
      </w:r>
      <w:r w:rsidRPr="00EF66B3">
        <w:rPr>
          <w:rtl/>
          <w:lang w:val="fr-FR" w:eastAsia="fr-FR" w:bidi="ar-MA"/>
        </w:rPr>
        <w:t xml:space="preserve"> وسنتطرق لهذا بالتفصيل في الباب الثاني من هذا البحث.</w:t>
      </w:r>
    </w:p>
    <w:p w:rsidR="005A4D85" w:rsidRPr="00E971E1" w:rsidRDefault="005A4D85" w:rsidP="005A4D85">
      <w:pPr>
        <w:pStyle w:val="NormalOrtala3yldz"/>
        <w:rPr>
          <w:rtl/>
        </w:rPr>
      </w:pPr>
      <w:r w:rsidRPr="00E971E1">
        <w:rPr>
          <w:rtl/>
        </w:rPr>
        <w:t>* * *</w:t>
      </w:r>
    </w:p>
    <w:p w:rsidR="005A4D85" w:rsidRDefault="005A4D85" w:rsidP="005A4D85">
      <w:pPr>
        <w:spacing w:line="40" w:lineRule="exact"/>
        <w:rPr>
          <w:rtl/>
          <w:lang w:val="en-US"/>
        </w:rPr>
        <w:sectPr w:rsidR="005A4D85" w:rsidSect="00B1548D">
          <w:headerReference w:type="default" r:id="rId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5A4D85" w:rsidRPr="00E24429" w:rsidRDefault="005A4D85" w:rsidP="005A4D85">
      <w:pPr>
        <w:widowControl w:val="0"/>
        <w:bidi w:val="0"/>
        <w:spacing w:after="0" w:line="240" w:lineRule="auto"/>
        <w:ind w:firstLine="0"/>
        <w:jc w:val="center"/>
        <w:outlineLvl w:val="6"/>
        <w:rPr>
          <w:rFonts w:cs="Times New Roman"/>
          <w:b/>
          <w:bCs/>
          <w:sz w:val="22"/>
          <w:szCs w:val="20"/>
          <w:lang w:val="en-US" w:eastAsia="en-US"/>
        </w:rPr>
      </w:pPr>
    </w:p>
    <w:sectPr w:rsidR="005A4D85" w:rsidRPr="00E24429" w:rsidSect="00E24429">
      <w:headerReference w:type="default" r:id="rId9"/>
      <w:headerReference w:type="firs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6ED" w:rsidRPr="00310173" w:rsidRDefault="009C06ED" w:rsidP="004A0D3E">
      <w:pPr>
        <w:pStyle w:val="Balk3"/>
        <w:spacing w:before="0" w:line="240" w:lineRule="auto"/>
      </w:pPr>
      <w:r>
        <w:rPr>
          <w:rFonts w:hint="eastAsia"/>
          <w:rtl/>
        </w:rPr>
        <w:t>الهوامش</w:t>
      </w:r>
    </w:p>
  </w:endnote>
  <w:endnote w:type="continuationSeparator" w:id="0">
    <w:p w:rsidR="009C06ED" w:rsidRDefault="009C06ED" w:rsidP="00AF28E0">
      <w:pPr>
        <w:spacing w:line="40" w:lineRule="exact"/>
      </w:pPr>
    </w:p>
  </w:endnote>
  <w:endnote w:type="continuationNotice" w:id="1">
    <w:p w:rsidR="009C06ED" w:rsidRDefault="009C06ED" w:rsidP="00310173">
      <w:pPr>
        <w:spacing w:line="40" w:lineRule="exact"/>
      </w:pPr>
    </w:p>
  </w:endnote>
  <w:endnote w:id="2">
    <w:p w:rsidR="00B1548D" w:rsidRDefault="00B1548D" w:rsidP="005A4D85">
      <w:pPr>
        <w:pStyle w:val="SonnotMetni"/>
        <w:rPr>
          <w:rtl/>
        </w:rPr>
      </w:pPr>
      <w:r w:rsidRPr="001B522C">
        <w:rPr>
          <w:rStyle w:val="SonnotBavurusu"/>
        </w:rPr>
        <w:endnoteRef/>
      </w:r>
      <w:r>
        <w:rPr>
          <w:rtl/>
        </w:rPr>
        <w:t xml:space="preserve"> </w:t>
      </w:r>
      <w:r w:rsidRPr="007B218C">
        <w:rPr>
          <w:rFonts w:hint="eastAsia"/>
          <w:rtl/>
        </w:rPr>
        <w:t>أستاذ</w:t>
      </w:r>
      <w:r w:rsidRPr="007B218C">
        <w:rPr>
          <w:rtl/>
        </w:rPr>
        <w:t xml:space="preserve"> </w:t>
      </w:r>
      <w:r w:rsidRPr="007B218C">
        <w:rPr>
          <w:rFonts w:hint="eastAsia"/>
          <w:rtl/>
        </w:rPr>
        <w:t>بالمعهد</w:t>
      </w:r>
      <w:r w:rsidRPr="007B218C">
        <w:rPr>
          <w:rtl/>
        </w:rPr>
        <w:t xml:space="preserve"> </w:t>
      </w:r>
      <w:r w:rsidRPr="007B218C">
        <w:rPr>
          <w:rFonts w:hint="eastAsia"/>
          <w:rtl/>
        </w:rPr>
        <w:t>العالي</w:t>
      </w:r>
      <w:r w:rsidRPr="007B218C">
        <w:rPr>
          <w:rtl/>
        </w:rPr>
        <w:t xml:space="preserve"> </w:t>
      </w:r>
      <w:r w:rsidRPr="007B218C">
        <w:rPr>
          <w:rFonts w:hint="eastAsia"/>
          <w:rtl/>
        </w:rPr>
        <w:t>للدراسات</w:t>
      </w:r>
      <w:r w:rsidRPr="007B218C">
        <w:rPr>
          <w:rtl/>
        </w:rPr>
        <w:t xml:space="preserve"> </w:t>
      </w:r>
      <w:r w:rsidRPr="007B218C">
        <w:rPr>
          <w:rFonts w:hint="eastAsia"/>
          <w:rtl/>
        </w:rPr>
        <w:t>والبحوث</w:t>
      </w:r>
      <w:r w:rsidRPr="007B218C">
        <w:rPr>
          <w:rtl/>
        </w:rPr>
        <w:t xml:space="preserve"> </w:t>
      </w:r>
      <w:r w:rsidRPr="007B218C">
        <w:rPr>
          <w:rFonts w:hint="eastAsia"/>
          <w:rtl/>
        </w:rPr>
        <w:t>الإسلامية</w:t>
      </w:r>
      <w:r w:rsidRPr="007B218C">
        <w:rPr>
          <w:rtl/>
        </w:rPr>
        <w:t>-</w:t>
      </w:r>
      <w:r w:rsidRPr="007B218C">
        <w:rPr>
          <w:rFonts w:hint="eastAsia"/>
          <w:rtl/>
        </w:rPr>
        <w:t>موريتانيا</w:t>
      </w:r>
      <w:r>
        <w:rPr>
          <w:rFonts w:hint="cs"/>
          <w:rtl/>
        </w:rPr>
        <w:t>.</w:t>
      </w:r>
    </w:p>
  </w:endnote>
  <w:endnote w:id="3">
    <w:p w:rsidR="00B1548D" w:rsidRPr="00757160" w:rsidRDefault="00B1548D" w:rsidP="005A4D85">
      <w:pPr>
        <w:pStyle w:val="SonnotMetni"/>
        <w:rPr>
          <w:rtl/>
        </w:rPr>
      </w:pPr>
      <w:r w:rsidRPr="00EF66B3">
        <w:rPr>
          <w:rStyle w:val="SonnotBavurusu"/>
        </w:rPr>
        <w:endnoteRef/>
      </w:r>
      <w:r w:rsidRPr="00757160">
        <w:rPr>
          <w:rtl/>
        </w:rPr>
        <w:t xml:space="preserve"> التعريفات، </w:t>
      </w:r>
      <w:r w:rsidRPr="007B218C">
        <w:rPr>
          <w:szCs w:val="16"/>
          <w:rtl/>
        </w:rPr>
        <w:t>الجرجاني</w:t>
      </w:r>
      <w:r w:rsidRPr="00757160">
        <w:rPr>
          <w:rtl/>
        </w:rPr>
        <w:t>،تح:</w:t>
      </w:r>
      <w:r>
        <w:rPr>
          <w:rFonts w:hint="cs"/>
          <w:rtl/>
        </w:rPr>
        <w:t xml:space="preserve"> </w:t>
      </w:r>
      <w:r w:rsidRPr="00757160">
        <w:rPr>
          <w:rtl/>
        </w:rPr>
        <w:t>محمد صديق المنشاوي، ص:</w:t>
      </w:r>
      <w:r>
        <w:rPr>
          <w:rFonts w:hint="cs"/>
          <w:rtl/>
        </w:rPr>
        <w:t xml:space="preserve"> </w:t>
      </w:r>
      <w:r w:rsidRPr="00757160">
        <w:rPr>
          <w:rtl/>
        </w:rPr>
        <w:t>216،المصطلح رقم:</w:t>
      </w:r>
      <w:r>
        <w:rPr>
          <w:rFonts w:hint="cs"/>
          <w:rtl/>
        </w:rPr>
        <w:t xml:space="preserve"> </w:t>
      </w:r>
      <w:r w:rsidRPr="00757160">
        <w:rPr>
          <w:rtl/>
        </w:rPr>
        <w:t>2006، دار الفضيلة</w:t>
      </w:r>
      <w:r>
        <w:rPr>
          <w:rFonts w:hint="cs"/>
          <w:rtl/>
        </w:rPr>
        <w:t>-</w:t>
      </w:r>
      <w:r w:rsidRPr="00757160">
        <w:rPr>
          <w:rtl/>
        </w:rPr>
        <w:t xml:space="preserve"> القاهرة</w:t>
      </w:r>
      <w:r>
        <w:rPr>
          <w:rtl/>
        </w:rPr>
        <w:t xml:space="preserve"> </w:t>
      </w:r>
      <w:r w:rsidRPr="00757160">
        <w:rPr>
          <w:rtl/>
        </w:rPr>
        <w:t>بدون السنة.</w:t>
      </w:r>
    </w:p>
  </w:endnote>
  <w:endnote w:id="4">
    <w:p w:rsidR="00B1548D" w:rsidRPr="00757160" w:rsidRDefault="00B1548D" w:rsidP="005A4D85">
      <w:pPr>
        <w:pStyle w:val="SonnotMetni"/>
        <w:rPr>
          <w:rtl/>
        </w:rPr>
      </w:pPr>
      <w:r w:rsidRPr="00EF66B3">
        <w:rPr>
          <w:rStyle w:val="SonnotBavurusu"/>
        </w:rPr>
        <w:endnoteRef/>
      </w:r>
      <w:r w:rsidRPr="00757160">
        <w:rPr>
          <w:rtl/>
          <w:lang w:bidi="ar-MA"/>
        </w:rPr>
        <w:t xml:space="preserve"> معجم الوسيط،</w:t>
      </w:r>
      <w:r>
        <w:rPr>
          <w:rFonts w:hint="cs"/>
          <w:rtl/>
          <w:lang w:bidi="ar-MA"/>
        </w:rPr>
        <w:t xml:space="preserve"> </w:t>
      </w:r>
      <w:r w:rsidRPr="00757160">
        <w:rPr>
          <w:rtl/>
          <w:lang w:bidi="ar-MA"/>
        </w:rPr>
        <w:t>تأليف:</w:t>
      </w:r>
      <w:r>
        <w:rPr>
          <w:rFonts w:hint="cs"/>
          <w:rtl/>
          <w:lang w:bidi="ar-MA"/>
        </w:rPr>
        <w:t xml:space="preserve"> </w:t>
      </w:r>
      <w:r w:rsidRPr="00757160">
        <w:rPr>
          <w:rtl/>
          <w:lang w:bidi="ar-MA"/>
        </w:rPr>
        <w:t>إبراهيم صطفى، أحمد</w:t>
      </w:r>
      <w:r>
        <w:rPr>
          <w:rFonts w:hint="cs"/>
          <w:rtl/>
          <w:lang w:bidi="ar-MA"/>
        </w:rPr>
        <w:t xml:space="preserve"> </w:t>
      </w:r>
      <w:r w:rsidRPr="00757160">
        <w:rPr>
          <w:rtl/>
          <w:lang w:bidi="ar-MA"/>
        </w:rPr>
        <w:t>الزيات، حامد</w:t>
      </w:r>
      <w:r>
        <w:rPr>
          <w:rFonts w:hint="cs"/>
          <w:rtl/>
        </w:rPr>
        <w:t xml:space="preserve"> </w:t>
      </w:r>
      <w:r w:rsidRPr="00757160">
        <w:rPr>
          <w:rtl/>
          <w:lang w:bidi="ar-MA"/>
        </w:rPr>
        <w:t>عبد القادر، محمد</w:t>
      </w:r>
      <w:r>
        <w:rPr>
          <w:rFonts w:hint="cs"/>
          <w:rtl/>
          <w:lang w:bidi="ar-MA"/>
        </w:rPr>
        <w:t xml:space="preserve"> </w:t>
      </w:r>
      <w:r w:rsidRPr="00757160">
        <w:rPr>
          <w:rtl/>
          <w:lang w:bidi="ar-MA"/>
        </w:rPr>
        <w:t>النجار،</w:t>
      </w:r>
      <w:r>
        <w:rPr>
          <w:rFonts w:hint="cs"/>
          <w:rtl/>
          <w:lang w:bidi="ar-MA"/>
        </w:rPr>
        <w:t xml:space="preserve"> </w:t>
      </w:r>
      <w:r w:rsidRPr="00757160">
        <w:rPr>
          <w:rtl/>
          <w:lang w:bidi="ar-MA"/>
        </w:rPr>
        <w:t xml:space="preserve">ج:2، ص: </w:t>
      </w:r>
      <w:r w:rsidRPr="00757160">
        <w:rPr>
          <w:lang w:bidi="ar-MA"/>
        </w:rPr>
        <w:t>998</w:t>
      </w:r>
      <w:r w:rsidRPr="00757160">
        <w:rPr>
          <w:rtl/>
          <w:lang w:bidi="ar-MA"/>
        </w:rPr>
        <w:t xml:space="preserve"> مجمع اللغة العربية القاهرة،</w:t>
      </w:r>
      <w:r>
        <w:rPr>
          <w:rFonts w:hint="cs"/>
          <w:rtl/>
          <w:lang w:bidi="ar-MA"/>
        </w:rPr>
        <w:t xml:space="preserve"> </w:t>
      </w:r>
      <w:r w:rsidRPr="00757160">
        <w:rPr>
          <w:rtl/>
          <w:lang w:bidi="ar-MA"/>
        </w:rPr>
        <w:t>دار الدعوة</w:t>
      </w:r>
    </w:p>
  </w:endnote>
  <w:endnote w:id="5">
    <w:p w:rsidR="00B1548D" w:rsidRPr="00B11DA9" w:rsidRDefault="00B1548D" w:rsidP="005A4D85">
      <w:pPr>
        <w:pStyle w:val="SonnotMetni"/>
        <w:bidi w:val="0"/>
        <w:rPr>
          <w:shd w:val="clear" w:color="auto" w:fill="FFFFFF"/>
        </w:rPr>
      </w:pPr>
      <w:r w:rsidRPr="00EF66B3">
        <w:rPr>
          <w:rStyle w:val="SonnotBavurusu"/>
        </w:rPr>
        <w:endnoteRef/>
      </w:r>
      <w:r>
        <w:t xml:space="preserve"> </w:t>
      </w:r>
      <w:r w:rsidRPr="005C61AA">
        <w:t>Identity:</w:t>
      </w:r>
      <w:r>
        <w:rPr>
          <w:rStyle w:val="Gl"/>
          <w:rFonts w:ascii="Traditional Arabic" w:hAnsi="Traditional Arabic" w:cs="Huseyin Gunday" w:hint="cs"/>
          <w:sz w:val="24"/>
          <w:szCs w:val="24"/>
          <w:bdr w:val="none" w:sz="0" w:space="0" w:color="auto" w:frame="1"/>
          <w:shd w:val="clear" w:color="auto" w:fill="FFFFFF"/>
          <w:rtl/>
        </w:rPr>
        <w:t xml:space="preserve"> </w:t>
      </w:r>
      <w:r w:rsidRPr="00757160">
        <w:rPr>
          <w:shd w:val="clear" w:color="auto" w:fill="FFFFFF"/>
        </w:rPr>
        <w:t>The fact of being who or what a person or thing is</w:t>
      </w:r>
      <w:r>
        <w:t xml:space="preserve">. </w:t>
      </w:r>
      <w:r w:rsidRPr="00757160">
        <w:t>Oxford dictionaries</w:t>
      </w:r>
      <w:r w:rsidRPr="00757160">
        <w:rPr>
          <w:rtl/>
        </w:rPr>
        <w:t>:</w:t>
      </w:r>
    </w:p>
    <w:p w:rsidR="00B1548D" w:rsidRPr="00757160" w:rsidRDefault="00B1548D" w:rsidP="005A4D85">
      <w:pPr>
        <w:pStyle w:val="SonnotMetni"/>
        <w:bidi w:val="0"/>
        <w:rPr>
          <w:rtl/>
          <w:lang w:bidi="ar-DZ"/>
        </w:rPr>
      </w:pPr>
      <w:r w:rsidRPr="00757160">
        <w:t>http://www.oxforddictionaries.com/definition/english/identity</w:t>
      </w:r>
    </w:p>
  </w:endnote>
  <w:endnote w:id="6">
    <w:p w:rsidR="00B1548D" w:rsidRPr="00757160" w:rsidRDefault="00B1548D" w:rsidP="005A4D85">
      <w:pPr>
        <w:pStyle w:val="SonnotMetni"/>
        <w:rPr>
          <w:rtl/>
        </w:rPr>
      </w:pPr>
      <w:r w:rsidRPr="00EF66B3">
        <w:rPr>
          <w:rStyle w:val="SonnotBavurusu"/>
        </w:rPr>
        <w:endnoteRef/>
      </w:r>
      <w:r w:rsidRPr="00757160">
        <w:rPr>
          <w:rtl/>
        </w:rPr>
        <w:t xml:space="preserve"> صدام الحضارات إعادة صنع النظام العالمي،</w:t>
      </w:r>
      <w:r w:rsidRPr="00757160">
        <w:rPr>
          <w:rtl/>
          <w:lang w:bidi="ar-MA"/>
        </w:rPr>
        <w:t xml:space="preserve"> هنتنجتون</w:t>
      </w:r>
      <w:r w:rsidRPr="00757160">
        <w:rPr>
          <w:rtl/>
        </w:rPr>
        <w:t xml:space="preserve"> ص:</w:t>
      </w:r>
      <w:r w:rsidRPr="00757160">
        <w:t>39</w:t>
      </w:r>
      <w:r w:rsidRPr="00757160">
        <w:rPr>
          <w:rtl/>
        </w:rPr>
        <w:t xml:space="preserve"> ترجمة طلعت الشايب،ط2، 1999.</w:t>
      </w:r>
    </w:p>
  </w:endnote>
  <w:endnote w:id="7">
    <w:p w:rsidR="00B1548D" w:rsidRPr="00757160" w:rsidRDefault="00B1548D" w:rsidP="005A4D85">
      <w:pPr>
        <w:pStyle w:val="SonnotMetni"/>
        <w:rPr>
          <w:rtl/>
        </w:rPr>
      </w:pPr>
      <w:r w:rsidRPr="00EF66B3">
        <w:rPr>
          <w:rStyle w:val="SonnotBavurusu"/>
        </w:rPr>
        <w:endnoteRef/>
      </w:r>
      <w:r w:rsidRPr="00757160">
        <w:rPr>
          <w:rtl/>
        </w:rPr>
        <w:t xml:space="preserve"> العولمة والهوية الثقافية، محمد عابد الجابري</w:t>
      </w:r>
      <w:r>
        <w:t xml:space="preserve"> </w:t>
      </w:r>
      <w:r w:rsidRPr="00757160">
        <w:t>.</w:t>
      </w:r>
      <w:r w:rsidRPr="00757160">
        <w:rPr>
          <w:rtl/>
          <w:lang w:bidi="ar-MA"/>
        </w:rPr>
        <w:t>ص: 15</w:t>
      </w:r>
      <w:r w:rsidRPr="00757160">
        <w:rPr>
          <w:lang w:bidi="ar-MA"/>
        </w:rPr>
        <w:t xml:space="preserve"> </w:t>
      </w:r>
      <w:r w:rsidRPr="00757160">
        <w:rPr>
          <w:rtl/>
        </w:rPr>
        <w:t xml:space="preserve">المستقبل العربي </w:t>
      </w:r>
      <w:r w:rsidRPr="00757160">
        <w:t>.</w:t>
      </w:r>
      <w:r w:rsidRPr="00757160">
        <w:rPr>
          <w:rtl/>
        </w:rPr>
        <w:t>ع:</w:t>
      </w:r>
      <w:r w:rsidRPr="00757160">
        <w:t>228</w:t>
      </w:r>
      <w:r w:rsidRPr="00757160">
        <w:rPr>
          <w:rtl/>
        </w:rPr>
        <w:t>..،</w:t>
      </w:r>
      <w:r w:rsidRPr="00757160">
        <w:t>1998</w:t>
      </w:r>
      <w:r w:rsidRPr="00757160">
        <w:rPr>
          <w:rtl/>
        </w:rPr>
        <w:t>.</w:t>
      </w:r>
    </w:p>
  </w:endnote>
  <w:endnote w:id="8">
    <w:p w:rsidR="00B1548D" w:rsidRPr="00757160" w:rsidRDefault="00B1548D" w:rsidP="005A4D85">
      <w:pPr>
        <w:pStyle w:val="SonnotMetni"/>
        <w:rPr>
          <w:rtl/>
        </w:rPr>
      </w:pPr>
      <w:r w:rsidRPr="00EF66B3">
        <w:rPr>
          <w:rStyle w:val="SonnotBavurusu"/>
        </w:rPr>
        <w:endnoteRef/>
      </w:r>
      <w:r w:rsidRPr="00757160">
        <w:rPr>
          <w:rtl/>
        </w:rPr>
        <w:t xml:space="preserve"> العولمة والهوية الثقافية، السابق</w:t>
      </w:r>
      <w:r w:rsidRPr="00757160">
        <w:t>.</w:t>
      </w:r>
      <w:r w:rsidRPr="00757160">
        <w:rPr>
          <w:rtl/>
          <w:lang w:bidi="ar-MA"/>
        </w:rPr>
        <w:t xml:space="preserve"> ص:</w:t>
      </w:r>
      <w:r>
        <w:rPr>
          <w:rFonts w:hint="cs"/>
          <w:rtl/>
          <w:lang w:bidi="ar-MA"/>
        </w:rPr>
        <w:t xml:space="preserve"> </w:t>
      </w:r>
      <w:r w:rsidRPr="00757160">
        <w:rPr>
          <w:rtl/>
          <w:lang w:bidi="ar-MA"/>
        </w:rPr>
        <w:t>19.</w:t>
      </w:r>
      <w:r w:rsidRPr="00757160">
        <w:rPr>
          <w:lang w:bidi="ar-MA"/>
        </w:rPr>
        <w:t xml:space="preserve"> </w:t>
      </w:r>
    </w:p>
  </w:endnote>
  <w:endnote w:id="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بلاد شنقيط المنارة والرباط، الخليل النحوي،</w:t>
      </w:r>
      <w:r w:rsidRPr="00757160">
        <w:rPr>
          <w:rtl/>
        </w:rPr>
        <w:t xml:space="preserve"> المنظمة العربية للتربية والثقافة والعلوم،</w:t>
      </w:r>
      <w:r>
        <w:rPr>
          <w:rtl/>
        </w:rPr>
        <w:t xml:space="preserve"> </w:t>
      </w:r>
      <w:r w:rsidRPr="00757160">
        <w:rPr>
          <w:rtl/>
        </w:rPr>
        <w:t>تونس 1987.</w:t>
      </w:r>
      <w:r w:rsidRPr="00757160">
        <w:rPr>
          <w:rtl/>
          <w:lang w:bidi="ar-MA"/>
        </w:rPr>
        <w:t xml:space="preserve"> ص:18</w:t>
      </w:r>
    </w:p>
  </w:endnote>
  <w:endnote w:id="10">
    <w:p w:rsidR="00B1548D" w:rsidRPr="00757160" w:rsidRDefault="00B1548D" w:rsidP="005A4D85">
      <w:pPr>
        <w:pStyle w:val="SonnotMetni"/>
        <w:rPr>
          <w:rtl/>
        </w:rPr>
      </w:pPr>
      <w:r w:rsidRPr="00EF66B3">
        <w:rPr>
          <w:rStyle w:val="SonnotBavurusu"/>
        </w:rPr>
        <w:endnoteRef/>
      </w:r>
      <w:r>
        <w:rPr>
          <w:rFonts w:hint="cs"/>
          <w:rtl/>
        </w:rPr>
        <w:t xml:space="preserve"> </w:t>
      </w:r>
      <w:r>
        <w:rPr>
          <w:rtl/>
        </w:rPr>
        <w:t>”</w:t>
      </w:r>
      <w:r w:rsidRPr="00757160">
        <w:rPr>
          <w:rtl/>
        </w:rPr>
        <w:t>عرف صنهاجة الصحراء بالملثمين</w:t>
      </w:r>
      <w:r>
        <w:rPr>
          <w:rtl/>
        </w:rPr>
        <w:t xml:space="preserve"> </w:t>
      </w:r>
      <w:r w:rsidRPr="00757160">
        <w:rPr>
          <w:rtl/>
        </w:rPr>
        <w:t>تمييزا لهم عن بني عمومتهم</w:t>
      </w:r>
      <w:r>
        <w:rPr>
          <w:rtl/>
        </w:rPr>
        <w:t xml:space="preserve"> </w:t>
      </w:r>
      <w:r w:rsidRPr="00757160">
        <w:rPr>
          <w:rtl/>
        </w:rPr>
        <w:t>من حاسري الرؤوس والقاطنين آنداك في التخوم الشمالية للصحراء الكبرى</w:t>
      </w:r>
      <w:r>
        <w:rPr>
          <w:rtl/>
        </w:rPr>
        <w:t>“</w:t>
      </w:r>
      <w:r w:rsidRPr="00757160">
        <w:rPr>
          <w:rtl/>
        </w:rPr>
        <w:t xml:space="preserve"> تاريخ موريتانيا العناصر الأساسية ،حماه الله ولد السالم، ص:29، منشورات الزمن، قضايا تاربخية العدد </w:t>
      </w:r>
      <w:r w:rsidRPr="00757160">
        <w:t>)</w:t>
      </w:r>
      <w:r w:rsidRPr="00757160">
        <w:rPr>
          <w:rtl/>
        </w:rPr>
        <w:t>9</w:t>
      </w:r>
      <w:r w:rsidRPr="00757160">
        <w:t>(</w:t>
      </w:r>
      <w:r w:rsidRPr="00757160">
        <w:rPr>
          <w:rtl/>
        </w:rPr>
        <w:t>. 2007.</w:t>
      </w:r>
    </w:p>
  </w:endnote>
  <w:endnote w:id="11">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تعد صنهاجة أهم عناصر سكان المغرب الأقصى في العصر المرابطي فإلى جانب كثرة عددها لعبت الدور الحاسم في قيام دولة المرابطين.</w:t>
      </w:r>
      <w:r>
        <w:rPr>
          <w:rFonts w:hint="cs"/>
          <w:rtl/>
          <w:lang w:bidi="ar-MA"/>
        </w:rPr>
        <w:t xml:space="preserve"> </w:t>
      </w:r>
      <w:r w:rsidRPr="00757160">
        <w:rPr>
          <w:rtl/>
          <w:lang w:bidi="ar-MA"/>
        </w:rPr>
        <w:t>راجع: مباحث في التاريخ الاجتماعي للمغرب والأندلس خلال عصر المرابطين، د.إبراهيم القادري البوتشيش، دار الطليعة للطباعة والنشر، ص ص:11-12.</w:t>
      </w:r>
    </w:p>
  </w:endnote>
  <w:endnote w:id="12">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فقه التمكين عند دولة المرابطين، على محمد الصلابي، ط1، 2006 مؤسسة إقرأ للنشر</w:t>
      </w:r>
      <w:r>
        <w:rPr>
          <w:rtl/>
          <w:lang w:bidi="ar-MA"/>
        </w:rPr>
        <w:t xml:space="preserve"> </w:t>
      </w:r>
      <w:r w:rsidRPr="00757160">
        <w:rPr>
          <w:rtl/>
          <w:lang w:bidi="ar-MA"/>
        </w:rPr>
        <w:t>والتوزيع والترجمة، مصر.</w:t>
      </w:r>
    </w:p>
  </w:endnote>
  <w:endnote w:id="1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كتاب العبر وديوان المبتدأ والخبر في أيام العرب والعجم والبربر ومن عاصرهم من ذوي السلطان الأكبر، منشورات دار الكتاب اللبنانية للطباعة والنشر بيروت 1968،</w:t>
      </w:r>
      <w:r>
        <w:rPr>
          <w:rtl/>
          <w:lang w:bidi="ar-MA"/>
        </w:rPr>
        <w:t xml:space="preserve"> </w:t>
      </w:r>
      <w:r w:rsidRPr="00757160">
        <w:rPr>
          <w:rtl/>
          <w:lang w:bidi="ar-MA"/>
        </w:rPr>
        <w:t>م6، ص:373,</w:t>
      </w:r>
    </w:p>
  </w:endnote>
  <w:endnote w:id="14">
    <w:p w:rsidR="00B1548D" w:rsidRPr="00757160" w:rsidRDefault="00B1548D" w:rsidP="005A4D85">
      <w:pPr>
        <w:pStyle w:val="SonnotMetni"/>
        <w:rPr>
          <w:rtl/>
          <w:lang w:bidi="ar-MA"/>
        </w:rPr>
      </w:pPr>
      <w:r w:rsidRPr="00EF66B3">
        <w:rPr>
          <w:rFonts w:ascii="Calibri" w:hAnsi="Calibri"/>
        </w:rPr>
        <w:t xml:space="preserve"> </w:t>
      </w:r>
      <w:r w:rsidRPr="00EF66B3">
        <w:rPr>
          <w:rStyle w:val="SonnotBavurusu"/>
        </w:rPr>
        <w:endnoteRef/>
      </w:r>
      <w:r w:rsidRPr="00757160">
        <w:rPr>
          <w:rtl/>
          <w:lang w:bidi="ar-MA"/>
        </w:rPr>
        <w:t>البارتيلي، الطالب محمد، فتح الشكور في معرفة أعيان علماء التكرور ص:26</w:t>
      </w:r>
      <w:r>
        <w:rPr>
          <w:rFonts w:hint="cs"/>
          <w:rtl/>
          <w:lang w:bidi="ar-MA"/>
        </w:rPr>
        <w:t>.</w:t>
      </w:r>
    </w:p>
  </w:endnote>
  <w:endnote w:id="15">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من كتاب مؤرخي تنبكتو</w:t>
      </w:r>
      <w:r>
        <w:rPr>
          <w:rtl/>
          <w:lang w:bidi="ar-MA"/>
        </w:rPr>
        <w:t xml:space="preserve"> </w:t>
      </w:r>
      <w:r w:rsidRPr="00757160">
        <w:rPr>
          <w:rtl/>
          <w:lang w:bidi="ar-MA"/>
        </w:rPr>
        <w:t>الذين استخدمو</w:t>
      </w:r>
      <w:r w:rsidRPr="00757160">
        <w:rPr>
          <w:rtl/>
        </w:rPr>
        <w:t>ا</w:t>
      </w:r>
      <w:r w:rsidRPr="00757160">
        <w:rPr>
          <w:rtl/>
          <w:lang w:bidi="ar-MA"/>
        </w:rPr>
        <w:t xml:space="preserve"> هذه التسمية : محمود كعت في كتابه تاريخ الفتاش، وعبدالرحمن السعدي ، في كتابه تاريخ السودان، راجع: وثائق من التاريخ الموريتاني، د. محمدو ولد محمذن،</w:t>
      </w:r>
      <w:r>
        <w:rPr>
          <w:rtl/>
          <w:lang w:bidi="ar-MA"/>
        </w:rPr>
        <w:t xml:space="preserve"> </w:t>
      </w:r>
      <w:r w:rsidRPr="00757160">
        <w:rPr>
          <w:rtl/>
          <w:lang w:bidi="ar-MA"/>
        </w:rPr>
        <w:t>منشوات جامعة انواكشوط, 2000.</w:t>
      </w:r>
    </w:p>
  </w:endnote>
  <w:endnote w:id="1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تقع منطقة فوتا: </w:t>
      </w:r>
      <w:r>
        <w:rPr>
          <w:rtl/>
          <w:lang w:bidi="ar-MA"/>
        </w:rPr>
        <w:t>”</w:t>
      </w:r>
      <w:r w:rsidRPr="00757160">
        <w:rPr>
          <w:rtl/>
          <w:lang w:bidi="ar-MA"/>
        </w:rPr>
        <w:t xml:space="preserve">شمال شرق السنغال وجنوب غرب موريتانيا، ويشقها النهر السنغالي الذي ينبع من </w:t>
      </w:r>
      <w:r>
        <w:rPr>
          <w:rFonts w:hint="cs"/>
          <w:rtl/>
          <w:lang w:bidi="ar-MA"/>
        </w:rPr>
        <w:t>’</w:t>
      </w:r>
      <w:r w:rsidRPr="00757160">
        <w:rPr>
          <w:rtl/>
          <w:lang w:bidi="ar-MA"/>
        </w:rPr>
        <w:t>فوتا جالو</w:t>
      </w:r>
      <w:r>
        <w:rPr>
          <w:rFonts w:hint="cs"/>
          <w:rtl/>
          <w:lang w:bidi="ar-MA"/>
        </w:rPr>
        <w:t>‘</w:t>
      </w:r>
      <w:r w:rsidRPr="00757160">
        <w:rPr>
          <w:rtl/>
          <w:lang w:bidi="ar-MA"/>
        </w:rPr>
        <w:t xml:space="preserve"> بغينيا عبر مالي</w:t>
      </w:r>
      <w:r>
        <w:rPr>
          <w:rFonts w:hint="cs"/>
          <w:rtl/>
          <w:lang w:bidi="ar-MA"/>
        </w:rPr>
        <w:t xml:space="preserve"> </w:t>
      </w:r>
      <w:r w:rsidRPr="00757160">
        <w:rPr>
          <w:rtl/>
          <w:lang w:bidi="ar-MA"/>
        </w:rPr>
        <w:t>متجها</w:t>
      </w:r>
      <w:r>
        <w:rPr>
          <w:rtl/>
          <w:lang w:bidi="ar-MA"/>
        </w:rPr>
        <w:t xml:space="preserve"> </w:t>
      </w:r>
      <w:r w:rsidRPr="00757160">
        <w:rPr>
          <w:rtl/>
          <w:lang w:bidi="ar-MA"/>
        </w:rPr>
        <w:t>نحو المحيط الأطلسي ليلتقي به عند مدينة سانلوي السنغالية</w:t>
      </w:r>
      <w:r>
        <w:rPr>
          <w:rFonts w:hint="cs"/>
          <w:rtl/>
          <w:lang w:bidi="ar-MA"/>
        </w:rPr>
        <w:t xml:space="preserve"> </w:t>
      </w:r>
      <w:r>
        <w:rPr>
          <w:rtl/>
          <w:lang w:bidi="ar-MA"/>
        </w:rPr>
        <w:t>”</w:t>
      </w:r>
      <w:r w:rsidRPr="00757160">
        <w:rPr>
          <w:rtl/>
          <w:lang w:bidi="ar-MA"/>
        </w:rPr>
        <w:t>وقد ظهر هذا الاسم في عهد الملك: دينيانكوبي</w:t>
      </w:r>
      <w:r>
        <w:rPr>
          <w:rtl/>
          <w:lang w:bidi="ar-MA"/>
        </w:rPr>
        <w:t>“</w:t>
      </w:r>
      <w:r w:rsidRPr="00757160">
        <w:rPr>
          <w:rtl/>
          <w:lang w:bidi="ar-MA"/>
        </w:rPr>
        <w:t xml:space="preserve"> راجع الثقافة العربية الإسلامية في الغرب الإفريقي، عمر محمد صالح،ط1، ص:40. و42</w:t>
      </w:r>
      <w:r>
        <w:rPr>
          <w:rFonts w:hint="cs"/>
          <w:rtl/>
          <w:lang w:bidi="ar-MA"/>
        </w:rPr>
        <w:t>.</w:t>
      </w:r>
    </w:p>
  </w:endnote>
  <w:endnote w:id="1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موسوعة حياة موريتانيا، التاريخ السياسي، المختار ولد حامد</w:t>
      </w:r>
      <w:r>
        <w:rPr>
          <w:rtl/>
          <w:lang w:bidi="ar-MA"/>
        </w:rPr>
        <w:t xml:space="preserve"> </w:t>
      </w:r>
      <w:r w:rsidRPr="00757160">
        <w:rPr>
          <w:rtl/>
          <w:lang w:bidi="ar-MA"/>
        </w:rPr>
        <w:t>الجزء 1، ص:32</w:t>
      </w:r>
      <w:r>
        <w:rPr>
          <w:rFonts w:hint="cs"/>
          <w:rtl/>
          <w:lang w:bidi="ar-MA"/>
        </w:rPr>
        <w:t>.</w:t>
      </w:r>
    </w:p>
  </w:endnote>
  <w:endnote w:id="18">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مدن بلاد السودان: صنغانة، وتكرور، وسلي</w:t>
      </w:r>
      <w:r>
        <w:rPr>
          <w:rtl/>
          <w:lang w:bidi="ar-MA"/>
        </w:rPr>
        <w:t xml:space="preserve"> </w:t>
      </w:r>
      <w:r w:rsidRPr="00757160">
        <w:rPr>
          <w:rtl/>
          <w:lang w:bidi="ar-MA"/>
        </w:rPr>
        <w:t>وقلنو وترنفة وزافقو، والفرويين وغانة، موسوعة حياة موريتانيا، التاريخ السياسي، المختار ولد حامد</w:t>
      </w:r>
      <w:r>
        <w:rPr>
          <w:rtl/>
          <w:lang w:bidi="ar-MA"/>
        </w:rPr>
        <w:t xml:space="preserve"> </w:t>
      </w:r>
      <w:r w:rsidRPr="00757160">
        <w:rPr>
          <w:rtl/>
          <w:lang w:bidi="ar-MA"/>
        </w:rPr>
        <w:t>الجزء 1، ص:31</w:t>
      </w:r>
    </w:p>
  </w:endnote>
  <w:endnote w:id="19">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lang w:bidi="ar-MA"/>
        </w:rPr>
        <w:t xml:space="preserve"> </w:t>
      </w:r>
      <w:r w:rsidRPr="00757160">
        <w:rPr>
          <w:rtl/>
          <w:lang w:bidi="ar-MA"/>
        </w:rPr>
        <w:t xml:space="preserve">ويذكر مترجم كتاب: تاريخ فوتة أن </w:t>
      </w:r>
      <w:r>
        <w:rPr>
          <w:rtl/>
          <w:lang w:bidi="ar-MA"/>
        </w:rPr>
        <w:t>”</w:t>
      </w:r>
      <w:r w:rsidRPr="00757160">
        <w:rPr>
          <w:rtl/>
          <w:lang w:bidi="ar-MA"/>
        </w:rPr>
        <w:t>وارج</w:t>
      </w:r>
      <w:r>
        <w:rPr>
          <w:rtl/>
          <w:lang w:bidi="ar-MA"/>
        </w:rPr>
        <w:t>ابي“ كان احد رؤساء مملكة ”مانا“</w:t>
      </w:r>
      <w:r w:rsidRPr="00757160">
        <w:rPr>
          <w:rtl/>
          <w:lang w:bidi="ar-MA"/>
        </w:rPr>
        <w:t>، راجع :موسوعة حياة موريتانيا، التاريخ السياسي، المختار ولد حامدن</w:t>
      </w:r>
      <w:r>
        <w:rPr>
          <w:rtl/>
          <w:lang w:bidi="ar-MA"/>
        </w:rPr>
        <w:t xml:space="preserve"> </w:t>
      </w:r>
      <w:r w:rsidRPr="00757160">
        <w:rPr>
          <w:rtl/>
          <w:lang w:bidi="ar-MA"/>
        </w:rPr>
        <w:t>الجزء 1، ص:32</w:t>
      </w:r>
      <w:r>
        <w:rPr>
          <w:rFonts w:ascii="Traditional Arabic" w:hAnsi="Traditional Arabic" w:cs="Huseyin Gunday" w:hint="cs"/>
          <w:sz w:val="24"/>
          <w:szCs w:val="24"/>
          <w:rtl/>
          <w:lang w:bidi="ar-MA"/>
        </w:rPr>
        <w:t>.</w:t>
      </w:r>
    </w:p>
  </w:endnote>
  <w:endnote w:id="2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Pr>
          <w:rtl/>
          <w:lang w:bidi="ar-MA"/>
        </w:rPr>
        <w:t>”</w:t>
      </w:r>
      <w:r w:rsidRPr="00757160">
        <w:rPr>
          <w:rtl/>
          <w:lang w:bidi="ar-MA"/>
        </w:rPr>
        <w:t>ومما يؤكد أن اسم تكرور كان يطلق</w:t>
      </w:r>
      <w:r>
        <w:rPr>
          <w:rtl/>
          <w:lang w:bidi="ar-MA"/>
        </w:rPr>
        <w:t xml:space="preserve"> </w:t>
      </w:r>
      <w:r w:rsidRPr="00757160">
        <w:rPr>
          <w:rtl/>
          <w:lang w:bidi="ar-MA"/>
        </w:rPr>
        <w:t>على عموم منطقة السودان الغربي ما جاء في تاريخ الفتاش، فموقع تكرور في هذا السياق يعطي</w:t>
      </w:r>
      <w:r>
        <w:rPr>
          <w:rtl/>
          <w:lang w:bidi="ar-MA"/>
        </w:rPr>
        <w:t xml:space="preserve"> </w:t>
      </w:r>
      <w:r w:rsidRPr="00757160">
        <w:rPr>
          <w:rtl/>
          <w:lang w:bidi="ar-MA"/>
        </w:rPr>
        <w:t>إنطباعا واضحا بأن المقصود هو إقليم السودان الغربي</w:t>
      </w:r>
      <w:r>
        <w:rPr>
          <w:rtl/>
          <w:lang w:bidi="ar-MA"/>
        </w:rPr>
        <w:t>“</w:t>
      </w:r>
      <w:r w:rsidRPr="00757160">
        <w:rPr>
          <w:rtl/>
          <w:lang w:bidi="ar-MA"/>
        </w:rPr>
        <w:t xml:space="preserve"> الثقافة العربية الإسلامية في الغرب الإفريقي، عمر محمد صالح، ط1، ص:</w:t>
      </w:r>
      <w:r>
        <w:rPr>
          <w:rFonts w:hint="cs"/>
          <w:rtl/>
          <w:lang w:bidi="ar-MA"/>
        </w:rPr>
        <w:t xml:space="preserve"> </w:t>
      </w:r>
      <w:r w:rsidRPr="00757160">
        <w:rPr>
          <w:rtl/>
          <w:lang w:bidi="ar-MA"/>
        </w:rPr>
        <w:t>42.</w:t>
      </w:r>
    </w:p>
  </w:endnote>
  <w:endnote w:id="21">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شنقيط</w:t>
      </w:r>
      <w:r>
        <w:rPr>
          <w:rtl/>
        </w:rPr>
        <w:t xml:space="preserve"> </w:t>
      </w:r>
      <w:r w:rsidRPr="00757160">
        <w:rPr>
          <w:rtl/>
        </w:rPr>
        <w:t>تعني: (عيون الخيل)،</w:t>
      </w:r>
      <w:r>
        <w:rPr>
          <w:rtl/>
        </w:rPr>
        <w:t xml:space="preserve"> </w:t>
      </w:r>
      <w:r w:rsidRPr="00757160">
        <w:rPr>
          <w:rtl/>
        </w:rPr>
        <w:t>الوسيط في تراجم أدباء شنقيط، 422</w:t>
      </w:r>
      <w:r>
        <w:rPr>
          <w:rFonts w:hint="cs"/>
          <w:rtl/>
          <w:lang w:bidi="ar-MA"/>
        </w:rPr>
        <w:t>.</w:t>
      </w:r>
    </w:p>
  </w:endnote>
  <w:endnote w:id="2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الوسيط في تراجم أدباء شنقيط،:محمد بن الأمين الشنقيطي ص:</w:t>
      </w:r>
      <w:r>
        <w:rPr>
          <w:rFonts w:hint="cs"/>
          <w:rtl/>
          <w:lang w:bidi="ar-MA"/>
        </w:rPr>
        <w:t xml:space="preserve"> </w:t>
      </w:r>
      <w:r w:rsidRPr="00757160">
        <w:rPr>
          <w:rtl/>
          <w:lang w:bidi="ar-MA"/>
        </w:rPr>
        <w:t>412</w:t>
      </w:r>
      <w:r>
        <w:rPr>
          <w:rFonts w:hint="cs"/>
          <w:rtl/>
          <w:lang w:bidi="ar-MA"/>
        </w:rPr>
        <w:t>.</w:t>
      </w:r>
    </w:p>
  </w:endnote>
  <w:endnote w:id="23">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بلاد شنقيط المنارة والرباط، سابق، ص:72.</w:t>
      </w:r>
      <w:r>
        <w:rPr>
          <w:rtl/>
          <w:lang w:bidi="ar-MA"/>
        </w:rPr>
        <w:t xml:space="preserve"> </w:t>
      </w:r>
      <w:r w:rsidRPr="00757160">
        <w:rPr>
          <w:rtl/>
          <w:lang w:bidi="ar-MA"/>
        </w:rPr>
        <w:t>.</w:t>
      </w:r>
    </w:p>
  </w:endnote>
  <w:endnote w:id="24">
    <w:p w:rsidR="00B1548D" w:rsidRPr="00757160" w:rsidRDefault="00B1548D" w:rsidP="005A4D85">
      <w:pPr>
        <w:pStyle w:val="SonnotMetni"/>
      </w:pPr>
      <w:r w:rsidRPr="00EF66B3">
        <w:rPr>
          <w:rStyle w:val="SonnotBavurusu"/>
        </w:rPr>
        <w:endnoteRef/>
      </w:r>
      <w:r>
        <w:rPr>
          <w:rFonts w:hint="cs"/>
          <w:rtl/>
        </w:rPr>
        <w:t xml:space="preserve"> </w:t>
      </w:r>
      <w:r w:rsidRPr="00757160">
        <w:rPr>
          <w:rtl/>
        </w:rPr>
        <w:t xml:space="preserve">وثائق من التاريخ الموريتاني، محمدو ولد </w:t>
      </w:r>
      <w:r w:rsidRPr="00AE5558">
        <w:rPr>
          <w:szCs w:val="16"/>
          <w:rtl/>
        </w:rPr>
        <w:t>محمدن</w:t>
      </w:r>
      <w:r w:rsidRPr="00757160">
        <w:rPr>
          <w:rtl/>
        </w:rPr>
        <w:t>،ص:</w:t>
      </w:r>
      <w:r>
        <w:rPr>
          <w:rFonts w:hint="cs"/>
          <w:rtl/>
        </w:rPr>
        <w:t>46</w:t>
      </w:r>
      <w:r w:rsidRPr="00757160">
        <w:rPr>
          <w:rtl/>
          <w:lang w:bidi="ar-MA"/>
        </w:rPr>
        <w:t xml:space="preserve">، مشورات جامعة انواكشوط، </w:t>
      </w:r>
      <w:r>
        <w:rPr>
          <w:rFonts w:hint="cs"/>
          <w:rtl/>
        </w:rPr>
        <w:t>2000.</w:t>
      </w:r>
    </w:p>
  </w:endnote>
  <w:endnote w:id="2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ص:45</w:t>
      </w:r>
    </w:p>
  </w:endnote>
  <w:endnote w:id="26">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السابق، ص:53-54</w:t>
      </w:r>
    </w:p>
  </w:endnote>
  <w:endnote w:id="2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موريتانيا </w:t>
      </w:r>
      <w:r w:rsidRPr="00B11DA9">
        <w:rPr>
          <w:rtl/>
        </w:rPr>
        <w:t>الحديثة</w:t>
      </w:r>
      <w:r w:rsidRPr="00757160">
        <w:rPr>
          <w:rtl/>
          <w:lang w:bidi="ar-MA"/>
        </w:rPr>
        <w:t>، محمد يوسف مقلد، دار الكتاب اللبنانية،ط1، 1960، ص:</w:t>
      </w:r>
      <w:r>
        <w:rPr>
          <w:rFonts w:hint="cs"/>
          <w:rtl/>
          <w:lang w:bidi="ar-MA"/>
        </w:rPr>
        <w:t xml:space="preserve"> </w:t>
      </w:r>
      <w:r w:rsidRPr="00757160">
        <w:rPr>
          <w:rtl/>
          <w:lang w:bidi="ar-MA"/>
        </w:rPr>
        <w:t>19</w:t>
      </w:r>
      <w:r>
        <w:rPr>
          <w:rFonts w:hint="cs"/>
          <w:rtl/>
          <w:lang w:bidi="ar-MA"/>
        </w:rPr>
        <w:t>.</w:t>
      </w:r>
    </w:p>
  </w:endnote>
  <w:endnote w:id="2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ورد في كتاب (قادة فتح المغرب العربي)، أن الفينيقيين قد أطلقوا لفظ </w:t>
      </w:r>
      <w:r>
        <w:rPr>
          <w:rtl/>
          <w:lang w:bidi="ar-MA"/>
        </w:rPr>
        <w:t>”</w:t>
      </w:r>
      <w:r w:rsidRPr="00757160">
        <w:rPr>
          <w:rtl/>
          <w:lang w:bidi="ar-MA"/>
        </w:rPr>
        <w:t xml:space="preserve">أفري </w:t>
      </w:r>
      <w:r w:rsidRPr="00757160">
        <w:t>Afri</w:t>
      </w:r>
      <w:r>
        <w:rPr>
          <w:rtl/>
          <w:lang w:bidi="ar-MA"/>
        </w:rPr>
        <w:t>“</w:t>
      </w:r>
      <w:r w:rsidRPr="00757160">
        <w:rPr>
          <w:rtl/>
          <w:lang w:bidi="ar-MA"/>
        </w:rPr>
        <w:t xml:space="preserve">، على أهل البلاد المجاورة لمدينتهم القديمة </w:t>
      </w:r>
      <w:r w:rsidRPr="00757160">
        <w:rPr>
          <w:lang w:bidi="ar-MA"/>
        </w:rPr>
        <w:t>(Utl</w:t>
      </w:r>
      <w:r w:rsidRPr="00757160">
        <w:t>c</w:t>
      </w:r>
      <w:r w:rsidRPr="00757160">
        <w:rPr>
          <w:lang w:bidi="ar-MA"/>
        </w:rPr>
        <w:t>a)</w:t>
      </w:r>
      <w:r w:rsidRPr="00757160">
        <w:rPr>
          <w:rtl/>
          <w:lang w:bidi="ar-MA"/>
        </w:rPr>
        <w:t>، وعاصمتهم الجديدة قرطاجنة، ثم أخذ عنهم اليونان هذه التسمية فأطلقوها على سكان المغرب العربي اليوم أي من حدود مصر حتى المحيط, ومن ثم سميت هذه المنطقة (أفريكا) أي بلاد الأفري، وأصبح هذا المعنى يتسع ليشمل كل المناطق التي خضعت لنفوذ الرومان في إفريقية، فأصبحت إفريقة القنصلية تضم ولاية إفريقية الأصلية والجزء الشرقي من تونس الحالية</w:t>
      </w:r>
      <w:r>
        <w:rPr>
          <w:rtl/>
          <w:lang w:bidi="ar-MA"/>
        </w:rPr>
        <w:t xml:space="preserve"> </w:t>
      </w:r>
      <w:r w:rsidRPr="00757160">
        <w:rPr>
          <w:rtl/>
          <w:lang w:bidi="ar-MA"/>
        </w:rPr>
        <w:t>والمنطقة الداخلية التي تمتد حتى (فزان)، اما بقية إفريقيا الرومانية فسمي الجزء المقابل منها للجزائر الحالية: نوميديا ويلي ذلك موريتانيا القيصرية والطنجية</w:t>
      </w:r>
      <w:r w:rsidRPr="00757160">
        <w:rPr>
          <w:rtl/>
        </w:rPr>
        <w:t>،</w:t>
      </w:r>
      <w:r>
        <w:rPr>
          <w:rtl/>
        </w:rPr>
        <w:t xml:space="preserve"> </w:t>
      </w:r>
      <w:r w:rsidRPr="00757160">
        <w:rPr>
          <w:rtl/>
        </w:rPr>
        <w:t xml:space="preserve">راجع: </w:t>
      </w:r>
      <w:r w:rsidRPr="00757160">
        <w:rPr>
          <w:rtl/>
          <w:lang w:bidi="ar-MA"/>
        </w:rPr>
        <w:t>قادة فتح المغرب العربي، محمود شيت خطاب، ص:13-14، ج1،</w:t>
      </w:r>
      <w:r>
        <w:rPr>
          <w:rFonts w:hint="cs"/>
          <w:rtl/>
          <w:lang w:bidi="ar-MA"/>
        </w:rPr>
        <w:t xml:space="preserve"> </w:t>
      </w:r>
      <w:r w:rsidRPr="00757160">
        <w:rPr>
          <w:rtl/>
          <w:lang w:bidi="ar-MA"/>
        </w:rPr>
        <w:t>دار الفكر، ط7،1984. راجع كذلك كتاب:</w:t>
      </w:r>
      <w:r>
        <w:rPr>
          <w:rFonts w:hint="cs"/>
          <w:rtl/>
          <w:lang w:bidi="ar-MA"/>
        </w:rPr>
        <w:t xml:space="preserve"> </w:t>
      </w:r>
      <w:r w:rsidRPr="00757160">
        <w:rPr>
          <w:rtl/>
          <w:lang w:bidi="ar-MA"/>
        </w:rPr>
        <w:t>صفحات من تاريخ ليبيا والشمال الإفريقي،ص:116، ط1،</w:t>
      </w:r>
      <w:r>
        <w:rPr>
          <w:rFonts w:hint="cs"/>
          <w:rtl/>
          <w:lang w:bidi="ar-MA"/>
        </w:rPr>
        <w:t xml:space="preserve"> </w:t>
      </w:r>
      <w:r>
        <w:rPr>
          <w:rtl/>
          <w:lang w:bidi="ar-MA"/>
        </w:rPr>
        <w:t>1984</w:t>
      </w:r>
      <w:r w:rsidRPr="00757160">
        <w:rPr>
          <w:rtl/>
          <w:lang w:bidi="ar-MA"/>
        </w:rPr>
        <w:t>،</w:t>
      </w:r>
      <w:r>
        <w:rPr>
          <w:rFonts w:hint="cs"/>
          <w:rtl/>
          <w:lang w:bidi="ar-MA"/>
        </w:rPr>
        <w:t xml:space="preserve"> </w:t>
      </w:r>
      <w:r w:rsidRPr="00757160">
        <w:rPr>
          <w:rtl/>
          <w:lang w:bidi="ar-MA"/>
        </w:rPr>
        <w:t>دار البيارق، عمان</w:t>
      </w:r>
      <w:r>
        <w:rPr>
          <w:rFonts w:hint="cs"/>
          <w:rtl/>
          <w:lang w:bidi="ar-MA"/>
        </w:rPr>
        <w:t>.</w:t>
      </w:r>
    </w:p>
  </w:endnote>
  <w:endnote w:id="29">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يراجع</w:t>
      </w:r>
      <w:r>
        <w:rPr>
          <w:rtl/>
        </w:rPr>
        <w:t xml:space="preserve"> </w:t>
      </w:r>
      <w:r w:rsidRPr="00757160">
        <w:rPr>
          <w:rtl/>
        </w:rPr>
        <w:t>السّيرة النّبوية دروس وعبر، مصطفى السّباعي، دار الورّاق، والمكتب الإسلامي،ص:53.</w:t>
      </w:r>
    </w:p>
  </w:endnote>
  <w:endnote w:id="30">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بعد محاولات عديدة انتشر الإسلام بين قبائل السونينك، وانتشرت المساجد في جميع أنحاء مملكة غانا، حتى بلغ عدد المساجد في تنبكتو 12 مسجدا في وقت مبكر من دخول الإسلام إليها.</w:t>
      </w:r>
      <w:r>
        <w:rPr>
          <w:rtl/>
          <w:lang w:bidi="ar-MA"/>
        </w:rPr>
        <w:t xml:space="preserve"> </w:t>
      </w:r>
      <w:r w:rsidRPr="00757160">
        <w:rPr>
          <w:rtl/>
          <w:lang w:val="de-DE" w:bidi="ar-MA"/>
        </w:rPr>
        <w:t>للتوسع ينظر:</w:t>
      </w:r>
      <w:r>
        <w:rPr>
          <w:rtl/>
          <w:lang w:bidi="ar-MA"/>
        </w:rPr>
        <w:t xml:space="preserve"> </w:t>
      </w:r>
      <w:r w:rsidRPr="00757160">
        <w:rPr>
          <w:rtl/>
          <w:lang w:bidi="ar-MA"/>
        </w:rPr>
        <w:t>الإسلام في ممالك وإمبراطوريات إفريقيا السوداء، ص:</w:t>
      </w:r>
      <w:r>
        <w:rPr>
          <w:rFonts w:hint="cs"/>
          <w:rtl/>
          <w:lang w:bidi="ar-MA"/>
        </w:rPr>
        <w:t xml:space="preserve"> </w:t>
      </w:r>
      <w:r w:rsidRPr="00757160">
        <w:rPr>
          <w:rtl/>
          <w:lang w:bidi="ar-MA"/>
        </w:rPr>
        <w:t>48، يراجع كذلك: تاريخ المجتمع السوننكي، علي ببكر سيسي، مركز الدراسات والبحوث الإستراتيجية، ص:</w:t>
      </w:r>
      <w:r>
        <w:rPr>
          <w:rFonts w:hint="cs"/>
          <w:rtl/>
          <w:lang w:bidi="ar-MA"/>
        </w:rPr>
        <w:t xml:space="preserve"> </w:t>
      </w:r>
      <w:r w:rsidRPr="00757160">
        <w:rPr>
          <w:rtl/>
          <w:lang w:bidi="ar-MA"/>
        </w:rPr>
        <w:t>38، 2012.</w:t>
      </w:r>
    </w:p>
  </w:endnote>
  <w:endnote w:id="3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موسوعة حياة موريتانيا الجزء السياسي، ص:</w:t>
      </w:r>
      <w:r>
        <w:rPr>
          <w:rFonts w:hint="cs"/>
          <w:rtl/>
          <w:lang w:bidi="ar-MA"/>
        </w:rPr>
        <w:t xml:space="preserve"> </w:t>
      </w:r>
      <w:r w:rsidRPr="00757160">
        <w:rPr>
          <w:rtl/>
          <w:lang w:bidi="ar-MA"/>
        </w:rPr>
        <w:t>22-21</w:t>
      </w:r>
      <w:r>
        <w:rPr>
          <w:rFonts w:hint="cs"/>
          <w:rtl/>
          <w:lang w:bidi="ar-MA"/>
        </w:rPr>
        <w:t>.</w:t>
      </w:r>
    </w:p>
  </w:endnote>
  <w:endnote w:id="32">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انتشار الإسلام في إفريقيا، ص:</w:t>
      </w:r>
      <w:r>
        <w:rPr>
          <w:rFonts w:hint="cs"/>
          <w:rtl/>
        </w:rPr>
        <w:t xml:space="preserve"> </w:t>
      </w:r>
      <w:r w:rsidRPr="00757160">
        <w:rPr>
          <w:rtl/>
        </w:rPr>
        <w:t>16، يوسف فضل.</w:t>
      </w:r>
      <w:r>
        <w:rPr>
          <w:rtl/>
        </w:rPr>
        <w:t xml:space="preserve"> </w:t>
      </w:r>
      <w:r w:rsidRPr="00757160">
        <w:rPr>
          <w:rtl/>
        </w:rPr>
        <w:t>دار جامعة الخرطوم للنّشر، 1979م.</w:t>
      </w:r>
    </w:p>
  </w:endnote>
  <w:endnote w:id="3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موريتانيا في الذاكرة العربية،ص:</w:t>
      </w:r>
      <w:r>
        <w:rPr>
          <w:rFonts w:hint="cs"/>
          <w:rtl/>
          <w:lang w:bidi="ar-MA"/>
        </w:rPr>
        <w:t xml:space="preserve"> </w:t>
      </w:r>
      <w:r w:rsidRPr="00757160">
        <w:rPr>
          <w:rtl/>
          <w:lang w:bidi="ar-MA"/>
        </w:rPr>
        <w:t>54 د.حماه الله ولد السالم، مركز دراسات الوحدة العربية،ط1، حزيران</w:t>
      </w:r>
      <w:r>
        <w:rPr>
          <w:rFonts w:hint="cs"/>
          <w:rtl/>
          <w:lang w:bidi="ar-MA"/>
        </w:rPr>
        <w:t>-</w:t>
      </w:r>
      <w:r w:rsidRPr="00757160">
        <w:rPr>
          <w:rtl/>
          <w:lang w:bidi="ar-MA"/>
        </w:rPr>
        <w:t>يونيو 2005.</w:t>
      </w:r>
    </w:p>
  </w:endnote>
  <w:endnote w:id="34">
    <w:p w:rsidR="00B1548D" w:rsidRPr="00757160" w:rsidRDefault="00B1548D" w:rsidP="005A4D85">
      <w:pPr>
        <w:pStyle w:val="SonnotMetni"/>
        <w:rPr>
          <w:rtl/>
          <w:lang w:bidi="ar-MA"/>
        </w:rPr>
      </w:pPr>
      <w:r w:rsidRPr="001B522C">
        <w:rPr>
          <w:rStyle w:val="SonnotBavurusu"/>
        </w:rPr>
        <w:endnoteRef/>
      </w:r>
      <w:r w:rsidRPr="00757160">
        <w:rPr>
          <w:rtl/>
          <w:lang w:bidi="ar-MA"/>
        </w:rPr>
        <w:t xml:space="preserve"> كانت تعيش</w:t>
      </w:r>
      <w:r>
        <w:rPr>
          <w:rtl/>
          <w:lang w:bidi="ar-MA"/>
        </w:rPr>
        <w:t xml:space="preserve"> </w:t>
      </w:r>
      <w:r w:rsidRPr="00757160">
        <w:rPr>
          <w:rtl/>
          <w:lang w:bidi="ar-MA"/>
        </w:rPr>
        <w:t>في المنطقة الصحراوية فيما قبل الإسلام عدد من القبائل</w:t>
      </w:r>
      <w:r>
        <w:rPr>
          <w:rtl/>
          <w:lang w:bidi="ar-MA"/>
        </w:rPr>
        <w:t xml:space="preserve"> </w:t>
      </w:r>
      <w:r w:rsidRPr="00757160">
        <w:rPr>
          <w:rtl/>
          <w:lang w:bidi="ar-MA"/>
        </w:rPr>
        <w:t xml:space="preserve">أشهرها قبائل </w:t>
      </w:r>
      <w:r>
        <w:rPr>
          <w:rtl/>
          <w:lang w:bidi="ar-MA"/>
        </w:rPr>
        <w:t>”</w:t>
      </w:r>
      <w:r w:rsidRPr="00757160">
        <w:rPr>
          <w:rtl/>
          <w:lang w:bidi="ar-MA"/>
        </w:rPr>
        <w:t>كدالة</w:t>
      </w:r>
      <w:r>
        <w:rPr>
          <w:rtl/>
          <w:lang w:bidi="ar-MA"/>
        </w:rPr>
        <w:t>“</w:t>
      </w:r>
      <w:r w:rsidRPr="00757160">
        <w:rPr>
          <w:rtl/>
          <w:lang w:bidi="ar-MA"/>
        </w:rPr>
        <w:t xml:space="preserve">، لمتونة، مسوفة (وتوجد اليوم في موريتانيا قبيلة تحمل اسم </w:t>
      </w:r>
      <w:r>
        <w:rPr>
          <w:rtl/>
          <w:lang w:bidi="ar-MA"/>
        </w:rPr>
        <w:t>”</w:t>
      </w:r>
      <w:r w:rsidRPr="00757160">
        <w:rPr>
          <w:rtl/>
          <w:lang w:bidi="ar-MA"/>
        </w:rPr>
        <w:t>مشظوف</w:t>
      </w:r>
      <w:r>
        <w:rPr>
          <w:rtl/>
          <w:lang w:bidi="ar-MA"/>
        </w:rPr>
        <w:t>“</w:t>
      </w:r>
      <w:r w:rsidRPr="00757160">
        <w:rPr>
          <w:rtl/>
          <w:lang w:bidi="ar-MA"/>
        </w:rPr>
        <w:t xml:space="preserve"> وهو تحريف للاسم الأصلي مسوفة)، وكانت أكدالة تعيش في غرب الصحراء (على شاطئ المحيط)، تليها</w:t>
      </w:r>
      <w:r>
        <w:rPr>
          <w:rtl/>
          <w:lang w:bidi="ar-MA"/>
        </w:rPr>
        <w:t xml:space="preserve"> </w:t>
      </w:r>
      <w:r w:rsidRPr="00757160">
        <w:rPr>
          <w:rtl/>
          <w:lang w:bidi="ar-MA"/>
        </w:rPr>
        <w:t xml:space="preserve">من الشرق </w:t>
      </w:r>
      <w:r>
        <w:rPr>
          <w:rtl/>
          <w:lang w:bidi="ar-MA"/>
        </w:rPr>
        <w:t>”</w:t>
      </w:r>
      <w:r w:rsidRPr="00757160">
        <w:rPr>
          <w:rtl/>
          <w:lang w:bidi="ar-MA"/>
        </w:rPr>
        <w:t>لمتونة ثم مسوفة وهذه القبائل الثلاث تؤلف جزءا من شعب</w:t>
      </w:r>
      <w:r>
        <w:rPr>
          <w:rtl/>
          <w:lang w:bidi="ar-MA"/>
        </w:rPr>
        <w:t>“</w:t>
      </w:r>
      <w:r>
        <w:rPr>
          <w:rFonts w:hint="cs"/>
          <w:rtl/>
          <w:lang w:bidi="ar-MA"/>
        </w:rPr>
        <w:t xml:space="preserve"> </w:t>
      </w:r>
      <w:r w:rsidRPr="00757160">
        <w:rPr>
          <w:rtl/>
          <w:lang w:bidi="ar-MA"/>
        </w:rPr>
        <w:t>صنهاجة الملثمين، ينظر موسوعة حياة موريتانيا، الجزء السياسي، ص:</w:t>
      </w:r>
      <w:r>
        <w:rPr>
          <w:rFonts w:hint="cs"/>
          <w:rtl/>
          <w:lang w:bidi="ar-MA"/>
        </w:rPr>
        <w:t xml:space="preserve"> </w:t>
      </w:r>
      <w:r w:rsidRPr="00757160">
        <w:rPr>
          <w:rtl/>
          <w:lang w:bidi="ar-MA"/>
        </w:rPr>
        <w:t>19.</w:t>
      </w:r>
    </w:p>
  </w:endnote>
  <w:endnote w:id="35">
    <w:p w:rsidR="00B1548D" w:rsidRPr="00757160" w:rsidRDefault="00B1548D" w:rsidP="005A4D85">
      <w:pPr>
        <w:pStyle w:val="SonnotMetni"/>
        <w:rPr>
          <w:rtl/>
        </w:rPr>
      </w:pPr>
      <w:r w:rsidRPr="00EF66B3">
        <w:rPr>
          <w:rStyle w:val="SonnotBavurusu"/>
        </w:rPr>
        <w:endnoteRef/>
      </w:r>
      <w:r w:rsidRPr="00757160">
        <w:rPr>
          <w:rtl/>
          <w:lang w:bidi="ar-MA"/>
        </w:rPr>
        <w:t xml:space="preserve"> قدمت هجرات بني حسان العربية إلى البلاد بعد القرن الخامس الهجري الحادي عشر الميلادي.</w:t>
      </w:r>
    </w:p>
  </w:endnote>
  <w:endnote w:id="3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شعر المقاومة الموريتانية ضد الاستعمار الفرنسي (من 1854 إلى 1960)، أطروحة دكتوراه، يحي بن محمدن الهاشمي، جامعة الشيخ آنتاجوب_داكار. ص: 17</w:t>
      </w:r>
      <w:r>
        <w:rPr>
          <w:rFonts w:hint="cs"/>
          <w:rtl/>
          <w:lang w:bidi="ar-MA"/>
        </w:rPr>
        <w:t>.</w:t>
      </w:r>
    </w:p>
  </w:endnote>
  <w:endnote w:id="37">
    <w:p w:rsidR="00B1548D" w:rsidRPr="00757160" w:rsidRDefault="00B1548D" w:rsidP="005A4D85">
      <w:pPr>
        <w:pStyle w:val="SonnotMetni"/>
        <w:rPr>
          <w:rtl/>
          <w:lang w:bidi="ar-MA"/>
        </w:rPr>
      </w:pPr>
      <w:r w:rsidRPr="00EF66B3">
        <w:rPr>
          <w:rStyle w:val="SonnotBavurusu"/>
        </w:rPr>
        <w:endnoteRef/>
      </w:r>
      <w:r w:rsidRPr="00757160">
        <w:rPr>
          <w:rtl/>
        </w:rPr>
        <w:t xml:space="preserve"> </w:t>
      </w:r>
      <w:r w:rsidRPr="00757160">
        <w:rPr>
          <w:rtl/>
          <w:lang w:bidi="ar-MA"/>
        </w:rPr>
        <w:t>السابق. ص: 17</w:t>
      </w:r>
      <w:r>
        <w:rPr>
          <w:rFonts w:hint="cs"/>
          <w:rtl/>
          <w:lang w:bidi="ar-MA"/>
        </w:rPr>
        <w:t xml:space="preserve">، </w:t>
      </w:r>
      <w:r w:rsidRPr="00757160">
        <w:rPr>
          <w:rtl/>
          <w:lang w:bidi="ar-MA"/>
        </w:rPr>
        <w:t>18</w:t>
      </w:r>
      <w:r>
        <w:rPr>
          <w:rFonts w:hint="cs"/>
          <w:rtl/>
          <w:lang w:bidi="ar-MA"/>
        </w:rPr>
        <w:t>.</w:t>
      </w:r>
    </w:p>
  </w:endnote>
  <w:endnote w:id="3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فقه التمكين عند دولة المرابطين،م.سابق ص: 15و16</w:t>
      </w:r>
      <w:r>
        <w:rPr>
          <w:rFonts w:hint="cs"/>
          <w:rtl/>
          <w:lang w:bidi="ar-MA"/>
        </w:rPr>
        <w:t>.</w:t>
      </w:r>
      <w:r w:rsidRPr="00757160">
        <w:rPr>
          <w:rtl/>
          <w:lang w:bidi="ar-MA"/>
        </w:rPr>
        <w:t xml:space="preserve"> </w:t>
      </w:r>
      <w:r w:rsidRPr="00757160">
        <w:rPr>
          <w:rtl/>
          <w:lang w:bidi="ar-MA"/>
        </w:rPr>
        <w:tab/>
      </w:r>
    </w:p>
  </w:endnote>
  <w:endnote w:id="39">
    <w:p w:rsidR="00B1548D" w:rsidRPr="00757160" w:rsidRDefault="00B1548D" w:rsidP="005A4D85">
      <w:pPr>
        <w:pStyle w:val="SonnotMetni"/>
        <w:rPr>
          <w:rtl/>
          <w:lang w:bidi="ar-MA"/>
        </w:rPr>
      </w:pPr>
      <w:r w:rsidRPr="00EF66B3">
        <w:rPr>
          <w:rStyle w:val="SonnotBavurusu"/>
        </w:rPr>
        <w:endnoteRef/>
      </w:r>
      <w:r w:rsidRPr="00757160">
        <w:rPr>
          <w:rtl/>
          <w:lang w:bidi="ar-MA"/>
        </w:rPr>
        <w:t xml:space="preserve"> المغرب الكبير ط1، الإسكندرية 1966م، ص:692.</w:t>
      </w:r>
    </w:p>
  </w:endnote>
  <w:endnote w:id="4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 السياسي والحضاري للمغرب والأندلس في عصر المرابطين</w:t>
      </w:r>
      <w:r>
        <w:rPr>
          <w:rFonts w:hint="cs"/>
          <w:rtl/>
          <w:lang w:bidi="ar-MA"/>
        </w:rPr>
        <w:t>،</w:t>
      </w:r>
      <w:r w:rsidRPr="00757160">
        <w:rPr>
          <w:rtl/>
          <w:lang w:bidi="ar-MA"/>
        </w:rPr>
        <w:t xml:space="preserve"> حمدي عبد المنعم حسين، 1998م، ص:</w:t>
      </w:r>
      <w:r>
        <w:rPr>
          <w:rFonts w:hint="cs"/>
          <w:rtl/>
          <w:lang w:bidi="ar-MA"/>
        </w:rPr>
        <w:t xml:space="preserve"> </w:t>
      </w:r>
      <w:r w:rsidRPr="00757160">
        <w:rPr>
          <w:rtl/>
          <w:lang w:bidi="ar-MA"/>
        </w:rPr>
        <w:t>38.</w:t>
      </w:r>
    </w:p>
  </w:endnote>
  <w:endnote w:id="4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w:t>
      </w:r>
      <w:r>
        <w:rPr>
          <w:rFonts w:hint="cs"/>
          <w:rtl/>
          <w:lang w:bidi="ar-MA"/>
        </w:rPr>
        <w:t xml:space="preserve"> </w:t>
      </w:r>
      <w:r w:rsidRPr="00757160">
        <w:rPr>
          <w:rtl/>
          <w:lang w:bidi="ar-MA"/>
        </w:rPr>
        <w:t>41.</w:t>
      </w:r>
    </w:p>
  </w:endnote>
  <w:endnote w:id="4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أبو </w:t>
      </w:r>
      <w:r w:rsidRPr="00B11DA9">
        <w:rPr>
          <w:szCs w:val="16"/>
          <w:rtl/>
        </w:rPr>
        <w:t>عبد</w:t>
      </w:r>
      <w:r w:rsidRPr="00757160">
        <w:rPr>
          <w:rtl/>
          <w:lang w:bidi="ar-MA"/>
        </w:rPr>
        <w:t xml:space="preserve"> الله البكري، ص:</w:t>
      </w:r>
      <w:r>
        <w:rPr>
          <w:rFonts w:hint="cs"/>
          <w:rtl/>
          <w:lang w:bidi="ar-MA"/>
        </w:rPr>
        <w:t xml:space="preserve"> </w:t>
      </w:r>
      <w:r w:rsidRPr="00757160">
        <w:rPr>
          <w:rtl/>
          <w:lang w:bidi="ar-MA"/>
        </w:rPr>
        <w:t>165-166، المغرب في ذكر بلاد إفريقية والمغرب</w:t>
      </w:r>
      <w:r>
        <w:rPr>
          <w:rFonts w:hint="cs"/>
          <w:rtl/>
          <w:lang w:bidi="ar-MA"/>
        </w:rPr>
        <w:t>.</w:t>
      </w:r>
    </w:p>
  </w:endnote>
  <w:endnote w:id="43">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 xml:space="preserve">التقافة </w:t>
      </w:r>
      <w:r w:rsidRPr="00B11DA9">
        <w:rPr>
          <w:szCs w:val="16"/>
          <w:rtl/>
        </w:rPr>
        <w:t>العربية</w:t>
      </w:r>
      <w:r w:rsidRPr="00757160">
        <w:rPr>
          <w:rtl/>
        </w:rPr>
        <w:t xml:space="preserve"> والإسلامية في غرب إفريقيا، عمر محمد صالح، ط1، 1993، ص:</w:t>
      </w:r>
      <w:r>
        <w:rPr>
          <w:rFonts w:hint="cs"/>
          <w:rtl/>
        </w:rPr>
        <w:t xml:space="preserve"> </w:t>
      </w:r>
      <w:r w:rsidRPr="00757160">
        <w:rPr>
          <w:rtl/>
        </w:rPr>
        <w:t>58</w:t>
      </w:r>
      <w:r>
        <w:rPr>
          <w:rFonts w:hint="cs"/>
          <w:rtl/>
        </w:rPr>
        <w:t>.</w:t>
      </w:r>
    </w:p>
  </w:endnote>
  <w:endnote w:id="4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البيان </w:t>
      </w:r>
      <w:r w:rsidRPr="00B11DA9">
        <w:rPr>
          <w:szCs w:val="16"/>
          <w:rtl/>
        </w:rPr>
        <w:t>المعرب</w:t>
      </w:r>
      <w:r w:rsidRPr="00757160">
        <w:rPr>
          <w:rtl/>
          <w:lang w:bidi="ar-MA"/>
        </w:rPr>
        <w:t xml:space="preserve"> في ذكر اخبار الأندلس والمغرب، إبن عذاري، ج4، تحقيق:</w:t>
      </w:r>
      <w:r>
        <w:rPr>
          <w:rFonts w:hint="cs"/>
          <w:rtl/>
          <w:lang w:bidi="ar-MA"/>
        </w:rPr>
        <w:t xml:space="preserve"> </w:t>
      </w:r>
      <w:r w:rsidRPr="00757160">
        <w:rPr>
          <w:rtl/>
          <w:lang w:bidi="ar-MA"/>
        </w:rPr>
        <w:t>د.</w:t>
      </w:r>
      <w:r>
        <w:rPr>
          <w:rFonts w:hint="cs"/>
          <w:rtl/>
          <w:lang w:bidi="ar-MA"/>
        </w:rPr>
        <w:t xml:space="preserve"> </w:t>
      </w:r>
      <w:r w:rsidRPr="00757160">
        <w:rPr>
          <w:rtl/>
          <w:lang w:bidi="ar-MA"/>
        </w:rPr>
        <w:t>احسان عباس يحي، دار الثقافة،</w:t>
      </w:r>
      <w:r>
        <w:rPr>
          <w:rFonts w:hint="cs"/>
          <w:rtl/>
          <w:lang w:bidi="ar-MA"/>
        </w:rPr>
        <w:t xml:space="preserve"> </w:t>
      </w:r>
      <w:r w:rsidRPr="00757160">
        <w:rPr>
          <w:rtl/>
          <w:lang w:bidi="ar-MA"/>
        </w:rPr>
        <w:t>ط3،</w:t>
      </w:r>
      <w:r>
        <w:rPr>
          <w:rFonts w:hint="cs"/>
          <w:rtl/>
          <w:lang w:bidi="ar-MA"/>
        </w:rPr>
        <w:t xml:space="preserve"> </w:t>
      </w:r>
      <w:r w:rsidRPr="00757160">
        <w:rPr>
          <w:rtl/>
          <w:lang w:bidi="ar-MA"/>
        </w:rPr>
        <w:t>ج4،</w:t>
      </w:r>
      <w:r>
        <w:rPr>
          <w:rFonts w:hint="cs"/>
          <w:rtl/>
          <w:lang w:bidi="ar-MA"/>
        </w:rPr>
        <w:t xml:space="preserve"> </w:t>
      </w:r>
      <w:r w:rsidRPr="00757160">
        <w:rPr>
          <w:rtl/>
          <w:lang w:bidi="ar-MA"/>
        </w:rPr>
        <w:t>ص:</w:t>
      </w:r>
      <w:r>
        <w:rPr>
          <w:rFonts w:hint="cs"/>
          <w:rtl/>
          <w:lang w:bidi="ar-MA"/>
        </w:rPr>
        <w:t xml:space="preserve"> </w:t>
      </w:r>
      <w:r w:rsidRPr="00757160">
        <w:rPr>
          <w:rtl/>
          <w:lang w:bidi="ar-MA"/>
        </w:rPr>
        <w:t>9.</w:t>
      </w:r>
    </w:p>
  </w:endnote>
  <w:endnote w:id="45">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 xml:space="preserve">عبد الله ابن ياسين: هو عبد الله بن ياسين بن مكوك بن سير بن علي الجزولي، أصله من قرية </w:t>
      </w:r>
      <w:r>
        <w:rPr>
          <w:rtl/>
          <w:lang w:bidi="ar-MA"/>
        </w:rPr>
        <w:t>”</w:t>
      </w:r>
      <w:r w:rsidRPr="00757160">
        <w:rPr>
          <w:rtl/>
          <w:lang w:bidi="ar-MA"/>
        </w:rPr>
        <w:t>تماماناوت.</w:t>
      </w:r>
      <w:r>
        <w:rPr>
          <w:rtl/>
          <w:lang w:bidi="ar-MA"/>
        </w:rPr>
        <w:t xml:space="preserve"> </w:t>
      </w:r>
      <w:r w:rsidRPr="00757160">
        <w:rPr>
          <w:rtl/>
          <w:lang w:bidi="ar-MA"/>
        </w:rPr>
        <w:t>راجع:</w:t>
      </w:r>
      <w:r>
        <w:rPr>
          <w:rtl/>
          <w:lang w:bidi="ar-MA"/>
        </w:rPr>
        <w:t xml:space="preserve"> </w:t>
      </w:r>
      <w:r w:rsidRPr="00757160">
        <w:rPr>
          <w:rtl/>
          <w:lang w:bidi="ar-MA"/>
        </w:rPr>
        <w:t>فقه التمكين عند دولة المرابطين،د. علي محمد الصلابي ص:21.ط1،2006.). وأمه</w:t>
      </w:r>
      <w:r>
        <w:rPr>
          <w:rtl/>
          <w:lang w:bidi="ar-MA"/>
        </w:rPr>
        <w:t xml:space="preserve"> </w:t>
      </w:r>
      <w:r w:rsidRPr="00757160">
        <w:rPr>
          <w:rtl/>
          <w:lang w:bidi="ar-MA"/>
        </w:rPr>
        <w:t>تنسب إلى قبيلة كزولة. ويعتبر</w:t>
      </w:r>
      <w:r>
        <w:rPr>
          <w:rtl/>
          <w:lang w:bidi="ar-MA"/>
        </w:rPr>
        <w:t xml:space="preserve"> </w:t>
      </w:r>
      <w:r w:rsidRPr="00757160">
        <w:rPr>
          <w:rtl/>
          <w:lang w:bidi="ar-MA"/>
        </w:rPr>
        <w:t>بعض الدارسين أن تماماناوت هي ذاتها تامانازت، الواقعة في جنوب المغرب الأقصى، وأن معنى الكلمة هو</w:t>
      </w:r>
      <w:r>
        <w:rPr>
          <w:rFonts w:hint="cs"/>
          <w:rtl/>
          <w:lang w:bidi="ar-MA"/>
        </w:rPr>
        <w:t xml:space="preserve"> </w:t>
      </w:r>
      <w:r>
        <w:rPr>
          <w:rtl/>
          <w:lang w:bidi="ar-MA"/>
        </w:rPr>
        <w:t>”</w:t>
      </w:r>
      <w:r w:rsidRPr="00757160">
        <w:rPr>
          <w:rtl/>
          <w:lang w:bidi="ar-MA"/>
        </w:rPr>
        <w:t>الجو الفاصل</w:t>
      </w:r>
      <w:r>
        <w:rPr>
          <w:rtl/>
          <w:lang w:bidi="ar-MA"/>
        </w:rPr>
        <w:t>“</w:t>
      </w:r>
      <w:r w:rsidRPr="00757160">
        <w:rPr>
          <w:rtl/>
          <w:lang w:bidi="ar-MA"/>
        </w:rPr>
        <w:t xml:space="preserve"> باعتبار أنها تفصل بين منطقتين متمايزتين من حيث المناخ والظروف الطبيعية الأخرى</w:t>
      </w:r>
      <w:r>
        <w:rPr>
          <w:rFonts w:hint="cs"/>
          <w:rtl/>
          <w:lang w:bidi="ar-MA"/>
        </w:rPr>
        <w:t xml:space="preserve"> </w:t>
      </w:r>
      <w:r w:rsidRPr="00757160">
        <w:rPr>
          <w:rtl/>
          <w:lang w:bidi="ar-MA"/>
        </w:rPr>
        <w:t>(صحراء الملثمين الناني ولد الحسين، ص:</w:t>
      </w:r>
      <w:r>
        <w:rPr>
          <w:rFonts w:hint="cs"/>
          <w:rtl/>
          <w:lang w:bidi="ar-MA"/>
        </w:rPr>
        <w:t xml:space="preserve"> </w:t>
      </w:r>
      <w:r w:rsidRPr="00757160">
        <w:rPr>
          <w:rtl/>
          <w:lang w:bidi="ar-MA"/>
        </w:rPr>
        <w:t>359.</w:t>
      </w:r>
      <w:r>
        <w:rPr>
          <w:rtl/>
          <w:lang w:bidi="ar-MA"/>
        </w:rPr>
        <w:t xml:space="preserve"> </w:t>
      </w:r>
      <w:r w:rsidRPr="00757160">
        <w:rPr>
          <w:rtl/>
          <w:lang w:bidi="ar-MA"/>
        </w:rPr>
        <w:t>راجع: فقه التمكين عند دولة المرابطين،</w:t>
      </w:r>
      <w:r>
        <w:rPr>
          <w:rFonts w:hint="cs"/>
          <w:rtl/>
          <w:lang w:bidi="ar-MA"/>
        </w:rPr>
        <w:t xml:space="preserve"> </w:t>
      </w:r>
      <w:r w:rsidRPr="00757160">
        <w:rPr>
          <w:rtl/>
          <w:lang w:bidi="ar-MA"/>
        </w:rPr>
        <w:t>د.</w:t>
      </w:r>
      <w:r>
        <w:rPr>
          <w:rFonts w:hint="cs"/>
          <w:rtl/>
          <w:lang w:bidi="ar-MA"/>
        </w:rPr>
        <w:t xml:space="preserve"> </w:t>
      </w:r>
      <w:r w:rsidRPr="00757160">
        <w:rPr>
          <w:rtl/>
          <w:lang w:bidi="ar-MA"/>
        </w:rPr>
        <w:t>على محمد الصلابي، ط1،</w:t>
      </w:r>
      <w:r>
        <w:rPr>
          <w:rFonts w:hint="cs"/>
          <w:rtl/>
          <w:lang w:bidi="ar-MA"/>
        </w:rPr>
        <w:t xml:space="preserve"> </w:t>
      </w:r>
      <w:r w:rsidRPr="00757160">
        <w:rPr>
          <w:rtl/>
          <w:lang w:bidi="ar-MA"/>
        </w:rPr>
        <w:t>2006،</w:t>
      </w:r>
      <w:r>
        <w:rPr>
          <w:rtl/>
          <w:lang w:bidi="ar-MA"/>
        </w:rPr>
        <w:t xml:space="preserve"> </w:t>
      </w:r>
      <w:r w:rsidRPr="00757160">
        <w:rPr>
          <w:rtl/>
          <w:lang w:bidi="ar-MA"/>
        </w:rPr>
        <w:t>ص:</w:t>
      </w:r>
      <w:r>
        <w:rPr>
          <w:rFonts w:hint="cs"/>
          <w:rtl/>
          <w:lang w:bidi="ar-MA"/>
        </w:rPr>
        <w:t xml:space="preserve"> </w:t>
      </w:r>
      <w:r w:rsidRPr="00757160">
        <w:rPr>
          <w:rtl/>
          <w:lang w:bidi="ar-MA"/>
        </w:rPr>
        <w:t>22</w:t>
      </w:r>
      <w:r>
        <w:rPr>
          <w:rFonts w:hint="cs"/>
          <w:rtl/>
          <w:lang w:bidi="ar-MA"/>
        </w:rPr>
        <w:t>.</w:t>
      </w:r>
    </w:p>
  </w:endnote>
  <w:endnote w:id="4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انتشار الإسلام في القارة الأفريقية، حسن إبراهيم حسن،</w:t>
      </w:r>
      <w:r>
        <w:rPr>
          <w:rtl/>
        </w:rPr>
        <w:t xml:space="preserve"> </w:t>
      </w:r>
      <w:r w:rsidRPr="00757160">
        <w:rPr>
          <w:rtl/>
        </w:rPr>
        <w:t>ص 99، القاهرة 1963.</w:t>
      </w:r>
    </w:p>
  </w:endnote>
  <w:endnote w:id="4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 xml:space="preserve">راجع: </w:t>
      </w:r>
      <w:r w:rsidRPr="00757160">
        <w:rPr>
          <w:rtl/>
        </w:rPr>
        <w:t>ابن بطوطة تحفة النظار في غرائب الأمصار وعجائب الأقطار، ص 289، القاهرة 1322هـ .</w:t>
      </w:r>
    </w:p>
  </w:endnote>
  <w:endnote w:id="4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الجهاد الإسلامي في غرب إفريقيا، أحمد محمد كانى، ص:</w:t>
      </w:r>
      <w:r>
        <w:rPr>
          <w:rFonts w:hint="cs"/>
          <w:rtl/>
          <w:lang w:bidi="ar-MA"/>
        </w:rPr>
        <w:t xml:space="preserve"> </w:t>
      </w:r>
      <w:r w:rsidRPr="00757160">
        <w:rPr>
          <w:rtl/>
          <w:lang w:bidi="ar-MA"/>
        </w:rPr>
        <w:t>13</w:t>
      </w:r>
      <w:r>
        <w:rPr>
          <w:rFonts w:hint="cs"/>
          <w:rtl/>
          <w:lang w:bidi="ar-MA"/>
        </w:rPr>
        <w:t>.</w:t>
      </w:r>
    </w:p>
  </w:endnote>
  <w:endnote w:id="49">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يقول إبن رشد إن:</w:t>
      </w:r>
      <w:r>
        <w:rPr>
          <w:rFonts w:hint="cs"/>
          <w:rtl/>
        </w:rPr>
        <w:t xml:space="preserve"> </w:t>
      </w:r>
      <w:r>
        <w:rPr>
          <w:rtl/>
        </w:rPr>
        <w:t>”</w:t>
      </w:r>
      <w:r w:rsidRPr="00757160">
        <w:rPr>
          <w:rtl/>
        </w:rPr>
        <w:t>الحق لا يضاد الحق ولكن يعينه ويعضده</w:t>
      </w:r>
      <w:r>
        <w:rPr>
          <w:rtl/>
        </w:rPr>
        <w:t>“</w:t>
      </w:r>
      <w:r w:rsidRPr="00757160">
        <w:rPr>
          <w:rtl/>
        </w:rPr>
        <w:t>. (فصل المقال فيما بين الحكمة والشريعة من الإتصال)، ص:</w:t>
      </w:r>
      <w:r>
        <w:rPr>
          <w:rFonts w:hint="cs"/>
          <w:rtl/>
        </w:rPr>
        <w:t xml:space="preserve"> </w:t>
      </w:r>
      <w:r w:rsidRPr="00757160">
        <w:rPr>
          <w:rtl/>
        </w:rPr>
        <w:t>35، دار الفكر</w:t>
      </w:r>
      <w:r>
        <w:rPr>
          <w:rtl/>
        </w:rPr>
        <w:t xml:space="preserve"> بيروت 2007</w:t>
      </w:r>
      <w:r>
        <w:rPr>
          <w:rFonts w:hint="cs"/>
          <w:rtl/>
        </w:rPr>
        <w:t>.</w:t>
      </w:r>
    </w:p>
  </w:endnote>
  <w:endnote w:id="50">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يحي بن محمدن الهاشمي، شعر </w:t>
      </w:r>
      <w:r w:rsidRPr="00B11DA9">
        <w:rPr>
          <w:rtl/>
        </w:rPr>
        <w:t>المقاومة</w:t>
      </w:r>
      <w:r w:rsidRPr="00757160">
        <w:rPr>
          <w:rtl/>
          <w:lang w:bidi="ar-MA"/>
        </w:rPr>
        <w:t xml:space="preserve"> الموريتانية ضد الاستعمار الفرنسي (من</w:t>
      </w:r>
      <w:r>
        <w:rPr>
          <w:rtl/>
          <w:lang w:bidi="ar-MA"/>
        </w:rPr>
        <w:t xml:space="preserve"> 1854 إلى 1960)، أطروحة دكتوراه</w:t>
      </w:r>
      <w:r w:rsidRPr="00757160">
        <w:rPr>
          <w:rtl/>
          <w:lang w:bidi="ar-MA"/>
        </w:rPr>
        <w:t>، جامعة الشيخ آنتاجوب</w:t>
      </w:r>
      <w:r>
        <w:rPr>
          <w:rFonts w:hint="cs"/>
          <w:rtl/>
          <w:lang w:bidi="ar-MA"/>
        </w:rPr>
        <w:t>-</w:t>
      </w:r>
      <w:r w:rsidRPr="00757160">
        <w:rPr>
          <w:rtl/>
          <w:lang w:bidi="ar-MA"/>
        </w:rPr>
        <w:t>داكار. ص: 20</w:t>
      </w:r>
      <w:r>
        <w:rPr>
          <w:rFonts w:hint="cs"/>
          <w:rtl/>
          <w:lang w:bidi="ar-MA"/>
        </w:rPr>
        <w:t>.</w:t>
      </w:r>
    </w:p>
  </w:endnote>
  <w:endnote w:id="51">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562310">
        <w:rPr>
          <w:rtl/>
        </w:rPr>
        <w:t xml:space="preserve">أحمد التوفيق، التشوف إلى رجال التصوف وأخبار أبي يعقوب السبتي، </w:t>
      </w:r>
      <w:r>
        <w:rPr>
          <w:rtl/>
        </w:rPr>
        <w:t>”</w:t>
      </w:r>
      <w:r w:rsidRPr="00562310">
        <w:rPr>
          <w:rtl/>
        </w:rPr>
        <w:t>تحقيق</w:t>
      </w:r>
      <w:r>
        <w:rPr>
          <w:rtl/>
        </w:rPr>
        <w:t>“</w:t>
      </w:r>
      <w:r w:rsidRPr="00562310">
        <w:rPr>
          <w:rtl/>
        </w:rPr>
        <w:t>،</w:t>
      </w:r>
      <w:r>
        <w:rPr>
          <w:rFonts w:hint="cs"/>
          <w:rtl/>
        </w:rPr>
        <w:t xml:space="preserve"> </w:t>
      </w:r>
      <w:r w:rsidRPr="00562310">
        <w:rPr>
          <w:rtl/>
        </w:rPr>
        <w:t>ص: 106، منشورات كلية الآداب، الرباط، 1984</w:t>
      </w:r>
    </w:p>
  </w:endnote>
  <w:endnote w:id="52">
    <w:p w:rsidR="00B1548D" w:rsidRPr="00757160" w:rsidRDefault="00B1548D" w:rsidP="005A4D85">
      <w:pPr>
        <w:pStyle w:val="SonnotMetni"/>
        <w:rPr>
          <w:rtl/>
          <w:lang w:bidi="ar-MA"/>
        </w:rPr>
      </w:pPr>
      <w:r w:rsidRPr="001B522C">
        <w:rPr>
          <w:rStyle w:val="SonnotBavurusu"/>
        </w:rPr>
        <w:endnoteRef/>
      </w:r>
      <w:r>
        <w:rPr>
          <w:rFonts w:hint="cs"/>
          <w:rtl/>
        </w:rPr>
        <w:t xml:space="preserve"> </w:t>
      </w:r>
      <w:r w:rsidRPr="00757160">
        <w:rPr>
          <w:rtl/>
          <w:lang w:bidi="ar-MA"/>
        </w:rPr>
        <w:t>وقد كانت الأشعرية</w:t>
      </w:r>
      <w:r>
        <w:rPr>
          <w:rtl/>
          <w:lang w:bidi="ar-MA"/>
        </w:rPr>
        <w:t xml:space="preserve"> </w:t>
      </w:r>
      <w:r w:rsidRPr="00757160">
        <w:rPr>
          <w:rtl/>
          <w:lang w:bidi="ar-MA"/>
        </w:rPr>
        <w:t>في</w:t>
      </w:r>
      <w:r>
        <w:rPr>
          <w:rtl/>
          <w:lang w:bidi="ar-MA"/>
        </w:rPr>
        <w:t xml:space="preserve"> </w:t>
      </w:r>
      <w:r w:rsidRPr="00757160">
        <w:rPr>
          <w:rtl/>
          <w:lang w:bidi="ar-MA"/>
        </w:rPr>
        <w:t xml:space="preserve">القرن 4هـ وحتى 15هـ، هي الممثل لعقيدة </w:t>
      </w:r>
      <w:r>
        <w:rPr>
          <w:rtl/>
          <w:lang w:bidi="ar-MA"/>
        </w:rPr>
        <w:t>”</w:t>
      </w:r>
      <w:r w:rsidRPr="00757160">
        <w:rPr>
          <w:rtl/>
          <w:lang w:bidi="ar-MA"/>
        </w:rPr>
        <w:t>أهل السنة والجماعة بالمعنى الخاص</w:t>
      </w:r>
      <w:r>
        <w:rPr>
          <w:rtl/>
          <w:lang w:bidi="ar-MA"/>
        </w:rPr>
        <w:t xml:space="preserve">“ </w:t>
      </w:r>
      <w:r w:rsidRPr="00757160">
        <w:rPr>
          <w:rtl/>
          <w:lang w:bidi="ar-MA"/>
        </w:rPr>
        <w:t>في غالب العالم الإسلامي</w:t>
      </w:r>
      <w:r w:rsidRPr="00757160">
        <w:rPr>
          <w:rtl/>
        </w:rPr>
        <w:t>. جلال محمد عبد الحميد</w:t>
      </w:r>
      <w:r>
        <w:rPr>
          <w:rtl/>
        </w:rPr>
        <w:t xml:space="preserve"> </w:t>
      </w:r>
      <w:r w:rsidRPr="00757160">
        <w:rPr>
          <w:rtl/>
        </w:rPr>
        <w:t>موسى، نشأة الأشعرية وتطورها، ص:</w:t>
      </w:r>
      <w:r>
        <w:rPr>
          <w:rFonts w:hint="cs"/>
          <w:rtl/>
        </w:rPr>
        <w:t xml:space="preserve"> </w:t>
      </w:r>
      <w:r w:rsidRPr="00757160">
        <w:rPr>
          <w:rtl/>
        </w:rPr>
        <w:t>459، ط1، بيروت 1982</w:t>
      </w:r>
      <w:r>
        <w:rPr>
          <w:rFonts w:hint="cs"/>
          <w:rtl/>
        </w:rPr>
        <w:t>.</w:t>
      </w:r>
      <w:r w:rsidRPr="00757160">
        <w:rPr>
          <w:rtl/>
        </w:rPr>
        <w:t xml:space="preserve"> </w:t>
      </w:r>
    </w:p>
  </w:endnote>
  <w:endnote w:id="5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 xml:space="preserve">شعر المقاومة </w:t>
      </w:r>
      <w:r w:rsidRPr="00B11DA9">
        <w:rPr>
          <w:rtl/>
        </w:rPr>
        <w:t>الموريتانية</w:t>
      </w:r>
      <w:r w:rsidRPr="00757160">
        <w:rPr>
          <w:rtl/>
          <w:lang w:bidi="ar-MA"/>
        </w:rPr>
        <w:t xml:space="preserve"> ضد الاستعمار الفرنسي (من </w:t>
      </w:r>
      <w:r>
        <w:rPr>
          <w:rtl/>
          <w:lang w:bidi="ar-MA"/>
        </w:rPr>
        <w:t>1854 إلى 1960)، أطروحة دكتوراه،</w:t>
      </w:r>
      <w:r w:rsidRPr="00757160">
        <w:rPr>
          <w:rtl/>
          <w:lang w:bidi="ar-MA"/>
        </w:rPr>
        <w:t xml:space="preserve"> د.</w:t>
      </w:r>
      <w:r>
        <w:rPr>
          <w:rFonts w:hint="cs"/>
          <w:rtl/>
          <w:lang w:bidi="ar-MA"/>
        </w:rPr>
        <w:t xml:space="preserve"> </w:t>
      </w:r>
      <w:r w:rsidRPr="00757160">
        <w:rPr>
          <w:rtl/>
          <w:lang w:bidi="ar-MA"/>
        </w:rPr>
        <w:t>يحي بن محمدن الهاشمي، جامعة الشيخ آنتاجوب</w:t>
      </w:r>
      <w:r>
        <w:rPr>
          <w:rFonts w:hint="cs"/>
          <w:rtl/>
          <w:lang w:bidi="ar-MA"/>
        </w:rPr>
        <w:t xml:space="preserve"> - </w:t>
      </w:r>
      <w:r w:rsidRPr="00757160">
        <w:rPr>
          <w:rtl/>
          <w:lang w:bidi="ar-MA"/>
        </w:rPr>
        <w:t>داكار. ص: 21</w:t>
      </w:r>
    </w:p>
  </w:endnote>
  <w:endnote w:id="5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أبو القاسم الجنيد بن محمد بن الجنيد النهاوندي، البغدادي، عالم وأحد مشايخ الصوفية،</w:t>
      </w:r>
      <w:r>
        <w:rPr>
          <w:rtl/>
          <w:lang w:bidi="ar-MA"/>
        </w:rPr>
        <w:t xml:space="preserve"> </w:t>
      </w:r>
      <w:r w:rsidRPr="00757160">
        <w:rPr>
          <w:rtl/>
          <w:lang w:bidi="ar-MA"/>
        </w:rPr>
        <w:t>سير أعلام النبلاء، م14، 66، تحقيق أكرم البوشي وشعيب الأرنؤوط.</w:t>
      </w:r>
    </w:p>
  </w:endnote>
  <w:endnote w:id="5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في العصر المرابطي كان بالفعل هناك نفور من علم الكلام، الإشارة إلى أدب الإمارة، المرادي (أبوبكر محمد بن الحسن الحضرمي القيرواني)، تح: رضوان السيد، ص:</w:t>
      </w:r>
      <w:r>
        <w:rPr>
          <w:rFonts w:hint="cs"/>
          <w:rtl/>
          <w:lang w:bidi="ar-MA"/>
        </w:rPr>
        <w:t xml:space="preserve"> </w:t>
      </w:r>
      <w:r w:rsidRPr="00757160">
        <w:rPr>
          <w:rtl/>
          <w:lang w:bidi="ar-MA"/>
        </w:rPr>
        <w:t>13 دار الطليعة بيروت.</w:t>
      </w:r>
      <w:r>
        <w:rPr>
          <w:rFonts w:hint="cs"/>
          <w:rtl/>
          <w:lang w:bidi="ar-MA"/>
        </w:rPr>
        <w:t xml:space="preserve"> </w:t>
      </w:r>
      <w:r w:rsidRPr="00757160">
        <w:rPr>
          <w:rtl/>
          <w:lang w:bidi="ar-MA"/>
        </w:rPr>
        <w:t xml:space="preserve">ط1. </w:t>
      </w:r>
    </w:p>
  </w:endnote>
  <w:endnote w:id="56">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lang w:bidi="ar-MA"/>
        </w:rPr>
        <w:t>(أبوبكر محمد بن الحسن الحضرمي القيرواني)</w:t>
      </w:r>
      <w:r>
        <w:rPr>
          <w:rFonts w:hint="cs"/>
          <w:rtl/>
        </w:rPr>
        <w:t>.</w:t>
      </w:r>
    </w:p>
  </w:endnote>
  <w:endnote w:id="5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الناني ولد الحسين، صحراء الملثمين الناني ولد الحسين،</w:t>
      </w:r>
      <w:r>
        <w:rPr>
          <w:rFonts w:hint="cs"/>
          <w:rtl/>
          <w:lang w:bidi="ar-MA"/>
        </w:rPr>
        <w:t xml:space="preserve"> </w:t>
      </w:r>
      <w:r w:rsidRPr="00757160">
        <w:rPr>
          <w:rtl/>
          <w:lang w:bidi="ar-MA"/>
        </w:rPr>
        <w:t>ص:</w:t>
      </w:r>
      <w:r>
        <w:rPr>
          <w:rFonts w:hint="cs"/>
          <w:rtl/>
          <w:lang w:bidi="ar-MA"/>
        </w:rPr>
        <w:t xml:space="preserve"> </w:t>
      </w:r>
      <w:r w:rsidRPr="00757160">
        <w:rPr>
          <w:rtl/>
          <w:lang w:bidi="ar-MA"/>
        </w:rPr>
        <w:t>391</w:t>
      </w:r>
      <w:r>
        <w:rPr>
          <w:rFonts w:hint="cs"/>
          <w:rtl/>
          <w:lang w:bidi="ar-MA"/>
        </w:rPr>
        <w:t>.</w:t>
      </w:r>
    </w:p>
  </w:endnote>
  <w:endnote w:id="5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مقدمة ابن خلدون ص:</w:t>
      </w:r>
      <w:r>
        <w:rPr>
          <w:rFonts w:hint="cs"/>
          <w:rtl/>
          <w:lang w:bidi="ar-MA"/>
        </w:rPr>
        <w:t xml:space="preserve"> </w:t>
      </w:r>
      <w:r w:rsidRPr="00757160">
        <w:rPr>
          <w:rtl/>
          <w:lang w:bidi="ar-MA"/>
        </w:rPr>
        <w:t>230، ط5، دار القلم بيروت لبنان.</w:t>
      </w:r>
    </w:p>
  </w:endnote>
  <w:endnote w:id="59">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تقي الدين أحمد بن علي</w:t>
      </w:r>
      <w:r>
        <w:rPr>
          <w:rtl/>
        </w:rPr>
        <w:t>، توفي:</w:t>
      </w:r>
      <w:r>
        <w:rPr>
          <w:rFonts w:hint="cs"/>
          <w:rtl/>
        </w:rPr>
        <w:t xml:space="preserve"> </w:t>
      </w:r>
      <w:r>
        <w:rPr>
          <w:rtl/>
        </w:rPr>
        <w:t>845هـ</w:t>
      </w:r>
      <w:r>
        <w:rPr>
          <w:rFonts w:hint="cs"/>
          <w:rtl/>
        </w:rPr>
        <w:t>.</w:t>
      </w:r>
    </w:p>
  </w:endnote>
  <w:endnote w:id="6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المواعظ والاعتبار بذكر الخطط والآثار، 2، 358، نقلا عن السلفية وأعلامها في بلاد شنقيط ص:</w:t>
      </w:r>
      <w:r>
        <w:rPr>
          <w:rFonts w:hint="cs"/>
          <w:rtl/>
          <w:lang w:bidi="ar-MA"/>
        </w:rPr>
        <w:t xml:space="preserve"> </w:t>
      </w:r>
      <w:r w:rsidRPr="00757160">
        <w:rPr>
          <w:rtl/>
          <w:lang w:bidi="ar-MA"/>
        </w:rPr>
        <w:t>221</w:t>
      </w:r>
      <w:r>
        <w:rPr>
          <w:rFonts w:hint="cs"/>
          <w:rtl/>
          <w:lang w:bidi="ar-MA"/>
        </w:rPr>
        <w:t>.</w:t>
      </w:r>
    </w:p>
  </w:endnote>
  <w:endnote w:id="61">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تقي الدين أحمد بن علي المقريزي، السلفية وأعلامها في بلاد شنقيط</w:t>
      </w:r>
      <w:r>
        <w:rPr>
          <w:rFonts w:hint="cs"/>
          <w:rtl/>
          <w:lang w:bidi="ar-MA"/>
        </w:rPr>
        <w:t xml:space="preserve"> </w:t>
      </w:r>
      <w:r w:rsidRPr="00757160">
        <w:rPr>
          <w:rtl/>
          <w:lang w:bidi="ar-MA"/>
        </w:rPr>
        <w:t>(موريتانيا)، ص:</w:t>
      </w:r>
      <w:r>
        <w:rPr>
          <w:rFonts w:hint="cs"/>
          <w:rtl/>
          <w:lang w:bidi="ar-MA"/>
        </w:rPr>
        <w:t xml:space="preserve"> </w:t>
      </w:r>
      <w:r w:rsidRPr="00757160">
        <w:rPr>
          <w:rtl/>
          <w:lang w:bidi="ar-MA"/>
        </w:rPr>
        <w:t>221.</w:t>
      </w:r>
    </w:p>
  </w:endnote>
  <w:endnote w:id="62">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لم تظهر العقيدة الأشعرية إلا بعد المرابطون، فالمرابطون لم يكونوا أشاعرة، موريتانيا في الذاكرة العربية،</w:t>
      </w:r>
      <w:r>
        <w:rPr>
          <w:rFonts w:hint="cs"/>
          <w:rtl/>
          <w:lang w:bidi="ar-MA"/>
        </w:rPr>
        <w:t xml:space="preserve"> </w:t>
      </w:r>
      <w:r w:rsidRPr="00757160">
        <w:rPr>
          <w:rtl/>
          <w:lang w:bidi="ar-MA"/>
        </w:rPr>
        <w:t>ص:</w:t>
      </w:r>
      <w:r>
        <w:rPr>
          <w:rFonts w:hint="cs"/>
          <w:rtl/>
          <w:lang w:bidi="ar-MA"/>
        </w:rPr>
        <w:t xml:space="preserve"> </w:t>
      </w:r>
      <w:r w:rsidRPr="00757160">
        <w:rPr>
          <w:rtl/>
          <w:lang w:bidi="ar-MA"/>
        </w:rPr>
        <w:t>59 د.</w:t>
      </w:r>
      <w:r>
        <w:rPr>
          <w:rFonts w:hint="cs"/>
          <w:rtl/>
          <w:lang w:bidi="ar-MA"/>
        </w:rPr>
        <w:t xml:space="preserve"> </w:t>
      </w:r>
      <w:r w:rsidRPr="00757160">
        <w:rPr>
          <w:rtl/>
          <w:lang w:bidi="ar-MA"/>
        </w:rPr>
        <w:t>حماه الله ولد السالم، مركز دراسات الوحدة العربية،</w:t>
      </w:r>
      <w:r>
        <w:rPr>
          <w:rFonts w:hint="cs"/>
          <w:rtl/>
          <w:lang w:bidi="ar-MA"/>
        </w:rPr>
        <w:t xml:space="preserve"> </w:t>
      </w:r>
      <w:r w:rsidRPr="00757160">
        <w:rPr>
          <w:rtl/>
          <w:lang w:bidi="ar-MA"/>
        </w:rPr>
        <w:t>ط1، حزيران</w:t>
      </w:r>
      <w:r>
        <w:rPr>
          <w:rFonts w:hint="cs"/>
          <w:rtl/>
          <w:lang w:bidi="ar-MA"/>
        </w:rPr>
        <w:t xml:space="preserve"> - </w:t>
      </w:r>
      <w:r w:rsidRPr="00757160">
        <w:rPr>
          <w:rtl/>
          <w:lang w:bidi="ar-MA"/>
        </w:rPr>
        <w:t>يونيو 2005</w:t>
      </w:r>
      <w:r>
        <w:rPr>
          <w:rFonts w:hint="cs"/>
          <w:rtl/>
          <w:lang w:bidi="ar-MA"/>
        </w:rPr>
        <w:t>.</w:t>
      </w:r>
    </w:p>
  </w:endnote>
  <w:endnote w:id="63">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شعر المقاومة الموريتانية ضد الاستعمار الفرنسي،</w:t>
      </w:r>
      <w:r>
        <w:rPr>
          <w:rtl/>
        </w:rPr>
        <w:t xml:space="preserve"> </w:t>
      </w:r>
      <w:r w:rsidRPr="00757160">
        <w:rPr>
          <w:rtl/>
        </w:rPr>
        <w:t>من 1854 إلى 1960،</w:t>
      </w:r>
      <w:r>
        <w:rPr>
          <w:rtl/>
        </w:rPr>
        <w:t xml:space="preserve"> رسالة دكتورا، د يحي لد الهاشمي</w:t>
      </w:r>
      <w:r>
        <w:rPr>
          <w:rFonts w:hint="cs"/>
          <w:rtl/>
        </w:rPr>
        <w:t>.</w:t>
      </w:r>
      <w:r w:rsidRPr="00757160">
        <w:rPr>
          <w:rtl/>
        </w:rPr>
        <w:t xml:space="preserve"> </w:t>
      </w:r>
    </w:p>
  </w:endnote>
  <w:endnote w:id="6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موريتانيا في الذاكرة العربية،</w:t>
      </w:r>
      <w:r>
        <w:rPr>
          <w:rFonts w:hint="cs"/>
          <w:rtl/>
          <w:lang w:bidi="ar-MA"/>
        </w:rPr>
        <w:t xml:space="preserve"> </w:t>
      </w:r>
      <w:r w:rsidRPr="00757160">
        <w:rPr>
          <w:rtl/>
          <w:lang w:bidi="ar-MA"/>
        </w:rPr>
        <w:t>ص: 59، سابق.</w:t>
      </w:r>
    </w:p>
  </w:endnote>
  <w:endnote w:id="65">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بلاد شنقيط المنارة والرباط، ص: 196</w:t>
      </w:r>
      <w:r>
        <w:rPr>
          <w:rFonts w:hint="cs"/>
          <w:rtl/>
        </w:rPr>
        <w:t>.</w:t>
      </w:r>
    </w:p>
  </w:endnote>
  <w:endnote w:id="66">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الوسيط، ص:</w:t>
      </w:r>
      <w:r>
        <w:rPr>
          <w:rFonts w:hint="cs"/>
          <w:rtl/>
        </w:rPr>
        <w:t xml:space="preserve"> </w:t>
      </w:r>
      <w:r w:rsidRPr="00757160">
        <w:rPr>
          <w:rtl/>
        </w:rPr>
        <w:t>282</w:t>
      </w:r>
      <w:r>
        <w:rPr>
          <w:rFonts w:hint="cs"/>
          <w:rtl/>
        </w:rPr>
        <w:t>.</w:t>
      </w:r>
    </w:p>
  </w:endnote>
  <w:endnote w:id="67">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بلاد شنقيط المنارة والرباط، ص:</w:t>
      </w:r>
      <w:r>
        <w:rPr>
          <w:rFonts w:hint="cs"/>
          <w:rtl/>
        </w:rPr>
        <w:t xml:space="preserve"> </w:t>
      </w:r>
      <w:r w:rsidRPr="00757160">
        <w:rPr>
          <w:rtl/>
        </w:rPr>
        <w:t>196</w:t>
      </w:r>
      <w:r>
        <w:rPr>
          <w:rFonts w:hint="cs"/>
          <w:rtl/>
        </w:rPr>
        <w:t>.</w:t>
      </w:r>
    </w:p>
  </w:endnote>
  <w:endnote w:id="68">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الوسيط:</w:t>
      </w:r>
      <w:r>
        <w:rPr>
          <w:rFonts w:hint="cs"/>
          <w:rtl/>
        </w:rPr>
        <w:t xml:space="preserve"> </w:t>
      </w:r>
      <w:r w:rsidRPr="00757160">
        <w:rPr>
          <w:rtl/>
        </w:rPr>
        <w:t>217</w:t>
      </w:r>
      <w:r>
        <w:rPr>
          <w:rFonts w:hint="cs"/>
          <w:rtl/>
        </w:rPr>
        <w:t>.</w:t>
      </w:r>
    </w:p>
  </w:endnote>
  <w:endnote w:id="69">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الخليل النحوي، بلاد شنقيط المنارة والرباط، ص:</w:t>
      </w:r>
      <w:r>
        <w:rPr>
          <w:rFonts w:hint="cs"/>
          <w:rtl/>
        </w:rPr>
        <w:t xml:space="preserve"> </w:t>
      </w:r>
      <w:r w:rsidRPr="00757160">
        <w:rPr>
          <w:rtl/>
        </w:rPr>
        <w:t>197</w:t>
      </w:r>
      <w:r>
        <w:rPr>
          <w:rFonts w:hint="cs"/>
          <w:rtl/>
        </w:rPr>
        <w:t>.</w:t>
      </w:r>
    </w:p>
  </w:endnote>
  <w:endnote w:id="70">
    <w:p w:rsidR="00B1548D" w:rsidRPr="00757160" w:rsidRDefault="00B1548D" w:rsidP="005A4D85">
      <w:pPr>
        <w:pStyle w:val="SonnotMetni"/>
        <w:rPr>
          <w:rtl/>
        </w:rPr>
      </w:pPr>
      <w:r w:rsidRPr="00EF66B3">
        <w:rPr>
          <w:rStyle w:val="SonnotBavurusu"/>
          <w:rtl/>
        </w:rPr>
        <w:endnoteRef/>
      </w:r>
      <w:r w:rsidRPr="00EF66B3">
        <w:rPr>
          <w:rStyle w:val="SonnotBavurusu"/>
          <w:rtl/>
        </w:rPr>
        <w:t>:</w:t>
      </w:r>
      <w:r w:rsidRPr="00757160">
        <w:rPr>
          <w:rtl/>
        </w:rPr>
        <w:t xml:space="preserve"> يحيى بن البراء: ألفية ابن مالك وأثرها في الثقافة الموريتانية ص7، بحث لنيل شهادة المتريز، المدرسة العليا للتعليم إشراف أحمد ولد الحسن/ انواكشوط 1981 - 1982.</w:t>
      </w:r>
    </w:p>
  </w:endnote>
  <w:endnote w:id="71">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السلفية في بلاد شنقيط، ص:</w:t>
      </w:r>
      <w:r>
        <w:rPr>
          <w:rFonts w:hint="cs"/>
          <w:rtl/>
          <w:lang w:bidi="ar-MA"/>
        </w:rPr>
        <w:t xml:space="preserve"> </w:t>
      </w:r>
      <w:r w:rsidRPr="00757160">
        <w:rPr>
          <w:rtl/>
          <w:lang w:bidi="ar-MA"/>
        </w:rPr>
        <w:t>225</w:t>
      </w:r>
      <w:r>
        <w:rPr>
          <w:rFonts w:hint="cs"/>
          <w:rtl/>
          <w:lang w:bidi="ar-MA"/>
        </w:rPr>
        <w:t>.</w:t>
      </w:r>
    </w:p>
  </w:endnote>
  <w:endnote w:id="72">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رحلة ابن بطوطة،</w:t>
      </w:r>
      <w:r>
        <w:rPr>
          <w:rtl/>
          <w:lang w:bidi="ar-MA"/>
        </w:rPr>
        <w:t xml:space="preserve"> </w:t>
      </w:r>
      <w:r w:rsidRPr="00757160">
        <w:rPr>
          <w:rtl/>
          <w:lang w:bidi="ar-MA"/>
        </w:rPr>
        <w:t>ص:</w:t>
      </w:r>
      <w:r>
        <w:rPr>
          <w:rFonts w:hint="cs"/>
          <w:rtl/>
          <w:lang w:bidi="ar-MA"/>
        </w:rPr>
        <w:t xml:space="preserve"> </w:t>
      </w:r>
      <w:r w:rsidRPr="00757160">
        <w:rPr>
          <w:rtl/>
          <w:lang w:bidi="ar-MA"/>
        </w:rPr>
        <w:t>661، نقلا عن السلفية وإعلامها في موريتانيا، ص:</w:t>
      </w:r>
      <w:r>
        <w:rPr>
          <w:rFonts w:hint="cs"/>
          <w:rtl/>
          <w:lang w:bidi="ar-MA"/>
        </w:rPr>
        <w:t xml:space="preserve"> </w:t>
      </w:r>
      <w:r w:rsidRPr="00757160">
        <w:rPr>
          <w:rtl/>
          <w:lang w:bidi="ar-MA"/>
        </w:rPr>
        <w:t>226</w:t>
      </w:r>
      <w:r>
        <w:rPr>
          <w:rFonts w:hint="cs"/>
          <w:rtl/>
          <w:lang w:bidi="ar-MA"/>
        </w:rPr>
        <w:t>.</w:t>
      </w:r>
    </w:p>
  </w:endnote>
  <w:endnote w:id="73">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الوسيط، ص:</w:t>
      </w:r>
      <w:r>
        <w:rPr>
          <w:rFonts w:hint="cs"/>
          <w:rtl/>
          <w:lang w:bidi="ar-MA"/>
        </w:rPr>
        <w:t xml:space="preserve"> </w:t>
      </w:r>
      <w:r w:rsidRPr="00757160">
        <w:rPr>
          <w:rtl/>
          <w:lang w:bidi="ar-MA"/>
        </w:rPr>
        <w:t>518، السلفية وأعلامها في بلاد شنقيط، ص:239</w:t>
      </w:r>
      <w:r>
        <w:rPr>
          <w:rFonts w:hint="cs"/>
          <w:rtl/>
          <w:lang w:bidi="ar-MA"/>
        </w:rPr>
        <w:t>.</w:t>
      </w:r>
    </w:p>
  </w:endnote>
  <w:endnote w:id="74">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وسيلة السعادة مخطوطـ، ص:</w:t>
      </w:r>
      <w:r>
        <w:rPr>
          <w:rFonts w:hint="cs"/>
          <w:rtl/>
          <w:lang w:bidi="ar-MA"/>
        </w:rPr>
        <w:t xml:space="preserve"> </w:t>
      </w:r>
      <w:r w:rsidRPr="00757160">
        <w:rPr>
          <w:rtl/>
          <w:lang w:bidi="ar-MA"/>
        </w:rPr>
        <w:t>6، نقلا عن السلفية وأعلامها في</w:t>
      </w:r>
      <w:r>
        <w:rPr>
          <w:rtl/>
          <w:lang w:bidi="ar-MA"/>
        </w:rPr>
        <w:t xml:space="preserve"> </w:t>
      </w:r>
      <w:r w:rsidRPr="00757160">
        <w:rPr>
          <w:rtl/>
          <w:lang w:bidi="ar-MA"/>
        </w:rPr>
        <w:t>موريتانيا، ص:</w:t>
      </w:r>
      <w:r>
        <w:rPr>
          <w:rFonts w:hint="cs"/>
          <w:rtl/>
          <w:lang w:bidi="ar-MA"/>
        </w:rPr>
        <w:t xml:space="preserve"> </w:t>
      </w:r>
      <w:r w:rsidRPr="00757160">
        <w:rPr>
          <w:rtl/>
          <w:lang w:bidi="ar-MA"/>
        </w:rPr>
        <w:t>230</w:t>
      </w:r>
      <w:r>
        <w:rPr>
          <w:rFonts w:hint="cs"/>
          <w:rtl/>
          <w:lang w:bidi="ar-MA"/>
        </w:rPr>
        <w:t>.</w:t>
      </w:r>
    </w:p>
  </w:endnote>
  <w:endnote w:id="75">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أبو محمد بن يوسف الحسني السنوسي الفقيه، من أشهر علماء الأشعرية في بلاد المغرب، له مؤلفات كثيرة منها: الكبرى وشرحها</w:t>
      </w:r>
      <w:r>
        <w:rPr>
          <w:rtl/>
        </w:rPr>
        <w:t xml:space="preserve"> </w:t>
      </w:r>
      <w:r w:rsidRPr="00757160">
        <w:rPr>
          <w:rtl/>
        </w:rPr>
        <w:t>والوسطى وشرحها والصغر</w:t>
      </w:r>
      <w:r>
        <w:rPr>
          <w:rtl/>
        </w:rPr>
        <w:t>ى وشرحها، توفي في تلمسان 895هـ</w:t>
      </w:r>
      <w:r>
        <w:rPr>
          <w:rFonts w:hint="cs"/>
          <w:rtl/>
        </w:rPr>
        <w:t xml:space="preserve">. </w:t>
      </w:r>
      <w:r w:rsidRPr="00757160">
        <w:rPr>
          <w:noProof/>
          <w:rtl/>
        </w:rPr>
        <w:t>محمد يوسف مقلد شعراء موريتانيا القدامى والمحدثين، ص: 465، والوسيط، 84.</w:t>
      </w:r>
    </w:p>
  </w:endnote>
  <w:endnote w:id="76">
    <w:p w:rsidR="00B1548D" w:rsidRPr="00757160" w:rsidRDefault="00B1548D" w:rsidP="005A4D85">
      <w:pPr>
        <w:pStyle w:val="SonnotMetni"/>
        <w:rPr>
          <w:rtl/>
          <w:lang w:bidi="ar-MA"/>
        </w:rPr>
      </w:pPr>
      <w:r w:rsidRPr="001B522C">
        <w:rPr>
          <w:rStyle w:val="SonnotBavurusu"/>
        </w:rPr>
        <w:endnoteRef/>
      </w:r>
      <w:r w:rsidRPr="00757160">
        <w:rPr>
          <w:rtl/>
          <w:lang w:bidi="ar-MA"/>
        </w:rPr>
        <w:t xml:space="preserve"> هو أبو محمد عبد الواحد بن أحمد بن علي بن عاشر الأنصاري الأندلسي و الفاسي، له مؤلفات عديدة في العقيدة وعلم القراءات وعلم الكلام والأصول والفرائض وغيرها،</w:t>
      </w:r>
      <w:r>
        <w:rPr>
          <w:rtl/>
          <w:lang w:bidi="ar-MA"/>
        </w:rPr>
        <w:t xml:space="preserve"> توفي عام 104 هـ</w:t>
      </w:r>
      <w:r>
        <w:rPr>
          <w:rFonts w:hint="cs"/>
          <w:rtl/>
          <w:lang w:bidi="ar-MA"/>
        </w:rPr>
        <w:t>.</w:t>
      </w:r>
    </w:p>
  </w:endnote>
  <w:endnote w:id="77">
    <w:p w:rsidR="00B1548D" w:rsidRPr="00757160" w:rsidRDefault="00B1548D" w:rsidP="005A4D85">
      <w:pPr>
        <w:pStyle w:val="SonnotMetni"/>
      </w:pPr>
      <w:r w:rsidRPr="00EF66B3">
        <w:rPr>
          <w:rStyle w:val="SonnotBavurusu"/>
        </w:rPr>
        <w:endnoteRef/>
      </w:r>
      <w:r>
        <w:rPr>
          <w:rtl/>
        </w:rPr>
        <w:t xml:space="preserve"> هو عبد الله بن محمد العلوي</w:t>
      </w:r>
      <w:r>
        <w:rPr>
          <w:rFonts w:hint="cs"/>
          <w:rtl/>
        </w:rPr>
        <w:t>.</w:t>
      </w:r>
    </w:p>
  </w:endnote>
  <w:endnote w:id="78">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شرح ودراسة وتحقيق ديوان ابن رازكة، محمد سعيد بن دهاه ص:15، 16</w:t>
      </w:r>
      <w:r>
        <w:rPr>
          <w:rFonts w:hint="cs"/>
          <w:rtl/>
        </w:rPr>
        <w:t>.</w:t>
      </w:r>
    </w:p>
  </w:endnote>
  <w:endnote w:id="79">
    <w:p w:rsidR="00B1548D" w:rsidRPr="00757160" w:rsidRDefault="00B1548D" w:rsidP="005A4D85">
      <w:pPr>
        <w:pStyle w:val="SonnotMetni"/>
        <w:rPr>
          <w:rFonts w:ascii="Traditional Arabic" w:hAnsi="Traditional Arabic" w:cs="Huseyin Gunday"/>
          <w:sz w:val="24"/>
          <w:szCs w:val="24"/>
          <w:rtl/>
        </w:rPr>
      </w:pPr>
      <w:r w:rsidRPr="00EF66B3">
        <w:rPr>
          <w:rStyle w:val="SonnotBavurusu"/>
        </w:rPr>
        <w:endnoteRef/>
      </w:r>
      <w:r w:rsidRPr="00757160">
        <w:rPr>
          <w:rtl/>
        </w:rPr>
        <w:t xml:space="preserve"> هو: أبو محمد عبد الله بن أبي بكر التنواجيوي، فقه لغوي، أشعري العقيدة، له اليد الطولى في علوم القراءات، وقد وجد الناس يلحنون في القراءات في بلاد شنقيط ويصحفون في الحروف، فأزال اللحن والتصحيف عنهم، الخليل النحوي، ص: 112، والسلفية وأعلامها</w:t>
      </w:r>
      <w:r>
        <w:rPr>
          <w:rtl/>
        </w:rPr>
        <w:t xml:space="preserve"> </w:t>
      </w:r>
      <w:r w:rsidRPr="00757160">
        <w:rPr>
          <w:rtl/>
        </w:rPr>
        <w:t>في بلاد شنقيط، ص:</w:t>
      </w:r>
      <w:r>
        <w:rPr>
          <w:rFonts w:hint="cs"/>
          <w:rtl/>
        </w:rPr>
        <w:t xml:space="preserve"> </w:t>
      </w:r>
      <w:r w:rsidRPr="00757160">
        <w:rPr>
          <w:rtl/>
        </w:rPr>
        <w:t>237</w:t>
      </w:r>
      <w:r>
        <w:rPr>
          <w:rFonts w:ascii="Traditional Arabic" w:hAnsi="Traditional Arabic" w:cs="Huseyin Gunday" w:hint="cs"/>
          <w:sz w:val="24"/>
          <w:szCs w:val="24"/>
          <w:rtl/>
        </w:rPr>
        <w:t>.</w:t>
      </w:r>
    </w:p>
  </w:endnote>
  <w:endnote w:id="80">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فتح الشكور: ص:</w:t>
      </w:r>
      <w:r>
        <w:rPr>
          <w:rFonts w:hint="cs"/>
          <w:rtl/>
          <w:lang w:bidi="ar-MA"/>
        </w:rPr>
        <w:t xml:space="preserve"> </w:t>
      </w:r>
      <w:r w:rsidRPr="00757160">
        <w:rPr>
          <w:rtl/>
          <w:lang w:bidi="ar-MA"/>
        </w:rPr>
        <w:t>208،209، والخليل النحوي، ص: 112</w:t>
      </w:r>
      <w:r>
        <w:rPr>
          <w:rFonts w:hint="cs"/>
          <w:rtl/>
          <w:lang w:bidi="ar-MA"/>
        </w:rPr>
        <w:t>.</w:t>
      </w:r>
    </w:p>
  </w:endnote>
  <w:endnote w:id="81">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السلفية وأعلامها في بلاد شنقيط، ص:237، فتح العليم في معرفة سيدي عبد الله بن الحاج أبراهيم</w:t>
      </w:r>
      <w:r>
        <w:rPr>
          <w:rFonts w:hint="cs"/>
          <w:rtl/>
          <w:lang w:bidi="ar-MA"/>
        </w:rPr>
        <w:t>.</w:t>
      </w:r>
    </w:p>
  </w:endnote>
  <w:endnote w:id="82">
    <w:p w:rsidR="00B1548D" w:rsidRPr="00757160" w:rsidRDefault="00B1548D" w:rsidP="005A4D85">
      <w:pPr>
        <w:pStyle w:val="SonnotMetni"/>
      </w:pPr>
      <w:r w:rsidRPr="00EF66B3">
        <w:rPr>
          <w:rStyle w:val="SonnotBavurusu"/>
        </w:rPr>
        <w:endnoteRef/>
      </w:r>
      <w:r>
        <w:rPr>
          <w:rFonts w:hint="cs"/>
          <w:rtl/>
        </w:rPr>
        <w:t xml:space="preserve"> </w:t>
      </w:r>
      <w:r w:rsidRPr="00757160">
        <w:rPr>
          <w:rtl/>
        </w:rPr>
        <w:t>الخليل النحوي، ص:</w:t>
      </w:r>
      <w:r>
        <w:rPr>
          <w:rFonts w:hint="cs"/>
          <w:rtl/>
        </w:rPr>
        <w:t xml:space="preserve"> </w:t>
      </w:r>
      <w:r w:rsidRPr="00757160">
        <w:rPr>
          <w:rtl/>
        </w:rPr>
        <w:t>111، والسلف</w:t>
      </w:r>
      <w:r>
        <w:rPr>
          <w:rtl/>
        </w:rPr>
        <w:t>ية وأعلامه في موريتانيا ، ص:</w:t>
      </w:r>
      <w:r>
        <w:rPr>
          <w:rFonts w:hint="cs"/>
          <w:rtl/>
        </w:rPr>
        <w:t xml:space="preserve"> </w:t>
      </w:r>
      <w:r>
        <w:rPr>
          <w:rtl/>
        </w:rPr>
        <w:t>237</w:t>
      </w:r>
      <w:r>
        <w:rPr>
          <w:rFonts w:hint="cs"/>
          <w:rtl/>
        </w:rPr>
        <w:t>.</w:t>
      </w:r>
    </w:p>
  </w:endnote>
  <w:endnote w:id="83">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السلفية وأعلامها في موريتانيا، ص:</w:t>
      </w:r>
      <w:r>
        <w:rPr>
          <w:rFonts w:hint="cs"/>
          <w:rtl/>
          <w:lang w:bidi="ar-MA"/>
        </w:rPr>
        <w:t xml:space="preserve"> </w:t>
      </w:r>
      <w:r w:rsidRPr="00757160">
        <w:rPr>
          <w:rtl/>
          <w:lang w:bidi="ar-MA"/>
        </w:rPr>
        <w:t>238</w:t>
      </w:r>
      <w:r>
        <w:rPr>
          <w:rFonts w:hint="cs"/>
          <w:rtl/>
          <w:lang w:bidi="ar-MA"/>
        </w:rPr>
        <w:t>.</w:t>
      </w:r>
    </w:p>
  </w:endnote>
  <w:endnote w:id="84">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السلفية وأعلامها في موريتانيا: ص:</w:t>
      </w:r>
      <w:r>
        <w:rPr>
          <w:rFonts w:hint="cs"/>
          <w:rtl/>
          <w:lang w:bidi="ar-MA"/>
        </w:rPr>
        <w:t xml:space="preserve"> </w:t>
      </w:r>
      <w:r w:rsidRPr="00757160">
        <w:rPr>
          <w:rtl/>
          <w:lang w:bidi="ar-MA"/>
        </w:rPr>
        <w:t>227</w:t>
      </w:r>
      <w:r>
        <w:rPr>
          <w:rFonts w:hint="cs"/>
          <w:rtl/>
          <w:lang w:bidi="ar-MA"/>
        </w:rPr>
        <w:t>.</w:t>
      </w:r>
    </w:p>
  </w:endnote>
  <w:endnote w:id="85">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السابق، ص:</w:t>
      </w:r>
      <w:r>
        <w:rPr>
          <w:rFonts w:hint="cs"/>
          <w:rtl/>
          <w:lang w:bidi="ar-MA"/>
        </w:rPr>
        <w:t xml:space="preserve"> </w:t>
      </w:r>
      <w:r w:rsidRPr="00757160">
        <w:rPr>
          <w:rtl/>
          <w:lang w:bidi="ar-MA"/>
        </w:rPr>
        <w:t>227، وكذلك بلاد شنقيط المنارة والرباط، ص:</w:t>
      </w:r>
      <w:r>
        <w:rPr>
          <w:rFonts w:hint="cs"/>
          <w:rtl/>
          <w:lang w:bidi="ar-MA"/>
        </w:rPr>
        <w:t xml:space="preserve"> </w:t>
      </w:r>
      <w:r w:rsidRPr="00757160">
        <w:rPr>
          <w:rtl/>
          <w:lang w:bidi="ar-MA"/>
        </w:rPr>
        <w:t>73</w:t>
      </w:r>
      <w:r>
        <w:rPr>
          <w:rFonts w:hint="cs"/>
          <w:rtl/>
          <w:lang w:bidi="ar-MA"/>
        </w:rPr>
        <w:t>.</w:t>
      </w:r>
    </w:p>
  </w:endnote>
  <w:endnote w:id="86">
    <w:p w:rsidR="00B1548D" w:rsidRPr="00757160" w:rsidRDefault="00B1548D" w:rsidP="005A4D85">
      <w:pPr>
        <w:pStyle w:val="SonnotMetni"/>
        <w:rPr>
          <w:lang w:bidi="ar-MA"/>
        </w:rPr>
      </w:pPr>
      <w:r w:rsidRPr="00EF66B3">
        <w:rPr>
          <w:rStyle w:val="SonnotBavurusu"/>
        </w:rPr>
        <w:endnoteRef/>
      </w:r>
      <w:r>
        <w:rPr>
          <w:rFonts w:hint="cs"/>
          <w:rtl/>
        </w:rPr>
        <w:t xml:space="preserve"> </w:t>
      </w:r>
      <w:r w:rsidRPr="00757160">
        <w:rPr>
          <w:rtl/>
          <w:lang w:bidi="ar-MA"/>
        </w:rPr>
        <w:t>الوسيط: 578، بلاد شنقيط المنارة والرباط، ص:</w:t>
      </w:r>
      <w:r>
        <w:rPr>
          <w:rFonts w:hint="cs"/>
          <w:rtl/>
          <w:lang w:bidi="ar-MA"/>
        </w:rPr>
        <w:t xml:space="preserve"> </w:t>
      </w:r>
      <w:r w:rsidRPr="00757160">
        <w:rPr>
          <w:rtl/>
          <w:lang w:bidi="ar-MA"/>
        </w:rPr>
        <w:t>73، السلفية واعلامها في بلاد شنقيط ص:</w:t>
      </w:r>
      <w:r>
        <w:rPr>
          <w:rFonts w:hint="cs"/>
          <w:rtl/>
          <w:lang w:bidi="ar-MA"/>
        </w:rPr>
        <w:t xml:space="preserve"> </w:t>
      </w:r>
      <w:r w:rsidRPr="00757160">
        <w:rPr>
          <w:rtl/>
          <w:lang w:bidi="ar-MA"/>
        </w:rPr>
        <w:t>227</w:t>
      </w:r>
      <w:r>
        <w:rPr>
          <w:rFonts w:hint="cs"/>
          <w:rtl/>
          <w:lang w:bidi="ar-MA"/>
        </w:rPr>
        <w:t>.</w:t>
      </w:r>
    </w:p>
  </w:endnote>
  <w:endnote w:id="87">
    <w:p w:rsidR="00B1548D" w:rsidRPr="00757160" w:rsidRDefault="00B1548D" w:rsidP="005A4D85">
      <w:pPr>
        <w:pStyle w:val="SonnotMetni"/>
      </w:pPr>
      <w:r w:rsidRPr="00EF66B3">
        <w:rPr>
          <w:rStyle w:val="SonnotBavurusu"/>
        </w:rPr>
        <w:endnoteRef/>
      </w:r>
      <w:r>
        <w:rPr>
          <w:rFonts w:hint="cs"/>
          <w:rtl/>
        </w:rPr>
        <w:t xml:space="preserve"> </w:t>
      </w:r>
      <w:r w:rsidRPr="00757160">
        <w:rPr>
          <w:rtl/>
        </w:rPr>
        <w:t>السيوطي، الحاوي للفتاوى،</w:t>
      </w:r>
      <w:r>
        <w:rPr>
          <w:rFonts w:hint="cs"/>
          <w:rtl/>
        </w:rPr>
        <w:t xml:space="preserve"> </w:t>
      </w:r>
      <w:r w:rsidRPr="00757160">
        <w:rPr>
          <w:rtl/>
        </w:rPr>
        <w:t>م 1</w:t>
      </w:r>
      <w:r w:rsidRPr="00757160">
        <w:t>/</w:t>
      </w:r>
      <w:r w:rsidRPr="00757160">
        <w:rPr>
          <w:rtl/>
        </w:rPr>
        <w:t>287</w:t>
      </w:r>
      <w:r>
        <w:rPr>
          <w:rFonts w:hint="cs"/>
          <w:rtl/>
        </w:rPr>
        <w:t xml:space="preserve">، </w:t>
      </w:r>
      <w:r w:rsidRPr="00757160">
        <w:rPr>
          <w:rtl/>
        </w:rPr>
        <w:t>288 دار الكتب العلمية بيروت 1402هـ، نقلا عن:</w:t>
      </w:r>
      <w:r>
        <w:rPr>
          <w:rFonts w:hint="cs"/>
          <w:rtl/>
        </w:rPr>
        <w:t xml:space="preserve"> </w:t>
      </w:r>
      <w:r w:rsidRPr="00757160">
        <w:rPr>
          <w:rtl/>
        </w:rPr>
        <w:t>السلفية وأعلامها في موريتانيا، ص:</w:t>
      </w:r>
      <w:r>
        <w:rPr>
          <w:rFonts w:hint="cs"/>
          <w:rtl/>
        </w:rPr>
        <w:t xml:space="preserve"> </w:t>
      </w:r>
      <w:r w:rsidRPr="00757160">
        <w:rPr>
          <w:rtl/>
        </w:rPr>
        <w:t>228</w:t>
      </w:r>
      <w:r>
        <w:rPr>
          <w:rFonts w:hint="cs"/>
          <w:rtl/>
        </w:rPr>
        <w:t>.</w:t>
      </w:r>
    </w:p>
  </w:endnote>
  <w:endnote w:id="8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السلفية وأعلامها في موريتانيا، ص:</w:t>
      </w:r>
      <w:r>
        <w:rPr>
          <w:rFonts w:hint="cs"/>
          <w:rtl/>
        </w:rPr>
        <w:t xml:space="preserve"> </w:t>
      </w:r>
      <w:r w:rsidRPr="00757160">
        <w:rPr>
          <w:rtl/>
        </w:rPr>
        <w:t>229</w:t>
      </w:r>
      <w:r>
        <w:rPr>
          <w:rFonts w:hint="cs"/>
          <w:rtl/>
          <w:lang w:bidi="ar-MA"/>
        </w:rPr>
        <w:t>.</w:t>
      </w:r>
    </w:p>
  </w:endnote>
  <w:endnote w:id="89">
    <w:p w:rsidR="00B1548D" w:rsidRPr="00757160" w:rsidRDefault="00B1548D" w:rsidP="005A4D85">
      <w:pPr>
        <w:pStyle w:val="SonnotMetni"/>
      </w:pPr>
      <w:r w:rsidRPr="00EF66B3">
        <w:rPr>
          <w:rStyle w:val="SonnotBavurusu"/>
          <w:rtl/>
        </w:rPr>
        <w:endnoteRef/>
      </w:r>
      <w:r>
        <w:rPr>
          <w:rFonts w:hint="cs"/>
          <w:rtl/>
        </w:rPr>
        <w:t xml:space="preserve"> </w:t>
      </w:r>
      <w:r>
        <w:rPr>
          <w:rtl/>
        </w:rPr>
        <w:t>تكوين العقل العربي،</w:t>
      </w:r>
      <w:r>
        <w:rPr>
          <w:rFonts w:hint="cs"/>
          <w:rtl/>
        </w:rPr>
        <w:t xml:space="preserve"> </w:t>
      </w:r>
      <w:r w:rsidRPr="00757160">
        <w:rPr>
          <w:rtl/>
        </w:rPr>
        <w:t>محمد عابد الجابري: بيروت، لبنان، ط. 4، 1991، ص</w:t>
      </w:r>
      <w:r>
        <w:rPr>
          <w:rFonts w:hint="cs"/>
          <w:rtl/>
        </w:rPr>
        <w:t>:</w:t>
      </w:r>
      <w:r w:rsidRPr="00757160">
        <w:rPr>
          <w:rtl/>
        </w:rPr>
        <w:t xml:space="preserve"> 96</w:t>
      </w:r>
    </w:p>
  </w:endnote>
  <w:endnote w:id="90">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بحث</w:t>
      </w:r>
      <w:r>
        <w:rPr>
          <w:rtl/>
          <w:lang w:bidi="ar-MA"/>
        </w:rPr>
        <w:t xml:space="preserve"> </w:t>
      </w:r>
      <w:r w:rsidRPr="00757160">
        <w:rPr>
          <w:rtl/>
        </w:rPr>
        <w:t>مقدم</w:t>
      </w:r>
      <w:r>
        <w:rPr>
          <w:rtl/>
        </w:rPr>
        <w:t xml:space="preserve"> </w:t>
      </w:r>
      <w:r w:rsidRPr="00757160">
        <w:rPr>
          <w:rtl/>
        </w:rPr>
        <w:t xml:space="preserve">للندوة الوطنية للتعريف بأعلام العلماء الموريتانيين (الرعيل الثاني) المنعقدة </w:t>
      </w:r>
      <w:r w:rsidRPr="00757160">
        <w:rPr>
          <w:rFonts w:hint="cs"/>
          <w:rtl/>
        </w:rPr>
        <w:t>في</w:t>
      </w:r>
      <w:r w:rsidRPr="00757160">
        <w:rPr>
          <w:rtl/>
        </w:rPr>
        <w:t xml:space="preserve"> يوليو 2003 بالتعاون مع الأستاذ سيدى عبد الله بن المحبوبي. ص:</w:t>
      </w:r>
      <w:r>
        <w:rPr>
          <w:rFonts w:hint="cs"/>
          <w:rtl/>
        </w:rPr>
        <w:t xml:space="preserve"> </w:t>
      </w:r>
      <w:r w:rsidRPr="00757160">
        <w:rPr>
          <w:rtl/>
        </w:rPr>
        <w:t>1</w:t>
      </w:r>
      <w:r w:rsidRPr="00757160">
        <w:rPr>
          <w:lang w:bidi="ar-MA"/>
        </w:rPr>
        <w:t>.</w:t>
      </w:r>
    </w:p>
  </w:endnote>
  <w:endnote w:id="9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نذير حمدان، المستشرقون سياسيون جامعيون مجمعيون، ص: 80</w:t>
      </w:r>
      <w:r>
        <w:rPr>
          <w:rFonts w:hint="cs"/>
          <w:rtl/>
          <w:lang w:bidi="ar-MA"/>
        </w:rPr>
        <w:t xml:space="preserve">، </w:t>
      </w:r>
      <w:r w:rsidRPr="00757160">
        <w:rPr>
          <w:rtl/>
          <w:lang w:bidi="ar-MA"/>
        </w:rPr>
        <w:t>81، الناشر مكتة الصديق للنشر، الطائف السعودية، ط1، 1988</w:t>
      </w:r>
      <w:r>
        <w:rPr>
          <w:rFonts w:hint="cs"/>
          <w:rtl/>
          <w:lang w:bidi="ar-MA"/>
        </w:rPr>
        <w:t>.</w:t>
      </w:r>
    </w:p>
  </w:endnote>
  <w:endnote w:id="92">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lang w:bidi="ar-MA"/>
        </w:rPr>
        <w:t>بول بلانشى استاذ للتاريخ، عمل في تحقيق التراث العلمي في الجزائر وشارك في تأسيس الرابطة التاريخية لدراسة شمال إفريقيا، لينتقل الى</w:t>
      </w:r>
      <w:r>
        <w:rPr>
          <w:rtl/>
          <w:lang w:bidi="ar-MA"/>
        </w:rPr>
        <w:t xml:space="preserve"> </w:t>
      </w:r>
      <w:r w:rsidRPr="00757160">
        <w:rPr>
          <w:rtl/>
          <w:lang w:bidi="ar-MA"/>
        </w:rPr>
        <w:t>الشمال موريتانيا في</w:t>
      </w:r>
      <w:r>
        <w:rPr>
          <w:rtl/>
          <w:lang w:bidi="ar-MA"/>
        </w:rPr>
        <w:t xml:space="preserve"> </w:t>
      </w:r>
      <w:r w:rsidRPr="00757160">
        <w:rPr>
          <w:rtl/>
          <w:lang w:bidi="ar-MA"/>
        </w:rPr>
        <w:t>رحلة إلى ولاية آدرار،</w:t>
      </w:r>
      <w:r>
        <w:rPr>
          <w:rtl/>
          <w:lang w:bidi="ar-MA"/>
        </w:rPr>
        <w:t xml:space="preserve"> </w:t>
      </w:r>
      <w:r w:rsidRPr="00757160">
        <w:rPr>
          <w:rtl/>
          <w:lang w:bidi="ar-MA"/>
        </w:rPr>
        <w:t>محمدو ولد محمدن، وثائق من التاريخ الموريتاني (نصوص فرنسية غير منشورة)، ص:177</w:t>
      </w:r>
      <w:r>
        <w:rPr>
          <w:rFonts w:hint="cs"/>
          <w:rtl/>
          <w:lang w:bidi="ar-MA"/>
        </w:rPr>
        <w:t>-</w:t>
      </w:r>
      <w:r w:rsidRPr="00757160">
        <w:rPr>
          <w:rtl/>
          <w:lang w:bidi="ar-MA"/>
        </w:rPr>
        <w:t>178، منشورات جامعة انواكشوط</w:t>
      </w:r>
      <w:r>
        <w:rPr>
          <w:rFonts w:hint="cs"/>
          <w:rtl/>
        </w:rPr>
        <w:t>.</w:t>
      </w:r>
    </w:p>
  </w:endnote>
  <w:endnote w:id="93">
    <w:p w:rsidR="00B1548D" w:rsidRPr="00757160" w:rsidRDefault="00B1548D" w:rsidP="005A4D85">
      <w:pPr>
        <w:pStyle w:val="SonnotMetni"/>
        <w:bidi w:val="0"/>
        <w:rPr>
          <w:rtl/>
        </w:rPr>
      </w:pPr>
      <w:r w:rsidRPr="00267044">
        <w:rPr>
          <w:rStyle w:val="SonnotBavurusu"/>
        </w:rPr>
        <w:endnoteRef/>
      </w:r>
      <w:r w:rsidRPr="00757160">
        <w:rPr>
          <w:lang w:val="fr-FR" w:bidi="ar-MA"/>
        </w:rPr>
        <w:t xml:space="preserve"> Rapport de mission</w:t>
      </w:r>
      <w:r>
        <w:rPr>
          <w:lang w:val="fr-FR" w:bidi="ar-MA"/>
        </w:rPr>
        <w:t xml:space="preserve"> </w:t>
      </w:r>
      <w:r w:rsidRPr="00757160">
        <w:rPr>
          <w:lang w:val="fr-FR" w:bidi="ar-MA"/>
        </w:rPr>
        <w:t>en Adrar (Mauritanie) 1900, n</w:t>
      </w:r>
      <w:r>
        <w:rPr>
          <w:lang w:val="fr-FR" w:bidi="ar-MA"/>
        </w:rPr>
        <w:t>o</w:t>
      </w:r>
      <w:r w:rsidRPr="00757160">
        <w:rPr>
          <w:lang w:val="fr-FR" w:bidi="ar-MA"/>
        </w:rPr>
        <w:t>:</w:t>
      </w:r>
      <w:r>
        <w:rPr>
          <w:lang w:val="fr-FR" w:bidi="ar-MA"/>
        </w:rPr>
        <w:t xml:space="preserve"> </w:t>
      </w:r>
      <w:r w:rsidRPr="00757160">
        <w:rPr>
          <w:lang w:val="fr-FR" w:bidi="ar-MA"/>
        </w:rPr>
        <w:t>4,</w:t>
      </w:r>
      <w:r>
        <w:rPr>
          <w:lang w:val="fr-FR" w:bidi="ar-MA"/>
        </w:rPr>
        <w:t xml:space="preserve"> 36p, séie</w:t>
      </w:r>
      <w:r w:rsidRPr="00757160">
        <w:rPr>
          <w:lang w:val="fr-FR" w:bidi="ar-MA"/>
        </w:rPr>
        <w:t>:</w:t>
      </w:r>
      <w:r>
        <w:rPr>
          <w:lang w:val="fr-FR" w:bidi="ar-MA"/>
        </w:rPr>
        <w:t xml:space="preserve"> </w:t>
      </w:r>
      <w:r w:rsidRPr="00757160">
        <w:rPr>
          <w:lang w:val="fr-FR" w:bidi="ar-MA"/>
        </w:rPr>
        <w:t>Affaires Politique .</w:t>
      </w:r>
      <w:r>
        <w:rPr>
          <w:lang w:val="fr-FR" w:bidi="ar-MA"/>
        </w:rPr>
        <w:t xml:space="preserve"> </w:t>
      </w:r>
      <w:r w:rsidRPr="00757160">
        <w:rPr>
          <w:lang w:val="fr-FR" w:bidi="ar-MA"/>
        </w:rPr>
        <w:t>L’archive francaise</w:t>
      </w:r>
    </w:p>
  </w:endnote>
  <w:endnote w:id="94">
    <w:p w:rsidR="00B1548D" w:rsidRPr="00757160" w:rsidRDefault="00B1548D" w:rsidP="005A4D85">
      <w:pPr>
        <w:pStyle w:val="SonnotMetni"/>
        <w:rPr>
          <w:lang w:bidi="ar-MA"/>
        </w:rPr>
      </w:pPr>
      <w:r w:rsidRPr="00EF66B3">
        <w:rPr>
          <w:rStyle w:val="SonnotBavurusu"/>
        </w:rPr>
        <w:endnoteRef/>
      </w:r>
      <w:r>
        <w:rPr>
          <w:rFonts w:hint="cs"/>
          <w:rtl/>
          <w:lang w:bidi="ar-MA"/>
        </w:rPr>
        <w:t xml:space="preserve"> </w:t>
      </w:r>
      <w:r w:rsidRPr="00757160">
        <w:rPr>
          <w:rtl/>
          <w:lang w:bidi="ar-MA"/>
        </w:rPr>
        <w:t>الشيخ</w:t>
      </w:r>
      <w:r>
        <w:rPr>
          <w:rtl/>
          <w:lang w:bidi="ar-MA"/>
        </w:rPr>
        <w:t xml:space="preserve"> </w:t>
      </w:r>
      <w:r w:rsidRPr="00757160">
        <w:rPr>
          <w:rtl/>
          <w:lang w:bidi="ar-MA"/>
        </w:rPr>
        <w:t xml:space="preserve">الطيب بن عمر بن الحسين، السلفية وأعلامها في موريتانيا </w:t>
      </w:r>
      <w:r>
        <w:rPr>
          <w:rtl/>
          <w:lang w:bidi="ar-MA"/>
        </w:rPr>
        <w:t>”</w:t>
      </w:r>
      <w:r w:rsidRPr="00757160">
        <w:rPr>
          <w:rtl/>
          <w:lang w:bidi="ar-MA"/>
        </w:rPr>
        <w:t>بلاد شنقيط</w:t>
      </w:r>
      <w:r>
        <w:rPr>
          <w:rtl/>
          <w:lang w:bidi="ar-MA"/>
        </w:rPr>
        <w:t>“</w:t>
      </w:r>
      <w:r w:rsidRPr="00757160">
        <w:rPr>
          <w:rtl/>
          <w:lang w:bidi="ar-MA"/>
        </w:rPr>
        <w:t>، ص:123</w:t>
      </w:r>
      <w:r>
        <w:rPr>
          <w:rFonts w:hint="cs"/>
          <w:rtl/>
          <w:lang w:bidi="ar-MA"/>
        </w:rPr>
        <w:t>-</w:t>
      </w:r>
      <w:r w:rsidRPr="00757160">
        <w:rPr>
          <w:rtl/>
          <w:lang w:bidi="ar-MA"/>
        </w:rPr>
        <w:t>124،</w:t>
      </w:r>
      <w:r>
        <w:rPr>
          <w:rtl/>
          <w:lang w:bidi="ar-MA"/>
        </w:rPr>
        <w:t xml:space="preserve"> </w:t>
      </w:r>
      <w:r w:rsidRPr="00757160">
        <w:rPr>
          <w:rtl/>
          <w:lang w:bidi="ar-MA"/>
        </w:rPr>
        <w:t>ط1، دار ابن حزم بيروت 1995.</w:t>
      </w:r>
    </w:p>
  </w:endnote>
  <w:endnote w:id="95">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وعن علم مالك بن أنس:</w:t>
      </w:r>
      <w:r>
        <w:rPr>
          <w:rtl/>
          <w:lang w:bidi="ar-MA"/>
        </w:rPr>
        <w:t xml:space="preserve"> </w:t>
      </w:r>
      <w:r w:rsidRPr="00757160">
        <w:rPr>
          <w:rtl/>
          <w:lang w:bidi="ar-MA"/>
        </w:rPr>
        <w:t>إذ لم يزاحمه أحد</w:t>
      </w:r>
      <w:r>
        <w:rPr>
          <w:rtl/>
          <w:lang w:bidi="ar-MA"/>
        </w:rPr>
        <w:t xml:space="preserve"> </w:t>
      </w:r>
      <w:r w:rsidRPr="00757160">
        <w:rPr>
          <w:rtl/>
          <w:lang w:bidi="ar-MA"/>
        </w:rPr>
        <w:t>في</w:t>
      </w:r>
      <w:r>
        <w:rPr>
          <w:rtl/>
          <w:lang w:bidi="ar-MA"/>
        </w:rPr>
        <w:t xml:space="preserve"> </w:t>
      </w:r>
      <w:r w:rsidRPr="00757160">
        <w:rPr>
          <w:rtl/>
          <w:lang w:bidi="ar-MA"/>
        </w:rPr>
        <w:t>المدينة التي</w:t>
      </w:r>
      <w:r>
        <w:rPr>
          <w:rtl/>
          <w:lang w:bidi="ar-MA"/>
        </w:rPr>
        <w:t xml:space="preserve"> </w:t>
      </w:r>
      <w:r w:rsidRPr="00757160">
        <w:rPr>
          <w:rtl/>
          <w:lang w:bidi="ar-MA"/>
        </w:rPr>
        <w:t>كان فيها إماما مفتيا ومحدثا ومدرسا. فلم يزاحمه طيلة حياته</w:t>
      </w:r>
      <w:r>
        <w:rPr>
          <w:rtl/>
          <w:lang w:bidi="ar-MA"/>
        </w:rPr>
        <w:t xml:space="preserve"> </w:t>
      </w:r>
      <w:r w:rsidRPr="00757160">
        <w:rPr>
          <w:rtl/>
          <w:lang w:bidi="ar-MA"/>
        </w:rPr>
        <w:t xml:space="preserve">فيها أحد، واشتهرت فيها القولة المأثورة </w:t>
      </w:r>
      <w:r>
        <w:rPr>
          <w:rtl/>
          <w:lang w:bidi="ar-MA"/>
        </w:rPr>
        <w:t>”</w:t>
      </w:r>
      <w:r w:rsidRPr="00757160">
        <w:rPr>
          <w:rtl/>
          <w:lang w:bidi="ar-MA"/>
        </w:rPr>
        <w:t>أيفتى ومالك في المدينة</w:t>
      </w:r>
      <w:r>
        <w:rPr>
          <w:rtl/>
          <w:lang w:bidi="ar-MA"/>
        </w:rPr>
        <w:t>“</w:t>
      </w:r>
      <w:r w:rsidRPr="00757160">
        <w:rPr>
          <w:rtl/>
          <w:lang w:bidi="ar-MA"/>
        </w:rPr>
        <w:t xml:space="preserve"> غير أنه في آخر القرن الثاني الهجري ظهرت في العراق أولا، وفي مصر ثانيا حركة فكرية حاولت تأصيل المذاهب وتثبيت الأصول الاحتجاج في مسائل الخلاف. د. محمد المختار ولد أباه،</w:t>
      </w:r>
      <w:r>
        <w:rPr>
          <w:rtl/>
          <w:lang w:bidi="ar-MA"/>
        </w:rPr>
        <w:t xml:space="preserve"> </w:t>
      </w:r>
      <w:r w:rsidRPr="00757160">
        <w:rPr>
          <w:rtl/>
          <w:lang w:bidi="ar-MA"/>
        </w:rPr>
        <w:t>مدخل إلى أصول الفقه المالكي ، ص:</w:t>
      </w:r>
      <w:r>
        <w:rPr>
          <w:rFonts w:hint="cs"/>
          <w:rtl/>
          <w:lang w:bidi="ar-MA"/>
        </w:rPr>
        <w:t xml:space="preserve"> </w:t>
      </w:r>
      <w:r w:rsidRPr="00757160">
        <w:rPr>
          <w:rtl/>
          <w:lang w:bidi="ar-MA"/>
        </w:rPr>
        <w:t>18</w:t>
      </w:r>
      <w:r>
        <w:rPr>
          <w:rFonts w:hint="cs"/>
          <w:rtl/>
          <w:lang w:bidi="ar-MA"/>
        </w:rPr>
        <w:t>.</w:t>
      </w:r>
    </w:p>
  </w:endnote>
  <w:endnote w:id="96">
    <w:p w:rsidR="00B1548D" w:rsidRPr="00757160" w:rsidRDefault="00B1548D" w:rsidP="005A4D85">
      <w:pPr>
        <w:pStyle w:val="SonnotMetni"/>
        <w:rPr>
          <w:rtl/>
        </w:rPr>
      </w:pPr>
      <w:r w:rsidRPr="00EF66B3">
        <w:rPr>
          <w:rStyle w:val="SonnotBavurusu"/>
          <w:rtl/>
        </w:rPr>
        <w:endnoteRef/>
      </w:r>
      <w:r w:rsidRPr="00757160">
        <w:rPr>
          <w:rtl/>
        </w:rPr>
        <w:t xml:space="preserve"> ددود ولد عبد الله: الحركة الفكرية فى بلاد شنقيط خلال القرنين الحادى عشر والثاني عشر الهجريين</w:t>
      </w:r>
      <w:r>
        <w:rPr>
          <w:rFonts w:hint="cs"/>
          <w:rtl/>
        </w:rPr>
        <w:t xml:space="preserve"> </w:t>
      </w:r>
      <w:r w:rsidRPr="00757160">
        <w:rPr>
          <w:rtl/>
        </w:rPr>
        <w:t>(17-18)، بحث لنيل ديبلوم الدراسات العليا فى التاريخ، كلية الآداب، جامعة محمد الخامس، 1992-1993، ص. 78</w:t>
      </w:r>
      <w:r>
        <w:rPr>
          <w:rFonts w:hint="cs"/>
          <w:rtl/>
        </w:rPr>
        <w:t>.</w:t>
      </w:r>
    </w:p>
  </w:endnote>
  <w:endnote w:id="97">
    <w:p w:rsidR="00B1548D" w:rsidRPr="00757160" w:rsidRDefault="00B1548D" w:rsidP="005A4D85">
      <w:pPr>
        <w:pStyle w:val="SonnotMetni"/>
        <w:rPr>
          <w:rtl/>
          <w:lang w:bidi="ar-MA"/>
        </w:rPr>
      </w:pPr>
      <w:r w:rsidRPr="001B522C">
        <w:rPr>
          <w:rStyle w:val="SonnotBavurusu"/>
        </w:rPr>
        <w:endnoteRef/>
      </w:r>
      <w:r>
        <w:rPr>
          <w:rtl/>
        </w:rPr>
        <w:t xml:space="preserve"> </w:t>
      </w:r>
      <w:r w:rsidRPr="00757160">
        <w:rPr>
          <w:rtl/>
          <w:lang w:bidi="ar-MA"/>
        </w:rPr>
        <w:t>أ.</w:t>
      </w:r>
      <w:r>
        <w:rPr>
          <w:rFonts w:hint="cs"/>
          <w:rtl/>
          <w:lang w:bidi="ar-MA"/>
        </w:rPr>
        <w:t xml:space="preserve"> </w:t>
      </w:r>
      <w:r w:rsidRPr="00757160">
        <w:rPr>
          <w:rtl/>
          <w:lang w:bidi="ar-MA"/>
        </w:rPr>
        <w:t>عبد العلي العبودي،</w:t>
      </w:r>
      <w:r>
        <w:rPr>
          <w:rFonts w:hint="cs"/>
          <w:rtl/>
          <w:lang w:bidi="ar-MA"/>
        </w:rPr>
        <w:t xml:space="preserve"> </w:t>
      </w:r>
      <w:r>
        <w:rPr>
          <w:rtl/>
          <w:lang w:bidi="ar-MA"/>
        </w:rPr>
        <w:t>”</w:t>
      </w:r>
      <w:r w:rsidRPr="00757160">
        <w:rPr>
          <w:rtl/>
          <w:lang w:bidi="ar-MA"/>
        </w:rPr>
        <w:t>بعض الرواد الأوائل الذين ثبتوا مبادئ الفقه المالكي بالمغرب</w:t>
      </w:r>
      <w:r>
        <w:rPr>
          <w:rtl/>
          <w:lang w:bidi="ar-MA"/>
        </w:rPr>
        <w:t>“</w:t>
      </w:r>
      <w:r w:rsidRPr="00757160">
        <w:rPr>
          <w:rtl/>
          <w:lang w:bidi="ar-MA"/>
        </w:rPr>
        <w:t xml:space="preserve"> من</w:t>
      </w:r>
      <w:r>
        <w:rPr>
          <w:rtl/>
          <w:lang w:bidi="ar-MA"/>
        </w:rPr>
        <w:t xml:space="preserve"> </w:t>
      </w:r>
      <w:r w:rsidRPr="00757160">
        <w:rPr>
          <w:rtl/>
          <w:lang w:bidi="ar-MA"/>
        </w:rPr>
        <w:t xml:space="preserve">أشغال الندوة الأكاديمية الدولية حول: </w:t>
      </w:r>
      <w:r>
        <w:rPr>
          <w:rtl/>
          <w:lang w:bidi="ar-MA"/>
        </w:rPr>
        <w:t>”</w:t>
      </w:r>
      <w:r w:rsidRPr="00757160">
        <w:rPr>
          <w:rtl/>
          <w:lang w:bidi="ar-MA"/>
        </w:rPr>
        <w:t xml:space="preserve">المذهب المالكي في المغرب </w:t>
      </w:r>
      <w:r>
        <w:rPr>
          <w:rtl/>
          <w:lang w:bidi="ar-MA"/>
        </w:rPr>
        <w:t>”</w:t>
      </w:r>
      <w:r w:rsidRPr="00757160">
        <w:rPr>
          <w:rtl/>
          <w:lang w:bidi="ar-MA"/>
        </w:rPr>
        <w:t>من الموطأ إلى المدونة المنعقدة أيام 26-28 مارس 2008، فاس- المغرب، المجلد الأول، ص:</w:t>
      </w:r>
      <w:r>
        <w:rPr>
          <w:rFonts w:hint="cs"/>
          <w:rtl/>
          <w:lang w:bidi="ar-MA"/>
        </w:rPr>
        <w:t xml:space="preserve"> </w:t>
      </w:r>
      <w:r w:rsidRPr="00757160">
        <w:rPr>
          <w:rtl/>
          <w:lang w:bidi="ar-MA"/>
        </w:rPr>
        <w:t>45</w:t>
      </w:r>
      <w:r>
        <w:rPr>
          <w:rFonts w:hint="cs"/>
          <w:rtl/>
          <w:lang w:bidi="ar-MA"/>
        </w:rPr>
        <w:t>.</w:t>
      </w:r>
    </w:p>
  </w:endnote>
  <w:endnote w:id="98">
    <w:p w:rsidR="00B1548D" w:rsidRPr="00757160" w:rsidRDefault="00B1548D" w:rsidP="005A4D85">
      <w:pPr>
        <w:pStyle w:val="SonnotMetni"/>
        <w:rPr>
          <w:rtl/>
        </w:rPr>
      </w:pPr>
      <w:r w:rsidRPr="00EF66B3">
        <w:rPr>
          <w:rStyle w:val="SonnotBavurusu"/>
        </w:rPr>
        <w:endnoteRef/>
      </w:r>
      <w:r>
        <w:rPr>
          <w:rtl/>
        </w:rPr>
        <w:t xml:space="preserve"> </w:t>
      </w:r>
      <w:r w:rsidRPr="00757160">
        <w:rPr>
          <w:rtl/>
        </w:rPr>
        <w:t>مباحث في المذهب المالكي بالمغرب، عمر الجيدي،</w:t>
      </w:r>
      <w:r>
        <w:rPr>
          <w:rtl/>
        </w:rPr>
        <w:t xml:space="preserve"> </w:t>
      </w:r>
      <w:r w:rsidRPr="00757160">
        <w:rPr>
          <w:rtl/>
        </w:rPr>
        <w:t>1993،ط1، ص:</w:t>
      </w:r>
      <w:r>
        <w:rPr>
          <w:rFonts w:hint="cs"/>
          <w:rtl/>
        </w:rPr>
        <w:t xml:space="preserve"> </w:t>
      </w:r>
      <w:r w:rsidRPr="00757160">
        <w:rPr>
          <w:rtl/>
        </w:rPr>
        <w:t>14</w:t>
      </w:r>
      <w:r>
        <w:rPr>
          <w:rFonts w:hint="cs"/>
          <w:rtl/>
        </w:rPr>
        <w:t>-</w:t>
      </w:r>
      <w:r w:rsidRPr="00757160">
        <w:rPr>
          <w:rtl/>
        </w:rPr>
        <w:t>16</w:t>
      </w:r>
      <w:r>
        <w:rPr>
          <w:rFonts w:hint="cs"/>
          <w:rtl/>
        </w:rPr>
        <w:t>.</w:t>
      </w:r>
    </w:p>
  </w:endnote>
  <w:endnote w:id="99">
    <w:p w:rsidR="00B1548D" w:rsidRPr="00757160" w:rsidRDefault="00B1548D" w:rsidP="005A4D85">
      <w:pPr>
        <w:pStyle w:val="SonnotMetni"/>
        <w:rPr>
          <w:rtl/>
          <w:lang w:bidi="ar-MA"/>
        </w:rPr>
      </w:pPr>
      <w:r w:rsidRPr="00EF66B3">
        <w:rPr>
          <w:rStyle w:val="SonnotBavurusu"/>
        </w:rPr>
        <w:endnoteRef/>
      </w:r>
      <w:r>
        <w:rPr>
          <w:rtl/>
        </w:rPr>
        <w:t xml:space="preserve"> </w:t>
      </w:r>
      <w:r w:rsidRPr="00757160">
        <w:rPr>
          <w:rtl/>
          <w:lang w:bidi="ar-MA"/>
        </w:rPr>
        <w:t xml:space="preserve">مرجعيات المدرسة المالكية الفاسية في العصر الوسيط وخصائصها العامة. نجم الدين الهنتاتي، مجلة التاريخ العربي، العدد </w:t>
      </w:r>
      <w:r>
        <w:rPr>
          <w:rFonts w:hint="cs"/>
          <w:rtl/>
        </w:rPr>
        <w:t>51</w:t>
      </w:r>
      <w:r w:rsidRPr="00757160">
        <w:rPr>
          <w:rtl/>
          <w:lang w:bidi="ar-MA"/>
        </w:rPr>
        <w:t>،</w:t>
      </w:r>
      <w:r>
        <w:rPr>
          <w:rtl/>
          <w:lang w:bidi="ar-MA"/>
        </w:rPr>
        <w:t xml:space="preserve"> </w:t>
      </w:r>
      <w:r>
        <w:rPr>
          <w:rFonts w:hint="cs"/>
          <w:rtl/>
        </w:rPr>
        <w:t>2010</w:t>
      </w:r>
      <w:r>
        <w:rPr>
          <w:rFonts w:hint="cs"/>
          <w:rtl/>
          <w:lang w:bidi="ar-MA"/>
        </w:rPr>
        <w:t>.</w:t>
      </w:r>
    </w:p>
  </w:endnote>
  <w:endnote w:id="100">
    <w:p w:rsidR="00B1548D" w:rsidRPr="00757160" w:rsidRDefault="00B1548D" w:rsidP="005A4D85">
      <w:pPr>
        <w:pStyle w:val="SonnotMetni"/>
        <w:rPr>
          <w:rtl/>
        </w:rPr>
      </w:pPr>
      <w:r w:rsidRPr="00EF66B3">
        <w:rPr>
          <w:rStyle w:val="SonnotBavurusu"/>
        </w:rPr>
        <w:endnoteRef/>
      </w:r>
      <w:r>
        <w:rPr>
          <w:rtl/>
        </w:rPr>
        <w:t xml:space="preserve"> </w:t>
      </w:r>
      <w:r w:rsidRPr="00757160">
        <w:rPr>
          <w:rtl/>
        </w:rPr>
        <w:t>صحراء الملثمين دراسة لتاريخ موريتانيا وتفاعلها مع محيطها الإقليمي خلال العصر</w:t>
      </w:r>
      <w:r>
        <w:rPr>
          <w:rtl/>
        </w:rPr>
        <w:t xml:space="preserve"> </w:t>
      </w:r>
      <w:r w:rsidRPr="00757160">
        <w:rPr>
          <w:rtl/>
        </w:rPr>
        <w:t>الوسيط، سابق:</w:t>
      </w:r>
      <w:r>
        <w:rPr>
          <w:rtl/>
        </w:rPr>
        <w:t xml:space="preserve"> </w:t>
      </w:r>
      <w:r w:rsidRPr="00757160">
        <w:rPr>
          <w:rtl/>
        </w:rPr>
        <w:t>ص:</w:t>
      </w:r>
      <w:r>
        <w:rPr>
          <w:rFonts w:hint="cs"/>
          <w:rtl/>
        </w:rPr>
        <w:t xml:space="preserve"> </w:t>
      </w:r>
      <w:r w:rsidRPr="00757160">
        <w:rPr>
          <w:rtl/>
        </w:rPr>
        <w:t>387</w:t>
      </w:r>
      <w:r>
        <w:rPr>
          <w:rFonts w:hint="cs"/>
          <w:rtl/>
        </w:rPr>
        <w:t>.</w:t>
      </w:r>
    </w:p>
  </w:endnote>
  <w:endnote w:id="10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المسالك والممالك، البكري،جزء: المغرب في ذكر بلاد إفريقية والمغرب:</w:t>
      </w:r>
      <w:r>
        <w:rPr>
          <w:rtl/>
          <w:lang w:bidi="ar-MA"/>
        </w:rPr>
        <w:t xml:space="preserve"> </w:t>
      </w:r>
      <w:r w:rsidRPr="00757160">
        <w:rPr>
          <w:rtl/>
          <w:lang w:bidi="ar-MA"/>
        </w:rPr>
        <w:t>ص:</w:t>
      </w:r>
      <w:r>
        <w:rPr>
          <w:rFonts w:hint="cs"/>
          <w:rtl/>
          <w:lang w:bidi="ar-MA"/>
        </w:rPr>
        <w:t xml:space="preserve"> </w:t>
      </w:r>
      <w:r w:rsidRPr="00757160">
        <w:rPr>
          <w:rtl/>
          <w:lang w:bidi="ar-MA"/>
        </w:rPr>
        <w:t>148</w:t>
      </w:r>
      <w:r>
        <w:rPr>
          <w:rFonts w:hint="cs"/>
          <w:rtl/>
          <w:lang w:bidi="ar-MA"/>
        </w:rPr>
        <w:t xml:space="preserve"> </w:t>
      </w:r>
      <w:r w:rsidRPr="00757160">
        <w:rPr>
          <w:rtl/>
          <w:lang w:bidi="ar-MA"/>
        </w:rPr>
        <w:t>،149</w:t>
      </w:r>
      <w:r>
        <w:rPr>
          <w:rFonts w:hint="cs"/>
          <w:rtl/>
          <w:lang w:bidi="ar-MA"/>
        </w:rPr>
        <w:t xml:space="preserve"> </w:t>
      </w:r>
      <w:r w:rsidRPr="00757160">
        <w:rPr>
          <w:rtl/>
          <w:lang w:bidi="ar-MA"/>
        </w:rPr>
        <w:t>،158</w:t>
      </w:r>
      <w:r>
        <w:rPr>
          <w:rFonts w:hint="cs"/>
          <w:rtl/>
          <w:lang w:bidi="ar-MA"/>
        </w:rPr>
        <w:t>.</w:t>
      </w:r>
    </w:p>
  </w:endnote>
  <w:endnote w:id="10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صورة الأرض، ابن حوقل، منشورات</w:t>
      </w:r>
      <w:r>
        <w:rPr>
          <w:rtl/>
          <w:lang w:bidi="ar-MA"/>
        </w:rPr>
        <w:t xml:space="preserve"> </w:t>
      </w:r>
      <w:r w:rsidRPr="00757160">
        <w:rPr>
          <w:rtl/>
          <w:lang w:bidi="ar-MA"/>
        </w:rPr>
        <w:t>مكتبة الحياة، بيروت 1979،</w:t>
      </w:r>
      <w:r>
        <w:rPr>
          <w:rFonts w:hint="cs"/>
          <w:rtl/>
          <w:lang w:bidi="ar-MA"/>
        </w:rPr>
        <w:t xml:space="preserve"> </w:t>
      </w:r>
      <w:r w:rsidRPr="00757160">
        <w:rPr>
          <w:rtl/>
          <w:lang w:bidi="ar-MA"/>
        </w:rPr>
        <w:t xml:space="preserve">نقلا عن </w:t>
      </w:r>
      <w:r w:rsidRPr="00757160">
        <w:rPr>
          <w:rtl/>
        </w:rPr>
        <w:t>صحراء الملثمين دراسة لتاريخ موريتانيا وتفاعلها مع محيطها الإقليمي خلال العصر</w:t>
      </w:r>
      <w:r>
        <w:rPr>
          <w:rtl/>
        </w:rPr>
        <w:t xml:space="preserve"> </w:t>
      </w:r>
      <w:r w:rsidRPr="00757160">
        <w:rPr>
          <w:rtl/>
        </w:rPr>
        <w:t>الوسيط، سابق ص:388.</w:t>
      </w:r>
    </w:p>
  </w:endnote>
  <w:endnote w:id="10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الأنيس المطرب بروض القرطاس في أخبار ملوك المغرب وتاريخ مدينة فاس، إبن أبي زرع، ص:</w:t>
      </w:r>
      <w:r>
        <w:rPr>
          <w:rFonts w:hint="cs"/>
          <w:rtl/>
          <w:lang w:bidi="ar-MA"/>
        </w:rPr>
        <w:t xml:space="preserve"> </w:t>
      </w:r>
      <w:r w:rsidRPr="00757160">
        <w:rPr>
          <w:rtl/>
          <w:lang w:bidi="ar-MA"/>
        </w:rPr>
        <w:t>129.</w:t>
      </w:r>
    </w:p>
  </w:endnote>
  <w:endnote w:id="104">
    <w:p w:rsidR="00B1548D" w:rsidRPr="00757160" w:rsidRDefault="00B1548D" w:rsidP="005A4D85">
      <w:pPr>
        <w:pStyle w:val="SonnotMetni"/>
        <w:rPr>
          <w:rFonts w:ascii="Traditional Arabic" w:hAnsi="Traditional Arabic" w:cs="Huseyin Gunday"/>
          <w:sz w:val="24"/>
          <w:szCs w:val="24"/>
          <w:rtl/>
        </w:rPr>
      </w:pPr>
      <w:r w:rsidRPr="00EF66B3">
        <w:rPr>
          <w:rStyle w:val="SonnotBavurusu"/>
        </w:rPr>
        <w:endnoteRef/>
      </w:r>
      <w:r>
        <w:rPr>
          <w:rFonts w:hint="cs"/>
          <w:rtl/>
          <w:lang w:bidi="ar-MA"/>
        </w:rPr>
        <w:t xml:space="preserve"> </w:t>
      </w:r>
      <w:r w:rsidRPr="00757160">
        <w:rPr>
          <w:rtl/>
          <w:lang w:bidi="ar-MA"/>
        </w:rPr>
        <w:t>المغرب</w:t>
      </w:r>
      <w:r>
        <w:rPr>
          <w:rtl/>
          <w:lang w:bidi="ar-MA"/>
        </w:rPr>
        <w:t xml:space="preserve"> </w:t>
      </w:r>
      <w:r w:rsidRPr="00757160">
        <w:rPr>
          <w:rtl/>
          <w:lang w:bidi="ar-MA"/>
        </w:rPr>
        <w:t>عبر التاريخ، ابراهيم حركات،</w:t>
      </w:r>
      <w:r>
        <w:rPr>
          <w:rtl/>
          <w:lang w:bidi="ar-MA"/>
        </w:rPr>
        <w:t xml:space="preserve"> </w:t>
      </w:r>
      <w:r w:rsidRPr="00757160">
        <w:rPr>
          <w:rtl/>
          <w:lang w:bidi="ar-MA"/>
        </w:rPr>
        <w:t>ص:129، ج1، الجزء الأول، ط2، دار النهضة</w:t>
      </w:r>
      <w:r>
        <w:rPr>
          <w:rtl/>
          <w:lang w:bidi="ar-MA"/>
        </w:rPr>
        <w:t xml:space="preserve"> </w:t>
      </w:r>
      <w:r w:rsidRPr="00757160">
        <w:rPr>
          <w:rtl/>
          <w:lang w:bidi="ar-MA"/>
        </w:rPr>
        <w:t xml:space="preserve">المصرية، القاهرة، 1984. </w:t>
      </w:r>
    </w:p>
  </w:endnote>
  <w:endnote w:id="10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ابن حوقل، ص:</w:t>
      </w:r>
      <w:r>
        <w:rPr>
          <w:rFonts w:hint="cs"/>
          <w:rtl/>
          <w:lang w:bidi="ar-MA"/>
        </w:rPr>
        <w:t xml:space="preserve"> </w:t>
      </w:r>
      <w:r w:rsidRPr="00757160">
        <w:rPr>
          <w:rtl/>
          <w:lang w:bidi="ar-MA"/>
        </w:rPr>
        <w:t>91، نقلا عن صحراء الملثمين، 388.</w:t>
      </w:r>
    </w:p>
  </w:endnote>
  <w:endnote w:id="106">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صحراء الملثمين</w:t>
      </w:r>
      <w:r w:rsidRPr="00757160">
        <w:rPr>
          <w:rtl/>
        </w:rPr>
        <w:t xml:space="preserve"> ، ص:</w:t>
      </w:r>
      <w:r>
        <w:rPr>
          <w:rFonts w:hint="cs"/>
          <w:rtl/>
        </w:rPr>
        <w:t xml:space="preserve"> </w:t>
      </w:r>
      <w:r w:rsidRPr="00757160">
        <w:rPr>
          <w:rtl/>
        </w:rPr>
        <w:t>388</w:t>
      </w:r>
      <w:r>
        <w:rPr>
          <w:rFonts w:hint="cs"/>
          <w:rtl/>
          <w:lang w:bidi="ar-MA"/>
        </w:rPr>
        <w:t>.</w:t>
      </w:r>
    </w:p>
  </w:endnote>
  <w:endnote w:id="10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 389</w:t>
      </w:r>
      <w:r>
        <w:rPr>
          <w:rFonts w:hint="cs"/>
          <w:rtl/>
          <w:lang w:bidi="ar-MA"/>
        </w:rPr>
        <w:t>.</w:t>
      </w:r>
    </w:p>
  </w:endnote>
  <w:endnote w:id="108">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lang w:bidi="ar-MA"/>
        </w:rPr>
        <w:t>موريتانيا في الذاكرة العربية، حماه الله ولد السالم، ص:</w:t>
      </w:r>
      <w:r>
        <w:rPr>
          <w:rFonts w:hint="cs"/>
          <w:rtl/>
          <w:lang w:bidi="ar-MA"/>
        </w:rPr>
        <w:t xml:space="preserve"> </w:t>
      </w:r>
      <w:r w:rsidRPr="00757160">
        <w:rPr>
          <w:rtl/>
          <w:lang w:bidi="ar-MA"/>
        </w:rPr>
        <w:t>58،</w:t>
      </w:r>
      <w:r>
        <w:rPr>
          <w:rFonts w:hint="cs"/>
          <w:rtl/>
          <w:lang w:bidi="ar-MA"/>
        </w:rPr>
        <w:t xml:space="preserve"> </w:t>
      </w:r>
      <w:r w:rsidRPr="00757160">
        <w:rPr>
          <w:rtl/>
          <w:lang w:bidi="ar-MA"/>
        </w:rPr>
        <w:t>مركز دراسات الوحدة العربية،</w:t>
      </w:r>
      <w:r>
        <w:rPr>
          <w:rFonts w:hint="cs"/>
          <w:rtl/>
          <w:lang w:bidi="ar-MA"/>
        </w:rPr>
        <w:t xml:space="preserve"> </w:t>
      </w:r>
      <w:r w:rsidRPr="00757160">
        <w:rPr>
          <w:rtl/>
          <w:lang w:bidi="ar-MA"/>
        </w:rPr>
        <w:t>ط1، حزيران</w:t>
      </w:r>
      <w:r>
        <w:rPr>
          <w:rFonts w:hint="cs"/>
          <w:rtl/>
          <w:lang w:bidi="ar-MA"/>
        </w:rPr>
        <w:t>-</w:t>
      </w:r>
      <w:r w:rsidRPr="00757160">
        <w:rPr>
          <w:rtl/>
          <w:lang w:bidi="ar-MA"/>
        </w:rPr>
        <w:t>يونيو 2005</w:t>
      </w:r>
      <w:r>
        <w:rPr>
          <w:rFonts w:hint="cs"/>
          <w:rtl/>
          <w:lang w:bidi="ar-MA"/>
        </w:rPr>
        <w:t>.</w:t>
      </w:r>
    </w:p>
  </w:endnote>
  <w:endnote w:id="109">
    <w:p w:rsidR="00B1548D" w:rsidRPr="00757160" w:rsidRDefault="00B1548D" w:rsidP="005A4D85">
      <w:pPr>
        <w:pStyle w:val="SonnotMetni"/>
        <w:rPr>
          <w:rtl/>
          <w:lang w:bidi="ar-MA"/>
        </w:rPr>
      </w:pPr>
      <w:r w:rsidRPr="001B522C">
        <w:rPr>
          <w:rStyle w:val="SonnotBavurusu"/>
        </w:rPr>
        <w:endnoteRef/>
      </w:r>
      <w:r>
        <w:rPr>
          <w:rFonts w:hint="cs"/>
          <w:rtl/>
          <w:lang w:bidi="ar-MA"/>
        </w:rPr>
        <w:t xml:space="preserve"> </w:t>
      </w:r>
      <w:r w:rsidRPr="00757160">
        <w:rPr>
          <w:rtl/>
          <w:lang w:bidi="ar-MA"/>
        </w:rPr>
        <w:t>مباحث في المذهب المالكي، عمر اجيدي، ص:41، 1993، ط1.</w:t>
      </w:r>
    </w:p>
  </w:endnote>
  <w:endnote w:id="110">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lang w:bidi="ar-MA"/>
        </w:rPr>
        <w:t>راجع :كتاب المدارك للقاضي عياض والخشني في طبقات علماء افريقية والدباغ في معالم الإيمان وغيرهم.</w:t>
      </w:r>
      <w:r>
        <w:rPr>
          <w:lang w:bidi="ar-MA"/>
        </w:rPr>
        <w:t xml:space="preserve"> </w:t>
      </w:r>
    </w:p>
  </w:endnote>
  <w:endnote w:id="111">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rPr>
        <w:t xml:space="preserve"> </w:t>
      </w:r>
      <w:r w:rsidRPr="00757160">
        <w:rPr>
          <w:rtl/>
        </w:rPr>
        <w:t>نسبة إلى دولة الأغالبة :نشأت على يد إبراهيم بن الأغلب والي الدولة العباسية على بلاد إفريقية (تونس)، سنة 184هـ، واستمر من بعده في أولاده حتى سقطت على يد العبيديين كما سبق أن عرفنا سنة</w:t>
      </w:r>
      <w:r>
        <w:rPr>
          <w:rtl/>
        </w:rPr>
        <w:t xml:space="preserve"> </w:t>
      </w:r>
      <w:r w:rsidRPr="00757160">
        <w:rPr>
          <w:rtl/>
        </w:rPr>
        <w:t>296هـ. المذهب المالكي مدارسه ومؤلفاته وخصا</w:t>
      </w:r>
      <w:r w:rsidRPr="00757160">
        <w:rPr>
          <w:rtl/>
          <w:lang w:bidi="ar-MA"/>
        </w:rPr>
        <w:t>ئ</w:t>
      </w:r>
      <w:r w:rsidRPr="00757160">
        <w:rPr>
          <w:rtl/>
        </w:rPr>
        <w:t>صه وسماته، محمد المختار محمد المامي، مركز زايد للتاريخ والتراث،</w:t>
      </w:r>
      <w:r>
        <w:rPr>
          <w:rtl/>
        </w:rPr>
        <w:t xml:space="preserve"> </w:t>
      </w:r>
      <w:r w:rsidRPr="00757160">
        <w:rPr>
          <w:rtl/>
        </w:rPr>
        <w:t>ص:</w:t>
      </w:r>
      <w:r>
        <w:rPr>
          <w:rFonts w:hint="cs"/>
          <w:rtl/>
        </w:rPr>
        <w:t xml:space="preserve"> </w:t>
      </w:r>
      <w:r w:rsidRPr="00757160">
        <w:rPr>
          <w:rtl/>
        </w:rPr>
        <w:t>107، ط1،</w:t>
      </w:r>
      <w:r>
        <w:rPr>
          <w:rFonts w:hint="cs"/>
          <w:rtl/>
        </w:rPr>
        <w:t xml:space="preserve"> </w:t>
      </w:r>
      <w:r w:rsidRPr="00757160">
        <w:rPr>
          <w:rtl/>
        </w:rPr>
        <w:t>2002.</w:t>
      </w:r>
      <w:r>
        <w:rPr>
          <w:rtl/>
        </w:rPr>
        <w:t xml:space="preserve"> </w:t>
      </w:r>
      <w:r w:rsidRPr="00757160">
        <w:rPr>
          <w:rtl/>
        </w:rPr>
        <w:t>راجع كذلك: الأغالبة وسياستهم الخارجية للدكتور محمود إسماعيل عبد الرزاق.</w:t>
      </w:r>
    </w:p>
  </w:endnote>
  <w:endnote w:id="112">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المذهب المالكي مدارسه ومؤلفاته وخصائصه وسماته، محمد المختار محمد المامي، مركز زايد للتاريخ والتراث،</w:t>
      </w:r>
      <w:r>
        <w:rPr>
          <w:rtl/>
        </w:rPr>
        <w:t xml:space="preserve"> </w:t>
      </w:r>
      <w:r w:rsidRPr="00757160">
        <w:rPr>
          <w:rtl/>
        </w:rPr>
        <w:t>ص:107، ط1</w:t>
      </w:r>
      <w:r>
        <w:rPr>
          <w:rFonts w:hint="cs"/>
          <w:rtl/>
        </w:rPr>
        <w:t xml:space="preserve">، </w:t>
      </w:r>
      <w:r w:rsidRPr="00757160">
        <w:rPr>
          <w:rtl/>
        </w:rPr>
        <w:t>2002</w:t>
      </w:r>
      <w:r>
        <w:rPr>
          <w:rFonts w:hint="cs"/>
          <w:rtl/>
        </w:rPr>
        <w:t>.</w:t>
      </w:r>
    </w:p>
  </w:endnote>
  <w:endnote w:id="11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المذهب المالكي مدارسه ومؤلفاته وخصا</w:t>
      </w:r>
      <w:r w:rsidRPr="00757160">
        <w:rPr>
          <w:rtl/>
          <w:lang w:bidi="ar-MA"/>
        </w:rPr>
        <w:t>ئ</w:t>
      </w:r>
      <w:r w:rsidRPr="00757160">
        <w:rPr>
          <w:rtl/>
        </w:rPr>
        <w:t>صه وسماته، محمد المختار محمد المامي ، ص:</w:t>
      </w:r>
      <w:r>
        <w:rPr>
          <w:rFonts w:hint="cs"/>
          <w:rtl/>
        </w:rPr>
        <w:t xml:space="preserve"> </w:t>
      </w:r>
      <w:r w:rsidRPr="00757160">
        <w:rPr>
          <w:rtl/>
        </w:rPr>
        <w:t>108</w:t>
      </w:r>
      <w:r>
        <w:rPr>
          <w:rtl/>
        </w:rPr>
        <w:t xml:space="preserve"> </w:t>
      </w:r>
      <w:r w:rsidRPr="00757160">
        <w:rPr>
          <w:rtl/>
        </w:rPr>
        <w:t>مركز زايد للتاريخ والتراث، ط1</w:t>
      </w:r>
      <w:r>
        <w:rPr>
          <w:rFonts w:hint="cs"/>
          <w:rtl/>
        </w:rPr>
        <w:t xml:space="preserve">، </w:t>
      </w:r>
      <w:r w:rsidRPr="00757160">
        <w:rPr>
          <w:rtl/>
        </w:rPr>
        <w:t>2002</w:t>
      </w:r>
      <w:r>
        <w:rPr>
          <w:rFonts w:hint="cs"/>
          <w:rtl/>
          <w:lang w:bidi="ar-MA"/>
        </w:rPr>
        <w:t>.</w:t>
      </w:r>
    </w:p>
  </w:endnote>
  <w:endnote w:id="114">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السابق ص:</w:t>
      </w:r>
      <w:r>
        <w:rPr>
          <w:rFonts w:hint="cs"/>
          <w:rtl/>
        </w:rPr>
        <w:t xml:space="preserve"> </w:t>
      </w:r>
      <w:r w:rsidRPr="00757160">
        <w:rPr>
          <w:rtl/>
        </w:rPr>
        <w:t>109.</w:t>
      </w:r>
    </w:p>
  </w:endnote>
  <w:endnote w:id="11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قامت هذه الدولة على يد المهدي بن تومرت سنة</w:t>
      </w:r>
      <w:r>
        <w:rPr>
          <w:rtl/>
          <w:lang w:bidi="ar-MA"/>
        </w:rPr>
        <w:t xml:space="preserve"> </w:t>
      </w:r>
      <w:r w:rsidRPr="00757160">
        <w:rPr>
          <w:rtl/>
          <w:lang w:bidi="ar-MA"/>
        </w:rPr>
        <w:t>515هـ، وكان الدافع الكبير لها عقديا بالأساس، حيث كان المرابطون في أغلبهم أهل سنة، وكان المهدي على مذهب المعتزلة، حتى سقطت دولتهم على يد بني مرين 668هـ</w:t>
      </w:r>
      <w:r>
        <w:rPr>
          <w:rFonts w:hint="cs"/>
          <w:rtl/>
          <w:lang w:bidi="ar-MA"/>
        </w:rPr>
        <w:t>.</w:t>
      </w:r>
    </w:p>
  </w:endnote>
  <w:endnote w:id="11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ص:110</w:t>
      </w:r>
      <w:r>
        <w:rPr>
          <w:rFonts w:hint="cs"/>
          <w:rtl/>
          <w:lang w:bidi="ar-MA"/>
        </w:rPr>
        <w:t>.</w:t>
      </w:r>
    </w:p>
  </w:endnote>
  <w:endnote w:id="117">
    <w:p w:rsidR="00B1548D" w:rsidRPr="004D531B" w:rsidRDefault="00B1548D" w:rsidP="005A4D85">
      <w:pPr>
        <w:pStyle w:val="SonnotMetni"/>
        <w:rPr>
          <w:rtl/>
        </w:rPr>
      </w:pPr>
      <w:r w:rsidRPr="001B522C">
        <w:rPr>
          <w:rStyle w:val="SonnotBavurusu"/>
        </w:rPr>
        <w:endnoteRef/>
      </w:r>
      <w:r>
        <w:rPr>
          <w:rFonts w:hint="cs"/>
          <w:rtl/>
        </w:rPr>
        <w:t xml:space="preserve"> </w:t>
      </w:r>
      <w:r w:rsidRPr="004D531B">
        <w:rPr>
          <w:rtl/>
        </w:rPr>
        <w:t>كان قائما لنصرة الأشاعرة، ويرد على</w:t>
      </w:r>
      <w:r w:rsidRPr="004D531B">
        <w:t> </w:t>
      </w:r>
      <w:hyperlink r:id="rId1" w:tooltip="فلسفة" w:history="1">
        <w:r w:rsidRPr="004D531B">
          <w:rPr>
            <w:rtl/>
          </w:rPr>
          <w:t>الفلاسفة</w:t>
        </w:r>
      </w:hyperlink>
      <w:r w:rsidRPr="004D531B">
        <w:t> </w:t>
      </w:r>
      <w:hyperlink r:id="rId2" w:tooltip="معتزلة" w:history="1">
        <w:r w:rsidRPr="004D531B">
          <w:rPr>
            <w:rtl/>
          </w:rPr>
          <w:t>والمعتزلة</w:t>
        </w:r>
      </w:hyperlink>
      <w:r w:rsidRPr="004D531B">
        <w:rPr>
          <w:rtl/>
        </w:rPr>
        <w:t>، وكان إذا ركب يمشى حوله ثلاث مئة تلميذ من الفقهاء، ولقب بشيخ الإسلام</w:t>
      </w:r>
      <w:r w:rsidRPr="004D531B">
        <w:t>.</w:t>
      </w:r>
      <w:r w:rsidRPr="004D531B">
        <w:rPr>
          <w:rtl/>
        </w:rPr>
        <w:t xml:space="preserve"> محمد بن عمر بن الحسن بن الحسين بن علي التيمي البكري</w:t>
      </w:r>
      <w:r w:rsidRPr="004D531B">
        <w:t> </w:t>
      </w:r>
      <w:r>
        <w:rPr>
          <w:rtl/>
        </w:rPr>
        <w:t>، توفي 606هـ</w:t>
      </w:r>
      <w:r>
        <w:rPr>
          <w:rFonts w:hint="cs"/>
          <w:rtl/>
        </w:rPr>
        <w:t>.</w:t>
      </w:r>
    </w:p>
  </w:endnote>
  <w:endnote w:id="11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خصائص المذهب المالكي، ص:111.</w:t>
      </w:r>
    </w:p>
  </w:endnote>
  <w:endnote w:id="11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noProof/>
          <w:rtl/>
        </w:rPr>
        <w:t>هو محمد عبد الله بن شأس بن نزار الجذامي، صاحب كتاب عقد الجواهر الثمينة في مهب عالم المدينة،</w:t>
      </w:r>
      <w:r>
        <w:rPr>
          <w:noProof/>
          <w:rtl/>
        </w:rPr>
        <w:t xml:space="preserve"> </w:t>
      </w:r>
      <w:r w:rsidRPr="00757160">
        <w:rPr>
          <w:noProof/>
          <w:rtl/>
        </w:rPr>
        <w:t>توفي 610</w:t>
      </w:r>
    </w:p>
  </w:endnote>
  <w:endnote w:id="120">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الوجيز في فقه الإمام الشافعي.</w:t>
      </w:r>
    </w:p>
  </w:endnote>
  <w:endnote w:id="12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خصائص المذهب المالكي، ص: 111، 112</w:t>
      </w:r>
      <w:r>
        <w:rPr>
          <w:rFonts w:hint="cs"/>
          <w:rtl/>
          <w:lang w:bidi="ar-MA"/>
        </w:rPr>
        <w:t>.</w:t>
      </w:r>
    </w:p>
  </w:endnote>
  <w:endnote w:id="12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هو هو عبد الرحمن بن حاد الله المغربي، تولى مشيخة رواق المغارب بالأزهر، توفي 1198هـ</w:t>
      </w:r>
      <w:r>
        <w:rPr>
          <w:rFonts w:hint="cs"/>
          <w:rtl/>
          <w:lang w:bidi="ar-MA"/>
        </w:rPr>
        <w:t>.</w:t>
      </w:r>
    </w:p>
  </w:endnote>
  <w:endnote w:id="12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عبد الوهاب بن علي الكافي السبكي أبو نصر تاج الدين أحد علماء الشافعية من مؤلفاته: جمع الجوامع وطبقات الشافعية الكبري، توفي 771هـ.</w:t>
      </w:r>
    </w:p>
  </w:endnote>
  <w:endnote w:id="124">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عبد الرحمن بن أحمد بن عبد الغفار الايجي أحد علماء أصول الفقه من ال</w:t>
      </w:r>
      <w:r>
        <w:rPr>
          <w:rtl/>
        </w:rPr>
        <w:t>شافعية، توفي في السجن عام 756هـ</w:t>
      </w:r>
      <w:r>
        <w:rPr>
          <w:rFonts w:hint="cs"/>
          <w:rtl/>
        </w:rPr>
        <w:t>.</w:t>
      </w:r>
    </w:p>
  </w:endnote>
  <w:endnote w:id="125">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الأصفهاني هو شمس الدين محمود بن جمال الدين أبو القاسم عبد الرحمن بن حيي الدين بن أبي بكر بن علي الأصفهاني، أحد علماء الشافعية</w:t>
      </w:r>
      <w:r>
        <w:rPr>
          <w:rtl/>
        </w:rPr>
        <w:t xml:space="preserve"> </w:t>
      </w:r>
      <w:r w:rsidRPr="00757160">
        <w:rPr>
          <w:rtl/>
        </w:rPr>
        <w:t>له مؤلفات منها:</w:t>
      </w:r>
      <w:r>
        <w:rPr>
          <w:rFonts w:hint="cs"/>
          <w:rtl/>
        </w:rPr>
        <w:t xml:space="preserve"> </w:t>
      </w:r>
      <w:r w:rsidRPr="00757160">
        <w:rPr>
          <w:rtl/>
        </w:rPr>
        <w:t>شرح منهاج الوصول إلى علم الأصول للبيضاوي، توفي 749هـ</w:t>
      </w:r>
      <w:r>
        <w:rPr>
          <w:rFonts w:hint="cs"/>
          <w:rtl/>
        </w:rPr>
        <w:t>.</w:t>
      </w:r>
    </w:p>
  </w:endnote>
  <w:endnote w:id="126">
    <w:p w:rsidR="00B1548D" w:rsidRPr="00757160" w:rsidRDefault="00B1548D" w:rsidP="005A4D85">
      <w:pPr>
        <w:pStyle w:val="SonnotMetni"/>
        <w:rPr>
          <w:rFonts w:ascii="Traditional Arabic" w:hAnsi="Traditional Arabic" w:cs="Huseyin Gunday"/>
          <w:sz w:val="24"/>
          <w:szCs w:val="24"/>
          <w:rtl/>
          <w:lang w:bidi="ar-MA"/>
        </w:rPr>
      </w:pPr>
      <w:r w:rsidRPr="00EF66B3">
        <w:rPr>
          <w:rStyle w:val="SonnotBavurusu"/>
        </w:rPr>
        <w:endnoteRef/>
      </w:r>
      <w:r>
        <w:rPr>
          <w:rFonts w:hint="cs"/>
          <w:rtl/>
          <w:lang w:bidi="ar-MA"/>
        </w:rPr>
        <w:t xml:space="preserve"> </w:t>
      </w:r>
      <w:r w:rsidRPr="00757160">
        <w:rPr>
          <w:rtl/>
          <w:lang w:bidi="ar-MA"/>
        </w:rPr>
        <w:t>من قصيدة</w:t>
      </w:r>
      <w:r>
        <w:rPr>
          <w:rtl/>
          <w:lang w:bidi="ar-MA"/>
        </w:rPr>
        <w:t xml:space="preserve"> </w:t>
      </w:r>
      <w:r w:rsidRPr="00757160">
        <w:rPr>
          <w:rtl/>
          <w:lang w:bidi="ar-MA"/>
        </w:rPr>
        <w:t>وسيلة السعادة في أصول الديانة، تقع في ألفي بيت خاصة بالعقائد،</w:t>
      </w:r>
      <w:r>
        <w:rPr>
          <w:rtl/>
          <w:lang w:bidi="ar-MA"/>
        </w:rPr>
        <w:t xml:space="preserve"> </w:t>
      </w:r>
      <w:r w:rsidRPr="00757160">
        <w:rPr>
          <w:rtl/>
          <w:lang w:bidi="ar-MA"/>
        </w:rPr>
        <w:t>للمختار بن بونة (ت 1220هـ)،</w:t>
      </w:r>
      <w:r>
        <w:rPr>
          <w:rtl/>
          <w:lang w:bidi="ar-MA"/>
        </w:rPr>
        <w:t xml:space="preserve"> </w:t>
      </w:r>
    </w:p>
  </w:endnote>
  <w:endnote w:id="12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نثر البنود على مراقي السعود، ج 2، ص :265</w:t>
      </w:r>
    </w:p>
  </w:endnote>
  <w:endnote w:id="128">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 القضائي وكبريات النوازل</w:t>
      </w:r>
      <w:r>
        <w:rPr>
          <w:rtl/>
          <w:lang w:bidi="ar-MA"/>
        </w:rPr>
        <w:t xml:space="preserve"> </w:t>
      </w:r>
      <w:r w:rsidRPr="00757160">
        <w:rPr>
          <w:rtl/>
          <w:lang w:bidi="ar-MA"/>
        </w:rPr>
        <w:t>القضائية في موريتانيا، محمدن ولد حمين، ص: 81</w:t>
      </w:r>
      <w:r>
        <w:rPr>
          <w:rFonts w:hint="cs"/>
          <w:rtl/>
          <w:lang w:bidi="ar-MA"/>
        </w:rPr>
        <w:t>.</w:t>
      </w:r>
    </w:p>
  </w:endnote>
  <w:endnote w:id="12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نظم بوطليحاية، النابغة القلاوي، تحقيق، يحي ولد البراء ص:1</w:t>
      </w:r>
      <w:r>
        <w:rPr>
          <w:rFonts w:hint="cs"/>
          <w:rtl/>
          <w:lang w:bidi="ar-MA"/>
        </w:rPr>
        <w:t>.</w:t>
      </w:r>
      <w:r w:rsidRPr="00757160">
        <w:rPr>
          <w:rtl/>
          <w:lang w:bidi="ar-MA"/>
        </w:rPr>
        <w:t xml:space="preserve"> </w:t>
      </w:r>
    </w:p>
  </w:endnote>
  <w:endnote w:id="13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محمد بن المختار بن الأعمش، (1036</w:t>
      </w:r>
      <w:r>
        <w:rPr>
          <w:rFonts w:hint="cs"/>
          <w:rtl/>
          <w:lang w:bidi="ar-MA"/>
        </w:rPr>
        <w:t>-</w:t>
      </w:r>
      <w:r w:rsidRPr="00757160">
        <w:rPr>
          <w:rtl/>
          <w:lang w:bidi="ar-MA"/>
        </w:rPr>
        <w:t>1107هـ)، له مؤلفات منها: المنن العديدة في شرح الفريدة، معجم المؤلفين في القطر الشنقيطي، سيدي محمد ولد محمد عبد</w:t>
      </w:r>
      <w:r>
        <w:rPr>
          <w:rFonts w:hint="cs"/>
          <w:rtl/>
          <w:lang w:bidi="ar-MA"/>
        </w:rPr>
        <w:t xml:space="preserve"> </w:t>
      </w:r>
      <w:r w:rsidRPr="00757160">
        <w:rPr>
          <w:rtl/>
          <w:lang w:bidi="ar-MA"/>
        </w:rPr>
        <w:t>لله ولد بزيد ص:</w:t>
      </w:r>
      <w:r>
        <w:rPr>
          <w:rFonts w:hint="cs"/>
          <w:rtl/>
          <w:lang w:bidi="ar-MA"/>
        </w:rPr>
        <w:t xml:space="preserve"> </w:t>
      </w:r>
      <w:r w:rsidRPr="00757160">
        <w:rPr>
          <w:rtl/>
          <w:lang w:bidi="ar-MA"/>
        </w:rPr>
        <w:t>139، منشورات شعيدان تونس، 1996</w:t>
      </w:r>
      <w:r>
        <w:rPr>
          <w:rFonts w:hint="cs"/>
          <w:rtl/>
          <w:lang w:bidi="ar-MA"/>
        </w:rPr>
        <w:t>.</w:t>
      </w:r>
    </w:p>
  </w:endnote>
  <w:endnote w:id="131">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(توفي 1342هـ ـ1924م)، له مؤلفت منها: إرشاد المقلدين عند اختلاف المجتهدين</w:t>
      </w:r>
      <w:r>
        <w:rPr>
          <w:rFonts w:hint="cs"/>
          <w:rtl/>
          <w:lang w:bidi="ar-MA"/>
        </w:rPr>
        <w:t>.</w:t>
      </w:r>
    </w:p>
  </w:endnote>
  <w:endnote w:id="132">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التاريخ</w:t>
      </w:r>
      <w:r>
        <w:rPr>
          <w:rtl/>
          <w:lang w:bidi="ar-MA"/>
        </w:rPr>
        <w:t xml:space="preserve"> </w:t>
      </w:r>
      <w:r w:rsidRPr="00757160">
        <w:rPr>
          <w:rtl/>
          <w:lang w:bidi="ar-MA"/>
        </w:rPr>
        <w:t>القضائي ص:</w:t>
      </w:r>
      <w:r>
        <w:rPr>
          <w:rFonts w:hint="cs"/>
          <w:rtl/>
          <w:lang w:bidi="ar-MA"/>
        </w:rPr>
        <w:t xml:space="preserve"> </w:t>
      </w:r>
      <w:r w:rsidRPr="00757160">
        <w:rPr>
          <w:rtl/>
          <w:lang w:bidi="ar-MA"/>
        </w:rPr>
        <w:t>81</w:t>
      </w:r>
      <w:r>
        <w:rPr>
          <w:rFonts w:hint="cs"/>
          <w:rtl/>
          <w:lang w:bidi="ar-MA"/>
        </w:rPr>
        <w:t>.</w:t>
      </w:r>
    </w:p>
  </w:endnote>
  <w:endnote w:id="133">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بين</w:t>
      </w:r>
      <w:r>
        <w:rPr>
          <w:rtl/>
          <w:lang w:bidi="ar-MA"/>
        </w:rPr>
        <w:t xml:space="preserve"> </w:t>
      </w:r>
      <w:r w:rsidRPr="00757160">
        <w:rPr>
          <w:rtl/>
          <w:lang w:bidi="ar-MA"/>
        </w:rPr>
        <w:t>نصية المذهب المالكي والتحديات المعاصرة رسالة جامعية، الباحث:</w:t>
      </w:r>
      <w:r>
        <w:rPr>
          <w:rFonts w:hint="cs"/>
          <w:rtl/>
          <w:lang w:bidi="ar-MA"/>
        </w:rPr>
        <w:t xml:space="preserve"> </w:t>
      </w:r>
      <w:r w:rsidRPr="00757160">
        <w:rPr>
          <w:rtl/>
          <w:lang w:bidi="ar-MA"/>
        </w:rPr>
        <w:t>سيدي ولد الهاشمي، المعهد العالي للدراسات والبحوث الإسلامية، 2004، ص:</w:t>
      </w:r>
      <w:r>
        <w:rPr>
          <w:rFonts w:hint="cs"/>
          <w:rtl/>
          <w:lang w:bidi="ar-MA"/>
        </w:rPr>
        <w:t xml:space="preserve"> </w:t>
      </w:r>
      <w:r w:rsidRPr="00757160">
        <w:rPr>
          <w:rtl/>
          <w:lang w:bidi="ar-MA"/>
        </w:rPr>
        <w:t>65</w:t>
      </w:r>
      <w:r>
        <w:rPr>
          <w:rFonts w:hint="cs"/>
          <w:rtl/>
          <w:lang w:bidi="ar-MA"/>
        </w:rPr>
        <w:t>.</w:t>
      </w:r>
    </w:p>
  </w:endnote>
  <w:endnote w:id="134">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هو سيدي محمد بن سيدي المختار</w:t>
      </w:r>
      <w:r>
        <w:rPr>
          <w:rFonts w:hint="cs"/>
          <w:rtl/>
          <w:lang w:bidi="ar-MA"/>
        </w:rPr>
        <w:t>.</w:t>
      </w:r>
    </w:p>
  </w:endnote>
  <w:endnote w:id="135">
    <w:p w:rsidR="00B1548D" w:rsidRPr="00757160" w:rsidRDefault="00B1548D" w:rsidP="005A4D85">
      <w:pPr>
        <w:pStyle w:val="SonnotMetni"/>
        <w:rPr>
          <w:rtl/>
          <w:lang w:bidi="ar-MA"/>
        </w:rPr>
      </w:pPr>
      <w:r w:rsidRPr="00EF66B3">
        <w:rPr>
          <w:rStyle w:val="SonnotBavurusu"/>
        </w:rPr>
        <w:endnoteRef/>
      </w:r>
      <w:r>
        <w:rPr>
          <w:rFonts w:hint="cs"/>
          <w:rtl/>
        </w:rPr>
        <w:t xml:space="preserve"> </w:t>
      </w:r>
      <w:r w:rsidRPr="00757160">
        <w:rPr>
          <w:rtl/>
        </w:rPr>
        <w:t>ينظر: الطرق الصوفية والاستعمار الفرنسي بالبلاد التونسية، التليلي لعجيلي،</w:t>
      </w:r>
      <w:r>
        <w:rPr>
          <w:rtl/>
        </w:rPr>
        <w:t xml:space="preserve"> </w:t>
      </w:r>
      <w:r w:rsidRPr="00757160">
        <w:rPr>
          <w:rtl/>
        </w:rPr>
        <w:t>(1881_1939)، المجلد 2،</w:t>
      </w:r>
      <w:r>
        <w:rPr>
          <w:rtl/>
        </w:rPr>
        <w:t xml:space="preserve"> </w:t>
      </w:r>
      <w:r w:rsidRPr="00757160">
        <w:rPr>
          <w:rtl/>
        </w:rPr>
        <w:t>من</w:t>
      </w:r>
      <w:r>
        <w:rPr>
          <w:rtl/>
        </w:rPr>
        <w:t>شورات كلية الآداب بمنوبة، 1992</w:t>
      </w:r>
      <w:r>
        <w:rPr>
          <w:rFonts w:hint="cs"/>
          <w:rtl/>
        </w:rPr>
        <w:t>.</w:t>
      </w:r>
    </w:p>
  </w:endnote>
  <w:endnote w:id="136">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السابق، ص ص: 27</w:t>
      </w:r>
      <w:r>
        <w:rPr>
          <w:rFonts w:hint="cs"/>
          <w:rtl/>
          <w:lang w:bidi="ar-MA"/>
        </w:rPr>
        <w:t>-</w:t>
      </w:r>
      <w:r w:rsidRPr="00757160">
        <w:rPr>
          <w:rtl/>
          <w:lang w:bidi="ar-MA"/>
        </w:rPr>
        <w:t xml:space="preserve">28. </w:t>
      </w:r>
    </w:p>
  </w:endnote>
  <w:endnote w:id="137">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كما زار بلاد موريتانيا (منطقة الحوض)، راجع:</w:t>
      </w:r>
      <w:r>
        <w:rPr>
          <w:rtl/>
          <w:lang w:bidi="ar-MA"/>
        </w:rPr>
        <w:t xml:space="preserve"> </w:t>
      </w:r>
      <w:r w:rsidRPr="00757160">
        <w:rPr>
          <w:rFonts w:eastAsia="Arial Unicode MS"/>
          <w:rtl/>
        </w:rPr>
        <w:t>الخليل النحوي،</w:t>
      </w:r>
      <w:r>
        <w:rPr>
          <w:rFonts w:eastAsia="Arial Unicode MS"/>
          <w:rtl/>
        </w:rPr>
        <w:t xml:space="preserve"> </w:t>
      </w:r>
      <w:r w:rsidRPr="00757160">
        <w:rPr>
          <w:rFonts w:eastAsia="Arial Unicode MS"/>
          <w:rtl/>
        </w:rPr>
        <w:t>شنقيط المنارة والرباط، ص:327-328.</w:t>
      </w:r>
    </w:p>
  </w:endnote>
  <w:endnote w:id="138">
    <w:p w:rsidR="00B1548D" w:rsidRPr="00757160" w:rsidRDefault="00B1548D" w:rsidP="005A4D85">
      <w:pPr>
        <w:pStyle w:val="SonnotMetni"/>
        <w:rPr>
          <w:rtl/>
        </w:rPr>
      </w:pPr>
      <w:r w:rsidRPr="001B522C">
        <w:rPr>
          <w:rStyle w:val="SonnotBavurusu"/>
        </w:rPr>
        <w:endnoteRef/>
      </w:r>
      <w:r>
        <w:rPr>
          <w:rFonts w:hint="cs"/>
          <w:rtl/>
          <w:lang w:bidi="ar-MA"/>
        </w:rPr>
        <w:t xml:space="preserve"> </w:t>
      </w:r>
      <w:r w:rsidRPr="00757160">
        <w:rPr>
          <w:rtl/>
        </w:rPr>
        <w:t>في تاريخ العرب الحديث، رافت الشيخ، ط (3) دار الثقافة، القاهرة 1980م، ص 171</w:t>
      </w:r>
      <w:r>
        <w:rPr>
          <w:rFonts w:hint="cs"/>
          <w:rtl/>
        </w:rPr>
        <w:t>.</w:t>
      </w:r>
    </w:p>
  </w:endnote>
  <w:endnote w:id="139">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المذهب المالكي مدارسه ومؤلفاته وخصا</w:t>
      </w:r>
      <w:r w:rsidRPr="00757160">
        <w:rPr>
          <w:rtl/>
          <w:lang w:bidi="ar-MA"/>
        </w:rPr>
        <w:t>ئ</w:t>
      </w:r>
      <w:r w:rsidRPr="00757160">
        <w:rPr>
          <w:rtl/>
        </w:rPr>
        <w:t>صه وسماته، محمد المختار محمد المامي، مركز زايد للتاريخ والتراث،</w:t>
      </w:r>
      <w:r>
        <w:rPr>
          <w:rtl/>
        </w:rPr>
        <w:t xml:space="preserve"> </w:t>
      </w:r>
      <w:r w:rsidRPr="00757160">
        <w:rPr>
          <w:rtl/>
        </w:rPr>
        <w:t>ص:</w:t>
      </w:r>
      <w:r>
        <w:rPr>
          <w:rFonts w:hint="cs"/>
          <w:rtl/>
        </w:rPr>
        <w:t xml:space="preserve"> </w:t>
      </w:r>
      <w:r w:rsidRPr="00757160">
        <w:rPr>
          <w:rtl/>
        </w:rPr>
        <w:t>108، ط1</w:t>
      </w:r>
      <w:r>
        <w:rPr>
          <w:rFonts w:hint="cs"/>
          <w:rtl/>
        </w:rPr>
        <w:t xml:space="preserve">، </w:t>
      </w:r>
      <w:r w:rsidRPr="00757160">
        <w:rPr>
          <w:rtl/>
        </w:rPr>
        <w:t>2002</w:t>
      </w:r>
      <w:r>
        <w:rPr>
          <w:rFonts w:hint="cs"/>
          <w:rtl/>
          <w:lang w:bidi="ar-MA"/>
        </w:rPr>
        <w:t>.</w:t>
      </w:r>
    </w:p>
  </w:endnote>
  <w:endnote w:id="140">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lang w:bidi="ar-MA"/>
        </w:rPr>
        <w:t>المعجب في تلخيص اخبار المغرب، عبد الواحد المراكشي،</w:t>
      </w:r>
      <w:r>
        <w:rPr>
          <w:rtl/>
          <w:lang w:bidi="ar-MA"/>
        </w:rPr>
        <w:t xml:space="preserve"> </w:t>
      </w:r>
      <w:r w:rsidRPr="00757160">
        <w:rPr>
          <w:rtl/>
          <w:lang w:bidi="ar-MA"/>
        </w:rPr>
        <w:t>ص: 202، تحقيق محمد يعيد العريان، ومحمد العربي العلمي، ط1،</w:t>
      </w:r>
      <w:r>
        <w:rPr>
          <w:rtl/>
          <w:lang w:bidi="ar-MA"/>
        </w:rPr>
        <w:t xml:space="preserve"> </w:t>
      </w:r>
      <w:r w:rsidRPr="00757160">
        <w:rPr>
          <w:rtl/>
          <w:lang w:bidi="ar-MA"/>
        </w:rPr>
        <w:t>القاهرة، 1367هـ,</w:t>
      </w:r>
    </w:p>
  </w:endnote>
  <w:endnote w:id="141">
    <w:p w:rsidR="00B1548D" w:rsidRPr="00757160" w:rsidRDefault="00B1548D" w:rsidP="005A4D85">
      <w:pPr>
        <w:pStyle w:val="SonnotMetni"/>
        <w:bidi w:val="0"/>
        <w:rPr>
          <w:rtl/>
          <w:lang w:bidi="ar-MA"/>
        </w:rPr>
      </w:pPr>
      <w:r w:rsidRPr="00267044">
        <w:rPr>
          <w:rStyle w:val="SonnotBavurusu"/>
        </w:rPr>
        <w:endnoteRef/>
      </w:r>
      <w:r w:rsidRPr="00757160">
        <w:rPr>
          <w:lang w:val="fr-FR"/>
        </w:rPr>
        <w:t xml:space="preserve"> </w:t>
      </w:r>
      <w:r w:rsidRPr="00267044">
        <w:t>Rapport de mission en Adrar (Mauritanie) 1900, n:</w:t>
      </w:r>
      <w:r>
        <w:t xml:space="preserve"> </w:t>
      </w:r>
      <w:r w:rsidRPr="00267044">
        <w:t>4, 36p, séie:</w:t>
      </w:r>
      <w:r>
        <w:t xml:space="preserve"> </w:t>
      </w:r>
      <w:r w:rsidRPr="00267044">
        <w:t>Affaires Politique.</w:t>
      </w:r>
      <w:r>
        <w:t xml:space="preserve"> </w:t>
      </w:r>
      <w:r w:rsidRPr="00267044">
        <w:t>L’archive francaise.</w:t>
      </w:r>
    </w:p>
  </w:endnote>
  <w:endnote w:id="142">
    <w:p w:rsidR="00B1548D" w:rsidRPr="00757160" w:rsidRDefault="00B1548D" w:rsidP="005A4D85">
      <w:pPr>
        <w:pStyle w:val="SonnotMetni"/>
        <w:rPr>
          <w:rtl/>
          <w:lang w:bidi="ar-MA"/>
        </w:rPr>
      </w:pPr>
      <w:r w:rsidRPr="00EF66B3">
        <w:rPr>
          <w:rStyle w:val="SonnotBavurusu"/>
        </w:rPr>
        <w:endnoteRef/>
      </w:r>
      <w:r>
        <w:rPr>
          <w:rtl/>
        </w:rPr>
        <w:t xml:space="preserve"> </w:t>
      </w:r>
      <w:r w:rsidRPr="00757160">
        <w:rPr>
          <w:rtl/>
          <w:lang w:bidi="ar-MA"/>
        </w:rPr>
        <w:t>وثائق من التاريخ الموريتاني،</w:t>
      </w:r>
      <w:r>
        <w:rPr>
          <w:rtl/>
          <w:lang w:bidi="ar-MA"/>
        </w:rPr>
        <w:t xml:space="preserve"> </w:t>
      </w:r>
      <w:r w:rsidRPr="00757160">
        <w:rPr>
          <w:rtl/>
          <w:lang w:bidi="ar-MA"/>
        </w:rPr>
        <w:t xml:space="preserve">ص: 223، سابق. </w:t>
      </w:r>
    </w:p>
  </w:endnote>
  <w:endnote w:id="143">
    <w:p w:rsidR="00B1548D" w:rsidRPr="00757160" w:rsidRDefault="00B1548D" w:rsidP="005A4D85">
      <w:pPr>
        <w:pStyle w:val="SonnotMetni"/>
        <w:rPr>
          <w:rtl/>
        </w:rPr>
      </w:pPr>
      <w:r w:rsidRPr="00EF66B3">
        <w:rPr>
          <w:rStyle w:val="SonnotBavurusu"/>
        </w:rPr>
        <w:endnoteRef/>
      </w:r>
      <w:r>
        <w:rPr>
          <w:rtl/>
        </w:rPr>
        <w:t xml:space="preserve"> </w:t>
      </w:r>
      <w:r w:rsidRPr="00757160">
        <w:rPr>
          <w:rtl/>
        </w:rPr>
        <w:t>تاريخ موريتانيا العناصر الأساسية، ص:152،</w:t>
      </w:r>
      <w:r>
        <w:rPr>
          <w:rFonts w:hint="cs"/>
          <w:rtl/>
        </w:rPr>
        <w:t xml:space="preserve"> </w:t>
      </w:r>
      <w:r w:rsidRPr="00757160">
        <w:rPr>
          <w:rtl/>
        </w:rPr>
        <w:t>سابق.</w:t>
      </w:r>
    </w:p>
  </w:endnote>
  <w:endnote w:id="144">
    <w:p w:rsidR="00B1548D" w:rsidRPr="00EF66B3" w:rsidRDefault="00B1548D" w:rsidP="005A4D85">
      <w:pPr>
        <w:pStyle w:val="SonnotMetni"/>
        <w:rPr>
          <w:rStyle w:val="SonnotBavurusu"/>
          <w:rtl/>
        </w:rPr>
      </w:pPr>
      <w:r w:rsidRPr="00EF66B3">
        <w:rPr>
          <w:rStyle w:val="SonnotBavurusu"/>
          <w:rtl/>
        </w:rPr>
        <w:endnoteRef/>
      </w:r>
      <w:r w:rsidRPr="00EF66B3">
        <w:rPr>
          <w:rStyle w:val="SonnotBavurusu"/>
          <w:rFonts w:hint="cs"/>
          <w:rtl/>
        </w:rPr>
        <w:t xml:space="preserve"> </w:t>
      </w:r>
      <w:r w:rsidRPr="00757160">
        <w:rPr>
          <w:rtl/>
        </w:rPr>
        <w:t>الطريقة الشاذلية وأعلامها، محمد درنيقة</w:t>
      </w:r>
      <w:r>
        <w:rPr>
          <w:rFonts w:hint="cs"/>
          <w:rtl/>
        </w:rPr>
        <w:t>.</w:t>
      </w:r>
      <w:r>
        <w:rPr>
          <w:rtl/>
        </w:rPr>
        <w:t xml:space="preserve"> </w:t>
      </w:r>
      <w:r w:rsidRPr="00757160">
        <w:rPr>
          <w:rtl/>
        </w:rPr>
        <w:t>ص</w:t>
      </w:r>
      <w:r>
        <w:rPr>
          <w:rFonts w:hint="cs"/>
          <w:rtl/>
        </w:rPr>
        <w:t xml:space="preserve">: </w:t>
      </w:r>
      <w:r w:rsidRPr="00757160">
        <w:rPr>
          <w:rtl/>
        </w:rPr>
        <w:t>21</w:t>
      </w:r>
      <w:r>
        <w:rPr>
          <w:rFonts w:hint="cs"/>
          <w:rtl/>
        </w:rPr>
        <w:t>،</w:t>
      </w:r>
      <w:r w:rsidRPr="00757160">
        <w:rPr>
          <w:rtl/>
        </w:rPr>
        <w:t xml:space="preserve"> ط/ الأولى 1410هـ الناشر المكتبة الجامعية</w:t>
      </w:r>
      <w:r>
        <w:rPr>
          <w:rFonts w:hint="cs"/>
          <w:rtl/>
        </w:rPr>
        <w:t>-</w:t>
      </w:r>
      <w:r w:rsidRPr="00757160">
        <w:rPr>
          <w:rtl/>
        </w:rPr>
        <w:t>بيروت.</w:t>
      </w:r>
    </w:p>
  </w:endnote>
  <w:endnote w:id="145">
    <w:p w:rsidR="00B1548D" w:rsidRPr="00757160" w:rsidRDefault="00B1548D" w:rsidP="005A4D85">
      <w:pPr>
        <w:pStyle w:val="SonnotMetni"/>
        <w:rPr>
          <w:rtl/>
          <w:lang w:bidi="ar-MA"/>
        </w:rPr>
      </w:pPr>
      <w:r w:rsidRPr="00EF66B3">
        <w:rPr>
          <w:rStyle w:val="SonnotBavurusu"/>
        </w:rPr>
        <w:endnoteRef/>
      </w:r>
      <w:r>
        <w:rPr>
          <w:rFonts w:hint="cs"/>
          <w:rtl/>
          <w:lang w:bidi="ar-MA"/>
        </w:rPr>
        <w:t xml:space="preserve"> </w:t>
      </w:r>
      <w:r w:rsidRPr="00757160">
        <w:rPr>
          <w:rtl/>
        </w:rPr>
        <w:t>تاريخ موريتانيا العناصر الأساسية، ص:</w:t>
      </w:r>
      <w:r>
        <w:rPr>
          <w:rFonts w:hint="cs"/>
          <w:rtl/>
        </w:rPr>
        <w:t xml:space="preserve"> </w:t>
      </w:r>
      <w:r w:rsidRPr="00757160">
        <w:rPr>
          <w:rtl/>
        </w:rPr>
        <w:t>153سابق.</w:t>
      </w:r>
    </w:p>
  </w:endnote>
  <w:endnote w:id="146">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الدعوة إلى الإسلام توماس ارنولد،</w:t>
      </w:r>
      <w:r>
        <w:rPr>
          <w:rtl/>
        </w:rPr>
        <w:t xml:space="preserve"> </w:t>
      </w:r>
      <w:r w:rsidRPr="00757160">
        <w:rPr>
          <w:rtl/>
        </w:rPr>
        <w:t>ترجمة حسن إبراهيم حسن وآخرون ط 3 دار النهضة المصرية ، القاهرة 1971م ص</w:t>
      </w:r>
      <w:r>
        <w:rPr>
          <w:rFonts w:hint="cs"/>
          <w:rtl/>
        </w:rPr>
        <w:t>:</w:t>
      </w:r>
      <w:r w:rsidRPr="00757160">
        <w:rPr>
          <w:rtl/>
        </w:rPr>
        <w:t xml:space="preserve"> 366.</w:t>
      </w:r>
    </w:p>
  </w:endnote>
  <w:endnote w:id="147">
    <w:p w:rsidR="00B1548D" w:rsidRPr="00757160" w:rsidRDefault="00B1548D" w:rsidP="005A4D85">
      <w:pPr>
        <w:pStyle w:val="SonnotMetni"/>
      </w:pPr>
      <w:r w:rsidRPr="001B522C">
        <w:rPr>
          <w:rStyle w:val="SonnotBavurusu"/>
        </w:rPr>
        <w:endnoteRef/>
      </w:r>
      <w:r>
        <w:rPr>
          <w:rFonts w:hint="cs"/>
          <w:rtl/>
          <w:lang w:bidi="ar-MA"/>
        </w:rPr>
        <w:t xml:space="preserve"> </w:t>
      </w:r>
      <w:r w:rsidRPr="00757160">
        <w:rPr>
          <w:rtl/>
        </w:rPr>
        <w:t>مع حركة الإسلام والثقافة العربية في السنغال، مهدي ساتي صالح. إصدارة رقم 12، المركز الإسلامي الافريقي في الخرطوم 1991م ص</w:t>
      </w:r>
      <w:r>
        <w:rPr>
          <w:rFonts w:hint="cs"/>
          <w:rtl/>
        </w:rPr>
        <w:t xml:space="preserve">: </w:t>
      </w:r>
      <w:r w:rsidRPr="00757160">
        <w:rPr>
          <w:rtl/>
        </w:rPr>
        <w:t>31</w:t>
      </w:r>
      <w:r>
        <w:rPr>
          <w:rFonts w:hint="cs"/>
          <w:rtl/>
        </w:rPr>
        <w:t>.</w:t>
      </w:r>
    </w:p>
  </w:endnote>
  <w:endnote w:id="148">
    <w:p w:rsidR="00B1548D" w:rsidRPr="00757160" w:rsidRDefault="00B1548D" w:rsidP="005A4D85">
      <w:pPr>
        <w:pStyle w:val="SonnotMetni"/>
        <w:rPr>
          <w:rtl/>
        </w:rPr>
      </w:pPr>
      <w:r w:rsidRPr="001B522C">
        <w:rPr>
          <w:rStyle w:val="SonnotBavurusu"/>
        </w:rPr>
        <w:endnoteRef/>
      </w:r>
      <w:r>
        <w:rPr>
          <w:rFonts w:hint="cs"/>
          <w:rtl/>
        </w:rPr>
        <w:t xml:space="preserve"> </w:t>
      </w:r>
      <w:r w:rsidRPr="00757160">
        <w:rPr>
          <w:rtl/>
        </w:rPr>
        <w:t>احمد محمد كاني، حركة الجهاد الإسلامي في غرب إفريقيا في القرن التاسع عشر في دعوة الشيخ عثمان بن فودي، إصدار جامعة إفريقيا العالمية والمنظمة الإسلامية للتربية والثقافة والعلوم، الخرطوم 1995م</w:t>
      </w:r>
      <w:r>
        <w:rPr>
          <w:rFonts w:hint="cs"/>
          <w:rtl/>
        </w:rPr>
        <w:t>.</w:t>
      </w:r>
    </w:p>
  </w:endnote>
  <w:endnote w:id="149">
    <w:p w:rsidR="00B1548D" w:rsidRPr="00EF66B3" w:rsidRDefault="00B1548D" w:rsidP="005A4D85">
      <w:pPr>
        <w:pStyle w:val="SonnotMetni"/>
        <w:rPr>
          <w:rStyle w:val="SonnotBavurusu"/>
          <w:rtl/>
        </w:rPr>
      </w:pPr>
      <w:r w:rsidRPr="00EF66B3">
        <w:rPr>
          <w:rStyle w:val="SonnotBavurusu"/>
          <w:rtl/>
        </w:rPr>
        <w:endnoteRef/>
      </w:r>
      <w:r w:rsidRPr="00EF66B3">
        <w:rPr>
          <w:rStyle w:val="SonnotBavurusu"/>
          <w:rFonts w:hint="cs"/>
          <w:rtl/>
        </w:rPr>
        <w:t xml:space="preserve"> </w:t>
      </w:r>
      <w:r w:rsidRPr="00757160">
        <w:rPr>
          <w:rtl/>
        </w:rPr>
        <w:t>انظر: الشيخ عبد القادر الجيلاني وآراؤه الاعتيادية والصوفية د. سعيد بن مسفر القحطاني ص</w:t>
      </w:r>
      <w:r>
        <w:rPr>
          <w:rFonts w:hint="cs"/>
          <w:rtl/>
        </w:rPr>
        <w:t xml:space="preserve">: </w:t>
      </w:r>
      <w:r w:rsidRPr="00757160">
        <w:rPr>
          <w:rtl/>
        </w:rPr>
        <w:t>644-655، ط/ الأولى 1418هـ.</w:t>
      </w:r>
    </w:p>
  </w:endnote>
  <w:endnote w:id="150">
    <w:p w:rsidR="00B1548D" w:rsidRPr="00757160" w:rsidRDefault="00B1548D" w:rsidP="005A4D85">
      <w:pPr>
        <w:pStyle w:val="SonnotMetni"/>
        <w:rPr>
          <w:rtl/>
        </w:rPr>
      </w:pPr>
      <w:r w:rsidRPr="00EF66B3">
        <w:rPr>
          <w:rStyle w:val="SonnotBavurusu"/>
        </w:rPr>
        <w:endnoteRef/>
      </w:r>
      <w:r w:rsidRPr="00757160">
        <w:rPr>
          <w:rtl/>
        </w:rPr>
        <w:t xml:space="preserve"> ترجمة الإمام المغيلي مقدمة تحقيق</w:t>
      </w:r>
      <w:r>
        <w:rPr>
          <w:rtl/>
        </w:rPr>
        <w:t xml:space="preserve"> </w:t>
      </w:r>
      <w:r w:rsidRPr="00757160">
        <w:rPr>
          <w:rtl/>
        </w:rPr>
        <w:t>مختصر الفرائض للإمام</w:t>
      </w:r>
      <w:r>
        <w:rPr>
          <w:rtl/>
        </w:rPr>
        <w:t xml:space="preserve"> </w:t>
      </w:r>
      <w:r w:rsidRPr="00757160">
        <w:rPr>
          <w:rtl/>
        </w:rPr>
        <w:t>محمد بن عبد الكريم المغيلي التلمساني تح:</w:t>
      </w:r>
      <w:r>
        <w:rPr>
          <w:rFonts w:hint="cs"/>
          <w:rtl/>
        </w:rPr>
        <w:t xml:space="preserve"> </w:t>
      </w:r>
      <w:r w:rsidRPr="00757160">
        <w:rPr>
          <w:rtl/>
        </w:rPr>
        <w:t>محمد شايب شريف،</w:t>
      </w:r>
      <w:r>
        <w:rPr>
          <w:rFonts w:hint="cs"/>
          <w:rtl/>
        </w:rPr>
        <w:t xml:space="preserve"> </w:t>
      </w:r>
      <w:r w:rsidRPr="00757160">
        <w:rPr>
          <w:rtl/>
        </w:rPr>
        <w:t>دار ابن حزم ط1، 2012. راجع أيضا: حماه الله ولد السالم،</w:t>
      </w:r>
      <w:r>
        <w:rPr>
          <w:rtl/>
        </w:rPr>
        <w:t xml:space="preserve"> </w:t>
      </w:r>
      <w:r w:rsidRPr="00757160">
        <w:rPr>
          <w:rtl/>
        </w:rPr>
        <w:t>تاريخ موريتانيا العناصر الأساسية، ص:</w:t>
      </w:r>
      <w:r>
        <w:rPr>
          <w:rFonts w:hint="cs"/>
          <w:rtl/>
        </w:rPr>
        <w:t xml:space="preserve"> </w:t>
      </w:r>
      <w:r w:rsidRPr="00757160">
        <w:rPr>
          <w:rtl/>
        </w:rPr>
        <w:t>152،</w:t>
      </w:r>
      <w:r>
        <w:rPr>
          <w:rFonts w:hint="cs"/>
          <w:rtl/>
        </w:rPr>
        <w:t xml:space="preserve"> </w:t>
      </w:r>
      <w:r w:rsidRPr="00757160">
        <w:rPr>
          <w:rtl/>
        </w:rPr>
        <w:t xml:space="preserve">مشورات الزمن، قضايا تاربخة العدد </w:t>
      </w:r>
      <w:r w:rsidRPr="00757160">
        <w:t>)</w:t>
      </w:r>
      <w:r w:rsidRPr="00757160">
        <w:rPr>
          <w:rtl/>
        </w:rPr>
        <w:t>9</w:t>
      </w:r>
      <w:r w:rsidRPr="00757160">
        <w:t>(</w:t>
      </w:r>
      <w:r>
        <w:rPr>
          <w:rFonts w:hint="cs"/>
          <w:rtl/>
        </w:rPr>
        <w:t>،</w:t>
      </w:r>
      <w:r w:rsidRPr="00757160">
        <w:rPr>
          <w:rtl/>
        </w:rPr>
        <w:t xml:space="preserve"> 2007.</w:t>
      </w:r>
    </w:p>
  </w:endnote>
  <w:endnote w:id="151">
    <w:p w:rsidR="00B1548D" w:rsidRPr="00757160" w:rsidRDefault="00B1548D" w:rsidP="005A4D85">
      <w:pPr>
        <w:pStyle w:val="SonnotMetni"/>
        <w:rPr>
          <w:rtl/>
        </w:rPr>
      </w:pPr>
      <w:r w:rsidRPr="00EF66B3">
        <w:rPr>
          <w:rStyle w:val="SonnotBavurusu"/>
        </w:rPr>
        <w:endnoteRef/>
      </w:r>
      <w:r>
        <w:rPr>
          <w:rFonts w:hint="cs"/>
          <w:rtl/>
        </w:rPr>
        <w:t xml:space="preserve"> </w:t>
      </w:r>
      <w:r w:rsidRPr="00757160">
        <w:rPr>
          <w:rtl/>
        </w:rPr>
        <w:t>كنتة الشرقيون، ترجمة محمد محمود ولد ودادي،</w:t>
      </w:r>
      <w:r>
        <w:rPr>
          <w:rtl/>
        </w:rPr>
        <w:t xml:space="preserve"> </w:t>
      </w:r>
      <w:r w:rsidRPr="00757160">
        <w:rPr>
          <w:rtl/>
        </w:rPr>
        <w:t xml:space="preserve">ص: 33. </w:t>
      </w:r>
    </w:p>
  </w:endnote>
  <w:endnote w:id="152">
    <w:p w:rsidR="00B1548D" w:rsidRPr="00757160" w:rsidRDefault="00B1548D" w:rsidP="005A4D85">
      <w:pPr>
        <w:pStyle w:val="SonnotMetni"/>
        <w:rPr>
          <w:rtl/>
        </w:rPr>
      </w:pPr>
      <w:r w:rsidRPr="00EF66B3">
        <w:rPr>
          <w:rStyle w:val="SonnotBavurusu"/>
        </w:rPr>
        <w:endnoteRef/>
      </w:r>
      <w:r>
        <w:rPr>
          <w:rFonts w:hint="cs"/>
          <w:rtl/>
          <w:lang w:bidi="ar-MA"/>
        </w:rPr>
        <w:t xml:space="preserve"> </w:t>
      </w:r>
      <w:r w:rsidRPr="00757160">
        <w:rPr>
          <w:rtl/>
        </w:rPr>
        <w:t>إزيد بيه ولد محمد محمود، (فصول في التاريخ السياسي</w:t>
      </w:r>
      <w:r>
        <w:rPr>
          <w:rtl/>
        </w:rPr>
        <w:t xml:space="preserve"> </w:t>
      </w:r>
      <w:r w:rsidRPr="00757160">
        <w:rPr>
          <w:rtl/>
        </w:rPr>
        <w:t>الموريتاني الحديث)،</w:t>
      </w:r>
      <w:r>
        <w:rPr>
          <w:rFonts w:hint="cs"/>
          <w:rtl/>
        </w:rPr>
        <w:t xml:space="preserve"> </w:t>
      </w:r>
      <w:r w:rsidRPr="00757160">
        <w:rPr>
          <w:rtl/>
        </w:rPr>
        <w:t>ص:</w:t>
      </w:r>
      <w:r>
        <w:rPr>
          <w:rFonts w:hint="cs"/>
          <w:rtl/>
        </w:rPr>
        <w:t xml:space="preserve"> </w:t>
      </w:r>
      <w:r w:rsidRPr="00757160">
        <w:rPr>
          <w:rtl/>
        </w:rPr>
        <w:t>279، 259-258 المطبعة الوطنية الموريتانية، 2001م.</w:t>
      </w:r>
    </w:p>
    <w:p w:rsidR="00B1548D" w:rsidRPr="00757160" w:rsidRDefault="00B1548D" w:rsidP="005A4D85">
      <w:pPr>
        <w:spacing w:after="0" w:line="240" w:lineRule="auto"/>
        <w:ind w:left="284" w:hanging="284"/>
        <w:rPr>
          <w:rFonts w:ascii="Traditional Arabic" w:hAnsi="Traditional Arabic" w:cs="Huseyin Gunday"/>
          <w:sz w:val="24"/>
          <w:szCs w:val="24"/>
          <w:rtl/>
        </w:rPr>
      </w:pPr>
    </w:p>
    <w:p w:rsidR="00B1548D" w:rsidRPr="00757160" w:rsidRDefault="00B1548D" w:rsidP="005A4D85">
      <w:pPr>
        <w:pStyle w:val="SonnotMetni"/>
        <w:ind w:left="284" w:hanging="284"/>
        <w:rPr>
          <w:rFonts w:ascii="Traditional Arabic" w:hAnsi="Traditional Arabic" w:cs="Huseyin Gunday"/>
          <w:sz w:val="24"/>
          <w:szCs w:val="24"/>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ED" w:rsidRPr="0020506E" w:rsidRDefault="009C06ED" w:rsidP="0020506E">
      <w:pPr>
        <w:spacing w:line="240" w:lineRule="auto"/>
        <w:rPr>
          <w:rtl/>
        </w:rPr>
      </w:pPr>
      <w:r>
        <w:separator/>
      </w:r>
    </w:p>
  </w:footnote>
  <w:footnote w:type="continuationSeparator" w:id="0">
    <w:p w:rsidR="009C06ED" w:rsidRPr="00C303BC" w:rsidRDefault="009C06ED"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0D158B" w:rsidP="002537CA">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68480" behindDoc="0" locked="0" layoutInCell="1" allowOverlap="1">
              <wp:simplePos x="0" y="0"/>
              <wp:positionH relativeFrom="margin">
                <wp:posOffset>13335</wp:posOffset>
              </wp:positionH>
              <wp:positionV relativeFrom="paragraph">
                <wp:posOffset>102235</wp:posOffset>
              </wp:positionV>
              <wp:extent cx="323850" cy="144145"/>
              <wp:effectExtent l="0" t="0" r="0" b="8255"/>
              <wp:wrapNone/>
              <wp:docPr id="6"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16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1.05pt;margin-top:8.05pt;width:25.5pt;height:1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09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K3GO&#10;kSIttOh+73WMjNL5NBSoM66AfY9mYwNFZx40fXJI6WVD1I7fW6u7hhMGaaVhf/LiQDAcHEXb7oNm&#10;gE8AP9bqWNs2AEIV0DG25PncEn70iMLH6WQ6n0HjKLjSLEuzWYxAitNhY51/x3WLwqLEW0voE/cb&#10;ImyMQQ4PzsfGsIEeYV8xqlsJbT4QidI8z68HzGFzQooTajip9FpIGYUiFeqgUl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69504" behindDoc="0" locked="0" layoutInCell="1" allowOverlap="1">
              <wp:simplePos x="0" y="0"/>
              <wp:positionH relativeFrom="column">
                <wp:align>center</wp:align>
              </wp:positionH>
              <wp:positionV relativeFrom="paragraph">
                <wp:posOffset>313689</wp:posOffset>
              </wp:positionV>
              <wp:extent cx="4319905" cy="0"/>
              <wp:effectExtent l="0" t="0" r="4445" b="0"/>
              <wp:wrapNone/>
              <wp:docPr id="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349CE" id="Line 184" o:spid="_x0000_s1026" style="position:absolute;left:0;text-align:left;z-index:251669504;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FM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" strokeweight=".25pt"/>
          </w:pict>
        </mc:Fallback>
      </mc:AlternateContent>
    </w:r>
    <w:r w:rsidR="002A7535">
      <w:rPr>
        <w:rFonts w:cs="Huseyin Gunday" w:hint="cs"/>
        <w:sz w:val="26"/>
        <w:rtl/>
        <w:lang w:eastAsia="en-US"/>
      </w:rPr>
      <w:t>الدراسات والبحوث</w:t>
    </w:r>
    <w:r w:rsidR="00B1548D" w:rsidRPr="00BC0271">
      <w:rPr>
        <w:rFonts w:cs="Huseyin Gunday"/>
        <w:sz w:val="26"/>
        <w:rtl/>
        <w:lang w:eastAsia="en-US"/>
      </w:rPr>
      <w:tab/>
    </w:r>
    <w:r w:rsidR="00B1548D" w:rsidRPr="002537CA">
      <w:rPr>
        <w:rFonts w:cs="Huseyin Gunday" w:hint="eastAsia"/>
        <w:szCs w:val="22"/>
        <w:rtl/>
        <w:lang w:eastAsia="en-US"/>
      </w:rPr>
      <w:t>الهوية</w:t>
    </w:r>
    <w:r w:rsidR="00B1548D" w:rsidRPr="002537CA">
      <w:rPr>
        <w:rFonts w:cs="Huseyin Gunday"/>
        <w:szCs w:val="22"/>
        <w:rtl/>
        <w:lang w:eastAsia="en-US"/>
      </w:rPr>
      <w:t xml:space="preserve"> </w:t>
    </w:r>
    <w:r w:rsidR="00B1548D" w:rsidRPr="002537CA">
      <w:rPr>
        <w:rFonts w:cs="Huseyin Gunday" w:hint="eastAsia"/>
        <w:szCs w:val="22"/>
        <w:rtl/>
        <w:lang w:eastAsia="en-US"/>
      </w:rPr>
      <w:t>الثقافية</w:t>
    </w:r>
    <w:r w:rsidR="00B1548D" w:rsidRPr="002537CA">
      <w:rPr>
        <w:rFonts w:cs="Huseyin Gunday"/>
        <w:szCs w:val="22"/>
        <w:rtl/>
        <w:lang w:eastAsia="en-US"/>
      </w:rPr>
      <w:t xml:space="preserve"> </w:t>
    </w:r>
    <w:r w:rsidR="00B1548D" w:rsidRPr="002537CA">
      <w:rPr>
        <w:rFonts w:cs="Huseyin Gunday" w:hint="eastAsia"/>
        <w:szCs w:val="22"/>
        <w:rtl/>
        <w:lang w:eastAsia="en-US"/>
      </w:rPr>
      <w:t>والدينية</w:t>
    </w:r>
    <w:r w:rsidR="00B1548D" w:rsidRPr="002537CA">
      <w:rPr>
        <w:rFonts w:cs="Huseyin Gunday"/>
        <w:szCs w:val="22"/>
        <w:rtl/>
        <w:lang w:eastAsia="en-US"/>
      </w:rPr>
      <w:t xml:space="preserve"> </w:t>
    </w:r>
    <w:r w:rsidR="00B1548D" w:rsidRPr="002537CA">
      <w:rPr>
        <w:rFonts w:cs="Huseyin Gunday" w:hint="eastAsia"/>
        <w:szCs w:val="22"/>
        <w:rtl/>
        <w:lang w:eastAsia="en-US"/>
      </w:rPr>
      <w:t>لبلاد</w:t>
    </w:r>
    <w:r w:rsidR="00B1548D" w:rsidRPr="002537CA">
      <w:rPr>
        <w:rFonts w:cs="Huseyin Gunday"/>
        <w:szCs w:val="22"/>
        <w:rtl/>
        <w:lang w:eastAsia="en-US"/>
      </w:rPr>
      <w:t xml:space="preserve"> </w:t>
    </w:r>
    <w:r w:rsidR="00B1548D" w:rsidRPr="002537CA">
      <w:rPr>
        <w:rFonts w:cs="Huseyin Gunday" w:hint="eastAsia"/>
        <w:szCs w:val="22"/>
        <w:rtl/>
        <w:lang w:eastAsia="en-US"/>
      </w:rPr>
      <w:t>شنقيط</w:t>
    </w:r>
    <w:r w:rsidR="00B1548D" w:rsidRPr="002537CA">
      <w:rPr>
        <w:rFonts w:cs="Huseyin Gunday"/>
        <w:szCs w:val="22"/>
        <w:rtl/>
        <w:lang w:eastAsia="en-US"/>
      </w:rPr>
      <w:t xml:space="preserve"> (</w:t>
    </w:r>
    <w:r w:rsidR="00B1548D" w:rsidRPr="002537CA">
      <w:rPr>
        <w:rFonts w:cs="Huseyin Gunday" w:hint="eastAsia"/>
        <w:szCs w:val="22"/>
        <w:rtl/>
        <w:lang w:eastAsia="en-US"/>
      </w:rPr>
      <w:t>موريتانيا</w:t>
    </w:r>
    <w:r w:rsidR="00B1548D" w:rsidRPr="002537CA">
      <w:rPr>
        <w:rFonts w:cs="Huseyin Gunday"/>
        <w:szCs w:val="22"/>
        <w:rtl/>
        <w:lang w:eastAsia="en-US"/>
      </w:rPr>
      <w:t>)</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2A7535">
      <w:rPr>
        <w:rFonts w:ascii="Calibri" w:hAnsi="Calibri" w:cs="Huseyin Gunday"/>
        <w:noProof/>
        <w:sz w:val="28"/>
        <w:rtl/>
        <w:lang w:eastAsia="en-US"/>
      </w:rPr>
      <w:t>23</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0D158B"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9525" t="7620" r="9525" b="10160"/>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3C3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ACDB"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B1548D">
      <w:rPr>
        <w:rFonts w:ascii="Calibri" w:hAnsi="Calibri" w:cs="Huseyin Gunday"/>
        <w:noProof/>
        <w:sz w:val="28"/>
        <w:rtl/>
        <w:lang w:eastAsia="en-US"/>
      </w:rPr>
      <w:t>205</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158B"/>
    <w:rsid w:val="000D4745"/>
    <w:rsid w:val="000E6FF8"/>
    <w:rsid w:val="000F13C2"/>
    <w:rsid w:val="000F57D9"/>
    <w:rsid w:val="00104325"/>
    <w:rsid w:val="00117189"/>
    <w:rsid w:val="00130F0F"/>
    <w:rsid w:val="00156163"/>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A7535"/>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06ED"/>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24429"/>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9A6837"/>
  <w15:docId w15:val="{58EF821E-6D6E-4732-8A59-5816AD88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ar.wikipedia.org/wiki/%D9%85%D8%B9%D8%AA%D8%B2%D9%84%D8%A9" TargetMode="External"/><Relationship Id="rId1" Type="http://schemas.openxmlformats.org/officeDocument/2006/relationships/hyperlink" Target="http://ar.wikipedia.org/wiki/%D9%81%D9%84%D8%B3%D9%81%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BBC2F-0DB2-4CC3-9836-92F2566F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6250</Words>
  <Characters>35630</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8</cp:revision>
  <dcterms:created xsi:type="dcterms:W3CDTF">2019-02-22T13:01:00Z</dcterms:created>
  <dcterms:modified xsi:type="dcterms:W3CDTF">2019-02-22T13:44:00Z</dcterms:modified>
</cp:coreProperties>
</file>