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5"/>
        <w:gridCol w:w="6517"/>
      </w:tblGrid>
      <w:tr w:rsidR="000F2F23" w:rsidRPr="00230992" w:rsidTr="007E582F">
        <w:tc>
          <w:tcPr>
            <w:tcW w:w="9072" w:type="dxa"/>
            <w:gridSpan w:val="2"/>
            <w:tcBorders>
              <w:top w:val="nil"/>
              <w:bottom w:val="nil"/>
            </w:tcBorders>
          </w:tcPr>
          <w:p w:rsidR="00F91333" w:rsidRPr="00230992" w:rsidRDefault="00981D54" w:rsidP="00B7476C">
            <w:pPr>
              <w:spacing w:after="0" w:line="240" w:lineRule="auto"/>
              <w:jc w:val="center"/>
              <w:rPr>
                <w:rFonts w:ascii="Times New Roman" w:hAnsi="Times New Roman"/>
                <w:b/>
                <w:caps/>
                <w:sz w:val="24"/>
                <w:szCs w:val="18"/>
              </w:rPr>
            </w:pPr>
            <w:r w:rsidRPr="00230992">
              <w:rPr>
                <w:rFonts w:ascii="Times New Roman" w:hAnsi="Times New Roman"/>
                <w:b/>
                <w:caps/>
                <w:noProof/>
                <w:sz w:val="24"/>
                <w:szCs w:val="18"/>
                <w:lang w:eastAsia="tr-TR"/>
              </w:rPr>
              <w:drawing>
                <wp:inline distT="0" distB="0" distL="0" distR="0">
                  <wp:extent cx="5760720" cy="1200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 ACADEMY Başlı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200150"/>
                          </a:xfrm>
                          <a:prstGeom prst="rect">
                            <a:avLst/>
                          </a:prstGeom>
                        </pic:spPr>
                      </pic:pic>
                    </a:graphicData>
                  </a:graphic>
                </wp:inline>
              </w:drawing>
            </w:r>
          </w:p>
          <w:p w:rsidR="00B7476C" w:rsidRDefault="001B1080" w:rsidP="009F2BCF">
            <w:pPr>
              <w:pStyle w:val="zetYazs"/>
              <w:shd w:val="clear" w:color="auto" w:fill="FFFFFF" w:themeFill="background1"/>
              <w:tabs>
                <w:tab w:val="left" w:pos="3190"/>
                <w:tab w:val="center" w:pos="4819"/>
              </w:tabs>
              <w:spacing w:before="0" w:after="0"/>
              <w:rPr>
                <w:b/>
                <w:caps/>
                <w:sz w:val="24"/>
                <w:szCs w:val="18"/>
                <w:vertAlign w:val="baseline"/>
              </w:rPr>
            </w:pPr>
            <w:r w:rsidRPr="00230992">
              <w:rPr>
                <w:b/>
                <w:caps/>
                <w:sz w:val="24"/>
                <w:szCs w:val="18"/>
                <w:vertAlign w:val="baseline"/>
              </w:rPr>
              <w:t>İş Sağlığı ve Güvenliği Farkındalığının Eğitim Düzeyi Perspektifinden İncelenmesi: İnşaat Sektöründe Yüksekte Çalışanlar Üzerinde Bir Araştırma</w:t>
            </w:r>
          </w:p>
          <w:p w:rsidR="007903DD" w:rsidRDefault="007903DD" w:rsidP="007903DD">
            <w:pPr>
              <w:pStyle w:val="zetYazs"/>
              <w:shd w:val="clear" w:color="auto" w:fill="FFFFFF" w:themeFill="background1"/>
              <w:spacing w:before="0" w:after="0"/>
              <w:rPr>
                <w:b/>
                <w:szCs w:val="20"/>
                <w:vertAlign w:val="baseline"/>
              </w:rPr>
            </w:pPr>
            <w:r>
              <w:rPr>
                <w:b/>
                <w:szCs w:val="20"/>
                <w:vertAlign w:val="baseline"/>
              </w:rPr>
              <w:t>Önder Genç</w:t>
            </w:r>
            <w:r>
              <w:rPr>
                <w:b/>
                <w:szCs w:val="20"/>
              </w:rPr>
              <w:t>1</w:t>
            </w:r>
            <w:r>
              <w:rPr>
                <w:b/>
                <w:szCs w:val="20"/>
                <w:vertAlign w:val="baseline"/>
              </w:rPr>
              <w:t>, Işılay Ulusoy</w:t>
            </w:r>
            <w:r>
              <w:rPr>
                <w:b/>
                <w:szCs w:val="20"/>
              </w:rPr>
              <w:t>1</w:t>
            </w:r>
          </w:p>
          <w:p w:rsidR="007903DD" w:rsidRDefault="007903DD" w:rsidP="007903DD">
            <w:pPr>
              <w:pStyle w:val="zetYazs"/>
              <w:spacing w:before="0" w:after="0"/>
              <w:rPr>
                <w:b/>
                <w:szCs w:val="20"/>
                <w:vertAlign w:val="baseline"/>
              </w:rPr>
            </w:pPr>
          </w:p>
          <w:p w:rsidR="007903DD" w:rsidRDefault="007903DD" w:rsidP="007903DD">
            <w:pPr>
              <w:pStyle w:val="zetYazs"/>
              <w:spacing w:before="0" w:after="0"/>
              <w:rPr>
                <w:szCs w:val="20"/>
              </w:rPr>
            </w:pPr>
            <w:r>
              <w:rPr>
                <w:szCs w:val="20"/>
              </w:rPr>
              <w:t>1</w:t>
            </w:r>
            <w:r>
              <w:rPr>
                <w:szCs w:val="20"/>
                <w:vertAlign w:val="baseline"/>
              </w:rPr>
              <w:t>İstanbul</w:t>
            </w:r>
            <w:r>
              <w:rPr>
                <w:szCs w:val="20"/>
              </w:rPr>
              <w:t xml:space="preserve"> </w:t>
            </w:r>
            <w:r>
              <w:rPr>
                <w:szCs w:val="20"/>
                <w:vertAlign w:val="baseline"/>
              </w:rPr>
              <w:t>Okan Üniversitesi, İstanbul, Türkiye</w:t>
            </w:r>
          </w:p>
          <w:p w:rsidR="007903DD" w:rsidRPr="00230992" w:rsidRDefault="007903DD" w:rsidP="009F2BCF">
            <w:pPr>
              <w:pStyle w:val="zetYazs"/>
              <w:shd w:val="clear" w:color="auto" w:fill="FFFFFF" w:themeFill="background1"/>
              <w:tabs>
                <w:tab w:val="left" w:pos="3190"/>
                <w:tab w:val="center" w:pos="4819"/>
              </w:tabs>
              <w:spacing w:before="0" w:after="0"/>
              <w:rPr>
                <w:b/>
                <w:caps/>
                <w:sz w:val="24"/>
                <w:szCs w:val="18"/>
                <w:vertAlign w:val="baseline"/>
              </w:rPr>
            </w:pPr>
          </w:p>
          <w:p w:rsidR="00F24177" w:rsidRPr="00230992" w:rsidRDefault="00F24177" w:rsidP="00BB1026">
            <w:pPr>
              <w:pStyle w:val="zetYazs"/>
              <w:spacing w:before="0" w:after="0"/>
              <w:rPr>
                <w:szCs w:val="20"/>
                <w:vertAlign w:val="baseline"/>
              </w:rPr>
            </w:pPr>
          </w:p>
        </w:tc>
      </w:tr>
      <w:tr w:rsidR="007E582F" w:rsidRPr="00230992" w:rsidTr="00E17D75">
        <w:tc>
          <w:tcPr>
            <w:tcW w:w="9072" w:type="dxa"/>
            <w:gridSpan w:val="2"/>
            <w:tcBorders>
              <w:bottom w:val="single" w:sz="4" w:space="0" w:color="auto"/>
            </w:tcBorders>
          </w:tcPr>
          <w:p w:rsidR="007E582F" w:rsidRPr="00230992" w:rsidRDefault="007E582F" w:rsidP="002E5B97">
            <w:pPr>
              <w:spacing w:after="0" w:line="240" w:lineRule="auto"/>
              <w:jc w:val="both"/>
              <w:rPr>
                <w:rFonts w:ascii="Times New Roman" w:eastAsia="Times New Roman" w:hAnsi="Times New Roman"/>
                <w:b/>
                <w:sz w:val="20"/>
                <w:szCs w:val="20"/>
                <w:lang w:eastAsia="tr-TR"/>
              </w:rPr>
            </w:pPr>
            <w:r w:rsidRPr="00230992">
              <w:rPr>
                <w:rFonts w:ascii="Times New Roman" w:hAnsi="Times New Roman"/>
                <w:b/>
                <w:sz w:val="20"/>
                <w:szCs w:val="20"/>
              </w:rPr>
              <w:t>Özet</w:t>
            </w:r>
          </w:p>
        </w:tc>
      </w:tr>
      <w:tr w:rsidR="007E582F" w:rsidRPr="00230992" w:rsidTr="00E17D75">
        <w:tc>
          <w:tcPr>
            <w:tcW w:w="9072" w:type="dxa"/>
            <w:gridSpan w:val="2"/>
            <w:tcBorders>
              <w:top w:val="single" w:sz="4" w:space="0" w:color="auto"/>
              <w:bottom w:val="nil"/>
            </w:tcBorders>
          </w:tcPr>
          <w:p w:rsidR="007E582F" w:rsidRPr="00230992" w:rsidRDefault="007E582F" w:rsidP="009E0052">
            <w:pPr>
              <w:spacing w:after="0"/>
              <w:jc w:val="both"/>
              <w:rPr>
                <w:rFonts w:ascii="Times New Roman" w:hAnsi="Times New Roman"/>
                <w:b/>
                <w:sz w:val="20"/>
                <w:szCs w:val="20"/>
              </w:rPr>
            </w:pPr>
          </w:p>
          <w:p w:rsidR="00A332D2" w:rsidRPr="00230992" w:rsidRDefault="00A332D2" w:rsidP="00A332D2">
            <w:pPr>
              <w:spacing w:after="0" w:line="240" w:lineRule="auto"/>
              <w:jc w:val="both"/>
              <w:rPr>
                <w:rFonts w:ascii="Times New Roman" w:hAnsi="Times New Roman"/>
                <w:sz w:val="20"/>
                <w:szCs w:val="20"/>
              </w:rPr>
            </w:pPr>
            <w:r w:rsidRPr="00230992">
              <w:rPr>
                <w:rFonts w:ascii="Times New Roman" w:hAnsi="Times New Roman"/>
                <w:sz w:val="20"/>
                <w:szCs w:val="20"/>
              </w:rPr>
              <w:t xml:space="preserve">İnşaat sektöründe yüksekte çalışma alanı, ölümle sonuçlanan kaza oranları bakımından ilk sırayı alması dolayısıyla iş sağlığı ve güvenliği açısından oldukça dikkat çekmektedir. İş sağlığı ve güvenliği kanununda yüksekte çalışma konusu ile ilgili tanımlamalar halen netliğe kavuşmamıştır. Bu sebeple bu konuda daha fazla çalışma yapılması gerekmektedir. Bu çalışmada inşaat sektöründe yüksekte çalışan işçilerin iş sağlığı ve güvenliği ile ilgili farkındalık düzeylerinin eğitim seviyelerine göre değişimi incelenmiştir. 300 çalışanla yapılan anket çalışması sonuçları analiz edilmiş ve inşaat sektöründe yüksekte çalışan işçilerin farkındalık düzeylerinin eğitim seviyeleriyle doğru orantılı olduğu sonucuna ulaşılmıştır. </w:t>
            </w:r>
          </w:p>
          <w:p w:rsidR="007E582F" w:rsidRPr="00230992" w:rsidRDefault="007E582F" w:rsidP="009E0052">
            <w:pPr>
              <w:spacing w:after="0"/>
              <w:jc w:val="both"/>
              <w:rPr>
                <w:rFonts w:ascii="Times New Roman" w:hAnsi="Times New Roman"/>
                <w:b/>
                <w:sz w:val="20"/>
                <w:szCs w:val="20"/>
              </w:rPr>
            </w:pPr>
          </w:p>
          <w:p w:rsidR="007E582F" w:rsidRPr="00230992" w:rsidRDefault="007E582F" w:rsidP="009E0052">
            <w:pPr>
              <w:spacing w:after="0"/>
              <w:jc w:val="both"/>
              <w:rPr>
                <w:rFonts w:ascii="Times New Roman" w:eastAsia="Times New Roman" w:hAnsi="Times New Roman"/>
                <w:sz w:val="20"/>
                <w:szCs w:val="20"/>
                <w:lang w:eastAsia="tr-TR"/>
              </w:rPr>
            </w:pPr>
            <w:r w:rsidRPr="00230992">
              <w:rPr>
                <w:rFonts w:ascii="Times New Roman" w:hAnsi="Times New Roman"/>
                <w:b/>
                <w:sz w:val="20"/>
                <w:szCs w:val="20"/>
              </w:rPr>
              <w:t xml:space="preserve">Anahtar Kelimeler: </w:t>
            </w:r>
            <w:r w:rsidR="001B1080" w:rsidRPr="00230992">
              <w:rPr>
                <w:rFonts w:ascii="Times New Roman" w:hAnsi="Times New Roman"/>
                <w:sz w:val="20"/>
                <w:szCs w:val="20"/>
              </w:rPr>
              <w:t>İş Sağlığı ve Güvenliği, Yüksekte Çalışma, İnşaat Sektörü</w:t>
            </w:r>
          </w:p>
        </w:tc>
      </w:tr>
      <w:tr w:rsidR="000F2F23" w:rsidRPr="00230992" w:rsidTr="007E582F">
        <w:tc>
          <w:tcPr>
            <w:tcW w:w="2555" w:type="dxa"/>
            <w:tcBorders>
              <w:bottom w:val="nil"/>
              <w:right w:val="nil"/>
            </w:tcBorders>
          </w:tcPr>
          <w:p w:rsidR="000F2F23" w:rsidRPr="00230992" w:rsidRDefault="000F2F23" w:rsidP="002E5B97">
            <w:pPr>
              <w:spacing w:after="0" w:line="240" w:lineRule="auto"/>
              <w:jc w:val="both"/>
              <w:rPr>
                <w:rFonts w:ascii="Times New Roman" w:eastAsia="Times New Roman" w:hAnsi="Times New Roman"/>
                <w:b/>
                <w:sz w:val="20"/>
                <w:szCs w:val="20"/>
                <w:lang w:eastAsia="tr-TR"/>
              </w:rPr>
            </w:pPr>
          </w:p>
        </w:tc>
        <w:tc>
          <w:tcPr>
            <w:tcW w:w="6517" w:type="dxa"/>
            <w:tcBorders>
              <w:left w:val="nil"/>
              <w:bottom w:val="nil"/>
            </w:tcBorders>
          </w:tcPr>
          <w:p w:rsidR="000F2F23" w:rsidRPr="00230992" w:rsidRDefault="000F2F23" w:rsidP="002E5B97">
            <w:pPr>
              <w:spacing w:after="0" w:line="240" w:lineRule="auto"/>
              <w:jc w:val="both"/>
              <w:rPr>
                <w:rFonts w:ascii="Times New Roman" w:eastAsia="Times New Roman" w:hAnsi="Times New Roman"/>
                <w:b/>
                <w:sz w:val="20"/>
                <w:szCs w:val="20"/>
                <w:lang w:eastAsia="tr-TR"/>
              </w:rPr>
            </w:pPr>
          </w:p>
        </w:tc>
      </w:tr>
      <w:tr w:rsidR="002E5B97" w:rsidRPr="00230992" w:rsidTr="007E582F">
        <w:tc>
          <w:tcPr>
            <w:tcW w:w="9072" w:type="dxa"/>
            <w:gridSpan w:val="2"/>
            <w:tcBorders>
              <w:top w:val="nil"/>
              <w:bottom w:val="nil"/>
            </w:tcBorders>
          </w:tcPr>
          <w:p w:rsidR="00396705" w:rsidRDefault="00396705" w:rsidP="00396705">
            <w:pPr>
              <w:pStyle w:val="zetYazs"/>
              <w:shd w:val="clear" w:color="auto" w:fill="FFFFFF" w:themeFill="background1"/>
              <w:spacing w:before="0" w:after="0"/>
              <w:rPr>
                <w:b/>
                <w:caps/>
                <w:w w:val="115"/>
                <w:sz w:val="24"/>
                <w:vertAlign w:val="baseline"/>
                <w:lang w:val="en-US"/>
              </w:rPr>
            </w:pPr>
            <w:r w:rsidRPr="00230992">
              <w:rPr>
                <w:b/>
                <w:caps/>
                <w:w w:val="115"/>
                <w:sz w:val="24"/>
                <w:vertAlign w:val="baseline"/>
                <w:lang w:val="en-US"/>
              </w:rPr>
              <w:t>INVESTIGATION OF OCCUPATIONAL HEALTH AND SAFETY AWARENESS FROM THE PERSPECTIVE OF EDUCATION LEVEL: A RESEARCH ON WORKERS IN THE CONSTRUCTION INDUSTRY</w:t>
            </w:r>
          </w:p>
          <w:p w:rsidR="007903DD" w:rsidRDefault="007903DD" w:rsidP="007903DD">
            <w:pPr>
              <w:pStyle w:val="zetYazs"/>
              <w:shd w:val="clear" w:color="auto" w:fill="FFFFFF" w:themeFill="background1"/>
              <w:spacing w:before="0" w:after="0"/>
              <w:rPr>
                <w:b/>
                <w:szCs w:val="20"/>
                <w:vertAlign w:val="baseline"/>
              </w:rPr>
            </w:pPr>
            <w:r>
              <w:rPr>
                <w:b/>
                <w:szCs w:val="20"/>
                <w:vertAlign w:val="baseline"/>
              </w:rPr>
              <w:t>Önder Genç</w:t>
            </w:r>
            <w:r>
              <w:rPr>
                <w:b/>
                <w:szCs w:val="20"/>
              </w:rPr>
              <w:t>1</w:t>
            </w:r>
            <w:r>
              <w:rPr>
                <w:b/>
                <w:szCs w:val="20"/>
                <w:vertAlign w:val="baseline"/>
              </w:rPr>
              <w:t>, Işılay Ulusoy</w:t>
            </w:r>
            <w:r>
              <w:rPr>
                <w:b/>
                <w:szCs w:val="20"/>
              </w:rPr>
              <w:t>1</w:t>
            </w:r>
          </w:p>
          <w:p w:rsidR="007903DD" w:rsidRDefault="007903DD" w:rsidP="007903DD">
            <w:pPr>
              <w:pStyle w:val="zetYazs"/>
              <w:spacing w:before="0" w:after="0"/>
              <w:rPr>
                <w:b/>
                <w:szCs w:val="20"/>
                <w:vertAlign w:val="baseline"/>
              </w:rPr>
            </w:pPr>
          </w:p>
          <w:p w:rsidR="007903DD" w:rsidRDefault="007903DD" w:rsidP="007903DD">
            <w:pPr>
              <w:pStyle w:val="zetYazs"/>
              <w:spacing w:before="0" w:after="0"/>
              <w:rPr>
                <w:b/>
                <w:szCs w:val="20"/>
                <w:vertAlign w:val="baseline"/>
              </w:rPr>
            </w:pPr>
          </w:p>
          <w:p w:rsidR="007903DD" w:rsidRDefault="007903DD" w:rsidP="007903DD">
            <w:pPr>
              <w:pStyle w:val="zetYazs"/>
              <w:spacing w:before="0" w:after="0"/>
              <w:rPr>
                <w:szCs w:val="20"/>
              </w:rPr>
            </w:pPr>
            <w:r>
              <w:rPr>
                <w:szCs w:val="20"/>
              </w:rPr>
              <w:t>1</w:t>
            </w:r>
            <w:r>
              <w:rPr>
                <w:szCs w:val="20"/>
                <w:vertAlign w:val="baseline"/>
              </w:rPr>
              <w:t>İstanbul</w:t>
            </w:r>
            <w:r>
              <w:rPr>
                <w:szCs w:val="20"/>
              </w:rPr>
              <w:t xml:space="preserve"> </w:t>
            </w:r>
            <w:r>
              <w:rPr>
                <w:szCs w:val="20"/>
                <w:vertAlign w:val="baseline"/>
              </w:rPr>
              <w:t xml:space="preserve">Okan </w:t>
            </w:r>
            <w:proofErr w:type="spellStart"/>
            <w:r>
              <w:rPr>
                <w:szCs w:val="20"/>
                <w:vertAlign w:val="baseline"/>
              </w:rPr>
              <w:t>University</w:t>
            </w:r>
            <w:proofErr w:type="spellEnd"/>
            <w:r>
              <w:rPr>
                <w:szCs w:val="20"/>
                <w:vertAlign w:val="baseline"/>
              </w:rPr>
              <w:t xml:space="preserve">, İstanbul, </w:t>
            </w:r>
            <w:proofErr w:type="spellStart"/>
            <w:r>
              <w:rPr>
                <w:szCs w:val="20"/>
                <w:vertAlign w:val="baseline"/>
              </w:rPr>
              <w:t>Turkey</w:t>
            </w:r>
            <w:proofErr w:type="spellEnd"/>
          </w:p>
          <w:p w:rsidR="007903DD" w:rsidRPr="00230992" w:rsidRDefault="007903DD" w:rsidP="00396705">
            <w:pPr>
              <w:pStyle w:val="zetYazs"/>
              <w:shd w:val="clear" w:color="auto" w:fill="FFFFFF" w:themeFill="background1"/>
              <w:spacing w:before="0" w:after="0"/>
              <w:rPr>
                <w:b/>
                <w:caps/>
                <w:w w:val="115"/>
                <w:sz w:val="24"/>
                <w:vertAlign w:val="baseline"/>
                <w:lang w:val="en-US"/>
              </w:rPr>
            </w:pPr>
          </w:p>
          <w:p w:rsidR="00F63890" w:rsidRPr="00230992" w:rsidRDefault="00F63890" w:rsidP="00BB1026">
            <w:pPr>
              <w:pStyle w:val="zetYazs"/>
              <w:spacing w:before="0" w:after="0"/>
              <w:rPr>
                <w:caps/>
                <w:sz w:val="24"/>
              </w:rPr>
            </w:pPr>
          </w:p>
        </w:tc>
      </w:tr>
      <w:tr w:rsidR="000F2F23" w:rsidRPr="00230992" w:rsidTr="007E582F">
        <w:tc>
          <w:tcPr>
            <w:tcW w:w="9072" w:type="dxa"/>
            <w:gridSpan w:val="2"/>
            <w:tcBorders>
              <w:top w:val="nil"/>
              <w:bottom w:val="single" w:sz="4" w:space="0" w:color="auto"/>
            </w:tcBorders>
          </w:tcPr>
          <w:p w:rsidR="000F2F23" w:rsidRPr="00230992" w:rsidRDefault="000F2F23" w:rsidP="002E5B97">
            <w:pPr>
              <w:spacing w:after="0" w:line="240" w:lineRule="auto"/>
              <w:jc w:val="center"/>
              <w:rPr>
                <w:rFonts w:ascii="Times New Roman" w:eastAsia="Times New Roman" w:hAnsi="Times New Roman"/>
                <w:b/>
                <w:sz w:val="20"/>
                <w:szCs w:val="24"/>
                <w:lang w:eastAsia="tr-TR"/>
              </w:rPr>
            </w:pPr>
          </w:p>
        </w:tc>
      </w:tr>
      <w:tr w:rsidR="007E582F" w:rsidRPr="00230992" w:rsidTr="00E17D75">
        <w:tc>
          <w:tcPr>
            <w:tcW w:w="9072" w:type="dxa"/>
            <w:gridSpan w:val="2"/>
            <w:tcBorders>
              <w:top w:val="single" w:sz="4" w:space="0" w:color="auto"/>
              <w:bottom w:val="single" w:sz="4" w:space="0" w:color="auto"/>
            </w:tcBorders>
          </w:tcPr>
          <w:p w:rsidR="007E582F" w:rsidRPr="00230992" w:rsidRDefault="007E582F" w:rsidP="002E5B97">
            <w:pPr>
              <w:spacing w:after="0" w:line="240" w:lineRule="auto"/>
              <w:jc w:val="both"/>
              <w:rPr>
                <w:rFonts w:ascii="Times New Roman" w:eastAsia="Times New Roman" w:hAnsi="Times New Roman"/>
                <w:b/>
                <w:sz w:val="20"/>
                <w:szCs w:val="20"/>
                <w:lang w:val="en-US" w:eastAsia="tr-TR"/>
              </w:rPr>
            </w:pPr>
            <w:r w:rsidRPr="00230992">
              <w:rPr>
                <w:rFonts w:ascii="Times New Roman" w:eastAsia="Times New Roman" w:hAnsi="Times New Roman"/>
                <w:b/>
                <w:sz w:val="20"/>
                <w:szCs w:val="20"/>
                <w:lang w:val="en-US" w:eastAsia="tr-TR"/>
              </w:rPr>
              <w:t>Abstract</w:t>
            </w:r>
          </w:p>
        </w:tc>
      </w:tr>
      <w:tr w:rsidR="007E582F" w:rsidRPr="00230992" w:rsidTr="00E17D75">
        <w:tc>
          <w:tcPr>
            <w:tcW w:w="9072" w:type="dxa"/>
            <w:gridSpan w:val="2"/>
            <w:tcBorders>
              <w:top w:val="single" w:sz="4" w:space="0" w:color="auto"/>
              <w:bottom w:val="single" w:sz="4" w:space="0" w:color="auto"/>
            </w:tcBorders>
          </w:tcPr>
          <w:p w:rsidR="007E582F" w:rsidRPr="00230992" w:rsidRDefault="00A332D2" w:rsidP="00C670B6">
            <w:pPr>
              <w:spacing w:after="0" w:line="240" w:lineRule="auto"/>
              <w:jc w:val="both"/>
              <w:rPr>
                <w:rFonts w:ascii="Times New Roman" w:hAnsi="Times New Roman"/>
                <w:sz w:val="20"/>
                <w:szCs w:val="20"/>
                <w:lang w:val="en-US"/>
              </w:rPr>
            </w:pPr>
            <w:proofErr w:type="spellStart"/>
            <w:r w:rsidRPr="00230992">
              <w:rPr>
                <w:rFonts w:ascii="Times New Roman" w:hAnsi="Times New Roman"/>
                <w:sz w:val="20"/>
                <w:szCs w:val="20"/>
              </w:rPr>
              <w:t>In</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construction</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industry</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working</w:t>
            </w:r>
            <w:proofErr w:type="spellEnd"/>
            <w:r w:rsidRPr="00230992">
              <w:rPr>
                <w:rFonts w:ascii="Times New Roman" w:hAnsi="Times New Roman"/>
                <w:sz w:val="20"/>
                <w:szCs w:val="20"/>
              </w:rPr>
              <w:t xml:space="preserve"> at </w:t>
            </w:r>
            <w:proofErr w:type="spellStart"/>
            <w:r w:rsidRPr="00230992">
              <w:rPr>
                <w:rFonts w:ascii="Times New Roman" w:hAnsi="Times New Roman"/>
                <w:sz w:val="20"/>
                <w:szCs w:val="20"/>
              </w:rPr>
              <w:t>height</w:t>
            </w:r>
            <w:proofErr w:type="spellEnd"/>
            <w:r w:rsidRPr="00230992">
              <w:rPr>
                <w:rFonts w:ascii="Times New Roman" w:hAnsi="Times New Roman"/>
                <w:sz w:val="20"/>
                <w:szCs w:val="20"/>
              </w:rPr>
              <w:t xml:space="preserve"> is </w:t>
            </w:r>
            <w:proofErr w:type="spellStart"/>
            <w:r w:rsidRPr="00230992">
              <w:rPr>
                <w:rFonts w:ascii="Times New Roman" w:hAnsi="Times New Roman"/>
                <w:sz w:val="20"/>
                <w:szCs w:val="20"/>
              </w:rPr>
              <w:t>very</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important</w:t>
            </w:r>
            <w:proofErr w:type="spellEnd"/>
            <w:r w:rsidRPr="00230992">
              <w:rPr>
                <w:rFonts w:ascii="Times New Roman" w:hAnsi="Times New Roman"/>
                <w:sz w:val="20"/>
                <w:szCs w:val="20"/>
              </w:rPr>
              <w:t xml:space="preserve"> in </w:t>
            </w:r>
            <w:proofErr w:type="spellStart"/>
            <w:r w:rsidRPr="00230992">
              <w:rPr>
                <w:rFonts w:ascii="Times New Roman" w:hAnsi="Times New Roman"/>
                <w:sz w:val="20"/>
                <w:szCs w:val="20"/>
              </w:rPr>
              <w:t>terms</w:t>
            </w:r>
            <w:proofErr w:type="spellEnd"/>
            <w:r w:rsidRPr="00230992">
              <w:rPr>
                <w:rFonts w:ascii="Times New Roman" w:hAnsi="Times New Roman"/>
                <w:sz w:val="20"/>
                <w:szCs w:val="20"/>
              </w:rPr>
              <w:t xml:space="preserve"> of </w:t>
            </w:r>
            <w:proofErr w:type="spellStart"/>
            <w:r w:rsidRPr="00230992">
              <w:rPr>
                <w:rFonts w:ascii="Times New Roman" w:hAnsi="Times New Roman"/>
                <w:sz w:val="20"/>
                <w:szCs w:val="20"/>
              </w:rPr>
              <w:t>occupational</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health</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and</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safety</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due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to</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fact</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that</w:t>
            </w:r>
            <w:proofErr w:type="spellEnd"/>
            <w:r w:rsidRPr="00230992">
              <w:rPr>
                <w:rFonts w:ascii="Times New Roman" w:hAnsi="Times New Roman"/>
                <w:sz w:val="20"/>
                <w:szCs w:val="20"/>
              </w:rPr>
              <w:t xml:space="preserve"> it </w:t>
            </w:r>
            <w:proofErr w:type="spellStart"/>
            <w:r w:rsidRPr="00230992">
              <w:rPr>
                <w:rFonts w:ascii="Times New Roman" w:hAnsi="Times New Roman"/>
                <w:sz w:val="20"/>
                <w:szCs w:val="20"/>
              </w:rPr>
              <w:t>takes</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first</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place</w:t>
            </w:r>
            <w:proofErr w:type="spellEnd"/>
            <w:r w:rsidRPr="00230992">
              <w:rPr>
                <w:rFonts w:ascii="Times New Roman" w:hAnsi="Times New Roman"/>
                <w:sz w:val="20"/>
                <w:szCs w:val="20"/>
              </w:rPr>
              <w:t xml:space="preserve"> in </w:t>
            </w:r>
            <w:proofErr w:type="spellStart"/>
            <w:r w:rsidRPr="00230992">
              <w:rPr>
                <w:rFonts w:ascii="Times New Roman" w:hAnsi="Times New Roman"/>
                <w:sz w:val="20"/>
                <w:szCs w:val="20"/>
              </w:rPr>
              <w:t>terms</w:t>
            </w:r>
            <w:proofErr w:type="spellEnd"/>
            <w:r w:rsidRPr="00230992">
              <w:rPr>
                <w:rFonts w:ascii="Times New Roman" w:hAnsi="Times New Roman"/>
                <w:sz w:val="20"/>
                <w:szCs w:val="20"/>
              </w:rPr>
              <w:t xml:space="preserve"> of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fatal</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accident</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rates</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definition</w:t>
            </w:r>
            <w:proofErr w:type="spellEnd"/>
            <w:r w:rsidRPr="00230992">
              <w:rPr>
                <w:rFonts w:ascii="Times New Roman" w:hAnsi="Times New Roman"/>
                <w:sz w:val="20"/>
                <w:szCs w:val="20"/>
              </w:rPr>
              <w:t xml:space="preserve"> of </w:t>
            </w:r>
            <w:proofErr w:type="spellStart"/>
            <w:r w:rsidRPr="00230992">
              <w:rPr>
                <w:rFonts w:ascii="Times New Roman" w:hAnsi="Times New Roman"/>
                <w:sz w:val="20"/>
                <w:szCs w:val="20"/>
              </w:rPr>
              <w:t>working</w:t>
            </w:r>
            <w:proofErr w:type="spellEnd"/>
            <w:r w:rsidRPr="00230992">
              <w:rPr>
                <w:rFonts w:ascii="Times New Roman" w:hAnsi="Times New Roman"/>
                <w:sz w:val="20"/>
                <w:szCs w:val="20"/>
              </w:rPr>
              <w:t xml:space="preserve"> at </w:t>
            </w:r>
            <w:proofErr w:type="spellStart"/>
            <w:r w:rsidRPr="00230992">
              <w:rPr>
                <w:rFonts w:ascii="Times New Roman" w:hAnsi="Times New Roman"/>
                <w:sz w:val="20"/>
                <w:szCs w:val="20"/>
              </w:rPr>
              <w:t>height</w:t>
            </w:r>
            <w:proofErr w:type="spellEnd"/>
            <w:r w:rsidRPr="00230992">
              <w:rPr>
                <w:rFonts w:ascii="Times New Roman" w:hAnsi="Times New Roman"/>
                <w:sz w:val="20"/>
                <w:szCs w:val="20"/>
              </w:rPr>
              <w:t xml:space="preserve"> in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occupational</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health</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and</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safety</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law</w:t>
            </w:r>
            <w:proofErr w:type="spellEnd"/>
            <w:r w:rsidRPr="00230992">
              <w:rPr>
                <w:rFonts w:ascii="Times New Roman" w:hAnsi="Times New Roman"/>
                <w:sz w:val="20"/>
                <w:szCs w:val="20"/>
              </w:rPr>
              <w:t xml:space="preserve"> has not </w:t>
            </w:r>
            <w:proofErr w:type="spellStart"/>
            <w:r w:rsidRPr="00230992">
              <w:rPr>
                <w:rFonts w:ascii="Times New Roman" w:hAnsi="Times New Roman"/>
                <w:sz w:val="20"/>
                <w:szCs w:val="20"/>
              </w:rPr>
              <w:t>been</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clarified</w:t>
            </w:r>
            <w:proofErr w:type="spellEnd"/>
            <w:r w:rsidRPr="00230992">
              <w:rPr>
                <w:rFonts w:ascii="Times New Roman" w:hAnsi="Times New Roman"/>
                <w:sz w:val="20"/>
                <w:szCs w:val="20"/>
              </w:rPr>
              <w:t xml:space="preserve"> yet. </w:t>
            </w:r>
            <w:proofErr w:type="spellStart"/>
            <w:r w:rsidRPr="00230992">
              <w:rPr>
                <w:rFonts w:ascii="Times New Roman" w:hAnsi="Times New Roman"/>
                <w:sz w:val="20"/>
                <w:szCs w:val="20"/>
              </w:rPr>
              <w:t>Therefore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more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studies</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are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needed</w:t>
            </w:r>
            <w:proofErr w:type="spellEnd"/>
            <w:r w:rsidRPr="00230992">
              <w:rPr>
                <w:rFonts w:ascii="Times New Roman" w:hAnsi="Times New Roman"/>
                <w:sz w:val="20"/>
                <w:szCs w:val="20"/>
              </w:rPr>
              <w:t xml:space="preserve"> on </w:t>
            </w:r>
            <w:proofErr w:type="spellStart"/>
            <w:r w:rsidRPr="00230992">
              <w:rPr>
                <w:rFonts w:ascii="Times New Roman" w:hAnsi="Times New Roman"/>
                <w:sz w:val="20"/>
                <w:szCs w:val="20"/>
              </w:rPr>
              <w:t>this</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subject</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In</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this</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study</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changes</w:t>
            </w:r>
            <w:proofErr w:type="spellEnd"/>
            <w:r w:rsidRPr="00230992">
              <w:rPr>
                <w:rFonts w:ascii="Times New Roman" w:hAnsi="Times New Roman"/>
                <w:sz w:val="20"/>
                <w:szCs w:val="20"/>
              </w:rPr>
              <w:t xml:space="preserve"> in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level</w:t>
            </w:r>
            <w:proofErr w:type="spellEnd"/>
            <w:r w:rsidRPr="00230992">
              <w:rPr>
                <w:rFonts w:ascii="Times New Roman" w:hAnsi="Times New Roman"/>
                <w:sz w:val="20"/>
                <w:szCs w:val="20"/>
              </w:rPr>
              <w:t xml:space="preserve"> of </w:t>
            </w:r>
            <w:proofErr w:type="spellStart"/>
            <w:r w:rsidRPr="00230992">
              <w:rPr>
                <w:rFonts w:ascii="Times New Roman" w:hAnsi="Times New Roman"/>
                <w:sz w:val="20"/>
                <w:szCs w:val="20"/>
              </w:rPr>
              <w:t>awareness</w:t>
            </w:r>
            <w:proofErr w:type="spellEnd"/>
            <w:r w:rsidRPr="00230992">
              <w:rPr>
                <w:rFonts w:ascii="Times New Roman" w:hAnsi="Times New Roman"/>
                <w:sz w:val="20"/>
                <w:szCs w:val="20"/>
              </w:rPr>
              <w:t xml:space="preserve"> of </w:t>
            </w:r>
            <w:proofErr w:type="spellStart"/>
            <w:r w:rsidRPr="00230992">
              <w:rPr>
                <w:rFonts w:ascii="Times New Roman" w:hAnsi="Times New Roman"/>
                <w:sz w:val="20"/>
                <w:szCs w:val="20"/>
              </w:rPr>
              <w:t>occupational</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health</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and</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safety</w:t>
            </w:r>
            <w:proofErr w:type="spellEnd"/>
            <w:r w:rsidRPr="00230992">
              <w:rPr>
                <w:rFonts w:ascii="Times New Roman" w:hAnsi="Times New Roman"/>
                <w:sz w:val="20"/>
                <w:szCs w:val="20"/>
              </w:rPr>
              <w:t xml:space="preserve"> of </w:t>
            </w:r>
            <w:proofErr w:type="spellStart"/>
            <w:r w:rsidRPr="00230992">
              <w:rPr>
                <w:rFonts w:ascii="Times New Roman" w:hAnsi="Times New Roman"/>
                <w:sz w:val="20"/>
                <w:szCs w:val="20"/>
              </w:rPr>
              <w:t>workers</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working</w:t>
            </w:r>
            <w:proofErr w:type="spellEnd"/>
            <w:r w:rsidRPr="00230992">
              <w:rPr>
                <w:rFonts w:ascii="Times New Roman" w:hAnsi="Times New Roman"/>
                <w:sz w:val="20"/>
                <w:szCs w:val="20"/>
              </w:rPr>
              <w:t xml:space="preserve"> in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construction</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industry</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according</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to</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education</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levels</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are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examined</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results</w:t>
            </w:r>
            <w:proofErr w:type="spellEnd"/>
            <w:r w:rsidRPr="00230992">
              <w:rPr>
                <w:rFonts w:ascii="Times New Roman" w:hAnsi="Times New Roman"/>
                <w:sz w:val="20"/>
                <w:szCs w:val="20"/>
              </w:rPr>
              <w:t xml:space="preserve"> of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survey </w:t>
            </w:r>
            <w:proofErr w:type="spellStart"/>
            <w:r w:rsidRPr="00230992">
              <w:rPr>
                <w:rFonts w:ascii="Times New Roman" w:hAnsi="Times New Roman"/>
                <w:sz w:val="20"/>
                <w:szCs w:val="20"/>
              </w:rPr>
              <w:t>applied</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with</w:t>
            </w:r>
            <w:proofErr w:type="spellEnd"/>
            <w:r w:rsidRPr="00230992">
              <w:rPr>
                <w:rFonts w:ascii="Times New Roman" w:hAnsi="Times New Roman"/>
                <w:sz w:val="20"/>
                <w:szCs w:val="20"/>
              </w:rPr>
              <w:t xml:space="preserve"> 300 </w:t>
            </w:r>
            <w:proofErr w:type="spellStart"/>
            <w:r w:rsidRPr="00230992">
              <w:rPr>
                <w:rFonts w:ascii="Times New Roman" w:hAnsi="Times New Roman"/>
                <w:sz w:val="20"/>
                <w:szCs w:val="20"/>
              </w:rPr>
              <w:t>employees</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were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analyzed</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and</w:t>
            </w:r>
            <w:proofErr w:type="spellEnd"/>
            <w:r w:rsidRPr="00230992">
              <w:rPr>
                <w:rFonts w:ascii="Times New Roman" w:hAnsi="Times New Roman"/>
                <w:sz w:val="20"/>
                <w:szCs w:val="20"/>
              </w:rPr>
              <w:t xml:space="preserve"> it </w:t>
            </w:r>
            <w:proofErr w:type="spellStart"/>
            <w:r w:rsidRPr="00230992">
              <w:rPr>
                <w:rFonts w:ascii="Times New Roman" w:hAnsi="Times New Roman"/>
                <w:sz w:val="20"/>
                <w:szCs w:val="20"/>
              </w:rPr>
              <w:t>was</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concluded</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that</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awareness</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levels</w:t>
            </w:r>
            <w:proofErr w:type="spellEnd"/>
            <w:r w:rsidRPr="00230992">
              <w:rPr>
                <w:rFonts w:ascii="Times New Roman" w:hAnsi="Times New Roman"/>
                <w:sz w:val="20"/>
                <w:szCs w:val="20"/>
              </w:rPr>
              <w:t xml:space="preserve"> of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workers</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working</w:t>
            </w:r>
            <w:proofErr w:type="spellEnd"/>
            <w:r w:rsidRPr="00230992">
              <w:rPr>
                <w:rFonts w:ascii="Times New Roman" w:hAnsi="Times New Roman"/>
                <w:sz w:val="20"/>
                <w:szCs w:val="20"/>
              </w:rPr>
              <w:t xml:space="preserve"> in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construction</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industry</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were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directly</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proportional</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to</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the</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education</w:t>
            </w:r>
            <w:proofErr w:type="spellEnd"/>
            <w:r w:rsidRPr="00230992">
              <w:rPr>
                <w:rFonts w:ascii="Times New Roman" w:hAnsi="Times New Roman"/>
                <w:sz w:val="20"/>
                <w:szCs w:val="20"/>
              </w:rPr>
              <w:t xml:space="preserve"> </w:t>
            </w:r>
            <w:proofErr w:type="spellStart"/>
            <w:r w:rsidRPr="00230992">
              <w:rPr>
                <w:rFonts w:ascii="Times New Roman" w:hAnsi="Times New Roman"/>
                <w:sz w:val="20"/>
                <w:szCs w:val="20"/>
              </w:rPr>
              <w:t>levels</w:t>
            </w:r>
            <w:proofErr w:type="spellEnd"/>
            <w:r w:rsidRPr="00230992">
              <w:rPr>
                <w:rFonts w:ascii="Times New Roman" w:hAnsi="Times New Roman"/>
                <w:sz w:val="20"/>
                <w:szCs w:val="20"/>
              </w:rPr>
              <w:t>.</w:t>
            </w:r>
          </w:p>
          <w:p w:rsidR="007E582F" w:rsidRPr="00230992" w:rsidRDefault="007E582F" w:rsidP="00C670B6">
            <w:pPr>
              <w:spacing w:after="0" w:line="240" w:lineRule="auto"/>
              <w:jc w:val="both"/>
              <w:rPr>
                <w:rFonts w:ascii="Times New Roman" w:hAnsi="Times New Roman"/>
                <w:sz w:val="20"/>
                <w:szCs w:val="20"/>
                <w:lang w:val="en-US"/>
              </w:rPr>
            </w:pPr>
          </w:p>
          <w:p w:rsidR="007E582F" w:rsidRPr="00230992" w:rsidRDefault="007E582F" w:rsidP="00C670B6">
            <w:pPr>
              <w:spacing w:after="0" w:line="240" w:lineRule="auto"/>
              <w:jc w:val="both"/>
              <w:rPr>
                <w:rFonts w:ascii="Times New Roman" w:hAnsi="Times New Roman"/>
                <w:sz w:val="20"/>
                <w:szCs w:val="20"/>
                <w:lang w:val="en-US"/>
              </w:rPr>
            </w:pPr>
          </w:p>
          <w:p w:rsidR="007E582F" w:rsidRPr="00230992" w:rsidRDefault="007E582F" w:rsidP="007E582F">
            <w:pPr>
              <w:spacing w:after="0" w:line="240" w:lineRule="auto"/>
              <w:ind w:right="145"/>
              <w:jc w:val="both"/>
              <w:rPr>
                <w:rFonts w:ascii="Times New Roman" w:hAnsi="Times New Roman"/>
                <w:i/>
                <w:sz w:val="20"/>
                <w:szCs w:val="20"/>
                <w:lang w:val="en-US"/>
              </w:rPr>
            </w:pPr>
            <w:r w:rsidRPr="00230992">
              <w:rPr>
                <w:rFonts w:ascii="Times New Roman" w:eastAsia="Times New Roman" w:hAnsi="Times New Roman"/>
                <w:b/>
                <w:sz w:val="20"/>
                <w:szCs w:val="20"/>
                <w:lang w:val="en-US" w:eastAsia="tr-TR"/>
              </w:rPr>
              <w:t xml:space="preserve">Keywords: </w:t>
            </w:r>
            <w:proofErr w:type="spellStart"/>
            <w:r w:rsidR="003179A7" w:rsidRPr="00230992">
              <w:rPr>
                <w:rFonts w:ascii="Times New Roman" w:hAnsi="Times New Roman"/>
                <w:i/>
                <w:sz w:val="20"/>
                <w:szCs w:val="20"/>
              </w:rPr>
              <w:t>Occupational</w:t>
            </w:r>
            <w:proofErr w:type="spellEnd"/>
            <w:r w:rsidR="003179A7" w:rsidRPr="00230992">
              <w:rPr>
                <w:rFonts w:ascii="Times New Roman" w:hAnsi="Times New Roman"/>
                <w:i/>
                <w:sz w:val="20"/>
                <w:szCs w:val="20"/>
              </w:rPr>
              <w:t xml:space="preserve"> </w:t>
            </w:r>
            <w:proofErr w:type="spellStart"/>
            <w:r w:rsidR="003179A7" w:rsidRPr="00230992">
              <w:rPr>
                <w:rFonts w:ascii="Times New Roman" w:hAnsi="Times New Roman"/>
                <w:i/>
                <w:sz w:val="20"/>
                <w:szCs w:val="20"/>
              </w:rPr>
              <w:t>Health</w:t>
            </w:r>
            <w:proofErr w:type="spellEnd"/>
            <w:r w:rsidR="003179A7" w:rsidRPr="00230992">
              <w:rPr>
                <w:rFonts w:ascii="Times New Roman" w:hAnsi="Times New Roman"/>
                <w:i/>
                <w:sz w:val="20"/>
                <w:szCs w:val="20"/>
              </w:rPr>
              <w:t xml:space="preserve"> </w:t>
            </w:r>
            <w:proofErr w:type="spellStart"/>
            <w:r w:rsidR="003179A7" w:rsidRPr="00230992">
              <w:rPr>
                <w:rFonts w:ascii="Times New Roman" w:hAnsi="Times New Roman"/>
                <w:i/>
                <w:sz w:val="20"/>
                <w:szCs w:val="20"/>
              </w:rPr>
              <w:t>and</w:t>
            </w:r>
            <w:proofErr w:type="spellEnd"/>
            <w:r w:rsidR="003179A7" w:rsidRPr="00230992">
              <w:rPr>
                <w:rFonts w:ascii="Times New Roman" w:hAnsi="Times New Roman"/>
                <w:i/>
                <w:sz w:val="20"/>
                <w:szCs w:val="20"/>
              </w:rPr>
              <w:t xml:space="preserve"> </w:t>
            </w:r>
            <w:proofErr w:type="spellStart"/>
            <w:r w:rsidR="003179A7" w:rsidRPr="00230992">
              <w:rPr>
                <w:rFonts w:ascii="Times New Roman" w:hAnsi="Times New Roman"/>
                <w:i/>
                <w:sz w:val="20"/>
                <w:szCs w:val="20"/>
              </w:rPr>
              <w:t>Safety</w:t>
            </w:r>
            <w:proofErr w:type="spellEnd"/>
            <w:r w:rsidR="003179A7" w:rsidRPr="00230992">
              <w:rPr>
                <w:rFonts w:ascii="Times New Roman" w:hAnsi="Times New Roman"/>
                <w:i/>
                <w:sz w:val="20"/>
                <w:szCs w:val="20"/>
              </w:rPr>
              <w:t xml:space="preserve">, </w:t>
            </w:r>
            <w:proofErr w:type="spellStart"/>
            <w:r w:rsidR="003179A7" w:rsidRPr="00230992">
              <w:rPr>
                <w:rFonts w:ascii="Times New Roman" w:hAnsi="Times New Roman"/>
                <w:i/>
                <w:sz w:val="20"/>
                <w:szCs w:val="20"/>
              </w:rPr>
              <w:t>Working</w:t>
            </w:r>
            <w:proofErr w:type="spellEnd"/>
            <w:r w:rsidR="003179A7" w:rsidRPr="00230992">
              <w:rPr>
                <w:rFonts w:ascii="Times New Roman" w:hAnsi="Times New Roman"/>
                <w:i/>
                <w:sz w:val="20"/>
                <w:szCs w:val="20"/>
              </w:rPr>
              <w:t xml:space="preserve"> at </w:t>
            </w:r>
            <w:proofErr w:type="spellStart"/>
            <w:r w:rsidR="003179A7" w:rsidRPr="00230992">
              <w:rPr>
                <w:rFonts w:ascii="Times New Roman" w:hAnsi="Times New Roman"/>
                <w:i/>
                <w:sz w:val="20"/>
                <w:szCs w:val="20"/>
              </w:rPr>
              <w:t>Height</w:t>
            </w:r>
            <w:proofErr w:type="spellEnd"/>
            <w:r w:rsidR="003179A7" w:rsidRPr="00230992">
              <w:rPr>
                <w:rFonts w:ascii="Times New Roman" w:hAnsi="Times New Roman"/>
                <w:i/>
                <w:sz w:val="20"/>
                <w:szCs w:val="20"/>
              </w:rPr>
              <w:t xml:space="preserve">, Construction </w:t>
            </w:r>
            <w:proofErr w:type="spellStart"/>
            <w:r w:rsidR="0031429C" w:rsidRPr="00230992">
              <w:rPr>
                <w:rFonts w:ascii="Times New Roman" w:hAnsi="Times New Roman"/>
                <w:i/>
                <w:sz w:val="20"/>
                <w:szCs w:val="20"/>
              </w:rPr>
              <w:t>Industry</w:t>
            </w:r>
            <w:proofErr w:type="spellEnd"/>
          </w:p>
        </w:tc>
      </w:tr>
    </w:tbl>
    <w:p w:rsidR="000F2F23" w:rsidRPr="00230992" w:rsidRDefault="000F2F23" w:rsidP="002C18EA">
      <w:pPr>
        <w:spacing w:after="0" w:line="240" w:lineRule="auto"/>
        <w:jc w:val="both"/>
        <w:rPr>
          <w:rFonts w:ascii="Times New Roman" w:hAnsi="Times New Roman"/>
          <w:b/>
          <w:sz w:val="20"/>
          <w:szCs w:val="20"/>
        </w:rPr>
        <w:sectPr w:rsidR="000F2F23" w:rsidRPr="00230992" w:rsidSect="00326549">
          <w:headerReference w:type="default" r:id="rId9"/>
          <w:footerReference w:type="default" r:id="rId10"/>
          <w:headerReference w:type="first" r:id="rId11"/>
          <w:footerReference w:type="first" r:id="rId12"/>
          <w:footnotePr>
            <w:numFmt w:val="chicago"/>
          </w:footnotePr>
          <w:type w:val="continuous"/>
          <w:pgSz w:w="11906" w:h="16838" w:code="9"/>
          <w:pgMar w:top="1417" w:right="1417" w:bottom="1417" w:left="1417" w:header="709" w:footer="709" w:gutter="0"/>
          <w:pgNumType w:start="58"/>
          <w:cols w:space="708"/>
          <w:titlePg/>
          <w:docGrid w:linePitch="360"/>
        </w:sectPr>
      </w:pPr>
    </w:p>
    <w:p w:rsidR="00B35296" w:rsidRPr="00230992" w:rsidRDefault="00B35296" w:rsidP="002C18EA">
      <w:pPr>
        <w:spacing w:after="0" w:line="240" w:lineRule="auto"/>
        <w:jc w:val="both"/>
        <w:rPr>
          <w:rFonts w:ascii="Times New Roman" w:hAnsi="Times New Roman"/>
          <w:b/>
          <w:sz w:val="20"/>
          <w:szCs w:val="20"/>
        </w:rPr>
      </w:pPr>
    </w:p>
    <w:p w:rsidR="00B35296" w:rsidRPr="00230992" w:rsidRDefault="00B35296" w:rsidP="002C18EA">
      <w:pPr>
        <w:spacing w:after="0" w:line="240" w:lineRule="auto"/>
        <w:jc w:val="both"/>
        <w:rPr>
          <w:rFonts w:ascii="Times New Roman" w:hAnsi="Times New Roman"/>
          <w:b/>
          <w:sz w:val="20"/>
          <w:szCs w:val="20"/>
        </w:rPr>
      </w:pPr>
    </w:p>
    <w:p w:rsidR="007903DD" w:rsidRPr="007903DD" w:rsidRDefault="007903DD" w:rsidP="007903DD">
      <w:pPr>
        <w:spacing w:after="0" w:line="240" w:lineRule="auto"/>
        <w:jc w:val="both"/>
        <w:rPr>
          <w:rFonts w:ascii="Times New Roman" w:hAnsi="Times New Roman"/>
          <w:b/>
          <w:sz w:val="20"/>
          <w:szCs w:val="20"/>
        </w:rPr>
      </w:pPr>
    </w:p>
    <w:p w:rsidR="007903DD" w:rsidRPr="007903DD" w:rsidRDefault="007903DD" w:rsidP="007903DD">
      <w:pPr>
        <w:spacing w:after="0" w:line="240" w:lineRule="auto"/>
        <w:rPr>
          <w:sz w:val="20"/>
          <w:szCs w:val="20"/>
        </w:rPr>
      </w:pPr>
      <w:r>
        <w:rPr>
          <w:noProof/>
        </w:rPr>
        <mc:AlternateContent>
          <mc:Choice Requires="wps">
            <w:drawing>
              <wp:anchor distT="4294967294" distB="4294967294" distL="114300" distR="114300" simplePos="0" relativeHeight="251679744" behindDoc="0" locked="0" layoutInCell="1" allowOverlap="1">
                <wp:simplePos x="0" y="0"/>
                <wp:positionH relativeFrom="column">
                  <wp:posOffset>14605</wp:posOffset>
                </wp:positionH>
                <wp:positionV relativeFrom="paragraph">
                  <wp:posOffset>7619</wp:posOffset>
                </wp:positionV>
                <wp:extent cx="2124075"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84504" id="_x0000_t32" coordsize="21600,21600" o:spt="32" o:oned="t" path="m,l21600,21600e" filled="f">
                <v:path arrowok="t" fillok="f" o:connecttype="none"/>
                <o:lock v:ext="edit" shapetype="t"/>
              </v:shapetype>
              <v:shape id="AutoShape 2" o:spid="_x0000_s1026" type="#_x0000_t32" style="position:absolute;margin-left:1.15pt;margin-top:.6pt;width:167.25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R6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"/>
            </w:pict>
          </mc:Fallback>
        </mc:AlternateContent>
      </w:r>
      <w:r w:rsidRPr="007903DD">
        <w:rPr>
          <w:sz w:val="20"/>
          <w:szCs w:val="20"/>
          <w:vertAlign w:val="superscript"/>
        </w:rPr>
        <w:footnoteRef/>
      </w:r>
      <w:proofErr w:type="spellStart"/>
      <w:r w:rsidRPr="007903DD">
        <w:rPr>
          <w:rFonts w:ascii="Times New Roman" w:eastAsia="Times New Roman" w:hAnsi="Times New Roman"/>
          <w:i/>
          <w:spacing w:val="-2"/>
          <w:sz w:val="20"/>
          <w:szCs w:val="16"/>
          <w:lang w:val="en-US"/>
        </w:rPr>
        <w:t>Önder</w:t>
      </w:r>
      <w:proofErr w:type="spellEnd"/>
      <w:r w:rsidRPr="007903DD">
        <w:rPr>
          <w:rFonts w:ascii="Times New Roman" w:eastAsia="Times New Roman" w:hAnsi="Times New Roman"/>
          <w:i/>
          <w:spacing w:val="-2"/>
          <w:sz w:val="20"/>
          <w:szCs w:val="16"/>
          <w:lang w:val="en-US"/>
        </w:rPr>
        <w:t xml:space="preserve"> GENÇ:  ndrgnc@gmail.com</w:t>
      </w:r>
    </w:p>
    <w:p w:rsidR="007903DD" w:rsidRPr="007903DD" w:rsidRDefault="007903DD" w:rsidP="007903DD">
      <w:pPr>
        <w:spacing w:after="0" w:line="240" w:lineRule="auto"/>
        <w:rPr>
          <w:sz w:val="20"/>
          <w:szCs w:val="20"/>
        </w:rPr>
      </w:pPr>
      <w:r w:rsidRPr="007903DD">
        <w:rPr>
          <w:sz w:val="20"/>
          <w:szCs w:val="20"/>
          <w:vertAlign w:val="superscript"/>
        </w:rPr>
        <w:footnoteRef/>
      </w:r>
      <w:proofErr w:type="spellStart"/>
      <w:r w:rsidRPr="007903DD">
        <w:rPr>
          <w:rFonts w:ascii="Times New Roman" w:eastAsia="Times New Roman" w:hAnsi="Times New Roman"/>
          <w:i/>
          <w:spacing w:val="-2"/>
          <w:sz w:val="20"/>
          <w:szCs w:val="16"/>
          <w:lang w:val="en-US"/>
        </w:rPr>
        <w:t>Işılay</w:t>
      </w:r>
      <w:proofErr w:type="spellEnd"/>
      <w:r w:rsidRPr="007903DD">
        <w:rPr>
          <w:rFonts w:ascii="Times New Roman" w:eastAsia="Times New Roman" w:hAnsi="Times New Roman"/>
          <w:i/>
          <w:spacing w:val="-2"/>
          <w:sz w:val="20"/>
          <w:szCs w:val="16"/>
          <w:lang w:val="en-US"/>
        </w:rPr>
        <w:t xml:space="preserve"> ULUSOY: </w:t>
      </w:r>
      <w:r w:rsidRPr="007903DD">
        <w:rPr>
          <w:rFonts w:ascii="Times New Roman" w:eastAsia="Times New Roman" w:hAnsi="Times New Roman"/>
          <w:i/>
          <w:spacing w:val="-2"/>
          <w:sz w:val="20"/>
          <w:szCs w:val="16"/>
          <w:shd w:val="clear" w:color="auto" w:fill="FFFFFF"/>
          <w:lang w:val="en-US"/>
        </w:rPr>
        <w:t>isilayulusoy@gmail.com</w:t>
      </w:r>
    </w:p>
    <w:p w:rsidR="007903DD" w:rsidRPr="007903DD" w:rsidRDefault="007903DD" w:rsidP="007903DD">
      <w:pPr>
        <w:spacing w:after="0" w:line="240" w:lineRule="auto"/>
        <w:rPr>
          <w:sz w:val="20"/>
          <w:szCs w:val="20"/>
        </w:rPr>
        <w:sectPr w:rsidR="007903DD" w:rsidRPr="007903DD" w:rsidSect="007903DD">
          <w:footnotePr>
            <w:pos w:val="beneathText"/>
            <w:numFmt w:val="chicago"/>
          </w:footnotePr>
          <w:type w:val="continuous"/>
          <w:pgSz w:w="11906" w:h="16838"/>
          <w:pgMar w:top="1417" w:right="1417" w:bottom="1417" w:left="1417" w:header="709" w:footer="709" w:gutter="0"/>
          <w:pgNumType w:start="15"/>
          <w:cols w:space="708"/>
        </w:sectPr>
      </w:pPr>
    </w:p>
    <w:p w:rsidR="002E5B97" w:rsidRPr="00230992" w:rsidRDefault="002E5B97" w:rsidP="002C18EA">
      <w:pPr>
        <w:spacing w:after="0" w:line="240" w:lineRule="auto"/>
        <w:jc w:val="both"/>
        <w:rPr>
          <w:rFonts w:ascii="Times New Roman" w:hAnsi="Times New Roman"/>
          <w:b/>
          <w:sz w:val="20"/>
          <w:szCs w:val="20"/>
        </w:rPr>
      </w:pPr>
      <w:r w:rsidRPr="00230992">
        <w:rPr>
          <w:rFonts w:ascii="Times New Roman" w:hAnsi="Times New Roman"/>
          <w:b/>
          <w:sz w:val="20"/>
          <w:szCs w:val="20"/>
        </w:rPr>
        <w:lastRenderedPageBreak/>
        <w:t>1. Giriş</w:t>
      </w:r>
    </w:p>
    <w:p w:rsidR="009E0052" w:rsidRPr="00230992" w:rsidRDefault="009E0052" w:rsidP="002C18EA">
      <w:pPr>
        <w:spacing w:after="0" w:line="240" w:lineRule="auto"/>
        <w:jc w:val="both"/>
        <w:rPr>
          <w:rFonts w:ascii="Times New Roman" w:hAnsi="Times New Roman"/>
          <w:color w:val="000000" w:themeColor="text1"/>
          <w:sz w:val="20"/>
          <w:szCs w:val="20"/>
        </w:rPr>
      </w:pPr>
    </w:p>
    <w:p w:rsidR="00B417C4" w:rsidRPr="00230992" w:rsidRDefault="006B4EE5" w:rsidP="00B417C4">
      <w:pPr>
        <w:spacing w:after="0" w:line="240" w:lineRule="auto"/>
        <w:jc w:val="both"/>
        <w:rPr>
          <w:rFonts w:ascii="Times New Roman" w:hAnsi="Times New Roman"/>
          <w:sz w:val="20"/>
          <w:szCs w:val="24"/>
        </w:rPr>
      </w:pPr>
      <w:r w:rsidRPr="00230992">
        <w:rPr>
          <w:rFonts w:ascii="Times New Roman" w:hAnsi="Times New Roman"/>
          <w:sz w:val="20"/>
          <w:szCs w:val="24"/>
        </w:rPr>
        <w:t xml:space="preserve">İnşaat sektörü, yaşanan iş kazaları açısından ilk sıralarda yer alan bir sektördür. Bundan dolayı iş sağlığı ve güvenliği denildiğinde ilk akla gelen sektörlerdendir. İnşaat sektöründe kazaların büyük bölümü yüksekten düşme kaynaklı kazalardır. </w:t>
      </w:r>
      <w:r w:rsidR="00B417C4" w:rsidRPr="00230992">
        <w:rPr>
          <w:rFonts w:ascii="Times New Roman" w:hAnsi="Times New Roman"/>
          <w:sz w:val="20"/>
          <w:szCs w:val="24"/>
        </w:rPr>
        <w:t>İnşaat sektörü en tehlikeli işkollarından birisidir. İnşaat sektörü ülkemizde tehlike sınıflandırmasında çok tehlikeli sınıfta yer alan bir sektördür. Uluslararası Çalışma Örgütünün verilerine göre inşaat işçilerinin kaza riski, diğer sektörlerdeki işçilere göre 3-6 kat daha fazladır. Ülkemizde de inşaat sektörü ölümlü ve sürekli iş göremezlik kaza sıklı</w:t>
      </w:r>
      <w:r w:rsidR="003A58A2" w:rsidRPr="00230992">
        <w:rPr>
          <w:rFonts w:ascii="Times New Roman" w:hAnsi="Times New Roman"/>
          <w:sz w:val="20"/>
          <w:szCs w:val="24"/>
        </w:rPr>
        <w:t>ğının en fazla olduğu sektördür</w:t>
      </w:r>
      <w:r w:rsidR="00B417C4" w:rsidRPr="00230992">
        <w:rPr>
          <w:rFonts w:ascii="Times New Roman" w:hAnsi="Times New Roman"/>
          <w:sz w:val="20"/>
          <w:szCs w:val="24"/>
        </w:rPr>
        <w:t xml:space="preserve"> </w:t>
      </w:r>
      <w:sdt>
        <w:sdtPr>
          <w:rPr>
            <w:rFonts w:ascii="Times New Roman" w:hAnsi="Times New Roman"/>
            <w:sz w:val="20"/>
            <w:szCs w:val="24"/>
          </w:rPr>
          <w:id w:val="17218081"/>
          <w:citation/>
        </w:sdtPr>
        <w:sdtEndPr/>
        <w:sdtContent>
          <w:r w:rsidR="00B40711" w:rsidRPr="00230992">
            <w:rPr>
              <w:rFonts w:ascii="Times New Roman" w:hAnsi="Times New Roman"/>
              <w:sz w:val="20"/>
              <w:szCs w:val="24"/>
            </w:rPr>
            <w:fldChar w:fldCharType="begin"/>
          </w:r>
          <w:r w:rsidR="00B417C4" w:rsidRPr="00230992">
            <w:rPr>
              <w:rFonts w:ascii="Times New Roman" w:hAnsi="Times New Roman"/>
              <w:sz w:val="20"/>
              <w:szCs w:val="24"/>
            </w:rPr>
            <w:instrText xml:space="preserve"> CITATION Hüs14 \l 1055 </w:instrText>
          </w:r>
          <w:r w:rsidR="00B40711" w:rsidRPr="00230992">
            <w:rPr>
              <w:rFonts w:ascii="Times New Roman" w:hAnsi="Times New Roman"/>
              <w:sz w:val="20"/>
              <w:szCs w:val="24"/>
            </w:rPr>
            <w:fldChar w:fldCharType="separate"/>
          </w:r>
          <w:r w:rsidR="00CD5752" w:rsidRPr="00230992">
            <w:rPr>
              <w:rFonts w:ascii="Times New Roman" w:hAnsi="Times New Roman"/>
              <w:noProof/>
              <w:sz w:val="20"/>
              <w:szCs w:val="24"/>
            </w:rPr>
            <w:t>(CEYLAN, 2014)</w:t>
          </w:r>
          <w:r w:rsidR="00B40711" w:rsidRPr="00230992">
            <w:rPr>
              <w:rFonts w:ascii="Times New Roman" w:hAnsi="Times New Roman"/>
              <w:sz w:val="20"/>
              <w:szCs w:val="24"/>
            </w:rPr>
            <w:fldChar w:fldCharType="end"/>
          </w:r>
        </w:sdtContent>
      </w:sdt>
      <w:r w:rsidR="003A58A2" w:rsidRPr="00230992">
        <w:rPr>
          <w:rFonts w:ascii="Times New Roman" w:hAnsi="Times New Roman"/>
          <w:sz w:val="20"/>
          <w:szCs w:val="24"/>
        </w:rPr>
        <w:t>.</w:t>
      </w:r>
    </w:p>
    <w:p w:rsidR="00B417C4" w:rsidRPr="00230992" w:rsidRDefault="00B417C4" w:rsidP="006B4EE5">
      <w:pPr>
        <w:spacing w:after="0" w:line="240" w:lineRule="auto"/>
        <w:jc w:val="both"/>
        <w:rPr>
          <w:rFonts w:ascii="Times New Roman" w:hAnsi="Times New Roman"/>
          <w:sz w:val="20"/>
          <w:szCs w:val="24"/>
        </w:rPr>
      </w:pPr>
    </w:p>
    <w:p w:rsidR="006B4EE5" w:rsidRPr="00230992" w:rsidRDefault="006B4EE5" w:rsidP="006B4EE5">
      <w:pPr>
        <w:spacing w:after="0" w:line="240" w:lineRule="auto"/>
        <w:jc w:val="both"/>
        <w:rPr>
          <w:rFonts w:ascii="Times New Roman" w:hAnsi="Times New Roman"/>
          <w:sz w:val="20"/>
          <w:szCs w:val="24"/>
        </w:rPr>
      </w:pPr>
      <w:r w:rsidRPr="00230992">
        <w:rPr>
          <w:rFonts w:ascii="Times New Roman" w:hAnsi="Times New Roman"/>
          <w:sz w:val="20"/>
          <w:szCs w:val="24"/>
        </w:rPr>
        <w:t xml:space="preserve">Kazaların çoğunlukla inşaat sektöründe ve özellikle yüksekte çalışmalar sırasında meydana gelmesi bu konunun özellikle dikkat edilmesi gereken bir konu olduğunu göstermektedir. Yapılan araştırmalar sonucunda ulaşılan istatistikler de bu yargıyı desteklemektedir. Örneğin SGK istatistiklerine baktığımızda; 2017 yılında inşaat sektöründe 62.802 iş kazası meydana gelmiştir. Bunların 587’si ölümle sonuçlanmıştır </w:t>
      </w:r>
      <w:sdt>
        <w:sdtPr>
          <w:rPr>
            <w:rFonts w:ascii="Times New Roman" w:hAnsi="Times New Roman"/>
            <w:sz w:val="20"/>
            <w:szCs w:val="24"/>
          </w:rPr>
          <w:id w:val="6127675"/>
          <w:citation/>
        </w:sdtPr>
        <w:sdtEndPr/>
        <w:sdtContent>
          <w:r w:rsidR="00B40711" w:rsidRPr="00230992">
            <w:rPr>
              <w:rFonts w:ascii="Times New Roman" w:hAnsi="Times New Roman"/>
              <w:sz w:val="20"/>
              <w:szCs w:val="24"/>
            </w:rPr>
            <w:fldChar w:fldCharType="begin"/>
          </w:r>
          <w:r w:rsidRPr="00230992">
            <w:rPr>
              <w:rFonts w:ascii="Times New Roman" w:hAnsi="Times New Roman"/>
              <w:sz w:val="20"/>
              <w:szCs w:val="24"/>
            </w:rPr>
            <w:instrText xml:space="preserve"> CITATION TCA17 \l 1055 </w:instrText>
          </w:r>
          <w:r w:rsidR="00B40711" w:rsidRPr="00230992">
            <w:rPr>
              <w:rFonts w:ascii="Times New Roman" w:hAnsi="Times New Roman"/>
              <w:sz w:val="20"/>
              <w:szCs w:val="24"/>
            </w:rPr>
            <w:fldChar w:fldCharType="separate"/>
          </w:r>
          <w:r w:rsidR="00CD5752" w:rsidRPr="00230992">
            <w:rPr>
              <w:rFonts w:ascii="Times New Roman" w:hAnsi="Times New Roman"/>
              <w:noProof/>
              <w:sz w:val="20"/>
              <w:szCs w:val="24"/>
            </w:rPr>
            <w:t>(T.C. Aile, Çalışma ve Sosyal Hizmetler Bakanlığı, 2017)</w:t>
          </w:r>
          <w:r w:rsidR="00B40711" w:rsidRPr="00230992">
            <w:rPr>
              <w:rFonts w:ascii="Times New Roman" w:hAnsi="Times New Roman"/>
              <w:sz w:val="20"/>
              <w:szCs w:val="24"/>
            </w:rPr>
            <w:fldChar w:fldCharType="end"/>
          </w:r>
        </w:sdtContent>
      </w:sdt>
      <w:r w:rsidR="00B755CC" w:rsidRPr="00230992">
        <w:rPr>
          <w:rFonts w:ascii="Times New Roman" w:hAnsi="Times New Roman"/>
          <w:sz w:val="20"/>
          <w:szCs w:val="24"/>
        </w:rPr>
        <w:t>.</w:t>
      </w:r>
    </w:p>
    <w:p w:rsidR="007C664E" w:rsidRPr="00230992" w:rsidRDefault="007C664E" w:rsidP="006B4EE5">
      <w:pPr>
        <w:spacing w:after="0" w:line="240" w:lineRule="auto"/>
        <w:jc w:val="both"/>
        <w:rPr>
          <w:rFonts w:ascii="Times New Roman" w:hAnsi="Times New Roman"/>
          <w:sz w:val="20"/>
          <w:szCs w:val="24"/>
        </w:rPr>
      </w:pPr>
    </w:p>
    <w:p w:rsidR="007C664E" w:rsidRPr="00230992" w:rsidRDefault="007C664E" w:rsidP="007C664E">
      <w:pPr>
        <w:spacing w:after="0" w:line="240" w:lineRule="auto"/>
        <w:jc w:val="both"/>
        <w:rPr>
          <w:rFonts w:ascii="Times New Roman" w:hAnsi="Times New Roman"/>
          <w:sz w:val="20"/>
          <w:szCs w:val="24"/>
        </w:rPr>
      </w:pPr>
      <w:r w:rsidRPr="00230992">
        <w:rPr>
          <w:rFonts w:ascii="Times New Roman" w:hAnsi="Times New Roman"/>
          <w:sz w:val="20"/>
          <w:szCs w:val="24"/>
        </w:rPr>
        <w:t>Yükseklik tanımı, güvenli çalışma alanına göre yüksekte kalan güvensiz, korunaksız ve geçici çalışma alanını olarak tanımlanabilir. Bu tanıma göre 15 katlı bir binanın 15. katında çalışan bir ofis elemanı yüksekte çalışıyor sayılmaz. Fakat aynı binanın cephesinde çalışan bir boya ustası yüksekte çalışıyor denilebilir. Bu durumda yüksekte çalışma, çalışma alanının yer zeminine göre yüksekte olması anlamına gelmez. Yüksekte çalışmadan kasıt güvenli çalışma alanından erişilerek varılan ve güvenli çalışma alanına göre yüksekte kalan güvensiz alanı temsil eder. Bu durumda güvensiz alan olağan risklerin dışında yeni riskler oluşturur. Bu durumda yeniden bir tanım yapacak olursak güvenli çalışma alanı ile aynı riskleri bulunduran yüksekteki çalışma alanı yüksekte çalışma alanı kabul edilemez. Fakat yeni çalışma alanı yükseklikten kaynaklı yeni riskler içeriyorsa burada yüksekte çalışma vardır diyebiliriz. Bu riskler düşme, düşen bir cismin yarattığı risk ya da platformun (çalışma alanının) devrilmesi olabilir</w:t>
      </w:r>
      <w:sdt>
        <w:sdtPr>
          <w:rPr>
            <w:rFonts w:ascii="Times New Roman" w:hAnsi="Times New Roman"/>
            <w:sz w:val="20"/>
            <w:szCs w:val="24"/>
          </w:rPr>
          <w:id w:val="18139784"/>
          <w:citation/>
        </w:sdtPr>
        <w:sdtEndPr/>
        <w:sdtContent>
          <w:r w:rsidR="00B40711" w:rsidRPr="00230992">
            <w:rPr>
              <w:rFonts w:ascii="Times New Roman" w:hAnsi="Times New Roman"/>
              <w:sz w:val="20"/>
              <w:szCs w:val="24"/>
            </w:rPr>
            <w:fldChar w:fldCharType="begin"/>
          </w:r>
          <w:r w:rsidRPr="00230992">
            <w:rPr>
              <w:rFonts w:ascii="Times New Roman" w:hAnsi="Times New Roman"/>
              <w:sz w:val="20"/>
              <w:szCs w:val="24"/>
            </w:rPr>
            <w:instrText xml:space="preserve"> CITATION ASL16 \l 1055 </w:instrText>
          </w:r>
          <w:r w:rsidR="00B40711" w:rsidRPr="00230992">
            <w:rPr>
              <w:rFonts w:ascii="Times New Roman" w:hAnsi="Times New Roman"/>
              <w:sz w:val="20"/>
              <w:szCs w:val="24"/>
            </w:rPr>
            <w:fldChar w:fldCharType="separate"/>
          </w:r>
          <w:r w:rsidR="00CD5752" w:rsidRPr="00230992">
            <w:rPr>
              <w:rFonts w:ascii="Times New Roman" w:hAnsi="Times New Roman"/>
              <w:noProof/>
              <w:sz w:val="20"/>
              <w:szCs w:val="24"/>
            </w:rPr>
            <w:t xml:space="preserve"> (ASLAN, 2016)</w:t>
          </w:r>
          <w:r w:rsidR="00B40711" w:rsidRPr="00230992">
            <w:rPr>
              <w:rFonts w:ascii="Times New Roman" w:hAnsi="Times New Roman"/>
              <w:sz w:val="20"/>
              <w:szCs w:val="24"/>
            </w:rPr>
            <w:fldChar w:fldCharType="end"/>
          </w:r>
        </w:sdtContent>
      </w:sdt>
      <w:r w:rsidR="00B755CC" w:rsidRPr="00230992">
        <w:rPr>
          <w:rFonts w:ascii="Times New Roman" w:hAnsi="Times New Roman"/>
          <w:sz w:val="20"/>
          <w:szCs w:val="24"/>
        </w:rPr>
        <w:t xml:space="preserve">. </w:t>
      </w:r>
    </w:p>
    <w:p w:rsidR="007C664E" w:rsidRPr="00230992" w:rsidRDefault="007C664E" w:rsidP="007C664E">
      <w:pPr>
        <w:spacing w:after="0" w:line="240" w:lineRule="auto"/>
        <w:jc w:val="both"/>
        <w:rPr>
          <w:rFonts w:ascii="Times New Roman" w:hAnsi="Times New Roman"/>
          <w:sz w:val="20"/>
          <w:szCs w:val="24"/>
        </w:rPr>
      </w:pPr>
    </w:p>
    <w:p w:rsidR="00B755CC" w:rsidRPr="00230992" w:rsidRDefault="00B417C4" w:rsidP="003A58A2">
      <w:pPr>
        <w:spacing w:after="0" w:line="240" w:lineRule="auto"/>
        <w:jc w:val="both"/>
        <w:rPr>
          <w:rFonts w:ascii="Times New Roman" w:hAnsi="Times New Roman"/>
          <w:sz w:val="20"/>
          <w:szCs w:val="24"/>
        </w:rPr>
      </w:pPr>
      <w:r w:rsidRPr="00230992">
        <w:rPr>
          <w:rFonts w:ascii="Times New Roman" w:hAnsi="Times New Roman"/>
          <w:bCs/>
          <w:sz w:val="20"/>
          <w:szCs w:val="24"/>
        </w:rPr>
        <w:t xml:space="preserve">Yüksekte çalışma, </w:t>
      </w:r>
      <w:r w:rsidR="00B755CC" w:rsidRPr="00230992">
        <w:rPr>
          <w:rFonts w:ascii="Times New Roman" w:hAnsi="Times New Roman"/>
          <w:bCs/>
          <w:sz w:val="20"/>
          <w:szCs w:val="24"/>
        </w:rPr>
        <w:t>yeni incelenen bir alan olduğu için bu</w:t>
      </w:r>
      <w:r w:rsidRPr="00230992">
        <w:rPr>
          <w:rFonts w:ascii="Times New Roman" w:hAnsi="Times New Roman"/>
          <w:bCs/>
          <w:sz w:val="20"/>
          <w:szCs w:val="24"/>
        </w:rPr>
        <w:t xml:space="preserve"> konuda yapılan araştırmalar oldukça azdır.</w:t>
      </w:r>
      <w:r w:rsidR="00B755CC" w:rsidRPr="00230992">
        <w:rPr>
          <w:rFonts w:ascii="Times New Roman" w:hAnsi="Times New Roman"/>
          <w:bCs/>
          <w:sz w:val="20"/>
          <w:szCs w:val="24"/>
        </w:rPr>
        <w:t xml:space="preserve"> </w:t>
      </w:r>
      <w:r w:rsidRPr="00230992">
        <w:rPr>
          <w:rFonts w:ascii="Times New Roman" w:hAnsi="Times New Roman"/>
          <w:bCs/>
          <w:sz w:val="20"/>
          <w:szCs w:val="24"/>
        </w:rPr>
        <w:t xml:space="preserve">  YAMAN,</w:t>
      </w:r>
      <w:r w:rsidR="00B755CC" w:rsidRPr="00230992">
        <w:rPr>
          <w:rFonts w:ascii="Times New Roman" w:hAnsi="Times New Roman"/>
          <w:bCs/>
          <w:sz w:val="20"/>
          <w:szCs w:val="24"/>
        </w:rPr>
        <w:t xml:space="preserve"> yaptığı yüksek lisans tez çalışmasında,</w:t>
      </w:r>
      <w:r w:rsidRPr="00230992">
        <w:rPr>
          <w:rFonts w:ascii="Times New Roman" w:hAnsi="Times New Roman"/>
          <w:bCs/>
          <w:sz w:val="20"/>
          <w:szCs w:val="24"/>
        </w:rPr>
        <w:t xml:space="preserve"> </w:t>
      </w:r>
      <w:r w:rsidRPr="00230992">
        <w:rPr>
          <w:rFonts w:ascii="Times New Roman" w:hAnsi="Times New Roman"/>
          <w:sz w:val="20"/>
          <w:szCs w:val="24"/>
        </w:rPr>
        <w:t>işçilerin yüksekte çalışma sırasında kişisel koruyucu donanım kullanımına yaklaşımları ve bu konudaki davranış şekillerini incelemiştir. Sonuç olarak işçilerimizin iş güvenliği hususlarına çok önem vermediklerini ve kişisel koruyucu donanımlarını çeşitli nedenler göstererek kullanmadıkları</w:t>
      </w:r>
      <w:r w:rsidR="00B755CC" w:rsidRPr="00230992">
        <w:rPr>
          <w:rFonts w:ascii="Times New Roman" w:hAnsi="Times New Roman"/>
          <w:sz w:val="20"/>
          <w:szCs w:val="24"/>
        </w:rPr>
        <w:t>nı</w:t>
      </w:r>
      <w:r w:rsidRPr="00230992">
        <w:rPr>
          <w:rFonts w:ascii="Times New Roman" w:hAnsi="Times New Roman"/>
          <w:sz w:val="20"/>
          <w:szCs w:val="24"/>
        </w:rPr>
        <w:t xml:space="preserve"> saptamıştır </w:t>
      </w:r>
      <w:sdt>
        <w:sdtPr>
          <w:rPr>
            <w:rFonts w:ascii="Times New Roman" w:hAnsi="Times New Roman"/>
            <w:sz w:val="20"/>
            <w:szCs w:val="24"/>
          </w:rPr>
          <w:id w:val="726653"/>
          <w:citation/>
        </w:sdtPr>
        <w:sdtEndPr/>
        <w:sdtContent>
          <w:r w:rsidR="00B40711" w:rsidRPr="00230992">
            <w:rPr>
              <w:rFonts w:ascii="Times New Roman" w:hAnsi="Times New Roman"/>
              <w:sz w:val="20"/>
              <w:szCs w:val="24"/>
            </w:rPr>
            <w:fldChar w:fldCharType="begin"/>
          </w:r>
          <w:r w:rsidRPr="00230992">
            <w:rPr>
              <w:rFonts w:ascii="Times New Roman" w:hAnsi="Times New Roman"/>
              <w:bCs/>
              <w:sz w:val="20"/>
              <w:szCs w:val="24"/>
            </w:rPr>
            <w:instrText xml:space="preserve"> CITATION Çağ15 \l 1055 </w:instrText>
          </w:r>
          <w:r w:rsidR="00B40711" w:rsidRPr="00230992">
            <w:rPr>
              <w:rFonts w:ascii="Times New Roman" w:hAnsi="Times New Roman"/>
              <w:sz w:val="20"/>
              <w:szCs w:val="24"/>
            </w:rPr>
            <w:fldChar w:fldCharType="separate"/>
          </w:r>
          <w:r w:rsidR="00CD5752" w:rsidRPr="00230992">
            <w:rPr>
              <w:rFonts w:ascii="Times New Roman" w:hAnsi="Times New Roman"/>
              <w:noProof/>
              <w:sz w:val="20"/>
              <w:szCs w:val="24"/>
            </w:rPr>
            <w:t>(YAMAN, 2015)</w:t>
          </w:r>
          <w:r w:rsidR="00B40711" w:rsidRPr="00230992">
            <w:rPr>
              <w:rFonts w:ascii="Times New Roman" w:hAnsi="Times New Roman"/>
              <w:sz w:val="20"/>
              <w:szCs w:val="24"/>
            </w:rPr>
            <w:fldChar w:fldCharType="end"/>
          </w:r>
        </w:sdtContent>
      </w:sdt>
      <w:r w:rsidR="00B755CC" w:rsidRPr="00230992">
        <w:rPr>
          <w:rFonts w:ascii="Times New Roman" w:hAnsi="Times New Roman"/>
          <w:sz w:val="20"/>
          <w:szCs w:val="24"/>
        </w:rPr>
        <w:t xml:space="preserve">. </w:t>
      </w:r>
      <w:r w:rsidR="00B755CC" w:rsidRPr="00230992">
        <w:rPr>
          <w:rFonts w:ascii="Times New Roman" w:hAnsi="Times New Roman"/>
          <w:bCs/>
          <w:sz w:val="20"/>
          <w:szCs w:val="24"/>
        </w:rPr>
        <w:t xml:space="preserve">BAYRAM tarafından yapılan başka bir çalışmada ise </w:t>
      </w:r>
      <w:r w:rsidR="00B755CC" w:rsidRPr="00230992">
        <w:rPr>
          <w:rFonts w:ascii="Times New Roman" w:hAnsi="Times New Roman"/>
          <w:sz w:val="20"/>
          <w:szCs w:val="24"/>
        </w:rPr>
        <w:t xml:space="preserve">inşaat sektöründe yüksekte çalışma platformlarında mesleki yeterliliğin </w:t>
      </w:r>
      <w:r w:rsidR="00B755CC" w:rsidRPr="00230992">
        <w:rPr>
          <w:rFonts w:ascii="Times New Roman" w:hAnsi="Times New Roman"/>
          <w:sz w:val="20"/>
          <w:szCs w:val="24"/>
        </w:rPr>
        <w:t>iş kazaları ile ilişkisi ortaya konmuştur. Bu tezde çalışma grubuna alınan kişilerin mesleki eğitimleri olduğu halde iş sağlığı ve güvenliği farkındalıklarının düşük olduğu ve ülkemizdeki mesleki yeterlilik eğitimlerinin yetersiz olduğu ve geliştirilmesi gerektiği sonucuna varıl</w:t>
      </w:r>
      <w:r w:rsidR="003A58A2" w:rsidRPr="00230992">
        <w:rPr>
          <w:rFonts w:ascii="Times New Roman" w:hAnsi="Times New Roman"/>
          <w:sz w:val="20"/>
          <w:szCs w:val="24"/>
        </w:rPr>
        <w:t>mıştır</w:t>
      </w:r>
      <w:r w:rsidR="00B755CC" w:rsidRPr="00230992">
        <w:rPr>
          <w:rFonts w:ascii="Times New Roman" w:hAnsi="Times New Roman"/>
          <w:sz w:val="20"/>
          <w:szCs w:val="24"/>
        </w:rPr>
        <w:t xml:space="preserve"> </w:t>
      </w:r>
      <w:sdt>
        <w:sdtPr>
          <w:rPr>
            <w:rFonts w:ascii="Times New Roman" w:hAnsi="Times New Roman"/>
            <w:sz w:val="20"/>
            <w:szCs w:val="24"/>
          </w:rPr>
          <w:id w:val="726655"/>
          <w:citation/>
        </w:sdtPr>
        <w:sdtEndPr/>
        <w:sdtContent>
          <w:r w:rsidR="00B40711" w:rsidRPr="00230992">
            <w:rPr>
              <w:rFonts w:ascii="Times New Roman" w:hAnsi="Times New Roman"/>
              <w:sz w:val="20"/>
              <w:szCs w:val="24"/>
            </w:rPr>
            <w:fldChar w:fldCharType="begin"/>
          </w:r>
          <w:r w:rsidR="00B755CC" w:rsidRPr="00230992">
            <w:rPr>
              <w:rFonts w:ascii="Times New Roman" w:hAnsi="Times New Roman"/>
              <w:sz w:val="20"/>
              <w:szCs w:val="24"/>
            </w:rPr>
            <w:instrText xml:space="preserve"> CITATION Fer16 \l 1055 </w:instrText>
          </w:r>
          <w:r w:rsidR="00B40711" w:rsidRPr="00230992">
            <w:rPr>
              <w:rFonts w:ascii="Times New Roman" w:hAnsi="Times New Roman"/>
              <w:sz w:val="20"/>
              <w:szCs w:val="24"/>
            </w:rPr>
            <w:fldChar w:fldCharType="separate"/>
          </w:r>
          <w:r w:rsidR="00CD5752" w:rsidRPr="00230992">
            <w:rPr>
              <w:rFonts w:ascii="Times New Roman" w:hAnsi="Times New Roman"/>
              <w:noProof/>
              <w:sz w:val="20"/>
              <w:szCs w:val="24"/>
            </w:rPr>
            <w:t>(BAYRAM, 2016)</w:t>
          </w:r>
          <w:r w:rsidR="00B40711" w:rsidRPr="00230992">
            <w:rPr>
              <w:rFonts w:ascii="Times New Roman" w:hAnsi="Times New Roman"/>
              <w:sz w:val="20"/>
              <w:szCs w:val="24"/>
            </w:rPr>
            <w:fldChar w:fldCharType="end"/>
          </w:r>
        </w:sdtContent>
      </w:sdt>
      <w:r w:rsidR="003A58A2" w:rsidRPr="00230992">
        <w:rPr>
          <w:rFonts w:ascii="Times New Roman" w:hAnsi="Times New Roman"/>
          <w:sz w:val="20"/>
          <w:szCs w:val="24"/>
        </w:rPr>
        <w:t>.</w:t>
      </w:r>
    </w:p>
    <w:p w:rsidR="003A58A2" w:rsidRPr="00230992" w:rsidRDefault="003A58A2" w:rsidP="003A58A2">
      <w:pPr>
        <w:spacing w:after="0" w:line="240" w:lineRule="auto"/>
        <w:jc w:val="both"/>
        <w:rPr>
          <w:rFonts w:ascii="Times New Roman" w:hAnsi="Times New Roman"/>
          <w:sz w:val="20"/>
          <w:szCs w:val="24"/>
        </w:rPr>
      </w:pPr>
    </w:p>
    <w:p w:rsidR="007C664E" w:rsidRPr="00230992" w:rsidRDefault="007C664E" w:rsidP="007C664E">
      <w:pPr>
        <w:spacing w:after="0" w:line="240" w:lineRule="auto"/>
        <w:jc w:val="both"/>
        <w:rPr>
          <w:rFonts w:ascii="Times New Roman" w:hAnsi="Times New Roman"/>
          <w:sz w:val="20"/>
          <w:szCs w:val="24"/>
        </w:rPr>
      </w:pPr>
      <w:r w:rsidRPr="00230992">
        <w:rPr>
          <w:rFonts w:ascii="Times New Roman" w:hAnsi="Times New Roman"/>
          <w:sz w:val="20"/>
          <w:szCs w:val="24"/>
        </w:rPr>
        <w:t xml:space="preserve">Bu bilgiler göz önüne alındığında yüksekte çalışmaya, güvenli alan üzerinden erişilen ve güvenli alana göre yukarıda kalan ve bu durumdan kaynaklı bünyesinde daha fazla riski bulunduran yeni çalışma alanı diyebiliriz. Buradaki tanım nitel olmasından kaynaklı içinde birkaç belirsizlik içermektedir. Bunlar, daha fazla risk ile kastedilen riskin kabul edilebilirliğinin ne kadar olması gerektiği ve </w:t>
      </w:r>
      <w:r w:rsidR="00F5535E" w:rsidRPr="00230992">
        <w:rPr>
          <w:rFonts w:ascii="Times New Roman" w:hAnsi="Times New Roman"/>
          <w:sz w:val="20"/>
          <w:szCs w:val="24"/>
        </w:rPr>
        <w:t>bu yüksekliğin</w:t>
      </w:r>
      <w:r w:rsidRPr="00230992">
        <w:rPr>
          <w:rFonts w:ascii="Times New Roman" w:hAnsi="Times New Roman"/>
          <w:sz w:val="20"/>
          <w:szCs w:val="24"/>
        </w:rPr>
        <w:t xml:space="preserve"> nitel olarak </w:t>
      </w:r>
      <w:r w:rsidR="00F5535E" w:rsidRPr="00230992">
        <w:rPr>
          <w:rFonts w:ascii="Times New Roman" w:hAnsi="Times New Roman"/>
          <w:sz w:val="20"/>
          <w:szCs w:val="24"/>
        </w:rPr>
        <w:t>belirlenmesi gibi belirsizliklerdir.</w:t>
      </w:r>
      <w:r w:rsidRPr="00230992">
        <w:rPr>
          <w:rFonts w:ascii="Times New Roman" w:hAnsi="Times New Roman"/>
          <w:sz w:val="20"/>
          <w:szCs w:val="24"/>
        </w:rPr>
        <w:t xml:space="preserve"> </w:t>
      </w:r>
      <w:r w:rsidR="00F5535E" w:rsidRPr="00230992">
        <w:rPr>
          <w:rFonts w:ascii="Times New Roman" w:hAnsi="Times New Roman"/>
          <w:sz w:val="20"/>
          <w:szCs w:val="24"/>
        </w:rPr>
        <w:t>Örnek verecek olursak</w:t>
      </w:r>
      <w:r w:rsidRPr="00230992">
        <w:rPr>
          <w:rFonts w:ascii="Times New Roman" w:hAnsi="Times New Roman"/>
          <w:sz w:val="20"/>
          <w:szCs w:val="24"/>
        </w:rPr>
        <w:t xml:space="preserve"> yerden on cm yüksekteki yeni çalışma platformu güvenli çalışma alanına göre az olsa da bir risk barındırır.  Bu anlamıyla az veya fazla y</w:t>
      </w:r>
      <w:r w:rsidR="00F5535E" w:rsidRPr="00230992">
        <w:rPr>
          <w:rFonts w:ascii="Times New Roman" w:hAnsi="Times New Roman"/>
          <w:sz w:val="20"/>
          <w:szCs w:val="24"/>
        </w:rPr>
        <w:t>eni bir risk barındırmasının bu platformu</w:t>
      </w:r>
      <w:r w:rsidRPr="00230992">
        <w:rPr>
          <w:rFonts w:ascii="Times New Roman" w:hAnsi="Times New Roman"/>
          <w:sz w:val="20"/>
          <w:szCs w:val="24"/>
        </w:rPr>
        <w:t xml:space="preserve"> yüksekte çalışma alanı yapmaya yeterli </w:t>
      </w:r>
      <w:r w:rsidR="00F5535E" w:rsidRPr="00230992">
        <w:rPr>
          <w:rFonts w:ascii="Times New Roman" w:hAnsi="Times New Roman"/>
          <w:sz w:val="20"/>
          <w:szCs w:val="24"/>
        </w:rPr>
        <w:t>olup olmadığı belirlenmelidir.</w:t>
      </w:r>
      <w:r w:rsidRPr="00230992">
        <w:rPr>
          <w:rFonts w:ascii="Times New Roman" w:hAnsi="Times New Roman"/>
          <w:sz w:val="20"/>
          <w:szCs w:val="24"/>
        </w:rPr>
        <w:t xml:space="preserve"> Daha açık </w:t>
      </w:r>
      <w:r w:rsidR="00F5535E" w:rsidRPr="00230992">
        <w:rPr>
          <w:rFonts w:ascii="Times New Roman" w:hAnsi="Times New Roman"/>
          <w:sz w:val="20"/>
          <w:szCs w:val="24"/>
        </w:rPr>
        <w:t>bir şekilde ifade etmek</w:t>
      </w:r>
      <w:r w:rsidRPr="00230992">
        <w:rPr>
          <w:rFonts w:ascii="Times New Roman" w:hAnsi="Times New Roman"/>
          <w:sz w:val="20"/>
          <w:szCs w:val="24"/>
        </w:rPr>
        <w:t xml:space="preserve"> gerekirse, güvenli alandan 10 cm yukarıda yer alan platformda çalışan birine güvenlikli emniyet kemeri takma</w:t>
      </w:r>
      <w:r w:rsidR="00F5535E" w:rsidRPr="00230992">
        <w:rPr>
          <w:rFonts w:ascii="Times New Roman" w:hAnsi="Times New Roman"/>
          <w:sz w:val="20"/>
          <w:szCs w:val="24"/>
        </w:rPr>
        <w:t xml:space="preserve">nın </w:t>
      </w:r>
      <w:r w:rsidRPr="00230992">
        <w:rPr>
          <w:rFonts w:ascii="Times New Roman" w:hAnsi="Times New Roman"/>
          <w:sz w:val="20"/>
          <w:szCs w:val="24"/>
        </w:rPr>
        <w:t xml:space="preserve">gerekli </w:t>
      </w:r>
      <w:r w:rsidR="00F5535E" w:rsidRPr="00230992">
        <w:rPr>
          <w:rFonts w:ascii="Times New Roman" w:hAnsi="Times New Roman"/>
          <w:sz w:val="20"/>
          <w:szCs w:val="24"/>
        </w:rPr>
        <w:t>olup olmadığı</w:t>
      </w:r>
      <w:r w:rsidRPr="00230992">
        <w:rPr>
          <w:rFonts w:ascii="Times New Roman" w:hAnsi="Times New Roman"/>
          <w:sz w:val="20"/>
          <w:szCs w:val="24"/>
        </w:rPr>
        <w:t>, ya da bu alan</w:t>
      </w:r>
      <w:r w:rsidR="00F5535E" w:rsidRPr="00230992">
        <w:rPr>
          <w:rFonts w:ascii="Times New Roman" w:hAnsi="Times New Roman"/>
          <w:sz w:val="20"/>
          <w:szCs w:val="24"/>
        </w:rPr>
        <w:t>ın</w:t>
      </w:r>
      <w:r w:rsidRPr="00230992">
        <w:rPr>
          <w:rFonts w:ascii="Times New Roman" w:hAnsi="Times New Roman"/>
          <w:sz w:val="20"/>
          <w:szCs w:val="24"/>
        </w:rPr>
        <w:t xml:space="preserve"> güvenlikli </w:t>
      </w:r>
      <w:r w:rsidR="00F5535E" w:rsidRPr="00230992">
        <w:rPr>
          <w:rFonts w:ascii="Times New Roman" w:hAnsi="Times New Roman"/>
          <w:sz w:val="20"/>
          <w:szCs w:val="24"/>
        </w:rPr>
        <w:t>hale</w:t>
      </w:r>
      <w:r w:rsidRPr="00230992">
        <w:rPr>
          <w:rFonts w:ascii="Times New Roman" w:hAnsi="Times New Roman"/>
          <w:sz w:val="20"/>
          <w:szCs w:val="24"/>
        </w:rPr>
        <w:t xml:space="preserve"> getirilmesi için 125 kg/m</w:t>
      </w:r>
      <w:r w:rsidRPr="00230992">
        <w:rPr>
          <w:rFonts w:ascii="Times New Roman" w:hAnsi="Times New Roman"/>
          <w:sz w:val="20"/>
          <w:szCs w:val="24"/>
          <w:vertAlign w:val="superscript"/>
        </w:rPr>
        <w:t>2</w:t>
      </w:r>
      <w:r w:rsidRPr="00230992">
        <w:rPr>
          <w:rFonts w:ascii="Times New Roman" w:hAnsi="Times New Roman"/>
          <w:sz w:val="20"/>
          <w:szCs w:val="24"/>
        </w:rPr>
        <w:t xml:space="preserve"> yüke dayanıklı korkulukla çevril</w:t>
      </w:r>
      <w:r w:rsidR="00F5535E" w:rsidRPr="00230992">
        <w:rPr>
          <w:rFonts w:ascii="Times New Roman" w:hAnsi="Times New Roman"/>
          <w:sz w:val="20"/>
          <w:szCs w:val="24"/>
        </w:rPr>
        <w:t>ip çevrilmemesi gerektiği açık bir şekilde belirlenmelidir</w:t>
      </w:r>
      <w:r w:rsidRPr="00230992">
        <w:rPr>
          <w:rFonts w:ascii="Times New Roman" w:hAnsi="Times New Roman"/>
          <w:sz w:val="20"/>
          <w:szCs w:val="24"/>
        </w:rPr>
        <w:t xml:space="preserve">. Bu </w:t>
      </w:r>
      <w:r w:rsidR="00F5535E" w:rsidRPr="00230992">
        <w:rPr>
          <w:rFonts w:ascii="Times New Roman" w:hAnsi="Times New Roman"/>
          <w:sz w:val="20"/>
          <w:szCs w:val="24"/>
        </w:rPr>
        <w:t xml:space="preserve">ve bunun gibi </w:t>
      </w:r>
      <w:r w:rsidRPr="00230992">
        <w:rPr>
          <w:rFonts w:ascii="Times New Roman" w:hAnsi="Times New Roman"/>
          <w:sz w:val="20"/>
          <w:szCs w:val="24"/>
        </w:rPr>
        <w:t>durum</w:t>
      </w:r>
      <w:r w:rsidR="00F5535E" w:rsidRPr="00230992">
        <w:rPr>
          <w:rFonts w:ascii="Times New Roman" w:hAnsi="Times New Roman"/>
          <w:sz w:val="20"/>
          <w:szCs w:val="24"/>
        </w:rPr>
        <w:t>lar</w:t>
      </w:r>
      <w:r w:rsidRPr="00230992">
        <w:rPr>
          <w:rFonts w:ascii="Times New Roman" w:hAnsi="Times New Roman"/>
          <w:sz w:val="20"/>
          <w:szCs w:val="24"/>
        </w:rPr>
        <w:t xml:space="preserve"> yüksekte çalı</w:t>
      </w:r>
      <w:r w:rsidR="00F5535E" w:rsidRPr="00230992">
        <w:rPr>
          <w:rFonts w:ascii="Times New Roman" w:hAnsi="Times New Roman"/>
          <w:sz w:val="20"/>
          <w:szCs w:val="24"/>
        </w:rPr>
        <w:t>şma ile ilgili tartışma konularıdır</w:t>
      </w:r>
      <w:r w:rsidRPr="00230992">
        <w:rPr>
          <w:rFonts w:ascii="Times New Roman" w:hAnsi="Times New Roman"/>
          <w:sz w:val="20"/>
          <w:szCs w:val="24"/>
        </w:rPr>
        <w:t xml:space="preserve"> ve bir kesinliğe kavuşmuş değildir.</w:t>
      </w:r>
    </w:p>
    <w:p w:rsidR="000029FC" w:rsidRPr="00230992" w:rsidRDefault="000029FC" w:rsidP="002C18EA">
      <w:pPr>
        <w:widowControl w:val="0"/>
        <w:tabs>
          <w:tab w:val="left" w:pos="284"/>
        </w:tabs>
        <w:autoSpaceDE w:val="0"/>
        <w:autoSpaceDN w:val="0"/>
        <w:spacing w:after="0" w:line="240" w:lineRule="auto"/>
        <w:jc w:val="both"/>
        <w:rPr>
          <w:rFonts w:ascii="Times New Roman" w:hAnsi="Times New Roman"/>
          <w:sz w:val="20"/>
          <w:szCs w:val="20"/>
        </w:rPr>
      </w:pPr>
    </w:p>
    <w:p w:rsidR="003A58A2" w:rsidRPr="00230992" w:rsidRDefault="003A58A2" w:rsidP="002C18EA">
      <w:pPr>
        <w:widowControl w:val="0"/>
        <w:tabs>
          <w:tab w:val="left" w:pos="284"/>
        </w:tabs>
        <w:autoSpaceDE w:val="0"/>
        <w:autoSpaceDN w:val="0"/>
        <w:spacing w:after="0" w:line="240" w:lineRule="auto"/>
        <w:jc w:val="both"/>
        <w:rPr>
          <w:rFonts w:ascii="Times New Roman" w:hAnsi="Times New Roman"/>
          <w:sz w:val="20"/>
          <w:szCs w:val="20"/>
        </w:rPr>
      </w:pPr>
    </w:p>
    <w:p w:rsidR="002E5B97" w:rsidRPr="00230992" w:rsidRDefault="00E85F49" w:rsidP="002C18EA">
      <w:pPr>
        <w:pStyle w:val="ListeParagraf"/>
        <w:widowControl w:val="0"/>
        <w:tabs>
          <w:tab w:val="left" w:pos="284"/>
        </w:tabs>
        <w:autoSpaceDE w:val="0"/>
        <w:autoSpaceDN w:val="0"/>
        <w:spacing w:after="0" w:line="240" w:lineRule="auto"/>
        <w:ind w:left="0"/>
        <w:jc w:val="both"/>
        <w:rPr>
          <w:rFonts w:ascii="Times New Roman" w:hAnsi="Times New Roman"/>
          <w:b/>
          <w:sz w:val="20"/>
          <w:szCs w:val="20"/>
        </w:rPr>
      </w:pPr>
      <w:r w:rsidRPr="00230992">
        <w:rPr>
          <w:rFonts w:ascii="Times New Roman" w:hAnsi="Times New Roman"/>
          <w:b/>
          <w:sz w:val="20"/>
          <w:szCs w:val="20"/>
        </w:rPr>
        <w:t xml:space="preserve">2. </w:t>
      </w:r>
      <w:r w:rsidR="00804011" w:rsidRPr="00230992">
        <w:rPr>
          <w:rFonts w:ascii="Times New Roman" w:hAnsi="Times New Roman"/>
          <w:b/>
          <w:sz w:val="20"/>
          <w:szCs w:val="20"/>
        </w:rPr>
        <w:t>Materyal ve Yöntem</w:t>
      </w:r>
    </w:p>
    <w:p w:rsidR="002E5B97" w:rsidRPr="00230992" w:rsidRDefault="002E5B97" w:rsidP="002C18EA">
      <w:pPr>
        <w:widowControl w:val="0"/>
        <w:tabs>
          <w:tab w:val="left" w:pos="284"/>
        </w:tabs>
        <w:autoSpaceDE w:val="0"/>
        <w:autoSpaceDN w:val="0"/>
        <w:spacing w:after="0" w:line="240" w:lineRule="auto"/>
        <w:jc w:val="both"/>
        <w:rPr>
          <w:rFonts w:ascii="Times New Roman" w:hAnsi="Times New Roman"/>
          <w:b/>
          <w:sz w:val="20"/>
          <w:szCs w:val="20"/>
        </w:rPr>
      </w:pPr>
    </w:p>
    <w:p w:rsidR="00501EE7" w:rsidRPr="00230992" w:rsidRDefault="006B4EE5" w:rsidP="006B4EE5">
      <w:pPr>
        <w:widowControl w:val="0"/>
        <w:tabs>
          <w:tab w:val="left" w:pos="284"/>
        </w:tabs>
        <w:autoSpaceDE w:val="0"/>
        <w:autoSpaceDN w:val="0"/>
        <w:spacing w:after="0" w:line="240" w:lineRule="auto"/>
        <w:jc w:val="both"/>
        <w:rPr>
          <w:rFonts w:ascii="Times New Roman" w:hAnsi="Times New Roman"/>
          <w:sz w:val="20"/>
        </w:rPr>
      </w:pPr>
      <w:r w:rsidRPr="00230992">
        <w:rPr>
          <w:rFonts w:ascii="Times New Roman" w:hAnsi="Times New Roman"/>
          <w:sz w:val="20"/>
        </w:rPr>
        <w:t>Çalışma İstanbul ilinin Anadolu yakasında bulunan inşaat şantiyelerinde gerçekleştirilmiştir.</w:t>
      </w:r>
      <w:r w:rsidR="00E00829" w:rsidRPr="00230992">
        <w:rPr>
          <w:rFonts w:ascii="Times New Roman" w:hAnsi="Times New Roman"/>
          <w:sz w:val="20"/>
        </w:rPr>
        <w:t xml:space="preserve"> Çalışma yapılacak şantiyeler hem bireysel olarak çalışan müteahhitlerin yaptığı projelerden hem de büyük ölçekli projelerden</w:t>
      </w:r>
      <w:r w:rsidR="00C775D3" w:rsidRPr="00230992">
        <w:rPr>
          <w:rFonts w:ascii="Times New Roman" w:hAnsi="Times New Roman"/>
          <w:sz w:val="20"/>
        </w:rPr>
        <w:t xml:space="preserve"> seçilmiştir. Bu şekilde seçilen </w:t>
      </w:r>
      <w:r w:rsidRPr="00230992">
        <w:rPr>
          <w:rFonts w:ascii="Times New Roman" w:hAnsi="Times New Roman"/>
          <w:sz w:val="20"/>
        </w:rPr>
        <w:t xml:space="preserve">inşaat şantiyelerinde yoğun olarak yüksekte çalışan işçilerden rastgele seçilmiş 300 çalışanla yüz yüze görüşme yöntemiyle veriler toplanmıştır. </w:t>
      </w:r>
      <w:r w:rsidR="00E00829" w:rsidRPr="00230992">
        <w:rPr>
          <w:rFonts w:ascii="Times New Roman" w:hAnsi="Times New Roman"/>
          <w:sz w:val="20"/>
        </w:rPr>
        <w:t>Ankette öncelikle yüksekte çalışma eğitimini değerlendiren sorulara</w:t>
      </w:r>
      <w:r w:rsidR="00C775D3" w:rsidRPr="00230992">
        <w:rPr>
          <w:rFonts w:ascii="Times New Roman" w:hAnsi="Times New Roman"/>
          <w:sz w:val="20"/>
        </w:rPr>
        <w:t xml:space="preserve"> yer verilmiş; s</w:t>
      </w:r>
      <w:r w:rsidR="00E00829" w:rsidRPr="00230992">
        <w:rPr>
          <w:rFonts w:ascii="Times New Roman" w:hAnsi="Times New Roman"/>
          <w:sz w:val="20"/>
        </w:rPr>
        <w:t xml:space="preserve">onrasında KKD kullanımı konusunda işçilerin farkındalık düzeylerini ölçen sorular sorulmuştur. </w:t>
      </w:r>
      <w:r w:rsidR="00C775D3" w:rsidRPr="00230992">
        <w:rPr>
          <w:rFonts w:ascii="Times New Roman" w:hAnsi="Times New Roman"/>
          <w:sz w:val="20"/>
        </w:rPr>
        <w:t xml:space="preserve">Katılımcıların bu sorulara verdikleri yanıtlar eğitim seviyeleriyle karşılaştırılmış ve eğitim seviyesine göre ne şekilde değiştiği analiz edilmiştir. </w:t>
      </w:r>
    </w:p>
    <w:p w:rsidR="002E3CD7" w:rsidRPr="00230992" w:rsidRDefault="002E3CD7" w:rsidP="002C18EA">
      <w:pPr>
        <w:widowControl w:val="0"/>
        <w:tabs>
          <w:tab w:val="left" w:pos="284"/>
        </w:tabs>
        <w:autoSpaceDE w:val="0"/>
        <w:autoSpaceDN w:val="0"/>
        <w:spacing w:after="0" w:line="240" w:lineRule="auto"/>
        <w:jc w:val="both"/>
        <w:rPr>
          <w:rFonts w:ascii="Times New Roman" w:hAnsi="Times New Roman"/>
          <w:b/>
          <w:sz w:val="20"/>
          <w:szCs w:val="20"/>
        </w:rPr>
      </w:pPr>
    </w:p>
    <w:p w:rsidR="002E3CD7" w:rsidRPr="00230992" w:rsidRDefault="002E3CD7" w:rsidP="002E3CD7">
      <w:pPr>
        <w:widowControl w:val="0"/>
        <w:tabs>
          <w:tab w:val="left" w:pos="284"/>
        </w:tabs>
        <w:autoSpaceDE w:val="0"/>
        <w:autoSpaceDN w:val="0"/>
        <w:spacing w:after="0" w:line="240" w:lineRule="auto"/>
        <w:jc w:val="both"/>
        <w:rPr>
          <w:rFonts w:ascii="Times New Roman" w:hAnsi="Times New Roman"/>
          <w:b/>
          <w:sz w:val="20"/>
          <w:szCs w:val="20"/>
        </w:rPr>
      </w:pPr>
      <w:r w:rsidRPr="00230992">
        <w:rPr>
          <w:rFonts w:ascii="Times New Roman" w:hAnsi="Times New Roman"/>
          <w:sz w:val="20"/>
          <w:szCs w:val="20"/>
        </w:rPr>
        <w:t xml:space="preserve">Güvenilirlik ölçme aracının ölçülmek istenen özelliği ne derece doğru ölçtüğü ile ilgilidir. Güvenilirlik katsayısı 0 ile 0,40 arasında olan bir ölçek güvenilir değildir. Güvenilirlik katsayısı 0,40 ile 0,60 arasında olan bir ölçek düşük güvenilirliğe sahiptir. Güvenilirlik katsayısı 0,60 ile 0,80 arasında olan bir ölçek oldukça güvenilir olarak değerlendirilir. Güvenilirlik katsayısı 0,80 ile 1,00 arasında olan bir ölçek ise yüksek derecede güvenilirliğe sahiptir. Anket sorularının güvenilirlik katsayısı Tablo </w:t>
      </w:r>
      <w:r w:rsidR="003A58A2" w:rsidRPr="00230992">
        <w:rPr>
          <w:rFonts w:ascii="Times New Roman" w:hAnsi="Times New Roman"/>
          <w:sz w:val="20"/>
          <w:szCs w:val="20"/>
        </w:rPr>
        <w:t>2</w:t>
      </w:r>
      <w:r w:rsidRPr="00230992">
        <w:rPr>
          <w:rFonts w:ascii="Times New Roman" w:hAnsi="Times New Roman"/>
          <w:sz w:val="20"/>
          <w:szCs w:val="20"/>
        </w:rPr>
        <w:t xml:space="preserve">.1'de </w:t>
      </w:r>
      <w:r w:rsidRPr="00230992">
        <w:rPr>
          <w:rFonts w:ascii="Times New Roman" w:hAnsi="Times New Roman"/>
          <w:sz w:val="20"/>
          <w:szCs w:val="20"/>
        </w:rPr>
        <w:lastRenderedPageBreak/>
        <w:t>verilmiştir.</w:t>
      </w:r>
    </w:p>
    <w:p w:rsidR="002E3CD7" w:rsidRPr="00230992" w:rsidRDefault="002E3CD7" w:rsidP="002C18EA">
      <w:pPr>
        <w:widowControl w:val="0"/>
        <w:tabs>
          <w:tab w:val="left" w:pos="284"/>
        </w:tabs>
        <w:autoSpaceDE w:val="0"/>
        <w:autoSpaceDN w:val="0"/>
        <w:spacing w:after="0" w:line="240" w:lineRule="auto"/>
        <w:jc w:val="both"/>
        <w:rPr>
          <w:rFonts w:ascii="Times New Roman" w:hAnsi="Times New Roman"/>
          <w:b/>
          <w:sz w:val="20"/>
          <w:szCs w:val="20"/>
        </w:rPr>
      </w:pPr>
    </w:p>
    <w:tbl>
      <w:tblPr>
        <w:tblW w:w="3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78"/>
        <w:gridCol w:w="1678"/>
      </w:tblGrid>
      <w:tr w:rsidR="00F513AD" w:rsidRPr="00230992" w:rsidTr="00F513AD">
        <w:trPr>
          <w:cantSplit/>
          <w:trHeight w:val="377"/>
        </w:trPr>
        <w:tc>
          <w:tcPr>
            <w:tcW w:w="3356" w:type="dxa"/>
            <w:gridSpan w:val="2"/>
            <w:tcBorders>
              <w:top w:val="nil"/>
              <w:left w:val="nil"/>
              <w:bottom w:val="nil"/>
              <w:right w:val="nil"/>
            </w:tcBorders>
            <w:shd w:val="clear" w:color="auto" w:fill="FFFFFF"/>
            <w:vAlign w:val="center"/>
          </w:tcPr>
          <w:p w:rsidR="00F513AD" w:rsidRPr="00230992" w:rsidRDefault="00F513AD" w:rsidP="00F513AD">
            <w:pPr>
              <w:autoSpaceDE w:val="0"/>
              <w:autoSpaceDN w:val="0"/>
              <w:adjustRightInd w:val="0"/>
              <w:spacing w:after="0" w:line="240" w:lineRule="auto"/>
              <w:ind w:left="60" w:right="60"/>
              <w:rPr>
                <w:rFonts w:ascii="Times New Roman" w:hAnsi="Times New Roman"/>
                <w:sz w:val="20"/>
                <w:szCs w:val="20"/>
              </w:rPr>
            </w:pPr>
            <w:r w:rsidRPr="00230992">
              <w:rPr>
                <w:rFonts w:ascii="Times New Roman" w:hAnsi="Times New Roman"/>
                <w:sz w:val="20"/>
                <w:szCs w:val="20"/>
              </w:rPr>
              <w:t xml:space="preserve">Tablo </w:t>
            </w:r>
            <w:r w:rsidR="003A58A2" w:rsidRPr="00230992">
              <w:rPr>
                <w:rFonts w:ascii="Times New Roman" w:hAnsi="Times New Roman"/>
                <w:sz w:val="20"/>
                <w:szCs w:val="20"/>
              </w:rPr>
              <w:t>2</w:t>
            </w:r>
            <w:r w:rsidRPr="00230992">
              <w:rPr>
                <w:rFonts w:ascii="Times New Roman" w:hAnsi="Times New Roman"/>
                <w:sz w:val="20"/>
                <w:szCs w:val="20"/>
              </w:rPr>
              <w:t>.1</w:t>
            </w:r>
            <w:r w:rsidR="00CA652D" w:rsidRPr="00230992">
              <w:rPr>
                <w:rFonts w:ascii="Times New Roman" w:hAnsi="Times New Roman"/>
                <w:sz w:val="20"/>
                <w:szCs w:val="20"/>
              </w:rPr>
              <w:t>.</w:t>
            </w:r>
            <w:r w:rsidRPr="00230992">
              <w:rPr>
                <w:rFonts w:ascii="Times New Roman" w:hAnsi="Times New Roman"/>
                <w:sz w:val="20"/>
                <w:szCs w:val="20"/>
              </w:rPr>
              <w:t xml:space="preserve"> Güvenilirlik İstatistiği</w:t>
            </w:r>
          </w:p>
          <w:p w:rsidR="00F513AD" w:rsidRPr="00230992" w:rsidRDefault="00F513AD" w:rsidP="00F513AD">
            <w:pPr>
              <w:autoSpaceDE w:val="0"/>
              <w:autoSpaceDN w:val="0"/>
              <w:adjustRightInd w:val="0"/>
              <w:spacing w:after="0" w:line="240" w:lineRule="auto"/>
              <w:ind w:left="60" w:right="60"/>
              <w:rPr>
                <w:rFonts w:ascii="Times New Roman" w:hAnsi="Times New Roman"/>
                <w:sz w:val="12"/>
                <w:szCs w:val="20"/>
              </w:rPr>
            </w:pPr>
          </w:p>
        </w:tc>
      </w:tr>
      <w:tr w:rsidR="00F513AD" w:rsidRPr="00230992" w:rsidTr="00F513AD">
        <w:trPr>
          <w:cantSplit/>
          <w:trHeight w:val="189"/>
        </w:trPr>
        <w:tc>
          <w:tcPr>
            <w:tcW w:w="1678" w:type="dxa"/>
            <w:tcBorders>
              <w:top w:val="single" w:sz="16" w:space="0" w:color="000000"/>
              <w:left w:val="single" w:sz="16" w:space="0" w:color="000000"/>
              <w:bottom w:val="single" w:sz="16" w:space="0" w:color="000000"/>
            </w:tcBorders>
            <w:shd w:val="clear" w:color="auto" w:fill="FFFFFF"/>
            <w:vAlign w:val="bottom"/>
          </w:tcPr>
          <w:p w:rsidR="00F513AD" w:rsidRPr="00230992" w:rsidRDefault="00F513AD" w:rsidP="00E17D75">
            <w:pPr>
              <w:autoSpaceDE w:val="0"/>
              <w:autoSpaceDN w:val="0"/>
              <w:adjustRightInd w:val="0"/>
              <w:spacing w:after="0" w:line="320" w:lineRule="atLeast"/>
              <w:ind w:left="60" w:right="60"/>
              <w:jc w:val="center"/>
              <w:rPr>
                <w:rFonts w:ascii="Times New Roman" w:hAnsi="Times New Roman"/>
                <w:color w:val="000000"/>
                <w:sz w:val="20"/>
                <w:szCs w:val="20"/>
              </w:rPr>
            </w:pPr>
            <w:proofErr w:type="spellStart"/>
            <w:r w:rsidRPr="00230992">
              <w:rPr>
                <w:rFonts w:ascii="Times New Roman" w:hAnsi="Times New Roman"/>
                <w:color w:val="000000"/>
                <w:sz w:val="20"/>
                <w:szCs w:val="20"/>
              </w:rPr>
              <w:t>Cronbach's</w:t>
            </w:r>
            <w:proofErr w:type="spellEnd"/>
            <w:r w:rsidRPr="00230992">
              <w:rPr>
                <w:rFonts w:ascii="Times New Roman" w:hAnsi="Times New Roman"/>
                <w:color w:val="000000"/>
                <w:sz w:val="20"/>
                <w:szCs w:val="20"/>
              </w:rPr>
              <w:t xml:space="preserve"> Alpha</w:t>
            </w:r>
          </w:p>
        </w:tc>
        <w:tc>
          <w:tcPr>
            <w:tcW w:w="1678" w:type="dxa"/>
            <w:tcBorders>
              <w:top w:val="single" w:sz="16" w:space="0" w:color="000000"/>
              <w:bottom w:val="single" w:sz="16" w:space="0" w:color="000000"/>
              <w:right w:val="single" w:sz="16" w:space="0" w:color="000000"/>
            </w:tcBorders>
            <w:shd w:val="clear" w:color="auto" w:fill="FFFFFF"/>
            <w:vAlign w:val="bottom"/>
          </w:tcPr>
          <w:p w:rsidR="00F513AD" w:rsidRPr="00230992" w:rsidRDefault="00F513AD" w:rsidP="00E17D75">
            <w:pPr>
              <w:autoSpaceDE w:val="0"/>
              <w:autoSpaceDN w:val="0"/>
              <w:adjustRightInd w:val="0"/>
              <w:spacing w:after="0" w:line="320" w:lineRule="atLeast"/>
              <w:ind w:left="60" w:right="60"/>
              <w:jc w:val="center"/>
              <w:rPr>
                <w:rFonts w:ascii="Times New Roman" w:hAnsi="Times New Roman"/>
                <w:color w:val="000000"/>
                <w:sz w:val="20"/>
                <w:szCs w:val="20"/>
              </w:rPr>
            </w:pPr>
            <w:r w:rsidRPr="00230992">
              <w:rPr>
                <w:rFonts w:ascii="Times New Roman" w:hAnsi="Times New Roman"/>
                <w:color w:val="000000"/>
                <w:sz w:val="20"/>
                <w:szCs w:val="20"/>
              </w:rPr>
              <w:t xml:space="preserve">N of </w:t>
            </w:r>
            <w:proofErr w:type="spellStart"/>
            <w:r w:rsidRPr="00230992">
              <w:rPr>
                <w:rFonts w:ascii="Times New Roman" w:hAnsi="Times New Roman"/>
                <w:color w:val="000000"/>
                <w:sz w:val="20"/>
                <w:szCs w:val="20"/>
              </w:rPr>
              <w:t>Items</w:t>
            </w:r>
            <w:proofErr w:type="spellEnd"/>
          </w:p>
        </w:tc>
      </w:tr>
      <w:tr w:rsidR="00F513AD" w:rsidRPr="00230992" w:rsidTr="00F513AD">
        <w:trPr>
          <w:cantSplit/>
          <w:trHeight w:val="198"/>
        </w:trPr>
        <w:tc>
          <w:tcPr>
            <w:tcW w:w="1678" w:type="dxa"/>
            <w:tcBorders>
              <w:top w:val="single" w:sz="16" w:space="0" w:color="000000"/>
              <w:left w:val="single" w:sz="16" w:space="0" w:color="000000"/>
              <w:bottom w:val="single" w:sz="16" w:space="0" w:color="000000"/>
            </w:tcBorders>
            <w:shd w:val="clear" w:color="auto" w:fill="FFFFFF"/>
            <w:vAlign w:val="center"/>
          </w:tcPr>
          <w:p w:rsidR="00F513AD" w:rsidRPr="00230992" w:rsidRDefault="00F513AD" w:rsidP="00E17D75">
            <w:pPr>
              <w:autoSpaceDE w:val="0"/>
              <w:autoSpaceDN w:val="0"/>
              <w:adjustRightInd w:val="0"/>
              <w:spacing w:after="0" w:line="320" w:lineRule="atLeast"/>
              <w:ind w:left="60" w:right="60"/>
              <w:jc w:val="right"/>
              <w:rPr>
                <w:rFonts w:ascii="Times New Roman" w:hAnsi="Times New Roman"/>
                <w:color w:val="000000"/>
                <w:sz w:val="20"/>
                <w:szCs w:val="20"/>
              </w:rPr>
            </w:pPr>
            <w:r w:rsidRPr="00230992">
              <w:rPr>
                <w:rFonts w:ascii="Times New Roman" w:hAnsi="Times New Roman"/>
                <w:color w:val="000000"/>
                <w:sz w:val="20"/>
                <w:szCs w:val="20"/>
              </w:rPr>
              <w:t>0,702</w:t>
            </w:r>
          </w:p>
        </w:tc>
        <w:tc>
          <w:tcPr>
            <w:tcW w:w="1678" w:type="dxa"/>
            <w:tcBorders>
              <w:top w:val="single" w:sz="16" w:space="0" w:color="000000"/>
              <w:bottom w:val="single" w:sz="16" w:space="0" w:color="000000"/>
              <w:right w:val="single" w:sz="16" w:space="0" w:color="000000"/>
            </w:tcBorders>
            <w:shd w:val="clear" w:color="auto" w:fill="FFFFFF"/>
            <w:vAlign w:val="center"/>
          </w:tcPr>
          <w:p w:rsidR="00F513AD" w:rsidRPr="00230992" w:rsidRDefault="003A58A2" w:rsidP="00E17D75">
            <w:pPr>
              <w:autoSpaceDE w:val="0"/>
              <w:autoSpaceDN w:val="0"/>
              <w:adjustRightInd w:val="0"/>
              <w:spacing w:after="0" w:line="320" w:lineRule="atLeast"/>
              <w:ind w:left="60" w:right="60"/>
              <w:jc w:val="right"/>
              <w:rPr>
                <w:rFonts w:ascii="Times New Roman" w:hAnsi="Times New Roman"/>
                <w:color w:val="000000"/>
                <w:sz w:val="20"/>
                <w:szCs w:val="20"/>
              </w:rPr>
            </w:pPr>
            <w:r w:rsidRPr="00230992">
              <w:rPr>
                <w:rFonts w:ascii="Times New Roman" w:hAnsi="Times New Roman"/>
                <w:color w:val="000000"/>
                <w:sz w:val="20"/>
                <w:szCs w:val="20"/>
              </w:rPr>
              <w:t>8</w:t>
            </w:r>
          </w:p>
        </w:tc>
      </w:tr>
    </w:tbl>
    <w:tbl>
      <w:tblPr>
        <w:tblpPr w:leftFromText="141" w:rightFromText="141" w:vertAnchor="text" w:horzAnchor="margin" w:tblpXSpec="right" w:tblpY="-1185"/>
        <w:tblW w:w="4198" w:type="dxa"/>
        <w:tblCellMar>
          <w:left w:w="70" w:type="dxa"/>
          <w:right w:w="70" w:type="dxa"/>
        </w:tblCellMar>
        <w:tblLook w:val="04A0" w:firstRow="1" w:lastRow="0" w:firstColumn="1" w:lastColumn="0" w:noHBand="0" w:noVBand="1"/>
      </w:tblPr>
      <w:tblGrid>
        <w:gridCol w:w="1146"/>
        <w:gridCol w:w="1017"/>
        <w:gridCol w:w="1017"/>
        <w:gridCol w:w="1018"/>
      </w:tblGrid>
      <w:tr w:rsidR="002B754F" w:rsidRPr="00230992" w:rsidTr="002B754F">
        <w:trPr>
          <w:trHeight w:val="379"/>
        </w:trPr>
        <w:tc>
          <w:tcPr>
            <w:tcW w:w="4198" w:type="dxa"/>
            <w:gridSpan w:val="4"/>
            <w:tcBorders>
              <w:top w:val="nil"/>
              <w:left w:val="nil"/>
              <w:bottom w:val="single" w:sz="4" w:space="0" w:color="auto"/>
              <w:right w:val="nil"/>
            </w:tcBorders>
            <w:shd w:val="clear" w:color="auto" w:fill="auto"/>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Tablo 3.2. Eğitim Durumu Dağılımı</w:t>
            </w:r>
          </w:p>
          <w:p w:rsidR="002B754F" w:rsidRPr="00230992" w:rsidRDefault="002B754F" w:rsidP="002B754F">
            <w:pPr>
              <w:spacing w:after="0" w:line="240" w:lineRule="auto"/>
              <w:jc w:val="center"/>
              <w:rPr>
                <w:rFonts w:ascii="Times New Roman" w:eastAsia="Times New Roman" w:hAnsi="Times New Roman"/>
                <w:color w:val="000000"/>
                <w:sz w:val="12"/>
                <w:szCs w:val="24"/>
                <w:lang w:eastAsia="tr-TR"/>
              </w:rPr>
            </w:pPr>
          </w:p>
        </w:tc>
      </w:tr>
      <w:tr w:rsidR="002B754F" w:rsidRPr="00230992" w:rsidTr="002B754F">
        <w:trPr>
          <w:trHeight w:val="551"/>
        </w:trPr>
        <w:tc>
          <w:tcPr>
            <w:tcW w:w="1146" w:type="dxa"/>
            <w:tcBorders>
              <w:top w:val="nil"/>
              <w:left w:val="single" w:sz="4" w:space="0" w:color="auto"/>
              <w:bottom w:val="single" w:sz="4" w:space="0" w:color="auto"/>
              <w:right w:val="single" w:sz="4" w:space="0" w:color="auto"/>
            </w:tcBorders>
            <w:shd w:val="clear" w:color="auto" w:fill="auto"/>
            <w:vAlign w:val="center"/>
            <w:hideMark/>
          </w:tcPr>
          <w:p w:rsidR="002B754F" w:rsidRPr="00230992" w:rsidRDefault="002B754F" w:rsidP="002B754F">
            <w:pPr>
              <w:spacing w:after="0" w:line="240" w:lineRule="auto"/>
              <w:jc w:val="center"/>
              <w:rPr>
                <w:rFonts w:ascii="Times New Roman" w:eastAsia="Times New Roman" w:hAnsi="Times New Roman"/>
                <w:b/>
                <w:bCs/>
                <w:color w:val="000000"/>
                <w:sz w:val="18"/>
                <w:szCs w:val="24"/>
                <w:lang w:eastAsia="tr-TR"/>
              </w:rPr>
            </w:pPr>
            <w:r w:rsidRPr="00230992">
              <w:rPr>
                <w:rFonts w:ascii="Times New Roman" w:eastAsia="Times New Roman" w:hAnsi="Times New Roman"/>
                <w:b/>
                <w:bCs/>
                <w:color w:val="000000"/>
                <w:sz w:val="18"/>
                <w:szCs w:val="24"/>
                <w:lang w:eastAsia="tr-TR"/>
              </w:rPr>
              <w:t>Eğitim Durumu</w:t>
            </w:r>
          </w:p>
        </w:tc>
        <w:tc>
          <w:tcPr>
            <w:tcW w:w="1017" w:type="dxa"/>
            <w:tcBorders>
              <w:top w:val="nil"/>
              <w:left w:val="nil"/>
              <w:bottom w:val="single" w:sz="4" w:space="0" w:color="auto"/>
              <w:right w:val="single" w:sz="4" w:space="0" w:color="auto"/>
            </w:tcBorders>
            <w:shd w:val="clear" w:color="auto" w:fill="auto"/>
            <w:vAlign w:val="center"/>
            <w:hideMark/>
          </w:tcPr>
          <w:p w:rsidR="002B754F" w:rsidRPr="00230992" w:rsidRDefault="002B754F" w:rsidP="002B754F">
            <w:pPr>
              <w:spacing w:after="0" w:line="240" w:lineRule="auto"/>
              <w:jc w:val="center"/>
              <w:rPr>
                <w:rFonts w:ascii="Times New Roman" w:eastAsia="Times New Roman" w:hAnsi="Times New Roman"/>
                <w:b/>
                <w:bCs/>
                <w:color w:val="000000"/>
                <w:sz w:val="18"/>
                <w:szCs w:val="24"/>
                <w:lang w:eastAsia="tr-TR"/>
              </w:rPr>
            </w:pPr>
            <w:r w:rsidRPr="00230992">
              <w:rPr>
                <w:rFonts w:ascii="Times New Roman" w:eastAsia="Times New Roman" w:hAnsi="Times New Roman"/>
                <w:b/>
                <w:bCs/>
                <w:color w:val="000000"/>
                <w:sz w:val="18"/>
                <w:szCs w:val="24"/>
                <w:lang w:eastAsia="tr-TR"/>
              </w:rPr>
              <w:t>Frekans</w:t>
            </w:r>
          </w:p>
        </w:tc>
        <w:tc>
          <w:tcPr>
            <w:tcW w:w="1017" w:type="dxa"/>
            <w:tcBorders>
              <w:top w:val="nil"/>
              <w:left w:val="nil"/>
              <w:bottom w:val="single" w:sz="4" w:space="0" w:color="auto"/>
              <w:right w:val="single" w:sz="4" w:space="0" w:color="auto"/>
            </w:tcBorders>
            <w:shd w:val="clear" w:color="auto" w:fill="auto"/>
            <w:vAlign w:val="center"/>
            <w:hideMark/>
          </w:tcPr>
          <w:p w:rsidR="002B754F" w:rsidRPr="00230992" w:rsidRDefault="002B754F" w:rsidP="002B754F">
            <w:pPr>
              <w:spacing w:after="0" w:line="240" w:lineRule="auto"/>
              <w:jc w:val="center"/>
              <w:rPr>
                <w:rFonts w:ascii="Times New Roman" w:eastAsia="Times New Roman" w:hAnsi="Times New Roman"/>
                <w:b/>
                <w:bCs/>
                <w:color w:val="000000"/>
                <w:sz w:val="18"/>
                <w:szCs w:val="24"/>
                <w:lang w:eastAsia="tr-TR"/>
              </w:rPr>
            </w:pPr>
            <w:r w:rsidRPr="00230992">
              <w:rPr>
                <w:rFonts w:ascii="Times New Roman" w:eastAsia="Times New Roman" w:hAnsi="Times New Roman"/>
                <w:b/>
                <w:bCs/>
                <w:color w:val="000000"/>
                <w:sz w:val="18"/>
                <w:szCs w:val="24"/>
                <w:lang w:eastAsia="tr-TR"/>
              </w:rPr>
              <w:t>Yüzde</w:t>
            </w:r>
          </w:p>
        </w:tc>
        <w:tc>
          <w:tcPr>
            <w:tcW w:w="1017" w:type="dxa"/>
            <w:tcBorders>
              <w:top w:val="nil"/>
              <w:left w:val="nil"/>
              <w:bottom w:val="single" w:sz="4" w:space="0" w:color="auto"/>
              <w:right w:val="single" w:sz="4" w:space="0" w:color="auto"/>
            </w:tcBorders>
            <w:shd w:val="clear" w:color="auto" w:fill="auto"/>
            <w:vAlign w:val="center"/>
            <w:hideMark/>
          </w:tcPr>
          <w:p w:rsidR="002B754F" w:rsidRPr="00230992" w:rsidRDefault="002B754F" w:rsidP="002B754F">
            <w:pPr>
              <w:spacing w:after="0" w:line="240" w:lineRule="auto"/>
              <w:jc w:val="center"/>
              <w:rPr>
                <w:rFonts w:ascii="Times New Roman" w:eastAsia="Times New Roman" w:hAnsi="Times New Roman"/>
                <w:b/>
                <w:bCs/>
                <w:color w:val="000000"/>
                <w:sz w:val="18"/>
                <w:szCs w:val="24"/>
                <w:lang w:eastAsia="tr-TR"/>
              </w:rPr>
            </w:pPr>
            <w:r w:rsidRPr="00230992">
              <w:rPr>
                <w:rFonts w:ascii="Times New Roman" w:eastAsia="Times New Roman" w:hAnsi="Times New Roman"/>
                <w:b/>
                <w:bCs/>
                <w:color w:val="000000"/>
                <w:sz w:val="18"/>
                <w:szCs w:val="24"/>
                <w:lang w:eastAsia="tr-TR"/>
              </w:rPr>
              <w:t>Kümülatif</w:t>
            </w:r>
            <w:r w:rsidRPr="00230992">
              <w:rPr>
                <w:rFonts w:ascii="Times New Roman" w:eastAsia="Times New Roman" w:hAnsi="Times New Roman"/>
                <w:b/>
                <w:bCs/>
                <w:color w:val="000000"/>
                <w:sz w:val="18"/>
                <w:szCs w:val="24"/>
                <w:lang w:eastAsia="tr-TR"/>
              </w:rPr>
              <w:br/>
              <w:t xml:space="preserve"> Yüzde</w:t>
            </w:r>
          </w:p>
        </w:tc>
      </w:tr>
      <w:tr w:rsidR="002B754F" w:rsidRPr="00230992" w:rsidTr="002B754F">
        <w:trPr>
          <w:trHeight w:val="331"/>
        </w:trPr>
        <w:tc>
          <w:tcPr>
            <w:tcW w:w="1146" w:type="dxa"/>
            <w:tcBorders>
              <w:top w:val="nil"/>
              <w:left w:val="single" w:sz="4" w:space="0" w:color="auto"/>
              <w:bottom w:val="single" w:sz="4" w:space="0" w:color="auto"/>
              <w:right w:val="single" w:sz="4" w:space="0" w:color="auto"/>
            </w:tcBorders>
            <w:shd w:val="clear" w:color="auto" w:fill="auto"/>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Mezun Değil</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6</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2,0</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2,0</w:t>
            </w:r>
          </w:p>
        </w:tc>
      </w:tr>
      <w:tr w:rsidR="002B754F" w:rsidRPr="00230992" w:rsidTr="002B754F">
        <w:trPr>
          <w:trHeight w:val="331"/>
        </w:trPr>
        <w:tc>
          <w:tcPr>
            <w:tcW w:w="1146" w:type="dxa"/>
            <w:tcBorders>
              <w:top w:val="nil"/>
              <w:left w:val="single" w:sz="4" w:space="0" w:color="auto"/>
              <w:bottom w:val="single" w:sz="4" w:space="0" w:color="auto"/>
              <w:right w:val="single" w:sz="4" w:space="0" w:color="auto"/>
            </w:tcBorders>
            <w:shd w:val="clear" w:color="auto" w:fill="auto"/>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İlkokul</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162</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54,0</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56,0</w:t>
            </w:r>
          </w:p>
        </w:tc>
      </w:tr>
      <w:tr w:rsidR="002B754F" w:rsidRPr="00230992" w:rsidTr="002B754F">
        <w:trPr>
          <w:trHeight w:val="331"/>
        </w:trPr>
        <w:tc>
          <w:tcPr>
            <w:tcW w:w="1146" w:type="dxa"/>
            <w:tcBorders>
              <w:top w:val="nil"/>
              <w:left w:val="single" w:sz="4" w:space="0" w:color="auto"/>
              <w:bottom w:val="single" w:sz="4" w:space="0" w:color="auto"/>
              <w:right w:val="single" w:sz="4" w:space="0" w:color="auto"/>
            </w:tcBorders>
            <w:shd w:val="clear" w:color="auto" w:fill="auto"/>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Lise</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98</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32,7</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88,7</w:t>
            </w:r>
          </w:p>
        </w:tc>
      </w:tr>
      <w:tr w:rsidR="002B754F" w:rsidRPr="00230992" w:rsidTr="002B754F">
        <w:trPr>
          <w:trHeight w:val="331"/>
        </w:trPr>
        <w:tc>
          <w:tcPr>
            <w:tcW w:w="1146" w:type="dxa"/>
            <w:tcBorders>
              <w:top w:val="nil"/>
              <w:left w:val="single" w:sz="4" w:space="0" w:color="auto"/>
              <w:bottom w:val="single" w:sz="4" w:space="0" w:color="auto"/>
              <w:right w:val="single" w:sz="4" w:space="0" w:color="auto"/>
            </w:tcBorders>
            <w:shd w:val="clear" w:color="auto" w:fill="auto"/>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Ön Lisans</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26</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8,7</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97,4</w:t>
            </w:r>
          </w:p>
        </w:tc>
      </w:tr>
      <w:tr w:rsidR="002B754F" w:rsidRPr="00230992" w:rsidTr="002B754F">
        <w:trPr>
          <w:trHeight w:val="331"/>
        </w:trPr>
        <w:tc>
          <w:tcPr>
            <w:tcW w:w="1146" w:type="dxa"/>
            <w:tcBorders>
              <w:top w:val="nil"/>
              <w:left w:val="single" w:sz="4" w:space="0" w:color="auto"/>
              <w:bottom w:val="single" w:sz="4" w:space="0" w:color="auto"/>
              <w:right w:val="single" w:sz="4" w:space="0" w:color="auto"/>
            </w:tcBorders>
            <w:shd w:val="clear" w:color="auto" w:fill="auto"/>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Lisans</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8</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2,6</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color w:val="000000"/>
                <w:sz w:val="18"/>
                <w:szCs w:val="24"/>
                <w:lang w:eastAsia="tr-TR"/>
              </w:rPr>
            </w:pPr>
            <w:r w:rsidRPr="00230992">
              <w:rPr>
                <w:rFonts w:ascii="Times New Roman" w:eastAsia="Times New Roman" w:hAnsi="Times New Roman"/>
                <w:color w:val="000000"/>
                <w:sz w:val="18"/>
                <w:szCs w:val="24"/>
                <w:lang w:eastAsia="tr-TR"/>
              </w:rPr>
              <w:t>100,0</w:t>
            </w:r>
          </w:p>
        </w:tc>
      </w:tr>
      <w:tr w:rsidR="002B754F" w:rsidRPr="00230992" w:rsidTr="002B754F">
        <w:trPr>
          <w:trHeight w:val="331"/>
        </w:trPr>
        <w:tc>
          <w:tcPr>
            <w:tcW w:w="1146" w:type="dxa"/>
            <w:tcBorders>
              <w:top w:val="nil"/>
              <w:left w:val="single" w:sz="4" w:space="0" w:color="auto"/>
              <w:bottom w:val="single" w:sz="4" w:space="0" w:color="auto"/>
              <w:right w:val="single" w:sz="4" w:space="0" w:color="auto"/>
            </w:tcBorders>
            <w:shd w:val="clear" w:color="auto" w:fill="auto"/>
            <w:vAlign w:val="center"/>
            <w:hideMark/>
          </w:tcPr>
          <w:p w:rsidR="002B754F" w:rsidRPr="00230992" w:rsidRDefault="002B754F" w:rsidP="002B754F">
            <w:pPr>
              <w:spacing w:after="0" w:line="240" w:lineRule="auto"/>
              <w:jc w:val="center"/>
              <w:rPr>
                <w:rFonts w:ascii="Times New Roman" w:eastAsia="Times New Roman" w:hAnsi="Times New Roman"/>
                <w:b/>
                <w:bCs/>
                <w:color w:val="000000"/>
                <w:sz w:val="18"/>
                <w:szCs w:val="24"/>
                <w:lang w:eastAsia="tr-TR"/>
              </w:rPr>
            </w:pPr>
            <w:r w:rsidRPr="00230992">
              <w:rPr>
                <w:rFonts w:ascii="Times New Roman" w:eastAsia="Times New Roman" w:hAnsi="Times New Roman"/>
                <w:b/>
                <w:bCs/>
                <w:color w:val="000000"/>
                <w:sz w:val="18"/>
                <w:szCs w:val="24"/>
                <w:lang w:eastAsia="tr-TR"/>
              </w:rPr>
              <w:t>Toplam</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b/>
                <w:bCs/>
                <w:color w:val="000000"/>
                <w:sz w:val="18"/>
                <w:szCs w:val="24"/>
                <w:lang w:eastAsia="tr-TR"/>
              </w:rPr>
            </w:pPr>
            <w:r w:rsidRPr="00230992">
              <w:rPr>
                <w:rFonts w:ascii="Times New Roman" w:eastAsia="Times New Roman" w:hAnsi="Times New Roman"/>
                <w:b/>
                <w:bCs/>
                <w:color w:val="000000"/>
                <w:sz w:val="18"/>
                <w:szCs w:val="24"/>
                <w:lang w:eastAsia="tr-TR"/>
              </w:rPr>
              <w:t>300</w:t>
            </w:r>
          </w:p>
        </w:tc>
        <w:tc>
          <w:tcPr>
            <w:tcW w:w="1017" w:type="dxa"/>
            <w:tcBorders>
              <w:top w:val="nil"/>
              <w:left w:val="nil"/>
              <w:bottom w:val="single" w:sz="4" w:space="0" w:color="auto"/>
              <w:right w:val="single" w:sz="4" w:space="0" w:color="auto"/>
            </w:tcBorders>
            <w:shd w:val="clear" w:color="auto" w:fill="auto"/>
            <w:noWrap/>
            <w:vAlign w:val="center"/>
            <w:hideMark/>
          </w:tcPr>
          <w:p w:rsidR="002B754F" w:rsidRPr="00230992" w:rsidRDefault="002B754F" w:rsidP="002B754F">
            <w:pPr>
              <w:spacing w:after="0" w:line="240" w:lineRule="auto"/>
              <w:jc w:val="center"/>
              <w:rPr>
                <w:rFonts w:ascii="Times New Roman" w:eastAsia="Times New Roman" w:hAnsi="Times New Roman"/>
                <w:b/>
                <w:bCs/>
                <w:color w:val="000000"/>
                <w:sz w:val="18"/>
                <w:szCs w:val="24"/>
                <w:lang w:eastAsia="tr-TR"/>
              </w:rPr>
            </w:pPr>
            <w:r w:rsidRPr="00230992">
              <w:rPr>
                <w:rFonts w:ascii="Times New Roman" w:eastAsia="Times New Roman" w:hAnsi="Times New Roman"/>
                <w:b/>
                <w:bCs/>
                <w:color w:val="000000"/>
                <w:sz w:val="18"/>
                <w:szCs w:val="24"/>
                <w:lang w:eastAsia="tr-TR"/>
              </w:rPr>
              <w:t>100,0</w:t>
            </w:r>
          </w:p>
        </w:tc>
        <w:tc>
          <w:tcPr>
            <w:tcW w:w="1017" w:type="dxa"/>
            <w:tcBorders>
              <w:top w:val="nil"/>
              <w:left w:val="nil"/>
              <w:bottom w:val="single" w:sz="4" w:space="0" w:color="auto"/>
              <w:right w:val="single" w:sz="4" w:space="0" w:color="auto"/>
            </w:tcBorders>
            <w:shd w:val="clear" w:color="auto" w:fill="auto"/>
            <w:vAlign w:val="center"/>
            <w:hideMark/>
          </w:tcPr>
          <w:p w:rsidR="002B754F" w:rsidRPr="00230992" w:rsidRDefault="002B754F" w:rsidP="002B754F">
            <w:pPr>
              <w:spacing w:after="0" w:line="240" w:lineRule="auto"/>
              <w:jc w:val="center"/>
              <w:rPr>
                <w:rFonts w:ascii="Times New Roman" w:eastAsia="Times New Roman" w:hAnsi="Times New Roman"/>
                <w:b/>
                <w:bCs/>
                <w:color w:val="000000"/>
                <w:sz w:val="18"/>
                <w:szCs w:val="24"/>
                <w:lang w:eastAsia="tr-TR"/>
              </w:rPr>
            </w:pPr>
          </w:p>
        </w:tc>
      </w:tr>
    </w:tbl>
    <w:p w:rsidR="00F513AD" w:rsidRPr="00230992" w:rsidRDefault="00F513AD" w:rsidP="002C18EA">
      <w:pPr>
        <w:widowControl w:val="0"/>
        <w:tabs>
          <w:tab w:val="left" w:pos="284"/>
        </w:tabs>
        <w:autoSpaceDE w:val="0"/>
        <w:autoSpaceDN w:val="0"/>
        <w:spacing w:after="0" w:line="240" w:lineRule="auto"/>
        <w:jc w:val="both"/>
        <w:rPr>
          <w:rFonts w:ascii="Times New Roman" w:hAnsi="Times New Roman"/>
          <w:b/>
          <w:sz w:val="20"/>
          <w:szCs w:val="20"/>
        </w:rPr>
      </w:pPr>
    </w:p>
    <w:p w:rsidR="002E3CD7" w:rsidRPr="00230992" w:rsidRDefault="002E3CD7" w:rsidP="002E3CD7">
      <w:pPr>
        <w:autoSpaceDE w:val="0"/>
        <w:autoSpaceDN w:val="0"/>
        <w:adjustRightInd w:val="0"/>
        <w:spacing w:after="0" w:line="240" w:lineRule="auto"/>
        <w:jc w:val="both"/>
        <w:rPr>
          <w:rFonts w:ascii="Times New Roman" w:hAnsi="Times New Roman"/>
          <w:sz w:val="20"/>
          <w:szCs w:val="24"/>
        </w:rPr>
      </w:pPr>
      <w:r w:rsidRPr="00230992">
        <w:rPr>
          <w:rFonts w:ascii="Times New Roman" w:hAnsi="Times New Roman"/>
          <w:sz w:val="20"/>
          <w:szCs w:val="24"/>
        </w:rPr>
        <w:t>Uygulanan anketin güvenilirlik katsayısı 0.702 olarak belirlenmiştir. Bu da ölçeğimizin oldukça güvenilir olduğunu göstermektedir.</w:t>
      </w:r>
    </w:p>
    <w:p w:rsidR="005D3C1A" w:rsidRPr="00230992" w:rsidRDefault="005D3C1A" w:rsidP="002C18EA">
      <w:pPr>
        <w:widowControl w:val="0"/>
        <w:tabs>
          <w:tab w:val="left" w:pos="284"/>
        </w:tabs>
        <w:autoSpaceDE w:val="0"/>
        <w:autoSpaceDN w:val="0"/>
        <w:spacing w:after="0" w:line="240" w:lineRule="auto"/>
        <w:jc w:val="both"/>
        <w:rPr>
          <w:rFonts w:ascii="Times New Roman" w:hAnsi="Times New Roman"/>
          <w:b/>
          <w:sz w:val="20"/>
          <w:szCs w:val="20"/>
        </w:rPr>
      </w:pPr>
    </w:p>
    <w:p w:rsidR="00386F60" w:rsidRPr="00230992" w:rsidRDefault="00386F60" w:rsidP="002C18EA">
      <w:pPr>
        <w:widowControl w:val="0"/>
        <w:tabs>
          <w:tab w:val="left" w:pos="284"/>
        </w:tabs>
        <w:autoSpaceDE w:val="0"/>
        <w:autoSpaceDN w:val="0"/>
        <w:spacing w:after="0" w:line="240" w:lineRule="auto"/>
        <w:jc w:val="both"/>
        <w:rPr>
          <w:rFonts w:ascii="Times New Roman" w:hAnsi="Times New Roman"/>
          <w:b/>
          <w:sz w:val="20"/>
          <w:szCs w:val="20"/>
        </w:rPr>
      </w:pPr>
    </w:p>
    <w:p w:rsidR="002E5B97" w:rsidRPr="00230992" w:rsidRDefault="00BB2506" w:rsidP="002C18EA">
      <w:pPr>
        <w:pStyle w:val="ListeParagraf"/>
        <w:widowControl w:val="0"/>
        <w:autoSpaceDE w:val="0"/>
        <w:autoSpaceDN w:val="0"/>
        <w:spacing w:after="0" w:line="240" w:lineRule="auto"/>
        <w:ind w:left="0"/>
        <w:jc w:val="both"/>
        <w:rPr>
          <w:rFonts w:ascii="Times New Roman" w:hAnsi="Times New Roman"/>
          <w:b/>
          <w:sz w:val="20"/>
          <w:szCs w:val="20"/>
        </w:rPr>
      </w:pPr>
      <w:r w:rsidRPr="00230992">
        <w:rPr>
          <w:rFonts w:ascii="Times New Roman" w:hAnsi="Times New Roman"/>
          <w:b/>
          <w:sz w:val="20"/>
          <w:szCs w:val="20"/>
        </w:rPr>
        <w:t>3</w:t>
      </w:r>
      <w:r w:rsidR="002E5B97" w:rsidRPr="00230992">
        <w:rPr>
          <w:rFonts w:ascii="Times New Roman" w:hAnsi="Times New Roman"/>
          <w:b/>
          <w:sz w:val="20"/>
          <w:szCs w:val="20"/>
        </w:rPr>
        <w:t xml:space="preserve">. </w:t>
      </w:r>
      <w:r w:rsidR="00804011" w:rsidRPr="00230992">
        <w:rPr>
          <w:rFonts w:ascii="Times New Roman" w:hAnsi="Times New Roman"/>
          <w:b/>
          <w:sz w:val="20"/>
          <w:szCs w:val="20"/>
        </w:rPr>
        <w:t>Araştırma Bulguları</w:t>
      </w:r>
    </w:p>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4B13BA" w:rsidRPr="00230992" w:rsidRDefault="005D3C1A" w:rsidP="004B13BA">
      <w:pPr>
        <w:pStyle w:val="ListeParagraf"/>
        <w:widowControl w:val="0"/>
        <w:autoSpaceDE w:val="0"/>
        <w:autoSpaceDN w:val="0"/>
        <w:spacing w:after="0" w:line="240" w:lineRule="auto"/>
        <w:ind w:left="0"/>
        <w:jc w:val="both"/>
        <w:rPr>
          <w:rFonts w:ascii="Times New Roman" w:hAnsi="Times New Roman"/>
          <w:b/>
          <w:sz w:val="16"/>
          <w:szCs w:val="20"/>
        </w:rPr>
      </w:pPr>
      <w:r w:rsidRPr="00230992">
        <w:rPr>
          <w:rFonts w:ascii="Times New Roman" w:hAnsi="Times New Roman"/>
          <w:sz w:val="20"/>
          <w:szCs w:val="28"/>
        </w:rPr>
        <w:t xml:space="preserve">Anket çalışması sonuncunda </w:t>
      </w:r>
      <w:r w:rsidR="00026E1A" w:rsidRPr="00230992">
        <w:rPr>
          <w:rFonts w:ascii="Times New Roman" w:hAnsi="Times New Roman"/>
          <w:sz w:val="20"/>
          <w:szCs w:val="28"/>
        </w:rPr>
        <w:t>u</w:t>
      </w:r>
      <w:r w:rsidRPr="00230992">
        <w:rPr>
          <w:rFonts w:ascii="Times New Roman" w:hAnsi="Times New Roman"/>
          <w:sz w:val="20"/>
          <w:szCs w:val="28"/>
        </w:rPr>
        <w:t>laşılan bulgular tablolar üzerinde gösterilmiş ve şekiller yardımıyla görsel açıdan daha iyi okunabilir olması sağlanmıştır.</w:t>
      </w:r>
      <w:r w:rsidR="004B13BA" w:rsidRPr="00230992">
        <w:rPr>
          <w:rFonts w:ascii="Times New Roman" w:hAnsi="Times New Roman"/>
          <w:b/>
          <w:sz w:val="16"/>
          <w:szCs w:val="20"/>
        </w:rPr>
        <w:t xml:space="preserve"> </w:t>
      </w:r>
      <w:r w:rsidR="004B13BA" w:rsidRPr="00230992">
        <w:rPr>
          <w:rFonts w:ascii="Times New Roman" w:hAnsi="Times New Roman"/>
          <w:sz w:val="20"/>
          <w:szCs w:val="20"/>
        </w:rPr>
        <w:t>Anket çalışmasına katılanların mesleklere göre dağılımı Tablo 3.1’de verilmiştir.</w:t>
      </w:r>
    </w:p>
    <w:p w:rsidR="00E77D47" w:rsidRPr="00230992" w:rsidRDefault="00E77D47" w:rsidP="005D3C1A">
      <w:pPr>
        <w:pStyle w:val="ListeParagraf"/>
        <w:widowControl w:val="0"/>
        <w:autoSpaceDE w:val="0"/>
        <w:autoSpaceDN w:val="0"/>
        <w:spacing w:after="0" w:line="240" w:lineRule="auto"/>
        <w:ind w:left="0"/>
        <w:jc w:val="both"/>
        <w:rPr>
          <w:rFonts w:ascii="Times New Roman" w:hAnsi="Times New Roman"/>
          <w:b/>
          <w:sz w:val="20"/>
          <w:szCs w:val="20"/>
        </w:rPr>
      </w:pPr>
    </w:p>
    <w:tbl>
      <w:tblPr>
        <w:tblpPr w:leftFromText="141" w:rightFromText="141" w:vertAnchor="text" w:horzAnchor="margin" w:tblpY="182"/>
        <w:tblOverlap w:val="never"/>
        <w:tblW w:w="3964" w:type="dxa"/>
        <w:tblCellMar>
          <w:left w:w="70" w:type="dxa"/>
          <w:right w:w="70" w:type="dxa"/>
        </w:tblCellMar>
        <w:tblLook w:val="04A0" w:firstRow="1" w:lastRow="0" w:firstColumn="1" w:lastColumn="0" w:noHBand="0" w:noVBand="1"/>
      </w:tblPr>
      <w:tblGrid>
        <w:gridCol w:w="1160"/>
        <w:gridCol w:w="933"/>
        <w:gridCol w:w="914"/>
        <w:gridCol w:w="957"/>
      </w:tblGrid>
      <w:tr w:rsidR="005D3C1A" w:rsidRPr="00230992" w:rsidTr="00977EF1">
        <w:trPr>
          <w:trHeight w:val="235"/>
        </w:trPr>
        <w:tc>
          <w:tcPr>
            <w:tcW w:w="3964" w:type="dxa"/>
            <w:gridSpan w:val="4"/>
            <w:tcBorders>
              <w:top w:val="nil"/>
              <w:left w:val="nil"/>
              <w:bottom w:val="single" w:sz="8" w:space="0" w:color="auto"/>
              <w:right w:val="nil"/>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bCs/>
                <w:color w:val="000000"/>
                <w:sz w:val="18"/>
                <w:szCs w:val="18"/>
                <w:lang w:eastAsia="tr-TR"/>
              </w:rPr>
            </w:pPr>
            <w:r w:rsidRPr="00230992">
              <w:rPr>
                <w:rFonts w:ascii="Times New Roman" w:eastAsia="Times New Roman" w:hAnsi="Times New Roman"/>
                <w:bCs/>
                <w:color w:val="000000"/>
                <w:sz w:val="18"/>
                <w:szCs w:val="18"/>
                <w:lang w:eastAsia="tr-TR"/>
              </w:rPr>
              <w:t>Tablo 3.</w:t>
            </w:r>
            <w:r w:rsidR="00386F60" w:rsidRPr="00230992">
              <w:rPr>
                <w:rFonts w:ascii="Times New Roman" w:eastAsia="Times New Roman" w:hAnsi="Times New Roman"/>
                <w:bCs/>
                <w:color w:val="000000"/>
                <w:sz w:val="18"/>
                <w:szCs w:val="18"/>
                <w:lang w:eastAsia="tr-TR"/>
              </w:rPr>
              <w:t>1</w:t>
            </w:r>
            <w:r w:rsidRPr="00230992">
              <w:rPr>
                <w:rFonts w:ascii="Times New Roman" w:eastAsia="Times New Roman" w:hAnsi="Times New Roman"/>
                <w:bCs/>
                <w:color w:val="000000"/>
                <w:sz w:val="18"/>
                <w:szCs w:val="18"/>
                <w:lang w:eastAsia="tr-TR"/>
              </w:rPr>
              <w:t>. Meslek Dağılımı</w:t>
            </w:r>
          </w:p>
          <w:p w:rsidR="005D3C1A" w:rsidRPr="00230992" w:rsidRDefault="005D3C1A" w:rsidP="00977EF1">
            <w:pPr>
              <w:spacing w:after="0" w:line="240" w:lineRule="auto"/>
              <w:rPr>
                <w:rFonts w:ascii="Times New Roman" w:eastAsia="Times New Roman" w:hAnsi="Times New Roman"/>
                <w:bCs/>
                <w:color w:val="000000"/>
                <w:sz w:val="12"/>
                <w:szCs w:val="18"/>
                <w:lang w:eastAsia="tr-TR"/>
              </w:rPr>
            </w:pPr>
          </w:p>
        </w:tc>
      </w:tr>
      <w:tr w:rsidR="005D3C1A" w:rsidRPr="00230992" w:rsidTr="00977EF1">
        <w:trPr>
          <w:trHeight w:val="468"/>
        </w:trPr>
        <w:tc>
          <w:tcPr>
            <w:tcW w:w="1160" w:type="dxa"/>
            <w:tcBorders>
              <w:top w:val="nil"/>
              <w:left w:val="single" w:sz="8" w:space="0" w:color="auto"/>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rPr>
                <w:rFonts w:ascii="Times New Roman" w:eastAsia="Times New Roman" w:hAnsi="Times New Roman"/>
                <w:b/>
                <w:bCs/>
                <w:color w:val="000000"/>
                <w:sz w:val="18"/>
                <w:szCs w:val="18"/>
                <w:lang w:eastAsia="tr-TR"/>
              </w:rPr>
            </w:pPr>
            <w:r w:rsidRPr="00230992">
              <w:rPr>
                <w:rFonts w:ascii="Times New Roman" w:eastAsia="Times New Roman" w:hAnsi="Times New Roman"/>
                <w:b/>
                <w:bCs/>
                <w:color w:val="000000"/>
                <w:sz w:val="18"/>
                <w:szCs w:val="18"/>
                <w:lang w:eastAsia="tr-TR"/>
              </w:rPr>
              <w:t>Meslek</w:t>
            </w:r>
          </w:p>
        </w:tc>
        <w:tc>
          <w:tcPr>
            <w:tcW w:w="933"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b/>
                <w:bCs/>
                <w:color w:val="000000"/>
                <w:sz w:val="18"/>
                <w:szCs w:val="18"/>
                <w:lang w:eastAsia="tr-TR"/>
              </w:rPr>
            </w:pPr>
            <w:r w:rsidRPr="00230992">
              <w:rPr>
                <w:rFonts w:ascii="Times New Roman" w:eastAsia="Times New Roman" w:hAnsi="Times New Roman"/>
                <w:b/>
                <w:bCs/>
                <w:color w:val="000000"/>
                <w:sz w:val="18"/>
                <w:szCs w:val="18"/>
                <w:lang w:eastAsia="tr-TR"/>
              </w:rPr>
              <w:t>Frekans</w:t>
            </w:r>
          </w:p>
        </w:tc>
        <w:tc>
          <w:tcPr>
            <w:tcW w:w="914"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b/>
                <w:bCs/>
                <w:color w:val="000000"/>
                <w:sz w:val="18"/>
                <w:szCs w:val="18"/>
                <w:lang w:eastAsia="tr-TR"/>
              </w:rPr>
            </w:pPr>
            <w:r w:rsidRPr="00230992">
              <w:rPr>
                <w:rFonts w:ascii="Times New Roman" w:eastAsia="Times New Roman" w:hAnsi="Times New Roman"/>
                <w:b/>
                <w:bCs/>
                <w:color w:val="000000"/>
                <w:sz w:val="18"/>
                <w:szCs w:val="18"/>
                <w:lang w:eastAsia="tr-TR"/>
              </w:rPr>
              <w:t>Yüzde</w:t>
            </w:r>
          </w:p>
        </w:tc>
        <w:tc>
          <w:tcPr>
            <w:tcW w:w="957" w:type="dxa"/>
            <w:tcBorders>
              <w:top w:val="nil"/>
              <w:left w:val="nil"/>
              <w:bottom w:val="single" w:sz="4" w:space="0" w:color="auto"/>
              <w:right w:val="single" w:sz="8"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b/>
                <w:bCs/>
                <w:color w:val="000000"/>
                <w:sz w:val="18"/>
                <w:szCs w:val="18"/>
                <w:lang w:eastAsia="tr-TR"/>
              </w:rPr>
            </w:pPr>
            <w:r w:rsidRPr="00230992">
              <w:rPr>
                <w:rFonts w:ascii="Times New Roman" w:eastAsia="Times New Roman" w:hAnsi="Times New Roman"/>
                <w:b/>
                <w:bCs/>
                <w:color w:val="000000"/>
                <w:sz w:val="18"/>
                <w:szCs w:val="18"/>
                <w:lang w:eastAsia="tr-TR"/>
              </w:rPr>
              <w:t xml:space="preserve">Kümülatif </w:t>
            </w:r>
            <w:r w:rsidRPr="00230992">
              <w:rPr>
                <w:rFonts w:ascii="Times New Roman" w:eastAsia="Times New Roman" w:hAnsi="Times New Roman"/>
                <w:b/>
                <w:bCs/>
                <w:color w:val="000000"/>
                <w:sz w:val="18"/>
                <w:szCs w:val="18"/>
                <w:lang w:eastAsia="tr-TR"/>
              </w:rPr>
              <w:br/>
              <w:t>Yüzde</w:t>
            </w:r>
          </w:p>
        </w:tc>
      </w:tr>
      <w:tr w:rsidR="005D3C1A" w:rsidRPr="00230992" w:rsidTr="00977EF1">
        <w:trPr>
          <w:trHeight w:val="267"/>
        </w:trPr>
        <w:tc>
          <w:tcPr>
            <w:tcW w:w="1160" w:type="dxa"/>
            <w:tcBorders>
              <w:top w:val="nil"/>
              <w:left w:val="single" w:sz="8" w:space="0" w:color="auto"/>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Asansörcü</w:t>
            </w:r>
          </w:p>
        </w:tc>
        <w:tc>
          <w:tcPr>
            <w:tcW w:w="933"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28</w:t>
            </w:r>
          </w:p>
        </w:tc>
        <w:tc>
          <w:tcPr>
            <w:tcW w:w="914"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9,3</w:t>
            </w:r>
          </w:p>
        </w:tc>
        <w:tc>
          <w:tcPr>
            <w:tcW w:w="957" w:type="dxa"/>
            <w:tcBorders>
              <w:top w:val="nil"/>
              <w:left w:val="nil"/>
              <w:bottom w:val="single" w:sz="4" w:space="0" w:color="auto"/>
              <w:right w:val="single" w:sz="8"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9,3</w:t>
            </w:r>
          </w:p>
        </w:tc>
      </w:tr>
      <w:tr w:rsidR="005D3C1A" w:rsidRPr="00230992" w:rsidTr="00977EF1">
        <w:trPr>
          <w:cantSplit/>
          <w:trHeight w:val="267"/>
        </w:trPr>
        <w:tc>
          <w:tcPr>
            <w:tcW w:w="1160" w:type="dxa"/>
            <w:tcBorders>
              <w:top w:val="nil"/>
              <w:left w:val="single" w:sz="8" w:space="0" w:color="auto"/>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Boyacı</w:t>
            </w:r>
          </w:p>
        </w:tc>
        <w:tc>
          <w:tcPr>
            <w:tcW w:w="933"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27</w:t>
            </w:r>
          </w:p>
        </w:tc>
        <w:tc>
          <w:tcPr>
            <w:tcW w:w="914"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w:t>
            </w:r>
          </w:p>
        </w:tc>
        <w:tc>
          <w:tcPr>
            <w:tcW w:w="957" w:type="dxa"/>
            <w:tcBorders>
              <w:top w:val="nil"/>
              <w:left w:val="nil"/>
              <w:bottom w:val="single" w:sz="4" w:space="0" w:color="auto"/>
              <w:right w:val="single" w:sz="8"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18,3</w:t>
            </w:r>
          </w:p>
        </w:tc>
      </w:tr>
      <w:tr w:rsidR="005D3C1A" w:rsidRPr="00230992" w:rsidTr="00977EF1">
        <w:trPr>
          <w:cantSplit/>
          <w:trHeight w:val="267"/>
        </w:trPr>
        <w:tc>
          <w:tcPr>
            <w:tcW w:w="1160" w:type="dxa"/>
            <w:tcBorders>
              <w:top w:val="nil"/>
              <w:left w:val="single" w:sz="8" w:space="0" w:color="auto"/>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Çatı Ustası</w:t>
            </w:r>
          </w:p>
        </w:tc>
        <w:tc>
          <w:tcPr>
            <w:tcW w:w="933"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29</w:t>
            </w:r>
          </w:p>
        </w:tc>
        <w:tc>
          <w:tcPr>
            <w:tcW w:w="914"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9,7</w:t>
            </w:r>
          </w:p>
        </w:tc>
        <w:tc>
          <w:tcPr>
            <w:tcW w:w="957" w:type="dxa"/>
            <w:tcBorders>
              <w:top w:val="nil"/>
              <w:left w:val="nil"/>
              <w:bottom w:val="single" w:sz="4" w:space="0" w:color="auto"/>
              <w:right w:val="single" w:sz="8"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28</w:t>
            </w:r>
          </w:p>
        </w:tc>
      </w:tr>
      <w:tr w:rsidR="005D3C1A" w:rsidRPr="00230992" w:rsidTr="00977EF1">
        <w:trPr>
          <w:cantSplit/>
          <w:trHeight w:val="267"/>
        </w:trPr>
        <w:tc>
          <w:tcPr>
            <w:tcW w:w="1160" w:type="dxa"/>
            <w:tcBorders>
              <w:top w:val="nil"/>
              <w:left w:val="single" w:sz="8" w:space="0" w:color="auto"/>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Dış Cephe</w:t>
            </w:r>
          </w:p>
        </w:tc>
        <w:tc>
          <w:tcPr>
            <w:tcW w:w="933"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84</w:t>
            </w:r>
          </w:p>
        </w:tc>
        <w:tc>
          <w:tcPr>
            <w:tcW w:w="914"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28</w:t>
            </w:r>
          </w:p>
        </w:tc>
        <w:tc>
          <w:tcPr>
            <w:tcW w:w="957" w:type="dxa"/>
            <w:tcBorders>
              <w:top w:val="nil"/>
              <w:left w:val="nil"/>
              <w:bottom w:val="single" w:sz="4" w:space="0" w:color="auto"/>
              <w:right w:val="single" w:sz="8"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56</w:t>
            </w:r>
          </w:p>
        </w:tc>
      </w:tr>
      <w:tr w:rsidR="005D3C1A" w:rsidRPr="00230992" w:rsidTr="00977EF1">
        <w:trPr>
          <w:cantSplit/>
          <w:trHeight w:val="267"/>
        </w:trPr>
        <w:tc>
          <w:tcPr>
            <w:tcW w:w="1160" w:type="dxa"/>
            <w:tcBorders>
              <w:top w:val="nil"/>
              <w:left w:val="single" w:sz="8" w:space="0" w:color="auto"/>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Duvar Ustası</w:t>
            </w:r>
          </w:p>
        </w:tc>
        <w:tc>
          <w:tcPr>
            <w:tcW w:w="933"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24</w:t>
            </w:r>
          </w:p>
        </w:tc>
        <w:tc>
          <w:tcPr>
            <w:tcW w:w="914"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w:t>
            </w:r>
          </w:p>
        </w:tc>
        <w:tc>
          <w:tcPr>
            <w:tcW w:w="957" w:type="dxa"/>
            <w:tcBorders>
              <w:top w:val="nil"/>
              <w:left w:val="nil"/>
              <w:bottom w:val="single" w:sz="4" w:space="0" w:color="auto"/>
              <w:right w:val="single" w:sz="8"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64</w:t>
            </w:r>
          </w:p>
        </w:tc>
      </w:tr>
      <w:tr w:rsidR="005D3C1A" w:rsidRPr="00230992" w:rsidTr="00977EF1">
        <w:trPr>
          <w:cantSplit/>
          <w:trHeight w:val="267"/>
        </w:trPr>
        <w:tc>
          <w:tcPr>
            <w:tcW w:w="1160" w:type="dxa"/>
            <w:tcBorders>
              <w:top w:val="nil"/>
              <w:left w:val="single" w:sz="8" w:space="0" w:color="auto"/>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Elektrikçi</w:t>
            </w:r>
          </w:p>
        </w:tc>
        <w:tc>
          <w:tcPr>
            <w:tcW w:w="933"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26</w:t>
            </w:r>
          </w:p>
        </w:tc>
        <w:tc>
          <w:tcPr>
            <w:tcW w:w="914"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8,7</w:t>
            </w:r>
          </w:p>
        </w:tc>
        <w:tc>
          <w:tcPr>
            <w:tcW w:w="957" w:type="dxa"/>
            <w:tcBorders>
              <w:top w:val="nil"/>
              <w:left w:val="nil"/>
              <w:bottom w:val="single" w:sz="4" w:space="0" w:color="auto"/>
              <w:right w:val="single" w:sz="8"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72,7</w:t>
            </w:r>
          </w:p>
        </w:tc>
      </w:tr>
      <w:tr w:rsidR="005D3C1A" w:rsidRPr="00230992" w:rsidTr="00977EF1">
        <w:trPr>
          <w:cantSplit/>
          <w:trHeight w:val="267"/>
        </w:trPr>
        <w:tc>
          <w:tcPr>
            <w:tcW w:w="1160" w:type="dxa"/>
            <w:tcBorders>
              <w:top w:val="nil"/>
              <w:left w:val="single" w:sz="8" w:space="0" w:color="auto"/>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Havalandırma</w:t>
            </w:r>
          </w:p>
        </w:tc>
        <w:tc>
          <w:tcPr>
            <w:tcW w:w="933"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20</w:t>
            </w:r>
          </w:p>
        </w:tc>
        <w:tc>
          <w:tcPr>
            <w:tcW w:w="914"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6,7</w:t>
            </w:r>
          </w:p>
        </w:tc>
        <w:tc>
          <w:tcPr>
            <w:tcW w:w="957" w:type="dxa"/>
            <w:tcBorders>
              <w:top w:val="nil"/>
              <w:left w:val="nil"/>
              <w:bottom w:val="single" w:sz="4" w:space="0" w:color="auto"/>
              <w:right w:val="single" w:sz="8"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79,3</w:t>
            </w:r>
          </w:p>
        </w:tc>
      </w:tr>
      <w:tr w:rsidR="005D3C1A" w:rsidRPr="00230992" w:rsidTr="00977EF1">
        <w:trPr>
          <w:cantSplit/>
          <w:trHeight w:val="267"/>
        </w:trPr>
        <w:tc>
          <w:tcPr>
            <w:tcW w:w="1160" w:type="dxa"/>
            <w:tcBorders>
              <w:top w:val="nil"/>
              <w:left w:val="single" w:sz="8" w:space="0" w:color="auto"/>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Kalıpçı</w:t>
            </w:r>
          </w:p>
        </w:tc>
        <w:tc>
          <w:tcPr>
            <w:tcW w:w="933"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30</w:t>
            </w:r>
          </w:p>
        </w:tc>
        <w:tc>
          <w:tcPr>
            <w:tcW w:w="914"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w:t>
            </w:r>
          </w:p>
        </w:tc>
        <w:tc>
          <w:tcPr>
            <w:tcW w:w="957" w:type="dxa"/>
            <w:tcBorders>
              <w:top w:val="nil"/>
              <w:left w:val="nil"/>
              <w:bottom w:val="single" w:sz="4" w:space="0" w:color="auto"/>
              <w:right w:val="single" w:sz="8"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89,3</w:t>
            </w:r>
          </w:p>
        </w:tc>
      </w:tr>
      <w:tr w:rsidR="005D3C1A" w:rsidRPr="00230992" w:rsidTr="00977EF1">
        <w:trPr>
          <w:cantSplit/>
          <w:trHeight w:val="267"/>
        </w:trPr>
        <w:tc>
          <w:tcPr>
            <w:tcW w:w="1160" w:type="dxa"/>
            <w:tcBorders>
              <w:top w:val="nil"/>
              <w:left w:val="single" w:sz="8" w:space="0" w:color="auto"/>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Sıvacı</w:t>
            </w:r>
          </w:p>
        </w:tc>
        <w:tc>
          <w:tcPr>
            <w:tcW w:w="933"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32</w:t>
            </w:r>
          </w:p>
        </w:tc>
        <w:tc>
          <w:tcPr>
            <w:tcW w:w="914" w:type="dxa"/>
            <w:tcBorders>
              <w:top w:val="nil"/>
              <w:left w:val="nil"/>
              <w:bottom w:val="single" w:sz="4"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10,7</w:t>
            </w:r>
          </w:p>
        </w:tc>
        <w:tc>
          <w:tcPr>
            <w:tcW w:w="957" w:type="dxa"/>
            <w:tcBorders>
              <w:top w:val="nil"/>
              <w:left w:val="nil"/>
              <w:bottom w:val="single" w:sz="4" w:space="0" w:color="auto"/>
              <w:right w:val="single" w:sz="8"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w:t>
            </w:r>
          </w:p>
        </w:tc>
      </w:tr>
      <w:tr w:rsidR="005D3C1A" w:rsidRPr="00230992" w:rsidTr="00977EF1">
        <w:trPr>
          <w:cantSplit/>
          <w:trHeight w:val="267"/>
        </w:trPr>
        <w:tc>
          <w:tcPr>
            <w:tcW w:w="1160" w:type="dxa"/>
            <w:tcBorders>
              <w:top w:val="nil"/>
              <w:left w:val="single" w:sz="8" w:space="0" w:color="auto"/>
              <w:bottom w:val="single" w:sz="8" w:space="0" w:color="auto"/>
              <w:right w:val="single" w:sz="4" w:space="0" w:color="auto"/>
            </w:tcBorders>
            <w:shd w:val="clear" w:color="000000" w:fill="FFFFFF"/>
            <w:vAlign w:val="center"/>
            <w:hideMark/>
          </w:tcPr>
          <w:p w:rsidR="005D3C1A" w:rsidRPr="00230992" w:rsidRDefault="005D3C1A" w:rsidP="00977EF1">
            <w:pPr>
              <w:spacing w:after="0" w:line="240" w:lineRule="auto"/>
              <w:jc w:val="right"/>
              <w:rPr>
                <w:rFonts w:ascii="Times New Roman" w:eastAsia="Times New Roman" w:hAnsi="Times New Roman"/>
                <w:b/>
                <w:bCs/>
                <w:color w:val="000000"/>
                <w:sz w:val="18"/>
                <w:szCs w:val="18"/>
                <w:lang w:eastAsia="tr-TR"/>
              </w:rPr>
            </w:pPr>
            <w:r w:rsidRPr="00230992">
              <w:rPr>
                <w:rFonts w:ascii="Times New Roman" w:eastAsia="Times New Roman" w:hAnsi="Times New Roman"/>
                <w:b/>
                <w:bCs/>
                <w:color w:val="000000"/>
                <w:sz w:val="18"/>
                <w:szCs w:val="18"/>
                <w:lang w:eastAsia="tr-TR"/>
              </w:rPr>
              <w:t>Toplam</w:t>
            </w:r>
          </w:p>
        </w:tc>
        <w:tc>
          <w:tcPr>
            <w:tcW w:w="933" w:type="dxa"/>
            <w:tcBorders>
              <w:top w:val="nil"/>
              <w:left w:val="nil"/>
              <w:bottom w:val="single" w:sz="8"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b/>
                <w:bCs/>
                <w:color w:val="000000"/>
                <w:sz w:val="18"/>
                <w:szCs w:val="18"/>
                <w:lang w:eastAsia="tr-TR"/>
              </w:rPr>
            </w:pPr>
            <w:r w:rsidRPr="00230992">
              <w:rPr>
                <w:rFonts w:ascii="Times New Roman" w:eastAsia="Times New Roman" w:hAnsi="Times New Roman"/>
                <w:b/>
                <w:bCs/>
                <w:color w:val="000000"/>
                <w:sz w:val="18"/>
                <w:szCs w:val="18"/>
                <w:lang w:eastAsia="tr-TR"/>
              </w:rPr>
              <w:t>300</w:t>
            </w:r>
          </w:p>
        </w:tc>
        <w:tc>
          <w:tcPr>
            <w:tcW w:w="914" w:type="dxa"/>
            <w:tcBorders>
              <w:top w:val="nil"/>
              <w:left w:val="nil"/>
              <w:bottom w:val="single" w:sz="8" w:space="0" w:color="auto"/>
              <w:right w:val="single" w:sz="4"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b/>
                <w:bCs/>
                <w:color w:val="000000"/>
                <w:sz w:val="18"/>
                <w:szCs w:val="18"/>
                <w:lang w:eastAsia="tr-TR"/>
              </w:rPr>
            </w:pPr>
            <w:r w:rsidRPr="00230992">
              <w:rPr>
                <w:rFonts w:ascii="Times New Roman" w:eastAsia="Times New Roman" w:hAnsi="Times New Roman"/>
                <w:b/>
                <w:bCs/>
                <w:color w:val="000000"/>
                <w:sz w:val="18"/>
                <w:szCs w:val="18"/>
                <w:lang w:eastAsia="tr-TR"/>
              </w:rPr>
              <w:t>100</w:t>
            </w:r>
          </w:p>
        </w:tc>
        <w:tc>
          <w:tcPr>
            <w:tcW w:w="957" w:type="dxa"/>
            <w:tcBorders>
              <w:top w:val="nil"/>
              <w:left w:val="nil"/>
              <w:bottom w:val="single" w:sz="8" w:space="0" w:color="auto"/>
              <w:right w:val="single" w:sz="8" w:space="0" w:color="auto"/>
            </w:tcBorders>
            <w:shd w:val="clear" w:color="000000" w:fill="FFFFFF"/>
            <w:vAlign w:val="center"/>
            <w:hideMark/>
          </w:tcPr>
          <w:p w:rsidR="005D3C1A" w:rsidRPr="00230992" w:rsidRDefault="005D3C1A" w:rsidP="00977EF1">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r>
    </w:tbl>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4B13BA" w:rsidP="004B13BA">
      <w:pPr>
        <w:pStyle w:val="ListeParagraf"/>
        <w:widowControl w:val="0"/>
        <w:autoSpaceDE w:val="0"/>
        <w:autoSpaceDN w:val="0"/>
        <w:spacing w:after="0" w:line="240" w:lineRule="auto"/>
        <w:ind w:left="0"/>
        <w:jc w:val="both"/>
        <w:rPr>
          <w:rFonts w:ascii="Times New Roman" w:hAnsi="Times New Roman"/>
          <w:sz w:val="20"/>
          <w:szCs w:val="20"/>
        </w:rPr>
      </w:pPr>
      <w:r w:rsidRPr="00230992">
        <w:rPr>
          <w:rFonts w:ascii="Times New Roman" w:hAnsi="Times New Roman"/>
          <w:sz w:val="20"/>
          <w:szCs w:val="20"/>
        </w:rPr>
        <w:t>Katılımcıların mesleklere göre dağılımı Şekil 3.1’de grafik olarak da gösterilmiştir.</w:t>
      </w:r>
    </w:p>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4B13BA" w:rsidP="002C18EA">
      <w:pPr>
        <w:pStyle w:val="ListeParagraf"/>
        <w:widowControl w:val="0"/>
        <w:autoSpaceDE w:val="0"/>
        <w:autoSpaceDN w:val="0"/>
        <w:spacing w:after="0" w:line="240" w:lineRule="auto"/>
        <w:ind w:left="0"/>
        <w:jc w:val="both"/>
        <w:rPr>
          <w:rFonts w:ascii="Times New Roman" w:hAnsi="Times New Roman"/>
          <w:b/>
          <w:sz w:val="20"/>
          <w:szCs w:val="20"/>
        </w:rPr>
      </w:pPr>
      <w:r w:rsidRPr="00230992">
        <w:rPr>
          <w:rFonts w:ascii="Times New Roman" w:hAnsi="Times New Roman"/>
          <w:b/>
          <w:noProof/>
          <w:sz w:val="20"/>
          <w:szCs w:val="20"/>
          <w:lang w:eastAsia="tr-TR"/>
        </w:rPr>
        <w:drawing>
          <wp:anchor distT="0" distB="0" distL="114300" distR="114300" simplePos="0" relativeHeight="251661312" behindDoc="1" locked="0" layoutInCell="1" allowOverlap="1">
            <wp:simplePos x="0" y="0"/>
            <wp:positionH relativeFrom="column">
              <wp:posOffset>-29955</wp:posOffset>
            </wp:positionH>
            <wp:positionV relativeFrom="paragraph">
              <wp:posOffset>10574</wp:posOffset>
            </wp:positionV>
            <wp:extent cx="2561038" cy="1868557"/>
            <wp:effectExtent l="19050" t="0" r="10712" b="0"/>
            <wp:wrapNone/>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5D3C1A" w:rsidP="002C18EA">
      <w:pPr>
        <w:pStyle w:val="ListeParagraf"/>
        <w:widowControl w:val="0"/>
        <w:autoSpaceDE w:val="0"/>
        <w:autoSpaceDN w:val="0"/>
        <w:spacing w:after="0" w:line="240" w:lineRule="auto"/>
        <w:ind w:left="0"/>
        <w:jc w:val="both"/>
        <w:rPr>
          <w:rFonts w:ascii="Times New Roman" w:hAnsi="Times New Roman"/>
          <w:b/>
          <w:sz w:val="20"/>
          <w:szCs w:val="20"/>
        </w:rPr>
      </w:pPr>
    </w:p>
    <w:p w:rsidR="00796579" w:rsidRPr="00230992" w:rsidRDefault="00796579" w:rsidP="002C18EA">
      <w:pPr>
        <w:pStyle w:val="ListeParagraf"/>
        <w:widowControl w:val="0"/>
        <w:autoSpaceDE w:val="0"/>
        <w:autoSpaceDN w:val="0"/>
        <w:spacing w:after="0" w:line="240" w:lineRule="auto"/>
        <w:ind w:left="0"/>
        <w:jc w:val="both"/>
        <w:rPr>
          <w:rFonts w:ascii="Times New Roman" w:hAnsi="Times New Roman"/>
          <w:sz w:val="18"/>
          <w:szCs w:val="18"/>
        </w:rPr>
      </w:pPr>
      <w:r w:rsidRPr="00230992">
        <w:rPr>
          <w:rFonts w:ascii="Times New Roman" w:hAnsi="Times New Roman"/>
          <w:sz w:val="18"/>
          <w:szCs w:val="18"/>
        </w:rPr>
        <w:t xml:space="preserve">               </w:t>
      </w:r>
    </w:p>
    <w:p w:rsidR="005D3C1A" w:rsidRPr="00230992" w:rsidRDefault="00796579" w:rsidP="002C18EA">
      <w:pPr>
        <w:pStyle w:val="ListeParagraf"/>
        <w:widowControl w:val="0"/>
        <w:autoSpaceDE w:val="0"/>
        <w:autoSpaceDN w:val="0"/>
        <w:spacing w:after="0" w:line="240" w:lineRule="auto"/>
        <w:ind w:left="0"/>
        <w:jc w:val="both"/>
        <w:rPr>
          <w:rFonts w:ascii="Times New Roman" w:hAnsi="Times New Roman"/>
          <w:sz w:val="18"/>
          <w:szCs w:val="18"/>
        </w:rPr>
      </w:pPr>
      <w:r w:rsidRPr="00230992">
        <w:rPr>
          <w:rFonts w:ascii="Times New Roman" w:hAnsi="Times New Roman"/>
          <w:sz w:val="18"/>
          <w:szCs w:val="18"/>
        </w:rPr>
        <w:t xml:space="preserve">                 Şekil 3.1. </w:t>
      </w:r>
      <w:r w:rsidRPr="00230992">
        <w:rPr>
          <w:rFonts w:ascii="Times New Roman" w:eastAsia="Times New Roman" w:hAnsi="Times New Roman"/>
          <w:bCs/>
          <w:color w:val="000000"/>
          <w:sz w:val="18"/>
          <w:szCs w:val="18"/>
          <w:lang w:eastAsia="tr-TR"/>
        </w:rPr>
        <w:t>Meslek Dağılımı</w:t>
      </w:r>
    </w:p>
    <w:p w:rsidR="00CD268F" w:rsidRDefault="00CD268F" w:rsidP="002C18EA">
      <w:pPr>
        <w:pStyle w:val="ListeParagraf"/>
        <w:widowControl w:val="0"/>
        <w:autoSpaceDE w:val="0"/>
        <w:autoSpaceDN w:val="0"/>
        <w:spacing w:after="0" w:line="240" w:lineRule="auto"/>
        <w:ind w:left="0"/>
        <w:jc w:val="both"/>
        <w:rPr>
          <w:rFonts w:ascii="Times New Roman" w:hAnsi="Times New Roman"/>
          <w:sz w:val="20"/>
          <w:szCs w:val="28"/>
        </w:rPr>
      </w:pPr>
    </w:p>
    <w:p w:rsidR="00E77D47" w:rsidRPr="00230992" w:rsidRDefault="00796579" w:rsidP="002C18EA">
      <w:pPr>
        <w:pStyle w:val="ListeParagraf"/>
        <w:widowControl w:val="0"/>
        <w:autoSpaceDE w:val="0"/>
        <w:autoSpaceDN w:val="0"/>
        <w:spacing w:after="0" w:line="240" w:lineRule="auto"/>
        <w:ind w:left="0"/>
        <w:jc w:val="both"/>
        <w:rPr>
          <w:rFonts w:ascii="Times New Roman" w:hAnsi="Times New Roman"/>
          <w:b/>
          <w:sz w:val="16"/>
          <w:szCs w:val="20"/>
        </w:rPr>
      </w:pPr>
      <w:r w:rsidRPr="00230992">
        <w:rPr>
          <w:rFonts w:ascii="Times New Roman" w:hAnsi="Times New Roman"/>
          <w:sz w:val="20"/>
          <w:szCs w:val="28"/>
        </w:rPr>
        <w:t xml:space="preserve">Çalışmaya katılanların </w:t>
      </w:r>
      <w:r w:rsidR="00E77D47" w:rsidRPr="00230992">
        <w:rPr>
          <w:rFonts w:ascii="Times New Roman" w:hAnsi="Times New Roman"/>
          <w:sz w:val="20"/>
          <w:szCs w:val="28"/>
        </w:rPr>
        <w:t xml:space="preserve">eğitim </w:t>
      </w:r>
      <w:r w:rsidRPr="00230992">
        <w:rPr>
          <w:rFonts w:ascii="Times New Roman" w:hAnsi="Times New Roman"/>
          <w:sz w:val="20"/>
          <w:szCs w:val="28"/>
        </w:rPr>
        <w:t>durumuna göre dağılımı Tablo 3.2'de</w:t>
      </w:r>
      <w:r w:rsidR="00E77D47" w:rsidRPr="00230992">
        <w:rPr>
          <w:rFonts w:ascii="Times New Roman" w:hAnsi="Times New Roman"/>
          <w:sz w:val="20"/>
          <w:szCs w:val="28"/>
        </w:rPr>
        <w:t xml:space="preserve"> verilmiştir. Katılımcılar arasında en çok </w:t>
      </w:r>
      <w:r w:rsidR="00E77D47" w:rsidRPr="00230992">
        <w:rPr>
          <w:rFonts w:ascii="Times New Roman" w:hAnsi="Times New Roman"/>
          <w:sz w:val="20"/>
          <w:szCs w:val="28"/>
        </w:rPr>
        <w:t>sayıda ilkokul mezunu vardır.</w:t>
      </w: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5D3C1A" w:rsidP="00E77D47">
      <w:pPr>
        <w:spacing w:line="240" w:lineRule="auto"/>
        <w:jc w:val="both"/>
        <w:rPr>
          <w:rFonts w:ascii="Times New Roman" w:hAnsi="Times New Roman"/>
          <w:sz w:val="20"/>
          <w:szCs w:val="28"/>
        </w:rPr>
      </w:pPr>
    </w:p>
    <w:p w:rsidR="005D3C1A" w:rsidRPr="00230992" w:rsidRDefault="002B754F" w:rsidP="00E77D47">
      <w:pPr>
        <w:spacing w:line="240" w:lineRule="auto"/>
        <w:jc w:val="both"/>
        <w:rPr>
          <w:rFonts w:ascii="Times New Roman" w:hAnsi="Times New Roman"/>
          <w:sz w:val="20"/>
          <w:szCs w:val="28"/>
        </w:rPr>
      </w:pPr>
      <w:r w:rsidRPr="00230992">
        <w:rPr>
          <w:rFonts w:ascii="Times New Roman" w:hAnsi="Times New Roman"/>
          <w:sz w:val="20"/>
          <w:szCs w:val="28"/>
        </w:rPr>
        <w:t>Katılımcıların eğitim durumuna bakıldığında %2'sinin mezun durumda olmadığı, %54'ünün ilkokul mezunu, %32,7'sinin lise mezunu, %8,7'sinin ön lisans mezunu ve %2,6'sının ise lisans mezunu olduğu görülmektedir. Eğitim durumu da</w:t>
      </w:r>
      <w:r w:rsidR="00B52EDD" w:rsidRPr="00230992">
        <w:rPr>
          <w:rFonts w:ascii="Times New Roman" w:hAnsi="Times New Roman"/>
          <w:sz w:val="20"/>
          <w:szCs w:val="28"/>
        </w:rPr>
        <w:t>ğılımı grafik üzerinde Şekil 3.2'd</w:t>
      </w:r>
      <w:r w:rsidRPr="00230992">
        <w:rPr>
          <w:rFonts w:ascii="Times New Roman" w:hAnsi="Times New Roman"/>
          <w:sz w:val="20"/>
          <w:szCs w:val="28"/>
        </w:rPr>
        <w:t>e verilmiştir.</w:t>
      </w:r>
    </w:p>
    <w:p w:rsidR="005D3C1A" w:rsidRPr="00230992" w:rsidRDefault="0055363A" w:rsidP="00E77D47">
      <w:pPr>
        <w:spacing w:line="240" w:lineRule="auto"/>
        <w:jc w:val="both"/>
        <w:rPr>
          <w:rFonts w:ascii="Times New Roman" w:hAnsi="Times New Roman"/>
          <w:sz w:val="20"/>
          <w:szCs w:val="28"/>
        </w:rPr>
      </w:pPr>
      <w:r w:rsidRPr="00230992">
        <w:rPr>
          <w:rFonts w:ascii="Times New Roman" w:hAnsi="Times New Roman"/>
          <w:noProof/>
          <w:sz w:val="20"/>
          <w:szCs w:val="28"/>
          <w:lang w:eastAsia="tr-TR"/>
        </w:rPr>
        <w:drawing>
          <wp:anchor distT="0" distB="0" distL="114300" distR="114300" simplePos="0" relativeHeight="251659264" behindDoc="1" locked="0" layoutInCell="1" allowOverlap="1">
            <wp:simplePos x="0" y="0"/>
            <wp:positionH relativeFrom="column">
              <wp:posOffset>19547</wp:posOffset>
            </wp:positionH>
            <wp:positionV relativeFrom="paragraph">
              <wp:posOffset>151434</wp:posOffset>
            </wp:positionV>
            <wp:extent cx="2756894" cy="1796994"/>
            <wp:effectExtent l="19050" t="0" r="24406" b="0"/>
            <wp:wrapNone/>
            <wp:docPr id="27"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5D3C1A" w:rsidRPr="00230992" w:rsidRDefault="005D3C1A" w:rsidP="00E77D47">
      <w:pPr>
        <w:spacing w:line="240" w:lineRule="auto"/>
        <w:jc w:val="both"/>
        <w:rPr>
          <w:rFonts w:ascii="Times New Roman" w:hAnsi="Times New Roman"/>
          <w:sz w:val="20"/>
          <w:szCs w:val="28"/>
        </w:rPr>
      </w:pPr>
    </w:p>
    <w:p w:rsidR="005D3C1A" w:rsidRPr="00230992" w:rsidRDefault="005D3C1A" w:rsidP="00E77D47">
      <w:pPr>
        <w:spacing w:line="240" w:lineRule="auto"/>
        <w:jc w:val="both"/>
        <w:rPr>
          <w:rFonts w:ascii="Times New Roman" w:hAnsi="Times New Roman"/>
          <w:sz w:val="20"/>
          <w:szCs w:val="28"/>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1E7E54" w:rsidRPr="00230992" w:rsidRDefault="001E7E54" w:rsidP="002C18EA">
      <w:pPr>
        <w:pStyle w:val="ListeParagraf"/>
        <w:widowControl w:val="0"/>
        <w:autoSpaceDE w:val="0"/>
        <w:autoSpaceDN w:val="0"/>
        <w:spacing w:after="0" w:line="240" w:lineRule="auto"/>
        <w:ind w:left="0"/>
        <w:jc w:val="both"/>
        <w:rPr>
          <w:rFonts w:ascii="Times New Roman" w:hAnsi="Times New Roman"/>
          <w:b/>
          <w:sz w:val="20"/>
          <w:szCs w:val="20"/>
        </w:rPr>
      </w:pPr>
    </w:p>
    <w:p w:rsidR="001E7E54" w:rsidRPr="00230992" w:rsidRDefault="001E7E54" w:rsidP="002C18EA">
      <w:pPr>
        <w:pStyle w:val="ListeParagraf"/>
        <w:widowControl w:val="0"/>
        <w:autoSpaceDE w:val="0"/>
        <w:autoSpaceDN w:val="0"/>
        <w:spacing w:after="0" w:line="240" w:lineRule="auto"/>
        <w:ind w:left="0"/>
        <w:jc w:val="both"/>
        <w:rPr>
          <w:rFonts w:ascii="Times New Roman" w:hAnsi="Times New Roman"/>
          <w:b/>
          <w:sz w:val="20"/>
          <w:szCs w:val="20"/>
        </w:rPr>
      </w:pPr>
    </w:p>
    <w:p w:rsidR="001E7E54" w:rsidRPr="00230992" w:rsidRDefault="001E7E54" w:rsidP="002C18EA">
      <w:pPr>
        <w:pStyle w:val="ListeParagraf"/>
        <w:widowControl w:val="0"/>
        <w:autoSpaceDE w:val="0"/>
        <w:autoSpaceDN w:val="0"/>
        <w:spacing w:after="0" w:line="240" w:lineRule="auto"/>
        <w:ind w:left="0"/>
        <w:jc w:val="both"/>
        <w:rPr>
          <w:rFonts w:ascii="Times New Roman" w:hAnsi="Times New Roman"/>
          <w:b/>
          <w:sz w:val="20"/>
          <w:szCs w:val="20"/>
        </w:rPr>
      </w:pPr>
    </w:p>
    <w:p w:rsidR="001E7E54" w:rsidRPr="00230992" w:rsidRDefault="001E7E54" w:rsidP="002C18EA">
      <w:pPr>
        <w:pStyle w:val="ListeParagraf"/>
        <w:widowControl w:val="0"/>
        <w:autoSpaceDE w:val="0"/>
        <w:autoSpaceDN w:val="0"/>
        <w:spacing w:after="0" w:line="240" w:lineRule="auto"/>
        <w:ind w:left="0"/>
        <w:jc w:val="both"/>
        <w:rPr>
          <w:rFonts w:ascii="Times New Roman" w:hAnsi="Times New Roman"/>
          <w:b/>
          <w:sz w:val="20"/>
          <w:szCs w:val="20"/>
        </w:rPr>
      </w:pPr>
    </w:p>
    <w:p w:rsidR="001E7E54" w:rsidRPr="00230992" w:rsidRDefault="001E7E54" w:rsidP="002C18EA">
      <w:pPr>
        <w:pStyle w:val="ListeParagraf"/>
        <w:widowControl w:val="0"/>
        <w:autoSpaceDE w:val="0"/>
        <w:autoSpaceDN w:val="0"/>
        <w:spacing w:after="0" w:line="240" w:lineRule="auto"/>
        <w:ind w:left="0"/>
        <w:jc w:val="both"/>
        <w:rPr>
          <w:rFonts w:ascii="Times New Roman" w:hAnsi="Times New Roman"/>
          <w:b/>
          <w:sz w:val="20"/>
          <w:szCs w:val="20"/>
        </w:rPr>
      </w:pPr>
    </w:p>
    <w:p w:rsidR="001E7E54" w:rsidRPr="00230992" w:rsidRDefault="001E7E54" w:rsidP="002C18EA">
      <w:pPr>
        <w:pStyle w:val="ListeParagraf"/>
        <w:widowControl w:val="0"/>
        <w:autoSpaceDE w:val="0"/>
        <w:autoSpaceDN w:val="0"/>
        <w:spacing w:after="0" w:line="240" w:lineRule="auto"/>
        <w:ind w:left="0"/>
        <w:jc w:val="both"/>
        <w:rPr>
          <w:rFonts w:ascii="Times New Roman" w:hAnsi="Times New Roman"/>
          <w:b/>
          <w:sz w:val="12"/>
          <w:szCs w:val="20"/>
        </w:rPr>
      </w:pPr>
    </w:p>
    <w:p w:rsidR="001E7E54" w:rsidRPr="00230992" w:rsidRDefault="0055363A" w:rsidP="002C18EA">
      <w:pPr>
        <w:pStyle w:val="ListeParagraf"/>
        <w:widowControl w:val="0"/>
        <w:autoSpaceDE w:val="0"/>
        <w:autoSpaceDN w:val="0"/>
        <w:spacing w:after="0" w:line="240" w:lineRule="auto"/>
        <w:ind w:left="0"/>
        <w:jc w:val="both"/>
        <w:rPr>
          <w:rFonts w:ascii="Times New Roman" w:hAnsi="Times New Roman"/>
          <w:sz w:val="18"/>
          <w:szCs w:val="18"/>
        </w:rPr>
      </w:pPr>
      <w:r w:rsidRPr="00230992">
        <w:rPr>
          <w:rFonts w:ascii="Times New Roman" w:hAnsi="Times New Roman"/>
          <w:sz w:val="18"/>
          <w:szCs w:val="18"/>
        </w:rPr>
        <w:t xml:space="preserve">               Şekil 3.2. </w:t>
      </w:r>
      <w:r w:rsidRPr="00230992">
        <w:rPr>
          <w:rFonts w:ascii="Times New Roman" w:eastAsia="Times New Roman" w:hAnsi="Times New Roman"/>
          <w:color w:val="000000"/>
          <w:sz w:val="18"/>
          <w:szCs w:val="18"/>
          <w:lang w:eastAsia="tr-TR"/>
        </w:rPr>
        <w:t>Eğitim Durumu Dağılımı</w:t>
      </w:r>
    </w:p>
    <w:p w:rsidR="001E7E54" w:rsidRPr="00230992" w:rsidRDefault="001E7E54" w:rsidP="002C18EA">
      <w:pPr>
        <w:pStyle w:val="ListeParagraf"/>
        <w:widowControl w:val="0"/>
        <w:autoSpaceDE w:val="0"/>
        <w:autoSpaceDN w:val="0"/>
        <w:spacing w:after="0" w:line="240" w:lineRule="auto"/>
        <w:ind w:left="0"/>
        <w:jc w:val="both"/>
        <w:rPr>
          <w:rFonts w:ascii="Times New Roman" w:hAnsi="Times New Roman"/>
          <w:b/>
          <w:sz w:val="20"/>
          <w:szCs w:val="20"/>
        </w:rPr>
      </w:pPr>
    </w:p>
    <w:p w:rsidR="001E7E54" w:rsidRPr="00230992" w:rsidRDefault="001E7E54" w:rsidP="002C18EA">
      <w:pPr>
        <w:pStyle w:val="ListeParagraf"/>
        <w:widowControl w:val="0"/>
        <w:autoSpaceDE w:val="0"/>
        <w:autoSpaceDN w:val="0"/>
        <w:spacing w:after="0" w:line="240" w:lineRule="auto"/>
        <w:ind w:left="0"/>
        <w:jc w:val="both"/>
        <w:rPr>
          <w:rFonts w:ascii="Times New Roman" w:hAnsi="Times New Roman"/>
          <w:b/>
          <w:sz w:val="20"/>
          <w:szCs w:val="20"/>
        </w:rPr>
      </w:pPr>
    </w:p>
    <w:p w:rsidR="001E7E54" w:rsidRPr="00230992" w:rsidRDefault="00600CFF" w:rsidP="00996726">
      <w:pPr>
        <w:pStyle w:val="ListeParagraf"/>
        <w:widowControl w:val="0"/>
        <w:autoSpaceDE w:val="0"/>
        <w:autoSpaceDN w:val="0"/>
        <w:spacing w:after="0" w:line="240" w:lineRule="auto"/>
        <w:ind w:left="0"/>
        <w:jc w:val="both"/>
        <w:rPr>
          <w:rFonts w:ascii="Times New Roman" w:hAnsi="Times New Roman"/>
          <w:sz w:val="20"/>
          <w:szCs w:val="20"/>
        </w:rPr>
      </w:pPr>
      <w:r w:rsidRPr="00230992">
        <w:rPr>
          <w:rFonts w:ascii="Times New Roman" w:hAnsi="Times New Roman"/>
          <w:sz w:val="20"/>
          <w:szCs w:val="20"/>
        </w:rPr>
        <w:t>Çalışanların yüksekte çalışmaya başlamadan önce almaları gereken yüksekte çalışma eğitimini, çalışmaya katılanların tümünün almadığı tespit edilmiştir.</w:t>
      </w:r>
      <w:r w:rsidR="00996726" w:rsidRPr="00230992">
        <w:rPr>
          <w:rFonts w:ascii="Times New Roman" w:hAnsi="Times New Roman"/>
          <w:sz w:val="20"/>
          <w:szCs w:val="20"/>
        </w:rPr>
        <w:t xml:space="preserve"> 300 katılımcıda 253’ü yüksekte çalışma eğitimi aldığını belirtirken, 47 katılımcı yüksekte çalışma eğitimi almadığını ifade etmiştir. Yüksekte çalışma eğitimi alan katılımcıların eğitim durumuna göre dağılımı Tablo 3.3’te verilmiştir. </w:t>
      </w: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tbl>
      <w:tblPr>
        <w:tblpPr w:leftFromText="141" w:rightFromText="141" w:vertAnchor="text" w:horzAnchor="margin" w:tblpY="109"/>
        <w:tblW w:w="4217" w:type="dxa"/>
        <w:tblCellMar>
          <w:left w:w="70" w:type="dxa"/>
          <w:right w:w="70" w:type="dxa"/>
        </w:tblCellMar>
        <w:tblLook w:val="04A0" w:firstRow="1" w:lastRow="0" w:firstColumn="1" w:lastColumn="0" w:noHBand="0" w:noVBand="1"/>
      </w:tblPr>
      <w:tblGrid>
        <w:gridCol w:w="1274"/>
        <w:gridCol w:w="1040"/>
        <w:gridCol w:w="976"/>
        <w:gridCol w:w="927"/>
      </w:tblGrid>
      <w:tr w:rsidR="001E7E54" w:rsidRPr="00230992" w:rsidTr="003B470E">
        <w:trPr>
          <w:trHeight w:val="433"/>
        </w:trPr>
        <w:tc>
          <w:tcPr>
            <w:tcW w:w="4217" w:type="dxa"/>
            <w:gridSpan w:val="4"/>
            <w:tcBorders>
              <w:top w:val="nil"/>
              <w:left w:val="nil"/>
              <w:bottom w:val="nil"/>
              <w:right w:val="nil"/>
            </w:tcBorders>
            <w:shd w:val="clear" w:color="000000" w:fill="FFFFFF"/>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lastRenderedPageBreak/>
              <w:t xml:space="preserve">Tablo </w:t>
            </w:r>
            <w:r w:rsidR="00600CFF" w:rsidRPr="00230992">
              <w:rPr>
                <w:rFonts w:ascii="Times New Roman" w:eastAsia="Times New Roman" w:hAnsi="Times New Roman"/>
                <w:color w:val="000000"/>
                <w:sz w:val="18"/>
                <w:szCs w:val="18"/>
                <w:lang w:eastAsia="tr-TR"/>
              </w:rPr>
              <w:t>3</w:t>
            </w:r>
            <w:r w:rsidRPr="00230992">
              <w:rPr>
                <w:rFonts w:ascii="Times New Roman" w:eastAsia="Times New Roman" w:hAnsi="Times New Roman"/>
                <w:color w:val="000000"/>
                <w:sz w:val="18"/>
                <w:szCs w:val="18"/>
                <w:lang w:eastAsia="tr-TR"/>
              </w:rPr>
              <w:t>.</w:t>
            </w:r>
            <w:r w:rsidR="00600CFF" w:rsidRPr="00230992">
              <w:rPr>
                <w:rFonts w:ascii="Times New Roman" w:eastAsia="Times New Roman" w:hAnsi="Times New Roman"/>
                <w:color w:val="000000"/>
                <w:sz w:val="18"/>
                <w:szCs w:val="18"/>
                <w:lang w:eastAsia="tr-TR"/>
              </w:rPr>
              <w:t>3</w:t>
            </w:r>
            <w:r w:rsidRPr="00230992">
              <w:rPr>
                <w:rFonts w:ascii="Times New Roman" w:eastAsia="Times New Roman" w:hAnsi="Times New Roman"/>
                <w:color w:val="000000"/>
                <w:sz w:val="18"/>
                <w:szCs w:val="18"/>
                <w:lang w:eastAsia="tr-TR"/>
              </w:rPr>
              <w:t xml:space="preserve">. Eğitim </w:t>
            </w:r>
            <w:r w:rsidR="00326549" w:rsidRPr="00230992">
              <w:rPr>
                <w:rFonts w:ascii="Times New Roman" w:eastAsia="Times New Roman" w:hAnsi="Times New Roman"/>
                <w:color w:val="000000"/>
                <w:sz w:val="18"/>
                <w:szCs w:val="18"/>
                <w:lang w:eastAsia="tr-TR"/>
              </w:rPr>
              <w:t>Durumu-</w:t>
            </w:r>
            <w:r w:rsidRPr="00230992">
              <w:rPr>
                <w:rFonts w:ascii="Times New Roman" w:eastAsia="Times New Roman" w:hAnsi="Times New Roman"/>
                <w:color w:val="000000"/>
                <w:sz w:val="18"/>
                <w:szCs w:val="18"/>
                <w:lang w:eastAsia="tr-TR"/>
              </w:rPr>
              <w:t xml:space="preserve"> Yüksekte Çalışma Eğitimi</w:t>
            </w:r>
          </w:p>
          <w:p w:rsidR="001E7E54" w:rsidRPr="00230992" w:rsidRDefault="001E7E54" w:rsidP="001E7E54">
            <w:pPr>
              <w:spacing w:after="0" w:line="240" w:lineRule="auto"/>
              <w:rPr>
                <w:rFonts w:ascii="Times New Roman" w:eastAsia="Times New Roman" w:hAnsi="Times New Roman"/>
                <w:color w:val="000000"/>
                <w:sz w:val="12"/>
                <w:szCs w:val="18"/>
                <w:lang w:eastAsia="tr-TR"/>
              </w:rPr>
            </w:pPr>
          </w:p>
        </w:tc>
      </w:tr>
      <w:tr w:rsidR="001E7E54" w:rsidRPr="00230992" w:rsidTr="003B470E">
        <w:trPr>
          <w:trHeight w:val="500"/>
        </w:trPr>
        <w:tc>
          <w:tcPr>
            <w:tcW w:w="1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Eğitim Durumu</w:t>
            </w:r>
          </w:p>
        </w:tc>
        <w:tc>
          <w:tcPr>
            <w:tcW w:w="2016" w:type="dxa"/>
            <w:gridSpan w:val="2"/>
            <w:tcBorders>
              <w:top w:val="single" w:sz="4" w:space="0" w:color="auto"/>
              <w:left w:val="nil"/>
              <w:bottom w:val="single" w:sz="4" w:space="0" w:color="auto"/>
              <w:right w:val="nil"/>
            </w:tcBorders>
            <w:shd w:val="clear" w:color="auto" w:fill="auto"/>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Yüksekte çalışma eğitimi aldınız mı?</w:t>
            </w:r>
          </w:p>
        </w:tc>
        <w:tc>
          <w:tcPr>
            <w:tcW w:w="9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r>
      <w:tr w:rsidR="001E7E54" w:rsidRPr="00230992" w:rsidTr="003B470E">
        <w:trPr>
          <w:trHeight w:val="232"/>
        </w:trPr>
        <w:tc>
          <w:tcPr>
            <w:tcW w:w="1274" w:type="dxa"/>
            <w:vMerge/>
            <w:tcBorders>
              <w:top w:val="single" w:sz="4" w:space="0" w:color="auto"/>
              <w:left w:val="single" w:sz="4" w:space="0" w:color="auto"/>
              <w:bottom w:val="single" w:sz="4" w:space="0" w:color="auto"/>
              <w:right w:val="single" w:sz="4" w:space="0" w:color="auto"/>
            </w:tcBorders>
            <w:vAlign w:val="center"/>
            <w:hideMark/>
          </w:tcPr>
          <w:p w:rsidR="001E7E54" w:rsidRPr="00230992" w:rsidRDefault="001E7E54" w:rsidP="001E7E54">
            <w:pPr>
              <w:spacing w:after="0" w:line="240" w:lineRule="auto"/>
              <w:rPr>
                <w:rFonts w:ascii="Times New Roman" w:eastAsia="Times New Roman" w:hAnsi="Times New Roman"/>
                <w:color w:val="000000"/>
                <w:sz w:val="18"/>
                <w:szCs w:val="18"/>
                <w:lang w:eastAsia="tr-TR"/>
              </w:rPr>
            </w:pPr>
          </w:p>
        </w:tc>
        <w:tc>
          <w:tcPr>
            <w:tcW w:w="1040" w:type="dxa"/>
            <w:tcBorders>
              <w:top w:val="nil"/>
              <w:left w:val="nil"/>
              <w:bottom w:val="single" w:sz="4" w:space="0" w:color="auto"/>
              <w:right w:val="single" w:sz="4" w:space="0" w:color="auto"/>
            </w:tcBorders>
            <w:shd w:val="clear" w:color="auto" w:fill="auto"/>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Evet</w:t>
            </w:r>
          </w:p>
        </w:tc>
        <w:tc>
          <w:tcPr>
            <w:tcW w:w="976" w:type="dxa"/>
            <w:tcBorders>
              <w:top w:val="nil"/>
              <w:left w:val="nil"/>
              <w:bottom w:val="single" w:sz="4" w:space="0" w:color="auto"/>
              <w:right w:val="single" w:sz="4" w:space="0" w:color="auto"/>
            </w:tcBorders>
            <w:shd w:val="clear" w:color="auto" w:fill="auto"/>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Hayır</w:t>
            </w:r>
          </w:p>
        </w:tc>
        <w:tc>
          <w:tcPr>
            <w:tcW w:w="927" w:type="dxa"/>
            <w:vMerge/>
            <w:tcBorders>
              <w:top w:val="single" w:sz="4" w:space="0" w:color="auto"/>
              <w:left w:val="single" w:sz="4" w:space="0" w:color="auto"/>
              <w:bottom w:val="single" w:sz="4" w:space="0" w:color="000000"/>
              <w:right w:val="single" w:sz="4" w:space="0" w:color="auto"/>
            </w:tcBorders>
            <w:vAlign w:val="center"/>
            <w:hideMark/>
          </w:tcPr>
          <w:p w:rsidR="001E7E54" w:rsidRPr="00230992" w:rsidRDefault="001E7E54" w:rsidP="001E7E54">
            <w:pPr>
              <w:spacing w:after="0" w:line="240" w:lineRule="auto"/>
              <w:rPr>
                <w:rFonts w:ascii="Times New Roman" w:eastAsia="Times New Roman" w:hAnsi="Times New Roman"/>
                <w:color w:val="000000"/>
                <w:sz w:val="18"/>
                <w:szCs w:val="18"/>
                <w:lang w:eastAsia="tr-TR"/>
              </w:rPr>
            </w:pPr>
          </w:p>
        </w:tc>
      </w:tr>
      <w:tr w:rsidR="001E7E54" w:rsidRPr="00230992" w:rsidTr="003B470E">
        <w:trPr>
          <w:trHeight w:val="245"/>
        </w:trPr>
        <w:tc>
          <w:tcPr>
            <w:tcW w:w="1274" w:type="dxa"/>
            <w:vMerge w:val="restart"/>
            <w:tcBorders>
              <w:top w:val="nil"/>
              <w:left w:val="single" w:sz="4" w:space="0" w:color="auto"/>
              <w:bottom w:val="single" w:sz="4" w:space="0" w:color="auto"/>
              <w:right w:val="single" w:sz="4" w:space="0" w:color="auto"/>
            </w:tcBorders>
            <w:shd w:val="clear" w:color="auto" w:fill="auto"/>
            <w:vAlign w:val="center"/>
            <w:hideMark/>
          </w:tcPr>
          <w:p w:rsidR="001E7E54" w:rsidRPr="00230992" w:rsidRDefault="001E7E54" w:rsidP="001E7E54">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Mezun Değil</w:t>
            </w:r>
          </w:p>
        </w:tc>
        <w:tc>
          <w:tcPr>
            <w:tcW w:w="1040" w:type="dxa"/>
            <w:tcBorders>
              <w:top w:val="nil"/>
              <w:left w:val="nil"/>
              <w:bottom w:val="single" w:sz="4" w:space="0" w:color="auto"/>
              <w:right w:val="single" w:sz="4" w:space="0" w:color="auto"/>
            </w:tcBorders>
            <w:shd w:val="clear" w:color="auto" w:fill="auto"/>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5</w:t>
            </w:r>
          </w:p>
        </w:tc>
        <w:tc>
          <w:tcPr>
            <w:tcW w:w="976" w:type="dxa"/>
            <w:tcBorders>
              <w:top w:val="nil"/>
              <w:left w:val="nil"/>
              <w:bottom w:val="single" w:sz="4" w:space="0" w:color="auto"/>
              <w:right w:val="single" w:sz="4" w:space="0" w:color="auto"/>
            </w:tcBorders>
            <w:shd w:val="clear" w:color="auto" w:fill="auto"/>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w:t>
            </w:r>
          </w:p>
        </w:tc>
        <w:tc>
          <w:tcPr>
            <w:tcW w:w="927" w:type="dxa"/>
            <w:tcBorders>
              <w:top w:val="nil"/>
              <w:left w:val="nil"/>
              <w:bottom w:val="single" w:sz="4" w:space="0" w:color="auto"/>
              <w:right w:val="single" w:sz="4" w:space="0" w:color="auto"/>
            </w:tcBorders>
            <w:shd w:val="clear" w:color="auto" w:fill="auto"/>
            <w:vAlign w:val="center"/>
            <w:hideMark/>
          </w:tcPr>
          <w:p w:rsidR="001E7E54" w:rsidRPr="00230992" w:rsidRDefault="001E7E54" w:rsidP="001E7E54">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w:t>
            </w:r>
          </w:p>
        </w:tc>
      </w:tr>
      <w:tr w:rsidR="001E7E54" w:rsidRPr="00230992" w:rsidTr="003B470E">
        <w:trPr>
          <w:trHeight w:val="232"/>
        </w:trPr>
        <w:tc>
          <w:tcPr>
            <w:tcW w:w="1274" w:type="dxa"/>
            <w:vMerge/>
            <w:tcBorders>
              <w:top w:val="nil"/>
              <w:left w:val="single" w:sz="4" w:space="0" w:color="auto"/>
              <w:bottom w:val="single" w:sz="4" w:space="0" w:color="auto"/>
              <w:right w:val="single" w:sz="4" w:space="0" w:color="auto"/>
            </w:tcBorders>
            <w:vAlign w:val="center"/>
            <w:hideMark/>
          </w:tcPr>
          <w:p w:rsidR="001E7E54" w:rsidRPr="00230992" w:rsidRDefault="001E7E54" w:rsidP="001E7E54">
            <w:pPr>
              <w:spacing w:after="0" w:line="240" w:lineRule="auto"/>
              <w:rPr>
                <w:rFonts w:ascii="Times New Roman" w:eastAsia="Times New Roman" w:hAnsi="Times New Roman"/>
                <w:color w:val="000000"/>
                <w:sz w:val="18"/>
                <w:szCs w:val="18"/>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83,5%</w:t>
            </w:r>
          </w:p>
        </w:tc>
        <w:tc>
          <w:tcPr>
            <w:tcW w:w="976"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16,5%</w:t>
            </w:r>
          </w:p>
        </w:tc>
        <w:tc>
          <w:tcPr>
            <w:tcW w:w="927"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1E7E54" w:rsidRPr="00230992" w:rsidTr="003B470E">
        <w:trPr>
          <w:trHeight w:val="232"/>
        </w:trPr>
        <w:tc>
          <w:tcPr>
            <w:tcW w:w="1274" w:type="dxa"/>
            <w:vMerge w:val="restart"/>
            <w:tcBorders>
              <w:top w:val="nil"/>
              <w:left w:val="single" w:sz="4" w:space="0" w:color="auto"/>
              <w:bottom w:val="single" w:sz="4" w:space="0" w:color="auto"/>
              <w:right w:val="single" w:sz="4" w:space="0" w:color="auto"/>
            </w:tcBorders>
            <w:shd w:val="clear" w:color="auto" w:fill="auto"/>
            <w:vAlign w:val="center"/>
            <w:hideMark/>
          </w:tcPr>
          <w:p w:rsidR="001E7E54" w:rsidRPr="00230992" w:rsidRDefault="001E7E54" w:rsidP="001E7E54">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İlkokul</w:t>
            </w:r>
          </w:p>
        </w:tc>
        <w:tc>
          <w:tcPr>
            <w:tcW w:w="1040"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129</w:t>
            </w:r>
          </w:p>
        </w:tc>
        <w:tc>
          <w:tcPr>
            <w:tcW w:w="976"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33</w:t>
            </w:r>
          </w:p>
        </w:tc>
        <w:tc>
          <w:tcPr>
            <w:tcW w:w="927"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162</w:t>
            </w:r>
          </w:p>
        </w:tc>
      </w:tr>
      <w:tr w:rsidR="001E7E54" w:rsidRPr="00230992" w:rsidTr="003B470E">
        <w:trPr>
          <w:trHeight w:val="232"/>
        </w:trPr>
        <w:tc>
          <w:tcPr>
            <w:tcW w:w="1274" w:type="dxa"/>
            <w:vMerge/>
            <w:tcBorders>
              <w:top w:val="nil"/>
              <w:left w:val="single" w:sz="4" w:space="0" w:color="auto"/>
              <w:bottom w:val="single" w:sz="4" w:space="0" w:color="auto"/>
              <w:right w:val="single" w:sz="4" w:space="0" w:color="auto"/>
            </w:tcBorders>
            <w:vAlign w:val="center"/>
            <w:hideMark/>
          </w:tcPr>
          <w:p w:rsidR="001E7E54" w:rsidRPr="00230992" w:rsidRDefault="001E7E54" w:rsidP="001E7E54">
            <w:pPr>
              <w:spacing w:after="0" w:line="240" w:lineRule="auto"/>
              <w:rPr>
                <w:rFonts w:ascii="Times New Roman" w:eastAsia="Times New Roman" w:hAnsi="Times New Roman"/>
                <w:color w:val="000000"/>
                <w:sz w:val="18"/>
                <w:szCs w:val="18"/>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79,5%</w:t>
            </w:r>
          </w:p>
        </w:tc>
        <w:tc>
          <w:tcPr>
            <w:tcW w:w="976"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20,5%</w:t>
            </w:r>
          </w:p>
        </w:tc>
        <w:tc>
          <w:tcPr>
            <w:tcW w:w="927"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1E7E54" w:rsidRPr="00230992" w:rsidTr="003B470E">
        <w:trPr>
          <w:trHeight w:val="232"/>
        </w:trPr>
        <w:tc>
          <w:tcPr>
            <w:tcW w:w="1274" w:type="dxa"/>
            <w:vMerge w:val="restart"/>
            <w:tcBorders>
              <w:top w:val="nil"/>
              <w:left w:val="single" w:sz="4" w:space="0" w:color="auto"/>
              <w:bottom w:val="single" w:sz="4" w:space="0" w:color="auto"/>
              <w:right w:val="single" w:sz="4" w:space="0" w:color="auto"/>
            </w:tcBorders>
            <w:shd w:val="clear" w:color="auto" w:fill="auto"/>
            <w:vAlign w:val="center"/>
            <w:hideMark/>
          </w:tcPr>
          <w:p w:rsidR="001E7E54" w:rsidRPr="00230992" w:rsidRDefault="001E7E54" w:rsidP="001E7E54">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Lise</w:t>
            </w:r>
          </w:p>
        </w:tc>
        <w:tc>
          <w:tcPr>
            <w:tcW w:w="1040"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86</w:t>
            </w:r>
          </w:p>
        </w:tc>
        <w:tc>
          <w:tcPr>
            <w:tcW w:w="976"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12</w:t>
            </w:r>
          </w:p>
        </w:tc>
        <w:tc>
          <w:tcPr>
            <w:tcW w:w="927"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98</w:t>
            </w:r>
          </w:p>
        </w:tc>
      </w:tr>
      <w:tr w:rsidR="001E7E54" w:rsidRPr="00230992" w:rsidTr="003B470E">
        <w:trPr>
          <w:trHeight w:val="232"/>
        </w:trPr>
        <w:tc>
          <w:tcPr>
            <w:tcW w:w="1274" w:type="dxa"/>
            <w:vMerge/>
            <w:tcBorders>
              <w:top w:val="nil"/>
              <w:left w:val="single" w:sz="4" w:space="0" w:color="auto"/>
              <w:bottom w:val="single" w:sz="4" w:space="0" w:color="auto"/>
              <w:right w:val="single" w:sz="4" w:space="0" w:color="auto"/>
            </w:tcBorders>
            <w:vAlign w:val="center"/>
            <w:hideMark/>
          </w:tcPr>
          <w:p w:rsidR="001E7E54" w:rsidRPr="00230992" w:rsidRDefault="001E7E54" w:rsidP="001E7E54">
            <w:pPr>
              <w:spacing w:after="0" w:line="240" w:lineRule="auto"/>
              <w:rPr>
                <w:rFonts w:ascii="Times New Roman" w:eastAsia="Times New Roman" w:hAnsi="Times New Roman"/>
                <w:color w:val="000000"/>
                <w:sz w:val="18"/>
                <w:szCs w:val="18"/>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87,7%</w:t>
            </w:r>
          </w:p>
        </w:tc>
        <w:tc>
          <w:tcPr>
            <w:tcW w:w="976"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12,3%</w:t>
            </w:r>
          </w:p>
        </w:tc>
        <w:tc>
          <w:tcPr>
            <w:tcW w:w="927"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1E7E54" w:rsidRPr="00230992" w:rsidTr="003B470E">
        <w:trPr>
          <w:trHeight w:val="245"/>
        </w:trPr>
        <w:tc>
          <w:tcPr>
            <w:tcW w:w="1274" w:type="dxa"/>
            <w:vMerge w:val="restart"/>
            <w:tcBorders>
              <w:top w:val="nil"/>
              <w:left w:val="single" w:sz="4" w:space="0" w:color="auto"/>
              <w:bottom w:val="single" w:sz="4" w:space="0" w:color="auto"/>
              <w:right w:val="single" w:sz="4" w:space="0" w:color="auto"/>
            </w:tcBorders>
            <w:shd w:val="clear" w:color="auto" w:fill="auto"/>
            <w:vAlign w:val="center"/>
            <w:hideMark/>
          </w:tcPr>
          <w:p w:rsidR="001E7E54" w:rsidRPr="00230992" w:rsidRDefault="001E7E54" w:rsidP="001E7E54">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Ön Lisans</w:t>
            </w:r>
          </w:p>
        </w:tc>
        <w:tc>
          <w:tcPr>
            <w:tcW w:w="1040"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25</w:t>
            </w:r>
          </w:p>
        </w:tc>
        <w:tc>
          <w:tcPr>
            <w:tcW w:w="976"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w:t>
            </w:r>
          </w:p>
        </w:tc>
        <w:tc>
          <w:tcPr>
            <w:tcW w:w="927"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26</w:t>
            </w:r>
          </w:p>
        </w:tc>
      </w:tr>
      <w:tr w:rsidR="001E7E54" w:rsidRPr="00230992" w:rsidTr="003B470E">
        <w:trPr>
          <w:trHeight w:val="232"/>
        </w:trPr>
        <w:tc>
          <w:tcPr>
            <w:tcW w:w="1274" w:type="dxa"/>
            <w:vMerge/>
            <w:tcBorders>
              <w:top w:val="nil"/>
              <w:left w:val="single" w:sz="4" w:space="0" w:color="auto"/>
              <w:bottom w:val="single" w:sz="4" w:space="0" w:color="auto"/>
              <w:right w:val="single" w:sz="4" w:space="0" w:color="auto"/>
            </w:tcBorders>
            <w:vAlign w:val="center"/>
            <w:hideMark/>
          </w:tcPr>
          <w:p w:rsidR="001E7E54" w:rsidRPr="00230992" w:rsidRDefault="001E7E54" w:rsidP="001E7E54">
            <w:pPr>
              <w:spacing w:after="0" w:line="240" w:lineRule="auto"/>
              <w:rPr>
                <w:rFonts w:ascii="Times New Roman" w:eastAsia="Times New Roman" w:hAnsi="Times New Roman"/>
                <w:color w:val="000000"/>
                <w:sz w:val="18"/>
                <w:szCs w:val="18"/>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96,0%</w:t>
            </w:r>
          </w:p>
        </w:tc>
        <w:tc>
          <w:tcPr>
            <w:tcW w:w="976"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4,0%</w:t>
            </w:r>
          </w:p>
        </w:tc>
        <w:tc>
          <w:tcPr>
            <w:tcW w:w="927"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1E7E54" w:rsidRPr="00230992" w:rsidTr="003B470E">
        <w:trPr>
          <w:trHeight w:val="232"/>
        </w:trPr>
        <w:tc>
          <w:tcPr>
            <w:tcW w:w="1274" w:type="dxa"/>
            <w:vMerge w:val="restart"/>
            <w:tcBorders>
              <w:top w:val="nil"/>
              <w:left w:val="single" w:sz="4" w:space="0" w:color="auto"/>
              <w:bottom w:val="single" w:sz="4" w:space="0" w:color="auto"/>
              <w:right w:val="single" w:sz="4" w:space="0" w:color="auto"/>
            </w:tcBorders>
            <w:shd w:val="clear" w:color="auto" w:fill="auto"/>
            <w:vAlign w:val="center"/>
            <w:hideMark/>
          </w:tcPr>
          <w:p w:rsidR="001E7E54" w:rsidRPr="00230992" w:rsidRDefault="001E7E54" w:rsidP="001E7E54">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Lisans</w:t>
            </w:r>
          </w:p>
        </w:tc>
        <w:tc>
          <w:tcPr>
            <w:tcW w:w="1040"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sz w:val="18"/>
                <w:szCs w:val="18"/>
                <w:lang w:eastAsia="tr-TR"/>
              </w:rPr>
            </w:pPr>
            <w:r w:rsidRPr="00230992">
              <w:rPr>
                <w:rFonts w:ascii="Times New Roman" w:eastAsia="Times New Roman" w:hAnsi="Times New Roman"/>
                <w:sz w:val="18"/>
                <w:szCs w:val="18"/>
                <w:lang w:eastAsia="tr-TR"/>
              </w:rPr>
              <w:t>8</w:t>
            </w:r>
          </w:p>
        </w:tc>
        <w:tc>
          <w:tcPr>
            <w:tcW w:w="976"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927"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w:t>
            </w:r>
          </w:p>
        </w:tc>
      </w:tr>
      <w:tr w:rsidR="001E7E54" w:rsidRPr="00230992" w:rsidTr="003B470E">
        <w:trPr>
          <w:trHeight w:val="232"/>
        </w:trPr>
        <w:tc>
          <w:tcPr>
            <w:tcW w:w="1274" w:type="dxa"/>
            <w:vMerge/>
            <w:tcBorders>
              <w:top w:val="nil"/>
              <w:left w:val="single" w:sz="4" w:space="0" w:color="auto"/>
              <w:bottom w:val="single" w:sz="4" w:space="0" w:color="auto"/>
              <w:right w:val="single" w:sz="4" w:space="0" w:color="auto"/>
            </w:tcBorders>
            <w:vAlign w:val="center"/>
            <w:hideMark/>
          </w:tcPr>
          <w:p w:rsidR="001E7E54" w:rsidRPr="00230992" w:rsidRDefault="001E7E54" w:rsidP="001E7E54">
            <w:pPr>
              <w:spacing w:after="0" w:line="240" w:lineRule="auto"/>
              <w:rPr>
                <w:rFonts w:ascii="Times New Roman" w:eastAsia="Times New Roman" w:hAnsi="Times New Roman"/>
                <w:color w:val="000000"/>
                <w:sz w:val="18"/>
                <w:szCs w:val="18"/>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c>
          <w:tcPr>
            <w:tcW w:w="976"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927"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1E7E54" w:rsidRPr="00230992" w:rsidTr="003B470E">
        <w:trPr>
          <w:trHeight w:val="232"/>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1E7E54" w:rsidRPr="00230992" w:rsidRDefault="001E7E54" w:rsidP="001E7E54">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c>
          <w:tcPr>
            <w:tcW w:w="1040"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253</w:t>
            </w:r>
          </w:p>
        </w:tc>
        <w:tc>
          <w:tcPr>
            <w:tcW w:w="976"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47</w:t>
            </w:r>
          </w:p>
        </w:tc>
        <w:tc>
          <w:tcPr>
            <w:tcW w:w="927" w:type="dxa"/>
            <w:tcBorders>
              <w:top w:val="nil"/>
              <w:left w:val="nil"/>
              <w:bottom w:val="single" w:sz="4" w:space="0" w:color="auto"/>
              <w:right w:val="single" w:sz="4" w:space="0" w:color="auto"/>
            </w:tcBorders>
            <w:shd w:val="clear" w:color="auto" w:fill="auto"/>
            <w:noWrap/>
            <w:vAlign w:val="center"/>
            <w:hideMark/>
          </w:tcPr>
          <w:p w:rsidR="001E7E54" w:rsidRPr="00230992" w:rsidRDefault="001E7E54" w:rsidP="001E7E54">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300</w:t>
            </w:r>
          </w:p>
        </w:tc>
      </w:tr>
    </w:tbl>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996726" w:rsidRPr="00230992" w:rsidRDefault="00996726" w:rsidP="00996726">
      <w:pPr>
        <w:pStyle w:val="ListeParagraf"/>
        <w:widowControl w:val="0"/>
        <w:autoSpaceDE w:val="0"/>
        <w:autoSpaceDN w:val="0"/>
        <w:spacing w:after="0" w:line="240" w:lineRule="auto"/>
        <w:ind w:left="0"/>
        <w:jc w:val="both"/>
        <w:rPr>
          <w:rFonts w:ascii="Times New Roman" w:hAnsi="Times New Roman"/>
          <w:b/>
          <w:sz w:val="16"/>
          <w:szCs w:val="20"/>
        </w:rPr>
      </w:pPr>
      <w:r w:rsidRPr="00230992">
        <w:rPr>
          <w:rFonts w:ascii="Times New Roman" w:hAnsi="Times New Roman"/>
          <w:sz w:val="20"/>
        </w:rPr>
        <w:t xml:space="preserve">Yüksekte çalışma eğitimi almamış olanların oranı ilkokul mezunlarında %20,5 ile en yüksektir. Ön lisan ve lisans mezunlarında </w:t>
      </w:r>
      <w:r w:rsidR="00905447" w:rsidRPr="00230992">
        <w:rPr>
          <w:rFonts w:ascii="Times New Roman" w:hAnsi="Times New Roman"/>
          <w:sz w:val="20"/>
        </w:rPr>
        <w:t xml:space="preserve">yüksekte çalışma </w:t>
      </w:r>
      <w:r w:rsidRPr="00230992">
        <w:rPr>
          <w:rFonts w:ascii="Times New Roman" w:hAnsi="Times New Roman"/>
          <w:sz w:val="20"/>
        </w:rPr>
        <w:t xml:space="preserve">eğitimi almamış olanların oranı oldukça düşüktür. </w:t>
      </w:r>
    </w:p>
    <w:p w:rsidR="00996726" w:rsidRPr="00230992" w:rsidRDefault="00996726"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1E7E54" w:rsidP="002C18EA">
      <w:pPr>
        <w:pStyle w:val="ListeParagraf"/>
        <w:widowControl w:val="0"/>
        <w:autoSpaceDE w:val="0"/>
        <w:autoSpaceDN w:val="0"/>
        <w:spacing w:after="0" w:line="240" w:lineRule="auto"/>
        <w:ind w:left="0"/>
        <w:jc w:val="both"/>
        <w:rPr>
          <w:rFonts w:ascii="Times New Roman" w:hAnsi="Times New Roman"/>
          <w:b/>
          <w:sz w:val="20"/>
          <w:szCs w:val="20"/>
        </w:rPr>
      </w:pPr>
      <w:r w:rsidRPr="00230992">
        <w:rPr>
          <w:rFonts w:ascii="Times New Roman" w:hAnsi="Times New Roman"/>
          <w:b/>
          <w:noProof/>
          <w:sz w:val="20"/>
          <w:szCs w:val="20"/>
          <w:lang w:eastAsia="tr-TR"/>
        </w:rPr>
        <w:drawing>
          <wp:anchor distT="0" distB="0" distL="114300" distR="114300" simplePos="0" relativeHeight="251663360" behindDoc="1" locked="0" layoutInCell="1" allowOverlap="1">
            <wp:simplePos x="0" y="0"/>
            <wp:positionH relativeFrom="column">
              <wp:posOffset>-14054</wp:posOffset>
            </wp:positionH>
            <wp:positionV relativeFrom="paragraph">
              <wp:posOffset>91081</wp:posOffset>
            </wp:positionV>
            <wp:extent cx="2700655" cy="2070211"/>
            <wp:effectExtent l="19050" t="0" r="23495" b="6239"/>
            <wp:wrapNone/>
            <wp:docPr id="16"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E77D47" w:rsidRPr="00230992" w:rsidRDefault="00E77D47" w:rsidP="002C18EA">
      <w:pPr>
        <w:pStyle w:val="ListeParagraf"/>
        <w:widowControl w:val="0"/>
        <w:autoSpaceDE w:val="0"/>
        <w:autoSpaceDN w:val="0"/>
        <w:spacing w:after="0" w:line="240" w:lineRule="auto"/>
        <w:ind w:left="0"/>
        <w:jc w:val="both"/>
        <w:rPr>
          <w:rFonts w:ascii="Times New Roman" w:hAnsi="Times New Roman"/>
          <w:b/>
          <w:sz w:val="20"/>
          <w:szCs w:val="20"/>
        </w:rPr>
      </w:pPr>
    </w:p>
    <w:p w:rsidR="00996726" w:rsidRPr="00230992" w:rsidRDefault="00996726" w:rsidP="002C18EA">
      <w:pPr>
        <w:pStyle w:val="ListeParagraf"/>
        <w:widowControl w:val="0"/>
        <w:autoSpaceDE w:val="0"/>
        <w:autoSpaceDN w:val="0"/>
        <w:spacing w:after="0" w:line="240" w:lineRule="auto"/>
        <w:ind w:left="0"/>
        <w:jc w:val="both"/>
        <w:rPr>
          <w:rFonts w:ascii="Times New Roman" w:hAnsi="Times New Roman"/>
          <w:sz w:val="12"/>
          <w:szCs w:val="18"/>
        </w:rPr>
      </w:pPr>
    </w:p>
    <w:p w:rsidR="001671BF" w:rsidRPr="00230992" w:rsidRDefault="003B470E" w:rsidP="002C18EA">
      <w:pPr>
        <w:pStyle w:val="ListeParagraf"/>
        <w:widowControl w:val="0"/>
        <w:autoSpaceDE w:val="0"/>
        <w:autoSpaceDN w:val="0"/>
        <w:spacing w:after="0" w:line="240" w:lineRule="auto"/>
        <w:ind w:left="0"/>
        <w:jc w:val="both"/>
        <w:rPr>
          <w:rFonts w:ascii="Times New Roman" w:hAnsi="Times New Roman"/>
          <w:b/>
          <w:sz w:val="20"/>
          <w:szCs w:val="20"/>
        </w:rPr>
      </w:pPr>
      <w:r w:rsidRPr="00230992">
        <w:rPr>
          <w:rFonts w:ascii="Times New Roman" w:hAnsi="Times New Roman"/>
          <w:sz w:val="18"/>
          <w:szCs w:val="18"/>
        </w:rPr>
        <w:t xml:space="preserve">   </w:t>
      </w:r>
      <w:r w:rsidR="00600CFF" w:rsidRPr="00230992">
        <w:rPr>
          <w:rFonts w:ascii="Times New Roman" w:hAnsi="Times New Roman"/>
          <w:sz w:val="18"/>
          <w:szCs w:val="18"/>
        </w:rPr>
        <w:t xml:space="preserve">Şekil 3.3. </w:t>
      </w:r>
      <w:r w:rsidR="00600CFF" w:rsidRPr="00230992">
        <w:rPr>
          <w:rFonts w:ascii="Times New Roman" w:eastAsia="Times New Roman" w:hAnsi="Times New Roman"/>
          <w:color w:val="000000"/>
          <w:sz w:val="18"/>
          <w:szCs w:val="18"/>
          <w:lang w:eastAsia="tr-TR"/>
        </w:rPr>
        <w:t xml:space="preserve">Eğitim </w:t>
      </w:r>
      <w:r w:rsidR="00326549" w:rsidRPr="00230992">
        <w:rPr>
          <w:rFonts w:ascii="Times New Roman" w:eastAsia="Times New Roman" w:hAnsi="Times New Roman"/>
          <w:color w:val="000000"/>
          <w:sz w:val="18"/>
          <w:szCs w:val="18"/>
          <w:lang w:eastAsia="tr-TR"/>
        </w:rPr>
        <w:t>Durumu-</w:t>
      </w:r>
      <w:r w:rsidR="00600CFF" w:rsidRPr="00230992">
        <w:rPr>
          <w:rFonts w:ascii="Times New Roman" w:eastAsia="Times New Roman" w:hAnsi="Times New Roman"/>
          <w:color w:val="000000"/>
          <w:sz w:val="18"/>
          <w:szCs w:val="18"/>
          <w:lang w:eastAsia="tr-TR"/>
        </w:rPr>
        <w:t xml:space="preserve"> Yüksekte Çalışma Eğitimi</w:t>
      </w:r>
    </w:p>
    <w:p w:rsidR="00A67EF4" w:rsidRPr="00230992" w:rsidRDefault="00A67EF4" w:rsidP="00ED077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5D3C1A" w:rsidP="00ED077A">
      <w:pPr>
        <w:pStyle w:val="ListeParagraf"/>
        <w:widowControl w:val="0"/>
        <w:autoSpaceDE w:val="0"/>
        <w:autoSpaceDN w:val="0"/>
        <w:spacing w:after="0" w:line="240" w:lineRule="auto"/>
        <w:ind w:left="0"/>
        <w:jc w:val="both"/>
        <w:rPr>
          <w:rFonts w:ascii="Times New Roman" w:hAnsi="Times New Roman"/>
          <w:b/>
          <w:sz w:val="20"/>
          <w:szCs w:val="20"/>
        </w:rPr>
      </w:pPr>
    </w:p>
    <w:p w:rsidR="005D3C1A" w:rsidRPr="00230992" w:rsidRDefault="00977EF1" w:rsidP="00ED077A">
      <w:pPr>
        <w:pStyle w:val="ListeParagraf"/>
        <w:widowControl w:val="0"/>
        <w:autoSpaceDE w:val="0"/>
        <w:autoSpaceDN w:val="0"/>
        <w:spacing w:after="0" w:line="240" w:lineRule="auto"/>
        <w:ind w:left="0"/>
        <w:jc w:val="both"/>
        <w:rPr>
          <w:rFonts w:ascii="Times New Roman" w:hAnsi="Times New Roman"/>
          <w:b/>
          <w:sz w:val="20"/>
          <w:szCs w:val="20"/>
        </w:rPr>
      </w:pPr>
      <w:r w:rsidRPr="00230992">
        <w:rPr>
          <w:rFonts w:ascii="Times New Roman" w:hAnsi="Times New Roman"/>
          <w:sz w:val="20"/>
        </w:rPr>
        <w:t>Grafikte de görüldüğü gibi yüksekte çalışma eğitimi alanların oranı eğitim seviyesi arttıkça artmaktadır.</w:t>
      </w:r>
    </w:p>
    <w:p w:rsidR="005D3C1A" w:rsidRPr="00230992" w:rsidRDefault="005D3C1A"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tbl>
      <w:tblPr>
        <w:tblpPr w:leftFromText="141" w:rightFromText="141" w:vertAnchor="text" w:horzAnchor="page" w:tblpX="6618" w:tblpY="21"/>
        <w:tblW w:w="3873" w:type="dxa"/>
        <w:tblCellMar>
          <w:left w:w="70" w:type="dxa"/>
          <w:right w:w="70" w:type="dxa"/>
        </w:tblCellMar>
        <w:tblLook w:val="04A0" w:firstRow="1" w:lastRow="0" w:firstColumn="1" w:lastColumn="0" w:noHBand="0" w:noVBand="1"/>
      </w:tblPr>
      <w:tblGrid>
        <w:gridCol w:w="740"/>
        <w:gridCol w:w="753"/>
        <w:gridCol w:w="940"/>
        <w:gridCol w:w="755"/>
        <w:gridCol w:w="700"/>
      </w:tblGrid>
      <w:tr w:rsidR="00F103E5" w:rsidRPr="00230992" w:rsidTr="003B470E">
        <w:trPr>
          <w:trHeight w:val="267"/>
        </w:trPr>
        <w:tc>
          <w:tcPr>
            <w:tcW w:w="3872" w:type="dxa"/>
            <w:gridSpan w:val="5"/>
            <w:tcBorders>
              <w:top w:val="nil"/>
              <w:left w:val="nil"/>
              <w:bottom w:val="nil"/>
              <w:right w:val="nil"/>
            </w:tcBorders>
            <w:shd w:val="clear" w:color="000000" w:fill="FFFFFF"/>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xml:space="preserve">Tablo </w:t>
            </w:r>
            <w:r w:rsidR="003B470E" w:rsidRPr="00230992">
              <w:rPr>
                <w:rFonts w:ascii="Times New Roman" w:eastAsia="Times New Roman" w:hAnsi="Times New Roman"/>
                <w:color w:val="000000"/>
                <w:sz w:val="18"/>
                <w:szCs w:val="18"/>
                <w:lang w:eastAsia="tr-TR"/>
              </w:rPr>
              <w:t>3</w:t>
            </w:r>
            <w:r w:rsidRPr="00230992">
              <w:rPr>
                <w:rFonts w:ascii="Times New Roman" w:eastAsia="Times New Roman" w:hAnsi="Times New Roman"/>
                <w:color w:val="000000"/>
                <w:sz w:val="18"/>
                <w:szCs w:val="18"/>
                <w:lang w:eastAsia="tr-TR"/>
              </w:rPr>
              <w:t>.</w:t>
            </w:r>
            <w:r w:rsidR="003B470E" w:rsidRPr="00230992">
              <w:rPr>
                <w:rFonts w:ascii="Times New Roman" w:eastAsia="Times New Roman" w:hAnsi="Times New Roman"/>
                <w:color w:val="000000"/>
                <w:sz w:val="18"/>
                <w:szCs w:val="18"/>
                <w:lang w:eastAsia="tr-TR"/>
              </w:rPr>
              <w:t>4</w:t>
            </w:r>
            <w:r w:rsidRPr="00230992">
              <w:rPr>
                <w:rFonts w:ascii="Times New Roman" w:eastAsia="Times New Roman" w:hAnsi="Times New Roman"/>
                <w:color w:val="000000"/>
                <w:sz w:val="18"/>
                <w:szCs w:val="18"/>
                <w:lang w:eastAsia="tr-TR"/>
              </w:rPr>
              <w:t xml:space="preserve">. Eğitim </w:t>
            </w:r>
            <w:r w:rsidR="00326549" w:rsidRPr="00230992">
              <w:rPr>
                <w:rFonts w:ascii="Times New Roman" w:eastAsia="Times New Roman" w:hAnsi="Times New Roman"/>
                <w:color w:val="000000"/>
                <w:sz w:val="18"/>
                <w:szCs w:val="18"/>
                <w:lang w:eastAsia="tr-TR"/>
              </w:rPr>
              <w:t>Durumu-</w:t>
            </w:r>
            <w:r w:rsidRPr="00230992">
              <w:rPr>
                <w:rFonts w:ascii="Times New Roman" w:eastAsia="Times New Roman" w:hAnsi="Times New Roman"/>
                <w:color w:val="000000"/>
                <w:sz w:val="18"/>
                <w:szCs w:val="18"/>
                <w:lang w:eastAsia="tr-TR"/>
              </w:rPr>
              <w:t xml:space="preserve"> Alınan Eğitiminin Anlaşılırlığı</w:t>
            </w:r>
          </w:p>
          <w:p w:rsidR="00F103E5" w:rsidRPr="00230992" w:rsidRDefault="00F103E5" w:rsidP="00F103E5">
            <w:pPr>
              <w:spacing w:after="0" w:line="240" w:lineRule="auto"/>
              <w:rPr>
                <w:rFonts w:ascii="Times New Roman" w:eastAsia="Times New Roman" w:hAnsi="Times New Roman"/>
                <w:color w:val="000000"/>
                <w:sz w:val="12"/>
                <w:szCs w:val="18"/>
                <w:lang w:eastAsia="tr-TR"/>
              </w:rPr>
            </w:pPr>
          </w:p>
        </w:tc>
      </w:tr>
      <w:tr w:rsidR="00F103E5" w:rsidRPr="00230992" w:rsidTr="003B470E">
        <w:trPr>
          <w:trHeight w:val="420"/>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Eğitim Durumu</w:t>
            </w:r>
          </w:p>
        </w:tc>
        <w:tc>
          <w:tcPr>
            <w:tcW w:w="2442" w:type="dxa"/>
            <w:gridSpan w:val="3"/>
            <w:tcBorders>
              <w:top w:val="single" w:sz="4" w:space="0" w:color="auto"/>
              <w:left w:val="nil"/>
              <w:bottom w:val="single" w:sz="4" w:space="0" w:color="auto"/>
              <w:right w:val="nil"/>
            </w:tcBorders>
            <w:shd w:val="clear" w:color="auto" w:fill="auto"/>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Aldığınız “yüksekte çalışma eğitimi” sizin için açık ve anlaşılır mıydı?</w:t>
            </w:r>
          </w:p>
        </w:tc>
        <w:tc>
          <w:tcPr>
            <w:tcW w:w="6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r>
      <w:tr w:rsidR="00F103E5" w:rsidRPr="00230992" w:rsidTr="003B470E">
        <w:trPr>
          <w:trHeight w:val="204"/>
        </w:trPr>
        <w:tc>
          <w:tcPr>
            <w:tcW w:w="735" w:type="dxa"/>
            <w:vMerge/>
            <w:tcBorders>
              <w:top w:val="single" w:sz="4" w:space="0" w:color="auto"/>
              <w:left w:val="single" w:sz="4" w:space="0" w:color="auto"/>
              <w:bottom w:val="single" w:sz="4" w:space="0" w:color="auto"/>
              <w:right w:val="single" w:sz="4" w:space="0" w:color="auto"/>
            </w:tcBorders>
            <w:vAlign w:val="center"/>
            <w:hideMark/>
          </w:tcPr>
          <w:p w:rsidR="00F103E5" w:rsidRPr="00230992" w:rsidRDefault="00F103E5" w:rsidP="00F103E5">
            <w:pPr>
              <w:spacing w:after="0" w:line="240" w:lineRule="auto"/>
              <w:rPr>
                <w:rFonts w:ascii="Times New Roman" w:eastAsia="Times New Roman" w:hAnsi="Times New Roman"/>
                <w:color w:val="000000"/>
                <w:sz w:val="18"/>
                <w:szCs w:val="18"/>
                <w:lang w:eastAsia="tr-TR"/>
              </w:rPr>
            </w:pPr>
          </w:p>
        </w:tc>
        <w:tc>
          <w:tcPr>
            <w:tcW w:w="753" w:type="dxa"/>
            <w:tcBorders>
              <w:top w:val="nil"/>
              <w:left w:val="nil"/>
              <w:bottom w:val="single" w:sz="4" w:space="0" w:color="auto"/>
              <w:right w:val="single" w:sz="4" w:space="0" w:color="auto"/>
            </w:tcBorders>
            <w:shd w:val="clear" w:color="auto" w:fill="auto"/>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Evet</w:t>
            </w:r>
          </w:p>
        </w:tc>
        <w:tc>
          <w:tcPr>
            <w:tcW w:w="934" w:type="dxa"/>
            <w:tcBorders>
              <w:top w:val="nil"/>
              <w:left w:val="nil"/>
              <w:bottom w:val="single" w:sz="4" w:space="0" w:color="auto"/>
              <w:right w:val="single" w:sz="4" w:space="0" w:color="auto"/>
            </w:tcBorders>
            <w:shd w:val="clear" w:color="auto" w:fill="auto"/>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Kararsızım</w:t>
            </w:r>
          </w:p>
        </w:tc>
        <w:tc>
          <w:tcPr>
            <w:tcW w:w="755" w:type="dxa"/>
            <w:tcBorders>
              <w:top w:val="nil"/>
              <w:left w:val="nil"/>
              <w:bottom w:val="single" w:sz="4" w:space="0" w:color="auto"/>
              <w:right w:val="single" w:sz="4" w:space="0" w:color="auto"/>
            </w:tcBorders>
            <w:shd w:val="clear" w:color="auto" w:fill="auto"/>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Hayır</w:t>
            </w:r>
          </w:p>
        </w:tc>
        <w:tc>
          <w:tcPr>
            <w:tcW w:w="696" w:type="dxa"/>
            <w:vMerge/>
            <w:tcBorders>
              <w:top w:val="single" w:sz="4" w:space="0" w:color="auto"/>
              <w:left w:val="single" w:sz="4" w:space="0" w:color="auto"/>
              <w:bottom w:val="single" w:sz="4" w:space="0" w:color="000000"/>
              <w:right w:val="single" w:sz="4" w:space="0" w:color="auto"/>
            </w:tcBorders>
            <w:vAlign w:val="center"/>
            <w:hideMark/>
          </w:tcPr>
          <w:p w:rsidR="00F103E5" w:rsidRPr="00230992" w:rsidRDefault="00F103E5" w:rsidP="00F103E5">
            <w:pPr>
              <w:spacing w:after="0" w:line="240" w:lineRule="auto"/>
              <w:rPr>
                <w:rFonts w:ascii="Times New Roman" w:eastAsia="Times New Roman" w:hAnsi="Times New Roman"/>
                <w:color w:val="000000"/>
                <w:sz w:val="18"/>
                <w:szCs w:val="18"/>
                <w:lang w:eastAsia="tr-TR"/>
              </w:rPr>
            </w:pPr>
          </w:p>
        </w:tc>
      </w:tr>
      <w:tr w:rsidR="00F103E5" w:rsidRPr="00230992" w:rsidTr="003B470E">
        <w:trPr>
          <w:trHeight w:val="213"/>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F103E5" w:rsidRPr="00230992" w:rsidRDefault="00F103E5" w:rsidP="00F103E5">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Mezun Değil</w:t>
            </w:r>
          </w:p>
        </w:tc>
        <w:tc>
          <w:tcPr>
            <w:tcW w:w="753" w:type="dxa"/>
            <w:tcBorders>
              <w:top w:val="nil"/>
              <w:left w:val="nil"/>
              <w:bottom w:val="single" w:sz="4" w:space="0" w:color="auto"/>
              <w:right w:val="single" w:sz="4" w:space="0" w:color="auto"/>
            </w:tcBorders>
            <w:shd w:val="clear" w:color="auto" w:fill="auto"/>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934" w:type="dxa"/>
            <w:tcBorders>
              <w:top w:val="nil"/>
              <w:left w:val="nil"/>
              <w:bottom w:val="single" w:sz="4" w:space="0" w:color="auto"/>
              <w:right w:val="single" w:sz="4" w:space="0" w:color="auto"/>
            </w:tcBorders>
            <w:shd w:val="clear" w:color="auto" w:fill="auto"/>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w:t>
            </w:r>
          </w:p>
        </w:tc>
        <w:tc>
          <w:tcPr>
            <w:tcW w:w="755" w:type="dxa"/>
            <w:tcBorders>
              <w:top w:val="nil"/>
              <w:left w:val="nil"/>
              <w:bottom w:val="single" w:sz="4" w:space="0" w:color="auto"/>
              <w:right w:val="single" w:sz="4" w:space="0" w:color="auto"/>
            </w:tcBorders>
            <w:shd w:val="clear" w:color="auto" w:fill="auto"/>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w:t>
            </w:r>
          </w:p>
        </w:tc>
        <w:tc>
          <w:tcPr>
            <w:tcW w:w="696" w:type="dxa"/>
            <w:tcBorders>
              <w:top w:val="nil"/>
              <w:left w:val="nil"/>
              <w:bottom w:val="single" w:sz="4" w:space="0" w:color="auto"/>
              <w:right w:val="single" w:sz="4" w:space="0" w:color="auto"/>
            </w:tcBorders>
            <w:shd w:val="clear" w:color="auto" w:fill="auto"/>
            <w:vAlign w:val="center"/>
            <w:hideMark/>
          </w:tcPr>
          <w:p w:rsidR="00F103E5" w:rsidRPr="00230992" w:rsidRDefault="00F103E5" w:rsidP="00F103E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5</w:t>
            </w:r>
          </w:p>
        </w:tc>
      </w:tr>
      <w:tr w:rsidR="00F103E5" w:rsidRPr="00230992" w:rsidTr="003B470E">
        <w:trPr>
          <w:trHeight w:val="213"/>
        </w:trPr>
        <w:tc>
          <w:tcPr>
            <w:tcW w:w="735" w:type="dxa"/>
            <w:vMerge/>
            <w:tcBorders>
              <w:top w:val="nil"/>
              <w:left w:val="single" w:sz="4" w:space="0" w:color="auto"/>
              <w:bottom w:val="single" w:sz="4" w:space="0" w:color="auto"/>
              <w:right w:val="single" w:sz="4" w:space="0" w:color="auto"/>
            </w:tcBorders>
            <w:vAlign w:val="center"/>
            <w:hideMark/>
          </w:tcPr>
          <w:p w:rsidR="00F103E5" w:rsidRPr="00230992" w:rsidRDefault="00F103E5" w:rsidP="00F103E5">
            <w:pPr>
              <w:spacing w:after="0" w:line="240" w:lineRule="auto"/>
              <w:rPr>
                <w:rFonts w:ascii="Times New Roman" w:eastAsia="Times New Roman" w:hAnsi="Times New Roman"/>
                <w:color w:val="000000"/>
                <w:sz w:val="18"/>
                <w:szCs w:val="18"/>
                <w:lang w:eastAsia="tr-TR"/>
              </w:rPr>
            </w:pPr>
          </w:p>
        </w:tc>
        <w:tc>
          <w:tcPr>
            <w:tcW w:w="753"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934"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20,0%</w:t>
            </w:r>
          </w:p>
        </w:tc>
        <w:tc>
          <w:tcPr>
            <w:tcW w:w="755"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80,0%</w:t>
            </w:r>
          </w:p>
        </w:tc>
        <w:tc>
          <w:tcPr>
            <w:tcW w:w="696"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F103E5" w:rsidRPr="00230992" w:rsidTr="003B470E">
        <w:trPr>
          <w:trHeight w:val="213"/>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F103E5" w:rsidRPr="00230992" w:rsidRDefault="00F103E5" w:rsidP="00F103E5">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İlkokul</w:t>
            </w:r>
          </w:p>
        </w:tc>
        <w:tc>
          <w:tcPr>
            <w:tcW w:w="753"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75</w:t>
            </w:r>
          </w:p>
        </w:tc>
        <w:tc>
          <w:tcPr>
            <w:tcW w:w="934"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31</w:t>
            </w:r>
          </w:p>
        </w:tc>
        <w:tc>
          <w:tcPr>
            <w:tcW w:w="755"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23</w:t>
            </w:r>
          </w:p>
        </w:tc>
        <w:tc>
          <w:tcPr>
            <w:tcW w:w="696"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129</w:t>
            </w:r>
          </w:p>
        </w:tc>
      </w:tr>
      <w:tr w:rsidR="00F103E5" w:rsidRPr="00230992" w:rsidTr="003B470E">
        <w:trPr>
          <w:trHeight w:val="213"/>
        </w:trPr>
        <w:tc>
          <w:tcPr>
            <w:tcW w:w="735" w:type="dxa"/>
            <w:vMerge/>
            <w:tcBorders>
              <w:top w:val="nil"/>
              <w:left w:val="single" w:sz="4" w:space="0" w:color="auto"/>
              <w:bottom w:val="single" w:sz="4" w:space="0" w:color="auto"/>
              <w:right w:val="single" w:sz="4" w:space="0" w:color="auto"/>
            </w:tcBorders>
            <w:vAlign w:val="center"/>
            <w:hideMark/>
          </w:tcPr>
          <w:p w:rsidR="00F103E5" w:rsidRPr="00230992" w:rsidRDefault="00F103E5" w:rsidP="00F103E5">
            <w:pPr>
              <w:spacing w:after="0" w:line="240" w:lineRule="auto"/>
              <w:rPr>
                <w:rFonts w:ascii="Times New Roman" w:eastAsia="Times New Roman" w:hAnsi="Times New Roman"/>
                <w:color w:val="000000"/>
                <w:sz w:val="18"/>
                <w:szCs w:val="18"/>
                <w:lang w:eastAsia="tr-TR"/>
              </w:rPr>
            </w:pPr>
          </w:p>
        </w:tc>
        <w:tc>
          <w:tcPr>
            <w:tcW w:w="753"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58,0%</w:t>
            </w:r>
          </w:p>
        </w:tc>
        <w:tc>
          <w:tcPr>
            <w:tcW w:w="934"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24,0%</w:t>
            </w:r>
          </w:p>
        </w:tc>
        <w:tc>
          <w:tcPr>
            <w:tcW w:w="755"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18,0%</w:t>
            </w:r>
          </w:p>
        </w:tc>
        <w:tc>
          <w:tcPr>
            <w:tcW w:w="696"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F103E5" w:rsidRPr="00230992" w:rsidTr="003B470E">
        <w:trPr>
          <w:trHeight w:val="213"/>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F103E5" w:rsidRPr="00230992" w:rsidRDefault="00F103E5" w:rsidP="00F103E5">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Lise</w:t>
            </w:r>
          </w:p>
        </w:tc>
        <w:tc>
          <w:tcPr>
            <w:tcW w:w="753"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71</w:t>
            </w:r>
          </w:p>
        </w:tc>
        <w:tc>
          <w:tcPr>
            <w:tcW w:w="934"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w:t>
            </w:r>
          </w:p>
        </w:tc>
        <w:tc>
          <w:tcPr>
            <w:tcW w:w="755"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7</w:t>
            </w:r>
          </w:p>
        </w:tc>
        <w:tc>
          <w:tcPr>
            <w:tcW w:w="696"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86</w:t>
            </w:r>
          </w:p>
        </w:tc>
      </w:tr>
      <w:tr w:rsidR="00F103E5" w:rsidRPr="00230992" w:rsidTr="003B470E">
        <w:trPr>
          <w:trHeight w:val="213"/>
        </w:trPr>
        <w:tc>
          <w:tcPr>
            <w:tcW w:w="735" w:type="dxa"/>
            <w:vMerge/>
            <w:tcBorders>
              <w:top w:val="nil"/>
              <w:left w:val="single" w:sz="4" w:space="0" w:color="auto"/>
              <w:bottom w:val="single" w:sz="4" w:space="0" w:color="auto"/>
              <w:right w:val="single" w:sz="4" w:space="0" w:color="auto"/>
            </w:tcBorders>
            <w:vAlign w:val="center"/>
            <w:hideMark/>
          </w:tcPr>
          <w:p w:rsidR="00F103E5" w:rsidRPr="00230992" w:rsidRDefault="00F103E5" w:rsidP="00F103E5">
            <w:pPr>
              <w:spacing w:after="0" w:line="240" w:lineRule="auto"/>
              <w:rPr>
                <w:rFonts w:ascii="Times New Roman" w:eastAsia="Times New Roman" w:hAnsi="Times New Roman"/>
                <w:color w:val="000000"/>
                <w:sz w:val="18"/>
                <w:szCs w:val="18"/>
                <w:lang w:eastAsia="tr-TR"/>
              </w:rPr>
            </w:pPr>
          </w:p>
        </w:tc>
        <w:tc>
          <w:tcPr>
            <w:tcW w:w="753"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82,5%</w:t>
            </w:r>
          </w:p>
        </w:tc>
        <w:tc>
          <w:tcPr>
            <w:tcW w:w="934"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9,5%</w:t>
            </w:r>
          </w:p>
        </w:tc>
        <w:tc>
          <w:tcPr>
            <w:tcW w:w="755"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8,0%</w:t>
            </w:r>
          </w:p>
        </w:tc>
        <w:tc>
          <w:tcPr>
            <w:tcW w:w="696"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F103E5" w:rsidRPr="00230992" w:rsidTr="003B470E">
        <w:trPr>
          <w:trHeight w:val="213"/>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F103E5" w:rsidRPr="00230992" w:rsidRDefault="00F103E5" w:rsidP="00F103E5">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Ön Lisans</w:t>
            </w:r>
          </w:p>
        </w:tc>
        <w:tc>
          <w:tcPr>
            <w:tcW w:w="753"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25</w:t>
            </w:r>
          </w:p>
        </w:tc>
        <w:tc>
          <w:tcPr>
            <w:tcW w:w="934"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55"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696"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25</w:t>
            </w:r>
          </w:p>
        </w:tc>
      </w:tr>
      <w:tr w:rsidR="00F103E5" w:rsidRPr="00230992" w:rsidTr="003B470E">
        <w:trPr>
          <w:trHeight w:val="213"/>
        </w:trPr>
        <w:tc>
          <w:tcPr>
            <w:tcW w:w="735" w:type="dxa"/>
            <w:vMerge/>
            <w:tcBorders>
              <w:top w:val="nil"/>
              <w:left w:val="single" w:sz="4" w:space="0" w:color="auto"/>
              <w:bottom w:val="single" w:sz="4" w:space="0" w:color="auto"/>
              <w:right w:val="single" w:sz="4" w:space="0" w:color="auto"/>
            </w:tcBorders>
            <w:vAlign w:val="center"/>
            <w:hideMark/>
          </w:tcPr>
          <w:p w:rsidR="00F103E5" w:rsidRPr="00230992" w:rsidRDefault="00F103E5" w:rsidP="00F103E5">
            <w:pPr>
              <w:spacing w:after="0" w:line="240" w:lineRule="auto"/>
              <w:rPr>
                <w:rFonts w:ascii="Times New Roman" w:eastAsia="Times New Roman" w:hAnsi="Times New Roman"/>
                <w:color w:val="000000"/>
                <w:sz w:val="18"/>
                <w:szCs w:val="18"/>
                <w:lang w:eastAsia="tr-TR"/>
              </w:rPr>
            </w:pPr>
          </w:p>
        </w:tc>
        <w:tc>
          <w:tcPr>
            <w:tcW w:w="753"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c>
          <w:tcPr>
            <w:tcW w:w="934"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55"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696"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F103E5" w:rsidRPr="00230992" w:rsidTr="003B470E">
        <w:trPr>
          <w:trHeight w:val="213"/>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F103E5" w:rsidRPr="00230992" w:rsidRDefault="00F103E5" w:rsidP="00F103E5">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Lisans</w:t>
            </w:r>
          </w:p>
        </w:tc>
        <w:tc>
          <w:tcPr>
            <w:tcW w:w="753"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sz w:val="18"/>
                <w:szCs w:val="18"/>
                <w:lang w:eastAsia="tr-TR"/>
              </w:rPr>
            </w:pPr>
            <w:r w:rsidRPr="00230992">
              <w:rPr>
                <w:rFonts w:ascii="Times New Roman" w:eastAsia="Times New Roman" w:hAnsi="Times New Roman"/>
                <w:sz w:val="18"/>
                <w:szCs w:val="18"/>
                <w:lang w:eastAsia="tr-TR"/>
              </w:rPr>
              <w:t>8</w:t>
            </w:r>
          </w:p>
        </w:tc>
        <w:tc>
          <w:tcPr>
            <w:tcW w:w="934"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55"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696"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w:t>
            </w:r>
          </w:p>
        </w:tc>
      </w:tr>
      <w:tr w:rsidR="00F103E5" w:rsidRPr="00230992" w:rsidTr="003B470E">
        <w:trPr>
          <w:trHeight w:val="213"/>
        </w:trPr>
        <w:tc>
          <w:tcPr>
            <w:tcW w:w="735" w:type="dxa"/>
            <w:vMerge/>
            <w:tcBorders>
              <w:top w:val="nil"/>
              <w:left w:val="single" w:sz="4" w:space="0" w:color="auto"/>
              <w:bottom w:val="single" w:sz="4" w:space="0" w:color="auto"/>
              <w:right w:val="single" w:sz="4" w:space="0" w:color="auto"/>
            </w:tcBorders>
            <w:vAlign w:val="center"/>
            <w:hideMark/>
          </w:tcPr>
          <w:p w:rsidR="00F103E5" w:rsidRPr="00230992" w:rsidRDefault="00F103E5" w:rsidP="00F103E5">
            <w:pPr>
              <w:spacing w:after="0" w:line="240" w:lineRule="auto"/>
              <w:rPr>
                <w:rFonts w:ascii="Times New Roman" w:eastAsia="Times New Roman" w:hAnsi="Times New Roman"/>
                <w:color w:val="000000"/>
                <w:sz w:val="18"/>
                <w:szCs w:val="18"/>
                <w:lang w:eastAsia="tr-TR"/>
              </w:rPr>
            </w:pPr>
          </w:p>
        </w:tc>
        <w:tc>
          <w:tcPr>
            <w:tcW w:w="753"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c>
          <w:tcPr>
            <w:tcW w:w="934"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55"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696"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F103E5" w:rsidRPr="00230992" w:rsidTr="003B470E">
        <w:trPr>
          <w:trHeight w:val="213"/>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103E5" w:rsidRPr="00230992" w:rsidRDefault="00F103E5" w:rsidP="00F103E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c>
          <w:tcPr>
            <w:tcW w:w="753"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179</w:t>
            </w:r>
          </w:p>
        </w:tc>
        <w:tc>
          <w:tcPr>
            <w:tcW w:w="934"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40</w:t>
            </w:r>
          </w:p>
        </w:tc>
        <w:tc>
          <w:tcPr>
            <w:tcW w:w="755"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34</w:t>
            </w:r>
          </w:p>
        </w:tc>
        <w:tc>
          <w:tcPr>
            <w:tcW w:w="696" w:type="dxa"/>
            <w:tcBorders>
              <w:top w:val="nil"/>
              <w:left w:val="nil"/>
              <w:bottom w:val="single" w:sz="4" w:space="0" w:color="auto"/>
              <w:right w:val="single" w:sz="4" w:space="0" w:color="auto"/>
            </w:tcBorders>
            <w:shd w:val="clear" w:color="auto" w:fill="auto"/>
            <w:noWrap/>
            <w:vAlign w:val="center"/>
            <w:hideMark/>
          </w:tcPr>
          <w:p w:rsidR="00F103E5" w:rsidRPr="00230992" w:rsidRDefault="00F103E5" w:rsidP="00F103E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253</w:t>
            </w:r>
          </w:p>
        </w:tc>
      </w:tr>
    </w:tbl>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5C1E83">
      <w:pPr>
        <w:spacing w:line="240" w:lineRule="auto"/>
        <w:jc w:val="both"/>
        <w:rPr>
          <w:rFonts w:ascii="Times New Roman" w:hAnsi="Times New Roman"/>
          <w:sz w:val="20"/>
        </w:rPr>
      </w:pPr>
      <w:r w:rsidRPr="00230992">
        <w:rPr>
          <w:rFonts w:ascii="Times New Roman" w:hAnsi="Times New Roman"/>
          <w:sz w:val="20"/>
        </w:rPr>
        <w:t xml:space="preserve">Herhangi bir mezuniyeti bulunmayan katılımcılar için </w:t>
      </w:r>
      <w:r w:rsidR="00905447" w:rsidRPr="00230992">
        <w:rPr>
          <w:rFonts w:ascii="Times New Roman" w:hAnsi="Times New Roman"/>
          <w:sz w:val="20"/>
        </w:rPr>
        <w:t xml:space="preserve">yüksekte çalışma </w:t>
      </w:r>
      <w:r w:rsidRPr="00230992">
        <w:rPr>
          <w:rFonts w:ascii="Times New Roman" w:hAnsi="Times New Roman"/>
          <w:sz w:val="20"/>
        </w:rPr>
        <w:t>eğitimlerin</w:t>
      </w:r>
      <w:r w:rsidR="00905447" w:rsidRPr="00230992">
        <w:rPr>
          <w:rFonts w:ascii="Times New Roman" w:hAnsi="Times New Roman"/>
          <w:sz w:val="20"/>
        </w:rPr>
        <w:t>in</w:t>
      </w:r>
      <w:r w:rsidRPr="00230992">
        <w:rPr>
          <w:rFonts w:ascii="Times New Roman" w:hAnsi="Times New Roman"/>
          <w:sz w:val="20"/>
        </w:rPr>
        <w:t xml:space="preserve"> açık ve anlaşılır olmadığını görüyoruz. İlkokul mezunlarının %58'i </w:t>
      </w:r>
      <w:r w:rsidR="00905447" w:rsidRPr="00230992">
        <w:rPr>
          <w:rFonts w:ascii="Times New Roman" w:hAnsi="Times New Roman"/>
          <w:sz w:val="20"/>
        </w:rPr>
        <w:t xml:space="preserve">yüksekte çalışma </w:t>
      </w:r>
      <w:r w:rsidRPr="00230992">
        <w:rPr>
          <w:rFonts w:ascii="Times New Roman" w:hAnsi="Times New Roman"/>
          <w:sz w:val="20"/>
        </w:rPr>
        <w:t>eğitimlerin</w:t>
      </w:r>
      <w:r w:rsidR="00905447" w:rsidRPr="00230992">
        <w:rPr>
          <w:rFonts w:ascii="Times New Roman" w:hAnsi="Times New Roman"/>
          <w:sz w:val="20"/>
        </w:rPr>
        <w:t>in</w:t>
      </w:r>
      <w:r w:rsidRPr="00230992">
        <w:rPr>
          <w:rFonts w:ascii="Times New Roman" w:hAnsi="Times New Roman"/>
          <w:sz w:val="20"/>
        </w:rPr>
        <w:t xml:space="preserve"> açık ve anlaşılır olduğunu belirtirken lise mezunlarının %82,5'i </w:t>
      </w:r>
      <w:r w:rsidR="00905447" w:rsidRPr="00230992">
        <w:rPr>
          <w:rFonts w:ascii="Times New Roman" w:hAnsi="Times New Roman"/>
          <w:sz w:val="20"/>
        </w:rPr>
        <w:t xml:space="preserve">yüksekte çalışma </w:t>
      </w:r>
      <w:r w:rsidRPr="00230992">
        <w:rPr>
          <w:rFonts w:ascii="Times New Roman" w:hAnsi="Times New Roman"/>
          <w:sz w:val="20"/>
        </w:rPr>
        <w:t>eğitimlerin</w:t>
      </w:r>
      <w:r w:rsidR="00905447" w:rsidRPr="00230992">
        <w:rPr>
          <w:rFonts w:ascii="Times New Roman" w:hAnsi="Times New Roman"/>
          <w:sz w:val="20"/>
        </w:rPr>
        <w:t>in</w:t>
      </w:r>
      <w:r w:rsidRPr="00230992">
        <w:rPr>
          <w:rFonts w:ascii="Times New Roman" w:hAnsi="Times New Roman"/>
          <w:sz w:val="20"/>
        </w:rPr>
        <w:t xml:space="preserve"> açık ve anlaşılır olduğunu ifade etmiştir. Ön lisans ve lisans mezunlarının tamamı </w:t>
      </w:r>
      <w:r w:rsidR="00905447" w:rsidRPr="00230992">
        <w:rPr>
          <w:rFonts w:ascii="Times New Roman" w:hAnsi="Times New Roman"/>
          <w:sz w:val="20"/>
        </w:rPr>
        <w:t xml:space="preserve">yüksekte çalışma </w:t>
      </w:r>
      <w:r w:rsidRPr="00230992">
        <w:rPr>
          <w:rFonts w:ascii="Times New Roman" w:hAnsi="Times New Roman"/>
          <w:sz w:val="20"/>
        </w:rPr>
        <w:t>eğitimlerin</w:t>
      </w:r>
      <w:r w:rsidR="00905447" w:rsidRPr="00230992">
        <w:rPr>
          <w:rFonts w:ascii="Times New Roman" w:hAnsi="Times New Roman"/>
          <w:sz w:val="20"/>
        </w:rPr>
        <w:t>in</w:t>
      </w:r>
      <w:r w:rsidRPr="00230992">
        <w:rPr>
          <w:rFonts w:ascii="Times New Roman" w:hAnsi="Times New Roman"/>
          <w:sz w:val="20"/>
        </w:rPr>
        <w:t xml:space="preserve"> açık ve anlaşılır olduğunu belirtmiştir. Bu veriler ışığında eğitim seviyesi yükseldikçe çalışanların </w:t>
      </w:r>
      <w:r w:rsidR="00905447" w:rsidRPr="00230992">
        <w:rPr>
          <w:rFonts w:ascii="Times New Roman" w:hAnsi="Times New Roman"/>
          <w:sz w:val="20"/>
        </w:rPr>
        <w:t xml:space="preserve">yüksekte çalışma </w:t>
      </w:r>
      <w:r w:rsidRPr="00230992">
        <w:rPr>
          <w:rFonts w:ascii="Times New Roman" w:hAnsi="Times New Roman"/>
          <w:sz w:val="20"/>
        </w:rPr>
        <w:t>eğitimleri</w:t>
      </w:r>
      <w:r w:rsidR="00905447" w:rsidRPr="00230992">
        <w:rPr>
          <w:rFonts w:ascii="Times New Roman" w:hAnsi="Times New Roman"/>
          <w:sz w:val="20"/>
        </w:rPr>
        <w:t>ni</w:t>
      </w:r>
      <w:r w:rsidRPr="00230992">
        <w:rPr>
          <w:rFonts w:ascii="Times New Roman" w:hAnsi="Times New Roman"/>
          <w:sz w:val="20"/>
        </w:rPr>
        <w:t xml:space="preserve"> daha iyi anlayabildiğini söylenebilir. Eğitim seviyesi düşük olan çalışanlar </w:t>
      </w:r>
      <w:r w:rsidR="00905447" w:rsidRPr="00230992">
        <w:rPr>
          <w:rFonts w:ascii="Times New Roman" w:hAnsi="Times New Roman"/>
          <w:sz w:val="20"/>
        </w:rPr>
        <w:t xml:space="preserve">yüksekte çalışma </w:t>
      </w:r>
      <w:r w:rsidRPr="00230992">
        <w:rPr>
          <w:rFonts w:ascii="Times New Roman" w:hAnsi="Times New Roman"/>
          <w:sz w:val="20"/>
        </w:rPr>
        <w:t>eğitim</w:t>
      </w:r>
      <w:r w:rsidR="00905447" w:rsidRPr="00230992">
        <w:rPr>
          <w:rFonts w:ascii="Times New Roman" w:hAnsi="Times New Roman"/>
          <w:sz w:val="20"/>
        </w:rPr>
        <w:t>in</w:t>
      </w:r>
      <w:r w:rsidRPr="00230992">
        <w:rPr>
          <w:rFonts w:ascii="Times New Roman" w:hAnsi="Times New Roman"/>
          <w:sz w:val="20"/>
        </w:rPr>
        <w:t xml:space="preserve">de anlatılan konuları anlamakta zorlanır ve </w:t>
      </w:r>
      <w:r w:rsidR="00905447" w:rsidRPr="00230992">
        <w:rPr>
          <w:rFonts w:ascii="Times New Roman" w:hAnsi="Times New Roman"/>
          <w:sz w:val="20"/>
        </w:rPr>
        <w:t xml:space="preserve">bu </w:t>
      </w:r>
      <w:r w:rsidRPr="00230992">
        <w:rPr>
          <w:rFonts w:ascii="Times New Roman" w:hAnsi="Times New Roman"/>
          <w:sz w:val="20"/>
        </w:rPr>
        <w:t xml:space="preserve">eğitimlere karşı olumsuz bir tutum geliştirebilirler. </w:t>
      </w: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3B470E" w:rsidP="00ED077A">
      <w:pPr>
        <w:pStyle w:val="ListeParagraf"/>
        <w:widowControl w:val="0"/>
        <w:autoSpaceDE w:val="0"/>
        <w:autoSpaceDN w:val="0"/>
        <w:spacing w:after="0" w:line="240" w:lineRule="auto"/>
        <w:ind w:left="0"/>
        <w:jc w:val="both"/>
        <w:rPr>
          <w:rFonts w:ascii="Times New Roman" w:hAnsi="Times New Roman"/>
          <w:b/>
          <w:sz w:val="20"/>
          <w:szCs w:val="20"/>
        </w:rPr>
      </w:pPr>
      <w:r w:rsidRPr="00230992">
        <w:rPr>
          <w:rFonts w:ascii="Times New Roman" w:hAnsi="Times New Roman"/>
          <w:b/>
          <w:noProof/>
          <w:sz w:val="20"/>
          <w:szCs w:val="20"/>
          <w:lang w:eastAsia="tr-TR"/>
        </w:rPr>
        <w:drawing>
          <wp:anchor distT="0" distB="0" distL="114300" distR="114300" simplePos="0" relativeHeight="251665408" behindDoc="1" locked="0" layoutInCell="1" allowOverlap="1">
            <wp:simplePos x="0" y="0"/>
            <wp:positionH relativeFrom="column">
              <wp:posOffset>14743</wp:posOffset>
            </wp:positionH>
            <wp:positionV relativeFrom="paragraph">
              <wp:posOffset>6322</wp:posOffset>
            </wp:positionV>
            <wp:extent cx="2700655" cy="2027583"/>
            <wp:effectExtent l="19050" t="0" r="23495" b="0"/>
            <wp:wrapNone/>
            <wp:docPr id="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3B470E" w:rsidRPr="00230992" w:rsidRDefault="003B470E" w:rsidP="00ED077A">
      <w:pPr>
        <w:pStyle w:val="ListeParagraf"/>
        <w:widowControl w:val="0"/>
        <w:autoSpaceDE w:val="0"/>
        <w:autoSpaceDN w:val="0"/>
        <w:spacing w:after="0" w:line="240" w:lineRule="auto"/>
        <w:ind w:left="0"/>
        <w:jc w:val="both"/>
        <w:rPr>
          <w:rFonts w:ascii="Times New Roman" w:hAnsi="Times New Roman"/>
          <w:b/>
          <w:sz w:val="12"/>
          <w:szCs w:val="20"/>
        </w:rPr>
      </w:pPr>
    </w:p>
    <w:p w:rsidR="003B470E" w:rsidRPr="00230992" w:rsidRDefault="003B470E" w:rsidP="003B470E">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xml:space="preserve">Şekil 3.4. Eğitim </w:t>
      </w:r>
      <w:r w:rsidR="00326549" w:rsidRPr="00230992">
        <w:rPr>
          <w:rFonts w:ascii="Times New Roman" w:eastAsia="Times New Roman" w:hAnsi="Times New Roman"/>
          <w:color w:val="000000"/>
          <w:sz w:val="18"/>
          <w:szCs w:val="18"/>
          <w:lang w:eastAsia="tr-TR"/>
        </w:rPr>
        <w:t>Durumu-</w:t>
      </w:r>
      <w:r w:rsidRPr="00230992">
        <w:rPr>
          <w:rFonts w:ascii="Times New Roman" w:eastAsia="Times New Roman" w:hAnsi="Times New Roman"/>
          <w:color w:val="000000"/>
          <w:sz w:val="18"/>
          <w:szCs w:val="18"/>
          <w:lang w:eastAsia="tr-TR"/>
        </w:rPr>
        <w:t xml:space="preserve"> Alınan </w:t>
      </w:r>
      <w:r w:rsidR="00905447" w:rsidRPr="00230992">
        <w:rPr>
          <w:rFonts w:ascii="Times New Roman" w:eastAsia="Times New Roman" w:hAnsi="Times New Roman"/>
          <w:color w:val="000000"/>
          <w:sz w:val="18"/>
          <w:szCs w:val="18"/>
          <w:lang w:eastAsia="tr-TR"/>
        </w:rPr>
        <w:t xml:space="preserve">Yüksekte Çalışma </w:t>
      </w:r>
      <w:r w:rsidRPr="00230992">
        <w:rPr>
          <w:rFonts w:ascii="Times New Roman" w:eastAsia="Times New Roman" w:hAnsi="Times New Roman"/>
          <w:color w:val="000000"/>
          <w:sz w:val="18"/>
          <w:szCs w:val="18"/>
          <w:lang w:eastAsia="tr-TR"/>
        </w:rPr>
        <w:t>Eğitiminin Anlaşılırlığı</w:t>
      </w:r>
    </w:p>
    <w:p w:rsidR="003B470E" w:rsidRPr="00230992" w:rsidRDefault="003B470E" w:rsidP="00ED077A">
      <w:pPr>
        <w:pStyle w:val="ListeParagraf"/>
        <w:widowControl w:val="0"/>
        <w:autoSpaceDE w:val="0"/>
        <w:autoSpaceDN w:val="0"/>
        <w:spacing w:after="0" w:line="240" w:lineRule="auto"/>
        <w:ind w:left="0"/>
        <w:jc w:val="both"/>
        <w:rPr>
          <w:rFonts w:ascii="Times New Roman" w:hAnsi="Times New Roman"/>
          <w:b/>
          <w:sz w:val="20"/>
          <w:szCs w:val="20"/>
        </w:rPr>
      </w:pPr>
    </w:p>
    <w:tbl>
      <w:tblPr>
        <w:tblpPr w:leftFromText="141" w:rightFromText="141" w:vertAnchor="text" w:horzAnchor="margin" w:tblpY="-38"/>
        <w:tblW w:w="4188" w:type="dxa"/>
        <w:tblCellMar>
          <w:left w:w="70" w:type="dxa"/>
          <w:right w:w="70" w:type="dxa"/>
        </w:tblCellMar>
        <w:tblLook w:val="04A0" w:firstRow="1" w:lastRow="0" w:firstColumn="1" w:lastColumn="0" w:noHBand="0" w:noVBand="1"/>
      </w:tblPr>
      <w:tblGrid>
        <w:gridCol w:w="791"/>
        <w:gridCol w:w="852"/>
        <w:gridCol w:w="969"/>
        <w:gridCol w:w="854"/>
        <w:gridCol w:w="722"/>
      </w:tblGrid>
      <w:tr w:rsidR="005C1E83" w:rsidRPr="00230992" w:rsidTr="00120440">
        <w:trPr>
          <w:trHeight w:val="325"/>
        </w:trPr>
        <w:tc>
          <w:tcPr>
            <w:tcW w:w="4187" w:type="dxa"/>
            <w:gridSpan w:val="5"/>
            <w:tcBorders>
              <w:top w:val="nil"/>
              <w:left w:val="nil"/>
              <w:bottom w:val="nil"/>
              <w:right w:val="nil"/>
            </w:tcBorders>
            <w:shd w:val="clear" w:color="000000" w:fill="FFFFFF"/>
            <w:noWrap/>
            <w:vAlign w:val="center"/>
            <w:hideMark/>
          </w:tcPr>
          <w:p w:rsidR="005C1E83" w:rsidRPr="00230992" w:rsidRDefault="005C1E83"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lastRenderedPageBreak/>
              <w:t xml:space="preserve">Tablo </w:t>
            </w:r>
            <w:r w:rsidR="00120440" w:rsidRPr="00230992">
              <w:rPr>
                <w:rFonts w:ascii="Times New Roman" w:eastAsia="Times New Roman" w:hAnsi="Times New Roman"/>
                <w:color w:val="000000"/>
                <w:sz w:val="18"/>
                <w:szCs w:val="18"/>
                <w:lang w:eastAsia="tr-TR"/>
              </w:rPr>
              <w:t>3</w:t>
            </w:r>
            <w:r w:rsidRPr="00230992">
              <w:rPr>
                <w:rFonts w:ascii="Times New Roman" w:eastAsia="Times New Roman" w:hAnsi="Times New Roman"/>
                <w:color w:val="000000"/>
                <w:sz w:val="18"/>
                <w:szCs w:val="18"/>
                <w:lang w:eastAsia="tr-TR"/>
              </w:rPr>
              <w:t>.</w:t>
            </w:r>
            <w:r w:rsidR="00120440" w:rsidRPr="00230992">
              <w:rPr>
                <w:rFonts w:ascii="Times New Roman" w:eastAsia="Times New Roman" w:hAnsi="Times New Roman"/>
                <w:color w:val="000000"/>
                <w:sz w:val="18"/>
                <w:szCs w:val="18"/>
                <w:lang w:eastAsia="tr-TR"/>
              </w:rPr>
              <w:t>5</w:t>
            </w:r>
            <w:r w:rsidRPr="00230992">
              <w:rPr>
                <w:rFonts w:ascii="Times New Roman" w:eastAsia="Times New Roman" w:hAnsi="Times New Roman"/>
                <w:color w:val="000000"/>
                <w:sz w:val="18"/>
                <w:szCs w:val="18"/>
                <w:lang w:eastAsia="tr-TR"/>
              </w:rPr>
              <w:t xml:space="preserve">. Eğitim </w:t>
            </w:r>
            <w:r w:rsidR="00326549" w:rsidRPr="00230992">
              <w:rPr>
                <w:rFonts w:ascii="Times New Roman" w:eastAsia="Times New Roman" w:hAnsi="Times New Roman"/>
                <w:color w:val="000000"/>
                <w:sz w:val="18"/>
                <w:szCs w:val="18"/>
                <w:lang w:eastAsia="tr-TR"/>
              </w:rPr>
              <w:t xml:space="preserve">Durumu- </w:t>
            </w:r>
            <w:r w:rsidR="00326549" w:rsidRPr="00230992">
              <w:rPr>
                <w:rFonts w:ascii="Times New Roman" w:hAnsi="Times New Roman"/>
                <w:sz w:val="20"/>
              </w:rPr>
              <w:t>Yüksekte</w:t>
            </w:r>
            <w:r w:rsidR="00905447" w:rsidRPr="00230992">
              <w:rPr>
                <w:rFonts w:ascii="Times New Roman" w:hAnsi="Times New Roman"/>
                <w:sz w:val="20"/>
              </w:rPr>
              <w:t xml:space="preserve"> Çalışma</w:t>
            </w:r>
            <w:r w:rsidR="00905447" w:rsidRPr="00230992">
              <w:rPr>
                <w:rFonts w:ascii="Times New Roman" w:eastAsia="Times New Roman" w:hAnsi="Times New Roman"/>
                <w:color w:val="000000"/>
                <w:sz w:val="18"/>
                <w:szCs w:val="18"/>
                <w:lang w:eastAsia="tr-TR"/>
              </w:rPr>
              <w:t xml:space="preserve"> </w:t>
            </w:r>
            <w:r w:rsidRPr="00230992">
              <w:rPr>
                <w:rFonts w:ascii="Times New Roman" w:eastAsia="Times New Roman" w:hAnsi="Times New Roman"/>
                <w:color w:val="000000"/>
                <w:sz w:val="18"/>
                <w:szCs w:val="18"/>
                <w:lang w:eastAsia="tr-TR"/>
              </w:rPr>
              <w:t>Eğitimin Güvenli Çalışma Alanına Etkisi</w:t>
            </w:r>
          </w:p>
          <w:p w:rsidR="005C1E83" w:rsidRPr="00230992" w:rsidRDefault="005C1E83" w:rsidP="005C1E83">
            <w:pPr>
              <w:spacing w:after="0" w:line="240" w:lineRule="auto"/>
              <w:rPr>
                <w:rFonts w:ascii="Times New Roman" w:eastAsia="Times New Roman" w:hAnsi="Times New Roman"/>
                <w:color w:val="000000"/>
                <w:sz w:val="12"/>
                <w:szCs w:val="18"/>
                <w:lang w:eastAsia="tr-TR"/>
              </w:rPr>
            </w:pPr>
          </w:p>
        </w:tc>
      </w:tr>
      <w:tr w:rsidR="005C1E83" w:rsidRPr="00230992" w:rsidTr="00120440">
        <w:trPr>
          <w:trHeight w:val="677"/>
        </w:trPr>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Eğitim Durumu</w:t>
            </w:r>
          </w:p>
        </w:tc>
        <w:tc>
          <w:tcPr>
            <w:tcW w:w="2675" w:type="dxa"/>
            <w:gridSpan w:val="3"/>
            <w:tcBorders>
              <w:top w:val="single" w:sz="4" w:space="0" w:color="auto"/>
              <w:left w:val="nil"/>
              <w:bottom w:val="single" w:sz="4" w:space="0" w:color="auto"/>
              <w:right w:val="nil"/>
            </w:tcBorders>
            <w:shd w:val="clear" w:color="auto" w:fill="auto"/>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Aldığınız yüksekte çalışma eğitiminin çalışma alanınızın daha güvenli olmasına olumlu etkisi olduğunu düşünüyor musunuz?</w:t>
            </w:r>
          </w:p>
        </w:tc>
        <w:tc>
          <w:tcPr>
            <w:tcW w:w="7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r>
      <w:tr w:rsidR="005C1E83" w:rsidRPr="00230992" w:rsidTr="00120440">
        <w:trPr>
          <w:trHeight w:val="210"/>
        </w:trPr>
        <w:tc>
          <w:tcPr>
            <w:tcW w:w="791" w:type="dxa"/>
            <w:vMerge/>
            <w:tcBorders>
              <w:top w:val="single" w:sz="4" w:space="0" w:color="auto"/>
              <w:left w:val="single" w:sz="4" w:space="0" w:color="auto"/>
              <w:bottom w:val="single" w:sz="4" w:space="0" w:color="auto"/>
              <w:right w:val="single" w:sz="4" w:space="0" w:color="auto"/>
            </w:tcBorders>
            <w:vAlign w:val="center"/>
            <w:hideMark/>
          </w:tcPr>
          <w:p w:rsidR="005C1E83" w:rsidRPr="00230992" w:rsidRDefault="005C1E83" w:rsidP="005C1E83">
            <w:pPr>
              <w:spacing w:after="0" w:line="240" w:lineRule="auto"/>
              <w:rPr>
                <w:rFonts w:ascii="Times New Roman" w:eastAsia="Times New Roman" w:hAnsi="Times New Roman"/>
                <w:color w:val="000000"/>
                <w:sz w:val="18"/>
                <w:szCs w:val="18"/>
                <w:lang w:eastAsia="tr-TR"/>
              </w:rPr>
            </w:pPr>
          </w:p>
        </w:tc>
        <w:tc>
          <w:tcPr>
            <w:tcW w:w="852" w:type="dxa"/>
            <w:tcBorders>
              <w:top w:val="nil"/>
              <w:left w:val="nil"/>
              <w:bottom w:val="single" w:sz="4" w:space="0" w:color="auto"/>
              <w:right w:val="single" w:sz="4" w:space="0" w:color="auto"/>
            </w:tcBorders>
            <w:shd w:val="clear" w:color="auto" w:fill="auto"/>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Evet</w:t>
            </w:r>
          </w:p>
        </w:tc>
        <w:tc>
          <w:tcPr>
            <w:tcW w:w="969" w:type="dxa"/>
            <w:tcBorders>
              <w:top w:val="nil"/>
              <w:left w:val="nil"/>
              <w:bottom w:val="single" w:sz="4" w:space="0" w:color="auto"/>
              <w:right w:val="single" w:sz="4" w:space="0" w:color="auto"/>
            </w:tcBorders>
            <w:shd w:val="clear" w:color="auto" w:fill="auto"/>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Kararsızım</w:t>
            </w:r>
          </w:p>
        </w:tc>
        <w:tc>
          <w:tcPr>
            <w:tcW w:w="854" w:type="dxa"/>
            <w:tcBorders>
              <w:top w:val="nil"/>
              <w:left w:val="nil"/>
              <w:bottom w:val="single" w:sz="4" w:space="0" w:color="auto"/>
              <w:right w:val="single" w:sz="4" w:space="0" w:color="auto"/>
            </w:tcBorders>
            <w:shd w:val="clear" w:color="auto" w:fill="auto"/>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Hayır</w:t>
            </w:r>
          </w:p>
        </w:tc>
        <w:tc>
          <w:tcPr>
            <w:tcW w:w="722" w:type="dxa"/>
            <w:vMerge/>
            <w:tcBorders>
              <w:top w:val="single" w:sz="4" w:space="0" w:color="auto"/>
              <w:left w:val="single" w:sz="4" w:space="0" w:color="auto"/>
              <w:bottom w:val="single" w:sz="4" w:space="0" w:color="000000"/>
              <w:right w:val="single" w:sz="4" w:space="0" w:color="auto"/>
            </w:tcBorders>
            <w:vAlign w:val="center"/>
            <w:hideMark/>
          </w:tcPr>
          <w:p w:rsidR="005C1E83" w:rsidRPr="00230992" w:rsidRDefault="005C1E83" w:rsidP="005C1E83">
            <w:pPr>
              <w:spacing w:after="0" w:line="240" w:lineRule="auto"/>
              <w:rPr>
                <w:rFonts w:ascii="Times New Roman" w:eastAsia="Times New Roman" w:hAnsi="Times New Roman"/>
                <w:color w:val="000000"/>
                <w:sz w:val="18"/>
                <w:szCs w:val="18"/>
                <w:lang w:eastAsia="tr-TR"/>
              </w:rPr>
            </w:pPr>
          </w:p>
        </w:tc>
      </w:tr>
      <w:tr w:rsidR="005C1E83" w:rsidRPr="00230992" w:rsidTr="00120440">
        <w:trPr>
          <w:trHeight w:val="228"/>
        </w:trPr>
        <w:tc>
          <w:tcPr>
            <w:tcW w:w="791" w:type="dxa"/>
            <w:vMerge w:val="restart"/>
            <w:tcBorders>
              <w:top w:val="nil"/>
              <w:left w:val="single" w:sz="4" w:space="0" w:color="auto"/>
              <w:bottom w:val="single" w:sz="4" w:space="0" w:color="auto"/>
              <w:right w:val="single" w:sz="4" w:space="0" w:color="auto"/>
            </w:tcBorders>
            <w:shd w:val="clear" w:color="auto" w:fill="auto"/>
            <w:vAlign w:val="center"/>
            <w:hideMark/>
          </w:tcPr>
          <w:p w:rsidR="005C1E83" w:rsidRPr="00230992" w:rsidRDefault="005C1E83" w:rsidP="005C1E83">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Mezun Değil</w:t>
            </w:r>
          </w:p>
        </w:tc>
        <w:tc>
          <w:tcPr>
            <w:tcW w:w="852" w:type="dxa"/>
            <w:tcBorders>
              <w:top w:val="nil"/>
              <w:left w:val="nil"/>
              <w:bottom w:val="single" w:sz="4" w:space="0" w:color="auto"/>
              <w:right w:val="single" w:sz="4" w:space="0" w:color="auto"/>
            </w:tcBorders>
            <w:shd w:val="clear" w:color="auto" w:fill="auto"/>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969" w:type="dxa"/>
            <w:tcBorders>
              <w:top w:val="nil"/>
              <w:left w:val="nil"/>
              <w:bottom w:val="single" w:sz="4" w:space="0" w:color="auto"/>
              <w:right w:val="single" w:sz="4" w:space="0" w:color="auto"/>
            </w:tcBorders>
            <w:shd w:val="clear" w:color="auto" w:fill="auto"/>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w:t>
            </w:r>
          </w:p>
        </w:tc>
        <w:tc>
          <w:tcPr>
            <w:tcW w:w="854" w:type="dxa"/>
            <w:tcBorders>
              <w:top w:val="nil"/>
              <w:left w:val="nil"/>
              <w:bottom w:val="single" w:sz="4" w:space="0" w:color="auto"/>
              <w:right w:val="single" w:sz="4" w:space="0" w:color="auto"/>
            </w:tcBorders>
            <w:shd w:val="clear" w:color="auto" w:fill="auto"/>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w:t>
            </w:r>
          </w:p>
        </w:tc>
        <w:tc>
          <w:tcPr>
            <w:tcW w:w="722" w:type="dxa"/>
            <w:tcBorders>
              <w:top w:val="nil"/>
              <w:left w:val="nil"/>
              <w:bottom w:val="single" w:sz="4" w:space="0" w:color="auto"/>
              <w:right w:val="single" w:sz="4" w:space="0" w:color="auto"/>
            </w:tcBorders>
            <w:shd w:val="clear" w:color="auto" w:fill="auto"/>
            <w:vAlign w:val="center"/>
            <w:hideMark/>
          </w:tcPr>
          <w:p w:rsidR="005C1E83" w:rsidRPr="00230992" w:rsidRDefault="005C1E83" w:rsidP="005C1E83">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5</w:t>
            </w:r>
          </w:p>
        </w:tc>
      </w:tr>
      <w:tr w:rsidR="005C1E83" w:rsidRPr="00230992" w:rsidTr="00120440">
        <w:trPr>
          <w:trHeight w:val="228"/>
        </w:trPr>
        <w:tc>
          <w:tcPr>
            <w:tcW w:w="791" w:type="dxa"/>
            <w:vMerge/>
            <w:tcBorders>
              <w:top w:val="nil"/>
              <w:left w:val="single" w:sz="4" w:space="0" w:color="auto"/>
              <w:bottom w:val="single" w:sz="4" w:space="0" w:color="auto"/>
              <w:right w:val="single" w:sz="4" w:space="0" w:color="auto"/>
            </w:tcBorders>
            <w:vAlign w:val="center"/>
            <w:hideMark/>
          </w:tcPr>
          <w:p w:rsidR="005C1E83" w:rsidRPr="00230992" w:rsidRDefault="005C1E83" w:rsidP="005C1E83">
            <w:pPr>
              <w:spacing w:after="0" w:line="240" w:lineRule="auto"/>
              <w:rPr>
                <w:rFonts w:ascii="Times New Roman" w:eastAsia="Times New Roman" w:hAnsi="Times New Roman"/>
                <w:color w:val="000000"/>
                <w:sz w:val="18"/>
                <w:szCs w:val="18"/>
                <w:lang w:eastAsia="tr-TR"/>
              </w:rPr>
            </w:pPr>
          </w:p>
        </w:tc>
        <w:tc>
          <w:tcPr>
            <w:tcW w:w="85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969"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40,0%</w:t>
            </w:r>
          </w:p>
        </w:tc>
        <w:tc>
          <w:tcPr>
            <w:tcW w:w="854"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60,0%</w:t>
            </w:r>
          </w:p>
        </w:tc>
        <w:tc>
          <w:tcPr>
            <w:tcW w:w="72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5C1E83" w:rsidRPr="00230992" w:rsidTr="00120440">
        <w:trPr>
          <w:trHeight w:val="228"/>
        </w:trPr>
        <w:tc>
          <w:tcPr>
            <w:tcW w:w="791" w:type="dxa"/>
            <w:vMerge w:val="restart"/>
            <w:tcBorders>
              <w:top w:val="nil"/>
              <w:left w:val="single" w:sz="4" w:space="0" w:color="auto"/>
              <w:bottom w:val="single" w:sz="4" w:space="0" w:color="auto"/>
              <w:right w:val="single" w:sz="4" w:space="0" w:color="auto"/>
            </w:tcBorders>
            <w:shd w:val="clear" w:color="auto" w:fill="auto"/>
            <w:vAlign w:val="center"/>
            <w:hideMark/>
          </w:tcPr>
          <w:p w:rsidR="005C1E83" w:rsidRPr="00230992" w:rsidRDefault="005C1E83" w:rsidP="005C1E83">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İlkokul</w:t>
            </w:r>
          </w:p>
        </w:tc>
        <w:tc>
          <w:tcPr>
            <w:tcW w:w="85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60</w:t>
            </w:r>
          </w:p>
        </w:tc>
        <w:tc>
          <w:tcPr>
            <w:tcW w:w="969"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46</w:t>
            </w:r>
          </w:p>
        </w:tc>
        <w:tc>
          <w:tcPr>
            <w:tcW w:w="854"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23</w:t>
            </w:r>
          </w:p>
        </w:tc>
        <w:tc>
          <w:tcPr>
            <w:tcW w:w="72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129</w:t>
            </w:r>
          </w:p>
        </w:tc>
      </w:tr>
      <w:tr w:rsidR="005C1E83" w:rsidRPr="00230992" w:rsidTr="00120440">
        <w:trPr>
          <w:trHeight w:val="228"/>
        </w:trPr>
        <w:tc>
          <w:tcPr>
            <w:tcW w:w="791" w:type="dxa"/>
            <w:vMerge/>
            <w:tcBorders>
              <w:top w:val="nil"/>
              <w:left w:val="single" w:sz="4" w:space="0" w:color="auto"/>
              <w:bottom w:val="single" w:sz="4" w:space="0" w:color="auto"/>
              <w:right w:val="single" w:sz="4" w:space="0" w:color="auto"/>
            </w:tcBorders>
            <w:vAlign w:val="center"/>
            <w:hideMark/>
          </w:tcPr>
          <w:p w:rsidR="005C1E83" w:rsidRPr="00230992" w:rsidRDefault="005C1E83" w:rsidP="005C1E83">
            <w:pPr>
              <w:spacing w:after="0" w:line="240" w:lineRule="auto"/>
              <w:rPr>
                <w:rFonts w:ascii="Times New Roman" w:eastAsia="Times New Roman" w:hAnsi="Times New Roman"/>
                <w:color w:val="000000"/>
                <w:sz w:val="18"/>
                <w:szCs w:val="18"/>
                <w:lang w:eastAsia="tr-TR"/>
              </w:rPr>
            </w:pPr>
          </w:p>
        </w:tc>
        <w:tc>
          <w:tcPr>
            <w:tcW w:w="85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46,5%</w:t>
            </w:r>
          </w:p>
        </w:tc>
        <w:tc>
          <w:tcPr>
            <w:tcW w:w="969"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35,5%</w:t>
            </w:r>
          </w:p>
        </w:tc>
        <w:tc>
          <w:tcPr>
            <w:tcW w:w="854"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18,0%</w:t>
            </w:r>
          </w:p>
        </w:tc>
        <w:tc>
          <w:tcPr>
            <w:tcW w:w="72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5C1E83" w:rsidRPr="00230992" w:rsidTr="00120440">
        <w:trPr>
          <w:trHeight w:val="228"/>
        </w:trPr>
        <w:tc>
          <w:tcPr>
            <w:tcW w:w="791" w:type="dxa"/>
            <w:vMerge w:val="restart"/>
            <w:tcBorders>
              <w:top w:val="nil"/>
              <w:left w:val="single" w:sz="4" w:space="0" w:color="auto"/>
              <w:bottom w:val="single" w:sz="4" w:space="0" w:color="auto"/>
              <w:right w:val="single" w:sz="4" w:space="0" w:color="auto"/>
            </w:tcBorders>
            <w:shd w:val="clear" w:color="auto" w:fill="auto"/>
            <w:vAlign w:val="center"/>
            <w:hideMark/>
          </w:tcPr>
          <w:p w:rsidR="005C1E83" w:rsidRPr="00230992" w:rsidRDefault="005C1E83" w:rsidP="005C1E83">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Lise</w:t>
            </w:r>
          </w:p>
        </w:tc>
        <w:tc>
          <w:tcPr>
            <w:tcW w:w="85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45</w:t>
            </w:r>
          </w:p>
        </w:tc>
        <w:tc>
          <w:tcPr>
            <w:tcW w:w="969"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33</w:t>
            </w:r>
          </w:p>
        </w:tc>
        <w:tc>
          <w:tcPr>
            <w:tcW w:w="854"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w:t>
            </w:r>
          </w:p>
        </w:tc>
        <w:tc>
          <w:tcPr>
            <w:tcW w:w="72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86</w:t>
            </w:r>
          </w:p>
        </w:tc>
      </w:tr>
      <w:tr w:rsidR="005C1E83" w:rsidRPr="00230992" w:rsidTr="00120440">
        <w:trPr>
          <w:trHeight w:val="228"/>
        </w:trPr>
        <w:tc>
          <w:tcPr>
            <w:tcW w:w="791" w:type="dxa"/>
            <w:vMerge/>
            <w:tcBorders>
              <w:top w:val="nil"/>
              <w:left w:val="single" w:sz="4" w:space="0" w:color="auto"/>
              <w:bottom w:val="single" w:sz="4" w:space="0" w:color="auto"/>
              <w:right w:val="single" w:sz="4" w:space="0" w:color="auto"/>
            </w:tcBorders>
            <w:vAlign w:val="center"/>
            <w:hideMark/>
          </w:tcPr>
          <w:p w:rsidR="005C1E83" w:rsidRPr="00230992" w:rsidRDefault="005C1E83" w:rsidP="005C1E83">
            <w:pPr>
              <w:spacing w:after="0" w:line="240" w:lineRule="auto"/>
              <w:rPr>
                <w:rFonts w:ascii="Times New Roman" w:eastAsia="Times New Roman" w:hAnsi="Times New Roman"/>
                <w:color w:val="000000"/>
                <w:sz w:val="18"/>
                <w:szCs w:val="18"/>
                <w:lang w:eastAsia="tr-TR"/>
              </w:rPr>
            </w:pPr>
          </w:p>
        </w:tc>
        <w:tc>
          <w:tcPr>
            <w:tcW w:w="85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52,5%</w:t>
            </w:r>
          </w:p>
        </w:tc>
        <w:tc>
          <w:tcPr>
            <w:tcW w:w="969"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38,5%</w:t>
            </w:r>
          </w:p>
        </w:tc>
        <w:tc>
          <w:tcPr>
            <w:tcW w:w="854"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9,0%</w:t>
            </w:r>
          </w:p>
        </w:tc>
        <w:tc>
          <w:tcPr>
            <w:tcW w:w="72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5C1E83" w:rsidRPr="00230992" w:rsidTr="00120440">
        <w:trPr>
          <w:trHeight w:val="228"/>
        </w:trPr>
        <w:tc>
          <w:tcPr>
            <w:tcW w:w="791" w:type="dxa"/>
            <w:vMerge w:val="restart"/>
            <w:tcBorders>
              <w:top w:val="nil"/>
              <w:left w:val="single" w:sz="4" w:space="0" w:color="auto"/>
              <w:bottom w:val="single" w:sz="4" w:space="0" w:color="auto"/>
              <w:right w:val="single" w:sz="4" w:space="0" w:color="auto"/>
            </w:tcBorders>
            <w:shd w:val="clear" w:color="auto" w:fill="auto"/>
            <w:vAlign w:val="center"/>
            <w:hideMark/>
          </w:tcPr>
          <w:p w:rsidR="005C1E83" w:rsidRPr="00230992" w:rsidRDefault="005C1E83" w:rsidP="005C1E83">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Ön Lisans</w:t>
            </w:r>
          </w:p>
        </w:tc>
        <w:tc>
          <w:tcPr>
            <w:tcW w:w="85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22</w:t>
            </w:r>
          </w:p>
        </w:tc>
        <w:tc>
          <w:tcPr>
            <w:tcW w:w="969"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w:t>
            </w:r>
          </w:p>
        </w:tc>
        <w:tc>
          <w:tcPr>
            <w:tcW w:w="854"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w:t>
            </w:r>
          </w:p>
        </w:tc>
        <w:tc>
          <w:tcPr>
            <w:tcW w:w="72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25</w:t>
            </w:r>
          </w:p>
        </w:tc>
      </w:tr>
      <w:tr w:rsidR="005C1E83" w:rsidRPr="00230992" w:rsidTr="00120440">
        <w:trPr>
          <w:trHeight w:val="228"/>
        </w:trPr>
        <w:tc>
          <w:tcPr>
            <w:tcW w:w="791" w:type="dxa"/>
            <w:vMerge/>
            <w:tcBorders>
              <w:top w:val="nil"/>
              <w:left w:val="single" w:sz="4" w:space="0" w:color="auto"/>
              <w:bottom w:val="single" w:sz="4" w:space="0" w:color="auto"/>
              <w:right w:val="single" w:sz="4" w:space="0" w:color="auto"/>
            </w:tcBorders>
            <w:vAlign w:val="center"/>
            <w:hideMark/>
          </w:tcPr>
          <w:p w:rsidR="005C1E83" w:rsidRPr="00230992" w:rsidRDefault="005C1E83" w:rsidP="005C1E83">
            <w:pPr>
              <w:spacing w:after="0" w:line="240" w:lineRule="auto"/>
              <w:rPr>
                <w:rFonts w:ascii="Times New Roman" w:eastAsia="Times New Roman" w:hAnsi="Times New Roman"/>
                <w:color w:val="000000"/>
                <w:sz w:val="18"/>
                <w:szCs w:val="18"/>
                <w:lang w:eastAsia="tr-TR"/>
              </w:rPr>
            </w:pPr>
          </w:p>
        </w:tc>
        <w:tc>
          <w:tcPr>
            <w:tcW w:w="85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88,0%</w:t>
            </w:r>
          </w:p>
        </w:tc>
        <w:tc>
          <w:tcPr>
            <w:tcW w:w="969"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8,0%</w:t>
            </w:r>
          </w:p>
        </w:tc>
        <w:tc>
          <w:tcPr>
            <w:tcW w:w="854"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4,0%</w:t>
            </w:r>
          </w:p>
        </w:tc>
        <w:tc>
          <w:tcPr>
            <w:tcW w:w="72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5C1E83" w:rsidRPr="00230992" w:rsidTr="00120440">
        <w:trPr>
          <w:trHeight w:val="228"/>
        </w:trPr>
        <w:tc>
          <w:tcPr>
            <w:tcW w:w="791" w:type="dxa"/>
            <w:vMerge w:val="restart"/>
            <w:tcBorders>
              <w:top w:val="nil"/>
              <w:left w:val="single" w:sz="4" w:space="0" w:color="auto"/>
              <w:bottom w:val="single" w:sz="4" w:space="0" w:color="auto"/>
              <w:right w:val="single" w:sz="4" w:space="0" w:color="auto"/>
            </w:tcBorders>
            <w:shd w:val="clear" w:color="auto" w:fill="auto"/>
            <w:vAlign w:val="center"/>
            <w:hideMark/>
          </w:tcPr>
          <w:p w:rsidR="005C1E83" w:rsidRPr="00230992" w:rsidRDefault="005C1E83" w:rsidP="005C1E83">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Lisans</w:t>
            </w:r>
          </w:p>
        </w:tc>
        <w:tc>
          <w:tcPr>
            <w:tcW w:w="85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sz w:val="18"/>
                <w:szCs w:val="18"/>
                <w:lang w:eastAsia="tr-TR"/>
              </w:rPr>
            </w:pPr>
            <w:r w:rsidRPr="00230992">
              <w:rPr>
                <w:rFonts w:ascii="Times New Roman" w:eastAsia="Times New Roman" w:hAnsi="Times New Roman"/>
                <w:sz w:val="18"/>
                <w:szCs w:val="18"/>
                <w:lang w:eastAsia="tr-TR"/>
              </w:rPr>
              <w:t>8</w:t>
            </w:r>
          </w:p>
        </w:tc>
        <w:tc>
          <w:tcPr>
            <w:tcW w:w="969"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854"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2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w:t>
            </w:r>
          </w:p>
        </w:tc>
      </w:tr>
      <w:tr w:rsidR="005C1E83" w:rsidRPr="00230992" w:rsidTr="00120440">
        <w:trPr>
          <w:trHeight w:val="228"/>
        </w:trPr>
        <w:tc>
          <w:tcPr>
            <w:tcW w:w="791" w:type="dxa"/>
            <w:vMerge/>
            <w:tcBorders>
              <w:top w:val="nil"/>
              <w:left w:val="single" w:sz="4" w:space="0" w:color="auto"/>
              <w:bottom w:val="single" w:sz="4" w:space="0" w:color="auto"/>
              <w:right w:val="single" w:sz="4" w:space="0" w:color="auto"/>
            </w:tcBorders>
            <w:vAlign w:val="center"/>
            <w:hideMark/>
          </w:tcPr>
          <w:p w:rsidR="005C1E83" w:rsidRPr="00230992" w:rsidRDefault="005C1E83" w:rsidP="005C1E83">
            <w:pPr>
              <w:spacing w:after="0" w:line="240" w:lineRule="auto"/>
              <w:rPr>
                <w:rFonts w:ascii="Times New Roman" w:eastAsia="Times New Roman" w:hAnsi="Times New Roman"/>
                <w:color w:val="000000"/>
                <w:sz w:val="18"/>
                <w:szCs w:val="18"/>
                <w:lang w:eastAsia="tr-TR"/>
              </w:rPr>
            </w:pPr>
          </w:p>
        </w:tc>
        <w:tc>
          <w:tcPr>
            <w:tcW w:w="85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c>
          <w:tcPr>
            <w:tcW w:w="969"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854"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2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5C1E83" w:rsidRPr="00230992" w:rsidTr="00120440">
        <w:trPr>
          <w:trHeight w:val="228"/>
        </w:trPr>
        <w:tc>
          <w:tcPr>
            <w:tcW w:w="791" w:type="dxa"/>
            <w:tcBorders>
              <w:top w:val="nil"/>
              <w:left w:val="single" w:sz="4" w:space="0" w:color="auto"/>
              <w:bottom w:val="single" w:sz="4" w:space="0" w:color="auto"/>
              <w:right w:val="single" w:sz="4" w:space="0" w:color="auto"/>
            </w:tcBorders>
            <w:shd w:val="clear" w:color="auto" w:fill="auto"/>
            <w:vAlign w:val="center"/>
            <w:hideMark/>
          </w:tcPr>
          <w:p w:rsidR="005C1E83" w:rsidRPr="00230992" w:rsidRDefault="005C1E83" w:rsidP="005C1E83">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c>
          <w:tcPr>
            <w:tcW w:w="85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135</w:t>
            </w:r>
          </w:p>
        </w:tc>
        <w:tc>
          <w:tcPr>
            <w:tcW w:w="969"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83</w:t>
            </w:r>
          </w:p>
        </w:tc>
        <w:tc>
          <w:tcPr>
            <w:tcW w:w="854"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35</w:t>
            </w:r>
          </w:p>
        </w:tc>
        <w:tc>
          <w:tcPr>
            <w:tcW w:w="722" w:type="dxa"/>
            <w:tcBorders>
              <w:top w:val="nil"/>
              <w:left w:val="nil"/>
              <w:bottom w:val="single" w:sz="4" w:space="0" w:color="auto"/>
              <w:right w:val="single" w:sz="4" w:space="0" w:color="auto"/>
            </w:tcBorders>
            <w:shd w:val="clear" w:color="auto" w:fill="auto"/>
            <w:noWrap/>
            <w:vAlign w:val="center"/>
            <w:hideMark/>
          </w:tcPr>
          <w:p w:rsidR="005C1E83" w:rsidRPr="00230992" w:rsidRDefault="005C1E83" w:rsidP="005C1E83">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253</w:t>
            </w:r>
          </w:p>
        </w:tc>
      </w:tr>
    </w:tbl>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5C1E83">
      <w:pPr>
        <w:spacing w:line="240" w:lineRule="auto"/>
        <w:jc w:val="both"/>
        <w:rPr>
          <w:rFonts w:ascii="Times New Roman" w:hAnsi="Times New Roman"/>
          <w:sz w:val="20"/>
          <w:szCs w:val="28"/>
        </w:rPr>
      </w:pPr>
      <w:r w:rsidRPr="00230992">
        <w:rPr>
          <w:rFonts w:ascii="Times New Roman" w:hAnsi="Times New Roman"/>
          <w:sz w:val="20"/>
          <w:szCs w:val="28"/>
        </w:rPr>
        <w:t xml:space="preserve">Mezuniyeti olmayan katılımcıların hiçbiri </w:t>
      </w:r>
      <w:r w:rsidR="00905447" w:rsidRPr="00230992">
        <w:rPr>
          <w:rFonts w:ascii="Times New Roman" w:hAnsi="Times New Roman"/>
          <w:sz w:val="20"/>
        </w:rPr>
        <w:t xml:space="preserve">yüksekte çalışma </w:t>
      </w:r>
      <w:r w:rsidRPr="00230992">
        <w:rPr>
          <w:rFonts w:ascii="Times New Roman" w:hAnsi="Times New Roman"/>
          <w:sz w:val="20"/>
          <w:szCs w:val="28"/>
        </w:rPr>
        <w:t>eğitimlerin</w:t>
      </w:r>
      <w:r w:rsidR="00905447" w:rsidRPr="00230992">
        <w:rPr>
          <w:rFonts w:ascii="Times New Roman" w:hAnsi="Times New Roman"/>
          <w:sz w:val="20"/>
          <w:szCs w:val="28"/>
        </w:rPr>
        <w:t>in</w:t>
      </w:r>
      <w:r w:rsidRPr="00230992">
        <w:rPr>
          <w:rFonts w:ascii="Times New Roman" w:hAnsi="Times New Roman"/>
          <w:sz w:val="20"/>
          <w:szCs w:val="28"/>
        </w:rPr>
        <w:t xml:space="preserve"> güvenli bir ortam oluşturmaya olumlu etkisinin olduğunu düşünmemektedir. Grafikte de görüldüğü gibi eğitim seviyesi yükseldikçe </w:t>
      </w:r>
      <w:r w:rsidR="00905447" w:rsidRPr="00230992">
        <w:rPr>
          <w:rFonts w:ascii="Times New Roman" w:hAnsi="Times New Roman"/>
          <w:sz w:val="20"/>
        </w:rPr>
        <w:t xml:space="preserve">yüksekte çalışma </w:t>
      </w:r>
      <w:r w:rsidRPr="00230992">
        <w:rPr>
          <w:rFonts w:ascii="Times New Roman" w:hAnsi="Times New Roman"/>
          <w:sz w:val="20"/>
          <w:szCs w:val="28"/>
        </w:rPr>
        <w:t>eğitimlerin</w:t>
      </w:r>
      <w:r w:rsidR="00905447" w:rsidRPr="00230992">
        <w:rPr>
          <w:rFonts w:ascii="Times New Roman" w:hAnsi="Times New Roman"/>
          <w:sz w:val="20"/>
          <w:szCs w:val="28"/>
        </w:rPr>
        <w:t>in</w:t>
      </w:r>
      <w:r w:rsidRPr="00230992">
        <w:rPr>
          <w:rFonts w:ascii="Times New Roman" w:hAnsi="Times New Roman"/>
          <w:sz w:val="20"/>
          <w:szCs w:val="28"/>
        </w:rPr>
        <w:t xml:space="preserve"> güvenli ortam oluşturacağını düşünenlerin oranı artmaktadır. Eğitim seviyesi yüksek olan çalışanlar, </w:t>
      </w:r>
      <w:r w:rsidR="00905447" w:rsidRPr="00230992">
        <w:rPr>
          <w:rFonts w:ascii="Times New Roman" w:hAnsi="Times New Roman"/>
          <w:sz w:val="20"/>
        </w:rPr>
        <w:t xml:space="preserve">yüksekte çalışma </w:t>
      </w:r>
      <w:r w:rsidRPr="00230992">
        <w:rPr>
          <w:rFonts w:ascii="Times New Roman" w:hAnsi="Times New Roman"/>
          <w:sz w:val="20"/>
          <w:szCs w:val="28"/>
        </w:rPr>
        <w:t>eğitimler</w:t>
      </w:r>
      <w:r w:rsidR="00905447" w:rsidRPr="00230992">
        <w:rPr>
          <w:rFonts w:ascii="Times New Roman" w:hAnsi="Times New Roman"/>
          <w:sz w:val="20"/>
          <w:szCs w:val="28"/>
        </w:rPr>
        <w:t>in</w:t>
      </w:r>
      <w:r w:rsidRPr="00230992">
        <w:rPr>
          <w:rFonts w:ascii="Times New Roman" w:hAnsi="Times New Roman"/>
          <w:sz w:val="20"/>
          <w:szCs w:val="28"/>
        </w:rPr>
        <w:t xml:space="preserve">e daha olumlu bakmakta ve </w:t>
      </w:r>
      <w:r w:rsidR="00905447" w:rsidRPr="00230992">
        <w:rPr>
          <w:rFonts w:ascii="Times New Roman" w:hAnsi="Times New Roman"/>
          <w:sz w:val="20"/>
          <w:szCs w:val="28"/>
        </w:rPr>
        <w:t xml:space="preserve">bu </w:t>
      </w:r>
      <w:r w:rsidRPr="00230992">
        <w:rPr>
          <w:rFonts w:ascii="Times New Roman" w:hAnsi="Times New Roman"/>
          <w:sz w:val="20"/>
          <w:szCs w:val="28"/>
        </w:rPr>
        <w:t xml:space="preserve">eğitimlerin işlevsel olduğunu düşünmektedir. Eğitim seviyesi düşük olan çalışanların ise </w:t>
      </w:r>
      <w:r w:rsidR="00905447" w:rsidRPr="00230992">
        <w:rPr>
          <w:rFonts w:ascii="Times New Roman" w:hAnsi="Times New Roman"/>
          <w:sz w:val="20"/>
        </w:rPr>
        <w:t xml:space="preserve">yüksekte çalışma </w:t>
      </w:r>
      <w:r w:rsidRPr="00230992">
        <w:rPr>
          <w:rFonts w:ascii="Times New Roman" w:hAnsi="Times New Roman"/>
          <w:sz w:val="20"/>
          <w:szCs w:val="28"/>
        </w:rPr>
        <w:t>eğitimin</w:t>
      </w:r>
      <w:r w:rsidR="00905447" w:rsidRPr="00230992">
        <w:rPr>
          <w:rFonts w:ascii="Times New Roman" w:hAnsi="Times New Roman"/>
          <w:sz w:val="20"/>
          <w:szCs w:val="28"/>
        </w:rPr>
        <w:t>in</w:t>
      </w:r>
      <w:r w:rsidRPr="00230992">
        <w:rPr>
          <w:rFonts w:ascii="Times New Roman" w:hAnsi="Times New Roman"/>
          <w:sz w:val="20"/>
          <w:szCs w:val="28"/>
        </w:rPr>
        <w:t xml:space="preserve"> önemini kavrayamadığı görü</w:t>
      </w:r>
      <w:r w:rsidR="00EE2A67" w:rsidRPr="00230992">
        <w:rPr>
          <w:rFonts w:ascii="Times New Roman" w:hAnsi="Times New Roman"/>
          <w:sz w:val="20"/>
          <w:szCs w:val="28"/>
        </w:rPr>
        <w:t>lmektedir</w:t>
      </w:r>
      <w:r w:rsidRPr="00230992">
        <w:rPr>
          <w:rFonts w:ascii="Times New Roman" w:hAnsi="Times New Roman"/>
          <w:sz w:val="20"/>
          <w:szCs w:val="28"/>
        </w:rPr>
        <w:t xml:space="preserve">. </w:t>
      </w:r>
      <w:r w:rsidR="00905447" w:rsidRPr="00230992">
        <w:rPr>
          <w:rFonts w:ascii="Times New Roman" w:hAnsi="Times New Roman"/>
          <w:sz w:val="20"/>
        </w:rPr>
        <w:t>Yüksekte çalışma e</w:t>
      </w:r>
      <w:r w:rsidRPr="00230992">
        <w:rPr>
          <w:rFonts w:ascii="Times New Roman" w:hAnsi="Times New Roman"/>
          <w:sz w:val="20"/>
          <w:szCs w:val="28"/>
        </w:rPr>
        <w:t>ğitim</w:t>
      </w:r>
      <w:r w:rsidR="00905447" w:rsidRPr="00230992">
        <w:rPr>
          <w:rFonts w:ascii="Times New Roman" w:hAnsi="Times New Roman"/>
          <w:sz w:val="20"/>
          <w:szCs w:val="28"/>
        </w:rPr>
        <w:t>in</w:t>
      </w:r>
      <w:r w:rsidRPr="00230992">
        <w:rPr>
          <w:rFonts w:ascii="Times New Roman" w:hAnsi="Times New Roman"/>
          <w:sz w:val="20"/>
          <w:szCs w:val="28"/>
        </w:rPr>
        <w:t xml:space="preserve">e gereken önemi vermeyen çalışanlar, </w:t>
      </w:r>
      <w:r w:rsidR="00905447" w:rsidRPr="00230992">
        <w:rPr>
          <w:rFonts w:ascii="Times New Roman" w:hAnsi="Times New Roman"/>
          <w:sz w:val="20"/>
          <w:szCs w:val="28"/>
        </w:rPr>
        <w:t xml:space="preserve">bu </w:t>
      </w:r>
      <w:r w:rsidRPr="00230992">
        <w:rPr>
          <w:rFonts w:ascii="Times New Roman" w:hAnsi="Times New Roman"/>
          <w:sz w:val="20"/>
          <w:szCs w:val="28"/>
        </w:rPr>
        <w:t>e</w:t>
      </w:r>
      <w:r w:rsidR="00905447" w:rsidRPr="00230992">
        <w:rPr>
          <w:rFonts w:ascii="Times New Roman" w:hAnsi="Times New Roman"/>
          <w:sz w:val="20"/>
          <w:szCs w:val="28"/>
        </w:rPr>
        <w:t xml:space="preserve">ğitim gereksiz olduğunu düşünüp </w:t>
      </w:r>
      <w:r w:rsidRPr="00230992">
        <w:rPr>
          <w:rFonts w:ascii="Times New Roman" w:hAnsi="Times New Roman"/>
          <w:sz w:val="20"/>
          <w:szCs w:val="28"/>
        </w:rPr>
        <w:t xml:space="preserve">anlatılan güvenlik tedbirlerine uymakta direnç gösterebilirler. </w:t>
      </w:r>
    </w:p>
    <w:p w:rsidR="00120440" w:rsidRPr="00230992" w:rsidRDefault="00120440" w:rsidP="005C1E83">
      <w:pPr>
        <w:spacing w:line="240" w:lineRule="auto"/>
        <w:jc w:val="both"/>
        <w:rPr>
          <w:rFonts w:ascii="Times New Roman" w:hAnsi="Times New Roman"/>
          <w:sz w:val="20"/>
          <w:szCs w:val="28"/>
        </w:rPr>
      </w:pPr>
      <w:r w:rsidRPr="00230992">
        <w:rPr>
          <w:rFonts w:ascii="Times New Roman" w:hAnsi="Times New Roman"/>
          <w:noProof/>
          <w:sz w:val="20"/>
          <w:szCs w:val="28"/>
          <w:lang w:eastAsia="tr-TR"/>
        </w:rPr>
        <w:drawing>
          <wp:anchor distT="0" distB="0" distL="114300" distR="114300" simplePos="0" relativeHeight="251667456" behindDoc="1" locked="0" layoutInCell="1" allowOverlap="1">
            <wp:simplePos x="0" y="0"/>
            <wp:positionH relativeFrom="column">
              <wp:posOffset>-37907</wp:posOffset>
            </wp:positionH>
            <wp:positionV relativeFrom="paragraph">
              <wp:posOffset>142544</wp:posOffset>
            </wp:positionV>
            <wp:extent cx="2753774" cy="2218414"/>
            <wp:effectExtent l="19050" t="0" r="27526" b="0"/>
            <wp:wrapNone/>
            <wp:docPr id="25"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53576B" w:rsidRPr="00230992" w:rsidRDefault="0053576B"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53576B" w:rsidRPr="00230992" w:rsidRDefault="0053576B"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53576B" w:rsidRPr="00230992" w:rsidRDefault="0053576B"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xml:space="preserve">Şekil 3.5. Eğitim </w:t>
      </w:r>
      <w:r w:rsidR="00326549" w:rsidRPr="00230992">
        <w:rPr>
          <w:rFonts w:ascii="Times New Roman" w:eastAsia="Times New Roman" w:hAnsi="Times New Roman"/>
          <w:color w:val="000000"/>
          <w:sz w:val="18"/>
          <w:szCs w:val="18"/>
          <w:lang w:eastAsia="tr-TR"/>
        </w:rPr>
        <w:t>Durumu-</w:t>
      </w:r>
      <w:r w:rsidRPr="00230992">
        <w:rPr>
          <w:rFonts w:ascii="Times New Roman" w:eastAsia="Times New Roman" w:hAnsi="Times New Roman"/>
          <w:color w:val="000000"/>
          <w:sz w:val="18"/>
          <w:szCs w:val="18"/>
          <w:lang w:eastAsia="tr-TR"/>
        </w:rPr>
        <w:t xml:space="preserve"> </w:t>
      </w:r>
      <w:r w:rsidR="00905447" w:rsidRPr="00230992">
        <w:rPr>
          <w:rFonts w:ascii="Times New Roman" w:hAnsi="Times New Roman"/>
          <w:sz w:val="20"/>
        </w:rPr>
        <w:t xml:space="preserve">Yüksekte Çalışma </w:t>
      </w:r>
      <w:r w:rsidRPr="00230992">
        <w:rPr>
          <w:rFonts w:ascii="Times New Roman" w:eastAsia="Times New Roman" w:hAnsi="Times New Roman"/>
          <w:color w:val="000000"/>
          <w:sz w:val="18"/>
          <w:szCs w:val="18"/>
          <w:lang w:eastAsia="tr-TR"/>
        </w:rPr>
        <w:t>Eğitimin</w:t>
      </w:r>
      <w:r w:rsidR="00905447" w:rsidRPr="00230992">
        <w:rPr>
          <w:rFonts w:ascii="Times New Roman" w:eastAsia="Times New Roman" w:hAnsi="Times New Roman"/>
          <w:color w:val="000000"/>
          <w:sz w:val="18"/>
          <w:szCs w:val="18"/>
          <w:lang w:eastAsia="tr-TR"/>
        </w:rPr>
        <w:t>in</w:t>
      </w:r>
      <w:r w:rsidRPr="00230992">
        <w:rPr>
          <w:rFonts w:ascii="Times New Roman" w:eastAsia="Times New Roman" w:hAnsi="Times New Roman"/>
          <w:color w:val="000000"/>
          <w:sz w:val="18"/>
          <w:szCs w:val="18"/>
          <w:lang w:eastAsia="tr-TR"/>
        </w:rPr>
        <w:t xml:space="preserve"> Güvenli Çalışma Alanına Etkisi</w:t>
      </w: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tbl>
      <w:tblPr>
        <w:tblpPr w:leftFromText="141" w:rightFromText="141" w:vertAnchor="text" w:horzAnchor="margin" w:tblpXSpec="right" w:tblpY="75"/>
        <w:tblW w:w="4060" w:type="dxa"/>
        <w:tblCellMar>
          <w:left w:w="70" w:type="dxa"/>
          <w:right w:w="70" w:type="dxa"/>
        </w:tblCellMar>
        <w:tblLook w:val="04A0" w:firstRow="1" w:lastRow="0" w:firstColumn="1" w:lastColumn="0" w:noHBand="0" w:noVBand="1"/>
      </w:tblPr>
      <w:tblGrid>
        <w:gridCol w:w="740"/>
        <w:gridCol w:w="810"/>
        <w:gridCol w:w="940"/>
        <w:gridCol w:w="870"/>
        <w:gridCol w:w="700"/>
      </w:tblGrid>
      <w:tr w:rsidR="00120440" w:rsidRPr="00230992" w:rsidTr="00120440">
        <w:trPr>
          <w:trHeight w:val="217"/>
        </w:trPr>
        <w:tc>
          <w:tcPr>
            <w:tcW w:w="4060" w:type="dxa"/>
            <w:gridSpan w:val="5"/>
            <w:tcBorders>
              <w:top w:val="nil"/>
              <w:left w:val="nil"/>
              <w:bottom w:val="nil"/>
              <w:right w:val="nil"/>
            </w:tcBorders>
            <w:shd w:val="clear" w:color="000000" w:fill="FFFFFF"/>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xml:space="preserve">Tablo 3.6. Eğitim </w:t>
            </w:r>
            <w:r w:rsidR="00326549" w:rsidRPr="00230992">
              <w:rPr>
                <w:rFonts w:ascii="Times New Roman" w:eastAsia="Times New Roman" w:hAnsi="Times New Roman"/>
                <w:color w:val="000000"/>
                <w:sz w:val="18"/>
                <w:szCs w:val="18"/>
                <w:lang w:eastAsia="tr-TR"/>
              </w:rPr>
              <w:t xml:space="preserve">Durumu- </w:t>
            </w:r>
            <w:r w:rsidR="00326549" w:rsidRPr="00230992">
              <w:rPr>
                <w:rFonts w:ascii="Times New Roman" w:hAnsi="Times New Roman"/>
                <w:sz w:val="20"/>
              </w:rPr>
              <w:t>Yüksekte</w:t>
            </w:r>
            <w:r w:rsidR="00905447" w:rsidRPr="00230992">
              <w:rPr>
                <w:rFonts w:ascii="Times New Roman" w:hAnsi="Times New Roman"/>
                <w:sz w:val="20"/>
              </w:rPr>
              <w:t xml:space="preserve"> Çalışma </w:t>
            </w:r>
            <w:r w:rsidRPr="00230992">
              <w:rPr>
                <w:rFonts w:ascii="Times New Roman" w:eastAsia="Times New Roman" w:hAnsi="Times New Roman"/>
                <w:color w:val="000000"/>
                <w:sz w:val="18"/>
                <w:szCs w:val="18"/>
                <w:lang w:eastAsia="tr-TR"/>
              </w:rPr>
              <w:t>Eğitim</w:t>
            </w:r>
            <w:r w:rsidR="00905447" w:rsidRPr="00230992">
              <w:rPr>
                <w:rFonts w:ascii="Times New Roman" w:eastAsia="Times New Roman" w:hAnsi="Times New Roman"/>
                <w:color w:val="000000"/>
                <w:sz w:val="18"/>
                <w:szCs w:val="18"/>
                <w:lang w:eastAsia="tr-TR"/>
              </w:rPr>
              <w:t>i</w:t>
            </w:r>
            <w:r w:rsidRPr="00230992">
              <w:rPr>
                <w:rFonts w:ascii="Times New Roman" w:eastAsia="Times New Roman" w:hAnsi="Times New Roman"/>
                <w:color w:val="000000"/>
                <w:sz w:val="18"/>
                <w:szCs w:val="18"/>
                <w:lang w:eastAsia="tr-TR"/>
              </w:rPr>
              <w:t xml:space="preserve"> Almamış Biriyle Çalışma</w:t>
            </w:r>
          </w:p>
          <w:p w:rsidR="00120440" w:rsidRPr="00230992" w:rsidRDefault="00120440" w:rsidP="00120440">
            <w:pPr>
              <w:spacing w:after="0" w:line="240" w:lineRule="auto"/>
              <w:rPr>
                <w:rFonts w:ascii="Times New Roman" w:eastAsia="Times New Roman" w:hAnsi="Times New Roman"/>
                <w:color w:val="000000"/>
                <w:sz w:val="12"/>
                <w:szCs w:val="18"/>
                <w:lang w:eastAsia="tr-TR"/>
              </w:rPr>
            </w:pPr>
          </w:p>
        </w:tc>
      </w:tr>
      <w:tr w:rsidR="00120440" w:rsidRPr="00230992" w:rsidTr="00120440">
        <w:trPr>
          <w:trHeight w:val="691"/>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Eğitim Durumu</w:t>
            </w:r>
          </w:p>
        </w:tc>
        <w:tc>
          <w:tcPr>
            <w:tcW w:w="2620" w:type="dxa"/>
            <w:gridSpan w:val="3"/>
            <w:tcBorders>
              <w:top w:val="single" w:sz="4" w:space="0" w:color="auto"/>
              <w:left w:val="nil"/>
              <w:bottom w:val="single" w:sz="4" w:space="0" w:color="auto"/>
              <w:right w:val="nil"/>
            </w:tcBorders>
            <w:shd w:val="clear" w:color="auto" w:fill="auto"/>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Yüksekte çalışma eğitimi almamış biriyle aynı platformda çalışmak konusunda ne düşünürsünüz?</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r>
      <w:tr w:rsidR="00120440" w:rsidRPr="00230992" w:rsidTr="00120440">
        <w:trPr>
          <w:trHeight w:val="217"/>
        </w:trPr>
        <w:tc>
          <w:tcPr>
            <w:tcW w:w="740" w:type="dxa"/>
            <w:vMerge/>
            <w:tcBorders>
              <w:top w:val="single" w:sz="4" w:space="0" w:color="auto"/>
              <w:left w:val="single" w:sz="4" w:space="0" w:color="auto"/>
              <w:bottom w:val="single" w:sz="4" w:space="0" w:color="auto"/>
              <w:right w:val="single" w:sz="4" w:space="0" w:color="auto"/>
            </w:tcBorders>
            <w:vAlign w:val="center"/>
            <w:hideMark/>
          </w:tcPr>
          <w:p w:rsidR="00120440" w:rsidRPr="00230992" w:rsidRDefault="00120440" w:rsidP="00120440">
            <w:pPr>
              <w:spacing w:after="0" w:line="240" w:lineRule="auto"/>
              <w:rPr>
                <w:rFonts w:ascii="Times New Roman" w:eastAsia="Times New Roman" w:hAnsi="Times New Roman"/>
                <w:color w:val="000000"/>
                <w:sz w:val="18"/>
                <w:szCs w:val="18"/>
                <w:lang w:eastAsia="tr-TR"/>
              </w:rPr>
            </w:pPr>
          </w:p>
        </w:tc>
        <w:tc>
          <w:tcPr>
            <w:tcW w:w="810" w:type="dxa"/>
            <w:tcBorders>
              <w:top w:val="nil"/>
              <w:left w:val="nil"/>
              <w:bottom w:val="single" w:sz="4" w:space="0" w:color="auto"/>
              <w:right w:val="single" w:sz="4" w:space="0" w:color="auto"/>
            </w:tcBorders>
            <w:shd w:val="clear" w:color="auto" w:fill="auto"/>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Çalışırım</w:t>
            </w:r>
          </w:p>
        </w:tc>
        <w:tc>
          <w:tcPr>
            <w:tcW w:w="940" w:type="dxa"/>
            <w:tcBorders>
              <w:top w:val="nil"/>
              <w:left w:val="nil"/>
              <w:bottom w:val="single" w:sz="4" w:space="0" w:color="auto"/>
              <w:right w:val="single" w:sz="4" w:space="0" w:color="auto"/>
            </w:tcBorders>
            <w:shd w:val="clear" w:color="auto" w:fill="auto"/>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Kararsızım</w:t>
            </w:r>
          </w:p>
        </w:tc>
        <w:tc>
          <w:tcPr>
            <w:tcW w:w="870" w:type="dxa"/>
            <w:tcBorders>
              <w:top w:val="nil"/>
              <w:left w:val="nil"/>
              <w:bottom w:val="single" w:sz="4" w:space="0" w:color="auto"/>
              <w:right w:val="single" w:sz="4" w:space="0" w:color="auto"/>
            </w:tcBorders>
            <w:shd w:val="clear" w:color="auto" w:fill="auto"/>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Çalışmam</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120440" w:rsidRPr="00230992" w:rsidRDefault="00120440" w:rsidP="00120440">
            <w:pPr>
              <w:spacing w:after="0" w:line="240" w:lineRule="auto"/>
              <w:rPr>
                <w:rFonts w:ascii="Times New Roman" w:eastAsia="Times New Roman" w:hAnsi="Times New Roman"/>
                <w:color w:val="000000"/>
                <w:sz w:val="18"/>
                <w:szCs w:val="18"/>
                <w:lang w:eastAsia="tr-TR"/>
              </w:rPr>
            </w:pPr>
          </w:p>
        </w:tc>
      </w:tr>
      <w:tr w:rsidR="00120440" w:rsidRPr="00230992" w:rsidTr="00120440">
        <w:trPr>
          <w:trHeight w:val="217"/>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120440" w:rsidRPr="00230992" w:rsidRDefault="00120440" w:rsidP="00120440">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Mezun Değil</w:t>
            </w:r>
          </w:p>
        </w:tc>
        <w:tc>
          <w:tcPr>
            <w:tcW w:w="810" w:type="dxa"/>
            <w:tcBorders>
              <w:top w:val="nil"/>
              <w:left w:val="nil"/>
              <w:bottom w:val="single" w:sz="4" w:space="0" w:color="auto"/>
              <w:right w:val="single" w:sz="4" w:space="0" w:color="auto"/>
            </w:tcBorders>
            <w:shd w:val="clear" w:color="auto" w:fill="auto"/>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w:t>
            </w:r>
          </w:p>
        </w:tc>
        <w:tc>
          <w:tcPr>
            <w:tcW w:w="940" w:type="dxa"/>
            <w:tcBorders>
              <w:top w:val="nil"/>
              <w:left w:val="nil"/>
              <w:bottom w:val="single" w:sz="4" w:space="0" w:color="auto"/>
              <w:right w:val="single" w:sz="4" w:space="0" w:color="auto"/>
            </w:tcBorders>
            <w:shd w:val="clear" w:color="auto" w:fill="auto"/>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870" w:type="dxa"/>
            <w:tcBorders>
              <w:top w:val="nil"/>
              <w:left w:val="nil"/>
              <w:bottom w:val="single" w:sz="4" w:space="0" w:color="auto"/>
              <w:right w:val="single" w:sz="4" w:space="0" w:color="auto"/>
            </w:tcBorders>
            <w:shd w:val="clear" w:color="auto" w:fill="auto"/>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00" w:type="dxa"/>
            <w:tcBorders>
              <w:top w:val="nil"/>
              <w:left w:val="nil"/>
              <w:bottom w:val="single" w:sz="4" w:space="0" w:color="auto"/>
              <w:right w:val="single" w:sz="4" w:space="0" w:color="auto"/>
            </w:tcBorders>
            <w:shd w:val="clear" w:color="auto" w:fill="auto"/>
            <w:vAlign w:val="center"/>
            <w:hideMark/>
          </w:tcPr>
          <w:p w:rsidR="00120440" w:rsidRPr="00230992" w:rsidRDefault="00120440" w:rsidP="00120440">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w:t>
            </w:r>
          </w:p>
        </w:tc>
      </w:tr>
      <w:tr w:rsidR="00120440" w:rsidRPr="00230992" w:rsidTr="00120440">
        <w:trPr>
          <w:trHeight w:val="217"/>
        </w:trPr>
        <w:tc>
          <w:tcPr>
            <w:tcW w:w="740" w:type="dxa"/>
            <w:vMerge/>
            <w:tcBorders>
              <w:top w:val="nil"/>
              <w:left w:val="single" w:sz="4" w:space="0" w:color="auto"/>
              <w:bottom w:val="single" w:sz="4" w:space="0" w:color="auto"/>
              <w:right w:val="single" w:sz="4" w:space="0" w:color="auto"/>
            </w:tcBorders>
            <w:vAlign w:val="center"/>
            <w:hideMark/>
          </w:tcPr>
          <w:p w:rsidR="00120440" w:rsidRPr="00230992" w:rsidRDefault="00120440" w:rsidP="00120440">
            <w:pPr>
              <w:spacing w:after="0" w:line="240" w:lineRule="auto"/>
              <w:rPr>
                <w:rFonts w:ascii="Times New Roman" w:eastAsia="Times New Roman" w:hAnsi="Times New Roman"/>
                <w:color w:val="000000"/>
                <w:sz w:val="18"/>
                <w:szCs w:val="18"/>
                <w:lang w:eastAsia="tr-TR"/>
              </w:rPr>
            </w:pPr>
          </w:p>
        </w:tc>
        <w:tc>
          <w:tcPr>
            <w:tcW w:w="81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c>
          <w:tcPr>
            <w:tcW w:w="94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87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0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120440" w:rsidRPr="00230992" w:rsidTr="00120440">
        <w:trPr>
          <w:trHeight w:val="217"/>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120440" w:rsidRPr="00230992" w:rsidRDefault="00120440" w:rsidP="00120440">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İlkokul</w:t>
            </w:r>
          </w:p>
        </w:tc>
        <w:tc>
          <w:tcPr>
            <w:tcW w:w="81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101</w:t>
            </w:r>
          </w:p>
        </w:tc>
        <w:tc>
          <w:tcPr>
            <w:tcW w:w="94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29</w:t>
            </w:r>
          </w:p>
        </w:tc>
        <w:tc>
          <w:tcPr>
            <w:tcW w:w="87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32</w:t>
            </w:r>
          </w:p>
        </w:tc>
        <w:tc>
          <w:tcPr>
            <w:tcW w:w="70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162</w:t>
            </w:r>
          </w:p>
        </w:tc>
      </w:tr>
      <w:tr w:rsidR="00120440" w:rsidRPr="00230992" w:rsidTr="00120440">
        <w:trPr>
          <w:trHeight w:val="217"/>
        </w:trPr>
        <w:tc>
          <w:tcPr>
            <w:tcW w:w="740" w:type="dxa"/>
            <w:vMerge/>
            <w:tcBorders>
              <w:top w:val="nil"/>
              <w:left w:val="single" w:sz="4" w:space="0" w:color="auto"/>
              <w:bottom w:val="single" w:sz="4" w:space="0" w:color="auto"/>
              <w:right w:val="single" w:sz="4" w:space="0" w:color="auto"/>
            </w:tcBorders>
            <w:vAlign w:val="center"/>
            <w:hideMark/>
          </w:tcPr>
          <w:p w:rsidR="00120440" w:rsidRPr="00230992" w:rsidRDefault="00120440" w:rsidP="00120440">
            <w:pPr>
              <w:spacing w:after="0" w:line="240" w:lineRule="auto"/>
              <w:rPr>
                <w:rFonts w:ascii="Times New Roman" w:eastAsia="Times New Roman" w:hAnsi="Times New Roman"/>
                <w:color w:val="000000"/>
                <w:sz w:val="18"/>
                <w:szCs w:val="18"/>
                <w:lang w:eastAsia="tr-TR"/>
              </w:rPr>
            </w:pPr>
          </w:p>
        </w:tc>
        <w:tc>
          <w:tcPr>
            <w:tcW w:w="81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62,3%</w:t>
            </w:r>
          </w:p>
        </w:tc>
        <w:tc>
          <w:tcPr>
            <w:tcW w:w="94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18,0%</w:t>
            </w:r>
          </w:p>
        </w:tc>
        <w:tc>
          <w:tcPr>
            <w:tcW w:w="87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19,7%</w:t>
            </w:r>
          </w:p>
        </w:tc>
        <w:tc>
          <w:tcPr>
            <w:tcW w:w="70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120440" w:rsidRPr="00230992" w:rsidTr="00120440">
        <w:trPr>
          <w:trHeight w:val="217"/>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120440" w:rsidRPr="00230992" w:rsidRDefault="00120440" w:rsidP="00120440">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Lise</w:t>
            </w:r>
          </w:p>
        </w:tc>
        <w:tc>
          <w:tcPr>
            <w:tcW w:w="81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37</w:t>
            </w:r>
          </w:p>
        </w:tc>
        <w:tc>
          <w:tcPr>
            <w:tcW w:w="94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19</w:t>
            </w:r>
          </w:p>
        </w:tc>
        <w:tc>
          <w:tcPr>
            <w:tcW w:w="87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42</w:t>
            </w:r>
          </w:p>
        </w:tc>
        <w:tc>
          <w:tcPr>
            <w:tcW w:w="70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98</w:t>
            </w:r>
          </w:p>
        </w:tc>
      </w:tr>
      <w:tr w:rsidR="00120440" w:rsidRPr="00230992" w:rsidTr="00120440">
        <w:trPr>
          <w:trHeight w:val="217"/>
        </w:trPr>
        <w:tc>
          <w:tcPr>
            <w:tcW w:w="740" w:type="dxa"/>
            <w:vMerge/>
            <w:tcBorders>
              <w:top w:val="nil"/>
              <w:left w:val="single" w:sz="4" w:space="0" w:color="auto"/>
              <w:bottom w:val="single" w:sz="4" w:space="0" w:color="auto"/>
              <w:right w:val="single" w:sz="4" w:space="0" w:color="auto"/>
            </w:tcBorders>
            <w:vAlign w:val="center"/>
            <w:hideMark/>
          </w:tcPr>
          <w:p w:rsidR="00120440" w:rsidRPr="00230992" w:rsidRDefault="00120440" w:rsidP="00120440">
            <w:pPr>
              <w:spacing w:after="0" w:line="240" w:lineRule="auto"/>
              <w:rPr>
                <w:rFonts w:ascii="Times New Roman" w:eastAsia="Times New Roman" w:hAnsi="Times New Roman"/>
                <w:color w:val="000000"/>
                <w:sz w:val="18"/>
                <w:szCs w:val="18"/>
                <w:lang w:eastAsia="tr-TR"/>
              </w:rPr>
            </w:pPr>
          </w:p>
        </w:tc>
        <w:tc>
          <w:tcPr>
            <w:tcW w:w="81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37,7%</w:t>
            </w:r>
          </w:p>
        </w:tc>
        <w:tc>
          <w:tcPr>
            <w:tcW w:w="94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19,4%</w:t>
            </w:r>
          </w:p>
        </w:tc>
        <w:tc>
          <w:tcPr>
            <w:tcW w:w="87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42,9%</w:t>
            </w:r>
          </w:p>
        </w:tc>
        <w:tc>
          <w:tcPr>
            <w:tcW w:w="70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120440" w:rsidRPr="00230992" w:rsidTr="00120440">
        <w:trPr>
          <w:trHeight w:val="217"/>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120440" w:rsidRPr="00230992" w:rsidRDefault="00120440" w:rsidP="00120440">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Ön Lisans</w:t>
            </w:r>
          </w:p>
        </w:tc>
        <w:tc>
          <w:tcPr>
            <w:tcW w:w="81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5</w:t>
            </w:r>
          </w:p>
        </w:tc>
        <w:tc>
          <w:tcPr>
            <w:tcW w:w="94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87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21</w:t>
            </w:r>
          </w:p>
        </w:tc>
        <w:tc>
          <w:tcPr>
            <w:tcW w:w="70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26</w:t>
            </w:r>
          </w:p>
        </w:tc>
      </w:tr>
      <w:tr w:rsidR="00120440" w:rsidRPr="00230992" w:rsidTr="00120440">
        <w:trPr>
          <w:trHeight w:val="217"/>
        </w:trPr>
        <w:tc>
          <w:tcPr>
            <w:tcW w:w="740" w:type="dxa"/>
            <w:vMerge/>
            <w:tcBorders>
              <w:top w:val="nil"/>
              <w:left w:val="single" w:sz="4" w:space="0" w:color="auto"/>
              <w:bottom w:val="single" w:sz="4" w:space="0" w:color="auto"/>
              <w:right w:val="single" w:sz="4" w:space="0" w:color="auto"/>
            </w:tcBorders>
            <w:vAlign w:val="center"/>
            <w:hideMark/>
          </w:tcPr>
          <w:p w:rsidR="00120440" w:rsidRPr="00230992" w:rsidRDefault="00120440" w:rsidP="00120440">
            <w:pPr>
              <w:spacing w:after="0" w:line="240" w:lineRule="auto"/>
              <w:rPr>
                <w:rFonts w:ascii="Times New Roman" w:eastAsia="Times New Roman" w:hAnsi="Times New Roman"/>
                <w:color w:val="000000"/>
                <w:sz w:val="18"/>
                <w:szCs w:val="18"/>
                <w:lang w:eastAsia="tr-TR"/>
              </w:rPr>
            </w:pPr>
          </w:p>
        </w:tc>
        <w:tc>
          <w:tcPr>
            <w:tcW w:w="81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19,2%</w:t>
            </w:r>
          </w:p>
        </w:tc>
        <w:tc>
          <w:tcPr>
            <w:tcW w:w="94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87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80,8%</w:t>
            </w:r>
          </w:p>
        </w:tc>
        <w:tc>
          <w:tcPr>
            <w:tcW w:w="70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120440" w:rsidRPr="00230992" w:rsidTr="00120440">
        <w:trPr>
          <w:trHeight w:val="217"/>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120440" w:rsidRPr="00230992" w:rsidRDefault="00120440" w:rsidP="00120440">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Lisans</w:t>
            </w:r>
          </w:p>
        </w:tc>
        <w:tc>
          <w:tcPr>
            <w:tcW w:w="81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sz w:val="18"/>
                <w:szCs w:val="18"/>
                <w:lang w:eastAsia="tr-TR"/>
              </w:rPr>
            </w:pPr>
            <w:r w:rsidRPr="00230992">
              <w:rPr>
                <w:rFonts w:ascii="Times New Roman" w:eastAsia="Times New Roman" w:hAnsi="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87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w:t>
            </w:r>
          </w:p>
        </w:tc>
        <w:tc>
          <w:tcPr>
            <w:tcW w:w="70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w:t>
            </w:r>
          </w:p>
        </w:tc>
      </w:tr>
      <w:tr w:rsidR="00120440" w:rsidRPr="00230992" w:rsidTr="00120440">
        <w:trPr>
          <w:trHeight w:val="217"/>
        </w:trPr>
        <w:tc>
          <w:tcPr>
            <w:tcW w:w="740" w:type="dxa"/>
            <w:vMerge/>
            <w:tcBorders>
              <w:top w:val="nil"/>
              <w:left w:val="single" w:sz="4" w:space="0" w:color="auto"/>
              <w:bottom w:val="single" w:sz="4" w:space="0" w:color="auto"/>
              <w:right w:val="single" w:sz="4" w:space="0" w:color="auto"/>
            </w:tcBorders>
            <w:vAlign w:val="center"/>
            <w:hideMark/>
          </w:tcPr>
          <w:p w:rsidR="00120440" w:rsidRPr="00230992" w:rsidRDefault="00120440" w:rsidP="00120440">
            <w:pPr>
              <w:spacing w:after="0" w:line="240" w:lineRule="auto"/>
              <w:rPr>
                <w:rFonts w:ascii="Times New Roman" w:eastAsia="Times New Roman" w:hAnsi="Times New Roman"/>
                <w:color w:val="000000"/>
                <w:sz w:val="18"/>
                <w:szCs w:val="18"/>
                <w:lang w:eastAsia="tr-TR"/>
              </w:rPr>
            </w:pPr>
          </w:p>
        </w:tc>
        <w:tc>
          <w:tcPr>
            <w:tcW w:w="81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87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c>
          <w:tcPr>
            <w:tcW w:w="70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120440" w:rsidRPr="00230992" w:rsidTr="00120440">
        <w:trPr>
          <w:trHeight w:val="21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20440" w:rsidRPr="00230992" w:rsidRDefault="00120440" w:rsidP="00120440">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c>
          <w:tcPr>
            <w:tcW w:w="81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149</w:t>
            </w:r>
          </w:p>
        </w:tc>
        <w:tc>
          <w:tcPr>
            <w:tcW w:w="94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48</w:t>
            </w:r>
          </w:p>
        </w:tc>
        <w:tc>
          <w:tcPr>
            <w:tcW w:w="87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103</w:t>
            </w:r>
          </w:p>
        </w:tc>
        <w:tc>
          <w:tcPr>
            <w:tcW w:w="700" w:type="dxa"/>
            <w:tcBorders>
              <w:top w:val="nil"/>
              <w:left w:val="nil"/>
              <w:bottom w:val="single" w:sz="4" w:space="0" w:color="auto"/>
              <w:right w:val="single" w:sz="4" w:space="0" w:color="auto"/>
            </w:tcBorders>
            <w:shd w:val="clear" w:color="auto" w:fill="auto"/>
            <w:noWrap/>
            <w:vAlign w:val="center"/>
            <w:hideMark/>
          </w:tcPr>
          <w:p w:rsidR="00120440" w:rsidRPr="00230992" w:rsidRDefault="00120440" w:rsidP="00120440">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300</w:t>
            </w:r>
          </w:p>
        </w:tc>
      </w:tr>
    </w:tbl>
    <w:p w:rsidR="0053576B" w:rsidRPr="00230992" w:rsidRDefault="0053576B" w:rsidP="00ED077A">
      <w:pPr>
        <w:pStyle w:val="ListeParagraf"/>
        <w:widowControl w:val="0"/>
        <w:autoSpaceDE w:val="0"/>
        <w:autoSpaceDN w:val="0"/>
        <w:spacing w:after="0" w:line="240" w:lineRule="auto"/>
        <w:ind w:left="0"/>
        <w:jc w:val="both"/>
        <w:rPr>
          <w:rFonts w:ascii="Times New Roman" w:hAnsi="Times New Roman"/>
          <w:b/>
          <w:sz w:val="20"/>
          <w:szCs w:val="20"/>
        </w:rPr>
      </w:pPr>
    </w:p>
    <w:p w:rsidR="0053576B" w:rsidRPr="00230992" w:rsidRDefault="0053576B" w:rsidP="00ED077A">
      <w:pPr>
        <w:pStyle w:val="ListeParagraf"/>
        <w:widowControl w:val="0"/>
        <w:autoSpaceDE w:val="0"/>
        <w:autoSpaceDN w:val="0"/>
        <w:spacing w:after="0" w:line="240" w:lineRule="auto"/>
        <w:ind w:left="0"/>
        <w:jc w:val="both"/>
        <w:rPr>
          <w:rFonts w:ascii="Times New Roman" w:hAnsi="Times New Roman"/>
          <w:b/>
          <w:sz w:val="20"/>
          <w:szCs w:val="20"/>
        </w:rPr>
      </w:pPr>
    </w:p>
    <w:p w:rsidR="0053576B" w:rsidRPr="00230992" w:rsidRDefault="0053576B" w:rsidP="0053576B">
      <w:pPr>
        <w:spacing w:line="240" w:lineRule="auto"/>
        <w:jc w:val="both"/>
        <w:rPr>
          <w:rFonts w:ascii="Times New Roman" w:hAnsi="Times New Roman"/>
          <w:sz w:val="20"/>
          <w:szCs w:val="28"/>
        </w:rPr>
      </w:pPr>
      <w:r w:rsidRPr="00230992">
        <w:rPr>
          <w:rFonts w:ascii="Times New Roman" w:hAnsi="Times New Roman"/>
          <w:sz w:val="20"/>
          <w:szCs w:val="28"/>
        </w:rPr>
        <w:t xml:space="preserve">Lisans mezunlarının tamamı, ön lisans mezunlarının %80,8’i </w:t>
      </w:r>
      <w:r w:rsidR="00905447" w:rsidRPr="00230992">
        <w:rPr>
          <w:rFonts w:ascii="Times New Roman" w:hAnsi="Times New Roman"/>
          <w:sz w:val="20"/>
        </w:rPr>
        <w:t xml:space="preserve">yüksekte çalışma </w:t>
      </w:r>
      <w:r w:rsidRPr="00230992">
        <w:rPr>
          <w:rFonts w:ascii="Times New Roman" w:hAnsi="Times New Roman"/>
          <w:sz w:val="20"/>
          <w:szCs w:val="28"/>
        </w:rPr>
        <w:t>eğitim</w:t>
      </w:r>
      <w:r w:rsidR="00905447" w:rsidRPr="00230992">
        <w:rPr>
          <w:rFonts w:ascii="Times New Roman" w:hAnsi="Times New Roman"/>
          <w:sz w:val="20"/>
          <w:szCs w:val="28"/>
        </w:rPr>
        <w:t>i</w:t>
      </w:r>
      <w:r w:rsidRPr="00230992">
        <w:rPr>
          <w:rFonts w:ascii="Times New Roman" w:hAnsi="Times New Roman"/>
          <w:sz w:val="20"/>
          <w:szCs w:val="28"/>
        </w:rPr>
        <w:t xml:space="preserve"> almamış biriyle birlikte çalışmayacağını ifade etmiştir. Lise mezunlarında bu oran %42,9’a, ilkokul mezunlarında %19,7’ye ve mezuniyeti bulunmayanlarda ise sıfıra düşmektedir.</w:t>
      </w:r>
      <w:r w:rsidR="00905447" w:rsidRPr="00230992">
        <w:rPr>
          <w:rFonts w:ascii="Times New Roman" w:hAnsi="Times New Roman"/>
          <w:sz w:val="20"/>
          <w:szCs w:val="28"/>
        </w:rPr>
        <w:t xml:space="preserve"> </w:t>
      </w:r>
      <w:r w:rsidR="00905447" w:rsidRPr="00230992">
        <w:rPr>
          <w:rFonts w:ascii="Times New Roman" w:hAnsi="Times New Roman"/>
          <w:sz w:val="20"/>
        </w:rPr>
        <w:t>Yüksekte çalışma e</w:t>
      </w:r>
      <w:r w:rsidRPr="00230992">
        <w:rPr>
          <w:rFonts w:ascii="Times New Roman" w:hAnsi="Times New Roman"/>
          <w:sz w:val="20"/>
          <w:szCs w:val="28"/>
        </w:rPr>
        <w:t>ğitim</w:t>
      </w:r>
      <w:r w:rsidR="00905447" w:rsidRPr="00230992">
        <w:rPr>
          <w:rFonts w:ascii="Times New Roman" w:hAnsi="Times New Roman"/>
          <w:sz w:val="20"/>
          <w:szCs w:val="28"/>
        </w:rPr>
        <w:t>i</w:t>
      </w:r>
      <w:r w:rsidRPr="00230992">
        <w:rPr>
          <w:rFonts w:ascii="Times New Roman" w:hAnsi="Times New Roman"/>
          <w:sz w:val="20"/>
          <w:szCs w:val="28"/>
        </w:rPr>
        <w:t xml:space="preserve"> almamış bir kişinin yüksekte çalışırken sergileyeceği güvensiz hareketler sadece kendisini değil, diğer çalışanları da etkilemektedir. Bundan dolayı güvenlik konusunda bilinçli bir çalışanın </w:t>
      </w:r>
      <w:r w:rsidR="00905447" w:rsidRPr="00230992">
        <w:rPr>
          <w:rFonts w:ascii="Times New Roman" w:hAnsi="Times New Roman"/>
          <w:sz w:val="20"/>
          <w:szCs w:val="28"/>
        </w:rPr>
        <w:t xml:space="preserve">bu </w:t>
      </w:r>
      <w:r w:rsidRPr="00230992">
        <w:rPr>
          <w:rFonts w:ascii="Times New Roman" w:hAnsi="Times New Roman"/>
          <w:sz w:val="20"/>
          <w:szCs w:val="28"/>
        </w:rPr>
        <w:t>eğitim</w:t>
      </w:r>
      <w:r w:rsidR="00905447" w:rsidRPr="00230992">
        <w:rPr>
          <w:rFonts w:ascii="Times New Roman" w:hAnsi="Times New Roman"/>
          <w:sz w:val="20"/>
          <w:szCs w:val="28"/>
        </w:rPr>
        <w:t>i</w:t>
      </w:r>
      <w:r w:rsidRPr="00230992">
        <w:rPr>
          <w:rFonts w:ascii="Times New Roman" w:hAnsi="Times New Roman"/>
          <w:sz w:val="20"/>
          <w:szCs w:val="28"/>
        </w:rPr>
        <w:t xml:space="preserve"> almamış kişilerle çalışmaktan kaçınması gerekir. Ancak tabloda da gördüğümüz gibi çalışanların bu konudaki farkındalıkları oldukça düşüktür. Eğitim seviyesi diğer konularda olduğu gibi burada da belirleyicidir. Eğitim seviyesi yüksek olan çalışanlar bu konuda daha bilinçlidir. Eğitim seviyesi düşük olan çalışanlar ise </w:t>
      </w:r>
      <w:r w:rsidR="00905447" w:rsidRPr="00230992">
        <w:rPr>
          <w:rFonts w:ascii="Times New Roman" w:hAnsi="Times New Roman"/>
          <w:sz w:val="20"/>
        </w:rPr>
        <w:t xml:space="preserve">yüksekte çalışma </w:t>
      </w:r>
      <w:r w:rsidRPr="00230992">
        <w:rPr>
          <w:rFonts w:ascii="Times New Roman" w:hAnsi="Times New Roman"/>
          <w:sz w:val="20"/>
          <w:szCs w:val="28"/>
        </w:rPr>
        <w:t>eğitim</w:t>
      </w:r>
      <w:r w:rsidR="00905447" w:rsidRPr="00230992">
        <w:rPr>
          <w:rFonts w:ascii="Times New Roman" w:hAnsi="Times New Roman"/>
          <w:sz w:val="20"/>
          <w:szCs w:val="28"/>
        </w:rPr>
        <w:t>i</w:t>
      </w:r>
      <w:r w:rsidRPr="00230992">
        <w:rPr>
          <w:rFonts w:ascii="Times New Roman" w:hAnsi="Times New Roman"/>
          <w:sz w:val="20"/>
          <w:szCs w:val="28"/>
        </w:rPr>
        <w:t xml:space="preserve"> almamış kişilerin kendilerini etkilemeyeceğini düşünerek</w:t>
      </w:r>
      <w:r w:rsidR="00905447" w:rsidRPr="00230992">
        <w:rPr>
          <w:rFonts w:ascii="Times New Roman" w:hAnsi="Times New Roman"/>
          <w:sz w:val="20"/>
          <w:szCs w:val="28"/>
        </w:rPr>
        <w:t xml:space="preserve"> bu</w:t>
      </w:r>
      <w:r w:rsidRPr="00230992">
        <w:rPr>
          <w:rFonts w:ascii="Times New Roman" w:hAnsi="Times New Roman"/>
          <w:sz w:val="20"/>
          <w:szCs w:val="28"/>
        </w:rPr>
        <w:t xml:space="preserve"> eğitim</w:t>
      </w:r>
      <w:r w:rsidR="00905447" w:rsidRPr="00230992">
        <w:rPr>
          <w:rFonts w:ascii="Times New Roman" w:hAnsi="Times New Roman"/>
          <w:sz w:val="20"/>
          <w:szCs w:val="28"/>
        </w:rPr>
        <w:t>i</w:t>
      </w:r>
      <w:r w:rsidRPr="00230992">
        <w:rPr>
          <w:rFonts w:ascii="Times New Roman" w:hAnsi="Times New Roman"/>
          <w:sz w:val="20"/>
          <w:szCs w:val="28"/>
        </w:rPr>
        <w:t xml:space="preserve"> almamış kişilerle çalışmakta bir olumsuzluk görmemektedir.</w:t>
      </w:r>
    </w:p>
    <w:p w:rsidR="00F103E5"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r w:rsidRPr="00230992">
        <w:rPr>
          <w:rFonts w:ascii="Times New Roman" w:hAnsi="Times New Roman"/>
          <w:b/>
          <w:noProof/>
          <w:sz w:val="20"/>
          <w:szCs w:val="20"/>
          <w:lang w:eastAsia="tr-TR"/>
        </w:rPr>
        <w:drawing>
          <wp:anchor distT="0" distB="0" distL="114300" distR="114300" simplePos="0" relativeHeight="251671552" behindDoc="1" locked="0" layoutInCell="1" allowOverlap="1">
            <wp:simplePos x="0" y="0"/>
            <wp:positionH relativeFrom="column">
              <wp:posOffset>6792</wp:posOffset>
            </wp:positionH>
            <wp:positionV relativeFrom="paragraph">
              <wp:posOffset>46768</wp:posOffset>
            </wp:positionV>
            <wp:extent cx="2756314" cy="2226365"/>
            <wp:effectExtent l="19050" t="0" r="24986" b="2485"/>
            <wp:wrapNone/>
            <wp:docPr id="3"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12"/>
          <w:szCs w:val="20"/>
        </w:rPr>
      </w:pPr>
    </w:p>
    <w:p w:rsidR="00120440" w:rsidRDefault="00112F25"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Şekil</w:t>
      </w:r>
      <w:r w:rsidR="00120440" w:rsidRPr="00230992">
        <w:rPr>
          <w:rFonts w:ascii="Times New Roman" w:eastAsia="Times New Roman" w:hAnsi="Times New Roman"/>
          <w:color w:val="000000"/>
          <w:sz w:val="18"/>
          <w:szCs w:val="18"/>
          <w:lang w:eastAsia="tr-TR"/>
        </w:rPr>
        <w:t xml:space="preserve"> 3.6. Eğitim </w:t>
      </w:r>
      <w:r w:rsidR="00326549" w:rsidRPr="00230992">
        <w:rPr>
          <w:rFonts w:ascii="Times New Roman" w:eastAsia="Times New Roman" w:hAnsi="Times New Roman"/>
          <w:color w:val="000000"/>
          <w:sz w:val="18"/>
          <w:szCs w:val="18"/>
          <w:lang w:eastAsia="tr-TR"/>
        </w:rPr>
        <w:t>Durumu-</w:t>
      </w:r>
      <w:r w:rsidR="00120440" w:rsidRPr="00230992">
        <w:rPr>
          <w:rFonts w:ascii="Times New Roman" w:eastAsia="Times New Roman" w:hAnsi="Times New Roman"/>
          <w:color w:val="000000"/>
          <w:sz w:val="18"/>
          <w:szCs w:val="18"/>
          <w:lang w:eastAsia="tr-TR"/>
        </w:rPr>
        <w:t xml:space="preserve"> </w:t>
      </w:r>
      <w:r w:rsidR="00905447" w:rsidRPr="00230992">
        <w:rPr>
          <w:rFonts w:ascii="Times New Roman" w:hAnsi="Times New Roman"/>
          <w:sz w:val="20"/>
        </w:rPr>
        <w:t xml:space="preserve">Yüksekte Çalışma </w:t>
      </w:r>
      <w:r w:rsidR="00120440" w:rsidRPr="00230992">
        <w:rPr>
          <w:rFonts w:ascii="Times New Roman" w:eastAsia="Times New Roman" w:hAnsi="Times New Roman"/>
          <w:color w:val="000000"/>
          <w:sz w:val="18"/>
          <w:szCs w:val="18"/>
          <w:lang w:eastAsia="tr-TR"/>
        </w:rPr>
        <w:t>Eğitim</w:t>
      </w:r>
      <w:r w:rsidR="00905447" w:rsidRPr="00230992">
        <w:rPr>
          <w:rFonts w:ascii="Times New Roman" w:eastAsia="Times New Roman" w:hAnsi="Times New Roman"/>
          <w:color w:val="000000"/>
          <w:sz w:val="18"/>
          <w:szCs w:val="18"/>
          <w:lang w:eastAsia="tr-TR"/>
        </w:rPr>
        <w:t>i</w:t>
      </w:r>
      <w:r w:rsidR="00120440" w:rsidRPr="00230992">
        <w:rPr>
          <w:rFonts w:ascii="Times New Roman" w:eastAsia="Times New Roman" w:hAnsi="Times New Roman"/>
          <w:color w:val="000000"/>
          <w:sz w:val="18"/>
          <w:szCs w:val="18"/>
          <w:lang w:eastAsia="tr-TR"/>
        </w:rPr>
        <w:t xml:space="preserve"> Almamış Biriyle Çalışma</w:t>
      </w:r>
    </w:p>
    <w:p w:rsidR="00326549" w:rsidRPr="00230992" w:rsidRDefault="00326549" w:rsidP="00120440">
      <w:pPr>
        <w:spacing w:after="0" w:line="240" w:lineRule="auto"/>
        <w:jc w:val="center"/>
        <w:rPr>
          <w:rFonts w:ascii="Times New Roman" w:eastAsia="Times New Roman" w:hAnsi="Times New Roman"/>
          <w:color w:val="000000"/>
          <w:sz w:val="18"/>
          <w:szCs w:val="18"/>
          <w:lang w:eastAsia="tr-TR"/>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tbl>
      <w:tblPr>
        <w:tblW w:w="4241" w:type="dxa"/>
        <w:tblInd w:w="70" w:type="dxa"/>
        <w:tblCellMar>
          <w:left w:w="70" w:type="dxa"/>
          <w:right w:w="70" w:type="dxa"/>
        </w:tblCellMar>
        <w:tblLook w:val="04A0" w:firstRow="1" w:lastRow="0" w:firstColumn="1" w:lastColumn="0" w:noHBand="0" w:noVBand="1"/>
      </w:tblPr>
      <w:tblGrid>
        <w:gridCol w:w="963"/>
        <w:gridCol w:w="817"/>
        <w:gridCol w:w="958"/>
        <w:gridCol w:w="767"/>
        <w:gridCol w:w="736"/>
      </w:tblGrid>
      <w:tr w:rsidR="001436BA" w:rsidRPr="00230992" w:rsidTr="00120440">
        <w:trPr>
          <w:trHeight w:val="204"/>
        </w:trPr>
        <w:tc>
          <w:tcPr>
            <w:tcW w:w="4241" w:type="dxa"/>
            <w:gridSpan w:val="5"/>
            <w:tcBorders>
              <w:top w:val="nil"/>
              <w:left w:val="nil"/>
              <w:bottom w:val="nil"/>
              <w:right w:val="nil"/>
            </w:tcBorders>
            <w:shd w:val="clear" w:color="000000" w:fill="FFFFFF"/>
            <w:noWrap/>
            <w:vAlign w:val="center"/>
            <w:hideMark/>
          </w:tcPr>
          <w:p w:rsidR="001436BA" w:rsidRPr="00230992" w:rsidRDefault="001436BA" w:rsidP="001436BA">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lastRenderedPageBreak/>
              <w:t xml:space="preserve">Tablo </w:t>
            </w:r>
            <w:r w:rsidR="00120440" w:rsidRPr="00230992">
              <w:rPr>
                <w:rFonts w:ascii="Times New Roman" w:eastAsia="Times New Roman" w:hAnsi="Times New Roman"/>
                <w:color w:val="000000"/>
                <w:sz w:val="18"/>
                <w:szCs w:val="18"/>
                <w:lang w:eastAsia="tr-TR"/>
              </w:rPr>
              <w:t>3</w:t>
            </w:r>
            <w:r w:rsidRPr="00230992">
              <w:rPr>
                <w:rFonts w:ascii="Times New Roman" w:eastAsia="Times New Roman" w:hAnsi="Times New Roman"/>
                <w:color w:val="000000"/>
                <w:sz w:val="18"/>
                <w:szCs w:val="18"/>
                <w:lang w:eastAsia="tr-TR"/>
              </w:rPr>
              <w:t>.</w:t>
            </w:r>
            <w:r w:rsidR="00120440" w:rsidRPr="00230992">
              <w:rPr>
                <w:rFonts w:ascii="Times New Roman" w:eastAsia="Times New Roman" w:hAnsi="Times New Roman"/>
                <w:color w:val="000000"/>
                <w:sz w:val="18"/>
                <w:szCs w:val="18"/>
                <w:lang w:eastAsia="tr-TR"/>
              </w:rPr>
              <w:t>7</w:t>
            </w:r>
            <w:r w:rsidRPr="00230992">
              <w:rPr>
                <w:rFonts w:ascii="Times New Roman" w:eastAsia="Times New Roman" w:hAnsi="Times New Roman"/>
                <w:color w:val="000000"/>
                <w:sz w:val="18"/>
                <w:szCs w:val="18"/>
                <w:lang w:eastAsia="tr-TR"/>
              </w:rPr>
              <w:t xml:space="preserve">. Eğitim </w:t>
            </w:r>
            <w:r w:rsidR="00326549" w:rsidRPr="00230992">
              <w:rPr>
                <w:rFonts w:ascii="Times New Roman" w:eastAsia="Times New Roman" w:hAnsi="Times New Roman"/>
                <w:color w:val="000000"/>
                <w:sz w:val="18"/>
                <w:szCs w:val="18"/>
                <w:lang w:eastAsia="tr-TR"/>
              </w:rPr>
              <w:t>Durumu-</w:t>
            </w:r>
            <w:r w:rsidRPr="00230992">
              <w:rPr>
                <w:rFonts w:ascii="Times New Roman" w:eastAsia="Times New Roman" w:hAnsi="Times New Roman"/>
                <w:color w:val="000000"/>
                <w:sz w:val="18"/>
                <w:szCs w:val="18"/>
                <w:lang w:eastAsia="tr-TR"/>
              </w:rPr>
              <w:t xml:space="preserve"> KKD Nasıl Kullanılır?</w:t>
            </w:r>
          </w:p>
          <w:p w:rsidR="001436BA" w:rsidRPr="00230992" w:rsidRDefault="001436BA" w:rsidP="00E17D75">
            <w:pPr>
              <w:spacing w:after="0" w:line="240" w:lineRule="auto"/>
              <w:rPr>
                <w:rFonts w:ascii="Times New Roman" w:eastAsia="Times New Roman" w:hAnsi="Times New Roman"/>
                <w:color w:val="000000"/>
                <w:sz w:val="18"/>
                <w:szCs w:val="18"/>
                <w:lang w:eastAsia="tr-TR"/>
              </w:rPr>
            </w:pPr>
          </w:p>
        </w:tc>
      </w:tr>
      <w:tr w:rsidR="001436BA" w:rsidRPr="00230992" w:rsidTr="001436BA">
        <w:trPr>
          <w:trHeight w:val="766"/>
        </w:trPr>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Eğitim Durumu</w:t>
            </w:r>
          </w:p>
        </w:tc>
        <w:tc>
          <w:tcPr>
            <w:tcW w:w="2542" w:type="dxa"/>
            <w:gridSpan w:val="3"/>
            <w:tcBorders>
              <w:top w:val="single" w:sz="4" w:space="0" w:color="auto"/>
              <w:left w:val="nil"/>
              <w:bottom w:val="single" w:sz="4" w:space="0" w:color="auto"/>
              <w:right w:val="nil"/>
            </w:tcBorders>
            <w:shd w:val="clear" w:color="auto" w:fill="auto"/>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Yüksekte çalışmalarda kişisel koruyucu donanımlarınızı nasıl kullanacağınızı biliyor musunuz?</w:t>
            </w:r>
          </w:p>
        </w:tc>
        <w:tc>
          <w:tcPr>
            <w:tcW w:w="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r>
      <w:tr w:rsidR="001436BA" w:rsidRPr="00230992" w:rsidTr="001436BA">
        <w:trPr>
          <w:trHeight w:val="213"/>
        </w:trPr>
        <w:tc>
          <w:tcPr>
            <w:tcW w:w="963" w:type="dxa"/>
            <w:vMerge/>
            <w:tcBorders>
              <w:top w:val="single" w:sz="4" w:space="0" w:color="auto"/>
              <w:left w:val="single" w:sz="4" w:space="0" w:color="auto"/>
              <w:bottom w:val="single" w:sz="4" w:space="0" w:color="auto"/>
              <w:right w:val="single" w:sz="4" w:space="0" w:color="auto"/>
            </w:tcBorders>
            <w:vAlign w:val="center"/>
            <w:hideMark/>
          </w:tcPr>
          <w:p w:rsidR="001436BA" w:rsidRPr="00230992" w:rsidRDefault="001436BA" w:rsidP="00E17D75">
            <w:pPr>
              <w:spacing w:after="0" w:line="240" w:lineRule="auto"/>
              <w:rPr>
                <w:rFonts w:ascii="Times New Roman" w:eastAsia="Times New Roman" w:hAnsi="Times New Roman"/>
                <w:color w:val="000000"/>
                <w:sz w:val="18"/>
                <w:szCs w:val="18"/>
                <w:lang w:eastAsia="tr-TR"/>
              </w:rPr>
            </w:pPr>
          </w:p>
        </w:tc>
        <w:tc>
          <w:tcPr>
            <w:tcW w:w="817" w:type="dxa"/>
            <w:tcBorders>
              <w:top w:val="nil"/>
              <w:left w:val="nil"/>
              <w:bottom w:val="single" w:sz="4" w:space="0" w:color="auto"/>
              <w:right w:val="single" w:sz="4" w:space="0" w:color="auto"/>
            </w:tcBorders>
            <w:shd w:val="clear" w:color="auto" w:fill="auto"/>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Evet</w:t>
            </w:r>
          </w:p>
        </w:tc>
        <w:tc>
          <w:tcPr>
            <w:tcW w:w="958" w:type="dxa"/>
            <w:tcBorders>
              <w:top w:val="nil"/>
              <w:left w:val="nil"/>
              <w:bottom w:val="single" w:sz="4" w:space="0" w:color="auto"/>
              <w:right w:val="single" w:sz="4" w:space="0" w:color="auto"/>
            </w:tcBorders>
            <w:shd w:val="clear" w:color="auto" w:fill="auto"/>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Kararsızım</w:t>
            </w:r>
          </w:p>
        </w:tc>
        <w:tc>
          <w:tcPr>
            <w:tcW w:w="767" w:type="dxa"/>
            <w:tcBorders>
              <w:top w:val="nil"/>
              <w:left w:val="nil"/>
              <w:bottom w:val="single" w:sz="4" w:space="0" w:color="auto"/>
              <w:right w:val="single" w:sz="4" w:space="0" w:color="auto"/>
            </w:tcBorders>
            <w:shd w:val="clear" w:color="auto" w:fill="auto"/>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Hayır</w:t>
            </w:r>
          </w:p>
        </w:tc>
        <w:tc>
          <w:tcPr>
            <w:tcW w:w="736" w:type="dxa"/>
            <w:vMerge/>
            <w:tcBorders>
              <w:top w:val="single" w:sz="4" w:space="0" w:color="auto"/>
              <w:left w:val="single" w:sz="4" w:space="0" w:color="auto"/>
              <w:bottom w:val="single" w:sz="4" w:space="0" w:color="000000"/>
              <w:right w:val="single" w:sz="4" w:space="0" w:color="auto"/>
            </w:tcBorders>
            <w:vAlign w:val="center"/>
            <w:hideMark/>
          </w:tcPr>
          <w:p w:rsidR="001436BA" w:rsidRPr="00230992" w:rsidRDefault="001436BA" w:rsidP="00E17D75">
            <w:pPr>
              <w:spacing w:after="0" w:line="240" w:lineRule="auto"/>
              <w:rPr>
                <w:rFonts w:ascii="Times New Roman" w:eastAsia="Times New Roman" w:hAnsi="Times New Roman"/>
                <w:color w:val="000000"/>
                <w:sz w:val="18"/>
                <w:szCs w:val="18"/>
                <w:lang w:eastAsia="tr-TR"/>
              </w:rPr>
            </w:pPr>
          </w:p>
        </w:tc>
      </w:tr>
      <w:tr w:rsidR="001436BA" w:rsidRPr="00230992" w:rsidTr="001436BA">
        <w:trPr>
          <w:trHeight w:val="213"/>
        </w:trPr>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1436BA" w:rsidRPr="00230992" w:rsidRDefault="001436BA" w:rsidP="00E17D75">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Mezun Değil</w:t>
            </w:r>
          </w:p>
        </w:tc>
        <w:tc>
          <w:tcPr>
            <w:tcW w:w="817" w:type="dxa"/>
            <w:tcBorders>
              <w:top w:val="nil"/>
              <w:left w:val="nil"/>
              <w:bottom w:val="single" w:sz="4" w:space="0" w:color="auto"/>
              <w:right w:val="single" w:sz="4" w:space="0" w:color="auto"/>
            </w:tcBorders>
            <w:shd w:val="clear" w:color="auto" w:fill="auto"/>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w:t>
            </w:r>
          </w:p>
        </w:tc>
        <w:tc>
          <w:tcPr>
            <w:tcW w:w="958" w:type="dxa"/>
            <w:tcBorders>
              <w:top w:val="nil"/>
              <w:left w:val="nil"/>
              <w:bottom w:val="single" w:sz="4" w:space="0" w:color="auto"/>
              <w:right w:val="single" w:sz="4" w:space="0" w:color="auto"/>
            </w:tcBorders>
            <w:shd w:val="clear" w:color="auto" w:fill="auto"/>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67" w:type="dxa"/>
            <w:tcBorders>
              <w:top w:val="nil"/>
              <w:left w:val="nil"/>
              <w:bottom w:val="single" w:sz="4" w:space="0" w:color="auto"/>
              <w:right w:val="single" w:sz="4" w:space="0" w:color="auto"/>
            </w:tcBorders>
            <w:shd w:val="clear" w:color="auto" w:fill="auto"/>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w:t>
            </w:r>
          </w:p>
        </w:tc>
        <w:tc>
          <w:tcPr>
            <w:tcW w:w="736" w:type="dxa"/>
            <w:tcBorders>
              <w:top w:val="nil"/>
              <w:left w:val="nil"/>
              <w:bottom w:val="single" w:sz="4" w:space="0" w:color="auto"/>
              <w:right w:val="single" w:sz="4" w:space="0" w:color="auto"/>
            </w:tcBorders>
            <w:shd w:val="clear" w:color="auto" w:fill="auto"/>
            <w:vAlign w:val="center"/>
            <w:hideMark/>
          </w:tcPr>
          <w:p w:rsidR="001436BA" w:rsidRPr="00230992" w:rsidRDefault="001436BA" w:rsidP="00E17D7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w:t>
            </w:r>
          </w:p>
        </w:tc>
      </w:tr>
      <w:tr w:rsidR="001436BA" w:rsidRPr="00230992" w:rsidTr="001436BA">
        <w:trPr>
          <w:trHeight w:val="213"/>
        </w:trPr>
        <w:tc>
          <w:tcPr>
            <w:tcW w:w="963" w:type="dxa"/>
            <w:vMerge/>
            <w:tcBorders>
              <w:top w:val="nil"/>
              <w:left w:val="single" w:sz="4" w:space="0" w:color="auto"/>
              <w:bottom w:val="single" w:sz="4" w:space="0" w:color="auto"/>
              <w:right w:val="single" w:sz="4" w:space="0" w:color="auto"/>
            </w:tcBorders>
            <w:vAlign w:val="center"/>
            <w:hideMark/>
          </w:tcPr>
          <w:p w:rsidR="001436BA" w:rsidRPr="00230992" w:rsidRDefault="001436BA" w:rsidP="00E17D75">
            <w:pPr>
              <w:spacing w:after="0" w:line="240" w:lineRule="auto"/>
              <w:rPr>
                <w:rFonts w:ascii="Times New Roman" w:eastAsia="Times New Roman" w:hAnsi="Times New Roman"/>
                <w:color w:val="000000"/>
                <w:sz w:val="18"/>
                <w:szCs w:val="18"/>
                <w:lang w:eastAsia="tr-TR"/>
              </w:rPr>
            </w:pPr>
          </w:p>
        </w:tc>
        <w:tc>
          <w:tcPr>
            <w:tcW w:w="81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66,5%</w:t>
            </w:r>
          </w:p>
        </w:tc>
        <w:tc>
          <w:tcPr>
            <w:tcW w:w="958"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6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33,5%</w:t>
            </w:r>
          </w:p>
        </w:tc>
        <w:tc>
          <w:tcPr>
            <w:tcW w:w="736"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1436BA" w:rsidRPr="00230992" w:rsidTr="001436BA">
        <w:trPr>
          <w:trHeight w:val="213"/>
        </w:trPr>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1436BA" w:rsidRPr="00230992" w:rsidRDefault="001436BA" w:rsidP="00E17D75">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İlkokul</w:t>
            </w:r>
          </w:p>
        </w:tc>
        <w:tc>
          <w:tcPr>
            <w:tcW w:w="81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139</w:t>
            </w:r>
          </w:p>
        </w:tc>
        <w:tc>
          <w:tcPr>
            <w:tcW w:w="958"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16</w:t>
            </w:r>
          </w:p>
        </w:tc>
        <w:tc>
          <w:tcPr>
            <w:tcW w:w="76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7</w:t>
            </w:r>
          </w:p>
        </w:tc>
        <w:tc>
          <w:tcPr>
            <w:tcW w:w="736"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162</w:t>
            </w:r>
          </w:p>
        </w:tc>
      </w:tr>
      <w:tr w:rsidR="001436BA" w:rsidRPr="00230992" w:rsidTr="001436BA">
        <w:trPr>
          <w:trHeight w:val="213"/>
        </w:trPr>
        <w:tc>
          <w:tcPr>
            <w:tcW w:w="963" w:type="dxa"/>
            <w:vMerge/>
            <w:tcBorders>
              <w:top w:val="nil"/>
              <w:left w:val="single" w:sz="4" w:space="0" w:color="auto"/>
              <w:bottom w:val="single" w:sz="4" w:space="0" w:color="auto"/>
              <w:right w:val="single" w:sz="4" w:space="0" w:color="auto"/>
            </w:tcBorders>
            <w:vAlign w:val="center"/>
            <w:hideMark/>
          </w:tcPr>
          <w:p w:rsidR="001436BA" w:rsidRPr="00230992" w:rsidRDefault="001436BA" w:rsidP="00E17D75">
            <w:pPr>
              <w:spacing w:after="0" w:line="240" w:lineRule="auto"/>
              <w:rPr>
                <w:rFonts w:ascii="Times New Roman" w:eastAsia="Times New Roman" w:hAnsi="Times New Roman"/>
                <w:color w:val="000000"/>
                <w:sz w:val="18"/>
                <w:szCs w:val="18"/>
                <w:lang w:eastAsia="tr-TR"/>
              </w:rPr>
            </w:pPr>
          </w:p>
        </w:tc>
        <w:tc>
          <w:tcPr>
            <w:tcW w:w="81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85,8%</w:t>
            </w:r>
          </w:p>
        </w:tc>
        <w:tc>
          <w:tcPr>
            <w:tcW w:w="958"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9,8%</w:t>
            </w:r>
          </w:p>
        </w:tc>
        <w:tc>
          <w:tcPr>
            <w:tcW w:w="76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4,4%</w:t>
            </w:r>
          </w:p>
        </w:tc>
        <w:tc>
          <w:tcPr>
            <w:tcW w:w="736"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1436BA" w:rsidRPr="00230992" w:rsidTr="001436BA">
        <w:trPr>
          <w:trHeight w:val="213"/>
        </w:trPr>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1436BA" w:rsidRPr="00230992" w:rsidRDefault="001436BA" w:rsidP="00E17D75">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Lise</w:t>
            </w:r>
          </w:p>
        </w:tc>
        <w:tc>
          <w:tcPr>
            <w:tcW w:w="81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87</w:t>
            </w:r>
          </w:p>
        </w:tc>
        <w:tc>
          <w:tcPr>
            <w:tcW w:w="958"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w:t>
            </w:r>
          </w:p>
        </w:tc>
        <w:tc>
          <w:tcPr>
            <w:tcW w:w="76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w:t>
            </w:r>
          </w:p>
        </w:tc>
        <w:tc>
          <w:tcPr>
            <w:tcW w:w="736"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98</w:t>
            </w:r>
          </w:p>
        </w:tc>
      </w:tr>
      <w:tr w:rsidR="001436BA" w:rsidRPr="00230992" w:rsidTr="001436BA">
        <w:trPr>
          <w:trHeight w:val="213"/>
        </w:trPr>
        <w:tc>
          <w:tcPr>
            <w:tcW w:w="963" w:type="dxa"/>
            <w:vMerge/>
            <w:tcBorders>
              <w:top w:val="nil"/>
              <w:left w:val="single" w:sz="4" w:space="0" w:color="auto"/>
              <w:bottom w:val="single" w:sz="4" w:space="0" w:color="auto"/>
              <w:right w:val="single" w:sz="4" w:space="0" w:color="auto"/>
            </w:tcBorders>
            <w:vAlign w:val="center"/>
            <w:hideMark/>
          </w:tcPr>
          <w:p w:rsidR="001436BA" w:rsidRPr="00230992" w:rsidRDefault="001436BA" w:rsidP="00E17D75">
            <w:pPr>
              <w:spacing w:after="0" w:line="240" w:lineRule="auto"/>
              <w:rPr>
                <w:rFonts w:ascii="Times New Roman" w:eastAsia="Times New Roman" w:hAnsi="Times New Roman"/>
                <w:color w:val="000000"/>
                <w:sz w:val="18"/>
                <w:szCs w:val="18"/>
                <w:lang w:eastAsia="tr-TR"/>
              </w:rPr>
            </w:pPr>
          </w:p>
        </w:tc>
        <w:tc>
          <w:tcPr>
            <w:tcW w:w="81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88,8%</w:t>
            </w:r>
          </w:p>
        </w:tc>
        <w:tc>
          <w:tcPr>
            <w:tcW w:w="958"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8,2%</w:t>
            </w:r>
          </w:p>
        </w:tc>
        <w:tc>
          <w:tcPr>
            <w:tcW w:w="76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3,0%</w:t>
            </w:r>
          </w:p>
        </w:tc>
        <w:tc>
          <w:tcPr>
            <w:tcW w:w="736"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1436BA" w:rsidRPr="00230992" w:rsidTr="001436BA">
        <w:trPr>
          <w:trHeight w:val="213"/>
        </w:trPr>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1436BA" w:rsidRPr="00230992" w:rsidRDefault="001436BA" w:rsidP="00E17D75">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Ön Lisans</w:t>
            </w:r>
          </w:p>
        </w:tc>
        <w:tc>
          <w:tcPr>
            <w:tcW w:w="81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25</w:t>
            </w:r>
          </w:p>
        </w:tc>
        <w:tc>
          <w:tcPr>
            <w:tcW w:w="958"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w:t>
            </w:r>
          </w:p>
        </w:tc>
        <w:tc>
          <w:tcPr>
            <w:tcW w:w="76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36"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26</w:t>
            </w:r>
          </w:p>
        </w:tc>
      </w:tr>
      <w:tr w:rsidR="001436BA" w:rsidRPr="00230992" w:rsidTr="001436BA">
        <w:trPr>
          <w:trHeight w:val="213"/>
        </w:trPr>
        <w:tc>
          <w:tcPr>
            <w:tcW w:w="963" w:type="dxa"/>
            <w:vMerge/>
            <w:tcBorders>
              <w:top w:val="nil"/>
              <w:left w:val="single" w:sz="4" w:space="0" w:color="auto"/>
              <w:bottom w:val="single" w:sz="4" w:space="0" w:color="auto"/>
              <w:right w:val="single" w:sz="4" w:space="0" w:color="auto"/>
            </w:tcBorders>
            <w:vAlign w:val="center"/>
            <w:hideMark/>
          </w:tcPr>
          <w:p w:rsidR="001436BA" w:rsidRPr="00230992" w:rsidRDefault="001436BA" w:rsidP="00E17D75">
            <w:pPr>
              <w:spacing w:after="0" w:line="240" w:lineRule="auto"/>
              <w:rPr>
                <w:rFonts w:ascii="Times New Roman" w:eastAsia="Times New Roman" w:hAnsi="Times New Roman"/>
                <w:color w:val="000000"/>
                <w:sz w:val="18"/>
                <w:szCs w:val="18"/>
                <w:lang w:eastAsia="tr-TR"/>
              </w:rPr>
            </w:pPr>
          </w:p>
        </w:tc>
        <w:tc>
          <w:tcPr>
            <w:tcW w:w="81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96,0%</w:t>
            </w:r>
          </w:p>
        </w:tc>
        <w:tc>
          <w:tcPr>
            <w:tcW w:w="958"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4,0%</w:t>
            </w:r>
          </w:p>
        </w:tc>
        <w:tc>
          <w:tcPr>
            <w:tcW w:w="76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36"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1436BA" w:rsidRPr="00230992" w:rsidTr="001436BA">
        <w:trPr>
          <w:trHeight w:val="213"/>
        </w:trPr>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1436BA" w:rsidRPr="00230992" w:rsidRDefault="001436BA" w:rsidP="00E17D75">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Lisans</w:t>
            </w:r>
          </w:p>
        </w:tc>
        <w:tc>
          <w:tcPr>
            <w:tcW w:w="81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sz w:val="18"/>
                <w:szCs w:val="18"/>
                <w:lang w:eastAsia="tr-TR"/>
              </w:rPr>
            </w:pPr>
            <w:r w:rsidRPr="00230992">
              <w:rPr>
                <w:rFonts w:ascii="Times New Roman" w:eastAsia="Times New Roman" w:hAnsi="Times New Roman"/>
                <w:sz w:val="18"/>
                <w:szCs w:val="18"/>
                <w:lang w:eastAsia="tr-TR"/>
              </w:rPr>
              <w:t>8</w:t>
            </w:r>
          </w:p>
        </w:tc>
        <w:tc>
          <w:tcPr>
            <w:tcW w:w="958"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6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36"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w:t>
            </w:r>
          </w:p>
        </w:tc>
      </w:tr>
      <w:tr w:rsidR="001436BA" w:rsidRPr="00230992" w:rsidTr="001436BA">
        <w:trPr>
          <w:trHeight w:val="213"/>
        </w:trPr>
        <w:tc>
          <w:tcPr>
            <w:tcW w:w="963" w:type="dxa"/>
            <w:vMerge/>
            <w:tcBorders>
              <w:top w:val="nil"/>
              <w:left w:val="single" w:sz="4" w:space="0" w:color="auto"/>
              <w:bottom w:val="single" w:sz="4" w:space="0" w:color="auto"/>
              <w:right w:val="single" w:sz="4" w:space="0" w:color="auto"/>
            </w:tcBorders>
            <w:vAlign w:val="center"/>
            <w:hideMark/>
          </w:tcPr>
          <w:p w:rsidR="001436BA" w:rsidRPr="00230992" w:rsidRDefault="001436BA" w:rsidP="00E17D75">
            <w:pPr>
              <w:spacing w:after="0" w:line="240" w:lineRule="auto"/>
              <w:rPr>
                <w:rFonts w:ascii="Times New Roman" w:eastAsia="Times New Roman" w:hAnsi="Times New Roman"/>
                <w:color w:val="000000"/>
                <w:sz w:val="18"/>
                <w:szCs w:val="18"/>
                <w:lang w:eastAsia="tr-TR"/>
              </w:rPr>
            </w:pPr>
          </w:p>
        </w:tc>
        <w:tc>
          <w:tcPr>
            <w:tcW w:w="81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c>
          <w:tcPr>
            <w:tcW w:w="958"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6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36"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1436BA" w:rsidRPr="00230992" w:rsidTr="001436BA">
        <w:trPr>
          <w:trHeight w:val="213"/>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1436BA" w:rsidRPr="00230992" w:rsidRDefault="001436BA" w:rsidP="00E17D7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c>
          <w:tcPr>
            <w:tcW w:w="81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263</w:t>
            </w:r>
          </w:p>
        </w:tc>
        <w:tc>
          <w:tcPr>
            <w:tcW w:w="958"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25</w:t>
            </w:r>
          </w:p>
        </w:tc>
        <w:tc>
          <w:tcPr>
            <w:tcW w:w="767"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12</w:t>
            </w:r>
          </w:p>
        </w:tc>
        <w:tc>
          <w:tcPr>
            <w:tcW w:w="736" w:type="dxa"/>
            <w:tcBorders>
              <w:top w:val="nil"/>
              <w:left w:val="nil"/>
              <w:bottom w:val="single" w:sz="4" w:space="0" w:color="auto"/>
              <w:right w:val="single" w:sz="4" w:space="0" w:color="auto"/>
            </w:tcBorders>
            <w:shd w:val="clear" w:color="auto" w:fill="auto"/>
            <w:noWrap/>
            <w:vAlign w:val="center"/>
            <w:hideMark/>
          </w:tcPr>
          <w:p w:rsidR="001436BA" w:rsidRPr="00230992" w:rsidRDefault="001436BA" w:rsidP="00E17D7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300</w:t>
            </w:r>
          </w:p>
        </w:tc>
      </w:tr>
    </w:tbl>
    <w:tbl>
      <w:tblPr>
        <w:tblpPr w:leftFromText="141" w:rightFromText="141" w:vertAnchor="page" w:horzAnchor="margin" w:tblpXSpec="right" w:tblpY="1490"/>
        <w:tblW w:w="4170" w:type="dxa"/>
        <w:tblCellMar>
          <w:left w:w="70" w:type="dxa"/>
          <w:right w:w="70" w:type="dxa"/>
        </w:tblCellMar>
        <w:tblLook w:val="04A0" w:firstRow="1" w:lastRow="0" w:firstColumn="1" w:lastColumn="0" w:noHBand="0" w:noVBand="1"/>
      </w:tblPr>
      <w:tblGrid>
        <w:gridCol w:w="891"/>
        <w:gridCol w:w="794"/>
        <w:gridCol w:w="969"/>
        <w:gridCol w:w="794"/>
        <w:gridCol w:w="722"/>
      </w:tblGrid>
      <w:tr w:rsidR="00B8770F" w:rsidRPr="00230992" w:rsidTr="00B8770F">
        <w:trPr>
          <w:trHeight w:val="204"/>
        </w:trPr>
        <w:tc>
          <w:tcPr>
            <w:tcW w:w="4170" w:type="dxa"/>
            <w:gridSpan w:val="5"/>
            <w:tcBorders>
              <w:top w:val="nil"/>
              <w:left w:val="nil"/>
              <w:bottom w:val="nil"/>
              <w:right w:val="nil"/>
            </w:tcBorders>
            <w:shd w:val="clear" w:color="000000" w:fill="FFFFFF"/>
            <w:noWrap/>
            <w:vAlign w:val="center"/>
            <w:hideMark/>
          </w:tcPr>
          <w:p w:rsidR="00B8770F" w:rsidRPr="00230992" w:rsidRDefault="00B8770F" w:rsidP="00112F2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xml:space="preserve">Tablo </w:t>
            </w:r>
            <w:r w:rsidR="00112F25" w:rsidRPr="00230992">
              <w:rPr>
                <w:rFonts w:ascii="Times New Roman" w:eastAsia="Times New Roman" w:hAnsi="Times New Roman"/>
                <w:color w:val="000000"/>
                <w:sz w:val="18"/>
                <w:szCs w:val="18"/>
                <w:lang w:eastAsia="tr-TR"/>
              </w:rPr>
              <w:t>3</w:t>
            </w:r>
            <w:r w:rsidRPr="00230992">
              <w:rPr>
                <w:rFonts w:ascii="Times New Roman" w:eastAsia="Times New Roman" w:hAnsi="Times New Roman"/>
                <w:color w:val="000000"/>
                <w:sz w:val="18"/>
                <w:szCs w:val="18"/>
                <w:lang w:eastAsia="tr-TR"/>
              </w:rPr>
              <w:t>.</w:t>
            </w:r>
            <w:r w:rsidR="00112F25" w:rsidRPr="00230992">
              <w:rPr>
                <w:rFonts w:ascii="Times New Roman" w:eastAsia="Times New Roman" w:hAnsi="Times New Roman"/>
                <w:color w:val="000000"/>
                <w:sz w:val="18"/>
                <w:szCs w:val="18"/>
                <w:lang w:eastAsia="tr-TR"/>
              </w:rPr>
              <w:t>8</w:t>
            </w:r>
            <w:r w:rsidRPr="00230992">
              <w:rPr>
                <w:rFonts w:ascii="Times New Roman" w:eastAsia="Times New Roman" w:hAnsi="Times New Roman"/>
                <w:color w:val="000000"/>
                <w:sz w:val="18"/>
                <w:szCs w:val="18"/>
                <w:lang w:eastAsia="tr-TR"/>
              </w:rPr>
              <w:t xml:space="preserve">. Eğitim </w:t>
            </w:r>
            <w:r w:rsidR="00326549" w:rsidRPr="00230992">
              <w:rPr>
                <w:rFonts w:ascii="Times New Roman" w:eastAsia="Times New Roman" w:hAnsi="Times New Roman"/>
                <w:color w:val="000000"/>
                <w:sz w:val="18"/>
                <w:szCs w:val="18"/>
                <w:lang w:eastAsia="tr-TR"/>
              </w:rPr>
              <w:t>Durumu-</w:t>
            </w:r>
            <w:r w:rsidRPr="00230992">
              <w:rPr>
                <w:rFonts w:ascii="Times New Roman" w:eastAsia="Times New Roman" w:hAnsi="Times New Roman"/>
                <w:color w:val="000000"/>
                <w:sz w:val="18"/>
                <w:szCs w:val="18"/>
                <w:lang w:eastAsia="tr-TR"/>
              </w:rPr>
              <w:t xml:space="preserve"> KKD Kontrolü</w:t>
            </w:r>
          </w:p>
          <w:p w:rsidR="00B8770F" w:rsidRPr="00230992" w:rsidRDefault="00B8770F" w:rsidP="00B8770F">
            <w:pPr>
              <w:spacing w:after="0" w:line="240" w:lineRule="auto"/>
              <w:rPr>
                <w:rFonts w:ascii="Times New Roman" w:eastAsia="Times New Roman" w:hAnsi="Times New Roman"/>
                <w:color w:val="000000"/>
                <w:sz w:val="18"/>
                <w:szCs w:val="18"/>
                <w:lang w:eastAsia="tr-TR"/>
              </w:rPr>
            </w:pPr>
          </w:p>
        </w:tc>
      </w:tr>
      <w:tr w:rsidR="00B8770F" w:rsidRPr="00230992" w:rsidTr="00B8770F">
        <w:trPr>
          <w:trHeight w:val="630"/>
        </w:trPr>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Eğitim Durumu</w:t>
            </w:r>
          </w:p>
        </w:tc>
        <w:tc>
          <w:tcPr>
            <w:tcW w:w="2557" w:type="dxa"/>
            <w:gridSpan w:val="3"/>
            <w:tcBorders>
              <w:top w:val="single" w:sz="4" w:space="0" w:color="auto"/>
              <w:left w:val="nil"/>
              <w:bottom w:val="single" w:sz="4" w:space="0" w:color="auto"/>
              <w:right w:val="nil"/>
            </w:tcBorders>
            <w:shd w:val="clear" w:color="auto" w:fill="auto"/>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Her kullanımdan önce kişisel koruyucu donanımlarınızın sağlamlığını el ve gözle kontrol ediyor musunuz?</w:t>
            </w:r>
          </w:p>
        </w:tc>
        <w:tc>
          <w:tcPr>
            <w:tcW w:w="7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r>
      <w:tr w:rsidR="00B8770F" w:rsidRPr="00230992" w:rsidTr="00B8770F">
        <w:trPr>
          <w:trHeight w:val="204"/>
        </w:trPr>
        <w:tc>
          <w:tcPr>
            <w:tcW w:w="891" w:type="dxa"/>
            <w:vMerge/>
            <w:tcBorders>
              <w:top w:val="single" w:sz="4" w:space="0" w:color="auto"/>
              <w:left w:val="single" w:sz="4" w:space="0" w:color="auto"/>
              <w:bottom w:val="single" w:sz="4" w:space="0" w:color="auto"/>
              <w:right w:val="single" w:sz="4" w:space="0" w:color="auto"/>
            </w:tcBorders>
            <w:vAlign w:val="center"/>
            <w:hideMark/>
          </w:tcPr>
          <w:p w:rsidR="00B8770F" w:rsidRPr="00230992" w:rsidRDefault="00B8770F" w:rsidP="00B8770F">
            <w:pPr>
              <w:spacing w:after="0" w:line="240" w:lineRule="auto"/>
              <w:rPr>
                <w:rFonts w:ascii="Times New Roman" w:eastAsia="Times New Roman" w:hAnsi="Times New Roman"/>
                <w:color w:val="000000"/>
                <w:sz w:val="18"/>
                <w:szCs w:val="18"/>
                <w:lang w:eastAsia="tr-TR"/>
              </w:rPr>
            </w:pPr>
          </w:p>
        </w:tc>
        <w:tc>
          <w:tcPr>
            <w:tcW w:w="794" w:type="dxa"/>
            <w:tcBorders>
              <w:top w:val="nil"/>
              <w:left w:val="nil"/>
              <w:bottom w:val="single" w:sz="4" w:space="0" w:color="auto"/>
              <w:right w:val="single" w:sz="4" w:space="0" w:color="auto"/>
            </w:tcBorders>
            <w:shd w:val="clear" w:color="auto" w:fill="auto"/>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Evet</w:t>
            </w:r>
          </w:p>
        </w:tc>
        <w:tc>
          <w:tcPr>
            <w:tcW w:w="969" w:type="dxa"/>
            <w:tcBorders>
              <w:top w:val="nil"/>
              <w:left w:val="nil"/>
              <w:bottom w:val="single" w:sz="4" w:space="0" w:color="auto"/>
              <w:right w:val="single" w:sz="4" w:space="0" w:color="auto"/>
            </w:tcBorders>
            <w:shd w:val="clear" w:color="auto" w:fill="auto"/>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Kararsızım</w:t>
            </w:r>
          </w:p>
        </w:tc>
        <w:tc>
          <w:tcPr>
            <w:tcW w:w="794" w:type="dxa"/>
            <w:tcBorders>
              <w:top w:val="nil"/>
              <w:left w:val="nil"/>
              <w:bottom w:val="single" w:sz="4" w:space="0" w:color="auto"/>
              <w:right w:val="single" w:sz="4" w:space="0" w:color="auto"/>
            </w:tcBorders>
            <w:shd w:val="clear" w:color="auto" w:fill="auto"/>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Hayır</w:t>
            </w:r>
          </w:p>
        </w:tc>
        <w:tc>
          <w:tcPr>
            <w:tcW w:w="722" w:type="dxa"/>
            <w:vMerge/>
            <w:tcBorders>
              <w:top w:val="single" w:sz="4" w:space="0" w:color="auto"/>
              <w:left w:val="single" w:sz="4" w:space="0" w:color="auto"/>
              <w:bottom w:val="single" w:sz="4" w:space="0" w:color="000000"/>
              <w:right w:val="single" w:sz="4" w:space="0" w:color="auto"/>
            </w:tcBorders>
            <w:vAlign w:val="center"/>
            <w:hideMark/>
          </w:tcPr>
          <w:p w:rsidR="00B8770F" w:rsidRPr="00230992" w:rsidRDefault="00B8770F" w:rsidP="00B8770F">
            <w:pPr>
              <w:spacing w:after="0" w:line="240" w:lineRule="auto"/>
              <w:rPr>
                <w:rFonts w:ascii="Times New Roman" w:eastAsia="Times New Roman" w:hAnsi="Times New Roman"/>
                <w:color w:val="000000"/>
                <w:sz w:val="18"/>
                <w:szCs w:val="18"/>
                <w:lang w:eastAsia="tr-TR"/>
              </w:rPr>
            </w:pPr>
          </w:p>
        </w:tc>
      </w:tr>
      <w:tr w:rsidR="00B8770F" w:rsidRPr="00230992" w:rsidTr="00B8770F">
        <w:trPr>
          <w:trHeight w:val="204"/>
        </w:trPr>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rsidR="00B8770F" w:rsidRPr="00230992" w:rsidRDefault="00B8770F" w:rsidP="00B8770F">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Mezun Değil</w:t>
            </w:r>
          </w:p>
        </w:tc>
        <w:tc>
          <w:tcPr>
            <w:tcW w:w="794" w:type="dxa"/>
            <w:tcBorders>
              <w:top w:val="nil"/>
              <w:left w:val="nil"/>
              <w:bottom w:val="single" w:sz="4" w:space="0" w:color="auto"/>
              <w:right w:val="single" w:sz="4" w:space="0" w:color="auto"/>
            </w:tcBorders>
            <w:shd w:val="clear" w:color="auto" w:fill="auto"/>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969" w:type="dxa"/>
            <w:tcBorders>
              <w:top w:val="nil"/>
              <w:left w:val="nil"/>
              <w:bottom w:val="single" w:sz="4" w:space="0" w:color="auto"/>
              <w:right w:val="single" w:sz="4" w:space="0" w:color="auto"/>
            </w:tcBorders>
            <w:shd w:val="clear" w:color="auto" w:fill="auto"/>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94" w:type="dxa"/>
            <w:tcBorders>
              <w:top w:val="nil"/>
              <w:left w:val="nil"/>
              <w:bottom w:val="single" w:sz="4" w:space="0" w:color="auto"/>
              <w:right w:val="single" w:sz="4" w:space="0" w:color="auto"/>
            </w:tcBorders>
            <w:shd w:val="clear" w:color="auto" w:fill="auto"/>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w:t>
            </w:r>
          </w:p>
        </w:tc>
        <w:tc>
          <w:tcPr>
            <w:tcW w:w="722" w:type="dxa"/>
            <w:tcBorders>
              <w:top w:val="nil"/>
              <w:left w:val="nil"/>
              <w:bottom w:val="single" w:sz="4" w:space="0" w:color="auto"/>
              <w:right w:val="single" w:sz="4" w:space="0" w:color="auto"/>
            </w:tcBorders>
            <w:shd w:val="clear" w:color="auto" w:fill="auto"/>
            <w:vAlign w:val="center"/>
            <w:hideMark/>
          </w:tcPr>
          <w:p w:rsidR="00B8770F" w:rsidRPr="00230992" w:rsidRDefault="00B8770F" w:rsidP="00B8770F">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w:t>
            </w:r>
          </w:p>
        </w:tc>
      </w:tr>
      <w:tr w:rsidR="00B8770F" w:rsidRPr="00230992" w:rsidTr="00B8770F">
        <w:trPr>
          <w:trHeight w:val="204"/>
        </w:trPr>
        <w:tc>
          <w:tcPr>
            <w:tcW w:w="891" w:type="dxa"/>
            <w:vMerge/>
            <w:tcBorders>
              <w:top w:val="nil"/>
              <w:left w:val="single" w:sz="4" w:space="0" w:color="auto"/>
              <w:bottom w:val="single" w:sz="4" w:space="0" w:color="auto"/>
              <w:right w:val="single" w:sz="4" w:space="0" w:color="auto"/>
            </w:tcBorders>
            <w:vAlign w:val="center"/>
            <w:hideMark/>
          </w:tcPr>
          <w:p w:rsidR="00B8770F" w:rsidRPr="00230992" w:rsidRDefault="00B8770F" w:rsidP="00B8770F">
            <w:pPr>
              <w:spacing w:after="0" w:line="240" w:lineRule="auto"/>
              <w:rPr>
                <w:rFonts w:ascii="Times New Roman" w:eastAsia="Times New Roman" w:hAnsi="Times New Roman"/>
                <w:color w:val="000000"/>
                <w:sz w:val="18"/>
                <w:szCs w:val="18"/>
                <w:lang w:eastAsia="tr-TR"/>
              </w:rPr>
            </w:pP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969"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c>
          <w:tcPr>
            <w:tcW w:w="722"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B8770F" w:rsidRPr="00230992" w:rsidTr="00B8770F">
        <w:trPr>
          <w:trHeight w:val="204"/>
        </w:trPr>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rsidR="00B8770F" w:rsidRPr="00230992" w:rsidRDefault="00B8770F" w:rsidP="00B8770F">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İlkokul</w:t>
            </w: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43</w:t>
            </w:r>
          </w:p>
        </w:tc>
        <w:tc>
          <w:tcPr>
            <w:tcW w:w="969"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29</w:t>
            </w: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90</w:t>
            </w:r>
          </w:p>
        </w:tc>
        <w:tc>
          <w:tcPr>
            <w:tcW w:w="722"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162</w:t>
            </w:r>
          </w:p>
        </w:tc>
      </w:tr>
      <w:tr w:rsidR="00B8770F" w:rsidRPr="00230992" w:rsidTr="00B8770F">
        <w:trPr>
          <w:trHeight w:val="204"/>
        </w:trPr>
        <w:tc>
          <w:tcPr>
            <w:tcW w:w="891" w:type="dxa"/>
            <w:vMerge/>
            <w:tcBorders>
              <w:top w:val="nil"/>
              <w:left w:val="single" w:sz="4" w:space="0" w:color="auto"/>
              <w:bottom w:val="single" w:sz="4" w:space="0" w:color="auto"/>
              <w:right w:val="single" w:sz="4" w:space="0" w:color="auto"/>
            </w:tcBorders>
            <w:vAlign w:val="center"/>
            <w:hideMark/>
          </w:tcPr>
          <w:p w:rsidR="00B8770F" w:rsidRPr="00230992" w:rsidRDefault="00B8770F" w:rsidP="00B8770F">
            <w:pPr>
              <w:spacing w:after="0" w:line="240" w:lineRule="auto"/>
              <w:rPr>
                <w:rFonts w:ascii="Times New Roman" w:eastAsia="Times New Roman" w:hAnsi="Times New Roman"/>
                <w:color w:val="000000"/>
                <w:sz w:val="18"/>
                <w:szCs w:val="18"/>
                <w:lang w:eastAsia="tr-TR"/>
              </w:rPr>
            </w:pP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26,5%</w:t>
            </w:r>
          </w:p>
        </w:tc>
        <w:tc>
          <w:tcPr>
            <w:tcW w:w="969"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18,0%</w:t>
            </w: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55,5%</w:t>
            </w:r>
          </w:p>
        </w:tc>
        <w:tc>
          <w:tcPr>
            <w:tcW w:w="722"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B8770F" w:rsidRPr="00230992" w:rsidTr="00B8770F">
        <w:trPr>
          <w:trHeight w:val="204"/>
        </w:trPr>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rsidR="00B8770F" w:rsidRPr="00230992" w:rsidRDefault="00B8770F" w:rsidP="00B8770F">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Lise</w:t>
            </w: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55</w:t>
            </w:r>
          </w:p>
        </w:tc>
        <w:tc>
          <w:tcPr>
            <w:tcW w:w="969"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14</w:t>
            </w: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29</w:t>
            </w:r>
          </w:p>
        </w:tc>
        <w:tc>
          <w:tcPr>
            <w:tcW w:w="722"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98</w:t>
            </w:r>
          </w:p>
        </w:tc>
      </w:tr>
      <w:tr w:rsidR="00B8770F" w:rsidRPr="00230992" w:rsidTr="00B8770F">
        <w:trPr>
          <w:trHeight w:val="204"/>
        </w:trPr>
        <w:tc>
          <w:tcPr>
            <w:tcW w:w="891" w:type="dxa"/>
            <w:vMerge/>
            <w:tcBorders>
              <w:top w:val="nil"/>
              <w:left w:val="single" w:sz="4" w:space="0" w:color="auto"/>
              <w:bottom w:val="single" w:sz="4" w:space="0" w:color="auto"/>
              <w:right w:val="single" w:sz="4" w:space="0" w:color="auto"/>
            </w:tcBorders>
            <w:vAlign w:val="center"/>
            <w:hideMark/>
          </w:tcPr>
          <w:p w:rsidR="00B8770F" w:rsidRPr="00230992" w:rsidRDefault="00B8770F" w:rsidP="00B8770F">
            <w:pPr>
              <w:spacing w:after="0" w:line="240" w:lineRule="auto"/>
              <w:rPr>
                <w:rFonts w:ascii="Times New Roman" w:eastAsia="Times New Roman" w:hAnsi="Times New Roman"/>
                <w:color w:val="000000"/>
                <w:sz w:val="18"/>
                <w:szCs w:val="18"/>
                <w:lang w:eastAsia="tr-TR"/>
              </w:rPr>
            </w:pP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56,0%</w:t>
            </w:r>
          </w:p>
        </w:tc>
        <w:tc>
          <w:tcPr>
            <w:tcW w:w="969"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14,4%</w:t>
            </w: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29,6%</w:t>
            </w:r>
          </w:p>
        </w:tc>
        <w:tc>
          <w:tcPr>
            <w:tcW w:w="722"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B8770F" w:rsidRPr="00230992" w:rsidTr="00B8770F">
        <w:trPr>
          <w:trHeight w:val="204"/>
        </w:trPr>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rsidR="00B8770F" w:rsidRPr="00230992" w:rsidRDefault="00B8770F" w:rsidP="00B8770F">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Ön Lisans</w:t>
            </w: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23</w:t>
            </w:r>
          </w:p>
        </w:tc>
        <w:tc>
          <w:tcPr>
            <w:tcW w:w="969"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w:t>
            </w:r>
          </w:p>
        </w:tc>
        <w:tc>
          <w:tcPr>
            <w:tcW w:w="722"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26</w:t>
            </w:r>
          </w:p>
        </w:tc>
      </w:tr>
      <w:tr w:rsidR="00B8770F" w:rsidRPr="00230992" w:rsidTr="00B8770F">
        <w:trPr>
          <w:trHeight w:val="204"/>
        </w:trPr>
        <w:tc>
          <w:tcPr>
            <w:tcW w:w="891" w:type="dxa"/>
            <w:vMerge/>
            <w:tcBorders>
              <w:top w:val="nil"/>
              <w:left w:val="single" w:sz="4" w:space="0" w:color="auto"/>
              <w:bottom w:val="single" w:sz="4" w:space="0" w:color="auto"/>
              <w:right w:val="single" w:sz="4" w:space="0" w:color="auto"/>
            </w:tcBorders>
            <w:vAlign w:val="center"/>
            <w:hideMark/>
          </w:tcPr>
          <w:p w:rsidR="00B8770F" w:rsidRPr="00230992" w:rsidRDefault="00B8770F" w:rsidP="00B8770F">
            <w:pPr>
              <w:spacing w:after="0" w:line="240" w:lineRule="auto"/>
              <w:rPr>
                <w:rFonts w:ascii="Times New Roman" w:eastAsia="Times New Roman" w:hAnsi="Times New Roman"/>
                <w:color w:val="000000"/>
                <w:sz w:val="18"/>
                <w:szCs w:val="18"/>
                <w:lang w:eastAsia="tr-TR"/>
              </w:rPr>
            </w:pP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88,5%</w:t>
            </w:r>
          </w:p>
        </w:tc>
        <w:tc>
          <w:tcPr>
            <w:tcW w:w="969"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11,5%</w:t>
            </w:r>
          </w:p>
        </w:tc>
        <w:tc>
          <w:tcPr>
            <w:tcW w:w="722"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B8770F" w:rsidRPr="00230992" w:rsidTr="00B8770F">
        <w:trPr>
          <w:trHeight w:val="204"/>
        </w:trPr>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rsidR="00B8770F" w:rsidRPr="00230992" w:rsidRDefault="00B8770F" w:rsidP="00B8770F">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Lisans</w:t>
            </w: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sz w:val="18"/>
                <w:szCs w:val="18"/>
                <w:lang w:eastAsia="tr-TR"/>
              </w:rPr>
            </w:pPr>
            <w:r w:rsidRPr="00230992">
              <w:rPr>
                <w:rFonts w:ascii="Times New Roman" w:eastAsia="Times New Roman" w:hAnsi="Times New Roman"/>
                <w:sz w:val="18"/>
                <w:szCs w:val="18"/>
                <w:lang w:eastAsia="tr-TR"/>
              </w:rPr>
              <w:t>8</w:t>
            </w:r>
          </w:p>
        </w:tc>
        <w:tc>
          <w:tcPr>
            <w:tcW w:w="969"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22"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w:t>
            </w:r>
          </w:p>
        </w:tc>
      </w:tr>
      <w:tr w:rsidR="00B8770F" w:rsidRPr="00230992" w:rsidTr="00B8770F">
        <w:trPr>
          <w:trHeight w:val="204"/>
        </w:trPr>
        <w:tc>
          <w:tcPr>
            <w:tcW w:w="891" w:type="dxa"/>
            <w:vMerge/>
            <w:tcBorders>
              <w:top w:val="nil"/>
              <w:left w:val="single" w:sz="4" w:space="0" w:color="auto"/>
              <w:bottom w:val="single" w:sz="4" w:space="0" w:color="auto"/>
              <w:right w:val="single" w:sz="4" w:space="0" w:color="auto"/>
            </w:tcBorders>
            <w:vAlign w:val="center"/>
            <w:hideMark/>
          </w:tcPr>
          <w:p w:rsidR="00B8770F" w:rsidRPr="00230992" w:rsidRDefault="00B8770F" w:rsidP="00B8770F">
            <w:pPr>
              <w:spacing w:after="0" w:line="240" w:lineRule="auto"/>
              <w:rPr>
                <w:rFonts w:ascii="Times New Roman" w:eastAsia="Times New Roman" w:hAnsi="Times New Roman"/>
                <w:color w:val="000000"/>
                <w:sz w:val="18"/>
                <w:szCs w:val="18"/>
                <w:lang w:eastAsia="tr-TR"/>
              </w:rPr>
            </w:pP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c>
          <w:tcPr>
            <w:tcW w:w="969"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22"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B8770F" w:rsidRPr="00230992" w:rsidTr="00B8770F">
        <w:trPr>
          <w:trHeight w:val="204"/>
        </w:trPr>
        <w:tc>
          <w:tcPr>
            <w:tcW w:w="891" w:type="dxa"/>
            <w:tcBorders>
              <w:top w:val="nil"/>
              <w:left w:val="single" w:sz="4" w:space="0" w:color="auto"/>
              <w:bottom w:val="single" w:sz="4" w:space="0" w:color="auto"/>
              <w:right w:val="single" w:sz="4" w:space="0" w:color="auto"/>
            </w:tcBorders>
            <w:shd w:val="clear" w:color="auto" w:fill="auto"/>
            <w:vAlign w:val="center"/>
            <w:hideMark/>
          </w:tcPr>
          <w:p w:rsidR="00B8770F" w:rsidRPr="00230992" w:rsidRDefault="00B8770F" w:rsidP="00B8770F">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129</w:t>
            </w:r>
          </w:p>
        </w:tc>
        <w:tc>
          <w:tcPr>
            <w:tcW w:w="969"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43</w:t>
            </w:r>
          </w:p>
        </w:tc>
        <w:tc>
          <w:tcPr>
            <w:tcW w:w="794"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128</w:t>
            </w:r>
          </w:p>
        </w:tc>
        <w:tc>
          <w:tcPr>
            <w:tcW w:w="722" w:type="dxa"/>
            <w:tcBorders>
              <w:top w:val="nil"/>
              <w:left w:val="nil"/>
              <w:bottom w:val="single" w:sz="4" w:space="0" w:color="auto"/>
              <w:right w:val="single" w:sz="4" w:space="0" w:color="auto"/>
            </w:tcBorders>
            <w:shd w:val="clear" w:color="auto" w:fill="auto"/>
            <w:noWrap/>
            <w:vAlign w:val="center"/>
            <w:hideMark/>
          </w:tcPr>
          <w:p w:rsidR="00B8770F" w:rsidRPr="00230992" w:rsidRDefault="00B8770F" w:rsidP="00B8770F">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300</w:t>
            </w:r>
          </w:p>
        </w:tc>
      </w:tr>
    </w:tbl>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3576B" w:rsidP="0053576B">
      <w:pPr>
        <w:pStyle w:val="ListeParagraf"/>
        <w:widowControl w:val="0"/>
        <w:autoSpaceDE w:val="0"/>
        <w:autoSpaceDN w:val="0"/>
        <w:spacing w:after="0" w:line="240" w:lineRule="auto"/>
        <w:ind w:left="0"/>
        <w:jc w:val="both"/>
        <w:rPr>
          <w:rFonts w:ascii="Times New Roman" w:hAnsi="Times New Roman"/>
          <w:b/>
          <w:sz w:val="16"/>
          <w:szCs w:val="20"/>
        </w:rPr>
      </w:pPr>
      <w:r w:rsidRPr="00230992">
        <w:rPr>
          <w:rFonts w:ascii="Times New Roman" w:hAnsi="Times New Roman"/>
          <w:sz w:val="20"/>
          <w:szCs w:val="28"/>
        </w:rPr>
        <w:t xml:space="preserve">Eğitim seviyesi KKD kullanımında da belirleyici bir etkiye sahiptir. Eğitim seviyesi yüksek olan çalışanlar, </w:t>
      </w:r>
      <w:r w:rsidR="00905447" w:rsidRPr="00230992">
        <w:rPr>
          <w:rFonts w:ascii="Times New Roman" w:hAnsi="Times New Roman"/>
          <w:sz w:val="20"/>
        </w:rPr>
        <w:t xml:space="preserve">yüksekte çalışma </w:t>
      </w:r>
      <w:r w:rsidRPr="00230992">
        <w:rPr>
          <w:rFonts w:ascii="Times New Roman" w:hAnsi="Times New Roman"/>
          <w:sz w:val="20"/>
          <w:szCs w:val="28"/>
        </w:rPr>
        <w:t>eğitimler</w:t>
      </w:r>
      <w:r w:rsidR="00905447" w:rsidRPr="00230992">
        <w:rPr>
          <w:rFonts w:ascii="Times New Roman" w:hAnsi="Times New Roman"/>
          <w:sz w:val="20"/>
          <w:szCs w:val="28"/>
        </w:rPr>
        <w:t>in</w:t>
      </w:r>
      <w:r w:rsidRPr="00230992">
        <w:rPr>
          <w:rFonts w:ascii="Times New Roman" w:hAnsi="Times New Roman"/>
          <w:sz w:val="20"/>
          <w:szCs w:val="28"/>
        </w:rPr>
        <w:t xml:space="preserve">de de gösterilen </w:t>
      </w:r>
      <w:proofErr w:type="spellStart"/>
      <w:r w:rsidRPr="00230992">
        <w:rPr>
          <w:rFonts w:ascii="Times New Roman" w:hAnsi="Times New Roman"/>
          <w:sz w:val="20"/>
          <w:szCs w:val="28"/>
        </w:rPr>
        <w:t>KKD'lerin</w:t>
      </w:r>
      <w:proofErr w:type="spellEnd"/>
      <w:r w:rsidRPr="00230992">
        <w:rPr>
          <w:rFonts w:ascii="Times New Roman" w:hAnsi="Times New Roman"/>
          <w:sz w:val="20"/>
          <w:szCs w:val="28"/>
        </w:rPr>
        <w:t xml:space="preserve"> nasıl kullanılacağı konusuna, </w:t>
      </w:r>
      <w:r w:rsidR="00905447" w:rsidRPr="00230992">
        <w:rPr>
          <w:rFonts w:ascii="Times New Roman" w:hAnsi="Times New Roman"/>
          <w:sz w:val="20"/>
          <w:szCs w:val="28"/>
        </w:rPr>
        <w:t xml:space="preserve">bu </w:t>
      </w:r>
      <w:r w:rsidRPr="00230992">
        <w:rPr>
          <w:rFonts w:ascii="Times New Roman" w:hAnsi="Times New Roman"/>
          <w:sz w:val="20"/>
          <w:szCs w:val="28"/>
        </w:rPr>
        <w:t xml:space="preserve">eğitimleri önemsediklerinden ve </w:t>
      </w:r>
      <w:r w:rsidR="00905447" w:rsidRPr="00230992">
        <w:rPr>
          <w:rFonts w:ascii="Times New Roman" w:hAnsi="Times New Roman"/>
          <w:sz w:val="20"/>
          <w:szCs w:val="28"/>
        </w:rPr>
        <w:t xml:space="preserve">bu </w:t>
      </w:r>
      <w:r w:rsidRPr="00230992">
        <w:rPr>
          <w:rFonts w:ascii="Times New Roman" w:hAnsi="Times New Roman"/>
          <w:sz w:val="20"/>
          <w:szCs w:val="28"/>
        </w:rPr>
        <w:t xml:space="preserve">eğitimlere karşı olumlu bir algıları olduğundan, gerekli ilgiyi göstermektedirler. Eğitim seviyesi düştükçe </w:t>
      </w:r>
      <w:r w:rsidR="00905447" w:rsidRPr="00230992">
        <w:rPr>
          <w:rFonts w:ascii="Times New Roman" w:hAnsi="Times New Roman"/>
          <w:sz w:val="20"/>
        </w:rPr>
        <w:t xml:space="preserve">yüksekte çalışma </w:t>
      </w:r>
      <w:r w:rsidRPr="00230992">
        <w:rPr>
          <w:rFonts w:ascii="Times New Roman" w:hAnsi="Times New Roman"/>
          <w:sz w:val="20"/>
          <w:szCs w:val="28"/>
        </w:rPr>
        <w:t>eğitimler</w:t>
      </w:r>
      <w:r w:rsidR="00905447" w:rsidRPr="00230992">
        <w:rPr>
          <w:rFonts w:ascii="Times New Roman" w:hAnsi="Times New Roman"/>
          <w:sz w:val="20"/>
          <w:szCs w:val="28"/>
        </w:rPr>
        <w:t>iy</w:t>
      </w:r>
      <w:r w:rsidRPr="00230992">
        <w:rPr>
          <w:rFonts w:ascii="Times New Roman" w:hAnsi="Times New Roman"/>
          <w:sz w:val="20"/>
          <w:szCs w:val="28"/>
        </w:rPr>
        <w:t xml:space="preserve">le ilgili algı da olumsuza dönüşmektedir. </w:t>
      </w:r>
      <w:r w:rsidR="00905447" w:rsidRPr="00230992">
        <w:rPr>
          <w:rFonts w:ascii="Times New Roman" w:hAnsi="Times New Roman"/>
          <w:sz w:val="20"/>
          <w:szCs w:val="28"/>
        </w:rPr>
        <w:t>Bu e</w:t>
      </w:r>
      <w:r w:rsidRPr="00230992">
        <w:rPr>
          <w:rFonts w:ascii="Times New Roman" w:hAnsi="Times New Roman"/>
          <w:sz w:val="20"/>
          <w:szCs w:val="28"/>
        </w:rPr>
        <w:t xml:space="preserve">ğitimlere karşı olumsuz bir algıya sahip olan, </w:t>
      </w:r>
      <w:r w:rsidR="00905447" w:rsidRPr="00230992">
        <w:rPr>
          <w:rFonts w:ascii="Times New Roman" w:hAnsi="Times New Roman"/>
          <w:sz w:val="20"/>
          <w:szCs w:val="28"/>
        </w:rPr>
        <w:t xml:space="preserve">bu </w:t>
      </w:r>
      <w:r w:rsidRPr="00230992">
        <w:rPr>
          <w:rFonts w:ascii="Times New Roman" w:hAnsi="Times New Roman"/>
          <w:sz w:val="20"/>
          <w:szCs w:val="28"/>
        </w:rPr>
        <w:t xml:space="preserve">eğitimlerin işlevsel olmadığını düşünen bir çalışan </w:t>
      </w:r>
      <w:proofErr w:type="spellStart"/>
      <w:r w:rsidRPr="00230992">
        <w:rPr>
          <w:rFonts w:ascii="Times New Roman" w:hAnsi="Times New Roman"/>
          <w:sz w:val="20"/>
          <w:szCs w:val="28"/>
        </w:rPr>
        <w:t>KKD'leri</w:t>
      </w:r>
      <w:proofErr w:type="spellEnd"/>
      <w:r w:rsidRPr="00230992">
        <w:rPr>
          <w:rFonts w:ascii="Times New Roman" w:hAnsi="Times New Roman"/>
          <w:sz w:val="20"/>
          <w:szCs w:val="28"/>
        </w:rPr>
        <w:t xml:space="preserve"> nasıl kullanacağı konusuna da gerekli ilgiyi göstermemektedir. KKD kullanımı yüksekte çalışma için oldukça önemlidir.</w:t>
      </w: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r w:rsidRPr="00230992">
        <w:rPr>
          <w:rFonts w:ascii="Times New Roman" w:hAnsi="Times New Roman"/>
          <w:b/>
          <w:noProof/>
          <w:sz w:val="20"/>
          <w:szCs w:val="20"/>
          <w:lang w:eastAsia="tr-TR"/>
        </w:rPr>
        <w:drawing>
          <wp:anchor distT="0" distB="0" distL="114300" distR="114300" simplePos="0" relativeHeight="251669504" behindDoc="1" locked="0" layoutInCell="1" allowOverlap="1">
            <wp:simplePos x="0" y="0"/>
            <wp:positionH relativeFrom="column">
              <wp:posOffset>-37907</wp:posOffset>
            </wp:positionH>
            <wp:positionV relativeFrom="paragraph">
              <wp:posOffset>35035</wp:posOffset>
            </wp:positionV>
            <wp:extent cx="2762664" cy="2154804"/>
            <wp:effectExtent l="19050" t="0" r="18636" b="0"/>
            <wp:wrapNone/>
            <wp:docPr id="23"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12"/>
          <w:szCs w:val="20"/>
        </w:rPr>
      </w:pPr>
    </w:p>
    <w:p w:rsidR="00120440" w:rsidRPr="00230992" w:rsidRDefault="00112F25" w:rsidP="0012044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Şekil</w:t>
      </w:r>
      <w:r w:rsidR="00120440" w:rsidRPr="00230992">
        <w:rPr>
          <w:rFonts w:ascii="Times New Roman" w:eastAsia="Times New Roman" w:hAnsi="Times New Roman"/>
          <w:color w:val="000000"/>
          <w:sz w:val="18"/>
          <w:szCs w:val="18"/>
          <w:lang w:eastAsia="tr-TR"/>
        </w:rPr>
        <w:t xml:space="preserve"> 3.7. Eğitim </w:t>
      </w:r>
      <w:r w:rsidR="00326549" w:rsidRPr="00230992">
        <w:rPr>
          <w:rFonts w:ascii="Times New Roman" w:eastAsia="Times New Roman" w:hAnsi="Times New Roman"/>
          <w:color w:val="000000"/>
          <w:sz w:val="18"/>
          <w:szCs w:val="18"/>
          <w:lang w:eastAsia="tr-TR"/>
        </w:rPr>
        <w:t>Durumu-</w:t>
      </w:r>
      <w:r w:rsidR="00120440" w:rsidRPr="00230992">
        <w:rPr>
          <w:rFonts w:ascii="Times New Roman" w:eastAsia="Times New Roman" w:hAnsi="Times New Roman"/>
          <w:color w:val="000000"/>
          <w:sz w:val="18"/>
          <w:szCs w:val="18"/>
          <w:lang w:eastAsia="tr-TR"/>
        </w:rPr>
        <w:t xml:space="preserve"> KKD Nasıl Kullanılır?</w:t>
      </w: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CD268F" w:rsidRPr="00230992" w:rsidRDefault="00CD268F"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B8770F" w:rsidP="00ED077A">
      <w:pPr>
        <w:pStyle w:val="ListeParagraf"/>
        <w:widowControl w:val="0"/>
        <w:autoSpaceDE w:val="0"/>
        <w:autoSpaceDN w:val="0"/>
        <w:spacing w:after="0" w:line="240" w:lineRule="auto"/>
        <w:ind w:left="0"/>
        <w:jc w:val="both"/>
        <w:rPr>
          <w:rFonts w:ascii="Times New Roman" w:hAnsi="Times New Roman"/>
          <w:b/>
          <w:sz w:val="16"/>
          <w:szCs w:val="20"/>
        </w:rPr>
      </w:pPr>
      <w:proofErr w:type="spellStart"/>
      <w:r w:rsidRPr="00230992">
        <w:rPr>
          <w:rFonts w:ascii="Times New Roman" w:hAnsi="Times New Roman"/>
          <w:sz w:val="20"/>
          <w:szCs w:val="28"/>
        </w:rPr>
        <w:t>KKD'lerin</w:t>
      </w:r>
      <w:proofErr w:type="spellEnd"/>
      <w:r w:rsidRPr="00230992">
        <w:rPr>
          <w:rFonts w:ascii="Times New Roman" w:hAnsi="Times New Roman"/>
          <w:sz w:val="20"/>
          <w:szCs w:val="28"/>
        </w:rPr>
        <w:t xml:space="preserve"> her kullanımdan önce mutlaka el ve göz ile kontrol edilmesi hayati bir öneme sahiptir.</w:t>
      </w:r>
      <w:r w:rsidRPr="00230992">
        <w:rPr>
          <w:rFonts w:ascii="Times New Roman" w:hAnsi="Times New Roman"/>
          <w:b/>
          <w:sz w:val="16"/>
          <w:szCs w:val="20"/>
        </w:rPr>
        <w:t xml:space="preserve"> </w:t>
      </w:r>
      <w:r w:rsidRPr="00230992">
        <w:rPr>
          <w:rFonts w:ascii="Times New Roman" w:hAnsi="Times New Roman"/>
          <w:sz w:val="20"/>
          <w:szCs w:val="28"/>
        </w:rPr>
        <w:t>Eğitim seviyesi yüksek olan çalışanların bu konuda daha bilinçli olduğunu ve daha duyarlı davrandıklarını söyleyebiliriz.</w:t>
      </w: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r w:rsidRPr="00230992">
        <w:rPr>
          <w:rFonts w:ascii="Times New Roman" w:hAnsi="Times New Roman"/>
          <w:b/>
          <w:noProof/>
          <w:sz w:val="20"/>
          <w:szCs w:val="20"/>
          <w:lang w:eastAsia="tr-TR"/>
        </w:rPr>
        <w:drawing>
          <wp:anchor distT="0" distB="0" distL="114300" distR="114300" simplePos="0" relativeHeight="251673600" behindDoc="1" locked="0" layoutInCell="1" allowOverlap="1">
            <wp:simplePos x="0" y="0"/>
            <wp:positionH relativeFrom="column">
              <wp:posOffset>22694</wp:posOffset>
            </wp:positionH>
            <wp:positionV relativeFrom="paragraph">
              <wp:posOffset>87519</wp:posOffset>
            </wp:positionV>
            <wp:extent cx="2804326" cy="2250219"/>
            <wp:effectExtent l="19050" t="0" r="15074" b="0"/>
            <wp:wrapNone/>
            <wp:docPr id="4"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5C1E83" w:rsidRPr="00230992" w:rsidRDefault="005C1E83"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F103E5" w:rsidRPr="00230992" w:rsidRDefault="00F103E5"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12"/>
          <w:szCs w:val="20"/>
        </w:rPr>
      </w:pPr>
    </w:p>
    <w:p w:rsidR="00112F25" w:rsidRPr="00230992" w:rsidRDefault="00112F25" w:rsidP="00112F2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xml:space="preserve">Şekil 3.8. Eğitim </w:t>
      </w:r>
      <w:r w:rsidR="00326549" w:rsidRPr="00230992">
        <w:rPr>
          <w:rFonts w:ascii="Times New Roman" w:eastAsia="Times New Roman" w:hAnsi="Times New Roman"/>
          <w:color w:val="000000"/>
          <w:sz w:val="18"/>
          <w:szCs w:val="18"/>
          <w:lang w:eastAsia="tr-TR"/>
        </w:rPr>
        <w:t>Durumu-</w:t>
      </w:r>
      <w:r w:rsidRPr="00230992">
        <w:rPr>
          <w:rFonts w:ascii="Times New Roman" w:eastAsia="Times New Roman" w:hAnsi="Times New Roman"/>
          <w:color w:val="000000"/>
          <w:sz w:val="18"/>
          <w:szCs w:val="18"/>
          <w:lang w:eastAsia="tr-TR"/>
        </w:rPr>
        <w:t xml:space="preserve"> KKD Kontrolü</w:t>
      </w: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BB1026" w:rsidRDefault="00BB1026" w:rsidP="00ED077A">
      <w:pPr>
        <w:pStyle w:val="ListeParagraf"/>
        <w:widowControl w:val="0"/>
        <w:autoSpaceDE w:val="0"/>
        <w:autoSpaceDN w:val="0"/>
        <w:spacing w:after="0" w:line="240" w:lineRule="auto"/>
        <w:ind w:left="0"/>
        <w:jc w:val="both"/>
        <w:rPr>
          <w:rFonts w:ascii="Times New Roman" w:hAnsi="Times New Roman"/>
          <w:b/>
          <w:sz w:val="20"/>
          <w:szCs w:val="20"/>
        </w:rPr>
      </w:pPr>
    </w:p>
    <w:p w:rsidR="00BB1026" w:rsidRDefault="00BB1026" w:rsidP="00ED077A">
      <w:pPr>
        <w:pStyle w:val="ListeParagraf"/>
        <w:widowControl w:val="0"/>
        <w:autoSpaceDE w:val="0"/>
        <w:autoSpaceDN w:val="0"/>
        <w:spacing w:after="0" w:line="240" w:lineRule="auto"/>
        <w:ind w:left="0"/>
        <w:jc w:val="both"/>
        <w:rPr>
          <w:rFonts w:ascii="Times New Roman" w:hAnsi="Times New Roman"/>
          <w:b/>
          <w:sz w:val="20"/>
          <w:szCs w:val="20"/>
        </w:rPr>
      </w:pPr>
    </w:p>
    <w:p w:rsidR="00BB1026" w:rsidRPr="00230992" w:rsidRDefault="00BB1026"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p w:rsidR="00120440" w:rsidRPr="00230992" w:rsidRDefault="00120440" w:rsidP="00ED077A">
      <w:pPr>
        <w:pStyle w:val="ListeParagraf"/>
        <w:widowControl w:val="0"/>
        <w:autoSpaceDE w:val="0"/>
        <w:autoSpaceDN w:val="0"/>
        <w:spacing w:after="0" w:line="240" w:lineRule="auto"/>
        <w:ind w:left="0"/>
        <w:jc w:val="both"/>
        <w:rPr>
          <w:rFonts w:ascii="Times New Roman" w:hAnsi="Times New Roman"/>
          <w:b/>
          <w:sz w:val="20"/>
          <w:szCs w:val="20"/>
        </w:rPr>
      </w:pPr>
    </w:p>
    <w:tbl>
      <w:tblPr>
        <w:tblW w:w="4091" w:type="dxa"/>
        <w:tblCellMar>
          <w:left w:w="70" w:type="dxa"/>
          <w:right w:w="70" w:type="dxa"/>
        </w:tblCellMar>
        <w:tblLook w:val="04A0" w:firstRow="1" w:lastRow="0" w:firstColumn="1" w:lastColumn="0" w:noHBand="0" w:noVBand="1"/>
      </w:tblPr>
      <w:tblGrid>
        <w:gridCol w:w="802"/>
        <w:gridCol w:w="779"/>
        <w:gridCol w:w="991"/>
        <w:gridCol w:w="780"/>
        <w:gridCol w:w="739"/>
      </w:tblGrid>
      <w:tr w:rsidR="00291272" w:rsidRPr="00230992" w:rsidTr="00D54CD0">
        <w:trPr>
          <w:trHeight w:val="261"/>
        </w:trPr>
        <w:tc>
          <w:tcPr>
            <w:tcW w:w="4091" w:type="dxa"/>
            <w:gridSpan w:val="5"/>
            <w:tcBorders>
              <w:top w:val="nil"/>
              <w:left w:val="nil"/>
              <w:bottom w:val="nil"/>
              <w:right w:val="nil"/>
            </w:tcBorders>
            <w:shd w:val="clear" w:color="000000" w:fill="FFFFFF"/>
            <w:noWrap/>
            <w:vAlign w:val="center"/>
            <w:hideMark/>
          </w:tcPr>
          <w:p w:rsidR="00291272" w:rsidRPr="00230992" w:rsidRDefault="00291272" w:rsidP="00291272">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lastRenderedPageBreak/>
              <w:t xml:space="preserve">Tablo </w:t>
            </w:r>
            <w:r w:rsidR="00D54CD0" w:rsidRPr="00230992">
              <w:rPr>
                <w:rFonts w:ascii="Times New Roman" w:eastAsia="Times New Roman" w:hAnsi="Times New Roman"/>
                <w:color w:val="000000"/>
                <w:sz w:val="18"/>
                <w:szCs w:val="18"/>
                <w:lang w:eastAsia="tr-TR"/>
              </w:rPr>
              <w:t>3.9</w:t>
            </w:r>
            <w:r w:rsidRPr="00230992">
              <w:rPr>
                <w:rFonts w:ascii="Times New Roman" w:eastAsia="Times New Roman" w:hAnsi="Times New Roman"/>
                <w:color w:val="000000"/>
                <w:sz w:val="18"/>
                <w:szCs w:val="18"/>
                <w:lang w:eastAsia="tr-TR"/>
              </w:rPr>
              <w:t xml:space="preserve">. Eğitim </w:t>
            </w:r>
            <w:r w:rsidR="00326549" w:rsidRPr="00230992">
              <w:rPr>
                <w:rFonts w:ascii="Times New Roman" w:eastAsia="Times New Roman" w:hAnsi="Times New Roman"/>
                <w:color w:val="000000"/>
                <w:sz w:val="18"/>
                <w:szCs w:val="18"/>
                <w:lang w:eastAsia="tr-TR"/>
              </w:rPr>
              <w:t>Durumu-</w:t>
            </w:r>
            <w:r w:rsidRPr="00230992">
              <w:rPr>
                <w:rFonts w:ascii="Times New Roman" w:eastAsia="Times New Roman" w:hAnsi="Times New Roman"/>
                <w:color w:val="000000"/>
                <w:sz w:val="18"/>
                <w:szCs w:val="18"/>
                <w:lang w:eastAsia="tr-TR"/>
              </w:rPr>
              <w:t xml:space="preserve"> KKD Kullanımı</w:t>
            </w:r>
          </w:p>
          <w:p w:rsidR="00291272" w:rsidRPr="00230992" w:rsidRDefault="00291272" w:rsidP="00291272">
            <w:pPr>
              <w:spacing w:after="0" w:line="240" w:lineRule="auto"/>
              <w:jc w:val="center"/>
              <w:rPr>
                <w:rFonts w:ascii="Times New Roman" w:eastAsia="Times New Roman" w:hAnsi="Times New Roman"/>
                <w:color w:val="000000"/>
                <w:sz w:val="12"/>
                <w:szCs w:val="18"/>
                <w:lang w:eastAsia="tr-TR"/>
              </w:rPr>
            </w:pPr>
          </w:p>
        </w:tc>
      </w:tr>
      <w:tr w:rsidR="00291272" w:rsidRPr="00230992" w:rsidTr="00D54CD0">
        <w:trPr>
          <w:trHeight w:val="741"/>
        </w:trPr>
        <w:tc>
          <w:tcPr>
            <w:tcW w:w="8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Eğitim Durumu</w:t>
            </w:r>
          </w:p>
        </w:tc>
        <w:tc>
          <w:tcPr>
            <w:tcW w:w="2550" w:type="dxa"/>
            <w:gridSpan w:val="3"/>
            <w:tcBorders>
              <w:top w:val="single" w:sz="4" w:space="0" w:color="auto"/>
              <w:left w:val="nil"/>
              <w:bottom w:val="single" w:sz="4" w:space="0" w:color="auto"/>
              <w:right w:val="nil"/>
            </w:tcBorders>
            <w:shd w:val="clear" w:color="auto" w:fill="auto"/>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Yüksekte çalışırken her seferinde kişisel koruyucu donanımları kullanıyor musunuz?</w:t>
            </w:r>
          </w:p>
        </w:tc>
        <w:tc>
          <w:tcPr>
            <w:tcW w:w="7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r>
      <w:tr w:rsidR="00291272" w:rsidRPr="00230992" w:rsidTr="00D54CD0">
        <w:trPr>
          <w:trHeight w:val="229"/>
        </w:trPr>
        <w:tc>
          <w:tcPr>
            <w:tcW w:w="802" w:type="dxa"/>
            <w:vMerge/>
            <w:tcBorders>
              <w:top w:val="single" w:sz="4" w:space="0" w:color="auto"/>
              <w:left w:val="single" w:sz="4" w:space="0" w:color="auto"/>
              <w:bottom w:val="single" w:sz="4" w:space="0" w:color="auto"/>
              <w:right w:val="single" w:sz="4" w:space="0" w:color="auto"/>
            </w:tcBorders>
            <w:vAlign w:val="center"/>
            <w:hideMark/>
          </w:tcPr>
          <w:p w:rsidR="00291272" w:rsidRPr="00230992" w:rsidRDefault="00291272" w:rsidP="00EE2A67">
            <w:pPr>
              <w:spacing w:after="0" w:line="240" w:lineRule="auto"/>
              <w:rPr>
                <w:rFonts w:ascii="Times New Roman" w:eastAsia="Times New Roman" w:hAnsi="Times New Roman"/>
                <w:color w:val="000000"/>
                <w:sz w:val="18"/>
                <w:szCs w:val="18"/>
                <w:lang w:eastAsia="tr-TR"/>
              </w:rPr>
            </w:pPr>
          </w:p>
        </w:tc>
        <w:tc>
          <w:tcPr>
            <w:tcW w:w="779" w:type="dxa"/>
            <w:tcBorders>
              <w:top w:val="nil"/>
              <w:left w:val="nil"/>
              <w:bottom w:val="single" w:sz="4" w:space="0" w:color="auto"/>
              <w:right w:val="single" w:sz="4" w:space="0" w:color="auto"/>
            </w:tcBorders>
            <w:shd w:val="clear" w:color="auto" w:fill="auto"/>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Evet</w:t>
            </w:r>
          </w:p>
        </w:tc>
        <w:tc>
          <w:tcPr>
            <w:tcW w:w="991" w:type="dxa"/>
            <w:tcBorders>
              <w:top w:val="nil"/>
              <w:left w:val="nil"/>
              <w:bottom w:val="single" w:sz="4" w:space="0" w:color="auto"/>
              <w:right w:val="single" w:sz="4" w:space="0" w:color="auto"/>
            </w:tcBorders>
            <w:shd w:val="clear" w:color="auto" w:fill="auto"/>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Kararsızım</w:t>
            </w:r>
          </w:p>
        </w:tc>
        <w:tc>
          <w:tcPr>
            <w:tcW w:w="780" w:type="dxa"/>
            <w:tcBorders>
              <w:top w:val="nil"/>
              <w:left w:val="nil"/>
              <w:bottom w:val="single" w:sz="4" w:space="0" w:color="auto"/>
              <w:right w:val="single" w:sz="4" w:space="0" w:color="auto"/>
            </w:tcBorders>
            <w:shd w:val="clear" w:color="auto" w:fill="auto"/>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Hayır</w:t>
            </w:r>
          </w:p>
        </w:tc>
        <w:tc>
          <w:tcPr>
            <w:tcW w:w="739" w:type="dxa"/>
            <w:vMerge/>
            <w:tcBorders>
              <w:top w:val="single" w:sz="4" w:space="0" w:color="auto"/>
              <w:left w:val="single" w:sz="4" w:space="0" w:color="auto"/>
              <w:bottom w:val="single" w:sz="4" w:space="0" w:color="000000"/>
              <w:right w:val="single" w:sz="4" w:space="0" w:color="auto"/>
            </w:tcBorders>
            <w:vAlign w:val="center"/>
            <w:hideMark/>
          </w:tcPr>
          <w:p w:rsidR="00291272" w:rsidRPr="00230992" w:rsidRDefault="00291272" w:rsidP="00EE2A67">
            <w:pPr>
              <w:spacing w:after="0" w:line="240" w:lineRule="auto"/>
              <w:rPr>
                <w:rFonts w:ascii="Times New Roman" w:eastAsia="Times New Roman" w:hAnsi="Times New Roman"/>
                <w:color w:val="000000"/>
                <w:sz w:val="18"/>
                <w:szCs w:val="18"/>
                <w:lang w:eastAsia="tr-TR"/>
              </w:rPr>
            </w:pPr>
          </w:p>
        </w:tc>
      </w:tr>
      <w:tr w:rsidR="00291272" w:rsidRPr="00230992" w:rsidTr="00D54CD0">
        <w:trPr>
          <w:trHeight w:val="229"/>
        </w:trPr>
        <w:tc>
          <w:tcPr>
            <w:tcW w:w="802" w:type="dxa"/>
            <w:vMerge w:val="restart"/>
            <w:tcBorders>
              <w:top w:val="nil"/>
              <w:left w:val="single" w:sz="4" w:space="0" w:color="auto"/>
              <w:bottom w:val="single" w:sz="4" w:space="0" w:color="auto"/>
              <w:right w:val="single" w:sz="4" w:space="0" w:color="auto"/>
            </w:tcBorders>
            <w:shd w:val="clear" w:color="auto" w:fill="auto"/>
            <w:vAlign w:val="center"/>
            <w:hideMark/>
          </w:tcPr>
          <w:p w:rsidR="00291272" w:rsidRPr="00230992" w:rsidRDefault="00291272" w:rsidP="00EE2A67">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Mezun Değil</w:t>
            </w:r>
          </w:p>
        </w:tc>
        <w:tc>
          <w:tcPr>
            <w:tcW w:w="779" w:type="dxa"/>
            <w:tcBorders>
              <w:top w:val="nil"/>
              <w:left w:val="nil"/>
              <w:bottom w:val="single" w:sz="4" w:space="0" w:color="auto"/>
              <w:right w:val="single" w:sz="4" w:space="0" w:color="auto"/>
            </w:tcBorders>
            <w:shd w:val="clear" w:color="auto" w:fill="auto"/>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991" w:type="dxa"/>
            <w:tcBorders>
              <w:top w:val="nil"/>
              <w:left w:val="nil"/>
              <w:bottom w:val="single" w:sz="4" w:space="0" w:color="auto"/>
              <w:right w:val="single" w:sz="4" w:space="0" w:color="auto"/>
            </w:tcBorders>
            <w:shd w:val="clear" w:color="auto" w:fill="auto"/>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80" w:type="dxa"/>
            <w:tcBorders>
              <w:top w:val="nil"/>
              <w:left w:val="nil"/>
              <w:bottom w:val="single" w:sz="4" w:space="0" w:color="auto"/>
              <w:right w:val="single" w:sz="4" w:space="0" w:color="auto"/>
            </w:tcBorders>
            <w:shd w:val="clear" w:color="auto" w:fill="auto"/>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w:t>
            </w:r>
          </w:p>
        </w:tc>
        <w:tc>
          <w:tcPr>
            <w:tcW w:w="739" w:type="dxa"/>
            <w:tcBorders>
              <w:top w:val="nil"/>
              <w:left w:val="nil"/>
              <w:bottom w:val="single" w:sz="4" w:space="0" w:color="auto"/>
              <w:right w:val="single" w:sz="4" w:space="0" w:color="auto"/>
            </w:tcBorders>
            <w:shd w:val="clear" w:color="auto" w:fill="auto"/>
            <w:vAlign w:val="center"/>
            <w:hideMark/>
          </w:tcPr>
          <w:p w:rsidR="00291272" w:rsidRPr="00230992" w:rsidRDefault="00291272" w:rsidP="00EE2A67">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w:t>
            </w:r>
          </w:p>
        </w:tc>
      </w:tr>
      <w:tr w:rsidR="00291272" w:rsidRPr="00230992" w:rsidTr="00D54CD0">
        <w:trPr>
          <w:trHeight w:val="229"/>
        </w:trPr>
        <w:tc>
          <w:tcPr>
            <w:tcW w:w="802" w:type="dxa"/>
            <w:vMerge/>
            <w:tcBorders>
              <w:top w:val="nil"/>
              <w:left w:val="single" w:sz="4" w:space="0" w:color="auto"/>
              <w:bottom w:val="single" w:sz="4" w:space="0" w:color="auto"/>
              <w:right w:val="single" w:sz="4" w:space="0" w:color="auto"/>
            </w:tcBorders>
            <w:vAlign w:val="center"/>
            <w:hideMark/>
          </w:tcPr>
          <w:p w:rsidR="00291272" w:rsidRPr="00230992" w:rsidRDefault="00291272" w:rsidP="00EE2A67">
            <w:pPr>
              <w:spacing w:after="0" w:line="240" w:lineRule="auto"/>
              <w:rPr>
                <w:rFonts w:ascii="Times New Roman" w:eastAsia="Times New Roman" w:hAnsi="Times New Roman"/>
                <w:color w:val="000000"/>
                <w:sz w:val="18"/>
                <w:szCs w:val="18"/>
                <w:lang w:eastAsia="tr-TR"/>
              </w:rPr>
            </w:pPr>
          </w:p>
        </w:tc>
        <w:tc>
          <w:tcPr>
            <w:tcW w:w="77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991"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80"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c>
          <w:tcPr>
            <w:tcW w:w="73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291272" w:rsidRPr="00230992" w:rsidTr="00D54CD0">
        <w:trPr>
          <w:trHeight w:val="229"/>
        </w:trPr>
        <w:tc>
          <w:tcPr>
            <w:tcW w:w="802" w:type="dxa"/>
            <w:vMerge w:val="restart"/>
            <w:tcBorders>
              <w:top w:val="nil"/>
              <w:left w:val="single" w:sz="4" w:space="0" w:color="auto"/>
              <w:bottom w:val="single" w:sz="4" w:space="0" w:color="auto"/>
              <w:right w:val="single" w:sz="4" w:space="0" w:color="auto"/>
            </w:tcBorders>
            <w:shd w:val="clear" w:color="auto" w:fill="auto"/>
            <w:vAlign w:val="center"/>
            <w:hideMark/>
          </w:tcPr>
          <w:p w:rsidR="00291272" w:rsidRPr="00230992" w:rsidRDefault="00291272" w:rsidP="00EE2A67">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İlkokul</w:t>
            </w:r>
          </w:p>
        </w:tc>
        <w:tc>
          <w:tcPr>
            <w:tcW w:w="77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67</w:t>
            </w:r>
          </w:p>
        </w:tc>
        <w:tc>
          <w:tcPr>
            <w:tcW w:w="991"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24</w:t>
            </w:r>
          </w:p>
        </w:tc>
        <w:tc>
          <w:tcPr>
            <w:tcW w:w="780"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71</w:t>
            </w:r>
          </w:p>
        </w:tc>
        <w:tc>
          <w:tcPr>
            <w:tcW w:w="73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162</w:t>
            </w:r>
          </w:p>
        </w:tc>
      </w:tr>
      <w:tr w:rsidR="00291272" w:rsidRPr="00230992" w:rsidTr="00D54CD0">
        <w:trPr>
          <w:trHeight w:val="229"/>
        </w:trPr>
        <w:tc>
          <w:tcPr>
            <w:tcW w:w="802" w:type="dxa"/>
            <w:vMerge/>
            <w:tcBorders>
              <w:top w:val="nil"/>
              <w:left w:val="single" w:sz="4" w:space="0" w:color="auto"/>
              <w:bottom w:val="single" w:sz="4" w:space="0" w:color="auto"/>
              <w:right w:val="single" w:sz="4" w:space="0" w:color="auto"/>
            </w:tcBorders>
            <w:vAlign w:val="center"/>
            <w:hideMark/>
          </w:tcPr>
          <w:p w:rsidR="00291272" w:rsidRPr="00230992" w:rsidRDefault="00291272" w:rsidP="00EE2A67">
            <w:pPr>
              <w:spacing w:after="0" w:line="240" w:lineRule="auto"/>
              <w:rPr>
                <w:rFonts w:ascii="Times New Roman" w:eastAsia="Times New Roman" w:hAnsi="Times New Roman"/>
                <w:color w:val="000000"/>
                <w:sz w:val="18"/>
                <w:szCs w:val="18"/>
                <w:lang w:eastAsia="tr-TR"/>
              </w:rPr>
            </w:pPr>
          </w:p>
        </w:tc>
        <w:tc>
          <w:tcPr>
            <w:tcW w:w="77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41,4%</w:t>
            </w:r>
          </w:p>
        </w:tc>
        <w:tc>
          <w:tcPr>
            <w:tcW w:w="991"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14,8%</w:t>
            </w:r>
          </w:p>
        </w:tc>
        <w:tc>
          <w:tcPr>
            <w:tcW w:w="780"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43,8%</w:t>
            </w:r>
          </w:p>
        </w:tc>
        <w:tc>
          <w:tcPr>
            <w:tcW w:w="73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291272" w:rsidRPr="00230992" w:rsidTr="00D54CD0">
        <w:trPr>
          <w:trHeight w:val="229"/>
        </w:trPr>
        <w:tc>
          <w:tcPr>
            <w:tcW w:w="802" w:type="dxa"/>
            <w:vMerge w:val="restart"/>
            <w:tcBorders>
              <w:top w:val="nil"/>
              <w:left w:val="single" w:sz="4" w:space="0" w:color="auto"/>
              <w:bottom w:val="single" w:sz="4" w:space="0" w:color="auto"/>
              <w:right w:val="single" w:sz="4" w:space="0" w:color="auto"/>
            </w:tcBorders>
            <w:shd w:val="clear" w:color="auto" w:fill="auto"/>
            <w:vAlign w:val="center"/>
            <w:hideMark/>
          </w:tcPr>
          <w:p w:rsidR="00291272" w:rsidRPr="00230992" w:rsidRDefault="00291272" w:rsidP="00EE2A67">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Lise</w:t>
            </w:r>
          </w:p>
        </w:tc>
        <w:tc>
          <w:tcPr>
            <w:tcW w:w="77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69</w:t>
            </w:r>
          </w:p>
        </w:tc>
        <w:tc>
          <w:tcPr>
            <w:tcW w:w="991"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w:t>
            </w:r>
          </w:p>
        </w:tc>
        <w:tc>
          <w:tcPr>
            <w:tcW w:w="780"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20</w:t>
            </w:r>
          </w:p>
        </w:tc>
        <w:tc>
          <w:tcPr>
            <w:tcW w:w="73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98</w:t>
            </w:r>
          </w:p>
        </w:tc>
      </w:tr>
      <w:tr w:rsidR="00291272" w:rsidRPr="00230992" w:rsidTr="00D54CD0">
        <w:trPr>
          <w:trHeight w:val="229"/>
        </w:trPr>
        <w:tc>
          <w:tcPr>
            <w:tcW w:w="802" w:type="dxa"/>
            <w:vMerge/>
            <w:tcBorders>
              <w:top w:val="nil"/>
              <w:left w:val="single" w:sz="4" w:space="0" w:color="auto"/>
              <w:bottom w:val="single" w:sz="4" w:space="0" w:color="auto"/>
              <w:right w:val="single" w:sz="4" w:space="0" w:color="auto"/>
            </w:tcBorders>
            <w:vAlign w:val="center"/>
            <w:hideMark/>
          </w:tcPr>
          <w:p w:rsidR="00291272" w:rsidRPr="00230992" w:rsidRDefault="00291272" w:rsidP="00EE2A67">
            <w:pPr>
              <w:spacing w:after="0" w:line="240" w:lineRule="auto"/>
              <w:rPr>
                <w:rFonts w:ascii="Times New Roman" w:eastAsia="Times New Roman" w:hAnsi="Times New Roman"/>
                <w:color w:val="000000"/>
                <w:sz w:val="18"/>
                <w:szCs w:val="18"/>
                <w:lang w:eastAsia="tr-TR"/>
              </w:rPr>
            </w:pPr>
          </w:p>
        </w:tc>
        <w:tc>
          <w:tcPr>
            <w:tcW w:w="77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70,5%</w:t>
            </w:r>
          </w:p>
        </w:tc>
        <w:tc>
          <w:tcPr>
            <w:tcW w:w="991"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9,2%</w:t>
            </w:r>
          </w:p>
        </w:tc>
        <w:tc>
          <w:tcPr>
            <w:tcW w:w="780"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20,3%</w:t>
            </w:r>
          </w:p>
        </w:tc>
        <w:tc>
          <w:tcPr>
            <w:tcW w:w="73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291272" w:rsidRPr="00230992" w:rsidTr="00D54CD0">
        <w:trPr>
          <w:trHeight w:val="229"/>
        </w:trPr>
        <w:tc>
          <w:tcPr>
            <w:tcW w:w="802" w:type="dxa"/>
            <w:vMerge w:val="restart"/>
            <w:tcBorders>
              <w:top w:val="nil"/>
              <w:left w:val="single" w:sz="4" w:space="0" w:color="auto"/>
              <w:bottom w:val="single" w:sz="4" w:space="0" w:color="auto"/>
              <w:right w:val="single" w:sz="4" w:space="0" w:color="auto"/>
            </w:tcBorders>
            <w:shd w:val="clear" w:color="auto" w:fill="auto"/>
            <w:vAlign w:val="center"/>
            <w:hideMark/>
          </w:tcPr>
          <w:p w:rsidR="00291272" w:rsidRPr="00230992" w:rsidRDefault="00291272" w:rsidP="00EE2A67">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Ön Lisans</w:t>
            </w:r>
          </w:p>
        </w:tc>
        <w:tc>
          <w:tcPr>
            <w:tcW w:w="77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25</w:t>
            </w:r>
          </w:p>
        </w:tc>
        <w:tc>
          <w:tcPr>
            <w:tcW w:w="991"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80"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w:t>
            </w:r>
          </w:p>
        </w:tc>
        <w:tc>
          <w:tcPr>
            <w:tcW w:w="73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26</w:t>
            </w:r>
          </w:p>
        </w:tc>
      </w:tr>
      <w:tr w:rsidR="00291272" w:rsidRPr="00230992" w:rsidTr="00D54CD0">
        <w:trPr>
          <w:trHeight w:val="229"/>
        </w:trPr>
        <w:tc>
          <w:tcPr>
            <w:tcW w:w="802" w:type="dxa"/>
            <w:vMerge/>
            <w:tcBorders>
              <w:top w:val="nil"/>
              <w:left w:val="single" w:sz="4" w:space="0" w:color="auto"/>
              <w:bottom w:val="single" w:sz="4" w:space="0" w:color="auto"/>
              <w:right w:val="single" w:sz="4" w:space="0" w:color="auto"/>
            </w:tcBorders>
            <w:vAlign w:val="center"/>
            <w:hideMark/>
          </w:tcPr>
          <w:p w:rsidR="00291272" w:rsidRPr="00230992" w:rsidRDefault="00291272" w:rsidP="00EE2A67">
            <w:pPr>
              <w:spacing w:after="0" w:line="240" w:lineRule="auto"/>
              <w:rPr>
                <w:rFonts w:ascii="Times New Roman" w:eastAsia="Times New Roman" w:hAnsi="Times New Roman"/>
                <w:color w:val="000000"/>
                <w:sz w:val="18"/>
                <w:szCs w:val="18"/>
                <w:lang w:eastAsia="tr-TR"/>
              </w:rPr>
            </w:pPr>
          </w:p>
        </w:tc>
        <w:tc>
          <w:tcPr>
            <w:tcW w:w="77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96,0%</w:t>
            </w:r>
          </w:p>
        </w:tc>
        <w:tc>
          <w:tcPr>
            <w:tcW w:w="991"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80"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4,0%</w:t>
            </w:r>
          </w:p>
        </w:tc>
        <w:tc>
          <w:tcPr>
            <w:tcW w:w="73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291272" w:rsidRPr="00230992" w:rsidTr="00D54CD0">
        <w:trPr>
          <w:trHeight w:val="229"/>
        </w:trPr>
        <w:tc>
          <w:tcPr>
            <w:tcW w:w="802" w:type="dxa"/>
            <w:vMerge w:val="restart"/>
            <w:tcBorders>
              <w:top w:val="nil"/>
              <w:left w:val="single" w:sz="4" w:space="0" w:color="auto"/>
              <w:bottom w:val="single" w:sz="4" w:space="0" w:color="auto"/>
              <w:right w:val="single" w:sz="4" w:space="0" w:color="auto"/>
            </w:tcBorders>
            <w:shd w:val="clear" w:color="auto" w:fill="auto"/>
            <w:vAlign w:val="center"/>
            <w:hideMark/>
          </w:tcPr>
          <w:p w:rsidR="00291272" w:rsidRPr="00230992" w:rsidRDefault="00291272" w:rsidP="00EE2A67">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Lisans</w:t>
            </w:r>
          </w:p>
        </w:tc>
        <w:tc>
          <w:tcPr>
            <w:tcW w:w="77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sz w:val="18"/>
                <w:szCs w:val="18"/>
                <w:lang w:eastAsia="tr-TR"/>
              </w:rPr>
            </w:pPr>
            <w:r w:rsidRPr="00230992">
              <w:rPr>
                <w:rFonts w:ascii="Times New Roman" w:eastAsia="Times New Roman" w:hAnsi="Times New Roman"/>
                <w:sz w:val="18"/>
                <w:szCs w:val="18"/>
                <w:lang w:eastAsia="tr-TR"/>
              </w:rPr>
              <w:t>8</w:t>
            </w:r>
          </w:p>
        </w:tc>
        <w:tc>
          <w:tcPr>
            <w:tcW w:w="991"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80"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3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w:t>
            </w:r>
          </w:p>
        </w:tc>
      </w:tr>
      <w:tr w:rsidR="00291272" w:rsidRPr="00230992" w:rsidTr="00D54CD0">
        <w:trPr>
          <w:trHeight w:val="229"/>
        </w:trPr>
        <w:tc>
          <w:tcPr>
            <w:tcW w:w="802" w:type="dxa"/>
            <w:vMerge/>
            <w:tcBorders>
              <w:top w:val="nil"/>
              <w:left w:val="single" w:sz="4" w:space="0" w:color="auto"/>
              <w:bottom w:val="single" w:sz="4" w:space="0" w:color="auto"/>
              <w:right w:val="single" w:sz="4" w:space="0" w:color="auto"/>
            </w:tcBorders>
            <w:vAlign w:val="center"/>
            <w:hideMark/>
          </w:tcPr>
          <w:p w:rsidR="00291272" w:rsidRPr="00230992" w:rsidRDefault="00291272" w:rsidP="00EE2A67">
            <w:pPr>
              <w:spacing w:after="0" w:line="240" w:lineRule="auto"/>
              <w:rPr>
                <w:rFonts w:ascii="Times New Roman" w:eastAsia="Times New Roman" w:hAnsi="Times New Roman"/>
                <w:color w:val="000000"/>
                <w:sz w:val="18"/>
                <w:szCs w:val="18"/>
                <w:lang w:eastAsia="tr-TR"/>
              </w:rPr>
            </w:pPr>
          </w:p>
        </w:tc>
        <w:tc>
          <w:tcPr>
            <w:tcW w:w="77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c>
          <w:tcPr>
            <w:tcW w:w="991"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80"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3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291272" w:rsidRPr="00230992" w:rsidTr="00D54CD0">
        <w:trPr>
          <w:trHeight w:val="229"/>
        </w:trPr>
        <w:tc>
          <w:tcPr>
            <w:tcW w:w="802" w:type="dxa"/>
            <w:tcBorders>
              <w:top w:val="nil"/>
              <w:left w:val="single" w:sz="4" w:space="0" w:color="auto"/>
              <w:bottom w:val="single" w:sz="4" w:space="0" w:color="auto"/>
              <w:right w:val="single" w:sz="4" w:space="0" w:color="auto"/>
            </w:tcBorders>
            <w:shd w:val="clear" w:color="auto" w:fill="auto"/>
            <w:vAlign w:val="center"/>
            <w:hideMark/>
          </w:tcPr>
          <w:p w:rsidR="00291272" w:rsidRPr="00230992" w:rsidRDefault="00291272" w:rsidP="00EE2A67">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c>
          <w:tcPr>
            <w:tcW w:w="77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169</w:t>
            </w:r>
          </w:p>
        </w:tc>
        <w:tc>
          <w:tcPr>
            <w:tcW w:w="991"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33</w:t>
            </w:r>
          </w:p>
        </w:tc>
        <w:tc>
          <w:tcPr>
            <w:tcW w:w="780"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98</w:t>
            </w:r>
          </w:p>
        </w:tc>
        <w:tc>
          <w:tcPr>
            <w:tcW w:w="739" w:type="dxa"/>
            <w:tcBorders>
              <w:top w:val="nil"/>
              <w:left w:val="nil"/>
              <w:bottom w:val="single" w:sz="4" w:space="0" w:color="auto"/>
              <w:right w:val="single" w:sz="4" w:space="0" w:color="auto"/>
            </w:tcBorders>
            <w:shd w:val="clear" w:color="auto" w:fill="auto"/>
            <w:noWrap/>
            <w:vAlign w:val="center"/>
            <w:hideMark/>
          </w:tcPr>
          <w:p w:rsidR="00291272" w:rsidRPr="00230992" w:rsidRDefault="00291272" w:rsidP="00EE2A67">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300</w:t>
            </w:r>
          </w:p>
        </w:tc>
      </w:tr>
    </w:tbl>
    <w:p w:rsidR="00291272" w:rsidRPr="00230992" w:rsidRDefault="00291272" w:rsidP="00ED077A">
      <w:pPr>
        <w:pStyle w:val="ListeParagraf"/>
        <w:widowControl w:val="0"/>
        <w:autoSpaceDE w:val="0"/>
        <w:autoSpaceDN w:val="0"/>
        <w:spacing w:after="0" w:line="240" w:lineRule="auto"/>
        <w:ind w:left="0"/>
        <w:jc w:val="both"/>
        <w:rPr>
          <w:rFonts w:ascii="Times New Roman" w:hAnsi="Times New Roman"/>
          <w:b/>
          <w:sz w:val="20"/>
          <w:szCs w:val="20"/>
        </w:rPr>
      </w:pPr>
    </w:p>
    <w:p w:rsidR="00291272" w:rsidRPr="00230992" w:rsidRDefault="00291272" w:rsidP="00ED077A">
      <w:pPr>
        <w:pStyle w:val="ListeParagraf"/>
        <w:widowControl w:val="0"/>
        <w:autoSpaceDE w:val="0"/>
        <w:autoSpaceDN w:val="0"/>
        <w:spacing w:after="0" w:line="240" w:lineRule="auto"/>
        <w:ind w:left="0"/>
        <w:jc w:val="both"/>
        <w:rPr>
          <w:rFonts w:ascii="Times New Roman" w:hAnsi="Times New Roman"/>
          <w:b/>
          <w:sz w:val="20"/>
          <w:szCs w:val="20"/>
        </w:rPr>
      </w:pPr>
    </w:p>
    <w:p w:rsidR="00291272" w:rsidRPr="00230992" w:rsidRDefault="000E3143" w:rsidP="00ED077A">
      <w:pPr>
        <w:pStyle w:val="ListeParagraf"/>
        <w:widowControl w:val="0"/>
        <w:autoSpaceDE w:val="0"/>
        <w:autoSpaceDN w:val="0"/>
        <w:spacing w:after="0" w:line="240" w:lineRule="auto"/>
        <w:ind w:left="0"/>
        <w:jc w:val="both"/>
        <w:rPr>
          <w:rFonts w:ascii="Times New Roman" w:hAnsi="Times New Roman"/>
          <w:b/>
          <w:sz w:val="16"/>
          <w:szCs w:val="20"/>
        </w:rPr>
      </w:pPr>
      <w:r w:rsidRPr="00230992">
        <w:rPr>
          <w:rFonts w:ascii="Times New Roman" w:hAnsi="Times New Roman"/>
          <w:sz w:val="20"/>
          <w:szCs w:val="28"/>
        </w:rPr>
        <w:t xml:space="preserve">Lisans ve ön lisans mezunlarında her seferinde KKD kullananların oranı oldukça yüksektir. Bu oran lise ve ilkokul mezunlarında sırasıyla 70,5'e ve 41,4'e düşmekte ve mezuniyeti bulunmayanlarda sıfır olmaktadır. Bu tablodan KKD kullanımının tam olarak yerleşmediği ve eğitim durumuyla doğru orantılı olduğu görülmektedir. Birçok şantiyede çalışanların baretlerini dahi takmadan çalıştıkları görülmüştür. İşveren ya da İSG uzmanı çalışma alanına geldiğinde zorunluluk olarak baretleri taktıkları gözlenmiştir. Birçok çalışan kendi sağlığı ve güvenliği için değil, kurallara uyması gerektiği için zorunlu olarak KKD kullanmaktadır. Özellikler yüksekte çalışanların </w:t>
      </w:r>
      <w:proofErr w:type="spellStart"/>
      <w:r w:rsidRPr="00230992">
        <w:rPr>
          <w:rFonts w:ascii="Times New Roman" w:hAnsi="Times New Roman"/>
          <w:sz w:val="20"/>
          <w:szCs w:val="28"/>
        </w:rPr>
        <w:t>KKD'leri</w:t>
      </w:r>
      <w:proofErr w:type="spellEnd"/>
      <w:r w:rsidRPr="00230992">
        <w:rPr>
          <w:rFonts w:ascii="Times New Roman" w:hAnsi="Times New Roman"/>
          <w:sz w:val="20"/>
          <w:szCs w:val="28"/>
        </w:rPr>
        <w:t xml:space="preserve"> kendi istekleriyle ve sürekli olarak kullanacak bilince sahip olmaları gerekmektedir. Aksi halde bu kişilerin yüksekte çalışma gibi tehlikeli işlerde çalıştırılmaması gerekmektedir. Çünkü bu kişiler kendi güvenliğini tehlikeye atmakla kalmayıp birlikte çalıştıkları kişilerin de güvenliğini tehlikeye sokmaktadır.</w:t>
      </w:r>
    </w:p>
    <w:p w:rsidR="00291272" w:rsidRPr="00230992" w:rsidRDefault="00291272" w:rsidP="00ED077A">
      <w:pPr>
        <w:pStyle w:val="ListeParagraf"/>
        <w:widowControl w:val="0"/>
        <w:autoSpaceDE w:val="0"/>
        <w:autoSpaceDN w:val="0"/>
        <w:spacing w:after="0" w:line="240" w:lineRule="auto"/>
        <w:ind w:left="0"/>
        <w:jc w:val="both"/>
        <w:rPr>
          <w:rFonts w:ascii="Times New Roman" w:hAnsi="Times New Roman"/>
          <w:b/>
          <w:sz w:val="20"/>
          <w:szCs w:val="20"/>
        </w:rPr>
      </w:pPr>
    </w:p>
    <w:p w:rsidR="00291272" w:rsidRPr="00230992" w:rsidRDefault="00D54CD0" w:rsidP="00ED077A">
      <w:pPr>
        <w:pStyle w:val="ListeParagraf"/>
        <w:widowControl w:val="0"/>
        <w:autoSpaceDE w:val="0"/>
        <w:autoSpaceDN w:val="0"/>
        <w:spacing w:after="0" w:line="240" w:lineRule="auto"/>
        <w:ind w:left="0"/>
        <w:jc w:val="both"/>
        <w:rPr>
          <w:rFonts w:ascii="Times New Roman" w:hAnsi="Times New Roman"/>
          <w:b/>
          <w:sz w:val="20"/>
          <w:szCs w:val="20"/>
        </w:rPr>
      </w:pPr>
      <w:r w:rsidRPr="00230992">
        <w:rPr>
          <w:rFonts w:ascii="Times New Roman" w:hAnsi="Times New Roman"/>
          <w:b/>
          <w:noProof/>
          <w:sz w:val="20"/>
          <w:szCs w:val="20"/>
          <w:lang w:eastAsia="tr-TR"/>
        </w:rPr>
        <w:drawing>
          <wp:anchor distT="0" distB="0" distL="114300" distR="114300" simplePos="0" relativeHeight="251675648" behindDoc="1" locked="0" layoutInCell="1" allowOverlap="1">
            <wp:simplePos x="0" y="0"/>
            <wp:positionH relativeFrom="column">
              <wp:posOffset>-6350</wp:posOffset>
            </wp:positionH>
            <wp:positionV relativeFrom="paragraph">
              <wp:posOffset>132715</wp:posOffset>
            </wp:positionV>
            <wp:extent cx="2743835" cy="2203450"/>
            <wp:effectExtent l="19050" t="0" r="18415" b="6350"/>
            <wp:wrapNone/>
            <wp:docPr id="29"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291272" w:rsidRPr="00230992" w:rsidRDefault="00291272" w:rsidP="00ED077A">
      <w:pPr>
        <w:pStyle w:val="ListeParagraf"/>
        <w:widowControl w:val="0"/>
        <w:autoSpaceDE w:val="0"/>
        <w:autoSpaceDN w:val="0"/>
        <w:spacing w:after="0" w:line="240" w:lineRule="auto"/>
        <w:ind w:left="0"/>
        <w:jc w:val="both"/>
        <w:rPr>
          <w:rFonts w:ascii="Times New Roman" w:hAnsi="Times New Roman"/>
          <w:b/>
          <w:sz w:val="20"/>
          <w:szCs w:val="20"/>
        </w:rPr>
      </w:pPr>
    </w:p>
    <w:p w:rsidR="000E3143" w:rsidRPr="00230992" w:rsidRDefault="000E3143" w:rsidP="00ED077A">
      <w:pPr>
        <w:pStyle w:val="ListeParagraf"/>
        <w:widowControl w:val="0"/>
        <w:autoSpaceDE w:val="0"/>
        <w:autoSpaceDN w:val="0"/>
        <w:spacing w:after="0" w:line="240" w:lineRule="auto"/>
        <w:ind w:left="0"/>
        <w:jc w:val="both"/>
        <w:rPr>
          <w:rFonts w:ascii="Times New Roman" w:hAnsi="Times New Roman"/>
          <w:b/>
          <w:sz w:val="20"/>
          <w:szCs w:val="20"/>
        </w:rPr>
      </w:pPr>
    </w:p>
    <w:p w:rsidR="00D54CD0" w:rsidRPr="00230992" w:rsidRDefault="00D54CD0" w:rsidP="00ED077A">
      <w:pPr>
        <w:pStyle w:val="ListeParagraf"/>
        <w:widowControl w:val="0"/>
        <w:autoSpaceDE w:val="0"/>
        <w:autoSpaceDN w:val="0"/>
        <w:spacing w:after="0" w:line="240" w:lineRule="auto"/>
        <w:ind w:left="0"/>
        <w:jc w:val="both"/>
        <w:rPr>
          <w:rFonts w:ascii="Times New Roman" w:hAnsi="Times New Roman"/>
          <w:b/>
          <w:sz w:val="20"/>
          <w:szCs w:val="20"/>
        </w:rPr>
      </w:pPr>
    </w:p>
    <w:p w:rsidR="00D54CD0" w:rsidRPr="00230992" w:rsidRDefault="00D54CD0" w:rsidP="00ED077A">
      <w:pPr>
        <w:pStyle w:val="ListeParagraf"/>
        <w:widowControl w:val="0"/>
        <w:autoSpaceDE w:val="0"/>
        <w:autoSpaceDN w:val="0"/>
        <w:spacing w:after="0" w:line="240" w:lineRule="auto"/>
        <w:ind w:left="0"/>
        <w:jc w:val="both"/>
        <w:rPr>
          <w:rFonts w:ascii="Times New Roman" w:hAnsi="Times New Roman"/>
          <w:b/>
          <w:sz w:val="20"/>
          <w:szCs w:val="20"/>
        </w:rPr>
      </w:pPr>
    </w:p>
    <w:p w:rsidR="00D54CD0" w:rsidRPr="00230992" w:rsidRDefault="00D54CD0" w:rsidP="00ED077A">
      <w:pPr>
        <w:pStyle w:val="ListeParagraf"/>
        <w:widowControl w:val="0"/>
        <w:autoSpaceDE w:val="0"/>
        <w:autoSpaceDN w:val="0"/>
        <w:spacing w:after="0" w:line="240" w:lineRule="auto"/>
        <w:ind w:left="0"/>
        <w:jc w:val="both"/>
        <w:rPr>
          <w:rFonts w:ascii="Times New Roman" w:hAnsi="Times New Roman"/>
          <w:b/>
          <w:sz w:val="20"/>
          <w:szCs w:val="20"/>
        </w:rPr>
      </w:pPr>
    </w:p>
    <w:p w:rsidR="00D54CD0" w:rsidRPr="00230992" w:rsidRDefault="00D54CD0" w:rsidP="00ED077A">
      <w:pPr>
        <w:pStyle w:val="ListeParagraf"/>
        <w:widowControl w:val="0"/>
        <w:autoSpaceDE w:val="0"/>
        <w:autoSpaceDN w:val="0"/>
        <w:spacing w:after="0" w:line="240" w:lineRule="auto"/>
        <w:ind w:left="0"/>
        <w:jc w:val="both"/>
        <w:rPr>
          <w:rFonts w:ascii="Times New Roman" w:hAnsi="Times New Roman"/>
          <w:b/>
          <w:sz w:val="20"/>
          <w:szCs w:val="20"/>
        </w:rPr>
      </w:pPr>
    </w:p>
    <w:p w:rsidR="00D54CD0" w:rsidRPr="00230992" w:rsidRDefault="00D54CD0" w:rsidP="00ED077A">
      <w:pPr>
        <w:pStyle w:val="ListeParagraf"/>
        <w:widowControl w:val="0"/>
        <w:autoSpaceDE w:val="0"/>
        <w:autoSpaceDN w:val="0"/>
        <w:spacing w:after="0" w:line="240" w:lineRule="auto"/>
        <w:ind w:left="0"/>
        <w:jc w:val="both"/>
        <w:rPr>
          <w:rFonts w:ascii="Times New Roman" w:hAnsi="Times New Roman"/>
          <w:b/>
          <w:sz w:val="20"/>
          <w:szCs w:val="20"/>
        </w:rPr>
      </w:pPr>
    </w:p>
    <w:p w:rsidR="00D54CD0" w:rsidRPr="00230992" w:rsidRDefault="00D54CD0" w:rsidP="00ED077A">
      <w:pPr>
        <w:pStyle w:val="ListeParagraf"/>
        <w:widowControl w:val="0"/>
        <w:autoSpaceDE w:val="0"/>
        <w:autoSpaceDN w:val="0"/>
        <w:spacing w:after="0" w:line="240" w:lineRule="auto"/>
        <w:ind w:left="0"/>
        <w:jc w:val="both"/>
        <w:rPr>
          <w:rFonts w:ascii="Times New Roman" w:hAnsi="Times New Roman"/>
          <w:b/>
          <w:sz w:val="20"/>
          <w:szCs w:val="20"/>
        </w:rPr>
      </w:pPr>
    </w:p>
    <w:p w:rsidR="00D54CD0" w:rsidRPr="00230992" w:rsidRDefault="00D54CD0" w:rsidP="00ED077A">
      <w:pPr>
        <w:pStyle w:val="ListeParagraf"/>
        <w:widowControl w:val="0"/>
        <w:autoSpaceDE w:val="0"/>
        <w:autoSpaceDN w:val="0"/>
        <w:spacing w:after="0" w:line="240" w:lineRule="auto"/>
        <w:ind w:left="0"/>
        <w:jc w:val="both"/>
        <w:rPr>
          <w:rFonts w:ascii="Times New Roman" w:hAnsi="Times New Roman"/>
          <w:b/>
          <w:sz w:val="20"/>
          <w:szCs w:val="20"/>
        </w:rPr>
      </w:pPr>
    </w:p>
    <w:p w:rsidR="00D54CD0" w:rsidRPr="00230992" w:rsidRDefault="00D54CD0" w:rsidP="00ED077A">
      <w:pPr>
        <w:pStyle w:val="ListeParagraf"/>
        <w:widowControl w:val="0"/>
        <w:autoSpaceDE w:val="0"/>
        <w:autoSpaceDN w:val="0"/>
        <w:spacing w:after="0" w:line="240" w:lineRule="auto"/>
        <w:ind w:left="0"/>
        <w:jc w:val="both"/>
        <w:rPr>
          <w:rFonts w:ascii="Times New Roman" w:hAnsi="Times New Roman"/>
          <w:b/>
          <w:sz w:val="20"/>
          <w:szCs w:val="20"/>
        </w:rPr>
      </w:pPr>
    </w:p>
    <w:p w:rsidR="00D54CD0" w:rsidRPr="00230992" w:rsidRDefault="00D54CD0" w:rsidP="00ED077A">
      <w:pPr>
        <w:pStyle w:val="ListeParagraf"/>
        <w:widowControl w:val="0"/>
        <w:autoSpaceDE w:val="0"/>
        <w:autoSpaceDN w:val="0"/>
        <w:spacing w:after="0" w:line="240" w:lineRule="auto"/>
        <w:ind w:left="0"/>
        <w:jc w:val="both"/>
        <w:rPr>
          <w:rFonts w:ascii="Times New Roman" w:hAnsi="Times New Roman"/>
          <w:b/>
          <w:sz w:val="20"/>
          <w:szCs w:val="20"/>
        </w:rPr>
      </w:pPr>
    </w:p>
    <w:p w:rsidR="00D54CD0" w:rsidRPr="00230992" w:rsidRDefault="00D54CD0" w:rsidP="00ED077A">
      <w:pPr>
        <w:pStyle w:val="ListeParagraf"/>
        <w:widowControl w:val="0"/>
        <w:autoSpaceDE w:val="0"/>
        <w:autoSpaceDN w:val="0"/>
        <w:spacing w:after="0" w:line="240" w:lineRule="auto"/>
        <w:ind w:left="0"/>
        <w:jc w:val="both"/>
        <w:rPr>
          <w:rFonts w:ascii="Times New Roman" w:hAnsi="Times New Roman"/>
          <w:b/>
          <w:sz w:val="20"/>
          <w:szCs w:val="20"/>
        </w:rPr>
      </w:pPr>
    </w:p>
    <w:p w:rsidR="00D54CD0" w:rsidRPr="00230992" w:rsidRDefault="00D54CD0" w:rsidP="00ED077A">
      <w:pPr>
        <w:pStyle w:val="ListeParagraf"/>
        <w:widowControl w:val="0"/>
        <w:autoSpaceDE w:val="0"/>
        <w:autoSpaceDN w:val="0"/>
        <w:spacing w:after="0" w:line="240" w:lineRule="auto"/>
        <w:ind w:left="0"/>
        <w:jc w:val="both"/>
        <w:rPr>
          <w:rFonts w:ascii="Times New Roman" w:hAnsi="Times New Roman"/>
          <w:b/>
          <w:sz w:val="20"/>
          <w:szCs w:val="20"/>
        </w:rPr>
      </w:pPr>
    </w:p>
    <w:p w:rsidR="00D54CD0" w:rsidRPr="00230992" w:rsidRDefault="00D54CD0" w:rsidP="00ED077A">
      <w:pPr>
        <w:pStyle w:val="ListeParagraf"/>
        <w:widowControl w:val="0"/>
        <w:autoSpaceDE w:val="0"/>
        <w:autoSpaceDN w:val="0"/>
        <w:spacing w:after="0" w:line="240" w:lineRule="auto"/>
        <w:ind w:left="0"/>
        <w:jc w:val="both"/>
        <w:rPr>
          <w:rFonts w:ascii="Times New Roman" w:hAnsi="Times New Roman"/>
          <w:b/>
          <w:sz w:val="20"/>
          <w:szCs w:val="20"/>
        </w:rPr>
      </w:pPr>
    </w:p>
    <w:p w:rsidR="00D54CD0" w:rsidRPr="00230992" w:rsidRDefault="00D54CD0" w:rsidP="00ED077A">
      <w:pPr>
        <w:pStyle w:val="ListeParagraf"/>
        <w:widowControl w:val="0"/>
        <w:autoSpaceDE w:val="0"/>
        <w:autoSpaceDN w:val="0"/>
        <w:spacing w:after="0" w:line="240" w:lineRule="auto"/>
        <w:ind w:left="0"/>
        <w:jc w:val="both"/>
        <w:rPr>
          <w:rFonts w:ascii="Times New Roman" w:hAnsi="Times New Roman"/>
          <w:b/>
          <w:sz w:val="20"/>
          <w:szCs w:val="20"/>
        </w:rPr>
      </w:pPr>
    </w:p>
    <w:p w:rsidR="00D54CD0" w:rsidRPr="00230992" w:rsidRDefault="00D54CD0" w:rsidP="00ED077A">
      <w:pPr>
        <w:pStyle w:val="ListeParagraf"/>
        <w:widowControl w:val="0"/>
        <w:autoSpaceDE w:val="0"/>
        <w:autoSpaceDN w:val="0"/>
        <w:spacing w:after="0" w:line="240" w:lineRule="auto"/>
        <w:ind w:left="0"/>
        <w:jc w:val="both"/>
        <w:rPr>
          <w:rFonts w:ascii="Times New Roman" w:hAnsi="Times New Roman"/>
          <w:b/>
          <w:sz w:val="12"/>
          <w:szCs w:val="20"/>
        </w:rPr>
      </w:pPr>
    </w:p>
    <w:p w:rsidR="00D54CD0" w:rsidRPr="00230992" w:rsidRDefault="00D54CD0" w:rsidP="00D54CD0">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xml:space="preserve">Şekil 3.9. Eğitim </w:t>
      </w:r>
      <w:r w:rsidR="00326549" w:rsidRPr="00230992">
        <w:rPr>
          <w:rFonts w:ascii="Times New Roman" w:eastAsia="Times New Roman" w:hAnsi="Times New Roman"/>
          <w:color w:val="000000"/>
          <w:sz w:val="18"/>
          <w:szCs w:val="18"/>
          <w:lang w:eastAsia="tr-TR"/>
        </w:rPr>
        <w:t>Durumu-</w:t>
      </w:r>
      <w:r w:rsidRPr="00230992">
        <w:rPr>
          <w:rFonts w:ascii="Times New Roman" w:eastAsia="Times New Roman" w:hAnsi="Times New Roman"/>
          <w:color w:val="000000"/>
          <w:sz w:val="18"/>
          <w:szCs w:val="18"/>
          <w:lang w:eastAsia="tr-TR"/>
        </w:rPr>
        <w:t xml:space="preserve"> KKD Kullanımı</w:t>
      </w:r>
    </w:p>
    <w:p w:rsidR="00D54CD0" w:rsidRPr="00230992" w:rsidRDefault="00D54CD0" w:rsidP="00ED077A">
      <w:pPr>
        <w:pStyle w:val="ListeParagraf"/>
        <w:widowControl w:val="0"/>
        <w:autoSpaceDE w:val="0"/>
        <w:autoSpaceDN w:val="0"/>
        <w:spacing w:after="0" w:line="240" w:lineRule="auto"/>
        <w:ind w:left="0"/>
        <w:jc w:val="both"/>
        <w:rPr>
          <w:rFonts w:ascii="Times New Roman" w:hAnsi="Times New Roman"/>
          <w:b/>
          <w:sz w:val="20"/>
          <w:szCs w:val="20"/>
        </w:rPr>
      </w:pPr>
    </w:p>
    <w:tbl>
      <w:tblPr>
        <w:tblpPr w:leftFromText="141" w:rightFromText="141" w:vertAnchor="text" w:horzAnchor="margin" w:tblpXSpec="right" w:tblpY="15"/>
        <w:tblW w:w="4122" w:type="dxa"/>
        <w:tblCellMar>
          <w:left w:w="70" w:type="dxa"/>
          <w:right w:w="70" w:type="dxa"/>
        </w:tblCellMar>
        <w:tblLook w:val="04A0" w:firstRow="1" w:lastRow="0" w:firstColumn="1" w:lastColumn="0" w:noHBand="0" w:noVBand="1"/>
      </w:tblPr>
      <w:tblGrid>
        <w:gridCol w:w="910"/>
        <w:gridCol w:w="746"/>
        <w:gridCol w:w="957"/>
        <w:gridCol w:w="795"/>
        <w:gridCol w:w="714"/>
      </w:tblGrid>
      <w:tr w:rsidR="00592765" w:rsidRPr="00230992" w:rsidTr="005E6386">
        <w:trPr>
          <w:trHeight w:val="205"/>
        </w:trPr>
        <w:tc>
          <w:tcPr>
            <w:tcW w:w="4122" w:type="dxa"/>
            <w:gridSpan w:val="5"/>
            <w:tcBorders>
              <w:top w:val="nil"/>
              <w:left w:val="nil"/>
              <w:bottom w:val="nil"/>
              <w:right w:val="nil"/>
            </w:tcBorders>
            <w:shd w:val="clear" w:color="000000" w:fill="FFFFFF"/>
            <w:noWrap/>
            <w:vAlign w:val="center"/>
            <w:hideMark/>
          </w:tcPr>
          <w:p w:rsidR="00592765" w:rsidRPr="00230992" w:rsidRDefault="00592765" w:rsidP="005E6386">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xml:space="preserve">Tablo </w:t>
            </w:r>
            <w:r w:rsidR="005E6386" w:rsidRPr="00230992">
              <w:rPr>
                <w:rFonts w:ascii="Times New Roman" w:eastAsia="Times New Roman" w:hAnsi="Times New Roman"/>
                <w:color w:val="000000"/>
                <w:sz w:val="18"/>
                <w:szCs w:val="18"/>
                <w:lang w:eastAsia="tr-TR"/>
              </w:rPr>
              <w:t>3</w:t>
            </w:r>
            <w:r w:rsidRPr="00230992">
              <w:rPr>
                <w:rFonts w:ascii="Times New Roman" w:eastAsia="Times New Roman" w:hAnsi="Times New Roman"/>
                <w:color w:val="000000"/>
                <w:sz w:val="18"/>
                <w:szCs w:val="18"/>
                <w:lang w:eastAsia="tr-TR"/>
              </w:rPr>
              <w:t>.1</w:t>
            </w:r>
            <w:r w:rsidR="005E6386" w:rsidRPr="00230992">
              <w:rPr>
                <w:rFonts w:ascii="Times New Roman" w:eastAsia="Times New Roman" w:hAnsi="Times New Roman"/>
                <w:color w:val="000000"/>
                <w:sz w:val="18"/>
                <w:szCs w:val="18"/>
                <w:lang w:eastAsia="tr-TR"/>
              </w:rPr>
              <w:t>0</w:t>
            </w:r>
            <w:r w:rsidRPr="00230992">
              <w:rPr>
                <w:rFonts w:ascii="Times New Roman" w:eastAsia="Times New Roman" w:hAnsi="Times New Roman"/>
                <w:color w:val="000000"/>
                <w:sz w:val="18"/>
                <w:szCs w:val="18"/>
                <w:lang w:eastAsia="tr-TR"/>
              </w:rPr>
              <w:t xml:space="preserve">. Eğitim </w:t>
            </w:r>
            <w:r w:rsidR="00326549" w:rsidRPr="00230992">
              <w:rPr>
                <w:rFonts w:ascii="Times New Roman" w:eastAsia="Times New Roman" w:hAnsi="Times New Roman"/>
                <w:color w:val="000000"/>
                <w:sz w:val="18"/>
                <w:szCs w:val="18"/>
                <w:lang w:eastAsia="tr-TR"/>
              </w:rPr>
              <w:t>Durumu-</w:t>
            </w:r>
            <w:r w:rsidRPr="00230992">
              <w:rPr>
                <w:rFonts w:ascii="Times New Roman" w:eastAsia="Times New Roman" w:hAnsi="Times New Roman"/>
                <w:color w:val="000000"/>
                <w:sz w:val="18"/>
                <w:szCs w:val="18"/>
                <w:lang w:eastAsia="tr-TR"/>
              </w:rPr>
              <w:t xml:space="preserve"> Kısa Çalışmalarda KKD Kullanımı</w:t>
            </w:r>
          </w:p>
          <w:p w:rsidR="00592765" w:rsidRPr="00230992" w:rsidRDefault="00592765" w:rsidP="00592765">
            <w:pPr>
              <w:spacing w:after="0" w:line="240" w:lineRule="auto"/>
              <w:rPr>
                <w:rFonts w:ascii="Times New Roman" w:eastAsia="Times New Roman" w:hAnsi="Times New Roman"/>
                <w:color w:val="000000"/>
                <w:sz w:val="18"/>
                <w:szCs w:val="18"/>
                <w:lang w:eastAsia="tr-TR"/>
              </w:rPr>
            </w:pPr>
          </w:p>
        </w:tc>
      </w:tr>
      <w:tr w:rsidR="00592765" w:rsidRPr="00230992" w:rsidTr="005E6386">
        <w:trPr>
          <w:trHeight w:val="817"/>
        </w:trPr>
        <w:tc>
          <w:tcPr>
            <w:tcW w:w="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Eğitim Durumu</w:t>
            </w:r>
          </w:p>
        </w:tc>
        <w:tc>
          <w:tcPr>
            <w:tcW w:w="2498" w:type="dxa"/>
            <w:gridSpan w:val="3"/>
            <w:tcBorders>
              <w:top w:val="single" w:sz="4" w:space="0" w:color="auto"/>
              <w:left w:val="nil"/>
              <w:bottom w:val="single" w:sz="4" w:space="0" w:color="auto"/>
              <w:right w:val="nil"/>
            </w:tcBorders>
            <w:shd w:val="clear" w:color="auto" w:fill="auto"/>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Kısa süreli olarak yüksekte çalışacaksanız (5-10 dakika) yine de kişisel koruyucu donanım kullanıyor musunuz?</w:t>
            </w:r>
          </w:p>
        </w:tc>
        <w:tc>
          <w:tcPr>
            <w:tcW w:w="7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r>
      <w:tr w:rsidR="00592765" w:rsidRPr="00230992" w:rsidTr="005E6386">
        <w:trPr>
          <w:trHeight w:val="205"/>
        </w:trPr>
        <w:tc>
          <w:tcPr>
            <w:tcW w:w="910" w:type="dxa"/>
            <w:vMerge/>
            <w:tcBorders>
              <w:top w:val="single" w:sz="4" w:space="0" w:color="auto"/>
              <w:left w:val="single" w:sz="4" w:space="0" w:color="auto"/>
              <w:bottom w:val="single" w:sz="4" w:space="0" w:color="auto"/>
              <w:right w:val="single" w:sz="4" w:space="0" w:color="auto"/>
            </w:tcBorders>
            <w:vAlign w:val="center"/>
            <w:hideMark/>
          </w:tcPr>
          <w:p w:rsidR="00592765" w:rsidRPr="00230992" w:rsidRDefault="00592765" w:rsidP="00592765">
            <w:pPr>
              <w:spacing w:after="0" w:line="240" w:lineRule="auto"/>
              <w:rPr>
                <w:rFonts w:ascii="Times New Roman" w:eastAsia="Times New Roman" w:hAnsi="Times New Roman"/>
                <w:color w:val="000000"/>
                <w:sz w:val="18"/>
                <w:szCs w:val="18"/>
                <w:lang w:eastAsia="tr-TR"/>
              </w:rPr>
            </w:pPr>
          </w:p>
        </w:tc>
        <w:tc>
          <w:tcPr>
            <w:tcW w:w="746" w:type="dxa"/>
            <w:tcBorders>
              <w:top w:val="nil"/>
              <w:left w:val="nil"/>
              <w:bottom w:val="single" w:sz="4" w:space="0" w:color="auto"/>
              <w:right w:val="single" w:sz="4" w:space="0" w:color="auto"/>
            </w:tcBorders>
            <w:shd w:val="clear" w:color="auto" w:fill="auto"/>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Evet</w:t>
            </w:r>
          </w:p>
        </w:tc>
        <w:tc>
          <w:tcPr>
            <w:tcW w:w="957" w:type="dxa"/>
            <w:tcBorders>
              <w:top w:val="nil"/>
              <w:left w:val="nil"/>
              <w:bottom w:val="single" w:sz="4" w:space="0" w:color="auto"/>
              <w:right w:val="single" w:sz="4" w:space="0" w:color="auto"/>
            </w:tcBorders>
            <w:shd w:val="clear" w:color="auto" w:fill="auto"/>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Kararsızım</w:t>
            </w:r>
          </w:p>
        </w:tc>
        <w:tc>
          <w:tcPr>
            <w:tcW w:w="795" w:type="dxa"/>
            <w:tcBorders>
              <w:top w:val="nil"/>
              <w:left w:val="nil"/>
              <w:bottom w:val="single" w:sz="4" w:space="0" w:color="auto"/>
              <w:right w:val="single" w:sz="4" w:space="0" w:color="auto"/>
            </w:tcBorders>
            <w:shd w:val="clear" w:color="auto" w:fill="auto"/>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Hayır</w:t>
            </w:r>
          </w:p>
        </w:tc>
        <w:tc>
          <w:tcPr>
            <w:tcW w:w="714" w:type="dxa"/>
            <w:vMerge/>
            <w:tcBorders>
              <w:top w:val="single" w:sz="4" w:space="0" w:color="auto"/>
              <w:left w:val="single" w:sz="4" w:space="0" w:color="auto"/>
              <w:bottom w:val="single" w:sz="4" w:space="0" w:color="000000"/>
              <w:right w:val="single" w:sz="4" w:space="0" w:color="auto"/>
            </w:tcBorders>
            <w:vAlign w:val="center"/>
            <w:hideMark/>
          </w:tcPr>
          <w:p w:rsidR="00592765" w:rsidRPr="00230992" w:rsidRDefault="00592765" w:rsidP="00592765">
            <w:pPr>
              <w:spacing w:after="0" w:line="240" w:lineRule="auto"/>
              <w:rPr>
                <w:rFonts w:ascii="Times New Roman" w:eastAsia="Times New Roman" w:hAnsi="Times New Roman"/>
                <w:color w:val="000000"/>
                <w:sz w:val="18"/>
                <w:szCs w:val="18"/>
                <w:lang w:eastAsia="tr-TR"/>
              </w:rPr>
            </w:pPr>
          </w:p>
        </w:tc>
      </w:tr>
      <w:tr w:rsidR="00592765" w:rsidRPr="00230992" w:rsidTr="005E6386">
        <w:trPr>
          <w:trHeight w:val="205"/>
        </w:trPr>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rsidR="00592765" w:rsidRPr="00230992" w:rsidRDefault="00592765" w:rsidP="00592765">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Mezun Değil</w:t>
            </w:r>
          </w:p>
        </w:tc>
        <w:tc>
          <w:tcPr>
            <w:tcW w:w="746" w:type="dxa"/>
            <w:tcBorders>
              <w:top w:val="nil"/>
              <w:left w:val="nil"/>
              <w:bottom w:val="single" w:sz="4" w:space="0" w:color="auto"/>
              <w:right w:val="single" w:sz="4" w:space="0" w:color="auto"/>
            </w:tcBorders>
            <w:shd w:val="clear" w:color="auto" w:fill="auto"/>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957" w:type="dxa"/>
            <w:tcBorders>
              <w:top w:val="nil"/>
              <w:left w:val="nil"/>
              <w:bottom w:val="single" w:sz="4" w:space="0" w:color="auto"/>
              <w:right w:val="single" w:sz="4" w:space="0" w:color="auto"/>
            </w:tcBorders>
            <w:shd w:val="clear" w:color="auto" w:fill="auto"/>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95" w:type="dxa"/>
            <w:tcBorders>
              <w:top w:val="nil"/>
              <w:left w:val="nil"/>
              <w:bottom w:val="single" w:sz="4" w:space="0" w:color="auto"/>
              <w:right w:val="single" w:sz="4" w:space="0" w:color="auto"/>
            </w:tcBorders>
            <w:shd w:val="clear" w:color="auto" w:fill="auto"/>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w:t>
            </w:r>
          </w:p>
        </w:tc>
        <w:tc>
          <w:tcPr>
            <w:tcW w:w="714" w:type="dxa"/>
            <w:tcBorders>
              <w:top w:val="nil"/>
              <w:left w:val="nil"/>
              <w:bottom w:val="single" w:sz="4" w:space="0" w:color="auto"/>
              <w:right w:val="single" w:sz="4" w:space="0" w:color="auto"/>
            </w:tcBorders>
            <w:shd w:val="clear" w:color="auto" w:fill="auto"/>
            <w:vAlign w:val="center"/>
            <w:hideMark/>
          </w:tcPr>
          <w:p w:rsidR="00592765" w:rsidRPr="00230992" w:rsidRDefault="00592765" w:rsidP="0059276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w:t>
            </w:r>
          </w:p>
        </w:tc>
      </w:tr>
      <w:tr w:rsidR="00592765" w:rsidRPr="00230992" w:rsidTr="005E6386">
        <w:trPr>
          <w:trHeight w:val="205"/>
        </w:trPr>
        <w:tc>
          <w:tcPr>
            <w:tcW w:w="910" w:type="dxa"/>
            <w:vMerge/>
            <w:tcBorders>
              <w:top w:val="nil"/>
              <w:left w:val="single" w:sz="4" w:space="0" w:color="auto"/>
              <w:bottom w:val="single" w:sz="4" w:space="0" w:color="auto"/>
              <w:right w:val="single" w:sz="4" w:space="0" w:color="auto"/>
            </w:tcBorders>
            <w:vAlign w:val="center"/>
            <w:hideMark/>
          </w:tcPr>
          <w:p w:rsidR="00592765" w:rsidRPr="00230992" w:rsidRDefault="00592765" w:rsidP="00592765">
            <w:pPr>
              <w:spacing w:after="0" w:line="240" w:lineRule="auto"/>
              <w:rPr>
                <w:rFonts w:ascii="Times New Roman" w:eastAsia="Times New Roman" w:hAnsi="Times New Roman"/>
                <w:color w:val="000000"/>
                <w:sz w:val="18"/>
                <w:szCs w:val="18"/>
                <w:lang w:eastAsia="tr-TR"/>
              </w:rPr>
            </w:pPr>
          </w:p>
        </w:tc>
        <w:tc>
          <w:tcPr>
            <w:tcW w:w="746"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957"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w:t>
            </w:r>
          </w:p>
        </w:tc>
        <w:tc>
          <w:tcPr>
            <w:tcW w:w="795"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c>
          <w:tcPr>
            <w:tcW w:w="714"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592765" w:rsidRPr="00230992" w:rsidTr="005E6386">
        <w:trPr>
          <w:trHeight w:val="205"/>
        </w:trPr>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rsidR="00592765" w:rsidRPr="00230992" w:rsidRDefault="00592765" w:rsidP="00592765">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İlkokul</w:t>
            </w:r>
          </w:p>
        </w:tc>
        <w:tc>
          <w:tcPr>
            <w:tcW w:w="746"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w:t>
            </w:r>
          </w:p>
        </w:tc>
        <w:tc>
          <w:tcPr>
            <w:tcW w:w="957"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19</w:t>
            </w:r>
          </w:p>
        </w:tc>
        <w:tc>
          <w:tcPr>
            <w:tcW w:w="795"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135</w:t>
            </w:r>
          </w:p>
        </w:tc>
        <w:tc>
          <w:tcPr>
            <w:tcW w:w="714"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162</w:t>
            </w:r>
          </w:p>
        </w:tc>
      </w:tr>
      <w:tr w:rsidR="00592765" w:rsidRPr="00230992" w:rsidTr="005E6386">
        <w:trPr>
          <w:trHeight w:val="205"/>
        </w:trPr>
        <w:tc>
          <w:tcPr>
            <w:tcW w:w="910" w:type="dxa"/>
            <w:vMerge/>
            <w:tcBorders>
              <w:top w:val="nil"/>
              <w:left w:val="single" w:sz="4" w:space="0" w:color="auto"/>
              <w:bottom w:val="single" w:sz="4" w:space="0" w:color="auto"/>
              <w:right w:val="single" w:sz="4" w:space="0" w:color="auto"/>
            </w:tcBorders>
            <w:vAlign w:val="center"/>
            <w:hideMark/>
          </w:tcPr>
          <w:p w:rsidR="00592765" w:rsidRPr="00230992" w:rsidRDefault="00592765" w:rsidP="00592765">
            <w:pPr>
              <w:spacing w:after="0" w:line="240" w:lineRule="auto"/>
              <w:rPr>
                <w:rFonts w:ascii="Times New Roman" w:eastAsia="Times New Roman" w:hAnsi="Times New Roman"/>
                <w:color w:val="000000"/>
                <w:sz w:val="18"/>
                <w:szCs w:val="18"/>
                <w:lang w:eastAsia="tr-TR"/>
              </w:rPr>
            </w:pPr>
          </w:p>
        </w:tc>
        <w:tc>
          <w:tcPr>
            <w:tcW w:w="746"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5,0%</w:t>
            </w:r>
          </w:p>
        </w:tc>
        <w:tc>
          <w:tcPr>
            <w:tcW w:w="957"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11,7%</w:t>
            </w:r>
          </w:p>
        </w:tc>
        <w:tc>
          <w:tcPr>
            <w:tcW w:w="795"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83,3%</w:t>
            </w:r>
          </w:p>
        </w:tc>
        <w:tc>
          <w:tcPr>
            <w:tcW w:w="714"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592765" w:rsidRPr="00230992" w:rsidTr="005E6386">
        <w:trPr>
          <w:trHeight w:val="205"/>
        </w:trPr>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rsidR="00592765" w:rsidRPr="00230992" w:rsidRDefault="00592765" w:rsidP="00592765">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Lise</w:t>
            </w:r>
          </w:p>
        </w:tc>
        <w:tc>
          <w:tcPr>
            <w:tcW w:w="746"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17</w:t>
            </w:r>
          </w:p>
        </w:tc>
        <w:tc>
          <w:tcPr>
            <w:tcW w:w="957"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23</w:t>
            </w:r>
          </w:p>
        </w:tc>
        <w:tc>
          <w:tcPr>
            <w:tcW w:w="795"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58</w:t>
            </w:r>
          </w:p>
        </w:tc>
        <w:tc>
          <w:tcPr>
            <w:tcW w:w="714"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98</w:t>
            </w:r>
          </w:p>
        </w:tc>
      </w:tr>
      <w:tr w:rsidR="00592765" w:rsidRPr="00230992" w:rsidTr="005E6386">
        <w:trPr>
          <w:trHeight w:val="205"/>
        </w:trPr>
        <w:tc>
          <w:tcPr>
            <w:tcW w:w="910" w:type="dxa"/>
            <w:vMerge/>
            <w:tcBorders>
              <w:top w:val="nil"/>
              <w:left w:val="single" w:sz="4" w:space="0" w:color="auto"/>
              <w:bottom w:val="single" w:sz="4" w:space="0" w:color="auto"/>
              <w:right w:val="single" w:sz="4" w:space="0" w:color="auto"/>
            </w:tcBorders>
            <w:vAlign w:val="center"/>
            <w:hideMark/>
          </w:tcPr>
          <w:p w:rsidR="00592765" w:rsidRPr="00230992" w:rsidRDefault="00592765" w:rsidP="00592765">
            <w:pPr>
              <w:spacing w:after="0" w:line="240" w:lineRule="auto"/>
              <w:rPr>
                <w:rFonts w:ascii="Times New Roman" w:eastAsia="Times New Roman" w:hAnsi="Times New Roman"/>
                <w:color w:val="000000"/>
                <w:sz w:val="18"/>
                <w:szCs w:val="18"/>
                <w:lang w:eastAsia="tr-TR"/>
              </w:rPr>
            </w:pPr>
          </w:p>
        </w:tc>
        <w:tc>
          <w:tcPr>
            <w:tcW w:w="746"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17,3%</w:t>
            </w:r>
          </w:p>
        </w:tc>
        <w:tc>
          <w:tcPr>
            <w:tcW w:w="957"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23,4%</w:t>
            </w:r>
          </w:p>
        </w:tc>
        <w:tc>
          <w:tcPr>
            <w:tcW w:w="795"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59,3%</w:t>
            </w:r>
          </w:p>
        </w:tc>
        <w:tc>
          <w:tcPr>
            <w:tcW w:w="714"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592765" w:rsidRPr="00230992" w:rsidTr="005E6386">
        <w:trPr>
          <w:trHeight w:val="205"/>
        </w:trPr>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rsidR="00592765" w:rsidRPr="00230992" w:rsidRDefault="00592765" w:rsidP="00592765">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Ön Lisans</w:t>
            </w:r>
          </w:p>
        </w:tc>
        <w:tc>
          <w:tcPr>
            <w:tcW w:w="746"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11</w:t>
            </w:r>
          </w:p>
        </w:tc>
        <w:tc>
          <w:tcPr>
            <w:tcW w:w="957"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9</w:t>
            </w:r>
          </w:p>
        </w:tc>
        <w:tc>
          <w:tcPr>
            <w:tcW w:w="795"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6</w:t>
            </w:r>
          </w:p>
        </w:tc>
        <w:tc>
          <w:tcPr>
            <w:tcW w:w="714"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26</w:t>
            </w:r>
          </w:p>
        </w:tc>
      </w:tr>
      <w:tr w:rsidR="00592765" w:rsidRPr="00230992" w:rsidTr="005E6386">
        <w:trPr>
          <w:trHeight w:val="205"/>
        </w:trPr>
        <w:tc>
          <w:tcPr>
            <w:tcW w:w="910" w:type="dxa"/>
            <w:vMerge/>
            <w:tcBorders>
              <w:top w:val="nil"/>
              <w:left w:val="single" w:sz="4" w:space="0" w:color="auto"/>
              <w:bottom w:val="single" w:sz="4" w:space="0" w:color="auto"/>
              <w:right w:val="single" w:sz="4" w:space="0" w:color="auto"/>
            </w:tcBorders>
            <w:vAlign w:val="center"/>
            <w:hideMark/>
          </w:tcPr>
          <w:p w:rsidR="00592765" w:rsidRPr="00230992" w:rsidRDefault="00592765" w:rsidP="00592765">
            <w:pPr>
              <w:spacing w:after="0" w:line="240" w:lineRule="auto"/>
              <w:rPr>
                <w:rFonts w:ascii="Times New Roman" w:eastAsia="Times New Roman" w:hAnsi="Times New Roman"/>
                <w:color w:val="000000"/>
                <w:sz w:val="18"/>
                <w:szCs w:val="18"/>
                <w:lang w:eastAsia="tr-TR"/>
              </w:rPr>
            </w:pPr>
          </w:p>
        </w:tc>
        <w:tc>
          <w:tcPr>
            <w:tcW w:w="746"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42,3%</w:t>
            </w:r>
          </w:p>
        </w:tc>
        <w:tc>
          <w:tcPr>
            <w:tcW w:w="957"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34,5%</w:t>
            </w:r>
          </w:p>
        </w:tc>
        <w:tc>
          <w:tcPr>
            <w:tcW w:w="795"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23,2%</w:t>
            </w:r>
          </w:p>
        </w:tc>
        <w:tc>
          <w:tcPr>
            <w:tcW w:w="714"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592765" w:rsidRPr="00230992" w:rsidTr="005E6386">
        <w:trPr>
          <w:trHeight w:val="205"/>
        </w:trPr>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rsidR="00592765" w:rsidRPr="00230992" w:rsidRDefault="00592765" w:rsidP="00592765">
            <w:pPr>
              <w:spacing w:after="0" w:line="240" w:lineRule="auto"/>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Lisans</w:t>
            </w:r>
          </w:p>
        </w:tc>
        <w:tc>
          <w:tcPr>
            <w:tcW w:w="746"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sz w:val="18"/>
                <w:szCs w:val="18"/>
                <w:lang w:eastAsia="tr-TR"/>
              </w:rPr>
            </w:pPr>
            <w:r w:rsidRPr="00230992">
              <w:rPr>
                <w:rFonts w:ascii="Times New Roman" w:eastAsia="Times New Roman" w:hAnsi="Times New Roman"/>
                <w:sz w:val="18"/>
                <w:szCs w:val="18"/>
                <w:lang w:eastAsia="tr-TR"/>
              </w:rPr>
              <w:t>6</w:t>
            </w:r>
          </w:p>
        </w:tc>
        <w:tc>
          <w:tcPr>
            <w:tcW w:w="957"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w:t>
            </w:r>
          </w:p>
        </w:tc>
        <w:tc>
          <w:tcPr>
            <w:tcW w:w="795"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w:t>
            </w:r>
          </w:p>
        </w:tc>
        <w:tc>
          <w:tcPr>
            <w:tcW w:w="714"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8</w:t>
            </w:r>
          </w:p>
        </w:tc>
      </w:tr>
      <w:tr w:rsidR="00592765" w:rsidRPr="00230992" w:rsidTr="005E6386">
        <w:trPr>
          <w:trHeight w:val="205"/>
        </w:trPr>
        <w:tc>
          <w:tcPr>
            <w:tcW w:w="910" w:type="dxa"/>
            <w:vMerge/>
            <w:tcBorders>
              <w:top w:val="nil"/>
              <w:left w:val="single" w:sz="4" w:space="0" w:color="auto"/>
              <w:bottom w:val="single" w:sz="4" w:space="0" w:color="auto"/>
              <w:right w:val="single" w:sz="4" w:space="0" w:color="auto"/>
            </w:tcBorders>
            <w:vAlign w:val="center"/>
            <w:hideMark/>
          </w:tcPr>
          <w:p w:rsidR="00592765" w:rsidRPr="00230992" w:rsidRDefault="00592765" w:rsidP="00592765">
            <w:pPr>
              <w:spacing w:after="0" w:line="240" w:lineRule="auto"/>
              <w:rPr>
                <w:rFonts w:ascii="Times New Roman" w:eastAsia="Times New Roman" w:hAnsi="Times New Roman"/>
                <w:color w:val="000000"/>
                <w:sz w:val="18"/>
                <w:szCs w:val="18"/>
                <w:lang w:eastAsia="tr-TR"/>
              </w:rPr>
            </w:pPr>
          </w:p>
        </w:tc>
        <w:tc>
          <w:tcPr>
            <w:tcW w:w="746"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75,0%</w:t>
            </w:r>
          </w:p>
        </w:tc>
        <w:tc>
          <w:tcPr>
            <w:tcW w:w="957"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12,5%</w:t>
            </w:r>
          </w:p>
        </w:tc>
        <w:tc>
          <w:tcPr>
            <w:tcW w:w="795"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12,5%</w:t>
            </w:r>
          </w:p>
        </w:tc>
        <w:tc>
          <w:tcPr>
            <w:tcW w:w="714"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100,0%</w:t>
            </w:r>
          </w:p>
        </w:tc>
      </w:tr>
      <w:tr w:rsidR="00592765" w:rsidRPr="00230992" w:rsidTr="005E6386">
        <w:trPr>
          <w:trHeight w:val="205"/>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592765" w:rsidRPr="00230992" w:rsidRDefault="00592765" w:rsidP="0059276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Toplam</w:t>
            </w:r>
          </w:p>
        </w:tc>
        <w:tc>
          <w:tcPr>
            <w:tcW w:w="746"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42</w:t>
            </w:r>
          </w:p>
        </w:tc>
        <w:tc>
          <w:tcPr>
            <w:tcW w:w="957"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52</w:t>
            </w:r>
          </w:p>
        </w:tc>
        <w:tc>
          <w:tcPr>
            <w:tcW w:w="795"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206</w:t>
            </w:r>
          </w:p>
        </w:tc>
        <w:tc>
          <w:tcPr>
            <w:tcW w:w="714" w:type="dxa"/>
            <w:tcBorders>
              <w:top w:val="nil"/>
              <w:left w:val="nil"/>
              <w:bottom w:val="single" w:sz="4" w:space="0" w:color="auto"/>
              <w:right w:val="single" w:sz="4" w:space="0" w:color="auto"/>
            </w:tcBorders>
            <w:shd w:val="clear" w:color="auto" w:fill="auto"/>
            <w:noWrap/>
            <w:vAlign w:val="center"/>
            <w:hideMark/>
          </w:tcPr>
          <w:p w:rsidR="00592765" w:rsidRPr="00230992" w:rsidRDefault="00592765" w:rsidP="00592765">
            <w:pPr>
              <w:spacing w:after="0" w:line="240" w:lineRule="auto"/>
              <w:jc w:val="right"/>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300</w:t>
            </w:r>
          </w:p>
        </w:tc>
      </w:tr>
    </w:tbl>
    <w:p w:rsidR="00592765" w:rsidRPr="00230992" w:rsidRDefault="00592765" w:rsidP="00CC6184">
      <w:pPr>
        <w:widowControl w:val="0"/>
        <w:tabs>
          <w:tab w:val="left" w:pos="284"/>
        </w:tabs>
        <w:autoSpaceDE w:val="0"/>
        <w:autoSpaceDN w:val="0"/>
        <w:spacing w:after="0" w:line="240" w:lineRule="auto"/>
        <w:jc w:val="both"/>
        <w:rPr>
          <w:rFonts w:ascii="Times New Roman" w:hAnsi="Times New Roman"/>
          <w:b/>
          <w:sz w:val="20"/>
          <w:szCs w:val="20"/>
        </w:rPr>
      </w:pPr>
    </w:p>
    <w:p w:rsidR="00592765" w:rsidRPr="00230992" w:rsidRDefault="00592765" w:rsidP="00CC6184">
      <w:pPr>
        <w:widowControl w:val="0"/>
        <w:tabs>
          <w:tab w:val="left" w:pos="284"/>
        </w:tabs>
        <w:autoSpaceDE w:val="0"/>
        <w:autoSpaceDN w:val="0"/>
        <w:spacing w:after="0" w:line="240" w:lineRule="auto"/>
        <w:jc w:val="both"/>
        <w:rPr>
          <w:rFonts w:ascii="Times New Roman" w:hAnsi="Times New Roman"/>
          <w:b/>
          <w:sz w:val="20"/>
          <w:szCs w:val="20"/>
        </w:rPr>
      </w:pPr>
    </w:p>
    <w:p w:rsidR="00EB3EBD" w:rsidRPr="00230992" w:rsidRDefault="00EB3EBD" w:rsidP="00EB3EBD">
      <w:pPr>
        <w:spacing w:line="240" w:lineRule="auto"/>
        <w:jc w:val="both"/>
        <w:rPr>
          <w:rFonts w:ascii="Times New Roman" w:hAnsi="Times New Roman"/>
          <w:sz w:val="20"/>
          <w:szCs w:val="28"/>
        </w:rPr>
      </w:pPr>
      <w:r w:rsidRPr="00230992">
        <w:rPr>
          <w:rFonts w:ascii="Times New Roman" w:hAnsi="Times New Roman"/>
          <w:sz w:val="20"/>
          <w:szCs w:val="28"/>
        </w:rPr>
        <w:t xml:space="preserve">Kısa süreli çalışmalarda KKD kullanma durumunun eğitim seviyesiyle doğru orantılı olduğunu görmekteyiz. Ancak burada ön lisans ve lisans mezunları arasında da bu soruya kararsızım ve hayır yanıtını verenlerin azımsanmayacak kadar olması bu konuda genel bir sorun olduğunu gösterir. Çalışanların çoğu on dakikadan bir şey olmaz mantığıyla baretini ya da tam vücut kemerini takmadan yüksekte çalışma yapmaktadırlar. Ancak iş kazasının ne zaman olacağı net olarak kestirilemeyeceğinden bu çalışanların her an tetikte olmaları ve kısa süreli de olsa </w:t>
      </w:r>
      <w:proofErr w:type="spellStart"/>
      <w:r w:rsidRPr="00230992">
        <w:rPr>
          <w:rFonts w:ascii="Times New Roman" w:hAnsi="Times New Roman"/>
          <w:sz w:val="20"/>
          <w:szCs w:val="28"/>
        </w:rPr>
        <w:t>KKD'leri</w:t>
      </w:r>
      <w:proofErr w:type="spellEnd"/>
      <w:r w:rsidRPr="00230992">
        <w:rPr>
          <w:rFonts w:ascii="Times New Roman" w:hAnsi="Times New Roman"/>
          <w:sz w:val="20"/>
          <w:szCs w:val="28"/>
        </w:rPr>
        <w:t xml:space="preserve"> kullanmadan ve gerekli tedbirleri almadan çalışmamaları gerekmektedir. </w:t>
      </w:r>
    </w:p>
    <w:p w:rsidR="00592765" w:rsidRPr="00230992" w:rsidRDefault="00592765" w:rsidP="00CC6184">
      <w:pPr>
        <w:widowControl w:val="0"/>
        <w:tabs>
          <w:tab w:val="left" w:pos="284"/>
        </w:tabs>
        <w:autoSpaceDE w:val="0"/>
        <w:autoSpaceDN w:val="0"/>
        <w:spacing w:after="0" w:line="240" w:lineRule="auto"/>
        <w:jc w:val="both"/>
        <w:rPr>
          <w:rFonts w:ascii="Times New Roman" w:hAnsi="Times New Roman"/>
          <w:b/>
          <w:sz w:val="20"/>
          <w:szCs w:val="20"/>
        </w:rPr>
      </w:pPr>
    </w:p>
    <w:p w:rsidR="00592765"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r w:rsidRPr="00230992">
        <w:rPr>
          <w:rFonts w:ascii="Times New Roman" w:hAnsi="Times New Roman"/>
          <w:b/>
          <w:noProof/>
          <w:sz w:val="20"/>
          <w:szCs w:val="20"/>
          <w:lang w:eastAsia="tr-TR"/>
        </w:rPr>
        <w:drawing>
          <wp:anchor distT="0" distB="0" distL="114300" distR="114300" simplePos="0" relativeHeight="251677696" behindDoc="1" locked="0" layoutInCell="1" allowOverlap="1">
            <wp:simplePos x="0" y="0"/>
            <wp:positionH relativeFrom="column">
              <wp:posOffset>22694</wp:posOffset>
            </wp:positionH>
            <wp:positionV relativeFrom="paragraph">
              <wp:posOffset>73274</wp:posOffset>
            </wp:positionV>
            <wp:extent cx="2749937" cy="2250219"/>
            <wp:effectExtent l="19050" t="0" r="12313" b="0"/>
            <wp:wrapNone/>
            <wp:docPr id="30"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592765" w:rsidRPr="00230992" w:rsidRDefault="00592765"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5E6386">
      <w:pPr>
        <w:spacing w:after="0" w:line="240" w:lineRule="auto"/>
        <w:jc w:val="center"/>
        <w:rPr>
          <w:rFonts w:ascii="Times New Roman" w:eastAsia="Times New Roman" w:hAnsi="Times New Roman"/>
          <w:color w:val="000000"/>
          <w:sz w:val="12"/>
          <w:szCs w:val="18"/>
          <w:lang w:eastAsia="tr-TR"/>
        </w:rPr>
      </w:pPr>
    </w:p>
    <w:p w:rsidR="005E6386" w:rsidRPr="00230992" w:rsidRDefault="005E6386" w:rsidP="005E6386">
      <w:pPr>
        <w:spacing w:after="0" w:line="240" w:lineRule="auto"/>
        <w:jc w:val="center"/>
        <w:rPr>
          <w:rFonts w:ascii="Times New Roman" w:eastAsia="Times New Roman" w:hAnsi="Times New Roman"/>
          <w:color w:val="000000"/>
          <w:sz w:val="18"/>
          <w:szCs w:val="18"/>
          <w:lang w:eastAsia="tr-TR"/>
        </w:rPr>
      </w:pPr>
      <w:r w:rsidRPr="00230992">
        <w:rPr>
          <w:rFonts w:ascii="Times New Roman" w:eastAsia="Times New Roman" w:hAnsi="Times New Roman"/>
          <w:color w:val="000000"/>
          <w:sz w:val="18"/>
          <w:szCs w:val="18"/>
          <w:lang w:eastAsia="tr-TR"/>
        </w:rPr>
        <w:t xml:space="preserve">Şekil 3.10. Eğitim </w:t>
      </w:r>
      <w:r w:rsidR="00326549" w:rsidRPr="00230992">
        <w:rPr>
          <w:rFonts w:ascii="Times New Roman" w:eastAsia="Times New Roman" w:hAnsi="Times New Roman"/>
          <w:color w:val="000000"/>
          <w:sz w:val="18"/>
          <w:szCs w:val="18"/>
          <w:lang w:eastAsia="tr-TR"/>
        </w:rPr>
        <w:t>Durumu-</w:t>
      </w:r>
      <w:r w:rsidRPr="00230992">
        <w:rPr>
          <w:rFonts w:ascii="Times New Roman" w:eastAsia="Times New Roman" w:hAnsi="Times New Roman"/>
          <w:color w:val="000000"/>
          <w:sz w:val="18"/>
          <w:szCs w:val="18"/>
          <w:lang w:eastAsia="tr-TR"/>
        </w:rPr>
        <w:t xml:space="preserve"> Kısa Çalışmalarda KKD Kullanımı</w:t>
      </w:r>
    </w:p>
    <w:p w:rsidR="005E6386"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CD268F" w:rsidRDefault="00CD268F" w:rsidP="00CC6184">
      <w:pPr>
        <w:widowControl w:val="0"/>
        <w:tabs>
          <w:tab w:val="left" w:pos="284"/>
        </w:tabs>
        <w:autoSpaceDE w:val="0"/>
        <w:autoSpaceDN w:val="0"/>
        <w:spacing w:after="0" w:line="240" w:lineRule="auto"/>
        <w:jc w:val="both"/>
        <w:rPr>
          <w:rFonts w:ascii="Times New Roman" w:hAnsi="Times New Roman"/>
          <w:b/>
          <w:sz w:val="20"/>
          <w:szCs w:val="20"/>
        </w:rPr>
      </w:pPr>
    </w:p>
    <w:p w:rsidR="00CD268F" w:rsidRDefault="00CD268F" w:rsidP="00CC6184">
      <w:pPr>
        <w:widowControl w:val="0"/>
        <w:tabs>
          <w:tab w:val="left" w:pos="284"/>
        </w:tabs>
        <w:autoSpaceDE w:val="0"/>
        <w:autoSpaceDN w:val="0"/>
        <w:spacing w:after="0" w:line="240" w:lineRule="auto"/>
        <w:jc w:val="both"/>
        <w:rPr>
          <w:rFonts w:ascii="Times New Roman" w:hAnsi="Times New Roman"/>
          <w:b/>
          <w:sz w:val="20"/>
          <w:szCs w:val="20"/>
        </w:rPr>
      </w:pPr>
    </w:p>
    <w:p w:rsidR="00CD268F" w:rsidRDefault="00CD268F" w:rsidP="00CC6184">
      <w:pPr>
        <w:widowControl w:val="0"/>
        <w:tabs>
          <w:tab w:val="left" w:pos="284"/>
        </w:tabs>
        <w:autoSpaceDE w:val="0"/>
        <w:autoSpaceDN w:val="0"/>
        <w:spacing w:after="0" w:line="240" w:lineRule="auto"/>
        <w:jc w:val="both"/>
        <w:rPr>
          <w:rFonts w:ascii="Times New Roman" w:hAnsi="Times New Roman"/>
          <w:b/>
          <w:sz w:val="20"/>
          <w:szCs w:val="20"/>
        </w:rPr>
      </w:pPr>
    </w:p>
    <w:p w:rsidR="00BB1026" w:rsidRDefault="00BB1026" w:rsidP="00CC6184">
      <w:pPr>
        <w:widowControl w:val="0"/>
        <w:tabs>
          <w:tab w:val="left" w:pos="284"/>
        </w:tabs>
        <w:autoSpaceDE w:val="0"/>
        <w:autoSpaceDN w:val="0"/>
        <w:spacing w:after="0" w:line="240" w:lineRule="auto"/>
        <w:jc w:val="both"/>
        <w:rPr>
          <w:rFonts w:ascii="Times New Roman" w:hAnsi="Times New Roman"/>
          <w:b/>
          <w:sz w:val="20"/>
          <w:szCs w:val="20"/>
        </w:rPr>
      </w:pPr>
    </w:p>
    <w:p w:rsidR="00326549" w:rsidRDefault="00326549" w:rsidP="00CC6184">
      <w:pPr>
        <w:widowControl w:val="0"/>
        <w:tabs>
          <w:tab w:val="left" w:pos="284"/>
        </w:tabs>
        <w:autoSpaceDE w:val="0"/>
        <w:autoSpaceDN w:val="0"/>
        <w:spacing w:after="0" w:line="240" w:lineRule="auto"/>
        <w:jc w:val="both"/>
        <w:rPr>
          <w:rFonts w:ascii="Times New Roman" w:hAnsi="Times New Roman"/>
          <w:b/>
          <w:sz w:val="20"/>
          <w:szCs w:val="20"/>
        </w:rPr>
      </w:pPr>
      <w:bookmarkStart w:id="0" w:name="_GoBack"/>
      <w:bookmarkEnd w:id="0"/>
    </w:p>
    <w:p w:rsidR="00CD268F" w:rsidRPr="00230992" w:rsidRDefault="00CD268F" w:rsidP="00CC6184">
      <w:pPr>
        <w:widowControl w:val="0"/>
        <w:tabs>
          <w:tab w:val="left" w:pos="284"/>
        </w:tabs>
        <w:autoSpaceDE w:val="0"/>
        <w:autoSpaceDN w:val="0"/>
        <w:spacing w:after="0" w:line="240" w:lineRule="auto"/>
        <w:jc w:val="both"/>
        <w:rPr>
          <w:rFonts w:ascii="Times New Roman" w:hAnsi="Times New Roman"/>
          <w:b/>
          <w:sz w:val="20"/>
          <w:szCs w:val="20"/>
        </w:rPr>
      </w:pPr>
    </w:p>
    <w:p w:rsidR="005E6386" w:rsidRPr="00230992" w:rsidRDefault="005E6386" w:rsidP="00CC6184">
      <w:pPr>
        <w:widowControl w:val="0"/>
        <w:tabs>
          <w:tab w:val="left" w:pos="284"/>
        </w:tabs>
        <w:autoSpaceDE w:val="0"/>
        <w:autoSpaceDN w:val="0"/>
        <w:spacing w:after="0" w:line="240" w:lineRule="auto"/>
        <w:jc w:val="both"/>
        <w:rPr>
          <w:rFonts w:ascii="Times New Roman" w:hAnsi="Times New Roman"/>
          <w:b/>
          <w:sz w:val="20"/>
          <w:szCs w:val="20"/>
        </w:rPr>
      </w:pPr>
    </w:p>
    <w:p w:rsidR="00CC6184" w:rsidRPr="00230992" w:rsidRDefault="00BB2506" w:rsidP="00CC6184">
      <w:pPr>
        <w:widowControl w:val="0"/>
        <w:tabs>
          <w:tab w:val="left" w:pos="284"/>
        </w:tabs>
        <w:autoSpaceDE w:val="0"/>
        <w:autoSpaceDN w:val="0"/>
        <w:spacing w:after="0" w:line="240" w:lineRule="auto"/>
        <w:jc w:val="both"/>
        <w:rPr>
          <w:rFonts w:ascii="Times New Roman" w:hAnsi="Times New Roman"/>
          <w:b/>
          <w:sz w:val="20"/>
          <w:szCs w:val="20"/>
        </w:rPr>
      </w:pPr>
      <w:r w:rsidRPr="00230992">
        <w:rPr>
          <w:rFonts w:ascii="Times New Roman" w:hAnsi="Times New Roman"/>
          <w:b/>
          <w:sz w:val="20"/>
          <w:szCs w:val="20"/>
        </w:rPr>
        <w:lastRenderedPageBreak/>
        <w:t>4</w:t>
      </w:r>
      <w:r w:rsidR="00CC6184" w:rsidRPr="00230992">
        <w:rPr>
          <w:rFonts w:ascii="Times New Roman" w:hAnsi="Times New Roman"/>
          <w:b/>
          <w:sz w:val="20"/>
          <w:szCs w:val="20"/>
        </w:rPr>
        <w:t>. Sonuç ve Tartışma</w:t>
      </w:r>
    </w:p>
    <w:p w:rsidR="00D64178" w:rsidRPr="00230992" w:rsidRDefault="00D64178" w:rsidP="002C18EA">
      <w:pPr>
        <w:widowControl w:val="0"/>
        <w:tabs>
          <w:tab w:val="left" w:pos="284"/>
        </w:tabs>
        <w:autoSpaceDE w:val="0"/>
        <w:autoSpaceDN w:val="0"/>
        <w:spacing w:after="0" w:line="240" w:lineRule="auto"/>
        <w:jc w:val="both"/>
        <w:rPr>
          <w:rFonts w:ascii="Times New Roman" w:hAnsi="Times New Roman"/>
          <w:b/>
          <w:sz w:val="20"/>
          <w:szCs w:val="20"/>
        </w:rPr>
      </w:pPr>
    </w:p>
    <w:p w:rsidR="00D43A17" w:rsidRPr="00230992" w:rsidRDefault="00592765" w:rsidP="00EB3EBD">
      <w:pPr>
        <w:spacing w:line="240" w:lineRule="auto"/>
        <w:jc w:val="both"/>
        <w:rPr>
          <w:rFonts w:ascii="Times New Roman" w:hAnsi="Times New Roman"/>
          <w:sz w:val="20"/>
          <w:szCs w:val="28"/>
        </w:rPr>
      </w:pPr>
      <w:r w:rsidRPr="00230992">
        <w:rPr>
          <w:rFonts w:ascii="Times New Roman" w:hAnsi="Times New Roman"/>
          <w:sz w:val="20"/>
          <w:szCs w:val="28"/>
        </w:rPr>
        <w:t xml:space="preserve">Yüksekte çalışma tehlikeli ve gerekli önlemler alınmadığı takdirde ölümcül riskleri olan bir çalışma şeklidir. Bundan dolayı yüksekte çalışma yapacak kişilerin güvenlik konusundaki farkındalıklarının yüksek olması gerekmektedir. Araştırmamızda yüksekte çalışacak kişilerin bu konudaki farkındalık düzeylerini etkileyecek bir kriter olarak eğitim durumları ele alınmış ve çalışanların aldıkları yüksekte çalışma eğitimi konusundaki farkındalıklarının eğitim durumlarıyla doğru orantılı olduğu anlaşılmıştır. Eğitim seviyesi yükseldikçe </w:t>
      </w:r>
      <w:r w:rsidR="00905447" w:rsidRPr="00230992">
        <w:rPr>
          <w:rFonts w:ascii="Times New Roman" w:hAnsi="Times New Roman"/>
          <w:sz w:val="20"/>
        </w:rPr>
        <w:t>yüksekte çalışma</w:t>
      </w:r>
      <w:r w:rsidR="00905447" w:rsidRPr="00230992">
        <w:rPr>
          <w:rFonts w:ascii="Times New Roman" w:hAnsi="Times New Roman"/>
          <w:sz w:val="20"/>
          <w:szCs w:val="28"/>
        </w:rPr>
        <w:t xml:space="preserve"> </w:t>
      </w:r>
      <w:r w:rsidRPr="00230992">
        <w:rPr>
          <w:rFonts w:ascii="Times New Roman" w:hAnsi="Times New Roman"/>
          <w:sz w:val="20"/>
          <w:szCs w:val="28"/>
        </w:rPr>
        <w:t>eğitimlerin</w:t>
      </w:r>
      <w:r w:rsidR="00905447" w:rsidRPr="00230992">
        <w:rPr>
          <w:rFonts w:ascii="Times New Roman" w:hAnsi="Times New Roman"/>
          <w:sz w:val="20"/>
          <w:szCs w:val="28"/>
        </w:rPr>
        <w:t>in</w:t>
      </w:r>
      <w:r w:rsidRPr="00230992">
        <w:rPr>
          <w:rFonts w:ascii="Times New Roman" w:hAnsi="Times New Roman"/>
          <w:sz w:val="20"/>
          <w:szCs w:val="28"/>
        </w:rPr>
        <w:t xml:space="preserve"> anlaşılır ve işlevsel olduğunu ifade edenlerin oranı da yükselmektedir. Eğitim seviyesi yüksek olan çalışanlarda </w:t>
      </w:r>
      <w:r w:rsidR="00905447" w:rsidRPr="00230992">
        <w:rPr>
          <w:rFonts w:ascii="Times New Roman" w:hAnsi="Times New Roman"/>
          <w:sz w:val="20"/>
          <w:szCs w:val="28"/>
        </w:rPr>
        <w:t xml:space="preserve">bu </w:t>
      </w:r>
      <w:r w:rsidRPr="00230992">
        <w:rPr>
          <w:rFonts w:ascii="Times New Roman" w:hAnsi="Times New Roman"/>
          <w:sz w:val="20"/>
          <w:szCs w:val="28"/>
        </w:rPr>
        <w:t xml:space="preserve">eğitimlerin etkili olma ve istenilen davranış değişikliklerini ortaya çıkarma ihtimali oldukça yüksektir. Eğitim seviyesi düşük olan çalışanlar ise </w:t>
      </w:r>
      <w:r w:rsidR="00905447" w:rsidRPr="00230992">
        <w:rPr>
          <w:rFonts w:ascii="Times New Roman" w:hAnsi="Times New Roman"/>
          <w:sz w:val="20"/>
        </w:rPr>
        <w:t xml:space="preserve">yüksekte çalışma </w:t>
      </w:r>
      <w:r w:rsidRPr="00230992">
        <w:rPr>
          <w:rFonts w:ascii="Times New Roman" w:hAnsi="Times New Roman"/>
          <w:sz w:val="20"/>
          <w:szCs w:val="28"/>
        </w:rPr>
        <w:t>eğitimler</w:t>
      </w:r>
      <w:r w:rsidR="00905447" w:rsidRPr="00230992">
        <w:rPr>
          <w:rFonts w:ascii="Times New Roman" w:hAnsi="Times New Roman"/>
          <w:sz w:val="20"/>
          <w:szCs w:val="28"/>
        </w:rPr>
        <w:t>in</w:t>
      </w:r>
      <w:r w:rsidRPr="00230992">
        <w:rPr>
          <w:rFonts w:ascii="Times New Roman" w:hAnsi="Times New Roman"/>
          <w:sz w:val="20"/>
          <w:szCs w:val="28"/>
        </w:rPr>
        <w:t xml:space="preserve">e karşı olumsuz bir algıya sahip olduklarından ve </w:t>
      </w:r>
      <w:r w:rsidR="00905447" w:rsidRPr="00230992">
        <w:rPr>
          <w:rFonts w:ascii="Times New Roman" w:hAnsi="Times New Roman"/>
          <w:sz w:val="20"/>
          <w:szCs w:val="28"/>
        </w:rPr>
        <w:t xml:space="preserve">bu </w:t>
      </w:r>
      <w:r w:rsidRPr="00230992">
        <w:rPr>
          <w:rFonts w:ascii="Times New Roman" w:hAnsi="Times New Roman"/>
          <w:sz w:val="20"/>
          <w:szCs w:val="28"/>
        </w:rPr>
        <w:t xml:space="preserve">eğitimin öneminin farkında olmadıklarından bu tür davranış değişikliklerine direnç gösterebilirler. </w:t>
      </w:r>
      <w:r w:rsidR="00905447" w:rsidRPr="00230992">
        <w:rPr>
          <w:rFonts w:ascii="Times New Roman" w:hAnsi="Times New Roman"/>
          <w:sz w:val="20"/>
        </w:rPr>
        <w:t>Yüksekte çalışma e</w:t>
      </w:r>
      <w:r w:rsidR="00EB3EBD" w:rsidRPr="00230992">
        <w:rPr>
          <w:rFonts w:ascii="Times New Roman" w:hAnsi="Times New Roman"/>
          <w:sz w:val="20"/>
          <w:szCs w:val="28"/>
        </w:rPr>
        <w:t>ğitim</w:t>
      </w:r>
      <w:r w:rsidR="00905447" w:rsidRPr="00230992">
        <w:rPr>
          <w:rFonts w:ascii="Times New Roman" w:hAnsi="Times New Roman"/>
          <w:sz w:val="20"/>
          <w:szCs w:val="28"/>
        </w:rPr>
        <w:t>i</w:t>
      </w:r>
      <w:r w:rsidR="00EB3EBD" w:rsidRPr="00230992">
        <w:rPr>
          <w:rFonts w:ascii="Times New Roman" w:hAnsi="Times New Roman"/>
          <w:sz w:val="20"/>
          <w:szCs w:val="28"/>
        </w:rPr>
        <w:t xml:space="preserve"> almamış bir çalışanla aynı platformda çalışmamak gerektiğinin farkında olanların sayısı eğitim seviyesi yükseldikçe artmaktadır. Eğitim seviyesi düşük olan çalışanlar bu durumun tehlikelerinin ve risklerinin farkında değildirler.</w:t>
      </w:r>
      <w:r w:rsidR="00D43A17" w:rsidRPr="00230992">
        <w:rPr>
          <w:rFonts w:ascii="Times New Roman" w:hAnsi="Times New Roman"/>
          <w:sz w:val="20"/>
          <w:szCs w:val="28"/>
        </w:rPr>
        <w:t xml:space="preserve"> </w:t>
      </w:r>
    </w:p>
    <w:p w:rsidR="00EB3EBD" w:rsidRPr="00230992" w:rsidRDefault="00D43A17" w:rsidP="00EB3EBD">
      <w:pPr>
        <w:spacing w:line="240" w:lineRule="auto"/>
        <w:jc w:val="both"/>
        <w:rPr>
          <w:rFonts w:ascii="Times New Roman" w:hAnsi="Times New Roman"/>
          <w:sz w:val="20"/>
          <w:szCs w:val="28"/>
        </w:rPr>
      </w:pPr>
      <w:r w:rsidRPr="00230992">
        <w:rPr>
          <w:rFonts w:ascii="Times New Roman" w:hAnsi="Times New Roman"/>
          <w:sz w:val="20"/>
          <w:szCs w:val="28"/>
        </w:rPr>
        <w:t>Bingöl’ün yaptığı bir çalışmada da belirttiği gibi işe girişlerde çalışanlara mutlaka işe uyum, işe alıştırma eğitimleri verilmeli, iş sahası ve çalışma biçimleri konusunda bir bilgi, görgü ve bilinç oluşturularak, davranış hataları ile güvensiz durumların ve bunların sebep olabileceği iş kazalarının önlenmesine çalışılması önem arz etmektedir</w:t>
      </w:r>
      <w:sdt>
        <w:sdtPr>
          <w:rPr>
            <w:rFonts w:ascii="Times New Roman" w:hAnsi="Times New Roman"/>
            <w:sz w:val="20"/>
            <w:szCs w:val="28"/>
          </w:rPr>
          <w:id w:val="13324951"/>
          <w:citation/>
        </w:sdtPr>
        <w:sdtEndPr/>
        <w:sdtContent>
          <w:r w:rsidR="00CD5752" w:rsidRPr="00230992">
            <w:rPr>
              <w:rFonts w:ascii="Times New Roman" w:hAnsi="Times New Roman"/>
              <w:sz w:val="20"/>
              <w:szCs w:val="28"/>
            </w:rPr>
            <w:fldChar w:fldCharType="begin"/>
          </w:r>
          <w:r w:rsidR="00CD5752" w:rsidRPr="00230992">
            <w:rPr>
              <w:rFonts w:ascii="Times New Roman" w:hAnsi="Times New Roman"/>
              <w:sz w:val="20"/>
              <w:szCs w:val="28"/>
            </w:rPr>
            <w:instrText xml:space="preserve"> CITATION Nur18 \l 1055 </w:instrText>
          </w:r>
          <w:r w:rsidR="00CD5752" w:rsidRPr="00230992">
            <w:rPr>
              <w:rFonts w:ascii="Times New Roman" w:hAnsi="Times New Roman"/>
              <w:sz w:val="20"/>
              <w:szCs w:val="28"/>
            </w:rPr>
            <w:fldChar w:fldCharType="separate"/>
          </w:r>
          <w:r w:rsidR="00CD5752" w:rsidRPr="00230992">
            <w:rPr>
              <w:rFonts w:ascii="Times New Roman" w:hAnsi="Times New Roman"/>
              <w:noProof/>
              <w:sz w:val="20"/>
              <w:szCs w:val="28"/>
            </w:rPr>
            <w:t xml:space="preserve"> (Bingöl, 2018)</w:t>
          </w:r>
          <w:r w:rsidR="00CD5752" w:rsidRPr="00230992">
            <w:rPr>
              <w:rFonts w:ascii="Times New Roman" w:hAnsi="Times New Roman"/>
              <w:sz w:val="20"/>
              <w:szCs w:val="28"/>
            </w:rPr>
            <w:fldChar w:fldCharType="end"/>
          </w:r>
        </w:sdtContent>
      </w:sdt>
      <w:r w:rsidR="00CD5752" w:rsidRPr="00230992">
        <w:rPr>
          <w:rFonts w:ascii="Times New Roman" w:hAnsi="Times New Roman"/>
          <w:sz w:val="20"/>
          <w:szCs w:val="28"/>
        </w:rPr>
        <w:t xml:space="preserve">. </w:t>
      </w:r>
      <w:r w:rsidRPr="00230992">
        <w:rPr>
          <w:rFonts w:ascii="Times New Roman" w:hAnsi="Times New Roman"/>
          <w:sz w:val="20"/>
          <w:szCs w:val="28"/>
        </w:rPr>
        <w:t>Yüksekte çalışma eğitimleri de çalışanlarda bir bilgi, görgü ve bilinç oluşturarak, davranış hataları ile güvensiz hareketlerin ve bunların sebep olabileceği iş kazalarının önlenmesinde oldukça etkili olacaktır.</w:t>
      </w:r>
    </w:p>
    <w:p w:rsidR="00592765" w:rsidRPr="00230992" w:rsidRDefault="00592765" w:rsidP="00592765">
      <w:pPr>
        <w:spacing w:line="240" w:lineRule="auto"/>
        <w:jc w:val="both"/>
        <w:rPr>
          <w:rFonts w:ascii="Times New Roman" w:hAnsi="Times New Roman"/>
          <w:sz w:val="20"/>
          <w:szCs w:val="28"/>
        </w:rPr>
      </w:pPr>
      <w:r w:rsidRPr="00230992">
        <w:rPr>
          <w:rFonts w:ascii="Times New Roman" w:hAnsi="Times New Roman"/>
          <w:sz w:val="20"/>
          <w:szCs w:val="28"/>
        </w:rPr>
        <w:t>Çalışanların kişisel koruyucu donanım kullanımı konusundaki farkındalık düzeylerinde de eğitim durumu belirleyici bir kriterdir. Eğitim seviyesi düştükçe kişisel koruyucu donanım kullanımına verilen önem azalmaktadır. Çalışanların büyük bölümü kişisel koruyucu donanımları nasıl kullanacağını bilmektedir. Buna rağmen çalışanların çoğunluğu kişisel koruyucu donanımları gerektiği şekilde kontrol etmemekte; her seferinde kullanmaya özen göstermemekte ve kısa çalışmalarda nerdeyse hiç kullanmamaktadır. Ortaya çıkan bu tablo, kişisel koruyucu donanım kullanımının bir kültür olarak yerleşmesinde eğitim düzeyinin yükselmesinin önemli bir rol oynayacağını göstermektedir.</w:t>
      </w:r>
    </w:p>
    <w:p w:rsidR="00592765" w:rsidRPr="00230992" w:rsidRDefault="00592765" w:rsidP="00592765">
      <w:pPr>
        <w:spacing w:line="240" w:lineRule="auto"/>
        <w:jc w:val="both"/>
        <w:rPr>
          <w:rFonts w:ascii="Times New Roman" w:hAnsi="Times New Roman"/>
          <w:sz w:val="20"/>
          <w:szCs w:val="28"/>
        </w:rPr>
      </w:pPr>
      <w:r w:rsidRPr="00230992">
        <w:rPr>
          <w:rFonts w:ascii="Times New Roman" w:hAnsi="Times New Roman"/>
          <w:sz w:val="20"/>
          <w:szCs w:val="28"/>
        </w:rPr>
        <w:t xml:space="preserve">Bir ülkenin gelişmişliği o ülke insanının eğitim seviyesine ve iyi eğitilmiş insanın sanayiye ve ekonomiye yapacağı katkıya bağlıdır. Güvenli ve sağlıklı bir çalışma alanı da eğitim seviyesi yüksek, </w:t>
      </w:r>
      <w:r w:rsidRPr="00230992">
        <w:rPr>
          <w:rFonts w:ascii="Times New Roman" w:hAnsi="Times New Roman"/>
          <w:sz w:val="20"/>
          <w:szCs w:val="28"/>
        </w:rPr>
        <w:t xml:space="preserve">nitelikli insan gücüyle mümkün olmaktadır. Kısacası eğitim seviyesi her alanda etkili ve belirleyici bir kriterdir. Araştırma sonucunda genel bir yargı olarak "Eğitim seviyesi yükseldikçe çalışanların iş sağlığı ve güvenliği konusundaki farkındalık düzeyleri de artmaktadır." diyebiliriz. </w:t>
      </w:r>
    </w:p>
    <w:p w:rsidR="00EE2A67" w:rsidRPr="00230992" w:rsidRDefault="00EE2A67" w:rsidP="00592765">
      <w:pPr>
        <w:spacing w:line="240" w:lineRule="auto"/>
        <w:jc w:val="both"/>
        <w:rPr>
          <w:rFonts w:ascii="Times New Roman" w:hAnsi="Times New Roman"/>
          <w:sz w:val="20"/>
          <w:szCs w:val="28"/>
        </w:rPr>
      </w:pPr>
      <w:r w:rsidRPr="00230992">
        <w:rPr>
          <w:rFonts w:ascii="Times New Roman" w:hAnsi="Times New Roman"/>
          <w:sz w:val="20"/>
          <w:szCs w:val="28"/>
        </w:rPr>
        <w:t>Eğitim seviyesi düşük olan çalışanlarda iş sağlığı ve güvenliği konusundaki farkındalık düzeyi düşük olduğu için bu kişilerin çok tehlikeli işlerde çalışmasına müsaade edilmemelidir. Yapılan araştırma sonucunda ilkokul ve lise mezunlarında farkındalık düzeyi düşük olduğu tespit edildiğinden çok tehlikeli işlerde çalışanların eğitim düzeylerinin en az ön lisans olması güvenli bir çalışma ortamı oluşturmak açısından çok daha önemlidir.</w:t>
      </w:r>
    </w:p>
    <w:p w:rsidR="00592765" w:rsidRPr="00230992" w:rsidRDefault="00592765" w:rsidP="00592765">
      <w:pPr>
        <w:spacing w:line="240" w:lineRule="auto"/>
        <w:jc w:val="both"/>
        <w:rPr>
          <w:rFonts w:ascii="Times New Roman" w:hAnsi="Times New Roman"/>
          <w:sz w:val="20"/>
          <w:szCs w:val="28"/>
        </w:rPr>
      </w:pPr>
      <w:r w:rsidRPr="00230992">
        <w:rPr>
          <w:rFonts w:ascii="Times New Roman" w:hAnsi="Times New Roman"/>
          <w:sz w:val="20"/>
          <w:szCs w:val="28"/>
        </w:rPr>
        <w:t xml:space="preserve">Eğitim seviyesi, sağlıklı ve güvenli bir çalışma alanı oluşturma konusunda belirleyici bir etkiye sahip olduğu için bu konu üzerinde durmak gerekmektedir. İnşaat sektöründe çalışanlar çoğunlukla ilkokul düzeyinde eğitim almışlardır. Bundan dolayı </w:t>
      </w:r>
      <w:r w:rsidR="00905447" w:rsidRPr="00230992">
        <w:rPr>
          <w:rFonts w:ascii="Times New Roman" w:hAnsi="Times New Roman"/>
          <w:sz w:val="20"/>
        </w:rPr>
        <w:t xml:space="preserve">yüksekte çalışma </w:t>
      </w:r>
      <w:r w:rsidRPr="00230992">
        <w:rPr>
          <w:rFonts w:ascii="Times New Roman" w:hAnsi="Times New Roman"/>
          <w:sz w:val="20"/>
          <w:szCs w:val="28"/>
        </w:rPr>
        <w:t>eğitimler</w:t>
      </w:r>
      <w:r w:rsidR="00905447" w:rsidRPr="00230992">
        <w:rPr>
          <w:rFonts w:ascii="Times New Roman" w:hAnsi="Times New Roman"/>
          <w:sz w:val="20"/>
          <w:szCs w:val="28"/>
        </w:rPr>
        <w:t>i</w:t>
      </w:r>
      <w:r w:rsidRPr="00230992">
        <w:rPr>
          <w:rFonts w:ascii="Times New Roman" w:hAnsi="Times New Roman"/>
          <w:sz w:val="20"/>
          <w:szCs w:val="28"/>
        </w:rPr>
        <w:t xml:space="preserve"> düzenlenirken bu durum göz önüne alınmalı ve teorik eğitim yanında uygulamalı eğitime de sıkça yer verilmelidir. Mevcut iş gücünün eğitim seviyesini yükseltmek pek mümkün olmadığından yetişecek olan iş gücünün eğitim seviyesinin yükseltilmesi ve gerekli mesleki eğitimlerin alınması için çalışmalar yapılmalıdır. </w:t>
      </w:r>
    </w:p>
    <w:sdt>
      <w:sdtPr>
        <w:rPr>
          <w:rFonts w:ascii="Calibri" w:eastAsia="Calibri" w:hAnsi="Calibri" w:cs="Times New Roman"/>
          <w:b w:val="0"/>
          <w:bCs w:val="0"/>
          <w:color w:val="auto"/>
          <w:sz w:val="22"/>
          <w:szCs w:val="22"/>
        </w:rPr>
        <w:id w:val="24613869"/>
        <w:docPartObj>
          <w:docPartGallery w:val="Bibliographies"/>
          <w:docPartUnique/>
        </w:docPartObj>
      </w:sdtPr>
      <w:sdtEndPr/>
      <w:sdtContent>
        <w:p w:rsidR="005E6386" w:rsidRPr="00230992" w:rsidRDefault="005E6386" w:rsidP="00CD5752">
          <w:pPr>
            <w:pStyle w:val="Balk1"/>
            <w:jc w:val="both"/>
            <w:rPr>
              <w:rFonts w:ascii="Times New Roman" w:hAnsi="Times New Roman" w:cs="Times New Roman"/>
              <w:sz w:val="20"/>
              <w:szCs w:val="20"/>
            </w:rPr>
          </w:pPr>
          <w:r w:rsidRPr="00230992">
            <w:rPr>
              <w:rFonts w:ascii="Times New Roman" w:hAnsi="Times New Roman" w:cs="Times New Roman"/>
              <w:color w:val="auto"/>
              <w:sz w:val="20"/>
              <w:szCs w:val="20"/>
            </w:rPr>
            <w:t>Kaynakça</w:t>
          </w:r>
        </w:p>
        <w:sdt>
          <w:sdtPr>
            <w:rPr>
              <w:rFonts w:ascii="Times New Roman" w:hAnsi="Times New Roman"/>
              <w:sz w:val="20"/>
              <w:szCs w:val="20"/>
            </w:rPr>
            <w:id w:val="111145805"/>
            <w:bibliography/>
          </w:sdtPr>
          <w:sdtEndPr/>
          <w:sdtContent>
            <w:p w:rsidR="00CD5752" w:rsidRPr="00230992" w:rsidRDefault="00B40711" w:rsidP="00CD5752">
              <w:pPr>
                <w:pStyle w:val="Kaynaka"/>
                <w:jc w:val="both"/>
                <w:rPr>
                  <w:rFonts w:ascii="Times New Roman" w:hAnsi="Times New Roman"/>
                  <w:noProof/>
                  <w:sz w:val="20"/>
                  <w:szCs w:val="20"/>
                </w:rPr>
              </w:pPr>
              <w:r w:rsidRPr="00230992">
                <w:rPr>
                  <w:rFonts w:ascii="Times New Roman" w:hAnsi="Times New Roman"/>
                  <w:sz w:val="20"/>
                  <w:szCs w:val="20"/>
                </w:rPr>
                <w:fldChar w:fldCharType="begin"/>
              </w:r>
              <w:r w:rsidR="005E6386" w:rsidRPr="00230992">
                <w:rPr>
                  <w:rFonts w:ascii="Times New Roman" w:hAnsi="Times New Roman"/>
                  <w:sz w:val="20"/>
                  <w:szCs w:val="20"/>
                </w:rPr>
                <w:instrText xml:space="preserve"> BIBLIOGRAPHY </w:instrText>
              </w:r>
              <w:r w:rsidRPr="00230992">
                <w:rPr>
                  <w:rFonts w:ascii="Times New Roman" w:hAnsi="Times New Roman"/>
                  <w:sz w:val="20"/>
                  <w:szCs w:val="20"/>
                </w:rPr>
                <w:fldChar w:fldCharType="separate"/>
              </w:r>
              <w:r w:rsidR="00CD5752" w:rsidRPr="00230992">
                <w:rPr>
                  <w:rFonts w:ascii="Times New Roman" w:hAnsi="Times New Roman"/>
                  <w:noProof/>
                  <w:sz w:val="20"/>
                  <w:szCs w:val="20"/>
                </w:rPr>
                <w:t xml:space="preserve">ASLAN, T. (2016). </w:t>
              </w:r>
              <w:r w:rsidR="00CF0CB2" w:rsidRPr="00230992">
                <w:rPr>
                  <w:rFonts w:ascii="Times New Roman" w:hAnsi="Times New Roman"/>
                  <w:i/>
                  <w:iCs/>
                  <w:noProof/>
                  <w:sz w:val="20"/>
                  <w:szCs w:val="20"/>
                </w:rPr>
                <w:t>İnşaat Sektöründe Cephe Erişim Yöntemlerinin İncelenmesi ve Makine Kullanımı ile İş Kazalarının Azaltılması.</w:t>
              </w:r>
              <w:r w:rsidR="00CD5752" w:rsidRPr="00230992">
                <w:rPr>
                  <w:rFonts w:ascii="Times New Roman" w:hAnsi="Times New Roman"/>
                  <w:noProof/>
                  <w:sz w:val="20"/>
                  <w:szCs w:val="20"/>
                </w:rPr>
                <w:t xml:space="preserve"> İstanbul.</w:t>
              </w:r>
            </w:p>
            <w:p w:rsidR="00CD5752" w:rsidRPr="00230992" w:rsidRDefault="00CD5752" w:rsidP="00CD5752">
              <w:pPr>
                <w:pStyle w:val="Kaynaka"/>
                <w:jc w:val="both"/>
                <w:rPr>
                  <w:rFonts w:ascii="Times New Roman" w:hAnsi="Times New Roman"/>
                  <w:noProof/>
                  <w:sz w:val="20"/>
                  <w:szCs w:val="20"/>
                </w:rPr>
              </w:pPr>
              <w:r w:rsidRPr="00230992">
                <w:rPr>
                  <w:rFonts w:ascii="Times New Roman" w:hAnsi="Times New Roman"/>
                  <w:noProof/>
                  <w:sz w:val="20"/>
                  <w:szCs w:val="20"/>
                </w:rPr>
                <w:t xml:space="preserve">BAYRAM, F. (2016). </w:t>
              </w:r>
              <w:r w:rsidRPr="00230992">
                <w:rPr>
                  <w:rFonts w:ascii="Times New Roman" w:hAnsi="Times New Roman"/>
                  <w:i/>
                  <w:iCs/>
                  <w:noProof/>
                  <w:sz w:val="20"/>
                  <w:szCs w:val="20"/>
                </w:rPr>
                <w:t>Yüksekte Çalışma Platformlarında Mesleki Yeterliliğin İş Kazalarıyla İlişkisi.</w:t>
              </w:r>
              <w:r w:rsidRPr="00230992">
                <w:rPr>
                  <w:rFonts w:ascii="Times New Roman" w:hAnsi="Times New Roman"/>
                  <w:noProof/>
                  <w:sz w:val="20"/>
                  <w:szCs w:val="20"/>
                </w:rPr>
                <w:t xml:space="preserve"> İstanbul.</w:t>
              </w:r>
            </w:p>
            <w:p w:rsidR="00CD5752" w:rsidRPr="00230992" w:rsidRDefault="00CF0CB2" w:rsidP="00CF0CB2">
              <w:pPr>
                <w:pStyle w:val="Kaynaka"/>
                <w:jc w:val="both"/>
                <w:rPr>
                  <w:rFonts w:ascii="Times New Roman" w:hAnsi="Times New Roman"/>
                  <w:noProof/>
                  <w:sz w:val="20"/>
                  <w:szCs w:val="20"/>
                </w:rPr>
              </w:pPr>
              <w:r w:rsidRPr="00230992">
                <w:rPr>
                  <w:rFonts w:ascii="Times New Roman" w:hAnsi="Times New Roman"/>
                  <w:noProof/>
                  <w:sz w:val="20"/>
                  <w:szCs w:val="20"/>
                </w:rPr>
                <w:t xml:space="preserve">BİNGÖL, </w:t>
              </w:r>
              <w:r w:rsidR="00CD5752" w:rsidRPr="00230992">
                <w:rPr>
                  <w:rFonts w:ascii="Times New Roman" w:hAnsi="Times New Roman"/>
                  <w:noProof/>
                  <w:sz w:val="20"/>
                  <w:szCs w:val="20"/>
                </w:rPr>
                <w:t xml:space="preserve">N. (2018). </w:t>
              </w:r>
              <w:r w:rsidRPr="00230992">
                <w:rPr>
                  <w:rFonts w:ascii="Times New Roman" w:hAnsi="Times New Roman"/>
                  <w:noProof/>
                  <w:sz w:val="20"/>
                  <w:szCs w:val="20"/>
                </w:rPr>
                <w:t>Yapı İşlerinde İş Kazalarının ve Meslek Hastalıklarının Azaltılmasında Eğitimin Yeri ve Önemi</w:t>
              </w:r>
              <w:r w:rsidR="00CD5752" w:rsidRPr="00230992">
                <w:rPr>
                  <w:rFonts w:ascii="Times New Roman" w:hAnsi="Times New Roman"/>
                  <w:noProof/>
                  <w:sz w:val="20"/>
                  <w:szCs w:val="20"/>
                </w:rPr>
                <w:t xml:space="preserve">. </w:t>
              </w:r>
              <w:r w:rsidR="00CD5752" w:rsidRPr="00230992">
                <w:rPr>
                  <w:rFonts w:ascii="Times New Roman" w:hAnsi="Times New Roman"/>
                  <w:i/>
                  <w:iCs/>
                  <w:noProof/>
                  <w:sz w:val="20"/>
                  <w:szCs w:val="20"/>
                </w:rPr>
                <w:t>OHS ACADEMY</w:t>
              </w:r>
              <w:r w:rsidR="00CD5752" w:rsidRPr="00230992">
                <w:rPr>
                  <w:rFonts w:ascii="Times New Roman" w:hAnsi="Times New Roman"/>
                  <w:noProof/>
                  <w:sz w:val="20"/>
                  <w:szCs w:val="20"/>
                </w:rPr>
                <w:t>,</w:t>
              </w:r>
              <w:r w:rsidRPr="00230992">
                <w:rPr>
                  <w:rFonts w:ascii="Times New Roman" w:hAnsi="Times New Roman"/>
                  <w:noProof/>
                  <w:sz w:val="20"/>
                  <w:szCs w:val="20"/>
                </w:rPr>
                <w:t xml:space="preserve"> Cilt 1, Sayı 1</w:t>
              </w:r>
              <w:r w:rsidR="00CD5752" w:rsidRPr="00230992">
                <w:rPr>
                  <w:rFonts w:ascii="Times New Roman" w:hAnsi="Times New Roman"/>
                  <w:noProof/>
                  <w:sz w:val="20"/>
                  <w:szCs w:val="20"/>
                </w:rPr>
                <w:t xml:space="preserve"> 24-49.</w:t>
              </w:r>
            </w:p>
            <w:p w:rsidR="00CD5752" w:rsidRPr="00230992" w:rsidRDefault="00CD5752" w:rsidP="00CD5752">
              <w:pPr>
                <w:pStyle w:val="Kaynaka"/>
                <w:jc w:val="both"/>
                <w:rPr>
                  <w:rFonts w:ascii="Times New Roman" w:hAnsi="Times New Roman"/>
                  <w:noProof/>
                  <w:sz w:val="20"/>
                  <w:szCs w:val="20"/>
                </w:rPr>
              </w:pPr>
              <w:r w:rsidRPr="00230992">
                <w:rPr>
                  <w:rFonts w:ascii="Times New Roman" w:hAnsi="Times New Roman"/>
                  <w:noProof/>
                  <w:sz w:val="20"/>
                  <w:szCs w:val="20"/>
                </w:rPr>
                <w:t xml:space="preserve">CEYLAN, H. (2014). Türkiye’de İnşaat Sektöründe Meydana Gelen İş Kazalarının Analizi. </w:t>
              </w:r>
              <w:r w:rsidRPr="00230992">
                <w:rPr>
                  <w:rFonts w:ascii="Times New Roman" w:hAnsi="Times New Roman"/>
                  <w:i/>
                  <w:iCs/>
                  <w:noProof/>
                  <w:sz w:val="20"/>
                  <w:szCs w:val="20"/>
                </w:rPr>
                <w:t>International Journal of Engineering Research and Development</w:t>
              </w:r>
              <w:r w:rsidRPr="00230992">
                <w:rPr>
                  <w:rFonts w:ascii="Times New Roman" w:hAnsi="Times New Roman"/>
                  <w:noProof/>
                  <w:sz w:val="20"/>
                  <w:szCs w:val="20"/>
                </w:rPr>
                <w:t xml:space="preserve"> .</w:t>
              </w:r>
            </w:p>
            <w:p w:rsidR="00CD5752" w:rsidRPr="00230992" w:rsidRDefault="00CD5752" w:rsidP="00CD5752">
              <w:pPr>
                <w:pStyle w:val="Kaynaka"/>
                <w:jc w:val="both"/>
                <w:rPr>
                  <w:rFonts w:ascii="Times New Roman" w:hAnsi="Times New Roman"/>
                  <w:noProof/>
                  <w:sz w:val="20"/>
                  <w:szCs w:val="20"/>
                </w:rPr>
              </w:pPr>
              <w:r w:rsidRPr="00230992">
                <w:rPr>
                  <w:rFonts w:ascii="Times New Roman" w:hAnsi="Times New Roman"/>
                  <w:i/>
                  <w:iCs/>
                  <w:noProof/>
                  <w:sz w:val="20"/>
                  <w:szCs w:val="20"/>
                </w:rPr>
                <w:t>T.C. Aile, Çalışma ve Sosyal Hizmetler Bakanlığı</w:t>
              </w:r>
              <w:r w:rsidRPr="00230992">
                <w:rPr>
                  <w:rFonts w:ascii="Times New Roman" w:hAnsi="Times New Roman"/>
                  <w:noProof/>
                  <w:sz w:val="20"/>
                  <w:szCs w:val="20"/>
                </w:rPr>
                <w:t>. (2017). İnşaat Sektöründe İş Sağlığı ve Güvenliği: http://www.guvenliinsaat.gov.tr adresinden alınmıştır</w:t>
              </w:r>
            </w:p>
            <w:p w:rsidR="00CD5752" w:rsidRPr="00230992" w:rsidRDefault="00CD5752" w:rsidP="00CD5752">
              <w:pPr>
                <w:pStyle w:val="Kaynaka"/>
                <w:jc w:val="both"/>
                <w:rPr>
                  <w:rFonts w:ascii="Times New Roman" w:hAnsi="Times New Roman"/>
                  <w:noProof/>
                  <w:sz w:val="20"/>
                  <w:szCs w:val="20"/>
                </w:rPr>
              </w:pPr>
              <w:r w:rsidRPr="00230992">
                <w:rPr>
                  <w:rFonts w:ascii="Times New Roman" w:hAnsi="Times New Roman"/>
                  <w:noProof/>
                  <w:sz w:val="20"/>
                  <w:szCs w:val="20"/>
                </w:rPr>
                <w:t xml:space="preserve">YAMAN, Ç. (2015). </w:t>
              </w:r>
              <w:r w:rsidRPr="00230992">
                <w:rPr>
                  <w:rFonts w:ascii="Times New Roman" w:hAnsi="Times New Roman"/>
                  <w:i/>
                  <w:iCs/>
                  <w:noProof/>
                  <w:sz w:val="20"/>
                  <w:szCs w:val="20"/>
                </w:rPr>
                <w:t>Davranış Odaklı Güvenlik Yönetimi Kapsamında Yüksekte Çalışma.</w:t>
              </w:r>
              <w:r w:rsidRPr="00230992">
                <w:rPr>
                  <w:rFonts w:ascii="Times New Roman" w:hAnsi="Times New Roman"/>
                  <w:noProof/>
                  <w:sz w:val="20"/>
                  <w:szCs w:val="20"/>
                </w:rPr>
                <w:t xml:space="preserve"> Adana .</w:t>
              </w:r>
            </w:p>
            <w:p w:rsidR="005E6386" w:rsidRPr="00230992" w:rsidRDefault="00B40711" w:rsidP="00CD5752">
              <w:pPr>
                <w:jc w:val="both"/>
              </w:pPr>
              <w:r w:rsidRPr="00230992">
                <w:rPr>
                  <w:rFonts w:ascii="Times New Roman" w:hAnsi="Times New Roman"/>
                  <w:sz w:val="20"/>
                  <w:szCs w:val="20"/>
                </w:rPr>
                <w:fldChar w:fldCharType="end"/>
              </w:r>
            </w:p>
          </w:sdtContent>
        </w:sdt>
      </w:sdtContent>
    </w:sdt>
    <w:p w:rsidR="001671BF" w:rsidRPr="00230992" w:rsidRDefault="001671BF" w:rsidP="002C18EA">
      <w:pPr>
        <w:widowControl w:val="0"/>
        <w:tabs>
          <w:tab w:val="left" w:pos="284"/>
        </w:tabs>
        <w:autoSpaceDE w:val="0"/>
        <w:autoSpaceDN w:val="0"/>
        <w:spacing w:after="0" w:line="240" w:lineRule="auto"/>
        <w:jc w:val="both"/>
        <w:rPr>
          <w:rFonts w:ascii="Times New Roman" w:hAnsi="Times New Roman"/>
          <w:b/>
          <w:sz w:val="20"/>
          <w:szCs w:val="20"/>
        </w:rPr>
      </w:pPr>
    </w:p>
    <w:p w:rsidR="00BB2506" w:rsidRPr="00230992" w:rsidRDefault="00BB2506" w:rsidP="002C18EA">
      <w:pPr>
        <w:widowControl w:val="0"/>
        <w:tabs>
          <w:tab w:val="left" w:pos="284"/>
        </w:tabs>
        <w:autoSpaceDE w:val="0"/>
        <w:autoSpaceDN w:val="0"/>
        <w:spacing w:after="0" w:line="240" w:lineRule="auto"/>
        <w:jc w:val="both"/>
        <w:rPr>
          <w:rFonts w:ascii="Times New Roman" w:hAnsi="Times New Roman"/>
          <w:b/>
          <w:sz w:val="20"/>
          <w:szCs w:val="20"/>
        </w:rPr>
      </w:pPr>
    </w:p>
    <w:p w:rsidR="001671BF" w:rsidRPr="00230992" w:rsidRDefault="001671BF" w:rsidP="002C18EA">
      <w:pPr>
        <w:widowControl w:val="0"/>
        <w:tabs>
          <w:tab w:val="left" w:pos="284"/>
        </w:tabs>
        <w:autoSpaceDE w:val="0"/>
        <w:autoSpaceDN w:val="0"/>
        <w:spacing w:after="0" w:line="240" w:lineRule="auto"/>
        <w:jc w:val="both"/>
        <w:rPr>
          <w:rFonts w:ascii="Times New Roman" w:hAnsi="Times New Roman"/>
          <w:b/>
          <w:sz w:val="20"/>
          <w:szCs w:val="20"/>
        </w:rPr>
      </w:pPr>
    </w:p>
    <w:p w:rsidR="00BB2506" w:rsidRPr="00230992" w:rsidRDefault="00BB2506" w:rsidP="002C18EA">
      <w:pPr>
        <w:widowControl w:val="0"/>
        <w:tabs>
          <w:tab w:val="left" w:pos="284"/>
        </w:tabs>
        <w:autoSpaceDE w:val="0"/>
        <w:autoSpaceDN w:val="0"/>
        <w:spacing w:after="0" w:line="240" w:lineRule="auto"/>
        <w:jc w:val="both"/>
        <w:rPr>
          <w:rFonts w:ascii="Times New Roman" w:hAnsi="Times New Roman"/>
          <w:b/>
          <w:sz w:val="20"/>
          <w:szCs w:val="20"/>
        </w:rPr>
      </w:pPr>
      <w:proofErr w:type="spellStart"/>
      <w:r w:rsidRPr="00230992">
        <w:rPr>
          <w:rFonts w:ascii="Times New Roman" w:hAnsi="Times New Roman"/>
          <w:b/>
          <w:sz w:val="20"/>
          <w:szCs w:val="20"/>
        </w:rPr>
        <w:t>Conflict</w:t>
      </w:r>
      <w:proofErr w:type="spellEnd"/>
      <w:r w:rsidRPr="00230992">
        <w:rPr>
          <w:rFonts w:ascii="Times New Roman" w:hAnsi="Times New Roman"/>
          <w:b/>
          <w:sz w:val="20"/>
          <w:szCs w:val="20"/>
        </w:rPr>
        <w:t xml:space="preserve"> of </w:t>
      </w:r>
      <w:proofErr w:type="spellStart"/>
      <w:r w:rsidRPr="00230992">
        <w:rPr>
          <w:rFonts w:ascii="Times New Roman" w:hAnsi="Times New Roman"/>
          <w:b/>
          <w:sz w:val="20"/>
          <w:szCs w:val="20"/>
        </w:rPr>
        <w:t>Interest</w:t>
      </w:r>
      <w:proofErr w:type="spellEnd"/>
      <w:r w:rsidRPr="00230992">
        <w:rPr>
          <w:rFonts w:ascii="Times New Roman" w:hAnsi="Times New Roman"/>
          <w:b/>
          <w:sz w:val="20"/>
          <w:szCs w:val="20"/>
        </w:rPr>
        <w:t xml:space="preserve"> / Çıkar Çatışması</w:t>
      </w:r>
    </w:p>
    <w:p w:rsidR="001671BF" w:rsidRPr="00230992" w:rsidRDefault="001671BF" w:rsidP="002C18EA">
      <w:pPr>
        <w:widowControl w:val="0"/>
        <w:tabs>
          <w:tab w:val="left" w:pos="284"/>
        </w:tabs>
        <w:autoSpaceDE w:val="0"/>
        <w:autoSpaceDN w:val="0"/>
        <w:spacing w:after="0" w:line="240" w:lineRule="auto"/>
        <w:jc w:val="both"/>
        <w:rPr>
          <w:rFonts w:ascii="Times New Roman" w:hAnsi="Times New Roman"/>
          <w:sz w:val="20"/>
          <w:szCs w:val="20"/>
        </w:rPr>
      </w:pPr>
    </w:p>
    <w:p w:rsidR="00BB2506" w:rsidRPr="00230992" w:rsidRDefault="00BB2506" w:rsidP="002C18EA">
      <w:pPr>
        <w:widowControl w:val="0"/>
        <w:tabs>
          <w:tab w:val="left" w:pos="284"/>
        </w:tabs>
        <w:autoSpaceDE w:val="0"/>
        <w:autoSpaceDN w:val="0"/>
        <w:spacing w:after="0" w:line="240" w:lineRule="auto"/>
        <w:jc w:val="both"/>
        <w:rPr>
          <w:rFonts w:ascii="Times New Roman" w:hAnsi="Times New Roman"/>
          <w:sz w:val="20"/>
          <w:szCs w:val="20"/>
        </w:rPr>
      </w:pPr>
      <w:r w:rsidRPr="00230992">
        <w:rPr>
          <w:rFonts w:ascii="Times New Roman" w:hAnsi="Times New Roman"/>
          <w:sz w:val="20"/>
          <w:szCs w:val="20"/>
        </w:rPr>
        <w:t>Yazarlar tarafından herhangi bir çıkar çatışması beyan edilmemiştir.</w:t>
      </w:r>
    </w:p>
    <w:p w:rsidR="00BB2506" w:rsidRPr="00772C2D" w:rsidRDefault="00BB2506" w:rsidP="002C18EA">
      <w:pPr>
        <w:widowControl w:val="0"/>
        <w:tabs>
          <w:tab w:val="left" w:pos="284"/>
        </w:tabs>
        <w:autoSpaceDE w:val="0"/>
        <w:autoSpaceDN w:val="0"/>
        <w:spacing w:after="0" w:line="240" w:lineRule="auto"/>
        <w:jc w:val="both"/>
        <w:rPr>
          <w:rFonts w:ascii="Times New Roman" w:hAnsi="Times New Roman"/>
          <w:sz w:val="20"/>
          <w:szCs w:val="20"/>
        </w:rPr>
      </w:pPr>
      <w:r w:rsidRPr="00230992">
        <w:rPr>
          <w:rFonts w:ascii="Times New Roman" w:hAnsi="Times New Roman"/>
          <w:sz w:val="20"/>
          <w:szCs w:val="20"/>
        </w:rPr>
        <w:t xml:space="preserve">No </w:t>
      </w:r>
      <w:proofErr w:type="spellStart"/>
      <w:r w:rsidRPr="00230992">
        <w:rPr>
          <w:rFonts w:ascii="Times New Roman" w:hAnsi="Times New Roman"/>
          <w:sz w:val="20"/>
          <w:szCs w:val="20"/>
        </w:rPr>
        <w:t>conflict</w:t>
      </w:r>
      <w:proofErr w:type="spellEnd"/>
      <w:r w:rsidRPr="00230992">
        <w:rPr>
          <w:rFonts w:ascii="Times New Roman" w:hAnsi="Times New Roman"/>
          <w:sz w:val="20"/>
          <w:szCs w:val="20"/>
        </w:rPr>
        <w:t xml:space="preserve"> of </w:t>
      </w:r>
      <w:proofErr w:type="spellStart"/>
      <w:r w:rsidRPr="00230992">
        <w:rPr>
          <w:rFonts w:ascii="Times New Roman" w:hAnsi="Times New Roman"/>
          <w:sz w:val="20"/>
          <w:szCs w:val="20"/>
        </w:rPr>
        <w:t>interest</w:t>
      </w:r>
      <w:proofErr w:type="spellEnd"/>
      <w:r w:rsidR="0092517C" w:rsidRPr="00230992">
        <w:rPr>
          <w:rFonts w:ascii="Times New Roman" w:hAnsi="Times New Roman"/>
          <w:sz w:val="20"/>
          <w:szCs w:val="20"/>
        </w:rPr>
        <w:t xml:space="preserve"> </w:t>
      </w:r>
      <w:proofErr w:type="spellStart"/>
      <w:r w:rsidRPr="00230992">
        <w:rPr>
          <w:rFonts w:ascii="Times New Roman" w:hAnsi="Times New Roman"/>
          <w:sz w:val="20"/>
          <w:szCs w:val="20"/>
        </w:rPr>
        <w:t>was</w:t>
      </w:r>
      <w:proofErr w:type="spellEnd"/>
      <w:r w:rsidR="0092517C" w:rsidRPr="00230992">
        <w:rPr>
          <w:rFonts w:ascii="Times New Roman" w:hAnsi="Times New Roman"/>
          <w:sz w:val="20"/>
          <w:szCs w:val="20"/>
        </w:rPr>
        <w:t xml:space="preserve"> </w:t>
      </w:r>
      <w:proofErr w:type="spellStart"/>
      <w:r w:rsidRPr="00230992">
        <w:rPr>
          <w:rFonts w:ascii="Times New Roman" w:hAnsi="Times New Roman"/>
          <w:sz w:val="20"/>
          <w:szCs w:val="20"/>
        </w:rPr>
        <w:t>declared</w:t>
      </w:r>
      <w:proofErr w:type="spellEnd"/>
      <w:r w:rsidR="0092517C" w:rsidRPr="00230992">
        <w:rPr>
          <w:rFonts w:ascii="Times New Roman" w:hAnsi="Times New Roman"/>
          <w:sz w:val="20"/>
          <w:szCs w:val="20"/>
        </w:rPr>
        <w:t xml:space="preserve"> </w:t>
      </w:r>
      <w:proofErr w:type="spellStart"/>
      <w:r w:rsidRPr="00230992">
        <w:rPr>
          <w:rFonts w:ascii="Times New Roman" w:hAnsi="Times New Roman"/>
          <w:sz w:val="20"/>
          <w:szCs w:val="20"/>
        </w:rPr>
        <w:t>by</w:t>
      </w:r>
      <w:proofErr w:type="spellEnd"/>
      <w:r w:rsidR="0092517C" w:rsidRPr="00230992">
        <w:rPr>
          <w:rFonts w:ascii="Times New Roman" w:hAnsi="Times New Roman"/>
          <w:sz w:val="20"/>
          <w:szCs w:val="20"/>
        </w:rPr>
        <w:t xml:space="preserve"> </w:t>
      </w:r>
      <w:proofErr w:type="spellStart"/>
      <w:r w:rsidRPr="00230992">
        <w:rPr>
          <w:rFonts w:ascii="Times New Roman" w:hAnsi="Times New Roman"/>
          <w:sz w:val="20"/>
          <w:szCs w:val="20"/>
        </w:rPr>
        <w:t>the</w:t>
      </w:r>
      <w:proofErr w:type="spellEnd"/>
      <w:r w:rsidR="0092517C" w:rsidRPr="00230992">
        <w:rPr>
          <w:rFonts w:ascii="Times New Roman" w:hAnsi="Times New Roman"/>
          <w:sz w:val="20"/>
          <w:szCs w:val="20"/>
        </w:rPr>
        <w:t xml:space="preserve"> </w:t>
      </w:r>
      <w:proofErr w:type="spellStart"/>
      <w:r w:rsidRPr="00230992">
        <w:rPr>
          <w:rFonts w:ascii="Times New Roman" w:hAnsi="Times New Roman"/>
          <w:sz w:val="20"/>
          <w:szCs w:val="20"/>
        </w:rPr>
        <w:t>authors</w:t>
      </w:r>
      <w:proofErr w:type="spellEnd"/>
      <w:r w:rsidRPr="00230992">
        <w:rPr>
          <w:rFonts w:ascii="Times New Roman" w:hAnsi="Times New Roman"/>
          <w:sz w:val="20"/>
          <w:szCs w:val="20"/>
        </w:rPr>
        <w:t>.</w:t>
      </w:r>
      <w:r w:rsidRPr="00772C2D">
        <w:rPr>
          <w:rFonts w:ascii="Times New Roman" w:hAnsi="Times New Roman"/>
          <w:sz w:val="20"/>
          <w:szCs w:val="20"/>
        </w:rPr>
        <w:t> </w:t>
      </w:r>
    </w:p>
    <w:p w:rsidR="00BB2506" w:rsidRPr="00772C2D" w:rsidRDefault="00BB2506" w:rsidP="00DB772D">
      <w:pPr>
        <w:widowControl w:val="0"/>
        <w:tabs>
          <w:tab w:val="left" w:pos="284"/>
        </w:tabs>
        <w:autoSpaceDE w:val="0"/>
        <w:autoSpaceDN w:val="0"/>
        <w:spacing w:after="0" w:line="240" w:lineRule="auto"/>
        <w:jc w:val="both"/>
        <w:rPr>
          <w:rFonts w:ascii="Times New Roman" w:hAnsi="Times New Roman"/>
          <w:b/>
          <w:sz w:val="20"/>
          <w:szCs w:val="20"/>
        </w:rPr>
      </w:pPr>
    </w:p>
    <w:sectPr w:rsidR="00BB2506" w:rsidRPr="00772C2D" w:rsidSect="00955688">
      <w:type w:val="continuous"/>
      <w:pgSz w:w="11906" w:h="16838" w:code="9"/>
      <w:pgMar w:top="1417" w:right="1417" w:bottom="1417" w:left="1417"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BC0" w:rsidRDefault="00E53BC0" w:rsidP="007C0DEA">
      <w:pPr>
        <w:spacing w:after="0" w:line="240" w:lineRule="auto"/>
      </w:pPr>
      <w:r>
        <w:separator/>
      </w:r>
    </w:p>
  </w:endnote>
  <w:endnote w:type="continuationSeparator" w:id="0">
    <w:p w:rsidR="00E53BC0" w:rsidRDefault="00E53BC0"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921552"/>
      <w:docPartObj>
        <w:docPartGallery w:val="Page Numbers (Bottom of Page)"/>
        <w:docPartUnique/>
      </w:docPartObj>
    </w:sdtPr>
    <w:sdtContent>
      <w:p w:rsidR="00326549" w:rsidRDefault="00326549">
        <w:pPr>
          <w:pStyle w:val="AltBilgi"/>
          <w:jc w:val="right"/>
        </w:pPr>
        <w:r>
          <w:fldChar w:fldCharType="begin"/>
        </w:r>
        <w:r>
          <w:instrText>PAGE   \* MERGEFORMAT</w:instrText>
        </w:r>
        <w:r>
          <w:fldChar w:fldCharType="separate"/>
        </w:r>
        <w:r>
          <w:t>2</w:t>
        </w:r>
        <w:r>
          <w:fldChar w:fldCharType="end"/>
        </w:r>
      </w:p>
    </w:sdtContent>
  </w:sdt>
  <w:p w:rsidR="00905447" w:rsidRDefault="0090544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370811"/>
      <w:docPartObj>
        <w:docPartGallery w:val="Page Numbers (Bottom of Page)"/>
        <w:docPartUnique/>
      </w:docPartObj>
    </w:sdtPr>
    <w:sdtContent>
      <w:p w:rsidR="00326549" w:rsidRDefault="00326549">
        <w:pPr>
          <w:pStyle w:val="AltBilgi"/>
          <w:jc w:val="right"/>
        </w:pPr>
        <w:r>
          <w:fldChar w:fldCharType="begin"/>
        </w:r>
        <w:r>
          <w:instrText>PAGE   \* MERGEFORMAT</w:instrText>
        </w:r>
        <w:r>
          <w:fldChar w:fldCharType="separate"/>
        </w:r>
        <w:r>
          <w:t>2</w:t>
        </w:r>
        <w:r>
          <w:fldChar w:fldCharType="end"/>
        </w:r>
      </w:p>
    </w:sdtContent>
  </w:sdt>
  <w:p w:rsidR="00905447" w:rsidRDefault="009054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BC0" w:rsidRDefault="00E53BC0" w:rsidP="007C0DEA">
      <w:pPr>
        <w:spacing w:after="0" w:line="240" w:lineRule="auto"/>
      </w:pPr>
      <w:r>
        <w:separator/>
      </w:r>
    </w:p>
  </w:footnote>
  <w:footnote w:type="continuationSeparator" w:id="0">
    <w:p w:rsidR="00E53BC0" w:rsidRDefault="00E53BC0" w:rsidP="007C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3DD" w:rsidRDefault="007903DD" w:rsidP="007903DD">
    <w:pPr>
      <w:pStyle w:val="zetYazs"/>
      <w:shd w:val="clear" w:color="auto" w:fill="FFFFFF" w:themeFill="background1"/>
      <w:spacing w:before="0" w:after="0"/>
      <w:rPr>
        <w:rFonts w:ascii="Cambria" w:hAnsi="Cambria"/>
        <w:b/>
        <w:i/>
        <w:caps/>
        <w:w w:val="115"/>
        <w:sz w:val="24"/>
        <w:vertAlign w:val="baseline"/>
        <w:lang w:val="en-US"/>
      </w:rPr>
    </w:pPr>
    <w:proofErr w:type="spellStart"/>
    <w:r>
      <w:rPr>
        <w:rFonts w:ascii="Cambria" w:hAnsi="Cambria"/>
        <w:i/>
        <w:sz w:val="14"/>
        <w:szCs w:val="14"/>
        <w:vertAlign w:val="baseline"/>
        <w:lang w:val="en-US"/>
      </w:rPr>
      <w:t>Önder</w:t>
    </w:r>
    <w:proofErr w:type="spellEnd"/>
    <w:r>
      <w:rPr>
        <w:rFonts w:ascii="Cambria" w:hAnsi="Cambria"/>
        <w:i/>
        <w:sz w:val="14"/>
        <w:szCs w:val="14"/>
        <w:vertAlign w:val="baseline"/>
        <w:lang w:val="en-US"/>
      </w:rPr>
      <w:t xml:space="preserve"> </w:t>
    </w:r>
    <w:r w:rsidR="00326549">
      <w:rPr>
        <w:rFonts w:ascii="Cambria" w:hAnsi="Cambria"/>
        <w:i/>
        <w:sz w:val="14"/>
        <w:szCs w:val="14"/>
        <w:vertAlign w:val="baseline"/>
        <w:lang w:val="en-US"/>
      </w:rPr>
      <w:t>GENÇ,</w:t>
    </w:r>
    <w:r>
      <w:rPr>
        <w:rFonts w:ascii="Cambria" w:hAnsi="Cambria"/>
        <w:i/>
        <w:sz w:val="14"/>
        <w:szCs w:val="14"/>
        <w:vertAlign w:val="baseline"/>
        <w:lang w:val="en-US"/>
      </w:rPr>
      <w:t xml:space="preserve"> </w:t>
    </w:r>
    <w:proofErr w:type="spellStart"/>
    <w:r>
      <w:rPr>
        <w:rFonts w:ascii="Cambria" w:hAnsi="Cambria"/>
        <w:i/>
        <w:sz w:val="14"/>
        <w:szCs w:val="14"/>
        <w:vertAlign w:val="baseline"/>
        <w:lang w:val="en-US"/>
      </w:rPr>
      <w:t>Işılay</w:t>
    </w:r>
    <w:proofErr w:type="spellEnd"/>
    <w:r>
      <w:rPr>
        <w:rFonts w:ascii="Cambria" w:hAnsi="Cambria"/>
        <w:i/>
        <w:sz w:val="14"/>
        <w:szCs w:val="14"/>
        <w:vertAlign w:val="baseline"/>
        <w:lang w:val="en-US"/>
      </w:rPr>
      <w:t xml:space="preserve"> </w:t>
    </w:r>
    <w:r w:rsidR="00326549">
      <w:rPr>
        <w:rFonts w:ascii="Cambria" w:hAnsi="Cambria"/>
        <w:i/>
        <w:sz w:val="14"/>
        <w:szCs w:val="14"/>
        <w:vertAlign w:val="baseline"/>
        <w:lang w:val="en-US"/>
      </w:rPr>
      <w:t xml:space="preserve">ULUSOY </w:t>
    </w:r>
    <w:proofErr w:type="spellStart"/>
    <w:r w:rsidR="00326549">
      <w:rPr>
        <w:rFonts w:ascii="Cambria" w:hAnsi="Cambria"/>
        <w:i/>
        <w:sz w:val="14"/>
        <w:szCs w:val="14"/>
        <w:vertAlign w:val="baseline"/>
        <w:lang w:val="en-US"/>
      </w:rPr>
      <w:t>İş</w:t>
    </w:r>
    <w:proofErr w:type="spellEnd"/>
    <w:r>
      <w:rPr>
        <w:rFonts w:ascii="Cambria" w:hAnsi="Cambria"/>
        <w:i/>
        <w:sz w:val="14"/>
        <w:szCs w:val="18"/>
        <w:vertAlign w:val="baseline"/>
      </w:rPr>
      <w:t xml:space="preserve"> Sağlığı ve Güvenliği Farkındalığının Eğitim Düzeyi Perspektifinden İncelenmesi: İnşaat Sektöründe Yüksekte Çalışanlar Üzerinde Bir Araştırma</w:t>
    </w:r>
    <w:r>
      <w:rPr>
        <w:rFonts w:ascii="Cambria" w:hAnsi="Cambria"/>
        <w:i/>
        <w:sz w:val="14"/>
        <w:szCs w:val="14"/>
        <w:vertAlign w:val="baseline"/>
        <w:lang w:val="en-US"/>
      </w:rPr>
      <w:t xml:space="preserve">/ </w:t>
    </w:r>
    <w:r>
      <w:rPr>
        <w:rFonts w:ascii="Cambria" w:hAnsi="Cambria"/>
        <w:i/>
        <w:w w:val="115"/>
        <w:sz w:val="14"/>
        <w:vertAlign w:val="baseline"/>
        <w:lang w:val="en-US"/>
      </w:rPr>
      <w:t xml:space="preserve">Investigation </w:t>
    </w:r>
    <w:r w:rsidR="00326549">
      <w:rPr>
        <w:rFonts w:ascii="Cambria" w:hAnsi="Cambria"/>
        <w:i/>
        <w:w w:val="115"/>
        <w:sz w:val="14"/>
        <w:vertAlign w:val="baseline"/>
        <w:lang w:val="en-US"/>
      </w:rPr>
      <w:t>of</w:t>
    </w:r>
    <w:r>
      <w:rPr>
        <w:rFonts w:ascii="Cambria" w:hAnsi="Cambria"/>
        <w:i/>
        <w:w w:val="115"/>
        <w:sz w:val="14"/>
        <w:vertAlign w:val="baseline"/>
        <w:lang w:val="en-US"/>
      </w:rPr>
      <w:t xml:space="preserve"> Occupational Health </w:t>
    </w:r>
    <w:r w:rsidR="00326549">
      <w:rPr>
        <w:rFonts w:ascii="Cambria" w:hAnsi="Cambria"/>
        <w:i/>
        <w:w w:val="115"/>
        <w:sz w:val="14"/>
        <w:vertAlign w:val="baseline"/>
        <w:lang w:val="en-US"/>
      </w:rPr>
      <w:t>and</w:t>
    </w:r>
    <w:r>
      <w:rPr>
        <w:rFonts w:ascii="Cambria" w:hAnsi="Cambria"/>
        <w:i/>
        <w:w w:val="115"/>
        <w:sz w:val="14"/>
        <w:vertAlign w:val="baseline"/>
        <w:lang w:val="en-US"/>
      </w:rPr>
      <w:t xml:space="preserve"> Safety Awareness </w:t>
    </w:r>
    <w:r w:rsidR="00326549">
      <w:rPr>
        <w:rFonts w:ascii="Cambria" w:hAnsi="Cambria"/>
        <w:i/>
        <w:w w:val="115"/>
        <w:sz w:val="14"/>
        <w:vertAlign w:val="baseline"/>
        <w:lang w:val="en-US"/>
      </w:rPr>
      <w:t>from</w:t>
    </w:r>
    <w:r>
      <w:rPr>
        <w:rFonts w:ascii="Cambria" w:hAnsi="Cambria"/>
        <w:i/>
        <w:w w:val="115"/>
        <w:sz w:val="14"/>
        <w:vertAlign w:val="baseline"/>
        <w:lang w:val="en-US"/>
      </w:rPr>
      <w:t xml:space="preserve"> The Perspective </w:t>
    </w:r>
    <w:r w:rsidR="00326549">
      <w:rPr>
        <w:rFonts w:ascii="Cambria" w:hAnsi="Cambria"/>
        <w:i/>
        <w:w w:val="115"/>
        <w:sz w:val="14"/>
        <w:vertAlign w:val="baseline"/>
        <w:lang w:val="en-US"/>
      </w:rPr>
      <w:t>of</w:t>
    </w:r>
    <w:r>
      <w:rPr>
        <w:rFonts w:ascii="Cambria" w:hAnsi="Cambria"/>
        <w:i/>
        <w:w w:val="115"/>
        <w:sz w:val="14"/>
        <w:vertAlign w:val="baseline"/>
        <w:lang w:val="en-US"/>
      </w:rPr>
      <w:t xml:space="preserve"> Education Level: A Research </w:t>
    </w:r>
    <w:r w:rsidR="00326549">
      <w:rPr>
        <w:rFonts w:ascii="Cambria" w:hAnsi="Cambria"/>
        <w:i/>
        <w:w w:val="115"/>
        <w:sz w:val="14"/>
        <w:vertAlign w:val="baseline"/>
        <w:lang w:val="en-US"/>
      </w:rPr>
      <w:t>on</w:t>
    </w:r>
    <w:r>
      <w:rPr>
        <w:rFonts w:ascii="Cambria" w:hAnsi="Cambria"/>
        <w:i/>
        <w:w w:val="115"/>
        <w:sz w:val="14"/>
        <w:vertAlign w:val="baseline"/>
        <w:lang w:val="en-US"/>
      </w:rPr>
      <w:t xml:space="preserve"> Workers </w:t>
    </w:r>
    <w:r w:rsidR="00326549">
      <w:rPr>
        <w:rFonts w:ascii="Cambria" w:hAnsi="Cambria"/>
        <w:i/>
        <w:w w:val="115"/>
        <w:sz w:val="14"/>
        <w:vertAlign w:val="baseline"/>
        <w:lang w:val="en-US"/>
      </w:rPr>
      <w:t>in</w:t>
    </w:r>
    <w:r>
      <w:rPr>
        <w:rFonts w:ascii="Cambria" w:hAnsi="Cambria"/>
        <w:i/>
        <w:w w:val="115"/>
        <w:sz w:val="14"/>
        <w:vertAlign w:val="baseline"/>
        <w:lang w:val="en-US"/>
      </w:rPr>
      <w:t xml:space="preserve"> The Construction Industry</w:t>
    </w:r>
  </w:p>
  <w:p w:rsidR="00905447" w:rsidRPr="00771CF9" w:rsidRDefault="00905447" w:rsidP="00771CF9">
    <w:pPr>
      <w:pStyle w:val="zetYazs"/>
      <w:shd w:val="clear" w:color="auto" w:fill="FFFFFF" w:themeFill="background1"/>
      <w:tabs>
        <w:tab w:val="left" w:pos="3190"/>
        <w:tab w:val="center" w:pos="4819"/>
      </w:tabs>
      <w:spacing w:before="0" w:after="0"/>
      <w:rPr>
        <w:rFonts w:asciiTheme="majorHAnsi" w:hAnsiTheme="majorHAnsi"/>
        <w:b/>
        <w:caps/>
        <w:sz w:val="24"/>
        <w:szCs w:val="18"/>
        <w:vertAlign w:val="base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jc w:val="center"/>
      <w:tblBorders>
        <w:bottom w:val="single" w:sz="4" w:space="0" w:color="auto"/>
      </w:tblBorders>
      <w:tblLook w:val="04A0" w:firstRow="1" w:lastRow="0" w:firstColumn="1" w:lastColumn="0" w:noHBand="0" w:noVBand="1"/>
    </w:tblPr>
    <w:tblGrid>
      <w:gridCol w:w="4820"/>
      <w:gridCol w:w="4818"/>
    </w:tblGrid>
    <w:tr w:rsidR="00905447" w:rsidTr="00777C0A">
      <w:trPr>
        <w:trHeight w:val="983"/>
        <w:jc w:val="center"/>
      </w:trPr>
      <w:tc>
        <w:tcPr>
          <w:tcW w:w="4820" w:type="dxa"/>
        </w:tcPr>
        <w:p w:rsidR="00905447" w:rsidRPr="00BB2731" w:rsidRDefault="00905447" w:rsidP="000E5EAF">
          <w:pPr>
            <w:pStyle w:val="stBilgi"/>
            <w:contextualSpacing/>
            <w:rPr>
              <w:rFonts w:ascii="Cambria" w:hAnsi="Cambria"/>
              <w:sz w:val="18"/>
              <w:szCs w:val="18"/>
            </w:rPr>
          </w:pPr>
          <w:r>
            <w:rPr>
              <w:rFonts w:ascii="Cambria" w:hAnsi="Cambria"/>
              <w:sz w:val="18"/>
              <w:szCs w:val="18"/>
            </w:rPr>
            <w:t>OHS ACADEMY</w:t>
          </w:r>
          <w:r w:rsidRPr="00BB2731">
            <w:rPr>
              <w:rFonts w:ascii="Cambria" w:hAnsi="Cambria"/>
              <w:sz w:val="18"/>
              <w:szCs w:val="18"/>
            </w:rPr>
            <w:br/>
          </w:r>
          <w:r w:rsidR="00326549">
            <w:rPr>
              <w:rFonts w:ascii="Cambria" w:hAnsi="Cambria"/>
              <w:sz w:val="18"/>
              <w:szCs w:val="18"/>
            </w:rPr>
            <w:t>2</w:t>
          </w:r>
          <w:r>
            <w:rPr>
              <w:rFonts w:ascii="Cambria" w:hAnsi="Cambria"/>
              <w:sz w:val="18"/>
              <w:szCs w:val="18"/>
            </w:rPr>
            <w:t>(</w:t>
          </w:r>
          <w:r w:rsidR="00326549">
            <w:rPr>
              <w:rFonts w:ascii="Cambria" w:hAnsi="Cambria"/>
              <w:sz w:val="18"/>
              <w:szCs w:val="18"/>
            </w:rPr>
            <w:t>2</w:t>
          </w:r>
          <w:r>
            <w:rPr>
              <w:rFonts w:ascii="Cambria" w:hAnsi="Cambria"/>
              <w:sz w:val="18"/>
              <w:szCs w:val="18"/>
            </w:rPr>
            <w:t xml:space="preserve">), </w:t>
          </w:r>
          <w:r w:rsidR="00326549">
            <w:rPr>
              <w:rFonts w:ascii="Cambria" w:hAnsi="Cambria"/>
              <w:sz w:val="18"/>
              <w:szCs w:val="18"/>
            </w:rPr>
            <w:t>30.08</w:t>
          </w:r>
          <w:r w:rsidRPr="00BB2731">
            <w:rPr>
              <w:rFonts w:ascii="Cambria" w:hAnsi="Cambria"/>
              <w:sz w:val="18"/>
              <w:szCs w:val="18"/>
            </w:rPr>
            <w:t>, 20</w:t>
          </w:r>
          <w:r>
            <w:rPr>
              <w:rFonts w:ascii="Cambria" w:hAnsi="Cambria"/>
              <w:sz w:val="18"/>
              <w:szCs w:val="18"/>
            </w:rPr>
            <w:t>XX</w:t>
          </w:r>
        </w:p>
        <w:p w:rsidR="00905447" w:rsidRDefault="00905447" w:rsidP="00777C0A">
          <w:pPr>
            <w:pStyle w:val="stBilgi"/>
            <w:tabs>
              <w:tab w:val="clear" w:pos="4536"/>
              <w:tab w:val="clear" w:pos="9072"/>
              <w:tab w:val="left" w:pos="2869"/>
            </w:tabs>
            <w:contextualSpacing/>
            <w:rPr>
              <w:rFonts w:ascii="Cambria" w:hAnsi="Cambria"/>
              <w:sz w:val="18"/>
              <w:szCs w:val="18"/>
            </w:rPr>
          </w:pPr>
          <w:r>
            <w:rPr>
              <w:rFonts w:ascii="Cambria" w:hAnsi="Cambria"/>
              <w:sz w:val="18"/>
              <w:szCs w:val="18"/>
            </w:rPr>
            <w:t>ISSN: 2630-578X</w:t>
          </w:r>
          <w:r w:rsidRPr="00BB2731">
            <w:rPr>
              <w:rFonts w:ascii="Cambria" w:hAnsi="Cambria"/>
              <w:sz w:val="18"/>
              <w:szCs w:val="18"/>
            </w:rPr>
            <w:tab/>
          </w:r>
        </w:p>
        <w:p w:rsidR="00905447" w:rsidRPr="00777C0A" w:rsidRDefault="00905447" w:rsidP="00777C0A">
          <w:pPr>
            <w:pStyle w:val="stBilgi"/>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rsidR="00905447" w:rsidRPr="00BB2731" w:rsidRDefault="00905447" w:rsidP="00F63890">
          <w:pPr>
            <w:pStyle w:val="stBilgi"/>
            <w:contextualSpacing/>
            <w:jc w:val="right"/>
            <w:rPr>
              <w:rFonts w:ascii="Cambria" w:hAnsi="Cambria"/>
              <w:sz w:val="18"/>
              <w:szCs w:val="18"/>
            </w:rPr>
          </w:pPr>
          <w:r w:rsidRPr="00195595">
            <w:rPr>
              <w:rFonts w:ascii="Cambria" w:hAnsi="Cambria"/>
              <w:sz w:val="18"/>
              <w:szCs w:val="16"/>
              <w:lang w:val="en-US"/>
            </w:rPr>
            <w:br/>
          </w:r>
        </w:p>
        <w:p w:rsidR="00905447" w:rsidRDefault="00905447" w:rsidP="00F63890">
          <w:pPr>
            <w:pStyle w:val="stBilgi"/>
            <w:contextualSpacing/>
            <w:jc w:val="right"/>
            <w:rPr>
              <w:rFonts w:ascii="Cambria" w:hAnsi="Cambria"/>
              <w:sz w:val="18"/>
              <w:szCs w:val="18"/>
              <w:lang w:val="en-US"/>
            </w:rPr>
          </w:pPr>
        </w:p>
        <w:p w:rsidR="00905447" w:rsidRPr="00777C0A" w:rsidRDefault="00905447" w:rsidP="00330090">
          <w:pPr>
            <w:pStyle w:val="stBilgi"/>
            <w:contextualSpacing/>
            <w:rPr>
              <w:rFonts w:ascii="Cambria" w:hAnsi="Cambria"/>
              <w:sz w:val="18"/>
              <w:szCs w:val="18"/>
              <w:lang w:val="en-US"/>
            </w:rPr>
          </w:pPr>
          <w:r>
            <w:rPr>
              <w:rFonts w:ascii="Cambria" w:hAnsi="Cambria"/>
              <w:sz w:val="18"/>
              <w:szCs w:val="18"/>
              <w:lang w:val="en-US"/>
            </w:rPr>
            <w:t xml:space="preserve">Research Article                                                   </w:t>
          </w:r>
        </w:p>
      </w:tc>
    </w:tr>
  </w:tbl>
  <w:p w:rsidR="00905447" w:rsidRDefault="00905447" w:rsidP="00FA714D">
    <w:pPr>
      <w:pStyle w:val="stBilgi"/>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758D"/>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38CE68F2"/>
    <w:multiLevelType w:val="hybridMultilevel"/>
    <w:tmpl w:val="03AC2618"/>
    <w:lvl w:ilvl="0" w:tplc="6B3EBB60">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 w15:restartNumberingAfterBreak="0">
    <w:nsid w:val="3ACE2DC8"/>
    <w:multiLevelType w:val="hybridMultilevel"/>
    <w:tmpl w:val="4AE0C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BCA5563"/>
    <w:multiLevelType w:val="hybridMultilevel"/>
    <w:tmpl w:val="8AD45B8C"/>
    <w:lvl w:ilvl="0" w:tplc="5F7EC8E4">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5385599B"/>
    <w:multiLevelType w:val="multilevel"/>
    <w:tmpl w:val="9476FD12"/>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E53FFB"/>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74FD68A2"/>
    <w:multiLevelType w:val="multilevel"/>
    <w:tmpl w:val="F4D096E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7"/>
  </w:num>
  <w:num w:numId="4">
    <w:abstractNumId w:val="4"/>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6" w:nlCheck="1" w:checkStyle="0"/>
  <w:activeWritingStyle w:appName="MSWord" w:lang="tr-TR" w:vendorID="64" w:dllVersion="4096" w:nlCheck="1" w:checkStyle="0"/>
  <w:activeWritingStyle w:appName="MSWord" w:lang="en-US"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EA"/>
    <w:rsid w:val="000029FC"/>
    <w:rsid w:val="000206F2"/>
    <w:rsid w:val="00026E1A"/>
    <w:rsid w:val="00037E36"/>
    <w:rsid w:val="00046849"/>
    <w:rsid w:val="000606C8"/>
    <w:rsid w:val="00071E97"/>
    <w:rsid w:val="00082297"/>
    <w:rsid w:val="00090A8C"/>
    <w:rsid w:val="000A6FA3"/>
    <w:rsid w:val="000C0EAB"/>
    <w:rsid w:val="000D06E8"/>
    <w:rsid w:val="000E3143"/>
    <w:rsid w:val="000E4D28"/>
    <w:rsid w:val="000E5EAF"/>
    <w:rsid w:val="000F207A"/>
    <w:rsid w:val="000F2F23"/>
    <w:rsid w:val="000F447C"/>
    <w:rsid w:val="00110FD3"/>
    <w:rsid w:val="00112F25"/>
    <w:rsid w:val="00113A46"/>
    <w:rsid w:val="00120440"/>
    <w:rsid w:val="00137D83"/>
    <w:rsid w:val="001436BA"/>
    <w:rsid w:val="00155390"/>
    <w:rsid w:val="001602FC"/>
    <w:rsid w:val="001636CF"/>
    <w:rsid w:val="001671BF"/>
    <w:rsid w:val="00181DCC"/>
    <w:rsid w:val="001944EC"/>
    <w:rsid w:val="00195595"/>
    <w:rsid w:val="0019641C"/>
    <w:rsid w:val="001B1080"/>
    <w:rsid w:val="001E7E54"/>
    <w:rsid w:val="0020452E"/>
    <w:rsid w:val="002066B5"/>
    <w:rsid w:val="00230992"/>
    <w:rsid w:val="00244DAE"/>
    <w:rsid w:val="00291272"/>
    <w:rsid w:val="00291B21"/>
    <w:rsid w:val="002A29DE"/>
    <w:rsid w:val="002B754F"/>
    <w:rsid w:val="002C18EA"/>
    <w:rsid w:val="002C2AD3"/>
    <w:rsid w:val="002C3AEF"/>
    <w:rsid w:val="002D607A"/>
    <w:rsid w:val="002E3CD7"/>
    <w:rsid w:val="002E530A"/>
    <w:rsid w:val="002E5B97"/>
    <w:rsid w:val="002E78B7"/>
    <w:rsid w:val="003125DA"/>
    <w:rsid w:val="0031429C"/>
    <w:rsid w:val="003179A7"/>
    <w:rsid w:val="00326549"/>
    <w:rsid w:val="00330090"/>
    <w:rsid w:val="003342B9"/>
    <w:rsid w:val="00335FC3"/>
    <w:rsid w:val="00345838"/>
    <w:rsid w:val="003611FD"/>
    <w:rsid w:val="003810C7"/>
    <w:rsid w:val="00386F60"/>
    <w:rsid w:val="00396705"/>
    <w:rsid w:val="003A58A2"/>
    <w:rsid w:val="003B01A2"/>
    <w:rsid w:val="003B470E"/>
    <w:rsid w:val="003C1C18"/>
    <w:rsid w:val="003D56F4"/>
    <w:rsid w:val="003E4E0E"/>
    <w:rsid w:val="003F0058"/>
    <w:rsid w:val="003F5262"/>
    <w:rsid w:val="004016AA"/>
    <w:rsid w:val="00407F06"/>
    <w:rsid w:val="00427E41"/>
    <w:rsid w:val="004746ED"/>
    <w:rsid w:val="00480FDE"/>
    <w:rsid w:val="004B0B3E"/>
    <w:rsid w:val="004B13BA"/>
    <w:rsid w:val="004B3D74"/>
    <w:rsid w:val="004B59A6"/>
    <w:rsid w:val="004C21FE"/>
    <w:rsid w:val="00501EE7"/>
    <w:rsid w:val="0053576B"/>
    <w:rsid w:val="00535E5B"/>
    <w:rsid w:val="00552EFA"/>
    <w:rsid w:val="0055363A"/>
    <w:rsid w:val="00584EAB"/>
    <w:rsid w:val="00592765"/>
    <w:rsid w:val="00596A92"/>
    <w:rsid w:val="00597125"/>
    <w:rsid w:val="005B0433"/>
    <w:rsid w:val="005B2342"/>
    <w:rsid w:val="005C1E83"/>
    <w:rsid w:val="005D3C1A"/>
    <w:rsid w:val="005E3F29"/>
    <w:rsid w:val="005E6386"/>
    <w:rsid w:val="00600CFF"/>
    <w:rsid w:val="00606C28"/>
    <w:rsid w:val="00607091"/>
    <w:rsid w:val="00623DFE"/>
    <w:rsid w:val="0069564A"/>
    <w:rsid w:val="006B4EE5"/>
    <w:rsid w:val="006C5940"/>
    <w:rsid w:val="006D0CD2"/>
    <w:rsid w:val="006D522F"/>
    <w:rsid w:val="006E17EC"/>
    <w:rsid w:val="006E411E"/>
    <w:rsid w:val="006F3DDE"/>
    <w:rsid w:val="00721B59"/>
    <w:rsid w:val="00771CF9"/>
    <w:rsid w:val="00772C2D"/>
    <w:rsid w:val="00777C0A"/>
    <w:rsid w:val="007903DD"/>
    <w:rsid w:val="00794817"/>
    <w:rsid w:val="00796579"/>
    <w:rsid w:val="007A069E"/>
    <w:rsid w:val="007A072C"/>
    <w:rsid w:val="007A0B77"/>
    <w:rsid w:val="007B2A90"/>
    <w:rsid w:val="007B64EE"/>
    <w:rsid w:val="007B76A1"/>
    <w:rsid w:val="007C0DEA"/>
    <w:rsid w:val="007C3C4D"/>
    <w:rsid w:val="007C664E"/>
    <w:rsid w:val="007D2314"/>
    <w:rsid w:val="007E039A"/>
    <w:rsid w:val="007E582F"/>
    <w:rsid w:val="007F1A95"/>
    <w:rsid w:val="007F56F0"/>
    <w:rsid w:val="00804011"/>
    <w:rsid w:val="00805D15"/>
    <w:rsid w:val="00822434"/>
    <w:rsid w:val="008254F7"/>
    <w:rsid w:val="0085373B"/>
    <w:rsid w:val="00867AB1"/>
    <w:rsid w:val="00885E6F"/>
    <w:rsid w:val="008C6F09"/>
    <w:rsid w:val="008E4DF6"/>
    <w:rsid w:val="00905447"/>
    <w:rsid w:val="0092254B"/>
    <w:rsid w:val="0092517C"/>
    <w:rsid w:val="0093343E"/>
    <w:rsid w:val="00953AB7"/>
    <w:rsid w:val="00955688"/>
    <w:rsid w:val="00965BA8"/>
    <w:rsid w:val="00971E51"/>
    <w:rsid w:val="00972FF7"/>
    <w:rsid w:val="00977EF1"/>
    <w:rsid w:val="00981D54"/>
    <w:rsid w:val="0098450E"/>
    <w:rsid w:val="00996726"/>
    <w:rsid w:val="009A3F10"/>
    <w:rsid w:val="009B46D2"/>
    <w:rsid w:val="009B64CF"/>
    <w:rsid w:val="009C6EBC"/>
    <w:rsid w:val="009E0052"/>
    <w:rsid w:val="009F2BCF"/>
    <w:rsid w:val="00A02469"/>
    <w:rsid w:val="00A20875"/>
    <w:rsid w:val="00A3273A"/>
    <w:rsid w:val="00A332D2"/>
    <w:rsid w:val="00A34CBF"/>
    <w:rsid w:val="00A661BD"/>
    <w:rsid w:val="00A67EF4"/>
    <w:rsid w:val="00A70045"/>
    <w:rsid w:val="00A71A73"/>
    <w:rsid w:val="00A77762"/>
    <w:rsid w:val="00A858B3"/>
    <w:rsid w:val="00AD4A5E"/>
    <w:rsid w:val="00AD7604"/>
    <w:rsid w:val="00AE61E2"/>
    <w:rsid w:val="00AF1AAD"/>
    <w:rsid w:val="00B14706"/>
    <w:rsid w:val="00B330AE"/>
    <w:rsid w:val="00B35296"/>
    <w:rsid w:val="00B36B76"/>
    <w:rsid w:val="00B40711"/>
    <w:rsid w:val="00B417C4"/>
    <w:rsid w:val="00B45FBD"/>
    <w:rsid w:val="00B50FAC"/>
    <w:rsid w:val="00B52EDD"/>
    <w:rsid w:val="00B7476C"/>
    <w:rsid w:val="00B74FA5"/>
    <w:rsid w:val="00B755CC"/>
    <w:rsid w:val="00B86FAD"/>
    <w:rsid w:val="00B8770F"/>
    <w:rsid w:val="00B87F97"/>
    <w:rsid w:val="00BB1026"/>
    <w:rsid w:val="00BB2506"/>
    <w:rsid w:val="00BB2731"/>
    <w:rsid w:val="00BB4A93"/>
    <w:rsid w:val="00BD4B22"/>
    <w:rsid w:val="00BF126E"/>
    <w:rsid w:val="00BF3D08"/>
    <w:rsid w:val="00BF40D2"/>
    <w:rsid w:val="00C03B44"/>
    <w:rsid w:val="00C07301"/>
    <w:rsid w:val="00C670B6"/>
    <w:rsid w:val="00C74C1E"/>
    <w:rsid w:val="00C775D3"/>
    <w:rsid w:val="00C80798"/>
    <w:rsid w:val="00C81A68"/>
    <w:rsid w:val="00C95EC6"/>
    <w:rsid w:val="00CA0772"/>
    <w:rsid w:val="00CA652D"/>
    <w:rsid w:val="00CC6184"/>
    <w:rsid w:val="00CD268F"/>
    <w:rsid w:val="00CD2CA1"/>
    <w:rsid w:val="00CD5752"/>
    <w:rsid w:val="00CE40A2"/>
    <w:rsid w:val="00CF0CB2"/>
    <w:rsid w:val="00D205F8"/>
    <w:rsid w:val="00D21FEC"/>
    <w:rsid w:val="00D30985"/>
    <w:rsid w:val="00D324F5"/>
    <w:rsid w:val="00D4205B"/>
    <w:rsid w:val="00D43A17"/>
    <w:rsid w:val="00D4554D"/>
    <w:rsid w:val="00D54CD0"/>
    <w:rsid w:val="00D64178"/>
    <w:rsid w:val="00D810F7"/>
    <w:rsid w:val="00D83D85"/>
    <w:rsid w:val="00DA4C99"/>
    <w:rsid w:val="00DB4699"/>
    <w:rsid w:val="00DB772D"/>
    <w:rsid w:val="00DC2A3D"/>
    <w:rsid w:val="00DE1BDE"/>
    <w:rsid w:val="00E00829"/>
    <w:rsid w:val="00E17D75"/>
    <w:rsid w:val="00E439B3"/>
    <w:rsid w:val="00E53BC0"/>
    <w:rsid w:val="00E54770"/>
    <w:rsid w:val="00E63CB5"/>
    <w:rsid w:val="00E77D47"/>
    <w:rsid w:val="00E85F49"/>
    <w:rsid w:val="00EB2828"/>
    <w:rsid w:val="00EB3EBD"/>
    <w:rsid w:val="00EB56C1"/>
    <w:rsid w:val="00ED077A"/>
    <w:rsid w:val="00EE2801"/>
    <w:rsid w:val="00EE2A67"/>
    <w:rsid w:val="00EE6C61"/>
    <w:rsid w:val="00F03EBF"/>
    <w:rsid w:val="00F103E5"/>
    <w:rsid w:val="00F13CF0"/>
    <w:rsid w:val="00F22914"/>
    <w:rsid w:val="00F24177"/>
    <w:rsid w:val="00F24ED1"/>
    <w:rsid w:val="00F513AD"/>
    <w:rsid w:val="00F5535E"/>
    <w:rsid w:val="00F63890"/>
    <w:rsid w:val="00F65146"/>
    <w:rsid w:val="00F91333"/>
    <w:rsid w:val="00FA714D"/>
    <w:rsid w:val="00FB5C2D"/>
    <w:rsid w:val="00FD01E7"/>
    <w:rsid w:val="00FD5440"/>
    <w:rsid w:val="00FE61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4BD5D"/>
  <w15:docId w15:val="{C1F248C8-524A-4818-8F61-48F9F85B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0E"/>
    <w:pPr>
      <w:spacing w:after="200" w:line="276" w:lineRule="auto"/>
    </w:pPr>
    <w:rPr>
      <w:sz w:val="22"/>
      <w:szCs w:val="22"/>
      <w:lang w:eastAsia="en-US"/>
    </w:rPr>
  </w:style>
  <w:style w:type="paragraph" w:styleId="Balk1">
    <w:name w:val="heading 1"/>
    <w:basedOn w:val="Normal"/>
    <w:next w:val="Normal"/>
    <w:link w:val="Balk1Char"/>
    <w:uiPriority w:val="9"/>
    <w:qFormat/>
    <w:rsid w:val="005E63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3F52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7B64EE"/>
    <w:pPr>
      <w:keepNext/>
      <w:spacing w:after="0" w:line="360" w:lineRule="auto"/>
      <w:ind w:left="2832" w:firstLine="708"/>
      <w:outlineLvl w:val="2"/>
    </w:pPr>
    <w:rPr>
      <w:rFonts w:ascii="Times New Roman" w:eastAsia="Times New Roman" w:hAnsi="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nhideWhenUsed/>
    <w:rsid w:val="007C0DEA"/>
    <w:pPr>
      <w:spacing w:after="0" w:line="240" w:lineRule="auto"/>
    </w:pPr>
    <w:rPr>
      <w:sz w:val="20"/>
      <w:szCs w:val="20"/>
    </w:rPr>
  </w:style>
  <w:style w:type="character" w:customStyle="1" w:styleId="DipnotMetniChar">
    <w:name w:val="Dipnot Metni Char"/>
    <w:basedOn w:val="VarsaylanParagrafYazTipi"/>
    <w:link w:val="DipnotMetni"/>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uiPriority w:val="59"/>
    <w:rsid w:val="00C03B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u w:val="single"/>
    </w:rPr>
  </w:style>
  <w:style w:type="paragraph" w:customStyle="1" w:styleId="zetYazs">
    <w:name w:val="ÖzetYazısı"/>
    <w:basedOn w:val="Normal"/>
    <w:qFormat/>
    <w:rsid w:val="002E5B97"/>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rsid w:val="002E5B97"/>
    <w:pPr>
      <w:spacing w:after="0" w:line="240" w:lineRule="auto"/>
      <w:jc w:val="center"/>
    </w:pPr>
    <w:rPr>
      <w:rFonts w:ascii="Times New Roman" w:hAnsi="Times New Roman"/>
      <w:vertAlign w:val="superscript"/>
    </w:rPr>
  </w:style>
  <w:style w:type="paragraph" w:styleId="AralkYok">
    <w:name w:val="No Spacing"/>
    <w:uiPriority w:val="99"/>
    <w:qFormat/>
    <w:rsid w:val="00BD4B22"/>
    <w:rPr>
      <w:sz w:val="22"/>
      <w:szCs w:val="22"/>
      <w:lang w:eastAsia="en-US"/>
    </w:rPr>
  </w:style>
  <w:style w:type="paragraph" w:customStyle="1" w:styleId="ekil">
    <w:name w:val="şekil"/>
    <w:basedOn w:val="Normal"/>
    <w:link w:val="ekilChar"/>
    <w:qFormat/>
    <w:rsid w:val="007F1A95"/>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rsid w:val="007F1A95"/>
    <w:rPr>
      <w:rFonts w:ascii="Times New Roman" w:eastAsia="Times New Roman" w:hAnsi="Times New Roman"/>
      <w:sz w:val="24"/>
      <w:lang w:eastAsia="en-US"/>
    </w:rPr>
  </w:style>
  <w:style w:type="paragraph" w:customStyle="1" w:styleId="Banko">
    <w:name w:val="Banko"/>
    <w:basedOn w:val="Normal"/>
    <w:link w:val="BankoChar"/>
    <w:qFormat/>
    <w:rsid w:val="007B64EE"/>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rsid w:val="007B64EE"/>
    <w:rPr>
      <w:rFonts w:ascii="Times New Roman" w:eastAsia="Times New Roman" w:hAnsi="Times New Roman"/>
      <w:sz w:val="24"/>
      <w:szCs w:val="24"/>
    </w:rPr>
  </w:style>
  <w:style w:type="character" w:customStyle="1" w:styleId="Balk3Char">
    <w:name w:val="Başlık 3 Char"/>
    <w:basedOn w:val="VarsaylanParagrafYazTipi"/>
    <w:link w:val="Balk3"/>
    <w:rsid w:val="007B64EE"/>
    <w:rPr>
      <w:rFonts w:ascii="Times New Roman" w:eastAsia="Times New Roman" w:hAnsi="Times New Roman"/>
      <w:sz w:val="24"/>
      <w:szCs w:val="24"/>
    </w:rPr>
  </w:style>
  <w:style w:type="paragraph" w:customStyle="1" w:styleId="izelge">
    <w:name w:val="Çizelge"/>
    <w:basedOn w:val="ekil"/>
    <w:link w:val="izelgeChar"/>
    <w:qFormat/>
    <w:rsid w:val="00110FD3"/>
    <w:pPr>
      <w:spacing w:line="240" w:lineRule="auto"/>
      <w:jc w:val="left"/>
    </w:pPr>
  </w:style>
  <w:style w:type="character" w:customStyle="1" w:styleId="izelgeChar">
    <w:name w:val="Çizelge Char"/>
    <w:basedOn w:val="ekilChar"/>
    <w:link w:val="izelge"/>
    <w:rsid w:val="00110FD3"/>
    <w:rPr>
      <w:rFonts w:ascii="Times New Roman" w:eastAsia="Times New Roman" w:hAnsi="Times New Roman"/>
      <w:sz w:val="24"/>
      <w:lang w:eastAsia="en-US"/>
    </w:rPr>
  </w:style>
  <w:style w:type="character" w:customStyle="1" w:styleId="Balk2Char">
    <w:name w:val="Başlık 2 Char"/>
    <w:basedOn w:val="VarsaylanParagrafYazTipi"/>
    <w:link w:val="Balk2"/>
    <w:uiPriority w:val="9"/>
    <w:semiHidden/>
    <w:rsid w:val="003F5262"/>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nhideWhenUsed/>
    <w:qFormat/>
    <w:rsid w:val="00804011"/>
    <w:pPr>
      <w:spacing w:line="240" w:lineRule="auto"/>
    </w:pPr>
    <w:rPr>
      <w:rFonts w:asciiTheme="minorHAnsi" w:eastAsiaTheme="minorHAnsi" w:hAnsiTheme="minorHAnsi" w:cstheme="minorBidi"/>
      <w:b/>
      <w:bCs/>
      <w:color w:val="4F81BD" w:themeColor="accent1"/>
      <w:sz w:val="18"/>
      <w:szCs w:val="18"/>
    </w:rPr>
  </w:style>
  <w:style w:type="character" w:customStyle="1" w:styleId="ResimYazsChar">
    <w:name w:val="Resim Yazısı Char"/>
    <w:basedOn w:val="VarsaylanParagrafYazTipi"/>
    <w:link w:val="ResimYazs"/>
    <w:locked/>
    <w:rsid w:val="00804011"/>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NormalTablo"/>
    <w:next w:val="TabloKlavuzu"/>
    <w:uiPriority w:val="59"/>
    <w:rsid w:val="00CC61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052"/>
    <w:pPr>
      <w:autoSpaceDE w:val="0"/>
      <w:autoSpaceDN w:val="0"/>
      <w:adjustRightInd w:val="0"/>
    </w:pPr>
    <w:rPr>
      <w:rFonts w:ascii="Times New Roman" w:hAnsi="Times New Roman"/>
      <w:color w:val="000000"/>
      <w:sz w:val="24"/>
      <w:szCs w:val="24"/>
    </w:rPr>
  </w:style>
  <w:style w:type="character" w:customStyle="1" w:styleId="Balk1Char">
    <w:name w:val="Başlık 1 Char"/>
    <w:basedOn w:val="VarsaylanParagrafYazTipi"/>
    <w:link w:val="Balk1"/>
    <w:uiPriority w:val="9"/>
    <w:rsid w:val="005E6386"/>
    <w:rPr>
      <w:rFonts w:asciiTheme="majorHAnsi" w:eastAsiaTheme="majorEastAsia" w:hAnsiTheme="majorHAnsi" w:cstheme="majorBidi"/>
      <w:b/>
      <w:bCs/>
      <w:color w:val="365F91" w:themeColor="accent1" w:themeShade="BF"/>
      <w:sz w:val="28"/>
      <w:szCs w:val="28"/>
      <w:lang w:eastAsia="en-US"/>
    </w:rPr>
  </w:style>
  <w:style w:type="paragraph" w:styleId="Kaynaka">
    <w:name w:val="Bibliography"/>
    <w:basedOn w:val="Normal"/>
    <w:next w:val="Normal"/>
    <w:uiPriority w:val="37"/>
    <w:unhideWhenUsed/>
    <w:rsid w:val="005E6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74972">
      <w:bodyDiv w:val="1"/>
      <w:marLeft w:val="0"/>
      <w:marRight w:val="0"/>
      <w:marTop w:val="0"/>
      <w:marBottom w:val="0"/>
      <w:divBdr>
        <w:top w:val="none" w:sz="0" w:space="0" w:color="auto"/>
        <w:left w:val="none" w:sz="0" w:space="0" w:color="auto"/>
        <w:bottom w:val="none" w:sz="0" w:space="0" w:color="auto"/>
        <w:right w:val="none" w:sz="0" w:space="0" w:color="auto"/>
      </w:divBdr>
    </w:div>
    <w:div w:id="1280994136">
      <w:bodyDiv w:val="1"/>
      <w:marLeft w:val="0"/>
      <w:marRight w:val="0"/>
      <w:marTop w:val="0"/>
      <w:marBottom w:val="0"/>
      <w:divBdr>
        <w:top w:val="none" w:sz="0" w:space="0" w:color="auto"/>
        <w:left w:val="none" w:sz="0" w:space="0" w:color="auto"/>
        <w:bottom w:val="none" w:sz="0" w:space="0" w:color="auto"/>
        <w:right w:val="none" w:sz="0" w:space="0" w:color="auto"/>
      </w:divBdr>
    </w:div>
    <w:div w:id="1299721676">
      <w:bodyDiv w:val="1"/>
      <w:marLeft w:val="0"/>
      <w:marRight w:val="0"/>
      <w:marTop w:val="0"/>
      <w:marBottom w:val="0"/>
      <w:divBdr>
        <w:top w:val="none" w:sz="0" w:space="0" w:color="auto"/>
        <w:left w:val="none" w:sz="0" w:space="0" w:color="auto"/>
        <w:bottom w:val="none" w:sz="0" w:space="0" w:color="auto"/>
        <w:right w:val="none" w:sz="0" w:space="0" w:color="auto"/>
      </w:divBdr>
    </w:div>
    <w:div w:id="136756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oleObject" Target="Kitap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214;NDER%20GEN&#199;%20TEZ%20&#199;ALI&#350;MASI\ANKET\ANKET%20ANAL&#304;Z.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214;NDER\Desktop\Kitap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14;NDER%20GEN&#199;%20TEZ%20&#199;ALI&#350;MASI\ANKET\ANKET%20ANAL&#304;Z.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14;NDER%20GEN&#199;%20TEZ%20&#199;ALI&#350;MASI\ANKET\ANKET%20ANAL&#304;Z.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14;NDER%20GEN&#199;%20TEZ%20&#199;ALI&#350;MASI\ANKET\ANKET%20ANAL&#304;Z.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14;NDER%20GEN&#199;%20TEZ%20&#199;ALI&#350;MASI\ANKET\ANKET%20ANAL&#304;Z.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14;NDER%20GEN&#199;%20TEZ%20&#199;ALI&#350;MASI\ANKET\ANKET%20ANAL&#304;Z.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214;NDER%20GEN&#199;%20TEZ%20&#199;ALI&#350;MASI\ANKET\ANKET%20ANAL&#304;Z.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214;NDER%20GEN&#199;%20TEZ%20&#199;ALI&#350;MASI\ANKET\ANKET%20ANAL&#304;Z.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numFmt formatCode="0.0%" sourceLinked="0"/>
            <c:spPr>
              <a:noFill/>
              <a:ln>
                <a:noFill/>
              </a:ln>
              <a:effectLst/>
            </c:sp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Sayfa1!$B$9:$B$17</c:f>
              <c:strCache>
                <c:ptCount val="9"/>
                <c:pt idx="0">
                  <c:v>Asansörcü</c:v>
                </c:pt>
                <c:pt idx="1">
                  <c:v>Boyacı</c:v>
                </c:pt>
                <c:pt idx="2">
                  <c:v>Çatı Ustası</c:v>
                </c:pt>
                <c:pt idx="3">
                  <c:v>Dış Cephe</c:v>
                </c:pt>
                <c:pt idx="4">
                  <c:v>Duvar Ustası</c:v>
                </c:pt>
                <c:pt idx="5">
                  <c:v>Elektrikçi</c:v>
                </c:pt>
                <c:pt idx="6">
                  <c:v>Havalandırma</c:v>
                </c:pt>
                <c:pt idx="7">
                  <c:v>Kalıpçı</c:v>
                </c:pt>
                <c:pt idx="8">
                  <c:v>Sıvacı</c:v>
                </c:pt>
              </c:strCache>
            </c:strRef>
          </c:cat>
          <c:val>
            <c:numRef>
              <c:f>Sayfa1!$C$9:$C$17</c:f>
              <c:numCache>
                <c:formatCode>General</c:formatCode>
                <c:ptCount val="9"/>
                <c:pt idx="0">
                  <c:v>9.3000000000000007</c:v>
                </c:pt>
                <c:pt idx="1">
                  <c:v>9</c:v>
                </c:pt>
                <c:pt idx="2">
                  <c:v>9.7000000000000011</c:v>
                </c:pt>
                <c:pt idx="3">
                  <c:v>28</c:v>
                </c:pt>
                <c:pt idx="4">
                  <c:v>8</c:v>
                </c:pt>
                <c:pt idx="5">
                  <c:v>8.7000000000000011</c:v>
                </c:pt>
                <c:pt idx="6">
                  <c:v>6.7</c:v>
                </c:pt>
                <c:pt idx="7">
                  <c:v>10</c:v>
                </c:pt>
                <c:pt idx="8">
                  <c:v>10.7</c:v>
                </c:pt>
              </c:numCache>
            </c:numRef>
          </c:val>
          <c:extLst>
            <c:ext xmlns:c16="http://schemas.microsoft.com/office/drawing/2014/chart" uri="{C3380CC4-5D6E-409C-BE32-E72D297353CC}">
              <c16:uniqueId val="{00000000-61CF-4B00-BB36-CE6EEA9B116B}"/>
            </c:ext>
          </c:extLst>
        </c:ser>
        <c:dLbls>
          <c:showLegendKey val="0"/>
          <c:showVal val="1"/>
          <c:showCatName val="0"/>
          <c:showSerName val="0"/>
          <c:showPercent val="0"/>
          <c:showBubbleSize val="0"/>
          <c:showLeaderLines val="0"/>
        </c:dLbls>
      </c:pie3DChart>
    </c:plotArea>
    <c:legend>
      <c:legendPos val="t"/>
      <c:overlay val="0"/>
    </c:legend>
    <c:plotVisOnly val="1"/>
    <c:dispBlanksAs val="gap"/>
    <c:showDLblsOverMax val="0"/>
  </c:chart>
  <c:txPr>
    <a:bodyPr/>
    <a:lstStyle/>
    <a:p>
      <a:pPr>
        <a:defRPr sz="800">
          <a:latin typeface="Times New Roman" pitchFamily="18" charset="0"/>
          <a:cs typeface="Times New Roman" pitchFamily="18" charset="0"/>
        </a:defRPr>
      </a:pPr>
      <a:endParaRPr lang="tr-T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'E-SORU 11'!$C$21</c:f>
              <c:strCache>
                <c:ptCount val="1"/>
                <c:pt idx="0">
                  <c:v>Evet</c:v>
                </c:pt>
              </c:strCache>
            </c:strRef>
          </c:tx>
          <c:invertIfNegative val="0"/>
          <c:cat>
            <c:strRef>
              <c:f>'E-SORU 11'!$B$22:$B$26</c:f>
              <c:strCache>
                <c:ptCount val="5"/>
                <c:pt idx="0">
                  <c:v>Mezun Değil</c:v>
                </c:pt>
                <c:pt idx="1">
                  <c:v>İlkokul</c:v>
                </c:pt>
                <c:pt idx="2">
                  <c:v>Lise</c:v>
                </c:pt>
                <c:pt idx="3">
                  <c:v>Ön Lisans</c:v>
                </c:pt>
                <c:pt idx="4">
                  <c:v>Lisans</c:v>
                </c:pt>
              </c:strCache>
            </c:strRef>
          </c:cat>
          <c:val>
            <c:numRef>
              <c:f>'E-SORU 11'!$C$22:$C$26</c:f>
              <c:numCache>
                <c:formatCode>0.0%</c:formatCode>
                <c:ptCount val="5"/>
                <c:pt idx="1">
                  <c:v>0.05</c:v>
                </c:pt>
                <c:pt idx="2">
                  <c:v>0.17300000000000001</c:v>
                </c:pt>
                <c:pt idx="3">
                  <c:v>0.42300000000000032</c:v>
                </c:pt>
                <c:pt idx="4">
                  <c:v>0.75000000000000488</c:v>
                </c:pt>
              </c:numCache>
            </c:numRef>
          </c:val>
          <c:extLst>
            <c:ext xmlns:c16="http://schemas.microsoft.com/office/drawing/2014/chart" uri="{C3380CC4-5D6E-409C-BE32-E72D297353CC}">
              <c16:uniqueId val="{00000000-E7B7-4895-BAE9-AA1F6E88E127}"/>
            </c:ext>
          </c:extLst>
        </c:ser>
        <c:ser>
          <c:idx val="1"/>
          <c:order val="1"/>
          <c:tx>
            <c:strRef>
              <c:f>'E-SORU 11'!$D$21</c:f>
              <c:strCache>
                <c:ptCount val="1"/>
                <c:pt idx="0">
                  <c:v>Kararsızım</c:v>
                </c:pt>
              </c:strCache>
            </c:strRef>
          </c:tx>
          <c:invertIfNegative val="0"/>
          <c:cat>
            <c:strRef>
              <c:f>'E-SORU 11'!$B$22:$B$26</c:f>
              <c:strCache>
                <c:ptCount val="5"/>
                <c:pt idx="0">
                  <c:v>Mezun Değil</c:v>
                </c:pt>
                <c:pt idx="1">
                  <c:v>İlkokul</c:v>
                </c:pt>
                <c:pt idx="2">
                  <c:v>Lise</c:v>
                </c:pt>
                <c:pt idx="3">
                  <c:v>Ön Lisans</c:v>
                </c:pt>
                <c:pt idx="4">
                  <c:v>Lisans</c:v>
                </c:pt>
              </c:strCache>
            </c:strRef>
          </c:cat>
          <c:val>
            <c:numRef>
              <c:f>'E-SORU 11'!$D$22:$D$26</c:f>
              <c:numCache>
                <c:formatCode>0.0%</c:formatCode>
                <c:ptCount val="5"/>
                <c:pt idx="1">
                  <c:v>0.11700000000000002</c:v>
                </c:pt>
                <c:pt idx="2">
                  <c:v>0.23400000000000001</c:v>
                </c:pt>
                <c:pt idx="3">
                  <c:v>0.34500000000000008</c:v>
                </c:pt>
                <c:pt idx="4">
                  <c:v>0.125</c:v>
                </c:pt>
              </c:numCache>
            </c:numRef>
          </c:val>
          <c:extLst>
            <c:ext xmlns:c16="http://schemas.microsoft.com/office/drawing/2014/chart" uri="{C3380CC4-5D6E-409C-BE32-E72D297353CC}">
              <c16:uniqueId val="{00000001-E7B7-4895-BAE9-AA1F6E88E127}"/>
            </c:ext>
          </c:extLst>
        </c:ser>
        <c:ser>
          <c:idx val="2"/>
          <c:order val="2"/>
          <c:tx>
            <c:strRef>
              <c:f>'E-SORU 11'!$E$21</c:f>
              <c:strCache>
                <c:ptCount val="1"/>
                <c:pt idx="0">
                  <c:v>Hayır</c:v>
                </c:pt>
              </c:strCache>
            </c:strRef>
          </c:tx>
          <c:invertIfNegative val="0"/>
          <c:cat>
            <c:strRef>
              <c:f>'E-SORU 11'!$B$22:$B$26</c:f>
              <c:strCache>
                <c:ptCount val="5"/>
                <c:pt idx="0">
                  <c:v>Mezun Değil</c:v>
                </c:pt>
                <c:pt idx="1">
                  <c:v>İlkokul</c:v>
                </c:pt>
                <c:pt idx="2">
                  <c:v>Lise</c:v>
                </c:pt>
                <c:pt idx="3">
                  <c:v>Ön Lisans</c:v>
                </c:pt>
                <c:pt idx="4">
                  <c:v>Lisans</c:v>
                </c:pt>
              </c:strCache>
            </c:strRef>
          </c:cat>
          <c:val>
            <c:numRef>
              <c:f>'E-SORU 11'!$E$22:$E$26</c:f>
              <c:numCache>
                <c:formatCode>0.0%</c:formatCode>
                <c:ptCount val="5"/>
                <c:pt idx="0">
                  <c:v>1</c:v>
                </c:pt>
                <c:pt idx="1">
                  <c:v>0.83300000000000063</c:v>
                </c:pt>
                <c:pt idx="2">
                  <c:v>0.59299999999999997</c:v>
                </c:pt>
                <c:pt idx="3">
                  <c:v>0.23200000000000001</c:v>
                </c:pt>
                <c:pt idx="4">
                  <c:v>0.125</c:v>
                </c:pt>
              </c:numCache>
            </c:numRef>
          </c:val>
          <c:extLst>
            <c:ext xmlns:c16="http://schemas.microsoft.com/office/drawing/2014/chart" uri="{C3380CC4-5D6E-409C-BE32-E72D297353CC}">
              <c16:uniqueId val="{00000002-E7B7-4895-BAE9-AA1F6E88E127}"/>
            </c:ext>
          </c:extLst>
        </c:ser>
        <c:dLbls>
          <c:showLegendKey val="0"/>
          <c:showVal val="0"/>
          <c:showCatName val="0"/>
          <c:showSerName val="0"/>
          <c:showPercent val="0"/>
          <c:showBubbleSize val="0"/>
        </c:dLbls>
        <c:gapWidth val="150"/>
        <c:shape val="box"/>
        <c:axId val="66548480"/>
        <c:axId val="66550016"/>
        <c:axId val="0"/>
      </c:bar3DChart>
      <c:catAx>
        <c:axId val="66548480"/>
        <c:scaling>
          <c:orientation val="minMax"/>
        </c:scaling>
        <c:delete val="0"/>
        <c:axPos val="b"/>
        <c:numFmt formatCode="General" sourceLinked="0"/>
        <c:majorTickMark val="out"/>
        <c:minorTickMark val="none"/>
        <c:tickLblPos val="nextTo"/>
        <c:crossAx val="66550016"/>
        <c:crosses val="autoZero"/>
        <c:auto val="1"/>
        <c:lblAlgn val="ctr"/>
        <c:lblOffset val="100"/>
        <c:noMultiLvlLbl val="0"/>
      </c:catAx>
      <c:valAx>
        <c:axId val="66550016"/>
        <c:scaling>
          <c:orientation val="minMax"/>
        </c:scaling>
        <c:delete val="0"/>
        <c:axPos val="l"/>
        <c:majorGridlines/>
        <c:numFmt formatCode="0%" sourceLinked="0"/>
        <c:majorTickMark val="out"/>
        <c:minorTickMark val="none"/>
        <c:tickLblPos val="nextTo"/>
        <c:crossAx val="66548480"/>
        <c:crosses val="autoZero"/>
        <c:crossBetween val="between"/>
      </c:valAx>
    </c:plotArea>
    <c:legend>
      <c:legendPos val="r"/>
      <c:overlay val="0"/>
    </c:legend>
    <c:plotVisOnly val="1"/>
    <c:dispBlanksAs val="gap"/>
    <c:showDLblsOverMax val="0"/>
  </c:chart>
  <c:txPr>
    <a:bodyPr/>
    <a:lstStyle/>
    <a:p>
      <a:pPr>
        <a:defRPr sz="700">
          <a:latin typeface="Times New Roman" pitchFamily="18" charset="0"/>
          <a:cs typeface="Times New Roman" pitchFamily="18"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1506862717429139"/>
          <c:y val="0.3709199313048841"/>
          <c:w val="0.76986274565141721"/>
          <c:h val="0.5443433459706416"/>
        </c:manualLayout>
      </c:layout>
      <c:pie3DChart>
        <c:varyColors val="1"/>
        <c:ser>
          <c:idx val="0"/>
          <c:order val="0"/>
          <c:explosion val="25"/>
          <c:dLbls>
            <c:dLbl>
              <c:idx val="1"/>
              <c:tx>
                <c:rich>
                  <a:bodyPr/>
                  <a:lstStyle/>
                  <a:p>
                    <a:r>
                      <a:rPr lang="en-US"/>
                      <a:t>54%</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2EC-40AB-AECC-BB0630F0FF0D}"/>
                </c:ext>
              </c:extLst>
            </c:dLbl>
            <c:dLbl>
              <c:idx val="2"/>
              <c:tx>
                <c:rich>
                  <a:bodyPr/>
                  <a:lstStyle/>
                  <a:p>
                    <a:r>
                      <a:rPr lang="en-US"/>
                      <a:t>32,7%</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2EC-40AB-AECC-BB0630F0FF0D}"/>
                </c:ext>
              </c:extLst>
            </c:dLbl>
            <c:dLbl>
              <c:idx val="3"/>
              <c:tx>
                <c:rich>
                  <a:bodyPr/>
                  <a:lstStyle/>
                  <a:p>
                    <a:r>
                      <a:rPr lang="en-US"/>
                      <a:t>8,7%</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2EC-40AB-AECC-BB0630F0FF0D}"/>
                </c:ext>
              </c:extLst>
            </c:dLbl>
            <c:dLbl>
              <c:idx val="4"/>
              <c:tx>
                <c:rich>
                  <a:bodyPr/>
                  <a:lstStyle/>
                  <a:p>
                    <a:r>
                      <a:rPr lang="en-US"/>
                      <a:t>2,6%</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2EC-40AB-AECC-BB0630F0FF0D}"/>
                </c:ext>
              </c:extLst>
            </c:dLbl>
            <c:numFmt formatCode="0.0%" sourceLinked="0"/>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Sayfa7!$C$7:$C$11</c:f>
              <c:strCache>
                <c:ptCount val="5"/>
                <c:pt idx="0">
                  <c:v>Mezun Değil</c:v>
                </c:pt>
                <c:pt idx="1">
                  <c:v>İlkokul</c:v>
                </c:pt>
                <c:pt idx="2">
                  <c:v>Lise</c:v>
                </c:pt>
                <c:pt idx="3">
                  <c:v>Ön Lisans</c:v>
                </c:pt>
                <c:pt idx="4">
                  <c:v>Lisans</c:v>
                </c:pt>
              </c:strCache>
            </c:strRef>
          </c:cat>
          <c:val>
            <c:numRef>
              <c:f>Sayfa7!$D$7:$D$11</c:f>
              <c:numCache>
                <c:formatCode>General</c:formatCode>
                <c:ptCount val="5"/>
                <c:pt idx="0">
                  <c:v>2</c:v>
                </c:pt>
                <c:pt idx="1">
                  <c:v>54.7</c:v>
                </c:pt>
                <c:pt idx="2">
                  <c:v>31.3</c:v>
                </c:pt>
                <c:pt idx="3">
                  <c:v>9</c:v>
                </c:pt>
                <c:pt idx="4">
                  <c:v>3</c:v>
                </c:pt>
              </c:numCache>
            </c:numRef>
          </c:val>
          <c:extLst>
            <c:ext xmlns:c16="http://schemas.microsoft.com/office/drawing/2014/chart" uri="{C3380CC4-5D6E-409C-BE32-E72D297353CC}">
              <c16:uniqueId val="{00000004-32EC-40AB-AECC-BB0630F0FF0D}"/>
            </c:ext>
          </c:extLst>
        </c:ser>
        <c:dLbls>
          <c:showLegendKey val="0"/>
          <c:showVal val="0"/>
          <c:showCatName val="0"/>
          <c:showSerName val="0"/>
          <c:showPercent val="1"/>
          <c:showBubbleSize val="0"/>
          <c:showLeaderLines val="1"/>
        </c:dLbls>
      </c:pie3DChart>
    </c:plotArea>
    <c:legend>
      <c:legendPos val="t"/>
      <c:layout>
        <c:manualLayout>
          <c:xMode val="edge"/>
          <c:yMode val="edge"/>
          <c:x val="6.7625847844288309E-2"/>
          <c:y val="0"/>
          <c:w val="0.88386419439505548"/>
          <c:h val="0.31823725737986502"/>
        </c:manualLayout>
      </c:layout>
      <c:overlay val="0"/>
    </c:legend>
    <c:plotVisOnly val="1"/>
    <c:dispBlanksAs val="gap"/>
    <c:showDLblsOverMax val="0"/>
  </c:chart>
  <c:txPr>
    <a:bodyPr/>
    <a:lstStyle/>
    <a:p>
      <a:pPr>
        <a:defRPr sz="800">
          <a:latin typeface="Times New Roman" pitchFamily="18" charset="0"/>
          <a:cs typeface="Times New Roman" pitchFamily="18" charset="0"/>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'E-SORU 1'!$C$21</c:f>
              <c:strCache>
                <c:ptCount val="1"/>
                <c:pt idx="0">
                  <c:v>Evet</c:v>
                </c:pt>
              </c:strCache>
            </c:strRef>
          </c:tx>
          <c:invertIfNegative val="0"/>
          <c:cat>
            <c:strRef>
              <c:f>'E-SORU 1'!$B$22:$B$26</c:f>
              <c:strCache>
                <c:ptCount val="5"/>
                <c:pt idx="0">
                  <c:v>Mezun Değil</c:v>
                </c:pt>
                <c:pt idx="1">
                  <c:v>İlkokul</c:v>
                </c:pt>
                <c:pt idx="2">
                  <c:v>Lise</c:v>
                </c:pt>
                <c:pt idx="3">
                  <c:v>Ön Lisans</c:v>
                </c:pt>
                <c:pt idx="4">
                  <c:v>Lisans</c:v>
                </c:pt>
              </c:strCache>
            </c:strRef>
          </c:cat>
          <c:val>
            <c:numRef>
              <c:f>'E-SORU 1'!$C$22:$C$26</c:f>
              <c:numCache>
                <c:formatCode>0.0%</c:formatCode>
                <c:ptCount val="5"/>
                <c:pt idx="0">
                  <c:v>0.83500000000000063</c:v>
                </c:pt>
                <c:pt idx="1">
                  <c:v>0.79500000000000004</c:v>
                </c:pt>
                <c:pt idx="2">
                  <c:v>0.87700000000000589</c:v>
                </c:pt>
                <c:pt idx="3">
                  <c:v>0.96000000000000063</c:v>
                </c:pt>
                <c:pt idx="4">
                  <c:v>1</c:v>
                </c:pt>
              </c:numCache>
            </c:numRef>
          </c:val>
          <c:extLst>
            <c:ext xmlns:c16="http://schemas.microsoft.com/office/drawing/2014/chart" uri="{C3380CC4-5D6E-409C-BE32-E72D297353CC}">
              <c16:uniqueId val="{00000000-65C9-40F6-932C-DB932FD5AE1E}"/>
            </c:ext>
          </c:extLst>
        </c:ser>
        <c:ser>
          <c:idx val="1"/>
          <c:order val="1"/>
          <c:tx>
            <c:strRef>
              <c:f>'E-SORU 1'!$D$21</c:f>
              <c:strCache>
                <c:ptCount val="1"/>
                <c:pt idx="0">
                  <c:v>Hayır</c:v>
                </c:pt>
              </c:strCache>
            </c:strRef>
          </c:tx>
          <c:invertIfNegative val="0"/>
          <c:cat>
            <c:strRef>
              <c:f>'E-SORU 1'!$B$22:$B$26</c:f>
              <c:strCache>
                <c:ptCount val="5"/>
                <c:pt idx="0">
                  <c:v>Mezun Değil</c:v>
                </c:pt>
                <c:pt idx="1">
                  <c:v>İlkokul</c:v>
                </c:pt>
                <c:pt idx="2">
                  <c:v>Lise</c:v>
                </c:pt>
                <c:pt idx="3">
                  <c:v>Ön Lisans</c:v>
                </c:pt>
                <c:pt idx="4">
                  <c:v>Lisans</c:v>
                </c:pt>
              </c:strCache>
            </c:strRef>
          </c:cat>
          <c:val>
            <c:numRef>
              <c:f>'E-SORU 1'!$D$22:$D$26</c:f>
              <c:numCache>
                <c:formatCode>0.0%</c:formatCode>
                <c:ptCount val="5"/>
                <c:pt idx="0">
                  <c:v>0.16500000000000001</c:v>
                </c:pt>
                <c:pt idx="1">
                  <c:v>0.20500000000000004</c:v>
                </c:pt>
                <c:pt idx="2">
                  <c:v>0.12300000000000012</c:v>
                </c:pt>
                <c:pt idx="3">
                  <c:v>4.0000000000000022E-2</c:v>
                </c:pt>
              </c:numCache>
            </c:numRef>
          </c:val>
          <c:extLst>
            <c:ext xmlns:c16="http://schemas.microsoft.com/office/drawing/2014/chart" uri="{C3380CC4-5D6E-409C-BE32-E72D297353CC}">
              <c16:uniqueId val="{00000001-65C9-40F6-932C-DB932FD5AE1E}"/>
            </c:ext>
          </c:extLst>
        </c:ser>
        <c:dLbls>
          <c:showLegendKey val="0"/>
          <c:showVal val="0"/>
          <c:showCatName val="0"/>
          <c:showSerName val="0"/>
          <c:showPercent val="0"/>
          <c:showBubbleSize val="0"/>
        </c:dLbls>
        <c:gapWidth val="150"/>
        <c:shape val="box"/>
        <c:axId val="63423232"/>
        <c:axId val="63424768"/>
        <c:axId val="0"/>
      </c:bar3DChart>
      <c:catAx>
        <c:axId val="63423232"/>
        <c:scaling>
          <c:orientation val="minMax"/>
        </c:scaling>
        <c:delete val="0"/>
        <c:axPos val="b"/>
        <c:numFmt formatCode="General" sourceLinked="0"/>
        <c:majorTickMark val="out"/>
        <c:minorTickMark val="none"/>
        <c:tickLblPos val="nextTo"/>
        <c:crossAx val="63424768"/>
        <c:crosses val="autoZero"/>
        <c:auto val="1"/>
        <c:lblAlgn val="ctr"/>
        <c:lblOffset val="100"/>
        <c:noMultiLvlLbl val="0"/>
      </c:catAx>
      <c:valAx>
        <c:axId val="63424768"/>
        <c:scaling>
          <c:orientation val="minMax"/>
        </c:scaling>
        <c:delete val="0"/>
        <c:axPos val="l"/>
        <c:majorGridlines/>
        <c:numFmt formatCode="0%" sourceLinked="0"/>
        <c:majorTickMark val="out"/>
        <c:minorTickMark val="none"/>
        <c:tickLblPos val="nextTo"/>
        <c:crossAx val="63423232"/>
        <c:crosses val="autoZero"/>
        <c:crossBetween val="between"/>
      </c:valAx>
    </c:plotArea>
    <c:legend>
      <c:legendPos val="r"/>
      <c:overlay val="0"/>
    </c:legend>
    <c:plotVisOnly val="1"/>
    <c:dispBlanksAs val="gap"/>
    <c:showDLblsOverMax val="0"/>
  </c:chart>
  <c:txPr>
    <a:bodyPr/>
    <a:lstStyle/>
    <a:p>
      <a:pPr>
        <a:defRPr sz="700">
          <a:latin typeface="Times New Roman" pitchFamily="18" charset="0"/>
          <a:cs typeface="Times New Roman" pitchFamily="18" charset="0"/>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'E- SORU 2'!$C$23</c:f>
              <c:strCache>
                <c:ptCount val="1"/>
                <c:pt idx="0">
                  <c:v>Evet</c:v>
                </c:pt>
              </c:strCache>
            </c:strRef>
          </c:tx>
          <c:invertIfNegative val="0"/>
          <c:cat>
            <c:strRef>
              <c:f>'E- SORU 2'!$B$24:$B$28</c:f>
              <c:strCache>
                <c:ptCount val="5"/>
                <c:pt idx="0">
                  <c:v>Mezun Değil</c:v>
                </c:pt>
                <c:pt idx="1">
                  <c:v>İlkokul</c:v>
                </c:pt>
                <c:pt idx="2">
                  <c:v>Lise</c:v>
                </c:pt>
                <c:pt idx="3">
                  <c:v>Ön Lisans</c:v>
                </c:pt>
                <c:pt idx="4">
                  <c:v>Lisans</c:v>
                </c:pt>
              </c:strCache>
            </c:strRef>
          </c:cat>
          <c:val>
            <c:numRef>
              <c:f>'E- SORU 2'!$C$24:$C$28</c:f>
              <c:numCache>
                <c:formatCode>0.0%</c:formatCode>
                <c:ptCount val="5"/>
                <c:pt idx="1">
                  <c:v>0.58000000000000007</c:v>
                </c:pt>
                <c:pt idx="2">
                  <c:v>0.82500000000000062</c:v>
                </c:pt>
                <c:pt idx="3">
                  <c:v>1</c:v>
                </c:pt>
                <c:pt idx="4">
                  <c:v>1</c:v>
                </c:pt>
              </c:numCache>
            </c:numRef>
          </c:val>
          <c:extLst>
            <c:ext xmlns:c16="http://schemas.microsoft.com/office/drawing/2014/chart" uri="{C3380CC4-5D6E-409C-BE32-E72D297353CC}">
              <c16:uniqueId val="{00000000-936B-4493-A5CA-2213B62B56E9}"/>
            </c:ext>
          </c:extLst>
        </c:ser>
        <c:ser>
          <c:idx val="1"/>
          <c:order val="1"/>
          <c:tx>
            <c:strRef>
              <c:f>'E- SORU 2'!$D$23</c:f>
              <c:strCache>
                <c:ptCount val="1"/>
                <c:pt idx="0">
                  <c:v>Kararsızım</c:v>
                </c:pt>
              </c:strCache>
            </c:strRef>
          </c:tx>
          <c:invertIfNegative val="0"/>
          <c:cat>
            <c:strRef>
              <c:f>'E- SORU 2'!$B$24:$B$28</c:f>
              <c:strCache>
                <c:ptCount val="5"/>
                <c:pt idx="0">
                  <c:v>Mezun Değil</c:v>
                </c:pt>
                <c:pt idx="1">
                  <c:v>İlkokul</c:v>
                </c:pt>
                <c:pt idx="2">
                  <c:v>Lise</c:v>
                </c:pt>
                <c:pt idx="3">
                  <c:v>Ön Lisans</c:v>
                </c:pt>
                <c:pt idx="4">
                  <c:v>Lisans</c:v>
                </c:pt>
              </c:strCache>
            </c:strRef>
          </c:cat>
          <c:val>
            <c:numRef>
              <c:f>'E- SORU 2'!$D$24:$D$28</c:f>
              <c:numCache>
                <c:formatCode>0.0%</c:formatCode>
                <c:ptCount val="5"/>
                <c:pt idx="0">
                  <c:v>0.2</c:v>
                </c:pt>
                <c:pt idx="1">
                  <c:v>0.24000000000000021</c:v>
                </c:pt>
                <c:pt idx="2">
                  <c:v>9.5000000000000043E-2</c:v>
                </c:pt>
              </c:numCache>
            </c:numRef>
          </c:val>
          <c:extLst>
            <c:ext xmlns:c16="http://schemas.microsoft.com/office/drawing/2014/chart" uri="{C3380CC4-5D6E-409C-BE32-E72D297353CC}">
              <c16:uniqueId val="{00000001-936B-4493-A5CA-2213B62B56E9}"/>
            </c:ext>
          </c:extLst>
        </c:ser>
        <c:ser>
          <c:idx val="2"/>
          <c:order val="2"/>
          <c:tx>
            <c:strRef>
              <c:f>'E- SORU 2'!$E$23</c:f>
              <c:strCache>
                <c:ptCount val="1"/>
                <c:pt idx="0">
                  <c:v>Hayır</c:v>
                </c:pt>
              </c:strCache>
            </c:strRef>
          </c:tx>
          <c:invertIfNegative val="0"/>
          <c:cat>
            <c:strRef>
              <c:f>'E- SORU 2'!$B$24:$B$28</c:f>
              <c:strCache>
                <c:ptCount val="5"/>
                <c:pt idx="0">
                  <c:v>Mezun Değil</c:v>
                </c:pt>
                <c:pt idx="1">
                  <c:v>İlkokul</c:v>
                </c:pt>
                <c:pt idx="2">
                  <c:v>Lise</c:v>
                </c:pt>
                <c:pt idx="3">
                  <c:v>Ön Lisans</c:v>
                </c:pt>
                <c:pt idx="4">
                  <c:v>Lisans</c:v>
                </c:pt>
              </c:strCache>
            </c:strRef>
          </c:cat>
          <c:val>
            <c:numRef>
              <c:f>'E- SORU 2'!$E$24:$E$28</c:f>
              <c:numCache>
                <c:formatCode>0.0%</c:formatCode>
                <c:ptCount val="5"/>
                <c:pt idx="0">
                  <c:v>0.8</c:v>
                </c:pt>
                <c:pt idx="1">
                  <c:v>0.18000000000000024</c:v>
                </c:pt>
                <c:pt idx="2">
                  <c:v>8.0000000000000043E-2</c:v>
                </c:pt>
              </c:numCache>
            </c:numRef>
          </c:val>
          <c:extLst>
            <c:ext xmlns:c16="http://schemas.microsoft.com/office/drawing/2014/chart" uri="{C3380CC4-5D6E-409C-BE32-E72D297353CC}">
              <c16:uniqueId val="{00000002-936B-4493-A5CA-2213B62B56E9}"/>
            </c:ext>
          </c:extLst>
        </c:ser>
        <c:dLbls>
          <c:showLegendKey val="0"/>
          <c:showVal val="0"/>
          <c:showCatName val="0"/>
          <c:showSerName val="0"/>
          <c:showPercent val="0"/>
          <c:showBubbleSize val="0"/>
        </c:dLbls>
        <c:gapWidth val="150"/>
        <c:shape val="box"/>
        <c:axId val="8937856"/>
        <c:axId val="8939392"/>
        <c:axId val="0"/>
      </c:bar3DChart>
      <c:catAx>
        <c:axId val="8937856"/>
        <c:scaling>
          <c:orientation val="minMax"/>
        </c:scaling>
        <c:delete val="0"/>
        <c:axPos val="b"/>
        <c:numFmt formatCode="General" sourceLinked="0"/>
        <c:majorTickMark val="out"/>
        <c:minorTickMark val="none"/>
        <c:tickLblPos val="nextTo"/>
        <c:crossAx val="8939392"/>
        <c:crosses val="autoZero"/>
        <c:auto val="1"/>
        <c:lblAlgn val="ctr"/>
        <c:lblOffset val="100"/>
        <c:noMultiLvlLbl val="0"/>
      </c:catAx>
      <c:valAx>
        <c:axId val="8939392"/>
        <c:scaling>
          <c:orientation val="minMax"/>
        </c:scaling>
        <c:delete val="0"/>
        <c:axPos val="l"/>
        <c:majorGridlines/>
        <c:numFmt formatCode="0%" sourceLinked="0"/>
        <c:majorTickMark val="out"/>
        <c:minorTickMark val="none"/>
        <c:tickLblPos val="nextTo"/>
        <c:crossAx val="8937856"/>
        <c:crosses val="autoZero"/>
        <c:crossBetween val="between"/>
      </c:valAx>
    </c:plotArea>
    <c:legend>
      <c:legendPos val="r"/>
      <c:overlay val="0"/>
    </c:legend>
    <c:plotVisOnly val="1"/>
    <c:dispBlanksAs val="gap"/>
    <c:showDLblsOverMax val="0"/>
  </c:chart>
  <c:txPr>
    <a:bodyPr/>
    <a:lstStyle/>
    <a:p>
      <a:pPr>
        <a:defRPr sz="700">
          <a:latin typeface="Times New Roman" pitchFamily="18" charset="0"/>
          <a:cs typeface="Times New Roman" pitchFamily="18" charset="0"/>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'E-SORU 3'!$C$20</c:f>
              <c:strCache>
                <c:ptCount val="1"/>
                <c:pt idx="0">
                  <c:v>Evet</c:v>
                </c:pt>
              </c:strCache>
            </c:strRef>
          </c:tx>
          <c:invertIfNegative val="0"/>
          <c:cat>
            <c:strRef>
              <c:f>'E-SORU 3'!$B$21:$B$25</c:f>
              <c:strCache>
                <c:ptCount val="5"/>
                <c:pt idx="0">
                  <c:v>Mezun Değil</c:v>
                </c:pt>
                <c:pt idx="1">
                  <c:v>İlkokul</c:v>
                </c:pt>
                <c:pt idx="2">
                  <c:v>Lise</c:v>
                </c:pt>
                <c:pt idx="3">
                  <c:v>Ön Lisans</c:v>
                </c:pt>
                <c:pt idx="4">
                  <c:v>Lisans</c:v>
                </c:pt>
              </c:strCache>
            </c:strRef>
          </c:cat>
          <c:val>
            <c:numRef>
              <c:f>'E-SORU 3'!$C$21:$C$25</c:f>
              <c:numCache>
                <c:formatCode>0.0%</c:formatCode>
                <c:ptCount val="5"/>
                <c:pt idx="1">
                  <c:v>0.46500000000000002</c:v>
                </c:pt>
                <c:pt idx="2">
                  <c:v>0.52500000000000002</c:v>
                </c:pt>
                <c:pt idx="3">
                  <c:v>0.88</c:v>
                </c:pt>
                <c:pt idx="4">
                  <c:v>1</c:v>
                </c:pt>
              </c:numCache>
            </c:numRef>
          </c:val>
          <c:extLst>
            <c:ext xmlns:c16="http://schemas.microsoft.com/office/drawing/2014/chart" uri="{C3380CC4-5D6E-409C-BE32-E72D297353CC}">
              <c16:uniqueId val="{00000000-9798-4268-AEAF-EC52401C2FF6}"/>
            </c:ext>
          </c:extLst>
        </c:ser>
        <c:ser>
          <c:idx val="1"/>
          <c:order val="1"/>
          <c:tx>
            <c:strRef>
              <c:f>'E-SORU 3'!$D$20</c:f>
              <c:strCache>
                <c:ptCount val="1"/>
                <c:pt idx="0">
                  <c:v>Kararsızım</c:v>
                </c:pt>
              </c:strCache>
            </c:strRef>
          </c:tx>
          <c:invertIfNegative val="0"/>
          <c:cat>
            <c:strRef>
              <c:f>'E-SORU 3'!$B$21:$B$25</c:f>
              <c:strCache>
                <c:ptCount val="5"/>
                <c:pt idx="0">
                  <c:v>Mezun Değil</c:v>
                </c:pt>
                <c:pt idx="1">
                  <c:v>İlkokul</c:v>
                </c:pt>
                <c:pt idx="2">
                  <c:v>Lise</c:v>
                </c:pt>
                <c:pt idx="3">
                  <c:v>Ön Lisans</c:v>
                </c:pt>
                <c:pt idx="4">
                  <c:v>Lisans</c:v>
                </c:pt>
              </c:strCache>
            </c:strRef>
          </c:cat>
          <c:val>
            <c:numRef>
              <c:f>'E-SORU 3'!$D$21:$D$25</c:f>
              <c:numCache>
                <c:formatCode>0.0%</c:formatCode>
                <c:ptCount val="5"/>
                <c:pt idx="0">
                  <c:v>0.4</c:v>
                </c:pt>
                <c:pt idx="1">
                  <c:v>0.35500000000000032</c:v>
                </c:pt>
                <c:pt idx="2">
                  <c:v>0.38500000000000317</c:v>
                </c:pt>
                <c:pt idx="3">
                  <c:v>8.0000000000000043E-2</c:v>
                </c:pt>
              </c:numCache>
            </c:numRef>
          </c:val>
          <c:extLst>
            <c:ext xmlns:c16="http://schemas.microsoft.com/office/drawing/2014/chart" uri="{C3380CC4-5D6E-409C-BE32-E72D297353CC}">
              <c16:uniqueId val="{00000001-9798-4268-AEAF-EC52401C2FF6}"/>
            </c:ext>
          </c:extLst>
        </c:ser>
        <c:ser>
          <c:idx val="2"/>
          <c:order val="2"/>
          <c:tx>
            <c:strRef>
              <c:f>'E-SORU 3'!$E$20</c:f>
              <c:strCache>
                <c:ptCount val="1"/>
                <c:pt idx="0">
                  <c:v>Hayır</c:v>
                </c:pt>
              </c:strCache>
            </c:strRef>
          </c:tx>
          <c:invertIfNegative val="0"/>
          <c:cat>
            <c:strRef>
              <c:f>'E-SORU 3'!$B$21:$B$25</c:f>
              <c:strCache>
                <c:ptCount val="5"/>
                <c:pt idx="0">
                  <c:v>Mezun Değil</c:v>
                </c:pt>
                <c:pt idx="1">
                  <c:v>İlkokul</c:v>
                </c:pt>
                <c:pt idx="2">
                  <c:v>Lise</c:v>
                </c:pt>
                <c:pt idx="3">
                  <c:v>Ön Lisans</c:v>
                </c:pt>
                <c:pt idx="4">
                  <c:v>Lisans</c:v>
                </c:pt>
              </c:strCache>
            </c:strRef>
          </c:cat>
          <c:val>
            <c:numRef>
              <c:f>'E-SORU 3'!$E$21:$E$25</c:f>
              <c:numCache>
                <c:formatCode>0.0%</c:formatCode>
                <c:ptCount val="5"/>
                <c:pt idx="0">
                  <c:v>0.60000000000000064</c:v>
                </c:pt>
                <c:pt idx="1">
                  <c:v>0.18000000000000024</c:v>
                </c:pt>
                <c:pt idx="2">
                  <c:v>9.0000000000000024E-2</c:v>
                </c:pt>
                <c:pt idx="3">
                  <c:v>4.0000000000000022E-2</c:v>
                </c:pt>
              </c:numCache>
            </c:numRef>
          </c:val>
          <c:extLst>
            <c:ext xmlns:c16="http://schemas.microsoft.com/office/drawing/2014/chart" uri="{C3380CC4-5D6E-409C-BE32-E72D297353CC}">
              <c16:uniqueId val="{00000002-9798-4268-AEAF-EC52401C2FF6}"/>
            </c:ext>
          </c:extLst>
        </c:ser>
        <c:dLbls>
          <c:showLegendKey val="0"/>
          <c:showVal val="0"/>
          <c:showCatName val="0"/>
          <c:showSerName val="0"/>
          <c:showPercent val="0"/>
          <c:showBubbleSize val="0"/>
        </c:dLbls>
        <c:gapWidth val="150"/>
        <c:shape val="box"/>
        <c:axId val="8961024"/>
        <c:axId val="8962816"/>
        <c:axId val="0"/>
      </c:bar3DChart>
      <c:catAx>
        <c:axId val="8961024"/>
        <c:scaling>
          <c:orientation val="minMax"/>
        </c:scaling>
        <c:delete val="0"/>
        <c:axPos val="b"/>
        <c:numFmt formatCode="General" sourceLinked="0"/>
        <c:majorTickMark val="out"/>
        <c:minorTickMark val="none"/>
        <c:tickLblPos val="nextTo"/>
        <c:txPr>
          <a:bodyPr/>
          <a:lstStyle/>
          <a:p>
            <a:pPr>
              <a:defRPr sz="700"/>
            </a:pPr>
            <a:endParaRPr lang="tr-TR"/>
          </a:p>
        </c:txPr>
        <c:crossAx val="8962816"/>
        <c:crosses val="autoZero"/>
        <c:auto val="1"/>
        <c:lblAlgn val="ctr"/>
        <c:lblOffset val="100"/>
        <c:noMultiLvlLbl val="0"/>
      </c:catAx>
      <c:valAx>
        <c:axId val="8962816"/>
        <c:scaling>
          <c:orientation val="minMax"/>
        </c:scaling>
        <c:delete val="0"/>
        <c:axPos val="l"/>
        <c:majorGridlines/>
        <c:numFmt formatCode="0%" sourceLinked="0"/>
        <c:majorTickMark val="out"/>
        <c:minorTickMark val="none"/>
        <c:tickLblPos val="nextTo"/>
        <c:crossAx val="8961024"/>
        <c:crosses val="autoZero"/>
        <c:crossBetween val="between"/>
      </c:valAx>
    </c:plotArea>
    <c:legend>
      <c:legendPos val="r"/>
      <c:overlay val="0"/>
    </c:legend>
    <c:plotVisOnly val="1"/>
    <c:dispBlanksAs val="gap"/>
    <c:showDLblsOverMax val="0"/>
  </c:chart>
  <c:txPr>
    <a:bodyPr/>
    <a:lstStyle/>
    <a:p>
      <a:pPr>
        <a:defRPr sz="700">
          <a:latin typeface="Times New Roman" pitchFamily="18" charset="0"/>
          <a:cs typeface="Times New Roman" pitchFamily="18" charset="0"/>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'E-SORU 13'!$C$21</c:f>
              <c:strCache>
                <c:ptCount val="1"/>
                <c:pt idx="0">
                  <c:v>Çalışırım</c:v>
                </c:pt>
              </c:strCache>
            </c:strRef>
          </c:tx>
          <c:invertIfNegative val="0"/>
          <c:cat>
            <c:strRef>
              <c:f>'E-SORU 13'!$B$22:$B$26</c:f>
              <c:strCache>
                <c:ptCount val="5"/>
                <c:pt idx="0">
                  <c:v>Mezun Değil</c:v>
                </c:pt>
                <c:pt idx="1">
                  <c:v>İlkokul</c:v>
                </c:pt>
                <c:pt idx="2">
                  <c:v>Lise</c:v>
                </c:pt>
                <c:pt idx="3">
                  <c:v>Ön Lisans</c:v>
                </c:pt>
                <c:pt idx="4">
                  <c:v>Lisans</c:v>
                </c:pt>
              </c:strCache>
            </c:strRef>
          </c:cat>
          <c:val>
            <c:numRef>
              <c:f>'E-SORU 13'!$C$22:$C$26</c:f>
              <c:numCache>
                <c:formatCode>0.0%</c:formatCode>
                <c:ptCount val="5"/>
                <c:pt idx="0">
                  <c:v>1</c:v>
                </c:pt>
                <c:pt idx="1">
                  <c:v>0.62300000000000477</c:v>
                </c:pt>
                <c:pt idx="2">
                  <c:v>0.37700000000000239</c:v>
                </c:pt>
                <c:pt idx="3">
                  <c:v>0.192</c:v>
                </c:pt>
              </c:numCache>
            </c:numRef>
          </c:val>
          <c:extLst>
            <c:ext xmlns:c16="http://schemas.microsoft.com/office/drawing/2014/chart" uri="{C3380CC4-5D6E-409C-BE32-E72D297353CC}">
              <c16:uniqueId val="{00000000-2D55-4A98-8A0F-2B21C42F9661}"/>
            </c:ext>
          </c:extLst>
        </c:ser>
        <c:ser>
          <c:idx val="1"/>
          <c:order val="1"/>
          <c:tx>
            <c:strRef>
              <c:f>'E-SORU 13'!$D$21</c:f>
              <c:strCache>
                <c:ptCount val="1"/>
                <c:pt idx="0">
                  <c:v>Kararsızım</c:v>
                </c:pt>
              </c:strCache>
            </c:strRef>
          </c:tx>
          <c:invertIfNegative val="0"/>
          <c:cat>
            <c:strRef>
              <c:f>'E-SORU 13'!$B$22:$B$26</c:f>
              <c:strCache>
                <c:ptCount val="5"/>
                <c:pt idx="0">
                  <c:v>Mezun Değil</c:v>
                </c:pt>
                <c:pt idx="1">
                  <c:v>İlkokul</c:v>
                </c:pt>
                <c:pt idx="2">
                  <c:v>Lise</c:v>
                </c:pt>
                <c:pt idx="3">
                  <c:v>Ön Lisans</c:v>
                </c:pt>
                <c:pt idx="4">
                  <c:v>Lisans</c:v>
                </c:pt>
              </c:strCache>
            </c:strRef>
          </c:cat>
          <c:val>
            <c:numRef>
              <c:f>'E-SORU 13'!$D$22:$D$26</c:f>
              <c:numCache>
                <c:formatCode>0.0%</c:formatCode>
                <c:ptCount val="5"/>
                <c:pt idx="1">
                  <c:v>0.18000000000000024</c:v>
                </c:pt>
                <c:pt idx="2">
                  <c:v>0.19400000000000001</c:v>
                </c:pt>
              </c:numCache>
            </c:numRef>
          </c:val>
          <c:extLst>
            <c:ext xmlns:c16="http://schemas.microsoft.com/office/drawing/2014/chart" uri="{C3380CC4-5D6E-409C-BE32-E72D297353CC}">
              <c16:uniqueId val="{00000001-2D55-4A98-8A0F-2B21C42F9661}"/>
            </c:ext>
          </c:extLst>
        </c:ser>
        <c:ser>
          <c:idx val="2"/>
          <c:order val="2"/>
          <c:tx>
            <c:strRef>
              <c:f>'E-SORU 13'!$E$21</c:f>
              <c:strCache>
                <c:ptCount val="1"/>
                <c:pt idx="0">
                  <c:v>Çalışmam</c:v>
                </c:pt>
              </c:strCache>
            </c:strRef>
          </c:tx>
          <c:invertIfNegative val="0"/>
          <c:cat>
            <c:strRef>
              <c:f>'E-SORU 13'!$B$22:$B$26</c:f>
              <c:strCache>
                <c:ptCount val="5"/>
                <c:pt idx="0">
                  <c:v>Mezun Değil</c:v>
                </c:pt>
                <c:pt idx="1">
                  <c:v>İlkokul</c:v>
                </c:pt>
                <c:pt idx="2">
                  <c:v>Lise</c:v>
                </c:pt>
                <c:pt idx="3">
                  <c:v>Ön Lisans</c:v>
                </c:pt>
                <c:pt idx="4">
                  <c:v>Lisans</c:v>
                </c:pt>
              </c:strCache>
            </c:strRef>
          </c:cat>
          <c:val>
            <c:numRef>
              <c:f>'E-SORU 13'!$E$22:$E$26</c:f>
              <c:numCache>
                <c:formatCode>0.0%</c:formatCode>
                <c:ptCount val="5"/>
                <c:pt idx="1">
                  <c:v>0.19700000000000001</c:v>
                </c:pt>
                <c:pt idx="2">
                  <c:v>0.42900000000000038</c:v>
                </c:pt>
                <c:pt idx="3">
                  <c:v>0.80800000000000005</c:v>
                </c:pt>
                <c:pt idx="4">
                  <c:v>1</c:v>
                </c:pt>
              </c:numCache>
            </c:numRef>
          </c:val>
          <c:extLst>
            <c:ext xmlns:c16="http://schemas.microsoft.com/office/drawing/2014/chart" uri="{C3380CC4-5D6E-409C-BE32-E72D297353CC}">
              <c16:uniqueId val="{00000002-2D55-4A98-8A0F-2B21C42F9661}"/>
            </c:ext>
          </c:extLst>
        </c:ser>
        <c:dLbls>
          <c:showLegendKey val="0"/>
          <c:showVal val="0"/>
          <c:showCatName val="0"/>
          <c:showSerName val="0"/>
          <c:showPercent val="0"/>
          <c:showBubbleSize val="0"/>
        </c:dLbls>
        <c:gapWidth val="150"/>
        <c:shape val="box"/>
        <c:axId val="64047360"/>
        <c:axId val="64057344"/>
        <c:axId val="0"/>
      </c:bar3DChart>
      <c:catAx>
        <c:axId val="64047360"/>
        <c:scaling>
          <c:orientation val="minMax"/>
        </c:scaling>
        <c:delete val="0"/>
        <c:axPos val="b"/>
        <c:numFmt formatCode="General" sourceLinked="0"/>
        <c:majorTickMark val="out"/>
        <c:minorTickMark val="none"/>
        <c:tickLblPos val="nextTo"/>
        <c:crossAx val="64057344"/>
        <c:crosses val="autoZero"/>
        <c:auto val="1"/>
        <c:lblAlgn val="ctr"/>
        <c:lblOffset val="100"/>
        <c:noMultiLvlLbl val="0"/>
      </c:catAx>
      <c:valAx>
        <c:axId val="64057344"/>
        <c:scaling>
          <c:orientation val="minMax"/>
        </c:scaling>
        <c:delete val="0"/>
        <c:axPos val="l"/>
        <c:majorGridlines/>
        <c:numFmt formatCode="0%" sourceLinked="0"/>
        <c:majorTickMark val="out"/>
        <c:minorTickMark val="none"/>
        <c:tickLblPos val="nextTo"/>
        <c:crossAx val="64047360"/>
        <c:crosses val="autoZero"/>
        <c:crossBetween val="between"/>
      </c:valAx>
    </c:plotArea>
    <c:legend>
      <c:legendPos val="r"/>
      <c:overlay val="0"/>
    </c:legend>
    <c:plotVisOnly val="1"/>
    <c:dispBlanksAs val="gap"/>
    <c:showDLblsOverMax val="0"/>
  </c:chart>
  <c:txPr>
    <a:bodyPr/>
    <a:lstStyle/>
    <a:p>
      <a:pPr>
        <a:defRPr sz="700">
          <a:latin typeface="Times New Roman" pitchFamily="18" charset="0"/>
          <a:cs typeface="Times New Roman" pitchFamily="18" charset="0"/>
        </a:defRPr>
      </a:pPr>
      <a:endParaRPr lang="tr-T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'E-SORU 7'!$C$20</c:f>
              <c:strCache>
                <c:ptCount val="1"/>
                <c:pt idx="0">
                  <c:v>Evet</c:v>
                </c:pt>
              </c:strCache>
            </c:strRef>
          </c:tx>
          <c:invertIfNegative val="0"/>
          <c:cat>
            <c:strRef>
              <c:f>'E-SORU 7'!$B$21:$B$25</c:f>
              <c:strCache>
                <c:ptCount val="5"/>
                <c:pt idx="0">
                  <c:v>Mezun Değil</c:v>
                </c:pt>
                <c:pt idx="1">
                  <c:v>İlkokul</c:v>
                </c:pt>
                <c:pt idx="2">
                  <c:v>Lise</c:v>
                </c:pt>
                <c:pt idx="3">
                  <c:v>Ön Lisans</c:v>
                </c:pt>
                <c:pt idx="4">
                  <c:v>Lisans</c:v>
                </c:pt>
              </c:strCache>
            </c:strRef>
          </c:cat>
          <c:val>
            <c:numRef>
              <c:f>'E-SORU 7'!$C$21:$C$25</c:f>
              <c:numCache>
                <c:formatCode>0.0%</c:formatCode>
                <c:ptCount val="5"/>
                <c:pt idx="0">
                  <c:v>0.66500000000000636</c:v>
                </c:pt>
                <c:pt idx="1">
                  <c:v>0.85800000000000065</c:v>
                </c:pt>
                <c:pt idx="2">
                  <c:v>0.88800000000000001</c:v>
                </c:pt>
                <c:pt idx="3">
                  <c:v>0.96000000000000063</c:v>
                </c:pt>
                <c:pt idx="4">
                  <c:v>1</c:v>
                </c:pt>
              </c:numCache>
            </c:numRef>
          </c:val>
          <c:extLst>
            <c:ext xmlns:c16="http://schemas.microsoft.com/office/drawing/2014/chart" uri="{C3380CC4-5D6E-409C-BE32-E72D297353CC}">
              <c16:uniqueId val="{00000000-18A4-407F-B65C-D10D3CEA0D32}"/>
            </c:ext>
          </c:extLst>
        </c:ser>
        <c:ser>
          <c:idx val="1"/>
          <c:order val="1"/>
          <c:tx>
            <c:strRef>
              <c:f>'E-SORU 7'!$D$20</c:f>
              <c:strCache>
                <c:ptCount val="1"/>
                <c:pt idx="0">
                  <c:v>Kararsızım</c:v>
                </c:pt>
              </c:strCache>
            </c:strRef>
          </c:tx>
          <c:invertIfNegative val="0"/>
          <c:cat>
            <c:strRef>
              <c:f>'E-SORU 7'!$B$21:$B$25</c:f>
              <c:strCache>
                <c:ptCount val="5"/>
                <c:pt idx="0">
                  <c:v>Mezun Değil</c:v>
                </c:pt>
                <c:pt idx="1">
                  <c:v>İlkokul</c:v>
                </c:pt>
                <c:pt idx="2">
                  <c:v>Lise</c:v>
                </c:pt>
                <c:pt idx="3">
                  <c:v>Ön Lisans</c:v>
                </c:pt>
                <c:pt idx="4">
                  <c:v>Lisans</c:v>
                </c:pt>
              </c:strCache>
            </c:strRef>
          </c:cat>
          <c:val>
            <c:numRef>
              <c:f>'E-SORU 7'!$D$21:$D$25</c:f>
              <c:numCache>
                <c:formatCode>0.0%</c:formatCode>
                <c:ptCount val="5"/>
                <c:pt idx="1">
                  <c:v>9.8000000000000226E-2</c:v>
                </c:pt>
                <c:pt idx="2">
                  <c:v>8.2000000000000003E-2</c:v>
                </c:pt>
                <c:pt idx="3">
                  <c:v>4.0000000000000022E-2</c:v>
                </c:pt>
              </c:numCache>
            </c:numRef>
          </c:val>
          <c:extLst>
            <c:ext xmlns:c16="http://schemas.microsoft.com/office/drawing/2014/chart" uri="{C3380CC4-5D6E-409C-BE32-E72D297353CC}">
              <c16:uniqueId val="{00000001-18A4-407F-B65C-D10D3CEA0D32}"/>
            </c:ext>
          </c:extLst>
        </c:ser>
        <c:ser>
          <c:idx val="2"/>
          <c:order val="2"/>
          <c:tx>
            <c:strRef>
              <c:f>'E-SORU 7'!$E$20</c:f>
              <c:strCache>
                <c:ptCount val="1"/>
                <c:pt idx="0">
                  <c:v>Hayır</c:v>
                </c:pt>
              </c:strCache>
            </c:strRef>
          </c:tx>
          <c:invertIfNegative val="0"/>
          <c:cat>
            <c:strRef>
              <c:f>'E-SORU 7'!$B$21:$B$25</c:f>
              <c:strCache>
                <c:ptCount val="5"/>
                <c:pt idx="0">
                  <c:v>Mezun Değil</c:v>
                </c:pt>
                <c:pt idx="1">
                  <c:v>İlkokul</c:v>
                </c:pt>
                <c:pt idx="2">
                  <c:v>Lise</c:v>
                </c:pt>
                <c:pt idx="3">
                  <c:v>Ön Lisans</c:v>
                </c:pt>
                <c:pt idx="4">
                  <c:v>Lisans</c:v>
                </c:pt>
              </c:strCache>
            </c:strRef>
          </c:cat>
          <c:val>
            <c:numRef>
              <c:f>'E-SORU 7'!$E$21:$E$25</c:f>
              <c:numCache>
                <c:formatCode>0.0%</c:formatCode>
                <c:ptCount val="5"/>
                <c:pt idx="0">
                  <c:v>0.33500000000000324</c:v>
                </c:pt>
                <c:pt idx="1">
                  <c:v>4.3999999999999997E-2</c:v>
                </c:pt>
                <c:pt idx="2">
                  <c:v>3.0000000000000002E-2</c:v>
                </c:pt>
              </c:numCache>
            </c:numRef>
          </c:val>
          <c:extLst>
            <c:ext xmlns:c16="http://schemas.microsoft.com/office/drawing/2014/chart" uri="{C3380CC4-5D6E-409C-BE32-E72D297353CC}">
              <c16:uniqueId val="{00000002-18A4-407F-B65C-D10D3CEA0D32}"/>
            </c:ext>
          </c:extLst>
        </c:ser>
        <c:dLbls>
          <c:showLegendKey val="0"/>
          <c:showVal val="0"/>
          <c:showCatName val="0"/>
          <c:showSerName val="0"/>
          <c:showPercent val="0"/>
          <c:showBubbleSize val="0"/>
        </c:dLbls>
        <c:gapWidth val="150"/>
        <c:shape val="box"/>
        <c:axId val="64083456"/>
        <c:axId val="64084992"/>
        <c:axId val="0"/>
      </c:bar3DChart>
      <c:catAx>
        <c:axId val="64083456"/>
        <c:scaling>
          <c:orientation val="minMax"/>
        </c:scaling>
        <c:delete val="0"/>
        <c:axPos val="b"/>
        <c:numFmt formatCode="General" sourceLinked="0"/>
        <c:majorTickMark val="out"/>
        <c:minorTickMark val="none"/>
        <c:tickLblPos val="nextTo"/>
        <c:crossAx val="64084992"/>
        <c:crosses val="autoZero"/>
        <c:auto val="1"/>
        <c:lblAlgn val="ctr"/>
        <c:lblOffset val="100"/>
        <c:noMultiLvlLbl val="0"/>
      </c:catAx>
      <c:valAx>
        <c:axId val="64084992"/>
        <c:scaling>
          <c:orientation val="minMax"/>
        </c:scaling>
        <c:delete val="0"/>
        <c:axPos val="l"/>
        <c:majorGridlines/>
        <c:numFmt formatCode="0%" sourceLinked="0"/>
        <c:majorTickMark val="out"/>
        <c:minorTickMark val="none"/>
        <c:tickLblPos val="nextTo"/>
        <c:crossAx val="64083456"/>
        <c:crosses val="autoZero"/>
        <c:crossBetween val="between"/>
      </c:valAx>
    </c:plotArea>
    <c:legend>
      <c:legendPos val="r"/>
      <c:overlay val="0"/>
    </c:legend>
    <c:plotVisOnly val="1"/>
    <c:dispBlanksAs val="gap"/>
    <c:showDLblsOverMax val="0"/>
  </c:chart>
  <c:txPr>
    <a:bodyPr/>
    <a:lstStyle/>
    <a:p>
      <a:pPr>
        <a:defRPr sz="700"/>
      </a:pPr>
      <a:endParaRPr lang="tr-T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'E-SORU 8'!$C$21</c:f>
              <c:strCache>
                <c:ptCount val="1"/>
                <c:pt idx="0">
                  <c:v>Evet</c:v>
                </c:pt>
              </c:strCache>
            </c:strRef>
          </c:tx>
          <c:invertIfNegative val="0"/>
          <c:cat>
            <c:strRef>
              <c:f>'E-SORU 8'!$B$22:$B$26</c:f>
              <c:strCache>
                <c:ptCount val="5"/>
                <c:pt idx="0">
                  <c:v>Mezun Değil</c:v>
                </c:pt>
                <c:pt idx="1">
                  <c:v>İlkokul</c:v>
                </c:pt>
                <c:pt idx="2">
                  <c:v>Lise</c:v>
                </c:pt>
                <c:pt idx="3">
                  <c:v>Ön Lisans</c:v>
                </c:pt>
                <c:pt idx="4">
                  <c:v>Lisans</c:v>
                </c:pt>
              </c:strCache>
            </c:strRef>
          </c:cat>
          <c:val>
            <c:numRef>
              <c:f>'E-SORU 8'!$C$22:$C$26</c:f>
              <c:numCache>
                <c:formatCode>0.0%</c:formatCode>
                <c:ptCount val="5"/>
                <c:pt idx="1">
                  <c:v>0.26500000000000001</c:v>
                </c:pt>
                <c:pt idx="2">
                  <c:v>0.56000000000000005</c:v>
                </c:pt>
                <c:pt idx="3">
                  <c:v>0.88500000000000001</c:v>
                </c:pt>
                <c:pt idx="4">
                  <c:v>1</c:v>
                </c:pt>
              </c:numCache>
            </c:numRef>
          </c:val>
          <c:extLst>
            <c:ext xmlns:c16="http://schemas.microsoft.com/office/drawing/2014/chart" uri="{C3380CC4-5D6E-409C-BE32-E72D297353CC}">
              <c16:uniqueId val="{00000000-9DC1-4E16-A1D9-F5AEA388981C}"/>
            </c:ext>
          </c:extLst>
        </c:ser>
        <c:ser>
          <c:idx val="1"/>
          <c:order val="1"/>
          <c:tx>
            <c:strRef>
              <c:f>'E-SORU 8'!$D$21</c:f>
              <c:strCache>
                <c:ptCount val="1"/>
                <c:pt idx="0">
                  <c:v>Kararsızım</c:v>
                </c:pt>
              </c:strCache>
            </c:strRef>
          </c:tx>
          <c:invertIfNegative val="0"/>
          <c:cat>
            <c:strRef>
              <c:f>'E-SORU 8'!$B$22:$B$26</c:f>
              <c:strCache>
                <c:ptCount val="5"/>
                <c:pt idx="0">
                  <c:v>Mezun Değil</c:v>
                </c:pt>
                <c:pt idx="1">
                  <c:v>İlkokul</c:v>
                </c:pt>
                <c:pt idx="2">
                  <c:v>Lise</c:v>
                </c:pt>
                <c:pt idx="3">
                  <c:v>Ön Lisans</c:v>
                </c:pt>
                <c:pt idx="4">
                  <c:v>Lisans</c:v>
                </c:pt>
              </c:strCache>
            </c:strRef>
          </c:cat>
          <c:val>
            <c:numRef>
              <c:f>'E-SORU 8'!$D$22:$D$26</c:f>
              <c:numCache>
                <c:formatCode>0.0%</c:formatCode>
                <c:ptCount val="5"/>
                <c:pt idx="1">
                  <c:v>0.18000000000000024</c:v>
                </c:pt>
                <c:pt idx="2">
                  <c:v>0.14400000000000004</c:v>
                </c:pt>
              </c:numCache>
            </c:numRef>
          </c:val>
          <c:extLst>
            <c:ext xmlns:c16="http://schemas.microsoft.com/office/drawing/2014/chart" uri="{C3380CC4-5D6E-409C-BE32-E72D297353CC}">
              <c16:uniqueId val="{00000001-9DC1-4E16-A1D9-F5AEA388981C}"/>
            </c:ext>
          </c:extLst>
        </c:ser>
        <c:ser>
          <c:idx val="2"/>
          <c:order val="2"/>
          <c:tx>
            <c:strRef>
              <c:f>'E-SORU 8'!$E$21</c:f>
              <c:strCache>
                <c:ptCount val="1"/>
                <c:pt idx="0">
                  <c:v>Hayır</c:v>
                </c:pt>
              </c:strCache>
            </c:strRef>
          </c:tx>
          <c:invertIfNegative val="0"/>
          <c:cat>
            <c:strRef>
              <c:f>'E-SORU 8'!$B$22:$B$26</c:f>
              <c:strCache>
                <c:ptCount val="5"/>
                <c:pt idx="0">
                  <c:v>Mezun Değil</c:v>
                </c:pt>
                <c:pt idx="1">
                  <c:v>İlkokul</c:v>
                </c:pt>
                <c:pt idx="2">
                  <c:v>Lise</c:v>
                </c:pt>
                <c:pt idx="3">
                  <c:v>Ön Lisans</c:v>
                </c:pt>
                <c:pt idx="4">
                  <c:v>Lisans</c:v>
                </c:pt>
              </c:strCache>
            </c:strRef>
          </c:cat>
          <c:val>
            <c:numRef>
              <c:f>'E-SORU 8'!$E$22:$E$26</c:f>
              <c:numCache>
                <c:formatCode>0.0%</c:formatCode>
                <c:ptCount val="5"/>
                <c:pt idx="0">
                  <c:v>1</c:v>
                </c:pt>
                <c:pt idx="1">
                  <c:v>0.55500000000000005</c:v>
                </c:pt>
                <c:pt idx="2">
                  <c:v>0.29600000000000032</c:v>
                </c:pt>
                <c:pt idx="3">
                  <c:v>0.115</c:v>
                </c:pt>
              </c:numCache>
            </c:numRef>
          </c:val>
          <c:extLst>
            <c:ext xmlns:c16="http://schemas.microsoft.com/office/drawing/2014/chart" uri="{C3380CC4-5D6E-409C-BE32-E72D297353CC}">
              <c16:uniqueId val="{00000002-9DC1-4E16-A1D9-F5AEA388981C}"/>
            </c:ext>
          </c:extLst>
        </c:ser>
        <c:dLbls>
          <c:showLegendKey val="0"/>
          <c:showVal val="0"/>
          <c:showCatName val="0"/>
          <c:showSerName val="0"/>
          <c:showPercent val="0"/>
          <c:showBubbleSize val="0"/>
        </c:dLbls>
        <c:gapWidth val="150"/>
        <c:shape val="box"/>
        <c:axId val="65433984"/>
        <c:axId val="65435520"/>
        <c:axId val="0"/>
      </c:bar3DChart>
      <c:catAx>
        <c:axId val="65433984"/>
        <c:scaling>
          <c:orientation val="minMax"/>
        </c:scaling>
        <c:delete val="0"/>
        <c:axPos val="b"/>
        <c:numFmt formatCode="General" sourceLinked="0"/>
        <c:majorTickMark val="out"/>
        <c:minorTickMark val="none"/>
        <c:tickLblPos val="nextTo"/>
        <c:crossAx val="65435520"/>
        <c:crosses val="autoZero"/>
        <c:auto val="1"/>
        <c:lblAlgn val="ctr"/>
        <c:lblOffset val="100"/>
        <c:noMultiLvlLbl val="0"/>
      </c:catAx>
      <c:valAx>
        <c:axId val="65435520"/>
        <c:scaling>
          <c:orientation val="minMax"/>
        </c:scaling>
        <c:delete val="0"/>
        <c:axPos val="l"/>
        <c:majorGridlines/>
        <c:numFmt formatCode="0%" sourceLinked="0"/>
        <c:majorTickMark val="out"/>
        <c:minorTickMark val="none"/>
        <c:tickLblPos val="nextTo"/>
        <c:crossAx val="65433984"/>
        <c:crosses val="autoZero"/>
        <c:crossBetween val="between"/>
      </c:valAx>
    </c:plotArea>
    <c:legend>
      <c:legendPos val="r"/>
      <c:overlay val="0"/>
    </c:legend>
    <c:plotVisOnly val="1"/>
    <c:dispBlanksAs val="gap"/>
    <c:showDLblsOverMax val="0"/>
  </c:chart>
  <c:txPr>
    <a:bodyPr/>
    <a:lstStyle/>
    <a:p>
      <a:pPr>
        <a:defRPr sz="700">
          <a:latin typeface="Times New Roman" pitchFamily="18" charset="0"/>
          <a:cs typeface="Times New Roman" pitchFamily="18" charset="0"/>
        </a:defRPr>
      </a:pPr>
      <a:endParaRPr lang="tr-T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'E-SORU 10'!$C$20</c:f>
              <c:strCache>
                <c:ptCount val="1"/>
                <c:pt idx="0">
                  <c:v>Evet</c:v>
                </c:pt>
              </c:strCache>
            </c:strRef>
          </c:tx>
          <c:invertIfNegative val="0"/>
          <c:cat>
            <c:strRef>
              <c:f>'E-SORU 10'!$B$21:$B$25</c:f>
              <c:strCache>
                <c:ptCount val="5"/>
                <c:pt idx="0">
                  <c:v>Mezun Değil</c:v>
                </c:pt>
                <c:pt idx="1">
                  <c:v>İlkokul</c:v>
                </c:pt>
                <c:pt idx="2">
                  <c:v>Lise</c:v>
                </c:pt>
                <c:pt idx="3">
                  <c:v>Ön Lisans</c:v>
                </c:pt>
                <c:pt idx="4">
                  <c:v>Lisans</c:v>
                </c:pt>
              </c:strCache>
            </c:strRef>
          </c:cat>
          <c:val>
            <c:numRef>
              <c:f>'E-SORU 10'!$C$21:$C$25</c:f>
              <c:numCache>
                <c:formatCode>0.0%</c:formatCode>
                <c:ptCount val="5"/>
                <c:pt idx="1">
                  <c:v>0.41400000000000031</c:v>
                </c:pt>
                <c:pt idx="2">
                  <c:v>0.70500000000000063</c:v>
                </c:pt>
                <c:pt idx="3">
                  <c:v>0.96000000000000063</c:v>
                </c:pt>
                <c:pt idx="4">
                  <c:v>1</c:v>
                </c:pt>
              </c:numCache>
            </c:numRef>
          </c:val>
          <c:extLst>
            <c:ext xmlns:c16="http://schemas.microsoft.com/office/drawing/2014/chart" uri="{C3380CC4-5D6E-409C-BE32-E72D297353CC}">
              <c16:uniqueId val="{00000000-ADF3-4CE7-A120-63498567278F}"/>
            </c:ext>
          </c:extLst>
        </c:ser>
        <c:ser>
          <c:idx val="1"/>
          <c:order val="1"/>
          <c:tx>
            <c:strRef>
              <c:f>'E-SORU 10'!$D$20</c:f>
              <c:strCache>
                <c:ptCount val="1"/>
                <c:pt idx="0">
                  <c:v>Kararsızım</c:v>
                </c:pt>
              </c:strCache>
            </c:strRef>
          </c:tx>
          <c:invertIfNegative val="0"/>
          <c:cat>
            <c:strRef>
              <c:f>'E-SORU 10'!$B$21:$B$25</c:f>
              <c:strCache>
                <c:ptCount val="5"/>
                <c:pt idx="0">
                  <c:v>Mezun Değil</c:v>
                </c:pt>
                <c:pt idx="1">
                  <c:v>İlkokul</c:v>
                </c:pt>
                <c:pt idx="2">
                  <c:v>Lise</c:v>
                </c:pt>
                <c:pt idx="3">
                  <c:v>Ön Lisans</c:v>
                </c:pt>
                <c:pt idx="4">
                  <c:v>Lisans</c:v>
                </c:pt>
              </c:strCache>
            </c:strRef>
          </c:cat>
          <c:val>
            <c:numRef>
              <c:f>'E-SORU 10'!$D$21:$D$25</c:f>
              <c:numCache>
                <c:formatCode>0.0%</c:formatCode>
                <c:ptCount val="5"/>
                <c:pt idx="1">
                  <c:v>0.14800000000000021</c:v>
                </c:pt>
                <c:pt idx="2">
                  <c:v>9.2000000000000026E-2</c:v>
                </c:pt>
              </c:numCache>
            </c:numRef>
          </c:val>
          <c:extLst>
            <c:ext xmlns:c16="http://schemas.microsoft.com/office/drawing/2014/chart" uri="{C3380CC4-5D6E-409C-BE32-E72D297353CC}">
              <c16:uniqueId val="{00000001-ADF3-4CE7-A120-63498567278F}"/>
            </c:ext>
          </c:extLst>
        </c:ser>
        <c:ser>
          <c:idx val="2"/>
          <c:order val="2"/>
          <c:tx>
            <c:strRef>
              <c:f>'E-SORU 10'!$E$20</c:f>
              <c:strCache>
                <c:ptCount val="1"/>
                <c:pt idx="0">
                  <c:v>Hayır</c:v>
                </c:pt>
              </c:strCache>
            </c:strRef>
          </c:tx>
          <c:invertIfNegative val="0"/>
          <c:cat>
            <c:strRef>
              <c:f>'E-SORU 10'!$B$21:$B$25</c:f>
              <c:strCache>
                <c:ptCount val="5"/>
                <c:pt idx="0">
                  <c:v>Mezun Değil</c:v>
                </c:pt>
                <c:pt idx="1">
                  <c:v>İlkokul</c:v>
                </c:pt>
                <c:pt idx="2">
                  <c:v>Lise</c:v>
                </c:pt>
                <c:pt idx="3">
                  <c:v>Ön Lisans</c:v>
                </c:pt>
                <c:pt idx="4">
                  <c:v>Lisans</c:v>
                </c:pt>
              </c:strCache>
            </c:strRef>
          </c:cat>
          <c:val>
            <c:numRef>
              <c:f>'E-SORU 10'!$E$21:$E$25</c:f>
              <c:numCache>
                <c:formatCode>0.0%</c:formatCode>
                <c:ptCount val="5"/>
                <c:pt idx="0">
                  <c:v>1</c:v>
                </c:pt>
                <c:pt idx="1">
                  <c:v>0.43800000000000239</c:v>
                </c:pt>
                <c:pt idx="2">
                  <c:v>0.20300000000000001</c:v>
                </c:pt>
                <c:pt idx="3">
                  <c:v>4.0000000000000022E-2</c:v>
                </c:pt>
              </c:numCache>
            </c:numRef>
          </c:val>
          <c:extLst>
            <c:ext xmlns:c16="http://schemas.microsoft.com/office/drawing/2014/chart" uri="{C3380CC4-5D6E-409C-BE32-E72D297353CC}">
              <c16:uniqueId val="{00000002-ADF3-4CE7-A120-63498567278F}"/>
            </c:ext>
          </c:extLst>
        </c:ser>
        <c:dLbls>
          <c:showLegendKey val="0"/>
          <c:showVal val="0"/>
          <c:showCatName val="0"/>
          <c:showSerName val="0"/>
          <c:showPercent val="0"/>
          <c:showBubbleSize val="0"/>
        </c:dLbls>
        <c:gapWidth val="150"/>
        <c:shape val="box"/>
        <c:axId val="65469056"/>
        <c:axId val="66523520"/>
        <c:axId val="0"/>
      </c:bar3DChart>
      <c:catAx>
        <c:axId val="65469056"/>
        <c:scaling>
          <c:orientation val="minMax"/>
        </c:scaling>
        <c:delete val="0"/>
        <c:axPos val="b"/>
        <c:numFmt formatCode="General" sourceLinked="0"/>
        <c:majorTickMark val="out"/>
        <c:minorTickMark val="none"/>
        <c:tickLblPos val="nextTo"/>
        <c:crossAx val="66523520"/>
        <c:crosses val="autoZero"/>
        <c:auto val="1"/>
        <c:lblAlgn val="ctr"/>
        <c:lblOffset val="100"/>
        <c:noMultiLvlLbl val="0"/>
      </c:catAx>
      <c:valAx>
        <c:axId val="66523520"/>
        <c:scaling>
          <c:orientation val="minMax"/>
        </c:scaling>
        <c:delete val="0"/>
        <c:axPos val="l"/>
        <c:majorGridlines/>
        <c:numFmt formatCode="0%" sourceLinked="0"/>
        <c:majorTickMark val="out"/>
        <c:minorTickMark val="none"/>
        <c:tickLblPos val="nextTo"/>
        <c:crossAx val="65469056"/>
        <c:crosses val="autoZero"/>
        <c:crossBetween val="between"/>
      </c:valAx>
    </c:plotArea>
    <c:legend>
      <c:legendPos val="r"/>
      <c:overlay val="0"/>
    </c:legend>
    <c:plotVisOnly val="1"/>
    <c:dispBlanksAs val="gap"/>
    <c:showDLblsOverMax val="0"/>
  </c:chart>
  <c:txPr>
    <a:bodyPr/>
    <a:lstStyle/>
    <a:p>
      <a:pPr>
        <a:defRPr sz="700">
          <a:latin typeface="Times New Roman" pitchFamily="18" charset="0"/>
          <a:cs typeface="Times New Roman" pitchFamily="18" charset="0"/>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TCA17</b:Tag>
    <b:SourceType>InternetSite</b:SourceType>
    <b:Guid>{75DF17DD-9B03-44AF-8B86-0B253AFF4978}</b:Guid>
    <b:Title>T.C. Aile, Çalışma ve Sosyal Hizmetler Bakanlığı</b:Title>
    <b:Year>2017</b:Year>
    <b:InternetSiteTitle>İnşaat Sektöründe İş Sağlığı ve Güvenliği</b:InternetSiteTitle>
    <b:URL>http://www.guvenliinsaat.gov.tr</b:URL>
    <b:RefOrder>2</b:RefOrder>
  </b:Source>
  <b:Source>
    <b:Tag>ASL16</b:Tag>
    <b:SourceType>Book</b:SourceType>
    <b:Guid>{80D5D341-7ADE-492D-983C-39AF357F15C5}</b:Guid>
    <b:Author>
      <b:Author>
        <b:NameList>
          <b:Person>
            <b:Last>ASLAN</b:Last>
            <b:First>Tarık</b:First>
          </b:Person>
        </b:NameList>
      </b:Author>
    </b:Author>
    <b:Title>İNŞAAT SEKTÖRÜNDE CEPHE ERİŞİM YÖNTEMLERİNİN İNCELENMESİ ve MAKİNE KULLANIMI ile İŞ KAZALARININ AZALTILMASI</b:Title>
    <b:Year>2016</b:Year>
    <b:City>İstanbul</b:City>
    <b:RefOrder>3</b:RefOrder>
  </b:Source>
  <b:Source>
    <b:Tag>Hüs14</b:Tag>
    <b:SourceType>JournalArticle</b:SourceType>
    <b:Guid>{6F03F0F3-E44F-48F1-A7EE-AB190ED0954C}</b:Guid>
    <b:Author>
      <b:Author>
        <b:NameList>
          <b:Person>
            <b:Last>CEYLAN</b:Last>
            <b:First>Hüseyin</b:First>
          </b:Person>
        </b:NameList>
      </b:Author>
    </b:Author>
    <b:Title>Türkiye’de İnşaat Sektöründe Meydana Gelen İş Kazalarının Analizi</b:Title>
    <b:Year>2014</b:Year>
    <b:City>Kırıkkale</b:City>
    <b:JournalName>International Journal of Engineering Research and Development</b:JournalName>
    <b:RefOrder>1</b:RefOrder>
  </b:Source>
  <b:Source>
    <b:Tag>Çağ15</b:Tag>
    <b:SourceType>Book</b:SourceType>
    <b:Guid>{03FE66E2-94DC-41C5-9013-FF6BF0D61BCF}</b:Guid>
    <b:Author>
      <b:Author>
        <b:NameList>
          <b:Person>
            <b:Last>YAMAN</b:Last>
            <b:First>Çağlar</b:First>
          </b:Person>
        </b:NameList>
      </b:Author>
    </b:Author>
    <b:Title>Davranış Odaklı Güvenlik Yönetimi Kapsamında Yüksekte Çalışma</b:Title>
    <b:Year>2015</b:Year>
    <b:City>Adana </b:City>
    <b:RefOrder>4</b:RefOrder>
  </b:Source>
  <b:Source>
    <b:Tag>Fer16</b:Tag>
    <b:SourceType>Book</b:SourceType>
    <b:Guid>{BDBBE946-37BC-4AC9-8AB1-299E8CB1AE01}</b:Guid>
    <b:Author>
      <b:Author>
        <b:NameList>
          <b:Person>
            <b:Last>BAYRAM</b:Last>
            <b:First>Ferhat</b:First>
          </b:Person>
        </b:NameList>
      </b:Author>
    </b:Author>
    <b:Title>Yüksekte Çalışma Platformlarında Mesleki Yeterliliğin İş Kazalarıyla İlişkisi</b:Title>
    <b:Year>2016</b:Year>
    <b:City>İstanbul</b:City>
    <b:RefOrder>5</b:RefOrder>
  </b:Source>
  <b:Source>
    <b:Tag>Nur18</b:Tag>
    <b:SourceType>JournalArticle</b:SourceType>
    <b:Guid>{CC3DB573-51A8-4854-866D-AE962DAB9C1B}</b:Guid>
    <b:Author>
      <b:Author>
        <b:NameList>
          <b:Person>
            <b:Last>Bingöl</b:Last>
            <b:First>Nuri</b:First>
          </b:Person>
        </b:NameList>
      </b:Author>
    </b:Author>
    <b:Title>YAPI İŞLERİNDE İŞ KAZALARININ VE MESLEK HASTALIKLARININ AZALTILMASINDA EĞİTİMİN YERİ VE ÖNEMİ</b:Title>
    <b:Year>2018</b:Year>
    <b:JournalName>OHS ACADEMY</b:JournalName>
    <b:Pages>24-49</b:Pages>
    <b:RefOrder>6</b:RefOrder>
  </b:Source>
</b:Sources>
</file>

<file path=customXml/itemProps1.xml><?xml version="1.0" encoding="utf-8"?>
<ds:datastoreItem xmlns:ds="http://schemas.openxmlformats.org/officeDocument/2006/customXml" ds:itemID="{2AC7B4BF-005B-4BAF-B59F-9D5C1574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3612</Words>
  <Characters>20591</Characters>
  <Application>Microsoft Office Word</Application>
  <DocSecurity>0</DocSecurity>
  <Lines>171</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NeC</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dc:creator>
  <cp:lastModifiedBy>sevim ercetin</cp:lastModifiedBy>
  <cp:revision>3</cp:revision>
  <cp:lastPrinted>2015-05-28T07:54:00Z</cp:lastPrinted>
  <dcterms:created xsi:type="dcterms:W3CDTF">2019-08-30T13:20:00Z</dcterms:created>
  <dcterms:modified xsi:type="dcterms:W3CDTF">2019-08-30T14:02:00Z</dcterms:modified>
</cp:coreProperties>
</file>