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C88" w:rsidRDefault="00EC6C88" w:rsidP="00EC6C88">
      <w:pPr>
        <w:tabs>
          <w:tab w:val="left" w:pos="1595"/>
        </w:tabs>
        <w:jc w:val="center"/>
        <w:rPr>
          <w:rFonts w:ascii="Times New Roman" w:hAnsi="Times New Roman" w:cs="Times New Roman"/>
          <w:b/>
          <w:sz w:val="28"/>
          <w:szCs w:val="28"/>
        </w:rPr>
      </w:pPr>
    </w:p>
    <w:p w:rsidR="00EC6C88" w:rsidRDefault="00EC6C88" w:rsidP="006371BD">
      <w:pPr>
        <w:tabs>
          <w:tab w:val="left" w:pos="1595"/>
        </w:tabs>
        <w:jc w:val="center"/>
        <w:rPr>
          <w:rFonts w:ascii="Times New Roman" w:hAnsi="Times New Roman" w:cs="Times New Roman"/>
          <w:b/>
          <w:sz w:val="28"/>
          <w:szCs w:val="28"/>
        </w:rPr>
      </w:pPr>
      <w:r w:rsidRPr="00B46FCB">
        <w:rPr>
          <w:rFonts w:ascii="Times New Roman" w:hAnsi="Times New Roman" w:cs="Times New Roman"/>
          <w:b/>
          <w:sz w:val="28"/>
          <w:szCs w:val="28"/>
        </w:rPr>
        <w:t>İŞGÜCÜ PİYASASINDA GÜVENLİK ANLAYIŞININ DÖNÜŞÜMÜ: İŞ GÜVENCESİNDEN İSTİHDAM GÜVENCESİNE</w:t>
      </w:r>
      <w:r w:rsidR="00DD371F">
        <w:rPr>
          <w:rStyle w:val="DipnotBavurusu"/>
          <w:rFonts w:ascii="Times New Roman" w:hAnsi="Times New Roman" w:cs="Times New Roman"/>
          <w:b/>
          <w:sz w:val="28"/>
          <w:szCs w:val="28"/>
        </w:rPr>
        <w:footnoteReference w:id="1"/>
      </w:r>
    </w:p>
    <w:p w:rsidR="00D23BE6" w:rsidRDefault="00D23BE6" w:rsidP="006371BD">
      <w:pPr>
        <w:tabs>
          <w:tab w:val="left" w:pos="1595"/>
        </w:tabs>
        <w:jc w:val="center"/>
        <w:rPr>
          <w:rFonts w:ascii="Times New Roman" w:hAnsi="Times New Roman" w:cs="Times New Roman"/>
          <w:b/>
          <w:sz w:val="28"/>
          <w:szCs w:val="28"/>
        </w:rPr>
      </w:pPr>
    </w:p>
    <w:p w:rsidR="00D23BE6" w:rsidRDefault="00D23BE6" w:rsidP="00366703">
      <w:pPr>
        <w:tabs>
          <w:tab w:val="left" w:pos="1595"/>
        </w:tabs>
        <w:jc w:val="right"/>
        <w:rPr>
          <w:rFonts w:ascii="Times New Roman" w:hAnsi="Times New Roman" w:cs="Times New Roman"/>
          <w:b/>
        </w:rPr>
      </w:pPr>
      <w:r w:rsidRPr="00DE03E0">
        <w:rPr>
          <w:rFonts w:ascii="Times New Roman" w:hAnsi="Times New Roman" w:cs="Times New Roman"/>
          <w:b/>
          <w:i/>
          <w:sz w:val="22"/>
          <w:szCs w:val="22"/>
        </w:rPr>
        <w:t>Merve KAYADUVAR</w:t>
      </w:r>
      <w:r w:rsidR="00366703">
        <w:rPr>
          <w:rStyle w:val="DipnotBavurusu"/>
          <w:rFonts w:ascii="Times New Roman" w:hAnsi="Times New Roman" w:cs="Times New Roman"/>
          <w:b/>
        </w:rPr>
        <w:footnoteReference w:customMarkFollows="1" w:id="2"/>
        <w:t>**</w:t>
      </w:r>
    </w:p>
    <w:p w:rsidR="004B59C2" w:rsidRDefault="004B59C2" w:rsidP="006371BD">
      <w:pPr>
        <w:tabs>
          <w:tab w:val="left" w:pos="1595"/>
        </w:tabs>
        <w:jc w:val="center"/>
        <w:rPr>
          <w:rFonts w:ascii="Times New Roman" w:hAnsi="Times New Roman" w:cs="Times New Roman"/>
          <w:b/>
        </w:rPr>
      </w:pPr>
    </w:p>
    <w:p w:rsidR="004B59C2" w:rsidRPr="00D23BE6" w:rsidRDefault="004B59C2" w:rsidP="006371BD">
      <w:pPr>
        <w:tabs>
          <w:tab w:val="left" w:pos="1595"/>
        </w:tabs>
        <w:jc w:val="center"/>
        <w:rPr>
          <w:rFonts w:ascii="Times New Roman" w:hAnsi="Times New Roman" w:cs="Times New Roman"/>
          <w:b/>
        </w:rPr>
      </w:pPr>
    </w:p>
    <w:p w:rsidR="00D23BE6" w:rsidRPr="00BF4F0D" w:rsidRDefault="004B59C2" w:rsidP="00D23BE6">
      <w:pPr>
        <w:rPr>
          <w:rFonts w:ascii="Times New Roman" w:hAnsi="Times New Roman" w:cs="Times New Roman"/>
          <w:b/>
          <w:sz w:val="22"/>
          <w:szCs w:val="22"/>
        </w:rPr>
      </w:pPr>
      <w:r w:rsidRPr="00BF4F0D">
        <w:rPr>
          <w:rFonts w:ascii="Times New Roman" w:hAnsi="Times New Roman" w:cs="Times New Roman"/>
          <w:b/>
          <w:sz w:val="22"/>
          <w:szCs w:val="22"/>
        </w:rPr>
        <w:t>ÖZ</w:t>
      </w:r>
    </w:p>
    <w:p w:rsidR="004B59C2" w:rsidRPr="004B59C2" w:rsidRDefault="004B59C2" w:rsidP="00D23BE6">
      <w:pPr>
        <w:rPr>
          <w:rFonts w:ascii="Times New Roman" w:hAnsi="Times New Roman" w:cs="Times New Roman"/>
          <w:b/>
          <w:sz w:val="20"/>
          <w:szCs w:val="20"/>
        </w:rPr>
      </w:pPr>
    </w:p>
    <w:p w:rsidR="00D23BE6" w:rsidRPr="00D23BE6" w:rsidRDefault="00D23BE6" w:rsidP="00D23BE6">
      <w:pPr>
        <w:jc w:val="both"/>
        <w:rPr>
          <w:rFonts w:ascii="Times New Roman" w:hAnsi="Times New Roman" w:cs="Times New Roman"/>
          <w:sz w:val="20"/>
          <w:szCs w:val="20"/>
        </w:rPr>
      </w:pPr>
      <w:r w:rsidRPr="00D23BE6">
        <w:rPr>
          <w:rFonts w:ascii="Times New Roman" w:hAnsi="Times New Roman" w:cs="Times New Roman"/>
          <w:sz w:val="20"/>
          <w:szCs w:val="20"/>
        </w:rPr>
        <w:t xml:space="preserve">1980lerden itibaren tüm dünyada uygulanmaya başlayan neoliberal politikalar kapsamında işgücü piyasalarında esneklik, </w:t>
      </w:r>
      <w:proofErr w:type="spellStart"/>
      <w:r w:rsidRPr="00D23BE6">
        <w:rPr>
          <w:rFonts w:ascii="Times New Roman" w:hAnsi="Times New Roman" w:cs="Times New Roman"/>
          <w:sz w:val="20"/>
          <w:szCs w:val="20"/>
        </w:rPr>
        <w:t>kuralsızlaştırma</w:t>
      </w:r>
      <w:proofErr w:type="spellEnd"/>
      <w:r w:rsidRPr="00D23BE6">
        <w:rPr>
          <w:rFonts w:ascii="Times New Roman" w:hAnsi="Times New Roman" w:cs="Times New Roman"/>
          <w:sz w:val="20"/>
          <w:szCs w:val="20"/>
        </w:rPr>
        <w:t xml:space="preserve">, </w:t>
      </w:r>
      <w:proofErr w:type="spellStart"/>
      <w:r w:rsidRPr="00D23BE6">
        <w:rPr>
          <w:rFonts w:ascii="Times New Roman" w:hAnsi="Times New Roman" w:cs="Times New Roman"/>
          <w:sz w:val="20"/>
          <w:szCs w:val="20"/>
        </w:rPr>
        <w:t>atipik</w:t>
      </w:r>
      <w:proofErr w:type="spellEnd"/>
      <w:r w:rsidRPr="00D23BE6">
        <w:rPr>
          <w:rFonts w:ascii="Times New Roman" w:hAnsi="Times New Roman" w:cs="Times New Roman"/>
          <w:sz w:val="20"/>
          <w:szCs w:val="20"/>
        </w:rPr>
        <w:t xml:space="preserve"> istihdam biçimleri egemen olmaya başlamış, sosyal devlet anlayışının en önemli araçlarından biri olan iş güvencesi kavramının içi boşaltılmaya başlamıştır. Bu çerçevede </w:t>
      </w:r>
      <w:proofErr w:type="spellStart"/>
      <w:r w:rsidRPr="00D23BE6">
        <w:rPr>
          <w:rFonts w:ascii="Times New Roman" w:hAnsi="Times New Roman" w:cs="Times New Roman"/>
          <w:sz w:val="20"/>
          <w:szCs w:val="20"/>
        </w:rPr>
        <w:t>Esping-Anderson’ın</w:t>
      </w:r>
      <w:proofErr w:type="spellEnd"/>
      <w:r w:rsidRPr="00D23BE6">
        <w:rPr>
          <w:rFonts w:ascii="Times New Roman" w:hAnsi="Times New Roman" w:cs="Times New Roman"/>
          <w:sz w:val="20"/>
          <w:szCs w:val="20"/>
        </w:rPr>
        <w:t xml:space="preserve"> “</w:t>
      </w:r>
      <w:proofErr w:type="spellStart"/>
      <w:r w:rsidRPr="00D23BE6">
        <w:rPr>
          <w:rFonts w:ascii="Times New Roman" w:hAnsi="Times New Roman" w:cs="Times New Roman"/>
          <w:sz w:val="20"/>
          <w:szCs w:val="20"/>
        </w:rPr>
        <w:t>dekomodifikasyon</w:t>
      </w:r>
      <w:proofErr w:type="spellEnd"/>
      <w:r w:rsidRPr="00D23BE6">
        <w:rPr>
          <w:rFonts w:ascii="Times New Roman" w:hAnsi="Times New Roman" w:cs="Times New Roman"/>
          <w:sz w:val="20"/>
          <w:szCs w:val="20"/>
        </w:rPr>
        <w:t>” (</w:t>
      </w:r>
      <w:proofErr w:type="spellStart"/>
      <w:r w:rsidRPr="00D23BE6">
        <w:rPr>
          <w:rFonts w:ascii="Times New Roman" w:hAnsi="Times New Roman" w:cs="Times New Roman"/>
          <w:sz w:val="20"/>
          <w:szCs w:val="20"/>
        </w:rPr>
        <w:t>decommodification</w:t>
      </w:r>
      <w:proofErr w:type="spellEnd"/>
      <w:r w:rsidRPr="00D23BE6">
        <w:rPr>
          <w:rFonts w:ascii="Times New Roman" w:hAnsi="Times New Roman" w:cs="Times New Roman"/>
          <w:sz w:val="20"/>
          <w:szCs w:val="20"/>
        </w:rPr>
        <w:t xml:space="preserve">) şeklinde tanımladığı işgücünün yeniden üretiminde piyasaya olan bağımlılığının artırıldığını bu şekilde işsizlik, hastalık ve sakatlık gibi durumlarda işgücünün aktif olarak piyasada yer almasa da pasif olarak hayatını sürdürmesini sağlayan mekanizmalardan mahrum edildiğini görüyoruz. Bu kapsamda işsizlik sigortası, kıdem tazminatı vs. gibi pasif istihdam politikalarından işgücünün piyasaya entegrasyonunu artırmayı amaçlayan aktif istihdam politikalarına doğru bir dönüşümün başladığını görüyoruz. </w:t>
      </w:r>
    </w:p>
    <w:p w:rsidR="00D23BE6" w:rsidRPr="00D23BE6" w:rsidRDefault="00D23BE6" w:rsidP="00D23BE6">
      <w:pPr>
        <w:jc w:val="both"/>
        <w:rPr>
          <w:rFonts w:ascii="Times New Roman" w:hAnsi="Times New Roman" w:cs="Times New Roman"/>
          <w:sz w:val="20"/>
          <w:szCs w:val="20"/>
        </w:rPr>
      </w:pPr>
    </w:p>
    <w:p w:rsidR="00D23BE6" w:rsidRPr="00D23BE6" w:rsidRDefault="00D23BE6" w:rsidP="00D23BE6">
      <w:pPr>
        <w:jc w:val="both"/>
        <w:rPr>
          <w:rFonts w:ascii="Times New Roman" w:hAnsi="Times New Roman" w:cs="Times New Roman"/>
          <w:sz w:val="20"/>
          <w:szCs w:val="20"/>
        </w:rPr>
      </w:pPr>
      <w:r w:rsidRPr="00D23BE6">
        <w:rPr>
          <w:rFonts w:ascii="Times New Roman" w:hAnsi="Times New Roman" w:cs="Times New Roman"/>
          <w:sz w:val="20"/>
          <w:szCs w:val="20"/>
        </w:rPr>
        <w:t xml:space="preserve">Bu çalışma işgücü piyasasında yaşanan bu neoliberal dönüşümün istihdam politikalarını nasıl etkilediğini, bu bağlamda pasif istihdam politikalarından aktif istihdam politikalarına geçişin refah devleti döneminin en önemli araçlarından biri olan iş güvencesinin istihdam güvencesine nasıl dönüştürdüğünü ortaya koymaktadır. Bu tartışma yapılırken </w:t>
      </w:r>
      <w:proofErr w:type="spellStart"/>
      <w:r w:rsidRPr="00D23BE6">
        <w:rPr>
          <w:rFonts w:ascii="Times New Roman" w:hAnsi="Times New Roman" w:cs="Times New Roman"/>
          <w:sz w:val="20"/>
          <w:szCs w:val="20"/>
        </w:rPr>
        <w:t>Bob</w:t>
      </w:r>
      <w:proofErr w:type="spellEnd"/>
      <w:r w:rsidRPr="00D23BE6">
        <w:rPr>
          <w:rFonts w:ascii="Times New Roman" w:hAnsi="Times New Roman" w:cs="Times New Roman"/>
          <w:sz w:val="20"/>
          <w:szCs w:val="20"/>
        </w:rPr>
        <w:t xml:space="preserve"> </w:t>
      </w:r>
      <w:proofErr w:type="spellStart"/>
      <w:r w:rsidRPr="00D23BE6">
        <w:rPr>
          <w:rFonts w:ascii="Times New Roman" w:hAnsi="Times New Roman" w:cs="Times New Roman"/>
          <w:sz w:val="20"/>
          <w:szCs w:val="20"/>
        </w:rPr>
        <w:t>Jessop’ın</w:t>
      </w:r>
      <w:proofErr w:type="spellEnd"/>
      <w:r w:rsidRPr="00D23BE6">
        <w:rPr>
          <w:rFonts w:ascii="Times New Roman" w:hAnsi="Times New Roman" w:cs="Times New Roman"/>
          <w:sz w:val="20"/>
          <w:szCs w:val="20"/>
        </w:rPr>
        <w:t xml:space="preserve"> kavramsallaştırmasıyla gelişmiş kapitalist ülkelerdeki işgücü piyasalarının refah (</w:t>
      </w:r>
      <w:proofErr w:type="spellStart"/>
      <w:r w:rsidRPr="00D23BE6">
        <w:rPr>
          <w:rFonts w:ascii="Times New Roman" w:hAnsi="Times New Roman" w:cs="Times New Roman"/>
          <w:sz w:val="20"/>
          <w:szCs w:val="20"/>
        </w:rPr>
        <w:t>welfare</w:t>
      </w:r>
      <w:proofErr w:type="spellEnd"/>
      <w:r w:rsidRPr="00D23BE6">
        <w:rPr>
          <w:rFonts w:ascii="Times New Roman" w:hAnsi="Times New Roman" w:cs="Times New Roman"/>
          <w:sz w:val="20"/>
          <w:szCs w:val="20"/>
        </w:rPr>
        <w:t xml:space="preserve">) anlayışından </w:t>
      </w:r>
      <w:proofErr w:type="spellStart"/>
      <w:r w:rsidRPr="00D23BE6">
        <w:rPr>
          <w:rFonts w:ascii="Times New Roman" w:hAnsi="Times New Roman" w:cs="Times New Roman"/>
          <w:sz w:val="20"/>
          <w:szCs w:val="20"/>
        </w:rPr>
        <w:t>neoliberal</w:t>
      </w:r>
      <w:proofErr w:type="spellEnd"/>
      <w:r w:rsidRPr="00D23BE6">
        <w:rPr>
          <w:rFonts w:ascii="Times New Roman" w:hAnsi="Times New Roman" w:cs="Times New Roman"/>
          <w:sz w:val="20"/>
          <w:szCs w:val="20"/>
        </w:rPr>
        <w:t xml:space="preserve"> politikalarla birlikte </w:t>
      </w:r>
      <w:proofErr w:type="spellStart"/>
      <w:r w:rsidRPr="00D23BE6">
        <w:rPr>
          <w:rFonts w:ascii="Times New Roman" w:hAnsi="Times New Roman" w:cs="Times New Roman"/>
          <w:sz w:val="20"/>
          <w:szCs w:val="20"/>
        </w:rPr>
        <w:t>çalıştırmacı</w:t>
      </w:r>
      <w:proofErr w:type="spellEnd"/>
      <w:r w:rsidRPr="00D23BE6">
        <w:rPr>
          <w:rFonts w:ascii="Times New Roman" w:hAnsi="Times New Roman" w:cs="Times New Roman"/>
          <w:sz w:val="20"/>
          <w:szCs w:val="20"/>
        </w:rPr>
        <w:t xml:space="preserve"> (</w:t>
      </w:r>
      <w:proofErr w:type="spellStart"/>
      <w:r w:rsidRPr="00D23BE6">
        <w:rPr>
          <w:rFonts w:ascii="Times New Roman" w:hAnsi="Times New Roman" w:cs="Times New Roman"/>
          <w:sz w:val="20"/>
          <w:szCs w:val="20"/>
        </w:rPr>
        <w:t>workfare</w:t>
      </w:r>
      <w:proofErr w:type="spellEnd"/>
      <w:r w:rsidRPr="00D23BE6">
        <w:rPr>
          <w:rFonts w:ascii="Times New Roman" w:hAnsi="Times New Roman" w:cs="Times New Roman"/>
          <w:sz w:val="20"/>
          <w:szCs w:val="20"/>
        </w:rPr>
        <w:t xml:space="preserve">) anlayışa nasıl dönüştürüldüğüne bakılacak, bu dönüşümün Türkiye işgücü piyasasındaki izdüşümlerine özellikle odaklanılacaktır. </w:t>
      </w:r>
    </w:p>
    <w:p w:rsidR="00D23BE6" w:rsidRPr="00D23BE6" w:rsidRDefault="00D23BE6" w:rsidP="00D23BE6">
      <w:pPr>
        <w:jc w:val="both"/>
        <w:rPr>
          <w:rFonts w:ascii="Times New Roman" w:hAnsi="Times New Roman" w:cs="Times New Roman"/>
          <w:sz w:val="20"/>
          <w:szCs w:val="20"/>
        </w:rPr>
      </w:pPr>
    </w:p>
    <w:p w:rsidR="00D23BE6" w:rsidRPr="00D23BE6" w:rsidRDefault="00D23BE6" w:rsidP="00D23BE6">
      <w:pPr>
        <w:jc w:val="both"/>
        <w:rPr>
          <w:rFonts w:ascii="Times New Roman" w:hAnsi="Times New Roman" w:cs="Times New Roman"/>
          <w:sz w:val="20"/>
          <w:szCs w:val="20"/>
        </w:rPr>
      </w:pPr>
      <w:r w:rsidRPr="004B59C2">
        <w:rPr>
          <w:rFonts w:ascii="Times New Roman" w:hAnsi="Times New Roman" w:cs="Times New Roman"/>
          <w:b/>
          <w:i/>
          <w:sz w:val="20"/>
          <w:szCs w:val="20"/>
        </w:rPr>
        <w:t>Anahtar Kelimeler:</w:t>
      </w:r>
      <w:r w:rsidRPr="00D23BE6">
        <w:rPr>
          <w:rFonts w:ascii="Times New Roman" w:hAnsi="Times New Roman" w:cs="Times New Roman"/>
          <w:sz w:val="20"/>
          <w:szCs w:val="20"/>
        </w:rPr>
        <w:t xml:space="preserve"> İş güvenliği, İşgücü Piyasası, İstihdam Güvencesi, Pasif İstihdam Politikaları, Aktif İstihdam Politikaları</w:t>
      </w:r>
    </w:p>
    <w:p w:rsidR="00D23BE6" w:rsidRPr="00D23BE6" w:rsidRDefault="00D23BE6" w:rsidP="00D23BE6">
      <w:pPr>
        <w:jc w:val="both"/>
        <w:rPr>
          <w:rFonts w:ascii="Times New Roman" w:hAnsi="Times New Roman" w:cs="Times New Roman"/>
          <w:sz w:val="20"/>
          <w:szCs w:val="20"/>
        </w:rPr>
      </w:pPr>
    </w:p>
    <w:p w:rsidR="00D23BE6" w:rsidRPr="00D23BE6" w:rsidRDefault="00D23BE6" w:rsidP="00D23BE6">
      <w:pPr>
        <w:jc w:val="both"/>
        <w:rPr>
          <w:rFonts w:ascii="Times New Roman" w:hAnsi="Times New Roman" w:cs="Times New Roman"/>
          <w:sz w:val="20"/>
          <w:szCs w:val="20"/>
        </w:rPr>
      </w:pPr>
    </w:p>
    <w:p w:rsidR="00D23BE6" w:rsidRPr="00BF4F0D" w:rsidRDefault="004B59C2" w:rsidP="00D23BE6">
      <w:pPr>
        <w:jc w:val="both"/>
        <w:rPr>
          <w:rFonts w:ascii="Times New Roman" w:hAnsi="Times New Roman" w:cs="Times New Roman"/>
          <w:b/>
          <w:sz w:val="22"/>
          <w:szCs w:val="22"/>
        </w:rPr>
      </w:pPr>
      <w:r w:rsidRPr="00BF4F0D">
        <w:rPr>
          <w:rFonts w:ascii="Times New Roman" w:hAnsi="Times New Roman" w:cs="Times New Roman"/>
          <w:b/>
          <w:sz w:val="22"/>
          <w:szCs w:val="22"/>
        </w:rPr>
        <w:t>ABSTRACT</w:t>
      </w:r>
    </w:p>
    <w:p w:rsidR="00D23BE6" w:rsidRPr="00D23BE6" w:rsidRDefault="00D23BE6" w:rsidP="00D23BE6">
      <w:pPr>
        <w:jc w:val="both"/>
        <w:rPr>
          <w:rFonts w:ascii="Times New Roman" w:hAnsi="Times New Roman" w:cs="Times New Roman"/>
          <w:sz w:val="20"/>
          <w:szCs w:val="20"/>
        </w:rPr>
      </w:pPr>
    </w:p>
    <w:p w:rsidR="00D23BE6" w:rsidRPr="004B59C2" w:rsidRDefault="00D23BE6" w:rsidP="00D23BE6">
      <w:pPr>
        <w:jc w:val="both"/>
        <w:rPr>
          <w:rFonts w:ascii="Times New Roman" w:hAnsi="Times New Roman" w:cs="Times New Roman"/>
          <w:sz w:val="20"/>
          <w:szCs w:val="20"/>
          <w:lang w:val="en-GB"/>
        </w:rPr>
      </w:pPr>
      <w:r w:rsidRPr="004B59C2">
        <w:rPr>
          <w:rFonts w:ascii="Times New Roman" w:hAnsi="Times New Roman" w:cs="Times New Roman"/>
          <w:sz w:val="20"/>
          <w:szCs w:val="20"/>
          <w:lang w:val="en-GB"/>
        </w:rPr>
        <w:t xml:space="preserve">In the context of neoliberal policies started to be applied all over the world since the 1980s, in the labour markets flexibility, deregulation, atypical types of employment have begun to be dominant, the concept of job security that is one of the significant tools of social state understanding has become vacant. In this framework, we see that dependence of labour force for its reproduction on the market defined by </w:t>
      </w:r>
      <w:proofErr w:type="spellStart"/>
      <w:r w:rsidRPr="004B59C2">
        <w:rPr>
          <w:rFonts w:ascii="Times New Roman" w:hAnsi="Times New Roman" w:cs="Times New Roman"/>
          <w:sz w:val="20"/>
          <w:szCs w:val="20"/>
          <w:lang w:val="en-GB"/>
        </w:rPr>
        <w:t>Esping</w:t>
      </w:r>
      <w:proofErr w:type="spellEnd"/>
      <w:r w:rsidRPr="004B59C2">
        <w:rPr>
          <w:rFonts w:ascii="Times New Roman" w:hAnsi="Times New Roman" w:cs="Times New Roman"/>
          <w:sz w:val="20"/>
          <w:szCs w:val="20"/>
          <w:lang w:val="en-GB"/>
        </w:rPr>
        <w:t>-Anderson as decommodification is increased in this way labour force is deprived of the mechanisms providing survival of labour force as passive even if they do not actively engage in the market. In this context, we see that a transformation from passive labour market policies such as unemployment insurance, severance pay etc. towards active labour market policies which target to increase integration of labour force to the market.</w:t>
      </w:r>
    </w:p>
    <w:p w:rsidR="00D23BE6" w:rsidRPr="004B59C2" w:rsidRDefault="00D23BE6" w:rsidP="00D23BE6">
      <w:pPr>
        <w:jc w:val="both"/>
        <w:rPr>
          <w:rFonts w:ascii="Times New Roman" w:hAnsi="Times New Roman" w:cs="Times New Roman"/>
          <w:sz w:val="20"/>
          <w:szCs w:val="20"/>
          <w:lang w:val="en-GB"/>
        </w:rPr>
      </w:pPr>
    </w:p>
    <w:p w:rsidR="00D23BE6" w:rsidRPr="004B59C2" w:rsidRDefault="00D23BE6" w:rsidP="00D23BE6">
      <w:pPr>
        <w:jc w:val="both"/>
        <w:rPr>
          <w:rFonts w:ascii="Times New Roman" w:hAnsi="Times New Roman" w:cs="Times New Roman"/>
          <w:sz w:val="20"/>
          <w:szCs w:val="20"/>
          <w:lang w:val="en-GB"/>
        </w:rPr>
      </w:pPr>
      <w:r w:rsidRPr="004B59C2">
        <w:rPr>
          <w:rFonts w:ascii="Times New Roman" w:hAnsi="Times New Roman" w:cs="Times New Roman"/>
          <w:sz w:val="20"/>
          <w:szCs w:val="20"/>
          <w:lang w:val="en-GB"/>
        </w:rPr>
        <w:t>This study reveals that how this neoliberal transformation experienced in the labour market affects the employment policies in this regard how this transition from passive labour market policies towards active labour market policies transforms job security that is one of the important means of welfare state transforms into the employment security. While discussing these, it is contemplated that how the labour markets of developed capitalist countries is transformed into workfare understanding from welfare understanding with the neoliberal policies by using the conceptualization of Bob Jessop, especially the projections of this transformation on the Turkish labour market is focused.</w:t>
      </w:r>
    </w:p>
    <w:p w:rsidR="00D23BE6" w:rsidRPr="004B59C2" w:rsidRDefault="00D23BE6" w:rsidP="00D23BE6">
      <w:pPr>
        <w:jc w:val="both"/>
        <w:rPr>
          <w:rFonts w:ascii="Times New Roman" w:hAnsi="Times New Roman" w:cs="Times New Roman"/>
          <w:sz w:val="20"/>
          <w:szCs w:val="20"/>
          <w:lang w:val="en-GB"/>
        </w:rPr>
      </w:pPr>
    </w:p>
    <w:p w:rsidR="00D23BE6" w:rsidRDefault="00D23BE6" w:rsidP="00D23BE6">
      <w:pPr>
        <w:jc w:val="both"/>
        <w:rPr>
          <w:rFonts w:ascii="Times New Roman" w:hAnsi="Times New Roman" w:cs="Times New Roman"/>
          <w:sz w:val="20"/>
          <w:szCs w:val="20"/>
          <w:lang w:val="en-GB"/>
        </w:rPr>
      </w:pPr>
      <w:r w:rsidRPr="004B59C2">
        <w:rPr>
          <w:rFonts w:ascii="Times New Roman" w:hAnsi="Times New Roman" w:cs="Times New Roman"/>
          <w:b/>
          <w:i/>
          <w:sz w:val="20"/>
          <w:szCs w:val="20"/>
          <w:lang w:val="en-GB"/>
        </w:rPr>
        <w:t>Keywords:</w:t>
      </w:r>
      <w:r w:rsidRPr="004B59C2">
        <w:rPr>
          <w:rFonts w:ascii="Times New Roman" w:hAnsi="Times New Roman" w:cs="Times New Roman"/>
          <w:sz w:val="20"/>
          <w:szCs w:val="20"/>
          <w:lang w:val="en-GB"/>
        </w:rPr>
        <w:t xml:space="preserve"> Job Security, Labour Market, Employment Security, Passive Labour Market Policies, Active Labour Market Policies</w:t>
      </w:r>
    </w:p>
    <w:p w:rsidR="00EC6C88" w:rsidRPr="00DE03E0" w:rsidRDefault="00EC6C88"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lastRenderedPageBreak/>
        <w:t>1970lerin ilk yarısında gelişmiş kapitalist ülkelerde ortaya çıkan ekonomik kriz gelişmekte olan ülkelere de yayılmış</w:t>
      </w:r>
      <w:r w:rsidR="00D1389A" w:rsidRPr="00DE03E0">
        <w:rPr>
          <w:rFonts w:ascii="Times New Roman" w:hAnsi="Times New Roman" w:cs="Times New Roman"/>
          <w:sz w:val="22"/>
          <w:szCs w:val="22"/>
        </w:rPr>
        <w:t>,</w:t>
      </w:r>
      <w:r w:rsidRPr="00DE03E0">
        <w:rPr>
          <w:rFonts w:ascii="Times New Roman" w:hAnsi="Times New Roman" w:cs="Times New Roman"/>
          <w:sz w:val="22"/>
          <w:szCs w:val="22"/>
        </w:rPr>
        <w:t xml:space="preserve"> </w:t>
      </w:r>
      <w:r w:rsidR="005C7841" w:rsidRPr="00DE03E0">
        <w:rPr>
          <w:rFonts w:ascii="Times New Roman" w:hAnsi="Times New Roman" w:cs="Times New Roman"/>
          <w:sz w:val="22"/>
          <w:szCs w:val="22"/>
        </w:rPr>
        <w:t xml:space="preserve">enflasyon, cari açık, artan dış borç yükleri, ekonomik durgunluk ve eş zamanlı olarak yüksek işsizlik II. Dünya Savaşı sonrası kapitalist ülkelerde egemen olan Keynesyen ekonomi politikalarının sorgulanması ve yerini neoliberal ekonomi politikalarına bırakması </w:t>
      </w:r>
      <w:r w:rsidR="00D1389A" w:rsidRPr="00DE03E0">
        <w:rPr>
          <w:rFonts w:ascii="Times New Roman" w:hAnsi="Times New Roman" w:cs="Times New Roman"/>
          <w:sz w:val="22"/>
          <w:szCs w:val="22"/>
        </w:rPr>
        <w:t xml:space="preserve">sonucunu doğurmuştur. </w:t>
      </w:r>
      <w:r w:rsidR="00C965F0" w:rsidRPr="00DE03E0">
        <w:rPr>
          <w:rFonts w:ascii="Times New Roman" w:hAnsi="Times New Roman" w:cs="Times New Roman"/>
          <w:sz w:val="22"/>
          <w:szCs w:val="22"/>
        </w:rPr>
        <w:t xml:space="preserve">Bu </w:t>
      </w:r>
      <w:r w:rsidR="00D1389A" w:rsidRPr="00DE03E0">
        <w:rPr>
          <w:rFonts w:ascii="Times New Roman" w:hAnsi="Times New Roman" w:cs="Times New Roman"/>
          <w:sz w:val="22"/>
          <w:szCs w:val="22"/>
        </w:rPr>
        <w:t>kapsamında deregülasyon</w:t>
      </w:r>
      <w:r w:rsidR="00C965F0" w:rsidRPr="00DE03E0">
        <w:rPr>
          <w:rFonts w:ascii="Times New Roman" w:hAnsi="Times New Roman" w:cs="Times New Roman"/>
          <w:sz w:val="22"/>
          <w:szCs w:val="22"/>
        </w:rPr>
        <w:t xml:space="preserve"> (serbestleştirme, kuralsızlaştırma)</w:t>
      </w:r>
      <w:r w:rsidR="00D1389A" w:rsidRPr="00DE03E0">
        <w:rPr>
          <w:rFonts w:ascii="Times New Roman" w:hAnsi="Times New Roman" w:cs="Times New Roman"/>
          <w:sz w:val="22"/>
          <w:szCs w:val="22"/>
        </w:rPr>
        <w:t xml:space="preserve">, </w:t>
      </w:r>
      <w:r w:rsidR="00C965F0" w:rsidRPr="00DE03E0">
        <w:rPr>
          <w:rFonts w:ascii="Times New Roman" w:hAnsi="Times New Roman" w:cs="Times New Roman"/>
          <w:sz w:val="22"/>
          <w:szCs w:val="22"/>
        </w:rPr>
        <w:t>özelleştirme, kamu yatırımlarının ve harcamalarının kısılması gibi politikalar “Başka Alternatif Yok!”</w:t>
      </w:r>
      <w:r w:rsidR="00C965F0" w:rsidRPr="00DE03E0">
        <w:rPr>
          <w:rStyle w:val="DipnotBavurusu"/>
          <w:rFonts w:ascii="Times New Roman" w:hAnsi="Times New Roman" w:cs="Times New Roman"/>
          <w:sz w:val="22"/>
          <w:szCs w:val="22"/>
        </w:rPr>
        <w:footnoteReference w:id="3"/>
      </w:r>
      <w:r w:rsidR="00C965F0" w:rsidRPr="00DE03E0">
        <w:rPr>
          <w:rFonts w:ascii="Times New Roman" w:hAnsi="Times New Roman" w:cs="Times New Roman"/>
          <w:sz w:val="22"/>
          <w:szCs w:val="22"/>
        </w:rPr>
        <w:t xml:space="preserve"> sloganıyla egemen olmaya başlamış mal, hizmet ve finans piyasaları gibi işgücü piyasaları da </w:t>
      </w:r>
      <w:r w:rsidR="001D4DCF" w:rsidRPr="00DE03E0">
        <w:rPr>
          <w:rFonts w:ascii="Times New Roman" w:hAnsi="Times New Roman" w:cs="Times New Roman"/>
          <w:sz w:val="22"/>
          <w:szCs w:val="22"/>
        </w:rPr>
        <w:t xml:space="preserve">bu politikalar kapsamında dönüştürülmüştür. </w:t>
      </w:r>
    </w:p>
    <w:p w:rsidR="001D4DCF" w:rsidRPr="00DE03E0" w:rsidRDefault="001D4DCF"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Bu çalışmanın temel noktasını işgücü piyasalarının neoliberal politikalar kapsamında geçirdiği dönüşüm oluşturmaktadır. </w:t>
      </w:r>
      <w:r w:rsidR="00F9695C" w:rsidRPr="00DE03E0">
        <w:rPr>
          <w:rFonts w:ascii="Times New Roman" w:hAnsi="Times New Roman" w:cs="Times New Roman"/>
          <w:sz w:val="22"/>
          <w:szCs w:val="22"/>
        </w:rPr>
        <w:t xml:space="preserve">İşgücü piyasasının neoliberal dönüşümü kapsamında esneklik, </w:t>
      </w:r>
      <w:proofErr w:type="spellStart"/>
      <w:r w:rsidR="00F9695C" w:rsidRPr="00DE03E0">
        <w:rPr>
          <w:rFonts w:ascii="Times New Roman" w:hAnsi="Times New Roman" w:cs="Times New Roman"/>
          <w:sz w:val="22"/>
          <w:szCs w:val="22"/>
        </w:rPr>
        <w:t>kuralsızlaştırma</w:t>
      </w:r>
      <w:proofErr w:type="spellEnd"/>
      <w:r w:rsidR="00F9695C" w:rsidRPr="00DE03E0">
        <w:rPr>
          <w:rFonts w:ascii="Times New Roman" w:hAnsi="Times New Roman" w:cs="Times New Roman"/>
          <w:sz w:val="22"/>
          <w:szCs w:val="22"/>
        </w:rPr>
        <w:t xml:space="preserve">, </w:t>
      </w:r>
      <w:proofErr w:type="spellStart"/>
      <w:r w:rsidR="00F9695C" w:rsidRPr="00DE03E0">
        <w:rPr>
          <w:rFonts w:ascii="Times New Roman" w:hAnsi="Times New Roman" w:cs="Times New Roman"/>
          <w:sz w:val="22"/>
          <w:szCs w:val="22"/>
        </w:rPr>
        <w:t>atipik</w:t>
      </w:r>
      <w:proofErr w:type="spellEnd"/>
      <w:r w:rsidR="00F9695C" w:rsidRPr="00DE03E0">
        <w:rPr>
          <w:rFonts w:ascii="Times New Roman" w:hAnsi="Times New Roman" w:cs="Times New Roman"/>
          <w:sz w:val="22"/>
          <w:szCs w:val="22"/>
        </w:rPr>
        <w:t xml:space="preserve"> istihdam biçimleri egemen olmaya başlamış, sosyal devlet anlayışının en önemli araçlarından biri olan iş güvencesi kavramının içi boşaltılmaya başlamıştır. </w:t>
      </w:r>
      <w:r w:rsidR="0083382C" w:rsidRPr="00DE03E0">
        <w:rPr>
          <w:rFonts w:ascii="Times New Roman" w:hAnsi="Times New Roman" w:cs="Times New Roman"/>
          <w:sz w:val="22"/>
          <w:szCs w:val="22"/>
        </w:rPr>
        <w:t>Bu bağlamda pasif istihdam politikalarından uzaklaşıl</w:t>
      </w:r>
      <w:r w:rsidR="00C35D88" w:rsidRPr="00DE03E0">
        <w:rPr>
          <w:rFonts w:ascii="Times New Roman" w:hAnsi="Times New Roman" w:cs="Times New Roman"/>
          <w:sz w:val="22"/>
          <w:szCs w:val="22"/>
        </w:rPr>
        <w:t>mış</w:t>
      </w:r>
      <w:r w:rsidR="0083382C" w:rsidRPr="00DE03E0">
        <w:rPr>
          <w:rFonts w:ascii="Times New Roman" w:hAnsi="Times New Roman" w:cs="Times New Roman"/>
          <w:sz w:val="22"/>
          <w:szCs w:val="22"/>
        </w:rPr>
        <w:t xml:space="preserve"> aktif istihdam politikaları</w:t>
      </w:r>
      <w:r w:rsidR="00C35D88" w:rsidRPr="00DE03E0">
        <w:rPr>
          <w:rFonts w:ascii="Times New Roman" w:hAnsi="Times New Roman" w:cs="Times New Roman"/>
          <w:sz w:val="22"/>
          <w:szCs w:val="22"/>
        </w:rPr>
        <w:t xml:space="preserve"> işgücü piyasalarının ana belirleyici politikaları haline gelmiştir. Bu </w:t>
      </w:r>
      <w:r w:rsidR="0083382C" w:rsidRPr="00DE03E0">
        <w:rPr>
          <w:rFonts w:ascii="Times New Roman" w:hAnsi="Times New Roman" w:cs="Times New Roman"/>
          <w:sz w:val="22"/>
          <w:szCs w:val="22"/>
        </w:rPr>
        <w:t xml:space="preserve">çalışma </w:t>
      </w:r>
      <w:r w:rsidR="00C35D88" w:rsidRPr="00DE03E0">
        <w:rPr>
          <w:rFonts w:ascii="Times New Roman" w:hAnsi="Times New Roman" w:cs="Times New Roman"/>
          <w:sz w:val="22"/>
          <w:szCs w:val="22"/>
        </w:rPr>
        <w:t>pasif istihdam politikalarından aktif istihdam politikalarına geçişi</w:t>
      </w:r>
      <w:r w:rsidR="002476BD" w:rsidRPr="00DE03E0">
        <w:rPr>
          <w:rFonts w:ascii="Times New Roman" w:hAnsi="Times New Roman" w:cs="Times New Roman"/>
          <w:sz w:val="22"/>
          <w:szCs w:val="22"/>
        </w:rPr>
        <w:t>,</w:t>
      </w:r>
      <w:r w:rsidR="00C35D88" w:rsidRPr="00DE03E0">
        <w:rPr>
          <w:rFonts w:ascii="Times New Roman" w:hAnsi="Times New Roman" w:cs="Times New Roman"/>
          <w:sz w:val="22"/>
          <w:szCs w:val="22"/>
        </w:rPr>
        <w:t xml:space="preserve"> </w:t>
      </w:r>
      <w:r w:rsidR="0083382C" w:rsidRPr="00DE03E0">
        <w:rPr>
          <w:rFonts w:ascii="Times New Roman" w:hAnsi="Times New Roman" w:cs="Times New Roman"/>
          <w:sz w:val="22"/>
          <w:szCs w:val="22"/>
        </w:rPr>
        <w:t>işgücü piyasasında güvenlik anlayışın</w:t>
      </w:r>
      <w:r w:rsidR="002476BD" w:rsidRPr="00DE03E0">
        <w:rPr>
          <w:rFonts w:ascii="Times New Roman" w:hAnsi="Times New Roman" w:cs="Times New Roman"/>
          <w:sz w:val="22"/>
          <w:szCs w:val="22"/>
        </w:rPr>
        <w:t>ın</w:t>
      </w:r>
      <w:r w:rsidR="0083382C" w:rsidRPr="00DE03E0">
        <w:rPr>
          <w:rFonts w:ascii="Times New Roman" w:hAnsi="Times New Roman" w:cs="Times New Roman"/>
          <w:sz w:val="22"/>
          <w:szCs w:val="22"/>
        </w:rPr>
        <w:t xml:space="preserve"> iş güvencesinden istihdam güvencesine </w:t>
      </w:r>
      <w:r w:rsidR="002476BD" w:rsidRPr="00DE03E0">
        <w:rPr>
          <w:rFonts w:ascii="Times New Roman" w:hAnsi="Times New Roman" w:cs="Times New Roman"/>
          <w:sz w:val="22"/>
          <w:szCs w:val="22"/>
        </w:rPr>
        <w:t xml:space="preserve">doğru dönüşüm bağlamında incelemektedir. Bu kapsamda neoliberal politikaların işgücü piyasalarını nasıl dönüştürdüğü </w:t>
      </w:r>
      <w:r w:rsidR="000354A9" w:rsidRPr="00DE03E0">
        <w:rPr>
          <w:rFonts w:ascii="Times New Roman" w:hAnsi="Times New Roman" w:cs="Times New Roman"/>
          <w:sz w:val="22"/>
          <w:szCs w:val="22"/>
        </w:rPr>
        <w:t>tartışılacak daha sonra işgücü piyasasında güvenlik anlayışının iş güvencesinden istihdam güvencesine doğru nasıl değiştiği pasif istihdam politikalarından aktif istihdam politikalarına geçişle bağlantılı olarak incelenecek</w:t>
      </w:r>
      <w:r w:rsidR="00632701" w:rsidRPr="00DE03E0">
        <w:rPr>
          <w:rFonts w:ascii="Times New Roman" w:hAnsi="Times New Roman" w:cs="Times New Roman"/>
          <w:sz w:val="22"/>
          <w:szCs w:val="22"/>
        </w:rPr>
        <w:t xml:space="preserve">tir. Ayrıca </w:t>
      </w:r>
      <w:r w:rsidR="000354A9" w:rsidRPr="00DE03E0">
        <w:rPr>
          <w:rFonts w:ascii="Times New Roman" w:hAnsi="Times New Roman" w:cs="Times New Roman"/>
          <w:sz w:val="22"/>
          <w:szCs w:val="22"/>
        </w:rPr>
        <w:t>bu dönüşümün Türkiye’deki izdüşümlerine değinile</w:t>
      </w:r>
      <w:r w:rsidR="00632701" w:rsidRPr="00DE03E0">
        <w:rPr>
          <w:rFonts w:ascii="Times New Roman" w:hAnsi="Times New Roman" w:cs="Times New Roman"/>
          <w:sz w:val="22"/>
          <w:szCs w:val="22"/>
        </w:rPr>
        <w:t xml:space="preserve">rek </w:t>
      </w:r>
      <w:r w:rsidR="000354A9" w:rsidRPr="00DE03E0">
        <w:rPr>
          <w:rFonts w:ascii="Times New Roman" w:hAnsi="Times New Roman" w:cs="Times New Roman"/>
          <w:sz w:val="22"/>
          <w:szCs w:val="22"/>
        </w:rPr>
        <w:t>çalışma tamamlanacaktır.</w:t>
      </w:r>
    </w:p>
    <w:p w:rsidR="003E3CD6" w:rsidRPr="00DE03E0" w:rsidRDefault="00D80935"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Neoliberalizm </w:t>
      </w:r>
      <w:r w:rsidR="00076E8C" w:rsidRPr="00DE03E0">
        <w:rPr>
          <w:rFonts w:ascii="Times New Roman" w:hAnsi="Times New Roman" w:cs="Times New Roman"/>
          <w:sz w:val="22"/>
          <w:szCs w:val="22"/>
        </w:rPr>
        <w:t xml:space="preserve">1970lerde ortaya çıkan kapitalizmin yapısal krizine çözüm olarak II. Dünya Savaşı sonrası dönemin tipik devlet biçimi olan Refah Devleti’nin ve o dönemin birikim rejimi olan Fordizm’in yerine ortaya çıkan yeni birikim rejimini ve devlet biçimini ortaya çıkartan politikaların bütününü ifade eder. </w:t>
      </w:r>
      <w:proofErr w:type="spellStart"/>
      <w:r w:rsidR="00076E8C" w:rsidRPr="00DE03E0">
        <w:rPr>
          <w:rFonts w:ascii="Times New Roman" w:hAnsi="Times New Roman" w:cs="Times New Roman"/>
          <w:sz w:val="22"/>
          <w:szCs w:val="22"/>
        </w:rPr>
        <w:t>Bob</w:t>
      </w:r>
      <w:proofErr w:type="spellEnd"/>
      <w:r w:rsidR="00076E8C" w:rsidRPr="00DE03E0">
        <w:rPr>
          <w:rFonts w:ascii="Times New Roman" w:hAnsi="Times New Roman" w:cs="Times New Roman"/>
          <w:sz w:val="22"/>
          <w:szCs w:val="22"/>
        </w:rPr>
        <w:t xml:space="preserve"> </w:t>
      </w:r>
      <w:proofErr w:type="spellStart"/>
      <w:r w:rsidR="00076E8C" w:rsidRPr="00DE03E0">
        <w:rPr>
          <w:rFonts w:ascii="Times New Roman" w:hAnsi="Times New Roman" w:cs="Times New Roman"/>
          <w:sz w:val="22"/>
          <w:szCs w:val="22"/>
        </w:rPr>
        <w:t>Jessop</w:t>
      </w:r>
      <w:proofErr w:type="spellEnd"/>
      <w:r w:rsidR="00076E8C" w:rsidRPr="00DE03E0">
        <w:rPr>
          <w:rFonts w:ascii="Times New Roman" w:hAnsi="Times New Roman" w:cs="Times New Roman"/>
          <w:sz w:val="22"/>
          <w:szCs w:val="22"/>
        </w:rPr>
        <w:t xml:space="preserve"> II. Dünya Savaşı sonrası gelişmiş kapitalist ülkelerde ortaya çıkan devlet biçimini Keynesyen Refah Devleti olarak kavramsallaştırırken o dönemin birikim rejimini Fordizm olarak tanımlamaktadır. Keynesyen Refah Devleti</w:t>
      </w:r>
      <w:r w:rsidR="009A457E" w:rsidRPr="00DE03E0">
        <w:rPr>
          <w:rFonts w:ascii="Times New Roman" w:hAnsi="Times New Roman" w:cs="Times New Roman"/>
          <w:sz w:val="22"/>
          <w:szCs w:val="22"/>
        </w:rPr>
        <w:t>,</w:t>
      </w:r>
      <w:r w:rsidR="00076E8C" w:rsidRPr="00DE03E0">
        <w:rPr>
          <w:rFonts w:ascii="Times New Roman" w:hAnsi="Times New Roman" w:cs="Times New Roman"/>
          <w:sz w:val="22"/>
          <w:szCs w:val="22"/>
        </w:rPr>
        <w:t xml:space="preserve"> </w:t>
      </w:r>
      <w:r w:rsidR="009A457E" w:rsidRPr="00DE03E0">
        <w:rPr>
          <w:rFonts w:ascii="Times New Roman" w:hAnsi="Times New Roman" w:cs="Times New Roman"/>
          <w:sz w:val="22"/>
          <w:szCs w:val="22"/>
        </w:rPr>
        <w:t xml:space="preserve">göreli olarak kapalı ulusal bir ekonomide </w:t>
      </w:r>
      <w:r w:rsidR="00076E8C" w:rsidRPr="00DE03E0">
        <w:rPr>
          <w:rFonts w:ascii="Times New Roman" w:hAnsi="Times New Roman" w:cs="Times New Roman"/>
          <w:sz w:val="22"/>
          <w:szCs w:val="22"/>
        </w:rPr>
        <w:t xml:space="preserve">Fordist </w:t>
      </w:r>
      <w:r w:rsidR="009A457E" w:rsidRPr="00DE03E0">
        <w:rPr>
          <w:rFonts w:ascii="Times New Roman" w:hAnsi="Times New Roman" w:cs="Times New Roman"/>
          <w:sz w:val="22"/>
          <w:szCs w:val="22"/>
        </w:rPr>
        <w:t>sermaye birikimi için gerekli koşulları oluştururken, talep yanlı devlet müdahaleleri ile tam istihdam politikası sürdüren, işçi ve işveren grupları arasındaki belirli bir uzlaşıya dayanan, refah politikalarının vatandaşlık hakkı olarak sağlandığı devleti ifade eder</w:t>
      </w:r>
      <w:r w:rsidR="006D5125" w:rsidRPr="00DE03E0">
        <w:rPr>
          <w:rFonts w:ascii="Times New Roman" w:hAnsi="Times New Roman" w:cs="Times New Roman"/>
          <w:sz w:val="22"/>
          <w:szCs w:val="22"/>
        </w:rPr>
        <w:t xml:space="preserve"> (</w:t>
      </w:r>
      <w:proofErr w:type="spellStart"/>
      <w:r w:rsidR="006D5125" w:rsidRPr="00DE03E0">
        <w:rPr>
          <w:rFonts w:ascii="Times New Roman" w:hAnsi="Times New Roman" w:cs="Times New Roman"/>
          <w:sz w:val="22"/>
          <w:szCs w:val="22"/>
        </w:rPr>
        <w:t>Jessop</w:t>
      </w:r>
      <w:proofErr w:type="spellEnd"/>
      <w:r w:rsidR="006D5125" w:rsidRPr="00DE03E0">
        <w:rPr>
          <w:rFonts w:ascii="Times New Roman" w:hAnsi="Times New Roman" w:cs="Times New Roman"/>
          <w:sz w:val="22"/>
          <w:szCs w:val="22"/>
        </w:rPr>
        <w:t>, 1999)</w:t>
      </w:r>
      <w:r w:rsidR="009A457E" w:rsidRPr="00DE03E0">
        <w:rPr>
          <w:rFonts w:ascii="Times New Roman" w:hAnsi="Times New Roman" w:cs="Times New Roman"/>
          <w:sz w:val="22"/>
          <w:szCs w:val="22"/>
        </w:rPr>
        <w:t xml:space="preserve">. </w:t>
      </w:r>
      <w:r w:rsidR="009F2643" w:rsidRPr="00DE03E0">
        <w:rPr>
          <w:rFonts w:ascii="Times New Roman" w:hAnsi="Times New Roman" w:cs="Times New Roman"/>
          <w:sz w:val="22"/>
          <w:szCs w:val="22"/>
        </w:rPr>
        <w:t xml:space="preserve">Keynesyen Refah Devleti “Kapitalizmin Altın Çağı” olarak nitelendirilen 1945-1970 yılları arası dönemde egemen olmuş fakat 1970lerde ulusal ve uluslararası sebeplerden dolayı krize girmiştir. </w:t>
      </w:r>
      <w:r w:rsidR="00E23E99" w:rsidRPr="00DE03E0">
        <w:rPr>
          <w:rFonts w:ascii="Times New Roman" w:hAnsi="Times New Roman" w:cs="Times New Roman"/>
          <w:sz w:val="22"/>
          <w:szCs w:val="22"/>
        </w:rPr>
        <w:t xml:space="preserve">Sermayenin karlılık oranları düşmüş, ardarda yaşanan petrol şokları savaş sonrası sınıf uzlaşısının sürdürülmesini zorlaştırmış, yükselen enflasyon oranları, işsizlik ve kamu borçları nedeniyle tam istihdam politikasını ve kapsamlı refah hizmetlerini sürdürmek imkânsız hale gelmiştir. Keynesyen ekonomi politikalarının yaşanan </w:t>
      </w:r>
      <w:r w:rsidR="00D12E13" w:rsidRPr="00DE03E0">
        <w:rPr>
          <w:rFonts w:ascii="Times New Roman" w:hAnsi="Times New Roman" w:cs="Times New Roman"/>
          <w:sz w:val="22"/>
          <w:szCs w:val="22"/>
        </w:rPr>
        <w:t xml:space="preserve">karlılık krizi, </w:t>
      </w:r>
      <w:r w:rsidR="00E23E99" w:rsidRPr="00DE03E0">
        <w:rPr>
          <w:rFonts w:ascii="Times New Roman" w:hAnsi="Times New Roman" w:cs="Times New Roman"/>
          <w:sz w:val="22"/>
          <w:szCs w:val="22"/>
        </w:rPr>
        <w:t>stagflasyon (enflasyon</w:t>
      </w:r>
      <w:r w:rsidR="00D12E13" w:rsidRPr="00DE03E0">
        <w:rPr>
          <w:rFonts w:ascii="Times New Roman" w:hAnsi="Times New Roman" w:cs="Times New Roman"/>
          <w:sz w:val="22"/>
          <w:szCs w:val="22"/>
        </w:rPr>
        <w:t xml:space="preserve"> artı</w:t>
      </w:r>
      <w:r w:rsidR="00E23E99" w:rsidRPr="00DE03E0">
        <w:rPr>
          <w:rFonts w:ascii="Times New Roman" w:hAnsi="Times New Roman" w:cs="Times New Roman"/>
          <w:sz w:val="22"/>
          <w:szCs w:val="22"/>
        </w:rPr>
        <w:t xml:space="preserve"> </w:t>
      </w:r>
      <w:r w:rsidR="00D12E13" w:rsidRPr="00DE03E0">
        <w:rPr>
          <w:rFonts w:ascii="Times New Roman" w:hAnsi="Times New Roman" w:cs="Times New Roman"/>
          <w:sz w:val="22"/>
          <w:szCs w:val="22"/>
        </w:rPr>
        <w:t>ekonomik durgunluk</w:t>
      </w:r>
      <w:r w:rsidR="00E23E99" w:rsidRPr="00DE03E0">
        <w:rPr>
          <w:rFonts w:ascii="Times New Roman" w:hAnsi="Times New Roman" w:cs="Times New Roman"/>
          <w:sz w:val="22"/>
          <w:szCs w:val="22"/>
        </w:rPr>
        <w:t>)</w:t>
      </w:r>
      <w:r w:rsidR="00D12E13" w:rsidRPr="00DE03E0">
        <w:rPr>
          <w:rFonts w:ascii="Times New Roman" w:hAnsi="Times New Roman" w:cs="Times New Roman"/>
          <w:sz w:val="22"/>
          <w:szCs w:val="22"/>
        </w:rPr>
        <w:t xml:space="preserve"> ve yüksek işsizlikle mücadelede yetersiz kalması ve ulusal (değişen demografik yapı vb.) ve uluslararası (</w:t>
      </w:r>
      <w:proofErr w:type="spellStart"/>
      <w:r w:rsidR="00D12E13" w:rsidRPr="00DE03E0">
        <w:rPr>
          <w:rFonts w:ascii="Times New Roman" w:hAnsi="Times New Roman" w:cs="Times New Roman"/>
          <w:sz w:val="22"/>
          <w:szCs w:val="22"/>
        </w:rPr>
        <w:t>uluslararasılaşma</w:t>
      </w:r>
      <w:proofErr w:type="spellEnd"/>
      <w:r w:rsidR="00D12E13" w:rsidRPr="00DE03E0">
        <w:rPr>
          <w:rFonts w:ascii="Times New Roman" w:hAnsi="Times New Roman" w:cs="Times New Roman"/>
          <w:sz w:val="22"/>
          <w:szCs w:val="22"/>
        </w:rPr>
        <w:t xml:space="preserve"> ve küreselleşme) değişen koşullar yeni bir sosyal ve ekonomik düzenin ortaya çıkması için gerekli ortamı yaratmıştır (</w:t>
      </w:r>
      <w:proofErr w:type="spellStart"/>
      <w:r w:rsidR="00D12E13" w:rsidRPr="00DE03E0">
        <w:rPr>
          <w:rFonts w:ascii="Times New Roman" w:hAnsi="Times New Roman" w:cs="Times New Roman"/>
          <w:sz w:val="22"/>
          <w:szCs w:val="22"/>
        </w:rPr>
        <w:t>Duménil</w:t>
      </w:r>
      <w:proofErr w:type="spellEnd"/>
      <w:r w:rsidR="00D12E13" w:rsidRPr="00DE03E0">
        <w:rPr>
          <w:rFonts w:ascii="Times New Roman" w:hAnsi="Times New Roman" w:cs="Times New Roman"/>
          <w:sz w:val="22"/>
          <w:szCs w:val="22"/>
        </w:rPr>
        <w:t xml:space="preserve"> ve </w:t>
      </w:r>
      <w:proofErr w:type="spellStart"/>
      <w:r w:rsidR="00D12E13" w:rsidRPr="00DE03E0">
        <w:rPr>
          <w:rFonts w:ascii="Times New Roman" w:hAnsi="Times New Roman" w:cs="Times New Roman"/>
          <w:sz w:val="22"/>
          <w:szCs w:val="22"/>
        </w:rPr>
        <w:t>Lévy</w:t>
      </w:r>
      <w:proofErr w:type="spellEnd"/>
      <w:r w:rsidR="00D12E13" w:rsidRPr="00DE03E0">
        <w:rPr>
          <w:rFonts w:ascii="Times New Roman" w:hAnsi="Times New Roman" w:cs="Times New Roman"/>
          <w:sz w:val="22"/>
          <w:szCs w:val="22"/>
        </w:rPr>
        <w:t xml:space="preserve">, 2005). Neoliberalizm olarak </w:t>
      </w:r>
      <w:r w:rsidR="00316809" w:rsidRPr="00DE03E0">
        <w:rPr>
          <w:rFonts w:ascii="Times New Roman" w:hAnsi="Times New Roman" w:cs="Times New Roman"/>
          <w:sz w:val="22"/>
          <w:szCs w:val="22"/>
        </w:rPr>
        <w:t>tanımlanan</w:t>
      </w:r>
      <w:r w:rsidR="00D12E13" w:rsidRPr="00DE03E0">
        <w:rPr>
          <w:rFonts w:ascii="Times New Roman" w:hAnsi="Times New Roman" w:cs="Times New Roman"/>
          <w:sz w:val="22"/>
          <w:szCs w:val="22"/>
        </w:rPr>
        <w:t xml:space="preserve"> bu yeni sosyal ve ekonomik düzen </w:t>
      </w:r>
      <w:r w:rsidR="00316809" w:rsidRPr="00DE03E0">
        <w:rPr>
          <w:rFonts w:ascii="Times New Roman" w:hAnsi="Times New Roman" w:cs="Times New Roman"/>
          <w:sz w:val="22"/>
          <w:szCs w:val="22"/>
        </w:rPr>
        <w:t xml:space="preserve">kısaca </w:t>
      </w:r>
      <w:r w:rsidR="00BF627A" w:rsidRPr="00DE03E0">
        <w:rPr>
          <w:rFonts w:ascii="Times New Roman" w:hAnsi="Times New Roman" w:cs="Times New Roman"/>
          <w:sz w:val="22"/>
          <w:szCs w:val="22"/>
        </w:rPr>
        <w:t xml:space="preserve">piyasa kurallarının </w:t>
      </w:r>
      <w:r w:rsidR="00316809" w:rsidRPr="00DE03E0">
        <w:rPr>
          <w:rFonts w:ascii="Times New Roman" w:hAnsi="Times New Roman" w:cs="Times New Roman"/>
          <w:sz w:val="22"/>
          <w:szCs w:val="22"/>
        </w:rPr>
        <w:t>egemenliğinin yeniden tesis edilmesini ve devletin ekonomideki rolünün küçülmesini ifade eder (</w:t>
      </w:r>
      <w:proofErr w:type="spellStart"/>
      <w:r w:rsidR="00316809" w:rsidRPr="00DE03E0">
        <w:rPr>
          <w:rFonts w:ascii="Times New Roman" w:hAnsi="Times New Roman" w:cs="Times New Roman"/>
          <w:sz w:val="22"/>
          <w:szCs w:val="22"/>
        </w:rPr>
        <w:t>Duménil</w:t>
      </w:r>
      <w:proofErr w:type="spellEnd"/>
      <w:r w:rsidR="00316809" w:rsidRPr="00DE03E0">
        <w:rPr>
          <w:rFonts w:ascii="Times New Roman" w:hAnsi="Times New Roman" w:cs="Times New Roman"/>
          <w:sz w:val="22"/>
          <w:szCs w:val="22"/>
        </w:rPr>
        <w:t xml:space="preserve"> ve </w:t>
      </w:r>
      <w:proofErr w:type="spellStart"/>
      <w:r w:rsidR="00316809" w:rsidRPr="00DE03E0">
        <w:rPr>
          <w:rFonts w:ascii="Times New Roman" w:hAnsi="Times New Roman" w:cs="Times New Roman"/>
          <w:sz w:val="22"/>
          <w:szCs w:val="22"/>
        </w:rPr>
        <w:t>Lévy</w:t>
      </w:r>
      <w:proofErr w:type="spellEnd"/>
      <w:r w:rsidR="00316809" w:rsidRPr="00DE03E0">
        <w:rPr>
          <w:rFonts w:ascii="Times New Roman" w:hAnsi="Times New Roman" w:cs="Times New Roman"/>
          <w:sz w:val="22"/>
          <w:szCs w:val="22"/>
        </w:rPr>
        <w:t>, 2004).</w:t>
      </w:r>
    </w:p>
    <w:p w:rsidR="003C31D6" w:rsidRPr="00DE03E0" w:rsidRDefault="00BA2CB8"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Neoliberal yaklaşım temelde devletin rolünü piyasanın serbest biçimde çalışması için gerekli koşulları </w:t>
      </w:r>
      <w:r w:rsidR="007E01AC" w:rsidRPr="00DE03E0">
        <w:rPr>
          <w:rFonts w:ascii="Times New Roman" w:hAnsi="Times New Roman" w:cs="Times New Roman"/>
          <w:sz w:val="22"/>
          <w:szCs w:val="22"/>
        </w:rPr>
        <w:t>oluşturma ve bu amaca yönelik düzenlemeleri yapmayla sınırlandırmayı savunmaktadır. Bu bağlamda devletin ekonomiye müdahaleleri piyasanın kendi işleyişini “engelleyecek” biçimde olmamalıdır</w:t>
      </w:r>
      <w:r w:rsidR="00A248DD" w:rsidRPr="00DE03E0">
        <w:rPr>
          <w:rFonts w:ascii="Times New Roman" w:hAnsi="Times New Roman" w:cs="Times New Roman"/>
          <w:sz w:val="22"/>
          <w:szCs w:val="22"/>
        </w:rPr>
        <w:t xml:space="preserve">. </w:t>
      </w:r>
      <w:r w:rsidR="007E01AC" w:rsidRPr="00DE03E0">
        <w:rPr>
          <w:rFonts w:ascii="Times New Roman" w:hAnsi="Times New Roman" w:cs="Times New Roman"/>
          <w:sz w:val="22"/>
          <w:szCs w:val="22"/>
        </w:rPr>
        <w:t xml:space="preserve">Bu tarz devlet müdahaleleri </w:t>
      </w:r>
      <w:r w:rsidR="00A248DD" w:rsidRPr="00DE03E0">
        <w:rPr>
          <w:rFonts w:ascii="Times New Roman" w:hAnsi="Times New Roman" w:cs="Times New Roman"/>
          <w:sz w:val="22"/>
          <w:szCs w:val="22"/>
        </w:rPr>
        <w:t>enflasyonu artırmaktan başka bir sonuç doğurmamaktadır. Neoliberal bakış açısına göre devletin makro ekonomik müdahaleleri faydasız olmasından daha kötü tamamen zararlıdır (</w:t>
      </w:r>
      <w:proofErr w:type="spellStart"/>
      <w:r w:rsidR="00A248DD" w:rsidRPr="00DE03E0">
        <w:rPr>
          <w:rFonts w:ascii="Times New Roman" w:hAnsi="Times New Roman" w:cs="Times New Roman"/>
          <w:sz w:val="22"/>
          <w:szCs w:val="22"/>
        </w:rPr>
        <w:t>Lapavitsas</w:t>
      </w:r>
      <w:proofErr w:type="spellEnd"/>
      <w:r w:rsidR="00A248DD" w:rsidRPr="00DE03E0">
        <w:rPr>
          <w:rFonts w:ascii="Times New Roman" w:hAnsi="Times New Roman" w:cs="Times New Roman"/>
          <w:sz w:val="22"/>
          <w:szCs w:val="22"/>
        </w:rPr>
        <w:t xml:space="preserve">, 2005). Bu nedenle </w:t>
      </w:r>
      <w:r w:rsidR="00344663" w:rsidRPr="00DE03E0">
        <w:rPr>
          <w:rFonts w:ascii="Times New Roman" w:hAnsi="Times New Roman" w:cs="Times New Roman"/>
          <w:sz w:val="22"/>
          <w:szCs w:val="22"/>
        </w:rPr>
        <w:t xml:space="preserve">tam istihdam politikası sürdürmek için arz yanlı devlet müdahaleleri </w:t>
      </w:r>
      <w:r w:rsidR="00F52982" w:rsidRPr="00DE03E0">
        <w:rPr>
          <w:rFonts w:ascii="Times New Roman" w:hAnsi="Times New Roman" w:cs="Times New Roman"/>
          <w:sz w:val="22"/>
          <w:szCs w:val="22"/>
        </w:rPr>
        <w:t>fiyat istikrarı</w:t>
      </w:r>
      <w:r w:rsidR="00746020" w:rsidRPr="00DE03E0">
        <w:rPr>
          <w:rFonts w:ascii="Times New Roman" w:hAnsi="Times New Roman" w:cs="Times New Roman"/>
          <w:sz w:val="22"/>
          <w:szCs w:val="22"/>
        </w:rPr>
        <w:t>nı</w:t>
      </w:r>
      <w:r w:rsidR="00F52982" w:rsidRPr="00DE03E0">
        <w:rPr>
          <w:rFonts w:ascii="Times New Roman" w:hAnsi="Times New Roman" w:cs="Times New Roman"/>
          <w:sz w:val="22"/>
          <w:szCs w:val="22"/>
        </w:rPr>
        <w:t xml:space="preserve"> sağlamak için bırakılmalı</w:t>
      </w:r>
      <w:r w:rsidR="00746020" w:rsidRPr="00DE03E0">
        <w:rPr>
          <w:rFonts w:ascii="Times New Roman" w:hAnsi="Times New Roman" w:cs="Times New Roman"/>
          <w:sz w:val="22"/>
          <w:szCs w:val="22"/>
        </w:rPr>
        <w:t xml:space="preserve">dır. Neoliberalizme göre işsizlik piyasa </w:t>
      </w:r>
      <w:r w:rsidR="00746020" w:rsidRPr="00DE03E0">
        <w:rPr>
          <w:rFonts w:ascii="Times New Roman" w:hAnsi="Times New Roman" w:cs="Times New Roman"/>
          <w:sz w:val="22"/>
          <w:szCs w:val="22"/>
        </w:rPr>
        <w:lastRenderedPageBreak/>
        <w:t>serbestliği ve fiyat istikrarı için ödenmesi gereken bir bedeldir (</w:t>
      </w:r>
      <w:proofErr w:type="spellStart"/>
      <w:r w:rsidR="00746020" w:rsidRPr="00DE03E0">
        <w:rPr>
          <w:rFonts w:ascii="Times New Roman" w:hAnsi="Times New Roman" w:cs="Times New Roman"/>
          <w:sz w:val="22"/>
          <w:szCs w:val="22"/>
        </w:rPr>
        <w:t>Lapavitsas</w:t>
      </w:r>
      <w:proofErr w:type="spellEnd"/>
      <w:r w:rsidR="00746020" w:rsidRPr="00DE03E0">
        <w:rPr>
          <w:rFonts w:ascii="Times New Roman" w:hAnsi="Times New Roman" w:cs="Times New Roman"/>
          <w:sz w:val="22"/>
          <w:szCs w:val="22"/>
        </w:rPr>
        <w:t>, 2005). Bunun yanında sosyal devlet kapsamında yapılan refah harcamaları ve kamu hizmetleri de enflasyona sebep olduğu için devlet bu alanlardan çekilmelidir.</w:t>
      </w:r>
    </w:p>
    <w:p w:rsidR="00AA708D" w:rsidRPr="00DE03E0" w:rsidRDefault="009106A4"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Neoliberalizm karlılık krizine giren sermayenin bu krizden çıkışını sağlamış, Fordist birikim rejimi yerine </w:t>
      </w:r>
      <w:proofErr w:type="spellStart"/>
      <w:r w:rsidR="00E27B45" w:rsidRPr="00DE03E0">
        <w:rPr>
          <w:rFonts w:ascii="Times New Roman" w:hAnsi="Times New Roman" w:cs="Times New Roman"/>
          <w:sz w:val="22"/>
          <w:szCs w:val="22"/>
        </w:rPr>
        <w:t>Jessop</w:t>
      </w:r>
      <w:proofErr w:type="spellEnd"/>
      <w:r w:rsidR="00E27B45" w:rsidRPr="00DE03E0">
        <w:rPr>
          <w:rFonts w:ascii="Times New Roman" w:hAnsi="Times New Roman" w:cs="Times New Roman"/>
          <w:sz w:val="22"/>
          <w:szCs w:val="22"/>
        </w:rPr>
        <w:t xml:space="preserve"> tarafından </w:t>
      </w:r>
      <w:r w:rsidRPr="00DE03E0">
        <w:rPr>
          <w:rFonts w:ascii="Times New Roman" w:hAnsi="Times New Roman" w:cs="Times New Roman"/>
          <w:sz w:val="22"/>
          <w:szCs w:val="22"/>
        </w:rPr>
        <w:t>Post-</w:t>
      </w:r>
      <w:proofErr w:type="spellStart"/>
      <w:r w:rsidRPr="00DE03E0">
        <w:rPr>
          <w:rFonts w:ascii="Times New Roman" w:hAnsi="Times New Roman" w:cs="Times New Roman"/>
          <w:sz w:val="22"/>
          <w:szCs w:val="22"/>
        </w:rPr>
        <w:t>Fordizm</w:t>
      </w:r>
      <w:proofErr w:type="spellEnd"/>
      <w:r w:rsidRPr="00DE03E0">
        <w:rPr>
          <w:rFonts w:ascii="Times New Roman" w:hAnsi="Times New Roman" w:cs="Times New Roman"/>
          <w:sz w:val="22"/>
          <w:szCs w:val="22"/>
        </w:rPr>
        <w:t xml:space="preserve"> olarak kavramsallaştırılan yeni bir birikim rejimi ve bu rejimin devlet biçimi olan Schumpeter</w:t>
      </w:r>
      <w:r w:rsidR="00E27B45" w:rsidRPr="00DE03E0">
        <w:rPr>
          <w:rFonts w:ascii="Times New Roman" w:hAnsi="Times New Roman" w:cs="Times New Roman"/>
          <w:sz w:val="22"/>
          <w:szCs w:val="22"/>
        </w:rPr>
        <w:t xml:space="preserve"> Çalıştırmacı Rekabet Devleti ortaya çıkmıştır. </w:t>
      </w:r>
      <w:r w:rsidR="00987268" w:rsidRPr="00DE03E0">
        <w:rPr>
          <w:rFonts w:ascii="Times New Roman" w:hAnsi="Times New Roman" w:cs="Times New Roman"/>
          <w:sz w:val="22"/>
          <w:szCs w:val="22"/>
        </w:rPr>
        <w:t xml:space="preserve">Bu </w:t>
      </w:r>
      <w:r w:rsidR="00282F2E" w:rsidRPr="00DE03E0">
        <w:rPr>
          <w:rFonts w:ascii="Times New Roman" w:hAnsi="Times New Roman" w:cs="Times New Roman"/>
          <w:sz w:val="22"/>
          <w:szCs w:val="22"/>
        </w:rPr>
        <w:t>yeni devlet biçimi sürekli yenilik ve gelişmeyi destekleyerek arz yönlü politikalar ile uluslararası rekabet edebilirliği artırmayı amaçlamaktadır</w:t>
      </w:r>
      <w:r w:rsidR="001E7661" w:rsidRPr="00DE03E0">
        <w:rPr>
          <w:rFonts w:ascii="Times New Roman" w:hAnsi="Times New Roman" w:cs="Times New Roman"/>
          <w:sz w:val="22"/>
          <w:szCs w:val="22"/>
        </w:rPr>
        <w:t xml:space="preserve"> (</w:t>
      </w:r>
      <w:proofErr w:type="spellStart"/>
      <w:r w:rsidR="001E7661" w:rsidRPr="00DE03E0">
        <w:rPr>
          <w:rFonts w:ascii="Times New Roman" w:hAnsi="Times New Roman" w:cs="Times New Roman"/>
          <w:sz w:val="22"/>
          <w:szCs w:val="22"/>
        </w:rPr>
        <w:t>Jessop</w:t>
      </w:r>
      <w:proofErr w:type="spellEnd"/>
      <w:r w:rsidR="001E7661" w:rsidRPr="00DE03E0">
        <w:rPr>
          <w:rFonts w:ascii="Times New Roman" w:hAnsi="Times New Roman" w:cs="Times New Roman"/>
          <w:sz w:val="22"/>
          <w:szCs w:val="22"/>
        </w:rPr>
        <w:t xml:space="preserve">, 1999; </w:t>
      </w:r>
      <w:proofErr w:type="spellStart"/>
      <w:r w:rsidR="001E7661" w:rsidRPr="00DE03E0">
        <w:rPr>
          <w:rFonts w:ascii="Times New Roman" w:hAnsi="Times New Roman" w:cs="Times New Roman"/>
          <w:sz w:val="22"/>
          <w:szCs w:val="22"/>
        </w:rPr>
        <w:t>Jessop</w:t>
      </w:r>
      <w:proofErr w:type="spellEnd"/>
      <w:r w:rsidR="001E7661" w:rsidRPr="00DE03E0">
        <w:rPr>
          <w:rFonts w:ascii="Times New Roman" w:hAnsi="Times New Roman" w:cs="Times New Roman"/>
          <w:sz w:val="22"/>
          <w:szCs w:val="22"/>
        </w:rPr>
        <w:t>, 2003)</w:t>
      </w:r>
      <w:r w:rsidR="00282F2E" w:rsidRPr="00DE03E0">
        <w:rPr>
          <w:rFonts w:ascii="Times New Roman" w:hAnsi="Times New Roman" w:cs="Times New Roman"/>
          <w:sz w:val="22"/>
          <w:szCs w:val="22"/>
        </w:rPr>
        <w:t xml:space="preserve">. </w:t>
      </w:r>
      <w:proofErr w:type="spellStart"/>
      <w:r w:rsidR="00B374BC" w:rsidRPr="00DE03E0">
        <w:rPr>
          <w:rFonts w:ascii="Times New Roman" w:hAnsi="Times New Roman" w:cs="Times New Roman"/>
          <w:sz w:val="22"/>
          <w:szCs w:val="22"/>
        </w:rPr>
        <w:t>Jessop</w:t>
      </w:r>
      <w:proofErr w:type="spellEnd"/>
      <w:r w:rsidR="00B374BC" w:rsidRPr="00DE03E0">
        <w:rPr>
          <w:rFonts w:ascii="Times New Roman" w:hAnsi="Times New Roman" w:cs="Times New Roman"/>
          <w:sz w:val="22"/>
          <w:szCs w:val="22"/>
        </w:rPr>
        <w:t xml:space="preserve"> (1999)’a göre, </w:t>
      </w:r>
      <w:proofErr w:type="spellStart"/>
      <w:r w:rsidR="001E7661" w:rsidRPr="00DE03E0">
        <w:rPr>
          <w:rFonts w:ascii="Times New Roman" w:hAnsi="Times New Roman" w:cs="Times New Roman"/>
          <w:sz w:val="22"/>
          <w:szCs w:val="22"/>
        </w:rPr>
        <w:t>Fordist</w:t>
      </w:r>
      <w:proofErr w:type="spellEnd"/>
      <w:r w:rsidR="001E7661" w:rsidRPr="00DE03E0">
        <w:rPr>
          <w:rFonts w:ascii="Times New Roman" w:hAnsi="Times New Roman" w:cs="Times New Roman"/>
          <w:sz w:val="22"/>
          <w:szCs w:val="22"/>
        </w:rPr>
        <w:t xml:space="preserve"> birikim rejiminin ulusal piyasada kitlesel tüketim için kitlesel üretim mantığı yerine Post-Fordist birikim rejimi uluslararası piyasada </w:t>
      </w:r>
      <w:r w:rsidR="0015667F" w:rsidRPr="00DE03E0">
        <w:rPr>
          <w:rFonts w:ascii="Times New Roman" w:hAnsi="Times New Roman" w:cs="Times New Roman"/>
          <w:sz w:val="22"/>
          <w:szCs w:val="22"/>
        </w:rPr>
        <w:t xml:space="preserve">sürekli değişen ve farklılaşan </w:t>
      </w:r>
      <w:r w:rsidR="001E7661" w:rsidRPr="00DE03E0">
        <w:rPr>
          <w:rFonts w:ascii="Times New Roman" w:hAnsi="Times New Roman" w:cs="Times New Roman"/>
          <w:sz w:val="22"/>
          <w:szCs w:val="22"/>
        </w:rPr>
        <w:t>uluslararası talebe göre esnek ve inovatif üretime dayanmaktadır</w:t>
      </w:r>
      <w:r w:rsidR="003C5714" w:rsidRPr="00DE03E0">
        <w:rPr>
          <w:rFonts w:ascii="Times New Roman" w:hAnsi="Times New Roman" w:cs="Times New Roman"/>
          <w:sz w:val="22"/>
          <w:szCs w:val="22"/>
        </w:rPr>
        <w:t xml:space="preserve"> (Schumpeter olarak tanımlanma sebebi budur.)</w:t>
      </w:r>
      <w:r w:rsidR="001E7661" w:rsidRPr="00DE03E0">
        <w:rPr>
          <w:rFonts w:ascii="Times New Roman" w:hAnsi="Times New Roman" w:cs="Times New Roman"/>
          <w:sz w:val="22"/>
          <w:szCs w:val="22"/>
        </w:rPr>
        <w:t xml:space="preserve"> </w:t>
      </w:r>
      <w:r w:rsidR="0015667F" w:rsidRPr="00DE03E0">
        <w:rPr>
          <w:rFonts w:ascii="Times New Roman" w:hAnsi="Times New Roman" w:cs="Times New Roman"/>
          <w:sz w:val="22"/>
          <w:szCs w:val="22"/>
        </w:rPr>
        <w:t>Bu nedenle sermayenin uluslararası piyasalarda rekabet edebilirliği yüksek olmalıdır</w:t>
      </w:r>
      <w:r w:rsidR="003C5714" w:rsidRPr="00DE03E0">
        <w:rPr>
          <w:rFonts w:ascii="Times New Roman" w:hAnsi="Times New Roman" w:cs="Times New Roman"/>
          <w:sz w:val="22"/>
          <w:szCs w:val="22"/>
        </w:rPr>
        <w:t xml:space="preserve"> (Rekabet devleti olarak isimlendirilmesinin sebebi budur.)</w:t>
      </w:r>
      <w:r w:rsidR="0015667F" w:rsidRPr="00DE03E0">
        <w:rPr>
          <w:rFonts w:ascii="Times New Roman" w:hAnsi="Times New Roman" w:cs="Times New Roman"/>
          <w:sz w:val="22"/>
          <w:szCs w:val="22"/>
        </w:rPr>
        <w:t>. Rekabet edebilirliği artırmak için esnek ve inovatif üretimi gerçekleştirecek yüksek vasıflı, kapasitesi yüksek, yaratıcı, esnek, yeniliklere kolay adapte olabilen insan gücü gerekmektedir. Aynı zamanda işgücünün maliyetleri uluslararası rekabet edebilirliği</w:t>
      </w:r>
      <w:r w:rsidR="003C5714" w:rsidRPr="00DE03E0">
        <w:rPr>
          <w:rFonts w:ascii="Times New Roman" w:hAnsi="Times New Roman" w:cs="Times New Roman"/>
          <w:sz w:val="22"/>
          <w:szCs w:val="22"/>
        </w:rPr>
        <w:t xml:space="preserve"> özellikle</w:t>
      </w:r>
      <w:r w:rsidR="0015667F" w:rsidRPr="00DE03E0">
        <w:rPr>
          <w:rFonts w:ascii="Times New Roman" w:hAnsi="Times New Roman" w:cs="Times New Roman"/>
          <w:sz w:val="22"/>
          <w:szCs w:val="22"/>
        </w:rPr>
        <w:t xml:space="preserve"> </w:t>
      </w:r>
      <w:r w:rsidR="00DC288B" w:rsidRPr="00DE03E0">
        <w:rPr>
          <w:rFonts w:ascii="Times New Roman" w:hAnsi="Times New Roman" w:cs="Times New Roman"/>
          <w:sz w:val="22"/>
          <w:szCs w:val="22"/>
        </w:rPr>
        <w:t>işgücünün ucuz olduğu ülkelerle rekabeti zorlaştıracak kadar yüksek olmamalıdır.</w:t>
      </w:r>
      <w:r w:rsidR="003C5714" w:rsidRPr="00DE03E0">
        <w:rPr>
          <w:rFonts w:ascii="Times New Roman" w:hAnsi="Times New Roman" w:cs="Times New Roman"/>
          <w:sz w:val="22"/>
          <w:szCs w:val="22"/>
        </w:rPr>
        <w:t xml:space="preserve"> Ayrıca işgücünün yeniden üretimi noktasında sosyal politikaların rekabet edebilirlik ve esnek üretimin gerekliliklerine tabi olması gerekmektedir (Çalıştırmacı niteliği buradan kaynaklanmaktadır.). </w:t>
      </w:r>
      <w:r w:rsidR="00B374BC" w:rsidRPr="00DE03E0">
        <w:rPr>
          <w:rFonts w:ascii="Times New Roman" w:hAnsi="Times New Roman" w:cs="Times New Roman"/>
          <w:sz w:val="22"/>
          <w:szCs w:val="22"/>
        </w:rPr>
        <w:t>Başka bir ifade devlet sosyal politikaları belirlerken serbest piyasanın işleyişini kolaylaştırmayı, sermaye birikiminin gerekliliklerini ve uluslararası rekabet edebilirliğin artırılmasını gözetmelidir.</w:t>
      </w:r>
    </w:p>
    <w:p w:rsidR="00B374BC" w:rsidRPr="00DE03E0" w:rsidRDefault="00B374BC"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Yaşanan bu dönüşümü </w:t>
      </w:r>
      <w:proofErr w:type="spellStart"/>
      <w:r w:rsidRPr="00DE03E0">
        <w:rPr>
          <w:rFonts w:ascii="Times New Roman" w:hAnsi="Times New Roman" w:cs="Times New Roman"/>
          <w:sz w:val="22"/>
          <w:szCs w:val="22"/>
        </w:rPr>
        <w:t>Jessop</w:t>
      </w:r>
      <w:proofErr w:type="spellEnd"/>
      <w:r w:rsidRPr="00DE03E0">
        <w:rPr>
          <w:rFonts w:ascii="Times New Roman" w:hAnsi="Times New Roman" w:cs="Times New Roman"/>
          <w:sz w:val="22"/>
          <w:szCs w:val="22"/>
        </w:rPr>
        <w:t xml:space="preserve"> </w:t>
      </w:r>
      <w:r w:rsidR="00823303" w:rsidRPr="00DE03E0">
        <w:rPr>
          <w:rFonts w:ascii="Times New Roman" w:hAnsi="Times New Roman" w:cs="Times New Roman"/>
          <w:sz w:val="22"/>
          <w:szCs w:val="22"/>
        </w:rPr>
        <w:t xml:space="preserve">görece kapalı ekonomide </w:t>
      </w:r>
      <w:r w:rsidRPr="00DE03E0">
        <w:rPr>
          <w:rFonts w:ascii="Times New Roman" w:hAnsi="Times New Roman" w:cs="Times New Roman"/>
          <w:sz w:val="22"/>
          <w:szCs w:val="22"/>
        </w:rPr>
        <w:t>ulusal ölçekte, hak temelli sağlanan refah hizmetlerine dayanan yeniden bölüşüm düşüncesinden açık ekonomi</w:t>
      </w:r>
      <w:r w:rsidR="00823303" w:rsidRPr="00DE03E0">
        <w:rPr>
          <w:rFonts w:ascii="Times New Roman" w:hAnsi="Times New Roman" w:cs="Times New Roman"/>
          <w:sz w:val="22"/>
          <w:szCs w:val="22"/>
        </w:rPr>
        <w:t xml:space="preserve">de </w:t>
      </w:r>
      <w:r w:rsidRPr="00DE03E0">
        <w:rPr>
          <w:rFonts w:ascii="Times New Roman" w:hAnsi="Times New Roman" w:cs="Times New Roman"/>
          <w:sz w:val="22"/>
          <w:szCs w:val="22"/>
        </w:rPr>
        <w:t>daha üretken, maliyetleri azaltan</w:t>
      </w:r>
      <w:r w:rsidR="00823303" w:rsidRPr="00DE03E0">
        <w:rPr>
          <w:rFonts w:ascii="Times New Roman" w:hAnsi="Times New Roman" w:cs="Times New Roman"/>
          <w:sz w:val="22"/>
          <w:szCs w:val="22"/>
        </w:rPr>
        <w:t xml:space="preserve"> ihtiyaç temelli sosyal politika</w:t>
      </w:r>
      <w:r w:rsidR="00D97ABC" w:rsidRPr="00DE03E0">
        <w:rPr>
          <w:rFonts w:ascii="Times New Roman" w:hAnsi="Times New Roman" w:cs="Times New Roman"/>
          <w:sz w:val="22"/>
          <w:szCs w:val="22"/>
        </w:rPr>
        <w:t xml:space="preserve"> düşüncesine</w:t>
      </w:r>
      <w:r w:rsidR="00823303" w:rsidRPr="00DE03E0">
        <w:rPr>
          <w:rFonts w:ascii="Times New Roman" w:hAnsi="Times New Roman" w:cs="Times New Roman"/>
          <w:sz w:val="22"/>
          <w:szCs w:val="22"/>
        </w:rPr>
        <w:t xml:space="preserve"> geçiş olarak ifade etmektedir</w:t>
      </w:r>
      <w:r w:rsidR="00D97ABC" w:rsidRPr="00DE03E0">
        <w:rPr>
          <w:rFonts w:ascii="Times New Roman" w:hAnsi="Times New Roman" w:cs="Times New Roman"/>
          <w:sz w:val="22"/>
          <w:szCs w:val="22"/>
        </w:rPr>
        <w:t xml:space="preserve"> (1993)</w:t>
      </w:r>
      <w:r w:rsidR="00823303" w:rsidRPr="00DE03E0">
        <w:rPr>
          <w:rFonts w:ascii="Times New Roman" w:hAnsi="Times New Roman" w:cs="Times New Roman"/>
          <w:sz w:val="22"/>
          <w:szCs w:val="22"/>
        </w:rPr>
        <w:t>.</w:t>
      </w:r>
      <w:r w:rsidR="005414CD" w:rsidRPr="00DE03E0">
        <w:rPr>
          <w:rFonts w:ascii="Times New Roman" w:hAnsi="Times New Roman" w:cs="Times New Roman"/>
          <w:sz w:val="22"/>
          <w:szCs w:val="22"/>
        </w:rPr>
        <w:t xml:space="preserve"> </w:t>
      </w:r>
      <w:r w:rsidR="00AE255B" w:rsidRPr="00DE03E0">
        <w:rPr>
          <w:rFonts w:ascii="Times New Roman" w:hAnsi="Times New Roman" w:cs="Times New Roman"/>
          <w:sz w:val="22"/>
          <w:szCs w:val="22"/>
        </w:rPr>
        <w:t xml:space="preserve">Keynesyen dönemde </w:t>
      </w:r>
      <w:r w:rsidR="00B121D4" w:rsidRPr="00DE03E0">
        <w:rPr>
          <w:rFonts w:ascii="Times New Roman" w:hAnsi="Times New Roman" w:cs="Times New Roman"/>
          <w:sz w:val="22"/>
          <w:szCs w:val="22"/>
        </w:rPr>
        <w:t xml:space="preserve">karlılığın yüksek olduğu, ekonominin sürekli büyüdüğü koşullarda refah harcamalarını ve işçilere sağlanan geniş hakları sürdürmek sermaye sınıfının da lehine bir durumdu. Çünkü görece kapalı ekonomide ulusal piyasa için yapılan üretimde refah harcamaları ve geniş sosyal haklar ulusal talebi artırma işlevine sahipti. Fakat karlılığın ve ekonomik büyümenin azaldığı dönemde refah harcamalarının neden olduğu vergi yükü, yüksek kamu borçları ve işçilere sağlanan hakların üretim maliyetlerini artırması refah devletinin sürdürülmesini zorlaştırdı. </w:t>
      </w:r>
    </w:p>
    <w:p w:rsidR="009642FE" w:rsidRPr="00DE03E0" w:rsidRDefault="00133A08" w:rsidP="006371BD">
      <w:pPr>
        <w:spacing w:before="120" w:after="120"/>
        <w:ind w:firstLine="567"/>
        <w:jc w:val="both"/>
        <w:rPr>
          <w:rFonts w:ascii="Times New Roman" w:hAnsi="Times New Roman" w:cs="Times New Roman"/>
          <w:sz w:val="22"/>
          <w:szCs w:val="22"/>
        </w:rPr>
      </w:pPr>
      <w:proofErr w:type="spellStart"/>
      <w:r w:rsidRPr="00DE03E0">
        <w:rPr>
          <w:rFonts w:ascii="Times New Roman" w:hAnsi="Times New Roman" w:cs="Times New Roman"/>
          <w:sz w:val="22"/>
          <w:szCs w:val="22"/>
        </w:rPr>
        <w:t>Esping</w:t>
      </w:r>
      <w:proofErr w:type="spellEnd"/>
      <w:r w:rsidRPr="00DE03E0">
        <w:rPr>
          <w:rFonts w:ascii="Times New Roman" w:hAnsi="Times New Roman" w:cs="Times New Roman"/>
          <w:sz w:val="22"/>
          <w:szCs w:val="22"/>
        </w:rPr>
        <w:t>-Anders</w:t>
      </w:r>
      <w:r w:rsidR="004553CB" w:rsidRPr="00DE03E0">
        <w:rPr>
          <w:rFonts w:ascii="Times New Roman" w:hAnsi="Times New Roman" w:cs="Times New Roman"/>
          <w:sz w:val="22"/>
          <w:szCs w:val="22"/>
        </w:rPr>
        <w:t>e</w:t>
      </w:r>
      <w:r w:rsidRPr="00DE03E0">
        <w:rPr>
          <w:rFonts w:ascii="Times New Roman" w:hAnsi="Times New Roman" w:cs="Times New Roman"/>
          <w:sz w:val="22"/>
          <w:szCs w:val="22"/>
        </w:rPr>
        <w:t>n’</w:t>
      </w:r>
      <w:r w:rsidR="004553CB" w:rsidRPr="00DE03E0">
        <w:rPr>
          <w:rFonts w:ascii="Times New Roman" w:hAnsi="Times New Roman" w:cs="Times New Roman"/>
          <w:sz w:val="22"/>
          <w:szCs w:val="22"/>
        </w:rPr>
        <w:t xml:space="preserve">e göre refah devleti </w:t>
      </w:r>
      <w:r w:rsidR="009642FE" w:rsidRPr="00DE03E0">
        <w:rPr>
          <w:rFonts w:ascii="Times New Roman" w:hAnsi="Times New Roman" w:cs="Times New Roman"/>
          <w:sz w:val="22"/>
          <w:szCs w:val="22"/>
        </w:rPr>
        <w:t>sağladığı “</w:t>
      </w:r>
      <w:proofErr w:type="spellStart"/>
      <w:r w:rsidR="00B94366" w:rsidRPr="00DE03E0">
        <w:rPr>
          <w:rFonts w:ascii="Times New Roman" w:hAnsi="Times New Roman" w:cs="Times New Roman"/>
          <w:sz w:val="22"/>
          <w:szCs w:val="22"/>
        </w:rPr>
        <w:t>dekomodifikasyon</w:t>
      </w:r>
      <w:proofErr w:type="spellEnd"/>
      <w:r w:rsidR="009642FE" w:rsidRPr="00DE03E0">
        <w:rPr>
          <w:rFonts w:ascii="Times New Roman" w:hAnsi="Times New Roman" w:cs="Times New Roman"/>
          <w:sz w:val="22"/>
          <w:szCs w:val="22"/>
        </w:rPr>
        <w:t>” (</w:t>
      </w:r>
      <w:proofErr w:type="spellStart"/>
      <w:r w:rsidR="009642FE" w:rsidRPr="00DE03E0">
        <w:rPr>
          <w:rFonts w:ascii="Times New Roman" w:hAnsi="Times New Roman" w:cs="Times New Roman"/>
          <w:sz w:val="22"/>
          <w:szCs w:val="22"/>
        </w:rPr>
        <w:t>decommodification</w:t>
      </w:r>
      <w:proofErr w:type="spellEnd"/>
      <w:r w:rsidR="009642FE" w:rsidRPr="00DE03E0">
        <w:rPr>
          <w:rFonts w:ascii="Times New Roman" w:hAnsi="Times New Roman" w:cs="Times New Roman"/>
          <w:sz w:val="22"/>
          <w:szCs w:val="22"/>
        </w:rPr>
        <w:t>) yani “bireylerin ya da ailelerin piyasa katılımından bağımsız olarak sosyal açıdan kabul edilebilir bir yaşam standardını gerçekleştirebilme dereceleri” (1990</w:t>
      </w:r>
      <w:r w:rsidR="002441B4">
        <w:rPr>
          <w:rFonts w:ascii="Times New Roman" w:hAnsi="Times New Roman" w:cs="Times New Roman"/>
          <w:sz w:val="22"/>
          <w:szCs w:val="22"/>
        </w:rPr>
        <w:t xml:space="preserve">: </w:t>
      </w:r>
      <w:r w:rsidR="009642FE" w:rsidRPr="00DE03E0">
        <w:rPr>
          <w:rFonts w:ascii="Times New Roman" w:hAnsi="Times New Roman" w:cs="Times New Roman"/>
          <w:sz w:val="22"/>
          <w:szCs w:val="22"/>
        </w:rPr>
        <w:t>37) ölçüsünde farklı sınıflara ayrılmaktadır</w:t>
      </w:r>
      <w:r w:rsidR="00B94366" w:rsidRPr="00DE03E0">
        <w:rPr>
          <w:rStyle w:val="DipnotBavurusu"/>
          <w:rFonts w:ascii="Times New Roman" w:hAnsi="Times New Roman" w:cs="Times New Roman"/>
          <w:sz w:val="22"/>
          <w:szCs w:val="22"/>
        </w:rPr>
        <w:footnoteReference w:id="4"/>
      </w:r>
      <w:r w:rsidR="009642FE" w:rsidRPr="00DE03E0">
        <w:rPr>
          <w:rFonts w:ascii="Times New Roman" w:hAnsi="Times New Roman" w:cs="Times New Roman"/>
          <w:sz w:val="22"/>
          <w:szCs w:val="22"/>
        </w:rPr>
        <w:t xml:space="preserve">. </w:t>
      </w:r>
      <w:r w:rsidR="00B94366" w:rsidRPr="00DE03E0">
        <w:rPr>
          <w:rFonts w:ascii="Times New Roman" w:hAnsi="Times New Roman" w:cs="Times New Roman"/>
          <w:sz w:val="22"/>
          <w:szCs w:val="22"/>
        </w:rPr>
        <w:t>Çalışmamız açısından dekomodifikasyon kavramsallaştırması temel bir öneme sahiptir çünkü dekomodifikasyon düzeyi</w:t>
      </w:r>
      <w:r w:rsidR="000546C7" w:rsidRPr="00DE03E0">
        <w:rPr>
          <w:rFonts w:ascii="Times New Roman" w:hAnsi="Times New Roman" w:cs="Times New Roman"/>
          <w:sz w:val="22"/>
          <w:szCs w:val="22"/>
        </w:rPr>
        <w:t xml:space="preserve"> sosyal politikaların hak temelli ya da belli kriterlere göre sağlanıp sağlanmadığına göre anlaşılmaktadır. Neoliberal dönüşümle birlikte </w:t>
      </w:r>
      <w:r w:rsidR="00616ABB" w:rsidRPr="00DE03E0">
        <w:rPr>
          <w:rFonts w:ascii="Times New Roman" w:hAnsi="Times New Roman" w:cs="Times New Roman"/>
          <w:sz w:val="22"/>
          <w:szCs w:val="22"/>
        </w:rPr>
        <w:t xml:space="preserve">devletin bireylere sağladığı dekomodifikasyon düzeyi önemli ölçüde azalmış bireyler hayatlarını sürdürmek için piyasaya daha bağımlı hale gelmişlerdir. Bir başka ifadeyle neoliberal politikalar sonucu refah hizmetleri sayesinde piyasa dışında kalarak hayatı sürdürme </w:t>
      </w:r>
      <w:proofErr w:type="gramStart"/>
      <w:r w:rsidR="00616ABB" w:rsidRPr="00DE03E0">
        <w:rPr>
          <w:rFonts w:ascii="Times New Roman" w:hAnsi="Times New Roman" w:cs="Times New Roman"/>
          <w:sz w:val="22"/>
          <w:szCs w:val="22"/>
        </w:rPr>
        <w:t>imkanı</w:t>
      </w:r>
      <w:proofErr w:type="gramEnd"/>
      <w:r w:rsidR="00616ABB" w:rsidRPr="00DE03E0">
        <w:rPr>
          <w:rFonts w:ascii="Times New Roman" w:hAnsi="Times New Roman" w:cs="Times New Roman"/>
          <w:sz w:val="22"/>
          <w:szCs w:val="22"/>
        </w:rPr>
        <w:t xml:space="preserve"> neredeyse tamamen azalmış sosyal harcamalar ve yardımlar ihtiyaç sahiplerine gelir testine göre sağlanmaya başlamış bu harcamaların ve yardımların devamı ise aktif olarak piyasaya katılma zorunluluğuna bağlanmıştır. Çalıştırmacı devletin temel niteliği işte bu piyasaya katılma zorunluluğundan kaynaklanmaktadır. Artık neoliberal dönüşümle birlikte işgücü piyasasına aktif olarak katılmak sosyal hizmetlerden ve yardımlardan yararlanmanın önkoşuludur. </w:t>
      </w:r>
      <w:r w:rsidR="00DB388A" w:rsidRPr="00DE03E0">
        <w:rPr>
          <w:rFonts w:ascii="Times New Roman" w:hAnsi="Times New Roman" w:cs="Times New Roman"/>
          <w:sz w:val="22"/>
          <w:szCs w:val="22"/>
        </w:rPr>
        <w:t xml:space="preserve">Bu nedenle Refah Devleti’nden Çalıştırmacı Devlet’e geçiş hak olarak sağlanan refah hizmetlerinden piyasaya katılma zorunluluğu içeren ve ihtiyaç temelli sağlanan sosyal politikalara geçişi ifade eder. İşgücü politikaları da neoliberal dönüşümle birlikte bu geçişi yansıtacak şekilde pasif istihdam politikaları yerine aktif istihdam politikaları kapsamında oluşturulmaya başlamıştır. </w:t>
      </w:r>
    </w:p>
    <w:p w:rsidR="009642FE" w:rsidRPr="00DE03E0" w:rsidRDefault="00AA6E55"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lastRenderedPageBreak/>
        <w:t xml:space="preserve">Bu paradigma değişikliğinin arkasındaki en önemli </w:t>
      </w:r>
      <w:r w:rsidR="00141A3C" w:rsidRPr="00DE03E0">
        <w:rPr>
          <w:rFonts w:ascii="Times New Roman" w:hAnsi="Times New Roman" w:cs="Times New Roman"/>
          <w:sz w:val="22"/>
          <w:szCs w:val="22"/>
        </w:rPr>
        <w:t xml:space="preserve">gerekçe kapsamlı refah hizmetlerinin ve sosyal yardımların çalışma motivasyonunu azaltarak bireyleri pasifleştirerek piyasadan uzaklaştırmasıdır. Neoliberaller tarafından ‘refah bağımlılığı’ </w:t>
      </w:r>
      <w:r w:rsidR="00141A3C" w:rsidRPr="00DE03E0">
        <w:rPr>
          <w:rFonts w:ascii="Times New Roman" w:hAnsi="Times New Roman" w:cs="Times New Roman"/>
          <w:sz w:val="22"/>
          <w:szCs w:val="22"/>
          <w:lang w:val="en-GB"/>
        </w:rPr>
        <w:t>(welfare dependency)</w:t>
      </w:r>
      <w:r w:rsidR="00141A3C" w:rsidRPr="00DE03E0">
        <w:rPr>
          <w:rFonts w:ascii="Times New Roman" w:hAnsi="Times New Roman" w:cs="Times New Roman"/>
          <w:sz w:val="22"/>
          <w:szCs w:val="22"/>
        </w:rPr>
        <w:t xml:space="preserve"> olarak kavramsallaştırılan bu durumu engellemek için sosyal politikaların bireyleri çalışmaya yöneltecek şekilde oluşturulması gerekir. Bu kapsamda işsiz kalan bireylerin piyasa dışında pasif olarak hayatını sürdürmesini sağlayan pasif istihdam politikaları yerine bireyleri piyasaya yeniden entegre edecek, çalışma motivasyonlarını ve becerilerini kaybetmelerine engel olacak aktif istihdam politikalarının uygulanması gereklidir. Pasif istihdam politikaları </w:t>
      </w:r>
      <w:r w:rsidR="002A6F8D" w:rsidRPr="00DE03E0">
        <w:rPr>
          <w:rFonts w:ascii="Times New Roman" w:hAnsi="Times New Roman" w:cs="Times New Roman"/>
          <w:sz w:val="22"/>
          <w:szCs w:val="22"/>
        </w:rPr>
        <w:t xml:space="preserve">ülkeden ülkeye değişmekle birlikte temel olarak işsizlik sigortası, işsizlik yardımları, kıdem tazminatı gibi politikaları içermektedir. Aktif istihdam politikaları </w:t>
      </w:r>
      <w:r w:rsidR="00FB5BA5" w:rsidRPr="00DE03E0">
        <w:rPr>
          <w:rFonts w:ascii="Times New Roman" w:hAnsi="Times New Roman" w:cs="Times New Roman"/>
          <w:sz w:val="22"/>
          <w:szCs w:val="22"/>
        </w:rPr>
        <w:t xml:space="preserve">da ülkeden ülkeye değişmekle birlikte </w:t>
      </w:r>
      <w:r w:rsidR="002A6F8D" w:rsidRPr="00DE03E0">
        <w:rPr>
          <w:rFonts w:ascii="Times New Roman" w:hAnsi="Times New Roman" w:cs="Times New Roman"/>
          <w:sz w:val="22"/>
          <w:szCs w:val="22"/>
        </w:rPr>
        <w:t xml:space="preserve">Dar </w:t>
      </w:r>
      <w:r w:rsidR="009A4DF5" w:rsidRPr="00DE03E0">
        <w:rPr>
          <w:rFonts w:ascii="Times New Roman" w:hAnsi="Times New Roman" w:cs="Times New Roman"/>
          <w:sz w:val="22"/>
          <w:szCs w:val="22"/>
        </w:rPr>
        <w:t>ve</w:t>
      </w:r>
      <w:r w:rsidR="002A6F8D" w:rsidRPr="00DE03E0">
        <w:rPr>
          <w:rFonts w:ascii="Times New Roman" w:hAnsi="Times New Roman" w:cs="Times New Roman"/>
          <w:sz w:val="22"/>
          <w:szCs w:val="22"/>
        </w:rPr>
        <w:t xml:space="preserve"> </w:t>
      </w:r>
      <w:proofErr w:type="spellStart"/>
      <w:r w:rsidR="002A6F8D" w:rsidRPr="00DE03E0">
        <w:rPr>
          <w:rFonts w:ascii="Times New Roman" w:hAnsi="Times New Roman" w:cs="Times New Roman"/>
          <w:sz w:val="22"/>
          <w:szCs w:val="22"/>
        </w:rPr>
        <w:t>Tzannatos</w:t>
      </w:r>
      <w:proofErr w:type="spellEnd"/>
      <w:r w:rsidR="002A6F8D" w:rsidRPr="00DE03E0">
        <w:rPr>
          <w:rFonts w:ascii="Times New Roman" w:hAnsi="Times New Roman" w:cs="Times New Roman"/>
          <w:sz w:val="22"/>
          <w:szCs w:val="22"/>
        </w:rPr>
        <w:t xml:space="preserve"> </w:t>
      </w:r>
      <w:r w:rsidR="00952080" w:rsidRPr="00DE03E0">
        <w:rPr>
          <w:rFonts w:ascii="Times New Roman" w:hAnsi="Times New Roman" w:cs="Times New Roman"/>
          <w:sz w:val="22"/>
          <w:szCs w:val="22"/>
        </w:rPr>
        <w:t>(1999</w:t>
      </w:r>
      <w:r w:rsidR="002441B4">
        <w:rPr>
          <w:rFonts w:ascii="Times New Roman" w:hAnsi="Times New Roman" w:cs="Times New Roman"/>
          <w:sz w:val="22"/>
          <w:szCs w:val="22"/>
        </w:rPr>
        <w:t xml:space="preserve">: </w:t>
      </w:r>
      <w:r w:rsidR="00952080" w:rsidRPr="00DE03E0">
        <w:rPr>
          <w:rFonts w:ascii="Times New Roman" w:hAnsi="Times New Roman" w:cs="Times New Roman"/>
          <w:sz w:val="22"/>
          <w:szCs w:val="22"/>
        </w:rPr>
        <w:t xml:space="preserve">3) </w:t>
      </w:r>
      <w:r w:rsidR="00FB5BA5" w:rsidRPr="00DE03E0">
        <w:rPr>
          <w:rFonts w:ascii="Times New Roman" w:hAnsi="Times New Roman" w:cs="Times New Roman"/>
          <w:sz w:val="22"/>
          <w:szCs w:val="22"/>
        </w:rPr>
        <w:t xml:space="preserve">tarafından 5 kategoriye ayrılmıştır.  </w:t>
      </w:r>
    </w:p>
    <w:p w:rsidR="00952080" w:rsidRPr="00DE03E0" w:rsidRDefault="00952080"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1. Doğrudan İş Yaratma</w:t>
      </w:r>
    </w:p>
    <w:p w:rsidR="00952080" w:rsidRPr="00DE03E0" w:rsidRDefault="00952080"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2. Kamu İstihdam Servisleri (İş Bulma Yardımları)</w:t>
      </w:r>
    </w:p>
    <w:p w:rsidR="00952080" w:rsidRPr="00DE03E0" w:rsidRDefault="00952080"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3. Eğitim Programları </w:t>
      </w:r>
    </w:p>
    <w:p w:rsidR="00952080" w:rsidRPr="00DE03E0" w:rsidRDefault="00952080"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4. Girişimcilik Programları</w:t>
      </w:r>
    </w:p>
    <w:p w:rsidR="00952080" w:rsidRPr="00DE03E0" w:rsidRDefault="00952080"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5. İstihdam Teşvikleri </w:t>
      </w:r>
    </w:p>
    <w:p w:rsidR="009642FE" w:rsidRPr="00DE03E0" w:rsidRDefault="00295FC6" w:rsidP="006371BD">
      <w:pPr>
        <w:spacing w:before="120" w:after="120"/>
        <w:jc w:val="both"/>
        <w:rPr>
          <w:rFonts w:ascii="Times New Roman" w:hAnsi="Times New Roman" w:cs="Times New Roman"/>
          <w:sz w:val="22"/>
          <w:szCs w:val="22"/>
        </w:rPr>
      </w:pPr>
      <w:r w:rsidRPr="00DE03E0">
        <w:rPr>
          <w:rFonts w:ascii="Times New Roman" w:hAnsi="Times New Roman" w:cs="Times New Roman"/>
          <w:sz w:val="22"/>
          <w:szCs w:val="22"/>
        </w:rPr>
        <w:t xml:space="preserve">    Bu politikalar işgücü piyasasının neoliberal dönüşümü kapsamında kuralsızlaştırılması ve esnekleştirilmesi ile uyumludur. Hatta işgücü piyasasında esnekliğin ve kuralsızlığın konsolide edilebilmesini sağlayan araçlar aktif istihdam politikalarıdır. Neoliberal dönemin üretim biçimi olan Post-</w:t>
      </w:r>
      <w:proofErr w:type="spellStart"/>
      <w:r w:rsidRPr="00DE03E0">
        <w:rPr>
          <w:rFonts w:ascii="Times New Roman" w:hAnsi="Times New Roman" w:cs="Times New Roman"/>
          <w:sz w:val="22"/>
          <w:szCs w:val="22"/>
        </w:rPr>
        <w:t>Fordism</w:t>
      </w:r>
      <w:proofErr w:type="spellEnd"/>
      <w:r w:rsidRPr="00DE03E0">
        <w:rPr>
          <w:rFonts w:ascii="Times New Roman" w:hAnsi="Times New Roman" w:cs="Times New Roman"/>
          <w:sz w:val="22"/>
          <w:szCs w:val="22"/>
        </w:rPr>
        <w:t xml:space="preserve"> esnek üretim şartlarına uyum sağlayabilen, esnek çalışma ve istihdam biçimlerine göre istihdam edilebilecek işgücüne ihtiyaç duyar. Aynı zamanda esnek üretim işe girme ve işten çıkma kurallarının katı olmadığı, işgücü maliyetlerini yükselten yasal düzenlemelerin olmadığı işgücü piyasasını gerektirir. Bu nedenle esneklik ve kuralsızlaştırma Neoliberal paradigmanın işgücü piyasasında ortaya koyduğu en önemli değişikliklerdir. Bu kapsamda yeni üretim biçimi ve birikim rejiminin gerektirdiği işgücü piyasasını oluşturmak için aktif istihdam politikaları devletlerin en önemli araçları olmuştur. 1980li yıllardan itibaren gelişmiş ve gelişmekte olan kapitalist ülkelerde sıklıkla ve kapsamlı şekilde uygulanmaya başlanan aktif istihdam politikaları pasif biçimde piyasa dışında kalan işgücünün </w:t>
      </w:r>
      <w:r w:rsidR="00CC0888" w:rsidRPr="00DE03E0">
        <w:rPr>
          <w:rFonts w:ascii="Times New Roman" w:hAnsi="Times New Roman" w:cs="Times New Roman"/>
          <w:sz w:val="22"/>
          <w:szCs w:val="22"/>
        </w:rPr>
        <w:t xml:space="preserve">aktifleştirilmesini, piyasada ihtiyaç duyulan beceri ve </w:t>
      </w:r>
      <w:r w:rsidR="009E4525" w:rsidRPr="00DE03E0">
        <w:rPr>
          <w:rFonts w:ascii="Times New Roman" w:hAnsi="Times New Roman" w:cs="Times New Roman"/>
          <w:sz w:val="22"/>
          <w:szCs w:val="22"/>
        </w:rPr>
        <w:t xml:space="preserve">yetenekleri kazanmasını bu şekilde piyasada iş bulabilmesini yani istihdam edilmesini amaçlar. Neoliberaller tarafından ‘istihdam edilebilirlik’ </w:t>
      </w:r>
      <w:r w:rsidR="0015096D" w:rsidRPr="00DE03E0">
        <w:rPr>
          <w:rFonts w:ascii="Times New Roman" w:hAnsi="Times New Roman" w:cs="Times New Roman"/>
          <w:sz w:val="22"/>
          <w:szCs w:val="22"/>
        </w:rPr>
        <w:t>(</w:t>
      </w:r>
      <w:proofErr w:type="spellStart"/>
      <w:r w:rsidR="0015096D" w:rsidRPr="00DE03E0">
        <w:rPr>
          <w:rFonts w:ascii="Times New Roman" w:hAnsi="Times New Roman" w:cs="Times New Roman"/>
          <w:sz w:val="22"/>
          <w:szCs w:val="22"/>
        </w:rPr>
        <w:t>employability</w:t>
      </w:r>
      <w:proofErr w:type="spellEnd"/>
      <w:r w:rsidR="0015096D" w:rsidRPr="00DE03E0">
        <w:rPr>
          <w:rFonts w:ascii="Times New Roman" w:hAnsi="Times New Roman" w:cs="Times New Roman"/>
          <w:sz w:val="22"/>
          <w:szCs w:val="22"/>
        </w:rPr>
        <w:t xml:space="preserve">) </w:t>
      </w:r>
      <w:r w:rsidR="009E4525" w:rsidRPr="00DE03E0">
        <w:rPr>
          <w:rFonts w:ascii="Times New Roman" w:hAnsi="Times New Roman" w:cs="Times New Roman"/>
          <w:sz w:val="22"/>
          <w:szCs w:val="22"/>
        </w:rPr>
        <w:t xml:space="preserve">olarak kavramsallaştırılan; bireylerin işgücü piyasasında istihdam edilme olasılığını artırmayı amaçlayan </w:t>
      </w:r>
      <w:r w:rsidR="0015096D" w:rsidRPr="00DE03E0">
        <w:rPr>
          <w:rFonts w:ascii="Times New Roman" w:hAnsi="Times New Roman" w:cs="Times New Roman"/>
          <w:sz w:val="22"/>
          <w:szCs w:val="22"/>
        </w:rPr>
        <w:t xml:space="preserve">(White, 2001) </w:t>
      </w:r>
      <w:r w:rsidR="009E4525" w:rsidRPr="00DE03E0">
        <w:rPr>
          <w:rFonts w:ascii="Times New Roman" w:hAnsi="Times New Roman" w:cs="Times New Roman"/>
          <w:sz w:val="22"/>
          <w:szCs w:val="22"/>
        </w:rPr>
        <w:t xml:space="preserve">aktif istihdam politikaları Post-Fordizm’in ihtiyaç duyduğu esnek işgücünün yetiştirilmesini sağlamaktadır. </w:t>
      </w:r>
      <w:r w:rsidR="0015096D" w:rsidRPr="00DE03E0">
        <w:rPr>
          <w:rFonts w:ascii="Times New Roman" w:hAnsi="Times New Roman" w:cs="Times New Roman"/>
          <w:sz w:val="22"/>
          <w:szCs w:val="22"/>
        </w:rPr>
        <w:t xml:space="preserve">White’a göre istihdam edilebilirlik bir bireyin işgücü piyasasındaki değişim değerini ifade etmektedir (2001). İstihdam edilebilirlikleri artan bireyler işgücü piyasasında çok daha rahat iş bulabilmekte, farklı işler arasında geçişleri kolaylaşmakta hatta aynı kurum içerisinde farklı işleri yapmak konusunda esnekliğe sahip olabilmektedir. </w:t>
      </w:r>
    </w:p>
    <w:p w:rsidR="0015096D" w:rsidRPr="00DE03E0" w:rsidRDefault="0015096D"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İstihdam edilebilirlik kavramının Neoliberal işsizlik anlayışıyla çok yakından ilişkisi vardır. </w:t>
      </w:r>
      <w:r w:rsidR="00A9642D" w:rsidRPr="00DE03E0">
        <w:rPr>
          <w:rFonts w:ascii="Times New Roman" w:hAnsi="Times New Roman" w:cs="Times New Roman"/>
          <w:sz w:val="22"/>
          <w:szCs w:val="22"/>
        </w:rPr>
        <w:t xml:space="preserve">Neoliberalizme göre işsizlik bireylerin işgücü piyasasında geçerli ve gerekli yeteneklere, becerilere, eğitimlere sahip olmamasından kaynaklı ve devlet müdahalesi gerektirmeyen piyasanın kendi iç işleyişi sayesinde çözülecek bir durumdur. Başka bir ifade ile Neoliberalizm işsizliği bireysel bir problem olarak kavramsallaştırmakta ve işsizliğin sorumluluğunu bireylere yükleyerek çözümü bireylerin kendilerini işgücü piyasasının gerekliliklerine göre yetiştirmelerinde görmektedir. </w:t>
      </w:r>
      <w:r w:rsidR="005017A4" w:rsidRPr="00DE03E0">
        <w:rPr>
          <w:rFonts w:ascii="Times New Roman" w:hAnsi="Times New Roman" w:cs="Times New Roman"/>
          <w:sz w:val="22"/>
          <w:szCs w:val="22"/>
        </w:rPr>
        <w:t xml:space="preserve">Bireyler istihdam edilebilirliklerini artırarak işgücü piyasasında iş bulmalarını kolaylaştırabilir bu şekilde işsiz kalmalarını önleyebilirler. İstihdam edilebilirliklerini artırmak bireylerin üzerine yüklenen bir sorumluluk halini alırken devlet ve sivil topluma yüklenen sorumluluksa sadece istihdam edilebilirliği artıracak programları bireylere sunmaktır. Aktif istihdam politikaları bu noktada Neoliberal işgücü piyasasında devletin bireylerin istihdam edilebilirliklerini artırmak için ortaya koyduğu programlardır. </w:t>
      </w:r>
    </w:p>
    <w:p w:rsidR="00FB4C81" w:rsidRPr="00DE03E0" w:rsidRDefault="005017A4"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lastRenderedPageBreak/>
        <w:t>Esnekleştirilmiş ve kuralsızlaştırılmış</w:t>
      </w:r>
      <w:r w:rsidR="003264D9" w:rsidRPr="00DE03E0">
        <w:rPr>
          <w:rFonts w:ascii="Times New Roman" w:hAnsi="Times New Roman" w:cs="Times New Roman"/>
          <w:sz w:val="22"/>
          <w:szCs w:val="22"/>
        </w:rPr>
        <w:t xml:space="preserve"> işgücü piyasasında </w:t>
      </w:r>
      <w:r w:rsidR="00923E13" w:rsidRPr="00DE03E0">
        <w:rPr>
          <w:rFonts w:ascii="Times New Roman" w:hAnsi="Times New Roman" w:cs="Times New Roman"/>
          <w:sz w:val="22"/>
          <w:szCs w:val="22"/>
        </w:rPr>
        <w:t>Keynesyen dönemdeki gibi bir işe girip ömür boyu aynı işte çalışmak, sürekli benzer işi yapmak, işe girmenin ve çıkmanın birçok yasal prosedür gerektirmesi gibi durumlar söz konusu değildir. Bireyler sürekli değişen piyasa koşullarında bir işten ayrılıp başka bir işe girmek zorunda kalmakta veya günden güne değişen farklı işleri farklı departmanlarda yapmak zorundadır. İşverenler piyasanın durumuna göre işten çıkarma veya işe alım yap</w:t>
      </w:r>
      <w:r w:rsidR="00DD751D" w:rsidRPr="00DE03E0">
        <w:rPr>
          <w:rFonts w:ascii="Times New Roman" w:hAnsi="Times New Roman" w:cs="Times New Roman"/>
          <w:sz w:val="22"/>
          <w:szCs w:val="22"/>
        </w:rPr>
        <w:t>makta</w:t>
      </w:r>
      <w:r w:rsidR="00923E13" w:rsidRPr="00DE03E0">
        <w:rPr>
          <w:rFonts w:ascii="Times New Roman" w:hAnsi="Times New Roman" w:cs="Times New Roman"/>
          <w:sz w:val="22"/>
          <w:szCs w:val="22"/>
        </w:rPr>
        <w:t xml:space="preserve"> esnek olmalı yasal düzenlemeler veya işten çıkarma maliyetleri az olmalıdır. Neoliberal işgücü piyasasında Keynesyen dönemdeki iş güvenliği anlayışı terkedilmiş, onun yerine </w:t>
      </w:r>
      <w:r w:rsidR="00DD751D" w:rsidRPr="00DE03E0">
        <w:rPr>
          <w:rFonts w:ascii="Times New Roman" w:hAnsi="Times New Roman" w:cs="Times New Roman"/>
          <w:sz w:val="22"/>
          <w:szCs w:val="22"/>
        </w:rPr>
        <w:t>‘</w:t>
      </w:r>
      <w:r w:rsidR="00923E13" w:rsidRPr="00DE03E0">
        <w:rPr>
          <w:rFonts w:ascii="Times New Roman" w:hAnsi="Times New Roman" w:cs="Times New Roman"/>
          <w:sz w:val="22"/>
          <w:szCs w:val="22"/>
        </w:rPr>
        <w:t>istihdam güvencesi</w:t>
      </w:r>
      <w:r w:rsidR="00DD751D" w:rsidRPr="00DE03E0">
        <w:rPr>
          <w:rFonts w:ascii="Times New Roman" w:hAnsi="Times New Roman" w:cs="Times New Roman"/>
          <w:sz w:val="22"/>
          <w:szCs w:val="22"/>
        </w:rPr>
        <w:t>’</w:t>
      </w:r>
      <w:r w:rsidR="00923E13" w:rsidRPr="00DE03E0">
        <w:rPr>
          <w:rFonts w:ascii="Times New Roman" w:hAnsi="Times New Roman" w:cs="Times New Roman"/>
          <w:sz w:val="22"/>
          <w:szCs w:val="22"/>
        </w:rPr>
        <w:t xml:space="preserve"> olarak kavramsallaştırılan ve istihdam edilebilirliğin artırılması yoluyla işgücü piyasasında istihdam edilme güvencesine sahip olma anlayışı egemen olmaya başlamıştır. İstihdam güvencesi iş güvencesi anlayışından farklı olarak bireylerin aynı işte veya iş kolunda emekli olana kadar çalışmasını güvence altına almak yerine bireye işgücü piyasasında tercih edilmesini sağlayacak</w:t>
      </w:r>
      <w:r w:rsidR="00DD751D" w:rsidRPr="00DE03E0">
        <w:rPr>
          <w:rFonts w:ascii="Times New Roman" w:hAnsi="Times New Roman" w:cs="Times New Roman"/>
          <w:sz w:val="22"/>
          <w:szCs w:val="22"/>
        </w:rPr>
        <w:t xml:space="preserve"> vasıfların kazandırılması yoluyla sürekli istihdamını güvence altına almak anlamına gelmektedir. </w:t>
      </w:r>
      <w:proofErr w:type="spellStart"/>
      <w:r w:rsidR="00DD751D" w:rsidRPr="00DE03E0">
        <w:rPr>
          <w:rFonts w:ascii="Times New Roman" w:hAnsi="Times New Roman" w:cs="Times New Roman"/>
          <w:sz w:val="22"/>
          <w:szCs w:val="22"/>
        </w:rPr>
        <w:t>Wilthagen</w:t>
      </w:r>
      <w:proofErr w:type="spellEnd"/>
      <w:r w:rsidR="00DD751D" w:rsidRPr="00DE03E0">
        <w:rPr>
          <w:rFonts w:ascii="Times New Roman" w:hAnsi="Times New Roman" w:cs="Times New Roman"/>
          <w:sz w:val="22"/>
          <w:szCs w:val="22"/>
        </w:rPr>
        <w:t xml:space="preserve"> ve </w:t>
      </w:r>
      <w:proofErr w:type="spellStart"/>
      <w:r w:rsidR="00DD751D" w:rsidRPr="00DE03E0">
        <w:rPr>
          <w:rFonts w:ascii="Times New Roman" w:hAnsi="Times New Roman" w:cs="Times New Roman"/>
          <w:sz w:val="22"/>
          <w:szCs w:val="22"/>
        </w:rPr>
        <w:t>Muffels’a</w:t>
      </w:r>
      <w:proofErr w:type="spellEnd"/>
      <w:r w:rsidR="00DD751D" w:rsidRPr="00DE03E0">
        <w:rPr>
          <w:rFonts w:ascii="Times New Roman" w:hAnsi="Times New Roman" w:cs="Times New Roman"/>
          <w:sz w:val="22"/>
          <w:szCs w:val="22"/>
        </w:rPr>
        <w:t xml:space="preserve"> göre bireylerin aynı işyerinde aynı işverene bağlı şekilde tüm kariyerleri boyunca çalışmaları anlamına gelen iş güvencesi kavramı bireylerin kariyerleri boyunca herhangi bir işte istihdam edilmelerini güvence altına alan istihdam güvencesi kavramıyla yer değiştirmiştir (201</w:t>
      </w:r>
      <w:r w:rsidR="004D7748" w:rsidRPr="00DE03E0">
        <w:rPr>
          <w:rFonts w:ascii="Times New Roman" w:hAnsi="Times New Roman" w:cs="Times New Roman"/>
          <w:sz w:val="22"/>
          <w:szCs w:val="22"/>
        </w:rPr>
        <w:t>3</w:t>
      </w:r>
      <w:r w:rsidR="00DD751D" w:rsidRPr="00DE03E0">
        <w:rPr>
          <w:rFonts w:ascii="Times New Roman" w:hAnsi="Times New Roman" w:cs="Times New Roman"/>
          <w:sz w:val="22"/>
          <w:szCs w:val="22"/>
        </w:rPr>
        <w:t xml:space="preserve">). </w:t>
      </w:r>
      <w:r w:rsidR="00EE6CA7" w:rsidRPr="00DE03E0">
        <w:rPr>
          <w:rFonts w:ascii="Times New Roman" w:hAnsi="Times New Roman" w:cs="Times New Roman"/>
          <w:sz w:val="22"/>
          <w:szCs w:val="22"/>
        </w:rPr>
        <w:t>Aziz Çelik’te benzer şekilde ifade ederek “iş güvencesinin yerini istidam edilebilirlik almaktadır. Böylece iş güvencesi, bir hukuksal güvence olmaktan çıkarılmakta, kişinin kendi beceri ve kapasitesine, kısaca piyasa koşullarına bırakılmaktadır” demektedir (2012</w:t>
      </w:r>
      <w:r w:rsidR="002441B4">
        <w:rPr>
          <w:rFonts w:ascii="Times New Roman" w:hAnsi="Times New Roman" w:cs="Times New Roman"/>
          <w:sz w:val="22"/>
          <w:szCs w:val="22"/>
        </w:rPr>
        <w:t xml:space="preserve">: </w:t>
      </w:r>
      <w:r w:rsidR="008137C5" w:rsidRPr="00DE03E0">
        <w:rPr>
          <w:rFonts w:ascii="Times New Roman" w:hAnsi="Times New Roman" w:cs="Times New Roman"/>
          <w:sz w:val="22"/>
          <w:szCs w:val="22"/>
        </w:rPr>
        <w:t>22</w:t>
      </w:r>
      <w:r w:rsidR="00EE6CA7" w:rsidRPr="00DE03E0">
        <w:rPr>
          <w:rFonts w:ascii="Times New Roman" w:hAnsi="Times New Roman" w:cs="Times New Roman"/>
          <w:sz w:val="22"/>
          <w:szCs w:val="22"/>
        </w:rPr>
        <w:t xml:space="preserve">). </w:t>
      </w:r>
    </w:p>
    <w:p w:rsidR="005017A4" w:rsidRPr="00DE03E0" w:rsidRDefault="009957D3" w:rsidP="006371BD">
      <w:pPr>
        <w:spacing w:before="120" w:after="120"/>
        <w:ind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Bu anlayış değişikliğine paralel olarak </w:t>
      </w:r>
      <w:r w:rsidR="004334E3" w:rsidRPr="00DE03E0">
        <w:rPr>
          <w:rFonts w:ascii="Times New Roman" w:hAnsi="Times New Roman" w:cs="Times New Roman"/>
          <w:sz w:val="22"/>
          <w:szCs w:val="22"/>
        </w:rPr>
        <w:t>‘güvenceli esneklik’ (</w:t>
      </w:r>
      <w:proofErr w:type="spellStart"/>
      <w:r w:rsidR="004334E3" w:rsidRPr="00DE03E0">
        <w:rPr>
          <w:rFonts w:ascii="Times New Roman" w:hAnsi="Times New Roman" w:cs="Times New Roman"/>
          <w:sz w:val="22"/>
          <w:szCs w:val="22"/>
        </w:rPr>
        <w:t>flexicurity</w:t>
      </w:r>
      <w:proofErr w:type="spellEnd"/>
      <w:r w:rsidR="004334E3" w:rsidRPr="00DE03E0">
        <w:rPr>
          <w:rFonts w:ascii="Times New Roman" w:hAnsi="Times New Roman" w:cs="Times New Roman"/>
          <w:sz w:val="22"/>
          <w:szCs w:val="22"/>
        </w:rPr>
        <w:t xml:space="preserve">) anlayışı işgücü piyasası literatüründe öne çıkmaya başlamıştır. Özellikle uluslararası örgütlerin yayınlarında </w:t>
      </w:r>
      <w:r w:rsidR="00FB4C81" w:rsidRPr="00DE03E0">
        <w:rPr>
          <w:rFonts w:ascii="Times New Roman" w:hAnsi="Times New Roman" w:cs="Times New Roman"/>
          <w:sz w:val="22"/>
          <w:szCs w:val="22"/>
        </w:rPr>
        <w:t>sıklıkla kullanılmaya başlanan güvenceli esneklik kavramı Avrupa Komisyonu’nun sosyal politika anlayışının merkezinde yer almaktadır. Avrupa Komisyonu’nun tanımıyla güvenceli esneklik işgücü piyasasında esnekliği ve güvenceyi bir arada sağlamayı amaçlayan bütünleşik bir stratejidir. İşgücünün ihtiyaç duyduğu güvence ile işverenlerin ihtiyaç duyduğu esnek işgücünü uzlaştırma çabasıdır.</w:t>
      </w:r>
      <w:r w:rsidR="00FB4C81" w:rsidRPr="00DE03E0">
        <w:rPr>
          <w:rStyle w:val="DipnotBavurusu"/>
          <w:rFonts w:ascii="Times New Roman" w:hAnsi="Times New Roman" w:cs="Times New Roman"/>
          <w:sz w:val="22"/>
          <w:szCs w:val="22"/>
        </w:rPr>
        <w:footnoteReference w:id="5"/>
      </w:r>
      <w:r w:rsidR="00FB4C81" w:rsidRPr="00DE03E0">
        <w:rPr>
          <w:rFonts w:ascii="Times New Roman" w:hAnsi="Times New Roman" w:cs="Times New Roman"/>
          <w:sz w:val="22"/>
          <w:szCs w:val="22"/>
        </w:rPr>
        <w:t xml:space="preserve"> </w:t>
      </w:r>
      <w:r w:rsidR="00EE6CA7" w:rsidRPr="00DE03E0">
        <w:rPr>
          <w:rFonts w:ascii="Times New Roman" w:hAnsi="Times New Roman" w:cs="Times New Roman"/>
          <w:sz w:val="22"/>
          <w:szCs w:val="22"/>
        </w:rPr>
        <w:t xml:space="preserve">Ama ortaya konan politika değişikliklerine baktığımızda esnekliğe güvence makyajı yapılarak </w:t>
      </w:r>
      <w:r w:rsidR="008137C5" w:rsidRPr="00DE03E0">
        <w:rPr>
          <w:rFonts w:ascii="Times New Roman" w:hAnsi="Times New Roman" w:cs="Times New Roman"/>
          <w:sz w:val="22"/>
          <w:szCs w:val="22"/>
        </w:rPr>
        <w:t xml:space="preserve">(Çelik, 2012) olumsuz bakışları azaltmanın amaçlandığını görüyoruz. </w:t>
      </w:r>
      <w:r w:rsidR="00EE6CA7" w:rsidRPr="00DE03E0">
        <w:rPr>
          <w:rFonts w:ascii="Times New Roman" w:hAnsi="Times New Roman" w:cs="Times New Roman"/>
          <w:sz w:val="22"/>
          <w:szCs w:val="22"/>
        </w:rPr>
        <w:t xml:space="preserve"> </w:t>
      </w:r>
      <w:r w:rsidR="008137C5" w:rsidRPr="00DE03E0">
        <w:rPr>
          <w:rFonts w:ascii="Times New Roman" w:hAnsi="Times New Roman" w:cs="Times New Roman"/>
          <w:sz w:val="22"/>
          <w:szCs w:val="22"/>
        </w:rPr>
        <w:t xml:space="preserve">Aziz Çelik’e göre güvenceli esneklik kavramı çeviri olarak doğru bir kavram değildir.  Kendi ifadesi ile; </w:t>
      </w:r>
    </w:p>
    <w:p w:rsidR="008137C5" w:rsidRPr="002441B4" w:rsidRDefault="008137C5" w:rsidP="006371BD">
      <w:pPr>
        <w:spacing w:before="120" w:after="120"/>
        <w:ind w:left="567" w:right="559"/>
        <w:jc w:val="both"/>
        <w:rPr>
          <w:rFonts w:ascii="Times New Roman" w:hAnsi="Times New Roman" w:cs="Times New Roman"/>
          <w:sz w:val="22"/>
          <w:szCs w:val="22"/>
        </w:rPr>
      </w:pPr>
      <w:proofErr w:type="gramStart"/>
      <w:r w:rsidRPr="002441B4">
        <w:rPr>
          <w:rFonts w:ascii="Times New Roman" w:hAnsi="Times New Roman" w:cs="Times New Roman"/>
          <w:sz w:val="22"/>
          <w:szCs w:val="22"/>
        </w:rPr>
        <w:t>güvenceli</w:t>
      </w:r>
      <w:proofErr w:type="gramEnd"/>
      <w:r w:rsidRPr="002441B4">
        <w:rPr>
          <w:rFonts w:ascii="Times New Roman" w:hAnsi="Times New Roman" w:cs="Times New Roman"/>
          <w:sz w:val="22"/>
          <w:szCs w:val="22"/>
        </w:rPr>
        <w:t xml:space="preserve"> esneklik”, hem çeviri açısından hem de içerik açısından hatalıdır. </w:t>
      </w:r>
      <w:proofErr w:type="spellStart"/>
      <w:r w:rsidRPr="002441B4">
        <w:rPr>
          <w:rFonts w:ascii="Times New Roman" w:hAnsi="Times New Roman" w:cs="Times New Roman"/>
          <w:sz w:val="22"/>
          <w:szCs w:val="22"/>
        </w:rPr>
        <w:t>Flexible</w:t>
      </w:r>
      <w:proofErr w:type="spellEnd"/>
      <w:r w:rsidRPr="002441B4">
        <w:rPr>
          <w:rFonts w:ascii="Times New Roman" w:hAnsi="Times New Roman" w:cs="Times New Roman"/>
          <w:sz w:val="22"/>
          <w:szCs w:val="22"/>
        </w:rPr>
        <w:t xml:space="preserve"> </w:t>
      </w:r>
      <w:proofErr w:type="spellStart"/>
      <w:r w:rsidRPr="002441B4">
        <w:rPr>
          <w:rFonts w:ascii="Times New Roman" w:hAnsi="Times New Roman" w:cs="Times New Roman"/>
          <w:sz w:val="22"/>
          <w:szCs w:val="22"/>
        </w:rPr>
        <w:t>security</w:t>
      </w:r>
      <w:proofErr w:type="spellEnd"/>
      <w:r w:rsidRPr="002441B4">
        <w:rPr>
          <w:rFonts w:ascii="Times New Roman" w:hAnsi="Times New Roman" w:cs="Times New Roman"/>
          <w:sz w:val="22"/>
          <w:szCs w:val="22"/>
        </w:rPr>
        <w:t xml:space="preserve"> (esnek güvence) ifadesinin kısaltması olan </w:t>
      </w:r>
      <w:proofErr w:type="spellStart"/>
      <w:r w:rsidRPr="002441B4">
        <w:rPr>
          <w:rFonts w:ascii="Times New Roman" w:hAnsi="Times New Roman" w:cs="Times New Roman"/>
          <w:sz w:val="22"/>
          <w:szCs w:val="22"/>
        </w:rPr>
        <w:t>flexicurity</w:t>
      </w:r>
      <w:proofErr w:type="spellEnd"/>
      <w:r w:rsidRPr="002441B4">
        <w:rPr>
          <w:rFonts w:ascii="Times New Roman" w:hAnsi="Times New Roman" w:cs="Times New Roman"/>
          <w:sz w:val="22"/>
          <w:szCs w:val="22"/>
        </w:rPr>
        <w:t>, Türkçeye ancak “esnek güvence” olarak çevrilebilir. Dahası uygulamanın esası mevcut güvencelerin daha esnek hale getirilmesi olduğuna göre, içerik açısından da doğru çeviri “esnek güvence” olacaktır. Ancak, “güvenceli esneklik” daha pozitif bir çağrışım yaptığı için tercih edilmektedir (Çelik,2012</w:t>
      </w:r>
      <w:r w:rsidR="002441B4">
        <w:rPr>
          <w:rFonts w:ascii="Times New Roman" w:hAnsi="Times New Roman" w:cs="Times New Roman"/>
          <w:sz w:val="22"/>
          <w:szCs w:val="22"/>
        </w:rPr>
        <w:t xml:space="preserve">: </w:t>
      </w:r>
      <w:r w:rsidRPr="002441B4">
        <w:rPr>
          <w:rFonts w:ascii="Times New Roman" w:hAnsi="Times New Roman" w:cs="Times New Roman"/>
          <w:sz w:val="22"/>
          <w:szCs w:val="22"/>
        </w:rPr>
        <w:t>23).</w:t>
      </w:r>
    </w:p>
    <w:p w:rsidR="008137C5" w:rsidRPr="00DE03E0" w:rsidRDefault="00D16647" w:rsidP="006371BD">
      <w:pPr>
        <w:spacing w:before="120" w:after="120"/>
        <w:ind w:right="-8"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Güvenceli Esneklik veya esnek güvence kavramsallaştırması kapsamında ortaya konan güvence istihdam güvencesine işaret etmektedir. Esnek işgücü piyasasında sürekli istihdam edilebilmeyi güvence altına almayı amaçlayan istihdam güvencesi anlayışının temelini de aktif istihdam politikaları oluşturmaktadır. Hayat boyu öğrenme anlayışı içerisinde ortaya konan programlar aktif istihdam politikalarının merkezinde yer almaktadır. Bireylerin istihdam edilebilirliklerini sürekli sağlamaları için değişen piyasa koşullarına göre gereken beceri, vasıf, yetenek ve eğitimlere sahip olmaları gerekmektedir. Piyasada ihtiyaç duyulan vasıflara sahip bireyler işsiz kalma tehlikesiyle karşı karşıya kalmazlar, kısa süreli işsizlik durumları dışında piyasada sürekli istihdam edilirler anlayışına dayanarak </w:t>
      </w:r>
      <w:r w:rsidR="0020241D" w:rsidRPr="00DE03E0">
        <w:rPr>
          <w:rFonts w:ascii="Times New Roman" w:hAnsi="Times New Roman" w:cs="Times New Roman"/>
          <w:sz w:val="22"/>
          <w:szCs w:val="22"/>
        </w:rPr>
        <w:t xml:space="preserve">bireylerin istihdamını sağlayacak programları ortaya koymak ve bireyleri bu programlara yönlendirmek devletlerin ana sosyal politikası haline gelmiştir. Çalıştırmacı Devlet anlayışı bağlamında sosyal hizmet ve yardımlardan faydalanma aktif istihdam programlarına katılma zorunluluğuna bağlanmıştır. Bu kapsamda bireyler programlara katılmadıkları, kamu istihdam ofislerinin buldukları işe girmedikleri noktada sosyal hizmet ve yardımlardan faydalanamamaktadır. Bu nedenle Çalıştırmacı Devlete geçişte aktif istihdam politikaları merkezi bir öneme sahiptir. Başka bir ifade ile işgücünü pasif bir şekilde piyasa dışında </w:t>
      </w:r>
      <w:r w:rsidR="0020241D" w:rsidRPr="00DE03E0">
        <w:rPr>
          <w:rFonts w:ascii="Times New Roman" w:hAnsi="Times New Roman" w:cs="Times New Roman"/>
          <w:sz w:val="22"/>
          <w:szCs w:val="22"/>
        </w:rPr>
        <w:lastRenderedPageBreak/>
        <w:t xml:space="preserve">tutan pasif istihdam politikalarından bireyleri aktif olmaya zorlayan aktif istihdam politikalarına geçiş işgücü piyasalarının Neoliberal dönüşümünün konsolidasyonu için temel bir rol oynamaktadır. </w:t>
      </w:r>
    </w:p>
    <w:p w:rsidR="008C73BE" w:rsidRPr="00DE03E0" w:rsidRDefault="008C73BE" w:rsidP="006371BD">
      <w:pPr>
        <w:spacing w:before="120" w:after="120"/>
        <w:ind w:right="-8"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Kapitalist ülkelerin işgücü piyasalarında yaşanan bu dönüşme paralel olarak Türkiye’de de 1980li yıllardan itibaren neoliberal politikalar kapsamlı bir şekilde uygulanmaya başlanmış, işgücü piyasalarının neoliberal dönüşümünü sağlayacak politika değişiklikleri özellikle uluslararası finans örgütlerinin yönlendirmeleriyle hayata geçirilmeye başlamıştır. </w:t>
      </w:r>
      <w:r w:rsidR="00EE508B" w:rsidRPr="00DE03E0">
        <w:rPr>
          <w:rFonts w:ascii="Times New Roman" w:hAnsi="Times New Roman" w:cs="Times New Roman"/>
          <w:sz w:val="22"/>
          <w:szCs w:val="22"/>
        </w:rPr>
        <w:t xml:space="preserve">Fakat Türkiye işgücü piyasasının kendine özgü özellikleri nedeniyle neoliberal politikaların hayata geçirilişi gelişmiş kapitalist ülkelerden farklı bir yol izlemiştir. Türkiye hiçbir zaman gelişmiş kapitalist ülkelerin sahip olduğu Keynesyen Refah Devleti’ne tam olarak uygun özelliklere sahip olmamıştır. Buğra ve </w:t>
      </w:r>
      <w:proofErr w:type="spellStart"/>
      <w:r w:rsidR="00EE508B" w:rsidRPr="00DE03E0">
        <w:rPr>
          <w:rFonts w:ascii="Times New Roman" w:hAnsi="Times New Roman" w:cs="Times New Roman"/>
          <w:sz w:val="22"/>
          <w:szCs w:val="22"/>
        </w:rPr>
        <w:t>Adar’ın</w:t>
      </w:r>
      <w:proofErr w:type="spellEnd"/>
      <w:r w:rsidR="00EE508B" w:rsidRPr="00DE03E0">
        <w:rPr>
          <w:rFonts w:ascii="Times New Roman" w:hAnsi="Times New Roman" w:cs="Times New Roman"/>
          <w:sz w:val="22"/>
          <w:szCs w:val="22"/>
        </w:rPr>
        <w:t xml:space="preserve"> </w:t>
      </w:r>
      <w:r w:rsidR="00164EE1" w:rsidRPr="00DE03E0">
        <w:rPr>
          <w:rFonts w:ascii="Times New Roman" w:hAnsi="Times New Roman" w:cs="Times New Roman"/>
          <w:sz w:val="22"/>
          <w:szCs w:val="22"/>
        </w:rPr>
        <w:t xml:space="preserve">(2008) </w:t>
      </w:r>
      <w:r w:rsidR="00EE508B" w:rsidRPr="00DE03E0">
        <w:rPr>
          <w:rFonts w:ascii="Times New Roman" w:hAnsi="Times New Roman" w:cs="Times New Roman"/>
          <w:sz w:val="22"/>
          <w:szCs w:val="22"/>
        </w:rPr>
        <w:t xml:space="preserve">kavramsallaştırmasıyla Türkiye “olgunlaşmış refah devletine sahip olmayan ülkeler” kategorisine girmektedir. </w:t>
      </w:r>
      <w:r w:rsidR="00164EE1" w:rsidRPr="00DE03E0">
        <w:rPr>
          <w:rFonts w:ascii="Times New Roman" w:hAnsi="Times New Roman" w:cs="Times New Roman"/>
          <w:sz w:val="22"/>
          <w:szCs w:val="22"/>
        </w:rPr>
        <w:t xml:space="preserve">Bu ülkelerin ortak özellikleri çalışma hayatını legal işgücü piyasasıyla sınırlı değildir, kayıt dışı istihdamın yüksektir, tarımın istihdamdaki oranının yüksektir, sosyal politikaların dekomodifikasyon düzeyi düşüktür, aile sosyal güvenlik noktasında en önemli araçlardan birisidir, klientalizm sosyal hizmetlerin ve yardımların dağıtımında etkilidir (Buğra ve Adar, 2008). </w:t>
      </w:r>
    </w:p>
    <w:p w:rsidR="00F062E9" w:rsidRPr="00DE03E0" w:rsidRDefault="00A2397D" w:rsidP="006371BD">
      <w:pPr>
        <w:spacing w:before="120" w:after="120"/>
        <w:ind w:right="-8"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Bu özellikler Türkiye işgücü piyasasını da şekillendiren ana özelliklerdir. </w:t>
      </w:r>
      <w:r w:rsidR="00EB18F5" w:rsidRPr="00DE03E0">
        <w:rPr>
          <w:rFonts w:ascii="Times New Roman" w:hAnsi="Times New Roman" w:cs="Times New Roman"/>
          <w:sz w:val="22"/>
          <w:szCs w:val="22"/>
        </w:rPr>
        <w:t>Bu nedenle Neoliberal dönüşümle birlikte aslında Türkiye işgücü piyasasında radikal bir kopuş olduğunu iddia etmek çok da doğru değildir</w:t>
      </w:r>
      <w:r w:rsidR="0014395E" w:rsidRPr="00DE03E0">
        <w:rPr>
          <w:rFonts w:ascii="Times New Roman" w:hAnsi="Times New Roman" w:cs="Times New Roman"/>
          <w:sz w:val="22"/>
          <w:szCs w:val="22"/>
        </w:rPr>
        <w:t xml:space="preserve"> (Kayaduvar, 2015)</w:t>
      </w:r>
      <w:r w:rsidR="00EB18F5" w:rsidRPr="00DE03E0">
        <w:rPr>
          <w:rFonts w:ascii="Times New Roman" w:hAnsi="Times New Roman" w:cs="Times New Roman"/>
          <w:sz w:val="22"/>
          <w:szCs w:val="22"/>
        </w:rPr>
        <w:t xml:space="preserve">. Türkiye’de kayıt dışı istihdamın yüksek oranı </w:t>
      </w:r>
      <w:r w:rsidR="008A5A1D" w:rsidRPr="00DE03E0">
        <w:rPr>
          <w:rFonts w:ascii="Times New Roman" w:hAnsi="Times New Roman" w:cs="Times New Roman"/>
          <w:sz w:val="22"/>
          <w:szCs w:val="22"/>
        </w:rPr>
        <w:t xml:space="preserve">ve sosyal hakların sınırlılığı </w:t>
      </w:r>
      <w:r w:rsidR="00EB18F5" w:rsidRPr="00DE03E0">
        <w:rPr>
          <w:rFonts w:ascii="Times New Roman" w:hAnsi="Times New Roman" w:cs="Times New Roman"/>
          <w:sz w:val="22"/>
          <w:szCs w:val="22"/>
        </w:rPr>
        <w:t>işgücü piyasasının esnek olmasına neden olmaktaydı</w:t>
      </w:r>
      <w:r w:rsidR="0014395E" w:rsidRPr="00DE03E0">
        <w:rPr>
          <w:rFonts w:ascii="Times New Roman" w:hAnsi="Times New Roman" w:cs="Times New Roman"/>
          <w:sz w:val="22"/>
          <w:szCs w:val="22"/>
        </w:rPr>
        <w:t xml:space="preserve"> (a.g.e.)</w:t>
      </w:r>
      <w:r w:rsidR="00EB18F5" w:rsidRPr="00DE03E0">
        <w:rPr>
          <w:rFonts w:ascii="Times New Roman" w:hAnsi="Times New Roman" w:cs="Times New Roman"/>
          <w:sz w:val="22"/>
          <w:szCs w:val="22"/>
        </w:rPr>
        <w:t xml:space="preserve">. Bu bağlamda Ali Murat Özdemir ve Gamze Yücesan Özdemir’in ifade ettikleri gibi Neoliberal dönemde </w:t>
      </w:r>
      <w:r w:rsidR="0014395E" w:rsidRPr="00DE03E0">
        <w:rPr>
          <w:rFonts w:ascii="Times New Roman" w:hAnsi="Times New Roman" w:cs="Times New Roman"/>
          <w:sz w:val="22"/>
          <w:szCs w:val="22"/>
        </w:rPr>
        <w:t xml:space="preserve">yapılan değişikliklerle </w:t>
      </w:r>
      <w:r w:rsidR="00EB18F5" w:rsidRPr="00DE03E0">
        <w:rPr>
          <w:rFonts w:ascii="Times New Roman" w:hAnsi="Times New Roman" w:cs="Times New Roman"/>
          <w:sz w:val="22"/>
          <w:szCs w:val="22"/>
        </w:rPr>
        <w:t xml:space="preserve">Türkiye’nin </w:t>
      </w:r>
      <w:r w:rsidR="0014395E" w:rsidRPr="00DE03E0">
        <w:rPr>
          <w:rFonts w:ascii="Times New Roman" w:hAnsi="Times New Roman" w:cs="Times New Roman"/>
          <w:sz w:val="22"/>
          <w:szCs w:val="22"/>
        </w:rPr>
        <w:t xml:space="preserve">sadece </w:t>
      </w:r>
      <w:r w:rsidR="00EB18F5" w:rsidRPr="00DE03E0">
        <w:rPr>
          <w:rFonts w:ascii="Times New Roman" w:hAnsi="Times New Roman" w:cs="Times New Roman"/>
          <w:sz w:val="22"/>
          <w:szCs w:val="22"/>
        </w:rPr>
        <w:t>“sözde sosyal (</w:t>
      </w:r>
      <w:proofErr w:type="spellStart"/>
      <w:r w:rsidR="00EB18F5" w:rsidRPr="00DE03E0">
        <w:rPr>
          <w:rFonts w:ascii="Times New Roman" w:hAnsi="Times New Roman" w:cs="Times New Roman"/>
          <w:sz w:val="22"/>
          <w:szCs w:val="22"/>
        </w:rPr>
        <w:t>quasi</w:t>
      </w:r>
      <w:proofErr w:type="spellEnd"/>
      <w:r w:rsidR="00EB18F5" w:rsidRPr="00DE03E0">
        <w:rPr>
          <w:rFonts w:ascii="Times New Roman" w:hAnsi="Times New Roman" w:cs="Times New Roman"/>
          <w:sz w:val="22"/>
          <w:szCs w:val="22"/>
        </w:rPr>
        <w:t xml:space="preserve">) refah devletinin” temelleri yıkılmıştır (2004). </w:t>
      </w:r>
      <w:r w:rsidR="0014395E" w:rsidRPr="00DE03E0">
        <w:rPr>
          <w:rFonts w:ascii="Times New Roman" w:hAnsi="Times New Roman" w:cs="Times New Roman"/>
          <w:sz w:val="22"/>
          <w:szCs w:val="22"/>
        </w:rPr>
        <w:t>Türkiye’nin işgücü piyasasının uluslararası örgütlerin ve işverenlerin iddialarının aksine katı olarak nitelendirilmesi tartışmalıdır (Çelik, 2012).</w:t>
      </w:r>
      <w:r w:rsidR="00463DDD" w:rsidRPr="00DE03E0">
        <w:rPr>
          <w:rFonts w:ascii="Times New Roman" w:hAnsi="Times New Roman" w:cs="Times New Roman"/>
          <w:sz w:val="22"/>
          <w:szCs w:val="22"/>
        </w:rPr>
        <w:t xml:space="preserve"> Türkiye’de 2003 yılına kadar İşsizlik Sigortası uygulaması yoktu ve kıdem tazminatı Türkiye işgücü piyasasında uygulanan tek pasif istihdam politikasıydı. 1961 Anayasası ile sağlanan toplu pazarlık ve grev hakkı ise kayıt dışı istihdamın büyüklüğü nedeniyle çok az bir işçi kesimine sağlanmış haklardı ve 1980 darbesi ile iktidar</w:t>
      </w:r>
      <w:r w:rsidR="00C64307" w:rsidRPr="00DE03E0">
        <w:rPr>
          <w:rFonts w:ascii="Times New Roman" w:hAnsi="Times New Roman" w:cs="Times New Roman"/>
          <w:sz w:val="22"/>
          <w:szCs w:val="22"/>
        </w:rPr>
        <w:t>a</w:t>
      </w:r>
      <w:r w:rsidR="00463DDD" w:rsidRPr="00DE03E0">
        <w:rPr>
          <w:rFonts w:ascii="Times New Roman" w:hAnsi="Times New Roman" w:cs="Times New Roman"/>
          <w:sz w:val="22"/>
          <w:szCs w:val="22"/>
        </w:rPr>
        <w:t xml:space="preserve"> </w:t>
      </w:r>
      <w:r w:rsidR="00C64307" w:rsidRPr="00DE03E0">
        <w:rPr>
          <w:rFonts w:ascii="Times New Roman" w:hAnsi="Times New Roman" w:cs="Times New Roman"/>
          <w:sz w:val="22"/>
          <w:szCs w:val="22"/>
        </w:rPr>
        <w:t>gelen</w:t>
      </w:r>
      <w:r w:rsidR="00463DDD" w:rsidRPr="00DE03E0">
        <w:rPr>
          <w:rFonts w:ascii="Times New Roman" w:hAnsi="Times New Roman" w:cs="Times New Roman"/>
          <w:sz w:val="22"/>
          <w:szCs w:val="22"/>
        </w:rPr>
        <w:t xml:space="preserve"> askeri yönetim ve 1982 Anayasası tarafından sınırlandırılmıştır. </w:t>
      </w:r>
      <w:r w:rsidR="00C64307" w:rsidRPr="00DE03E0">
        <w:rPr>
          <w:rFonts w:ascii="Times New Roman" w:hAnsi="Times New Roman" w:cs="Times New Roman"/>
          <w:sz w:val="22"/>
          <w:szCs w:val="22"/>
        </w:rPr>
        <w:t>Haklı sebebe dayanmaksızın iş sözleşmesinin feshine yönelik sınırlı koruma yer alırken sadece 30 ve daha fazla işçinin çalıştığı işyerlerindeki işçiler İş Güvenliği Kanunu’na tabi olabilmektedir. Türkiye ekonomisinin daha çok küçük ve orta işletmelere dayanan yapısı düşünüldüğünde işçilerin büyük bir kısmının kanunun koruması altında olmadığı görülmektedir. Bu sebeplerden dolayı katılık olarak tanımlanan işgücü politikalarının aslında çok az bir çalışanı kapsadığı bu nedenle Türkiye işgücü piyasasının katı olarak tanımlanmasının tartışmalı olduğu görülüyor</w:t>
      </w:r>
      <w:r w:rsidR="00F062E9" w:rsidRPr="00DE03E0">
        <w:rPr>
          <w:rFonts w:ascii="Times New Roman" w:hAnsi="Times New Roman" w:cs="Times New Roman"/>
          <w:sz w:val="22"/>
          <w:szCs w:val="22"/>
        </w:rPr>
        <w:t xml:space="preserve"> (Çelik,2012)</w:t>
      </w:r>
      <w:r w:rsidR="00C64307" w:rsidRPr="00DE03E0">
        <w:rPr>
          <w:rFonts w:ascii="Times New Roman" w:hAnsi="Times New Roman" w:cs="Times New Roman"/>
          <w:sz w:val="22"/>
          <w:szCs w:val="22"/>
        </w:rPr>
        <w:t>.</w:t>
      </w:r>
    </w:p>
    <w:p w:rsidR="00A2397D" w:rsidRPr="00DE03E0" w:rsidRDefault="00F062E9" w:rsidP="006371BD">
      <w:pPr>
        <w:spacing w:before="120" w:after="120"/>
        <w:ind w:right="-8" w:firstLine="567"/>
        <w:jc w:val="both"/>
        <w:rPr>
          <w:rFonts w:ascii="Times New Roman" w:hAnsi="Times New Roman" w:cs="Times New Roman"/>
          <w:sz w:val="22"/>
          <w:szCs w:val="22"/>
        </w:rPr>
      </w:pPr>
      <w:r w:rsidRPr="00DE03E0">
        <w:rPr>
          <w:rFonts w:ascii="Times New Roman" w:hAnsi="Times New Roman" w:cs="Times New Roman"/>
          <w:sz w:val="22"/>
          <w:szCs w:val="22"/>
        </w:rPr>
        <w:t xml:space="preserve">Türkiye’nin zaten esnek ve kuralsız diye nitelendirilebileceği işgücü piyasası Neoliberal işgücü politikalarının uygulanması için çok elverişli bir yapıya sahipti. </w:t>
      </w:r>
      <w:r w:rsidR="007426A2" w:rsidRPr="00DE03E0">
        <w:rPr>
          <w:rFonts w:ascii="Times New Roman" w:hAnsi="Times New Roman" w:cs="Times New Roman"/>
          <w:sz w:val="22"/>
          <w:szCs w:val="22"/>
        </w:rPr>
        <w:t xml:space="preserve">Fakat Türkiye’de gelişmiş kapitalist ülkelerde yaşanan Refah Devletinden Çalıştırmacı Devlete dönüşüm bağlamında pasif istihdam politikalarından aktif istihdam politikalarına geçiş yaşanmamıştır. Türkiye 2000li yıllara kadar bir İş Güvenliği Kanuna sahip olmamıştır, işsizlik sigortası 2003 yılında uygulanmaya başlamıştır. Aynı zamanda 1990lı yıllardan itibaren özellikle Dünya Bankası’nın etkisiyle aktif istihdam politikalarını uygulamaya başlamış 2003 yılından itibarense yoğunluğu artmıştır. Bu nedenle Türkiye’de pasif ve aktif istihdam politikaları benzer dönemlerde uygulanmaya başlamıştır, bu sebeple bir geçişten bahsetmek çok doğru değildir. Bu durumun nedeni ise Türkiye’nin hiçbir zaman kurumsallaşmış ve olgunlaşmış bir refah devletine sahip olmaması, kapitalizmin ortaya çıkış ve gelişiminin batılı kapitalist ülkelerden farklı bir patika izlemesi, Türkiye ekonomisinin ve işgücünün kendine özgü özellikleri nedeniyle gelişmiş kapitalist ülkelerde yaşanan Neoliberal dönüşümün Türkiye’deki izdüşümleri daha farklı olmuştur. </w:t>
      </w:r>
    </w:p>
    <w:p w:rsidR="004B59C2" w:rsidRDefault="004B59C2" w:rsidP="006371BD">
      <w:pPr>
        <w:spacing w:before="120" w:after="120"/>
        <w:ind w:right="-8" w:firstLine="567"/>
        <w:jc w:val="both"/>
        <w:rPr>
          <w:rFonts w:ascii="Times New Roman" w:hAnsi="Times New Roman" w:cs="Times New Roman"/>
        </w:rPr>
      </w:pPr>
    </w:p>
    <w:p w:rsidR="00BF4F0D" w:rsidRDefault="00BF4F0D" w:rsidP="006371BD">
      <w:pPr>
        <w:spacing w:before="120" w:after="120"/>
        <w:ind w:right="-8" w:firstLine="567"/>
        <w:jc w:val="both"/>
        <w:rPr>
          <w:rFonts w:ascii="Times New Roman" w:hAnsi="Times New Roman" w:cs="Times New Roman"/>
        </w:rPr>
      </w:pPr>
    </w:p>
    <w:p w:rsidR="00BF4F0D" w:rsidRDefault="00BF4F0D" w:rsidP="006371BD">
      <w:pPr>
        <w:spacing w:before="120" w:after="120"/>
        <w:ind w:right="-8" w:firstLine="567"/>
        <w:jc w:val="both"/>
        <w:rPr>
          <w:rFonts w:ascii="Times New Roman" w:hAnsi="Times New Roman" w:cs="Times New Roman"/>
        </w:rPr>
      </w:pPr>
    </w:p>
    <w:p w:rsidR="004B59C2" w:rsidRDefault="009753C0" w:rsidP="004B59C2">
      <w:pPr>
        <w:spacing w:before="120" w:after="120"/>
        <w:ind w:right="-8"/>
        <w:rPr>
          <w:rFonts w:ascii="Times New Roman" w:hAnsi="Times New Roman" w:cs="Times New Roman"/>
          <w:b/>
          <w:sz w:val="22"/>
          <w:szCs w:val="22"/>
        </w:rPr>
      </w:pPr>
      <w:r w:rsidRPr="00BF4F0D">
        <w:rPr>
          <w:rFonts w:ascii="Times New Roman" w:hAnsi="Times New Roman" w:cs="Times New Roman"/>
          <w:b/>
          <w:sz w:val="22"/>
          <w:szCs w:val="22"/>
        </w:rPr>
        <w:t>KAYNAKÇA</w:t>
      </w:r>
    </w:p>
    <w:p w:rsidR="00F8711B" w:rsidRPr="00F8711B" w:rsidRDefault="00F8711B" w:rsidP="00F8711B">
      <w:pPr>
        <w:spacing w:before="120" w:after="120"/>
        <w:ind w:left="709" w:hanging="709"/>
        <w:jc w:val="both"/>
        <w:rPr>
          <w:rFonts w:ascii="Times New Roman" w:hAnsi="Times New Roman" w:cs="Times New Roman"/>
          <w:sz w:val="22"/>
          <w:szCs w:val="22"/>
        </w:rPr>
      </w:pPr>
      <w:r w:rsidRPr="00F8711B">
        <w:rPr>
          <w:rFonts w:ascii="Times New Roman" w:hAnsi="Times New Roman" w:cs="Times New Roman"/>
          <w:sz w:val="22"/>
          <w:szCs w:val="22"/>
        </w:rPr>
        <w:lastRenderedPageBreak/>
        <w:t>Avrupa Komisyonu</w:t>
      </w:r>
      <w:r>
        <w:rPr>
          <w:rFonts w:ascii="Times New Roman" w:hAnsi="Times New Roman" w:cs="Times New Roman"/>
          <w:sz w:val="22"/>
          <w:szCs w:val="22"/>
        </w:rPr>
        <w:t xml:space="preserve"> (</w:t>
      </w:r>
      <w:proofErr w:type="spellStart"/>
      <w:r>
        <w:rPr>
          <w:rFonts w:ascii="Times New Roman" w:hAnsi="Times New Roman" w:cs="Times New Roman"/>
          <w:sz w:val="22"/>
          <w:szCs w:val="22"/>
        </w:rPr>
        <w:t>t.y</w:t>
      </w:r>
      <w:proofErr w:type="spellEnd"/>
      <w:r>
        <w:rPr>
          <w:rFonts w:ascii="Times New Roman" w:hAnsi="Times New Roman" w:cs="Times New Roman"/>
          <w:sz w:val="22"/>
          <w:szCs w:val="22"/>
        </w:rPr>
        <w:t xml:space="preserve">.), </w:t>
      </w:r>
      <w:r w:rsidRPr="00F8711B">
        <w:rPr>
          <w:rFonts w:ascii="Times New Roman" w:hAnsi="Times New Roman" w:cs="Times New Roman"/>
          <w:i/>
          <w:sz w:val="22"/>
          <w:szCs w:val="22"/>
        </w:rPr>
        <w:t>“</w:t>
      </w:r>
      <w:proofErr w:type="spellStart"/>
      <w:r w:rsidRPr="00F8711B">
        <w:rPr>
          <w:rFonts w:ascii="Times New Roman" w:hAnsi="Times New Roman" w:cs="Times New Roman"/>
          <w:i/>
          <w:sz w:val="22"/>
          <w:szCs w:val="22"/>
        </w:rPr>
        <w:t>Flexicurity</w:t>
      </w:r>
      <w:proofErr w:type="spellEnd"/>
      <w:r w:rsidRPr="00F8711B">
        <w:rPr>
          <w:rFonts w:ascii="Times New Roman" w:hAnsi="Times New Roman" w:cs="Times New Roman"/>
          <w:i/>
          <w:sz w:val="22"/>
          <w:szCs w:val="22"/>
        </w:rPr>
        <w:t>”</w:t>
      </w:r>
      <w:r>
        <w:rPr>
          <w:rFonts w:ascii="Times New Roman" w:hAnsi="Times New Roman" w:cs="Times New Roman"/>
          <w:sz w:val="22"/>
          <w:szCs w:val="22"/>
        </w:rPr>
        <w:t xml:space="preserve"> </w:t>
      </w:r>
      <w:hyperlink r:id="rId7" w:history="1">
        <w:r w:rsidRPr="00111FCD">
          <w:rPr>
            <w:rStyle w:val="Kpr"/>
            <w:rFonts w:ascii="Times New Roman" w:hAnsi="Times New Roman" w:cs="Times New Roman"/>
            <w:sz w:val="22"/>
            <w:szCs w:val="22"/>
          </w:rPr>
          <w:t>http://ec.europa.eu/social/main.jsp?catId=102</w:t>
        </w:r>
      </w:hyperlink>
      <w:r>
        <w:rPr>
          <w:rFonts w:ascii="Times New Roman" w:hAnsi="Times New Roman" w:cs="Times New Roman"/>
          <w:sz w:val="22"/>
          <w:szCs w:val="22"/>
        </w:rPr>
        <w:t xml:space="preserve">, (Erişim Tarihi 5.02.2019) </w:t>
      </w:r>
    </w:p>
    <w:p w:rsidR="00D23BE6" w:rsidRPr="00BF4F0D" w:rsidRDefault="009753C0"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Buğra, A., &amp; Adar, S. (2008). </w:t>
      </w:r>
      <w:r w:rsidR="00BF4F0D">
        <w:rPr>
          <w:rFonts w:ascii="Times New Roman" w:hAnsi="Times New Roman" w:cs="Times New Roman"/>
          <w:sz w:val="22"/>
          <w:szCs w:val="22"/>
        </w:rPr>
        <w:t>“</w:t>
      </w:r>
      <w:proofErr w:type="spellStart"/>
      <w:r w:rsidRPr="00BF4F0D">
        <w:rPr>
          <w:rFonts w:ascii="Times New Roman" w:hAnsi="Times New Roman" w:cs="Times New Roman"/>
          <w:sz w:val="22"/>
          <w:szCs w:val="22"/>
        </w:rPr>
        <w:t>Social</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Policy</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Change</w:t>
      </w:r>
      <w:proofErr w:type="spellEnd"/>
      <w:r w:rsidRPr="00BF4F0D">
        <w:rPr>
          <w:rFonts w:ascii="Times New Roman" w:hAnsi="Times New Roman" w:cs="Times New Roman"/>
          <w:sz w:val="22"/>
          <w:szCs w:val="22"/>
        </w:rPr>
        <w:t xml:space="preserve"> in </w:t>
      </w:r>
      <w:proofErr w:type="spellStart"/>
      <w:r w:rsidRPr="00BF4F0D">
        <w:rPr>
          <w:rFonts w:ascii="Times New Roman" w:hAnsi="Times New Roman" w:cs="Times New Roman"/>
          <w:sz w:val="22"/>
          <w:szCs w:val="22"/>
        </w:rPr>
        <w:t>Countries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without</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Mature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Welfare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States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Case of </w:t>
      </w:r>
      <w:proofErr w:type="spellStart"/>
      <w:r w:rsidRPr="00BF4F0D">
        <w:rPr>
          <w:rFonts w:ascii="Times New Roman" w:hAnsi="Times New Roman" w:cs="Times New Roman"/>
          <w:sz w:val="22"/>
          <w:szCs w:val="22"/>
        </w:rPr>
        <w:t>Turkey</w:t>
      </w:r>
      <w:proofErr w:type="spellEnd"/>
      <w:r w:rsidRPr="00BF4F0D">
        <w:rPr>
          <w:rFonts w:ascii="Times New Roman" w:hAnsi="Times New Roman" w:cs="Times New Roman"/>
          <w:sz w:val="22"/>
          <w:szCs w:val="22"/>
        </w:rPr>
        <w:t>.</w:t>
      </w:r>
      <w:r w:rsidR="00BF4F0D">
        <w:rPr>
          <w:rFonts w:ascii="Times New Roman" w:hAnsi="Times New Roman" w:cs="Times New Roman"/>
          <w:sz w:val="22"/>
          <w:szCs w:val="22"/>
        </w:rPr>
        <w:t>”</w:t>
      </w:r>
      <w:r w:rsidRPr="00BF4F0D">
        <w:rPr>
          <w:rFonts w:ascii="Times New Roman" w:hAnsi="Times New Roman" w:cs="Times New Roman"/>
          <w:sz w:val="22"/>
          <w:szCs w:val="22"/>
        </w:rPr>
        <w:t xml:space="preserve"> New </w:t>
      </w:r>
      <w:proofErr w:type="spellStart"/>
      <w:r w:rsidRPr="00BF4F0D">
        <w:rPr>
          <w:rFonts w:ascii="Times New Roman" w:hAnsi="Times New Roman" w:cs="Times New Roman"/>
          <w:sz w:val="22"/>
          <w:szCs w:val="22"/>
        </w:rPr>
        <w:t>Perspectives</w:t>
      </w:r>
      <w:proofErr w:type="spellEnd"/>
      <w:r w:rsidRPr="00BF4F0D">
        <w:rPr>
          <w:rFonts w:ascii="Times New Roman" w:hAnsi="Times New Roman" w:cs="Times New Roman"/>
          <w:sz w:val="22"/>
          <w:szCs w:val="22"/>
        </w:rPr>
        <w:t xml:space="preserve"> on </w:t>
      </w:r>
      <w:proofErr w:type="spellStart"/>
      <w:r w:rsidRPr="00BF4F0D">
        <w:rPr>
          <w:rFonts w:ascii="Times New Roman" w:hAnsi="Times New Roman" w:cs="Times New Roman"/>
          <w:sz w:val="22"/>
          <w:szCs w:val="22"/>
        </w:rPr>
        <w:t>Turkey</w:t>
      </w:r>
      <w:proofErr w:type="spellEnd"/>
      <w:r w:rsidRPr="00BF4F0D">
        <w:rPr>
          <w:rFonts w:ascii="Times New Roman" w:hAnsi="Times New Roman" w:cs="Times New Roman"/>
          <w:sz w:val="22"/>
          <w:szCs w:val="22"/>
        </w:rPr>
        <w:t>, 38</w:t>
      </w:r>
      <w:r w:rsidR="00BF4F0D">
        <w:rPr>
          <w:rFonts w:ascii="Times New Roman" w:hAnsi="Times New Roman" w:cs="Times New Roman"/>
          <w:sz w:val="22"/>
          <w:szCs w:val="22"/>
        </w:rPr>
        <w:t>:</w:t>
      </w:r>
      <w:r w:rsidRPr="00BF4F0D">
        <w:rPr>
          <w:rFonts w:ascii="Times New Roman" w:hAnsi="Times New Roman" w:cs="Times New Roman"/>
          <w:sz w:val="22"/>
          <w:szCs w:val="22"/>
        </w:rPr>
        <w:t xml:space="preserve"> 83-106.</w:t>
      </w:r>
    </w:p>
    <w:p w:rsidR="00D23BE6" w:rsidRPr="00BF4F0D" w:rsidRDefault="009753C0"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Çelik, A. (2012, </w:t>
      </w:r>
      <w:r w:rsidR="00B456EB" w:rsidRPr="00BF4F0D">
        <w:rPr>
          <w:rFonts w:ascii="Times New Roman" w:hAnsi="Times New Roman" w:cs="Times New Roman"/>
          <w:sz w:val="22"/>
          <w:szCs w:val="22"/>
        </w:rPr>
        <w:t>Nisan</w:t>
      </w:r>
      <w:r w:rsidRPr="00BF4F0D">
        <w:rPr>
          <w:rFonts w:ascii="Times New Roman" w:hAnsi="Times New Roman" w:cs="Times New Roman"/>
          <w:sz w:val="22"/>
          <w:szCs w:val="22"/>
        </w:rPr>
        <w:t xml:space="preserve"> 13). </w:t>
      </w:r>
      <w:r w:rsidR="00BF4F0D">
        <w:rPr>
          <w:rFonts w:ascii="Times New Roman" w:hAnsi="Times New Roman" w:cs="Times New Roman"/>
          <w:sz w:val="22"/>
          <w:szCs w:val="22"/>
        </w:rPr>
        <w:t>“</w:t>
      </w:r>
      <w:r w:rsidRPr="00BF4F0D">
        <w:rPr>
          <w:rFonts w:ascii="Times New Roman" w:hAnsi="Times New Roman" w:cs="Times New Roman"/>
          <w:sz w:val="22"/>
          <w:szCs w:val="22"/>
        </w:rPr>
        <w:t xml:space="preserve">Ulusal İstihdam Stratejisi: Ucuzluk, Esneklik, </w:t>
      </w:r>
      <w:proofErr w:type="spellStart"/>
      <w:r w:rsidRPr="00BF4F0D">
        <w:rPr>
          <w:rFonts w:ascii="Times New Roman" w:hAnsi="Times New Roman" w:cs="Times New Roman"/>
          <w:sz w:val="22"/>
          <w:szCs w:val="22"/>
        </w:rPr>
        <w:t>Güvencesizlik</w:t>
      </w:r>
      <w:proofErr w:type="spellEnd"/>
      <w:r w:rsidRPr="00BF4F0D">
        <w:rPr>
          <w:rFonts w:ascii="Times New Roman" w:hAnsi="Times New Roman" w:cs="Times New Roman"/>
          <w:sz w:val="22"/>
          <w:szCs w:val="22"/>
        </w:rPr>
        <w:t>.</w:t>
      </w:r>
      <w:r w:rsidR="00BF4F0D">
        <w:rPr>
          <w:rFonts w:ascii="Times New Roman" w:hAnsi="Times New Roman" w:cs="Times New Roman"/>
          <w:sz w:val="22"/>
          <w:szCs w:val="22"/>
        </w:rPr>
        <w:t>”</w:t>
      </w:r>
      <w:r w:rsidRPr="00BF4F0D">
        <w:rPr>
          <w:rFonts w:ascii="Times New Roman" w:hAnsi="Times New Roman" w:cs="Times New Roman"/>
          <w:sz w:val="22"/>
          <w:szCs w:val="22"/>
        </w:rPr>
        <w:t xml:space="preserve"> Ulusal İst</w:t>
      </w:r>
      <w:r w:rsidR="00B456EB" w:rsidRPr="00BF4F0D">
        <w:rPr>
          <w:rFonts w:ascii="Times New Roman" w:hAnsi="Times New Roman" w:cs="Times New Roman"/>
          <w:sz w:val="22"/>
          <w:szCs w:val="22"/>
        </w:rPr>
        <w:t>i</w:t>
      </w:r>
      <w:r w:rsidRPr="00BF4F0D">
        <w:rPr>
          <w:rFonts w:ascii="Times New Roman" w:hAnsi="Times New Roman" w:cs="Times New Roman"/>
          <w:sz w:val="22"/>
          <w:szCs w:val="22"/>
        </w:rPr>
        <w:t>hdam Stratejisi: Eleştirel Bir Bakış, Ulusal İstihdam Stratejisi Sempozyumu</w:t>
      </w:r>
      <w:r w:rsidR="005A2A70">
        <w:rPr>
          <w:rFonts w:ascii="Times New Roman" w:hAnsi="Times New Roman" w:cs="Times New Roman"/>
          <w:sz w:val="22"/>
          <w:szCs w:val="22"/>
        </w:rPr>
        <w:t xml:space="preserve">, </w:t>
      </w:r>
      <w:r w:rsidRPr="00BF4F0D">
        <w:rPr>
          <w:rFonts w:ascii="Times New Roman" w:hAnsi="Times New Roman" w:cs="Times New Roman"/>
          <w:sz w:val="22"/>
          <w:szCs w:val="22"/>
        </w:rPr>
        <w:t xml:space="preserve">Ankara: </w:t>
      </w:r>
      <w:proofErr w:type="spellStart"/>
      <w:r w:rsidRPr="00BF4F0D">
        <w:rPr>
          <w:rFonts w:ascii="Times New Roman" w:hAnsi="Times New Roman" w:cs="Times New Roman"/>
          <w:sz w:val="22"/>
          <w:szCs w:val="22"/>
        </w:rPr>
        <w:t>Türk-İş</w:t>
      </w:r>
      <w:proofErr w:type="spellEnd"/>
      <w:r w:rsidRPr="00BF4F0D">
        <w:rPr>
          <w:rFonts w:ascii="Times New Roman" w:hAnsi="Times New Roman" w:cs="Times New Roman"/>
          <w:sz w:val="22"/>
          <w:szCs w:val="22"/>
        </w:rPr>
        <w:t>.</w:t>
      </w:r>
    </w:p>
    <w:p w:rsidR="009753C0" w:rsidRPr="00BF4F0D" w:rsidRDefault="009753C0"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Dar, A., &amp; </w:t>
      </w:r>
      <w:proofErr w:type="spellStart"/>
      <w:r w:rsidRPr="00BF4F0D">
        <w:rPr>
          <w:rFonts w:ascii="Times New Roman" w:hAnsi="Times New Roman" w:cs="Times New Roman"/>
          <w:sz w:val="22"/>
          <w:szCs w:val="22"/>
        </w:rPr>
        <w:t>Tzannatos</w:t>
      </w:r>
      <w:proofErr w:type="spellEnd"/>
      <w:r w:rsidRPr="00BF4F0D">
        <w:rPr>
          <w:rFonts w:ascii="Times New Roman" w:hAnsi="Times New Roman" w:cs="Times New Roman"/>
          <w:sz w:val="22"/>
          <w:szCs w:val="22"/>
        </w:rPr>
        <w:t xml:space="preserve">, Z. (1999). </w:t>
      </w:r>
      <w:r w:rsidR="005A2A70">
        <w:rPr>
          <w:rFonts w:ascii="Times New Roman" w:hAnsi="Times New Roman" w:cs="Times New Roman"/>
          <w:sz w:val="22"/>
          <w:szCs w:val="22"/>
        </w:rPr>
        <w:t>“</w:t>
      </w:r>
      <w:r w:rsidRPr="005A2A70">
        <w:rPr>
          <w:rFonts w:ascii="Times New Roman" w:hAnsi="Times New Roman" w:cs="Times New Roman"/>
          <w:sz w:val="22"/>
          <w:szCs w:val="22"/>
        </w:rPr>
        <w:t xml:space="preserve">Active </w:t>
      </w:r>
      <w:proofErr w:type="spellStart"/>
      <w:r w:rsidRPr="005A2A70">
        <w:rPr>
          <w:rFonts w:ascii="Times New Roman" w:hAnsi="Times New Roman" w:cs="Times New Roman"/>
          <w:sz w:val="22"/>
          <w:szCs w:val="22"/>
        </w:rPr>
        <w:t>Labor</w:t>
      </w:r>
      <w:proofErr w:type="spellEnd"/>
      <w:r w:rsidRPr="005A2A70">
        <w:rPr>
          <w:rFonts w:ascii="Times New Roman" w:hAnsi="Times New Roman" w:cs="Times New Roman"/>
          <w:sz w:val="22"/>
          <w:szCs w:val="22"/>
        </w:rPr>
        <w:t xml:space="preserve"> Market Programs: A </w:t>
      </w:r>
      <w:proofErr w:type="spellStart"/>
      <w:r w:rsidRPr="005A2A70">
        <w:rPr>
          <w:rFonts w:ascii="Times New Roman" w:hAnsi="Times New Roman" w:cs="Times New Roman"/>
          <w:sz w:val="22"/>
          <w:szCs w:val="22"/>
        </w:rPr>
        <w:t>Review</w:t>
      </w:r>
      <w:proofErr w:type="spellEnd"/>
      <w:r w:rsidRPr="005A2A70">
        <w:rPr>
          <w:rFonts w:ascii="Times New Roman" w:hAnsi="Times New Roman" w:cs="Times New Roman"/>
          <w:sz w:val="22"/>
          <w:szCs w:val="22"/>
        </w:rPr>
        <w:t xml:space="preserve"> of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Evidence</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from</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Evaluations</w:t>
      </w:r>
      <w:proofErr w:type="spellEnd"/>
      <w:r w:rsidRPr="005A2A70">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i/>
          <w:sz w:val="22"/>
          <w:szCs w:val="22"/>
        </w:rPr>
        <w:t xml:space="preserve"> </w:t>
      </w:r>
      <w:proofErr w:type="spellStart"/>
      <w:r w:rsidRPr="00BF4F0D">
        <w:rPr>
          <w:rFonts w:ascii="Times New Roman" w:hAnsi="Times New Roman" w:cs="Times New Roman"/>
          <w:sz w:val="22"/>
          <w:szCs w:val="22"/>
        </w:rPr>
        <w:t>Social</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Protection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Discussion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Paper</w:t>
      </w:r>
      <w:proofErr w:type="spellEnd"/>
      <w:r w:rsidRPr="00BF4F0D">
        <w:rPr>
          <w:rFonts w:ascii="Times New Roman" w:hAnsi="Times New Roman" w:cs="Times New Roman"/>
          <w:sz w:val="22"/>
          <w:szCs w:val="22"/>
        </w:rPr>
        <w:t xml:space="preserve"> Series, No. SP 9901. Washington, D.C.: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World Bank. </w:t>
      </w:r>
      <w:hyperlink r:id="rId8" w:history="1">
        <w:r w:rsidRPr="00BF4F0D">
          <w:rPr>
            <w:rStyle w:val="Kpr"/>
            <w:rFonts w:ascii="Times New Roman" w:hAnsi="Times New Roman" w:cs="Times New Roman"/>
            <w:sz w:val="22"/>
            <w:szCs w:val="22"/>
          </w:rPr>
          <w:t>http://documents.worldbank.org/curated/en/1999/01/437973/active-labor-market-programs-review-evidence-evaluations</w:t>
        </w:r>
      </w:hyperlink>
    </w:p>
    <w:p w:rsidR="009753C0" w:rsidRPr="00BF4F0D" w:rsidRDefault="009753C0"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Duménil</w:t>
      </w:r>
      <w:proofErr w:type="spellEnd"/>
      <w:r w:rsidRPr="00BF4F0D">
        <w:rPr>
          <w:rFonts w:ascii="Times New Roman" w:hAnsi="Times New Roman" w:cs="Times New Roman"/>
          <w:sz w:val="22"/>
          <w:szCs w:val="22"/>
        </w:rPr>
        <w:t xml:space="preserve">, G., &amp; </w:t>
      </w:r>
      <w:proofErr w:type="spellStart"/>
      <w:r w:rsidRPr="00BF4F0D">
        <w:rPr>
          <w:rFonts w:ascii="Times New Roman" w:hAnsi="Times New Roman" w:cs="Times New Roman"/>
          <w:sz w:val="22"/>
          <w:szCs w:val="22"/>
        </w:rPr>
        <w:t>Lévy</w:t>
      </w:r>
      <w:proofErr w:type="spellEnd"/>
      <w:r w:rsidRPr="00BF4F0D">
        <w:rPr>
          <w:rFonts w:ascii="Times New Roman" w:hAnsi="Times New Roman" w:cs="Times New Roman"/>
          <w:sz w:val="22"/>
          <w:szCs w:val="22"/>
        </w:rPr>
        <w:t xml:space="preserve">, D. (2004). </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Neo-liberal Dynamics: </w:t>
      </w:r>
      <w:proofErr w:type="spellStart"/>
      <w:r w:rsidRPr="00BF4F0D">
        <w:rPr>
          <w:rFonts w:ascii="Times New Roman" w:hAnsi="Times New Roman" w:cs="Times New Roman"/>
          <w:sz w:val="22"/>
          <w:szCs w:val="22"/>
        </w:rPr>
        <w:t>Toward</w:t>
      </w:r>
      <w:proofErr w:type="spellEnd"/>
      <w:r w:rsidRPr="00BF4F0D">
        <w:rPr>
          <w:rFonts w:ascii="Times New Roman" w:hAnsi="Times New Roman" w:cs="Times New Roman"/>
          <w:sz w:val="22"/>
          <w:szCs w:val="22"/>
        </w:rPr>
        <w:t xml:space="preserve"> a New </w:t>
      </w:r>
      <w:proofErr w:type="spellStart"/>
      <w:r w:rsidRPr="00BF4F0D">
        <w:rPr>
          <w:rFonts w:ascii="Times New Roman" w:hAnsi="Times New Roman" w:cs="Times New Roman"/>
          <w:sz w:val="22"/>
          <w:szCs w:val="22"/>
        </w:rPr>
        <w:t>Phase</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i/>
          <w:sz w:val="22"/>
          <w:szCs w:val="22"/>
        </w:rPr>
        <w:t xml:space="preserve"> </w:t>
      </w:r>
      <w:r w:rsidRPr="005A2A70">
        <w:rPr>
          <w:rFonts w:ascii="Times New Roman" w:hAnsi="Times New Roman" w:cs="Times New Roman"/>
          <w:sz w:val="22"/>
          <w:szCs w:val="22"/>
        </w:rPr>
        <w:t xml:space="preserve">Global </w:t>
      </w:r>
      <w:proofErr w:type="spellStart"/>
      <w:r w:rsidRPr="005A2A70">
        <w:rPr>
          <w:rFonts w:ascii="Times New Roman" w:hAnsi="Times New Roman" w:cs="Times New Roman"/>
          <w:sz w:val="22"/>
          <w:szCs w:val="22"/>
        </w:rPr>
        <w:t>Regulation</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Managing</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Crises</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after</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Imperial</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Turn</w:t>
      </w:r>
      <w:proofErr w:type="spellEnd"/>
      <w:r w:rsidRPr="005A2A70">
        <w:rPr>
          <w:rFonts w:ascii="Times New Roman" w:hAnsi="Times New Roman" w:cs="Times New Roman"/>
          <w:sz w:val="22"/>
          <w:szCs w:val="22"/>
        </w:rPr>
        <w:t>.</w:t>
      </w:r>
      <w:r w:rsidR="005A2A70">
        <w:rPr>
          <w:rFonts w:ascii="Times New Roman" w:hAnsi="Times New Roman" w:cs="Times New Roman"/>
          <w:sz w:val="22"/>
          <w:szCs w:val="22"/>
        </w:rPr>
        <w:t xml:space="preserve"> (Der.) </w:t>
      </w:r>
      <w:r w:rsidR="005A2A70" w:rsidRPr="00BF4F0D">
        <w:rPr>
          <w:rFonts w:ascii="Times New Roman" w:hAnsi="Times New Roman" w:cs="Times New Roman"/>
          <w:sz w:val="22"/>
          <w:szCs w:val="22"/>
        </w:rPr>
        <w:t xml:space="preserve">K. </w:t>
      </w:r>
      <w:proofErr w:type="spellStart"/>
      <w:r w:rsidR="005A2A70" w:rsidRPr="00BF4F0D">
        <w:rPr>
          <w:rFonts w:ascii="Times New Roman" w:hAnsi="Times New Roman" w:cs="Times New Roman"/>
          <w:sz w:val="22"/>
          <w:szCs w:val="22"/>
        </w:rPr>
        <w:t>van</w:t>
      </w:r>
      <w:proofErr w:type="spellEnd"/>
      <w:r w:rsidR="005A2A70" w:rsidRPr="00BF4F0D">
        <w:rPr>
          <w:rFonts w:ascii="Times New Roman" w:hAnsi="Times New Roman" w:cs="Times New Roman"/>
          <w:sz w:val="22"/>
          <w:szCs w:val="22"/>
        </w:rPr>
        <w:t xml:space="preserve"> der </w:t>
      </w:r>
      <w:proofErr w:type="spellStart"/>
      <w:r w:rsidR="005A2A70" w:rsidRPr="00BF4F0D">
        <w:rPr>
          <w:rFonts w:ascii="Times New Roman" w:hAnsi="Times New Roman" w:cs="Times New Roman"/>
          <w:sz w:val="22"/>
          <w:szCs w:val="22"/>
        </w:rPr>
        <w:t>Pijl</w:t>
      </w:r>
      <w:proofErr w:type="spellEnd"/>
      <w:r w:rsidR="005A2A70" w:rsidRPr="00BF4F0D">
        <w:rPr>
          <w:rFonts w:ascii="Times New Roman" w:hAnsi="Times New Roman" w:cs="Times New Roman"/>
          <w:sz w:val="22"/>
          <w:szCs w:val="22"/>
        </w:rPr>
        <w:t xml:space="preserve">, L. </w:t>
      </w:r>
      <w:proofErr w:type="spellStart"/>
      <w:r w:rsidR="005A2A70" w:rsidRPr="00BF4F0D">
        <w:rPr>
          <w:rFonts w:ascii="Times New Roman" w:hAnsi="Times New Roman" w:cs="Times New Roman"/>
          <w:sz w:val="22"/>
          <w:szCs w:val="22"/>
        </w:rPr>
        <w:t>Assassi</w:t>
      </w:r>
      <w:proofErr w:type="spellEnd"/>
      <w:r w:rsidR="005A2A70" w:rsidRPr="00BF4F0D">
        <w:rPr>
          <w:rFonts w:ascii="Times New Roman" w:hAnsi="Times New Roman" w:cs="Times New Roman"/>
          <w:sz w:val="22"/>
          <w:szCs w:val="22"/>
        </w:rPr>
        <w:t xml:space="preserve">, &amp; D. </w:t>
      </w:r>
      <w:proofErr w:type="spellStart"/>
      <w:r w:rsidR="005A2A70" w:rsidRPr="00BF4F0D">
        <w:rPr>
          <w:rFonts w:ascii="Times New Roman" w:hAnsi="Times New Roman" w:cs="Times New Roman"/>
          <w:sz w:val="22"/>
          <w:szCs w:val="22"/>
        </w:rPr>
        <w:t>Wigan</w:t>
      </w:r>
      <w:proofErr w:type="spellEnd"/>
      <w:r w:rsidR="005A2A70">
        <w:rPr>
          <w:rFonts w:ascii="Times New Roman" w:hAnsi="Times New Roman" w:cs="Times New Roman"/>
          <w:sz w:val="22"/>
          <w:szCs w:val="22"/>
        </w:rPr>
        <w:t xml:space="preserve">. </w:t>
      </w:r>
      <w:r w:rsidRPr="00BF4F0D">
        <w:rPr>
          <w:rFonts w:ascii="Times New Roman" w:hAnsi="Times New Roman" w:cs="Times New Roman"/>
          <w:sz w:val="22"/>
          <w:szCs w:val="22"/>
        </w:rPr>
        <w:t xml:space="preserve">New York: </w:t>
      </w:r>
      <w:proofErr w:type="spellStart"/>
      <w:r w:rsidRPr="00BF4F0D">
        <w:rPr>
          <w:rFonts w:ascii="Times New Roman" w:hAnsi="Times New Roman" w:cs="Times New Roman"/>
          <w:sz w:val="22"/>
          <w:szCs w:val="22"/>
        </w:rPr>
        <w:t>Palgrave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Macmillan</w:t>
      </w:r>
      <w:proofErr w:type="spellEnd"/>
      <w:r w:rsidRPr="00BF4F0D">
        <w:rPr>
          <w:rFonts w:ascii="Times New Roman" w:hAnsi="Times New Roman" w:cs="Times New Roman"/>
          <w:sz w:val="22"/>
          <w:szCs w:val="22"/>
        </w:rPr>
        <w:t xml:space="preserve">.  </w:t>
      </w:r>
      <w:hyperlink r:id="rId9" w:history="1">
        <w:r w:rsidRPr="00BF4F0D">
          <w:rPr>
            <w:rStyle w:val="Kpr"/>
            <w:rFonts w:ascii="Times New Roman" w:hAnsi="Times New Roman" w:cs="Times New Roman"/>
            <w:sz w:val="22"/>
            <w:szCs w:val="22"/>
          </w:rPr>
          <w:t>http://www.jourdan.ens.fr/levy/dle2004c.htm</w:t>
        </w:r>
      </w:hyperlink>
    </w:p>
    <w:p w:rsidR="009753C0" w:rsidRPr="00BF4F0D" w:rsidRDefault="009753C0"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Duménil</w:t>
      </w:r>
      <w:proofErr w:type="spellEnd"/>
      <w:r w:rsidRPr="00BF4F0D">
        <w:rPr>
          <w:rFonts w:ascii="Times New Roman" w:hAnsi="Times New Roman" w:cs="Times New Roman"/>
          <w:sz w:val="22"/>
          <w:szCs w:val="22"/>
        </w:rPr>
        <w:t xml:space="preserve">, G., &amp; </w:t>
      </w:r>
      <w:proofErr w:type="spellStart"/>
      <w:r w:rsidRPr="00BF4F0D">
        <w:rPr>
          <w:rFonts w:ascii="Times New Roman" w:hAnsi="Times New Roman" w:cs="Times New Roman"/>
          <w:sz w:val="22"/>
          <w:szCs w:val="22"/>
        </w:rPr>
        <w:t>Lévy</w:t>
      </w:r>
      <w:proofErr w:type="spellEnd"/>
      <w:r w:rsidRPr="00BF4F0D">
        <w:rPr>
          <w:rFonts w:ascii="Times New Roman" w:hAnsi="Times New Roman" w:cs="Times New Roman"/>
          <w:sz w:val="22"/>
          <w:szCs w:val="22"/>
        </w:rPr>
        <w:t xml:space="preserve">, D. (2005). </w:t>
      </w:r>
      <w:proofErr w:type="spellStart"/>
      <w:r w:rsidRPr="00BF4F0D">
        <w:rPr>
          <w:rFonts w:ascii="Times New Roman" w:hAnsi="Times New Roman" w:cs="Times New Roman"/>
          <w:i/>
          <w:sz w:val="22"/>
          <w:szCs w:val="22"/>
        </w:rPr>
        <w:t>From</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Prosperity</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to</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Neoliberalism</w:t>
      </w:r>
      <w:proofErr w:type="spellEnd"/>
      <w:r w:rsidRPr="00BF4F0D">
        <w:rPr>
          <w:rFonts w:ascii="Times New Roman" w:hAnsi="Times New Roman" w:cs="Times New Roman"/>
          <w:i/>
          <w:sz w:val="22"/>
          <w:szCs w:val="22"/>
        </w:rPr>
        <w:t xml:space="preserve">. Europe </w:t>
      </w:r>
      <w:proofErr w:type="spellStart"/>
      <w:r w:rsidRPr="00BF4F0D">
        <w:rPr>
          <w:rFonts w:ascii="Times New Roman" w:hAnsi="Times New Roman" w:cs="Times New Roman"/>
          <w:i/>
          <w:sz w:val="22"/>
          <w:szCs w:val="22"/>
        </w:rPr>
        <w:t>before</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and</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after</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the</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Structural</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Crisis</w:t>
      </w:r>
      <w:proofErr w:type="spellEnd"/>
      <w:r w:rsidRPr="00BF4F0D">
        <w:rPr>
          <w:rFonts w:ascii="Times New Roman" w:hAnsi="Times New Roman" w:cs="Times New Roman"/>
          <w:i/>
          <w:sz w:val="22"/>
          <w:szCs w:val="22"/>
        </w:rPr>
        <w:t xml:space="preserve"> of </w:t>
      </w:r>
      <w:proofErr w:type="spellStart"/>
      <w:r w:rsidRPr="00BF4F0D">
        <w:rPr>
          <w:rFonts w:ascii="Times New Roman" w:hAnsi="Times New Roman" w:cs="Times New Roman"/>
          <w:i/>
          <w:sz w:val="22"/>
          <w:szCs w:val="22"/>
        </w:rPr>
        <w:t>the</w:t>
      </w:r>
      <w:proofErr w:type="spellEnd"/>
      <w:r w:rsidRPr="00BF4F0D">
        <w:rPr>
          <w:rFonts w:ascii="Times New Roman" w:hAnsi="Times New Roman" w:cs="Times New Roman"/>
          <w:i/>
          <w:sz w:val="22"/>
          <w:szCs w:val="22"/>
        </w:rPr>
        <w:t xml:space="preserve"> 1970s</w:t>
      </w:r>
      <w:r w:rsidRPr="00BF4F0D">
        <w:rPr>
          <w:rFonts w:ascii="Times New Roman" w:hAnsi="Times New Roman" w:cs="Times New Roman"/>
          <w:sz w:val="22"/>
          <w:szCs w:val="22"/>
        </w:rPr>
        <w:t xml:space="preserve">. </w:t>
      </w:r>
      <w:hyperlink r:id="rId10" w:history="1">
        <w:r w:rsidRPr="00BF4F0D">
          <w:rPr>
            <w:rStyle w:val="Kpr"/>
            <w:rFonts w:ascii="Times New Roman" w:hAnsi="Times New Roman" w:cs="Times New Roman"/>
            <w:sz w:val="22"/>
            <w:szCs w:val="22"/>
          </w:rPr>
          <w:t>http://jourdan.ens.fr/levy/dle2002d.pdf</w:t>
        </w:r>
      </w:hyperlink>
    </w:p>
    <w:p w:rsidR="004D7748" w:rsidRPr="00BF4F0D" w:rsidRDefault="004D7748"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Esping</w:t>
      </w:r>
      <w:proofErr w:type="spellEnd"/>
      <w:r w:rsidRPr="00BF4F0D">
        <w:rPr>
          <w:rFonts w:ascii="Times New Roman" w:hAnsi="Times New Roman" w:cs="Times New Roman"/>
          <w:sz w:val="22"/>
          <w:szCs w:val="22"/>
        </w:rPr>
        <w:t xml:space="preserve">-Andersen, G., (1990), </w:t>
      </w:r>
      <w:proofErr w:type="spellStart"/>
      <w:r w:rsidRPr="00BF4F0D">
        <w:rPr>
          <w:rFonts w:ascii="Times New Roman" w:hAnsi="Times New Roman" w:cs="Times New Roman"/>
          <w:i/>
          <w:sz w:val="22"/>
          <w:szCs w:val="22"/>
        </w:rPr>
        <w:t>The</w:t>
      </w:r>
      <w:proofErr w:type="spellEnd"/>
      <w:r w:rsidRPr="00BF4F0D">
        <w:rPr>
          <w:rFonts w:ascii="Times New Roman" w:hAnsi="Times New Roman" w:cs="Times New Roman"/>
          <w:i/>
          <w:sz w:val="22"/>
          <w:szCs w:val="22"/>
        </w:rPr>
        <w:t xml:space="preserve"> Three </w:t>
      </w:r>
      <w:proofErr w:type="spellStart"/>
      <w:r w:rsidRPr="00BF4F0D">
        <w:rPr>
          <w:rFonts w:ascii="Times New Roman" w:hAnsi="Times New Roman" w:cs="Times New Roman"/>
          <w:i/>
          <w:sz w:val="22"/>
          <w:szCs w:val="22"/>
        </w:rPr>
        <w:t>Worlds</w:t>
      </w:r>
      <w:proofErr w:type="spellEnd"/>
      <w:r w:rsidRPr="00BF4F0D">
        <w:rPr>
          <w:rFonts w:ascii="Times New Roman" w:hAnsi="Times New Roman" w:cs="Times New Roman"/>
          <w:i/>
          <w:sz w:val="22"/>
          <w:szCs w:val="22"/>
        </w:rPr>
        <w:t xml:space="preserve"> of </w:t>
      </w:r>
      <w:proofErr w:type="spellStart"/>
      <w:r w:rsidRPr="00BF4F0D">
        <w:rPr>
          <w:rFonts w:ascii="Times New Roman" w:hAnsi="Times New Roman" w:cs="Times New Roman"/>
          <w:i/>
          <w:sz w:val="22"/>
          <w:szCs w:val="22"/>
        </w:rPr>
        <w:t>Welfare</w:t>
      </w:r>
      <w:proofErr w:type="spellEnd"/>
      <w:r w:rsidRPr="00BF4F0D">
        <w:rPr>
          <w:rFonts w:ascii="Times New Roman" w:hAnsi="Times New Roman" w:cs="Times New Roman"/>
          <w:i/>
          <w:sz w:val="22"/>
          <w:szCs w:val="22"/>
        </w:rPr>
        <w:t xml:space="preserve"> </w:t>
      </w:r>
      <w:proofErr w:type="spellStart"/>
      <w:r w:rsidRPr="00BF4F0D">
        <w:rPr>
          <w:rFonts w:ascii="Times New Roman" w:hAnsi="Times New Roman" w:cs="Times New Roman"/>
          <w:i/>
          <w:sz w:val="22"/>
          <w:szCs w:val="22"/>
        </w:rPr>
        <w:t>Capitalism</w:t>
      </w:r>
      <w:proofErr w:type="spellEnd"/>
      <w:r w:rsidRPr="00BF4F0D">
        <w:rPr>
          <w:rFonts w:ascii="Times New Roman" w:hAnsi="Times New Roman" w:cs="Times New Roman"/>
          <w:sz w:val="22"/>
          <w:szCs w:val="22"/>
        </w:rPr>
        <w:t xml:space="preserve">, Princeton, N.J.: Princeton </w:t>
      </w:r>
      <w:proofErr w:type="spellStart"/>
      <w:r w:rsidRPr="00BF4F0D">
        <w:rPr>
          <w:rFonts w:ascii="Times New Roman" w:hAnsi="Times New Roman" w:cs="Times New Roman"/>
          <w:sz w:val="22"/>
          <w:szCs w:val="22"/>
        </w:rPr>
        <w:t>University</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Press</w:t>
      </w:r>
      <w:proofErr w:type="spellEnd"/>
      <w:r w:rsidRPr="00BF4F0D">
        <w:rPr>
          <w:rFonts w:ascii="Times New Roman" w:hAnsi="Times New Roman" w:cs="Times New Roman"/>
          <w:sz w:val="22"/>
          <w:szCs w:val="22"/>
        </w:rPr>
        <w:t>.</w:t>
      </w:r>
    </w:p>
    <w:p w:rsidR="009753C0" w:rsidRPr="00BF4F0D" w:rsidRDefault="009753C0"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Jessop</w:t>
      </w:r>
      <w:proofErr w:type="spellEnd"/>
      <w:r w:rsidRPr="00BF4F0D">
        <w:rPr>
          <w:rFonts w:ascii="Times New Roman" w:hAnsi="Times New Roman" w:cs="Times New Roman"/>
          <w:sz w:val="22"/>
          <w:szCs w:val="22"/>
        </w:rPr>
        <w:t xml:space="preserve">, B. (1993).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Towards</w:t>
      </w:r>
      <w:proofErr w:type="spellEnd"/>
      <w:r w:rsidRPr="00BF4F0D">
        <w:rPr>
          <w:rFonts w:ascii="Times New Roman" w:hAnsi="Times New Roman" w:cs="Times New Roman"/>
          <w:sz w:val="22"/>
          <w:szCs w:val="22"/>
        </w:rPr>
        <w:t xml:space="preserve"> a </w:t>
      </w:r>
      <w:proofErr w:type="spellStart"/>
      <w:r w:rsidRPr="00BF4F0D">
        <w:rPr>
          <w:rFonts w:ascii="Times New Roman" w:hAnsi="Times New Roman" w:cs="Times New Roman"/>
          <w:sz w:val="22"/>
          <w:szCs w:val="22"/>
        </w:rPr>
        <w:t>Schumpeterian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Workfare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State</w:t>
      </w:r>
      <w:proofErr w:type="spellEnd"/>
      <w:r w:rsidRPr="00BF4F0D">
        <w:rPr>
          <w:rFonts w:ascii="Times New Roman" w:hAnsi="Times New Roman" w:cs="Times New Roman"/>
          <w:sz w:val="22"/>
          <w:szCs w:val="22"/>
        </w:rPr>
        <w:t xml:space="preserve">? Preliminary </w:t>
      </w:r>
      <w:proofErr w:type="spellStart"/>
      <w:r w:rsidRPr="00BF4F0D">
        <w:rPr>
          <w:rFonts w:ascii="Times New Roman" w:hAnsi="Times New Roman" w:cs="Times New Roman"/>
          <w:sz w:val="22"/>
          <w:szCs w:val="22"/>
        </w:rPr>
        <w:t>Remarks</w:t>
      </w:r>
      <w:proofErr w:type="spellEnd"/>
      <w:r w:rsidRPr="00BF4F0D">
        <w:rPr>
          <w:rFonts w:ascii="Times New Roman" w:hAnsi="Times New Roman" w:cs="Times New Roman"/>
          <w:sz w:val="22"/>
          <w:szCs w:val="22"/>
        </w:rPr>
        <w:t xml:space="preserve"> on Post-</w:t>
      </w:r>
      <w:proofErr w:type="spellStart"/>
      <w:r w:rsidRPr="00BF4F0D">
        <w:rPr>
          <w:rFonts w:ascii="Times New Roman" w:hAnsi="Times New Roman" w:cs="Times New Roman"/>
          <w:sz w:val="22"/>
          <w:szCs w:val="22"/>
        </w:rPr>
        <w:t>Fordist</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Political</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Economy</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Studies</w:t>
      </w:r>
      <w:proofErr w:type="spellEnd"/>
      <w:r w:rsidRPr="005A2A70">
        <w:rPr>
          <w:rFonts w:ascii="Times New Roman" w:hAnsi="Times New Roman" w:cs="Times New Roman"/>
          <w:sz w:val="22"/>
          <w:szCs w:val="22"/>
        </w:rPr>
        <w:t xml:space="preserve"> in </w:t>
      </w:r>
      <w:proofErr w:type="spellStart"/>
      <w:r w:rsidRPr="005A2A70">
        <w:rPr>
          <w:rFonts w:ascii="Times New Roman" w:hAnsi="Times New Roman" w:cs="Times New Roman"/>
          <w:sz w:val="22"/>
          <w:szCs w:val="22"/>
        </w:rPr>
        <w:t>Political</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Economy</w:t>
      </w:r>
      <w:proofErr w:type="spellEnd"/>
      <w:r w:rsidRPr="005A2A70">
        <w:rPr>
          <w:rFonts w:ascii="Times New Roman" w:hAnsi="Times New Roman" w:cs="Times New Roman"/>
          <w:sz w:val="22"/>
          <w:szCs w:val="22"/>
        </w:rPr>
        <w:t>,</w:t>
      </w:r>
      <w:r w:rsidRPr="00BF4F0D">
        <w:rPr>
          <w:rFonts w:ascii="Times New Roman" w:hAnsi="Times New Roman" w:cs="Times New Roman"/>
          <w:sz w:val="22"/>
          <w:szCs w:val="22"/>
        </w:rPr>
        <w:t xml:space="preserve"> 40</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7-39. </w:t>
      </w:r>
      <w:hyperlink r:id="rId11" w:history="1">
        <w:r w:rsidRPr="00BF4F0D">
          <w:rPr>
            <w:rStyle w:val="Kpr"/>
            <w:rFonts w:ascii="Times New Roman" w:hAnsi="Times New Roman" w:cs="Times New Roman"/>
            <w:sz w:val="22"/>
            <w:szCs w:val="22"/>
          </w:rPr>
          <w:t>http://spe.library.utoronto.ca/index.php/spe/article/view/11871/8774</w:t>
        </w:r>
      </w:hyperlink>
    </w:p>
    <w:p w:rsidR="009753C0" w:rsidRPr="00BF4F0D" w:rsidRDefault="009753C0"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Jessop</w:t>
      </w:r>
      <w:proofErr w:type="spellEnd"/>
      <w:r w:rsidRPr="00BF4F0D">
        <w:rPr>
          <w:rFonts w:ascii="Times New Roman" w:hAnsi="Times New Roman" w:cs="Times New Roman"/>
          <w:sz w:val="22"/>
          <w:szCs w:val="22"/>
        </w:rPr>
        <w:t xml:space="preserve">, B. (1999).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Changing</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Governance</w:t>
      </w:r>
      <w:proofErr w:type="spellEnd"/>
      <w:r w:rsidRPr="00BF4F0D">
        <w:rPr>
          <w:rFonts w:ascii="Times New Roman" w:hAnsi="Times New Roman" w:cs="Times New Roman"/>
          <w:sz w:val="22"/>
          <w:szCs w:val="22"/>
        </w:rPr>
        <w:t xml:space="preserve"> of </w:t>
      </w:r>
      <w:proofErr w:type="spellStart"/>
      <w:r w:rsidRPr="00BF4F0D">
        <w:rPr>
          <w:rFonts w:ascii="Times New Roman" w:hAnsi="Times New Roman" w:cs="Times New Roman"/>
          <w:sz w:val="22"/>
          <w:szCs w:val="22"/>
        </w:rPr>
        <w:t>Welfare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Recent</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Trends</w:t>
      </w:r>
      <w:proofErr w:type="spellEnd"/>
      <w:r w:rsidRPr="00BF4F0D">
        <w:rPr>
          <w:rFonts w:ascii="Times New Roman" w:hAnsi="Times New Roman" w:cs="Times New Roman"/>
          <w:sz w:val="22"/>
          <w:szCs w:val="22"/>
        </w:rPr>
        <w:t xml:space="preserve"> in </w:t>
      </w:r>
      <w:proofErr w:type="spellStart"/>
      <w:r w:rsidRPr="00BF4F0D">
        <w:rPr>
          <w:rFonts w:ascii="Times New Roman" w:hAnsi="Times New Roman" w:cs="Times New Roman"/>
          <w:sz w:val="22"/>
          <w:szCs w:val="22"/>
        </w:rPr>
        <w:t>its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Primary</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Functions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Scale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and</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Modes</w:t>
      </w:r>
      <w:proofErr w:type="spellEnd"/>
      <w:r w:rsidRPr="00BF4F0D">
        <w:rPr>
          <w:rFonts w:ascii="Times New Roman" w:hAnsi="Times New Roman" w:cs="Times New Roman"/>
          <w:sz w:val="22"/>
          <w:szCs w:val="22"/>
        </w:rPr>
        <w:t xml:space="preserve"> of </w:t>
      </w:r>
      <w:proofErr w:type="spellStart"/>
      <w:r w:rsidRPr="00BF4F0D">
        <w:rPr>
          <w:rFonts w:ascii="Times New Roman" w:hAnsi="Times New Roman" w:cs="Times New Roman"/>
          <w:sz w:val="22"/>
          <w:szCs w:val="22"/>
        </w:rPr>
        <w:t>Coordination</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Social</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Policy</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and</w:t>
      </w:r>
      <w:proofErr w:type="spellEnd"/>
      <w:r w:rsidRPr="005A2A70">
        <w:rPr>
          <w:rFonts w:ascii="Times New Roman" w:hAnsi="Times New Roman" w:cs="Times New Roman"/>
          <w:sz w:val="22"/>
          <w:szCs w:val="22"/>
        </w:rPr>
        <w:t xml:space="preserve"> Administration,</w:t>
      </w:r>
      <w:r w:rsidRPr="00BF4F0D">
        <w:rPr>
          <w:rFonts w:ascii="Times New Roman" w:hAnsi="Times New Roman" w:cs="Times New Roman"/>
          <w:sz w:val="22"/>
          <w:szCs w:val="22"/>
        </w:rPr>
        <w:t xml:space="preserve"> 33(4)</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348-359.</w:t>
      </w:r>
    </w:p>
    <w:p w:rsidR="00B456EB" w:rsidRPr="00BF4F0D" w:rsidRDefault="009753C0"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Jessop</w:t>
      </w:r>
      <w:proofErr w:type="spellEnd"/>
      <w:r w:rsidRPr="00BF4F0D">
        <w:rPr>
          <w:rFonts w:ascii="Times New Roman" w:hAnsi="Times New Roman" w:cs="Times New Roman"/>
          <w:sz w:val="22"/>
          <w:szCs w:val="22"/>
        </w:rPr>
        <w:t xml:space="preserve">, B. (2003).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Changes</w:t>
      </w:r>
      <w:proofErr w:type="spellEnd"/>
      <w:r w:rsidRPr="00BF4F0D">
        <w:rPr>
          <w:rFonts w:ascii="Times New Roman" w:hAnsi="Times New Roman" w:cs="Times New Roman"/>
          <w:sz w:val="22"/>
          <w:szCs w:val="22"/>
        </w:rPr>
        <w:t xml:space="preserve"> in </w:t>
      </w:r>
      <w:proofErr w:type="spellStart"/>
      <w:r w:rsidRPr="00BF4F0D">
        <w:rPr>
          <w:rFonts w:ascii="Times New Roman" w:hAnsi="Times New Roman" w:cs="Times New Roman"/>
          <w:sz w:val="22"/>
          <w:szCs w:val="22"/>
        </w:rPr>
        <w:t>Welfare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Regimes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and</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Search</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for</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Flexibility</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and</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Employability</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Political</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Economy</w:t>
      </w:r>
      <w:proofErr w:type="spellEnd"/>
      <w:r w:rsidRPr="005A2A70">
        <w:rPr>
          <w:rFonts w:ascii="Times New Roman" w:hAnsi="Times New Roman" w:cs="Times New Roman"/>
          <w:sz w:val="22"/>
          <w:szCs w:val="22"/>
        </w:rPr>
        <w:t xml:space="preserve"> of </w:t>
      </w:r>
      <w:proofErr w:type="spellStart"/>
      <w:r w:rsidRPr="005A2A70">
        <w:rPr>
          <w:rFonts w:ascii="Times New Roman" w:hAnsi="Times New Roman" w:cs="Times New Roman"/>
          <w:sz w:val="22"/>
          <w:szCs w:val="22"/>
        </w:rPr>
        <w:t>European</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Employment</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European</w:t>
      </w:r>
      <w:proofErr w:type="spellEnd"/>
      <w:r w:rsidRPr="005A2A70">
        <w:rPr>
          <w:rFonts w:ascii="Times New Roman" w:hAnsi="Times New Roman" w:cs="Times New Roman"/>
          <w:sz w:val="22"/>
          <w:szCs w:val="22"/>
        </w:rPr>
        <w:t xml:space="preserve"> Integration </w:t>
      </w:r>
      <w:proofErr w:type="spellStart"/>
      <w:r w:rsidRPr="005A2A70">
        <w:rPr>
          <w:rFonts w:ascii="Times New Roman" w:hAnsi="Times New Roman" w:cs="Times New Roman"/>
          <w:sz w:val="22"/>
          <w:szCs w:val="22"/>
        </w:rPr>
        <w:t>and</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Transnationalization</w:t>
      </w:r>
      <w:proofErr w:type="spellEnd"/>
      <w:r w:rsidRPr="005A2A70">
        <w:rPr>
          <w:rFonts w:ascii="Times New Roman" w:hAnsi="Times New Roman" w:cs="Times New Roman"/>
          <w:sz w:val="22"/>
          <w:szCs w:val="22"/>
        </w:rPr>
        <w:t xml:space="preserve"> of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(Un)</w:t>
      </w:r>
      <w:proofErr w:type="spellStart"/>
      <w:r w:rsidRPr="005A2A70">
        <w:rPr>
          <w:rFonts w:ascii="Times New Roman" w:hAnsi="Times New Roman" w:cs="Times New Roman"/>
          <w:sz w:val="22"/>
          <w:szCs w:val="22"/>
        </w:rPr>
        <w:t>Employment</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Question</w:t>
      </w:r>
      <w:proofErr w:type="spellEnd"/>
      <w:r w:rsidR="005A2A70" w:rsidRPr="005A2A70">
        <w:rPr>
          <w:rFonts w:ascii="Times New Roman" w:hAnsi="Times New Roman" w:cs="Times New Roman"/>
          <w:sz w:val="22"/>
          <w:szCs w:val="22"/>
        </w:rPr>
        <w:t>.</w:t>
      </w:r>
      <w:r w:rsidR="005A2A70">
        <w:rPr>
          <w:rFonts w:ascii="Times New Roman" w:hAnsi="Times New Roman" w:cs="Times New Roman"/>
          <w:sz w:val="22"/>
          <w:szCs w:val="22"/>
        </w:rPr>
        <w:t xml:space="preserve"> (Der.) </w:t>
      </w:r>
      <w:r w:rsidR="005A2A70" w:rsidRPr="00BF4F0D">
        <w:rPr>
          <w:rFonts w:ascii="Times New Roman" w:hAnsi="Times New Roman" w:cs="Times New Roman"/>
          <w:sz w:val="22"/>
          <w:szCs w:val="22"/>
        </w:rPr>
        <w:t xml:space="preserve">H. </w:t>
      </w:r>
      <w:proofErr w:type="spellStart"/>
      <w:r w:rsidR="005A2A70" w:rsidRPr="00BF4F0D">
        <w:rPr>
          <w:rFonts w:ascii="Times New Roman" w:hAnsi="Times New Roman" w:cs="Times New Roman"/>
          <w:sz w:val="22"/>
          <w:szCs w:val="22"/>
        </w:rPr>
        <w:t>Overbeek</w:t>
      </w:r>
      <w:proofErr w:type="spellEnd"/>
      <w:r w:rsidR="005A2A70">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London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Routledge</w:t>
      </w:r>
      <w:proofErr w:type="spellEnd"/>
      <w:r w:rsidR="005A2A70">
        <w:rPr>
          <w:rFonts w:ascii="Times New Roman" w:hAnsi="Times New Roman" w:cs="Times New Roman"/>
          <w:sz w:val="22"/>
          <w:szCs w:val="22"/>
        </w:rPr>
        <w:t>. 29-51</w:t>
      </w:r>
    </w:p>
    <w:p w:rsidR="009753C0" w:rsidRPr="00BF4F0D" w:rsidRDefault="00B456EB"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Kayaduvar, M. (2015). </w:t>
      </w:r>
      <w:r w:rsidRPr="00BF4F0D">
        <w:rPr>
          <w:rFonts w:ascii="Times New Roman" w:hAnsi="Times New Roman" w:cs="Times New Roman"/>
          <w:i/>
          <w:sz w:val="22"/>
          <w:szCs w:val="22"/>
        </w:rPr>
        <w:t>Neoliberal Yönetişimin Sınırları: Aktif İşgücü Piyasası Politikaları Ve Ankara’da Mesleki Eğitim Kursları</w:t>
      </w:r>
      <w:r w:rsidRPr="00BF4F0D">
        <w:rPr>
          <w:rFonts w:ascii="Times New Roman" w:hAnsi="Times New Roman" w:cs="Times New Roman"/>
          <w:sz w:val="22"/>
          <w:szCs w:val="22"/>
        </w:rPr>
        <w:t>. Yayınlanmış Yüksek Lisans Tezi</w:t>
      </w:r>
      <w:r w:rsidR="005A2A70">
        <w:rPr>
          <w:rFonts w:ascii="Times New Roman" w:hAnsi="Times New Roman" w:cs="Times New Roman"/>
          <w:sz w:val="22"/>
          <w:szCs w:val="22"/>
        </w:rPr>
        <w:t xml:space="preserve">, </w:t>
      </w:r>
      <w:r w:rsidRPr="00BF4F0D">
        <w:rPr>
          <w:rFonts w:ascii="Times New Roman" w:hAnsi="Times New Roman" w:cs="Times New Roman"/>
          <w:sz w:val="22"/>
          <w:szCs w:val="22"/>
        </w:rPr>
        <w:t>Orta Doğu Teknik Üniversitesi</w:t>
      </w:r>
      <w:r w:rsidR="005A2A70">
        <w:rPr>
          <w:rFonts w:ascii="Times New Roman" w:hAnsi="Times New Roman" w:cs="Times New Roman"/>
          <w:sz w:val="22"/>
          <w:szCs w:val="22"/>
        </w:rPr>
        <w:t xml:space="preserve"> Sosyal Bilimler Enstitüsü, Ankara.</w:t>
      </w:r>
    </w:p>
    <w:p w:rsidR="004D7748" w:rsidRPr="00BF4F0D" w:rsidRDefault="004D7748" w:rsidP="00F8711B">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Lapavitsas</w:t>
      </w:r>
      <w:proofErr w:type="spellEnd"/>
      <w:r w:rsidRPr="00BF4F0D">
        <w:rPr>
          <w:rFonts w:ascii="Times New Roman" w:hAnsi="Times New Roman" w:cs="Times New Roman"/>
          <w:sz w:val="22"/>
          <w:szCs w:val="22"/>
        </w:rPr>
        <w:t xml:space="preserve">, C. (2005).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Mainstream</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Economics</w:t>
      </w:r>
      <w:proofErr w:type="spellEnd"/>
      <w:r w:rsidRPr="00BF4F0D">
        <w:rPr>
          <w:rFonts w:ascii="Times New Roman" w:hAnsi="Times New Roman" w:cs="Times New Roman"/>
          <w:sz w:val="22"/>
          <w:szCs w:val="22"/>
        </w:rPr>
        <w:t xml:space="preserve"> in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Neoliberal</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Era</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Neoliberalism</w:t>
      </w:r>
      <w:proofErr w:type="spellEnd"/>
      <w:r w:rsidRPr="005A2A70">
        <w:rPr>
          <w:rFonts w:ascii="Times New Roman" w:hAnsi="Times New Roman" w:cs="Times New Roman"/>
          <w:sz w:val="22"/>
          <w:szCs w:val="22"/>
        </w:rPr>
        <w:t xml:space="preserve"> A Critical Reader</w:t>
      </w:r>
      <w:r w:rsidR="005A2A70">
        <w:rPr>
          <w:rFonts w:ascii="Times New Roman" w:hAnsi="Times New Roman" w:cs="Times New Roman"/>
          <w:sz w:val="22"/>
          <w:szCs w:val="22"/>
        </w:rPr>
        <w:t>. (Der.)</w:t>
      </w:r>
      <w:r w:rsidRPr="00BF4F0D">
        <w:rPr>
          <w:rFonts w:ascii="Times New Roman" w:hAnsi="Times New Roman" w:cs="Times New Roman"/>
          <w:sz w:val="22"/>
          <w:szCs w:val="22"/>
        </w:rPr>
        <w:t xml:space="preserve"> </w:t>
      </w:r>
      <w:r w:rsidR="005A2A70" w:rsidRPr="00BF4F0D">
        <w:rPr>
          <w:rFonts w:ascii="Times New Roman" w:hAnsi="Times New Roman" w:cs="Times New Roman"/>
          <w:sz w:val="22"/>
          <w:szCs w:val="22"/>
        </w:rPr>
        <w:t xml:space="preserve">D. </w:t>
      </w:r>
      <w:proofErr w:type="spellStart"/>
      <w:r w:rsidR="005A2A70" w:rsidRPr="00BF4F0D">
        <w:rPr>
          <w:rFonts w:ascii="Times New Roman" w:hAnsi="Times New Roman" w:cs="Times New Roman"/>
          <w:sz w:val="22"/>
          <w:szCs w:val="22"/>
        </w:rPr>
        <w:t>Johnston</w:t>
      </w:r>
      <w:proofErr w:type="spellEnd"/>
      <w:r w:rsidR="005A2A70" w:rsidRPr="00BF4F0D">
        <w:rPr>
          <w:rFonts w:ascii="Times New Roman" w:hAnsi="Times New Roman" w:cs="Times New Roman"/>
          <w:sz w:val="22"/>
          <w:szCs w:val="22"/>
        </w:rPr>
        <w:t xml:space="preserve"> &amp; A. </w:t>
      </w:r>
      <w:proofErr w:type="spellStart"/>
      <w:r w:rsidR="005A2A70" w:rsidRPr="00BF4F0D">
        <w:rPr>
          <w:rFonts w:ascii="Times New Roman" w:hAnsi="Times New Roman" w:cs="Times New Roman"/>
          <w:sz w:val="22"/>
          <w:szCs w:val="22"/>
        </w:rPr>
        <w:t>Saad-Filho</w:t>
      </w:r>
      <w:proofErr w:type="spellEnd"/>
      <w:r w:rsidR="005A2A70">
        <w:rPr>
          <w:rFonts w:ascii="Times New Roman" w:hAnsi="Times New Roman" w:cs="Times New Roman"/>
          <w:sz w:val="22"/>
          <w:szCs w:val="22"/>
        </w:rPr>
        <w:t>.</w:t>
      </w:r>
      <w:r w:rsidR="005A2A70"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London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Pluto</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Press</w:t>
      </w:r>
      <w:proofErr w:type="spellEnd"/>
      <w:r w:rsidRPr="00BF4F0D">
        <w:rPr>
          <w:rFonts w:ascii="Times New Roman" w:hAnsi="Times New Roman" w:cs="Times New Roman"/>
          <w:sz w:val="22"/>
          <w:szCs w:val="22"/>
        </w:rPr>
        <w:t>.</w:t>
      </w:r>
      <w:r w:rsidR="005A2A70">
        <w:rPr>
          <w:rFonts w:ascii="Times New Roman" w:hAnsi="Times New Roman" w:cs="Times New Roman"/>
          <w:sz w:val="22"/>
          <w:szCs w:val="22"/>
        </w:rPr>
        <w:t xml:space="preserve"> </w:t>
      </w:r>
      <w:r w:rsidR="005A2A70" w:rsidRPr="00BF4F0D">
        <w:rPr>
          <w:rFonts w:ascii="Times New Roman" w:hAnsi="Times New Roman" w:cs="Times New Roman"/>
          <w:sz w:val="22"/>
          <w:szCs w:val="22"/>
        </w:rPr>
        <w:t>30-40.</w:t>
      </w:r>
    </w:p>
    <w:p w:rsidR="004D7748" w:rsidRPr="00BF4F0D" w:rsidRDefault="004D7748"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Özdemir, A., &amp; </w:t>
      </w:r>
      <w:proofErr w:type="spellStart"/>
      <w:r w:rsidRPr="00BF4F0D">
        <w:rPr>
          <w:rFonts w:ascii="Times New Roman" w:hAnsi="Times New Roman" w:cs="Times New Roman"/>
          <w:sz w:val="22"/>
          <w:szCs w:val="22"/>
        </w:rPr>
        <w:t>Yücesan-Özdemir</w:t>
      </w:r>
      <w:proofErr w:type="spellEnd"/>
      <w:r w:rsidRPr="00BF4F0D">
        <w:rPr>
          <w:rFonts w:ascii="Times New Roman" w:hAnsi="Times New Roman" w:cs="Times New Roman"/>
          <w:sz w:val="22"/>
          <w:szCs w:val="22"/>
        </w:rPr>
        <w:t xml:space="preserve">, G. (2004).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Living</w:t>
      </w:r>
      <w:proofErr w:type="spellEnd"/>
      <w:r w:rsidRPr="00BF4F0D">
        <w:rPr>
          <w:rFonts w:ascii="Times New Roman" w:hAnsi="Times New Roman" w:cs="Times New Roman"/>
          <w:sz w:val="22"/>
          <w:szCs w:val="22"/>
        </w:rPr>
        <w:t xml:space="preserve"> in </w:t>
      </w:r>
      <w:proofErr w:type="spellStart"/>
      <w:r w:rsidRPr="00BF4F0D">
        <w:rPr>
          <w:rFonts w:ascii="Times New Roman" w:hAnsi="Times New Roman" w:cs="Times New Roman"/>
          <w:sz w:val="22"/>
          <w:szCs w:val="22"/>
        </w:rPr>
        <w:t>Endemic</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Insecurity</w:t>
      </w:r>
      <w:proofErr w:type="spellEnd"/>
      <w:r w:rsidRPr="00BF4F0D">
        <w:rPr>
          <w:rFonts w:ascii="Times New Roman" w:hAnsi="Times New Roman" w:cs="Times New Roman"/>
          <w:sz w:val="22"/>
          <w:szCs w:val="22"/>
        </w:rPr>
        <w:t xml:space="preserve">: An Analysis of </w:t>
      </w:r>
      <w:proofErr w:type="spellStart"/>
      <w:r w:rsidRPr="00BF4F0D">
        <w:rPr>
          <w:rFonts w:ascii="Times New Roman" w:hAnsi="Times New Roman" w:cs="Times New Roman"/>
          <w:sz w:val="22"/>
          <w:szCs w:val="22"/>
        </w:rPr>
        <w:t>Turkey’s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Labour</w:t>
      </w:r>
      <w:proofErr w:type="spellEnd"/>
      <w:r w:rsidRPr="00BF4F0D">
        <w:rPr>
          <w:rFonts w:ascii="Times New Roman" w:hAnsi="Times New Roman" w:cs="Times New Roman"/>
          <w:sz w:val="22"/>
          <w:szCs w:val="22"/>
        </w:rPr>
        <w:t xml:space="preserve"> Market in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2000s.</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r w:rsidRPr="005A2A70">
        <w:rPr>
          <w:rFonts w:ascii="Times New Roman" w:hAnsi="Times New Roman" w:cs="Times New Roman"/>
          <w:sz w:val="22"/>
          <w:szCs w:val="22"/>
        </w:rPr>
        <w:t xml:space="preserve">South East Europe </w:t>
      </w:r>
      <w:proofErr w:type="spellStart"/>
      <w:r w:rsidRPr="005A2A70">
        <w:rPr>
          <w:rFonts w:ascii="Times New Roman" w:hAnsi="Times New Roman" w:cs="Times New Roman"/>
          <w:sz w:val="22"/>
          <w:szCs w:val="22"/>
        </w:rPr>
        <w:t>Review</w:t>
      </w:r>
      <w:proofErr w:type="spellEnd"/>
      <w:r w:rsidRPr="005A2A70">
        <w:rPr>
          <w:rFonts w:ascii="Times New Roman" w:hAnsi="Times New Roman" w:cs="Times New Roman"/>
          <w:sz w:val="22"/>
          <w:szCs w:val="22"/>
        </w:rPr>
        <w:t>,</w:t>
      </w:r>
      <w:r w:rsidRPr="00BF4F0D">
        <w:rPr>
          <w:rFonts w:ascii="Times New Roman" w:hAnsi="Times New Roman" w:cs="Times New Roman"/>
          <w:sz w:val="22"/>
          <w:szCs w:val="22"/>
        </w:rPr>
        <w:t xml:space="preserve"> 7(2)</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33-42.</w:t>
      </w:r>
    </w:p>
    <w:p w:rsidR="00B456EB" w:rsidRPr="00BF4F0D" w:rsidRDefault="004D7748" w:rsidP="00F8711B">
      <w:pPr>
        <w:spacing w:before="120" w:after="120"/>
        <w:ind w:left="709" w:hanging="709"/>
        <w:jc w:val="both"/>
        <w:rPr>
          <w:rFonts w:ascii="Times New Roman" w:hAnsi="Times New Roman" w:cs="Times New Roman"/>
          <w:sz w:val="22"/>
          <w:szCs w:val="22"/>
        </w:rPr>
      </w:pPr>
      <w:r w:rsidRPr="00BF4F0D">
        <w:rPr>
          <w:rFonts w:ascii="Times New Roman" w:hAnsi="Times New Roman" w:cs="Times New Roman"/>
          <w:sz w:val="22"/>
          <w:szCs w:val="22"/>
        </w:rPr>
        <w:t xml:space="preserve">White, D. (2001). </w:t>
      </w:r>
      <w:r w:rsidR="005A2A70">
        <w:rPr>
          <w:rFonts w:ascii="Times New Roman" w:hAnsi="Times New Roman" w:cs="Times New Roman"/>
          <w:sz w:val="22"/>
          <w:szCs w:val="22"/>
        </w:rPr>
        <w:t>“</w:t>
      </w:r>
      <w:proofErr w:type="spellStart"/>
      <w:r w:rsidRPr="005A2A70">
        <w:rPr>
          <w:rFonts w:ascii="Times New Roman" w:hAnsi="Times New Roman" w:cs="Times New Roman"/>
          <w:sz w:val="22"/>
          <w:szCs w:val="22"/>
        </w:rPr>
        <w:t>To</w:t>
      </w:r>
      <w:proofErr w:type="spellEnd"/>
      <w:r w:rsidRPr="005A2A70">
        <w:rPr>
          <w:rFonts w:ascii="Times New Roman" w:hAnsi="Times New Roman" w:cs="Times New Roman"/>
          <w:sz w:val="22"/>
          <w:szCs w:val="22"/>
        </w:rPr>
        <w:t xml:space="preserve"> Market, </w:t>
      </w:r>
      <w:proofErr w:type="spellStart"/>
      <w:r w:rsidRPr="005A2A70">
        <w:rPr>
          <w:rFonts w:ascii="Times New Roman" w:hAnsi="Times New Roman" w:cs="Times New Roman"/>
          <w:sz w:val="22"/>
          <w:szCs w:val="22"/>
        </w:rPr>
        <w:t>to</w:t>
      </w:r>
      <w:proofErr w:type="spellEnd"/>
      <w:r w:rsidRPr="005A2A70">
        <w:rPr>
          <w:rFonts w:ascii="Times New Roman" w:hAnsi="Times New Roman" w:cs="Times New Roman"/>
          <w:sz w:val="22"/>
          <w:szCs w:val="22"/>
        </w:rPr>
        <w:t xml:space="preserve"> Market: </w:t>
      </w:r>
      <w:proofErr w:type="spellStart"/>
      <w:r w:rsidRPr="005A2A70">
        <w:rPr>
          <w:rFonts w:ascii="Times New Roman" w:hAnsi="Times New Roman" w:cs="Times New Roman"/>
          <w:sz w:val="22"/>
          <w:szCs w:val="22"/>
        </w:rPr>
        <w:t>Employability</w:t>
      </w:r>
      <w:proofErr w:type="spellEnd"/>
      <w:r w:rsidRPr="005A2A70">
        <w:rPr>
          <w:rFonts w:ascii="Times New Roman" w:hAnsi="Times New Roman" w:cs="Times New Roman"/>
          <w:sz w:val="22"/>
          <w:szCs w:val="22"/>
        </w:rPr>
        <w:t xml:space="preserve"> in </w:t>
      </w:r>
      <w:proofErr w:type="spellStart"/>
      <w:r w:rsidRPr="005A2A70">
        <w:rPr>
          <w:rFonts w:ascii="Times New Roman" w:hAnsi="Times New Roman" w:cs="Times New Roman"/>
          <w:sz w:val="22"/>
          <w:szCs w:val="22"/>
        </w:rPr>
        <w:t>the</w:t>
      </w:r>
      <w:proofErr w:type="spellEnd"/>
      <w:r w:rsidRPr="005A2A70">
        <w:rPr>
          <w:rFonts w:ascii="Times New Roman" w:hAnsi="Times New Roman" w:cs="Times New Roman"/>
          <w:sz w:val="22"/>
          <w:szCs w:val="22"/>
        </w:rPr>
        <w:t xml:space="preserve"> Liberal </w:t>
      </w:r>
      <w:proofErr w:type="spellStart"/>
      <w:r w:rsidRPr="005A2A70">
        <w:rPr>
          <w:rFonts w:ascii="Times New Roman" w:hAnsi="Times New Roman" w:cs="Times New Roman"/>
          <w:sz w:val="22"/>
          <w:szCs w:val="22"/>
        </w:rPr>
        <w:t>Investment</w:t>
      </w:r>
      <w:proofErr w:type="spellEnd"/>
      <w:r w:rsidRPr="005A2A70">
        <w:rPr>
          <w:rFonts w:ascii="Times New Roman" w:hAnsi="Times New Roman" w:cs="Times New Roman"/>
          <w:sz w:val="22"/>
          <w:szCs w:val="22"/>
        </w:rPr>
        <w:t xml:space="preserve"> </w:t>
      </w:r>
      <w:proofErr w:type="spellStart"/>
      <w:r w:rsidRPr="005A2A70">
        <w:rPr>
          <w:rFonts w:ascii="Times New Roman" w:hAnsi="Times New Roman" w:cs="Times New Roman"/>
          <w:sz w:val="22"/>
          <w:szCs w:val="22"/>
        </w:rPr>
        <w:t>State</w:t>
      </w:r>
      <w:proofErr w:type="spellEnd"/>
      <w:r w:rsidRPr="005A2A70">
        <w:rPr>
          <w:rFonts w:ascii="Times New Roman" w:hAnsi="Times New Roman" w:cs="Times New Roman"/>
          <w:sz w:val="22"/>
          <w:szCs w:val="22"/>
        </w:rPr>
        <w:t>.</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005A2A70">
        <w:rPr>
          <w:rFonts w:ascii="Times New Roman" w:hAnsi="Times New Roman" w:cs="Times New Roman"/>
          <w:sz w:val="22"/>
          <w:szCs w:val="22"/>
        </w:rPr>
        <w:t>T</w:t>
      </w:r>
      <w:r w:rsidRPr="00BF4F0D">
        <w:rPr>
          <w:rFonts w:ascii="Times New Roman" w:hAnsi="Times New Roman" w:cs="Times New Roman"/>
          <w:sz w:val="22"/>
          <w:szCs w:val="22"/>
        </w:rPr>
        <w:t>he</w:t>
      </w:r>
      <w:proofErr w:type="spellEnd"/>
      <w:r w:rsidRPr="00BF4F0D">
        <w:rPr>
          <w:rFonts w:ascii="Times New Roman" w:hAnsi="Times New Roman" w:cs="Times New Roman"/>
          <w:sz w:val="22"/>
          <w:szCs w:val="22"/>
        </w:rPr>
        <w:t xml:space="preserve"> </w:t>
      </w:r>
      <w:r w:rsidR="00D23BE6" w:rsidRPr="00BF4F0D">
        <w:rPr>
          <w:rFonts w:ascii="Times New Roman" w:hAnsi="Times New Roman" w:cs="Times New Roman"/>
          <w:sz w:val="22"/>
          <w:szCs w:val="22"/>
        </w:rPr>
        <w:t>C</w:t>
      </w:r>
      <w:r w:rsidRPr="00BF4F0D">
        <w:rPr>
          <w:rFonts w:ascii="Times New Roman" w:hAnsi="Times New Roman" w:cs="Times New Roman"/>
          <w:sz w:val="22"/>
          <w:szCs w:val="22"/>
        </w:rPr>
        <w:t xml:space="preserve">onference on </w:t>
      </w:r>
      <w:proofErr w:type="spellStart"/>
      <w:r w:rsidRPr="00BF4F0D">
        <w:rPr>
          <w:rFonts w:ascii="Times New Roman" w:hAnsi="Times New Roman" w:cs="Times New Roman"/>
          <w:sz w:val="22"/>
          <w:szCs w:val="22"/>
        </w:rPr>
        <w:t>Social</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Cohesion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Université</w:t>
      </w:r>
      <w:proofErr w:type="spellEnd"/>
      <w:r w:rsidRPr="00BF4F0D">
        <w:rPr>
          <w:rFonts w:ascii="Times New Roman" w:hAnsi="Times New Roman" w:cs="Times New Roman"/>
          <w:sz w:val="22"/>
          <w:szCs w:val="22"/>
        </w:rPr>
        <w:t xml:space="preserve"> de </w:t>
      </w:r>
      <w:proofErr w:type="spellStart"/>
      <w:r w:rsidRPr="00BF4F0D">
        <w:rPr>
          <w:rFonts w:ascii="Times New Roman" w:hAnsi="Times New Roman" w:cs="Times New Roman"/>
          <w:sz w:val="22"/>
          <w:szCs w:val="22"/>
        </w:rPr>
        <w:t>Montréal</w:t>
      </w:r>
      <w:proofErr w:type="spellEnd"/>
      <w:r w:rsidR="005A2A70">
        <w:rPr>
          <w:rFonts w:ascii="Times New Roman" w:hAnsi="Times New Roman" w:cs="Times New Roman"/>
          <w:sz w:val="22"/>
          <w:szCs w:val="22"/>
        </w:rPr>
        <w:t>,</w:t>
      </w:r>
      <w:r w:rsidR="005A2A70" w:rsidRPr="005A2A70">
        <w:rPr>
          <w:rFonts w:ascii="Times New Roman" w:hAnsi="Times New Roman" w:cs="Times New Roman"/>
          <w:sz w:val="22"/>
          <w:szCs w:val="22"/>
        </w:rPr>
        <w:t xml:space="preserve"> </w:t>
      </w:r>
      <w:r w:rsidR="005A2A70" w:rsidRPr="00BF4F0D">
        <w:rPr>
          <w:rFonts w:ascii="Times New Roman" w:hAnsi="Times New Roman" w:cs="Times New Roman"/>
          <w:sz w:val="22"/>
          <w:szCs w:val="22"/>
        </w:rPr>
        <w:t>21-22</w:t>
      </w:r>
      <w:r w:rsidR="005A2A70">
        <w:rPr>
          <w:rFonts w:ascii="Times New Roman" w:hAnsi="Times New Roman" w:cs="Times New Roman"/>
          <w:sz w:val="22"/>
          <w:szCs w:val="22"/>
        </w:rPr>
        <w:t xml:space="preserve"> Haziran,</w:t>
      </w:r>
      <w:r w:rsidRPr="00BF4F0D">
        <w:rPr>
          <w:rFonts w:ascii="Times New Roman" w:hAnsi="Times New Roman" w:cs="Times New Roman"/>
          <w:sz w:val="22"/>
          <w:szCs w:val="22"/>
        </w:rPr>
        <w:t xml:space="preserve"> Montreal, </w:t>
      </w:r>
      <w:proofErr w:type="spellStart"/>
      <w:r w:rsidRPr="00BF4F0D">
        <w:rPr>
          <w:rFonts w:ascii="Times New Roman" w:hAnsi="Times New Roman" w:cs="Times New Roman"/>
          <w:sz w:val="22"/>
          <w:szCs w:val="22"/>
        </w:rPr>
        <w:t>Canada</w:t>
      </w:r>
      <w:proofErr w:type="spellEnd"/>
      <w:r w:rsidRPr="00BF4F0D">
        <w:rPr>
          <w:rFonts w:ascii="Times New Roman" w:hAnsi="Times New Roman" w:cs="Times New Roman"/>
          <w:sz w:val="22"/>
          <w:szCs w:val="22"/>
        </w:rPr>
        <w:t xml:space="preserve">. </w:t>
      </w:r>
      <w:hyperlink r:id="rId12" w:history="1">
        <w:r w:rsidRPr="00BF4F0D">
          <w:rPr>
            <w:rStyle w:val="Kpr"/>
            <w:rFonts w:ascii="Times New Roman" w:hAnsi="Times New Roman" w:cs="Times New Roman"/>
            <w:sz w:val="22"/>
            <w:szCs w:val="22"/>
          </w:rPr>
          <w:t>http://www.cccg.umontreal.ca/pdf/wp15.pdf</w:t>
        </w:r>
      </w:hyperlink>
    </w:p>
    <w:p w:rsidR="00B456EB" w:rsidRPr="00BF4F0D" w:rsidRDefault="00B456EB" w:rsidP="00BF4F0D">
      <w:pPr>
        <w:spacing w:before="120" w:after="120"/>
        <w:ind w:left="709" w:hanging="709"/>
        <w:jc w:val="both"/>
        <w:rPr>
          <w:rFonts w:ascii="Times New Roman" w:hAnsi="Times New Roman" w:cs="Times New Roman"/>
          <w:sz w:val="22"/>
          <w:szCs w:val="22"/>
        </w:rPr>
      </w:pPr>
      <w:proofErr w:type="spellStart"/>
      <w:r w:rsidRPr="00BF4F0D">
        <w:rPr>
          <w:rFonts w:ascii="Times New Roman" w:hAnsi="Times New Roman" w:cs="Times New Roman"/>
          <w:sz w:val="22"/>
          <w:szCs w:val="22"/>
        </w:rPr>
        <w:t>Wilthagen</w:t>
      </w:r>
      <w:proofErr w:type="spellEnd"/>
      <w:r w:rsidRPr="00BF4F0D">
        <w:rPr>
          <w:rFonts w:ascii="Times New Roman" w:hAnsi="Times New Roman" w:cs="Times New Roman"/>
          <w:sz w:val="22"/>
          <w:szCs w:val="22"/>
        </w:rPr>
        <w:t xml:space="preserve">, T., &amp; </w:t>
      </w:r>
      <w:proofErr w:type="spellStart"/>
      <w:r w:rsidRPr="00BF4F0D">
        <w:rPr>
          <w:rFonts w:ascii="Times New Roman" w:hAnsi="Times New Roman" w:cs="Times New Roman"/>
          <w:sz w:val="22"/>
          <w:szCs w:val="22"/>
        </w:rPr>
        <w:t>Muffels</w:t>
      </w:r>
      <w:proofErr w:type="spellEnd"/>
      <w:r w:rsidRPr="00BF4F0D">
        <w:rPr>
          <w:rFonts w:ascii="Times New Roman" w:hAnsi="Times New Roman" w:cs="Times New Roman"/>
          <w:sz w:val="22"/>
          <w:szCs w:val="22"/>
        </w:rPr>
        <w:t xml:space="preserve">, R. (2013). </w:t>
      </w:r>
      <w:r w:rsidR="005A2A70">
        <w:rPr>
          <w:rFonts w:ascii="Times New Roman" w:hAnsi="Times New Roman" w:cs="Times New Roman"/>
          <w:sz w:val="22"/>
          <w:szCs w:val="22"/>
        </w:rPr>
        <w:t>“</w:t>
      </w:r>
      <w:proofErr w:type="spellStart"/>
      <w:r w:rsidRPr="00BF4F0D">
        <w:rPr>
          <w:rFonts w:ascii="Times New Roman" w:hAnsi="Times New Roman" w:cs="Times New Roman"/>
          <w:sz w:val="22"/>
          <w:szCs w:val="22"/>
        </w:rPr>
        <w:t>Flexicurity</w:t>
      </w:r>
      <w:proofErr w:type="spellEnd"/>
      <w:r w:rsidRPr="00BF4F0D">
        <w:rPr>
          <w:rFonts w:ascii="Times New Roman" w:hAnsi="Times New Roman" w:cs="Times New Roman"/>
          <w:sz w:val="22"/>
          <w:szCs w:val="22"/>
        </w:rPr>
        <w:t xml:space="preserve">: A New </w:t>
      </w:r>
      <w:proofErr w:type="spellStart"/>
      <w:r w:rsidRPr="00BF4F0D">
        <w:rPr>
          <w:rFonts w:ascii="Times New Roman" w:hAnsi="Times New Roman" w:cs="Times New Roman"/>
          <w:sz w:val="22"/>
          <w:szCs w:val="22"/>
        </w:rPr>
        <w:t>Paradigm</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for</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Analysis of </w:t>
      </w:r>
      <w:proofErr w:type="spellStart"/>
      <w:r w:rsidRPr="00BF4F0D">
        <w:rPr>
          <w:rFonts w:ascii="Times New Roman" w:hAnsi="Times New Roman" w:cs="Times New Roman"/>
          <w:sz w:val="22"/>
          <w:szCs w:val="22"/>
        </w:rPr>
        <w:t>Labor</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Markets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and</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Policies</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Challenging</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the</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Trade-Off</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Between</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Flexibility</w:t>
      </w:r>
      <w:proofErr w:type="spellEnd"/>
      <w:r w:rsidRPr="00BF4F0D">
        <w:rPr>
          <w:rFonts w:ascii="Times New Roman" w:hAnsi="Times New Roman" w:cs="Times New Roman"/>
          <w:sz w:val="22"/>
          <w:szCs w:val="22"/>
        </w:rPr>
        <w:t xml:space="preserve"> </w:t>
      </w:r>
      <w:proofErr w:type="spellStart"/>
      <w:r w:rsidRPr="00BF4F0D">
        <w:rPr>
          <w:rFonts w:ascii="Times New Roman" w:hAnsi="Times New Roman" w:cs="Times New Roman"/>
          <w:sz w:val="22"/>
          <w:szCs w:val="22"/>
        </w:rPr>
        <w:t>and</w:t>
      </w:r>
      <w:proofErr w:type="spellEnd"/>
      <w:r w:rsidRPr="00BF4F0D">
        <w:rPr>
          <w:rFonts w:ascii="Times New Roman" w:hAnsi="Times New Roman" w:cs="Times New Roman"/>
          <w:sz w:val="22"/>
          <w:szCs w:val="22"/>
        </w:rPr>
        <w:t xml:space="preserve"> Security.</w:t>
      </w:r>
      <w:r w:rsidR="005A2A70">
        <w:rPr>
          <w:rFonts w:ascii="Times New Roman" w:hAnsi="Times New Roman" w:cs="Times New Roman"/>
          <w:sz w:val="22"/>
          <w:szCs w:val="22"/>
        </w:rPr>
        <w:t>”</w:t>
      </w:r>
      <w:r w:rsidRPr="00BF4F0D">
        <w:rPr>
          <w:rFonts w:ascii="Times New Roman" w:hAnsi="Times New Roman" w:cs="Times New Roman"/>
          <w:sz w:val="22"/>
          <w:szCs w:val="22"/>
        </w:rPr>
        <w:t xml:space="preserve"> </w:t>
      </w:r>
      <w:proofErr w:type="spellStart"/>
      <w:r w:rsidRPr="00F8711B">
        <w:rPr>
          <w:rFonts w:ascii="Times New Roman" w:hAnsi="Times New Roman" w:cs="Times New Roman"/>
          <w:sz w:val="22"/>
          <w:szCs w:val="22"/>
        </w:rPr>
        <w:t>Sociology</w:t>
      </w:r>
      <w:proofErr w:type="spellEnd"/>
      <w:r w:rsidRPr="00F8711B">
        <w:rPr>
          <w:rFonts w:ascii="Times New Roman" w:hAnsi="Times New Roman" w:cs="Times New Roman"/>
          <w:sz w:val="22"/>
          <w:szCs w:val="22"/>
        </w:rPr>
        <w:t xml:space="preserve"> </w:t>
      </w:r>
      <w:proofErr w:type="spellStart"/>
      <w:r w:rsidRPr="00F8711B">
        <w:rPr>
          <w:rFonts w:ascii="Times New Roman" w:hAnsi="Times New Roman" w:cs="Times New Roman"/>
          <w:sz w:val="22"/>
          <w:szCs w:val="22"/>
        </w:rPr>
        <w:t>Compass</w:t>
      </w:r>
      <w:proofErr w:type="spellEnd"/>
      <w:r w:rsidRPr="00F8711B">
        <w:rPr>
          <w:rFonts w:ascii="Times New Roman" w:hAnsi="Times New Roman" w:cs="Times New Roman"/>
          <w:sz w:val="22"/>
          <w:szCs w:val="22"/>
        </w:rPr>
        <w:t>,</w:t>
      </w:r>
      <w:r w:rsidRPr="00BF4F0D">
        <w:rPr>
          <w:rFonts w:ascii="Times New Roman" w:hAnsi="Times New Roman" w:cs="Times New Roman"/>
          <w:sz w:val="22"/>
          <w:szCs w:val="22"/>
        </w:rPr>
        <w:t xml:space="preserve"> 7(2)</w:t>
      </w:r>
      <w:r w:rsidR="00F8711B">
        <w:rPr>
          <w:rFonts w:ascii="Times New Roman" w:hAnsi="Times New Roman" w:cs="Times New Roman"/>
          <w:sz w:val="22"/>
          <w:szCs w:val="22"/>
        </w:rPr>
        <w:t>:</w:t>
      </w:r>
      <w:r w:rsidRPr="00BF4F0D">
        <w:rPr>
          <w:rFonts w:ascii="Times New Roman" w:hAnsi="Times New Roman" w:cs="Times New Roman"/>
          <w:sz w:val="22"/>
          <w:szCs w:val="22"/>
        </w:rPr>
        <w:t xml:space="preserve"> 111-122.</w:t>
      </w:r>
    </w:p>
    <w:p w:rsidR="004D7748" w:rsidRPr="00BF4F0D" w:rsidRDefault="004D7748" w:rsidP="009753C0">
      <w:pPr>
        <w:spacing w:before="120" w:after="120"/>
        <w:jc w:val="both"/>
        <w:rPr>
          <w:rFonts w:ascii="Times New Roman" w:hAnsi="Times New Roman" w:cs="Times New Roman"/>
          <w:sz w:val="22"/>
          <w:szCs w:val="22"/>
        </w:rPr>
      </w:pPr>
    </w:p>
    <w:p w:rsidR="004D7748" w:rsidRDefault="004D7748" w:rsidP="004D7748">
      <w:pPr>
        <w:spacing w:before="120" w:after="120"/>
        <w:jc w:val="both"/>
        <w:rPr>
          <w:rFonts w:ascii="Times New Roman" w:hAnsi="Times New Roman" w:cs="Times New Roman"/>
        </w:rPr>
      </w:pPr>
    </w:p>
    <w:p w:rsidR="004D7748" w:rsidRDefault="004D7748" w:rsidP="004D7748">
      <w:pPr>
        <w:spacing w:before="120" w:after="120"/>
        <w:jc w:val="both"/>
        <w:rPr>
          <w:rFonts w:ascii="Times New Roman" w:hAnsi="Times New Roman" w:cs="Times New Roman"/>
        </w:rPr>
      </w:pPr>
    </w:p>
    <w:p w:rsidR="00AA708D" w:rsidRDefault="00AA708D" w:rsidP="003E3CD6">
      <w:pPr>
        <w:spacing w:before="120" w:after="120" w:line="360" w:lineRule="auto"/>
        <w:ind w:firstLine="567"/>
        <w:jc w:val="both"/>
        <w:rPr>
          <w:rFonts w:ascii="Times New Roman" w:hAnsi="Times New Roman" w:cs="Times New Roman"/>
        </w:rPr>
      </w:pPr>
    </w:p>
    <w:p w:rsidR="009106A4" w:rsidRPr="00D80935" w:rsidRDefault="009106A4" w:rsidP="003E3CD6">
      <w:pPr>
        <w:spacing w:before="120" w:after="120" w:line="360" w:lineRule="auto"/>
        <w:ind w:firstLine="567"/>
        <w:jc w:val="both"/>
        <w:rPr>
          <w:rFonts w:ascii="Times New Roman" w:hAnsi="Times New Roman" w:cs="Times New Roman"/>
        </w:rPr>
      </w:pPr>
    </w:p>
    <w:sectPr w:rsidR="009106A4" w:rsidRPr="00D80935" w:rsidSect="004B59C2">
      <w:headerReference w:type="default" r:id="rId13"/>
      <w:footnotePr>
        <w:numFmt w:val="chicago"/>
      </w:footnotePr>
      <w:type w:val="continuous"/>
      <w:pgSz w:w="11900" w:h="16840"/>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548" w:rsidRDefault="00C85548" w:rsidP="00C965F0">
      <w:r>
        <w:separator/>
      </w:r>
    </w:p>
  </w:endnote>
  <w:endnote w:type="continuationSeparator" w:id="0">
    <w:p w:rsidR="00C85548" w:rsidRDefault="00C85548" w:rsidP="00C9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548" w:rsidRDefault="00C85548" w:rsidP="00C965F0">
      <w:r>
        <w:separator/>
      </w:r>
    </w:p>
  </w:footnote>
  <w:footnote w:type="continuationSeparator" w:id="0">
    <w:p w:rsidR="00C85548" w:rsidRDefault="00C85548" w:rsidP="00C965F0">
      <w:r>
        <w:continuationSeparator/>
      </w:r>
    </w:p>
  </w:footnote>
  <w:footnote w:id="1">
    <w:p w:rsidR="00DD371F" w:rsidRPr="00AC3E2E" w:rsidRDefault="00DD371F">
      <w:pPr>
        <w:pStyle w:val="DipnotMetni"/>
        <w:rPr>
          <w:rFonts w:ascii="Times New Roman" w:hAnsi="Times New Roman" w:cs="Times New Roman"/>
          <w:sz w:val="18"/>
          <w:szCs w:val="18"/>
        </w:rPr>
      </w:pPr>
      <w:r w:rsidRPr="00AC3E2E">
        <w:rPr>
          <w:rStyle w:val="DipnotBavurusu"/>
          <w:rFonts w:ascii="Times New Roman" w:hAnsi="Times New Roman" w:cs="Times New Roman"/>
          <w:sz w:val="18"/>
          <w:szCs w:val="18"/>
        </w:rPr>
        <w:footnoteRef/>
      </w:r>
      <w:r w:rsidRPr="00AC3E2E">
        <w:rPr>
          <w:rFonts w:ascii="Times New Roman" w:hAnsi="Times New Roman" w:cs="Times New Roman"/>
          <w:sz w:val="18"/>
          <w:szCs w:val="18"/>
        </w:rPr>
        <w:t xml:space="preserve"> Bu makale KAYSEM 13 </w:t>
      </w:r>
      <w:r w:rsidR="00AC3E2E" w:rsidRPr="00AC3E2E">
        <w:rPr>
          <w:rFonts w:ascii="Times New Roman" w:hAnsi="Times New Roman" w:cs="Times New Roman"/>
          <w:sz w:val="18"/>
          <w:szCs w:val="18"/>
        </w:rPr>
        <w:t>bildirisi olarak sunulmuştur.</w:t>
      </w:r>
    </w:p>
  </w:footnote>
  <w:footnote w:id="2">
    <w:p w:rsidR="00366703" w:rsidRPr="00DE03E0" w:rsidRDefault="00366703">
      <w:pPr>
        <w:pStyle w:val="DipnotMetni"/>
        <w:rPr>
          <w:rFonts w:ascii="Times New Roman" w:hAnsi="Times New Roman" w:cs="Times New Roman"/>
          <w:sz w:val="18"/>
          <w:szCs w:val="18"/>
        </w:rPr>
      </w:pPr>
      <w:r>
        <w:rPr>
          <w:rStyle w:val="DipnotBavurusu"/>
        </w:rPr>
        <w:t>**</w:t>
      </w:r>
      <w:r w:rsidRPr="00DE03E0">
        <w:rPr>
          <w:sz w:val="18"/>
          <w:szCs w:val="18"/>
        </w:rPr>
        <w:t xml:space="preserve"> </w:t>
      </w:r>
      <w:r w:rsidRPr="00DE03E0">
        <w:rPr>
          <w:rFonts w:ascii="Times New Roman" w:hAnsi="Times New Roman" w:cs="Times New Roman"/>
          <w:sz w:val="18"/>
          <w:szCs w:val="18"/>
        </w:rPr>
        <w:t xml:space="preserve">Araştırma Görevlisi, Dokuz Eylül Üniversitesi, Türkiye, </w:t>
      </w:r>
      <w:hyperlink r:id="rId1" w:history="1">
        <w:r w:rsidRPr="00111FCD">
          <w:rPr>
            <w:rStyle w:val="Kpr"/>
            <w:rFonts w:ascii="Times New Roman" w:hAnsi="Times New Roman" w:cs="Times New Roman"/>
            <w:sz w:val="18"/>
            <w:szCs w:val="18"/>
          </w:rPr>
          <w:t>merve.kayaduvar@deu.edu.tr</w:t>
        </w:r>
      </w:hyperlink>
      <w:bookmarkStart w:id="0" w:name="_GoBack"/>
      <w:bookmarkEnd w:id="0"/>
    </w:p>
  </w:footnote>
  <w:footnote w:id="3">
    <w:p w:rsidR="00C965F0" w:rsidRPr="00DE03E0" w:rsidRDefault="00C965F0">
      <w:pPr>
        <w:pStyle w:val="DipnotMetni"/>
        <w:rPr>
          <w:rFonts w:ascii="Times New Roman" w:hAnsi="Times New Roman" w:cs="Times New Roman"/>
          <w:sz w:val="18"/>
          <w:szCs w:val="18"/>
        </w:rPr>
      </w:pPr>
      <w:r w:rsidRPr="00DE03E0">
        <w:rPr>
          <w:rStyle w:val="DipnotBavurusu"/>
          <w:rFonts w:ascii="Times New Roman" w:hAnsi="Times New Roman" w:cs="Times New Roman"/>
          <w:sz w:val="18"/>
          <w:szCs w:val="18"/>
        </w:rPr>
        <w:footnoteRef/>
      </w:r>
      <w:r w:rsidRPr="00DE03E0">
        <w:rPr>
          <w:rFonts w:ascii="Times New Roman" w:hAnsi="Times New Roman" w:cs="Times New Roman"/>
          <w:sz w:val="18"/>
          <w:szCs w:val="18"/>
        </w:rPr>
        <w:t xml:space="preserve"> Birleşik Krallık başbakanı Margaret Thatcher’ın ünlü sözü “</w:t>
      </w:r>
      <w:proofErr w:type="spellStart"/>
      <w:r w:rsidRPr="00DE03E0">
        <w:rPr>
          <w:rFonts w:ascii="Times New Roman" w:hAnsi="Times New Roman" w:cs="Times New Roman"/>
          <w:sz w:val="18"/>
          <w:szCs w:val="18"/>
        </w:rPr>
        <w:t>There</w:t>
      </w:r>
      <w:proofErr w:type="spellEnd"/>
      <w:r w:rsidRPr="00DE03E0">
        <w:rPr>
          <w:rFonts w:ascii="Times New Roman" w:hAnsi="Times New Roman" w:cs="Times New Roman"/>
          <w:sz w:val="18"/>
          <w:szCs w:val="18"/>
        </w:rPr>
        <w:t xml:space="preserve"> is </w:t>
      </w:r>
      <w:proofErr w:type="spellStart"/>
      <w:r w:rsidRPr="00DE03E0">
        <w:rPr>
          <w:rFonts w:ascii="Times New Roman" w:hAnsi="Times New Roman" w:cs="Times New Roman"/>
          <w:sz w:val="18"/>
          <w:szCs w:val="18"/>
        </w:rPr>
        <w:t>no</w:t>
      </w:r>
      <w:proofErr w:type="spellEnd"/>
      <w:r w:rsidRPr="00DE03E0">
        <w:rPr>
          <w:rFonts w:ascii="Times New Roman" w:hAnsi="Times New Roman" w:cs="Times New Roman"/>
          <w:sz w:val="18"/>
          <w:szCs w:val="18"/>
        </w:rPr>
        <w:t xml:space="preserve"> </w:t>
      </w:r>
      <w:proofErr w:type="spellStart"/>
      <w:r w:rsidRPr="00DE03E0">
        <w:rPr>
          <w:rFonts w:ascii="Times New Roman" w:hAnsi="Times New Roman" w:cs="Times New Roman"/>
          <w:sz w:val="18"/>
          <w:szCs w:val="18"/>
        </w:rPr>
        <w:t>alternative</w:t>
      </w:r>
      <w:proofErr w:type="spellEnd"/>
      <w:r w:rsidRPr="00DE03E0">
        <w:rPr>
          <w:rFonts w:ascii="Times New Roman" w:hAnsi="Times New Roman" w:cs="Times New Roman"/>
          <w:sz w:val="18"/>
          <w:szCs w:val="18"/>
        </w:rPr>
        <w:t>!”</w:t>
      </w:r>
    </w:p>
    <w:p w:rsidR="00C965F0" w:rsidRPr="00C965F0" w:rsidRDefault="00C965F0">
      <w:pPr>
        <w:pStyle w:val="DipnotMetni"/>
        <w:rPr>
          <w:rFonts w:ascii="Times New Roman" w:hAnsi="Times New Roman" w:cs="Times New Roman"/>
        </w:rPr>
      </w:pPr>
    </w:p>
  </w:footnote>
  <w:footnote w:id="4">
    <w:p w:rsidR="00B94366" w:rsidRPr="002441B4" w:rsidRDefault="00B94366" w:rsidP="00B94366">
      <w:pPr>
        <w:pStyle w:val="DipnotMetni"/>
        <w:jc w:val="both"/>
        <w:rPr>
          <w:rFonts w:ascii="Times New Roman" w:hAnsi="Times New Roman" w:cs="Times New Roman"/>
          <w:sz w:val="18"/>
          <w:szCs w:val="18"/>
        </w:rPr>
      </w:pPr>
      <w:r w:rsidRPr="002441B4">
        <w:rPr>
          <w:rStyle w:val="DipnotBavurusu"/>
          <w:rFonts w:ascii="Times New Roman" w:hAnsi="Times New Roman" w:cs="Times New Roman"/>
          <w:sz w:val="18"/>
          <w:szCs w:val="18"/>
        </w:rPr>
        <w:footnoteRef/>
      </w:r>
      <w:r w:rsidRPr="002441B4">
        <w:rPr>
          <w:rFonts w:ascii="Times New Roman" w:hAnsi="Times New Roman" w:cs="Times New Roman"/>
          <w:sz w:val="18"/>
          <w:szCs w:val="18"/>
        </w:rPr>
        <w:t xml:space="preserve"> Dekomodifikasyon düzeyine göre Liberal, Muhafazakâr ve Sosyal Demokrat Refah Devletleri olarak sınıflandırılmaktadır. Bkz.</w:t>
      </w:r>
      <w:r w:rsidRPr="002441B4">
        <w:rPr>
          <w:sz w:val="18"/>
          <w:szCs w:val="18"/>
        </w:rPr>
        <w:t xml:space="preserve"> </w:t>
      </w:r>
      <w:proofErr w:type="spellStart"/>
      <w:r w:rsidRPr="002441B4">
        <w:rPr>
          <w:rFonts w:ascii="Times New Roman" w:hAnsi="Times New Roman" w:cs="Times New Roman"/>
          <w:sz w:val="18"/>
          <w:szCs w:val="18"/>
        </w:rPr>
        <w:t>EspingAndersen</w:t>
      </w:r>
      <w:proofErr w:type="spellEnd"/>
      <w:r w:rsidRPr="002441B4">
        <w:rPr>
          <w:rFonts w:ascii="Times New Roman" w:hAnsi="Times New Roman" w:cs="Times New Roman"/>
          <w:sz w:val="18"/>
          <w:szCs w:val="18"/>
        </w:rPr>
        <w:t xml:space="preserve">, G., (1990), </w:t>
      </w:r>
      <w:proofErr w:type="spellStart"/>
      <w:r w:rsidRPr="002441B4">
        <w:rPr>
          <w:rFonts w:ascii="Times New Roman" w:hAnsi="Times New Roman" w:cs="Times New Roman"/>
          <w:i/>
          <w:sz w:val="18"/>
          <w:szCs w:val="18"/>
        </w:rPr>
        <w:t>The</w:t>
      </w:r>
      <w:proofErr w:type="spellEnd"/>
      <w:r w:rsidRPr="002441B4">
        <w:rPr>
          <w:rFonts w:ascii="Times New Roman" w:hAnsi="Times New Roman" w:cs="Times New Roman"/>
          <w:i/>
          <w:sz w:val="18"/>
          <w:szCs w:val="18"/>
        </w:rPr>
        <w:t xml:space="preserve"> Three </w:t>
      </w:r>
      <w:proofErr w:type="spellStart"/>
      <w:r w:rsidRPr="002441B4">
        <w:rPr>
          <w:rFonts w:ascii="Times New Roman" w:hAnsi="Times New Roman" w:cs="Times New Roman"/>
          <w:i/>
          <w:sz w:val="18"/>
          <w:szCs w:val="18"/>
        </w:rPr>
        <w:t>Worlds</w:t>
      </w:r>
      <w:proofErr w:type="spellEnd"/>
      <w:r w:rsidRPr="002441B4">
        <w:rPr>
          <w:rFonts w:ascii="Times New Roman" w:hAnsi="Times New Roman" w:cs="Times New Roman"/>
          <w:i/>
          <w:sz w:val="18"/>
          <w:szCs w:val="18"/>
        </w:rPr>
        <w:t xml:space="preserve"> of </w:t>
      </w:r>
      <w:proofErr w:type="spellStart"/>
      <w:r w:rsidRPr="002441B4">
        <w:rPr>
          <w:rFonts w:ascii="Times New Roman" w:hAnsi="Times New Roman" w:cs="Times New Roman"/>
          <w:i/>
          <w:sz w:val="18"/>
          <w:szCs w:val="18"/>
        </w:rPr>
        <w:t>Welfare</w:t>
      </w:r>
      <w:proofErr w:type="spellEnd"/>
      <w:r w:rsidRPr="002441B4">
        <w:rPr>
          <w:rFonts w:ascii="Times New Roman" w:hAnsi="Times New Roman" w:cs="Times New Roman"/>
          <w:i/>
          <w:sz w:val="18"/>
          <w:szCs w:val="18"/>
        </w:rPr>
        <w:t xml:space="preserve"> </w:t>
      </w:r>
      <w:proofErr w:type="spellStart"/>
      <w:r w:rsidRPr="002441B4">
        <w:rPr>
          <w:rFonts w:ascii="Times New Roman" w:hAnsi="Times New Roman" w:cs="Times New Roman"/>
          <w:i/>
          <w:sz w:val="18"/>
          <w:szCs w:val="18"/>
        </w:rPr>
        <w:t>Capitalism</w:t>
      </w:r>
      <w:proofErr w:type="spellEnd"/>
      <w:r w:rsidRPr="002441B4">
        <w:rPr>
          <w:rFonts w:ascii="Times New Roman" w:hAnsi="Times New Roman" w:cs="Times New Roman"/>
          <w:sz w:val="18"/>
          <w:szCs w:val="18"/>
        </w:rPr>
        <w:t xml:space="preserve">, Princeton, N.J.: Princeton </w:t>
      </w:r>
      <w:proofErr w:type="spellStart"/>
      <w:r w:rsidRPr="002441B4">
        <w:rPr>
          <w:rFonts w:ascii="Times New Roman" w:hAnsi="Times New Roman" w:cs="Times New Roman"/>
          <w:sz w:val="18"/>
          <w:szCs w:val="18"/>
        </w:rPr>
        <w:t>University</w:t>
      </w:r>
      <w:proofErr w:type="spellEnd"/>
      <w:r w:rsidRPr="002441B4">
        <w:rPr>
          <w:rFonts w:ascii="Times New Roman" w:hAnsi="Times New Roman" w:cs="Times New Roman"/>
          <w:sz w:val="18"/>
          <w:szCs w:val="18"/>
        </w:rPr>
        <w:t xml:space="preserve"> </w:t>
      </w:r>
      <w:proofErr w:type="spellStart"/>
      <w:r w:rsidRPr="002441B4">
        <w:rPr>
          <w:rFonts w:ascii="Times New Roman" w:hAnsi="Times New Roman" w:cs="Times New Roman"/>
          <w:sz w:val="18"/>
          <w:szCs w:val="18"/>
        </w:rPr>
        <w:t>Press</w:t>
      </w:r>
      <w:proofErr w:type="spellEnd"/>
      <w:r w:rsidRPr="002441B4">
        <w:rPr>
          <w:rFonts w:ascii="Times New Roman" w:hAnsi="Times New Roman" w:cs="Times New Roman"/>
          <w:sz w:val="18"/>
          <w:szCs w:val="18"/>
        </w:rPr>
        <w:t>.</w:t>
      </w:r>
    </w:p>
    <w:p w:rsidR="00B94366" w:rsidRPr="00B94366" w:rsidRDefault="00B94366" w:rsidP="00B94366">
      <w:pPr>
        <w:pStyle w:val="DipnotMetni"/>
        <w:jc w:val="both"/>
        <w:rPr>
          <w:rFonts w:ascii="Times New Roman" w:hAnsi="Times New Roman" w:cs="Times New Roman"/>
        </w:rPr>
      </w:pPr>
    </w:p>
  </w:footnote>
  <w:footnote w:id="5">
    <w:p w:rsidR="00FB4C81" w:rsidRPr="002441B4" w:rsidRDefault="00FB4C81">
      <w:pPr>
        <w:pStyle w:val="DipnotMetni"/>
        <w:rPr>
          <w:rFonts w:ascii="Times New Roman" w:hAnsi="Times New Roman" w:cs="Times New Roman"/>
          <w:sz w:val="18"/>
          <w:szCs w:val="18"/>
        </w:rPr>
      </w:pPr>
      <w:r w:rsidRPr="002441B4">
        <w:rPr>
          <w:rStyle w:val="DipnotBavurusu"/>
          <w:rFonts w:ascii="Times New Roman" w:hAnsi="Times New Roman" w:cs="Times New Roman"/>
          <w:sz w:val="18"/>
          <w:szCs w:val="18"/>
        </w:rPr>
        <w:footnoteRef/>
      </w:r>
      <w:r w:rsidRPr="002441B4">
        <w:rPr>
          <w:rFonts w:ascii="Times New Roman" w:hAnsi="Times New Roman" w:cs="Times New Roman"/>
          <w:sz w:val="18"/>
          <w:szCs w:val="18"/>
        </w:rPr>
        <w:t xml:space="preserve"> http://ec.europa.eu/social/main.jsp?catId=102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703" w:rsidRDefault="00366703" w:rsidP="00366703">
    <w:pPr>
      <w:pStyle w:val="stBilgi"/>
      <w:shd w:val="clear" w:color="auto" w:fill="B4C6E7" w:themeFill="accent1" w:themeFillTint="66"/>
      <w:jc w:val="center"/>
    </w:pPr>
    <w:r>
      <w:t>ASSAM ULUSLARARASI HAKEMLİ DERGİ 13. ULUSLARARASI KAMU YÖNETİMİ SEMPOZYUMU BİLDİRİLERİ ÖZEL SAYISI</w:t>
    </w:r>
  </w:p>
  <w:p w:rsidR="00366703" w:rsidRDefault="0036670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88"/>
    <w:rsid w:val="000354A9"/>
    <w:rsid w:val="0005250D"/>
    <w:rsid w:val="000546C7"/>
    <w:rsid w:val="00056C79"/>
    <w:rsid w:val="00076E8C"/>
    <w:rsid w:val="00133A08"/>
    <w:rsid w:val="00141A3C"/>
    <w:rsid w:val="0014395E"/>
    <w:rsid w:val="0015096D"/>
    <w:rsid w:val="0015667F"/>
    <w:rsid w:val="00164EE1"/>
    <w:rsid w:val="001D4DCF"/>
    <w:rsid w:val="001E7661"/>
    <w:rsid w:val="0020241D"/>
    <w:rsid w:val="002228E4"/>
    <w:rsid w:val="002441B4"/>
    <w:rsid w:val="002476BD"/>
    <w:rsid w:val="00282F2E"/>
    <w:rsid w:val="00295FC6"/>
    <w:rsid w:val="002A6F8D"/>
    <w:rsid w:val="00316809"/>
    <w:rsid w:val="003264D9"/>
    <w:rsid w:val="00344663"/>
    <w:rsid w:val="00356128"/>
    <w:rsid w:val="00366703"/>
    <w:rsid w:val="003C31D6"/>
    <w:rsid w:val="003C5714"/>
    <w:rsid w:val="003E3CD6"/>
    <w:rsid w:val="00415A01"/>
    <w:rsid w:val="004334E3"/>
    <w:rsid w:val="00440CE2"/>
    <w:rsid w:val="004553CB"/>
    <w:rsid w:val="00463DDD"/>
    <w:rsid w:val="00485022"/>
    <w:rsid w:val="004B59C2"/>
    <w:rsid w:val="004D7748"/>
    <w:rsid w:val="005017A4"/>
    <w:rsid w:val="005200E8"/>
    <w:rsid w:val="005414CD"/>
    <w:rsid w:val="005649D3"/>
    <w:rsid w:val="005A2A70"/>
    <w:rsid w:val="005C7841"/>
    <w:rsid w:val="006007EA"/>
    <w:rsid w:val="00616ABB"/>
    <w:rsid w:val="00632701"/>
    <w:rsid w:val="006371BD"/>
    <w:rsid w:val="006D5125"/>
    <w:rsid w:val="007426A2"/>
    <w:rsid w:val="00746020"/>
    <w:rsid w:val="007E01AC"/>
    <w:rsid w:val="007E2A56"/>
    <w:rsid w:val="008137C5"/>
    <w:rsid w:val="00823303"/>
    <w:rsid w:val="0083382C"/>
    <w:rsid w:val="008A5A1D"/>
    <w:rsid w:val="008A6740"/>
    <w:rsid w:val="008B6A80"/>
    <w:rsid w:val="008C73BE"/>
    <w:rsid w:val="008C7A4D"/>
    <w:rsid w:val="009106A4"/>
    <w:rsid w:val="009118BA"/>
    <w:rsid w:val="00923E13"/>
    <w:rsid w:val="00952080"/>
    <w:rsid w:val="009642FE"/>
    <w:rsid w:val="009753C0"/>
    <w:rsid w:val="00987268"/>
    <w:rsid w:val="009957D3"/>
    <w:rsid w:val="009A457E"/>
    <w:rsid w:val="009A4DF5"/>
    <w:rsid w:val="009E4525"/>
    <w:rsid w:val="009F2643"/>
    <w:rsid w:val="00A2397D"/>
    <w:rsid w:val="00A248DD"/>
    <w:rsid w:val="00A32D4E"/>
    <w:rsid w:val="00A9642D"/>
    <w:rsid w:val="00AA6E55"/>
    <w:rsid w:val="00AA708D"/>
    <w:rsid w:val="00AC3E2E"/>
    <w:rsid w:val="00AE255B"/>
    <w:rsid w:val="00B121D4"/>
    <w:rsid w:val="00B374BC"/>
    <w:rsid w:val="00B456EB"/>
    <w:rsid w:val="00B94366"/>
    <w:rsid w:val="00BA2CB8"/>
    <w:rsid w:val="00BF4F0D"/>
    <w:rsid w:val="00BF627A"/>
    <w:rsid w:val="00C1116F"/>
    <w:rsid w:val="00C35D88"/>
    <w:rsid w:val="00C64307"/>
    <w:rsid w:val="00C85548"/>
    <w:rsid w:val="00C965F0"/>
    <w:rsid w:val="00CC0888"/>
    <w:rsid w:val="00D12E13"/>
    <w:rsid w:val="00D1389A"/>
    <w:rsid w:val="00D16647"/>
    <w:rsid w:val="00D23BE6"/>
    <w:rsid w:val="00D80935"/>
    <w:rsid w:val="00D97ABC"/>
    <w:rsid w:val="00DB388A"/>
    <w:rsid w:val="00DC288B"/>
    <w:rsid w:val="00DD371F"/>
    <w:rsid w:val="00DD751D"/>
    <w:rsid w:val="00DE03E0"/>
    <w:rsid w:val="00E23E99"/>
    <w:rsid w:val="00E27B45"/>
    <w:rsid w:val="00E27C6B"/>
    <w:rsid w:val="00E41C23"/>
    <w:rsid w:val="00EB18F5"/>
    <w:rsid w:val="00EC6C88"/>
    <w:rsid w:val="00EE508B"/>
    <w:rsid w:val="00EE6CA7"/>
    <w:rsid w:val="00F062E9"/>
    <w:rsid w:val="00F1519A"/>
    <w:rsid w:val="00F35129"/>
    <w:rsid w:val="00F52982"/>
    <w:rsid w:val="00F8711B"/>
    <w:rsid w:val="00F9695C"/>
    <w:rsid w:val="00FB4C81"/>
    <w:rsid w:val="00FB5BA5"/>
    <w:rsid w:val="00FC2A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E7432"/>
  <w15:chartTrackingRefBased/>
  <w15:docId w15:val="{71CD5216-FB02-0240-B40E-DC9834A4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EC6C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965F0"/>
    <w:rPr>
      <w:sz w:val="20"/>
      <w:szCs w:val="20"/>
    </w:rPr>
  </w:style>
  <w:style w:type="character" w:customStyle="1" w:styleId="DipnotMetniChar">
    <w:name w:val="Dipnot Metni Char"/>
    <w:basedOn w:val="VarsaylanParagrafYazTipi"/>
    <w:link w:val="DipnotMetni"/>
    <w:uiPriority w:val="99"/>
    <w:semiHidden/>
    <w:rsid w:val="00C965F0"/>
    <w:rPr>
      <w:sz w:val="20"/>
      <w:szCs w:val="20"/>
    </w:rPr>
  </w:style>
  <w:style w:type="character" w:styleId="DipnotBavurusu">
    <w:name w:val="footnote reference"/>
    <w:basedOn w:val="VarsaylanParagrafYazTipi"/>
    <w:uiPriority w:val="99"/>
    <w:semiHidden/>
    <w:unhideWhenUsed/>
    <w:rsid w:val="00C965F0"/>
    <w:rPr>
      <w:vertAlign w:val="superscript"/>
    </w:rPr>
  </w:style>
  <w:style w:type="character" w:styleId="Kpr">
    <w:name w:val="Hyperlink"/>
    <w:basedOn w:val="VarsaylanParagrafYazTipi"/>
    <w:uiPriority w:val="99"/>
    <w:unhideWhenUsed/>
    <w:rsid w:val="009753C0"/>
    <w:rPr>
      <w:color w:val="0563C1" w:themeColor="hyperlink"/>
      <w:u w:val="single"/>
    </w:rPr>
  </w:style>
  <w:style w:type="character" w:styleId="zmlenmeyenBahsetme">
    <w:name w:val="Unresolved Mention"/>
    <w:basedOn w:val="VarsaylanParagrafYazTipi"/>
    <w:uiPriority w:val="99"/>
    <w:rsid w:val="009753C0"/>
    <w:rPr>
      <w:color w:val="605E5C"/>
      <w:shd w:val="clear" w:color="auto" w:fill="E1DFDD"/>
    </w:rPr>
  </w:style>
  <w:style w:type="character" w:customStyle="1" w:styleId="apple-converted-space">
    <w:name w:val="apple-converted-space"/>
    <w:basedOn w:val="VarsaylanParagrafYazTipi"/>
    <w:rsid w:val="00B456EB"/>
  </w:style>
  <w:style w:type="character" w:styleId="zlenenKpr">
    <w:name w:val="FollowedHyperlink"/>
    <w:basedOn w:val="VarsaylanParagrafYazTipi"/>
    <w:uiPriority w:val="99"/>
    <w:semiHidden/>
    <w:unhideWhenUsed/>
    <w:rsid w:val="00F8711B"/>
    <w:rPr>
      <w:color w:val="954F72" w:themeColor="followedHyperlink"/>
      <w:u w:val="single"/>
    </w:rPr>
  </w:style>
  <w:style w:type="paragraph" w:styleId="stBilgi">
    <w:name w:val="header"/>
    <w:basedOn w:val="Normal"/>
    <w:link w:val="stBilgiChar"/>
    <w:uiPriority w:val="99"/>
    <w:unhideWhenUsed/>
    <w:rsid w:val="00366703"/>
    <w:pPr>
      <w:tabs>
        <w:tab w:val="center" w:pos="4536"/>
        <w:tab w:val="right" w:pos="9072"/>
      </w:tabs>
    </w:pPr>
  </w:style>
  <w:style w:type="character" w:customStyle="1" w:styleId="stBilgiChar">
    <w:name w:val="Üst Bilgi Char"/>
    <w:basedOn w:val="VarsaylanParagrafYazTipi"/>
    <w:link w:val="stBilgi"/>
    <w:uiPriority w:val="99"/>
    <w:rsid w:val="00366703"/>
  </w:style>
  <w:style w:type="paragraph" w:styleId="AltBilgi">
    <w:name w:val="footer"/>
    <w:basedOn w:val="Normal"/>
    <w:link w:val="AltBilgiChar"/>
    <w:uiPriority w:val="99"/>
    <w:unhideWhenUsed/>
    <w:rsid w:val="00366703"/>
    <w:pPr>
      <w:tabs>
        <w:tab w:val="center" w:pos="4536"/>
        <w:tab w:val="right" w:pos="9072"/>
      </w:tabs>
    </w:pPr>
  </w:style>
  <w:style w:type="character" w:customStyle="1" w:styleId="AltBilgiChar">
    <w:name w:val="Alt Bilgi Char"/>
    <w:basedOn w:val="VarsaylanParagrafYazTipi"/>
    <w:link w:val="AltBilgi"/>
    <w:uiPriority w:val="99"/>
    <w:rsid w:val="00366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worldbank.org/curated/en/1999/01/437973/active-labor-market-programs-review-evidence-evalua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social/main.jsp?catId=102" TargetMode="External"/><Relationship Id="rId12" Type="http://schemas.openxmlformats.org/officeDocument/2006/relationships/hyperlink" Target="http://www.cccg.umontreal.ca/pdf/wp1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library.utoronto.ca/index.php/spe/article/view/11871/87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ourdan.ens.fr/levy/dle2002d.pdf" TargetMode="External"/><Relationship Id="rId4" Type="http://schemas.openxmlformats.org/officeDocument/2006/relationships/webSettings" Target="webSettings.xml"/><Relationship Id="rId9" Type="http://schemas.openxmlformats.org/officeDocument/2006/relationships/hyperlink" Target="http://www.jourdan.ens.fr/levy/dle2004c.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erve.kayaduvar@deu.edu.tr" TargetMode="Externa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36BE-A598-A44F-AB92-331B7538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4268</Words>
  <Characters>24334</Characters>
  <Application>Microsoft Office Word</Application>
  <DocSecurity>0</DocSecurity>
  <Lines>202</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seda kulu</cp:lastModifiedBy>
  <cp:revision>6</cp:revision>
  <dcterms:created xsi:type="dcterms:W3CDTF">2019-05-31T19:52:00Z</dcterms:created>
  <dcterms:modified xsi:type="dcterms:W3CDTF">2019-09-19T08:46:00Z</dcterms:modified>
</cp:coreProperties>
</file>