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417" w:rsidRDefault="007D79B4" w:rsidP="009F6417">
      <w:pPr>
        <w:widowControl w:val="0"/>
        <w:shd w:val="clear" w:color="auto" w:fill="FFFFFF"/>
        <w:spacing w:before="120" w:after="120"/>
        <w:jc w:val="center"/>
        <w:rPr>
          <w:rStyle w:val="tlid-translation"/>
          <w:b/>
          <w:sz w:val="28"/>
          <w:szCs w:val="28"/>
        </w:rPr>
      </w:pPr>
      <w:r w:rsidRPr="0002510F">
        <w:rPr>
          <w:b/>
          <w:sz w:val="28"/>
          <w:szCs w:val="28"/>
        </w:rPr>
        <w:t>TÜRKİYE SAĞLIK POLİTİKASINDA ÇALIŞAN GÜVENLİĞİNİN YERİ VE ÖNEMİ</w:t>
      </w:r>
    </w:p>
    <w:p w:rsidR="009F6417" w:rsidRPr="0002510F" w:rsidRDefault="009F6417" w:rsidP="009F641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center"/>
        <w:rPr>
          <w:rStyle w:val="tlid-translation"/>
          <w:b/>
          <w:sz w:val="28"/>
          <w:szCs w:val="28"/>
        </w:rPr>
      </w:pPr>
      <w:r w:rsidRPr="0002510F">
        <w:rPr>
          <w:rStyle w:val="tlid-translation"/>
          <w:b/>
          <w:sz w:val="28"/>
          <w:szCs w:val="28"/>
        </w:rPr>
        <w:t>ROLE AND IMPORTANCE OF EMPLOYEE SAFETY IN HEALTH CARE POLICIES IN TURKEY</w:t>
      </w:r>
    </w:p>
    <w:p w:rsidR="009F6417" w:rsidRPr="009F6417" w:rsidRDefault="009F6417" w:rsidP="009F6417">
      <w:pPr>
        <w:widowControl w:val="0"/>
        <w:shd w:val="clear" w:color="auto" w:fill="FFFFFF"/>
        <w:spacing w:before="120" w:after="120"/>
        <w:jc w:val="center"/>
        <w:rPr>
          <w:b/>
          <w:sz w:val="28"/>
          <w:szCs w:val="28"/>
        </w:rPr>
      </w:pPr>
    </w:p>
    <w:p w:rsidR="009F6417" w:rsidRPr="0002510F" w:rsidRDefault="009F6417" w:rsidP="009F6417">
      <w:pPr>
        <w:widowControl w:val="0"/>
        <w:shd w:val="clear" w:color="auto" w:fill="FFFFFF"/>
        <w:spacing w:before="120" w:after="120"/>
        <w:ind w:firstLine="567"/>
        <w:jc w:val="both"/>
        <w:rPr>
          <w:b/>
        </w:rPr>
      </w:pPr>
    </w:p>
    <w:p w:rsidR="009F6417" w:rsidRPr="009F6417" w:rsidRDefault="009F6417" w:rsidP="009F6417">
      <w:pPr>
        <w:widowControl w:val="0"/>
        <w:shd w:val="clear" w:color="auto" w:fill="FFFFFF"/>
        <w:spacing w:before="120" w:after="120"/>
        <w:ind w:firstLine="567"/>
        <w:jc w:val="right"/>
        <w:rPr>
          <w:b/>
          <w:bCs/>
          <w:i/>
          <w:sz w:val="22"/>
          <w:szCs w:val="22"/>
        </w:rPr>
      </w:pPr>
      <w:r w:rsidRPr="009F6417">
        <w:rPr>
          <w:b/>
          <w:bCs/>
          <w:i/>
          <w:sz w:val="22"/>
          <w:szCs w:val="22"/>
        </w:rPr>
        <w:t>İhsan EKEN</w:t>
      </w:r>
      <w:r>
        <w:rPr>
          <w:rStyle w:val="DipnotBavurusu"/>
          <w:b/>
          <w:bCs/>
          <w:i/>
          <w:sz w:val="22"/>
          <w:szCs w:val="22"/>
        </w:rPr>
        <w:footnoteReference w:customMarkFollows="1" w:id="1"/>
        <w:t>*</w:t>
      </w:r>
    </w:p>
    <w:p w:rsidR="0004478E" w:rsidRPr="009F6417" w:rsidRDefault="009F6417" w:rsidP="009F6417">
      <w:pPr>
        <w:widowControl w:val="0"/>
        <w:shd w:val="clear" w:color="auto" w:fill="FFFFFF"/>
        <w:spacing w:before="120" w:after="120"/>
        <w:ind w:firstLine="567"/>
        <w:jc w:val="right"/>
        <w:rPr>
          <w:b/>
          <w:bCs/>
          <w:i/>
          <w:sz w:val="22"/>
          <w:szCs w:val="22"/>
        </w:rPr>
      </w:pPr>
      <w:r w:rsidRPr="009F6417">
        <w:rPr>
          <w:b/>
          <w:bCs/>
          <w:i/>
          <w:sz w:val="22"/>
          <w:szCs w:val="22"/>
        </w:rPr>
        <w:t>Mehmet Burhanettin COŞKUN</w:t>
      </w:r>
      <w:r>
        <w:rPr>
          <w:rStyle w:val="DipnotBavurusu"/>
          <w:b/>
          <w:bCs/>
          <w:i/>
          <w:sz w:val="22"/>
          <w:szCs w:val="22"/>
        </w:rPr>
        <w:footnoteReference w:customMarkFollows="1" w:id="2"/>
        <w:t>**</w:t>
      </w:r>
    </w:p>
    <w:p w:rsidR="00655A61" w:rsidRPr="009F6417" w:rsidRDefault="00655A61" w:rsidP="009F6417">
      <w:pPr>
        <w:widowControl w:val="0"/>
        <w:shd w:val="clear" w:color="auto" w:fill="FFFFFF"/>
        <w:spacing w:before="120" w:after="120"/>
        <w:jc w:val="both"/>
        <w:rPr>
          <w:sz w:val="22"/>
          <w:szCs w:val="22"/>
        </w:rPr>
      </w:pPr>
    </w:p>
    <w:p w:rsidR="00104803" w:rsidRPr="009F6417" w:rsidRDefault="00042B7B" w:rsidP="009F6417">
      <w:pPr>
        <w:widowControl w:val="0"/>
        <w:shd w:val="clear" w:color="auto" w:fill="FFFFFF"/>
        <w:spacing w:before="120" w:after="120"/>
        <w:ind w:firstLine="567"/>
        <w:rPr>
          <w:b/>
          <w:sz w:val="22"/>
          <w:szCs w:val="22"/>
        </w:rPr>
      </w:pPr>
      <w:r w:rsidRPr="009F6417">
        <w:rPr>
          <w:b/>
          <w:sz w:val="22"/>
          <w:szCs w:val="22"/>
        </w:rPr>
        <w:t>Öz</w:t>
      </w:r>
    </w:p>
    <w:p w:rsidR="0004478E" w:rsidRPr="0002510F" w:rsidRDefault="0004478E" w:rsidP="00655A61">
      <w:pPr>
        <w:widowControl w:val="0"/>
        <w:shd w:val="clear" w:color="auto" w:fill="FFFFFF"/>
        <w:spacing w:before="120" w:after="120"/>
        <w:ind w:firstLine="567"/>
        <w:jc w:val="both"/>
        <w:rPr>
          <w:b/>
        </w:rPr>
      </w:pPr>
    </w:p>
    <w:p w:rsidR="00622C03" w:rsidRPr="0002510F" w:rsidRDefault="0004478E" w:rsidP="00655A61">
      <w:pPr>
        <w:widowControl w:val="0"/>
        <w:shd w:val="clear" w:color="auto" w:fill="FFFFFF"/>
        <w:spacing w:before="120" w:after="120"/>
        <w:ind w:firstLine="567"/>
        <w:jc w:val="both"/>
        <w:rPr>
          <w:sz w:val="20"/>
          <w:szCs w:val="20"/>
        </w:rPr>
      </w:pPr>
      <w:r w:rsidRPr="0002510F">
        <w:tab/>
      </w:r>
      <w:r w:rsidR="003C79B7" w:rsidRPr="0002510F">
        <w:rPr>
          <w:sz w:val="20"/>
          <w:szCs w:val="20"/>
        </w:rPr>
        <w:t>Türkiye Cumhuriyeti Anayasası’nın 56. Maddesi</w:t>
      </w:r>
      <w:r w:rsidR="006B2B84" w:rsidRPr="0002510F">
        <w:rPr>
          <w:sz w:val="20"/>
          <w:szCs w:val="20"/>
        </w:rPr>
        <w:t>ne göre herkes sağlıklı yaşam hakkına sahiptir. Devlet bunu sağlamak amacıyla özel ve kamu sağlık kurumlarından yararlanarak, sağlık kuruluşlarını tek elden planlayıp hizmet vermesini düzenler ve denetimlerini sağlar. Kuşkusuz</w:t>
      </w:r>
      <w:r w:rsidR="009D1040" w:rsidRPr="0002510F">
        <w:rPr>
          <w:sz w:val="20"/>
          <w:szCs w:val="20"/>
        </w:rPr>
        <w:t>,</w:t>
      </w:r>
      <w:r w:rsidR="006B2B84" w:rsidRPr="0002510F">
        <w:rPr>
          <w:sz w:val="20"/>
          <w:szCs w:val="20"/>
        </w:rPr>
        <w:t xml:space="preserve"> sağlık hizmetlerinin odak noktasında ise sağlık hizmet sunu</w:t>
      </w:r>
      <w:r w:rsidR="00367A32" w:rsidRPr="0002510F">
        <w:rPr>
          <w:sz w:val="20"/>
          <w:szCs w:val="20"/>
        </w:rPr>
        <w:t xml:space="preserve">cuları olarak sağlık çalışanları bulunmaktadır. </w:t>
      </w:r>
      <w:r w:rsidR="00622C03" w:rsidRPr="0002510F">
        <w:rPr>
          <w:sz w:val="20"/>
          <w:szCs w:val="20"/>
        </w:rPr>
        <w:t>Sağlık çalışanlarının güvenli bir ortamda ve yüksek motivasyonla çalışmasının sağlanması sağlık politikasının temel hedeflerinden biri olarak ifade edilmektedir. Bununla birlikte, s</w:t>
      </w:r>
      <w:r w:rsidR="00367A32" w:rsidRPr="0002510F">
        <w:rPr>
          <w:sz w:val="20"/>
          <w:szCs w:val="20"/>
        </w:rPr>
        <w:t>ağlık çalışanları</w:t>
      </w:r>
      <w:r w:rsidR="00622C03" w:rsidRPr="0002510F">
        <w:rPr>
          <w:sz w:val="20"/>
          <w:szCs w:val="20"/>
        </w:rPr>
        <w:t>nın</w:t>
      </w:r>
      <w:r w:rsidR="008C08EA" w:rsidRPr="0002510F">
        <w:rPr>
          <w:sz w:val="20"/>
          <w:szCs w:val="20"/>
        </w:rPr>
        <w:t xml:space="preserve"> hizmet sunum süreci içerisinde,</w:t>
      </w:r>
      <w:r w:rsidR="00367A32" w:rsidRPr="0002510F">
        <w:rPr>
          <w:sz w:val="20"/>
          <w:szCs w:val="20"/>
        </w:rPr>
        <w:t xml:space="preserve"> işin niteliğinden ya da çalışma ortamından kaynaklanan riskler ile sözlü veya fiziki şiddet olaylarını içeren çeşitli güvenlik sorunları</w:t>
      </w:r>
      <w:r w:rsidR="008C08EA" w:rsidRPr="0002510F">
        <w:rPr>
          <w:sz w:val="20"/>
          <w:szCs w:val="20"/>
        </w:rPr>
        <w:t>yla</w:t>
      </w:r>
      <w:r w:rsidR="00367A32" w:rsidRPr="0002510F">
        <w:rPr>
          <w:sz w:val="20"/>
          <w:szCs w:val="20"/>
        </w:rPr>
        <w:t xml:space="preserve"> karşı karşıya </w:t>
      </w:r>
      <w:r w:rsidR="00622C03" w:rsidRPr="0002510F">
        <w:rPr>
          <w:sz w:val="20"/>
          <w:szCs w:val="20"/>
        </w:rPr>
        <w:t>kaldığı gözlenmektedir</w:t>
      </w:r>
      <w:r w:rsidR="00367A32" w:rsidRPr="0002510F">
        <w:rPr>
          <w:sz w:val="20"/>
          <w:szCs w:val="20"/>
        </w:rPr>
        <w:t xml:space="preserve">. </w:t>
      </w:r>
      <w:r w:rsidR="009D1040" w:rsidRPr="0002510F">
        <w:rPr>
          <w:sz w:val="20"/>
          <w:szCs w:val="20"/>
        </w:rPr>
        <w:t xml:space="preserve">Bu sorunların son dönemlerde özellikle daha fazla boyutlarda oluştuğu, ölüm ile neticelenen şiddet </w:t>
      </w:r>
      <w:r w:rsidR="00622C03" w:rsidRPr="0002510F">
        <w:rPr>
          <w:sz w:val="20"/>
          <w:szCs w:val="20"/>
        </w:rPr>
        <w:t xml:space="preserve">ve saldırı </w:t>
      </w:r>
      <w:r w:rsidR="009D1040" w:rsidRPr="0002510F">
        <w:rPr>
          <w:sz w:val="20"/>
          <w:szCs w:val="20"/>
        </w:rPr>
        <w:t xml:space="preserve">olaylarının yaşandığı görülmektedir. </w:t>
      </w:r>
    </w:p>
    <w:p w:rsidR="00367A32" w:rsidRPr="0002510F" w:rsidRDefault="0004478E" w:rsidP="00655A61">
      <w:pPr>
        <w:widowControl w:val="0"/>
        <w:shd w:val="clear" w:color="auto" w:fill="FFFFFF"/>
        <w:spacing w:before="120" w:after="120"/>
        <w:ind w:firstLine="567"/>
        <w:jc w:val="both"/>
        <w:rPr>
          <w:sz w:val="20"/>
          <w:szCs w:val="20"/>
        </w:rPr>
      </w:pPr>
      <w:r w:rsidRPr="0002510F">
        <w:rPr>
          <w:sz w:val="20"/>
          <w:szCs w:val="20"/>
        </w:rPr>
        <w:tab/>
      </w:r>
      <w:r w:rsidR="00367A32" w:rsidRPr="0002510F">
        <w:rPr>
          <w:sz w:val="20"/>
          <w:szCs w:val="20"/>
        </w:rPr>
        <w:t>Belirtilen hususlar çerçevesinde araştırmanın konusu Türkiye’de uygulanan sağlık politikasında</w:t>
      </w:r>
      <w:r w:rsidR="00622C03" w:rsidRPr="0002510F">
        <w:rPr>
          <w:sz w:val="20"/>
          <w:szCs w:val="20"/>
        </w:rPr>
        <w:t>,</w:t>
      </w:r>
      <w:r w:rsidR="00367A32" w:rsidRPr="0002510F">
        <w:rPr>
          <w:sz w:val="20"/>
          <w:szCs w:val="20"/>
        </w:rPr>
        <w:t xml:space="preserve"> ç</w:t>
      </w:r>
      <w:r w:rsidR="005C307C" w:rsidRPr="0002510F">
        <w:rPr>
          <w:sz w:val="20"/>
          <w:szCs w:val="20"/>
        </w:rPr>
        <w:t>alışan güvenliğine verilen yer</w:t>
      </w:r>
      <w:r w:rsidR="00367A32" w:rsidRPr="0002510F">
        <w:rPr>
          <w:sz w:val="20"/>
          <w:szCs w:val="20"/>
        </w:rPr>
        <w:t xml:space="preserve"> ve önemin tespitini </w:t>
      </w:r>
      <w:r w:rsidR="008C08EA" w:rsidRPr="0002510F">
        <w:rPr>
          <w:sz w:val="20"/>
          <w:szCs w:val="20"/>
        </w:rPr>
        <w:t>yapmaktır</w:t>
      </w:r>
      <w:r w:rsidR="00367A32" w:rsidRPr="0002510F">
        <w:rPr>
          <w:sz w:val="20"/>
          <w:szCs w:val="20"/>
        </w:rPr>
        <w:t xml:space="preserve">. Çalışma ile sağlık çalışanlarının hizmet </w:t>
      </w:r>
      <w:proofErr w:type="gramStart"/>
      <w:r w:rsidR="00367A32" w:rsidRPr="0002510F">
        <w:rPr>
          <w:sz w:val="20"/>
          <w:szCs w:val="20"/>
        </w:rPr>
        <w:t>sunumu</w:t>
      </w:r>
      <w:proofErr w:type="gramEnd"/>
      <w:r w:rsidR="00367A32" w:rsidRPr="0002510F">
        <w:rPr>
          <w:sz w:val="20"/>
          <w:szCs w:val="20"/>
        </w:rPr>
        <w:t xml:space="preserve"> esnasında karşılaşabileceği güvenlik sorunları ve bunları önlemeye yönelik alınmış olan tedbirler ele alınarak bu hususta oluşturulan mevzuat çalışmaları ve uygulamaların yeterliliği</w:t>
      </w:r>
      <w:r w:rsidR="00126BFD" w:rsidRPr="0002510F">
        <w:rPr>
          <w:sz w:val="20"/>
          <w:szCs w:val="20"/>
        </w:rPr>
        <w:t>nin</w:t>
      </w:r>
      <w:r w:rsidR="00367A32" w:rsidRPr="0002510F">
        <w:rPr>
          <w:sz w:val="20"/>
          <w:szCs w:val="20"/>
        </w:rPr>
        <w:t xml:space="preserve"> irdelenme</w:t>
      </w:r>
      <w:r w:rsidR="00126BFD" w:rsidRPr="0002510F">
        <w:rPr>
          <w:sz w:val="20"/>
          <w:szCs w:val="20"/>
        </w:rPr>
        <w:t xml:space="preserve">si </w:t>
      </w:r>
      <w:proofErr w:type="spellStart"/>
      <w:r w:rsidR="00126BFD" w:rsidRPr="0002510F">
        <w:rPr>
          <w:sz w:val="20"/>
          <w:szCs w:val="20"/>
        </w:rPr>
        <w:t>amaçlanmaktadır</w:t>
      </w:r>
      <w:r w:rsidR="00367A32" w:rsidRPr="0002510F">
        <w:rPr>
          <w:sz w:val="20"/>
          <w:szCs w:val="20"/>
        </w:rPr>
        <w:t>.</w:t>
      </w:r>
      <w:r w:rsidR="009D1040" w:rsidRPr="0002510F">
        <w:rPr>
          <w:sz w:val="20"/>
          <w:szCs w:val="20"/>
        </w:rPr>
        <w:t>Özellikle</w:t>
      </w:r>
      <w:proofErr w:type="spellEnd"/>
      <w:r w:rsidR="009D1040" w:rsidRPr="0002510F">
        <w:rPr>
          <w:sz w:val="20"/>
          <w:szCs w:val="20"/>
        </w:rPr>
        <w:t xml:space="preserve"> son dönemde </w:t>
      </w:r>
      <w:r w:rsidR="00622C03" w:rsidRPr="0002510F">
        <w:rPr>
          <w:sz w:val="20"/>
          <w:szCs w:val="20"/>
        </w:rPr>
        <w:t xml:space="preserve">kamuoyunda </w:t>
      </w:r>
      <w:r w:rsidR="009D1040" w:rsidRPr="0002510F">
        <w:rPr>
          <w:sz w:val="20"/>
          <w:szCs w:val="20"/>
        </w:rPr>
        <w:t>“Sağlıkta Şiddet Yasası” olarak ifade edilen düzenlemeler ile sağlık çalışanları</w:t>
      </w:r>
      <w:r w:rsidR="00505847" w:rsidRPr="0002510F">
        <w:rPr>
          <w:sz w:val="20"/>
          <w:szCs w:val="20"/>
        </w:rPr>
        <w:t xml:space="preserve">nın güvenliğine ilişkin </w:t>
      </w:r>
      <w:r w:rsidR="009D1040" w:rsidRPr="0002510F">
        <w:rPr>
          <w:sz w:val="20"/>
          <w:szCs w:val="20"/>
        </w:rPr>
        <w:t>yasal düzenlemeler</w:t>
      </w:r>
      <w:r w:rsidR="00622C03" w:rsidRPr="0002510F">
        <w:rPr>
          <w:sz w:val="20"/>
          <w:szCs w:val="20"/>
        </w:rPr>
        <w:t xml:space="preserve">in </w:t>
      </w:r>
      <w:r w:rsidR="00505847" w:rsidRPr="0002510F">
        <w:rPr>
          <w:sz w:val="20"/>
          <w:szCs w:val="20"/>
        </w:rPr>
        <w:t>güncellenmesi</w:t>
      </w:r>
      <w:r w:rsidR="009D1040" w:rsidRPr="0002510F">
        <w:rPr>
          <w:sz w:val="20"/>
          <w:szCs w:val="20"/>
        </w:rPr>
        <w:t xml:space="preserve"> ve cezai yaptırımların arttırılması konusunda çalışmaların olduğu bilinmektedir. Yapılan bu düzenlemelerin gerekliliği</w:t>
      </w:r>
      <w:r w:rsidR="00622C03" w:rsidRPr="0002510F">
        <w:rPr>
          <w:sz w:val="20"/>
          <w:szCs w:val="20"/>
        </w:rPr>
        <w:t>ni kabul etmekle birlikte</w:t>
      </w:r>
      <w:r w:rsidR="009D1040" w:rsidRPr="0002510F">
        <w:rPr>
          <w:sz w:val="20"/>
          <w:szCs w:val="20"/>
        </w:rPr>
        <w:t xml:space="preserve"> sorunun çok boyutlu o</w:t>
      </w:r>
      <w:r w:rsidR="00856114" w:rsidRPr="0002510F">
        <w:rPr>
          <w:sz w:val="20"/>
          <w:szCs w:val="20"/>
        </w:rPr>
        <w:t>larak ele alınması gerekmektedir</w:t>
      </w:r>
      <w:r w:rsidR="009D1040" w:rsidRPr="0002510F">
        <w:rPr>
          <w:sz w:val="20"/>
          <w:szCs w:val="20"/>
        </w:rPr>
        <w:t xml:space="preserve">. </w:t>
      </w:r>
      <w:r w:rsidR="00856114" w:rsidRPr="0002510F">
        <w:rPr>
          <w:sz w:val="20"/>
          <w:szCs w:val="20"/>
        </w:rPr>
        <w:t xml:space="preserve">Toplumsal bilinç ve beklentilerin yönlendirilmesi, çalışma alanlarının fiziksel şartları ile diğer çalışma şartlarının düzenlenmesi, vatandaş ve çalışanlar arasında doğru iletişim kanallarının oluşturulması, etkin ve bilinçli güvenlik hizmetinin sağlanması gibi birçok faktörün birlikte değerlendirilmesiyle sonuca ulaşılabileceği düşünülmektedir. </w:t>
      </w:r>
      <w:r w:rsidR="009B56F6" w:rsidRPr="0002510F">
        <w:rPr>
          <w:sz w:val="20"/>
          <w:szCs w:val="20"/>
        </w:rPr>
        <w:t xml:space="preserve">Bildiride </w:t>
      </w:r>
      <w:proofErr w:type="spellStart"/>
      <w:r w:rsidR="009B56F6" w:rsidRPr="0002510F">
        <w:rPr>
          <w:sz w:val="20"/>
          <w:szCs w:val="20"/>
        </w:rPr>
        <w:t>betimsel</w:t>
      </w:r>
      <w:proofErr w:type="spellEnd"/>
      <w:r w:rsidR="009B56F6" w:rsidRPr="0002510F">
        <w:rPr>
          <w:sz w:val="20"/>
          <w:szCs w:val="20"/>
        </w:rPr>
        <w:t xml:space="preserve"> araştırma yöntemleri kullanılmıştır.</w:t>
      </w:r>
    </w:p>
    <w:p w:rsidR="000A4C4D" w:rsidRPr="0002510F" w:rsidRDefault="006B2481" w:rsidP="00655A61">
      <w:pPr>
        <w:widowControl w:val="0"/>
        <w:autoSpaceDE w:val="0"/>
        <w:autoSpaceDN w:val="0"/>
        <w:adjustRightInd w:val="0"/>
        <w:spacing w:before="120" w:after="120"/>
        <w:ind w:firstLine="567"/>
        <w:jc w:val="both"/>
        <w:rPr>
          <w:sz w:val="20"/>
          <w:szCs w:val="20"/>
        </w:rPr>
      </w:pPr>
      <w:r w:rsidRPr="0002510F">
        <w:rPr>
          <w:b/>
          <w:sz w:val="20"/>
          <w:szCs w:val="20"/>
        </w:rPr>
        <w:t>Anahtar S</w:t>
      </w:r>
      <w:r w:rsidR="00EC7E68" w:rsidRPr="0002510F">
        <w:rPr>
          <w:b/>
          <w:sz w:val="20"/>
          <w:szCs w:val="20"/>
        </w:rPr>
        <w:t>özcükler:</w:t>
      </w:r>
      <w:r w:rsidR="00EC7E68" w:rsidRPr="0002510F">
        <w:rPr>
          <w:sz w:val="20"/>
          <w:szCs w:val="20"/>
        </w:rPr>
        <w:t xml:space="preserve"> Türk</w:t>
      </w:r>
      <w:r w:rsidR="00F60CC5" w:rsidRPr="0002510F">
        <w:rPr>
          <w:sz w:val="20"/>
          <w:szCs w:val="20"/>
        </w:rPr>
        <w:t>iye Sağlık Politikası, Sağlıkta Şiddet, Çalışan Güvenliği</w:t>
      </w:r>
      <w:r w:rsidR="00416AF2">
        <w:rPr>
          <w:sz w:val="20"/>
          <w:szCs w:val="20"/>
        </w:rPr>
        <w:t>, Kamu Yönetimi, Çalışan Hakları.</w:t>
      </w:r>
    </w:p>
    <w:p w:rsidR="00F60CC5" w:rsidRPr="0002510F" w:rsidRDefault="00F60CC5" w:rsidP="00655A6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b/>
          <w:sz w:val="20"/>
          <w:szCs w:val="20"/>
        </w:rPr>
      </w:pPr>
    </w:p>
    <w:p w:rsidR="00F60CC5" w:rsidRPr="0002510F" w:rsidRDefault="00F60CC5" w:rsidP="00655A6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b/>
        </w:rPr>
      </w:pPr>
    </w:p>
    <w:p w:rsidR="00F60CC5" w:rsidRDefault="00F60CC5" w:rsidP="00655A6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b/>
        </w:rPr>
      </w:pPr>
    </w:p>
    <w:p w:rsidR="00416AF2" w:rsidRDefault="00416AF2" w:rsidP="00655A6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b/>
        </w:rPr>
      </w:pPr>
    </w:p>
    <w:p w:rsidR="00416AF2" w:rsidRDefault="00416AF2" w:rsidP="00655A6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b/>
        </w:rPr>
      </w:pPr>
    </w:p>
    <w:p w:rsidR="0004478E" w:rsidRPr="0002510F" w:rsidRDefault="0004478E" w:rsidP="009F641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b/>
        </w:rPr>
      </w:pPr>
    </w:p>
    <w:p w:rsidR="009E1FC8" w:rsidRPr="0002510F" w:rsidRDefault="009E1FC8" w:rsidP="009F6417">
      <w:pPr>
        <w:pStyle w:val="ListeParagraf1"/>
        <w:widowControl w:val="0"/>
        <w:spacing w:before="120" w:after="120" w:line="240" w:lineRule="auto"/>
        <w:ind w:left="0" w:firstLine="567"/>
        <w:rPr>
          <w:rFonts w:ascii="Times New Roman" w:hAnsi="Times New Roman" w:cs="Times New Roman"/>
          <w:b/>
          <w:sz w:val="20"/>
          <w:szCs w:val="20"/>
        </w:rPr>
      </w:pPr>
      <w:proofErr w:type="spellStart"/>
      <w:r w:rsidRPr="0002510F">
        <w:rPr>
          <w:rFonts w:ascii="Times New Roman" w:hAnsi="Times New Roman" w:cs="Times New Roman"/>
          <w:b/>
          <w:sz w:val="20"/>
          <w:szCs w:val="20"/>
        </w:rPr>
        <w:lastRenderedPageBreak/>
        <w:t>Abstract</w:t>
      </w:r>
      <w:proofErr w:type="spellEnd"/>
    </w:p>
    <w:p w:rsidR="0004478E" w:rsidRPr="0002510F" w:rsidRDefault="0004478E" w:rsidP="00655A61">
      <w:pPr>
        <w:pStyle w:val="ListeParagraf1"/>
        <w:widowControl w:val="0"/>
        <w:spacing w:before="120" w:after="120" w:line="240" w:lineRule="auto"/>
        <w:ind w:left="0" w:firstLine="567"/>
        <w:jc w:val="both"/>
        <w:rPr>
          <w:rFonts w:ascii="Times New Roman" w:hAnsi="Times New Roman" w:cs="Times New Roman"/>
          <w:b/>
          <w:sz w:val="20"/>
          <w:szCs w:val="20"/>
        </w:rPr>
      </w:pPr>
    </w:p>
    <w:p w:rsidR="00126BFD" w:rsidRPr="0002510F" w:rsidRDefault="00126BFD" w:rsidP="00A62987">
      <w:pPr>
        <w:widowControl w:val="0"/>
        <w:spacing w:before="120" w:after="120"/>
        <w:ind w:firstLine="567"/>
        <w:jc w:val="both"/>
        <w:rPr>
          <w:sz w:val="20"/>
          <w:szCs w:val="20"/>
        </w:rPr>
      </w:pPr>
      <w:proofErr w:type="spellStart"/>
      <w:r w:rsidRPr="0002510F">
        <w:rPr>
          <w:sz w:val="20"/>
          <w:szCs w:val="20"/>
        </w:rPr>
        <w:t>According</w:t>
      </w:r>
      <w:proofErr w:type="spellEnd"/>
      <w:r w:rsidR="009F6417">
        <w:rPr>
          <w:sz w:val="20"/>
          <w:szCs w:val="20"/>
        </w:rPr>
        <w:t xml:space="preserve"> </w:t>
      </w:r>
      <w:proofErr w:type="spellStart"/>
      <w:r w:rsidRPr="0002510F">
        <w:rPr>
          <w:sz w:val="20"/>
          <w:szCs w:val="20"/>
        </w:rPr>
        <w:t>to</w:t>
      </w:r>
      <w:proofErr w:type="spellEnd"/>
      <w:r w:rsidR="009F6417">
        <w:rPr>
          <w:sz w:val="20"/>
          <w:szCs w:val="20"/>
        </w:rPr>
        <w:t xml:space="preserve"> </w:t>
      </w:r>
      <w:proofErr w:type="spellStart"/>
      <w:r w:rsidRPr="0002510F">
        <w:rPr>
          <w:sz w:val="20"/>
          <w:szCs w:val="20"/>
        </w:rPr>
        <w:t>the</w:t>
      </w:r>
      <w:proofErr w:type="spellEnd"/>
      <w:r w:rsidRPr="0002510F">
        <w:rPr>
          <w:sz w:val="20"/>
          <w:szCs w:val="20"/>
        </w:rPr>
        <w:t xml:space="preserve"> 56th </w:t>
      </w:r>
      <w:proofErr w:type="spellStart"/>
      <w:r w:rsidRPr="0002510F">
        <w:rPr>
          <w:sz w:val="20"/>
          <w:szCs w:val="20"/>
        </w:rPr>
        <w:t>article</w:t>
      </w:r>
      <w:proofErr w:type="spellEnd"/>
      <w:r w:rsidRPr="0002510F">
        <w:rPr>
          <w:sz w:val="20"/>
          <w:szCs w:val="20"/>
        </w:rPr>
        <w:t xml:space="preserve"> of </w:t>
      </w:r>
      <w:proofErr w:type="spellStart"/>
      <w:r w:rsidRPr="0002510F">
        <w:rPr>
          <w:sz w:val="20"/>
          <w:szCs w:val="20"/>
        </w:rPr>
        <w:t>the</w:t>
      </w:r>
      <w:proofErr w:type="spellEnd"/>
      <w:r w:rsidR="009F6417">
        <w:rPr>
          <w:sz w:val="20"/>
          <w:szCs w:val="20"/>
        </w:rPr>
        <w:t xml:space="preserve"> </w:t>
      </w:r>
      <w:proofErr w:type="spellStart"/>
      <w:r w:rsidRPr="0002510F">
        <w:rPr>
          <w:sz w:val="20"/>
          <w:szCs w:val="20"/>
        </w:rPr>
        <w:t>Turkish</w:t>
      </w:r>
      <w:proofErr w:type="spellEnd"/>
      <w:r w:rsidR="009F6417">
        <w:rPr>
          <w:sz w:val="20"/>
          <w:szCs w:val="20"/>
        </w:rPr>
        <w:t xml:space="preserve"> </w:t>
      </w:r>
      <w:proofErr w:type="spellStart"/>
      <w:r w:rsidRPr="0002510F">
        <w:rPr>
          <w:sz w:val="20"/>
          <w:szCs w:val="20"/>
        </w:rPr>
        <w:t>Republic</w:t>
      </w:r>
      <w:proofErr w:type="spellEnd"/>
      <w:r w:rsidR="009F6417">
        <w:rPr>
          <w:sz w:val="20"/>
          <w:szCs w:val="20"/>
        </w:rPr>
        <w:t xml:space="preserve"> </w:t>
      </w:r>
      <w:proofErr w:type="spellStart"/>
      <w:r w:rsidRPr="0002510F">
        <w:rPr>
          <w:sz w:val="20"/>
          <w:szCs w:val="20"/>
        </w:rPr>
        <w:t>Constitution</w:t>
      </w:r>
      <w:proofErr w:type="spellEnd"/>
      <w:r w:rsidRPr="0002510F">
        <w:rPr>
          <w:sz w:val="20"/>
          <w:szCs w:val="20"/>
        </w:rPr>
        <w:t>,</w:t>
      </w:r>
      <w:r w:rsidR="009F6417">
        <w:rPr>
          <w:sz w:val="20"/>
          <w:szCs w:val="20"/>
        </w:rPr>
        <w:t xml:space="preserve"> </w:t>
      </w:r>
      <w:proofErr w:type="spellStart"/>
      <w:r w:rsidRPr="0002510F">
        <w:rPr>
          <w:sz w:val="20"/>
          <w:szCs w:val="20"/>
        </w:rPr>
        <w:t>everyone</w:t>
      </w:r>
      <w:proofErr w:type="spellEnd"/>
      <w:r w:rsidRPr="0002510F">
        <w:rPr>
          <w:sz w:val="20"/>
          <w:szCs w:val="20"/>
        </w:rPr>
        <w:t xml:space="preserve"> has </w:t>
      </w:r>
      <w:proofErr w:type="spellStart"/>
      <w:r w:rsidRPr="0002510F">
        <w:rPr>
          <w:sz w:val="20"/>
          <w:szCs w:val="20"/>
        </w:rPr>
        <w:t>the</w:t>
      </w:r>
      <w:proofErr w:type="spellEnd"/>
      <w:r w:rsidR="009F6417">
        <w:rPr>
          <w:sz w:val="20"/>
          <w:szCs w:val="20"/>
        </w:rPr>
        <w:t xml:space="preserve"> </w:t>
      </w:r>
      <w:proofErr w:type="spellStart"/>
      <w:r w:rsidRPr="0002510F">
        <w:rPr>
          <w:sz w:val="20"/>
          <w:szCs w:val="20"/>
        </w:rPr>
        <w:t>right</w:t>
      </w:r>
      <w:proofErr w:type="spellEnd"/>
      <w:r w:rsidR="009F6417">
        <w:rPr>
          <w:sz w:val="20"/>
          <w:szCs w:val="20"/>
        </w:rPr>
        <w:t xml:space="preserve"> </w:t>
      </w:r>
      <w:proofErr w:type="spellStart"/>
      <w:r w:rsidRPr="0002510F">
        <w:rPr>
          <w:sz w:val="20"/>
          <w:szCs w:val="20"/>
        </w:rPr>
        <w:t>to</w:t>
      </w:r>
      <w:proofErr w:type="spellEnd"/>
      <w:r w:rsidRPr="0002510F">
        <w:rPr>
          <w:sz w:val="20"/>
          <w:szCs w:val="20"/>
        </w:rPr>
        <w:t xml:space="preserve"> a </w:t>
      </w:r>
      <w:proofErr w:type="spellStart"/>
      <w:r w:rsidRPr="0002510F">
        <w:rPr>
          <w:sz w:val="20"/>
          <w:szCs w:val="20"/>
        </w:rPr>
        <w:t>healthy</w:t>
      </w:r>
      <w:proofErr w:type="spellEnd"/>
      <w:r w:rsidRPr="0002510F">
        <w:rPr>
          <w:sz w:val="20"/>
          <w:szCs w:val="20"/>
        </w:rPr>
        <w:t xml:space="preserve"> life. </w:t>
      </w:r>
      <w:proofErr w:type="spellStart"/>
      <w:r w:rsidRPr="0002510F">
        <w:rPr>
          <w:sz w:val="20"/>
          <w:szCs w:val="20"/>
        </w:rPr>
        <w:t>In</w:t>
      </w:r>
      <w:proofErr w:type="spellEnd"/>
      <w:r w:rsidR="009F6417">
        <w:rPr>
          <w:sz w:val="20"/>
          <w:szCs w:val="20"/>
        </w:rPr>
        <w:t xml:space="preserve"> </w:t>
      </w:r>
      <w:proofErr w:type="spellStart"/>
      <w:r w:rsidRPr="0002510F">
        <w:rPr>
          <w:sz w:val="20"/>
          <w:szCs w:val="20"/>
        </w:rPr>
        <w:t>order</w:t>
      </w:r>
      <w:proofErr w:type="spellEnd"/>
      <w:r w:rsidR="009F6417">
        <w:rPr>
          <w:sz w:val="20"/>
          <w:szCs w:val="20"/>
        </w:rPr>
        <w:t xml:space="preserve"> </w:t>
      </w:r>
      <w:proofErr w:type="spellStart"/>
      <w:r w:rsidRPr="0002510F">
        <w:rPr>
          <w:sz w:val="20"/>
          <w:szCs w:val="20"/>
        </w:rPr>
        <w:t>to</w:t>
      </w:r>
      <w:proofErr w:type="spellEnd"/>
      <w:r w:rsidR="009F6417">
        <w:rPr>
          <w:sz w:val="20"/>
          <w:szCs w:val="20"/>
        </w:rPr>
        <w:t xml:space="preserve"> </w:t>
      </w:r>
      <w:proofErr w:type="spellStart"/>
      <w:r w:rsidRPr="0002510F">
        <w:rPr>
          <w:sz w:val="20"/>
          <w:szCs w:val="20"/>
        </w:rPr>
        <w:t>achieve</w:t>
      </w:r>
      <w:proofErr w:type="spellEnd"/>
      <w:r w:rsidR="009F6417">
        <w:rPr>
          <w:sz w:val="20"/>
          <w:szCs w:val="20"/>
        </w:rPr>
        <w:t xml:space="preserve"> </w:t>
      </w:r>
      <w:proofErr w:type="spellStart"/>
      <w:r w:rsidRPr="0002510F">
        <w:rPr>
          <w:sz w:val="20"/>
          <w:szCs w:val="20"/>
        </w:rPr>
        <w:t>this</w:t>
      </w:r>
      <w:proofErr w:type="spellEnd"/>
      <w:r w:rsidRPr="0002510F">
        <w:rPr>
          <w:sz w:val="20"/>
          <w:szCs w:val="20"/>
        </w:rPr>
        <w:t xml:space="preserve">, </w:t>
      </w:r>
      <w:proofErr w:type="spellStart"/>
      <w:r w:rsidRPr="0002510F">
        <w:rPr>
          <w:sz w:val="20"/>
          <w:szCs w:val="20"/>
        </w:rPr>
        <w:t>the</w:t>
      </w:r>
      <w:proofErr w:type="spellEnd"/>
      <w:r w:rsidR="009F6417">
        <w:rPr>
          <w:sz w:val="20"/>
          <w:szCs w:val="20"/>
        </w:rPr>
        <w:t xml:space="preserve"> </w:t>
      </w:r>
      <w:proofErr w:type="spellStart"/>
      <w:r w:rsidRPr="0002510F">
        <w:rPr>
          <w:sz w:val="20"/>
          <w:szCs w:val="20"/>
        </w:rPr>
        <w:t>State</w:t>
      </w:r>
      <w:proofErr w:type="spellEnd"/>
      <w:r w:rsidR="009F6417">
        <w:rPr>
          <w:sz w:val="20"/>
          <w:szCs w:val="20"/>
        </w:rPr>
        <w:t xml:space="preserve"> </w:t>
      </w:r>
      <w:proofErr w:type="spellStart"/>
      <w:r w:rsidRPr="0002510F">
        <w:rPr>
          <w:sz w:val="20"/>
          <w:szCs w:val="20"/>
        </w:rPr>
        <w:t>utilizes</w:t>
      </w:r>
      <w:proofErr w:type="spellEnd"/>
      <w:r w:rsidR="009F6417">
        <w:rPr>
          <w:sz w:val="20"/>
          <w:szCs w:val="20"/>
        </w:rPr>
        <w:t xml:space="preserve"> </w:t>
      </w:r>
      <w:proofErr w:type="spellStart"/>
      <w:r w:rsidRPr="0002510F">
        <w:rPr>
          <w:sz w:val="20"/>
          <w:szCs w:val="20"/>
        </w:rPr>
        <w:t>private</w:t>
      </w:r>
      <w:proofErr w:type="spellEnd"/>
      <w:r w:rsidR="009F6417">
        <w:rPr>
          <w:sz w:val="20"/>
          <w:szCs w:val="20"/>
        </w:rPr>
        <w:t xml:space="preserve"> </w:t>
      </w:r>
      <w:proofErr w:type="spellStart"/>
      <w:r w:rsidRPr="0002510F">
        <w:rPr>
          <w:sz w:val="20"/>
          <w:szCs w:val="20"/>
        </w:rPr>
        <w:t>and</w:t>
      </w:r>
      <w:proofErr w:type="spellEnd"/>
      <w:r w:rsidR="009F6417">
        <w:rPr>
          <w:sz w:val="20"/>
          <w:szCs w:val="20"/>
        </w:rPr>
        <w:t xml:space="preserve"> </w:t>
      </w:r>
      <w:proofErr w:type="spellStart"/>
      <w:r w:rsidRPr="0002510F">
        <w:rPr>
          <w:sz w:val="20"/>
          <w:szCs w:val="20"/>
        </w:rPr>
        <w:t>public</w:t>
      </w:r>
      <w:proofErr w:type="spellEnd"/>
      <w:r w:rsidR="009F6417">
        <w:rPr>
          <w:sz w:val="20"/>
          <w:szCs w:val="20"/>
        </w:rPr>
        <w:t xml:space="preserve"> </w:t>
      </w:r>
      <w:proofErr w:type="spellStart"/>
      <w:r w:rsidRPr="0002510F">
        <w:rPr>
          <w:sz w:val="20"/>
          <w:szCs w:val="20"/>
        </w:rPr>
        <w:t>health</w:t>
      </w:r>
      <w:proofErr w:type="spellEnd"/>
      <w:r w:rsidR="009F6417">
        <w:rPr>
          <w:sz w:val="20"/>
          <w:szCs w:val="20"/>
        </w:rPr>
        <w:t xml:space="preserve"> </w:t>
      </w:r>
      <w:proofErr w:type="spellStart"/>
      <w:r w:rsidRPr="0002510F">
        <w:rPr>
          <w:sz w:val="20"/>
          <w:szCs w:val="20"/>
        </w:rPr>
        <w:t>institutions</w:t>
      </w:r>
      <w:proofErr w:type="spellEnd"/>
      <w:r w:rsidR="009F6417">
        <w:rPr>
          <w:sz w:val="20"/>
          <w:szCs w:val="20"/>
        </w:rPr>
        <w:t xml:space="preserve"> </w:t>
      </w:r>
      <w:proofErr w:type="spellStart"/>
      <w:r w:rsidRPr="0002510F">
        <w:rPr>
          <w:sz w:val="20"/>
          <w:szCs w:val="20"/>
        </w:rPr>
        <w:t>to</w:t>
      </w:r>
      <w:proofErr w:type="spellEnd"/>
      <w:r w:rsidR="009F6417">
        <w:rPr>
          <w:sz w:val="20"/>
          <w:szCs w:val="20"/>
        </w:rPr>
        <w:t xml:space="preserve"> </w:t>
      </w:r>
      <w:proofErr w:type="spellStart"/>
      <w:r w:rsidRPr="0002510F">
        <w:rPr>
          <w:sz w:val="20"/>
          <w:szCs w:val="20"/>
        </w:rPr>
        <w:t>regulate</w:t>
      </w:r>
      <w:proofErr w:type="spellEnd"/>
      <w:r w:rsidR="009F6417">
        <w:rPr>
          <w:sz w:val="20"/>
          <w:szCs w:val="20"/>
        </w:rPr>
        <w:t xml:space="preserve"> </w:t>
      </w:r>
      <w:proofErr w:type="spellStart"/>
      <w:r w:rsidRPr="0002510F">
        <w:rPr>
          <w:sz w:val="20"/>
          <w:szCs w:val="20"/>
        </w:rPr>
        <w:t>the</w:t>
      </w:r>
      <w:proofErr w:type="spellEnd"/>
      <w:r w:rsidR="009F6417">
        <w:rPr>
          <w:sz w:val="20"/>
          <w:szCs w:val="20"/>
        </w:rPr>
        <w:t xml:space="preserve"> </w:t>
      </w:r>
      <w:proofErr w:type="spellStart"/>
      <w:r w:rsidRPr="0002510F">
        <w:rPr>
          <w:sz w:val="20"/>
          <w:szCs w:val="20"/>
        </w:rPr>
        <w:t>health</w:t>
      </w:r>
      <w:proofErr w:type="spellEnd"/>
      <w:r w:rsidR="009F6417">
        <w:rPr>
          <w:sz w:val="20"/>
          <w:szCs w:val="20"/>
        </w:rPr>
        <w:t xml:space="preserve"> </w:t>
      </w:r>
      <w:proofErr w:type="spellStart"/>
      <w:r w:rsidRPr="0002510F">
        <w:rPr>
          <w:sz w:val="20"/>
          <w:szCs w:val="20"/>
        </w:rPr>
        <w:t>organizations</w:t>
      </w:r>
      <w:proofErr w:type="spellEnd"/>
      <w:r w:rsidR="009F6417">
        <w:rPr>
          <w:sz w:val="20"/>
          <w:szCs w:val="20"/>
        </w:rPr>
        <w:t xml:space="preserve"> </w:t>
      </w:r>
      <w:proofErr w:type="spellStart"/>
      <w:r w:rsidRPr="0002510F">
        <w:rPr>
          <w:sz w:val="20"/>
          <w:szCs w:val="20"/>
        </w:rPr>
        <w:t>by</w:t>
      </w:r>
      <w:proofErr w:type="spellEnd"/>
      <w:r w:rsidR="009F6417">
        <w:rPr>
          <w:sz w:val="20"/>
          <w:szCs w:val="20"/>
        </w:rPr>
        <w:t xml:space="preserve"> </w:t>
      </w:r>
      <w:proofErr w:type="spellStart"/>
      <w:r w:rsidRPr="0002510F">
        <w:rPr>
          <w:sz w:val="20"/>
          <w:szCs w:val="20"/>
        </w:rPr>
        <w:t>planning</w:t>
      </w:r>
      <w:proofErr w:type="spellEnd"/>
      <w:r w:rsidR="009F6417">
        <w:rPr>
          <w:sz w:val="20"/>
          <w:szCs w:val="20"/>
        </w:rPr>
        <w:t xml:space="preserve"> </w:t>
      </w:r>
      <w:proofErr w:type="spellStart"/>
      <w:r w:rsidRPr="0002510F">
        <w:rPr>
          <w:sz w:val="20"/>
          <w:szCs w:val="20"/>
        </w:rPr>
        <w:t>and</w:t>
      </w:r>
      <w:proofErr w:type="spellEnd"/>
      <w:r w:rsidRPr="0002510F">
        <w:rPr>
          <w:sz w:val="20"/>
          <w:szCs w:val="20"/>
        </w:rPr>
        <w:t xml:space="preserve"> service </w:t>
      </w:r>
      <w:proofErr w:type="spellStart"/>
      <w:r w:rsidRPr="0002510F">
        <w:rPr>
          <w:sz w:val="20"/>
          <w:szCs w:val="20"/>
        </w:rPr>
        <w:t>from</w:t>
      </w:r>
      <w:proofErr w:type="spellEnd"/>
      <w:r w:rsidRPr="0002510F">
        <w:rPr>
          <w:sz w:val="20"/>
          <w:szCs w:val="20"/>
        </w:rPr>
        <w:t xml:space="preserve"> a </w:t>
      </w:r>
      <w:proofErr w:type="spellStart"/>
      <w:r w:rsidRPr="0002510F">
        <w:rPr>
          <w:sz w:val="20"/>
          <w:szCs w:val="20"/>
        </w:rPr>
        <w:t>single</w:t>
      </w:r>
      <w:proofErr w:type="spellEnd"/>
      <w:r w:rsidR="009F6417">
        <w:rPr>
          <w:sz w:val="20"/>
          <w:szCs w:val="20"/>
        </w:rPr>
        <w:t xml:space="preserve"> </w:t>
      </w:r>
      <w:proofErr w:type="spellStart"/>
      <w:r w:rsidRPr="0002510F">
        <w:rPr>
          <w:sz w:val="20"/>
          <w:szCs w:val="20"/>
        </w:rPr>
        <w:t>source</w:t>
      </w:r>
      <w:proofErr w:type="spellEnd"/>
      <w:r w:rsidR="009F6417">
        <w:rPr>
          <w:sz w:val="20"/>
          <w:szCs w:val="20"/>
        </w:rPr>
        <w:t xml:space="preserve"> </w:t>
      </w:r>
      <w:proofErr w:type="spellStart"/>
      <w:r w:rsidRPr="0002510F">
        <w:rPr>
          <w:sz w:val="20"/>
          <w:szCs w:val="20"/>
        </w:rPr>
        <w:t>and</w:t>
      </w:r>
      <w:proofErr w:type="spellEnd"/>
      <w:r w:rsidR="009F6417">
        <w:rPr>
          <w:sz w:val="20"/>
          <w:szCs w:val="20"/>
        </w:rPr>
        <w:t xml:space="preserve"> </w:t>
      </w:r>
      <w:proofErr w:type="spellStart"/>
      <w:r w:rsidRPr="0002510F">
        <w:rPr>
          <w:sz w:val="20"/>
          <w:szCs w:val="20"/>
        </w:rPr>
        <w:t>to</w:t>
      </w:r>
      <w:proofErr w:type="spellEnd"/>
      <w:r w:rsidR="009F6417">
        <w:rPr>
          <w:sz w:val="20"/>
          <w:szCs w:val="20"/>
        </w:rPr>
        <w:t xml:space="preserve"> </w:t>
      </w:r>
      <w:proofErr w:type="spellStart"/>
      <w:r w:rsidRPr="0002510F">
        <w:rPr>
          <w:sz w:val="20"/>
          <w:szCs w:val="20"/>
        </w:rPr>
        <w:t>provide</w:t>
      </w:r>
      <w:proofErr w:type="spellEnd"/>
      <w:r w:rsidR="009F6417">
        <w:rPr>
          <w:sz w:val="20"/>
          <w:szCs w:val="20"/>
        </w:rPr>
        <w:t xml:space="preserve"> </w:t>
      </w:r>
      <w:proofErr w:type="spellStart"/>
      <w:r w:rsidRPr="0002510F">
        <w:rPr>
          <w:sz w:val="20"/>
          <w:szCs w:val="20"/>
        </w:rPr>
        <w:t>their</w:t>
      </w:r>
      <w:proofErr w:type="spellEnd"/>
      <w:r w:rsidR="009F6417">
        <w:rPr>
          <w:sz w:val="20"/>
          <w:szCs w:val="20"/>
        </w:rPr>
        <w:t xml:space="preserve"> </w:t>
      </w:r>
      <w:proofErr w:type="spellStart"/>
      <w:r w:rsidRPr="0002510F">
        <w:rPr>
          <w:sz w:val="20"/>
          <w:szCs w:val="20"/>
        </w:rPr>
        <w:t>controls</w:t>
      </w:r>
      <w:proofErr w:type="spellEnd"/>
      <w:r w:rsidRPr="0002510F">
        <w:rPr>
          <w:sz w:val="20"/>
          <w:szCs w:val="20"/>
        </w:rPr>
        <w:t xml:space="preserve">. </w:t>
      </w:r>
      <w:proofErr w:type="spellStart"/>
      <w:r w:rsidRPr="0002510F">
        <w:rPr>
          <w:sz w:val="20"/>
          <w:szCs w:val="20"/>
        </w:rPr>
        <w:t>Undoubtedly</w:t>
      </w:r>
      <w:proofErr w:type="spellEnd"/>
      <w:r w:rsidRPr="0002510F">
        <w:rPr>
          <w:sz w:val="20"/>
          <w:szCs w:val="20"/>
        </w:rPr>
        <w:t xml:space="preserve">, </w:t>
      </w:r>
      <w:proofErr w:type="spellStart"/>
      <w:r w:rsidRPr="0002510F">
        <w:rPr>
          <w:sz w:val="20"/>
          <w:szCs w:val="20"/>
        </w:rPr>
        <w:t>health</w:t>
      </w:r>
      <w:proofErr w:type="spellEnd"/>
      <w:r w:rsidR="009F6417">
        <w:rPr>
          <w:sz w:val="20"/>
          <w:szCs w:val="20"/>
        </w:rPr>
        <w:t xml:space="preserve"> </w:t>
      </w:r>
      <w:proofErr w:type="spellStart"/>
      <w:r w:rsidRPr="0002510F">
        <w:rPr>
          <w:sz w:val="20"/>
          <w:szCs w:val="20"/>
        </w:rPr>
        <w:t>care</w:t>
      </w:r>
      <w:proofErr w:type="spellEnd"/>
      <w:r w:rsidR="009F6417">
        <w:rPr>
          <w:sz w:val="20"/>
          <w:szCs w:val="20"/>
        </w:rPr>
        <w:t xml:space="preserve"> </w:t>
      </w:r>
      <w:proofErr w:type="spellStart"/>
      <w:r w:rsidRPr="0002510F">
        <w:rPr>
          <w:sz w:val="20"/>
          <w:szCs w:val="20"/>
        </w:rPr>
        <w:t>providers</w:t>
      </w:r>
      <w:proofErr w:type="spellEnd"/>
      <w:r w:rsidR="009F6417">
        <w:rPr>
          <w:sz w:val="20"/>
          <w:szCs w:val="20"/>
        </w:rPr>
        <w:t xml:space="preserve"> </w:t>
      </w:r>
      <w:proofErr w:type="spellStart"/>
      <w:r w:rsidRPr="0002510F">
        <w:rPr>
          <w:sz w:val="20"/>
          <w:szCs w:val="20"/>
        </w:rPr>
        <w:t>are</w:t>
      </w:r>
      <w:proofErr w:type="spellEnd"/>
      <w:r w:rsidR="009F6417">
        <w:rPr>
          <w:sz w:val="20"/>
          <w:szCs w:val="20"/>
        </w:rPr>
        <w:t xml:space="preserve"> </w:t>
      </w:r>
      <w:proofErr w:type="spellStart"/>
      <w:r w:rsidRPr="0002510F">
        <w:rPr>
          <w:sz w:val="20"/>
          <w:szCs w:val="20"/>
        </w:rPr>
        <w:t>the</w:t>
      </w:r>
      <w:proofErr w:type="spellEnd"/>
      <w:r w:rsidR="009F6417">
        <w:rPr>
          <w:sz w:val="20"/>
          <w:szCs w:val="20"/>
        </w:rPr>
        <w:t xml:space="preserve"> </w:t>
      </w:r>
      <w:proofErr w:type="spellStart"/>
      <w:r w:rsidRPr="0002510F">
        <w:rPr>
          <w:sz w:val="20"/>
          <w:szCs w:val="20"/>
        </w:rPr>
        <w:t>focus</w:t>
      </w:r>
      <w:proofErr w:type="spellEnd"/>
      <w:r w:rsidRPr="0002510F">
        <w:rPr>
          <w:sz w:val="20"/>
          <w:szCs w:val="20"/>
        </w:rPr>
        <w:t xml:space="preserve"> of </w:t>
      </w:r>
      <w:proofErr w:type="spellStart"/>
      <w:r w:rsidRPr="0002510F">
        <w:rPr>
          <w:sz w:val="20"/>
          <w:szCs w:val="20"/>
        </w:rPr>
        <w:t>health</w:t>
      </w:r>
      <w:proofErr w:type="spellEnd"/>
      <w:r w:rsidR="009F6417">
        <w:rPr>
          <w:sz w:val="20"/>
          <w:szCs w:val="20"/>
        </w:rPr>
        <w:t xml:space="preserve"> </w:t>
      </w:r>
      <w:proofErr w:type="spellStart"/>
      <w:r w:rsidRPr="0002510F">
        <w:rPr>
          <w:sz w:val="20"/>
          <w:szCs w:val="20"/>
        </w:rPr>
        <w:t>services</w:t>
      </w:r>
      <w:proofErr w:type="spellEnd"/>
      <w:r w:rsidRPr="0002510F">
        <w:rPr>
          <w:sz w:val="20"/>
          <w:szCs w:val="20"/>
        </w:rPr>
        <w:t xml:space="preserve">. </w:t>
      </w:r>
      <w:proofErr w:type="spellStart"/>
      <w:r w:rsidRPr="0002510F">
        <w:rPr>
          <w:sz w:val="20"/>
          <w:szCs w:val="20"/>
        </w:rPr>
        <w:t>Ensuring</w:t>
      </w:r>
      <w:proofErr w:type="spellEnd"/>
      <w:r w:rsidR="009F6417">
        <w:rPr>
          <w:sz w:val="20"/>
          <w:szCs w:val="20"/>
        </w:rPr>
        <w:t xml:space="preserve"> </w:t>
      </w:r>
      <w:proofErr w:type="spellStart"/>
      <w:r w:rsidRPr="0002510F">
        <w:rPr>
          <w:sz w:val="20"/>
          <w:szCs w:val="20"/>
        </w:rPr>
        <w:t>health</w:t>
      </w:r>
      <w:proofErr w:type="spellEnd"/>
      <w:r w:rsidR="009F6417">
        <w:rPr>
          <w:sz w:val="20"/>
          <w:szCs w:val="20"/>
        </w:rPr>
        <w:t xml:space="preserve"> </w:t>
      </w:r>
      <w:proofErr w:type="spellStart"/>
      <w:r w:rsidRPr="0002510F">
        <w:rPr>
          <w:sz w:val="20"/>
          <w:szCs w:val="20"/>
        </w:rPr>
        <w:t>workers</w:t>
      </w:r>
      <w:proofErr w:type="spellEnd"/>
      <w:r w:rsidR="009F6417">
        <w:rPr>
          <w:sz w:val="20"/>
          <w:szCs w:val="20"/>
        </w:rPr>
        <w:t xml:space="preserve"> </w:t>
      </w:r>
      <w:proofErr w:type="spellStart"/>
      <w:r w:rsidRPr="0002510F">
        <w:rPr>
          <w:sz w:val="20"/>
          <w:szCs w:val="20"/>
        </w:rPr>
        <w:t>to</w:t>
      </w:r>
      <w:proofErr w:type="spellEnd"/>
      <w:r w:rsidR="009F6417">
        <w:rPr>
          <w:sz w:val="20"/>
          <w:szCs w:val="20"/>
        </w:rPr>
        <w:t xml:space="preserve"> </w:t>
      </w:r>
      <w:proofErr w:type="spellStart"/>
      <w:r w:rsidRPr="0002510F">
        <w:rPr>
          <w:sz w:val="20"/>
          <w:szCs w:val="20"/>
        </w:rPr>
        <w:t>work</w:t>
      </w:r>
      <w:proofErr w:type="spellEnd"/>
      <w:r w:rsidRPr="0002510F">
        <w:rPr>
          <w:sz w:val="20"/>
          <w:szCs w:val="20"/>
        </w:rPr>
        <w:t xml:space="preserve"> in a </w:t>
      </w:r>
      <w:proofErr w:type="spellStart"/>
      <w:r w:rsidRPr="0002510F">
        <w:rPr>
          <w:sz w:val="20"/>
          <w:szCs w:val="20"/>
        </w:rPr>
        <w:t>safe</w:t>
      </w:r>
      <w:proofErr w:type="spellEnd"/>
      <w:r w:rsidR="009F6417">
        <w:rPr>
          <w:sz w:val="20"/>
          <w:szCs w:val="20"/>
        </w:rPr>
        <w:t xml:space="preserve"> </w:t>
      </w:r>
      <w:proofErr w:type="spellStart"/>
      <w:r w:rsidRPr="0002510F">
        <w:rPr>
          <w:sz w:val="20"/>
          <w:szCs w:val="20"/>
        </w:rPr>
        <w:t>environment</w:t>
      </w:r>
      <w:proofErr w:type="spellEnd"/>
      <w:r w:rsidR="009F6417">
        <w:rPr>
          <w:sz w:val="20"/>
          <w:szCs w:val="20"/>
        </w:rPr>
        <w:t xml:space="preserve"> </w:t>
      </w:r>
      <w:proofErr w:type="spellStart"/>
      <w:r w:rsidRPr="0002510F">
        <w:rPr>
          <w:sz w:val="20"/>
          <w:szCs w:val="20"/>
        </w:rPr>
        <w:t>with</w:t>
      </w:r>
      <w:proofErr w:type="spellEnd"/>
      <w:r w:rsidR="009F6417">
        <w:rPr>
          <w:sz w:val="20"/>
          <w:szCs w:val="20"/>
        </w:rPr>
        <w:t xml:space="preserve"> </w:t>
      </w:r>
      <w:proofErr w:type="spellStart"/>
      <w:r w:rsidRPr="0002510F">
        <w:rPr>
          <w:sz w:val="20"/>
          <w:szCs w:val="20"/>
        </w:rPr>
        <w:t>high</w:t>
      </w:r>
      <w:proofErr w:type="spellEnd"/>
      <w:r w:rsidR="009F6417">
        <w:rPr>
          <w:sz w:val="20"/>
          <w:szCs w:val="20"/>
        </w:rPr>
        <w:t xml:space="preserve"> </w:t>
      </w:r>
      <w:proofErr w:type="spellStart"/>
      <w:r w:rsidRPr="0002510F">
        <w:rPr>
          <w:sz w:val="20"/>
          <w:szCs w:val="20"/>
        </w:rPr>
        <w:t>motivation</w:t>
      </w:r>
      <w:proofErr w:type="spellEnd"/>
      <w:r w:rsidRPr="0002510F">
        <w:rPr>
          <w:sz w:val="20"/>
          <w:szCs w:val="20"/>
        </w:rPr>
        <w:t xml:space="preserve"> is </w:t>
      </w:r>
      <w:proofErr w:type="spellStart"/>
      <w:r w:rsidRPr="0002510F">
        <w:rPr>
          <w:sz w:val="20"/>
          <w:szCs w:val="20"/>
        </w:rPr>
        <w:t>expressed</w:t>
      </w:r>
      <w:proofErr w:type="spellEnd"/>
      <w:r w:rsidRPr="0002510F">
        <w:rPr>
          <w:sz w:val="20"/>
          <w:szCs w:val="20"/>
        </w:rPr>
        <w:t xml:space="preserve"> as </w:t>
      </w:r>
      <w:proofErr w:type="spellStart"/>
      <w:r w:rsidRPr="0002510F">
        <w:rPr>
          <w:sz w:val="20"/>
          <w:szCs w:val="20"/>
        </w:rPr>
        <w:t>one</w:t>
      </w:r>
      <w:proofErr w:type="spellEnd"/>
      <w:r w:rsidRPr="0002510F">
        <w:rPr>
          <w:sz w:val="20"/>
          <w:szCs w:val="20"/>
        </w:rPr>
        <w:t xml:space="preserve"> of </w:t>
      </w:r>
      <w:proofErr w:type="spellStart"/>
      <w:r w:rsidRPr="0002510F">
        <w:rPr>
          <w:sz w:val="20"/>
          <w:szCs w:val="20"/>
        </w:rPr>
        <w:t>the</w:t>
      </w:r>
      <w:proofErr w:type="spellEnd"/>
      <w:r w:rsidRPr="0002510F">
        <w:rPr>
          <w:sz w:val="20"/>
          <w:szCs w:val="20"/>
        </w:rPr>
        <w:t xml:space="preserve"> main </w:t>
      </w:r>
      <w:proofErr w:type="spellStart"/>
      <w:r w:rsidRPr="0002510F">
        <w:rPr>
          <w:sz w:val="20"/>
          <w:szCs w:val="20"/>
        </w:rPr>
        <w:t>objectives</w:t>
      </w:r>
      <w:proofErr w:type="spellEnd"/>
      <w:r w:rsidRPr="0002510F">
        <w:rPr>
          <w:sz w:val="20"/>
          <w:szCs w:val="20"/>
        </w:rPr>
        <w:t xml:space="preserve"> of </w:t>
      </w:r>
      <w:proofErr w:type="spellStart"/>
      <w:r w:rsidRPr="0002510F">
        <w:rPr>
          <w:sz w:val="20"/>
          <w:szCs w:val="20"/>
        </w:rPr>
        <w:t>healthpolicy</w:t>
      </w:r>
      <w:proofErr w:type="spellEnd"/>
      <w:r w:rsidRPr="0002510F">
        <w:rPr>
          <w:sz w:val="20"/>
          <w:szCs w:val="20"/>
        </w:rPr>
        <w:t xml:space="preserve">. </w:t>
      </w:r>
      <w:proofErr w:type="spellStart"/>
      <w:r w:rsidRPr="0002510F">
        <w:rPr>
          <w:sz w:val="20"/>
          <w:szCs w:val="20"/>
        </w:rPr>
        <w:t>However</w:t>
      </w:r>
      <w:proofErr w:type="spellEnd"/>
      <w:r w:rsidRPr="0002510F">
        <w:rPr>
          <w:sz w:val="20"/>
          <w:szCs w:val="20"/>
        </w:rPr>
        <w:t xml:space="preserve">, it is </w:t>
      </w:r>
      <w:proofErr w:type="spellStart"/>
      <w:r w:rsidRPr="0002510F">
        <w:rPr>
          <w:sz w:val="20"/>
          <w:szCs w:val="20"/>
        </w:rPr>
        <w:t>observed</w:t>
      </w:r>
      <w:proofErr w:type="spellEnd"/>
      <w:r w:rsidR="009F6417">
        <w:rPr>
          <w:sz w:val="20"/>
          <w:szCs w:val="20"/>
        </w:rPr>
        <w:t xml:space="preserve"> </w:t>
      </w:r>
      <w:proofErr w:type="spellStart"/>
      <w:r w:rsidRPr="0002510F">
        <w:rPr>
          <w:sz w:val="20"/>
          <w:szCs w:val="20"/>
        </w:rPr>
        <w:t>that</w:t>
      </w:r>
      <w:proofErr w:type="spellEnd"/>
      <w:r w:rsidR="009F6417">
        <w:rPr>
          <w:sz w:val="20"/>
          <w:szCs w:val="20"/>
        </w:rPr>
        <w:t xml:space="preserve"> </w:t>
      </w:r>
      <w:proofErr w:type="spellStart"/>
      <w:r w:rsidRPr="0002510F">
        <w:rPr>
          <w:sz w:val="20"/>
          <w:szCs w:val="20"/>
        </w:rPr>
        <w:t>health</w:t>
      </w:r>
      <w:proofErr w:type="spellEnd"/>
      <w:r w:rsidR="009F6417">
        <w:rPr>
          <w:sz w:val="20"/>
          <w:szCs w:val="20"/>
        </w:rPr>
        <w:t xml:space="preserve"> </w:t>
      </w:r>
      <w:proofErr w:type="spellStart"/>
      <w:r w:rsidRPr="0002510F">
        <w:rPr>
          <w:sz w:val="20"/>
          <w:szCs w:val="20"/>
        </w:rPr>
        <w:t>workers</w:t>
      </w:r>
      <w:proofErr w:type="spellEnd"/>
      <w:r w:rsidR="009F6417">
        <w:rPr>
          <w:sz w:val="20"/>
          <w:szCs w:val="20"/>
        </w:rPr>
        <w:t xml:space="preserve"> </w:t>
      </w:r>
      <w:proofErr w:type="spellStart"/>
      <w:r w:rsidRPr="0002510F">
        <w:rPr>
          <w:sz w:val="20"/>
          <w:szCs w:val="20"/>
        </w:rPr>
        <w:t>face</w:t>
      </w:r>
      <w:proofErr w:type="spellEnd"/>
      <w:r w:rsidR="009F6417">
        <w:rPr>
          <w:sz w:val="20"/>
          <w:szCs w:val="20"/>
        </w:rPr>
        <w:t xml:space="preserve"> </w:t>
      </w:r>
      <w:proofErr w:type="spellStart"/>
      <w:r w:rsidRPr="0002510F">
        <w:rPr>
          <w:sz w:val="20"/>
          <w:szCs w:val="20"/>
        </w:rPr>
        <w:t>various</w:t>
      </w:r>
      <w:proofErr w:type="spellEnd"/>
      <w:r w:rsidR="009F6417">
        <w:rPr>
          <w:sz w:val="20"/>
          <w:szCs w:val="20"/>
        </w:rPr>
        <w:t xml:space="preserve"> </w:t>
      </w:r>
      <w:proofErr w:type="spellStart"/>
      <w:r w:rsidRPr="0002510F">
        <w:rPr>
          <w:sz w:val="20"/>
          <w:szCs w:val="20"/>
        </w:rPr>
        <w:t>security</w:t>
      </w:r>
      <w:proofErr w:type="spellEnd"/>
      <w:r w:rsidR="009F6417">
        <w:rPr>
          <w:sz w:val="20"/>
          <w:szCs w:val="20"/>
        </w:rPr>
        <w:t xml:space="preserve"> </w:t>
      </w:r>
      <w:proofErr w:type="spellStart"/>
      <w:r w:rsidRPr="0002510F">
        <w:rPr>
          <w:sz w:val="20"/>
          <w:szCs w:val="20"/>
        </w:rPr>
        <w:t>problems</w:t>
      </w:r>
      <w:proofErr w:type="spellEnd"/>
      <w:r w:rsidR="009F6417">
        <w:rPr>
          <w:sz w:val="20"/>
          <w:szCs w:val="20"/>
        </w:rPr>
        <w:t xml:space="preserve"> </w:t>
      </w:r>
      <w:proofErr w:type="spellStart"/>
      <w:r w:rsidRPr="0002510F">
        <w:rPr>
          <w:sz w:val="20"/>
          <w:szCs w:val="20"/>
        </w:rPr>
        <w:t>including</w:t>
      </w:r>
      <w:proofErr w:type="spellEnd"/>
      <w:r w:rsidR="009F6417">
        <w:rPr>
          <w:sz w:val="20"/>
          <w:szCs w:val="20"/>
        </w:rPr>
        <w:t xml:space="preserve"> </w:t>
      </w:r>
      <w:proofErr w:type="spellStart"/>
      <w:r w:rsidRPr="0002510F">
        <w:rPr>
          <w:sz w:val="20"/>
          <w:szCs w:val="20"/>
        </w:rPr>
        <w:t>the</w:t>
      </w:r>
      <w:proofErr w:type="spellEnd"/>
      <w:r w:rsidR="009F6417">
        <w:rPr>
          <w:sz w:val="20"/>
          <w:szCs w:val="20"/>
        </w:rPr>
        <w:t xml:space="preserve"> </w:t>
      </w:r>
      <w:proofErr w:type="spellStart"/>
      <w:r w:rsidRPr="0002510F">
        <w:rPr>
          <w:sz w:val="20"/>
          <w:szCs w:val="20"/>
        </w:rPr>
        <w:t>risks</w:t>
      </w:r>
      <w:proofErr w:type="spellEnd"/>
      <w:r w:rsidR="00A62987">
        <w:rPr>
          <w:sz w:val="20"/>
          <w:szCs w:val="20"/>
        </w:rPr>
        <w:t xml:space="preserve"> </w:t>
      </w:r>
      <w:proofErr w:type="spellStart"/>
      <w:r w:rsidRPr="0002510F">
        <w:rPr>
          <w:sz w:val="20"/>
          <w:szCs w:val="20"/>
        </w:rPr>
        <w:t>arising</w:t>
      </w:r>
      <w:proofErr w:type="spellEnd"/>
      <w:r w:rsidR="00A62987">
        <w:rPr>
          <w:sz w:val="20"/>
          <w:szCs w:val="20"/>
        </w:rPr>
        <w:t xml:space="preserve"> </w:t>
      </w:r>
      <w:proofErr w:type="spellStart"/>
      <w:r w:rsidRPr="0002510F">
        <w:rPr>
          <w:sz w:val="20"/>
          <w:szCs w:val="20"/>
        </w:rPr>
        <w:t>from</w:t>
      </w:r>
      <w:proofErr w:type="spellEnd"/>
      <w:r w:rsidR="00A62987">
        <w:rPr>
          <w:sz w:val="20"/>
          <w:szCs w:val="20"/>
        </w:rPr>
        <w:t xml:space="preserve"> </w:t>
      </w:r>
      <w:proofErr w:type="spellStart"/>
      <w:r w:rsidRPr="0002510F">
        <w:rPr>
          <w:sz w:val="20"/>
          <w:szCs w:val="20"/>
        </w:rPr>
        <w:t>the</w:t>
      </w:r>
      <w:proofErr w:type="spellEnd"/>
      <w:r w:rsidR="00A62987">
        <w:rPr>
          <w:sz w:val="20"/>
          <w:szCs w:val="20"/>
        </w:rPr>
        <w:t xml:space="preserve"> </w:t>
      </w:r>
      <w:proofErr w:type="spellStart"/>
      <w:r w:rsidRPr="0002510F">
        <w:rPr>
          <w:sz w:val="20"/>
          <w:szCs w:val="20"/>
        </w:rPr>
        <w:t>nature</w:t>
      </w:r>
      <w:proofErr w:type="spellEnd"/>
      <w:r w:rsidRPr="0002510F">
        <w:rPr>
          <w:sz w:val="20"/>
          <w:szCs w:val="20"/>
        </w:rPr>
        <w:t xml:space="preserve"> of </w:t>
      </w:r>
      <w:proofErr w:type="spellStart"/>
      <w:r w:rsidRPr="0002510F">
        <w:rPr>
          <w:sz w:val="20"/>
          <w:szCs w:val="20"/>
        </w:rPr>
        <w:t>the</w:t>
      </w:r>
      <w:proofErr w:type="spellEnd"/>
      <w:r w:rsidR="00A62987">
        <w:rPr>
          <w:sz w:val="20"/>
          <w:szCs w:val="20"/>
        </w:rPr>
        <w:t xml:space="preserve"> </w:t>
      </w:r>
      <w:proofErr w:type="spellStart"/>
      <w:r w:rsidRPr="0002510F">
        <w:rPr>
          <w:sz w:val="20"/>
          <w:szCs w:val="20"/>
        </w:rPr>
        <w:t>work</w:t>
      </w:r>
      <w:proofErr w:type="spellEnd"/>
      <w:r w:rsidR="00A62987">
        <w:rPr>
          <w:sz w:val="20"/>
          <w:szCs w:val="20"/>
        </w:rPr>
        <w:t xml:space="preserve"> </w:t>
      </w:r>
      <w:proofErr w:type="spellStart"/>
      <w:r w:rsidRPr="0002510F">
        <w:rPr>
          <w:sz w:val="20"/>
          <w:szCs w:val="20"/>
        </w:rPr>
        <w:t>or</w:t>
      </w:r>
      <w:proofErr w:type="spellEnd"/>
      <w:r w:rsidR="00A62987">
        <w:rPr>
          <w:sz w:val="20"/>
          <w:szCs w:val="20"/>
        </w:rPr>
        <w:t xml:space="preserve"> </w:t>
      </w:r>
      <w:proofErr w:type="spellStart"/>
      <w:r w:rsidRPr="0002510F">
        <w:rPr>
          <w:sz w:val="20"/>
          <w:szCs w:val="20"/>
        </w:rPr>
        <w:t>the</w:t>
      </w:r>
      <w:proofErr w:type="spellEnd"/>
      <w:r w:rsidR="00A62987">
        <w:rPr>
          <w:sz w:val="20"/>
          <w:szCs w:val="20"/>
        </w:rPr>
        <w:t xml:space="preserve"> </w:t>
      </w:r>
      <w:proofErr w:type="spellStart"/>
      <w:r w:rsidRPr="0002510F">
        <w:rPr>
          <w:sz w:val="20"/>
          <w:szCs w:val="20"/>
        </w:rPr>
        <w:t>working</w:t>
      </w:r>
      <w:proofErr w:type="spellEnd"/>
      <w:r w:rsidR="00A62987">
        <w:rPr>
          <w:sz w:val="20"/>
          <w:szCs w:val="20"/>
        </w:rPr>
        <w:t xml:space="preserve"> </w:t>
      </w:r>
      <w:proofErr w:type="spellStart"/>
      <w:r w:rsidRPr="0002510F">
        <w:rPr>
          <w:sz w:val="20"/>
          <w:szCs w:val="20"/>
        </w:rPr>
        <w:t>environment</w:t>
      </w:r>
      <w:proofErr w:type="spellEnd"/>
      <w:r w:rsidR="00A62987">
        <w:rPr>
          <w:sz w:val="20"/>
          <w:szCs w:val="20"/>
        </w:rPr>
        <w:t xml:space="preserve"> </w:t>
      </w:r>
      <w:proofErr w:type="spellStart"/>
      <w:r w:rsidRPr="0002510F">
        <w:rPr>
          <w:sz w:val="20"/>
          <w:szCs w:val="20"/>
        </w:rPr>
        <w:t>and</w:t>
      </w:r>
      <w:proofErr w:type="spellEnd"/>
      <w:r w:rsidR="00A62987">
        <w:rPr>
          <w:sz w:val="20"/>
          <w:szCs w:val="20"/>
        </w:rPr>
        <w:t xml:space="preserve"> </w:t>
      </w:r>
      <w:proofErr w:type="spellStart"/>
      <w:r w:rsidRPr="0002510F">
        <w:rPr>
          <w:sz w:val="20"/>
          <w:szCs w:val="20"/>
        </w:rPr>
        <w:t>verbal</w:t>
      </w:r>
      <w:proofErr w:type="spellEnd"/>
      <w:r w:rsidR="00A62987">
        <w:rPr>
          <w:sz w:val="20"/>
          <w:szCs w:val="20"/>
        </w:rPr>
        <w:t xml:space="preserve"> </w:t>
      </w:r>
      <w:proofErr w:type="spellStart"/>
      <w:r w:rsidRPr="0002510F">
        <w:rPr>
          <w:sz w:val="20"/>
          <w:szCs w:val="20"/>
        </w:rPr>
        <w:t>or</w:t>
      </w:r>
      <w:proofErr w:type="spellEnd"/>
      <w:r w:rsidR="00A62987">
        <w:rPr>
          <w:sz w:val="20"/>
          <w:szCs w:val="20"/>
        </w:rPr>
        <w:t xml:space="preserve"> </w:t>
      </w:r>
      <w:proofErr w:type="spellStart"/>
      <w:r w:rsidRPr="0002510F">
        <w:rPr>
          <w:sz w:val="20"/>
          <w:szCs w:val="20"/>
        </w:rPr>
        <w:t>physical</w:t>
      </w:r>
      <w:proofErr w:type="spellEnd"/>
      <w:r w:rsidR="00A62987">
        <w:rPr>
          <w:sz w:val="20"/>
          <w:szCs w:val="20"/>
        </w:rPr>
        <w:t xml:space="preserve"> </w:t>
      </w:r>
      <w:proofErr w:type="spellStart"/>
      <w:r w:rsidRPr="0002510F">
        <w:rPr>
          <w:sz w:val="20"/>
          <w:szCs w:val="20"/>
        </w:rPr>
        <w:t>violence</w:t>
      </w:r>
      <w:proofErr w:type="spellEnd"/>
      <w:r w:rsidR="00A62987">
        <w:rPr>
          <w:sz w:val="20"/>
          <w:szCs w:val="20"/>
        </w:rPr>
        <w:t xml:space="preserve"> </w:t>
      </w:r>
      <w:proofErr w:type="spellStart"/>
      <w:r w:rsidRPr="0002510F">
        <w:rPr>
          <w:sz w:val="20"/>
          <w:szCs w:val="20"/>
        </w:rPr>
        <w:t>during</w:t>
      </w:r>
      <w:proofErr w:type="spellEnd"/>
      <w:r w:rsidR="00A62987">
        <w:rPr>
          <w:sz w:val="20"/>
          <w:szCs w:val="20"/>
        </w:rPr>
        <w:t xml:space="preserve"> </w:t>
      </w:r>
      <w:proofErr w:type="spellStart"/>
      <w:r w:rsidRPr="0002510F">
        <w:rPr>
          <w:sz w:val="20"/>
          <w:szCs w:val="20"/>
        </w:rPr>
        <w:t>the</w:t>
      </w:r>
      <w:proofErr w:type="spellEnd"/>
      <w:r w:rsidRPr="0002510F">
        <w:rPr>
          <w:sz w:val="20"/>
          <w:szCs w:val="20"/>
        </w:rPr>
        <w:t xml:space="preserve"> service </w:t>
      </w:r>
      <w:proofErr w:type="spellStart"/>
      <w:r w:rsidRPr="0002510F">
        <w:rPr>
          <w:sz w:val="20"/>
          <w:szCs w:val="20"/>
        </w:rPr>
        <w:t>delivery</w:t>
      </w:r>
      <w:proofErr w:type="spellEnd"/>
      <w:r w:rsidR="00A62987">
        <w:rPr>
          <w:sz w:val="20"/>
          <w:szCs w:val="20"/>
        </w:rPr>
        <w:t xml:space="preserve"> </w:t>
      </w:r>
      <w:proofErr w:type="spellStart"/>
      <w:r w:rsidRPr="0002510F">
        <w:rPr>
          <w:sz w:val="20"/>
          <w:szCs w:val="20"/>
        </w:rPr>
        <w:t>process</w:t>
      </w:r>
      <w:proofErr w:type="spellEnd"/>
      <w:r w:rsidRPr="0002510F">
        <w:rPr>
          <w:sz w:val="20"/>
          <w:szCs w:val="20"/>
        </w:rPr>
        <w:t xml:space="preserve">. </w:t>
      </w:r>
      <w:proofErr w:type="spellStart"/>
      <w:r w:rsidRPr="0002510F">
        <w:rPr>
          <w:sz w:val="20"/>
          <w:szCs w:val="20"/>
        </w:rPr>
        <w:t>It</w:t>
      </w:r>
      <w:proofErr w:type="spellEnd"/>
      <w:r w:rsidRPr="0002510F">
        <w:rPr>
          <w:sz w:val="20"/>
          <w:szCs w:val="20"/>
        </w:rPr>
        <w:t xml:space="preserve"> is </w:t>
      </w:r>
      <w:proofErr w:type="spellStart"/>
      <w:r w:rsidRPr="0002510F">
        <w:rPr>
          <w:sz w:val="20"/>
          <w:szCs w:val="20"/>
        </w:rPr>
        <w:t>seen</w:t>
      </w:r>
      <w:proofErr w:type="spellEnd"/>
      <w:r w:rsidR="00A62987">
        <w:rPr>
          <w:sz w:val="20"/>
          <w:szCs w:val="20"/>
        </w:rPr>
        <w:t xml:space="preserve"> </w:t>
      </w:r>
      <w:proofErr w:type="spellStart"/>
      <w:r w:rsidRPr="0002510F">
        <w:rPr>
          <w:sz w:val="20"/>
          <w:szCs w:val="20"/>
        </w:rPr>
        <w:t>that</w:t>
      </w:r>
      <w:proofErr w:type="spellEnd"/>
      <w:r w:rsidR="00A62987">
        <w:rPr>
          <w:sz w:val="20"/>
          <w:szCs w:val="20"/>
        </w:rPr>
        <w:t xml:space="preserve"> </w:t>
      </w:r>
      <w:proofErr w:type="spellStart"/>
      <w:r w:rsidRPr="0002510F">
        <w:rPr>
          <w:sz w:val="20"/>
          <w:szCs w:val="20"/>
        </w:rPr>
        <w:t>these</w:t>
      </w:r>
      <w:proofErr w:type="spellEnd"/>
      <w:r w:rsidR="00A62987">
        <w:rPr>
          <w:sz w:val="20"/>
          <w:szCs w:val="20"/>
        </w:rPr>
        <w:t xml:space="preserve"> </w:t>
      </w:r>
      <w:proofErr w:type="spellStart"/>
      <w:r w:rsidRPr="0002510F">
        <w:rPr>
          <w:sz w:val="20"/>
          <w:szCs w:val="20"/>
        </w:rPr>
        <w:t>problems</w:t>
      </w:r>
      <w:proofErr w:type="spellEnd"/>
      <w:r w:rsidR="00A62987">
        <w:rPr>
          <w:sz w:val="20"/>
          <w:szCs w:val="20"/>
        </w:rPr>
        <w:t xml:space="preserve"> </w:t>
      </w:r>
      <w:proofErr w:type="spellStart"/>
      <w:r w:rsidRPr="0002510F">
        <w:rPr>
          <w:sz w:val="20"/>
          <w:szCs w:val="20"/>
        </w:rPr>
        <w:t>have</w:t>
      </w:r>
      <w:proofErr w:type="spellEnd"/>
      <w:r w:rsidR="00A62987">
        <w:rPr>
          <w:sz w:val="20"/>
          <w:szCs w:val="20"/>
        </w:rPr>
        <w:t xml:space="preserve"> </w:t>
      </w:r>
      <w:proofErr w:type="spellStart"/>
      <w:r w:rsidRPr="0002510F">
        <w:rPr>
          <w:sz w:val="20"/>
          <w:szCs w:val="20"/>
        </w:rPr>
        <w:t>occurred</w:t>
      </w:r>
      <w:proofErr w:type="spellEnd"/>
      <w:r w:rsidRPr="0002510F">
        <w:rPr>
          <w:sz w:val="20"/>
          <w:szCs w:val="20"/>
        </w:rPr>
        <w:t xml:space="preserve"> in </w:t>
      </w:r>
      <w:proofErr w:type="spellStart"/>
      <w:r w:rsidRPr="0002510F">
        <w:rPr>
          <w:sz w:val="20"/>
          <w:szCs w:val="20"/>
        </w:rPr>
        <w:t>recent</w:t>
      </w:r>
      <w:proofErr w:type="spellEnd"/>
      <w:r w:rsidR="00A62987">
        <w:rPr>
          <w:sz w:val="20"/>
          <w:szCs w:val="20"/>
        </w:rPr>
        <w:t xml:space="preserve"> </w:t>
      </w:r>
      <w:proofErr w:type="spellStart"/>
      <w:r w:rsidRPr="0002510F">
        <w:rPr>
          <w:sz w:val="20"/>
          <w:szCs w:val="20"/>
        </w:rPr>
        <w:t>times</w:t>
      </w:r>
      <w:proofErr w:type="spellEnd"/>
      <w:r w:rsidR="00A62987">
        <w:rPr>
          <w:sz w:val="20"/>
          <w:szCs w:val="20"/>
        </w:rPr>
        <w:t xml:space="preserve"> </w:t>
      </w:r>
      <w:proofErr w:type="spellStart"/>
      <w:r w:rsidRPr="0002510F">
        <w:rPr>
          <w:sz w:val="20"/>
          <w:szCs w:val="20"/>
        </w:rPr>
        <w:t>especially</w:t>
      </w:r>
      <w:proofErr w:type="spellEnd"/>
      <w:r w:rsidRPr="0002510F">
        <w:rPr>
          <w:sz w:val="20"/>
          <w:szCs w:val="20"/>
        </w:rPr>
        <w:t xml:space="preserve"> in </w:t>
      </w:r>
      <w:proofErr w:type="spellStart"/>
      <w:r w:rsidRPr="0002510F">
        <w:rPr>
          <w:sz w:val="20"/>
          <w:szCs w:val="20"/>
        </w:rPr>
        <w:t>much</w:t>
      </w:r>
      <w:proofErr w:type="spellEnd"/>
      <w:r w:rsidR="00A62987">
        <w:rPr>
          <w:sz w:val="20"/>
          <w:szCs w:val="20"/>
        </w:rPr>
        <w:t xml:space="preserve"> </w:t>
      </w:r>
      <w:proofErr w:type="spellStart"/>
      <w:r w:rsidRPr="0002510F">
        <w:rPr>
          <w:sz w:val="20"/>
          <w:szCs w:val="20"/>
        </w:rPr>
        <w:t>more</w:t>
      </w:r>
      <w:proofErr w:type="spellEnd"/>
      <w:r w:rsidR="00A62987">
        <w:rPr>
          <w:sz w:val="20"/>
          <w:szCs w:val="20"/>
        </w:rPr>
        <w:t xml:space="preserve"> </w:t>
      </w:r>
      <w:proofErr w:type="spellStart"/>
      <w:r w:rsidRPr="0002510F">
        <w:rPr>
          <w:sz w:val="20"/>
          <w:szCs w:val="20"/>
        </w:rPr>
        <w:t>dimensions</w:t>
      </w:r>
      <w:proofErr w:type="spellEnd"/>
      <w:r w:rsidRPr="0002510F">
        <w:rPr>
          <w:sz w:val="20"/>
          <w:szCs w:val="20"/>
        </w:rPr>
        <w:t xml:space="preserve">, </w:t>
      </w:r>
      <w:proofErr w:type="spellStart"/>
      <w:r w:rsidRPr="0002510F">
        <w:rPr>
          <w:sz w:val="20"/>
          <w:szCs w:val="20"/>
        </w:rPr>
        <w:t>and</w:t>
      </w:r>
      <w:proofErr w:type="spellEnd"/>
      <w:r w:rsidR="00A62987">
        <w:rPr>
          <w:sz w:val="20"/>
          <w:szCs w:val="20"/>
        </w:rPr>
        <w:t xml:space="preserve"> </w:t>
      </w:r>
      <w:proofErr w:type="spellStart"/>
      <w:r w:rsidRPr="0002510F">
        <w:rPr>
          <w:sz w:val="20"/>
          <w:szCs w:val="20"/>
        </w:rPr>
        <w:t>there</w:t>
      </w:r>
      <w:proofErr w:type="spellEnd"/>
      <w:r w:rsidR="00A62987">
        <w:rPr>
          <w:sz w:val="20"/>
          <w:szCs w:val="20"/>
        </w:rPr>
        <w:t xml:space="preserve"> </w:t>
      </w:r>
      <w:proofErr w:type="spellStart"/>
      <w:r w:rsidRPr="0002510F">
        <w:rPr>
          <w:sz w:val="20"/>
          <w:szCs w:val="20"/>
        </w:rPr>
        <w:t>have</w:t>
      </w:r>
      <w:proofErr w:type="spellEnd"/>
      <w:r w:rsidR="00A62987">
        <w:rPr>
          <w:sz w:val="20"/>
          <w:szCs w:val="20"/>
        </w:rPr>
        <w:t xml:space="preserve"> </w:t>
      </w:r>
      <w:proofErr w:type="spellStart"/>
      <w:r w:rsidRPr="0002510F">
        <w:rPr>
          <w:sz w:val="20"/>
          <w:szCs w:val="20"/>
        </w:rPr>
        <w:t>been</w:t>
      </w:r>
      <w:proofErr w:type="spellEnd"/>
      <w:r w:rsidR="00A62987">
        <w:rPr>
          <w:sz w:val="20"/>
          <w:szCs w:val="20"/>
        </w:rPr>
        <w:t xml:space="preserve"> </w:t>
      </w:r>
      <w:proofErr w:type="spellStart"/>
      <w:r w:rsidRPr="0002510F">
        <w:rPr>
          <w:sz w:val="20"/>
          <w:szCs w:val="20"/>
        </w:rPr>
        <w:t>violence</w:t>
      </w:r>
      <w:proofErr w:type="spellEnd"/>
      <w:r w:rsidR="00A62987">
        <w:rPr>
          <w:sz w:val="20"/>
          <w:szCs w:val="20"/>
        </w:rPr>
        <w:t xml:space="preserve"> </w:t>
      </w:r>
      <w:proofErr w:type="spellStart"/>
      <w:r w:rsidRPr="0002510F">
        <w:rPr>
          <w:sz w:val="20"/>
          <w:szCs w:val="20"/>
        </w:rPr>
        <w:t>and</w:t>
      </w:r>
      <w:proofErr w:type="spellEnd"/>
      <w:r w:rsidR="00A62987">
        <w:rPr>
          <w:sz w:val="20"/>
          <w:szCs w:val="20"/>
        </w:rPr>
        <w:t xml:space="preserve"> </w:t>
      </w:r>
      <w:proofErr w:type="spellStart"/>
      <w:r w:rsidRPr="0002510F">
        <w:rPr>
          <w:sz w:val="20"/>
          <w:szCs w:val="20"/>
        </w:rPr>
        <w:t>attack</w:t>
      </w:r>
      <w:proofErr w:type="spellEnd"/>
      <w:r w:rsidR="00A62987">
        <w:rPr>
          <w:sz w:val="20"/>
          <w:szCs w:val="20"/>
        </w:rPr>
        <w:t xml:space="preserve"> </w:t>
      </w:r>
      <w:proofErr w:type="spellStart"/>
      <w:r w:rsidRPr="0002510F">
        <w:rPr>
          <w:sz w:val="20"/>
          <w:szCs w:val="20"/>
        </w:rPr>
        <w:t>incidents</w:t>
      </w:r>
      <w:proofErr w:type="spellEnd"/>
      <w:r w:rsidR="00A62987">
        <w:rPr>
          <w:sz w:val="20"/>
          <w:szCs w:val="20"/>
        </w:rPr>
        <w:t xml:space="preserve"> </w:t>
      </w:r>
      <w:proofErr w:type="spellStart"/>
      <w:r w:rsidRPr="0002510F">
        <w:rPr>
          <w:sz w:val="20"/>
          <w:szCs w:val="20"/>
        </w:rPr>
        <w:t>that</w:t>
      </w:r>
      <w:proofErr w:type="spellEnd"/>
      <w:r w:rsidR="00A62987">
        <w:rPr>
          <w:sz w:val="20"/>
          <w:szCs w:val="20"/>
        </w:rPr>
        <w:t xml:space="preserve"> </w:t>
      </w:r>
      <w:proofErr w:type="spellStart"/>
      <w:r w:rsidRPr="0002510F">
        <w:rPr>
          <w:sz w:val="20"/>
          <w:szCs w:val="20"/>
        </w:rPr>
        <w:t>resulted</w:t>
      </w:r>
      <w:proofErr w:type="spellEnd"/>
      <w:r w:rsidRPr="0002510F">
        <w:rPr>
          <w:sz w:val="20"/>
          <w:szCs w:val="20"/>
        </w:rPr>
        <w:t xml:space="preserve"> in </w:t>
      </w:r>
      <w:proofErr w:type="spellStart"/>
      <w:r w:rsidRPr="0002510F">
        <w:rPr>
          <w:sz w:val="20"/>
          <w:szCs w:val="20"/>
        </w:rPr>
        <w:t>death</w:t>
      </w:r>
      <w:proofErr w:type="spellEnd"/>
      <w:r w:rsidRPr="0002510F">
        <w:rPr>
          <w:sz w:val="20"/>
          <w:szCs w:val="20"/>
        </w:rPr>
        <w:t>.</w:t>
      </w:r>
    </w:p>
    <w:p w:rsidR="00126BFD" w:rsidRPr="00FF39B6" w:rsidRDefault="00126BFD" w:rsidP="00FF39B6">
      <w:pPr>
        <w:pStyle w:val="ListeParagraf1"/>
        <w:widowControl w:val="0"/>
        <w:spacing w:before="120" w:after="120" w:line="240" w:lineRule="auto"/>
        <w:ind w:left="0" w:firstLine="567"/>
        <w:jc w:val="both"/>
        <w:rPr>
          <w:rFonts w:ascii="Times New Roman" w:hAnsi="Times New Roman" w:cs="Times New Roman"/>
          <w:sz w:val="20"/>
          <w:szCs w:val="20"/>
        </w:rPr>
      </w:pPr>
      <w:proofErr w:type="spellStart"/>
      <w:r w:rsidRPr="0002510F">
        <w:rPr>
          <w:rStyle w:val="tlid-translation"/>
          <w:rFonts w:ascii="Times New Roman" w:hAnsi="Times New Roman" w:cs="Times New Roman"/>
          <w:sz w:val="20"/>
          <w:szCs w:val="20"/>
        </w:rPr>
        <w:t>The</w:t>
      </w:r>
      <w:proofErr w:type="spellEnd"/>
      <w:r w:rsidR="00A62987">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subject</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research</w:t>
      </w:r>
      <w:proofErr w:type="spellEnd"/>
      <w:r w:rsidRPr="0002510F">
        <w:rPr>
          <w:rStyle w:val="tlid-translation"/>
          <w:rFonts w:ascii="Times New Roman" w:hAnsi="Times New Roman" w:cs="Times New Roman"/>
          <w:sz w:val="20"/>
          <w:szCs w:val="20"/>
        </w:rPr>
        <w:t xml:space="preserve"> in </w:t>
      </w:r>
      <w:proofErr w:type="spellStart"/>
      <w:r w:rsidRPr="0002510F">
        <w:rPr>
          <w:rStyle w:val="tlid-translation"/>
          <w:rFonts w:ascii="Times New Roman" w:hAnsi="Times New Roman" w:cs="Times New Roman"/>
          <w:sz w:val="20"/>
          <w:szCs w:val="20"/>
        </w:rPr>
        <w:t>the</w:t>
      </w:r>
      <w:proofErr w:type="spellEnd"/>
      <w:r w:rsidR="00A62987">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framework</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theaforementione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dissues</w:t>
      </w:r>
      <w:proofErr w:type="spellEnd"/>
      <w:r w:rsidRPr="0002510F">
        <w:rPr>
          <w:rStyle w:val="tlid-translation"/>
          <w:rFonts w:ascii="Times New Roman" w:hAnsi="Times New Roman" w:cs="Times New Roman"/>
          <w:sz w:val="20"/>
          <w:szCs w:val="20"/>
        </w:rPr>
        <w:t xml:space="preserve"> in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health</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policies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implemented</w:t>
      </w:r>
      <w:proofErr w:type="spellEnd"/>
      <w:r w:rsidRPr="0002510F">
        <w:rPr>
          <w:rStyle w:val="tlid-translation"/>
          <w:rFonts w:ascii="Times New Roman" w:hAnsi="Times New Roman" w:cs="Times New Roman"/>
          <w:sz w:val="20"/>
          <w:szCs w:val="20"/>
        </w:rPr>
        <w:t xml:space="preserve"> in </w:t>
      </w:r>
      <w:proofErr w:type="spellStart"/>
      <w:r w:rsidRPr="0002510F">
        <w:rPr>
          <w:rStyle w:val="tlid-translation"/>
          <w:rFonts w:ascii="Times New Roman" w:hAnsi="Times New Roman" w:cs="Times New Roman"/>
          <w:sz w:val="20"/>
          <w:szCs w:val="20"/>
        </w:rPr>
        <w:t>Turkey</w:t>
      </w:r>
      <w:proofErr w:type="spellEnd"/>
      <w:r w:rsidRPr="0002510F">
        <w:rPr>
          <w:rStyle w:val="tlid-translation"/>
          <w:rFonts w:ascii="Times New Roman" w:hAnsi="Times New Roman" w:cs="Times New Roman"/>
          <w:sz w:val="20"/>
          <w:szCs w:val="20"/>
        </w:rPr>
        <w:t xml:space="preserve">, is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place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given</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to</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employee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safety</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make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determination</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significance</w:t>
      </w:r>
      <w:proofErr w:type="spellEnd"/>
      <w:r w:rsidRPr="0002510F">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aim</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study</w:t>
      </w:r>
      <w:proofErr w:type="spellEnd"/>
      <w:r w:rsidRPr="0002510F">
        <w:rPr>
          <w:rStyle w:val="tlid-translation"/>
          <w:rFonts w:ascii="Times New Roman" w:hAnsi="Times New Roman" w:cs="Times New Roman"/>
          <w:sz w:val="20"/>
          <w:szCs w:val="20"/>
        </w:rPr>
        <w:t xml:space="preserve"> is </w:t>
      </w:r>
      <w:proofErr w:type="spellStart"/>
      <w:r w:rsidRPr="0002510F">
        <w:rPr>
          <w:rStyle w:val="tlid-translation"/>
          <w:rFonts w:ascii="Times New Roman" w:hAnsi="Times New Roman" w:cs="Times New Roman"/>
          <w:sz w:val="20"/>
          <w:szCs w:val="20"/>
        </w:rPr>
        <w:t>to</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examine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safety</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issues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measures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taken</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to</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prevent</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health</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care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workers</w:t>
      </w:r>
      <w:proofErr w:type="spellEnd"/>
      <w:r w:rsidRPr="0002510F">
        <w:rPr>
          <w:rStyle w:val="tlid-translation"/>
          <w:rFonts w:ascii="Times New Roman" w:hAnsi="Times New Roman" w:cs="Times New Roman"/>
          <w:sz w:val="20"/>
          <w:szCs w:val="20"/>
        </w:rPr>
        <w:t xml:space="preserve"> in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provision</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services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to</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examine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adequacy</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legislation</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studies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practices</w:t>
      </w:r>
      <w:proofErr w:type="spellEnd"/>
      <w:r w:rsidRPr="0002510F">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Inparticular</w:t>
      </w:r>
      <w:proofErr w:type="spellEnd"/>
      <w:r w:rsidRPr="0002510F">
        <w:rPr>
          <w:rStyle w:val="tlid-translation"/>
          <w:rFonts w:ascii="Times New Roman" w:hAnsi="Times New Roman" w:cs="Times New Roman"/>
          <w:sz w:val="20"/>
          <w:szCs w:val="20"/>
        </w:rPr>
        <w:t xml:space="preserve">, it is </w:t>
      </w:r>
      <w:proofErr w:type="spellStart"/>
      <w:r w:rsidRPr="0002510F">
        <w:rPr>
          <w:rStyle w:val="tlid-translation"/>
          <w:rFonts w:ascii="Times New Roman" w:hAnsi="Times New Roman" w:cs="Times New Roman"/>
          <w:sz w:val="20"/>
          <w:szCs w:val="20"/>
        </w:rPr>
        <w:t>known</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that</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there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are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some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recent</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studies</w:t>
      </w:r>
      <w:proofErr w:type="spellEnd"/>
      <w:r w:rsidRPr="0002510F">
        <w:rPr>
          <w:rStyle w:val="tlid-translation"/>
          <w:rFonts w:ascii="Times New Roman" w:hAnsi="Times New Roman" w:cs="Times New Roman"/>
          <w:sz w:val="20"/>
          <w:szCs w:val="20"/>
        </w:rPr>
        <w:t xml:space="preserve"> on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updating</w:t>
      </w:r>
      <w:proofErr w:type="spellEnd"/>
      <w:r w:rsidRPr="0002510F">
        <w:rPr>
          <w:rStyle w:val="tlid-translation"/>
          <w:rFonts w:ascii="Times New Roman" w:hAnsi="Times New Roman" w:cs="Times New Roman"/>
          <w:sz w:val="20"/>
          <w:szCs w:val="20"/>
        </w:rPr>
        <w:t xml:space="preserve"> of legal </w:t>
      </w:r>
      <w:proofErr w:type="spellStart"/>
      <w:r w:rsidRPr="0002510F">
        <w:rPr>
          <w:rStyle w:val="tlid-translation"/>
          <w:rFonts w:ascii="Times New Roman" w:hAnsi="Times New Roman" w:cs="Times New Roman"/>
          <w:sz w:val="20"/>
          <w:szCs w:val="20"/>
        </w:rPr>
        <w:t>regulations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related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to</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security</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health</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workers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increasing</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penalties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with</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regulations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that</w:t>
      </w:r>
      <w:proofErr w:type="spellEnd"/>
      <w:r w:rsidRPr="0002510F">
        <w:rPr>
          <w:rStyle w:val="tlid-translation"/>
          <w:rFonts w:ascii="Times New Roman" w:hAnsi="Times New Roman" w:cs="Times New Roman"/>
          <w:sz w:val="20"/>
          <w:szCs w:val="20"/>
        </w:rPr>
        <w:t xml:space="preserve"> is </w:t>
      </w:r>
      <w:proofErr w:type="spellStart"/>
      <w:r w:rsidRPr="0002510F">
        <w:rPr>
          <w:rStyle w:val="tlid-translation"/>
          <w:rFonts w:ascii="Times New Roman" w:hAnsi="Times New Roman" w:cs="Times New Roman"/>
          <w:sz w:val="20"/>
          <w:szCs w:val="20"/>
        </w:rPr>
        <w:t>known</w:t>
      </w:r>
      <w:proofErr w:type="spellEnd"/>
      <w:r w:rsidRPr="0002510F">
        <w:rPr>
          <w:rStyle w:val="tlid-translation"/>
          <w:rFonts w:ascii="Times New Roman" w:hAnsi="Times New Roman" w:cs="Times New Roman"/>
          <w:sz w:val="20"/>
          <w:szCs w:val="20"/>
        </w:rPr>
        <w:t xml:space="preserve"> as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Law</w:t>
      </w:r>
      <w:proofErr w:type="spellEnd"/>
      <w:r w:rsidRPr="0002510F">
        <w:rPr>
          <w:rStyle w:val="tlid-translation"/>
          <w:rFonts w:ascii="Times New Roman" w:hAnsi="Times New Roman" w:cs="Times New Roman"/>
          <w:sz w:val="20"/>
          <w:szCs w:val="20"/>
        </w:rPr>
        <w:t xml:space="preserve"> on </w:t>
      </w:r>
      <w:proofErr w:type="spellStart"/>
      <w:r w:rsidRPr="0002510F">
        <w:rPr>
          <w:rStyle w:val="tlid-translation"/>
          <w:rFonts w:ascii="Times New Roman" w:hAnsi="Times New Roman" w:cs="Times New Roman"/>
          <w:sz w:val="20"/>
          <w:szCs w:val="20"/>
        </w:rPr>
        <w:t>Violence</w:t>
      </w:r>
      <w:proofErr w:type="spellEnd"/>
      <w:r w:rsidRPr="0002510F">
        <w:rPr>
          <w:rStyle w:val="tlid-translation"/>
          <w:rFonts w:ascii="Times New Roman" w:hAnsi="Times New Roman" w:cs="Times New Roman"/>
          <w:sz w:val="20"/>
          <w:szCs w:val="20"/>
        </w:rPr>
        <w:t xml:space="preserve"> in </w:t>
      </w:r>
      <w:proofErr w:type="spellStart"/>
      <w:r w:rsidRPr="0002510F">
        <w:rPr>
          <w:rStyle w:val="tlid-translation"/>
          <w:rFonts w:ascii="Times New Roman" w:hAnsi="Times New Roman" w:cs="Times New Roman"/>
          <w:sz w:val="20"/>
          <w:szCs w:val="20"/>
        </w:rPr>
        <w:t>Health</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Although</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accepting</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necessity</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these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arrangements</w:t>
      </w:r>
      <w:proofErr w:type="spellEnd"/>
      <w:r w:rsidRPr="0002510F">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the</w:t>
      </w:r>
      <w:proofErr w:type="spellEnd"/>
      <w:r w:rsidRPr="0002510F">
        <w:rPr>
          <w:rStyle w:val="tlid-translation"/>
          <w:rFonts w:ascii="Times New Roman" w:hAnsi="Times New Roman" w:cs="Times New Roman"/>
          <w:sz w:val="20"/>
          <w:szCs w:val="20"/>
        </w:rPr>
        <w:t xml:space="preserve"> problem </w:t>
      </w:r>
      <w:proofErr w:type="spellStart"/>
      <w:r w:rsidRPr="0002510F">
        <w:rPr>
          <w:rStyle w:val="tlid-translation"/>
          <w:rFonts w:ascii="Times New Roman" w:hAnsi="Times New Roman" w:cs="Times New Roman"/>
          <w:sz w:val="20"/>
          <w:szCs w:val="20"/>
        </w:rPr>
        <w:t>should</w:t>
      </w:r>
      <w:proofErr w:type="spellEnd"/>
      <w:r w:rsidRPr="0002510F">
        <w:rPr>
          <w:rStyle w:val="tlid-translation"/>
          <w:rFonts w:ascii="Times New Roman" w:hAnsi="Times New Roman" w:cs="Times New Roman"/>
          <w:sz w:val="20"/>
          <w:szCs w:val="20"/>
        </w:rPr>
        <w:t xml:space="preserve"> be </w:t>
      </w:r>
      <w:proofErr w:type="spellStart"/>
      <w:r w:rsidRPr="0002510F">
        <w:rPr>
          <w:rStyle w:val="tlid-translation"/>
          <w:rFonts w:ascii="Times New Roman" w:hAnsi="Times New Roman" w:cs="Times New Roman"/>
          <w:sz w:val="20"/>
          <w:szCs w:val="20"/>
        </w:rPr>
        <w:t>dealt</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with</w:t>
      </w:r>
      <w:proofErr w:type="spellEnd"/>
      <w:r w:rsidRPr="0002510F">
        <w:rPr>
          <w:rStyle w:val="tlid-translation"/>
          <w:rFonts w:ascii="Times New Roman" w:hAnsi="Times New Roman" w:cs="Times New Roman"/>
          <w:sz w:val="20"/>
          <w:szCs w:val="20"/>
        </w:rPr>
        <w:t xml:space="preserve"> in </w:t>
      </w:r>
      <w:proofErr w:type="spellStart"/>
      <w:r w:rsidRPr="0002510F">
        <w:rPr>
          <w:rStyle w:val="tlid-translation"/>
          <w:rFonts w:ascii="Times New Roman" w:hAnsi="Times New Roman" w:cs="Times New Roman"/>
          <w:sz w:val="20"/>
          <w:szCs w:val="20"/>
        </w:rPr>
        <w:t>multidimensional</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manner</w:t>
      </w:r>
      <w:proofErr w:type="spellEnd"/>
      <w:r w:rsidRPr="0002510F">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It</w:t>
      </w:r>
      <w:proofErr w:type="spellEnd"/>
      <w:r w:rsidRPr="0002510F">
        <w:rPr>
          <w:rStyle w:val="tlid-translation"/>
          <w:rFonts w:ascii="Times New Roman" w:hAnsi="Times New Roman" w:cs="Times New Roman"/>
          <w:sz w:val="20"/>
          <w:szCs w:val="20"/>
        </w:rPr>
        <w:t xml:space="preserve"> can be </w:t>
      </w:r>
      <w:proofErr w:type="spellStart"/>
      <w:r w:rsidRPr="0002510F">
        <w:rPr>
          <w:rStyle w:val="tlid-translation"/>
          <w:rFonts w:ascii="Times New Roman" w:hAnsi="Times New Roman" w:cs="Times New Roman"/>
          <w:sz w:val="20"/>
          <w:szCs w:val="20"/>
        </w:rPr>
        <w:t>concluded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by</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evaluating</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many</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factors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such</w:t>
      </w:r>
      <w:proofErr w:type="spellEnd"/>
      <w:r w:rsidRPr="0002510F">
        <w:rPr>
          <w:rStyle w:val="tlid-translation"/>
          <w:rFonts w:ascii="Times New Roman" w:hAnsi="Times New Roman" w:cs="Times New Roman"/>
          <w:sz w:val="20"/>
          <w:szCs w:val="20"/>
        </w:rPr>
        <w:t xml:space="preserve"> as </w:t>
      </w:r>
      <w:proofErr w:type="spellStart"/>
      <w:r w:rsidRPr="0002510F">
        <w:rPr>
          <w:rStyle w:val="tlid-translation"/>
          <w:rFonts w:ascii="Times New Roman" w:hAnsi="Times New Roman" w:cs="Times New Roman"/>
          <w:sz w:val="20"/>
          <w:szCs w:val="20"/>
        </w:rPr>
        <w:t>directing</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social</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consciousness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expectations</w:t>
      </w:r>
      <w:proofErr w:type="spellEnd"/>
      <w:r w:rsidRPr="0002510F">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physical</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conditions</w:t>
      </w:r>
      <w:proofErr w:type="spellEnd"/>
      <w:r w:rsidRPr="0002510F">
        <w:rPr>
          <w:rStyle w:val="tlid-translation"/>
          <w:rFonts w:ascii="Times New Roman" w:hAnsi="Times New Roman" w:cs="Times New Roman"/>
          <w:sz w:val="20"/>
          <w:szCs w:val="20"/>
        </w:rPr>
        <w:t xml:space="preserve"> of </w:t>
      </w:r>
      <w:proofErr w:type="spellStart"/>
      <w:r w:rsidRPr="0002510F">
        <w:rPr>
          <w:rStyle w:val="tlid-translation"/>
          <w:rFonts w:ascii="Times New Roman" w:hAnsi="Times New Roman" w:cs="Times New Roman"/>
          <w:sz w:val="20"/>
          <w:szCs w:val="20"/>
        </w:rPr>
        <w:t>working</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areas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other</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working</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conditions</w:t>
      </w:r>
      <w:proofErr w:type="spellEnd"/>
      <w:r w:rsidRPr="0002510F">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establishing</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correct</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communication</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channels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between</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citizens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employees</w:t>
      </w:r>
      <w:proofErr w:type="spellEnd"/>
      <w:r w:rsidRPr="0002510F">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providing</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effective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and</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conscious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security</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services</w:t>
      </w:r>
      <w:proofErr w:type="spellEnd"/>
      <w:r w:rsidRPr="0002510F">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Descriptive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research</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methods</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were</w:t>
      </w:r>
      <w:proofErr w:type="spellEnd"/>
      <w:r w:rsidR="00FF39B6">
        <w:rPr>
          <w:rStyle w:val="tlid-translation"/>
          <w:rFonts w:ascii="Times New Roman" w:hAnsi="Times New Roman" w:cs="Times New Roman"/>
          <w:sz w:val="20"/>
          <w:szCs w:val="20"/>
        </w:rPr>
        <w:t xml:space="preserve"> </w:t>
      </w:r>
      <w:proofErr w:type="spellStart"/>
      <w:r w:rsidRPr="0002510F">
        <w:rPr>
          <w:rStyle w:val="tlid-translation"/>
          <w:rFonts w:ascii="Times New Roman" w:hAnsi="Times New Roman" w:cs="Times New Roman"/>
          <w:sz w:val="20"/>
          <w:szCs w:val="20"/>
        </w:rPr>
        <w:t>used</w:t>
      </w:r>
      <w:proofErr w:type="spellEnd"/>
      <w:r w:rsidRPr="0002510F">
        <w:rPr>
          <w:rStyle w:val="tlid-translation"/>
          <w:rFonts w:ascii="Times New Roman" w:hAnsi="Times New Roman" w:cs="Times New Roman"/>
          <w:sz w:val="20"/>
          <w:szCs w:val="20"/>
        </w:rPr>
        <w:t xml:space="preserve"> in </w:t>
      </w:r>
      <w:proofErr w:type="spellStart"/>
      <w:r w:rsidRPr="0002510F">
        <w:rPr>
          <w:rStyle w:val="tlid-translation"/>
          <w:rFonts w:ascii="Times New Roman" w:hAnsi="Times New Roman" w:cs="Times New Roman"/>
          <w:sz w:val="20"/>
          <w:szCs w:val="20"/>
        </w:rPr>
        <w:t>thereport</w:t>
      </w:r>
      <w:proofErr w:type="spellEnd"/>
      <w:r w:rsidRPr="0002510F">
        <w:rPr>
          <w:rStyle w:val="tlid-translation"/>
          <w:rFonts w:ascii="Times New Roman" w:hAnsi="Times New Roman" w:cs="Times New Roman"/>
          <w:sz w:val="20"/>
          <w:szCs w:val="20"/>
        </w:rPr>
        <w:t>.</w:t>
      </w:r>
    </w:p>
    <w:p w:rsidR="00655A61" w:rsidRPr="0002510F" w:rsidRDefault="00D22580"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rPr>
      </w:pPr>
      <w:proofErr w:type="spellStart"/>
      <w:r w:rsidRPr="0002510F">
        <w:rPr>
          <w:rFonts w:ascii="Times New Roman" w:hAnsi="Times New Roman" w:cs="Times New Roman"/>
          <w:b/>
        </w:rPr>
        <w:t>Key</w:t>
      </w:r>
      <w:proofErr w:type="spellEnd"/>
      <w:r w:rsidRPr="0002510F">
        <w:rPr>
          <w:rFonts w:ascii="Times New Roman" w:hAnsi="Times New Roman" w:cs="Times New Roman"/>
          <w:b/>
        </w:rPr>
        <w:t xml:space="preserve"> </w:t>
      </w:r>
      <w:proofErr w:type="spellStart"/>
      <w:r w:rsidRPr="0002510F">
        <w:rPr>
          <w:rFonts w:ascii="Times New Roman" w:hAnsi="Times New Roman" w:cs="Times New Roman"/>
          <w:b/>
        </w:rPr>
        <w:t>W</w:t>
      </w:r>
      <w:r w:rsidR="001E70E6" w:rsidRPr="0002510F">
        <w:rPr>
          <w:rFonts w:ascii="Times New Roman" w:hAnsi="Times New Roman" w:cs="Times New Roman"/>
          <w:b/>
        </w:rPr>
        <w:t>ords</w:t>
      </w:r>
      <w:proofErr w:type="spellEnd"/>
      <w:r w:rsidR="001E70E6" w:rsidRPr="0002510F">
        <w:rPr>
          <w:rFonts w:ascii="Times New Roman" w:hAnsi="Times New Roman" w:cs="Times New Roman"/>
          <w:b/>
        </w:rPr>
        <w:t>:</w:t>
      </w:r>
      <w:r w:rsidR="00FF39B6">
        <w:rPr>
          <w:rFonts w:ascii="Times New Roman" w:hAnsi="Times New Roman" w:cs="Times New Roman"/>
          <w:b/>
        </w:rPr>
        <w:t xml:space="preserve"> </w:t>
      </w:r>
      <w:proofErr w:type="spellStart"/>
      <w:r w:rsidR="00E448C5" w:rsidRPr="0002510F">
        <w:rPr>
          <w:rStyle w:val="tlid-translation"/>
          <w:rFonts w:ascii="Times New Roman" w:hAnsi="Times New Roman" w:cs="Times New Roman"/>
        </w:rPr>
        <w:t>Turkey</w:t>
      </w:r>
      <w:proofErr w:type="spellEnd"/>
      <w:r w:rsidR="00FF39B6">
        <w:rPr>
          <w:rStyle w:val="tlid-translation"/>
          <w:rFonts w:ascii="Times New Roman" w:hAnsi="Times New Roman" w:cs="Times New Roman"/>
        </w:rPr>
        <w:t xml:space="preserve"> </w:t>
      </w:r>
      <w:proofErr w:type="spellStart"/>
      <w:r w:rsidR="00E448C5" w:rsidRPr="0002510F">
        <w:rPr>
          <w:rStyle w:val="tlid-translation"/>
          <w:rFonts w:ascii="Times New Roman" w:hAnsi="Times New Roman" w:cs="Times New Roman"/>
        </w:rPr>
        <w:t>Health</w:t>
      </w:r>
      <w:proofErr w:type="spellEnd"/>
      <w:r w:rsidR="00FF39B6">
        <w:rPr>
          <w:rStyle w:val="tlid-translation"/>
          <w:rFonts w:ascii="Times New Roman" w:hAnsi="Times New Roman" w:cs="Times New Roman"/>
        </w:rPr>
        <w:t xml:space="preserve"> </w:t>
      </w:r>
      <w:proofErr w:type="spellStart"/>
      <w:r w:rsidR="00E448C5" w:rsidRPr="0002510F">
        <w:rPr>
          <w:rStyle w:val="tlid-translation"/>
          <w:rFonts w:ascii="Times New Roman" w:hAnsi="Times New Roman" w:cs="Times New Roman"/>
        </w:rPr>
        <w:t>Policy</w:t>
      </w:r>
      <w:proofErr w:type="spellEnd"/>
      <w:r w:rsidR="00E448C5" w:rsidRPr="0002510F">
        <w:rPr>
          <w:rStyle w:val="tlid-translation"/>
          <w:rFonts w:ascii="Times New Roman" w:hAnsi="Times New Roman" w:cs="Times New Roman"/>
        </w:rPr>
        <w:t xml:space="preserve">, </w:t>
      </w:r>
      <w:proofErr w:type="spellStart"/>
      <w:r w:rsidR="00E448C5" w:rsidRPr="0002510F">
        <w:rPr>
          <w:rStyle w:val="tlid-translation"/>
          <w:rFonts w:ascii="Times New Roman" w:hAnsi="Times New Roman" w:cs="Times New Roman"/>
        </w:rPr>
        <w:t>Violence</w:t>
      </w:r>
      <w:proofErr w:type="spellEnd"/>
      <w:r w:rsidR="00E448C5" w:rsidRPr="0002510F">
        <w:rPr>
          <w:rStyle w:val="tlid-translation"/>
          <w:rFonts w:ascii="Times New Roman" w:hAnsi="Times New Roman" w:cs="Times New Roman"/>
        </w:rPr>
        <w:t xml:space="preserve"> in </w:t>
      </w:r>
      <w:proofErr w:type="spellStart"/>
      <w:r w:rsidR="00E448C5" w:rsidRPr="0002510F">
        <w:rPr>
          <w:rStyle w:val="tlid-translation"/>
          <w:rFonts w:ascii="Times New Roman" w:hAnsi="Times New Roman" w:cs="Times New Roman"/>
        </w:rPr>
        <w:t>Health</w:t>
      </w:r>
      <w:proofErr w:type="spellEnd"/>
      <w:r w:rsidR="00E448C5" w:rsidRPr="0002510F">
        <w:rPr>
          <w:rStyle w:val="tlid-translation"/>
          <w:rFonts w:ascii="Times New Roman" w:hAnsi="Times New Roman" w:cs="Times New Roman"/>
        </w:rPr>
        <w:t xml:space="preserve">, </w:t>
      </w:r>
      <w:proofErr w:type="spellStart"/>
      <w:r w:rsidR="00E448C5" w:rsidRPr="0002510F">
        <w:rPr>
          <w:rStyle w:val="tlid-translation"/>
          <w:rFonts w:ascii="Times New Roman" w:hAnsi="Times New Roman" w:cs="Times New Roman"/>
        </w:rPr>
        <w:t>Employee</w:t>
      </w:r>
      <w:proofErr w:type="spellEnd"/>
      <w:r w:rsidR="00FF39B6">
        <w:rPr>
          <w:rStyle w:val="tlid-translation"/>
          <w:rFonts w:ascii="Times New Roman" w:hAnsi="Times New Roman" w:cs="Times New Roman"/>
        </w:rPr>
        <w:t xml:space="preserve"> </w:t>
      </w:r>
      <w:proofErr w:type="spellStart"/>
      <w:r w:rsidR="00E448C5" w:rsidRPr="0002510F">
        <w:rPr>
          <w:rStyle w:val="tlid-translation"/>
          <w:rFonts w:ascii="Times New Roman" w:hAnsi="Times New Roman" w:cs="Times New Roman"/>
        </w:rPr>
        <w:t>Safety</w:t>
      </w:r>
      <w:proofErr w:type="spellEnd"/>
      <w:r w:rsidR="00E448C5" w:rsidRPr="0002510F">
        <w:rPr>
          <w:rStyle w:val="tlid-translation"/>
          <w:rFonts w:ascii="Times New Roman" w:hAnsi="Times New Roman" w:cs="Times New Roman"/>
        </w:rPr>
        <w:t>.</w:t>
      </w:r>
    </w:p>
    <w:p w:rsidR="00655A61" w:rsidRPr="0002510F" w:rsidRDefault="00655A61"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sz w:val="24"/>
          <w:szCs w:val="24"/>
        </w:rPr>
      </w:pPr>
    </w:p>
    <w:p w:rsidR="00655A61" w:rsidRPr="0002510F" w:rsidRDefault="00655A61"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sz w:val="24"/>
          <w:szCs w:val="24"/>
        </w:rPr>
      </w:pPr>
    </w:p>
    <w:p w:rsidR="00655A61" w:rsidRPr="0002510F" w:rsidRDefault="00AD3493"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sz w:val="24"/>
          <w:szCs w:val="24"/>
        </w:rPr>
      </w:pPr>
      <w:r w:rsidRPr="0002510F">
        <w:rPr>
          <w:rStyle w:val="tlid-translation"/>
          <w:rFonts w:ascii="Times New Roman" w:hAnsi="Times New Roman" w:cs="Times New Roman"/>
          <w:b/>
          <w:sz w:val="24"/>
          <w:szCs w:val="24"/>
        </w:rPr>
        <w:t xml:space="preserve">1. </w:t>
      </w:r>
      <w:r w:rsidR="00EE2392" w:rsidRPr="0002510F">
        <w:rPr>
          <w:rStyle w:val="tlid-translation"/>
          <w:rFonts w:ascii="Times New Roman" w:hAnsi="Times New Roman" w:cs="Times New Roman"/>
          <w:b/>
          <w:sz w:val="24"/>
          <w:szCs w:val="24"/>
        </w:rPr>
        <w:t>SAĞLIK VE SAĞLIK HİZMETİ</w:t>
      </w:r>
      <w:r w:rsidR="00C76DA3" w:rsidRPr="0002510F">
        <w:rPr>
          <w:rStyle w:val="tlid-translation"/>
          <w:rFonts w:ascii="Times New Roman" w:hAnsi="Times New Roman" w:cs="Times New Roman"/>
          <w:b/>
          <w:sz w:val="24"/>
          <w:szCs w:val="24"/>
        </w:rPr>
        <w:t xml:space="preserve"> KAVRAMI</w:t>
      </w:r>
      <w:r w:rsidR="00655A61" w:rsidRPr="0002510F">
        <w:rPr>
          <w:rStyle w:val="tlid-translation"/>
          <w:rFonts w:ascii="Times New Roman" w:hAnsi="Times New Roman" w:cs="Times New Roman"/>
          <w:b/>
          <w:sz w:val="24"/>
          <w:szCs w:val="24"/>
        </w:rPr>
        <w:tab/>
      </w:r>
    </w:p>
    <w:p w:rsidR="00C76DA3" w:rsidRPr="0002510F" w:rsidRDefault="00E3581B" w:rsidP="00655A61">
      <w:pPr>
        <w:pStyle w:val="HTMLncedenBiimlendirilmi"/>
        <w:widowControl w:val="0"/>
        <w:shd w:val="clear" w:color="auto" w:fill="FFFFFF"/>
        <w:spacing w:before="120" w:after="120"/>
        <w:ind w:firstLine="567"/>
        <w:jc w:val="both"/>
        <w:rPr>
          <w:rFonts w:ascii="Times New Roman" w:hAnsi="Times New Roman" w:cs="Times New Roman"/>
          <w:b/>
          <w:sz w:val="22"/>
          <w:szCs w:val="22"/>
        </w:rPr>
      </w:pPr>
      <w:r w:rsidRPr="0002510F">
        <w:rPr>
          <w:rStyle w:val="tlid-translation"/>
          <w:rFonts w:ascii="Times New Roman" w:hAnsi="Times New Roman" w:cs="Times New Roman"/>
          <w:sz w:val="22"/>
          <w:szCs w:val="22"/>
        </w:rPr>
        <w:t>Dünya Sağlık Örgütü</w:t>
      </w:r>
      <w:r w:rsidR="00A65F2A" w:rsidRPr="0002510F">
        <w:rPr>
          <w:rStyle w:val="tlid-translation"/>
          <w:rFonts w:ascii="Times New Roman" w:hAnsi="Times New Roman" w:cs="Times New Roman"/>
          <w:sz w:val="22"/>
          <w:szCs w:val="22"/>
        </w:rPr>
        <w:t xml:space="preserve"> tanımına göre</w:t>
      </w:r>
      <w:r w:rsidRPr="0002510F">
        <w:rPr>
          <w:rStyle w:val="tlid-translation"/>
          <w:rFonts w:ascii="Times New Roman" w:hAnsi="Times New Roman" w:cs="Times New Roman"/>
          <w:sz w:val="22"/>
          <w:szCs w:val="22"/>
        </w:rPr>
        <w:t xml:space="preserve"> sağlık, yalnızca hastalık </w:t>
      </w:r>
      <w:r w:rsidR="00CA59D8" w:rsidRPr="0002510F">
        <w:rPr>
          <w:rStyle w:val="tlid-translation"/>
          <w:rFonts w:ascii="Times New Roman" w:hAnsi="Times New Roman" w:cs="Times New Roman"/>
          <w:sz w:val="22"/>
          <w:szCs w:val="22"/>
        </w:rPr>
        <w:t xml:space="preserve">veya sakatlığın olmayışı değil; </w:t>
      </w:r>
      <w:r w:rsidRPr="0002510F">
        <w:rPr>
          <w:rStyle w:val="tlid-translation"/>
          <w:rFonts w:ascii="Times New Roman" w:hAnsi="Times New Roman" w:cs="Times New Roman"/>
          <w:sz w:val="22"/>
          <w:szCs w:val="22"/>
        </w:rPr>
        <w:t xml:space="preserve">fiziksel, zihinsel ve sosyal </w:t>
      </w:r>
      <w:r w:rsidR="00CA59D8" w:rsidRPr="0002510F">
        <w:rPr>
          <w:rStyle w:val="tlid-translation"/>
          <w:rFonts w:ascii="Times New Roman" w:hAnsi="Times New Roman" w:cs="Times New Roman"/>
          <w:sz w:val="22"/>
          <w:szCs w:val="22"/>
        </w:rPr>
        <w:t xml:space="preserve">bakımdan tam bir </w:t>
      </w:r>
      <w:r w:rsidRPr="0002510F">
        <w:rPr>
          <w:rStyle w:val="tlid-translation"/>
          <w:rFonts w:ascii="Times New Roman" w:hAnsi="Times New Roman" w:cs="Times New Roman"/>
          <w:sz w:val="22"/>
          <w:szCs w:val="22"/>
        </w:rPr>
        <w:t>iyilik/sağlamlık hali</w:t>
      </w:r>
      <w:r w:rsidR="0083574F" w:rsidRPr="0002510F">
        <w:rPr>
          <w:rStyle w:val="tlid-translation"/>
          <w:rFonts w:ascii="Times New Roman" w:hAnsi="Times New Roman" w:cs="Times New Roman"/>
          <w:sz w:val="22"/>
          <w:szCs w:val="22"/>
        </w:rPr>
        <w:t xml:space="preserve"> olarak</w:t>
      </w:r>
      <w:r w:rsidR="00FF39B6">
        <w:rPr>
          <w:rStyle w:val="tlid-translation"/>
          <w:rFonts w:ascii="Times New Roman" w:hAnsi="Times New Roman" w:cs="Times New Roman"/>
          <w:sz w:val="22"/>
          <w:szCs w:val="22"/>
        </w:rPr>
        <w:t xml:space="preserve"> </w:t>
      </w:r>
      <w:r w:rsidR="000929C4" w:rsidRPr="0002510F">
        <w:rPr>
          <w:rStyle w:val="tlid-translation"/>
          <w:rFonts w:ascii="Times New Roman" w:hAnsi="Times New Roman" w:cs="Times New Roman"/>
          <w:sz w:val="22"/>
          <w:szCs w:val="22"/>
        </w:rPr>
        <w:t>ifade edilmektedir</w:t>
      </w:r>
      <w:r w:rsidR="00FF39B6">
        <w:rPr>
          <w:rStyle w:val="tlid-translation"/>
          <w:rFonts w:ascii="Times New Roman" w:hAnsi="Times New Roman" w:cs="Times New Roman"/>
          <w:sz w:val="22"/>
          <w:szCs w:val="22"/>
        </w:rPr>
        <w:t xml:space="preserve"> </w:t>
      </w:r>
      <w:r w:rsidR="006A4C06" w:rsidRPr="0002510F">
        <w:rPr>
          <w:rStyle w:val="tlid-translation"/>
          <w:rFonts w:ascii="Times New Roman" w:hAnsi="Times New Roman" w:cs="Times New Roman"/>
          <w:sz w:val="22"/>
          <w:szCs w:val="22"/>
        </w:rPr>
        <w:t>(</w:t>
      </w:r>
      <w:r w:rsidR="007F60D7">
        <w:rPr>
          <w:rStyle w:val="tlid-translation"/>
          <w:rFonts w:ascii="Times New Roman" w:hAnsi="Times New Roman" w:cs="Times New Roman"/>
          <w:sz w:val="22"/>
          <w:szCs w:val="22"/>
        </w:rPr>
        <w:t>WHO, 1948</w:t>
      </w:r>
      <w:r w:rsidR="006A4C06" w:rsidRPr="0002510F">
        <w:rPr>
          <w:rStyle w:val="tlid-translation"/>
          <w:rFonts w:ascii="Times New Roman" w:hAnsi="Times New Roman" w:cs="Times New Roman"/>
          <w:sz w:val="22"/>
          <w:szCs w:val="22"/>
        </w:rPr>
        <w:t xml:space="preserve">). </w:t>
      </w:r>
      <w:r w:rsidR="006A4C06" w:rsidRPr="0002510F">
        <w:rPr>
          <w:rFonts w:ascii="Times New Roman" w:eastAsiaTheme="minorHAnsi" w:hAnsi="Times New Roman" w:cs="Times New Roman"/>
          <w:sz w:val="22"/>
          <w:szCs w:val="22"/>
          <w:lang w:eastAsia="en-US"/>
        </w:rPr>
        <w:t>Sağlık hizmetleri</w:t>
      </w:r>
      <w:r w:rsidR="00AA3FF7" w:rsidRPr="0002510F">
        <w:rPr>
          <w:rFonts w:ascii="Times New Roman" w:eastAsiaTheme="minorHAnsi" w:hAnsi="Times New Roman" w:cs="Times New Roman"/>
          <w:sz w:val="22"/>
          <w:szCs w:val="22"/>
          <w:lang w:eastAsia="en-US"/>
        </w:rPr>
        <w:t xml:space="preserve"> ise</w:t>
      </w:r>
      <w:r w:rsidR="006A4C06" w:rsidRPr="0002510F">
        <w:rPr>
          <w:rFonts w:ascii="Times New Roman" w:eastAsiaTheme="minorHAnsi" w:hAnsi="Times New Roman" w:cs="Times New Roman"/>
          <w:sz w:val="22"/>
          <w:szCs w:val="22"/>
          <w:lang w:eastAsia="en-US"/>
        </w:rPr>
        <w:t xml:space="preserve">, kamu kurumları ya da özel kuruluşlar tarafından sunulan koruyucu, </w:t>
      </w:r>
      <w:r w:rsidR="006401DC" w:rsidRPr="0002510F">
        <w:rPr>
          <w:rFonts w:ascii="Times New Roman" w:eastAsiaTheme="minorHAnsi" w:hAnsi="Times New Roman" w:cs="Times New Roman"/>
          <w:sz w:val="22"/>
          <w:szCs w:val="22"/>
          <w:lang w:eastAsia="en-US"/>
        </w:rPr>
        <w:t xml:space="preserve">geliştirici, </w:t>
      </w:r>
      <w:proofErr w:type="spellStart"/>
      <w:r w:rsidR="006A4C06" w:rsidRPr="0002510F">
        <w:rPr>
          <w:rFonts w:ascii="Times New Roman" w:eastAsiaTheme="minorHAnsi" w:hAnsi="Times New Roman" w:cs="Times New Roman"/>
          <w:sz w:val="22"/>
          <w:szCs w:val="22"/>
          <w:lang w:eastAsia="en-US"/>
        </w:rPr>
        <w:t>rehabilite</w:t>
      </w:r>
      <w:proofErr w:type="spellEnd"/>
      <w:r w:rsidR="006A4C06" w:rsidRPr="0002510F">
        <w:rPr>
          <w:rFonts w:ascii="Times New Roman" w:eastAsiaTheme="minorHAnsi" w:hAnsi="Times New Roman" w:cs="Times New Roman"/>
          <w:sz w:val="22"/>
          <w:szCs w:val="22"/>
          <w:lang w:eastAsia="en-US"/>
        </w:rPr>
        <w:t xml:space="preserve"> edici veya teşhis, tedavi ve hasta bakımına ilişkin tüm </w:t>
      </w:r>
      <w:r w:rsidR="00920C0A" w:rsidRPr="0002510F">
        <w:rPr>
          <w:rFonts w:ascii="Times New Roman" w:eastAsiaTheme="minorHAnsi" w:hAnsi="Times New Roman" w:cs="Times New Roman"/>
          <w:sz w:val="22"/>
          <w:szCs w:val="22"/>
          <w:lang w:eastAsia="en-US"/>
        </w:rPr>
        <w:t xml:space="preserve">süreçler olarak tanımlanabilir. </w:t>
      </w:r>
      <w:r w:rsidR="006A4C06" w:rsidRPr="0002510F">
        <w:rPr>
          <w:rStyle w:val="tlid-translation"/>
          <w:rFonts w:ascii="Times New Roman" w:hAnsi="Times New Roman" w:cs="Times New Roman"/>
          <w:sz w:val="22"/>
          <w:szCs w:val="22"/>
        </w:rPr>
        <w:t>Dünya Sağlık Örgütü tarafından</w:t>
      </w:r>
      <w:r w:rsidR="00BD07C1" w:rsidRPr="0002510F">
        <w:rPr>
          <w:rStyle w:val="tlid-translation"/>
          <w:rFonts w:ascii="Times New Roman" w:hAnsi="Times New Roman" w:cs="Times New Roman"/>
          <w:sz w:val="22"/>
          <w:szCs w:val="22"/>
        </w:rPr>
        <w:t xml:space="preserve"> hükümetlerin,</w:t>
      </w:r>
      <w:r w:rsidR="00A16369" w:rsidRPr="0002510F">
        <w:rPr>
          <w:rStyle w:val="tlid-translation"/>
          <w:rFonts w:ascii="Times New Roman" w:hAnsi="Times New Roman" w:cs="Times New Roman"/>
          <w:sz w:val="22"/>
          <w:szCs w:val="22"/>
        </w:rPr>
        <w:t xml:space="preserve"> toplumlarının sağlığı açısından sorumlu oldukları; bu sorumluluğu</w:t>
      </w:r>
      <w:r w:rsidR="00FF39B6">
        <w:rPr>
          <w:rStyle w:val="tlid-translation"/>
          <w:rFonts w:ascii="Times New Roman" w:hAnsi="Times New Roman" w:cs="Times New Roman"/>
          <w:sz w:val="22"/>
          <w:szCs w:val="22"/>
        </w:rPr>
        <w:t xml:space="preserve"> </w:t>
      </w:r>
      <w:r w:rsidR="00A16369" w:rsidRPr="0002510F">
        <w:rPr>
          <w:rStyle w:val="tlid-translation"/>
          <w:rFonts w:ascii="Times New Roman" w:hAnsi="Times New Roman" w:cs="Times New Roman"/>
          <w:sz w:val="22"/>
          <w:szCs w:val="22"/>
        </w:rPr>
        <w:t>ancak</w:t>
      </w:r>
      <w:r w:rsidR="00BD07C1" w:rsidRPr="0002510F">
        <w:rPr>
          <w:rStyle w:val="tlid-translation"/>
          <w:rFonts w:ascii="Times New Roman" w:hAnsi="Times New Roman" w:cs="Times New Roman"/>
          <w:sz w:val="22"/>
          <w:szCs w:val="22"/>
        </w:rPr>
        <w:t xml:space="preserve"> yeterli sağlık ve sosyal önlemlerin </w:t>
      </w:r>
      <w:r w:rsidR="00A16369" w:rsidRPr="0002510F">
        <w:rPr>
          <w:rStyle w:val="tlid-translation"/>
          <w:rFonts w:ascii="Times New Roman" w:hAnsi="Times New Roman" w:cs="Times New Roman"/>
          <w:sz w:val="22"/>
          <w:szCs w:val="22"/>
        </w:rPr>
        <w:t>alınması</w:t>
      </w:r>
      <w:r w:rsidR="00BD07C1" w:rsidRPr="0002510F">
        <w:rPr>
          <w:rStyle w:val="tlid-translation"/>
          <w:rFonts w:ascii="Times New Roman" w:hAnsi="Times New Roman" w:cs="Times New Roman"/>
          <w:sz w:val="22"/>
          <w:szCs w:val="22"/>
        </w:rPr>
        <w:t xml:space="preserve"> yoluyla</w:t>
      </w:r>
      <w:r w:rsidR="00401925" w:rsidRPr="0002510F">
        <w:rPr>
          <w:rStyle w:val="tlid-translation"/>
          <w:rFonts w:ascii="Times New Roman" w:hAnsi="Times New Roman" w:cs="Times New Roman"/>
          <w:sz w:val="22"/>
          <w:szCs w:val="22"/>
        </w:rPr>
        <w:t xml:space="preserve"> yerine </w:t>
      </w:r>
      <w:r w:rsidR="00A16369" w:rsidRPr="0002510F">
        <w:rPr>
          <w:rStyle w:val="tlid-translation"/>
          <w:rFonts w:ascii="Times New Roman" w:hAnsi="Times New Roman" w:cs="Times New Roman"/>
          <w:sz w:val="22"/>
          <w:szCs w:val="22"/>
        </w:rPr>
        <w:t>getirebilecekleri</w:t>
      </w:r>
      <w:r w:rsidR="00FF39B6">
        <w:rPr>
          <w:rStyle w:val="tlid-translation"/>
          <w:rFonts w:ascii="Times New Roman" w:hAnsi="Times New Roman" w:cs="Times New Roman"/>
          <w:sz w:val="22"/>
          <w:szCs w:val="22"/>
        </w:rPr>
        <w:t xml:space="preserve"> </w:t>
      </w:r>
      <w:r w:rsidR="00401925" w:rsidRPr="0002510F">
        <w:rPr>
          <w:rStyle w:val="tlid-translation"/>
          <w:rFonts w:ascii="Times New Roman" w:hAnsi="Times New Roman" w:cs="Times New Roman"/>
          <w:sz w:val="22"/>
          <w:szCs w:val="22"/>
        </w:rPr>
        <w:t>belirtilmiştir (</w:t>
      </w:r>
      <w:r w:rsidR="007F60D7">
        <w:rPr>
          <w:rStyle w:val="tlid-translation"/>
          <w:rFonts w:ascii="Times New Roman" w:hAnsi="Times New Roman" w:cs="Times New Roman"/>
          <w:sz w:val="22"/>
          <w:szCs w:val="22"/>
        </w:rPr>
        <w:t>WHO, 1948</w:t>
      </w:r>
      <w:r w:rsidR="00401925" w:rsidRPr="0002510F">
        <w:rPr>
          <w:rStyle w:val="tlid-translation"/>
          <w:rFonts w:ascii="Times New Roman" w:hAnsi="Times New Roman" w:cs="Times New Roman"/>
          <w:sz w:val="22"/>
          <w:szCs w:val="22"/>
        </w:rPr>
        <w:t>).</w:t>
      </w:r>
      <w:r w:rsidR="00FF39B6">
        <w:rPr>
          <w:rStyle w:val="tlid-translation"/>
          <w:rFonts w:ascii="Times New Roman" w:hAnsi="Times New Roman" w:cs="Times New Roman"/>
          <w:sz w:val="22"/>
          <w:szCs w:val="22"/>
        </w:rPr>
        <w:t xml:space="preserve"> </w:t>
      </w:r>
      <w:r w:rsidR="00A16369" w:rsidRPr="0002510F">
        <w:rPr>
          <w:rFonts w:ascii="Times New Roman" w:hAnsi="Times New Roman" w:cs="Times New Roman"/>
          <w:sz w:val="22"/>
          <w:szCs w:val="22"/>
        </w:rPr>
        <w:t>Türkiye Cumhuriyeti Anayasası’nın 56. Maddesine göre herkes sağlıklı yaşam hakkına sahiptir. Devlet bunu sağlamak amacıyla özel ve kamu sağlık kurumlarından yararlanarak, sağlık kuruluşlarını tek elden planlayıp hizmet vermesini düzenler ve denetimlerini sağlar.</w:t>
      </w:r>
    </w:p>
    <w:p w:rsidR="00132E5A" w:rsidRPr="0002510F" w:rsidRDefault="00ED5A3D" w:rsidP="00655A61">
      <w:pPr>
        <w:widowControl w:val="0"/>
        <w:spacing w:before="120" w:after="120"/>
        <w:ind w:firstLine="567"/>
        <w:jc w:val="both"/>
        <w:rPr>
          <w:sz w:val="22"/>
          <w:szCs w:val="22"/>
        </w:rPr>
      </w:pPr>
      <w:r w:rsidRPr="0002510F">
        <w:rPr>
          <w:sz w:val="22"/>
          <w:szCs w:val="22"/>
        </w:rPr>
        <w:t>Kuşkusuz, sağlı</w:t>
      </w:r>
      <w:r w:rsidR="00A65F2A" w:rsidRPr="0002510F">
        <w:rPr>
          <w:sz w:val="22"/>
          <w:szCs w:val="22"/>
        </w:rPr>
        <w:t xml:space="preserve">k hizmetlerinin odak noktasında </w:t>
      </w:r>
      <w:r w:rsidRPr="0002510F">
        <w:rPr>
          <w:sz w:val="22"/>
          <w:szCs w:val="22"/>
        </w:rPr>
        <w:t xml:space="preserve">sağlık çalışanları bulunmaktadır. Sağlık çalışanlarının güvenli bir ortamda ve yüksek motivasyonla çalışmasının sağlanması sağlık politikasının temel hedeflerinden biri olarak ifade edilmektedir. Bununla birlikte, sağlık çalışanlarının hizmet sunum süreci içerisinde, işin niteliğinden ya da çalışma ortamından kaynaklanan riskler ile </w:t>
      </w:r>
      <w:r w:rsidR="006401DC" w:rsidRPr="0002510F">
        <w:rPr>
          <w:sz w:val="22"/>
          <w:szCs w:val="22"/>
        </w:rPr>
        <w:t>farklı nitelikte</w:t>
      </w:r>
      <w:r w:rsidRPr="0002510F">
        <w:rPr>
          <w:sz w:val="22"/>
          <w:szCs w:val="22"/>
        </w:rPr>
        <w:t xml:space="preserve"> şiddet olaylarını içeren çeşitli güvenlik sorunlarıyla karşı karşıya kaldığı gözlenmektedir.</w:t>
      </w:r>
    </w:p>
    <w:p w:rsidR="003943C4" w:rsidRPr="0002510F" w:rsidRDefault="00A65F2A" w:rsidP="00655A61">
      <w:pPr>
        <w:widowControl w:val="0"/>
        <w:spacing w:before="120" w:after="120"/>
        <w:ind w:firstLine="567"/>
        <w:jc w:val="both"/>
        <w:rPr>
          <w:rFonts w:eastAsiaTheme="minorHAnsi"/>
          <w:sz w:val="22"/>
          <w:szCs w:val="22"/>
          <w:lang w:eastAsia="en-US"/>
        </w:rPr>
      </w:pPr>
      <w:r w:rsidRPr="0002510F">
        <w:rPr>
          <w:rFonts w:eastAsiaTheme="minorHAnsi"/>
          <w:sz w:val="22"/>
          <w:szCs w:val="22"/>
          <w:lang w:eastAsia="en-US"/>
        </w:rPr>
        <w:t xml:space="preserve">Farklı </w:t>
      </w:r>
      <w:r w:rsidR="003943C4" w:rsidRPr="0002510F">
        <w:rPr>
          <w:rFonts w:eastAsiaTheme="minorHAnsi"/>
          <w:sz w:val="22"/>
          <w:szCs w:val="22"/>
          <w:lang w:eastAsia="en-US"/>
        </w:rPr>
        <w:t>dallarda</w:t>
      </w:r>
      <w:r w:rsidRPr="0002510F">
        <w:rPr>
          <w:rFonts w:eastAsiaTheme="minorHAnsi"/>
          <w:sz w:val="22"/>
          <w:szCs w:val="22"/>
          <w:lang w:eastAsia="en-US"/>
        </w:rPr>
        <w:t>, e</w:t>
      </w:r>
      <w:r w:rsidR="000929C4" w:rsidRPr="0002510F">
        <w:rPr>
          <w:rFonts w:eastAsiaTheme="minorHAnsi"/>
          <w:sz w:val="22"/>
          <w:szCs w:val="22"/>
          <w:lang w:eastAsia="en-US"/>
        </w:rPr>
        <w:t>mek yoğunluklu olarak sunulan sağlık hizmetleri, çalışma ortamı açısından çok riskli</w:t>
      </w:r>
      <w:r w:rsidRPr="0002510F">
        <w:rPr>
          <w:rFonts w:eastAsiaTheme="minorHAnsi"/>
          <w:sz w:val="22"/>
          <w:szCs w:val="22"/>
          <w:lang w:eastAsia="en-US"/>
        </w:rPr>
        <w:t>/tehlikeli</w:t>
      </w:r>
      <w:r w:rsidR="000929C4" w:rsidRPr="0002510F">
        <w:rPr>
          <w:rFonts w:eastAsiaTheme="minorHAnsi"/>
          <w:sz w:val="22"/>
          <w:szCs w:val="22"/>
          <w:lang w:eastAsia="en-US"/>
        </w:rPr>
        <w:t xml:space="preserve"> kategoride kabul edilmektedir. Sağlık hizmetlerinin güvenli bir ortamda, etkili, verimli ve kaliteli olarak sunulması, çalışanların </w:t>
      </w:r>
      <w:r w:rsidR="00920C0A" w:rsidRPr="0002510F">
        <w:rPr>
          <w:rFonts w:eastAsiaTheme="minorHAnsi"/>
          <w:sz w:val="22"/>
          <w:szCs w:val="22"/>
          <w:lang w:eastAsia="en-US"/>
        </w:rPr>
        <w:t>güven içinde hissetmelerini</w:t>
      </w:r>
      <w:r w:rsidR="000929C4" w:rsidRPr="0002510F">
        <w:rPr>
          <w:rFonts w:eastAsiaTheme="minorHAnsi"/>
          <w:sz w:val="22"/>
          <w:szCs w:val="22"/>
          <w:lang w:eastAsia="en-US"/>
        </w:rPr>
        <w:t>, hizmet k</w:t>
      </w:r>
      <w:r w:rsidR="00920C0A" w:rsidRPr="0002510F">
        <w:rPr>
          <w:rFonts w:eastAsiaTheme="minorHAnsi"/>
          <w:sz w:val="22"/>
          <w:szCs w:val="22"/>
          <w:lang w:eastAsia="en-US"/>
        </w:rPr>
        <w:t>apasitesi ve performanslarında artışı sağlayacaktır</w:t>
      </w:r>
      <w:r w:rsidR="000929C4" w:rsidRPr="0002510F">
        <w:rPr>
          <w:rFonts w:eastAsiaTheme="minorHAnsi"/>
          <w:sz w:val="22"/>
          <w:szCs w:val="22"/>
          <w:lang w:eastAsia="en-US"/>
        </w:rPr>
        <w:t xml:space="preserve"> (Gürer, 2018: 13).</w:t>
      </w:r>
      <w:r w:rsidR="00FF39B6">
        <w:rPr>
          <w:rFonts w:eastAsiaTheme="minorHAnsi"/>
          <w:sz w:val="22"/>
          <w:szCs w:val="22"/>
          <w:lang w:eastAsia="en-US"/>
        </w:rPr>
        <w:t xml:space="preserve"> </w:t>
      </w:r>
      <w:r w:rsidR="003E31D0" w:rsidRPr="0002510F">
        <w:rPr>
          <w:rStyle w:val="tlid-translation"/>
          <w:sz w:val="22"/>
          <w:szCs w:val="22"/>
        </w:rPr>
        <w:t>Sağlık çalışanlarının içinde bulunduğu çalışma ortamında</w:t>
      </w:r>
      <w:r w:rsidR="000929C4" w:rsidRPr="0002510F">
        <w:rPr>
          <w:rStyle w:val="tlid-translation"/>
          <w:sz w:val="22"/>
          <w:szCs w:val="22"/>
        </w:rPr>
        <w:t>ki</w:t>
      </w:r>
      <w:r w:rsidR="003E31D0" w:rsidRPr="0002510F">
        <w:rPr>
          <w:rStyle w:val="tlid-translation"/>
          <w:sz w:val="22"/>
          <w:szCs w:val="22"/>
        </w:rPr>
        <w:t xml:space="preserve"> risk</w:t>
      </w:r>
      <w:r w:rsidR="000929C4" w:rsidRPr="0002510F">
        <w:rPr>
          <w:rStyle w:val="tlid-translation"/>
          <w:sz w:val="22"/>
          <w:szCs w:val="22"/>
        </w:rPr>
        <w:t>ler</w:t>
      </w:r>
      <w:r w:rsidR="00FF39B6">
        <w:rPr>
          <w:rStyle w:val="tlid-translation"/>
          <w:sz w:val="22"/>
          <w:szCs w:val="22"/>
        </w:rPr>
        <w:t xml:space="preserve"> </w:t>
      </w:r>
      <w:r w:rsidR="006401DC" w:rsidRPr="0002510F">
        <w:rPr>
          <w:rStyle w:val="tlid-translation"/>
          <w:sz w:val="22"/>
          <w:szCs w:val="22"/>
        </w:rPr>
        <w:t>sunulan</w:t>
      </w:r>
      <w:r w:rsidR="003E31D0" w:rsidRPr="0002510F">
        <w:rPr>
          <w:rStyle w:val="tlid-translation"/>
          <w:sz w:val="22"/>
          <w:szCs w:val="22"/>
        </w:rPr>
        <w:t xml:space="preserve"> hizmetin niteliğini etkilemekte, </w:t>
      </w:r>
      <w:r w:rsidR="000929C4" w:rsidRPr="0002510F">
        <w:rPr>
          <w:rStyle w:val="tlid-translation"/>
          <w:sz w:val="22"/>
          <w:szCs w:val="22"/>
        </w:rPr>
        <w:t xml:space="preserve">bu durum </w:t>
      </w:r>
      <w:r w:rsidR="003E31D0" w:rsidRPr="0002510F">
        <w:rPr>
          <w:rStyle w:val="tlid-translation"/>
          <w:sz w:val="22"/>
          <w:szCs w:val="22"/>
        </w:rPr>
        <w:t xml:space="preserve">hizmetten faydalanan yurttaşları da doğrudan ilgilendirmektedir </w:t>
      </w:r>
      <w:r w:rsidR="00ED5A3D" w:rsidRPr="0002510F">
        <w:rPr>
          <w:rStyle w:val="tlid-translation"/>
          <w:sz w:val="22"/>
          <w:szCs w:val="22"/>
        </w:rPr>
        <w:t>(</w:t>
      </w:r>
      <w:proofErr w:type="spellStart"/>
      <w:r w:rsidR="00ED5A3D" w:rsidRPr="0002510F">
        <w:rPr>
          <w:rStyle w:val="tlid-translation"/>
          <w:sz w:val="22"/>
          <w:szCs w:val="22"/>
        </w:rPr>
        <w:t>Saygun</w:t>
      </w:r>
      <w:proofErr w:type="spellEnd"/>
      <w:r w:rsidR="00ED5A3D" w:rsidRPr="0002510F">
        <w:rPr>
          <w:rStyle w:val="tlid-translation"/>
          <w:sz w:val="22"/>
          <w:szCs w:val="22"/>
        </w:rPr>
        <w:t>, 2012: 373).</w:t>
      </w:r>
      <w:r w:rsidR="003943C4" w:rsidRPr="0002510F">
        <w:rPr>
          <w:rStyle w:val="tlid-translation"/>
          <w:sz w:val="22"/>
          <w:szCs w:val="22"/>
        </w:rPr>
        <w:t xml:space="preserve"> Bununla birlikte başta şiddet olmak üzere çalışma ortamından kaynaklı risk ve tehlikelere karşı yaşanan </w:t>
      </w:r>
      <w:proofErr w:type="spellStart"/>
      <w:r w:rsidR="003943C4" w:rsidRPr="0002510F">
        <w:rPr>
          <w:rStyle w:val="tlid-translation"/>
          <w:sz w:val="22"/>
          <w:szCs w:val="22"/>
        </w:rPr>
        <w:t>maruziyetler</w:t>
      </w:r>
      <w:proofErr w:type="spellEnd"/>
      <w:r w:rsidR="003943C4" w:rsidRPr="0002510F">
        <w:rPr>
          <w:rStyle w:val="tlid-translation"/>
          <w:sz w:val="22"/>
          <w:szCs w:val="22"/>
        </w:rPr>
        <w:t xml:space="preserve"> ve bunlara karşı önlem alma zorunluluğu, sağlık kurum ve kuruluşları açısından bir takım mali etkilere </w:t>
      </w:r>
      <w:r w:rsidR="003943C4" w:rsidRPr="0002510F">
        <w:rPr>
          <w:rStyle w:val="tlid-translation"/>
          <w:sz w:val="22"/>
          <w:szCs w:val="22"/>
        </w:rPr>
        <w:lastRenderedPageBreak/>
        <w:t>yol açmaktadır (</w:t>
      </w:r>
      <w:r w:rsidR="003943C4" w:rsidRPr="0002510F">
        <w:rPr>
          <w:rFonts w:eastAsiaTheme="minorHAnsi"/>
          <w:sz w:val="22"/>
          <w:szCs w:val="22"/>
          <w:lang w:eastAsia="en-US"/>
        </w:rPr>
        <w:t>TBMM, 2013: 140).</w:t>
      </w:r>
    </w:p>
    <w:p w:rsidR="00183914" w:rsidRPr="0002510F" w:rsidRDefault="00AD3493"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b/>
          <w:sz w:val="22"/>
          <w:szCs w:val="22"/>
        </w:rPr>
      </w:pPr>
      <w:r w:rsidRPr="0002510F">
        <w:rPr>
          <w:rStyle w:val="tlid-translation"/>
          <w:rFonts w:ascii="Times New Roman" w:hAnsi="Times New Roman" w:cs="Times New Roman"/>
          <w:b/>
          <w:sz w:val="22"/>
          <w:szCs w:val="22"/>
        </w:rPr>
        <w:t xml:space="preserve">2. </w:t>
      </w:r>
      <w:r w:rsidR="00EE2392" w:rsidRPr="0002510F">
        <w:rPr>
          <w:rStyle w:val="tlid-translation"/>
          <w:rFonts w:ascii="Times New Roman" w:hAnsi="Times New Roman" w:cs="Times New Roman"/>
          <w:b/>
          <w:sz w:val="22"/>
          <w:szCs w:val="22"/>
        </w:rPr>
        <w:t xml:space="preserve">SAĞLIK HİZMETLERİNDE </w:t>
      </w:r>
      <w:r w:rsidR="00655A61" w:rsidRPr="0002510F">
        <w:rPr>
          <w:rStyle w:val="tlid-translation"/>
          <w:rFonts w:ascii="Times New Roman" w:hAnsi="Times New Roman" w:cs="Times New Roman"/>
          <w:b/>
          <w:sz w:val="22"/>
          <w:szCs w:val="22"/>
        </w:rPr>
        <w:t xml:space="preserve">ÇALIŞAN GÜVENLİĞİ KAVRAMI </w:t>
      </w:r>
      <w:r w:rsidR="00183914" w:rsidRPr="0002510F">
        <w:rPr>
          <w:rStyle w:val="tlid-translation"/>
          <w:rFonts w:ascii="Times New Roman" w:hAnsi="Times New Roman" w:cs="Times New Roman"/>
          <w:b/>
          <w:sz w:val="22"/>
          <w:szCs w:val="22"/>
        </w:rPr>
        <w:t xml:space="preserve">VE  </w:t>
      </w:r>
    </w:p>
    <w:p w:rsidR="00AD3493" w:rsidRPr="0002510F" w:rsidRDefault="00183914"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b/>
          <w:sz w:val="22"/>
          <w:szCs w:val="22"/>
        </w:rPr>
      </w:pPr>
      <w:r w:rsidRPr="0002510F">
        <w:rPr>
          <w:rStyle w:val="tlid-translation"/>
          <w:rFonts w:ascii="Times New Roman" w:hAnsi="Times New Roman" w:cs="Times New Roman"/>
          <w:b/>
          <w:sz w:val="22"/>
          <w:szCs w:val="22"/>
        </w:rPr>
        <w:t xml:space="preserve">    KAPSAMI</w:t>
      </w:r>
    </w:p>
    <w:p w:rsidR="001769BF" w:rsidRPr="0002510F" w:rsidRDefault="00817058"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sz w:val="22"/>
          <w:szCs w:val="22"/>
        </w:rPr>
      </w:pPr>
      <w:proofErr w:type="spellStart"/>
      <w:proofErr w:type="gramStart"/>
      <w:r w:rsidRPr="0002510F">
        <w:rPr>
          <w:rStyle w:val="tlid-translation"/>
          <w:rFonts w:ascii="Times New Roman" w:hAnsi="Times New Roman" w:cs="Times New Roman"/>
          <w:sz w:val="22"/>
          <w:szCs w:val="22"/>
        </w:rPr>
        <w:t>Güvenlik,</w:t>
      </w:r>
      <w:r w:rsidR="0086741E" w:rsidRPr="0002510F">
        <w:rPr>
          <w:rStyle w:val="tlid-translation"/>
          <w:rFonts w:ascii="Times New Roman" w:hAnsi="Times New Roman" w:cs="Times New Roman"/>
          <w:i/>
          <w:sz w:val="22"/>
          <w:szCs w:val="22"/>
        </w:rPr>
        <w:t>“</w:t>
      </w:r>
      <w:proofErr w:type="gramEnd"/>
      <w:r w:rsidR="0086741E" w:rsidRPr="0002510F">
        <w:rPr>
          <w:rStyle w:val="tlid-translation"/>
          <w:rFonts w:ascii="Times New Roman" w:hAnsi="Times New Roman" w:cs="Times New Roman"/>
          <w:i/>
          <w:sz w:val="22"/>
          <w:szCs w:val="22"/>
        </w:rPr>
        <w:t>Toplum</w:t>
      </w:r>
      <w:proofErr w:type="spellEnd"/>
      <w:r w:rsidR="0086741E" w:rsidRPr="0002510F">
        <w:rPr>
          <w:rStyle w:val="tlid-translation"/>
          <w:rFonts w:ascii="Times New Roman" w:hAnsi="Times New Roman" w:cs="Times New Roman"/>
          <w:i/>
          <w:sz w:val="22"/>
          <w:szCs w:val="22"/>
        </w:rPr>
        <w:t xml:space="preserve"> yaşamında yasal düzenin aksamadan yürütülmesi, kişilerin korkusuzca yaşayabilmesi durumu”</w:t>
      </w:r>
      <w:r w:rsidR="0086741E" w:rsidRPr="0002510F">
        <w:rPr>
          <w:rStyle w:val="tlid-translation"/>
          <w:rFonts w:ascii="Times New Roman" w:hAnsi="Times New Roman" w:cs="Times New Roman"/>
          <w:sz w:val="22"/>
          <w:szCs w:val="22"/>
        </w:rPr>
        <w:t xml:space="preserve"> olarak tanımlanmaktadır </w:t>
      </w:r>
      <w:r w:rsidR="0086741E" w:rsidRPr="00205C90">
        <w:rPr>
          <w:rStyle w:val="tlid-translation"/>
          <w:rFonts w:ascii="Times New Roman" w:hAnsi="Times New Roman" w:cs="Times New Roman"/>
          <w:sz w:val="22"/>
          <w:szCs w:val="22"/>
        </w:rPr>
        <w:t>(</w:t>
      </w:r>
      <w:r w:rsidR="00205C90" w:rsidRPr="00205C90">
        <w:rPr>
          <w:rStyle w:val="tlid-translation"/>
          <w:rFonts w:ascii="Times New Roman" w:hAnsi="Times New Roman" w:cs="Times New Roman"/>
          <w:sz w:val="22"/>
          <w:szCs w:val="22"/>
        </w:rPr>
        <w:t>www.</w:t>
      </w:r>
      <w:r w:rsidR="0086741E" w:rsidRPr="00205C90">
        <w:rPr>
          <w:rStyle w:val="tlid-translation"/>
          <w:rFonts w:ascii="Times New Roman" w:hAnsi="Times New Roman" w:cs="Times New Roman"/>
          <w:sz w:val="22"/>
          <w:szCs w:val="22"/>
        </w:rPr>
        <w:t xml:space="preserve">tdk.gov.tr, 2019). </w:t>
      </w:r>
      <w:r w:rsidR="0086741E" w:rsidRPr="0002510F">
        <w:rPr>
          <w:rStyle w:val="tlid-translation"/>
          <w:rFonts w:ascii="Times New Roman" w:hAnsi="Times New Roman" w:cs="Times New Roman"/>
          <w:sz w:val="22"/>
          <w:szCs w:val="22"/>
        </w:rPr>
        <w:t xml:space="preserve">Kuşkusuz bu çerçevede çalışan güvenliği kavramı </w:t>
      </w:r>
      <w:proofErr w:type="gramStart"/>
      <w:r w:rsidR="0086741E" w:rsidRPr="0002510F">
        <w:rPr>
          <w:rStyle w:val="tlid-translation"/>
          <w:rFonts w:ascii="Times New Roman" w:hAnsi="Times New Roman" w:cs="Times New Roman"/>
          <w:sz w:val="22"/>
          <w:szCs w:val="22"/>
        </w:rPr>
        <w:t>da,</w:t>
      </w:r>
      <w:proofErr w:type="gramEnd"/>
      <w:r w:rsidR="0086741E" w:rsidRPr="0002510F">
        <w:rPr>
          <w:rStyle w:val="tlid-translation"/>
          <w:rFonts w:ascii="Times New Roman" w:hAnsi="Times New Roman" w:cs="Times New Roman"/>
          <w:sz w:val="22"/>
          <w:szCs w:val="22"/>
        </w:rPr>
        <w:t xml:space="preserve"> yasal düzen içerisinde çalışanların korkusuz ve risksiz </w:t>
      </w:r>
      <w:r w:rsidR="006401DC" w:rsidRPr="0002510F">
        <w:rPr>
          <w:rStyle w:val="tlid-translation"/>
          <w:rFonts w:ascii="Times New Roman" w:hAnsi="Times New Roman" w:cs="Times New Roman"/>
          <w:sz w:val="22"/>
          <w:szCs w:val="22"/>
        </w:rPr>
        <w:t xml:space="preserve">ya da risklerin en aza indirildiği </w:t>
      </w:r>
      <w:r w:rsidR="0086741E" w:rsidRPr="0002510F">
        <w:rPr>
          <w:rStyle w:val="tlid-translation"/>
          <w:rFonts w:ascii="Times New Roman" w:hAnsi="Times New Roman" w:cs="Times New Roman"/>
          <w:sz w:val="22"/>
          <w:szCs w:val="22"/>
        </w:rPr>
        <w:t>bir ortamda görevlerini yapabilmesi olarak tanımlanabilir.</w:t>
      </w:r>
      <w:r w:rsidR="00FF39B6">
        <w:rPr>
          <w:rStyle w:val="tlid-translation"/>
          <w:rFonts w:ascii="Times New Roman" w:hAnsi="Times New Roman" w:cs="Times New Roman"/>
          <w:sz w:val="22"/>
          <w:szCs w:val="22"/>
        </w:rPr>
        <w:t xml:space="preserve"> </w:t>
      </w:r>
      <w:r w:rsidR="003E043A" w:rsidRPr="0002510F">
        <w:rPr>
          <w:rStyle w:val="tlid-translation"/>
          <w:rFonts w:ascii="Times New Roman" w:hAnsi="Times New Roman" w:cs="Times New Roman"/>
          <w:sz w:val="22"/>
          <w:szCs w:val="22"/>
        </w:rPr>
        <w:t>Literatürde</w:t>
      </w:r>
      <w:r w:rsidR="00F10551" w:rsidRPr="0002510F">
        <w:rPr>
          <w:rStyle w:val="tlid-translation"/>
          <w:rFonts w:ascii="Times New Roman" w:hAnsi="Times New Roman" w:cs="Times New Roman"/>
          <w:sz w:val="22"/>
          <w:szCs w:val="22"/>
        </w:rPr>
        <w:t>, zaman zaman,</w:t>
      </w:r>
      <w:r w:rsidR="003E043A" w:rsidRPr="0002510F">
        <w:rPr>
          <w:rStyle w:val="tlid-translation"/>
          <w:rFonts w:ascii="Times New Roman" w:hAnsi="Times New Roman" w:cs="Times New Roman"/>
          <w:sz w:val="22"/>
          <w:szCs w:val="22"/>
        </w:rPr>
        <w:t xml:space="preserve"> çalışan sağlığı ve çalışan güvenliği </w:t>
      </w:r>
      <w:r w:rsidR="00F10551" w:rsidRPr="0002510F">
        <w:rPr>
          <w:rStyle w:val="tlid-translation"/>
          <w:rFonts w:ascii="Times New Roman" w:hAnsi="Times New Roman" w:cs="Times New Roman"/>
          <w:sz w:val="22"/>
          <w:szCs w:val="22"/>
        </w:rPr>
        <w:t>kavramları</w:t>
      </w:r>
      <w:r w:rsidR="003E043A" w:rsidRPr="0002510F">
        <w:rPr>
          <w:rStyle w:val="tlid-translation"/>
          <w:rFonts w:ascii="Times New Roman" w:hAnsi="Times New Roman" w:cs="Times New Roman"/>
          <w:sz w:val="22"/>
          <w:szCs w:val="22"/>
        </w:rPr>
        <w:t xml:space="preserve"> farklı iki alan olarak </w:t>
      </w:r>
      <w:r w:rsidRPr="0002510F">
        <w:rPr>
          <w:rStyle w:val="tlid-translation"/>
          <w:rFonts w:ascii="Times New Roman" w:hAnsi="Times New Roman" w:cs="Times New Roman"/>
          <w:sz w:val="22"/>
          <w:szCs w:val="22"/>
        </w:rPr>
        <w:t xml:space="preserve">ifade edilmekteyse </w:t>
      </w:r>
      <w:proofErr w:type="gramStart"/>
      <w:r w:rsidRPr="0002510F">
        <w:rPr>
          <w:rStyle w:val="tlid-translation"/>
          <w:rFonts w:ascii="Times New Roman" w:hAnsi="Times New Roman" w:cs="Times New Roman"/>
          <w:sz w:val="22"/>
          <w:szCs w:val="22"/>
        </w:rPr>
        <w:t>de</w:t>
      </w:r>
      <w:r w:rsidR="00F10551" w:rsidRPr="0002510F">
        <w:rPr>
          <w:rStyle w:val="tlid-translation"/>
          <w:rFonts w:ascii="Times New Roman" w:hAnsi="Times New Roman" w:cs="Times New Roman"/>
          <w:sz w:val="22"/>
          <w:szCs w:val="22"/>
        </w:rPr>
        <w:t>;</w:t>
      </w:r>
      <w:proofErr w:type="gramEnd"/>
      <w:r w:rsidR="00FF39B6">
        <w:rPr>
          <w:rStyle w:val="tlid-translation"/>
          <w:rFonts w:ascii="Times New Roman" w:hAnsi="Times New Roman" w:cs="Times New Roman"/>
          <w:sz w:val="22"/>
          <w:szCs w:val="22"/>
        </w:rPr>
        <w:t xml:space="preserve"> </w:t>
      </w:r>
      <w:r w:rsidR="003E043A" w:rsidRPr="0002510F">
        <w:rPr>
          <w:rStyle w:val="tlid-translation"/>
          <w:rFonts w:ascii="Times New Roman" w:hAnsi="Times New Roman" w:cs="Times New Roman"/>
          <w:sz w:val="22"/>
          <w:szCs w:val="22"/>
        </w:rPr>
        <w:t>çalışan güvenliği kavramı</w:t>
      </w:r>
      <w:r w:rsidRPr="0002510F">
        <w:rPr>
          <w:rStyle w:val="tlid-translation"/>
          <w:rFonts w:ascii="Times New Roman" w:hAnsi="Times New Roman" w:cs="Times New Roman"/>
          <w:sz w:val="22"/>
          <w:szCs w:val="22"/>
        </w:rPr>
        <w:t>nın</w:t>
      </w:r>
      <w:r w:rsidR="003E043A" w:rsidRPr="0002510F">
        <w:rPr>
          <w:rStyle w:val="tlid-translation"/>
          <w:rFonts w:ascii="Times New Roman" w:hAnsi="Times New Roman" w:cs="Times New Roman"/>
          <w:sz w:val="22"/>
          <w:szCs w:val="22"/>
        </w:rPr>
        <w:t>, çalışan sağlığı kavramını kapsayıcı bir kavram</w:t>
      </w:r>
      <w:r w:rsidRPr="0002510F">
        <w:rPr>
          <w:rStyle w:val="tlid-translation"/>
          <w:rFonts w:ascii="Times New Roman" w:hAnsi="Times New Roman" w:cs="Times New Roman"/>
          <w:sz w:val="22"/>
          <w:szCs w:val="22"/>
        </w:rPr>
        <w:t xml:space="preserve"> olduğu düşünülmektedir</w:t>
      </w:r>
      <w:r w:rsidR="003E043A" w:rsidRPr="0002510F">
        <w:rPr>
          <w:rStyle w:val="tlid-translation"/>
          <w:rFonts w:ascii="Times New Roman" w:hAnsi="Times New Roman" w:cs="Times New Roman"/>
          <w:sz w:val="22"/>
          <w:szCs w:val="22"/>
        </w:rPr>
        <w:t xml:space="preserve">. </w:t>
      </w:r>
      <w:r w:rsidR="001769BF" w:rsidRPr="0002510F">
        <w:rPr>
          <w:rStyle w:val="tlid-translation"/>
          <w:rFonts w:ascii="Times New Roman" w:hAnsi="Times New Roman" w:cs="Times New Roman"/>
          <w:sz w:val="22"/>
          <w:szCs w:val="22"/>
        </w:rPr>
        <w:t>Gerek</w:t>
      </w:r>
      <w:r w:rsidRPr="0002510F">
        <w:rPr>
          <w:rStyle w:val="tlid-translation"/>
          <w:rFonts w:ascii="Times New Roman" w:hAnsi="Times New Roman" w:cs="Times New Roman"/>
          <w:sz w:val="22"/>
          <w:szCs w:val="22"/>
        </w:rPr>
        <w:t xml:space="preserve"> ülkemizdeki yasal mevzuatta </w:t>
      </w:r>
      <w:r w:rsidR="001769BF" w:rsidRPr="0002510F">
        <w:rPr>
          <w:rStyle w:val="tlid-translation"/>
          <w:rFonts w:ascii="Times New Roman" w:hAnsi="Times New Roman" w:cs="Times New Roman"/>
          <w:sz w:val="22"/>
          <w:szCs w:val="22"/>
        </w:rPr>
        <w:t>gerekse uluslararası mevzuatta</w:t>
      </w:r>
      <w:r w:rsidRPr="0002510F">
        <w:rPr>
          <w:rStyle w:val="tlid-translation"/>
          <w:rFonts w:ascii="Times New Roman" w:hAnsi="Times New Roman" w:cs="Times New Roman"/>
          <w:sz w:val="22"/>
          <w:szCs w:val="22"/>
        </w:rPr>
        <w:t xml:space="preserve"> konunun bu şekilde ele alındığı görülmektedir.</w:t>
      </w:r>
    </w:p>
    <w:p w:rsidR="00655A61" w:rsidRPr="0002510F" w:rsidRDefault="008A673E" w:rsidP="00655A61">
      <w:pPr>
        <w:pStyle w:val="HTMLncedenBiimlendirilmi"/>
        <w:widowControl w:val="0"/>
        <w:shd w:val="clear" w:color="auto" w:fill="FFFFFF"/>
        <w:spacing w:before="120" w:after="120"/>
        <w:ind w:firstLine="567"/>
        <w:jc w:val="both"/>
        <w:rPr>
          <w:rFonts w:ascii="Times New Roman" w:eastAsiaTheme="minorHAnsi" w:hAnsi="Times New Roman" w:cs="Times New Roman"/>
          <w:sz w:val="22"/>
          <w:szCs w:val="22"/>
          <w:lang w:eastAsia="en-US"/>
        </w:rPr>
      </w:pPr>
      <w:r w:rsidRPr="0002510F">
        <w:rPr>
          <w:rStyle w:val="tlid-translation"/>
          <w:rFonts w:ascii="Times New Roman" w:hAnsi="Times New Roman" w:cs="Times New Roman"/>
          <w:sz w:val="22"/>
          <w:szCs w:val="22"/>
        </w:rPr>
        <w:t xml:space="preserve">Dünya Sağlık Örgütü ve Uluslararası Çalışma Örgütü tarafından yapılan genel tanımlamalar doğrultusunda çalışan güvenliği; fiziksel, ruhsal ve sosyal olarak çalışanların iyilik hallerini en üst düzeye taşımak, bunun sürdürülebilirliğini sağlamak, çalışanları, çalışma koşullarından kaynaklanabilecek risk ve tehlikelerden korumak, çalışan ve işin birbirine uygun ve uyumlu olmasını sağlamak olarak özetlenebilir. </w:t>
      </w:r>
      <w:r w:rsidR="00920C0A" w:rsidRPr="0002510F">
        <w:rPr>
          <w:rFonts w:ascii="Times New Roman" w:eastAsiaTheme="minorHAnsi" w:hAnsi="Times New Roman" w:cs="Times New Roman"/>
          <w:sz w:val="22"/>
          <w:szCs w:val="22"/>
          <w:lang w:eastAsia="en-US"/>
        </w:rPr>
        <w:t>Amerikan Ulusal Mesleki/İş Güvenliği ve Sağlığı Enstitüsü (NIOSH</w:t>
      </w:r>
      <w:r w:rsidR="00E97EBE" w:rsidRPr="0002510F">
        <w:rPr>
          <w:rFonts w:ascii="Times New Roman" w:eastAsiaTheme="minorHAnsi" w:hAnsi="Times New Roman" w:cs="Times New Roman"/>
          <w:sz w:val="22"/>
          <w:szCs w:val="22"/>
          <w:lang w:eastAsia="en-US"/>
        </w:rPr>
        <w:t xml:space="preserve">- </w:t>
      </w:r>
      <w:proofErr w:type="spellStart"/>
      <w:r w:rsidR="00E97EBE" w:rsidRPr="0002510F">
        <w:rPr>
          <w:rFonts w:ascii="Times New Roman" w:eastAsiaTheme="minorHAnsi" w:hAnsi="Times New Roman" w:cs="Times New Roman"/>
          <w:sz w:val="22"/>
          <w:szCs w:val="22"/>
          <w:lang w:eastAsia="en-US"/>
        </w:rPr>
        <w:t>National</w:t>
      </w:r>
      <w:proofErr w:type="spellEnd"/>
      <w:r w:rsidR="00FF39B6">
        <w:rPr>
          <w:rFonts w:ascii="Times New Roman" w:eastAsiaTheme="minorHAnsi" w:hAnsi="Times New Roman" w:cs="Times New Roman"/>
          <w:sz w:val="22"/>
          <w:szCs w:val="22"/>
          <w:lang w:eastAsia="en-US"/>
        </w:rPr>
        <w:t xml:space="preserve"> </w:t>
      </w:r>
      <w:proofErr w:type="spellStart"/>
      <w:r w:rsidR="00E97EBE" w:rsidRPr="0002510F">
        <w:rPr>
          <w:rFonts w:ascii="Times New Roman" w:eastAsiaTheme="minorHAnsi" w:hAnsi="Times New Roman" w:cs="Times New Roman"/>
          <w:sz w:val="22"/>
          <w:szCs w:val="22"/>
          <w:lang w:eastAsia="en-US"/>
        </w:rPr>
        <w:t>Institute</w:t>
      </w:r>
      <w:proofErr w:type="spellEnd"/>
      <w:r w:rsidR="00FF39B6">
        <w:rPr>
          <w:rFonts w:ascii="Times New Roman" w:eastAsiaTheme="minorHAnsi" w:hAnsi="Times New Roman" w:cs="Times New Roman"/>
          <w:sz w:val="22"/>
          <w:szCs w:val="22"/>
          <w:lang w:eastAsia="en-US"/>
        </w:rPr>
        <w:t xml:space="preserve"> </w:t>
      </w:r>
      <w:proofErr w:type="spellStart"/>
      <w:r w:rsidR="00E97EBE" w:rsidRPr="0002510F">
        <w:rPr>
          <w:rFonts w:ascii="Times New Roman" w:eastAsiaTheme="minorHAnsi" w:hAnsi="Times New Roman" w:cs="Times New Roman"/>
          <w:sz w:val="22"/>
          <w:szCs w:val="22"/>
          <w:lang w:eastAsia="en-US"/>
        </w:rPr>
        <w:t>for</w:t>
      </w:r>
      <w:proofErr w:type="spellEnd"/>
      <w:r w:rsidR="00FF39B6">
        <w:rPr>
          <w:rFonts w:ascii="Times New Roman" w:eastAsiaTheme="minorHAnsi" w:hAnsi="Times New Roman" w:cs="Times New Roman"/>
          <w:sz w:val="22"/>
          <w:szCs w:val="22"/>
          <w:lang w:eastAsia="en-US"/>
        </w:rPr>
        <w:t xml:space="preserve"> </w:t>
      </w:r>
      <w:proofErr w:type="spellStart"/>
      <w:r w:rsidR="00E97EBE" w:rsidRPr="0002510F">
        <w:rPr>
          <w:rFonts w:ascii="Times New Roman" w:eastAsiaTheme="minorHAnsi" w:hAnsi="Times New Roman" w:cs="Times New Roman"/>
          <w:sz w:val="22"/>
          <w:szCs w:val="22"/>
          <w:lang w:eastAsia="en-US"/>
        </w:rPr>
        <w:t>Occupational</w:t>
      </w:r>
      <w:proofErr w:type="spellEnd"/>
      <w:r w:rsidR="00FF39B6">
        <w:rPr>
          <w:rFonts w:ascii="Times New Roman" w:eastAsiaTheme="minorHAnsi" w:hAnsi="Times New Roman" w:cs="Times New Roman"/>
          <w:sz w:val="22"/>
          <w:szCs w:val="22"/>
          <w:lang w:eastAsia="en-US"/>
        </w:rPr>
        <w:t xml:space="preserve"> </w:t>
      </w:r>
      <w:proofErr w:type="spellStart"/>
      <w:r w:rsidR="00E97EBE" w:rsidRPr="0002510F">
        <w:rPr>
          <w:rFonts w:ascii="Times New Roman" w:eastAsiaTheme="minorHAnsi" w:hAnsi="Times New Roman" w:cs="Times New Roman"/>
          <w:sz w:val="22"/>
          <w:szCs w:val="22"/>
          <w:lang w:eastAsia="en-US"/>
        </w:rPr>
        <w:t>Safety</w:t>
      </w:r>
      <w:proofErr w:type="spellEnd"/>
      <w:r w:rsidR="00FF39B6">
        <w:rPr>
          <w:rFonts w:ascii="Times New Roman" w:eastAsiaTheme="minorHAnsi" w:hAnsi="Times New Roman" w:cs="Times New Roman"/>
          <w:sz w:val="22"/>
          <w:szCs w:val="22"/>
          <w:lang w:eastAsia="en-US"/>
        </w:rPr>
        <w:t xml:space="preserve"> </w:t>
      </w:r>
      <w:proofErr w:type="spellStart"/>
      <w:r w:rsidR="00E97EBE" w:rsidRPr="0002510F">
        <w:rPr>
          <w:rFonts w:ascii="Times New Roman" w:eastAsiaTheme="minorHAnsi" w:hAnsi="Times New Roman" w:cs="Times New Roman"/>
          <w:sz w:val="22"/>
          <w:szCs w:val="22"/>
          <w:lang w:eastAsia="en-US"/>
        </w:rPr>
        <w:t>and</w:t>
      </w:r>
      <w:proofErr w:type="spellEnd"/>
      <w:r w:rsidR="00FF39B6">
        <w:rPr>
          <w:rFonts w:ascii="Times New Roman" w:eastAsiaTheme="minorHAnsi" w:hAnsi="Times New Roman" w:cs="Times New Roman"/>
          <w:sz w:val="22"/>
          <w:szCs w:val="22"/>
          <w:lang w:eastAsia="en-US"/>
        </w:rPr>
        <w:t xml:space="preserve"> </w:t>
      </w:r>
      <w:proofErr w:type="spellStart"/>
      <w:r w:rsidR="00E97EBE" w:rsidRPr="0002510F">
        <w:rPr>
          <w:rFonts w:ascii="Times New Roman" w:eastAsiaTheme="minorHAnsi" w:hAnsi="Times New Roman" w:cs="Times New Roman"/>
          <w:sz w:val="22"/>
          <w:szCs w:val="22"/>
          <w:lang w:eastAsia="en-US"/>
        </w:rPr>
        <w:t>Health</w:t>
      </w:r>
      <w:proofErr w:type="spellEnd"/>
      <w:r w:rsidR="00920C0A" w:rsidRPr="0002510F">
        <w:rPr>
          <w:rFonts w:ascii="Times New Roman" w:eastAsiaTheme="minorHAnsi" w:hAnsi="Times New Roman" w:cs="Times New Roman"/>
          <w:sz w:val="22"/>
          <w:szCs w:val="22"/>
          <w:lang w:eastAsia="en-US"/>
        </w:rPr>
        <w:t xml:space="preserve">) </w:t>
      </w:r>
      <w:r w:rsidR="00EE2392" w:rsidRPr="0002510F">
        <w:rPr>
          <w:rFonts w:ascii="Times New Roman" w:eastAsiaTheme="minorHAnsi" w:hAnsi="Times New Roman" w:cs="Times New Roman"/>
          <w:sz w:val="22"/>
          <w:szCs w:val="22"/>
          <w:lang w:eastAsia="en-US"/>
        </w:rPr>
        <w:t xml:space="preserve">sağlık çalışanları açısından güvenli ve sağlıklı bir ortamı, </w:t>
      </w:r>
      <w:r w:rsidR="00EE2392" w:rsidRPr="0002510F">
        <w:rPr>
          <w:rFonts w:ascii="Times New Roman" w:eastAsiaTheme="minorHAnsi" w:hAnsi="Times New Roman" w:cs="Times New Roman"/>
          <w:i/>
          <w:sz w:val="22"/>
          <w:szCs w:val="22"/>
          <w:lang w:eastAsia="en-US"/>
        </w:rPr>
        <w:t>“işin yürütülmesi ile ilgili olarak oluşan ve sağlığa zarar veren fiziksel, kimyasal, biyolojik, ergonomik tehlike ve risklerin, bunlara bağlı meslek hastalıkları ve iş kazalarının olmaması durumu”</w:t>
      </w:r>
      <w:r w:rsidR="00EE2392" w:rsidRPr="0002510F">
        <w:rPr>
          <w:rFonts w:ascii="Times New Roman" w:eastAsiaTheme="minorHAnsi" w:hAnsi="Times New Roman" w:cs="Times New Roman"/>
          <w:sz w:val="22"/>
          <w:szCs w:val="22"/>
          <w:lang w:eastAsia="en-US"/>
        </w:rPr>
        <w:t xml:space="preserve"> şeklinde tanımlamaktadır (NIOSH </w:t>
      </w:r>
      <w:proofErr w:type="spellStart"/>
      <w:r w:rsidR="00EE2392" w:rsidRPr="0002510F">
        <w:rPr>
          <w:rFonts w:ascii="Times New Roman" w:eastAsiaTheme="minorHAnsi" w:hAnsi="Times New Roman" w:cs="Times New Roman"/>
          <w:sz w:val="22"/>
          <w:szCs w:val="22"/>
          <w:lang w:eastAsia="en-US"/>
        </w:rPr>
        <w:t>and</w:t>
      </w:r>
      <w:proofErr w:type="spellEnd"/>
      <w:r w:rsidR="00EE2392" w:rsidRPr="0002510F">
        <w:rPr>
          <w:rFonts w:ascii="Times New Roman" w:eastAsiaTheme="minorHAnsi" w:hAnsi="Times New Roman" w:cs="Times New Roman"/>
          <w:sz w:val="22"/>
          <w:szCs w:val="22"/>
          <w:lang w:eastAsia="en-US"/>
        </w:rPr>
        <w:t xml:space="preserve"> HDSDTT, 1988). NIOSH </w:t>
      </w:r>
      <w:r w:rsidR="003E043A" w:rsidRPr="0002510F">
        <w:rPr>
          <w:rFonts w:ascii="Times New Roman" w:eastAsiaTheme="minorHAnsi" w:hAnsi="Times New Roman" w:cs="Times New Roman"/>
          <w:sz w:val="22"/>
          <w:szCs w:val="22"/>
          <w:lang w:eastAsia="en-US"/>
        </w:rPr>
        <w:t xml:space="preserve">tarafından yapılan bu tanımlamadan da faydalanılarak </w:t>
      </w:r>
      <w:r w:rsidR="00EE2392" w:rsidRPr="0002510F">
        <w:rPr>
          <w:rFonts w:ascii="Times New Roman" w:eastAsiaTheme="minorHAnsi" w:hAnsi="Times New Roman" w:cs="Times New Roman"/>
          <w:sz w:val="22"/>
          <w:szCs w:val="22"/>
          <w:lang w:eastAsia="en-US"/>
        </w:rPr>
        <w:t>sağlık çalışanlarının</w:t>
      </w:r>
      <w:r w:rsidR="00F10551" w:rsidRPr="0002510F">
        <w:rPr>
          <w:rFonts w:ascii="Times New Roman" w:eastAsiaTheme="minorHAnsi" w:hAnsi="Times New Roman" w:cs="Times New Roman"/>
          <w:sz w:val="22"/>
          <w:szCs w:val="22"/>
          <w:lang w:eastAsia="en-US"/>
        </w:rPr>
        <w:t xml:space="preserve"> güvenliğini tehdit eden,</w:t>
      </w:r>
      <w:r w:rsidR="00EE2392" w:rsidRPr="0002510F">
        <w:rPr>
          <w:rFonts w:ascii="Times New Roman" w:eastAsiaTheme="minorHAnsi" w:hAnsi="Times New Roman" w:cs="Times New Roman"/>
          <w:sz w:val="22"/>
          <w:szCs w:val="22"/>
          <w:lang w:eastAsia="en-US"/>
        </w:rPr>
        <w:t xml:space="preserve"> çalışma ortamlarında oluşabilecek tehlike ve riskler fiziksel, kimyasal, biyolojik, ergonomik ve </w:t>
      </w:r>
      <w:proofErr w:type="spellStart"/>
      <w:r w:rsidR="00EE2392" w:rsidRPr="0002510F">
        <w:rPr>
          <w:rFonts w:ascii="Times New Roman" w:eastAsiaTheme="minorHAnsi" w:hAnsi="Times New Roman" w:cs="Times New Roman"/>
          <w:sz w:val="22"/>
          <w:szCs w:val="22"/>
          <w:lang w:eastAsia="en-US"/>
        </w:rPr>
        <w:t>psiko</w:t>
      </w:r>
      <w:proofErr w:type="spellEnd"/>
      <w:r w:rsidR="003E043A" w:rsidRPr="0002510F">
        <w:rPr>
          <w:rFonts w:ascii="Times New Roman" w:eastAsiaTheme="minorHAnsi" w:hAnsi="Times New Roman" w:cs="Times New Roman"/>
          <w:sz w:val="22"/>
          <w:szCs w:val="22"/>
          <w:lang w:eastAsia="en-US"/>
        </w:rPr>
        <w:t>-</w:t>
      </w:r>
      <w:r w:rsidR="00EE2392" w:rsidRPr="0002510F">
        <w:rPr>
          <w:rFonts w:ascii="Times New Roman" w:eastAsiaTheme="minorHAnsi" w:hAnsi="Times New Roman" w:cs="Times New Roman"/>
          <w:sz w:val="22"/>
          <w:szCs w:val="22"/>
          <w:lang w:eastAsia="en-US"/>
        </w:rPr>
        <w:t xml:space="preserve">sosyal olmak üzere beş ayrı kategoride ele </w:t>
      </w:r>
      <w:r w:rsidR="003E043A" w:rsidRPr="0002510F">
        <w:rPr>
          <w:rFonts w:ascii="Times New Roman" w:eastAsiaTheme="minorHAnsi" w:hAnsi="Times New Roman" w:cs="Times New Roman"/>
          <w:sz w:val="22"/>
          <w:szCs w:val="22"/>
          <w:lang w:eastAsia="en-US"/>
        </w:rPr>
        <w:t>alınabilir</w:t>
      </w:r>
      <w:r w:rsidR="00EE2392" w:rsidRPr="0002510F">
        <w:rPr>
          <w:rFonts w:ascii="Times New Roman" w:eastAsiaTheme="minorHAnsi" w:hAnsi="Times New Roman" w:cs="Times New Roman"/>
          <w:sz w:val="22"/>
          <w:szCs w:val="22"/>
          <w:lang w:eastAsia="en-US"/>
        </w:rPr>
        <w:t xml:space="preserve"> (NIOSH </w:t>
      </w:r>
      <w:proofErr w:type="spellStart"/>
      <w:r w:rsidR="00EE2392" w:rsidRPr="0002510F">
        <w:rPr>
          <w:rFonts w:ascii="Times New Roman" w:eastAsiaTheme="minorHAnsi" w:hAnsi="Times New Roman" w:cs="Times New Roman"/>
          <w:sz w:val="22"/>
          <w:szCs w:val="22"/>
          <w:lang w:eastAsia="en-US"/>
        </w:rPr>
        <w:t>and</w:t>
      </w:r>
      <w:proofErr w:type="spellEnd"/>
      <w:r w:rsidR="00EE2392" w:rsidRPr="0002510F">
        <w:rPr>
          <w:rFonts w:ascii="Times New Roman" w:eastAsiaTheme="minorHAnsi" w:hAnsi="Times New Roman" w:cs="Times New Roman"/>
          <w:sz w:val="22"/>
          <w:szCs w:val="22"/>
          <w:lang w:eastAsia="en-US"/>
        </w:rPr>
        <w:t xml:space="preserve"> HDSDTT, 1988; </w:t>
      </w:r>
      <w:proofErr w:type="spellStart"/>
      <w:r w:rsidR="00EE2392" w:rsidRPr="0002510F">
        <w:rPr>
          <w:rFonts w:ascii="Times New Roman" w:eastAsiaTheme="minorHAnsi" w:hAnsi="Times New Roman" w:cs="Times New Roman"/>
          <w:sz w:val="22"/>
          <w:szCs w:val="22"/>
          <w:lang w:eastAsia="en-US"/>
        </w:rPr>
        <w:t>Saygun</w:t>
      </w:r>
      <w:proofErr w:type="spellEnd"/>
      <w:r w:rsidR="00EE2392" w:rsidRPr="0002510F">
        <w:rPr>
          <w:rFonts w:ascii="Times New Roman" w:eastAsiaTheme="minorHAnsi" w:hAnsi="Times New Roman" w:cs="Times New Roman"/>
          <w:sz w:val="22"/>
          <w:szCs w:val="22"/>
          <w:lang w:eastAsia="en-US"/>
        </w:rPr>
        <w:t>, 2012: 374; Gürer, 2018: 10).</w:t>
      </w:r>
    </w:p>
    <w:p w:rsidR="001769BF" w:rsidRPr="0002510F" w:rsidRDefault="00EE2392" w:rsidP="00655A61">
      <w:pPr>
        <w:pStyle w:val="HTMLncedenBiimlendirilmi"/>
        <w:widowControl w:val="0"/>
        <w:shd w:val="clear" w:color="auto" w:fill="FFFFFF"/>
        <w:spacing w:before="120" w:after="120"/>
        <w:ind w:firstLine="567"/>
        <w:jc w:val="both"/>
        <w:rPr>
          <w:rFonts w:ascii="Times New Roman" w:hAnsi="Times New Roman" w:cs="Times New Roman"/>
          <w:sz w:val="22"/>
          <w:szCs w:val="22"/>
        </w:rPr>
      </w:pPr>
      <w:r w:rsidRPr="0002510F">
        <w:rPr>
          <w:rFonts w:ascii="Times New Roman" w:eastAsiaTheme="minorHAnsi" w:hAnsi="Times New Roman" w:cs="Times New Roman"/>
          <w:b/>
          <w:sz w:val="22"/>
          <w:szCs w:val="22"/>
          <w:lang w:eastAsia="en-US"/>
        </w:rPr>
        <w:t xml:space="preserve">2.1. </w:t>
      </w:r>
      <w:r w:rsidR="00B05578" w:rsidRPr="0002510F">
        <w:rPr>
          <w:rFonts w:ascii="Times New Roman" w:eastAsiaTheme="minorHAnsi" w:hAnsi="Times New Roman" w:cs="Times New Roman"/>
          <w:b/>
          <w:sz w:val="22"/>
          <w:szCs w:val="22"/>
          <w:lang w:eastAsia="en-US"/>
        </w:rPr>
        <w:t>Çalışan Güvenliğini Tehdit Eden</w:t>
      </w:r>
      <w:r w:rsidRPr="0002510F">
        <w:rPr>
          <w:rFonts w:ascii="Times New Roman" w:eastAsiaTheme="minorHAnsi" w:hAnsi="Times New Roman" w:cs="Times New Roman"/>
          <w:b/>
          <w:sz w:val="22"/>
          <w:szCs w:val="22"/>
          <w:lang w:eastAsia="en-US"/>
        </w:rPr>
        <w:t xml:space="preserve"> Fiziksel Tehlike ve Riskler</w:t>
      </w:r>
      <w:r w:rsidR="00B05578" w:rsidRPr="0002510F">
        <w:rPr>
          <w:rFonts w:ascii="Times New Roman" w:eastAsiaTheme="minorHAnsi" w:hAnsi="Times New Roman" w:cs="Times New Roman"/>
          <w:b/>
          <w:sz w:val="22"/>
          <w:szCs w:val="22"/>
          <w:lang w:eastAsia="en-US"/>
        </w:rPr>
        <w:t xml:space="preserve"> ile </w:t>
      </w:r>
      <w:r w:rsidR="001769BF" w:rsidRPr="0002510F">
        <w:rPr>
          <w:rFonts w:ascii="Times New Roman" w:eastAsiaTheme="minorHAnsi" w:hAnsi="Times New Roman" w:cs="Times New Roman"/>
          <w:b/>
          <w:sz w:val="22"/>
          <w:szCs w:val="22"/>
          <w:lang w:eastAsia="en-US"/>
        </w:rPr>
        <w:tab/>
      </w:r>
    </w:p>
    <w:p w:rsidR="00655A61" w:rsidRPr="0002510F" w:rsidRDefault="00B05578"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Alınabilecek Önlemler</w:t>
      </w:r>
    </w:p>
    <w:p w:rsidR="00655A61" w:rsidRPr="0002510F" w:rsidRDefault="009C0235"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sz w:val="22"/>
          <w:szCs w:val="22"/>
          <w:lang w:eastAsia="en-US"/>
        </w:rPr>
        <w:t>Fiziksel tehlike ve riskler, u</w:t>
      </w:r>
      <w:r w:rsidR="00B05578" w:rsidRPr="0002510F">
        <w:rPr>
          <w:rFonts w:eastAsiaTheme="minorHAnsi"/>
          <w:sz w:val="22"/>
          <w:szCs w:val="22"/>
          <w:lang w:eastAsia="en-US"/>
        </w:rPr>
        <w:t>ltraviyole ışın</w:t>
      </w:r>
      <w:r w:rsidR="00E1546D" w:rsidRPr="0002510F">
        <w:rPr>
          <w:rFonts w:eastAsiaTheme="minorHAnsi"/>
          <w:sz w:val="22"/>
          <w:szCs w:val="22"/>
          <w:lang w:eastAsia="en-US"/>
        </w:rPr>
        <w:t xml:space="preserve">ları, </w:t>
      </w:r>
      <w:proofErr w:type="spellStart"/>
      <w:r w:rsidR="00E1546D" w:rsidRPr="0002510F">
        <w:rPr>
          <w:rFonts w:eastAsiaTheme="minorHAnsi"/>
          <w:sz w:val="22"/>
          <w:szCs w:val="22"/>
          <w:lang w:eastAsia="en-US"/>
        </w:rPr>
        <w:t>laser</w:t>
      </w:r>
      <w:proofErr w:type="spellEnd"/>
      <w:r w:rsidR="00E1546D" w:rsidRPr="0002510F">
        <w:rPr>
          <w:rFonts w:eastAsiaTheme="minorHAnsi"/>
          <w:sz w:val="22"/>
          <w:szCs w:val="22"/>
          <w:lang w:eastAsia="en-US"/>
        </w:rPr>
        <w:t>, ultrason cihazları</w:t>
      </w:r>
      <w:r w:rsidR="00B05578" w:rsidRPr="0002510F">
        <w:rPr>
          <w:rFonts w:eastAsiaTheme="minorHAnsi"/>
          <w:sz w:val="22"/>
          <w:szCs w:val="22"/>
          <w:lang w:eastAsia="en-US"/>
        </w:rPr>
        <w:t>, bilgisayar ekranları gibi rad</w:t>
      </w:r>
      <w:r w:rsidRPr="0002510F">
        <w:rPr>
          <w:rFonts w:eastAsiaTheme="minorHAnsi"/>
          <w:sz w:val="22"/>
          <w:szCs w:val="22"/>
          <w:lang w:eastAsia="en-US"/>
        </w:rPr>
        <w:t xml:space="preserve">yasyon kaynaklarına maruz </w:t>
      </w:r>
      <w:proofErr w:type="spellStart"/>
      <w:r w:rsidRPr="0002510F">
        <w:rPr>
          <w:rFonts w:eastAsiaTheme="minorHAnsi"/>
          <w:sz w:val="22"/>
          <w:szCs w:val="22"/>
          <w:lang w:eastAsia="en-US"/>
        </w:rPr>
        <w:t>kalma,ı</w:t>
      </w:r>
      <w:proofErr w:type="spellEnd"/>
      <w:r w:rsidR="00FF39B6">
        <w:rPr>
          <w:rFonts w:eastAsiaTheme="minorHAnsi"/>
          <w:sz w:val="22"/>
          <w:szCs w:val="22"/>
          <w:lang w:eastAsia="en-US"/>
        </w:rPr>
        <w:t xml:space="preserve"> </w:t>
      </w:r>
      <w:proofErr w:type="spellStart"/>
      <w:r w:rsidRPr="0002510F">
        <w:rPr>
          <w:rFonts w:eastAsiaTheme="minorHAnsi"/>
          <w:sz w:val="22"/>
          <w:szCs w:val="22"/>
          <w:lang w:eastAsia="en-US"/>
        </w:rPr>
        <w:t>slak</w:t>
      </w:r>
      <w:proofErr w:type="spellEnd"/>
      <w:r w:rsidRPr="0002510F">
        <w:rPr>
          <w:rFonts w:eastAsiaTheme="minorHAnsi"/>
          <w:sz w:val="22"/>
          <w:szCs w:val="22"/>
          <w:lang w:eastAsia="en-US"/>
        </w:rPr>
        <w:t xml:space="preserve"> zeminlerde kayma ve düşme,</w:t>
      </w:r>
      <w:r w:rsidR="00FF39B6">
        <w:rPr>
          <w:rFonts w:eastAsiaTheme="minorHAnsi"/>
          <w:sz w:val="22"/>
          <w:szCs w:val="22"/>
          <w:lang w:eastAsia="en-US"/>
        </w:rPr>
        <w:t xml:space="preserve"> </w:t>
      </w:r>
      <w:r w:rsidRPr="0002510F">
        <w:rPr>
          <w:rFonts w:eastAsiaTheme="minorHAnsi"/>
          <w:sz w:val="22"/>
          <w:szCs w:val="22"/>
          <w:lang w:eastAsia="en-US"/>
        </w:rPr>
        <w:t>gürültüye maruz kalma,</w:t>
      </w:r>
      <w:r w:rsidR="00B05578" w:rsidRPr="0002510F">
        <w:rPr>
          <w:rFonts w:eastAsiaTheme="minorHAnsi"/>
          <w:sz w:val="22"/>
          <w:szCs w:val="22"/>
          <w:lang w:eastAsia="en-US"/>
        </w:rPr>
        <w:t xml:space="preserve"> yeterli </w:t>
      </w:r>
      <w:r w:rsidR="00E1546D" w:rsidRPr="0002510F">
        <w:rPr>
          <w:rFonts w:eastAsiaTheme="minorHAnsi"/>
          <w:sz w:val="22"/>
          <w:szCs w:val="22"/>
          <w:lang w:eastAsia="en-US"/>
        </w:rPr>
        <w:t xml:space="preserve">ve </w:t>
      </w:r>
      <w:r w:rsidR="00B16E90" w:rsidRPr="0002510F">
        <w:rPr>
          <w:rFonts w:eastAsiaTheme="minorHAnsi"/>
          <w:sz w:val="22"/>
          <w:szCs w:val="22"/>
          <w:lang w:eastAsia="en-US"/>
        </w:rPr>
        <w:t xml:space="preserve">uygun araçlarla </w:t>
      </w:r>
      <w:r w:rsidR="00B05578" w:rsidRPr="0002510F">
        <w:rPr>
          <w:rFonts w:eastAsiaTheme="minorHAnsi"/>
          <w:sz w:val="22"/>
          <w:szCs w:val="22"/>
          <w:lang w:eastAsia="en-US"/>
        </w:rPr>
        <w:t>havalandırılmay</w:t>
      </w:r>
      <w:r w:rsidR="00E1546D" w:rsidRPr="0002510F">
        <w:rPr>
          <w:rFonts w:eastAsiaTheme="minorHAnsi"/>
          <w:sz w:val="22"/>
          <w:szCs w:val="22"/>
          <w:lang w:eastAsia="en-US"/>
        </w:rPr>
        <w:t>an, iklimlendirmesi yapılmayan</w:t>
      </w:r>
      <w:r w:rsidR="00B16E90" w:rsidRPr="0002510F">
        <w:rPr>
          <w:rFonts w:eastAsiaTheme="minorHAnsi"/>
          <w:sz w:val="22"/>
          <w:szCs w:val="22"/>
          <w:lang w:eastAsia="en-US"/>
        </w:rPr>
        <w:t>,</w:t>
      </w:r>
      <w:r w:rsidR="00FF39B6">
        <w:rPr>
          <w:rFonts w:eastAsiaTheme="minorHAnsi"/>
          <w:sz w:val="22"/>
          <w:szCs w:val="22"/>
          <w:lang w:eastAsia="en-US"/>
        </w:rPr>
        <w:t xml:space="preserve"> </w:t>
      </w:r>
      <w:r w:rsidR="00B05578" w:rsidRPr="0002510F">
        <w:rPr>
          <w:rFonts w:eastAsiaTheme="minorHAnsi"/>
          <w:sz w:val="22"/>
          <w:szCs w:val="22"/>
          <w:lang w:eastAsia="en-US"/>
        </w:rPr>
        <w:t>aydınlatılmaya</w:t>
      </w:r>
      <w:r w:rsidR="00132E5A" w:rsidRPr="0002510F">
        <w:rPr>
          <w:rFonts w:eastAsiaTheme="minorHAnsi"/>
          <w:sz w:val="22"/>
          <w:szCs w:val="22"/>
          <w:lang w:eastAsia="en-US"/>
        </w:rPr>
        <w:t>n ortamlara</w:t>
      </w:r>
      <w:r w:rsidR="003E043A" w:rsidRPr="0002510F">
        <w:rPr>
          <w:rFonts w:eastAsiaTheme="minorHAnsi"/>
          <w:sz w:val="22"/>
          <w:szCs w:val="22"/>
          <w:lang w:eastAsia="en-US"/>
        </w:rPr>
        <w:t xml:space="preserve"> maruz kalma </w:t>
      </w:r>
      <w:r w:rsidR="00B16E90" w:rsidRPr="0002510F">
        <w:rPr>
          <w:rFonts w:eastAsiaTheme="minorHAnsi"/>
          <w:sz w:val="22"/>
          <w:szCs w:val="22"/>
          <w:lang w:eastAsia="en-US"/>
        </w:rPr>
        <w:t>gibi etkenler doğrultusunda</w:t>
      </w:r>
      <w:r w:rsidR="00FF39B6">
        <w:rPr>
          <w:rFonts w:eastAsiaTheme="minorHAnsi"/>
          <w:sz w:val="22"/>
          <w:szCs w:val="22"/>
          <w:lang w:eastAsia="en-US"/>
        </w:rPr>
        <w:t xml:space="preserve"> </w:t>
      </w:r>
      <w:r w:rsidR="00B16E90" w:rsidRPr="0002510F">
        <w:rPr>
          <w:rFonts w:eastAsiaTheme="minorHAnsi"/>
          <w:sz w:val="22"/>
          <w:szCs w:val="22"/>
          <w:lang w:eastAsia="en-US"/>
        </w:rPr>
        <w:t>oluşan</w:t>
      </w:r>
      <w:r w:rsidR="003E043A" w:rsidRPr="0002510F">
        <w:rPr>
          <w:rFonts w:eastAsiaTheme="minorHAnsi"/>
          <w:sz w:val="22"/>
          <w:szCs w:val="22"/>
          <w:lang w:eastAsia="en-US"/>
        </w:rPr>
        <w:t xml:space="preserve"> iş kazaları ve meslek hastalıkları</w:t>
      </w:r>
      <w:r w:rsidR="00FF39B6">
        <w:rPr>
          <w:rFonts w:eastAsiaTheme="minorHAnsi"/>
          <w:sz w:val="22"/>
          <w:szCs w:val="22"/>
          <w:lang w:eastAsia="en-US"/>
        </w:rPr>
        <w:t xml:space="preserve"> </w:t>
      </w:r>
      <w:r w:rsidR="00E1546D" w:rsidRPr="0002510F">
        <w:rPr>
          <w:rFonts w:eastAsiaTheme="minorHAnsi"/>
          <w:sz w:val="22"/>
          <w:szCs w:val="22"/>
          <w:lang w:eastAsia="en-US"/>
        </w:rPr>
        <w:t xml:space="preserve">şeklinde sıralanabilir (Gürer, 2018: 11; </w:t>
      </w:r>
      <w:proofErr w:type="spellStart"/>
      <w:r w:rsidR="00E1546D" w:rsidRPr="0002510F">
        <w:rPr>
          <w:rFonts w:eastAsiaTheme="minorHAnsi"/>
          <w:sz w:val="22"/>
          <w:szCs w:val="22"/>
          <w:lang w:eastAsia="en-US"/>
        </w:rPr>
        <w:t>Devebakan</w:t>
      </w:r>
      <w:proofErr w:type="spellEnd"/>
      <w:r w:rsidR="00E1546D" w:rsidRPr="0002510F">
        <w:rPr>
          <w:rFonts w:eastAsiaTheme="minorHAnsi"/>
          <w:sz w:val="22"/>
          <w:szCs w:val="22"/>
          <w:lang w:eastAsia="en-US"/>
        </w:rPr>
        <w:t xml:space="preserve"> ve Paşalı, 2015: 126; </w:t>
      </w:r>
      <w:proofErr w:type="spellStart"/>
      <w:r w:rsidR="003136BF" w:rsidRPr="0002510F">
        <w:rPr>
          <w:rFonts w:eastAsiaTheme="minorHAnsi"/>
          <w:sz w:val="22"/>
          <w:szCs w:val="22"/>
          <w:lang w:eastAsia="en-US"/>
        </w:rPr>
        <w:t>Saygun</w:t>
      </w:r>
      <w:proofErr w:type="spellEnd"/>
      <w:r w:rsidR="003136BF" w:rsidRPr="0002510F">
        <w:rPr>
          <w:rFonts w:eastAsiaTheme="minorHAnsi"/>
          <w:sz w:val="22"/>
          <w:szCs w:val="22"/>
          <w:lang w:eastAsia="en-US"/>
        </w:rPr>
        <w:t>, 2012: 375</w:t>
      </w:r>
      <w:r w:rsidR="00132E5A" w:rsidRPr="0002510F">
        <w:rPr>
          <w:rFonts w:eastAsiaTheme="minorHAnsi"/>
          <w:sz w:val="22"/>
          <w:szCs w:val="22"/>
          <w:lang w:eastAsia="en-US"/>
        </w:rPr>
        <w:t xml:space="preserve">; </w:t>
      </w:r>
      <w:proofErr w:type="spellStart"/>
      <w:r w:rsidR="00132E5A" w:rsidRPr="0002510F">
        <w:rPr>
          <w:rFonts w:eastAsiaTheme="minorHAnsi"/>
          <w:sz w:val="22"/>
          <w:szCs w:val="22"/>
          <w:lang w:eastAsia="en-US"/>
        </w:rPr>
        <w:t>Meydanlıoğlu</w:t>
      </w:r>
      <w:proofErr w:type="spellEnd"/>
      <w:r w:rsidR="00132E5A" w:rsidRPr="0002510F">
        <w:rPr>
          <w:rFonts w:eastAsiaTheme="minorHAnsi"/>
          <w:sz w:val="22"/>
          <w:szCs w:val="22"/>
          <w:lang w:eastAsia="en-US"/>
        </w:rPr>
        <w:t>, 2013: 193</w:t>
      </w:r>
      <w:r w:rsidR="003E043A" w:rsidRPr="0002510F">
        <w:rPr>
          <w:rFonts w:eastAsiaTheme="minorHAnsi"/>
          <w:sz w:val="22"/>
          <w:szCs w:val="22"/>
          <w:lang w:eastAsia="en-US"/>
        </w:rPr>
        <w:t xml:space="preserve">; </w:t>
      </w:r>
      <w:r w:rsidR="00A10471" w:rsidRPr="0002510F">
        <w:rPr>
          <w:rFonts w:eastAsiaTheme="minorHAnsi"/>
          <w:sz w:val="22"/>
          <w:szCs w:val="22"/>
          <w:lang w:eastAsia="en-US"/>
        </w:rPr>
        <w:t>Parlar, 2008: 549-550).</w:t>
      </w:r>
    </w:p>
    <w:p w:rsidR="00655A61" w:rsidRPr="0002510F" w:rsidRDefault="003136BF"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sz w:val="22"/>
          <w:szCs w:val="22"/>
          <w:lang w:eastAsia="en-US"/>
        </w:rPr>
        <w:t xml:space="preserve">Belirtilen bu risk ve tehlikelere karşı </w:t>
      </w:r>
      <w:r w:rsidR="00B16E90" w:rsidRPr="0002510F">
        <w:rPr>
          <w:rFonts w:eastAsiaTheme="minorHAnsi"/>
          <w:sz w:val="22"/>
          <w:szCs w:val="22"/>
          <w:lang w:eastAsia="en-US"/>
        </w:rPr>
        <w:t>çalışma alanlarında</w:t>
      </w:r>
      <w:r w:rsidR="00B27F47" w:rsidRPr="0002510F">
        <w:rPr>
          <w:rFonts w:eastAsiaTheme="minorHAnsi"/>
          <w:sz w:val="22"/>
          <w:szCs w:val="22"/>
          <w:lang w:eastAsia="en-US"/>
        </w:rPr>
        <w:t xml:space="preserve"> zeminin sıvı temasına karşı kaymay</w:t>
      </w:r>
      <w:r w:rsidR="00B16E90" w:rsidRPr="0002510F">
        <w:rPr>
          <w:rFonts w:eastAsiaTheme="minorHAnsi"/>
          <w:sz w:val="22"/>
          <w:szCs w:val="22"/>
          <w:lang w:eastAsia="en-US"/>
        </w:rPr>
        <w:t>ı önleyici malzemeden yapılması,</w:t>
      </w:r>
      <w:r w:rsidR="00B27F47" w:rsidRPr="0002510F">
        <w:rPr>
          <w:rFonts w:eastAsiaTheme="minorHAnsi"/>
          <w:sz w:val="22"/>
          <w:szCs w:val="22"/>
          <w:lang w:eastAsia="en-US"/>
        </w:rPr>
        <w:t xml:space="preserve"> ıslak bırakılmaması, radyasyon alanları için gerekli kurşunlama ve koruyucu ekipmanların kullanılması, çalışanların radyasyon maruziyeti açısından takib</w:t>
      </w:r>
      <w:r w:rsidR="00F707DC" w:rsidRPr="0002510F">
        <w:rPr>
          <w:rFonts w:eastAsiaTheme="minorHAnsi"/>
          <w:sz w:val="22"/>
          <w:szCs w:val="22"/>
          <w:lang w:eastAsia="en-US"/>
        </w:rPr>
        <w:t xml:space="preserve">inin yapılması, ameliyathane, </w:t>
      </w:r>
      <w:r w:rsidR="00B27F47" w:rsidRPr="0002510F">
        <w:rPr>
          <w:rFonts w:eastAsiaTheme="minorHAnsi"/>
          <w:sz w:val="22"/>
          <w:szCs w:val="22"/>
          <w:lang w:eastAsia="en-US"/>
        </w:rPr>
        <w:t xml:space="preserve">yoğun bakımlar </w:t>
      </w:r>
      <w:r w:rsidR="00F707DC" w:rsidRPr="0002510F">
        <w:rPr>
          <w:rFonts w:eastAsiaTheme="minorHAnsi"/>
          <w:sz w:val="22"/>
          <w:szCs w:val="22"/>
          <w:lang w:eastAsia="en-US"/>
        </w:rPr>
        <w:t>ve diğer</w:t>
      </w:r>
      <w:r w:rsidR="00B27F47" w:rsidRPr="0002510F">
        <w:rPr>
          <w:rFonts w:eastAsiaTheme="minorHAnsi"/>
          <w:sz w:val="22"/>
          <w:szCs w:val="22"/>
          <w:lang w:eastAsia="en-US"/>
        </w:rPr>
        <w:t xml:space="preserve"> tüm ortamların özelliğine göre, enfeksiyonu önleyici araçlarla gerekli biçimde havalandır</w:t>
      </w:r>
      <w:r w:rsidR="00F707DC" w:rsidRPr="0002510F">
        <w:rPr>
          <w:rFonts w:eastAsiaTheme="minorHAnsi"/>
          <w:sz w:val="22"/>
          <w:szCs w:val="22"/>
          <w:lang w:eastAsia="en-US"/>
        </w:rPr>
        <w:t>ıl</w:t>
      </w:r>
      <w:r w:rsidR="00B27F47" w:rsidRPr="0002510F">
        <w:rPr>
          <w:rFonts w:eastAsiaTheme="minorHAnsi"/>
          <w:sz w:val="22"/>
          <w:szCs w:val="22"/>
          <w:lang w:eastAsia="en-US"/>
        </w:rPr>
        <w:t>ma</w:t>
      </w:r>
      <w:r w:rsidR="00F707DC" w:rsidRPr="0002510F">
        <w:rPr>
          <w:rFonts w:eastAsiaTheme="minorHAnsi"/>
          <w:sz w:val="22"/>
          <w:szCs w:val="22"/>
          <w:lang w:eastAsia="en-US"/>
        </w:rPr>
        <w:t xml:space="preserve">sı, </w:t>
      </w:r>
      <w:r w:rsidR="00B27F47" w:rsidRPr="0002510F">
        <w:rPr>
          <w:rFonts w:eastAsiaTheme="minorHAnsi"/>
          <w:sz w:val="22"/>
          <w:szCs w:val="22"/>
          <w:lang w:eastAsia="en-US"/>
        </w:rPr>
        <w:t>aydınlatma</w:t>
      </w:r>
      <w:r w:rsidR="00F707DC" w:rsidRPr="0002510F">
        <w:rPr>
          <w:rFonts w:eastAsiaTheme="minorHAnsi"/>
          <w:sz w:val="22"/>
          <w:szCs w:val="22"/>
          <w:lang w:eastAsia="en-US"/>
        </w:rPr>
        <w:t>sı, ısı</w:t>
      </w:r>
      <w:r w:rsidR="00B27F47" w:rsidRPr="0002510F">
        <w:rPr>
          <w:rFonts w:eastAsiaTheme="minorHAnsi"/>
          <w:sz w:val="22"/>
          <w:szCs w:val="22"/>
          <w:lang w:eastAsia="en-US"/>
        </w:rPr>
        <w:t xml:space="preserve"> ve ses izolasyonlarının yapılması </w:t>
      </w:r>
      <w:r w:rsidR="00F707DC" w:rsidRPr="0002510F">
        <w:rPr>
          <w:rFonts w:eastAsiaTheme="minorHAnsi"/>
          <w:sz w:val="22"/>
          <w:szCs w:val="22"/>
          <w:lang w:eastAsia="en-US"/>
        </w:rPr>
        <w:t>gerekmektedir</w:t>
      </w:r>
      <w:r w:rsidR="00EE2392" w:rsidRPr="0002510F">
        <w:rPr>
          <w:rFonts w:eastAsiaTheme="minorHAnsi"/>
          <w:bCs/>
          <w:sz w:val="22"/>
          <w:szCs w:val="22"/>
          <w:lang w:eastAsia="en-US"/>
        </w:rPr>
        <w:t xml:space="preserve"> (Gürer, 2018: 11)</w:t>
      </w:r>
    </w:p>
    <w:p w:rsidR="001769BF" w:rsidRPr="0002510F" w:rsidRDefault="00BB6D00"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b/>
          <w:sz w:val="22"/>
          <w:szCs w:val="22"/>
          <w:lang w:eastAsia="en-US"/>
        </w:rPr>
        <w:t>2.2</w:t>
      </w:r>
      <w:r w:rsidR="00B27F47" w:rsidRPr="0002510F">
        <w:rPr>
          <w:rFonts w:eastAsiaTheme="minorHAnsi"/>
          <w:b/>
          <w:sz w:val="22"/>
          <w:szCs w:val="22"/>
          <w:lang w:eastAsia="en-US"/>
        </w:rPr>
        <w:t xml:space="preserve">. Çalışan Güvenliğini Tehdit Eden Kimyasal Tehlike ve Riskler ile </w:t>
      </w:r>
    </w:p>
    <w:p w:rsidR="00B27F47" w:rsidRPr="0002510F" w:rsidRDefault="00B27F47"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Alınabilecek Önlemler</w:t>
      </w:r>
    </w:p>
    <w:p w:rsidR="00655A61" w:rsidRPr="0002510F" w:rsidRDefault="009C0235"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Dezenfeksiyon</w:t>
      </w:r>
      <w:r w:rsidR="00D37088" w:rsidRPr="0002510F">
        <w:rPr>
          <w:rFonts w:eastAsiaTheme="minorHAnsi"/>
          <w:sz w:val="22"/>
          <w:szCs w:val="22"/>
          <w:lang w:eastAsia="en-US"/>
        </w:rPr>
        <w:t xml:space="preserve"> ve sterilizasyon için kullanılan çeşitli kimyasallar, l</w:t>
      </w:r>
      <w:r w:rsidR="00B27F47" w:rsidRPr="0002510F">
        <w:rPr>
          <w:rFonts w:eastAsiaTheme="minorHAnsi"/>
          <w:sz w:val="22"/>
          <w:szCs w:val="22"/>
          <w:lang w:eastAsia="en-US"/>
        </w:rPr>
        <w:t>aboratuvarlarda bulunan asit ve alkali maddeler</w:t>
      </w:r>
      <w:r w:rsidR="00D37088" w:rsidRPr="0002510F">
        <w:rPr>
          <w:rFonts w:eastAsiaTheme="minorHAnsi"/>
          <w:sz w:val="22"/>
          <w:szCs w:val="22"/>
          <w:lang w:eastAsia="en-US"/>
        </w:rPr>
        <w:t xml:space="preserve">, boyalar ve uçucu organik çözücüler, alerjik ve </w:t>
      </w:r>
      <w:proofErr w:type="spellStart"/>
      <w:r w:rsidR="00D37088" w:rsidRPr="0002510F">
        <w:rPr>
          <w:rFonts w:eastAsiaTheme="minorHAnsi"/>
          <w:sz w:val="22"/>
          <w:szCs w:val="22"/>
          <w:lang w:eastAsia="en-US"/>
        </w:rPr>
        <w:t>toksik</w:t>
      </w:r>
      <w:proofErr w:type="spellEnd"/>
      <w:r w:rsidR="00D37088" w:rsidRPr="0002510F">
        <w:rPr>
          <w:rFonts w:eastAsiaTheme="minorHAnsi"/>
          <w:sz w:val="22"/>
          <w:szCs w:val="22"/>
          <w:lang w:eastAsia="en-US"/>
        </w:rPr>
        <w:t xml:space="preserve"> etki yapan formaldehit, etilen oksit gibi maddeler, kanser ilaçları</w:t>
      </w:r>
      <w:r w:rsidR="00FD5DF7" w:rsidRPr="0002510F">
        <w:rPr>
          <w:rFonts w:eastAsiaTheme="minorHAnsi"/>
          <w:sz w:val="22"/>
          <w:szCs w:val="22"/>
          <w:lang w:eastAsia="en-US"/>
        </w:rPr>
        <w:t xml:space="preserve">, </w:t>
      </w:r>
      <w:proofErr w:type="spellStart"/>
      <w:r w:rsidR="00FD5DF7" w:rsidRPr="0002510F">
        <w:rPr>
          <w:rFonts w:eastAsiaTheme="minorHAnsi"/>
          <w:sz w:val="22"/>
          <w:szCs w:val="22"/>
          <w:lang w:eastAsia="en-US"/>
        </w:rPr>
        <w:t>anestezik</w:t>
      </w:r>
      <w:proofErr w:type="spellEnd"/>
      <w:r w:rsidR="00FD5DF7" w:rsidRPr="0002510F">
        <w:rPr>
          <w:rFonts w:eastAsiaTheme="minorHAnsi"/>
          <w:sz w:val="22"/>
          <w:szCs w:val="22"/>
          <w:lang w:eastAsia="en-US"/>
        </w:rPr>
        <w:t xml:space="preserve"> ilaçlar</w:t>
      </w:r>
      <w:r w:rsidRPr="0002510F">
        <w:rPr>
          <w:rFonts w:eastAsiaTheme="minorHAnsi"/>
          <w:sz w:val="22"/>
          <w:szCs w:val="22"/>
          <w:lang w:eastAsia="en-US"/>
        </w:rPr>
        <w:t xml:space="preserve"> gibi maddeler </w:t>
      </w:r>
      <w:r w:rsidR="00D37088" w:rsidRPr="0002510F">
        <w:rPr>
          <w:rFonts w:eastAsiaTheme="minorHAnsi"/>
          <w:sz w:val="22"/>
          <w:szCs w:val="22"/>
          <w:lang w:eastAsia="en-US"/>
        </w:rPr>
        <w:t xml:space="preserve">çalışanlar için kimyasal tehlike ve risk oluşturabilir </w:t>
      </w:r>
      <w:r w:rsidR="00750087" w:rsidRPr="0002510F">
        <w:rPr>
          <w:rFonts w:eastAsiaTheme="minorHAnsi"/>
          <w:sz w:val="22"/>
          <w:szCs w:val="22"/>
          <w:lang w:eastAsia="en-US"/>
        </w:rPr>
        <w:t>(</w:t>
      </w:r>
      <w:proofErr w:type="spellStart"/>
      <w:r w:rsidR="00750087" w:rsidRPr="0002510F">
        <w:rPr>
          <w:rFonts w:eastAsiaTheme="minorHAnsi"/>
          <w:sz w:val="22"/>
          <w:szCs w:val="22"/>
          <w:lang w:eastAsia="en-US"/>
        </w:rPr>
        <w:t>Devebakan</w:t>
      </w:r>
      <w:proofErr w:type="spellEnd"/>
      <w:r w:rsidR="00750087" w:rsidRPr="0002510F">
        <w:rPr>
          <w:rFonts w:eastAsiaTheme="minorHAnsi"/>
          <w:sz w:val="22"/>
          <w:szCs w:val="22"/>
          <w:lang w:eastAsia="en-US"/>
        </w:rPr>
        <w:t xml:space="preserve"> ve Paşalı, 2015: 126</w:t>
      </w:r>
      <w:r w:rsidR="00D37088" w:rsidRPr="0002510F">
        <w:rPr>
          <w:rFonts w:eastAsiaTheme="minorHAnsi"/>
          <w:sz w:val="22"/>
          <w:szCs w:val="22"/>
          <w:lang w:eastAsia="en-US"/>
        </w:rPr>
        <w:t>; Gürer, 2018: 11</w:t>
      </w:r>
      <w:r w:rsidR="00132E5A" w:rsidRPr="0002510F">
        <w:rPr>
          <w:rFonts w:eastAsiaTheme="minorHAnsi"/>
          <w:sz w:val="22"/>
          <w:szCs w:val="22"/>
          <w:lang w:eastAsia="en-US"/>
        </w:rPr>
        <w:t xml:space="preserve">; </w:t>
      </w:r>
      <w:proofErr w:type="spellStart"/>
      <w:r w:rsidR="00132E5A" w:rsidRPr="0002510F">
        <w:rPr>
          <w:rFonts w:eastAsiaTheme="minorHAnsi"/>
          <w:sz w:val="22"/>
          <w:szCs w:val="22"/>
          <w:lang w:eastAsia="en-US"/>
        </w:rPr>
        <w:t>Meydanlıoğlu</w:t>
      </w:r>
      <w:proofErr w:type="spellEnd"/>
      <w:r w:rsidR="00132E5A" w:rsidRPr="0002510F">
        <w:rPr>
          <w:rFonts w:eastAsiaTheme="minorHAnsi"/>
          <w:sz w:val="22"/>
          <w:szCs w:val="22"/>
          <w:lang w:eastAsia="en-US"/>
        </w:rPr>
        <w:t>, 2013: 193</w:t>
      </w:r>
      <w:r w:rsidR="00B16E90" w:rsidRPr="0002510F">
        <w:rPr>
          <w:rFonts w:eastAsiaTheme="minorHAnsi"/>
          <w:sz w:val="22"/>
          <w:szCs w:val="22"/>
          <w:lang w:eastAsia="en-US"/>
        </w:rPr>
        <w:t xml:space="preserve">; </w:t>
      </w:r>
      <w:r w:rsidR="00281504" w:rsidRPr="0002510F">
        <w:rPr>
          <w:rFonts w:eastAsiaTheme="minorHAnsi"/>
          <w:sz w:val="22"/>
          <w:szCs w:val="22"/>
          <w:lang w:eastAsia="en-US"/>
        </w:rPr>
        <w:t>Parlar, 2008: 548).</w:t>
      </w:r>
    </w:p>
    <w:p w:rsidR="00281504" w:rsidRPr="0002510F" w:rsidRDefault="009C0235"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Buna karşı,</w:t>
      </w:r>
      <w:r w:rsidR="00D37088" w:rsidRPr="0002510F">
        <w:rPr>
          <w:rFonts w:eastAsiaTheme="minorHAnsi"/>
          <w:sz w:val="22"/>
          <w:szCs w:val="22"/>
          <w:lang w:eastAsia="en-US"/>
        </w:rPr>
        <w:t xml:space="preserve"> kullanılan maddelerin kolay anlaşılır biçimde bilgilendirme</w:t>
      </w:r>
      <w:r w:rsidR="00BB6D00" w:rsidRPr="0002510F">
        <w:rPr>
          <w:rFonts w:eastAsiaTheme="minorHAnsi"/>
          <w:sz w:val="22"/>
          <w:szCs w:val="22"/>
          <w:lang w:eastAsia="en-US"/>
        </w:rPr>
        <w:t xml:space="preserve"> ve</w:t>
      </w:r>
      <w:r w:rsidR="00D37088" w:rsidRPr="0002510F">
        <w:rPr>
          <w:rFonts w:eastAsiaTheme="minorHAnsi"/>
          <w:sz w:val="22"/>
          <w:szCs w:val="22"/>
          <w:lang w:eastAsia="en-US"/>
        </w:rPr>
        <w:t xml:space="preserve"> kullanma talimatlarının hazırlanması, kullanımları veya kullanımlarından sonra oluşabilecek </w:t>
      </w:r>
      <w:r w:rsidRPr="0002510F">
        <w:rPr>
          <w:rFonts w:eastAsiaTheme="minorHAnsi"/>
          <w:sz w:val="22"/>
          <w:szCs w:val="22"/>
          <w:lang w:eastAsia="en-US"/>
        </w:rPr>
        <w:t>olumsuz</w:t>
      </w:r>
      <w:r w:rsidR="00D37088" w:rsidRPr="0002510F">
        <w:rPr>
          <w:rFonts w:eastAsiaTheme="minorHAnsi"/>
          <w:sz w:val="22"/>
          <w:szCs w:val="22"/>
          <w:lang w:eastAsia="en-US"/>
        </w:rPr>
        <w:t xml:space="preserve"> </w:t>
      </w:r>
      <w:r w:rsidR="00D37088" w:rsidRPr="0002510F">
        <w:rPr>
          <w:rFonts w:eastAsiaTheme="minorHAnsi"/>
          <w:sz w:val="22"/>
          <w:szCs w:val="22"/>
          <w:lang w:eastAsia="en-US"/>
        </w:rPr>
        <w:lastRenderedPageBreak/>
        <w:t xml:space="preserve">durumlarda yapılması </w:t>
      </w:r>
      <w:r w:rsidR="00B16E90" w:rsidRPr="0002510F">
        <w:rPr>
          <w:rFonts w:eastAsiaTheme="minorHAnsi"/>
          <w:sz w:val="22"/>
          <w:szCs w:val="22"/>
          <w:lang w:eastAsia="en-US"/>
        </w:rPr>
        <w:t>gerekenlere</w:t>
      </w:r>
      <w:r w:rsidR="00D37088" w:rsidRPr="0002510F">
        <w:rPr>
          <w:rFonts w:eastAsiaTheme="minorHAnsi"/>
          <w:sz w:val="22"/>
          <w:szCs w:val="22"/>
          <w:lang w:eastAsia="en-US"/>
        </w:rPr>
        <w:t xml:space="preserve"> ilişkin belirli periyotlarla eğitimlerin verilmesi,</w:t>
      </w:r>
      <w:r w:rsidR="00B16E90" w:rsidRPr="0002510F">
        <w:rPr>
          <w:rFonts w:eastAsiaTheme="minorHAnsi"/>
          <w:sz w:val="22"/>
          <w:szCs w:val="22"/>
          <w:lang w:eastAsia="en-US"/>
        </w:rPr>
        <w:t xml:space="preserve"> rutin olarak el yıkama, koruyucu önlük, maske, gözlük, eldiven kullanma ve ortam havalandırması yapılması, </w:t>
      </w:r>
      <w:r w:rsidR="00D37088" w:rsidRPr="0002510F">
        <w:rPr>
          <w:rFonts w:eastAsiaTheme="minorHAnsi"/>
          <w:sz w:val="22"/>
          <w:szCs w:val="22"/>
          <w:lang w:eastAsia="en-US"/>
        </w:rPr>
        <w:t xml:space="preserve"> oluşabilecek </w:t>
      </w:r>
      <w:proofErr w:type="spellStart"/>
      <w:r w:rsidR="00D37088" w:rsidRPr="0002510F">
        <w:rPr>
          <w:rFonts w:eastAsiaTheme="minorHAnsi"/>
          <w:sz w:val="22"/>
          <w:szCs w:val="22"/>
          <w:lang w:eastAsia="en-US"/>
        </w:rPr>
        <w:t>maruziyetlerde</w:t>
      </w:r>
      <w:proofErr w:type="spellEnd"/>
      <w:r w:rsidR="00D37088" w:rsidRPr="0002510F">
        <w:rPr>
          <w:rFonts w:eastAsiaTheme="minorHAnsi"/>
          <w:sz w:val="22"/>
          <w:szCs w:val="22"/>
          <w:lang w:eastAsia="en-US"/>
        </w:rPr>
        <w:t xml:space="preserve"> takip ve kayıt altına alma işlemlerinin eksiksiz yapılması</w:t>
      </w:r>
      <w:r w:rsidR="00BB6D00" w:rsidRPr="0002510F">
        <w:rPr>
          <w:rFonts w:eastAsiaTheme="minorHAnsi"/>
          <w:sz w:val="22"/>
          <w:szCs w:val="22"/>
          <w:lang w:eastAsia="en-US"/>
        </w:rPr>
        <w:t>, çalışanların kimyasal ilaç kullanımı sonrası gözlem ve tetkiklerinin yapılması</w:t>
      </w:r>
      <w:r w:rsidR="00FF39B6">
        <w:rPr>
          <w:rFonts w:eastAsiaTheme="minorHAnsi"/>
          <w:sz w:val="22"/>
          <w:szCs w:val="22"/>
          <w:lang w:eastAsia="en-US"/>
        </w:rPr>
        <w:t xml:space="preserve"> </w:t>
      </w:r>
      <w:r w:rsidR="00BB6D00" w:rsidRPr="0002510F">
        <w:rPr>
          <w:rFonts w:eastAsiaTheme="minorHAnsi"/>
          <w:sz w:val="22"/>
          <w:szCs w:val="22"/>
          <w:lang w:eastAsia="en-US"/>
        </w:rPr>
        <w:t>gibi önlemler alınabilir</w:t>
      </w:r>
      <w:r w:rsidR="00B16E90" w:rsidRPr="0002510F">
        <w:rPr>
          <w:rFonts w:eastAsiaTheme="minorHAnsi"/>
          <w:bCs/>
          <w:sz w:val="22"/>
          <w:szCs w:val="22"/>
          <w:lang w:eastAsia="en-US"/>
        </w:rPr>
        <w:t xml:space="preserve">(Gürer, 2018: 11; </w:t>
      </w:r>
      <w:r w:rsidR="00281504" w:rsidRPr="0002510F">
        <w:rPr>
          <w:rFonts w:eastAsiaTheme="minorHAnsi"/>
          <w:sz w:val="22"/>
          <w:szCs w:val="22"/>
          <w:lang w:eastAsia="en-US"/>
        </w:rPr>
        <w:t>Parlar, 2008: 548-549).</w:t>
      </w:r>
    </w:p>
    <w:p w:rsidR="001769BF" w:rsidRPr="0002510F" w:rsidRDefault="00BB6D00"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 xml:space="preserve">2.3. Çalışan Güvenliğini Tehdit Eden Biyolojik Tehlike ve Riskler ile </w:t>
      </w:r>
    </w:p>
    <w:p w:rsidR="002837C4" w:rsidRPr="0002510F" w:rsidRDefault="001769BF"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ab/>
      </w:r>
      <w:r w:rsidR="00BB6D00" w:rsidRPr="0002510F">
        <w:rPr>
          <w:rFonts w:eastAsiaTheme="minorHAnsi"/>
          <w:b/>
          <w:sz w:val="22"/>
          <w:szCs w:val="22"/>
          <w:lang w:eastAsia="en-US"/>
        </w:rPr>
        <w:t>Alınabilecek Önlemler</w:t>
      </w:r>
    </w:p>
    <w:p w:rsidR="004112AC" w:rsidRPr="0002510F" w:rsidRDefault="004B620D"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sz w:val="22"/>
          <w:szCs w:val="22"/>
          <w:lang w:eastAsia="en-US"/>
        </w:rPr>
        <w:t>Tüm sağlık çalışma alanlarında görülebilen ve e</w:t>
      </w:r>
      <w:r w:rsidR="0023432E" w:rsidRPr="0002510F">
        <w:rPr>
          <w:rFonts w:eastAsiaTheme="minorHAnsi"/>
          <w:sz w:val="22"/>
          <w:szCs w:val="22"/>
          <w:lang w:eastAsia="en-US"/>
        </w:rPr>
        <w:t>nfeksiyondan ölüme kadar</w:t>
      </w:r>
      <w:r w:rsidR="00996B8A" w:rsidRPr="0002510F">
        <w:rPr>
          <w:rFonts w:eastAsiaTheme="minorHAnsi"/>
          <w:sz w:val="22"/>
          <w:szCs w:val="22"/>
          <w:lang w:eastAsia="en-US"/>
        </w:rPr>
        <w:t xml:space="preserve"> geniş bir aralıkta ciddi tehlikeler yaratabilen</w:t>
      </w:r>
      <w:r w:rsidR="007B0693" w:rsidRPr="0002510F">
        <w:rPr>
          <w:rFonts w:eastAsiaTheme="minorHAnsi"/>
          <w:sz w:val="22"/>
          <w:szCs w:val="22"/>
          <w:lang w:eastAsia="en-US"/>
        </w:rPr>
        <w:t xml:space="preserve"> HIV (Human </w:t>
      </w:r>
      <w:proofErr w:type="spellStart"/>
      <w:r w:rsidR="007B0693" w:rsidRPr="0002510F">
        <w:rPr>
          <w:rFonts w:eastAsiaTheme="minorHAnsi"/>
          <w:sz w:val="22"/>
          <w:szCs w:val="22"/>
          <w:lang w:eastAsia="en-US"/>
        </w:rPr>
        <w:t>Immunodeficiency</w:t>
      </w:r>
      <w:proofErr w:type="spellEnd"/>
      <w:r w:rsidR="00FF39B6">
        <w:rPr>
          <w:rFonts w:eastAsiaTheme="minorHAnsi"/>
          <w:sz w:val="22"/>
          <w:szCs w:val="22"/>
          <w:lang w:eastAsia="en-US"/>
        </w:rPr>
        <w:t xml:space="preserve"> </w:t>
      </w:r>
      <w:proofErr w:type="spellStart"/>
      <w:r w:rsidR="007B0693" w:rsidRPr="0002510F">
        <w:rPr>
          <w:rFonts w:eastAsiaTheme="minorHAnsi"/>
          <w:sz w:val="22"/>
          <w:szCs w:val="22"/>
          <w:lang w:eastAsia="en-US"/>
        </w:rPr>
        <w:t>Virus</w:t>
      </w:r>
      <w:proofErr w:type="spellEnd"/>
      <w:r w:rsidR="007B0693" w:rsidRPr="0002510F">
        <w:rPr>
          <w:rFonts w:eastAsiaTheme="minorHAnsi"/>
          <w:sz w:val="22"/>
          <w:szCs w:val="22"/>
          <w:lang w:eastAsia="en-US"/>
        </w:rPr>
        <w:t>), Hepatit B, Hepatit C</w:t>
      </w:r>
      <w:r w:rsidR="0023432E" w:rsidRPr="0002510F">
        <w:rPr>
          <w:rFonts w:eastAsiaTheme="minorHAnsi"/>
          <w:sz w:val="22"/>
          <w:szCs w:val="22"/>
          <w:lang w:eastAsia="en-US"/>
        </w:rPr>
        <w:t xml:space="preserve">, SARS (Severe </w:t>
      </w:r>
      <w:proofErr w:type="spellStart"/>
      <w:r w:rsidR="0023432E" w:rsidRPr="0002510F">
        <w:rPr>
          <w:rFonts w:eastAsiaTheme="minorHAnsi"/>
          <w:sz w:val="22"/>
          <w:szCs w:val="22"/>
          <w:lang w:eastAsia="en-US"/>
        </w:rPr>
        <w:t>Acute</w:t>
      </w:r>
      <w:proofErr w:type="spellEnd"/>
      <w:r w:rsidR="00FF39B6">
        <w:rPr>
          <w:rFonts w:eastAsiaTheme="minorHAnsi"/>
          <w:sz w:val="22"/>
          <w:szCs w:val="22"/>
          <w:lang w:eastAsia="en-US"/>
        </w:rPr>
        <w:t xml:space="preserve"> </w:t>
      </w:r>
      <w:proofErr w:type="spellStart"/>
      <w:r w:rsidR="0023432E" w:rsidRPr="0002510F">
        <w:rPr>
          <w:rFonts w:eastAsiaTheme="minorHAnsi"/>
          <w:sz w:val="22"/>
          <w:szCs w:val="22"/>
          <w:lang w:eastAsia="en-US"/>
        </w:rPr>
        <w:t>Respiratory</w:t>
      </w:r>
      <w:proofErr w:type="spellEnd"/>
      <w:r w:rsidR="00FF39B6">
        <w:rPr>
          <w:rFonts w:eastAsiaTheme="minorHAnsi"/>
          <w:sz w:val="22"/>
          <w:szCs w:val="22"/>
          <w:lang w:eastAsia="en-US"/>
        </w:rPr>
        <w:t xml:space="preserve"> </w:t>
      </w:r>
      <w:proofErr w:type="spellStart"/>
      <w:r w:rsidR="0023432E" w:rsidRPr="0002510F">
        <w:rPr>
          <w:rFonts w:eastAsiaTheme="minorHAnsi"/>
          <w:sz w:val="22"/>
          <w:szCs w:val="22"/>
          <w:lang w:eastAsia="en-US"/>
        </w:rPr>
        <w:t>Syndrome</w:t>
      </w:r>
      <w:proofErr w:type="spellEnd"/>
      <w:r w:rsidR="0023432E" w:rsidRPr="0002510F">
        <w:rPr>
          <w:rFonts w:eastAsiaTheme="minorHAnsi"/>
          <w:sz w:val="22"/>
          <w:szCs w:val="22"/>
          <w:lang w:eastAsia="en-US"/>
        </w:rPr>
        <w:t>),</w:t>
      </w:r>
      <w:r w:rsidR="005D5C59" w:rsidRPr="0002510F">
        <w:rPr>
          <w:rFonts w:eastAsiaTheme="minorHAnsi"/>
          <w:sz w:val="22"/>
          <w:szCs w:val="22"/>
          <w:lang w:eastAsia="en-US"/>
        </w:rPr>
        <w:t xml:space="preserve">Kırım-Kongo Kanamalı Ateşi, </w:t>
      </w:r>
      <w:r w:rsidR="0023432E" w:rsidRPr="0002510F">
        <w:rPr>
          <w:rFonts w:eastAsiaTheme="minorHAnsi"/>
          <w:sz w:val="22"/>
          <w:szCs w:val="22"/>
          <w:lang w:eastAsia="en-US"/>
        </w:rPr>
        <w:t>T</w:t>
      </w:r>
      <w:r w:rsidR="007B0693" w:rsidRPr="0002510F">
        <w:rPr>
          <w:rFonts w:eastAsiaTheme="minorHAnsi"/>
          <w:sz w:val="22"/>
          <w:szCs w:val="22"/>
          <w:lang w:eastAsia="en-US"/>
        </w:rPr>
        <w:t>überküloz</w:t>
      </w:r>
      <w:r w:rsidR="00996B8A" w:rsidRPr="0002510F">
        <w:rPr>
          <w:rFonts w:eastAsiaTheme="minorHAnsi"/>
          <w:sz w:val="22"/>
          <w:szCs w:val="22"/>
          <w:lang w:eastAsia="en-US"/>
        </w:rPr>
        <w:t xml:space="preserve">, </w:t>
      </w:r>
      <w:proofErr w:type="spellStart"/>
      <w:r w:rsidR="00996B8A" w:rsidRPr="0002510F">
        <w:rPr>
          <w:rFonts w:eastAsiaTheme="minorHAnsi"/>
          <w:sz w:val="22"/>
          <w:szCs w:val="22"/>
          <w:lang w:eastAsia="en-US"/>
        </w:rPr>
        <w:t>İnfluenza</w:t>
      </w:r>
      <w:proofErr w:type="spellEnd"/>
      <w:r w:rsidR="00996B8A" w:rsidRPr="0002510F">
        <w:rPr>
          <w:rFonts w:eastAsiaTheme="minorHAnsi"/>
          <w:sz w:val="22"/>
          <w:szCs w:val="22"/>
          <w:lang w:eastAsia="en-US"/>
        </w:rPr>
        <w:t>, Suçiçeği, Kızamık, Boğmaca gibi hastalıklara</w:t>
      </w:r>
      <w:r w:rsidR="0023432E" w:rsidRPr="0002510F">
        <w:rPr>
          <w:rFonts w:eastAsiaTheme="minorHAnsi"/>
          <w:sz w:val="22"/>
          <w:szCs w:val="22"/>
          <w:lang w:eastAsia="en-US"/>
        </w:rPr>
        <w:t xml:space="preserve"> yol açan patojenlerin</w:t>
      </w:r>
      <w:r w:rsidR="00E72C44" w:rsidRPr="0002510F">
        <w:rPr>
          <w:rFonts w:eastAsiaTheme="minorHAnsi"/>
          <w:sz w:val="22"/>
          <w:szCs w:val="22"/>
          <w:lang w:eastAsia="en-US"/>
        </w:rPr>
        <w:t>; çoğunlukla kesici ve delici aletlerle yaralanmalar olmak üzere</w:t>
      </w:r>
      <w:r w:rsidR="00996B8A" w:rsidRPr="0002510F">
        <w:rPr>
          <w:rFonts w:eastAsiaTheme="minorHAnsi"/>
          <w:sz w:val="22"/>
          <w:szCs w:val="22"/>
          <w:lang w:eastAsia="en-US"/>
        </w:rPr>
        <w:t xml:space="preserve"> kan</w:t>
      </w:r>
      <w:r w:rsidR="001769BF" w:rsidRPr="0002510F">
        <w:rPr>
          <w:rFonts w:eastAsiaTheme="minorHAnsi"/>
          <w:sz w:val="22"/>
          <w:szCs w:val="22"/>
          <w:lang w:eastAsia="en-US"/>
        </w:rPr>
        <w:t>, diğer sıvılar</w:t>
      </w:r>
      <w:r w:rsidR="00996B8A" w:rsidRPr="0002510F">
        <w:rPr>
          <w:rFonts w:eastAsiaTheme="minorHAnsi"/>
          <w:sz w:val="22"/>
          <w:szCs w:val="22"/>
          <w:lang w:eastAsia="en-US"/>
        </w:rPr>
        <w:t xml:space="preserve"> veya hava yolu ile </w:t>
      </w:r>
      <w:r w:rsidR="007B0693" w:rsidRPr="0002510F">
        <w:rPr>
          <w:rFonts w:eastAsiaTheme="minorHAnsi"/>
          <w:sz w:val="22"/>
          <w:szCs w:val="22"/>
          <w:lang w:eastAsia="en-US"/>
        </w:rPr>
        <w:t>sağlık çalışanlarına bulaşma riskleri bulunmaktadır (Gürer, 2018: 11-12</w:t>
      </w:r>
      <w:r w:rsidR="00704B6C" w:rsidRPr="0002510F">
        <w:rPr>
          <w:rFonts w:eastAsiaTheme="minorHAnsi"/>
          <w:sz w:val="22"/>
          <w:szCs w:val="22"/>
          <w:lang w:eastAsia="en-US"/>
        </w:rPr>
        <w:t>; Altıok vd., 2009: 71</w:t>
      </w:r>
      <w:r w:rsidR="0023432E" w:rsidRPr="0002510F">
        <w:rPr>
          <w:rFonts w:eastAsiaTheme="minorHAnsi"/>
          <w:sz w:val="22"/>
          <w:szCs w:val="22"/>
          <w:lang w:eastAsia="en-US"/>
        </w:rPr>
        <w:t xml:space="preserve">; </w:t>
      </w:r>
      <w:proofErr w:type="spellStart"/>
      <w:r w:rsidR="0023432E" w:rsidRPr="0002510F">
        <w:rPr>
          <w:rFonts w:eastAsiaTheme="minorHAnsi"/>
          <w:sz w:val="22"/>
          <w:szCs w:val="22"/>
          <w:lang w:eastAsia="en-US"/>
        </w:rPr>
        <w:t>Devebakan</w:t>
      </w:r>
      <w:proofErr w:type="spellEnd"/>
      <w:r w:rsidR="0023432E" w:rsidRPr="0002510F">
        <w:rPr>
          <w:rFonts w:eastAsiaTheme="minorHAnsi"/>
          <w:sz w:val="22"/>
          <w:szCs w:val="22"/>
          <w:lang w:eastAsia="en-US"/>
        </w:rPr>
        <w:t xml:space="preserve"> ve Paşalı, 2015: 126-127</w:t>
      </w:r>
      <w:r w:rsidR="00996B8A" w:rsidRPr="0002510F">
        <w:rPr>
          <w:rFonts w:eastAsiaTheme="minorHAnsi"/>
          <w:sz w:val="22"/>
          <w:szCs w:val="22"/>
          <w:lang w:eastAsia="en-US"/>
        </w:rPr>
        <w:t xml:space="preserve">; </w:t>
      </w:r>
      <w:proofErr w:type="spellStart"/>
      <w:r w:rsidR="00996B8A" w:rsidRPr="0002510F">
        <w:rPr>
          <w:rFonts w:eastAsiaTheme="minorHAnsi"/>
          <w:sz w:val="22"/>
          <w:szCs w:val="22"/>
          <w:lang w:eastAsia="en-US"/>
        </w:rPr>
        <w:t>Saygun</w:t>
      </w:r>
      <w:proofErr w:type="spellEnd"/>
      <w:r w:rsidR="00996B8A" w:rsidRPr="0002510F">
        <w:rPr>
          <w:rFonts w:eastAsiaTheme="minorHAnsi"/>
          <w:sz w:val="22"/>
          <w:szCs w:val="22"/>
          <w:lang w:eastAsia="en-US"/>
        </w:rPr>
        <w:t>, 2012: 376</w:t>
      </w:r>
      <w:r w:rsidR="00E72C44" w:rsidRPr="0002510F">
        <w:rPr>
          <w:rFonts w:eastAsiaTheme="minorHAnsi"/>
          <w:sz w:val="22"/>
          <w:szCs w:val="22"/>
          <w:lang w:eastAsia="en-US"/>
        </w:rPr>
        <w:t>-377</w:t>
      </w:r>
      <w:r w:rsidR="00132E5A" w:rsidRPr="0002510F">
        <w:rPr>
          <w:rFonts w:eastAsiaTheme="minorHAnsi"/>
          <w:sz w:val="22"/>
          <w:szCs w:val="22"/>
          <w:lang w:eastAsia="en-US"/>
        </w:rPr>
        <w:t xml:space="preserve">; </w:t>
      </w:r>
      <w:proofErr w:type="spellStart"/>
      <w:r w:rsidR="00132E5A" w:rsidRPr="0002510F">
        <w:rPr>
          <w:rFonts w:eastAsiaTheme="minorHAnsi"/>
          <w:sz w:val="22"/>
          <w:szCs w:val="22"/>
          <w:lang w:eastAsia="en-US"/>
        </w:rPr>
        <w:t>Meydanlıoğlu</w:t>
      </w:r>
      <w:proofErr w:type="spellEnd"/>
      <w:r w:rsidR="00132E5A" w:rsidRPr="0002510F">
        <w:rPr>
          <w:rFonts w:eastAsiaTheme="minorHAnsi"/>
          <w:sz w:val="22"/>
          <w:szCs w:val="22"/>
          <w:lang w:eastAsia="en-US"/>
        </w:rPr>
        <w:t>, 2013: 193</w:t>
      </w:r>
      <w:r w:rsidR="00A10471" w:rsidRPr="0002510F">
        <w:rPr>
          <w:rFonts w:eastAsiaTheme="minorHAnsi"/>
          <w:sz w:val="22"/>
          <w:szCs w:val="22"/>
          <w:lang w:eastAsia="en-US"/>
        </w:rPr>
        <w:t>; Parlar, 2008: 550</w:t>
      </w:r>
      <w:r w:rsidR="0023432E" w:rsidRPr="0002510F">
        <w:rPr>
          <w:rFonts w:eastAsiaTheme="minorHAnsi"/>
          <w:sz w:val="22"/>
          <w:szCs w:val="22"/>
          <w:lang w:eastAsia="en-US"/>
        </w:rPr>
        <w:t>).</w:t>
      </w:r>
    </w:p>
    <w:p w:rsidR="00A902AB" w:rsidRPr="0002510F" w:rsidRDefault="00E669ED"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sz w:val="22"/>
          <w:szCs w:val="22"/>
          <w:lang w:eastAsia="en-US"/>
        </w:rPr>
        <w:t>Sağlık çalışanları</w:t>
      </w:r>
      <w:r w:rsidR="00101DDF" w:rsidRPr="0002510F">
        <w:rPr>
          <w:rFonts w:eastAsiaTheme="minorHAnsi"/>
          <w:sz w:val="22"/>
          <w:szCs w:val="22"/>
          <w:lang w:eastAsia="en-US"/>
        </w:rPr>
        <w:t xml:space="preserve"> tarafından</w:t>
      </w:r>
      <w:r w:rsidRPr="0002510F">
        <w:rPr>
          <w:rFonts w:eastAsiaTheme="minorHAnsi"/>
          <w:sz w:val="22"/>
          <w:szCs w:val="22"/>
          <w:lang w:eastAsia="en-US"/>
        </w:rPr>
        <w:t xml:space="preserve"> önceden belirlenen evrensel kurallara tam riayet edilmesi ve uygulamada dikkatli davranılması, b</w:t>
      </w:r>
      <w:r w:rsidR="007B0693" w:rsidRPr="0002510F">
        <w:rPr>
          <w:rFonts w:eastAsiaTheme="minorHAnsi"/>
          <w:sz w:val="22"/>
          <w:szCs w:val="22"/>
          <w:lang w:eastAsia="en-US"/>
        </w:rPr>
        <w:t>iyolojik ajanlara karşı denetim ve kontrol yapılması, çalışanların periyodik olarak tetkiklerinin yapılması ve aşılanmaları, bulaşma riskine karşı koruyucu donanım kullanılması, bulaşma olması durumunda uygun tedavi</w:t>
      </w:r>
      <w:r w:rsidR="00233EFF" w:rsidRPr="0002510F">
        <w:rPr>
          <w:rFonts w:eastAsiaTheme="minorHAnsi"/>
          <w:sz w:val="22"/>
          <w:szCs w:val="22"/>
          <w:lang w:eastAsia="en-US"/>
        </w:rPr>
        <w:t>, raporlama</w:t>
      </w:r>
      <w:r w:rsidR="007B0693" w:rsidRPr="0002510F">
        <w:rPr>
          <w:rFonts w:eastAsiaTheme="minorHAnsi"/>
          <w:sz w:val="22"/>
          <w:szCs w:val="22"/>
          <w:lang w:eastAsia="en-US"/>
        </w:rPr>
        <w:t xml:space="preserve"> ve takibin yapılması, tıbbi cihazlar ile yaralanma veya iğne batmalarına </w:t>
      </w:r>
      <w:r w:rsidR="00704B6C" w:rsidRPr="0002510F">
        <w:rPr>
          <w:rFonts w:eastAsiaTheme="minorHAnsi"/>
          <w:sz w:val="22"/>
          <w:szCs w:val="22"/>
          <w:lang w:eastAsia="en-US"/>
        </w:rPr>
        <w:t>karşı emniyet</w:t>
      </w:r>
      <w:r w:rsidR="007B0693" w:rsidRPr="0002510F">
        <w:rPr>
          <w:rFonts w:eastAsiaTheme="minorHAnsi"/>
          <w:sz w:val="22"/>
          <w:szCs w:val="22"/>
          <w:lang w:eastAsia="en-US"/>
        </w:rPr>
        <w:t xml:space="preserve"> sistemine sahip ürün kullanılması,</w:t>
      </w:r>
      <w:r w:rsidR="00101DDF" w:rsidRPr="0002510F">
        <w:rPr>
          <w:rFonts w:eastAsiaTheme="minorHAnsi"/>
          <w:sz w:val="22"/>
          <w:szCs w:val="22"/>
          <w:lang w:eastAsia="en-US"/>
        </w:rPr>
        <w:t xml:space="preserve"> tek</w:t>
      </w:r>
      <w:r w:rsidR="009D3043" w:rsidRPr="0002510F">
        <w:rPr>
          <w:rFonts w:eastAsiaTheme="minorHAnsi"/>
          <w:sz w:val="22"/>
          <w:szCs w:val="22"/>
          <w:lang w:eastAsia="en-US"/>
        </w:rPr>
        <w:t xml:space="preserve"> kullanımlık malzemelerle işlem yapılması, kan alma işleminde vakum kullanılması, delici kesici aletlerin delinmez atık kutularına doğrudan </w:t>
      </w:r>
      <w:proofErr w:type="spellStart"/>
      <w:r w:rsidR="009D3043" w:rsidRPr="0002510F">
        <w:rPr>
          <w:rFonts w:eastAsiaTheme="minorHAnsi"/>
          <w:sz w:val="22"/>
          <w:szCs w:val="22"/>
          <w:lang w:eastAsia="en-US"/>
        </w:rPr>
        <w:t>atılması,</w:t>
      </w:r>
      <w:r w:rsidR="00704B6C" w:rsidRPr="0002510F">
        <w:rPr>
          <w:rFonts w:eastAsiaTheme="minorHAnsi"/>
          <w:sz w:val="22"/>
          <w:szCs w:val="22"/>
          <w:lang w:eastAsia="en-US"/>
        </w:rPr>
        <w:t>t</w:t>
      </w:r>
      <w:proofErr w:type="spellEnd"/>
      <w:r w:rsidR="00FF39B6">
        <w:rPr>
          <w:rFonts w:eastAsiaTheme="minorHAnsi"/>
          <w:sz w:val="22"/>
          <w:szCs w:val="22"/>
          <w:lang w:eastAsia="en-US"/>
        </w:rPr>
        <w:t xml:space="preserve"> </w:t>
      </w:r>
      <w:proofErr w:type="spellStart"/>
      <w:r w:rsidR="00704B6C" w:rsidRPr="0002510F">
        <w:rPr>
          <w:rFonts w:eastAsiaTheme="minorHAnsi"/>
          <w:sz w:val="22"/>
          <w:szCs w:val="22"/>
          <w:lang w:eastAsia="en-US"/>
        </w:rPr>
        <w:t>ıbbi</w:t>
      </w:r>
      <w:proofErr w:type="spellEnd"/>
      <w:r w:rsidR="00704B6C" w:rsidRPr="0002510F">
        <w:rPr>
          <w:rFonts w:eastAsiaTheme="minorHAnsi"/>
          <w:sz w:val="22"/>
          <w:szCs w:val="22"/>
          <w:lang w:eastAsia="en-US"/>
        </w:rPr>
        <w:t xml:space="preserve"> atıkların toplanması, depolanması, teslimi esnasında uygun kutuların kullanılması ve </w:t>
      </w:r>
      <w:proofErr w:type="spellStart"/>
      <w:r w:rsidR="00704B6C" w:rsidRPr="0002510F">
        <w:rPr>
          <w:rFonts w:eastAsiaTheme="minorHAnsi"/>
          <w:sz w:val="22"/>
          <w:szCs w:val="22"/>
          <w:lang w:eastAsia="en-US"/>
        </w:rPr>
        <w:t>bertarafının</w:t>
      </w:r>
      <w:proofErr w:type="spellEnd"/>
      <w:r w:rsidR="00704B6C" w:rsidRPr="0002510F">
        <w:rPr>
          <w:rFonts w:eastAsiaTheme="minorHAnsi"/>
          <w:sz w:val="22"/>
          <w:szCs w:val="22"/>
          <w:lang w:eastAsia="en-US"/>
        </w:rPr>
        <w:t xml:space="preserve"> uygun şekild</w:t>
      </w:r>
      <w:r w:rsidR="00233EFF" w:rsidRPr="0002510F">
        <w:rPr>
          <w:rFonts w:eastAsiaTheme="minorHAnsi"/>
          <w:sz w:val="22"/>
          <w:szCs w:val="22"/>
          <w:lang w:eastAsia="en-US"/>
        </w:rPr>
        <w:t xml:space="preserve">e yapılması, </w:t>
      </w:r>
      <w:r w:rsidR="00101DDF" w:rsidRPr="0002510F">
        <w:rPr>
          <w:rFonts w:eastAsiaTheme="minorHAnsi"/>
          <w:sz w:val="22"/>
          <w:szCs w:val="22"/>
          <w:lang w:eastAsia="en-US"/>
        </w:rPr>
        <w:t>sürekli</w:t>
      </w:r>
      <w:r w:rsidR="00233EFF" w:rsidRPr="0002510F">
        <w:rPr>
          <w:rFonts w:eastAsiaTheme="minorHAnsi"/>
          <w:sz w:val="22"/>
          <w:szCs w:val="22"/>
          <w:lang w:eastAsia="en-US"/>
        </w:rPr>
        <w:t xml:space="preserve"> eğitim ve bilinçlendirme çalışmalarının</w:t>
      </w:r>
      <w:r w:rsidR="00704B6C" w:rsidRPr="0002510F">
        <w:rPr>
          <w:rFonts w:eastAsiaTheme="minorHAnsi"/>
          <w:sz w:val="22"/>
          <w:szCs w:val="22"/>
          <w:lang w:eastAsia="en-US"/>
        </w:rPr>
        <w:t xml:space="preserve"> yapılması gibi önlemler alınabilir</w:t>
      </w:r>
      <w:r w:rsidR="00BB6D00" w:rsidRPr="0002510F">
        <w:rPr>
          <w:rFonts w:eastAsiaTheme="minorHAnsi"/>
          <w:bCs/>
          <w:sz w:val="22"/>
          <w:szCs w:val="22"/>
          <w:lang w:eastAsia="en-US"/>
        </w:rPr>
        <w:t xml:space="preserve"> (Gürer, 2018: 11-12</w:t>
      </w:r>
      <w:r w:rsidR="00233EFF" w:rsidRPr="0002510F">
        <w:rPr>
          <w:rFonts w:eastAsiaTheme="minorHAnsi"/>
          <w:bCs/>
          <w:sz w:val="22"/>
          <w:szCs w:val="22"/>
          <w:lang w:eastAsia="en-US"/>
        </w:rPr>
        <w:t xml:space="preserve">; </w:t>
      </w:r>
      <w:r w:rsidR="00233EFF" w:rsidRPr="0002510F">
        <w:rPr>
          <w:rFonts w:eastAsiaTheme="minorHAnsi"/>
          <w:sz w:val="22"/>
          <w:szCs w:val="22"/>
          <w:lang w:eastAsia="en-US"/>
        </w:rPr>
        <w:t>Altıok vd., 2009: 78</w:t>
      </w:r>
      <w:r w:rsidR="00E72C44" w:rsidRPr="0002510F">
        <w:rPr>
          <w:rFonts w:eastAsiaTheme="minorHAnsi"/>
          <w:sz w:val="22"/>
          <w:szCs w:val="22"/>
          <w:lang w:eastAsia="en-US"/>
        </w:rPr>
        <w:t xml:space="preserve">; </w:t>
      </w:r>
      <w:r w:rsidR="00A902AB" w:rsidRPr="0002510F">
        <w:rPr>
          <w:rFonts w:eastAsiaTheme="minorHAnsi"/>
          <w:sz w:val="22"/>
          <w:szCs w:val="22"/>
          <w:lang w:eastAsia="en-US"/>
        </w:rPr>
        <w:t>Parlar, 2008: 550</w:t>
      </w:r>
      <w:r w:rsidRPr="0002510F">
        <w:rPr>
          <w:sz w:val="22"/>
          <w:szCs w:val="22"/>
        </w:rPr>
        <w:t xml:space="preserve">; </w:t>
      </w:r>
      <w:proofErr w:type="spellStart"/>
      <w:r w:rsidRPr="0002510F">
        <w:rPr>
          <w:sz w:val="22"/>
          <w:szCs w:val="22"/>
        </w:rPr>
        <w:t>Kuruüzüm</w:t>
      </w:r>
      <w:proofErr w:type="spellEnd"/>
      <w:r w:rsidRPr="0002510F">
        <w:rPr>
          <w:sz w:val="22"/>
          <w:szCs w:val="22"/>
        </w:rPr>
        <w:t xml:space="preserve"> vd., 2008: 65</w:t>
      </w:r>
      <w:r w:rsidR="00A902AB" w:rsidRPr="0002510F">
        <w:rPr>
          <w:rFonts w:eastAsiaTheme="minorHAnsi"/>
          <w:sz w:val="22"/>
          <w:szCs w:val="22"/>
          <w:lang w:eastAsia="en-US"/>
        </w:rPr>
        <w:t>).</w:t>
      </w:r>
    </w:p>
    <w:p w:rsidR="009D3043" w:rsidRPr="0002510F" w:rsidRDefault="00130603"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2.4</w:t>
      </w:r>
      <w:r w:rsidR="00DE5FD8" w:rsidRPr="0002510F">
        <w:rPr>
          <w:rFonts w:eastAsiaTheme="minorHAnsi"/>
          <w:b/>
          <w:sz w:val="22"/>
          <w:szCs w:val="22"/>
          <w:lang w:eastAsia="en-US"/>
        </w:rPr>
        <w:t xml:space="preserve">. Çalışan Güvenliğini Tehdit Eden </w:t>
      </w:r>
      <w:r w:rsidRPr="0002510F">
        <w:rPr>
          <w:rFonts w:eastAsiaTheme="minorHAnsi"/>
          <w:b/>
          <w:sz w:val="22"/>
          <w:szCs w:val="22"/>
          <w:lang w:eastAsia="en-US"/>
        </w:rPr>
        <w:t>Ergonomik</w:t>
      </w:r>
      <w:r w:rsidR="00DE5FD8" w:rsidRPr="0002510F">
        <w:rPr>
          <w:rFonts w:eastAsiaTheme="minorHAnsi"/>
          <w:b/>
          <w:sz w:val="22"/>
          <w:szCs w:val="22"/>
          <w:lang w:eastAsia="en-US"/>
        </w:rPr>
        <w:t xml:space="preserve"> Tehlike ve Riskler ile </w:t>
      </w:r>
    </w:p>
    <w:p w:rsidR="004112AC" w:rsidRPr="0002510F" w:rsidRDefault="009D3043"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ab/>
      </w:r>
      <w:r w:rsidR="00DE5FD8" w:rsidRPr="0002510F">
        <w:rPr>
          <w:rFonts w:eastAsiaTheme="minorHAnsi"/>
          <w:b/>
          <w:sz w:val="22"/>
          <w:szCs w:val="22"/>
          <w:lang w:eastAsia="en-US"/>
        </w:rPr>
        <w:t>Alınabilecek Önlemler</w:t>
      </w:r>
    </w:p>
    <w:p w:rsidR="00DE5FD8" w:rsidRPr="0002510F" w:rsidRDefault="00DE5FD8"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sz w:val="22"/>
          <w:szCs w:val="22"/>
          <w:lang w:eastAsia="en-US"/>
        </w:rPr>
        <w:t>Sağlık çalışanlarının çalışma ortamından veya yaptıkları işten kaynaklı bir diğer risk sebebi ergonomik faktörlerdir. Kayma, düşme, burkulma, çarpma, ağırlık kaldırma</w:t>
      </w:r>
      <w:r w:rsidR="000D5A26" w:rsidRPr="0002510F">
        <w:rPr>
          <w:rFonts w:eastAsiaTheme="minorHAnsi"/>
          <w:sz w:val="22"/>
          <w:szCs w:val="22"/>
          <w:lang w:eastAsia="en-US"/>
        </w:rPr>
        <w:t>, pozisyon verme</w:t>
      </w:r>
      <w:r w:rsidRPr="0002510F">
        <w:rPr>
          <w:rFonts w:eastAsiaTheme="minorHAnsi"/>
          <w:sz w:val="22"/>
          <w:szCs w:val="22"/>
          <w:lang w:eastAsia="en-US"/>
        </w:rPr>
        <w:t xml:space="preserve"> ve taşıma (hastalar veya tıbbi cihazlar gibi), sürekli öne eğilerek çalışma, çalışırken vücudun yanlış pozisyonlarda kullanılması</w:t>
      </w:r>
      <w:r w:rsidR="00037856" w:rsidRPr="0002510F">
        <w:rPr>
          <w:rFonts w:eastAsiaTheme="minorHAnsi"/>
          <w:sz w:val="22"/>
          <w:szCs w:val="22"/>
          <w:lang w:eastAsia="en-US"/>
        </w:rPr>
        <w:t>, hizmet esnasında uygun olmayan tıbbi ekipman kullanılması</w:t>
      </w:r>
      <w:r w:rsidR="000D5A26" w:rsidRPr="0002510F">
        <w:rPr>
          <w:rFonts w:eastAsiaTheme="minorHAnsi"/>
          <w:sz w:val="22"/>
          <w:szCs w:val="22"/>
          <w:lang w:eastAsia="en-US"/>
        </w:rPr>
        <w:t>, uzun süre ayakta durma, vardiyalı çalışma ve sekiz saatten uzun çalışma</w:t>
      </w:r>
      <w:r w:rsidRPr="0002510F">
        <w:rPr>
          <w:rFonts w:eastAsiaTheme="minorHAnsi"/>
          <w:sz w:val="22"/>
          <w:szCs w:val="22"/>
          <w:lang w:eastAsia="en-US"/>
        </w:rPr>
        <w:t xml:space="preserve"> gibi nedenlerle kas iskelet sistemi sorunları baş gösterebilmekte</w:t>
      </w:r>
      <w:r w:rsidR="00A902AB" w:rsidRPr="0002510F">
        <w:rPr>
          <w:rFonts w:eastAsiaTheme="minorHAnsi"/>
          <w:sz w:val="22"/>
          <w:szCs w:val="22"/>
          <w:lang w:eastAsia="en-US"/>
        </w:rPr>
        <w:t>,</w:t>
      </w:r>
      <w:r w:rsidRPr="0002510F">
        <w:rPr>
          <w:rFonts w:eastAsiaTheme="minorHAnsi"/>
          <w:sz w:val="22"/>
          <w:szCs w:val="22"/>
          <w:lang w:eastAsia="en-US"/>
        </w:rPr>
        <w:t xml:space="preserve"> sakatlığa varan durumlarla</w:t>
      </w:r>
      <w:r w:rsidR="00A902AB" w:rsidRPr="0002510F">
        <w:rPr>
          <w:rFonts w:eastAsiaTheme="minorHAnsi"/>
          <w:sz w:val="22"/>
          <w:szCs w:val="22"/>
          <w:lang w:eastAsia="en-US"/>
        </w:rPr>
        <w:t xml:space="preserve"> veya iş kazaları ile</w:t>
      </w:r>
      <w:r w:rsidRPr="0002510F">
        <w:rPr>
          <w:rFonts w:eastAsiaTheme="minorHAnsi"/>
          <w:sz w:val="22"/>
          <w:szCs w:val="22"/>
          <w:lang w:eastAsia="en-US"/>
        </w:rPr>
        <w:t xml:space="preserve"> sonuçlanabilmektedir</w:t>
      </w:r>
      <w:r w:rsidR="00233EFF" w:rsidRPr="0002510F">
        <w:rPr>
          <w:sz w:val="22"/>
          <w:szCs w:val="22"/>
        </w:rPr>
        <w:t xml:space="preserve"> (</w:t>
      </w:r>
      <w:proofErr w:type="spellStart"/>
      <w:r w:rsidR="00233EFF" w:rsidRPr="0002510F">
        <w:rPr>
          <w:sz w:val="22"/>
          <w:szCs w:val="22"/>
        </w:rPr>
        <w:t>Saygun</w:t>
      </w:r>
      <w:proofErr w:type="spellEnd"/>
      <w:r w:rsidR="00233EFF" w:rsidRPr="0002510F">
        <w:rPr>
          <w:sz w:val="22"/>
          <w:szCs w:val="22"/>
        </w:rPr>
        <w:t>, 2012: 377</w:t>
      </w:r>
      <w:r w:rsidRPr="0002510F">
        <w:rPr>
          <w:sz w:val="22"/>
          <w:szCs w:val="22"/>
        </w:rPr>
        <w:t xml:space="preserve">; </w:t>
      </w:r>
      <w:proofErr w:type="spellStart"/>
      <w:r w:rsidRPr="0002510F">
        <w:rPr>
          <w:rFonts w:eastAsiaTheme="minorHAnsi"/>
          <w:sz w:val="22"/>
          <w:szCs w:val="22"/>
          <w:lang w:eastAsia="en-US"/>
        </w:rPr>
        <w:t>Devebakan</w:t>
      </w:r>
      <w:proofErr w:type="spellEnd"/>
      <w:r w:rsidRPr="0002510F">
        <w:rPr>
          <w:rFonts w:eastAsiaTheme="minorHAnsi"/>
          <w:sz w:val="22"/>
          <w:szCs w:val="22"/>
          <w:lang w:eastAsia="en-US"/>
        </w:rPr>
        <w:t xml:space="preserve"> ve Paşalı, 2015: 126</w:t>
      </w:r>
      <w:r w:rsidR="00037856" w:rsidRPr="0002510F">
        <w:rPr>
          <w:rFonts w:eastAsiaTheme="minorHAnsi"/>
          <w:sz w:val="22"/>
          <w:szCs w:val="22"/>
          <w:lang w:eastAsia="en-US"/>
        </w:rPr>
        <w:t>; Gürer, 2018: 12</w:t>
      </w:r>
      <w:r w:rsidR="000D5A26" w:rsidRPr="0002510F">
        <w:rPr>
          <w:rFonts w:eastAsiaTheme="minorHAnsi"/>
          <w:sz w:val="22"/>
          <w:szCs w:val="22"/>
          <w:lang w:eastAsia="en-US"/>
        </w:rPr>
        <w:t>; Aksakal vd., 2009: 44</w:t>
      </w:r>
      <w:r w:rsidR="00A10471" w:rsidRPr="0002510F">
        <w:rPr>
          <w:rFonts w:eastAsiaTheme="minorHAnsi"/>
          <w:sz w:val="22"/>
          <w:szCs w:val="22"/>
          <w:lang w:eastAsia="en-US"/>
        </w:rPr>
        <w:t>; Parlar, 2008: 551</w:t>
      </w:r>
      <w:r w:rsidR="00233EFF" w:rsidRPr="0002510F">
        <w:rPr>
          <w:sz w:val="22"/>
          <w:szCs w:val="22"/>
        </w:rPr>
        <w:t>).</w:t>
      </w:r>
      <w:r w:rsidR="008B0ED4" w:rsidRPr="0002510F">
        <w:rPr>
          <w:sz w:val="22"/>
          <w:szCs w:val="22"/>
        </w:rPr>
        <w:t xml:space="preserve">Ergonomik risk ve tehlikelere karşı, gerek farkındalık ve bilinçlendirme gerekse de hasta taşıma ve tedavi esnasında uygun duruş teknikleri </w:t>
      </w:r>
      <w:r w:rsidR="00130603" w:rsidRPr="0002510F">
        <w:rPr>
          <w:sz w:val="22"/>
          <w:szCs w:val="22"/>
        </w:rPr>
        <w:t xml:space="preserve">ve uygun ekipman ve araçların kullanılması </w:t>
      </w:r>
      <w:r w:rsidR="008B0ED4" w:rsidRPr="0002510F">
        <w:rPr>
          <w:sz w:val="22"/>
          <w:szCs w:val="22"/>
        </w:rPr>
        <w:t>konusunda sürekli eğitimler verilmesi, sağlık kontrollerinin rutin bir şekilde yapılması, çalışanların gözlem ve takiplerinin yapılması, vakal</w:t>
      </w:r>
      <w:r w:rsidR="00130603" w:rsidRPr="0002510F">
        <w:rPr>
          <w:sz w:val="22"/>
          <w:szCs w:val="22"/>
        </w:rPr>
        <w:t>a</w:t>
      </w:r>
      <w:r w:rsidR="008B0ED4" w:rsidRPr="0002510F">
        <w:rPr>
          <w:sz w:val="22"/>
          <w:szCs w:val="22"/>
        </w:rPr>
        <w:t>rın kayıt altına alınması</w:t>
      </w:r>
      <w:r w:rsidR="00130603" w:rsidRPr="0002510F">
        <w:rPr>
          <w:sz w:val="22"/>
          <w:szCs w:val="22"/>
        </w:rPr>
        <w:t xml:space="preserve"> gibi önlemler alınabilir (Aksakal vd., 2009: 45; </w:t>
      </w:r>
      <w:r w:rsidRPr="0002510F">
        <w:rPr>
          <w:rFonts w:eastAsiaTheme="minorHAnsi"/>
          <w:bCs/>
          <w:sz w:val="22"/>
          <w:szCs w:val="22"/>
          <w:lang w:eastAsia="en-US"/>
        </w:rPr>
        <w:t>Gürer, 2018: 12-13)</w:t>
      </w:r>
      <w:r w:rsidR="00130603" w:rsidRPr="0002510F">
        <w:rPr>
          <w:rFonts w:eastAsiaTheme="minorHAnsi"/>
          <w:bCs/>
          <w:sz w:val="22"/>
          <w:szCs w:val="22"/>
          <w:lang w:eastAsia="en-US"/>
        </w:rPr>
        <w:t>.</w:t>
      </w:r>
    </w:p>
    <w:p w:rsidR="009D3043" w:rsidRPr="0002510F" w:rsidRDefault="00567227"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2.5</w:t>
      </w:r>
      <w:r w:rsidR="00D56D55" w:rsidRPr="0002510F">
        <w:rPr>
          <w:rFonts w:eastAsiaTheme="minorHAnsi"/>
          <w:b/>
          <w:sz w:val="22"/>
          <w:szCs w:val="22"/>
          <w:lang w:eastAsia="en-US"/>
        </w:rPr>
        <w:t>. Çalışan Güvenliğini Tehdit Eden Psikolojik v</w:t>
      </w:r>
      <w:r w:rsidR="00810EE2" w:rsidRPr="0002510F">
        <w:rPr>
          <w:rFonts w:eastAsiaTheme="minorHAnsi"/>
          <w:b/>
          <w:sz w:val="22"/>
          <w:szCs w:val="22"/>
          <w:lang w:eastAsia="en-US"/>
        </w:rPr>
        <w:t>e Sosyal</w:t>
      </w:r>
      <w:r w:rsidR="00D56D55" w:rsidRPr="0002510F">
        <w:rPr>
          <w:rFonts w:eastAsiaTheme="minorHAnsi"/>
          <w:b/>
          <w:sz w:val="22"/>
          <w:szCs w:val="22"/>
          <w:lang w:eastAsia="en-US"/>
        </w:rPr>
        <w:t xml:space="preserve"> Tehlike ve </w:t>
      </w:r>
      <w:r w:rsidR="009D3043" w:rsidRPr="0002510F">
        <w:rPr>
          <w:rFonts w:eastAsiaTheme="minorHAnsi"/>
          <w:b/>
          <w:sz w:val="22"/>
          <w:szCs w:val="22"/>
          <w:lang w:eastAsia="en-US"/>
        </w:rPr>
        <w:tab/>
      </w:r>
    </w:p>
    <w:p w:rsidR="004112AC" w:rsidRPr="0002510F" w:rsidRDefault="00D56D55"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Riskler ile Alınabilecek Önlemler</w:t>
      </w:r>
    </w:p>
    <w:p w:rsidR="00EF1422" w:rsidRPr="0002510F" w:rsidRDefault="00101DDF"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sz w:val="22"/>
          <w:szCs w:val="22"/>
          <w:lang w:eastAsia="en-US"/>
        </w:rPr>
        <w:t>H</w:t>
      </w:r>
      <w:r w:rsidR="00D04A2A" w:rsidRPr="0002510F">
        <w:rPr>
          <w:rFonts w:eastAsiaTheme="minorHAnsi"/>
          <w:sz w:val="22"/>
          <w:szCs w:val="22"/>
          <w:lang w:eastAsia="en-US"/>
        </w:rPr>
        <w:t xml:space="preserve">izmet verilen </w:t>
      </w:r>
      <w:r w:rsidR="009D3043" w:rsidRPr="0002510F">
        <w:rPr>
          <w:rFonts w:eastAsiaTheme="minorHAnsi"/>
          <w:sz w:val="22"/>
          <w:szCs w:val="22"/>
          <w:lang w:eastAsia="en-US"/>
        </w:rPr>
        <w:t>vatandaşın</w:t>
      </w:r>
      <w:r w:rsidR="00D04A2A" w:rsidRPr="0002510F">
        <w:rPr>
          <w:rFonts w:eastAsiaTheme="minorHAnsi"/>
          <w:sz w:val="22"/>
          <w:szCs w:val="22"/>
          <w:lang w:eastAsia="en-US"/>
        </w:rPr>
        <w:t xml:space="preserve"> sağlık sorunlarından dolayı stresli olması, </w:t>
      </w:r>
      <w:r w:rsidR="00971089" w:rsidRPr="0002510F">
        <w:rPr>
          <w:rFonts w:eastAsiaTheme="minorHAnsi"/>
          <w:sz w:val="22"/>
          <w:szCs w:val="22"/>
          <w:lang w:eastAsia="en-US"/>
        </w:rPr>
        <w:t>ağır ve ölümcül nitelikli hastaların</w:t>
      </w:r>
      <w:r w:rsidR="00B82969" w:rsidRPr="0002510F">
        <w:rPr>
          <w:rFonts w:eastAsiaTheme="minorHAnsi"/>
          <w:sz w:val="22"/>
          <w:szCs w:val="22"/>
          <w:lang w:eastAsia="en-US"/>
        </w:rPr>
        <w:t xml:space="preserve"> tedavisinin</w:t>
      </w:r>
      <w:r w:rsidR="00971089" w:rsidRPr="0002510F">
        <w:rPr>
          <w:rFonts w:eastAsiaTheme="minorHAnsi"/>
          <w:sz w:val="22"/>
          <w:szCs w:val="22"/>
          <w:lang w:eastAsia="en-US"/>
        </w:rPr>
        <w:t xml:space="preserve"> çalışanların omzuna bindirdiği sorumluluk hissi, </w:t>
      </w:r>
      <w:r w:rsidR="00B82969" w:rsidRPr="0002510F">
        <w:rPr>
          <w:rFonts w:eastAsiaTheme="minorHAnsi"/>
          <w:sz w:val="22"/>
          <w:szCs w:val="22"/>
          <w:lang w:eastAsia="en-US"/>
        </w:rPr>
        <w:t>hasta ve yakınlarına duygusal destek verme</w:t>
      </w:r>
      <w:r w:rsidR="006E7D7F" w:rsidRPr="0002510F">
        <w:rPr>
          <w:rFonts w:eastAsiaTheme="minorHAnsi"/>
          <w:sz w:val="22"/>
          <w:szCs w:val="22"/>
          <w:lang w:eastAsia="en-US"/>
        </w:rPr>
        <w:t>k</w:t>
      </w:r>
      <w:r w:rsidR="00B82969" w:rsidRPr="0002510F">
        <w:rPr>
          <w:rFonts w:eastAsiaTheme="minorHAnsi"/>
          <w:sz w:val="22"/>
          <w:szCs w:val="22"/>
          <w:lang w:eastAsia="en-US"/>
        </w:rPr>
        <w:t xml:space="preserve"> zorunda kalma, </w:t>
      </w:r>
      <w:r w:rsidR="00D04A2A" w:rsidRPr="0002510F">
        <w:rPr>
          <w:rFonts w:eastAsiaTheme="minorHAnsi"/>
          <w:sz w:val="22"/>
          <w:szCs w:val="22"/>
          <w:lang w:eastAsia="en-US"/>
        </w:rPr>
        <w:t>uzun çalışma sürelerinin olması, hizmetin kesintisiz olma</w:t>
      </w:r>
      <w:r w:rsidR="002E62BC" w:rsidRPr="0002510F">
        <w:rPr>
          <w:rFonts w:eastAsiaTheme="minorHAnsi"/>
          <w:sz w:val="22"/>
          <w:szCs w:val="22"/>
          <w:lang w:eastAsia="en-US"/>
        </w:rPr>
        <w:t xml:space="preserve"> zorunluluğundan ötürü ge</w:t>
      </w:r>
      <w:r w:rsidR="00D04A2A" w:rsidRPr="0002510F">
        <w:rPr>
          <w:rFonts w:eastAsiaTheme="minorHAnsi"/>
          <w:sz w:val="22"/>
          <w:szCs w:val="22"/>
          <w:lang w:eastAsia="en-US"/>
        </w:rPr>
        <w:t xml:space="preserve">ce de çalışılması, gerek ücret gerekse personel eksikliğinden dolayı </w:t>
      </w:r>
      <w:r w:rsidR="00D37323" w:rsidRPr="0002510F">
        <w:rPr>
          <w:rFonts w:eastAsiaTheme="minorHAnsi"/>
          <w:sz w:val="22"/>
          <w:szCs w:val="22"/>
          <w:lang w:eastAsia="en-US"/>
        </w:rPr>
        <w:t>çok çalışmak zorunda kalınması</w:t>
      </w:r>
      <w:r w:rsidR="006E7D7F" w:rsidRPr="0002510F">
        <w:rPr>
          <w:rFonts w:eastAsiaTheme="minorHAnsi"/>
          <w:sz w:val="22"/>
          <w:szCs w:val="22"/>
          <w:lang w:eastAsia="en-US"/>
        </w:rPr>
        <w:t>, psikolojik,</w:t>
      </w:r>
      <w:r w:rsidR="009D3043" w:rsidRPr="0002510F">
        <w:rPr>
          <w:rFonts w:eastAsiaTheme="minorHAnsi"/>
          <w:sz w:val="22"/>
          <w:szCs w:val="22"/>
          <w:lang w:eastAsia="en-US"/>
        </w:rPr>
        <w:t xml:space="preserve"> sözel,</w:t>
      </w:r>
      <w:r w:rsidR="006E7D7F" w:rsidRPr="0002510F">
        <w:rPr>
          <w:rFonts w:eastAsiaTheme="minorHAnsi"/>
          <w:sz w:val="22"/>
          <w:szCs w:val="22"/>
          <w:lang w:eastAsia="en-US"/>
        </w:rPr>
        <w:t xml:space="preserve"> fiziksel ve cinsel </w:t>
      </w:r>
      <w:r w:rsidR="009D3043" w:rsidRPr="0002510F">
        <w:rPr>
          <w:rFonts w:eastAsiaTheme="minorHAnsi"/>
          <w:sz w:val="22"/>
          <w:szCs w:val="22"/>
          <w:lang w:eastAsia="en-US"/>
        </w:rPr>
        <w:t>olarak</w:t>
      </w:r>
      <w:r w:rsidR="006E7D7F" w:rsidRPr="0002510F">
        <w:rPr>
          <w:rFonts w:eastAsiaTheme="minorHAnsi"/>
          <w:sz w:val="22"/>
          <w:szCs w:val="22"/>
          <w:lang w:eastAsia="en-US"/>
        </w:rPr>
        <w:t xml:space="preserve"> şiddete uğra</w:t>
      </w:r>
      <w:r w:rsidR="009D3043" w:rsidRPr="0002510F">
        <w:rPr>
          <w:rFonts w:eastAsiaTheme="minorHAnsi"/>
          <w:sz w:val="22"/>
          <w:szCs w:val="22"/>
          <w:lang w:eastAsia="en-US"/>
        </w:rPr>
        <w:t>ma riski gibi birçok psikolojik ve toplumsal r</w:t>
      </w:r>
      <w:r w:rsidR="002E62BC" w:rsidRPr="0002510F">
        <w:rPr>
          <w:rFonts w:eastAsiaTheme="minorHAnsi"/>
          <w:sz w:val="22"/>
          <w:szCs w:val="22"/>
          <w:lang w:eastAsia="en-US"/>
        </w:rPr>
        <w:t>isk ve tehlikeler bulunmaktadır.</w:t>
      </w:r>
      <w:r w:rsidR="00FF39B6">
        <w:rPr>
          <w:rFonts w:eastAsiaTheme="minorHAnsi"/>
          <w:sz w:val="22"/>
          <w:szCs w:val="22"/>
          <w:lang w:eastAsia="en-US"/>
        </w:rPr>
        <w:t xml:space="preserve"> </w:t>
      </w:r>
      <w:r w:rsidR="00D37323" w:rsidRPr="0002510F">
        <w:rPr>
          <w:rFonts w:eastAsiaTheme="minorHAnsi"/>
          <w:sz w:val="22"/>
          <w:szCs w:val="22"/>
          <w:lang w:eastAsia="en-US"/>
        </w:rPr>
        <w:t xml:space="preserve">Bu durum çalışanlarda </w:t>
      </w:r>
      <w:r w:rsidR="00971089" w:rsidRPr="0002510F">
        <w:rPr>
          <w:rFonts w:eastAsiaTheme="minorHAnsi"/>
          <w:sz w:val="22"/>
          <w:szCs w:val="22"/>
          <w:lang w:eastAsia="en-US"/>
        </w:rPr>
        <w:t xml:space="preserve">gerginliğe, </w:t>
      </w:r>
      <w:r w:rsidR="00D37323" w:rsidRPr="0002510F">
        <w:rPr>
          <w:rFonts w:eastAsiaTheme="minorHAnsi"/>
          <w:sz w:val="22"/>
          <w:szCs w:val="22"/>
          <w:lang w:eastAsia="en-US"/>
        </w:rPr>
        <w:t xml:space="preserve">yorgunluk ve uykusuzluğa bağlı kazalara, </w:t>
      </w:r>
      <w:proofErr w:type="spellStart"/>
      <w:r w:rsidR="00D37323" w:rsidRPr="0002510F">
        <w:rPr>
          <w:rFonts w:eastAsiaTheme="minorHAnsi"/>
          <w:sz w:val="22"/>
          <w:szCs w:val="22"/>
          <w:lang w:eastAsia="en-US"/>
        </w:rPr>
        <w:t>malpraktise</w:t>
      </w:r>
      <w:proofErr w:type="spellEnd"/>
      <w:r w:rsidR="00D37323" w:rsidRPr="0002510F">
        <w:rPr>
          <w:rFonts w:eastAsiaTheme="minorHAnsi"/>
          <w:sz w:val="22"/>
          <w:szCs w:val="22"/>
          <w:lang w:eastAsia="en-US"/>
        </w:rPr>
        <w:t>, yaralama ve yaralanmalara, odaklaşamamaktan kaynaklı problem çözememeye,</w:t>
      </w:r>
      <w:r w:rsidR="002E62BC" w:rsidRPr="0002510F">
        <w:rPr>
          <w:rFonts w:eastAsiaTheme="minorHAnsi"/>
          <w:sz w:val="22"/>
          <w:szCs w:val="22"/>
          <w:lang w:eastAsia="en-US"/>
        </w:rPr>
        <w:t xml:space="preserve"> iletişim sorunlarına,</w:t>
      </w:r>
      <w:r w:rsidR="00D37323" w:rsidRPr="0002510F">
        <w:rPr>
          <w:rFonts w:eastAsiaTheme="minorHAnsi"/>
          <w:sz w:val="22"/>
          <w:szCs w:val="22"/>
          <w:lang w:eastAsia="en-US"/>
        </w:rPr>
        <w:t xml:space="preserve"> çalışanlarda ciddi kronik </w:t>
      </w:r>
      <w:r w:rsidR="00D37323" w:rsidRPr="0002510F">
        <w:rPr>
          <w:rFonts w:eastAsiaTheme="minorHAnsi"/>
          <w:sz w:val="22"/>
          <w:szCs w:val="22"/>
          <w:lang w:eastAsia="en-US"/>
        </w:rPr>
        <w:lastRenderedPageBreak/>
        <w:t>hastalıkların ortaya çıkmasına, iş doyumsuzluğu, duygu durum bozukluğu, tükenmişlik</w:t>
      </w:r>
      <w:r w:rsidR="00971089" w:rsidRPr="0002510F">
        <w:rPr>
          <w:rFonts w:eastAsiaTheme="minorHAnsi"/>
          <w:sz w:val="22"/>
          <w:szCs w:val="22"/>
          <w:lang w:eastAsia="en-US"/>
        </w:rPr>
        <w:t>,</w:t>
      </w:r>
      <w:r w:rsidR="00D37323" w:rsidRPr="0002510F">
        <w:rPr>
          <w:rFonts w:eastAsiaTheme="minorHAnsi"/>
          <w:sz w:val="22"/>
          <w:szCs w:val="22"/>
          <w:lang w:eastAsia="en-US"/>
        </w:rPr>
        <w:t xml:space="preserve"> kendini ait hissedememe</w:t>
      </w:r>
      <w:r w:rsidR="00971089" w:rsidRPr="0002510F">
        <w:rPr>
          <w:rFonts w:eastAsiaTheme="minorHAnsi"/>
          <w:sz w:val="22"/>
          <w:szCs w:val="22"/>
          <w:lang w:eastAsia="en-US"/>
        </w:rPr>
        <w:t>, işe gecikme veya mazeret üreterek gelmeme, işi bırakma, güven duygusunu yitirme, aile içi problemler yaşama</w:t>
      </w:r>
      <w:r w:rsidR="00D37323" w:rsidRPr="0002510F">
        <w:rPr>
          <w:rFonts w:eastAsiaTheme="minorHAnsi"/>
          <w:sz w:val="22"/>
          <w:szCs w:val="22"/>
          <w:lang w:eastAsia="en-US"/>
        </w:rPr>
        <w:t xml:space="preserve"> gibi çok sayıda sağlık ve güvenlik sorun</w:t>
      </w:r>
      <w:r w:rsidR="00971089" w:rsidRPr="0002510F">
        <w:rPr>
          <w:rFonts w:eastAsiaTheme="minorHAnsi"/>
          <w:sz w:val="22"/>
          <w:szCs w:val="22"/>
          <w:lang w:eastAsia="en-US"/>
        </w:rPr>
        <w:t xml:space="preserve">unu doğurabilmektedir </w:t>
      </w:r>
      <w:r w:rsidR="00BA4B0D" w:rsidRPr="0002510F">
        <w:rPr>
          <w:sz w:val="22"/>
          <w:szCs w:val="22"/>
        </w:rPr>
        <w:t>(</w:t>
      </w:r>
      <w:proofErr w:type="spellStart"/>
      <w:r w:rsidR="00BA4B0D" w:rsidRPr="0002510F">
        <w:rPr>
          <w:sz w:val="22"/>
          <w:szCs w:val="22"/>
        </w:rPr>
        <w:t>Saygun</w:t>
      </w:r>
      <w:proofErr w:type="spellEnd"/>
      <w:r w:rsidR="00BA4B0D" w:rsidRPr="0002510F">
        <w:rPr>
          <w:sz w:val="22"/>
          <w:szCs w:val="22"/>
        </w:rPr>
        <w:t>, 2012: 378</w:t>
      </w:r>
      <w:r w:rsidR="00971089" w:rsidRPr="0002510F">
        <w:rPr>
          <w:sz w:val="22"/>
          <w:szCs w:val="22"/>
        </w:rPr>
        <w:t xml:space="preserve">; </w:t>
      </w:r>
      <w:proofErr w:type="spellStart"/>
      <w:r w:rsidR="00971089" w:rsidRPr="0002510F">
        <w:rPr>
          <w:rFonts w:eastAsiaTheme="minorHAnsi"/>
          <w:sz w:val="22"/>
          <w:szCs w:val="22"/>
          <w:lang w:eastAsia="en-US"/>
        </w:rPr>
        <w:t>Devebakan</w:t>
      </w:r>
      <w:proofErr w:type="spellEnd"/>
      <w:r w:rsidR="00971089" w:rsidRPr="0002510F">
        <w:rPr>
          <w:rFonts w:eastAsiaTheme="minorHAnsi"/>
          <w:sz w:val="22"/>
          <w:szCs w:val="22"/>
          <w:lang w:eastAsia="en-US"/>
        </w:rPr>
        <w:t xml:space="preserve"> ve Paşalı, 2015: 126; </w:t>
      </w:r>
      <w:r w:rsidR="00971089" w:rsidRPr="0002510F">
        <w:rPr>
          <w:rFonts w:eastAsiaTheme="minorHAnsi"/>
          <w:bCs/>
          <w:sz w:val="22"/>
          <w:szCs w:val="22"/>
          <w:lang w:eastAsia="en-US"/>
        </w:rPr>
        <w:t>Gürer, 2018: 12</w:t>
      </w:r>
      <w:r w:rsidR="00B82969" w:rsidRPr="0002510F">
        <w:rPr>
          <w:rFonts w:eastAsiaTheme="minorHAnsi"/>
          <w:bCs/>
          <w:sz w:val="22"/>
          <w:szCs w:val="22"/>
          <w:lang w:eastAsia="en-US"/>
        </w:rPr>
        <w:t xml:space="preserve">; </w:t>
      </w:r>
      <w:proofErr w:type="spellStart"/>
      <w:r w:rsidR="00B82969" w:rsidRPr="0002510F">
        <w:rPr>
          <w:rFonts w:eastAsiaTheme="minorHAnsi"/>
          <w:bCs/>
          <w:sz w:val="22"/>
          <w:szCs w:val="22"/>
          <w:lang w:eastAsia="en-US"/>
        </w:rPr>
        <w:t>Meydanlıoğlu</w:t>
      </w:r>
      <w:proofErr w:type="spellEnd"/>
      <w:r w:rsidR="00B82969" w:rsidRPr="0002510F">
        <w:rPr>
          <w:rFonts w:eastAsiaTheme="minorHAnsi"/>
          <w:bCs/>
          <w:sz w:val="22"/>
          <w:szCs w:val="22"/>
          <w:lang w:eastAsia="en-US"/>
        </w:rPr>
        <w:t xml:space="preserve">; </w:t>
      </w:r>
      <w:r w:rsidR="008D2DFB" w:rsidRPr="0002510F">
        <w:rPr>
          <w:rFonts w:eastAsiaTheme="minorHAnsi"/>
          <w:bCs/>
          <w:sz w:val="22"/>
          <w:szCs w:val="22"/>
          <w:lang w:eastAsia="en-US"/>
        </w:rPr>
        <w:t xml:space="preserve">Parlar, 2008: 552; </w:t>
      </w:r>
      <w:r w:rsidR="00B82969" w:rsidRPr="0002510F">
        <w:rPr>
          <w:rFonts w:eastAsiaTheme="minorHAnsi"/>
          <w:bCs/>
          <w:sz w:val="22"/>
          <w:szCs w:val="22"/>
          <w:lang w:eastAsia="en-US"/>
        </w:rPr>
        <w:t>Adaş vd., 2008</w:t>
      </w:r>
      <w:r w:rsidR="001C22B9" w:rsidRPr="0002510F">
        <w:rPr>
          <w:rFonts w:eastAsiaTheme="minorHAnsi"/>
          <w:bCs/>
          <w:sz w:val="22"/>
          <w:szCs w:val="22"/>
          <w:lang w:eastAsia="en-US"/>
        </w:rPr>
        <w:t>; Coşkun Us ve Erdem, 2016: 21-22</w:t>
      </w:r>
      <w:r w:rsidR="00971089" w:rsidRPr="0002510F">
        <w:rPr>
          <w:rFonts w:eastAsiaTheme="minorHAnsi"/>
          <w:bCs/>
          <w:sz w:val="22"/>
          <w:szCs w:val="22"/>
          <w:lang w:eastAsia="en-US"/>
        </w:rPr>
        <w:t>)</w:t>
      </w:r>
      <w:r w:rsidR="00A902AB" w:rsidRPr="0002510F">
        <w:rPr>
          <w:rFonts w:eastAsiaTheme="minorHAnsi"/>
          <w:bCs/>
          <w:sz w:val="22"/>
          <w:szCs w:val="22"/>
          <w:lang w:eastAsia="en-US"/>
        </w:rPr>
        <w:t>.</w:t>
      </w:r>
    </w:p>
    <w:p w:rsidR="002E62BC" w:rsidRPr="0002510F" w:rsidRDefault="002E62BC"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Cs/>
          <w:sz w:val="22"/>
          <w:szCs w:val="22"/>
          <w:lang w:eastAsia="en-US"/>
        </w:rPr>
        <w:t>Kuşkusuz psikolojik ve sosyal risk ve tehlikeler açısından en fazla öne çıkan konu şiddet konusudur. Bu nedenle şiddet konusuna ayrıca değinmekte fayda vardır.</w:t>
      </w:r>
    </w:p>
    <w:p w:rsidR="00FB3592" w:rsidRPr="0002510F" w:rsidRDefault="007E3B43"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b/>
          <w:sz w:val="22"/>
          <w:szCs w:val="22"/>
          <w:lang w:eastAsia="en-US"/>
        </w:rPr>
        <w:t>2.5.1. Şiddet</w:t>
      </w:r>
    </w:p>
    <w:p w:rsidR="00FB3592" w:rsidRPr="0002510F" w:rsidRDefault="007E3B43"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heme="minorHAnsi"/>
          <w:sz w:val="22"/>
          <w:szCs w:val="22"/>
          <w:lang w:eastAsia="en-US"/>
        </w:rPr>
        <w:t xml:space="preserve">Şiddet, bir başkasına karşı tehdit oluşturan; fiziksel ya da ruhsal olarak zarar veren davranışlar olarak ifade </w:t>
      </w:r>
      <w:r w:rsidR="007421B1" w:rsidRPr="0002510F">
        <w:rPr>
          <w:rFonts w:eastAsiaTheme="minorHAnsi"/>
          <w:sz w:val="22"/>
          <w:szCs w:val="22"/>
          <w:lang w:eastAsia="en-US"/>
        </w:rPr>
        <w:t>edilmektedir</w:t>
      </w:r>
      <w:r w:rsidRPr="0002510F">
        <w:rPr>
          <w:rFonts w:eastAsia="TimesNewRoman"/>
          <w:sz w:val="22"/>
          <w:szCs w:val="22"/>
          <w:lang w:eastAsia="en-US"/>
        </w:rPr>
        <w:t xml:space="preserve"> (Kocacık, 2001: 2).</w:t>
      </w:r>
      <w:r w:rsidR="00FF39B6">
        <w:rPr>
          <w:rFonts w:eastAsia="TimesNewRoman"/>
          <w:sz w:val="22"/>
          <w:szCs w:val="22"/>
          <w:lang w:eastAsia="en-US"/>
        </w:rPr>
        <w:t xml:space="preserve"> </w:t>
      </w:r>
      <w:proofErr w:type="gramStart"/>
      <w:r w:rsidR="006949FA" w:rsidRPr="0002510F">
        <w:rPr>
          <w:rFonts w:eastAsia="TimesNewRoman"/>
          <w:sz w:val="22"/>
          <w:szCs w:val="22"/>
          <w:lang w:eastAsia="en-US"/>
        </w:rPr>
        <w:t>Ç</w:t>
      </w:r>
      <w:r w:rsidR="006949FA" w:rsidRPr="0002510F">
        <w:rPr>
          <w:rFonts w:eastAsiaTheme="minorHAnsi"/>
          <w:sz w:val="22"/>
          <w:szCs w:val="22"/>
          <w:lang w:eastAsia="en-US"/>
        </w:rPr>
        <w:t>alışma</w:t>
      </w:r>
      <w:proofErr w:type="gramEnd"/>
      <w:r w:rsidR="006949FA" w:rsidRPr="0002510F">
        <w:rPr>
          <w:rFonts w:eastAsiaTheme="minorHAnsi"/>
          <w:sz w:val="22"/>
          <w:szCs w:val="22"/>
          <w:lang w:eastAsia="en-US"/>
        </w:rPr>
        <w:t xml:space="preserve"> ortamında şiddet kavramı, </w:t>
      </w:r>
      <w:r w:rsidR="006949FA" w:rsidRPr="0002510F">
        <w:rPr>
          <w:rFonts w:eastAsiaTheme="minorHAnsi"/>
          <w:i/>
          <w:sz w:val="22"/>
          <w:szCs w:val="22"/>
          <w:lang w:eastAsia="en-US"/>
        </w:rPr>
        <w:t>“İş yerinde görevi başında bulunan çalışana karşı doğrudan yapılan fiziksel veya tehdit şeklindeki eylem”</w:t>
      </w:r>
      <w:r w:rsidR="006949FA" w:rsidRPr="0002510F">
        <w:rPr>
          <w:rFonts w:eastAsiaTheme="minorHAnsi"/>
          <w:sz w:val="22"/>
          <w:szCs w:val="22"/>
          <w:lang w:eastAsia="en-US"/>
        </w:rPr>
        <w:t xml:space="preserve"> olarak tanımla</w:t>
      </w:r>
      <w:r w:rsidR="00EF1422" w:rsidRPr="0002510F">
        <w:rPr>
          <w:rFonts w:eastAsiaTheme="minorHAnsi"/>
          <w:sz w:val="22"/>
          <w:szCs w:val="22"/>
          <w:lang w:eastAsia="en-US"/>
        </w:rPr>
        <w:t>n</w:t>
      </w:r>
      <w:r w:rsidR="006949FA" w:rsidRPr="0002510F">
        <w:rPr>
          <w:rFonts w:eastAsiaTheme="minorHAnsi"/>
          <w:sz w:val="22"/>
          <w:szCs w:val="22"/>
          <w:lang w:eastAsia="en-US"/>
        </w:rPr>
        <w:t xml:space="preserve">maktadır (NIOSH, 2002: 1). </w:t>
      </w:r>
      <w:r w:rsidR="00EF1422" w:rsidRPr="0002510F">
        <w:rPr>
          <w:rFonts w:eastAsiaTheme="minorHAnsi"/>
          <w:sz w:val="22"/>
          <w:szCs w:val="22"/>
          <w:lang w:eastAsia="en-US"/>
        </w:rPr>
        <w:t>Sağlık hizmetlerinde</w:t>
      </w:r>
      <w:r w:rsidR="007421B1" w:rsidRPr="0002510F">
        <w:rPr>
          <w:rFonts w:eastAsiaTheme="minorHAnsi"/>
          <w:sz w:val="22"/>
          <w:szCs w:val="22"/>
          <w:lang w:eastAsia="en-US"/>
        </w:rPr>
        <w:t xml:space="preserve"> yaşanan şiddet; hastanın, yakınlarının ya da üçüncü kişiler tarafından, sağlık çalışanına risk ya da tehdit oluşturabilecek şekilde sözlü, fiziksel ya da cinsel saldırıda bulunulması olarak ifade edilebilir (</w:t>
      </w:r>
      <w:proofErr w:type="spellStart"/>
      <w:r w:rsidR="007421B1" w:rsidRPr="0002510F">
        <w:rPr>
          <w:rFonts w:eastAsiaTheme="minorHAnsi"/>
          <w:sz w:val="22"/>
          <w:szCs w:val="22"/>
          <w:lang w:eastAsia="en-US"/>
        </w:rPr>
        <w:t>Annagür</w:t>
      </w:r>
      <w:proofErr w:type="spellEnd"/>
      <w:r w:rsidR="007421B1" w:rsidRPr="0002510F">
        <w:rPr>
          <w:rFonts w:eastAsiaTheme="minorHAnsi"/>
          <w:sz w:val="22"/>
          <w:szCs w:val="22"/>
          <w:lang w:eastAsia="en-US"/>
        </w:rPr>
        <w:t>, 2010: 162</w:t>
      </w:r>
      <w:r w:rsidR="00025E41" w:rsidRPr="0002510F">
        <w:rPr>
          <w:rFonts w:eastAsiaTheme="minorHAnsi"/>
          <w:sz w:val="22"/>
          <w:szCs w:val="22"/>
          <w:lang w:eastAsia="en-US"/>
        </w:rPr>
        <w:t>; Serin vd., 2015: 110</w:t>
      </w:r>
      <w:r w:rsidR="007421B1" w:rsidRPr="0002510F">
        <w:rPr>
          <w:rFonts w:eastAsiaTheme="minorHAnsi"/>
          <w:sz w:val="22"/>
          <w:szCs w:val="22"/>
          <w:lang w:eastAsia="en-US"/>
        </w:rPr>
        <w:t xml:space="preserve">). </w:t>
      </w:r>
      <w:r w:rsidR="00EF1422" w:rsidRPr="0002510F">
        <w:rPr>
          <w:rFonts w:eastAsiaTheme="minorHAnsi"/>
          <w:sz w:val="22"/>
          <w:szCs w:val="22"/>
          <w:lang w:eastAsia="en-US"/>
        </w:rPr>
        <w:t>Ç</w:t>
      </w:r>
      <w:r w:rsidR="00487BFD" w:rsidRPr="0002510F">
        <w:rPr>
          <w:rFonts w:eastAsiaTheme="minorHAnsi"/>
          <w:sz w:val="22"/>
          <w:szCs w:val="22"/>
          <w:lang w:eastAsia="en-US"/>
        </w:rPr>
        <w:t xml:space="preserve">alışanların birbirlerine sistemli bir şekilde, etik dışı ve düşmanca tavırlarla </w:t>
      </w:r>
      <w:r w:rsidR="00EF1422" w:rsidRPr="0002510F">
        <w:rPr>
          <w:rFonts w:eastAsiaTheme="minorHAnsi"/>
          <w:sz w:val="22"/>
          <w:szCs w:val="22"/>
          <w:lang w:eastAsia="en-US"/>
        </w:rPr>
        <w:t xml:space="preserve">tutum ve </w:t>
      </w:r>
      <w:r w:rsidR="00487BFD" w:rsidRPr="0002510F">
        <w:rPr>
          <w:rFonts w:eastAsiaTheme="minorHAnsi"/>
          <w:sz w:val="22"/>
          <w:szCs w:val="22"/>
          <w:lang w:eastAsia="en-US"/>
        </w:rPr>
        <w:t>davranış sergileme yoluyla uyguladıkları psikolojik şiddet, bir başka şiddet türü olarak dile getirilebilir</w:t>
      </w:r>
      <w:r w:rsidR="00487BFD" w:rsidRPr="0002510F">
        <w:rPr>
          <w:sz w:val="22"/>
          <w:szCs w:val="22"/>
        </w:rPr>
        <w:t xml:space="preserve"> (</w:t>
      </w:r>
      <w:proofErr w:type="spellStart"/>
      <w:r w:rsidR="00487BFD" w:rsidRPr="0002510F">
        <w:rPr>
          <w:sz w:val="22"/>
          <w:szCs w:val="22"/>
        </w:rPr>
        <w:t>Saygun</w:t>
      </w:r>
      <w:proofErr w:type="spellEnd"/>
      <w:r w:rsidR="00487BFD" w:rsidRPr="0002510F">
        <w:rPr>
          <w:sz w:val="22"/>
          <w:szCs w:val="22"/>
        </w:rPr>
        <w:t xml:space="preserve">, 2012: 379). </w:t>
      </w:r>
      <w:r w:rsidR="00EF1422" w:rsidRPr="0002510F">
        <w:rPr>
          <w:sz w:val="22"/>
          <w:szCs w:val="22"/>
        </w:rPr>
        <w:t xml:space="preserve">Nitekim, </w:t>
      </w:r>
      <w:r w:rsidR="006949FA" w:rsidRPr="0002510F">
        <w:rPr>
          <w:rFonts w:eastAsiaTheme="minorHAnsi"/>
          <w:sz w:val="22"/>
          <w:szCs w:val="22"/>
          <w:lang w:eastAsia="en-US"/>
        </w:rPr>
        <w:t>Dünya Sağ</w:t>
      </w:r>
      <w:r w:rsidR="00EF1422" w:rsidRPr="0002510F">
        <w:rPr>
          <w:rFonts w:eastAsiaTheme="minorHAnsi"/>
          <w:sz w:val="22"/>
          <w:szCs w:val="22"/>
          <w:lang w:eastAsia="en-US"/>
        </w:rPr>
        <w:t>lık Örgütü</w:t>
      </w:r>
      <w:r w:rsidR="006949FA" w:rsidRPr="0002510F">
        <w:rPr>
          <w:rFonts w:eastAsiaTheme="minorHAnsi"/>
          <w:sz w:val="22"/>
          <w:szCs w:val="22"/>
          <w:lang w:eastAsia="en-US"/>
        </w:rPr>
        <w:t xml:space="preserve"> (DSÖ) şiddet</w:t>
      </w:r>
      <w:r w:rsidR="00EF1422" w:rsidRPr="0002510F">
        <w:rPr>
          <w:rFonts w:eastAsiaTheme="minorHAnsi"/>
          <w:sz w:val="22"/>
          <w:szCs w:val="22"/>
          <w:lang w:eastAsia="en-US"/>
        </w:rPr>
        <w:t>i;</w:t>
      </w:r>
      <w:r w:rsidR="006949FA" w:rsidRPr="0002510F">
        <w:rPr>
          <w:rFonts w:eastAsiaTheme="minorHAnsi"/>
          <w:sz w:val="22"/>
          <w:szCs w:val="22"/>
          <w:lang w:eastAsia="en-US"/>
        </w:rPr>
        <w:t xml:space="preserve"> “</w:t>
      </w:r>
      <w:r w:rsidR="006949FA" w:rsidRPr="0002510F">
        <w:rPr>
          <w:rFonts w:eastAsiaTheme="minorHAnsi"/>
          <w:i/>
          <w:iCs/>
          <w:sz w:val="22"/>
          <w:szCs w:val="22"/>
          <w:lang w:eastAsia="en-US"/>
        </w:rPr>
        <w:t>Kişinin kendine, bir başkasına, grup ya da topluluğa yönelik olarak ölüm,</w:t>
      </w:r>
      <w:r w:rsidR="00FF39B6">
        <w:rPr>
          <w:rFonts w:eastAsiaTheme="minorHAnsi"/>
          <w:i/>
          <w:iCs/>
          <w:sz w:val="22"/>
          <w:szCs w:val="22"/>
          <w:lang w:eastAsia="en-US"/>
        </w:rPr>
        <w:t xml:space="preserve"> </w:t>
      </w:r>
      <w:r w:rsidR="006949FA" w:rsidRPr="0002510F">
        <w:rPr>
          <w:rFonts w:eastAsiaTheme="minorHAnsi"/>
          <w:i/>
          <w:iCs/>
          <w:sz w:val="22"/>
          <w:szCs w:val="22"/>
          <w:lang w:eastAsia="en-US"/>
        </w:rPr>
        <w:t>yaralama, ruhsal zedelenme, gelişimsel bozukluğa yol açabilecek ya da neden olacak</w:t>
      </w:r>
      <w:r w:rsidR="00FF39B6">
        <w:rPr>
          <w:rFonts w:eastAsiaTheme="minorHAnsi"/>
          <w:i/>
          <w:iCs/>
          <w:sz w:val="22"/>
          <w:szCs w:val="22"/>
          <w:lang w:eastAsia="en-US"/>
        </w:rPr>
        <w:t xml:space="preserve"> </w:t>
      </w:r>
      <w:r w:rsidR="006949FA" w:rsidRPr="0002510F">
        <w:rPr>
          <w:rFonts w:eastAsiaTheme="minorHAnsi"/>
          <w:i/>
          <w:iCs/>
          <w:sz w:val="22"/>
          <w:szCs w:val="22"/>
          <w:lang w:eastAsia="en-US"/>
        </w:rPr>
        <w:t>şekilde fiziksel zorlama, güç kullanımı ya da tehdidinin amaçlı olarak</w:t>
      </w:r>
      <w:r w:rsidR="00FF39B6">
        <w:rPr>
          <w:rFonts w:eastAsiaTheme="minorHAnsi"/>
          <w:i/>
          <w:iCs/>
          <w:sz w:val="22"/>
          <w:szCs w:val="22"/>
          <w:lang w:eastAsia="en-US"/>
        </w:rPr>
        <w:t xml:space="preserve"> </w:t>
      </w:r>
      <w:r w:rsidR="006949FA" w:rsidRPr="0002510F">
        <w:rPr>
          <w:rFonts w:eastAsiaTheme="minorHAnsi"/>
          <w:i/>
          <w:iCs/>
          <w:sz w:val="22"/>
          <w:szCs w:val="22"/>
          <w:lang w:eastAsia="en-US"/>
        </w:rPr>
        <w:t>uygulanması</w:t>
      </w:r>
      <w:r w:rsidR="00EF1422" w:rsidRPr="0002510F">
        <w:rPr>
          <w:rFonts w:eastAsiaTheme="minorHAnsi"/>
          <w:sz w:val="22"/>
          <w:szCs w:val="22"/>
          <w:lang w:eastAsia="en-US"/>
        </w:rPr>
        <w:t>” şeklinde tanımlamıştır</w:t>
      </w:r>
      <w:r w:rsidR="006949FA" w:rsidRPr="0002510F">
        <w:rPr>
          <w:rFonts w:eastAsiaTheme="minorHAnsi"/>
          <w:sz w:val="22"/>
          <w:szCs w:val="22"/>
          <w:lang w:eastAsia="en-US"/>
        </w:rPr>
        <w:t xml:space="preserve"> (WHO, 1998).</w:t>
      </w:r>
    </w:p>
    <w:p w:rsidR="00FB3592" w:rsidRPr="0002510F" w:rsidRDefault="00025E41" w:rsidP="00655A61">
      <w:pPr>
        <w:widowControl w:val="0"/>
        <w:autoSpaceDE w:val="0"/>
        <w:autoSpaceDN w:val="0"/>
        <w:adjustRightInd w:val="0"/>
        <w:spacing w:before="120" w:after="120"/>
        <w:ind w:firstLine="567"/>
        <w:jc w:val="both"/>
        <w:rPr>
          <w:rFonts w:eastAsiaTheme="minorHAnsi"/>
          <w:b/>
          <w:sz w:val="22"/>
          <w:szCs w:val="22"/>
          <w:lang w:eastAsia="en-US"/>
        </w:rPr>
      </w:pPr>
      <w:r w:rsidRPr="0002510F">
        <w:rPr>
          <w:rFonts w:eastAsia="TimesNewRoman"/>
          <w:b/>
          <w:sz w:val="22"/>
          <w:szCs w:val="22"/>
          <w:lang w:eastAsia="en-US"/>
        </w:rPr>
        <w:t>2.5.1.1.Şiddetin Nedenleri</w:t>
      </w:r>
    </w:p>
    <w:p w:rsidR="00487BFD" w:rsidRPr="0002510F" w:rsidRDefault="00487BFD" w:rsidP="00655A61">
      <w:pPr>
        <w:widowControl w:val="0"/>
        <w:autoSpaceDE w:val="0"/>
        <w:autoSpaceDN w:val="0"/>
        <w:adjustRightInd w:val="0"/>
        <w:spacing w:before="120" w:after="120"/>
        <w:ind w:firstLine="567"/>
        <w:jc w:val="both"/>
        <w:rPr>
          <w:rFonts w:eastAsiaTheme="minorHAnsi"/>
          <w:b/>
          <w:sz w:val="22"/>
          <w:szCs w:val="22"/>
          <w:lang w:eastAsia="en-US"/>
        </w:rPr>
      </w:pPr>
      <w:proofErr w:type="spellStart"/>
      <w:r w:rsidRPr="0002510F">
        <w:rPr>
          <w:sz w:val="22"/>
          <w:szCs w:val="22"/>
        </w:rPr>
        <w:t>Curbow</w:t>
      </w:r>
      <w:proofErr w:type="spellEnd"/>
      <w:r w:rsidRPr="0002510F">
        <w:rPr>
          <w:sz w:val="22"/>
          <w:szCs w:val="22"/>
        </w:rPr>
        <w:t>, sağlık işyerlerinde karşılaşılan şiddetin nedenlerini taraflar arasındaki etkileşim, örgütsel faktörler, çevresel faktörler ve toplumsal faktörler olarak dört kategoride ele alırken (</w:t>
      </w:r>
      <w:proofErr w:type="spellStart"/>
      <w:r w:rsidRPr="0002510F">
        <w:rPr>
          <w:rFonts w:eastAsiaTheme="minorHAnsi"/>
          <w:sz w:val="22"/>
          <w:szCs w:val="22"/>
          <w:lang w:eastAsia="en-US"/>
        </w:rPr>
        <w:t>Curbow</w:t>
      </w:r>
      <w:proofErr w:type="spellEnd"/>
      <w:r w:rsidRPr="0002510F">
        <w:rPr>
          <w:rFonts w:eastAsiaTheme="minorHAnsi"/>
          <w:sz w:val="22"/>
          <w:szCs w:val="22"/>
          <w:lang w:eastAsia="en-US"/>
        </w:rPr>
        <w:t>, 2002); Uluslararası Çalışma Örgütü bu sebepleri kurumsal, toplumsal ve kişisel olmak üzere üç farklı düzeyde ele almaktadır (ILO, 2003).</w:t>
      </w:r>
    </w:p>
    <w:p w:rsidR="00ED7BB5" w:rsidRPr="0002510F" w:rsidRDefault="00025E41" w:rsidP="00655A61">
      <w:pPr>
        <w:widowControl w:val="0"/>
        <w:autoSpaceDE w:val="0"/>
        <w:autoSpaceDN w:val="0"/>
        <w:adjustRightInd w:val="0"/>
        <w:spacing w:before="120" w:after="120"/>
        <w:ind w:firstLine="567"/>
        <w:jc w:val="both"/>
        <w:rPr>
          <w:sz w:val="22"/>
          <w:szCs w:val="22"/>
        </w:rPr>
      </w:pPr>
      <w:r w:rsidRPr="0002510F">
        <w:rPr>
          <w:rFonts w:eastAsiaTheme="minorHAnsi"/>
          <w:sz w:val="22"/>
          <w:szCs w:val="22"/>
          <w:lang w:eastAsia="en-US"/>
        </w:rPr>
        <w:t xml:space="preserve">Dünyada yaşanan küresel ve bölgesel ölçekli çatışma ve savaşlar, </w:t>
      </w:r>
      <w:r w:rsidR="000232A3" w:rsidRPr="0002510F">
        <w:rPr>
          <w:rFonts w:eastAsiaTheme="minorHAnsi"/>
          <w:sz w:val="22"/>
          <w:szCs w:val="22"/>
          <w:lang w:eastAsia="en-US"/>
        </w:rPr>
        <w:t xml:space="preserve">etnik veya dinsel temelli gerilimler, gelir dağılımında yaşanan </w:t>
      </w:r>
      <w:r w:rsidR="002551F9" w:rsidRPr="0002510F">
        <w:rPr>
          <w:rFonts w:eastAsiaTheme="minorHAnsi"/>
          <w:sz w:val="22"/>
          <w:szCs w:val="22"/>
          <w:lang w:eastAsia="en-US"/>
        </w:rPr>
        <w:t>adaletsizlik</w:t>
      </w:r>
      <w:r w:rsidR="000232A3" w:rsidRPr="0002510F">
        <w:rPr>
          <w:rFonts w:eastAsiaTheme="minorHAnsi"/>
          <w:sz w:val="22"/>
          <w:szCs w:val="22"/>
          <w:lang w:eastAsia="en-US"/>
        </w:rPr>
        <w:t>, işsizlik, yoksulluk,</w:t>
      </w:r>
      <w:r w:rsidR="002551F9" w:rsidRPr="0002510F">
        <w:rPr>
          <w:rFonts w:eastAsiaTheme="minorHAnsi"/>
          <w:sz w:val="22"/>
          <w:szCs w:val="22"/>
          <w:lang w:eastAsia="en-US"/>
        </w:rPr>
        <w:t xml:space="preserve"> eğitimsizlik,</w:t>
      </w:r>
      <w:r w:rsidR="000232A3" w:rsidRPr="0002510F">
        <w:rPr>
          <w:rFonts w:eastAsiaTheme="minorHAnsi"/>
          <w:sz w:val="22"/>
          <w:szCs w:val="22"/>
          <w:lang w:eastAsia="en-US"/>
        </w:rPr>
        <w:t xml:space="preserve"> göç ve buna bağlı oluşan kentsel sorunlar</w:t>
      </w:r>
      <w:r w:rsidR="007F3FE8" w:rsidRPr="0002510F">
        <w:rPr>
          <w:rFonts w:eastAsiaTheme="minorHAnsi"/>
          <w:sz w:val="22"/>
          <w:szCs w:val="22"/>
          <w:lang w:eastAsia="en-US"/>
        </w:rPr>
        <w:t xml:space="preserve"> (Adaş vd., 2008), şiddetin bir problem çözme aracı olarak kabul edilmesi (Özcan ve Yavuz, 2017: 68), </w:t>
      </w:r>
      <w:r w:rsidR="002551F9" w:rsidRPr="0002510F">
        <w:rPr>
          <w:rFonts w:eastAsiaTheme="minorHAnsi"/>
          <w:sz w:val="22"/>
          <w:szCs w:val="22"/>
          <w:lang w:eastAsia="en-US"/>
        </w:rPr>
        <w:t>ateşli silahlara erişme ve sahip olmanın kolay olması (NIOSH, 2002: 4)</w:t>
      </w:r>
      <w:r w:rsidR="007F3FE8" w:rsidRPr="0002510F">
        <w:rPr>
          <w:rFonts w:eastAsiaTheme="minorHAnsi"/>
          <w:sz w:val="22"/>
          <w:szCs w:val="22"/>
          <w:lang w:eastAsia="en-US"/>
        </w:rPr>
        <w:t>toplumların sosyal ve kültürel yapısı</w:t>
      </w:r>
      <w:r w:rsidR="000232A3" w:rsidRPr="0002510F">
        <w:rPr>
          <w:rFonts w:eastAsiaTheme="minorHAnsi"/>
          <w:sz w:val="22"/>
          <w:szCs w:val="22"/>
          <w:lang w:eastAsia="en-US"/>
        </w:rPr>
        <w:t xml:space="preserve"> gibi etmenler şiddetin sosyolojik temelleri olarak ön plana çıkmaktadır</w:t>
      </w:r>
      <w:r w:rsidR="000232A3" w:rsidRPr="0002510F">
        <w:rPr>
          <w:sz w:val="22"/>
          <w:szCs w:val="22"/>
        </w:rPr>
        <w:t>(Kaya Çabuk, 2006: 116)</w:t>
      </w:r>
      <w:r w:rsidR="007F3FE8" w:rsidRPr="0002510F">
        <w:rPr>
          <w:sz w:val="22"/>
          <w:szCs w:val="22"/>
        </w:rPr>
        <w:t>.</w:t>
      </w:r>
      <w:r w:rsidR="00522A9D" w:rsidRPr="0002510F">
        <w:rPr>
          <w:sz w:val="22"/>
          <w:szCs w:val="22"/>
        </w:rPr>
        <w:t>Diğer taraftan</w:t>
      </w:r>
      <w:r w:rsidR="00725418" w:rsidRPr="0002510F">
        <w:rPr>
          <w:sz w:val="22"/>
          <w:szCs w:val="22"/>
        </w:rPr>
        <w:t>,</w:t>
      </w:r>
      <w:r w:rsidR="00FF39B6">
        <w:rPr>
          <w:sz w:val="22"/>
          <w:szCs w:val="22"/>
        </w:rPr>
        <w:t xml:space="preserve"> </w:t>
      </w:r>
      <w:r w:rsidR="00725418" w:rsidRPr="0002510F">
        <w:rPr>
          <w:sz w:val="22"/>
          <w:szCs w:val="22"/>
        </w:rPr>
        <w:t>v</w:t>
      </w:r>
      <w:r w:rsidR="00ED7BB5" w:rsidRPr="0002510F">
        <w:rPr>
          <w:sz w:val="22"/>
          <w:szCs w:val="22"/>
        </w:rPr>
        <w:t>atandaşların hangi sağlık hizmetlerinden nasıl ve ne koşullarda faydalanacağını bilmemesi</w:t>
      </w:r>
      <w:r w:rsidR="00725418" w:rsidRPr="0002510F">
        <w:rPr>
          <w:sz w:val="22"/>
          <w:szCs w:val="22"/>
        </w:rPr>
        <w:t xml:space="preserve"> şeklinde ifade edilebilecek olan “sağlık okur</w:t>
      </w:r>
      <w:r w:rsidR="00FF39B6">
        <w:rPr>
          <w:sz w:val="22"/>
          <w:szCs w:val="22"/>
        </w:rPr>
        <w:t xml:space="preserve"> </w:t>
      </w:r>
      <w:proofErr w:type="spellStart"/>
      <w:r w:rsidR="00725418" w:rsidRPr="0002510F">
        <w:rPr>
          <w:sz w:val="22"/>
          <w:szCs w:val="22"/>
        </w:rPr>
        <w:t>yazarlığı”nın</w:t>
      </w:r>
      <w:proofErr w:type="spellEnd"/>
      <w:r w:rsidR="00725418" w:rsidRPr="0002510F">
        <w:rPr>
          <w:sz w:val="22"/>
          <w:szCs w:val="22"/>
        </w:rPr>
        <w:t xml:space="preserve"> yeterli düzeyde olmaması </w:t>
      </w:r>
      <w:r w:rsidR="00066652" w:rsidRPr="0002510F">
        <w:rPr>
          <w:sz w:val="22"/>
          <w:szCs w:val="22"/>
        </w:rPr>
        <w:t xml:space="preserve">(İlhan vd., 2015: 20- 21; </w:t>
      </w:r>
      <w:proofErr w:type="spellStart"/>
      <w:r w:rsidR="00066652" w:rsidRPr="0002510F">
        <w:rPr>
          <w:sz w:val="22"/>
          <w:szCs w:val="22"/>
        </w:rPr>
        <w:t>Annagür</w:t>
      </w:r>
      <w:proofErr w:type="spellEnd"/>
      <w:r w:rsidR="00066652" w:rsidRPr="0002510F">
        <w:rPr>
          <w:sz w:val="22"/>
          <w:szCs w:val="22"/>
        </w:rPr>
        <w:t xml:space="preserve">, 2010: 166), </w:t>
      </w:r>
      <w:r w:rsidR="00ED7BB5" w:rsidRPr="0002510F">
        <w:rPr>
          <w:sz w:val="22"/>
          <w:szCs w:val="22"/>
        </w:rPr>
        <w:t>şiddet olaylarının sağlık çalı</w:t>
      </w:r>
      <w:r w:rsidR="001B0162" w:rsidRPr="0002510F">
        <w:rPr>
          <w:sz w:val="22"/>
          <w:szCs w:val="22"/>
        </w:rPr>
        <w:t>şanlarının saygınlığını zedeleyen ve olumsuz algı oluşturacak şekilde</w:t>
      </w:r>
      <w:r w:rsidR="00FF39B6">
        <w:rPr>
          <w:sz w:val="22"/>
          <w:szCs w:val="22"/>
        </w:rPr>
        <w:t xml:space="preserve"> </w:t>
      </w:r>
      <w:r w:rsidR="001B0162" w:rsidRPr="0002510F">
        <w:rPr>
          <w:sz w:val="22"/>
          <w:szCs w:val="22"/>
        </w:rPr>
        <w:t>yayınlanması</w:t>
      </w:r>
      <w:r w:rsidR="00ED7BB5" w:rsidRPr="0002510F">
        <w:rPr>
          <w:sz w:val="22"/>
          <w:szCs w:val="22"/>
        </w:rPr>
        <w:t xml:space="preserve">, bazı TV dizilerinde sağlık çalışanlarına yönelik şiddetin özendirilmesi, </w:t>
      </w:r>
      <w:r w:rsidR="00E70942" w:rsidRPr="0002510F">
        <w:rPr>
          <w:sz w:val="22"/>
          <w:szCs w:val="22"/>
        </w:rPr>
        <w:t>tedavi kaynaklı olumsuzlukların</w:t>
      </w:r>
      <w:r w:rsidR="00ED7BB5" w:rsidRPr="0002510F">
        <w:rPr>
          <w:sz w:val="22"/>
          <w:szCs w:val="22"/>
        </w:rPr>
        <w:t xml:space="preserve"> yeterince irdelenmeden doğrudan sağlık çalışanının hatası olarak sunulması (</w:t>
      </w:r>
      <w:r w:rsidR="00ED7BB5" w:rsidRPr="0002510F">
        <w:rPr>
          <w:rFonts w:eastAsiaTheme="minorHAnsi"/>
          <w:sz w:val="22"/>
          <w:szCs w:val="22"/>
          <w:lang w:eastAsia="en-US"/>
        </w:rPr>
        <w:t xml:space="preserve">Özcan ve Yavuz, 2017: 71-72; İlhan vd., 2015: 25; Solmaz ve </w:t>
      </w:r>
      <w:proofErr w:type="spellStart"/>
      <w:r w:rsidR="00ED7BB5" w:rsidRPr="0002510F">
        <w:rPr>
          <w:rFonts w:eastAsiaTheme="minorHAnsi"/>
          <w:sz w:val="22"/>
          <w:szCs w:val="22"/>
          <w:lang w:eastAsia="en-US"/>
        </w:rPr>
        <w:t>Duğan</w:t>
      </w:r>
      <w:proofErr w:type="spellEnd"/>
      <w:r w:rsidR="00ED7BB5" w:rsidRPr="0002510F">
        <w:rPr>
          <w:rFonts w:eastAsiaTheme="minorHAnsi"/>
          <w:sz w:val="22"/>
          <w:szCs w:val="22"/>
          <w:lang w:eastAsia="en-US"/>
        </w:rPr>
        <w:t>, 2018: 190-193; Adaş vd., 2008)</w:t>
      </w:r>
      <w:r w:rsidR="00E70942" w:rsidRPr="0002510F">
        <w:rPr>
          <w:rFonts w:eastAsiaTheme="minorHAnsi"/>
          <w:sz w:val="22"/>
          <w:szCs w:val="22"/>
          <w:lang w:eastAsia="en-US"/>
        </w:rPr>
        <w:t xml:space="preserve"> gibi </w:t>
      </w:r>
      <w:r w:rsidR="00F84377" w:rsidRPr="0002510F">
        <w:rPr>
          <w:rFonts w:eastAsiaTheme="minorHAnsi"/>
          <w:sz w:val="22"/>
          <w:szCs w:val="22"/>
          <w:lang w:eastAsia="en-US"/>
        </w:rPr>
        <w:t xml:space="preserve">diğer </w:t>
      </w:r>
      <w:r w:rsidR="00E70942" w:rsidRPr="0002510F">
        <w:rPr>
          <w:rFonts w:eastAsiaTheme="minorHAnsi"/>
          <w:sz w:val="22"/>
          <w:szCs w:val="22"/>
          <w:lang w:eastAsia="en-US"/>
        </w:rPr>
        <w:t>toplumsal nedenler de dikkat çekmektedir.</w:t>
      </w:r>
    </w:p>
    <w:p w:rsidR="00E70942" w:rsidRPr="0002510F" w:rsidRDefault="00E70942" w:rsidP="00655A61">
      <w:pPr>
        <w:widowControl w:val="0"/>
        <w:autoSpaceDE w:val="0"/>
        <w:autoSpaceDN w:val="0"/>
        <w:adjustRightInd w:val="0"/>
        <w:spacing w:before="120" w:after="120"/>
        <w:ind w:firstLine="567"/>
        <w:jc w:val="both"/>
        <w:rPr>
          <w:sz w:val="22"/>
          <w:szCs w:val="22"/>
        </w:rPr>
      </w:pPr>
      <w:r w:rsidRPr="0002510F">
        <w:rPr>
          <w:sz w:val="22"/>
          <w:szCs w:val="22"/>
        </w:rPr>
        <w:t>Personel yetersizliği, iş yükünün fazlalığı, uzun mesai saatlerinin varlığı,</w:t>
      </w:r>
      <w:r w:rsidR="00FF39B6">
        <w:rPr>
          <w:sz w:val="22"/>
          <w:szCs w:val="22"/>
        </w:rPr>
        <w:t xml:space="preserve"> </w:t>
      </w:r>
      <w:r w:rsidR="007A4C6D" w:rsidRPr="0002510F">
        <w:rPr>
          <w:sz w:val="22"/>
          <w:szCs w:val="22"/>
        </w:rPr>
        <w:t>farklı istihdam ve ücretlendirme biçimleri, döner sermaye ve geçici görevlendirmelerde adaletsizlik, performans sisteminin getirdiği olumsuzluklar,</w:t>
      </w:r>
      <w:r w:rsidRPr="0002510F">
        <w:rPr>
          <w:sz w:val="22"/>
          <w:szCs w:val="22"/>
        </w:rPr>
        <w:t xml:space="preserve"> acil veya psikiyatri gibi riskli birimlerde daha az deneyimli personel çalıştırılması (</w:t>
      </w:r>
      <w:proofErr w:type="spellStart"/>
      <w:r w:rsidRPr="0002510F">
        <w:rPr>
          <w:sz w:val="22"/>
          <w:szCs w:val="22"/>
        </w:rPr>
        <w:t>Annagür</w:t>
      </w:r>
      <w:proofErr w:type="spellEnd"/>
      <w:r w:rsidRPr="0002510F">
        <w:rPr>
          <w:sz w:val="22"/>
          <w:szCs w:val="22"/>
        </w:rPr>
        <w:t xml:space="preserve">, 2010: 166; </w:t>
      </w:r>
      <w:proofErr w:type="spellStart"/>
      <w:r w:rsidRPr="0002510F">
        <w:rPr>
          <w:sz w:val="22"/>
          <w:szCs w:val="22"/>
        </w:rPr>
        <w:t>Elbek</w:t>
      </w:r>
      <w:proofErr w:type="spellEnd"/>
      <w:r w:rsidRPr="0002510F">
        <w:rPr>
          <w:sz w:val="22"/>
          <w:szCs w:val="22"/>
        </w:rPr>
        <w:t xml:space="preserve"> ve Adaş, 2012: 38-48</w:t>
      </w:r>
      <w:r w:rsidR="007A4C6D" w:rsidRPr="0002510F">
        <w:rPr>
          <w:sz w:val="22"/>
          <w:szCs w:val="22"/>
        </w:rPr>
        <w:t xml:space="preserve">; </w:t>
      </w:r>
      <w:r w:rsidR="007A4C6D" w:rsidRPr="0002510F">
        <w:rPr>
          <w:rFonts w:eastAsiaTheme="minorHAnsi"/>
          <w:sz w:val="22"/>
          <w:szCs w:val="22"/>
          <w:lang w:eastAsia="en-US"/>
        </w:rPr>
        <w:t>Özcan ve Yavuz, 2017: 72</w:t>
      </w:r>
      <w:r w:rsidRPr="0002510F">
        <w:rPr>
          <w:sz w:val="22"/>
          <w:szCs w:val="22"/>
        </w:rPr>
        <w:t>),</w:t>
      </w:r>
      <w:r w:rsidR="0050054C" w:rsidRPr="0002510F">
        <w:rPr>
          <w:sz w:val="22"/>
          <w:szCs w:val="22"/>
        </w:rPr>
        <w:t xml:space="preserve"> a</w:t>
      </w:r>
      <w:r w:rsidR="0050054C" w:rsidRPr="0002510F">
        <w:rPr>
          <w:rFonts w:eastAsiaTheme="minorHAnsi"/>
          <w:sz w:val="22"/>
          <w:szCs w:val="22"/>
          <w:lang w:eastAsia="en-US"/>
        </w:rPr>
        <w:t xml:space="preserve">cillerde </w:t>
      </w:r>
      <w:proofErr w:type="spellStart"/>
      <w:r w:rsidR="0050054C" w:rsidRPr="0002510F">
        <w:rPr>
          <w:rFonts w:eastAsiaTheme="minorHAnsi"/>
          <w:sz w:val="22"/>
          <w:szCs w:val="22"/>
          <w:lang w:eastAsia="en-US"/>
        </w:rPr>
        <w:t>triaj</w:t>
      </w:r>
      <w:proofErr w:type="spellEnd"/>
      <w:r w:rsidR="0050054C" w:rsidRPr="0002510F">
        <w:rPr>
          <w:rFonts w:eastAsiaTheme="minorHAnsi"/>
          <w:sz w:val="22"/>
          <w:szCs w:val="22"/>
          <w:lang w:eastAsia="en-US"/>
        </w:rPr>
        <w:t xml:space="preserve"> sisteminin oluşturulmaması ya da </w:t>
      </w:r>
      <w:proofErr w:type="spellStart"/>
      <w:r w:rsidR="0050054C" w:rsidRPr="0002510F">
        <w:rPr>
          <w:rFonts w:eastAsiaTheme="minorHAnsi"/>
          <w:sz w:val="22"/>
          <w:szCs w:val="22"/>
          <w:lang w:eastAsia="en-US"/>
        </w:rPr>
        <w:t>işlevselleştirilmemesi</w:t>
      </w:r>
      <w:proofErr w:type="spellEnd"/>
      <w:r w:rsidR="0050054C" w:rsidRPr="0002510F">
        <w:rPr>
          <w:rFonts w:eastAsiaTheme="minorHAnsi"/>
          <w:sz w:val="22"/>
          <w:szCs w:val="22"/>
          <w:lang w:eastAsia="en-US"/>
        </w:rPr>
        <w:t xml:space="preserve">, </w:t>
      </w:r>
      <w:r w:rsidR="0050054C" w:rsidRPr="0002510F">
        <w:rPr>
          <w:sz w:val="22"/>
          <w:szCs w:val="22"/>
        </w:rPr>
        <w:t>hastane içerisinde uzun kuyrukların oluşması, randevuların gecikmesi, boş yatak bulunamaması, konforun sağlanamaması, hastane içerisinde her türlü serbest dolaşımın sınırsız olması, hastalara yeterli düzeyde bekleme, bilgilendirme, danışma, psikolojik destek ve gerekli yerlerde fiziksel mekân ortamının yaratılmaması, yeterli düzeyde güvenlik personelinin olmaması, hastane içerisinde yeterli aydınlatma sağlanmaması, personelin tek çalıştırılması (</w:t>
      </w:r>
      <w:r w:rsidR="0050054C" w:rsidRPr="0002510F">
        <w:rPr>
          <w:rFonts w:eastAsiaTheme="minorHAnsi"/>
          <w:sz w:val="22"/>
          <w:szCs w:val="22"/>
          <w:lang w:eastAsia="en-US"/>
        </w:rPr>
        <w:t xml:space="preserve">Solmaz ve </w:t>
      </w:r>
      <w:proofErr w:type="spellStart"/>
      <w:r w:rsidR="0050054C" w:rsidRPr="0002510F">
        <w:rPr>
          <w:rFonts w:eastAsiaTheme="minorHAnsi"/>
          <w:sz w:val="22"/>
          <w:szCs w:val="22"/>
          <w:lang w:eastAsia="en-US"/>
        </w:rPr>
        <w:t>Duğan</w:t>
      </w:r>
      <w:proofErr w:type="spellEnd"/>
      <w:r w:rsidR="0050054C" w:rsidRPr="0002510F">
        <w:rPr>
          <w:rFonts w:eastAsiaTheme="minorHAnsi"/>
          <w:sz w:val="22"/>
          <w:szCs w:val="22"/>
          <w:lang w:eastAsia="en-US"/>
        </w:rPr>
        <w:t xml:space="preserve">, 2018: 190-193; </w:t>
      </w:r>
      <w:proofErr w:type="spellStart"/>
      <w:r w:rsidR="0050054C" w:rsidRPr="0002510F">
        <w:rPr>
          <w:sz w:val="22"/>
          <w:szCs w:val="22"/>
        </w:rPr>
        <w:t>Elbek</w:t>
      </w:r>
      <w:proofErr w:type="spellEnd"/>
      <w:r w:rsidR="0050054C" w:rsidRPr="0002510F">
        <w:rPr>
          <w:sz w:val="22"/>
          <w:szCs w:val="22"/>
        </w:rPr>
        <w:t xml:space="preserve"> ve Adaş, 2012: 38-48; NIOSH, 2002: 4; Adaş vd., 2008), liyakat ilkesine yeterince önem </w:t>
      </w:r>
      <w:r w:rsidR="0050054C" w:rsidRPr="0002510F">
        <w:rPr>
          <w:sz w:val="22"/>
          <w:szCs w:val="22"/>
        </w:rPr>
        <w:lastRenderedPageBreak/>
        <w:t>verilmeden yapılan yönetici atamaları nedeniyle idarecilerin beklentileri karşılayamaması, kendiler</w:t>
      </w:r>
      <w:r w:rsidR="00F84377" w:rsidRPr="0002510F">
        <w:rPr>
          <w:sz w:val="22"/>
          <w:szCs w:val="22"/>
        </w:rPr>
        <w:t>ini çalışanlardan soyutlamaları,</w:t>
      </w:r>
      <w:r w:rsidR="0050054C" w:rsidRPr="0002510F">
        <w:rPr>
          <w:sz w:val="22"/>
          <w:szCs w:val="22"/>
        </w:rPr>
        <w:t xml:space="preserve"> politika üreticilerin ve idarecilerin çalışan güvenliği konusunda talepleri karşılamaması veya geciktirmesi (</w:t>
      </w:r>
      <w:proofErr w:type="spellStart"/>
      <w:r w:rsidR="0050054C" w:rsidRPr="0002510F">
        <w:rPr>
          <w:sz w:val="22"/>
          <w:szCs w:val="22"/>
        </w:rPr>
        <w:t>Elbek</w:t>
      </w:r>
      <w:proofErr w:type="spellEnd"/>
      <w:r w:rsidR="0050054C" w:rsidRPr="0002510F">
        <w:rPr>
          <w:sz w:val="22"/>
          <w:szCs w:val="22"/>
        </w:rPr>
        <w:t xml:space="preserve"> ve Adaş, 2012: 38-48; Adaş vd., 2008)</w:t>
      </w:r>
      <w:r w:rsidR="00F84377" w:rsidRPr="0002510F">
        <w:rPr>
          <w:sz w:val="22"/>
          <w:szCs w:val="22"/>
        </w:rPr>
        <w:t>,</w:t>
      </w:r>
      <w:r w:rsidR="0050054C" w:rsidRPr="0002510F">
        <w:rPr>
          <w:sz w:val="22"/>
          <w:szCs w:val="22"/>
        </w:rPr>
        <w:t xml:space="preserve"> kimi politikacıların basın veya geniş kitlelere hitaben hekimleri suçlayıcı ifade ve söylemlerde bulunmaları (Özcan ve Yavuz, 2017: 71-72); başta “Sağlıkta Dönüşüm Programı” olmak üzere sağlık politikalarında işletmecilik anlayışının ön plana çıkarılarak çalışanın ikinci planda tutulması (İlhan vd., 2015: 12; Işıkçı Mamur, 2016: 746) gibi </w:t>
      </w:r>
      <w:r w:rsidR="00F84377" w:rsidRPr="0002510F">
        <w:rPr>
          <w:sz w:val="22"/>
          <w:szCs w:val="22"/>
        </w:rPr>
        <w:t xml:space="preserve">nedenler </w:t>
      </w:r>
      <w:r w:rsidR="0050054C" w:rsidRPr="0002510F">
        <w:rPr>
          <w:sz w:val="22"/>
          <w:szCs w:val="22"/>
        </w:rPr>
        <w:t xml:space="preserve">kurumsal ve politik sebepler </w:t>
      </w:r>
      <w:r w:rsidR="00F84377" w:rsidRPr="0002510F">
        <w:rPr>
          <w:sz w:val="22"/>
          <w:szCs w:val="22"/>
        </w:rPr>
        <w:t>kategorisini</w:t>
      </w:r>
      <w:r w:rsidR="007A4C6D" w:rsidRPr="0002510F">
        <w:rPr>
          <w:sz w:val="22"/>
          <w:szCs w:val="22"/>
        </w:rPr>
        <w:t xml:space="preserve"> oluşturmaktadır.</w:t>
      </w:r>
    </w:p>
    <w:p w:rsidR="00FB3592" w:rsidRPr="0002510F" w:rsidRDefault="00E7165C"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sz w:val="22"/>
          <w:szCs w:val="22"/>
        </w:rPr>
        <w:t>T</w:t>
      </w:r>
      <w:r w:rsidR="00066652" w:rsidRPr="0002510F">
        <w:rPr>
          <w:sz w:val="22"/>
          <w:szCs w:val="22"/>
        </w:rPr>
        <w:t xml:space="preserve">edavi </w:t>
      </w:r>
      <w:r w:rsidRPr="0002510F">
        <w:rPr>
          <w:sz w:val="22"/>
          <w:szCs w:val="22"/>
        </w:rPr>
        <w:t xml:space="preserve">süreçlerinden aşırı beklenti </w:t>
      </w:r>
      <w:r w:rsidR="00F84377" w:rsidRPr="0002510F">
        <w:rPr>
          <w:sz w:val="22"/>
          <w:szCs w:val="22"/>
        </w:rPr>
        <w:t xml:space="preserve">içerisinde olunması, hasta ve yakınlarının aşırı </w:t>
      </w:r>
      <w:r w:rsidR="00066652" w:rsidRPr="0002510F">
        <w:rPr>
          <w:sz w:val="22"/>
          <w:szCs w:val="22"/>
        </w:rPr>
        <w:t>panik ve stresli olmaları,</w:t>
      </w:r>
      <w:r w:rsidR="00FF39B6">
        <w:rPr>
          <w:sz w:val="22"/>
          <w:szCs w:val="22"/>
        </w:rPr>
        <w:t xml:space="preserve"> </w:t>
      </w:r>
      <w:r w:rsidR="00F84377" w:rsidRPr="0002510F">
        <w:rPr>
          <w:sz w:val="22"/>
          <w:szCs w:val="22"/>
        </w:rPr>
        <w:t>taraflar arasında</w:t>
      </w:r>
      <w:r w:rsidRPr="0002510F">
        <w:rPr>
          <w:sz w:val="22"/>
          <w:szCs w:val="22"/>
        </w:rPr>
        <w:t xml:space="preserve"> karşılıklı empati yoksunluğu</w:t>
      </w:r>
      <w:r w:rsidR="00066652" w:rsidRPr="0002510F">
        <w:rPr>
          <w:sz w:val="22"/>
          <w:szCs w:val="22"/>
        </w:rPr>
        <w:t>,</w:t>
      </w:r>
      <w:r w:rsidRPr="0002510F">
        <w:rPr>
          <w:sz w:val="22"/>
          <w:szCs w:val="22"/>
        </w:rPr>
        <w:t xml:space="preserve"> hukuken veya tıbben uygun olmayan taleplerde bulunulması</w:t>
      </w:r>
      <w:r w:rsidR="00066652" w:rsidRPr="0002510F">
        <w:rPr>
          <w:sz w:val="22"/>
          <w:szCs w:val="22"/>
        </w:rPr>
        <w:t xml:space="preserve"> (Coşkun Us ve Erdem, 2016: 20; Adaş vd., 2008), </w:t>
      </w:r>
      <w:r w:rsidRPr="0002510F">
        <w:rPr>
          <w:sz w:val="22"/>
          <w:szCs w:val="22"/>
        </w:rPr>
        <w:t>h</w:t>
      </w:r>
      <w:r w:rsidR="00066652" w:rsidRPr="0002510F">
        <w:rPr>
          <w:sz w:val="22"/>
          <w:szCs w:val="22"/>
        </w:rPr>
        <w:t xml:space="preserve">asta </w:t>
      </w:r>
      <w:r w:rsidR="009836AD" w:rsidRPr="0002510F">
        <w:rPr>
          <w:sz w:val="22"/>
          <w:szCs w:val="22"/>
        </w:rPr>
        <w:t xml:space="preserve">ve </w:t>
      </w:r>
      <w:r w:rsidR="00066652" w:rsidRPr="0002510F">
        <w:rPr>
          <w:sz w:val="22"/>
          <w:szCs w:val="22"/>
        </w:rPr>
        <w:t xml:space="preserve">yakınlarının çok beklediğini-bekletildiğini, azarlandığını, ilgisiz bırakıldığını, hakarete uğradığını, mağdur edildiğini, hakkının </w:t>
      </w:r>
      <w:r w:rsidR="009836AD" w:rsidRPr="0002510F">
        <w:rPr>
          <w:sz w:val="22"/>
          <w:szCs w:val="22"/>
        </w:rPr>
        <w:t>yenildiğini düşünmesi</w:t>
      </w:r>
      <w:r w:rsidRPr="0002510F">
        <w:rPr>
          <w:sz w:val="22"/>
          <w:szCs w:val="22"/>
        </w:rPr>
        <w:t xml:space="preserve"> (Uludağ ve Zengin, 2016: 84),k</w:t>
      </w:r>
      <w:r w:rsidR="005166E5" w:rsidRPr="0002510F">
        <w:rPr>
          <w:sz w:val="22"/>
          <w:szCs w:val="22"/>
        </w:rPr>
        <w:t>imi sağlık ç</w:t>
      </w:r>
      <w:r w:rsidR="008304AA" w:rsidRPr="0002510F">
        <w:rPr>
          <w:sz w:val="22"/>
          <w:szCs w:val="22"/>
        </w:rPr>
        <w:t xml:space="preserve">alışanlarının </w:t>
      </w:r>
      <w:r w:rsidR="00D60D86" w:rsidRPr="0002510F">
        <w:rPr>
          <w:sz w:val="22"/>
          <w:szCs w:val="22"/>
        </w:rPr>
        <w:t xml:space="preserve">vatandaşlara, </w:t>
      </w:r>
      <w:r w:rsidR="005166E5" w:rsidRPr="0002510F">
        <w:rPr>
          <w:sz w:val="22"/>
          <w:szCs w:val="22"/>
        </w:rPr>
        <w:t>mesai arkadaşlarına</w:t>
      </w:r>
      <w:r w:rsidR="00D60D86" w:rsidRPr="0002510F">
        <w:rPr>
          <w:sz w:val="22"/>
          <w:szCs w:val="22"/>
        </w:rPr>
        <w:t xml:space="preserve"> veya emri altındakilere</w:t>
      </w:r>
      <w:r w:rsidR="005166E5" w:rsidRPr="0002510F">
        <w:rPr>
          <w:sz w:val="22"/>
          <w:szCs w:val="22"/>
        </w:rPr>
        <w:t xml:space="preserve"> takındığı olumsuz </w:t>
      </w:r>
      <w:r w:rsidR="00D60D86" w:rsidRPr="0002510F">
        <w:rPr>
          <w:sz w:val="22"/>
          <w:szCs w:val="22"/>
        </w:rPr>
        <w:t xml:space="preserve">ve baskıcı </w:t>
      </w:r>
      <w:r w:rsidR="00F84377" w:rsidRPr="0002510F">
        <w:rPr>
          <w:sz w:val="22"/>
          <w:szCs w:val="22"/>
        </w:rPr>
        <w:t>tutum</w:t>
      </w:r>
      <w:r w:rsidR="005166E5" w:rsidRPr="0002510F">
        <w:rPr>
          <w:sz w:val="22"/>
          <w:szCs w:val="22"/>
        </w:rPr>
        <w:t xml:space="preserve">, </w:t>
      </w:r>
      <w:r w:rsidR="00D60D86" w:rsidRPr="0002510F">
        <w:rPr>
          <w:sz w:val="22"/>
          <w:szCs w:val="22"/>
        </w:rPr>
        <w:t xml:space="preserve">kimi </w:t>
      </w:r>
      <w:r w:rsidR="00443380" w:rsidRPr="0002510F">
        <w:rPr>
          <w:sz w:val="22"/>
          <w:szCs w:val="22"/>
        </w:rPr>
        <w:t xml:space="preserve">sağlık </w:t>
      </w:r>
      <w:r w:rsidR="00D60D86" w:rsidRPr="0002510F">
        <w:rPr>
          <w:sz w:val="22"/>
          <w:szCs w:val="22"/>
        </w:rPr>
        <w:t xml:space="preserve">çalışanlarının </w:t>
      </w:r>
      <w:r w:rsidR="00443380" w:rsidRPr="0002510F">
        <w:rPr>
          <w:sz w:val="22"/>
          <w:szCs w:val="22"/>
        </w:rPr>
        <w:t xml:space="preserve">yeterli bilgi ve donanıma sahip olmaması, </w:t>
      </w:r>
      <w:r w:rsidR="00D60D86" w:rsidRPr="0002510F">
        <w:rPr>
          <w:sz w:val="22"/>
          <w:szCs w:val="22"/>
        </w:rPr>
        <w:t xml:space="preserve">sağlık çalışanlarının </w:t>
      </w:r>
      <w:r w:rsidR="005166E5" w:rsidRPr="0002510F">
        <w:rPr>
          <w:sz w:val="22"/>
          <w:szCs w:val="22"/>
        </w:rPr>
        <w:t>meslek hastalıkları ve riskler, etkili iletişim, mesleki deontoloji, öfke kontrolü</w:t>
      </w:r>
      <w:r w:rsidR="00B72FC5" w:rsidRPr="0002510F">
        <w:rPr>
          <w:sz w:val="22"/>
          <w:szCs w:val="22"/>
        </w:rPr>
        <w:t>, kriz yönetimi</w:t>
      </w:r>
      <w:r w:rsidR="005166E5" w:rsidRPr="0002510F">
        <w:rPr>
          <w:sz w:val="22"/>
          <w:szCs w:val="22"/>
        </w:rPr>
        <w:t xml:space="preserve"> gibi konularda </w:t>
      </w:r>
      <w:r w:rsidR="00D60D86" w:rsidRPr="0002510F">
        <w:rPr>
          <w:sz w:val="22"/>
          <w:szCs w:val="22"/>
        </w:rPr>
        <w:t>eğitimsiz olması</w:t>
      </w:r>
      <w:r w:rsidR="009836AD" w:rsidRPr="0002510F">
        <w:rPr>
          <w:sz w:val="22"/>
          <w:szCs w:val="22"/>
        </w:rPr>
        <w:t>, başta hekimler olmak üzere sağlık çalışanları arasında birbirini kötüleyen yorumlar yapılması</w:t>
      </w:r>
      <w:r w:rsidR="005166E5" w:rsidRPr="0002510F">
        <w:rPr>
          <w:sz w:val="22"/>
          <w:szCs w:val="22"/>
        </w:rPr>
        <w:t xml:space="preserve"> (Seyran vd., 2018: 26; </w:t>
      </w:r>
      <w:proofErr w:type="spellStart"/>
      <w:r w:rsidR="005166E5" w:rsidRPr="0002510F">
        <w:rPr>
          <w:sz w:val="22"/>
          <w:szCs w:val="22"/>
        </w:rPr>
        <w:t>Elbek</w:t>
      </w:r>
      <w:proofErr w:type="spellEnd"/>
      <w:r w:rsidR="005166E5" w:rsidRPr="0002510F">
        <w:rPr>
          <w:sz w:val="22"/>
          <w:szCs w:val="22"/>
        </w:rPr>
        <w:t xml:space="preserve"> ve Adaş, 2012: 38-48</w:t>
      </w:r>
      <w:r w:rsidR="00443380" w:rsidRPr="0002510F">
        <w:rPr>
          <w:sz w:val="22"/>
          <w:szCs w:val="22"/>
        </w:rPr>
        <w:t xml:space="preserve">; </w:t>
      </w:r>
      <w:r w:rsidR="00443380" w:rsidRPr="0002510F">
        <w:rPr>
          <w:rFonts w:eastAsiaTheme="minorHAnsi"/>
          <w:sz w:val="22"/>
          <w:szCs w:val="22"/>
          <w:lang w:eastAsia="en-US"/>
        </w:rPr>
        <w:t>Özcan ve Yavuz, 2017: 72</w:t>
      </w:r>
      <w:r w:rsidR="009836AD" w:rsidRPr="0002510F">
        <w:rPr>
          <w:rFonts w:eastAsiaTheme="minorHAnsi"/>
          <w:sz w:val="22"/>
          <w:szCs w:val="22"/>
          <w:lang w:eastAsia="en-US"/>
        </w:rPr>
        <w:t xml:space="preserve">; </w:t>
      </w:r>
      <w:r w:rsidR="000547D3" w:rsidRPr="0002510F">
        <w:rPr>
          <w:rFonts w:eastAsiaTheme="minorHAnsi"/>
          <w:sz w:val="22"/>
          <w:szCs w:val="22"/>
          <w:lang w:eastAsia="en-US"/>
        </w:rPr>
        <w:t>ATO</w:t>
      </w:r>
      <w:r w:rsidR="009836AD" w:rsidRPr="0002510F">
        <w:rPr>
          <w:rFonts w:eastAsiaTheme="minorHAnsi"/>
          <w:sz w:val="22"/>
          <w:szCs w:val="22"/>
          <w:lang w:eastAsia="en-US"/>
        </w:rPr>
        <w:t>, 2011: s. 24, Adaş vd., 2008</w:t>
      </w:r>
      <w:r w:rsidR="005166E5" w:rsidRPr="0002510F">
        <w:rPr>
          <w:sz w:val="22"/>
          <w:szCs w:val="22"/>
        </w:rPr>
        <w:t>)</w:t>
      </w:r>
      <w:r w:rsidRPr="0002510F">
        <w:rPr>
          <w:sz w:val="22"/>
          <w:szCs w:val="22"/>
        </w:rPr>
        <w:t>,</w:t>
      </w:r>
      <w:r w:rsidR="009836AD" w:rsidRPr="0002510F">
        <w:rPr>
          <w:rFonts w:eastAsiaTheme="minorHAnsi"/>
          <w:sz w:val="22"/>
          <w:szCs w:val="22"/>
          <w:lang w:eastAsia="en-US"/>
        </w:rPr>
        <w:t xml:space="preserve"> kimi </w:t>
      </w:r>
      <w:r w:rsidR="00D60D86" w:rsidRPr="0002510F">
        <w:rPr>
          <w:rStyle w:val="tlid-translation"/>
          <w:sz w:val="22"/>
          <w:szCs w:val="22"/>
        </w:rPr>
        <w:t>hizmet alanların veya yakınlarının</w:t>
      </w:r>
      <w:r w:rsidR="00FF39B6">
        <w:rPr>
          <w:rStyle w:val="tlid-translation"/>
          <w:sz w:val="22"/>
          <w:szCs w:val="22"/>
        </w:rPr>
        <w:t xml:space="preserve"> </w:t>
      </w:r>
      <w:r w:rsidR="00C85ED2" w:rsidRPr="0002510F">
        <w:rPr>
          <w:sz w:val="22"/>
          <w:szCs w:val="22"/>
        </w:rPr>
        <w:t xml:space="preserve">uçucu-uyuşturucu </w:t>
      </w:r>
      <w:r w:rsidR="00D60D86" w:rsidRPr="0002510F">
        <w:rPr>
          <w:rFonts w:eastAsiaTheme="minorHAnsi"/>
          <w:sz w:val="22"/>
          <w:szCs w:val="22"/>
          <w:lang w:eastAsia="en-US"/>
        </w:rPr>
        <w:t>madde veya alkol bağımlısı</w:t>
      </w:r>
      <w:r w:rsidR="00C85ED2" w:rsidRPr="0002510F">
        <w:rPr>
          <w:rFonts w:eastAsiaTheme="minorHAnsi"/>
          <w:sz w:val="22"/>
          <w:szCs w:val="22"/>
          <w:lang w:eastAsia="en-US"/>
        </w:rPr>
        <w:t xml:space="preserve"> olması</w:t>
      </w:r>
      <w:r w:rsidR="00D60D86" w:rsidRPr="0002510F">
        <w:rPr>
          <w:rFonts w:eastAsiaTheme="minorHAnsi"/>
          <w:sz w:val="22"/>
          <w:szCs w:val="22"/>
          <w:lang w:eastAsia="en-US"/>
        </w:rPr>
        <w:t xml:space="preserve">, şiddet öyküsü ya da belirli </w:t>
      </w:r>
      <w:proofErr w:type="spellStart"/>
      <w:r w:rsidR="00D60D86" w:rsidRPr="0002510F">
        <w:rPr>
          <w:rFonts w:eastAsiaTheme="minorHAnsi"/>
          <w:sz w:val="22"/>
          <w:szCs w:val="22"/>
          <w:lang w:eastAsia="en-US"/>
        </w:rPr>
        <w:t>psikotik</w:t>
      </w:r>
      <w:proofErr w:type="spellEnd"/>
      <w:r w:rsidR="00D60D86" w:rsidRPr="0002510F">
        <w:rPr>
          <w:rFonts w:eastAsiaTheme="minorHAnsi"/>
          <w:sz w:val="22"/>
          <w:szCs w:val="22"/>
          <w:lang w:eastAsia="en-US"/>
        </w:rPr>
        <w:t xml:space="preserve"> tanısı ol</w:t>
      </w:r>
      <w:r w:rsidR="00C85ED2" w:rsidRPr="0002510F">
        <w:rPr>
          <w:rFonts w:eastAsiaTheme="minorHAnsi"/>
          <w:sz w:val="22"/>
          <w:szCs w:val="22"/>
          <w:lang w:eastAsia="en-US"/>
        </w:rPr>
        <w:t>ması(NİOSH, 2002: 4) gibi nedenlerde kişisel nedenler arasında gösterilebilir.</w:t>
      </w:r>
    </w:p>
    <w:p w:rsidR="00FB3592" w:rsidRPr="0002510F" w:rsidRDefault="0055442A"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b/>
          <w:sz w:val="22"/>
          <w:szCs w:val="22"/>
          <w:lang w:eastAsia="en-US"/>
        </w:rPr>
        <w:t>2.5.1.2. Şiddetin Niteliği</w:t>
      </w:r>
    </w:p>
    <w:p w:rsidR="00FB3592" w:rsidRPr="0002510F" w:rsidRDefault="00F81E43"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 xml:space="preserve">Genel itibariyle sağlık hizmet sunumunda </w:t>
      </w:r>
      <w:r w:rsidR="00034EAE" w:rsidRPr="0002510F">
        <w:rPr>
          <w:rFonts w:eastAsiaTheme="minorHAnsi"/>
          <w:sz w:val="22"/>
          <w:szCs w:val="22"/>
          <w:lang w:eastAsia="en-US"/>
        </w:rPr>
        <w:t xml:space="preserve">görülen şiddet olaylarının kişisel veya </w:t>
      </w:r>
      <w:proofErr w:type="spellStart"/>
      <w:r w:rsidR="00034EAE" w:rsidRPr="0002510F">
        <w:rPr>
          <w:rFonts w:eastAsiaTheme="minorHAnsi"/>
          <w:sz w:val="22"/>
          <w:szCs w:val="22"/>
          <w:lang w:eastAsia="en-US"/>
        </w:rPr>
        <w:t>statüsel</w:t>
      </w:r>
      <w:proofErr w:type="spellEnd"/>
      <w:r w:rsidR="00034EAE" w:rsidRPr="0002510F">
        <w:rPr>
          <w:rFonts w:eastAsiaTheme="minorHAnsi"/>
          <w:sz w:val="22"/>
          <w:szCs w:val="22"/>
          <w:lang w:eastAsia="en-US"/>
        </w:rPr>
        <w:t xml:space="preserve"> farklılıklardan etkilenmeyecek şekilde yaygın olduğu söylenmektedir (</w:t>
      </w:r>
      <w:proofErr w:type="spellStart"/>
      <w:r w:rsidR="00034EAE" w:rsidRPr="0002510F">
        <w:rPr>
          <w:rFonts w:eastAsiaTheme="minorHAnsi"/>
          <w:sz w:val="22"/>
          <w:szCs w:val="22"/>
          <w:lang w:eastAsia="en-US"/>
        </w:rPr>
        <w:t>Elbek</w:t>
      </w:r>
      <w:proofErr w:type="spellEnd"/>
      <w:r w:rsidR="00034EAE" w:rsidRPr="0002510F">
        <w:rPr>
          <w:rFonts w:eastAsiaTheme="minorHAnsi"/>
          <w:sz w:val="22"/>
          <w:szCs w:val="22"/>
          <w:lang w:eastAsia="en-US"/>
        </w:rPr>
        <w:t xml:space="preserve"> ve Adaş, 2012: 39). </w:t>
      </w:r>
      <w:r w:rsidR="0051332D" w:rsidRPr="0002510F">
        <w:rPr>
          <w:rFonts w:eastAsiaTheme="minorHAnsi"/>
          <w:sz w:val="22"/>
          <w:szCs w:val="22"/>
          <w:lang w:eastAsia="en-US"/>
        </w:rPr>
        <w:t xml:space="preserve">Nitekim </w:t>
      </w:r>
      <w:r w:rsidR="0051332D" w:rsidRPr="0002510F">
        <w:rPr>
          <w:sz w:val="22"/>
          <w:szCs w:val="22"/>
        </w:rPr>
        <w:t xml:space="preserve">Sağlık-Sen tarafından 2013 yılında, 25 ilden 1300 sağlık çalışanının katılımı ile yapılan </w:t>
      </w:r>
      <w:r w:rsidR="0051332D" w:rsidRPr="0002510F">
        <w:rPr>
          <w:i/>
          <w:sz w:val="22"/>
          <w:szCs w:val="22"/>
        </w:rPr>
        <w:t>“Sağlık Çalışanları Şiddet Araştırması”</w:t>
      </w:r>
      <w:r w:rsidR="0051332D" w:rsidRPr="0002510F">
        <w:rPr>
          <w:sz w:val="22"/>
          <w:szCs w:val="22"/>
        </w:rPr>
        <w:t xml:space="preserve"> sonuçlarına göre, sağlık çalışanlarının yüzde 86.89’</w:t>
      </w:r>
      <w:proofErr w:type="gramStart"/>
      <w:r w:rsidR="0051332D" w:rsidRPr="0002510F">
        <w:rPr>
          <w:sz w:val="22"/>
          <w:szCs w:val="22"/>
        </w:rPr>
        <w:t>unun  mesleki</w:t>
      </w:r>
      <w:proofErr w:type="gramEnd"/>
      <w:r w:rsidR="0051332D" w:rsidRPr="0002510F">
        <w:rPr>
          <w:sz w:val="22"/>
          <w:szCs w:val="22"/>
        </w:rPr>
        <w:t xml:space="preserve"> yaşamları süresince en az bir defa şiddete maruz kaldığı sonucuna ulaşılmıştır (İlhan vd., 2015: 8). </w:t>
      </w:r>
      <w:r w:rsidR="00034EAE" w:rsidRPr="0002510F">
        <w:rPr>
          <w:rFonts w:eastAsiaTheme="minorHAnsi"/>
          <w:sz w:val="22"/>
          <w:szCs w:val="22"/>
          <w:lang w:eastAsia="en-US"/>
        </w:rPr>
        <w:t>Bununla birlikte</w:t>
      </w:r>
      <w:r w:rsidR="0051332D" w:rsidRPr="0002510F">
        <w:rPr>
          <w:rFonts w:eastAsiaTheme="minorHAnsi"/>
          <w:sz w:val="22"/>
          <w:szCs w:val="22"/>
          <w:lang w:eastAsia="en-US"/>
        </w:rPr>
        <w:t xml:space="preserve"> istatistiki olarak çok anlamlı olmasa da</w:t>
      </w:r>
      <w:r w:rsidR="00034EAE" w:rsidRPr="0002510F">
        <w:rPr>
          <w:rFonts w:eastAsiaTheme="minorHAnsi"/>
          <w:sz w:val="22"/>
          <w:szCs w:val="22"/>
          <w:lang w:eastAsia="en-US"/>
        </w:rPr>
        <w:t xml:space="preserve"> hasta ve yakınları ile doğrudan temas halinde ve savunmasız olan hekim ve hemşirelere, cinsiyet olarak da kadınlara yönelik şiddet</w:t>
      </w:r>
      <w:r w:rsidR="0051332D" w:rsidRPr="0002510F">
        <w:rPr>
          <w:rFonts w:eastAsiaTheme="minorHAnsi"/>
          <w:sz w:val="22"/>
          <w:szCs w:val="22"/>
          <w:lang w:eastAsia="en-US"/>
        </w:rPr>
        <w:t xml:space="preserve"> eylemi sayısının</w:t>
      </w:r>
      <w:r w:rsidR="00034EAE" w:rsidRPr="0002510F">
        <w:rPr>
          <w:rFonts w:eastAsiaTheme="minorHAnsi"/>
          <w:sz w:val="22"/>
          <w:szCs w:val="22"/>
          <w:lang w:eastAsia="en-US"/>
        </w:rPr>
        <w:t xml:space="preserve"> biraz öne çıktığı ifade edilmektedir </w:t>
      </w:r>
      <w:r w:rsidR="00034EAE" w:rsidRPr="0002510F">
        <w:rPr>
          <w:rStyle w:val="tlid-translation"/>
          <w:sz w:val="22"/>
          <w:szCs w:val="22"/>
        </w:rPr>
        <w:t>(</w:t>
      </w:r>
      <w:proofErr w:type="spellStart"/>
      <w:r w:rsidR="00034EAE" w:rsidRPr="0002510F">
        <w:rPr>
          <w:rStyle w:val="tlid-translation"/>
          <w:sz w:val="22"/>
          <w:szCs w:val="22"/>
        </w:rPr>
        <w:t>Annagür</w:t>
      </w:r>
      <w:proofErr w:type="spellEnd"/>
      <w:r w:rsidR="00034EAE" w:rsidRPr="0002510F">
        <w:rPr>
          <w:rStyle w:val="tlid-translation"/>
          <w:sz w:val="22"/>
          <w:szCs w:val="22"/>
        </w:rPr>
        <w:t>, 2010: 166).</w:t>
      </w:r>
      <w:r w:rsidR="00234AD7" w:rsidRPr="0002510F">
        <w:rPr>
          <w:rFonts w:eastAsiaTheme="minorHAnsi"/>
          <w:sz w:val="22"/>
          <w:szCs w:val="22"/>
          <w:lang w:eastAsia="en-US"/>
        </w:rPr>
        <w:t xml:space="preserve">Genel olarak en çok hasta yakınlarının daha sonra da hasta olarak başvuranların şiddet uyguladıkları; şiddet uygulayanların daha çok 15-30 yaş aralığında, cinsiyet olarak erkek; alkol veya başka bir madde kullanma oranı yüksek; sosyal, ekonomik ve eğitim açısından düşük düzeye sahip kişiler olduğu </w:t>
      </w:r>
      <w:r w:rsidR="009056C6" w:rsidRPr="0002510F">
        <w:rPr>
          <w:rFonts w:eastAsiaTheme="minorHAnsi"/>
          <w:sz w:val="22"/>
          <w:szCs w:val="22"/>
          <w:lang w:eastAsia="en-US"/>
        </w:rPr>
        <w:t>ifade edilmektedir. Uygulanan şiddet türünde ise sözel/psikolojik şiddetin çok yaygın olduğu, bunu fiziksel şiddet ve daha sonrasında da cinsel şiddetin takip ettiği söylenmektedir. Şiddet olaylarının daha çok aci</w:t>
      </w:r>
      <w:r w:rsidR="00D475C1" w:rsidRPr="0002510F">
        <w:rPr>
          <w:rFonts w:eastAsiaTheme="minorHAnsi"/>
          <w:sz w:val="22"/>
          <w:szCs w:val="22"/>
          <w:lang w:eastAsia="en-US"/>
        </w:rPr>
        <w:t xml:space="preserve">l ve </w:t>
      </w:r>
      <w:r w:rsidR="009056C6" w:rsidRPr="0002510F">
        <w:rPr>
          <w:rFonts w:eastAsiaTheme="minorHAnsi"/>
          <w:sz w:val="22"/>
          <w:szCs w:val="22"/>
          <w:lang w:eastAsia="en-US"/>
        </w:rPr>
        <w:t>psi</w:t>
      </w:r>
      <w:r w:rsidR="00D475C1" w:rsidRPr="0002510F">
        <w:rPr>
          <w:rFonts w:eastAsiaTheme="minorHAnsi"/>
          <w:sz w:val="22"/>
          <w:szCs w:val="22"/>
          <w:lang w:eastAsia="en-US"/>
        </w:rPr>
        <w:t xml:space="preserve">kiyatri servislerinde, bekleme odalarında ve yaşlı bakım servislerinde olduğu, </w:t>
      </w:r>
      <w:r w:rsidR="009056C6" w:rsidRPr="0002510F">
        <w:rPr>
          <w:rFonts w:eastAsiaTheme="minorHAnsi"/>
          <w:sz w:val="22"/>
          <w:szCs w:val="22"/>
          <w:lang w:eastAsia="en-US"/>
        </w:rPr>
        <w:t xml:space="preserve">kurumların </w:t>
      </w:r>
      <w:proofErr w:type="spellStart"/>
      <w:r w:rsidR="009056C6" w:rsidRPr="0002510F">
        <w:rPr>
          <w:rFonts w:eastAsiaTheme="minorHAnsi"/>
          <w:sz w:val="22"/>
          <w:szCs w:val="22"/>
          <w:lang w:eastAsia="en-US"/>
        </w:rPr>
        <w:t>organizasyonel</w:t>
      </w:r>
      <w:proofErr w:type="spellEnd"/>
      <w:r w:rsidR="009056C6" w:rsidRPr="0002510F">
        <w:rPr>
          <w:rFonts w:eastAsiaTheme="minorHAnsi"/>
          <w:sz w:val="22"/>
          <w:szCs w:val="22"/>
          <w:lang w:eastAsia="en-US"/>
        </w:rPr>
        <w:t xml:space="preserve"> yetersizliklerinin en önemli şiddet sebebi olarak ortaya </w:t>
      </w:r>
      <w:r w:rsidR="0055442A" w:rsidRPr="0002510F">
        <w:rPr>
          <w:rFonts w:eastAsiaTheme="minorHAnsi"/>
          <w:sz w:val="22"/>
          <w:szCs w:val="22"/>
          <w:lang w:eastAsia="en-US"/>
        </w:rPr>
        <w:t>çıktığı</w:t>
      </w:r>
      <w:r w:rsidR="00D475C1" w:rsidRPr="0002510F">
        <w:rPr>
          <w:rFonts w:eastAsiaTheme="minorHAnsi"/>
          <w:sz w:val="22"/>
          <w:szCs w:val="22"/>
          <w:lang w:eastAsia="en-US"/>
        </w:rPr>
        <w:t xml:space="preserve">, </w:t>
      </w:r>
      <w:r w:rsidR="009056C6" w:rsidRPr="0002510F">
        <w:rPr>
          <w:rFonts w:eastAsiaTheme="minorHAnsi"/>
          <w:sz w:val="22"/>
          <w:szCs w:val="22"/>
          <w:lang w:eastAsia="en-US"/>
        </w:rPr>
        <w:t xml:space="preserve">ifade </w:t>
      </w:r>
      <w:proofErr w:type="gramStart"/>
      <w:r w:rsidR="009056C6" w:rsidRPr="0002510F">
        <w:rPr>
          <w:rFonts w:eastAsiaTheme="minorHAnsi"/>
          <w:sz w:val="22"/>
          <w:szCs w:val="22"/>
          <w:lang w:eastAsia="en-US"/>
        </w:rPr>
        <w:t>edilmektedir</w:t>
      </w:r>
      <w:r w:rsidR="00157412" w:rsidRPr="0002510F">
        <w:rPr>
          <w:rFonts w:eastAsiaTheme="minorHAnsi"/>
          <w:sz w:val="22"/>
          <w:szCs w:val="22"/>
          <w:lang w:eastAsia="en-US"/>
        </w:rPr>
        <w:t>(</w:t>
      </w:r>
      <w:proofErr w:type="gramEnd"/>
      <w:r w:rsidR="00157412" w:rsidRPr="0002510F">
        <w:rPr>
          <w:rFonts w:eastAsiaTheme="minorHAnsi"/>
          <w:sz w:val="22"/>
          <w:szCs w:val="22"/>
          <w:lang w:eastAsia="en-US"/>
        </w:rPr>
        <w:t>Keser Özcan ve Bilgin, 2011: 1454</w:t>
      </w:r>
      <w:r w:rsidR="009056C6" w:rsidRPr="0002510F">
        <w:rPr>
          <w:rFonts w:eastAsiaTheme="minorHAnsi"/>
          <w:sz w:val="22"/>
          <w:szCs w:val="22"/>
          <w:lang w:eastAsia="en-US"/>
        </w:rPr>
        <w:t xml:space="preserve">; </w:t>
      </w:r>
      <w:proofErr w:type="spellStart"/>
      <w:r w:rsidR="009056C6" w:rsidRPr="0002510F">
        <w:rPr>
          <w:rStyle w:val="tlid-translation"/>
          <w:sz w:val="22"/>
          <w:szCs w:val="22"/>
        </w:rPr>
        <w:t>Annagür</w:t>
      </w:r>
      <w:proofErr w:type="spellEnd"/>
      <w:r w:rsidR="009056C6" w:rsidRPr="0002510F">
        <w:rPr>
          <w:rStyle w:val="tlid-translation"/>
          <w:sz w:val="22"/>
          <w:szCs w:val="22"/>
        </w:rPr>
        <w:t xml:space="preserve">, 2010: 164-165; </w:t>
      </w:r>
      <w:r w:rsidR="00D475C1" w:rsidRPr="0002510F">
        <w:rPr>
          <w:sz w:val="22"/>
          <w:szCs w:val="22"/>
        </w:rPr>
        <w:t xml:space="preserve">İlhan vd., 2015: 8; </w:t>
      </w:r>
      <w:r w:rsidR="006949FA" w:rsidRPr="0002510F">
        <w:rPr>
          <w:rFonts w:eastAsiaTheme="minorHAnsi"/>
          <w:sz w:val="22"/>
          <w:szCs w:val="22"/>
          <w:lang w:eastAsia="en-US"/>
        </w:rPr>
        <w:t>NIOSH,</w:t>
      </w:r>
      <w:r w:rsidR="00C9763F" w:rsidRPr="0002510F">
        <w:rPr>
          <w:rFonts w:eastAsiaTheme="minorHAnsi"/>
          <w:sz w:val="22"/>
          <w:szCs w:val="22"/>
          <w:lang w:eastAsia="en-US"/>
        </w:rPr>
        <w:t xml:space="preserve"> 2002:</w:t>
      </w:r>
      <w:r w:rsidR="006949FA" w:rsidRPr="0002510F">
        <w:rPr>
          <w:rFonts w:eastAsiaTheme="minorHAnsi"/>
          <w:sz w:val="22"/>
          <w:szCs w:val="22"/>
          <w:lang w:eastAsia="en-US"/>
        </w:rPr>
        <w:t xml:space="preserve"> 2-3).</w:t>
      </w:r>
      <w:r w:rsidR="008372F1" w:rsidRPr="0002510F">
        <w:rPr>
          <w:rFonts w:eastAsiaTheme="minorHAnsi"/>
          <w:sz w:val="22"/>
          <w:szCs w:val="22"/>
          <w:lang w:eastAsia="en-US"/>
        </w:rPr>
        <w:t xml:space="preserve"> Ş</w:t>
      </w:r>
      <w:r w:rsidR="002B5E92" w:rsidRPr="0002510F">
        <w:rPr>
          <w:sz w:val="22"/>
          <w:szCs w:val="22"/>
        </w:rPr>
        <w:t>iddet olaylarının bildirim</w:t>
      </w:r>
      <w:r w:rsidR="008372F1" w:rsidRPr="0002510F">
        <w:rPr>
          <w:sz w:val="22"/>
          <w:szCs w:val="22"/>
        </w:rPr>
        <w:t xml:space="preserve"> sürecinde</w:t>
      </w:r>
      <w:r w:rsidR="002B5E92" w:rsidRPr="0002510F">
        <w:rPr>
          <w:sz w:val="22"/>
          <w:szCs w:val="22"/>
        </w:rPr>
        <w:t xml:space="preserve"> eksiklikler ve engeller olması, şiddet tanımı konusunda bilgisiz ol</w:t>
      </w:r>
      <w:r w:rsidR="00C12A45" w:rsidRPr="0002510F">
        <w:rPr>
          <w:sz w:val="22"/>
          <w:szCs w:val="22"/>
        </w:rPr>
        <w:t>un</w:t>
      </w:r>
      <w:r w:rsidR="002B5E92" w:rsidRPr="0002510F">
        <w:rPr>
          <w:sz w:val="22"/>
          <w:szCs w:val="22"/>
        </w:rPr>
        <w:t>ması</w:t>
      </w:r>
      <w:r w:rsidR="00A322BB" w:rsidRPr="0002510F">
        <w:rPr>
          <w:sz w:val="22"/>
          <w:szCs w:val="22"/>
        </w:rPr>
        <w:t xml:space="preserve"> ve daha çok fiziksel şiddet olaylarının bildirilmesi</w:t>
      </w:r>
      <w:r w:rsidR="002B5E92" w:rsidRPr="0002510F">
        <w:rPr>
          <w:sz w:val="22"/>
          <w:szCs w:val="22"/>
        </w:rPr>
        <w:t xml:space="preserve">, şiddete maruz kalmanın </w:t>
      </w:r>
      <w:r w:rsidR="00C12A45" w:rsidRPr="0002510F">
        <w:rPr>
          <w:sz w:val="22"/>
          <w:szCs w:val="22"/>
        </w:rPr>
        <w:t xml:space="preserve">yapılan işin </w:t>
      </w:r>
      <w:r w:rsidR="00A322BB" w:rsidRPr="0002510F">
        <w:rPr>
          <w:sz w:val="22"/>
          <w:szCs w:val="22"/>
        </w:rPr>
        <w:t>doğası gibi algılanması ve kabul görmesi, yöneticilere ve adalet mekanizmasına olan güvensizlik, yasal mevzuatın yetersiz olduğu inancı,  kurum içi yapılan şiddette ayıplanma, ceza</w:t>
      </w:r>
      <w:r w:rsidR="00C12A45" w:rsidRPr="0002510F">
        <w:rPr>
          <w:sz w:val="22"/>
          <w:szCs w:val="22"/>
        </w:rPr>
        <w:t xml:space="preserve"> alma veya işten atılma korkusundan </w:t>
      </w:r>
      <w:r w:rsidR="00A322BB" w:rsidRPr="0002510F">
        <w:rPr>
          <w:sz w:val="22"/>
          <w:szCs w:val="22"/>
        </w:rPr>
        <w:t xml:space="preserve">dolayı </w:t>
      </w:r>
      <w:r w:rsidR="00C12A45" w:rsidRPr="0002510F">
        <w:rPr>
          <w:sz w:val="22"/>
          <w:szCs w:val="22"/>
        </w:rPr>
        <w:t>tüm şiddet olayları bildirilmemektedir</w:t>
      </w:r>
      <w:r w:rsidR="00A322BB" w:rsidRPr="0002510F">
        <w:rPr>
          <w:sz w:val="22"/>
          <w:szCs w:val="22"/>
        </w:rPr>
        <w:t xml:space="preserve"> (</w:t>
      </w:r>
      <w:proofErr w:type="spellStart"/>
      <w:r w:rsidR="00A322BB" w:rsidRPr="0002510F">
        <w:rPr>
          <w:rFonts w:eastAsiaTheme="minorHAnsi"/>
          <w:sz w:val="22"/>
          <w:szCs w:val="22"/>
          <w:lang w:eastAsia="en-US"/>
        </w:rPr>
        <w:t>Annagür</w:t>
      </w:r>
      <w:proofErr w:type="spellEnd"/>
      <w:r w:rsidR="00A322BB" w:rsidRPr="0002510F">
        <w:rPr>
          <w:rFonts w:eastAsiaTheme="minorHAnsi"/>
          <w:sz w:val="22"/>
          <w:szCs w:val="22"/>
          <w:lang w:eastAsia="en-US"/>
        </w:rPr>
        <w:t xml:space="preserve">, 2010: 163; </w:t>
      </w:r>
      <w:r w:rsidR="00A322BB" w:rsidRPr="0002510F">
        <w:rPr>
          <w:rFonts w:eastAsia="Humanist531BT-RomanA"/>
          <w:sz w:val="22"/>
          <w:szCs w:val="22"/>
          <w:lang w:eastAsia="en-US"/>
        </w:rPr>
        <w:t>Serin vd., 2015: 112;</w:t>
      </w:r>
      <w:r w:rsidR="0050171B" w:rsidRPr="0002510F">
        <w:rPr>
          <w:rFonts w:eastAsia="Humanist531BT-RomanA"/>
          <w:sz w:val="22"/>
          <w:szCs w:val="22"/>
          <w:lang w:eastAsia="en-US"/>
        </w:rPr>
        <w:t>İ</w:t>
      </w:r>
      <w:r w:rsidR="00C556AD" w:rsidRPr="0002510F">
        <w:rPr>
          <w:rFonts w:eastAsia="Humanist531BT-RomanA"/>
          <w:sz w:val="22"/>
          <w:szCs w:val="22"/>
          <w:lang w:eastAsia="en-US"/>
        </w:rPr>
        <w:t xml:space="preserve">lhan vd., 2015: 8; </w:t>
      </w:r>
      <w:r w:rsidR="0050171B" w:rsidRPr="0002510F">
        <w:rPr>
          <w:sz w:val="22"/>
          <w:szCs w:val="22"/>
        </w:rPr>
        <w:t xml:space="preserve">Solmaz ve </w:t>
      </w:r>
      <w:proofErr w:type="spellStart"/>
      <w:r w:rsidR="0050171B" w:rsidRPr="0002510F">
        <w:rPr>
          <w:sz w:val="22"/>
          <w:szCs w:val="22"/>
        </w:rPr>
        <w:t>Duğan</w:t>
      </w:r>
      <w:proofErr w:type="spellEnd"/>
      <w:r w:rsidR="0050171B" w:rsidRPr="0002510F">
        <w:rPr>
          <w:sz w:val="22"/>
          <w:szCs w:val="22"/>
        </w:rPr>
        <w:t>, 2018: 189).</w:t>
      </w:r>
    </w:p>
    <w:p w:rsidR="00FB3592" w:rsidRPr="0002510F" w:rsidRDefault="00956A42"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sz w:val="22"/>
          <w:szCs w:val="22"/>
        </w:rPr>
        <w:t>Sağlık Bakanlığından elde edilen verilere göre, 2013 yılı içerisinde 3</w:t>
      </w:r>
      <w:r w:rsidR="00D475C1" w:rsidRPr="0002510F">
        <w:rPr>
          <w:sz w:val="22"/>
          <w:szCs w:val="22"/>
        </w:rPr>
        <w:t>.</w:t>
      </w:r>
      <w:r w:rsidRPr="0002510F">
        <w:rPr>
          <w:sz w:val="22"/>
          <w:szCs w:val="22"/>
        </w:rPr>
        <w:t>558’i fiziksel ve 7</w:t>
      </w:r>
      <w:r w:rsidR="00D475C1" w:rsidRPr="0002510F">
        <w:rPr>
          <w:sz w:val="22"/>
          <w:szCs w:val="22"/>
        </w:rPr>
        <w:t>.</w:t>
      </w:r>
      <w:r w:rsidRPr="0002510F">
        <w:rPr>
          <w:sz w:val="22"/>
          <w:szCs w:val="22"/>
        </w:rPr>
        <w:t>157’si sözel olmak üzere 10</w:t>
      </w:r>
      <w:r w:rsidR="00D475C1" w:rsidRPr="0002510F">
        <w:rPr>
          <w:sz w:val="22"/>
          <w:szCs w:val="22"/>
        </w:rPr>
        <w:t>.</w:t>
      </w:r>
      <w:r w:rsidRPr="0002510F">
        <w:rPr>
          <w:sz w:val="22"/>
          <w:szCs w:val="22"/>
        </w:rPr>
        <w:t>715 şiddet olayı bildirimi gerçekleşmiş iken; 2018 yılı içerisinde ise 3</w:t>
      </w:r>
      <w:r w:rsidR="00D475C1" w:rsidRPr="0002510F">
        <w:rPr>
          <w:sz w:val="22"/>
          <w:szCs w:val="22"/>
        </w:rPr>
        <w:t>.</w:t>
      </w:r>
      <w:r w:rsidRPr="0002510F">
        <w:rPr>
          <w:sz w:val="22"/>
          <w:szCs w:val="22"/>
        </w:rPr>
        <w:t>729’u fiziksel, 12</w:t>
      </w:r>
      <w:r w:rsidR="00D475C1" w:rsidRPr="0002510F">
        <w:rPr>
          <w:sz w:val="22"/>
          <w:szCs w:val="22"/>
        </w:rPr>
        <w:t>.</w:t>
      </w:r>
      <w:r w:rsidRPr="0002510F">
        <w:rPr>
          <w:sz w:val="22"/>
          <w:szCs w:val="22"/>
        </w:rPr>
        <w:t>249 sözel olmak üzere toplam 15</w:t>
      </w:r>
      <w:r w:rsidR="00D475C1" w:rsidRPr="0002510F">
        <w:rPr>
          <w:sz w:val="22"/>
          <w:szCs w:val="22"/>
        </w:rPr>
        <w:t>.</w:t>
      </w:r>
      <w:r w:rsidRPr="0002510F">
        <w:rPr>
          <w:sz w:val="22"/>
          <w:szCs w:val="22"/>
        </w:rPr>
        <w:t>978 şiddet olayı bildirilmiştir.</w:t>
      </w:r>
      <w:r w:rsidRPr="0002510F">
        <w:rPr>
          <w:noProof/>
          <w:sz w:val="22"/>
          <w:szCs w:val="22"/>
        </w:rPr>
        <w:t xml:space="preserve"> Şiddet sayısının toplam hekime müracaat sayısına oranına bakıldığında 2013 yılında yüzbinde 1,63 olan oranın 2015 yılında yüzbinde 2,04’e yükseldiği ancak daha sonra yıl bazında periyodik olarak düşerek 2018’de yüzbinde 1,70 olarak gerçekleştiği görülmektedir (CİMER, 2019).</w:t>
      </w:r>
    </w:p>
    <w:p w:rsidR="00FB3592" w:rsidRPr="0002510F" w:rsidRDefault="0055442A" w:rsidP="00FB3592">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b/>
          <w:sz w:val="22"/>
          <w:szCs w:val="22"/>
          <w:lang w:eastAsia="en-US"/>
        </w:rPr>
        <w:lastRenderedPageBreak/>
        <w:t>2.5.1.3. Şiddeti Önlemek İçin Alınması Gereken Önlemler</w:t>
      </w:r>
    </w:p>
    <w:p w:rsidR="00A81290" w:rsidRPr="0002510F" w:rsidRDefault="001769BF" w:rsidP="00655A61">
      <w:pPr>
        <w:widowControl w:val="0"/>
        <w:autoSpaceDE w:val="0"/>
        <w:autoSpaceDN w:val="0"/>
        <w:adjustRightInd w:val="0"/>
        <w:spacing w:before="120" w:after="120"/>
        <w:ind w:firstLine="567"/>
        <w:jc w:val="both"/>
        <w:rPr>
          <w:sz w:val="22"/>
          <w:szCs w:val="22"/>
        </w:rPr>
      </w:pPr>
      <w:r w:rsidRPr="0002510F">
        <w:rPr>
          <w:sz w:val="22"/>
          <w:szCs w:val="22"/>
        </w:rPr>
        <w:t>Anayasa’ya göre (</w:t>
      </w:r>
      <w:proofErr w:type="spellStart"/>
      <w:r w:rsidRPr="0002510F">
        <w:rPr>
          <w:sz w:val="22"/>
          <w:szCs w:val="22"/>
        </w:rPr>
        <w:t>md.</w:t>
      </w:r>
      <w:proofErr w:type="spellEnd"/>
      <w:r w:rsidRPr="0002510F">
        <w:rPr>
          <w:sz w:val="22"/>
          <w:szCs w:val="22"/>
        </w:rPr>
        <w:t xml:space="preserve"> 49), </w:t>
      </w:r>
      <w:r w:rsidRPr="0002510F">
        <w:rPr>
          <w:i/>
          <w:sz w:val="22"/>
          <w:szCs w:val="22"/>
        </w:rPr>
        <w:t>“Devlet, çalışanların hayat seviyesini yükseltmek, çalışma hayatını geliştirmek için çalışanları ve işsizleri korumak, çalışmayı desteklemek, işsizliği önlemeye elverişli ekonomik ortam yaratmak ve çalışma barışını sağlama</w:t>
      </w:r>
      <w:r w:rsidR="00C12A45" w:rsidRPr="0002510F">
        <w:rPr>
          <w:i/>
          <w:sz w:val="22"/>
          <w:szCs w:val="22"/>
        </w:rPr>
        <w:t>k için gerekli tedbirleri alır.</w:t>
      </w:r>
      <w:r w:rsidRPr="0002510F">
        <w:rPr>
          <w:i/>
          <w:sz w:val="22"/>
          <w:szCs w:val="22"/>
        </w:rPr>
        <w:t>”</w:t>
      </w:r>
      <w:r w:rsidR="00FF39B6">
        <w:rPr>
          <w:i/>
          <w:sz w:val="22"/>
          <w:szCs w:val="22"/>
        </w:rPr>
        <w:t xml:space="preserve"> </w:t>
      </w:r>
      <w:proofErr w:type="gramStart"/>
      <w:r w:rsidR="005F78E2" w:rsidRPr="0002510F">
        <w:rPr>
          <w:sz w:val="22"/>
          <w:szCs w:val="22"/>
        </w:rPr>
        <w:t>Kuşkusuz</w:t>
      </w:r>
      <w:proofErr w:type="gramEnd"/>
      <w:r w:rsidR="005F78E2" w:rsidRPr="0002510F">
        <w:rPr>
          <w:sz w:val="22"/>
          <w:szCs w:val="22"/>
        </w:rPr>
        <w:t>, çalışma alanında ortaya çıkabilecek şiddet olayları ve diğer risk ve tehlikeleri önlemek de bu kapsamda değerlendirilmelidir. Bununla birlikte, dev</w:t>
      </w:r>
      <w:r w:rsidR="00C12A45" w:rsidRPr="0002510F">
        <w:rPr>
          <w:sz w:val="22"/>
          <w:szCs w:val="22"/>
        </w:rPr>
        <w:t>letin sorumluluğu</w:t>
      </w:r>
      <w:r w:rsidR="005F78E2" w:rsidRPr="0002510F">
        <w:rPr>
          <w:sz w:val="22"/>
          <w:szCs w:val="22"/>
        </w:rPr>
        <w:t xml:space="preserve"> sivil toplumun sorumluluğunu ortadan kaldırmamaktadır. Başta sağlık çalışma alanı olmak üzere şiddetin toplumsal ve iş hayatından çıkarılması için sivil toplum örgütleri </w:t>
      </w:r>
      <w:r w:rsidR="00EF608D" w:rsidRPr="0002510F">
        <w:rPr>
          <w:sz w:val="22"/>
          <w:szCs w:val="22"/>
        </w:rPr>
        <w:t>dâhil</w:t>
      </w:r>
      <w:r w:rsidR="005F78E2" w:rsidRPr="0002510F">
        <w:rPr>
          <w:sz w:val="22"/>
          <w:szCs w:val="22"/>
        </w:rPr>
        <w:t xml:space="preserve"> herkesin bu sürecin bir paydaşı olması gerekmektedir</w:t>
      </w:r>
      <w:r w:rsidR="00C12A45" w:rsidRPr="0002510F">
        <w:rPr>
          <w:sz w:val="22"/>
          <w:szCs w:val="22"/>
        </w:rPr>
        <w:t xml:space="preserve">. </w:t>
      </w:r>
    </w:p>
    <w:p w:rsidR="00FB3592" w:rsidRPr="0002510F" w:rsidRDefault="0055442A"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Sağlık kurum/kuruluşlarında şiddet, genel olarak şiddeti doğuran nedenlerin ortadan kaldırılması veya en aza indirilmesi ile</w:t>
      </w:r>
      <w:r w:rsidR="00EF608D" w:rsidRPr="0002510F">
        <w:rPr>
          <w:rFonts w:eastAsiaTheme="minorHAnsi"/>
          <w:sz w:val="22"/>
          <w:szCs w:val="22"/>
          <w:lang w:eastAsia="en-US"/>
        </w:rPr>
        <w:t xml:space="preserve"> açıklanabilecek olan risk yönetimi ve şiddetin oluşması ve sonrasındaki süreci yönetmek olarak açıklanabilen kriz yönetiminin bir arada ele alınmasıyla</w:t>
      </w:r>
      <w:r w:rsidRPr="0002510F">
        <w:rPr>
          <w:rFonts w:eastAsiaTheme="minorHAnsi"/>
          <w:sz w:val="22"/>
          <w:szCs w:val="22"/>
          <w:lang w:eastAsia="en-US"/>
        </w:rPr>
        <w:t xml:space="preserve"> önlenebilir.</w:t>
      </w:r>
      <w:r w:rsidR="00FF39B6">
        <w:rPr>
          <w:rFonts w:eastAsiaTheme="minorHAnsi"/>
          <w:sz w:val="22"/>
          <w:szCs w:val="22"/>
          <w:lang w:eastAsia="en-US"/>
        </w:rPr>
        <w:t xml:space="preserve"> </w:t>
      </w:r>
      <w:r w:rsidRPr="0002510F">
        <w:rPr>
          <w:rFonts w:eastAsiaTheme="minorHAnsi"/>
          <w:sz w:val="22"/>
          <w:szCs w:val="22"/>
          <w:lang w:eastAsia="en-US"/>
        </w:rPr>
        <w:t xml:space="preserve">Bu </w:t>
      </w:r>
      <w:r w:rsidR="00DB5146" w:rsidRPr="0002510F">
        <w:rPr>
          <w:rFonts w:eastAsiaTheme="minorHAnsi"/>
          <w:sz w:val="22"/>
          <w:szCs w:val="22"/>
          <w:lang w:eastAsia="en-US"/>
        </w:rPr>
        <w:t xml:space="preserve">çerçevede </w:t>
      </w:r>
      <w:proofErr w:type="gramStart"/>
      <w:r w:rsidR="00EF608D" w:rsidRPr="0002510F">
        <w:rPr>
          <w:rFonts w:eastAsiaTheme="minorHAnsi"/>
          <w:sz w:val="22"/>
          <w:szCs w:val="22"/>
          <w:lang w:eastAsia="en-US"/>
        </w:rPr>
        <w:t>yapılacakları</w:t>
      </w:r>
      <w:r w:rsidR="00DB5146" w:rsidRPr="0002510F">
        <w:rPr>
          <w:rFonts w:eastAsiaTheme="minorHAnsi"/>
          <w:sz w:val="22"/>
          <w:szCs w:val="22"/>
          <w:lang w:eastAsia="en-US"/>
        </w:rPr>
        <w:t xml:space="preserve">, </w:t>
      </w:r>
      <w:r w:rsidRPr="0002510F">
        <w:rPr>
          <w:rFonts w:eastAsiaTheme="minorHAnsi"/>
          <w:sz w:val="22"/>
          <w:szCs w:val="22"/>
          <w:lang w:eastAsia="en-US"/>
        </w:rPr>
        <w:t xml:space="preserve"> politika</w:t>
      </w:r>
      <w:proofErr w:type="gramEnd"/>
      <w:r w:rsidRPr="0002510F">
        <w:rPr>
          <w:rFonts w:eastAsiaTheme="minorHAnsi"/>
          <w:sz w:val="22"/>
          <w:szCs w:val="22"/>
          <w:lang w:eastAsia="en-US"/>
        </w:rPr>
        <w:t xml:space="preserve"> düzeyinde</w:t>
      </w:r>
      <w:r w:rsidR="00EF608D" w:rsidRPr="0002510F">
        <w:rPr>
          <w:rFonts w:eastAsiaTheme="minorHAnsi"/>
          <w:sz w:val="22"/>
          <w:szCs w:val="22"/>
          <w:lang w:eastAsia="en-US"/>
        </w:rPr>
        <w:t xml:space="preserve"> ve yönetsel düzeyde sorumluluklar ile</w:t>
      </w:r>
      <w:r w:rsidR="00FF39B6">
        <w:rPr>
          <w:rFonts w:eastAsiaTheme="minorHAnsi"/>
          <w:sz w:val="22"/>
          <w:szCs w:val="22"/>
          <w:lang w:eastAsia="en-US"/>
        </w:rPr>
        <w:t xml:space="preserve"> </w:t>
      </w:r>
      <w:r w:rsidR="007933A8" w:rsidRPr="0002510F">
        <w:rPr>
          <w:rFonts w:eastAsiaTheme="minorHAnsi"/>
          <w:sz w:val="22"/>
          <w:szCs w:val="22"/>
          <w:lang w:eastAsia="en-US"/>
        </w:rPr>
        <w:t>çalışanlara</w:t>
      </w:r>
      <w:r w:rsidRPr="0002510F">
        <w:rPr>
          <w:rFonts w:eastAsiaTheme="minorHAnsi"/>
          <w:sz w:val="22"/>
          <w:szCs w:val="22"/>
          <w:lang w:eastAsia="en-US"/>
        </w:rPr>
        <w:t xml:space="preserve"> ve </w:t>
      </w:r>
      <w:r w:rsidR="007933A8" w:rsidRPr="0002510F">
        <w:rPr>
          <w:rFonts w:eastAsiaTheme="minorHAnsi"/>
          <w:sz w:val="22"/>
          <w:szCs w:val="22"/>
          <w:lang w:eastAsia="en-US"/>
        </w:rPr>
        <w:t>vatandaşlara</w:t>
      </w:r>
      <w:r w:rsidRPr="0002510F">
        <w:rPr>
          <w:rFonts w:eastAsiaTheme="minorHAnsi"/>
          <w:sz w:val="22"/>
          <w:szCs w:val="22"/>
          <w:lang w:eastAsia="en-US"/>
        </w:rPr>
        <w:t xml:space="preserve"> düşen sorumluluklar şeklinde dört farklı başlıkta ele almak mümkündür.</w:t>
      </w:r>
    </w:p>
    <w:p w:rsidR="00DB5146" w:rsidRPr="0002510F" w:rsidRDefault="00DB5146"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 xml:space="preserve">Politika düzeyinde; çalışan sağlığı ve güvenliğine ilişkin mevzuat çalışmalarının </w:t>
      </w:r>
      <w:proofErr w:type="spellStart"/>
      <w:r w:rsidRPr="0002510F">
        <w:rPr>
          <w:rFonts w:eastAsiaTheme="minorHAnsi"/>
          <w:sz w:val="22"/>
          <w:szCs w:val="22"/>
          <w:lang w:eastAsia="en-US"/>
        </w:rPr>
        <w:t>bütüncülleştirilmesi</w:t>
      </w:r>
      <w:proofErr w:type="spellEnd"/>
      <w:r w:rsidRPr="0002510F">
        <w:rPr>
          <w:rFonts w:eastAsiaTheme="minorHAnsi"/>
          <w:sz w:val="22"/>
          <w:szCs w:val="22"/>
          <w:lang w:eastAsia="en-US"/>
        </w:rPr>
        <w:t xml:space="preserve">, şiddete karşı sert cezai tedbirlerin düzenlenmesi, </w:t>
      </w:r>
      <w:r w:rsidR="00BE3510" w:rsidRPr="0002510F">
        <w:rPr>
          <w:rFonts w:eastAsiaTheme="minorHAnsi"/>
          <w:sz w:val="22"/>
          <w:szCs w:val="22"/>
          <w:lang w:eastAsia="en-US"/>
        </w:rPr>
        <w:t xml:space="preserve">sağlık okuryazarlığının arttırılması, </w:t>
      </w:r>
      <w:r w:rsidRPr="0002510F">
        <w:rPr>
          <w:rFonts w:eastAsiaTheme="minorHAnsi"/>
          <w:sz w:val="22"/>
          <w:szCs w:val="22"/>
          <w:lang w:eastAsia="en-US"/>
        </w:rPr>
        <w:t>personel sayısının arttırılması ve</w:t>
      </w:r>
      <w:r w:rsidR="007933A8" w:rsidRPr="0002510F">
        <w:rPr>
          <w:rFonts w:eastAsiaTheme="minorHAnsi"/>
          <w:sz w:val="22"/>
          <w:szCs w:val="22"/>
          <w:lang w:eastAsia="en-US"/>
        </w:rPr>
        <w:t xml:space="preserve"> ülke düzeyinde</w:t>
      </w:r>
      <w:r w:rsidRPr="0002510F">
        <w:rPr>
          <w:rFonts w:eastAsiaTheme="minorHAnsi"/>
          <w:sz w:val="22"/>
          <w:szCs w:val="22"/>
          <w:lang w:eastAsia="en-US"/>
        </w:rPr>
        <w:t xml:space="preserve"> adil dağılımın sağlanması, medya ve diğer kitle iletişim araçlarında sağlık çalışanlarına yönelik olumsuz dil kullanmaktan kaçınılması, </w:t>
      </w:r>
      <w:r w:rsidR="009B0920" w:rsidRPr="0002510F">
        <w:rPr>
          <w:rFonts w:eastAsiaTheme="minorHAnsi"/>
          <w:sz w:val="22"/>
          <w:szCs w:val="22"/>
          <w:lang w:eastAsia="en-US"/>
        </w:rPr>
        <w:t xml:space="preserve">sağlık çalışanlarının hedef gösterilmemesi, </w:t>
      </w:r>
      <w:r w:rsidRPr="0002510F">
        <w:rPr>
          <w:rFonts w:eastAsiaTheme="minorHAnsi"/>
          <w:sz w:val="22"/>
          <w:szCs w:val="22"/>
          <w:lang w:eastAsia="en-US"/>
        </w:rPr>
        <w:t xml:space="preserve">eğitim müfredatlarına etkili iletişim, kriz yönetimi gibi konularda dersler eklenmesi, personel </w:t>
      </w:r>
      <w:r w:rsidR="007933A8" w:rsidRPr="0002510F">
        <w:rPr>
          <w:rFonts w:eastAsiaTheme="minorHAnsi"/>
          <w:sz w:val="22"/>
          <w:szCs w:val="22"/>
          <w:lang w:eastAsia="en-US"/>
        </w:rPr>
        <w:t xml:space="preserve">istihdam </w:t>
      </w:r>
      <w:r w:rsidRPr="0002510F">
        <w:rPr>
          <w:rFonts w:eastAsiaTheme="minorHAnsi"/>
          <w:sz w:val="22"/>
          <w:szCs w:val="22"/>
          <w:lang w:eastAsia="en-US"/>
        </w:rPr>
        <w:t xml:space="preserve">statülerinin denkleştirilmesi, performans sisteminin </w:t>
      </w:r>
      <w:r w:rsidR="007933A8" w:rsidRPr="0002510F">
        <w:rPr>
          <w:rFonts w:eastAsiaTheme="minorHAnsi"/>
          <w:sz w:val="22"/>
          <w:szCs w:val="22"/>
          <w:lang w:eastAsia="en-US"/>
        </w:rPr>
        <w:t xml:space="preserve">yaşanan olumsuzluklar göz önünde bulundurularak </w:t>
      </w:r>
      <w:r w:rsidRPr="0002510F">
        <w:rPr>
          <w:rFonts w:eastAsiaTheme="minorHAnsi"/>
          <w:sz w:val="22"/>
          <w:szCs w:val="22"/>
          <w:lang w:eastAsia="en-US"/>
        </w:rPr>
        <w:t>yeniden düzenlenmesi veya tamamen kaldırılması, vatandaş memnuniyetinin yanında çalışan memnuniyetini</w:t>
      </w:r>
      <w:r w:rsidR="00A81290" w:rsidRPr="0002510F">
        <w:rPr>
          <w:rFonts w:eastAsiaTheme="minorHAnsi"/>
          <w:sz w:val="22"/>
          <w:szCs w:val="22"/>
          <w:lang w:eastAsia="en-US"/>
        </w:rPr>
        <w:t>n</w:t>
      </w:r>
      <w:r w:rsidRPr="0002510F">
        <w:rPr>
          <w:rFonts w:eastAsiaTheme="minorHAnsi"/>
          <w:sz w:val="22"/>
          <w:szCs w:val="22"/>
          <w:lang w:eastAsia="en-US"/>
        </w:rPr>
        <w:t xml:space="preserve"> de göz önünde bulundur</w:t>
      </w:r>
      <w:r w:rsidR="00A81290" w:rsidRPr="0002510F">
        <w:rPr>
          <w:rFonts w:eastAsiaTheme="minorHAnsi"/>
          <w:sz w:val="22"/>
          <w:szCs w:val="22"/>
          <w:lang w:eastAsia="en-US"/>
        </w:rPr>
        <w:t>ulması,</w:t>
      </w:r>
      <w:r w:rsidR="00BE3510" w:rsidRPr="0002510F">
        <w:rPr>
          <w:rFonts w:eastAsiaTheme="minorHAnsi"/>
          <w:sz w:val="22"/>
          <w:szCs w:val="22"/>
          <w:lang w:eastAsia="en-US"/>
        </w:rPr>
        <w:t xml:space="preserve"> şiddetin bildirimi, takibi ve hukuksal desteğin sağlanması </w:t>
      </w:r>
      <w:r w:rsidRPr="0002510F">
        <w:rPr>
          <w:rFonts w:eastAsiaTheme="minorHAnsi"/>
          <w:sz w:val="22"/>
          <w:szCs w:val="22"/>
          <w:lang w:eastAsia="en-US"/>
        </w:rPr>
        <w:t>gibi çalışmalar yapılabilir.</w:t>
      </w:r>
    </w:p>
    <w:p w:rsidR="00CF1706" w:rsidRPr="0002510F" w:rsidRDefault="00DB5146" w:rsidP="00655A61">
      <w:pPr>
        <w:widowControl w:val="0"/>
        <w:autoSpaceDE w:val="0"/>
        <w:autoSpaceDN w:val="0"/>
        <w:adjustRightInd w:val="0"/>
        <w:spacing w:before="120" w:after="120"/>
        <w:ind w:firstLine="567"/>
        <w:jc w:val="both"/>
        <w:rPr>
          <w:sz w:val="22"/>
          <w:szCs w:val="22"/>
        </w:rPr>
      </w:pPr>
      <w:r w:rsidRPr="0002510F">
        <w:rPr>
          <w:rFonts w:eastAsiaTheme="minorHAnsi"/>
          <w:sz w:val="22"/>
          <w:szCs w:val="22"/>
          <w:lang w:eastAsia="en-US"/>
        </w:rPr>
        <w:t>Yönetsel düzeyde, personelin kurum içerisin</w:t>
      </w:r>
      <w:r w:rsidR="007933A8" w:rsidRPr="0002510F">
        <w:rPr>
          <w:rFonts w:eastAsiaTheme="minorHAnsi"/>
          <w:sz w:val="22"/>
          <w:szCs w:val="22"/>
          <w:lang w:eastAsia="en-US"/>
        </w:rPr>
        <w:t xml:space="preserve">de adil dağılımının sağlanması, </w:t>
      </w:r>
      <w:r w:rsidR="00E914FF" w:rsidRPr="0002510F">
        <w:rPr>
          <w:sz w:val="22"/>
          <w:szCs w:val="22"/>
        </w:rPr>
        <w:t xml:space="preserve">personelin tek çalıştırılmaması, hasta bekleme süresini en aza indirmek için planlama yapılması, </w:t>
      </w:r>
      <w:r w:rsidR="007933A8" w:rsidRPr="0002510F">
        <w:rPr>
          <w:rFonts w:eastAsiaTheme="minorHAnsi"/>
          <w:sz w:val="22"/>
          <w:szCs w:val="22"/>
          <w:lang w:eastAsia="en-US"/>
        </w:rPr>
        <w:t>a</w:t>
      </w:r>
      <w:r w:rsidR="006E21BA" w:rsidRPr="0002510F">
        <w:rPr>
          <w:sz w:val="22"/>
          <w:szCs w:val="22"/>
        </w:rPr>
        <w:t xml:space="preserve">cil çağrı, alarm ve izleme sistemlerinin geliştirilmesi, silahlı kişilerin çalışma alanlarına girişinin önlenmesi için metal </w:t>
      </w:r>
      <w:proofErr w:type="spellStart"/>
      <w:r w:rsidR="006E21BA" w:rsidRPr="0002510F">
        <w:rPr>
          <w:sz w:val="22"/>
          <w:szCs w:val="22"/>
        </w:rPr>
        <w:t>dedektörlerin</w:t>
      </w:r>
      <w:proofErr w:type="spellEnd"/>
      <w:r w:rsidR="006E21BA" w:rsidRPr="0002510F">
        <w:rPr>
          <w:sz w:val="22"/>
          <w:szCs w:val="22"/>
        </w:rPr>
        <w:t xml:space="preserve"> takılması, kamera sisteminin oluşturulması, kamera ve koridorların iyi aydınlatılması, geceleri otoparka erişimde eskort sağlanması, ziyaretçi </w:t>
      </w:r>
      <w:r w:rsidR="00CA0E31" w:rsidRPr="0002510F">
        <w:rPr>
          <w:sz w:val="22"/>
          <w:szCs w:val="22"/>
        </w:rPr>
        <w:t>ve hastalara yardımcı olabilmek için</w:t>
      </w:r>
      <w:r w:rsidR="006E21BA" w:rsidRPr="0002510F">
        <w:rPr>
          <w:sz w:val="22"/>
          <w:szCs w:val="22"/>
        </w:rPr>
        <w:t xml:space="preserve"> bekleme alan</w:t>
      </w:r>
      <w:r w:rsidR="00CA0E31" w:rsidRPr="0002510F">
        <w:rPr>
          <w:sz w:val="22"/>
          <w:szCs w:val="22"/>
        </w:rPr>
        <w:t>larını</w:t>
      </w:r>
      <w:r w:rsidR="006E21BA" w:rsidRPr="0002510F">
        <w:rPr>
          <w:sz w:val="22"/>
          <w:szCs w:val="22"/>
        </w:rPr>
        <w:t>n doğru tasarlanması, s</w:t>
      </w:r>
      <w:r w:rsidR="00CA0E31" w:rsidRPr="0002510F">
        <w:rPr>
          <w:sz w:val="22"/>
          <w:szCs w:val="22"/>
        </w:rPr>
        <w:t xml:space="preserve">aldırı riskini en aza indirmek için </w:t>
      </w:r>
      <w:proofErr w:type="spellStart"/>
      <w:r w:rsidR="006E21BA" w:rsidRPr="0002510F">
        <w:rPr>
          <w:sz w:val="22"/>
          <w:szCs w:val="22"/>
        </w:rPr>
        <w:t>triaj</w:t>
      </w:r>
      <w:proofErr w:type="spellEnd"/>
      <w:r w:rsidR="00CA0E31" w:rsidRPr="0002510F">
        <w:rPr>
          <w:sz w:val="22"/>
          <w:szCs w:val="22"/>
        </w:rPr>
        <w:t xml:space="preserve"> alanı ve diğer kamu alanları</w:t>
      </w:r>
      <w:r w:rsidR="006E21BA" w:rsidRPr="0002510F">
        <w:rPr>
          <w:sz w:val="22"/>
          <w:szCs w:val="22"/>
        </w:rPr>
        <w:t>nın doğru tasarlanması (</w:t>
      </w:r>
      <w:r w:rsidR="00CA0E31" w:rsidRPr="0002510F">
        <w:rPr>
          <w:sz w:val="22"/>
          <w:szCs w:val="22"/>
        </w:rPr>
        <w:t>personel tuvaletleri ve acil çıkışlar</w:t>
      </w:r>
      <w:r w:rsidR="006E21BA" w:rsidRPr="0002510F">
        <w:rPr>
          <w:sz w:val="22"/>
          <w:szCs w:val="22"/>
        </w:rPr>
        <w:t>ın oluşturulması, k</w:t>
      </w:r>
      <w:r w:rsidR="00CA0E31" w:rsidRPr="0002510F">
        <w:rPr>
          <w:sz w:val="22"/>
          <w:szCs w:val="22"/>
        </w:rPr>
        <w:t>apalı hemşire istasyonları</w:t>
      </w:r>
      <w:r w:rsidR="006E21BA" w:rsidRPr="0002510F">
        <w:rPr>
          <w:sz w:val="22"/>
          <w:szCs w:val="22"/>
        </w:rPr>
        <w:t>nın</w:t>
      </w:r>
      <w:r w:rsidR="00FF39B6">
        <w:rPr>
          <w:sz w:val="22"/>
          <w:szCs w:val="22"/>
        </w:rPr>
        <w:t xml:space="preserve"> </w:t>
      </w:r>
      <w:r w:rsidR="006E21BA" w:rsidRPr="0002510F">
        <w:rPr>
          <w:sz w:val="22"/>
          <w:szCs w:val="22"/>
        </w:rPr>
        <w:t>kurulması, s</w:t>
      </w:r>
      <w:r w:rsidR="00CA0E31" w:rsidRPr="0002510F">
        <w:rPr>
          <w:sz w:val="22"/>
          <w:szCs w:val="22"/>
        </w:rPr>
        <w:t>ilah olarak kullanımını en aza indirmek için mobil</w:t>
      </w:r>
      <w:r w:rsidR="006E21BA" w:rsidRPr="0002510F">
        <w:rPr>
          <w:sz w:val="22"/>
          <w:szCs w:val="22"/>
        </w:rPr>
        <w:t>ya ve diğer nesneleri düzen</w:t>
      </w:r>
      <w:r w:rsidR="00BE3510" w:rsidRPr="0002510F">
        <w:rPr>
          <w:sz w:val="22"/>
          <w:szCs w:val="22"/>
        </w:rPr>
        <w:t>le</w:t>
      </w:r>
      <w:r w:rsidR="006E21BA" w:rsidRPr="0002510F">
        <w:rPr>
          <w:sz w:val="22"/>
          <w:szCs w:val="22"/>
        </w:rPr>
        <w:t>mesi gibi)</w:t>
      </w:r>
      <w:r w:rsidR="007933A8" w:rsidRPr="0002510F">
        <w:rPr>
          <w:sz w:val="22"/>
          <w:szCs w:val="22"/>
        </w:rPr>
        <w:t>,</w:t>
      </w:r>
      <w:r w:rsidR="00567227" w:rsidRPr="0002510F">
        <w:rPr>
          <w:sz w:val="22"/>
          <w:szCs w:val="22"/>
        </w:rPr>
        <w:t>k</w:t>
      </w:r>
      <w:r w:rsidR="00CA0E31" w:rsidRPr="0002510F">
        <w:rPr>
          <w:sz w:val="22"/>
          <w:szCs w:val="22"/>
        </w:rPr>
        <w:t xml:space="preserve">art kontrollü erişim ile hastanelerde </w:t>
      </w:r>
      <w:r w:rsidR="00A81290" w:rsidRPr="0002510F">
        <w:rPr>
          <w:sz w:val="22"/>
          <w:szCs w:val="22"/>
        </w:rPr>
        <w:t>serbest dolaşımın engellenmesi</w:t>
      </w:r>
      <w:r w:rsidR="00567227" w:rsidRPr="0002510F">
        <w:rPr>
          <w:sz w:val="22"/>
          <w:szCs w:val="22"/>
        </w:rPr>
        <w:t>, ş</w:t>
      </w:r>
      <w:r w:rsidR="00E914FF" w:rsidRPr="0002510F">
        <w:rPr>
          <w:sz w:val="22"/>
          <w:szCs w:val="22"/>
        </w:rPr>
        <w:t xml:space="preserve">iddet tehdidi </w:t>
      </w:r>
      <w:r w:rsidR="00A81290" w:rsidRPr="0002510F">
        <w:rPr>
          <w:sz w:val="22"/>
          <w:szCs w:val="22"/>
        </w:rPr>
        <w:t>durumunda</w:t>
      </w:r>
      <w:r w:rsidR="00CA0E31" w:rsidRPr="0002510F">
        <w:rPr>
          <w:sz w:val="22"/>
          <w:szCs w:val="22"/>
        </w:rPr>
        <w:t xml:space="preserve"> güvenlik personelini uyarmak için bir sistem geliştiri</w:t>
      </w:r>
      <w:r w:rsidR="00567227" w:rsidRPr="0002510F">
        <w:rPr>
          <w:sz w:val="22"/>
          <w:szCs w:val="22"/>
        </w:rPr>
        <w:t xml:space="preserve">lmesi, </w:t>
      </w:r>
      <w:r w:rsidR="00CA0E31" w:rsidRPr="0002510F">
        <w:rPr>
          <w:sz w:val="22"/>
          <w:szCs w:val="22"/>
        </w:rPr>
        <w:t>tüm çalışanlara saldırıları tanıma ve yönetme, çatışmaları çözme ve tehlike fark</w:t>
      </w:r>
      <w:r w:rsidR="00567227" w:rsidRPr="0002510F">
        <w:rPr>
          <w:sz w:val="22"/>
          <w:szCs w:val="22"/>
        </w:rPr>
        <w:t>ındalığını koruma eğitimi verilmesi gerekmektedir</w:t>
      </w:r>
      <w:r w:rsidR="00CA0E31" w:rsidRPr="0002510F">
        <w:rPr>
          <w:sz w:val="22"/>
          <w:szCs w:val="22"/>
        </w:rPr>
        <w:t xml:space="preserve"> (NIOSH, 2002: 6)</w:t>
      </w:r>
      <w:r w:rsidR="00567227" w:rsidRPr="0002510F">
        <w:rPr>
          <w:sz w:val="22"/>
          <w:szCs w:val="22"/>
        </w:rPr>
        <w:t>.</w:t>
      </w:r>
    </w:p>
    <w:p w:rsidR="00FB3592" w:rsidRPr="0002510F" w:rsidRDefault="00E914FF" w:rsidP="00FB3592">
      <w:pPr>
        <w:widowControl w:val="0"/>
        <w:autoSpaceDE w:val="0"/>
        <w:autoSpaceDN w:val="0"/>
        <w:adjustRightInd w:val="0"/>
        <w:spacing w:before="120" w:after="120"/>
        <w:ind w:firstLine="567"/>
        <w:jc w:val="both"/>
        <w:rPr>
          <w:sz w:val="22"/>
          <w:szCs w:val="22"/>
        </w:rPr>
      </w:pPr>
      <w:r w:rsidRPr="0002510F">
        <w:rPr>
          <w:sz w:val="22"/>
          <w:szCs w:val="22"/>
        </w:rPr>
        <w:t>Ç</w:t>
      </w:r>
      <w:r w:rsidR="00BE3510" w:rsidRPr="0002510F">
        <w:rPr>
          <w:sz w:val="22"/>
          <w:szCs w:val="22"/>
        </w:rPr>
        <w:t>alışanların</w:t>
      </w:r>
      <w:r w:rsidRPr="0002510F">
        <w:rPr>
          <w:sz w:val="22"/>
          <w:szCs w:val="22"/>
        </w:rPr>
        <w:t>,</w:t>
      </w:r>
      <w:r w:rsidR="00FF39B6">
        <w:rPr>
          <w:sz w:val="22"/>
          <w:szCs w:val="22"/>
        </w:rPr>
        <w:t xml:space="preserve"> </w:t>
      </w:r>
      <w:r w:rsidRPr="0002510F">
        <w:rPr>
          <w:sz w:val="22"/>
          <w:szCs w:val="22"/>
        </w:rPr>
        <w:t xml:space="preserve">empati kurarak </w:t>
      </w:r>
      <w:r w:rsidR="00BE3510" w:rsidRPr="0002510F">
        <w:rPr>
          <w:sz w:val="22"/>
          <w:szCs w:val="22"/>
        </w:rPr>
        <w:t>hastayı ve yakınlarını anlama, doğru</w:t>
      </w:r>
      <w:r w:rsidRPr="0002510F">
        <w:rPr>
          <w:sz w:val="22"/>
          <w:szCs w:val="22"/>
        </w:rPr>
        <w:t xml:space="preserve"> bilgilendirme ve doğru</w:t>
      </w:r>
      <w:r w:rsidR="00BE3510" w:rsidRPr="0002510F">
        <w:rPr>
          <w:sz w:val="22"/>
          <w:szCs w:val="22"/>
        </w:rPr>
        <w:t xml:space="preserve"> iletişim kurma, </w:t>
      </w:r>
      <w:r w:rsidRPr="0002510F">
        <w:rPr>
          <w:sz w:val="22"/>
          <w:szCs w:val="22"/>
        </w:rPr>
        <w:t>tıbbi müdahale öncesinde hastanın rızasını eksiksiz alma, şiddeti,</w:t>
      </w:r>
      <w:r w:rsidR="009B0920" w:rsidRPr="0002510F">
        <w:rPr>
          <w:sz w:val="22"/>
          <w:szCs w:val="22"/>
        </w:rPr>
        <w:t xml:space="preserve"> öncesinde iyi gözl</w:t>
      </w:r>
      <w:r w:rsidRPr="0002510F">
        <w:rPr>
          <w:sz w:val="22"/>
          <w:szCs w:val="22"/>
        </w:rPr>
        <w:t>emleyerek sezebilme ve şiddetle başa çıkabilmeyi öğrenme,</w:t>
      </w:r>
      <w:r w:rsidR="00FF39B6">
        <w:rPr>
          <w:sz w:val="22"/>
          <w:szCs w:val="22"/>
        </w:rPr>
        <w:t xml:space="preserve"> </w:t>
      </w:r>
      <w:r w:rsidR="00BE3510" w:rsidRPr="0002510F">
        <w:rPr>
          <w:sz w:val="22"/>
          <w:szCs w:val="22"/>
        </w:rPr>
        <w:t>çalışma arkadaşlarına saygı duyma</w:t>
      </w:r>
      <w:r w:rsidRPr="0002510F">
        <w:rPr>
          <w:sz w:val="22"/>
          <w:szCs w:val="22"/>
        </w:rPr>
        <w:t>, bilgi ve donanım yönünden sürekli gelişim gösterme</w:t>
      </w:r>
      <w:r w:rsidR="00EF608D" w:rsidRPr="0002510F">
        <w:rPr>
          <w:sz w:val="22"/>
          <w:szCs w:val="22"/>
        </w:rPr>
        <w:t xml:space="preserve"> sorumlulukları vardır</w:t>
      </w:r>
      <w:r w:rsidR="005866CE" w:rsidRPr="0002510F">
        <w:rPr>
          <w:rFonts w:eastAsiaTheme="minorHAnsi"/>
          <w:sz w:val="22"/>
          <w:szCs w:val="22"/>
          <w:lang w:eastAsia="en-US"/>
        </w:rPr>
        <w:t>(</w:t>
      </w:r>
      <w:proofErr w:type="spellStart"/>
      <w:r w:rsidR="005866CE" w:rsidRPr="0002510F">
        <w:rPr>
          <w:rFonts w:eastAsiaTheme="minorHAnsi"/>
          <w:sz w:val="22"/>
          <w:szCs w:val="22"/>
          <w:lang w:eastAsia="en-US"/>
        </w:rPr>
        <w:t>Annagür</w:t>
      </w:r>
      <w:proofErr w:type="spellEnd"/>
      <w:r w:rsidR="005866CE" w:rsidRPr="0002510F">
        <w:rPr>
          <w:rFonts w:eastAsiaTheme="minorHAnsi"/>
          <w:sz w:val="22"/>
          <w:szCs w:val="22"/>
          <w:lang w:eastAsia="en-US"/>
        </w:rPr>
        <w:t>, 2010: 167).</w:t>
      </w:r>
      <w:r w:rsidR="009B0920" w:rsidRPr="0002510F">
        <w:rPr>
          <w:sz w:val="22"/>
          <w:szCs w:val="22"/>
        </w:rPr>
        <w:t xml:space="preserve">Vatandaşların da sağlık hizmetinden nasıl faydalanacağını öğrenmesi, sağlık çalışanlarına karşı empati kurması ve </w:t>
      </w:r>
      <w:r w:rsidR="00EF608D" w:rsidRPr="0002510F">
        <w:rPr>
          <w:sz w:val="22"/>
          <w:szCs w:val="22"/>
        </w:rPr>
        <w:t xml:space="preserve">onlara </w:t>
      </w:r>
      <w:r w:rsidR="009B0920" w:rsidRPr="0002510F">
        <w:rPr>
          <w:sz w:val="22"/>
          <w:szCs w:val="22"/>
        </w:rPr>
        <w:t>saygı duyması, kendisinin dışınd</w:t>
      </w:r>
      <w:r w:rsidR="00A81290" w:rsidRPr="0002510F">
        <w:rPr>
          <w:sz w:val="22"/>
          <w:szCs w:val="22"/>
        </w:rPr>
        <w:t>a başka hastaların da olabileceğini</w:t>
      </w:r>
      <w:r w:rsidR="009B0920" w:rsidRPr="0002510F">
        <w:rPr>
          <w:sz w:val="22"/>
          <w:szCs w:val="22"/>
        </w:rPr>
        <w:t xml:space="preserve"> idrak etmesi, haksız beklenti ve ta</w:t>
      </w:r>
      <w:r w:rsidR="00A81290" w:rsidRPr="0002510F">
        <w:rPr>
          <w:sz w:val="22"/>
          <w:szCs w:val="22"/>
        </w:rPr>
        <w:t xml:space="preserve">leplerden uzak durması, </w:t>
      </w:r>
      <w:r w:rsidR="003C68B2" w:rsidRPr="0002510F">
        <w:rPr>
          <w:sz w:val="22"/>
          <w:szCs w:val="22"/>
        </w:rPr>
        <w:t xml:space="preserve">çalışanlarla </w:t>
      </w:r>
      <w:r w:rsidR="00A81290" w:rsidRPr="0002510F">
        <w:rPr>
          <w:sz w:val="22"/>
          <w:szCs w:val="22"/>
        </w:rPr>
        <w:t>doğru iletişim kurabilmesi</w:t>
      </w:r>
      <w:r w:rsidR="00FB3592" w:rsidRPr="0002510F">
        <w:rPr>
          <w:sz w:val="22"/>
          <w:szCs w:val="22"/>
        </w:rPr>
        <w:t xml:space="preserve"> gerekmektedir.</w:t>
      </w:r>
    </w:p>
    <w:p w:rsidR="001A72BA" w:rsidRPr="0002510F" w:rsidRDefault="00CC0CE0" w:rsidP="00FB3592">
      <w:pPr>
        <w:widowControl w:val="0"/>
        <w:autoSpaceDE w:val="0"/>
        <w:autoSpaceDN w:val="0"/>
        <w:adjustRightInd w:val="0"/>
        <w:spacing w:before="120" w:after="120"/>
        <w:ind w:firstLine="567"/>
        <w:jc w:val="both"/>
        <w:rPr>
          <w:rStyle w:val="tlid-translation"/>
          <w:rFonts w:eastAsiaTheme="minorHAnsi"/>
          <w:sz w:val="22"/>
          <w:szCs w:val="22"/>
          <w:lang w:eastAsia="en-US"/>
        </w:rPr>
      </w:pPr>
      <w:r w:rsidRPr="0002510F">
        <w:rPr>
          <w:rStyle w:val="tlid-translation"/>
          <w:b/>
          <w:sz w:val="22"/>
          <w:szCs w:val="22"/>
        </w:rPr>
        <w:t xml:space="preserve">3. </w:t>
      </w:r>
      <w:r w:rsidR="007F1A0F" w:rsidRPr="0002510F">
        <w:rPr>
          <w:rStyle w:val="tlid-translation"/>
          <w:b/>
          <w:sz w:val="22"/>
          <w:szCs w:val="22"/>
        </w:rPr>
        <w:t xml:space="preserve">TÜRKİYE SAĞLIK POLİTİKASINDA </w:t>
      </w:r>
      <w:r w:rsidRPr="0002510F">
        <w:rPr>
          <w:rStyle w:val="tlid-translation"/>
          <w:b/>
          <w:sz w:val="22"/>
          <w:szCs w:val="22"/>
        </w:rPr>
        <w:t xml:space="preserve">ÇALIŞAN GÜVENLİĞİNE </w:t>
      </w:r>
    </w:p>
    <w:p w:rsidR="00FB3592" w:rsidRPr="0002510F" w:rsidRDefault="00CC0CE0" w:rsidP="00FB3592">
      <w:pPr>
        <w:pStyle w:val="HTMLncedenBiimlendirilmi"/>
        <w:widowControl w:val="0"/>
        <w:shd w:val="clear" w:color="auto" w:fill="FFFFFF"/>
        <w:spacing w:before="120" w:after="120"/>
        <w:ind w:firstLine="567"/>
        <w:jc w:val="both"/>
        <w:rPr>
          <w:rStyle w:val="tlid-translation"/>
          <w:rFonts w:ascii="Times New Roman" w:hAnsi="Times New Roman" w:cs="Times New Roman"/>
          <w:b/>
          <w:sz w:val="22"/>
          <w:szCs w:val="22"/>
        </w:rPr>
      </w:pPr>
      <w:r w:rsidRPr="0002510F">
        <w:rPr>
          <w:rStyle w:val="tlid-translation"/>
          <w:rFonts w:ascii="Times New Roman" w:hAnsi="Times New Roman" w:cs="Times New Roman"/>
          <w:b/>
          <w:sz w:val="22"/>
          <w:szCs w:val="22"/>
        </w:rPr>
        <w:t>İLİŞKİN YAPILAN DÜZENLEMELER VE BUNLARIN ETKİNLİĞİ</w:t>
      </w:r>
    </w:p>
    <w:p w:rsidR="005A58B7" w:rsidRPr="0002510F" w:rsidRDefault="00B307F4" w:rsidP="00FB3592">
      <w:pPr>
        <w:pStyle w:val="HTMLncedenBiimlendirilmi"/>
        <w:widowControl w:val="0"/>
        <w:shd w:val="clear" w:color="auto" w:fill="FFFFFF"/>
        <w:spacing w:before="120" w:after="120"/>
        <w:ind w:firstLine="567"/>
        <w:jc w:val="both"/>
        <w:rPr>
          <w:rFonts w:ascii="Times New Roman" w:hAnsi="Times New Roman" w:cs="Times New Roman"/>
          <w:b/>
          <w:sz w:val="22"/>
          <w:szCs w:val="22"/>
        </w:rPr>
      </w:pPr>
      <w:r w:rsidRPr="0002510F">
        <w:rPr>
          <w:rFonts w:ascii="Times New Roman" w:eastAsiaTheme="minorHAnsi" w:hAnsi="Times New Roman" w:cs="Times New Roman"/>
          <w:sz w:val="22"/>
          <w:szCs w:val="22"/>
          <w:lang w:eastAsia="en-US"/>
        </w:rPr>
        <w:t xml:space="preserve">Politika, </w:t>
      </w:r>
      <w:r w:rsidR="00B34206" w:rsidRPr="0002510F">
        <w:rPr>
          <w:rFonts w:ascii="Times New Roman" w:eastAsiaTheme="minorHAnsi" w:hAnsi="Times New Roman" w:cs="Times New Roman"/>
          <w:sz w:val="22"/>
          <w:szCs w:val="22"/>
          <w:lang w:eastAsia="en-US"/>
        </w:rPr>
        <w:t xml:space="preserve">bir görüşe göre </w:t>
      </w:r>
      <w:r w:rsidR="00B34206" w:rsidRPr="0002510F">
        <w:rPr>
          <w:rFonts w:ascii="Times New Roman" w:eastAsiaTheme="minorHAnsi" w:hAnsi="Times New Roman" w:cs="Times New Roman"/>
          <w:i/>
          <w:sz w:val="22"/>
          <w:szCs w:val="22"/>
          <w:lang w:eastAsia="en-US"/>
        </w:rPr>
        <w:t>“çatışma ve iktidar kavgası”</w:t>
      </w:r>
      <w:r w:rsidR="00B34206" w:rsidRPr="0002510F">
        <w:rPr>
          <w:rFonts w:ascii="Times New Roman" w:eastAsiaTheme="minorHAnsi" w:hAnsi="Times New Roman" w:cs="Times New Roman"/>
          <w:sz w:val="22"/>
          <w:szCs w:val="22"/>
          <w:lang w:eastAsia="en-US"/>
        </w:rPr>
        <w:t xml:space="preserve"> olarak ifade edilmekte iken; diğer bir görüşe göre </w:t>
      </w:r>
      <w:r w:rsidR="00B34206" w:rsidRPr="0002510F">
        <w:rPr>
          <w:rFonts w:ascii="Times New Roman" w:eastAsiaTheme="minorHAnsi" w:hAnsi="Times New Roman" w:cs="Times New Roman"/>
          <w:i/>
          <w:sz w:val="22"/>
          <w:szCs w:val="22"/>
          <w:lang w:eastAsia="en-US"/>
        </w:rPr>
        <w:t xml:space="preserve">“toplumun bütün üyelerinin yararına olabilecek bir düzen yaratma </w:t>
      </w:r>
      <w:proofErr w:type="spellStart"/>
      <w:r w:rsidR="00B34206" w:rsidRPr="0002510F">
        <w:rPr>
          <w:rFonts w:ascii="Times New Roman" w:eastAsiaTheme="minorHAnsi" w:hAnsi="Times New Roman" w:cs="Times New Roman"/>
          <w:i/>
          <w:sz w:val="22"/>
          <w:szCs w:val="22"/>
          <w:lang w:eastAsia="en-US"/>
        </w:rPr>
        <w:t>aracı”</w:t>
      </w:r>
      <w:r w:rsidR="00B34206" w:rsidRPr="0002510F">
        <w:rPr>
          <w:rFonts w:ascii="Times New Roman" w:eastAsiaTheme="minorHAnsi" w:hAnsi="Times New Roman" w:cs="Times New Roman"/>
          <w:sz w:val="22"/>
          <w:szCs w:val="22"/>
          <w:lang w:eastAsia="en-US"/>
        </w:rPr>
        <w:t>dır</w:t>
      </w:r>
      <w:proofErr w:type="spellEnd"/>
      <w:r w:rsidR="00B34206" w:rsidRPr="0002510F">
        <w:rPr>
          <w:rFonts w:ascii="Times New Roman" w:eastAsiaTheme="minorHAnsi" w:hAnsi="Times New Roman" w:cs="Times New Roman"/>
          <w:sz w:val="22"/>
          <w:szCs w:val="22"/>
          <w:lang w:eastAsia="en-US"/>
        </w:rPr>
        <w:t xml:space="preserve"> (</w:t>
      </w:r>
      <w:proofErr w:type="spellStart"/>
      <w:r w:rsidR="00B34206" w:rsidRPr="0002510F">
        <w:rPr>
          <w:rFonts w:ascii="Times New Roman" w:eastAsiaTheme="minorHAnsi" w:hAnsi="Times New Roman" w:cs="Times New Roman"/>
          <w:sz w:val="22"/>
          <w:szCs w:val="22"/>
          <w:lang w:eastAsia="en-US"/>
        </w:rPr>
        <w:t>Kapani</w:t>
      </w:r>
      <w:proofErr w:type="spellEnd"/>
      <w:r w:rsidR="00B34206" w:rsidRPr="0002510F">
        <w:rPr>
          <w:rFonts w:ascii="Times New Roman" w:eastAsiaTheme="minorHAnsi" w:hAnsi="Times New Roman" w:cs="Times New Roman"/>
          <w:sz w:val="22"/>
          <w:szCs w:val="22"/>
          <w:lang w:eastAsia="en-US"/>
        </w:rPr>
        <w:t>, 2014: 18). İlk</w:t>
      </w:r>
      <w:r w:rsidR="00314992" w:rsidRPr="0002510F">
        <w:rPr>
          <w:rFonts w:ascii="Times New Roman" w:eastAsiaTheme="minorHAnsi" w:hAnsi="Times New Roman" w:cs="Times New Roman"/>
          <w:sz w:val="22"/>
          <w:szCs w:val="22"/>
          <w:lang w:eastAsia="en-US"/>
        </w:rPr>
        <w:t xml:space="preserve"> tanım daha çok siyasi partiler</w:t>
      </w:r>
      <w:r w:rsidR="001A72BA" w:rsidRPr="0002510F">
        <w:rPr>
          <w:rFonts w:ascii="Times New Roman" w:eastAsiaTheme="minorHAnsi" w:hAnsi="Times New Roman" w:cs="Times New Roman"/>
          <w:sz w:val="22"/>
          <w:szCs w:val="22"/>
          <w:lang w:eastAsia="en-US"/>
        </w:rPr>
        <w:t xml:space="preserve"> ve büyük kitlesel örgütler açısından kullanılmasına </w:t>
      </w:r>
      <w:r w:rsidR="001A72BA" w:rsidRPr="0002510F">
        <w:rPr>
          <w:rFonts w:ascii="Times New Roman" w:eastAsiaTheme="minorHAnsi" w:hAnsi="Times New Roman" w:cs="Times New Roman"/>
          <w:sz w:val="22"/>
          <w:szCs w:val="22"/>
          <w:lang w:eastAsia="en-US"/>
        </w:rPr>
        <w:lastRenderedPageBreak/>
        <w:t>karşın</w:t>
      </w:r>
      <w:r w:rsidR="00B34206" w:rsidRPr="0002510F">
        <w:rPr>
          <w:rFonts w:ascii="Times New Roman" w:eastAsiaTheme="minorHAnsi" w:hAnsi="Times New Roman" w:cs="Times New Roman"/>
          <w:sz w:val="22"/>
          <w:szCs w:val="22"/>
          <w:lang w:eastAsia="en-US"/>
        </w:rPr>
        <w:t xml:space="preserve">, ikinci tanım ise devlet </w:t>
      </w:r>
      <w:r w:rsidR="000D6BE3" w:rsidRPr="0002510F">
        <w:rPr>
          <w:rFonts w:ascii="Times New Roman" w:eastAsiaTheme="minorHAnsi" w:hAnsi="Times New Roman" w:cs="Times New Roman"/>
          <w:sz w:val="22"/>
          <w:szCs w:val="22"/>
          <w:lang w:eastAsia="en-US"/>
        </w:rPr>
        <w:t>dâhil tüm örgütsel yapılanmalar</w:t>
      </w:r>
      <w:r w:rsidR="00B34206" w:rsidRPr="0002510F">
        <w:rPr>
          <w:rFonts w:ascii="Times New Roman" w:eastAsiaTheme="minorHAnsi" w:hAnsi="Times New Roman" w:cs="Times New Roman"/>
          <w:sz w:val="22"/>
          <w:szCs w:val="22"/>
          <w:lang w:eastAsia="en-US"/>
        </w:rPr>
        <w:t xml:space="preserve"> için geçerlidir (Öztekin, 2003: 1). </w:t>
      </w:r>
      <w:r w:rsidR="000D6BE3" w:rsidRPr="0002510F">
        <w:rPr>
          <w:rFonts w:ascii="Times New Roman" w:eastAsiaTheme="minorHAnsi" w:hAnsi="Times New Roman" w:cs="Times New Roman"/>
          <w:sz w:val="22"/>
          <w:szCs w:val="22"/>
          <w:lang w:eastAsia="en-US"/>
        </w:rPr>
        <w:t xml:space="preserve">İkinci anlamıyla politikanın amacı öncelikle toplumda bütünlüğü sağlamak, bireysel çıkarların aksine, </w:t>
      </w:r>
      <w:r w:rsidR="000D6BE3" w:rsidRPr="0002510F">
        <w:rPr>
          <w:rFonts w:ascii="Times New Roman" w:eastAsiaTheme="minorHAnsi" w:hAnsi="Times New Roman" w:cs="Times New Roman"/>
          <w:i/>
          <w:sz w:val="22"/>
          <w:szCs w:val="22"/>
          <w:lang w:eastAsia="en-US"/>
        </w:rPr>
        <w:t xml:space="preserve">“genel yararı” </w:t>
      </w:r>
      <w:r w:rsidR="000D6BE3" w:rsidRPr="0002510F">
        <w:rPr>
          <w:rFonts w:ascii="Times New Roman" w:eastAsiaTheme="minorHAnsi" w:hAnsi="Times New Roman" w:cs="Times New Roman"/>
          <w:sz w:val="22"/>
          <w:szCs w:val="22"/>
          <w:lang w:eastAsia="en-US"/>
        </w:rPr>
        <w:t xml:space="preserve">ve </w:t>
      </w:r>
      <w:r w:rsidR="000D6BE3" w:rsidRPr="0002510F">
        <w:rPr>
          <w:rFonts w:ascii="Times New Roman" w:eastAsiaTheme="minorHAnsi" w:hAnsi="Times New Roman" w:cs="Times New Roman"/>
          <w:i/>
          <w:sz w:val="22"/>
          <w:szCs w:val="22"/>
          <w:lang w:eastAsia="en-US"/>
        </w:rPr>
        <w:t>“toplumun ortak iyiliğini”</w:t>
      </w:r>
      <w:r w:rsidR="000D6BE3" w:rsidRPr="0002510F">
        <w:rPr>
          <w:rFonts w:ascii="Times New Roman" w:eastAsiaTheme="minorHAnsi" w:hAnsi="Times New Roman" w:cs="Times New Roman"/>
          <w:sz w:val="22"/>
          <w:szCs w:val="22"/>
          <w:lang w:eastAsia="en-US"/>
        </w:rPr>
        <w:t xml:space="preserve"> gerçekleştirmektir (</w:t>
      </w:r>
      <w:proofErr w:type="spellStart"/>
      <w:r w:rsidR="000D6BE3" w:rsidRPr="0002510F">
        <w:rPr>
          <w:rFonts w:ascii="Times New Roman" w:eastAsiaTheme="minorHAnsi" w:hAnsi="Times New Roman" w:cs="Times New Roman"/>
          <w:sz w:val="22"/>
          <w:szCs w:val="22"/>
          <w:lang w:eastAsia="en-US"/>
        </w:rPr>
        <w:t>Kapani</w:t>
      </w:r>
      <w:proofErr w:type="spellEnd"/>
      <w:r w:rsidR="000D6BE3" w:rsidRPr="0002510F">
        <w:rPr>
          <w:rFonts w:ascii="Times New Roman" w:eastAsiaTheme="minorHAnsi" w:hAnsi="Times New Roman" w:cs="Times New Roman"/>
          <w:sz w:val="22"/>
          <w:szCs w:val="22"/>
          <w:lang w:eastAsia="en-US"/>
        </w:rPr>
        <w:t>, 2014: 18</w:t>
      </w:r>
      <w:proofErr w:type="gramStart"/>
      <w:r w:rsidR="000D6BE3" w:rsidRPr="0002510F">
        <w:rPr>
          <w:rFonts w:ascii="Times New Roman" w:eastAsiaTheme="minorHAnsi" w:hAnsi="Times New Roman" w:cs="Times New Roman"/>
          <w:sz w:val="22"/>
          <w:szCs w:val="22"/>
          <w:lang w:eastAsia="en-US"/>
        </w:rPr>
        <w:t>).</w:t>
      </w:r>
      <w:r w:rsidR="00314992" w:rsidRPr="0002510F">
        <w:rPr>
          <w:rFonts w:ascii="Times New Roman" w:hAnsi="Times New Roman" w:cs="Times New Roman"/>
          <w:sz w:val="22"/>
          <w:szCs w:val="22"/>
        </w:rPr>
        <w:t>Sağlık</w:t>
      </w:r>
      <w:proofErr w:type="gramEnd"/>
      <w:r w:rsidR="00314992" w:rsidRPr="0002510F">
        <w:rPr>
          <w:rFonts w:ascii="Times New Roman" w:hAnsi="Times New Roman" w:cs="Times New Roman"/>
          <w:sz w:val="22"/>
          <w:szCs w:val="22"/>
        </w:rPr>
        <w:t xml:space="preserve"> politika</w:t>
      </w:r>
      <w:r w:rsidR="000D6BE3" w:rsidRPr="0002510F">
        <w:rPr>
          <w:rFonts w:ascii="Times New Roman" w:hAnsi="Times New Roman" w:cs="Times New Roman"/>
          <w:sz w:val="22"/>
          <w:szCs w:val="22"/>
        </w:rPr>
        <w:t xml:space="preserve">sı, </w:t>
      </w:r>
      <w:r w:rsidR="001A72BA" w:rsidRPr="0002510F">
        <w:rPr>
          <w:rFonts w:ascii="Times New Roman" w:hAnsi="Times New Roman" w:cs="Times New Roman"/>
          <w:sz w:val="22"/>
          <w:szCs w:val="22"/>
        </w:rPr>
        <w:t xml:space="preserve">bu genel yarar çerçevesinde, </w:t>
      </w:r>
      <w:r w:rsidR="000D6BE3" w:rsidRPr="0002510F">
        <w:rPr>
          <w:rFonts w:ascii="Times New Roman" w:hAnsi="Times New Roman" w:cs="Times New Roman"/>
          <w:sz w:val="22"/>
          <w:szCs w:val="22"/>
        </w:rPr>
        <w:t>sağlık hizmet sunumu</w:t>
      </w:r>
      <w:r w:rsidR="005208ED" w:rsidRPr="0002510F">
        <w:rPr>
          <w:rFonts w:ascii="Times New Roman" w:hAnsi="Times New Roman" w:cs="Times New Roman"/>
          <w:sz w:val="22"/>
          <w:szCs w:val="22"/>
        </w:rPr>
        <w:t>na ilişkin</w:t>
      </w:r>
      <w:r w:rsidR="000D6BE3" w:rsidRPr="0002510F">
        <w:rPr>
          <w:rFonts w:ascii="Times New Roman" w:hAnsi="Times New Roman" w:cs="Times New Roman"/>
          <w:sz w:val="22"/>
          <w:szCs w:val="22"/>
        </w:rPr>
        <w:t xml:space="preserve"> uygulamalara</w:t>
      </w:r>
      <w:r w:rsidR="00314992" w:rsidRPr="0002510F">
        <w:rPr>
          <w:rFonts w:ascii="Times New Roman" w:hAnsi="Times New Roman" w:cs="Times New Roman"/>
          <w:sz w:val="22"/>
          <w:szCs w:val="22"/>
        </w:rPr>
        <w:t xml:space="preserve"> dair </w:t>
      </w:r>
      <w:r w:rsidR="000D6BE3" w:rsidRPr="0002510F">
        <w:rPr>
          <w:rFonts w:ascii="Times New Roman" w:hAnsi="Times New Roman" w:cs="Times New Roman"/>
          <w:sz w:val="22"/>
          <w:szCs w:val="22"/>
        </w:rPr>
        <w:t>yöntem</w:t>
      </w:r>
      <w:r w:rsidR="00FF39B6">
        <w:rPr>
          <w:rFonts w:ascii="Times New Roman" w:hAnsi="Times New Roman" w:cs="Times New Roman"/>
          <w:sz w:val="22"/>
          <w:szCs w:val="22"/>
        </w:rPr>
        <w:t xml:space="preserve"> </w:t>
      </w:r>
      <w:r w:rsidR="000D6BE3" w:rsidRPr="0002510F">
        <w:rPr>
          <w:rFonts w:ascii="Times New Roman" w:hAnsi="Times New Roman" w:cs="Times New Roman"/>
          <w:sz w:val="22"/>
          <w:szCs w:val="22"/>
        </w:rPr>
        <w:t>ve</w:t>
      </w:r>
      <w:r w:rsidR="00314992" w:rsidRPr="0002510F">
        <w:rPr>
          <w:rFonts w:ascii="Times New Roman" w:hAnsi="Times New Roman" w:cs="Times New Roman"/>
          <w:sz w:val="22"/>
          <w:szCs w:val="22"/>
        </w:rPr>
        <w:t xml:space="preserve"> yaklaşımları </w:t>
      </w:r>
      <w:r w:rsidR="000D6BE3" w:rsidRPr="0002510F">
        <w:rPr>
          <w:rFonts w:ascii="Times New Roman" w:hAnsi="Times New Roman" w:cs="Times New Roman"/>
          <w:sz w:val="22"/>
          <w:szCs w:val="22"/>
        </w:rPr>
        <w:t>içeren</w:t>
      </w:r>
      <w:r w:rsidR="00314992" w:rsidRPr="0002510F">
        <w:rPr>
          <w:rFonts w:ascii="Times New Roman" w:hAnsi="Times New Roman" w:cs="Times New Roman"/>
          <w:sz w:val="22"/>
          <w:szCs w:val="22"/>
        </w:rPr>
        <w:t xml:space="preserve"> birbiriyle </w:t>
      </w:r>
      <w:r w:rsidR="000D6BE3" w:rsidRPr="0002510F">
        <w:rPr>
          <w:rFonts w:ascii="Times New Roman" w:hAnsi="Times New Roman" w:cs="Times New Roman"/>
          <w:sz w:val="22"/>
          <w:szCs w:val="22"/>
        </w:rPr>
        <w:t>bağlantılı</w:t>
      </w:r>
      <w:r w:rsidR="00314992" w:rsidRPr="0002510F">
        <w:rPr>
          <w:rFonts w:ascii="Times New Roman" w:hAnsi="Times New Roman" w:cs="Times New Roman"/>
          <w:sz w:val="22"/>
          <w:szCs w:val="22"/>
        </w:rPr>
        <w:t xml:space="preserve"> kararlar ağıdır. Sağlık politikası, sağlık </w:t>
      </w:r>
      <w:r w:rsidR="005208ED" w:rsidRPr="0002510F">
        <w:rPr>
          <w:rFonts w:ascii="Times New Roman" w:hAnsi="Times New Roman" w:cs="Times New Roman"/>
          <w:sz w:val="22"/>
          <w:szCs w:val="22"/>
        </w:rPr>
        <w:t>kurumları, sağlık hizmetleri, finans</w:t>
      </w:r>
      <w:r w:rsidR="000D4A15" w:rsidRPr="0002510F">
        <w:rPr>
          <w:rFonts w:ascii="Times New Roman" w:hAnsi="Times New Roman" w:cs="Times New Roman"/>
          <w:sz w:val="22"/>
          <w:szCs w:val="22"/>
        </w:rPr>
        <w:t>man düzenlemeleri,</w:t>
      </w:r>
      <w:r w:rsidR="00FF39B6">
        <w:rPr>
          <w:rFonts w:ascii="Times New Roman" w:hAnsi="Times New Roman" w:cs="Times New Roman"/>
          <w:sz w:val="22"/>
          <w:szCs w:val="22"/>
        </w:rPr>
        <w:t xml:space="preserve"> </w:t>
      </w:r>
      <w:r w:rsidR="00314992" w:rsidRPr="0002510F">
        <w:rPr>
          <w:rFonts w:ascii="Times New Roman" w:hAnsi="Times New Roman" w:cs="Times New Roman"/>
          <w:sz w:val="22"/>
          <w:szCs w:val="22"/>
        </w:rPr>
        <w:t xml:space="preserve">bunları etkileyen kamu, özel ve gönüllü </w:t>
      </w:r>
      <w:r w:rsidR="000D4A15" w:rsidRPr="0002510F">
        <w:rPr>
          <w:rFonts w:ascii="Times New Roman" w:hAnsi="Times New Roman" w:cs="Times New Roman"/>
          <w:sz w:val="22"/>
          <w:szCs w:val="22"/>
        </w:rPr>
        <w:t>örgütler ile çevresel ve</w:t>
      </w:r>
      <w:r w:rsidR="00FF39B6">
        <w:rPr>
          <w:rFonts w:ascii="Times New Roman" w:hAnsi="Times New Roman" w:cs="Times New Roman"/>
          <w:sz w:val="22"/>
          <w:szCs w:val="22"/>
        </w:rPr>
        <w:t xml:space="preserve"> </w:t>
      </w:r>
      <w:proofErr w:type="spellStart"/>
      <w:r w:rsidR="000D6BE3" w:rsidRPr="0002510F">
        <w:rPr>
          <w:rFonts w:ascii="Times New Roman" w:hAnsi="Times New Roman" w:cs="Times New Roman"/>
          <w:sz w:val="22"/>
          <w:szCs w:val="22"/>
        </w:rPr>
        <w:t>sosy</w:t>
      </w:r>
      <w:r w:rsidR="000D4A15" w:rsidRPr="0002510F">
        <w:rPr>
          <w:rFonts w:ascii="Times New Roman" w:hAnsi="Times New Roman" w:cs="Times New Roman"/>
          <w:sz w:val="22"/>
          <w:szCs w:val="22"/>
        </w:rPr>
        <w:t>o</w:t>
      </w:r>
      <w:proofErr w:type="spellEnd"/>
      <w:r w:rsidR="000D4A15" w:rsidRPr="0002510F">
        <w:rPr>
          <w:rFonts w:ascii="Times New Roman" w:hAnsi="Times New Roman" w:cs="Times New Roman"/>
          <w:sz w:val="22"/>
          <w:szCs w:val="22"/>
        </w:rPr>
        <w:t>-</w:t>
      </w:r>
      <w:r w:rsidR="000D6BE3" w:rsidRPr="0002510F">
        <w:rPr>
          <w:rFonts w:ascii="Times New Roman" w:hAnsi="Times New Roman" w:cs="Times New Roman"/>
          <w:sz w:val="22"/>
          <w:szCs w:val="22"/>
        </w:rPr>
        <w:t>ekonomik etken ve eylemleri içermektedir</w:t>
      </w:r>
      <w:r w:rsidR="00314992" w:rsidRPr="0002510F">
        <w:rPr>
          <w:rFonts w:ascii="Times New Roman" w:hAnsi="Times New Roman" w:cs="Times New Roman"/>
          <w:sz w:val="22"/>
          <w:szCs w:val="22"/>
        </w:rPr>
        <w:t xml:space="preserve"> (Atabey,2012:22).</w:t>
      </w:r>
      <w:r w:rsidR="002E3E0C" w:rsidRPr="0002510F">
        <w:rPr>
          <w:rFonts w:ascii="Times New Roman" w:hAnsi="Times New Roman" w:cs="Times New Roman"/>
          <w:sz w:val="22"/>
          <w:szCs w:val="22"/>
        </w:rPr>
        <w:t xml:space="preserve"> Bu çerçevede çalışan sağlığı ve güvenliğine ilişkin çalışmalar da bu politikanın bir parçasıdır.</w:t>
      </w:r>
    </w:p>
    <w:p w:rsidR="009724FE" w:rsidRPr="0002510F" w:rsidRDefault="00871350"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Dünyada ç</w:t>
      </w:r>
      <w:r w:rsidR="005A58B7" w:rsidRPr="0002510F">
        <w:rPr>
          <w:rFonts w:eastAsiaTheme="minorHAnsi"/>
          <w:sz w:val="22"/>
          <w:szCs w:val="22"/>
          <w:lang w:eastAsia="en-US"/>
        </w:rPr>
        <w:t>alışan sağlığı ve güvenliğinin sağlanmasına ilişkin politikaların geçmişi Uluslararası Çalışma Örgütü’</w:t>
      </w:r>
      <w:r w:rsidRPr="0002510F">
        <w:rPr>
          <w:rFonts w:eastAsiaTheme="minorHAnsi"/>
          <w:sz w:val="22"/>
          <w:szCs w:val="22"/>
          <w:lang w:eastAsia="en-US"/>
        </w:rPr>
        <w:t>nün</w:t>
      </w:r>
      <w:r w:rsidR="005A58B7" w:rsidRPr="0002510F">
        <w:rPr>
          <w:rFonts w:eastAsiaTheme="minorHAnsi"/>
          <w:sz w:val="22"/>
          <w:szCs w:val="22"/>
          <w:lang w:eastAsia="en-US"/>
        </w:rPr>
        <w:t xml:space="preserve"> (International </w:t>
      </w:r>
      <w:proofErr w:type="spellStart"/>
      <w:r w:rsidR="005A58B7" w:rsidRPr="0002510F">
        <w:rPr>
          <w:rFonts w:eastAsiaTheme="minorHAnsi"/>
          <w:sz w:val="22"/>
          <w:szCs w:val="22"/>
          <w:lang w:eastAsia="en-US"/>
        </w:rPr>
        <w:t>Labour</w:t>
      </w:r>
      <w:proofErr w:type="spellEnd"/>
      <w:r w:rsidR="00FF39B6">
        <w:rPr>
          <w:rFonts w:eastAsiaTheme="minorHAnsi"/>
          <w:sz w:val="22"/>
          <w:szCs w:val="22"/>
          <w:lang w:eastAsia="en-US"/>
        </w:rPr>
        <w:t xml:space="preserve"> </w:t>
      </w:r>
      <w:proofErr w:type="spellStart"/>
      <w:r w:rsidR="005A58B7" w:rsidRPr="0002510F">
        <w:rPr>
          <w:rFonts w:eastAsiaTheme="minorHAnsi"/>
          <w:sz w:val="22"/>
          <w:szCs w:val="22"/>
          <w:lang w:eastAsia="en-US"/>
        </w:rPr>
        <w:t>Organziation</w:t>
      </w:r>
      <w:proofErr w:type="spellEnd"/>
      <w:r w:rsidR="005A58B7" w:rsidRPr="0002510F">
        <w:rPr>
          <w:rFonts w:eastAsiaTheme="minorHAnsi"/>
          <w:sz w:val="22"/>
          <w:szCs w:val="22"/>
          <w:lang w:eastAsia="en-US"/>
        </w:rPr>
        <w:t xml:space="preserve">-ILO) </w:t>
      </w:r>
      <w:r w:rsidRPr="0002510F">
        <w:rPr>
          <w:rFonts w:eastAsiaTheme="minorHAnsi"/>
          <w:sz w:val="22"/>
          <w:szCs w:val="22"/>
          <w:lang w:eastAsia="en-US"/>
        </w:rPr>
        <w:t xml:space="preserve">1950’li yıllarda sağlık çalışanlarının </w:t>
      </w:r>
      <w:r w:rsidRPr="0002510F">
        <w:rPr>
          <w:rFonts w:eastAsiaTheme="minorHAnsi"/>
          <w:i/>
          <w:sz w:val="22"/>
          <w:szCs w:val="22"/>
          <w:lang w:eastAsia="en-US"/>
        </w:rPr>
        <w:t>“sağlıklı olma, sağlıklı ve güvenli ortamda çalışma”</w:t>
      </w:r>
      <w:r w:rsidRPr="0002510F">
        <w:rPr>
          <w:rFonts w:eastAsiaTheme="minorHAnsi"/>
          <w:sz w:val="22"/>
          <w:szCs w:val="22"/>
          <w:lang w:eastAsia="en-US"/>
        </w:rPr>
        <w:t xml:space="preserve"> hakkını düzenlemesi ve bunun ancak sağlık tesislerinde buna ilişkin birimlerin kurulmasıyla sağlanabileceği kararına </w:t>
      </w:r>
      <w:r w:rsidR="00237F5D" w:rsidRPr="0002510F">
        <w:rPr>
          <w:rFonts w:eastAsiaTheme="minorHAnsi"/>
          <w:sz w:val="22"/>
          <w:szCs w:val="22"/>
          <w:lang w:eastAsia="en-US"/>
        </w:rPr>
        <w:t>dayan</w:t>
      </w:r>
      <w:r w:rsidRPr="0002510F">
        <w:rPr>
          <w:rFonts w:eastAsiaTheme="minorHAnsi"/>
          <w:sz w:val="22"/>
          <w:szCs w:val="22"/>
          <w:lang w:eastAsia="en-US"/>
        </w:rPr>
        <w:t>dırıl</w:t>
      </w:r>
      <w:r w:rsidR="00237F5D" w:rsidRPr="0002510F">
        <w:rPr>
          <w:rFonts w:eastAsiaTheme="minorHAnsi"/>
          <w:sz w:val="22"/>
          <w:szCs w:val="22"/>
          <w:lang w:eastAsia="en-US"/>
        </w:rPr>
        <w:t xml:space="preserve">maktadır. </w:t>
      </w:r>
      <w:r w:rsidR="009724FE" w:rsidRPr="0002510F">
        <w:rPr>
          <w:rFonts w:eastAsiaTheme="minorHAnsi"/>
          <w:sz w:val="22"/>
          <w:szCs w:val="22"/>
          <w:lang w:eastAsia="en-US"/>
        </w:rPr>
        <w:t xml:space="preserve">Ülkemizde ise konu ilk olarak 1989 yılında Türk Tabipler Birliği’nin talep ve beklentileri ile </w:t>
      </w:r>
      <w:r w:rsidR="002E3E0C" w:rsidRPr="0002510F">
        <w:rPr>
          <w:rFonts w:eastAsiaTheme="minorHAnsi"/>
          <w:sz w:val="22"/>
          <w:szCs w:val="22"/>
          <w:lang w:eastAsia="en-US"/>
        </w:rPr>
        <w:t xml:space="preserve">tartışılmaya başlanmış, ilerleyen dönemlerde </w:t>
      </w:r>
      <w:r w:rsidR="00F92BE0" w:rsidRPr="0002510F">
        <w:rPr>
          <w:rFonts w:eastAsiaTheme="minorHAnsi"/>
          <w:sz w:val="22"/>
          <w:szCs w:val="22"/>
          <w:lang w:eastAsia="en-US"/>
        </w:rPr>
        <w:t xml:space="preserve">mevzuat ve uygulamalar yönünde çeşitli tavsiyeler sunulmasına ve pilot uygulamalar başlatılmasına karşın netice alınamamıştır </w:t>
      </w:r>
      <w:r w:rsidR="009724FE" w:rsidRPr="0002510F">
        <w:rPr>
          <w:rFonts w:eastAsiaTheme="minorHAnsi"/>
          <w:sz w:val="22"/>
          <w:szCs w:val="22"/>
          <w:lang w:eastAsia="en-US"/>
        </w:rPr>
        <w:t>(</w:t>
      </w:r>
      <w:proofErr w:type="spellStart"/>
      <w:r w:rsidR="009724FE" w:rsidRPr="0002510F">
        <w:rPr>
          <w:rFonts w:eastAsiaTheme="minorHAnsi"/>
          <w:sz w:val="22"/>
          <w:szCs w:val="22"/>
          <w:lang w:eastAsia="en-US"/>
        </w:rPr>
        <w:t>Meydanlıoğlu</w:t>
      </w:r>
      <w:proofErr w:type="spellEnd"/>
      <w:r w:rsidR="009724FE" w:rsidRPr="0002510F">
        <w:rPr>
          <w:rFonts w:eastAsiaTheme="minorHAnsi"/>
          <w:sz w:val="22"/>
          <w:szCs w:val="22"/>
          <w:lang w:eastAsia="en-US"/>
        </w:rPr>
        <w:t>, 2013: 195).</w:t>
      </w:r>
    </w:p>
    <w:p w:rsidR="00F74860" w:rsidRPr="0002510F" w:rsidRDefault="00924B98" w:rsidP="00655A61">
      <w:pPr>
        <w:widowControl w:val="0"/>
        <w:autoSpaceDE w:val="0"/>
        <w:autoSpaceDN w:val="0"/>
        <w:adjustRightInd w:val="0"/>
        <w:spacing w:before="120" w:after="120"/>
        <w:ind w:firstLine="567"/>
        <w:jc w:val="both"/>
        <w:rPr>
          <w:sz w:val="22"/>
          <w:szCs w:val="22"/>
        </w:rPr>
      </w:pPr>
      <w:r w:rsidRPr="0002510F">
        <w:rPr>
          <w:sz w:val="22"/>
          <w:szCs w:val="22"/>
        </w:rPr>
        <w:t xml:space="preserve">Türkiye sağlık politikasında </w:t>
      </w:r>
      <w:r w:rsidR="00F92BE0" w:rsidRPr="0002510F">
        <w:rPr>
          <w:sz w:val="22"/>
          <w:szCs w:val="22"/>
        </w:rPr>
        <w:t xml:space="preserve">çalışan güvenliğine ilişkin </w:t>
      </w:r>
      <w:r w:rsidR="00871350" w:rsidRPr="0002510F">
        <w:rPr>
          <w:sz w:val="22"/>
          <w:szCs w:val="22"/>
        </w:rPr>
        <w:t xml:space="preserve">en somut </w:t>
      </w:r>
      <w:r w:rsidR="0032133D" w:rsidRPr="0002510F">
        <w:rPr>
          <w:sz w:val="22"/>
          <w:szCs w:val="22"/>
        </w:rPr>
        <w:t>düzenleme</w:t>
      </w:r>
      <w:r w:rsidR="00F92BE0" w:rsidRPr="0002510F">
        <w:rPr>
          <w:sz w:val="22"/>
          <w:szCs w:val="22"/>
        </w:rPr>
        <w:t xml:space="preserve">, </w:t>
      </w:r>
      <w:r w:rsidRPr="0002510F">
        <w:rPr>
          <w:sz w:val="22"/>
          <w:szCs w:val="22"/>
        </w:rPr>
        <w:t xml:space="preserve">29 Nisan 2009 tarih ve 27214 sayılı </w:t>
      </w:r>
      <w:r w:rsidR="00FF39B6" w:rsidRPr="0002510F">
        <w:rPr>
          <w:sz w:val="22"/>
          <w:szCs w:val="22"/>
        </w:rPr>
        <w:t>Resmî</w:t>
      </w:r>
      <w:r w:rsidRPr="0002510F">
        <w:rPr>
          <w:sz w:val="22"/>
          <w:szCs w:val="22"/>
        </w:rPr>
        <w:t xml:space="preserve"> </w:t>
      </w:r>
      <w:proofErr w:type="spellStart"/>
      <w:r w:rsidRPr="0002510F">
        <w:rPr>
          <w:sz w:val="22"/>
          <w:szCs w:val="22"/>
        </w:rPr>
        <w:t>Gazete’de</w:t>
      </w:r>
      <w:proofErr w:type="spellEnd"/>
      <w:r w:rsidRPr="0002510F">
        <w:rPr>
          <w:sz w:val="22"/>
          <w:szCs w:val="22"/>
        </w:rPr>
        <w:t xml:space="preserve"> yayımlanan </w:t>
      </w:r>
      <w:r w:rsidRPr="0002510F">
        <w:rPr>
          <w:i/>
          <w:sz w:val="22"/>
          <w:szCs w:val="22"/>
        </w:rPr>
        <w:t xml:space="preserve">“Sağlık Kurum ve Kuruluşlarında Hasta ve Çalışan Güvenliğinin Sağlanması ve Korunmasına İlişkin Usul ve Esaslar Hakkında </w:t>
      </w:r>
      <w:proofErr w:type="spellStart"/>
      <w:r w:rsidRPr="0002510F">
        <w:rPr>
          <w:i/>
          <w:sz w:val="22"/>
          <w:szCs w:val="22"/>
        </w:rPr>
        <w:t>Tebliğ”</w:t>
      </w:r>
      <w:r w:rsidR="00F92BE0" w:rsidRPr="0002510F">
        <w:rPr>
          <w:sz w:val="22"/>
          <w:szCs w:val="22"/>
        </w:rPr>
        <w:t>dir</w:t>
      </w:r>
      <w:proofErr w:type="spellEnd"/>
      <w:r w:rsidRPr="0002510F">
        <w:rPr>
          <w:sz w:val="22"/>
          <w:szCs w:val="22"/>
        </w:rPr>
        <w:t xml:space="preserve">. </w:t>
      </w:r>
      <w:r w:rsidR="005B3A2B" w:rsidRPr="0002510F">
        <w:rPr>
          <w:sz w:val="22"/>
          <w:szCs w:val="22"/>
        </w:rPr>
        <w:t xml:space="preserve">Tebliğin 15. </w:t>
      </w:r>
      <w:r w:rsidR="00F92BE0" w:rsidRPr="0002510F">
        <w:rPr>
          <w:sz w:val="22"/>
          <w:szCs w:val="22"/>
        </w:rPr>
        <w:t>ve 18. m</w:t>
      </w:r>
      <w:r w:rsidR="00F54CF3" w:rsidRPr="0002510F">
        <w:rPr>
          <w:sz w:val="22"/>
          <w:szCs w:val="22"/>
        </w:rPr>
        <w:t xml:space="preserve">addeleriyle </w:t>
      </w:r>
      <w:r w:rsidR="005B3A2B" w:rsidRPr="0002510F">
        <w:rPr>
          <w:sz w:val="22"/>
          <w:szCs w:val="22"/>
        </w:rPr>
        <w:t>çalışan güvenliği</w:t>
      </w:r>
      <w:r w:rsidR="00F54CF3" w:rsidRPr="0002510F">
        <w:rPr>
          <w:sz w:val="22"/>
          <w:szCs w:val="22"/>
        </w:rPr>
        <w:t xml:space="preserve">nin sağlanması, çalışanların </w:t>
      </w:r>
      <w:r w:rsidR="00F74860" w:rsidRPr="0002510F">
        <w:rPr>
          <w:sz w:val="22"/>
          <w:szCs w:val="22"/>
        </w:rPr>
        <w:t>kesici delici alet yaralanması, kan ve vücut sıvılarıyla bulaş, radyasyon ve kemoterapi ilaçlarına maruz kalma gibi</w:t>
      </w:r>
      <w:r w:rsidR="00F54CF3" w:rsidRPr="0002510F">
        <w:rPr>
          <w:sz w:val="22"/>
          <w:szCs w:val="22"/>
        </w:rPr>
        <w:t xml:space="preserve"> risk ve tehlikeler ile fiziksel şiddet ve cinsel tacizden korunması amacıyla alınması gereken önlemler ve </w:t>
      </w:r>
      <w:r w:rsidR="00F74860" w:rsidRPr="0002510F">
        <w:rPr>
          <w:sz w:val="22"/>
          <w:szCs w:val="22"/>
        </w:rPr>
        <w:t xml:space="preserve">bu durumlara maruz kalma halinde </w:t>
      </w:r>
      <w:r w:rsidR="00F54CF3" w:rsidRPr="0002510F">
        <w:rPr>
          <w:sz w:val="22"/>
          <w:szCs w:val="22"/>
        </w:rPr>
        <w:t>yapıl</w:t>
      </w:r>
      <w:r w:rsidR="00877546" w:rsidRPr="0002510F">
        <w:rPr>
          <w:sz w:val="22"/>
          <w:szCs w:val="22"/>
        </w:rPr>
        <w:t xml:space="preserve">acaklar düzenlenerek, takip ve </w:t>
      </w:r>
      <w:r w:rsidR="0032133D" w:rsidRPr="0002510F">
        <w:rPr>
          <w:sz w:val="22"/>
          <w:szCs w:val="22"/>
        </w:rPr>
        <w:t>sorumluluğu</w:t>
      </w:r>
      <w:r w:rsidR="00877546" w:rsidRPr="0002510F">
        <w:rPr>
          <w:sz w:val="22"/>
          <w:szCs w:val="22"/>
        </w:rPr>
        <w:t xml:space="preserve"> kurumlara verilmiştir</w:t>
      </w:r>
      <w:r w:rsidR="00F74860" w:rsidRPr="0002510F">
        <w:rPr>
          <w:sz w:val="22"/>
          <w:szCs w:val="22"/>
        </w:rPr>
        <w:t>.</w:t>
      </w:r>
    </w:p>
    <w:p w:rsidR="00A62005" w:rsidRPr="0002510F" w:rsidRDefault="00B05A38" w:rsidP="00655A61">
      <w:pPr>
        <w:widowControl w:val="0"/>
        <w:autoSpaceDE w:val="0"/>
        <w:autoSpaceDN w:val="0"/>
        <w:adjustRightInd w:val="0"/>
        <w:spacing w:before="120" w:after="120"/>
        <w:ind w:firstLine="567"/>
        <w:jc w:val="both"/>
        <w:rPr>
          <w:sz w:val="22"/>
          <w:szCs w:val="22"/>
        </w:rPr>
      </w:pPr>
      <w:r w:rsidRPr="0002510F">
        <w:rPr>
          <w:sz w:val="22"/>
          <w:szCs w:val="22"/>
        </w:rPr>
        <w:t xml:space="preserve">Bu Tebliğ 06 Nisan 2011 tarih ve 27897 sayılı </w:t>
      </w:r>
      <w:r w:rsidR="00FF39B6" w:rsidRPr="0002510F">
        <w:rPr>
          <w:sz w:val="22"/>
          <w:szCs w:val="22"/>
        </w:rPr>
        <w:t>Resmî</w:t>
      </w:r>
      <w:r w:rsidRPr="0002510F">
        <w:rPr>
          <w:sz w:val="22"/>
          <w:szCs w:val="22"/>
        </w:rPr>
        <w:t xml:space="preserve"> </w:t>
      </w:r>
      <w:proofErr w:type="spellStart"/>
      <w:r w:rsidRPr="0002510F">
        <w:rPr>
          <w:sz w:val="22"/>
          <w:szCs w:val="22"/>
        </w:rPr>
        <w:t>Gazete’de</w:t>
      </w:r>
      <w:proofErr w:type="spellEnd"/>
      <w:r w:rsidRPr="0002510F">
        <w:rPr>
          <w:sz w:val="22"/>
          <w:szCs w:val="22"/>
        </w:rPr>
        <w:t xml:space="preserve"> yayımlanarak</w:t>
      </w:r>
      <w:r w:rsidR="00F74860" w:rsidRPr="0002510F">
        <w:rPr>
          <w:sz w:val="22"/>
          <w:szCs w:val="22"/>
        </w:rPr>
        <w:t xml:space="preserve"> yürürlüğe giren</w:t>
      </w:r>
      <w:r w:rsidR="00FF39B6">
        <w:rPr>
          <w:sz w:val="22"/>
          <w:szCs w:val="22"/>
        </w:rPr>
        <w:t xml:space="preserve"> </w:t>
      </w:r>
      <w:r w:rsidR="0032133D" w:rsidRPr="0002510F">
        <w:rPr>
          <w:i/>
          <w:sz w:val="22"/>
          <w:szCs w:val="22"/>
        </w:rPr>
        <w:t>“Hasta v</w:t>
      </w:r>
      <w:r w:rsidR="001E45F5" w:rsidRPr="0002510F">
        <w:rPr>
          <w:i/>
          <w:sz w:val="22"/>
          <w:szCs w:val="22"/>
        </w:rPr>
        <w:t>e Çalışan Güvenliğinin Sağlanmasına Dair Yönetmelik</w:t>
      </w:r>
      <w:r w:rsidR="001E45F5" w:rsidRPr="0002510F">
        <w:rPr>
          <w:sz w:val="22"/>
          <w:szCs w:val="22"/>
        </w:rPr>
        <w:t>”</w:t>
      </w:r>
      <w:r w:rsidR="00F74860" w:rsidRPr="0002510F">
        <w:rPr>
          <w:sz w:val="22"/>
          <w:szCs w:val="22"/>
        </w:rPr>
        <w:t xml:space="preserve"> ile</w:t>
      </w:r>
      <w:r w:rsidR="00A933B8" w:rsidRPr="0002510F">
        <w:rPr>
          <w:sz w:val="22"/>
          <w:szCs w:val="22"/>
        </w:rPr>
        <w:t xml:space="preserve"> kaldırılmıştır. Söz konusu yönetmelik ile </w:t>
      </w:r>
      <w:r w:rsidR="001A4C89" w:rsidRPr="0002510F">
        <w:rPr>
          <w:sz w:val="22"/>
          <w:szCs w:val="22"/>
        </w:rPr>
        <w:t xml:space="preserve">kamu, </w:t>
      </w:r>
      <w:r w:rsidR="00A933B8" w:rsidRPr="0002510F">
        <w:rPr>
          <w:sz w:val="22"/>
          <w:szCs w:val="22"/>
        </w:rPr>
        <w:t>üniversite ve özel sektör ikinci ve üçüncü basamak sağlık kurumlarında hasta ve çalışan güvenliği için güvenli hizmet sunumu ve güvenli bir ortam sağlanmasına, hizmet sunumunda kalitenin artırılmasına, sağlık kurumunda hasta ve çalışanlar için muhtemel risklerin ve bu risklerin giderilmesi için uygun yöntem ve tekniklerin belirlenmesine ve hizmet içi eğitimler ile güvenli hizmet sunumu ve güvenli çalışma ortamının sürdürülebilirliğinin sağlanmasına yönelik usul ve esaslar düzenlenmiştir.</w:t>
      </w:r>
    </w:p>
    <w:p w:rsidR="0029279D" w:rsidRPr="0002510F" w:rsidRDefault="005F21D0" w:rsidP="0029279D">
      <w:pPr>
        <w:widowControl w:val="0"/>
        <w:autoSpaceDE w:val="0"/>
        <w:autoSpaceDN w:val="0"/>
        <w:adjustRightInd w:val="0"/>
        <w:spacing w:before="120" w:after="120"/>
        <w:jc w:val="both"/>
        <w:rPr>
          <w:sz w:val="22"/>
          <w:szCs w:val="22"/>
        </w:rPr>
      </w:pPr>
      <w:r w:rsidRPr="0002510F">
        <w:rPr>
          <w:sz w:val="22"/>
          <w:szCs w:val="22"/>
        </w:rPr>
        <w:t>Yönetmelikte, ç</w:t>
      </w:r>
      <w:r w:rsidR="00A933B8" w:rsidRPr="0002510F">
        <w:rPr>
          <w:sz w:val="22"/>
          <w:szCs w:val="22"/>
        </w:rPr>
        <w:t>alışan güvenliği uygulamaları olarak</w:t>
      </w:r>
      <w:r w:rsidR="00585452" w:rsidRPr="0002510F">
        <w:rPr>
          <w:sz w:val="22"/>
          <w:szCs w:val="22"/>
        </w:rPr>
        <w:t>;</w:t>
      </w:r>
      <w:r w:rsidR="00545931" w:rsidRPr="0002510F">
        <w:rPr>
          <w:sz w:val="22"/>
          <w:szCs w:val="22"/>
        </w:rPr>
        <w:t xml:space="preserve"> ça</w:t>
      </w:r>
      <w:r w:rsidR="00A933B8" w:rsidRPr="0002510F">
        <w:rPr>
          <w:sz w:val="22"/>
          <w:szCs w:val="22"/>
        </w:rPr>
        <w:t>lışan güvenliği programının hazırlanması,</w:t>
      </w:r>
      <w:r w:rsidR="00545931" w:rsidRPr="0002510F">
        <w:rPr>
          <w:sz w:val="22"/>
          <w:szCs w:val="22"/>
        </w:rPr>
        <w:t xml:space="preserve"> ç</w:t>
      </w:r>
      <w:r w:rsidR="00A933B8" w:rsidRPr="0002510F">
        <w:rPr>
          <w:sz w:val="22"/>
          <w:szCs w:val="22"/>
        </w:rPr>
        <w:t>alışanlara yönelik sağlık taramalarının yapılması,</w:t>
      </w:r>
      <w:r w:rsidR="00545931" w:rsidRPr="0002510F">
        <w:rPr>
          <w:sz w:val="22"/>
          <w:szCs w:val="22"/>
        </w:rPr>
        <w:t xml:space="preserve"> e</w:t>
      </w:r>
      <w:r w:rsidR="00A933B8" w:rsidRPr="0002510F">
        <w:rPr>
          <w:sz w:val="22"/>
          <w:szCs w:val="22"/>
        </w:rPr>
        <w:t>ngelli çalışanlara yönelik düzenlemelerin yapılması,</w:t>
      </w:r>
      <w:r w:rsidR="00545931" w:rsidRPr="0002510F">
        <w:rPr>
          <w:sz w:val="22"/>
          <w:szCs w:val="22"/>
        </w:rPr>
        <w:t xml:space="preserve"> ç</w:t>
      </w:r>
      <w:r w:rsidR="00A933B8" w:rsidRPr="0002510F">
        <w:rPr>
          <w:sz w:val="22"/>
          <w:szCs w:val="22"/>
        </w:rPr>
        <w:t>alışan</w:t>
      </w:r>
      <w:r w:rsidR="00F74860" w:rsidRPr="0002510F">
        <w:rPr>
          <w:sz w:val="22"/>
          <w:szCs w:val="22"/>
        </w:rPr>
        <w:t>ların kişisel koruyucu önlemler</w:t>
      </w:r>
      <w:r w:rsidR="00A933B8" w:rsidRPr="0002510F">
        <w:rPr>
          <w:sz w:val="22"/>
          <w:szCs w:val="22"/>
        </w:rPr>
        <w:t xml:space="preserve"> almasının sağlanması,</w:t>
      </w:r>
      <w:r w:rsidR="00545931" w:rsidRPr="0002510F">
        <w:rPr>
          <w:sz w:val="22"/>
          <w:szCs w:val="22"/>
        </w:rPr>
        <w:t xml:space="preserve"> ç</w:t>
      </w:r>
      <w:r w:rsidR="00A933B8" w:rsidRPr="0002510F">
        <w:rPr>
          <w:sz w:val="22"/>
          <w:szCs w:val="22"/>
        </w:rPr>
        <w:t>alışanlara yönelik fiziksel saldırıların önlenmes</w:t>
      </w:r>
      <w:r w:rsidR="00545931" w:rsidRPr="0002510F">
        <w:rPr>
          <w:sz w:val="22"/>
          <w:szCs w:val="22"/>
        </w:rPr>
        <w:t xml:space="preserve">ine yönelik düzenleme yapılması </w:t>
      </w:r>
      <w:r w:rsidR="00A933B8" w:rsidRPr="0002510F">
        <w:rPr>
          <w:sz w:val="22"/>
          <w:szCs w:val="22"/>
        </w:rPr>
        <w:t>hususları</w:t>
      </w:r>
      <w:r w:rsidR="00F90132" w:rsidRPr="0002510F">
        <w:rPr>
          <w:sz w:val="22"/>
          <w:szCs w:val="22"/>
        </w:rPr>
        <w:t xml:space="preserve"> yer almaktadır</w:t>
      </w:r>
      <w:r w:rsidR="00A933B8" w:rsidRPr="0002510F">
        <w:rPr>
          <w:sz w:val="22"/>
          <w:szCs w:val="22"/>
        </w:rPr>
        <w:t>.</w:t>
      </w:r>
      <w:r w:rsidR="00545931" w:rsidRPr="0002510F">
        <w:rPr>
          <w:sz w:val="22"/>
          <w:szCs w:val="22"/>
        </w:rPr>
        <w:t xml:space="preserve"> Hasta ve çalışan güvenliği ortak uygulamaları </w:t>
      </w:r>
      <w:r w:rsidR="00585452" w:rsidRPr="0002510F">
        <w:rPr>
          <w:sz w:val="22"/>
          <w:szCs w:val="22"/>
        </w:rPr>
        <w:t>çerçevesinde ise</w:t>
      </w:r>
      <w:r w:rsidR="00545931" w:rsidRPr="0002510F">
        <w:rPr>
          <w:sz w:val="22"/>
          <w:szCs w:val="22"/>
        </w:rPr>
        <w:t>; e</w:t>
      </w:r>
      <w:r w:rsidR="00A933B8" w:rsidRPr="0002510F">
        <w:rPr>
          <w:sz w:val="22"/>
          <w:szCs w:val="22"/>
        </w:rPr>
        <w:t>nfeks</w:t>
      </w:r>
      <w:r w:rsidR="00585452" w:rsidRPr="0002510F">
        <w:rPr>
          <w:sz w:val="22"/>
          <w:szCs w:val="22"/>
        </w:rPr>
        <w:t>iyonların kontrolü ve önlenmesi</w:t>
      </w:r>
      <w:r w:rsidR="00F90132" w:rsidRPr="0002510F">
        <w:rPr>
          <w:sz w:val="22"/>
          <w:szCs w:val="22"/>
        </w:rPr>
        <w:t>,</w:t>
      </w:r>
      <w:r w:rsidR="00545931" w:rsidRPr="0002510F">
        <w:rPr>
          <w:sz w:val="22"/>
          <w:szCs w:val="22"/>
        </w:rPr>
        <w:t xml:space="preserve"> l</w:t>
      </w:r>
      <w:r w:rsidR="00A933B8" w:rsidRPr="0002510F">
        <w:rPr>
          <w:sz w:val="22"/>
          <w:szCs w:val="22"/>
        </w:rPr>
        <w:t>aboratu</w:t>
      </w:r>
      <w:r w:rsidR="00511367" w:rsidRPr="0002510F">
        <w:rPr>
          <w:sz w:val="22"/>
          <w:szCs w:val="22"/>
        </w:rPr>
        <w:t>var güvenliği,</w:t>
      </w:r>
      <w:r w:rsidR="00545931" w:rsidRPr="0002510F">
        <w:rPr>
          <w:sz w:val="22"/>
          <w:szCs w:val="22"/>
        </w:rPr>
        <w:t xml:space="preserve"> r</w:t>
      </w:r>
      <w:r w:rsidR="00A933B8" w:rsidRPr="0002510F">
        <w:rPr>
          <w:sz w:val="22"/>
          <w:szCs w:val="22"/>
        </w:rPr>
        <w:t>adyas</w:t>
      </w:r>
      <w:r w:rsidR="00585452" w:rsidRPr="0002510F">
        <w:rPr>
          <w:sz w:val="22"/>
          <w:szCs w:val="22"/>
        </w:rPr>
        <w:t>yon güvenliği</w:t>
      </w:r>
      <w:r w:rsidR="00F90132" w:rsidRPr="0002510F">
        <w:rPr>
          <w:sz w:val="22"/>
          <w:szCs w:val="22"/>
        </w:rPr>
        <w:t>,</w:t>
      </w:r>
      <w:r w:rsidR="00545931" w:rsidRPr="0002510F">
        <w:rPr>
          <w:sz w:val="22"/>
          <w:szCs w:val="22"/>
        </w:rPr>
        <w:t xml:space="preserve"> m</w:t>
      </w:r>
      <w:r w:rsidR="00A933B8" w:rsidRPr="0002510F">
        <w:rPr>
          <w:sz w:val="22"/>
          <w:szCs w:val="22"/>
        </w:rPr>
        <w:t>avi kod,</w:t>
      </w:r>
      <w:r w:rsidR="00545931" w:rsidRPr="0002510F">
        <w:rPr>
          <w:sz w:val="22"/>
          <w:szCs w:val="22"/>
        </w:rPr>
        <w:t xml:space="preserve"> p</w:t>
      </w:r>
      <w:r w:rsidR="00A933B8" w:rsidRPr="0002510F">
        <w:rPr>
          <w:sz w:val="22"/>
          <w:szCs w:val="22"/>
        </w:rPr>
        <w:t>embe kod,</w:t>
      </w:r>
      <w:r w:rsidR="00545931" w:rsidRPr="0002510F">
        <w:rPr>
          <w:sz w:val="22"/>
          <w:szCs w:val="22"/>
        </w:rPr>
        <w:t xml:space="preserve"> b</w:t>
      </w:r>
      <w:r w:rsidR="00A933B8" w:rsidRPr="0002510F">
        <w:rPr>
          <w:sz w:val="22"/>
          <w:szCs w:val="22"/>
        </w:rPr>
        <w:t xml:space="preserve">eyaz kod </w:t>
      </w:r>
      <w:r w:rsidR="00585452" w:rsidRPr="0002510F">
        <w:rPr>
          <w:sz w:val="22"/>
          <w:szCs w:val="22"/>
        </w:rPr>
        <w:t xml:space="preserve">olmak üzere renkli kod </w:t>
      </w:r>
      <w:proofErr w:type="spellStart"/>
      <w:r w:rsidR="00585452" w:rsidRPr="0002510F">
        <w:rPr>
          <w:sz w:val="22"/>
          <w:szCs w:val="22"/>
        </w:rPr>
        <w:t>uygulaması</w:t>
      </w:r>
      <w:r w:rsidR="00F90132" w:rsidRPr="0002510F">
        <w:rPr>
          <w:sz w:val="22"/>
          <w:szCs w:val="22"/>
        </w:rPr>
        <w:t>,</w:t>
      </w:r>
      <w:r w:rsidR="00A62005" w:rsidRPr="0002510F">
        <w:rPr>
          <w:sz w:val="22"/>
          <w:szCs w:val="22"/>
        </w:rPr>
        <w:t>hasta</w:t>
      </w:r>
      <w:proofErr w:type="spellEnd"/>
      <w:r w:rsidR="00511367" w:rsidRPr="0002510F">
        <w:rPr>
          <w:sz w:val="22"/>
          <w:szCs w:val="22"/>
        </w:rPr>
        <w:t xml:space="preserve"> düşmeleri</w:t>
      </w:r>
      <w:r w:rsidR="00A62005" w:rsidRPr="0002510F">
        <w:rPr>
          <w:sz w:val="22"/>
          <w:szCs w:val="22"/>
        </w:rPr>
        <w:t xml:space="preserve">, kesici delici alet yaralanmaları, kan ve vücut sıvıları ile temas, cerrahi, </w:t>
      </w:r>
      <w:r w:rsidR="00A933B8" w:rsidRPr="0002510F">
        <w:rPr>
          <w:sz w:val="22"/>
          <w:szCs w:val="22"/>
        </w:rPr>
        <w:t>ilaç</w:t>
      </w:r>
      <w:r w:rsidR="00A62005" w:rsidRPr="0002510F">
        <w:rPr>
          <w:sz w:val="22"/>
          <w:szCs w:val="22"/>
        </w:rPr>
        <w:t xml:space="preserve"> ve</w:t>
      </w:r>
      <w:r w:rsidR="00A933B8" w:rsidRPr="0002510F">
        <w:rPr>
          <w:sz w:val="22"/>
          <w:szCs w:val="22"/>
        </w:rPr>
        <w:t xml:space="preserve"> transfüzyon</w:t>
      </w:r>
      <w:r w:rsidR="00A62005" w:rsidRPr="0002510F">
        <w:rPr>
          <w:sz w:val="22"/>
          <w:szCs w:val="22"/>
        </w:rPr>
        <w:t xml:space="preserve"> güvenliği </w:t>
      </w:r>
      <w:r w:rsidR="00585452" w:rsidRPr="0002510F">
        <w:rPr>
          <w:sz w:val="22"/>
          <w:szCs w:val="22"/>
        </w:rPr>
        <w:t>konuları</w:t>
      </w:r>
      <w:r w:rsidRPr="0002510F">
        <w:rPr>
          <w:sz w:val="22"/>
          <w:szCs w:val="22"/>
        </w:rPr>
        <w:t xml:space="preserve">, bildirim ve </w:t>
      </w:r>
      <w:r w:rsidR="00A62005" w:rsidRPr="0002510F">
        <w:rPr>
          <w:sz w:val="22"/>
          <w:szCs w:val="22"/>
        </w:rPr>
        <w:t>güvenlik raporlama sisteminin kurulması,</w:t>
      </w:r>
      <w:r w:rsidR="00585452" w:rsidRPr="0002510F">
        <w:rPr>
          <w:sz w:val="22"/>
          <w:szCs w:val="22"/>
        </w:rPr>
        <w:t xml:space="preserve"> b</w:t>
      </w:r>
      <w:r w:rsidR="00A933B8" w:rsidRPr="0002510F">
        <w:rPr>
          <w:sz w:val="22"/>
          <w:szCs w:val="22"/>
        </w:rPr>
        <w:t>ildirimi yapılan olaylar ile ilgili düzeltici ve önleyici faa</w:t>
      </w:r>
      <w:r w:rsidR="00585452" w:rsidRPr="0002510F">
        <w:rPr>
          <w:sz w:val="22"/>
          <w:szCs w:val="22"/>
        </w:rPr>
        <w:t>liyetlerin uygu</w:t>
      </w:r>
      <w:r w:rsidRPr="0002510F">
        <w:rPr>
          <w:sz w:val="22"/>
          <w:szCs w:val="22"/>
        </w:rPr>
        <w:t>lamaya konulması,</w:t>
      </w:r>
      <w:r w:rsidR="00FF39B6">
        <w:rPr>
          <w:sz w:val="22"/>
          <w:szCs w:val="22"/>
        </w:rPr>
        <w:t xml:space="preserve"> </w:t>
      </w:r>
      <w:r w:rsidR="00A62005" w:rsidRPr="0002510F">
        <w:rPr>
          <w:sz w:val="22"/>
          <w:szCs w:val="22"/>
        </w:rPr>
        <w:t>t</w:t>
      </w:r>
      <w:r w:rsidR="00A933B8" w:rsidRPr="0002510F">
        <w:rPr>
          <w:sz w:val="22"/>
          <w:szCs w:val="22"/>
        </w:rPr>
        <w:t xml:space="preserve">üm çalışanlara, hasta ve çalışan güvenliği </w:t>
      </w:r>
      <w:r w:rsidR="00585452" w:rsidRPr="0002510F">
        <w:rPr>
          <w:sz w:val="22"/>
          <w:szCs w:val="22"/>
        </w:rPr>
        <w:t>konusunda eğit</w:t>
      </w:r>
      <w:r w:rsidR="00511367" w:rsidRPr="0002510F">
        <w:rPr>
          <w:sz w:val="22"/>
          <w:szCs w:val="22"/>
        </w:rPr>
        <w:t>imlerin verilmesi,</w:t>
      </w:r>
      <w:r w:rsidR="00585452" w:rsidRPr="0002510F">
        <w:rPr>
          <w:sz w:val="22"/>
          <w:szCs w:val="22"/>
        </w:rPr>
        <w:t xml:space="preserve"> hasta güvenliği komitesi ve ç</w:t>
      </w:r>
      <w:r w:rsidR="00A933B8" w:rsidRPr="0002510F">
        <w:rPr>
          <w:sz w:val="22"/>
          <w:szCs w:val="22"/>
        </w:rPr>
        <w:t>alış</w:t>
      </w:r>
      <w:r w:rsidR="00585452" w:rsidRPr="0002510F">
        <w:rPr>
          <w:sz w:val="22"/>
          <w:szCs w:val="22"/>
        </w:rPr>
        <w:t>an güvenliği komitesi kurulması</w:t>
      </w:r>
      <w:r w:rsidR="00511367" w:rsidRPr="0002510F">
        <w:rPr>
          <w:sz w:val="22"/>
          <w:szCs w:val="22"/>
        </w:rPr>
        <w:t xml:space="preserve">, </w:t>
      </w:r>
      <w:r w:rsidR="0029279D" w:rsidRPr="0002510F">
        <w:rPr>
          <w:sz w:val="22"/>
          <w:szCs w:val="22"/>
        </w:rPr>
        <w:t xml:space="preserve">gerekli </w:t>
      </w:r>
      <w:r w:rsidR="00511367" w:rsidRPr="0002510F">
        <w:rPr>
          <w:sz w:val="22"/>
          <w:szCs w:val="22"/>
        </w:rPr>
        <w:t>tedbirlerin alınması, uygulamanın takibi ve değerlendirilmesi istenmekte ve kurumun en üst amiri sorumlu tutulmaktadır.</w:t>
      </w:r>
    </w:p>
    <w:p w:rsidR="00AD2FBF" w:rsidRPr="0002510F" w:rsidRDefault="009D6B34" w:rsidP="0029279D">
      <w:pPr>
        <w:widowControl w:val="0"/>
        <w:autoSpaceDE w:val="0"/>
        <w:autoSpaceDN w:val="0"/>
        <w:adjustRightInd w:val="0"/>
        <w:spacing w:before="120" w:after="120"/>
        <w:ind w:firstLine="567"/>
        <w:jc w:val="both"/>
        <w:rPr>
          <w:sz w:val="22"/>
          <w:szCs w:val="22"/>
        </w:rPr>
      </w:pPr>
      <w:r w:rsidRPr="0002510F">
        <w:rPr>
          <w:sz w:val="22"/>
          <w:szCs w:val="22"/>
        </w:rPr>
        <w:t xml:space="preserve">Sağlık Bakanlığı </w:t>
      </w:r>
      <w:r w:rsidR="00511367" w:rsidRPr="0002510F">
        <w:rPr>
          <w:sz w:val="22"/>
          <w:szCs w:val="22"/>
        </w:rPr>
        <w:t xml:space="preserve">ise hizmet kalite </w:t>
      </w:r>
      <w:r w:rsidR="0029279D" w:rsidRPr="0002510F">
        <w:rPr>
          <w:sz w:val="22"/>
          <w:szCs w:val="22"/>
        </w:rPr>
        <w:t>standartlarını</w:t>
      </w:r>
      <w:r w:rsidRPr="0002510F">
        <w:rPr>
          <w:sz w:val="22"/>
          <w:szCs w:val="22"/>
        </w:rPr>
        <w:t xml:space="preserve"> esas ala</w:t>
      </w:r>
      <w:r w:rsidR="00511367" w:rsidRPr="0002510F">
        <w:rPr>
          <w:sz w:val="22"/>
          <w:szCs w:val="22"/>
        </w:rPr>
        <w:t xml:space="preserve">rak, sağlık kurumlarını, </w:t>
      </w:r>
      <w:r w:rsidR="00585452" w:rsidRPr="0002510F">
        <w:rPr>
          <w:sz w:val="22"/>
          <w:szCs w:val="22"/>
        </w:rPr>
        <w:t xml:space="preserve">görevlendireceği denetçi/değerlendiriciler yoluyla </w:t>
      </w:r>
      <w:r w:rsidR="00511367" w:rsidRPr="0002510F">
        <w:rPr>
          <w:sz w:val="22"/>
          <w:szCs w:val="22"/>
        </w:rPr>
        <w:t>her yıl periyodik olarak</w:t>
      </w:r>
      <w:r w:rsidR="0029279D" w:rsidRPr="0002510F">
        <w:rPr>
          <w:sz w:val="22"/>
          <w:szCs w:val="22"/>
        </w:rPr>
        <w:t xml:space="preserve"> denetle</w:t>
      </w:r>
      <w:r w:rsidR="00AD2FBF" w:rsidRPr="0002510F">
        <w:rPr>
          <w:sz w:val="22"/>
          <w:szCs w:val="22"/>
        </w:rPr>
        <w:t>mektedir.</w:t>
      </w:r>
      <w:r w:rsidR="00FF39B6">
        <w:rPr>
          <w:sz w:val="22"/>
          <w:szCs w:val="22"/>
        </w:rPr>
        <w:t xml:space="preserve"> </w:t>
      </w:r>
      <w:r w:rsidR="00AD2FBF" w:rsidRPr="0002510F">
        <w:rPr>
          <w:sz w:val="22"/>
          <w:szCs w:val="22"/>
        </w:rPr>
        <w:t xml:space="preserve">Sağlık kurumları, </w:t>
      </w:r>
      <w:r w:rsidR="0029279D" w:rsidRPr="0002510F">
        <w:rPr>
          <w:i/>
          <w:sz w:val="22"/>
          <w:szCs w:val="22"/>
        </w:rPr>
        <w:t>“</w:t>
      </w:r>
      <w:r w:rsidR="00AD2FBF" w:rsidRPr="0002510F">
        <w:rPr>
          <w:rFonts w:eastAsiaTheme="minorHAnsi"/>
          <w:i/>
          <w:sz w:val="22"/>
          <w:szCs w:val="22"/>
          <w:lang w:eastAsia="en-US"/>
        </w:rPr>
        <w:t xml:space="preserve">İş Sağlığı ve Güvenliğine İlişkin Risk Grupları </w:t>
      </w:r>
      <w:proofErr w:type="spellStart"/>
      <w:r w:rsidR="00AD2FBF" w:rsidRPr="0002510F">
        <w:rPr>
          <w:rFonts w:eastAsiaTheme="minorHAnsi"/>
          <w:i/>
          <w:sz w:val="22"/>
          <w:szCs w:val="22"/>
          <w:lang w:eastAsia="en-US"/>
        </w:rPr>
        <w:t>Tebliği</w:t>
      </w:r>
      <w:r w:rsidR="0029279D" w:rsidRPr="0002510F">
        <w:rPr>
          <w:rFonts w:eastAsiaTheme="minorHAnsi"/>
          <w:i/>
          <w:sz w:val="22"/>
          <w:szCs w:val="22"/>
          <w:lang w:eastAsia="en-US"/>
        </w:rPr>
        <w:t>”</w:t>
      </w:r>
      <w:r w:rsidR="00AD2FBF" w:rsidRPr="0002510F">
        <w:rPr>
          <w:sz w:val="22"/>
          <w:szCs w:val="22"/>
        </w:rPr>
        <w:t>ne</w:t>
      </w:r>
      <w:proofErr w:type="spellEnd"/>
      <w:r w:rsidR="00AD2FBF" w:rsidRPr="0002510F">
        <w:rPr>
          <w:sz w:val="22"/>
          <w:szCs w:val="22"/>
        </w:rPr>
        <w:t xml:space="preserve"> göre çok riskli grupta yer al</w:t>
      </w:r>
      <w:r w:rsidR="006A3CB7" w:rsidRPr="0002510F">
        <w:rPr>
          <w:sz w:val="22"/>
          <w:szCs w:val="22"/>
        </w:rPr>
        <w:t>makta, çalışanlar g</w:t>
      </w:r>
      <w:r w:rsidR="00AD2FBF" w:rsidRPr="0002510F">
        <w:rPr>
          <w:sz w:val="22"/>
          <w:szCs w:val="22"/>
        </w:rPr>
        <w:t>ör</w:t>
      </w:r>
      <w:r w:rsidR="00103595" w:rsidRPr="0002510F">
        <w:rPr>
          <w:sz w:val="22"/>
          <w:szCs w:val="22"/>
        </w:rPr>
        <w:t>evleri</w:t>
      </w:r>
      <w:r w:rsidR="0029279D" w:rsidRPr="0002510F">
        <w:rPr>
          <w:sz w:val="22"/>
          <w:szCs w:val="22"/>
        </w:rPr>
        <w:t xml:space="preserve"> sırasında</w:t>
      </w:r>
      <w:r w:rsidR="00103595" w:rsidRPr="0002510F">
        <w:rPr>
          <w:sz w:val="22"/>
          <w:szCs w:val="22"/>
        </w:rPr>
        <w:t>, bir</w:t>
      </w:r>
      <w:r w:rsidR="00AD2FBF" w:rsidRPr="0002510F">
        <w:rPr>
          <w:sz w:val="22"/>
          <w:szCs w:val="22"/>
        </w:rPr>
        <w:t>çok mesleki risk ve tehlike ile karşı karşıya kalabilmektedirler</w:t>
      </w:r>
      <w:r w:rsidR="00511367" w:rsidRPr="0002510F">
        <w:rPr>
          <w:sz w:val="22"/>
          <w:szCs w:val="22"/>
        </w:rPr>
        <w:t>.</w:t>
      </w:r>
      <w:r w:rsidR="00FF39B6">
        <w:rPr>
          <w:sz w:val="22"/>
          <w:szCs w:val="22"/>
        </w:rPr>
        <w:t xml:space="preserve"> </w:t>
      </w:r>
      <w:r w:rsidR="006A3CB7" w:rsidRPr="0002510F">
        <w:rPr>
          <w:sz w:val="22"/>
          <w:szCs w:val="22"/>
        </w:rPr>
        <w:t xml:space="preserve">Bu doğrultuda, </w:t>
      </w:r>
      <w:r w:rsidR="00AD2FBF" w:rsidRPr="0002510F">
        <w:rPr>
          <w:rFonts w:eastAsiaTheme="minorHAnsi"/>
          <w:sz w:val="22"/>
          <w:szCs w:val="22"/>
          <w:lang w:eastAsia="en-US"/>
        </w:rPr>
        <w:t xml:space="preserve">Sağlık Bakanlığı tarafından </w:t>
      </w:r>
      <w:r w:rsidR="00103595" w:rsidRPr="0002510F">
        <w:rPr>
          <w:rFonts w:eastAsiaTheme="minorHAnsi"/>
          <w:sz w:val="22"/>
          <w:szCs w:val="22"/>
          <w:lang w:eastAsia="en-US"/>
        </w:rPr>
        <w:t xml:space="preserve">2005 yılında yayımlanan ve dönem </w:t>
      </w:r>
      <w:proofErr w:type="spellStart"/>
      <w:r w:rsidR="00103595" w:rsidRPr="0002510F">
        <w:rPr>
          <w:rFonts w:eastAsiaTheme="minorHAnsi"/>
          <w:sz w:val="22"/>
          <w:szCs w:val="22"/>
          <w:lang w:eastAsia="en-US"/>
        </w:rPr>
        <w:t>dönem</w:t>
      </w:r>
      <w:proofErr w:type="spellEnd"/>
      <w:r w:rsidR="00103595" w:rsidRPr="0002510F">
        <w:rPr>
          <w:rFonts w:eastAsiaTheme="minorHAnsi"/>
          <w:sz w:val="22"/>
          <w:szCs w:val="22"/>
          <w:lang w:eastAsia="en-US"/>
        </w:rPr>
        <w:t xml:space="preserve"> güncellenen </w:t>
      </w:r>
      <w:r w:rsidR="00103595" w:rsidRPr="0002510F">
        <w:rPr>
          <w:rFonts w:eastAsiaTheme="minorHAnsi"/>
          <w:i/>
          <w:sz w:val="22"/>
          <w:szCs w:val="22"/>
          <w:lang w:eastAsia="en-US"/>
        </w:rPr>
        <w:t>“Sağlıkta Kalite Standartları”</w:t>
      </w:r>
      <w:r w:rsidR="00103595" w:rsidRPr="0002510F">
        <w:rPr>
          <w:rFonts w:eastAsiaTheme="minorHAnsi"/>
          <w:sz w:val="22"/>
          <w:szCs w:val="22"/>
          <w:lang w:eastAsia="en-US"/>
        </w:rPr>
        <w:t xml:space="preserve"> rehberleri </w:t>
      </w:r>
      <w:r w:rsidR="00AD2FBF" w:rsidRPr="0002510F">
        <w:rPr>
          <w:rFonts w:eastAsiaTheme="minorHAnsi"/>
          <w:sz w:val="22"/>
          <w:szCs w:val="22"/>
          <w:lang w:eastAsia="en-US"/>
        </w:rPr>
        <w:t xml:space="preserve">ile çalışan hakları ve güvenliği </w:t>
      </w:r>
      <w:r w:rsidR="00AD2FBF" w:rsidRPr="0002510F">
        <w:rPr>
          <w:rFonts w:eastAsiaTheme="minorHAnsi"/>
          <w:sz w:val="22"/>
          <w:szCs w:val="22"/>
          <w:lang w:eastAsia="en-US"/>
        </w:rPr>
        <w:lastRenderedPageBreak/>
        <w:t xml:space="preserve">kapsamında </w:t>
      </w:r>
      <w:r w:rsidR="00103595" w:rsidRPr="0002510F">
        <w:rPr>
          <w:rFonts w:eastAsiaTheme="minorHAnsi"/>
          <w:sz w:val="22"/>
          <w:szCs w:val="22"/>
          <w:lang w:eastAsia="en-US"/>
        </w:rPr>
        <w:t>bir</w:t>
      </w:r>
      <w:r w:rsidR="00AD2FBF" w:rsidRPr="0002510F">
        <w:rPr>
          <w:rFonts w:eastAsiaTheme="minorHAnsi"/>
          <w:sz w:val="22"/>
          <w:szCs w:val="22"/>
          <w:lang w:eastAsia="en-US"/>
        </w:rPr>
        <w:t xml:space="preserve">çok konu başlığının yılda en az bir kez </w:t>
      </w:r>
      <w:r w:rsidR="00103595" w:rsidRPr="0002510F">
        <w:rPr>
          <w:rFonts w:eastAsiaTheme="minorHAnsi"/>
          <w:sz w:val="22"/>
          <w:szCs w:val="22"/>
          <w:lang w:eastAsia="en-US"/>
        </w:rPr>
        <w:t xml:space="preserve">denetime tabi </w:t>
      </w:r>
      <w:r w:rsidR="006A3CB7" w:rsidRPr="0002510F">
        <w:rPr>
          <w:rFonts w:eastAsiaTheme="minorHAnsi"/>
          <w:sz w:val="22"/>
          <w:szCs w:val="22"/>
          <w:lang w:eastAsia="en-US"/>
        </w:rPr>
        <w:t>tutulması,</w:t>
      </w:r>
      <w:r w:rsidR="00AD2FBF" w:rsidRPr="0002510F">
        <w:rPr>
          <w:rFonts w:eastAsiaTheme="minorHAnsi"/>
          <w:sz w:val="22"/>
          <w:szCs w:val="22"/>
          <w:lang w:eastAsia="en-US"/>
        </w:rPr>
        <w:t xml:space="preserve"> güvenli hizmet sunumu</w:t>
      </w:r>
      <w:r w:rsidR="006A3CB7" w:rsidRPr="0002510F">
        <w:rPr>
          <w:rFonts w:eastAsiaTheme="minorHAnsi"/>
          <w:sz w:val="22"/>
          <w:szCs w:val="22"/>
          <w:lang w:eastAsia="en-US"/>
        </w:rPr>
        <w:t xml:space="preserve"> açısından önem arz etmektedir</w:t>
      </w:r>
      <w:r w:rsidR="00845FCB" w:rsidRPr="0002510F">
        <w:rPr>
          <w:rFonts w:eastAsiaTheme="minorHAnsi"/>
          <w:sz w:val="22"/>
          <w:szCs w:val="22"/>
          <w:lang w:eastAsia="en-US"/>
        </w:rPr>
        <w:t>.</w:t>
      </w:r>
    </w:p>
    <w:p w:rsidR="00D00851" w:rsidRPr="0002510F" w:rsidRDefault="00976B64" w:rsidP="00655A61">
      <w:pPr>
        <w:widowControl w:val="0"/>
        <w:spacing w:before="120" w:after="120"/>
        <w:ind w:firstLine="567"/>
        <w:jc w:val="both"/>
        <w:rPr>
          <w:rFonts w:eastAsiaTheme="minorHAnsi"/>
          <w:sz w:val="22"/>
          <w:szCs w:val="22"/>
          <w:lang w:eastAsia="en-US"/>
        </w:rPr>
      </w:pPr>
      <w:r w:rsidRPr="0002510F">
        <w:rPr>
          <w:rFonts w:eastAsiaTheme="minorHAnsi"/>
          <w:sz w:val="22"/>
          <w:szCs w:val="22"/>
          <w:lang w:eastAsia="en-US"/>
        </w:rPr>
        <w:t xml:space="preserve">Sağlık Bakanlığı Tedavi Hizmetleri Genel Müdürlüğü tarafından 14 Mayıs 2012 tarihinde yayımlanan 23 </w:t>
      </w:r>
      <w:proofErr w:type="spellStart"/>
      <w:r w:rsidRPr="0002510F">
        <w:rPr>
          <w:rFonts w:eastAsiaTheme="minorHAnsi"/>
          <w:sz w:val="22"/>
          <w:szCs w:val="22"/>
          <w:lang w:eastAsia="en-US"/>
        </w:rPr>
        <w:t>nolu</w:t>
      </w:r>
      <w:proofErr w:type="spellEnd"/>
      <w:r w:rsidR="00FF39B6">
        <w:rPr>
          <w:rFonts w:eastAsiaTheme="minorHAnsi"/>
          <w:sz w:val="22"/>
          <w:szCs w:val="22"/>
          <w:lang w:eastAsia="en-US"/>
        </w:rPr>
        <w:t xml:space="preserve"> </w:t>
      </w:r>
      <w:r w:rsidRPr="0002510F">
        <w:rPr>
          <w:rFonts w:eastAsiaTheme="minorHAnsi"/>
          <w:i/>
          <w:sz w:val="22"/>
          <w:szCs w:val="22"/>
          <w:lang w:eastAsia="en-US"/>
        </w:rPr>
        <w:t>“Çalışan Güvenliğinin Sağlanması Genelgesi”</w:t>
      </w:r>
      <w:r w:rsidR="00FF39B6">
        <w:rPr>
          <w:rFonts w:eastAsiaTheme="minorHAnsi"/>
          <w:i/>
          <w:sz w:val="22"/>
          <w:szCs w:val="22"/>
          <w:lang w:eastAsia="en-US"/>
        </w:rPr>
        <w:t xml:space="preserve"> </w:t>
      </w:r>
      <w:r w:rsidR="008210AD" w:rsidRPr="0002510F">
        <w:rPr>
          <w:rFonts w:eastAsiaTheme="minorHAnsi"/>
          <w:sz w:val="22"/>
          <w:szCs w:val="22"/>
          <w:lang w:eastAsia="en-US"/>
        </w:rPr>
        <w:t xml:space="preserve">ile çalışan güvenliğine ilişkin yönetmelik ve diğer mevzuatlarla belirlenmiş hususlara birtakım açıklamalar getirilmiştir. </w:t>
      </w:r>
      <w:r w:rsidR="006C4BC3" w:rsidRPr="0002510F">
        <w:rPr>
          <w:rFonts w:eastAsiaTheme="minorHAnsi"/>
          <w:sz w:val="22"/>
          <w:szCs w:val="22"/>
          <w:lang w:eastAsia="en-US"/>
        </w:rPr>
        <w:t>Genelge ile sağlık ku</w:t>
      </w:r>
      <w:r w:rsidR="00D00851" w:rsidRPr="0002510F">
        <w:rPr>
          <w:rFonts w:eastAsiaTheme="minorHAnsi"/>
          <w:sz w:val="22"/>
          <w:szCs w:val="22"/>
          <w:lang w:eastAsia="en-US"/>
        </w:rPr>
        <w:t>rumlarının, h</w:t>
      </w:r>
      <w:r w:rsidR="006C4BC3" w:rsidRPr="0002510F">
        <w:rPr>
          <w:rFonts w:eastAsiaTheme="minorHAnsi"/>
          <w:sz w:val="22"/>
          <w:szCs w:val="22"/>
          <w:lang w:eastAsia="en-US"/>
        </w:rPr>
        <w:t xml:space="preserve">izmet kalite standartları kapsamında </w:t>
      </w:r>
      <w:r w:rsidR="004D70F8" w:rsidRPr="0002510F">
        <w:rPr>
          <w:rFonts w:eastAsiaTheme="minorHAnsi"/>
          <w:sz w:val="22"/>
          <w:szCs w:val="22"/>
          <w:lang w:eastAsia="en-US"/>
        </w:rPr>
        <w:t xml:space="preserve">çalışma alanı riskleri ve </w:t>
      </w:r>
      <w:r w:rsidR="008210AD" w:rsidRPr="0002510F">
        <w:rPr>
          <w:rFonts w:eastAsiaTheme="minorHAnsi"/>
          <w:sz w:val="22"/>
          <w:szCs w:val="22"/>
          <w:lang w:eastAsia="en-US"/>
        </w:rPr>
        <w:t>şiddet yönünden risk değerlendirmelerini yeniden yapmaları, riskin yüksek olduğu yerlerde hizmet sunum süreçleri, personel sayısı ve fiziki alanın yeterliliği</w:t>
      </w:r>
      <w:r w:rsidR="005924A2" w:rsidRPr="0002510F">
        <w:rPr>
          <w:rFonts w:eastAsiaTheme="minorHAnsi"/>
          <w:sz w:val="22"/>
          <w:szCs w:val="22"/>
          <w:lang w:eastAsia="en-US"/>
        </w:rPr>
        <w:t xml:space="preserve">ni gözden geçirmeleri, fiziki mekânların tam zamanlı olarak yeterli aydınlatılması ve havalandırılmasının sağlanması, personele alternatif çıkış yolları oluşturulması, </w:t>
      </w:r>
      <w:r w:rsidR="008210AD" w:rsidRPr="0002510F">
        <w:rPr>
          <w:rFonts w:eastAsiaTheme="minorHAnsi"/>
          <w:sz w:val="22"/>
          <w:szCs w:val="22"/>
          <w:lang w:eastAsia="en-US"/>
        </w:rPr>
        <w:t>riskli alan bekleme bölümlerinde güvenlik personeli sayısının arttırılması, hastanelerin güvenlik kameraları ile sürekli gözlen</w:t>
      </w:r>
      <w:r w:rsidR="005924A2" w:rsidRPr="0002510F">
        <w:rPr>
          <w:rFonts w:eastAsiaTheme="minorHAnsi"/>
          <w:sz w:val="22"/>
          <w:szCs w:val="22"/>
          <w:lang w:eastAsia="en-US"/>
        </w:rPr>
        <w:t>erek</w:t>
      </w:r>
      <w:r w:rsidR="008210AD" w:rsidRPr="0002510F">
        <w:rPr>
          <w:rFonts w:eastAsiaTheme="minorHAnsi"/>
          <w:sz w:val="22"/>
          <w:szCs w:val="22"/>
          <w:lang w:eastAsia="en-US"/>
        </w:rPr>
        <w:t xml:space="preserve"> gereken durumlarda hemen müdahale edilmesi,</w:t>
      </w:r>
      <w:r w:rsidR="00001F74" w:rsidRPr="0002510F">
        <w:rPr>
          <w:rFonts w:eastAsiaTheme="minorHAnsi"/>
          <w:sz w:val="22"/>
          <w:szCs w:val="22"/>
          <w:lang w:eastAsia="en-US"/>
        </w:rPr>
        <w:t xml:space="preserve"> iletişim becerileri ve sorunlu hasta/hasta yakınlarını tanıma ve çatışma yönetimi hakkında eğitim almış kişilerin bekleme alanlarında </w:t>
      </w:r>
      <w:r w:rsidR="00001F74" w:rsidRPr="0002510F">
        <w:rPr>
          <w:rFonts w:eastAsiaTheme="minorHAnsi"/>
          <w:i/>
          <w:sz w:val="22"/>
          <w:szCs w:val="22"/>
          <w:lang w:eastAsia="en-US"/>
        </w:rPr>
        <w:t>“sorun çözücü”</w:t>
      </w:r>
      <w:r w:rsidR="00001F74" w:rsidRPr="0002510F">
        <w:rPr>
          <w:rFonts w:eastAsiaTheme="minorHAnsi"/>
          <w:sz w:val="22"/>
          <w:szCs w:val="22"/>
          <w:lang w:eastAsia="en-US"/>
        </w:rPr>
        <w:t xml:space="preserve"> olarak görevlendirilmesi, </w:t>
      </w:r>
      <w:r w:rsidR="005924A2" w:rsidRPr="0002510F">
        <w:rPr>
          <w:rFonts w:eastAsiaTheme="minorHAnsi"/>
          <w:sz w:val="22"/>
          <w:szCs w:val="22"/>
          <w:lang w:eastAsia="en-US"/>
        </w:rPr>
        <w:t>ç</w:t>
      </w:r>
      <w:r w:rsidR="00001F74" w:rsidRPr="0002510F">
        <w:rPr>
          <w:rFonts w:eastAsiaTheme="minorHAnsi"/>
          <w:sz w:val="22"/>
          <w:szCs w:val="22"/>
          <w:lang w:eastAsia="en-US"/>
        </w:rPr>
        <w:t>alışanlara iletişim becerileri, öfke kontr</w:t>
      </w:r>
      <w:r w:rsidR="006C4BC3" w:rsidRPr="0002510F">
        <w:rPr>
          <w:rFonts w:eastAsiaTheme="minorHAnsi"/>
          <w:sz w:val="22"/>
          <w:szCs w:val="22"/>
          <w:lang w:eastAsia="en-US"/>
        </w:rPr>
        <w:t xml:space="preserve">olü, </w:t>
      </w:r>
      <w:r w:rsidR="00001F74" w:rsidRPr="0002510F">
        <w:rPr>
          <w:rFonts w:eastAsiaTheme="minorHAnsi"/>
          <w:sz w:val="22"/>
          <w:szCs w:val="22"/>
          <w:lang w:eastAsia="en-US"/>
        </w:rPr>
        <w:t>öfkeli hasta ve hasta yakınları ile iletişim</w:t>
      </w:r>
      <w:r w:rsidR="006C4BC3" w:rsidRPr="0002510F">
        <w:rPr>
          <w:rFonts w:eastAsiaTheme="minorHAnsi"/>
          <w:sz w:val="22"/>
          <w:szCs w:val="22"/>
          <w:lang w:eastAsia="en-US"/>
        </w:rPr>
        <w:t xml:space="preserve">, </w:t>
      </w:r>
      <w:r w:rsidR="00001F74" w:rsidRPr="0002510F">
        <w:rPr>
          <w:rFonts w:eastAsiaTheme="minorHAnsi"/>
          <w:sz w:val="22"/>
          <w:szCs w:val="22"/>
          <w:lang w:eastAsia="en-US"/>
        </w:rPr>
        <w:t>şiddet da</w:t>
      </w:r>
      <w:r w:rsidR="003D71A4" w:rsidRPr="0002510F">
        <w:rPr>
          <w:rFonts w:eastAsiaTheme="minorHAnsi"/>
          <w:sz w:val="22"/>
          <w:szCs w:val="22"/>
          <w:lang w:eastAsia="en-US"/>
        </w:rPr>
        <w:t>vranışlarına karşı tedbir alma</w:t>
      </w:r>
      <w:r w:rsidR="00001F74" w:rsidRPr="0002510F">
        <w:rPr>
          <w:rFonts w:eastAsiaTheme="minorHAnsi"/>
          <w:sz w:val="22"/>
          <w:szCs w:val="22"/>
          <w:lang w:eastAsia="en-US"/>
        </w:rPr>
        <w:t xml:space="preserve"> konul</w:t>
      </w:r>
      <w:r w:rsidR="00D00851" w:rsidRPr="0002510F">
        <w:rPr>
          <w:rFonts w:eastAsiaTheme="minorHAnsi"/>
          <w:sz w:val="22"/>
          <w:szCs w:val="22"/>
          <w:lang w:eastAsia="en-US"/>
        </w:rPr>
        <w:t>arında eğitim verilmesi,</w:t>
      </w:r>
      <w:r w:rsidR="00FF39B6">
        <w:rPr>
          <w:rFonts w:eastAsiaTheme="minorHAnsi"/>
          <w:sz w:val="22"/>
          <w:szCs w:val="22"/>
          <w:lang w:eastAsia="en-US"/>
        </w:rPr>
        <w:t xml:space="preserve"> </w:t>
      </w:r>
      <w:r w:rsidR="00D00851" w:rsidRPr="0002510F">
        <w:rPr>
          <w:rFonts w:eastAsiaTheme="minorHAnsi"/>
          <w:sz w:val="22"/>
          <w:szCs w:val="22"/>
          <w:lang w:eastAsia="en-US"/>
        </w:rPr>
        <w:t>h</w:t>
      </w:r>
      <w:r w:rsidR="005924A2" w:rsidRPr="0002510F">
        <w:rPr>
          <w:rFonts w:eastAsiaTheme="minorHAnsi"/>
          <w:sz w:val="22"/>
          <w:szCs w:val="22"/>
          <w:lang w:eastAsia="en-US"/>
        </w:rPr>
        <w:t xml:space="preserve">asta ve hasta yakınlarına </w:t>
      </w:r>
      <w:r w:rsidR="003D71A4" w:rsidRPr="0002510F">
        <w:rPr>
          <w:rFonts w:eastAsiaTheme="minorHAnsi"/>
          <w:sz w:val="22"/>
          <w:szCs w:val="22"/>
          <w:lang w:eastAsia="en-US"/>
        </w:rPr>
        <w:t>başvuru ve tedavi</w:t>
      </w:r>
      <w:r w:rsidR="00FF39B6">
        <w:rPr>
          <w:rFonts w:eastAsiaTheme="minorHAnsi"/>
          <w:sz w:val="22"/>
          <w:szCs w:val="22"/>
          <w:lang w:eastAsia="en-US"/>
        </w:rPr>
        <w:t xml:space="preserve"> </w:t>
      </w:r>
      <w:r w:rsidR="005924A2" w:rsidRPr="0002510F">
        <w:rPr>
          <w:rFonts w:eastAsiaTheme="minorHAnsi"/>
          <w:sz w:val="22"/>
          <w:szCs w:val="22"/>
          <w:lang w:eastAsia="en-US"/>
        </w:rPr>
        <w:t xml:space="preserve">süreçleri </w:t>
      </w:r>
      <w:r w:rsidR="003D71A4" w:rsidRPr="0002510F">
        <w:rPr>
          <w:rFonts w:eastAsiaTheme="minorHAnsi"/>
          <w:sz w:val="22"/>
          <w:szCs w:val="22"/>
          <w:lang w:eastAsia="en-US"/>
        </w:rPr>
        <w:t xml:space="preserve">hakkında </w:t>
      </w:r>
      <w:r w:rsidR="00D00851" w:rsidRPr="0002510F">
        <w:rPr>
          <w:rFonts w:eastAsiaTheme="minorHAnsi"/>
          <w:sz w:val="22"/>
          <w:szCs w:val="22"/>
          <w:lang w:eastAsia="en-US"/>
        </w:rPr>
        <w:t xml:space="preserve">bilgi vermek amacıyla </w:t>
      </w:r>
      <w:r w:rsidR="00001F74" w:rsidRPr="0002510F">
        <w:rPr>
          <w:rFonts w:eastAsiaTheme="minorHAnsi"/>
          <w:i/>
          <w:sz w:val="22"/>
          <w:szCs w:val="22"/>
          <w:lang w:eastAsia="en-US"/>
        </w:rPr>
        <w:t>“hasta bilgilendirme alanları”</w:t>
      </w:r>
      <w:r w:rsidR="00001F74" w:rsidRPr="0002510F">
        <w:rPr>
          <w:rFonts w:eastAsiaTheme="minorHAnsi"/>
          <w:sz w:val="22"/>
          <w:szCs w:val="22"/>
          <w:lang w:eastAsia="en-US"/>
        </w:rPr>
        <w:t xml:space="preserve"> oluşturulması</w:t>
      </w:r>
      <w:r w:rsidR="003D71A4" w:rsidRPr="0002510F">
        <w:rPr>
          <w:rFonts w:eastAsiaTheme="minorHAnsi"/>
          <w:sz w:val="22"/>
          <w:szCs w:val="22"/>
          <w:lang w:eastAsia="en-US"/>
        </w:rPr>
        <w:t>, personel</w:t>
      </w:r>
      <w:r w:rsidR="00FF39B6">
        <w:rPr>
          <w:rFonts w:eastAsiaTheme="minorHAnsi"/>
          <w:sz w:val="22"/>
          <w:szCs w:val="22"/>
          <w:lang w:eastAsia="en-US"/>
        </w:rPr>
        <w:t xml:space="preserve"> </w:t>
      </w:r>
      <w:r w:rsidR="003D71A4" w:rsidRPr="0002510F">
        <w:rPr>
          <w:rFonts w:eastAsiaTheme="minorHAnsi"/>
          <w:sz w:val="22"/>
          <w:szCs w:val="22"/>
          <w:lang w:eastAsia="en-US"/>
        </w:rPr>
        <w:t xml:space="preserve">şiddete uğradığında </w:t>
      </w:r>
      <w:r w:rsidR="00001F74" w:rsidRPr="0002510F">
        <w:rPr>
          <w:rFonts w:eastAsiaTheme="minorHAnsi"/>
          <w:sz w:val="22"/>
          <w:szCs w:val="22"/>
          <w:lang w:eastAsia="en-US"/>
        </w:rPr>
        <w:t>görevden çekilme hakkı olduğu</w:t>
      </w:r>
      <w:r w:rsidR="00D00851" w:rsidRPr="0002510F">
        <w:rPr>
          <w:rFonts w:eastAsiaTheme="minorHAnsi"/>
          <w:sz w:val="22"/>
          <w:szCs w:val="22"/>
          <w:lang w:eastAsia="en-US"/>
        </w:rPr>
        <w:t xml:space="preserve">, </w:t>
      </w:r>
      <w:r w:rsidR="007E3A9E" w:rsidRPr="0002510F">
        <w:rPr>
          <w:rFonts w:eastAsiaTheme="minorHAnsi"/>
          <w:sz w:val="22"/>
          <w:szCs w:val="22"/>
          <w:lang w:eastAsia="en-US"/>
        </w:rPr>
        <w:t xml:space="preserve">bunun hizmette aksamaya yol açacağı, sağlık çalışanına yönelik şiddet davranışlarının mutlaka yargılanacağı ve cezalandırılacağı konusunda (pano/afiş/broşürler gibi </w:t>
      </w:r>
      <w:proofErr w:type="spellStart"/>
      <w:r w:rsidR="007E3A9E" w:rsidRPr="0002510F">
        <w:rPr>
          <w:rFonts w:eastAsiaTheme="minorHAnsi"/>
          <w:sz w:val="22"/>
          <w:szCs w:val="22"/>
          <w:lang w:eastAsia="en-US"/>
        </w:rPr>
        <w:t>vasıtlarla</w:t>
      </w:r>
      <w:proofErr w:type="spellEnd"/>
      <w:r w:rsidR="007E3A9E" w:rsidRPr="0002510F">
        <w:rPr>
          <w:rFonts w:eastAsiaTheme="minorHAnsi"/>
          <w:sz w:val="22"/>
          <w:szCs w:val="22"/>
          <w:lang w:eastAsia="en-US"/>
        </w:rPr>
        <w:t>)</w:t>
      </w:r>
      <w:r w:rsidR="00FF39B6">
        <w:rPr>
          <w:rFonts w:eastAsiaTheme="minorHAnsi"/>
          <w:sz w:val="22"/>
          <w:szCs w:val="22"/>
          <w:lang w:eastAsia="en-US"/>
        </w:rPr>
        <w:t xml:space="preserve"> </w:t>
      </w:r>
      <w:r w:rsidR="003D71A4" w:rsidRPr="0002510F">
        <w:rPr>
          <w:rFonts w:eastAsiaTheme="minorHAnsi"/>
          <w:sz w:val="22"/>
          <w:szCs w:val="22"/>
          <w:lang w:eastAsia="en-US"/>
        </w:rPr>
        <w:t>vatan</w:t>
      </w:r>
      <w:r w:rsidR="00FF39B6">
        <w:rPr>
          <w:rFonts w:eastAsiaTheme="minorHAnsi"/>
          <w:sz w:val="22"/>
          <w:szCs w:val="22"/>
          <w:lang w:eastAsia="en-US"/>
        </w:rPr>
        <w:t>da</w:t>
      </w:r>
      <w:r w:rsidR="003D71A4" w:rsidRPr="0002510F">
        <w:rPr>
          <w:rFonts w:eastAsiaTheme="minorHAnsi"/>
          <w:sz w:val="22"/>
          <w:szCs w:val="22"/>
          <w:lang w:eastAsia="en-US"/>
        </w:rPr>
        <w:t>şların</w:t>
      </w:r>
      <w:r w:rsidR="007E3A9E" w:rsidRPr="0002510F">
        <w:rPr>
          <w:rFonts w:eastAsiaTheme="minorHAnsi"/>
          <w:sz w:val="22"/>
          <w:szCs w:val="22"/>
          <w:lang w:eastAsia="en-US"/>
        </w:rPr>
        <w:t xml:space="preserve"> bilgilendiril</w:t>
      </w:r>
      <w:r w:rsidR="00D00851" w:rsidRPr="0002510F">
        <w:rPr>
          <w:rFonts w:eastAsiaTheme="minorHAnsi"/>
          <w:sz w:val="22"/>
          <w:szCs w:val="22"/>
          <w:lang w:eastAsia="en-US"/>
        </w:rPr>
        <w:t>mesinin sağlanması istenmiştir.</w:t>
      </w:r>
    </w:p>
    <w:p w:rsidR="00774274" w:rsidRPr="0002510F" w:rsidRDefault="00D00851" w:rsidP="00655A61">
      <w:pPr>
        <w:widowControl w:val="0"/>
        <w:spacing w:before="120" w:after="120"/>
        <w:ind w:firstLine="567"/>
        <w:jc w:val="both"/>
        <w:rPr>
          <w:rFonts w:eastAsiaTheme="minorHAnsi"/>
          <w:sz w:val="22"/>
          <w:szCs w:val="22"/>
          <w:lang w:eastAsia="en-US"/>
        </w:rPr>
      </w:pPr>
      <w:r w:rsidRPr="0002510F">
        <w:rPr>
          <w:rFonts w:eastAsiaTheme="minorHAnsi"/>
          <w:sz w:val="22"/>
          <w:szCs w:val="22"/>
          <w:lang w:eastAsia="en-US"/>
        </w:rPr>
        <w:t xml:space="preserve">Genelge ile hastane ve ağız diş sağlığı merkezlerinde ve bunların koordinasyonunu sağlamak üzere il sağlık müdürlüklerinde </w:t>
      </w:r>
      <w:r w:rsidRPr="0002510F">
        <w:rPr>
          <w:rFonts w:eastAsiaTheme="minorHAnsi"/>
          <w:i/>
          <w:sz w:val="22"/>
          <w:szCs w:val="22"/>
          <w:lang w:eastAsia="en-US"/>
        </w:rPr>
        <w:t xml:space="preserve">“Çalışan Hakları ve Güvenliği </w:t>
      </w:r>
      <w:proofErr w:type="spellStart"/>
      <w:r w:rsidRPr="0002510F">
        <w:rPr>
          <w:rFonts w:eastAsiaTheme="minorHAnsi"/>
          <w:i/>
          <w:sz w:val="22"/>
          <w:szCs w:val="22"/>
          <w:lang w:eastAsia="en-US"/>
        </w:rPr>
        <w:t>Birimleri”</w:t>
      </w:r>
      <w:r w:rsidRPr="0002510F">
        <w:rPr>
          <w:rFonts w:eastAsiaTheme="minorHAnsi"/>
          <w:sz w:val="22"/>
          <w:szCs w:val="22"/>
          <w:lang w:eastAsia="en-US"/>
        </w:rPr>
        <w:t>nin</w:t>
      </w:r>
      <w:proofErr w:type="spellEnd"/>
      <w:r w:rsidRPr="0002510F">
        <w:rPr>
          <w:rFonts w:eastAsiaTheme="minorHAnsi"/>
          <w:sz w:val="22"/>
          <w:szCs w:val="22"/>
          <w:lang w:eastAsia="en-US"/>
        </w:rPr>
        <w:t xml:space="preserve"> oluşturulması</w:t>
      </w:r>
      <w:r w:rsidR="00774274" w:rsidRPr="0002510F">
        <w:rPr>
          <w:rFonts w:eastAsiaTheme="minorHAnsi"/>
          <w:sz w:val="22"/>
          <w:szCs w:val="22"/>
          <w:lang w:eastAsia="en-US"/>
        </w:rPr>
        <w:t xml:space="preserve"> istenmiş; hizmet sunumu esnasında şiddete uğrayan sağlık çalışanlarının </w:t>
      </w:r>
      <w:r w:rsidR="00774274" w:rsidRPr="0002510F">
        <w:rPr>
          <w:rFonts w:eastAsiaTheme="minorHAnsi"/>
          <w:i/>
          <w:sz w:val="22"/>
          <w:szCs w:val="22"/>
          <w:lang w:eastAsia="en-US"/>
        </w:rPr>
        <w:t>“hizmetten çekilme hakkı”</w:t>
      </w:r>
      <w:r w:rsidR="00774274" w:rsidRPr="0002510F">
        <w:rPr>
          <w:rFonts w:eastAsiaTheme="minorHAnsi"/>
          <w:sz w:val="22"/>
          <w:szCs w:val="22"/>
          <w:lang w:eastAsia="en-US"/>
        </w:rPr>
        <w:t xml:space="preserve"> ve bu hakkı kullanabilme koşullarına vurgu yapılmıştır. </w:t>
      </w:r>
      <w:r w:rsidR="003C7027" w:rsidRPr="0002510F">
        <w:rPr>
          <w:rFonts w:eastAsiaTheme="minorHAnsi"/>
          <w:sz w:val="22"/>
          <w:szCs w:val="22"/>
          <w:lang w:eastAsia="en-US"/>
        </w:rPr>
        <w:t xml:space="preserve">Sağlık çalışanlarının şiddete maruz kalmaları riskine karşı oluşturulan erken uyarı sistemi olan </w:t>
      </w:r>
      <w:r w:rsidR="003C7027" w:rsidRPr="0002510F">
        <w:rPr>
          <w:rFonts w:eastAsiaTheme="minorHAnsi"/>
          <w:i/>
          <w:sz w:val="22"/>
          <w:szCs w:val="22"/>
          <w:lang w:eastAsia="en-US"/>
        </w:rPr>
        <w:t>“Beyaz Kod”</w:t>
      </w:r>
      <w:r w:rsidR="003C7027" w:rsidRPr="0002510F">
        <w:rPr>
          <w:rFonts w:eastAsiaTheme="minorHAnsi"/>
          <w:sz w:val="22"/>
          <w:szCs w:val="22"/>
          <w:lang w:eastAsia="en-US"/>
        </w:rPr>
        <w:t xml:space="preserve"> uygulaması (Alo 113 ve </w:t>
      </w:r>
      <w:hyperlink r:id="rId8" w:history="1">
        <w:r w:rsidR="003C7027" w:rsidRPr="0002510F">
          <w:rPr>
            <w:rStyle w:val="Kpr"/>
            <w:rFonts w:eastAsiaTheme="minorHAnsi"/>
            <w:color w:val="auto"/>
            <w:sz w:val="22"/>
            <w:szCs w:val="22"/>
            <w:lang w:eastAsia="en-US"/>
          </w:rPr>
          <w:t>www.beyazkod.saglik.gov.tr</w:t>
        </w:r>
      </w:hyperlink>
      <w:r w:rsidR="003C7027" w:rsidRPr="0002510F">
        <w:rPr>
          <w:rFonts w:eastAsiaTheme="minorHAnsi"/>
          <w:sz w:val="22"/>
          <w:szCs w:val="22"/>
          <w:lang w:eastAsia="en-US"/>
        </w:rPr>
        <w:t xml:space="preserve"> internet sitesi) ve başvuru süreci tanıtılmış; etkin bir şekilde yürütülmesinin sağlanması ve şiddet olaylarına ilişkin analizler yapılarak gereken tedbirlerin alınması istenmiştir.</w:t>
      </w:r>
      <w:r w:rsidR="00774274" w:rsidRPr="0002510F">
        <w:rPr>
          <w:rFonts w:eastAsiaTheme="minorHAnsi"/>
          <w:sz w:val="22"/>
          <w:szCs w:val="22"/>
          <w:lang w:eastAsia="en-US"/>
        </w:rPr>
        <w:t xml:space="preserve"> Beyaz Kod uygulaması ile şiddet vakalarının kayıt ve istatistikleri yapılmaya başl</w:t>
      </w:r>
      <w:r w:rsidR="003D71A4" w:rsidRPr="0002510F">
        <w:rPr>
          <w:rFonts w:eastAsiaTheme="minorHAnsi"/>
          <w:sz w:val="22"/>
          <w:szCs w:val="22"/>
          <w:lang w:eastAsia="en-US"/>
        </w:rPr>
        <w:t xml:space="preserve">anmış, 2015 sonundan bu yana </w:t>
      </w:r>
      <w:r w:rsidR="00774274" w:rsidRPr="0002510F">
        <w:rPr>
          <w:rFonts w:eastAsiaTheme="minorHAnsi"/>
          <w:sz w:val="22"/>
          <w:szCs w:val="22"/>
          <w:lang w:eastAsia="en-US"/>
        </w:rPr>
        <w:t>sağlıkta şiddet olaylarını kök nedenleri ile analiz etmek ve hukuki yardım süreçlerini bütünüyle elektronik sistem üzerinden takip ve koordine etmek mümkün olmuştur</w:t>
      </w:r>
      <w:r w:rsidR="007077A9" w:rsidRPr="0002510F">
        <w:rPr>
          <w:rFonts w:eastAsiaTheme="minorHAnsi"/>
          <w:sz w:val="22"/>
          <w:szCs w:val="22"/>
          <w:lang w:eastAsia="en-US"/>
        </w:rPr>
        <w:t>.</w:t>
      </w:r>
    </w:p>
    <w:p w:rsidR="00A531BE" w:rsidRPr="0002510F" w:rsidRDefault="00C20C63" w:rsidP="00655A61">
      <w:pPr>
        <w:pStyle w:val="HTMLncedenBiimlendirilmi"/>
        <w:widowControl w:val="0"/>
        <w:shd w:val="clear" w:color="auto" w:fill="FFFFFF"/>
        <w:spacing w:before="120" w:after="120"/>
        <w:ind w:firstLine="567"/>
        <w:jc w:val="both"/>
        <w:rPr>
          <w:rFonts w:ascii="Times New Roman" w:eastAsiaTheme="minorHAnsi" w:hAnsi="Times New Roman" w:cs="Times New Roman"/>
          <w:sz w:val="22"/>
          <w:szCs w:val="22"/>
          <w:lang w:eastAsia="en-US"/>
        </w:rPr>
      </w:pPr>
      <w:r w:rsidRPr="0002510F">
        <w:rPr>
          <w:rFonts w:ascii="Times New Roman" w:eastAsiaTheme="minorHAnsi" w:hAnsi="Times New Roman" w:cs="Times New Roman"/>
          <w:sz w:val="22"/>
          <w:szCs w:val="22"/>
          <w:lang w:eastAsia="en-US"/>
        </w:rPr>
        <w:t xml:space="preserve">Yine Sağlık Bakanlığı tarafından oluşturulan 2016/3 sayılı </w:t>
      </w:r>
      <w:r w:rsidRPr="0002510F">
        <w:rPr>
          <w:rFonts w:ascii="Times New Roman" w:eastAsiaTheme="minorHAnsi" w:hAnsi="Times New Roman" w:cs="Times New Roman"/>
          <w:i/>
          <w:sz w:val="22"/>
          <w:szCs w:val="22"/>
          <w:lang w:eastAsia="en-US"/>
        </w:rPr>
        <w:t>“Hukuki Yardım ve Beyaz Kod Uygulaması Genelgesi”</w:t>
      </w:r>
      <w:r w:rsidRPr="0002510F">
        <w:rPr>
          <w:rFonts w:ascii="Times New Roman" w:eastAsiaTheme="minorHAnsi" w:hAnsi="Times New Roman" w:cs="Times New Roman"/>
          <w:sz w:val="22"/>
          <w:szCs w:val="22"/>
          <w:lang w:eastAsia="en-US"/>
        </w:rPr>
        <w:t xml:space="preserve"> ile</w:t>
      </w:r>
      <w:r w:rsidR="00FF39B6">
        <w:rPr>
          <w:rFonts w:ascii="Times New Roman" w:eastAsiaTheme="minorHAnsi" w:hAnsi="Times New Roman" w:cs="Times New Roman"/>
          <w:sz w:val="22"/>
          <w:szCs w:val="22"/>
          <w:lang w:eastAsia="en-US"/>
        </w:rPr>
        <w:t xml:space="preserve"> </w:t>
      </w:r>
      <w:r w:rsidR="003F6367" w:rsidRPr="0002510F">
        <w:rPr>
          <w:rFonts w:ascii="Times New Roman" w:eastAsiaTheme="minorHAnsi" w:hAnsi="Times New Roman" w:cs="Times New Roman"/>
          <w:sz w:val="22"/>
          <w:szCs w:val="22"/>
          <w:lang w:eastAsia="en-US"/>
        </w:rPr>
        <w:t xml:space="preserve">de </w:t>
      </w:r>
      <w:r w:rsidR="00F5493E" w:rsidRPr="0002510F">
        <w:rPr>
          <w:rFonts w:ascii="Times New Roman" w:eastAsiaTheme="minorHAnsi" w:hAnsi="Times New Roman" w:cs="Times New Roman"/>
          <w:sz w:val="22"/>
          <w:szCs w:val="22"/>
          <w:lang w:eastAsia="en-US"/>
        </w:rPr>
        <w:t xml:space="preserve">Beyaz Kod başvurusuna ilişkin tüm </w:t>
      </w:r>
      <w:r w:rsidR="003F6367" w:rsidRPr="0002510F">
        <w:rPr>
          <w:rFonts w:ascii="Times New Roman" w:eastAsiaTheme="minorHAnsi" w:hAnsi="Times New Roman" w:cs="Times New Roman"/>
          <w:sz w:val="22"/>
          <w:szCs w:val="22"/>
          <w:lang w:eastAsia="en-US"/>
        </w:rPr>
        <w:t xml:space="preserve">süreç ve </w:t>
      </w:r>
      <w:r w:rsidR="00C647C2" w:rsidRPr="0002510F">
        <w:rPr>
          <w:rFonts w:ascii="Times New Roman" w:eastAsiaTheme="minorHAnsi" w:hAnsi="Times New Roman" w:cs="Times New Roman"/>
          <w:sz w:val="22"/>
          <w:szCs w:val="22"/>
          <w:lang w:eastAsia="en-US"/>
        </w:rPr>
        <w:t>detay</w:t>
      </w:r>
      <w:r w:rsidR="007077A9" w:rsidRPr="0002510F">
        <w:rPr>
          <w:rFonts w:ascii="Times New Roman" w:eastAsiaTheme="minorHAnsi" w:hAnsi="Times New Roman" w:cs="Times New Roman"/>
          <w:sz w:val="22"/>
          <w:szCs w:val="22"/>
          <w:lang w:eastAsia="en-US"/>
        </w:rPr>
        <w:t>lar açıklanmıştır. T</w:t>
      </w:r>
      <w:r w:rsidR="003F6367" w:rsidRPr="0002510F">
        <w:rPr>
          <w:rFonts w:ascii="Times New Roman" w:eastAsiaTheme="minorHAnsi" w:hAnsi="Times New Roman" w:cs="Times New Roman"/>
          <w:sz w:val="22"/>
          <w:szCs w:val="22"/>
          <w:lang w:eastAsia="en-US"/>
        </w:rPr>
        <w:t>elefon ve internet sitesinin yanı sıra çalışan hakları ve güvenliği birimlerine başvuru</w:t>
      </w:r>
      <w:r w:rsidR="00C647C2" w:rsidRPr="0002510F">
        <w:rPr>
          <w:rFonts w:ascii="Times New Roman" w:eastAsiaTheme="minorHAnsi" w:hAnsi="Times New Roman" w:cs="Times New Roman"/>
          <w:sz w:val="22"/>
          <w:szCs w:val="22"/>
          <w:lang w:eastAsia="en-US"/>
        </w:rPr>
        <w:t xml:space="preserve"> yapma yolu açılmış; </w:t>
      </w:r>
      <w:r w:rsidR="00781A8A" w:rsidRPr="0002510F">
        <w:rPr>
          <w:rFonts w:ascii="Times New Roman" w:eastAsiaTheme="minorHAnsi" w:hAnsi="Times New Roman" w:cs="Times New Roman"/>
          <w:sz w:val="22"/>
          <w:szCs w:val="22"/>
          <w:lang w:eastAsia="en-US"/>
        </w:rPr>
        <w:t xml:space="preserve">her ilde </w:t>
      </w:r>
      <w:r w:rsidR="00781A8A" w:rsidRPr="0002510F">
        <w:rPr>
          <w:rFonts w:ascii="Times New Roman" w:eastAsiaTheme="minorHAnsi" w:hAnsi="Times New Roman" w:cs="Times New Roman"/>
          <w:i/>
          <w:sz w:val="22"/>
          <w:szCs w:val="22"/>
          <w:lang w:eastAsia="en-US"/>
        </w:rPr>
        <w:t>“İl Beyaz Kod Koordinatörlüğü”</w:t>
      </w:r>
      <w:r w:rsidR="00781A8A" w:rsidRPr="0002510F">
        <w:rPr>
          <w:rFonts w:ascii="Times New Roman" w:eastAsiaTheme="minorHAnsi" w:hAnsi="Times New Roman" w:cs="Times New Roman"/>
          <w:sz w:val="22"/>
          <w:szCs w:val="22"/>
          <w:lang w:eastAsia="en-US"/>
        </w:rPr>
        <w:t xml:space="preserve"> kurulması ve kurumda görevli bir avukatın koordinatör olarak görevlendirilmesi istenmiştir. </w:t>
      </w:r>
      <w:r w:rsidRPr="0002510F">
        <w:rPr>
          <w:rFonts w:ascii="Times New Roman" w:eastAsiaTheme="minorHAnsi" w:hAnsi="Times New Roman" w:cs="Times New Roman"/>
          <w:sz w:val="22"/>
          <w:szCs w:val="22"/>
          <w:lang w:eastAsia="en-US"/>
        </w:rPr>
        <w:t xml:space="preserve">Söz konusu Genelge ile </w:t>
      </w:r>
      <w:r w:rsidR="00F5493E" w:rsidRPr="0002510F">
        <w:rPr>
          <w:rFonts w:ascii="Times New Roman" w:eastAsiaTheme="minorHAnsi" w:hAnsi="Times New Roman" w:cs="Times New Roman"/>
          <w:sz w:val="22"/>
          <w:szCs w:val="22"/>
          <w:lang w:eastAsia="en-US"/>
        </w:rPr>
        <w:t>S</w:t>
      </w:r>
      <w:r w:rsidR="007077A9" w:rsidRPr="0002510F">
        <w:rPr>
          <w:rFonts w:ascii="Times New Roman" w:eastAsiaTheme="minorHAnsi" w:hAnsi="Times New Roman" w:cs="Times New Roman"/>
          <w:sz w:val="22"/>
          <w:szCs w:val="22"/>
          <w:lang w:eastAsia="en-US"/>
        </w:rPr>
        <w:t>ağlık Bakanlığında görev yapar</w:t>
      </w:r>
      <w:r w:rsidR="00F5493E" w:rsidRPr="0002510F">
        <w:rPr>
          <w:rFonts w:ascii="Times New Roman" w:eastAsiaTheme="minorHAnsi" w:hAnsi="Times New Roman" w:cs="Times New Roman"/>
          <w:sz w:val="22"/>
          <w:szCs w:val="22"/>
          <w:lang w:eastAsia="en-US"/>
        </w:rPr>
        <w:t xml:space="preserve">ken şiddete maruz kalan hangi </w:t>
      </w:r>
      <w:r w:rsidR="00C647C2" w:rsidRPr="0002510F">
        <w:rPr>
          <w:rFonts w:ascii="Times New Roman" w:eastAsiaTheme="minorHAnsi" w:hAnsi="Times New Roman" w:cs="Times New Roman"/>
          <w:sz w:val="22"/>
          <w:szCs w:val="22"/>
          <w:lang w:eastAsia="en-US"/>
        </w:rPr>
        <w:t>statüdeki çalışanlara</w:t>
      </w:r>
      <w:r w:rsidR="00F5493E" w:rsidRPr="0002510F">
        <w:rPr>
          <w:rFonts w:ascii="Times New Roman" w:eastAsiaTheme="minorHAnsi" w:hAnsi="Times New Roman" w:cs="Times New Roman"/>
          <w:sz w:val="22"/>
          <w:szCs w:val="22"/>
          <w:lang w:eastAsia="en-US"/>
        </w:rPr>
        <w:t xml:space="preserve"> ne şekilde hukuki yardım yapılacağı hususları maddeler halinde açık bir şekilde </w:t>
      </w:r>
      <w:r w:rsidR="00C647C2" w:rsidRPr="0002510F">
        <w:rPr>
          <w:rFonts w:ascii="Times New Roman" w:eastAsiaTheme="minorHAnsi" w:hAnsi="Times New Roman" w:cs="Times New Roman"/>
          <w:sz w:val="22"/>
          <w:szCs w:val="22"/>
          <w:lang w:eastAsia="en-US"/>
        </w:rPr>
        <w:t>açıklanmıştır</w:t>
      </w:r>
      <w:r w:rsidR="00F5493E" w:rsidRPr="0002510F">
        <w:rPr>
          <w:rFonts w:ascii="Times New Roman" w:eastAsiaTheme="minorHAnsi" w:hAnsi="Times New Roman" w:cs="Times New Roman"/>
          <w:sz w:val="22"/>
          <w:szCs w:val="22"/>
          <w:lang w:eastAsia="en-US"/>
        </w:rPr>
        <w:t xml:space="preserve">. Bu </w:t>
      </w:r>
      <w:r w:rsidR="00C647C2" w:rsidRPr="0002510F">
        <w:rPr>
          <w:rFonts w:ascii="Times New Roman" w:eastAsiaTheme="minorHAnsi" w:hAnsi="Times New Roman" w:cs="Times New Roman"/>
          <w:sz w:val="22"/>
          <w:szCs w:val="22"/>
          <w:lang w:eastAsia="en-US"/>
        </w:rPr>
        <w:t>kapsamda</w:t>
      </w:r>
      <w:r w:rsidR="00F5493E" w:rsidRPr="0002510F">
        <w:rPr>
          <w:rFonts w:ascii="Times New Roman" w:eastAsiaTheme="minorHAnsi" w:hAnsi="Times New Roman" w:cs="Times New Roman"/>
          <w:sz w:val="22"/>
          <w:szCs w:val="22"/>
          <w:lang w:eastAsia="en-US"/>
        </w:rPr>
        <w:t xml:space="preserve"> stajyer ve </w:t>
      </w:r>
      <w:proofErr w:type="spellStart"/>
      <w:r w:rsidR="00F5493E" w:rsidRPr="0002510F">
        <w:rPr>
          <w:rFonts w:ascii="Times New Roman" w:eastAsiaTheme="minorHAnsi" w:hAnsi="Times New Roman" w:cs="Times New Roman"/>
          <w:sz w:val="22"/>
          <w:szCs w:val="22"/>
          <w:lang w:eastAsia="en-US"/>
        </w:rPr>
        <w:t>intörnlerin</w:t>
      </w:r>
      <w:proofErr w:type="spellEnd"/>
      <w:r w:rsidR="00F5493E" w:rsidRPr="0002510F">
        <w:rPr>
          <w:rFonts w:ascii="Times New Roman" w:eastAsiaTheme="minorHAnsi" w:hAnsi="Times New Roman" w:cs="Times New Roman"/>
          <w:sz w:val="22"/>
          <w:szCs w:val="22"/>
          <w:lang w:eastAsia="en-US"/>
        </w:rPr>
        <w:t xml:space="preserve"> hukuki yardım kapsamı dışında tutulması birçok çevre tarafından eleştirilmektedir.</w:t>
      </w:r>
      <w:r w:rsidR="00C647C2" w:rsidRPr="0002510F">
        <w:rPr>
          <w:rFonts w:ascii="Times New Roman" w:eastAsiaTheme="minorHAnsi" w:hAnsi="Times New Roman" w:cs="Times New Roman"/>
          <w:sz w:val="22"/>
          <w:szCs w:val="22"/>
          <w:lang w:eastAsia="en-US"/>
        </w:rPr>
        <w:t xml:space="preserve"> Diğer taraftan Beyaz Kod </w:t>
      </w:r>
      <w:r w:rsidR="00E51251" w:rsidRPr="0002510F">
        <w:rPr>
          <w:rFonts w:ascii="Times New Roman" w:eastAsiaTheme="minorHAnsi" w:hAnsi="Times New Roman" w:cs="Times New Roman"/>
          <w:sz w:val="22"/>
          <w:szCs w:val="22"/>
          <w:lang w:eastAsia="en-US"/>
        </w:rPr>
        <w:t>uygulaması da şiddeti önleyemediği yalnızca, şiddet olayı gerçekleştikten sonra hukuksal destek sağlamaya yaradığı şeklinde eleştirilere konu olmaktadır</w:t>
      </w:r>
      <w:r w:rsidR="00A531BE" w:rsidRPr="0002510F">
        <w:rPr>
          <w:rFonts w:ascii="Times New Roman" w:eastAsiaTheme="minorHAnsi" w:hAnsi="Times New Roman" w:cs="Times New Roman"/>
          <w:sz w:val="22"/>
          <w:szCs w:val="22"/>
          <w:lang w:eastAsia="en-US"/>
        </w:rPr>
        <w:t xml:space="preserve"> (Özcan ve Yavuz, 2017: 69)</w:t>
      </w:r>
      <w:r w:rsidR="00E51251" w:rsidRPr="0002510F">
        <w:rPr>
          <w:rFonts w:ascii="Times New Roman" w:eastAsiaTheme="minorHAnsi" w:hAnsi="Times New Roman" w:cs="Times New Roman"/>
          <w:sz w:val="22"/>
          <w:szCs w:val="22"/>
          <w:lang w:eastAsia="en-US"/>
        </w:rPr>
        <w:t>.</w:t>
      </w:r>
    </w:p>
    <w:p w:rsidR="007077A9" w:rsidRPr="0002510F" w:rsidRDefault="007077A9" w:rsidP="007077A9">
      <w:pPr>
        <w:widowControl w:val="0"/>
        <w:spacing w:before="120" w:after="120"/>
        <w:ind w:firstLine="567"/>
        <w:jc w:val="both"/>
        <w:rPr>
          <w:rFonts w:eastAsia="ヒラギノ明朝 Pro W3"/>
          <w:sz w:val="22"/>
          <w:szCs w:val="22"/>
          <w:lang w:eastAsia="en-US"/>
        </w:rPr>
      </w:pPr>
      <w:r w:rsidRPr="0002510F">
        <w:rPr>
          <w:bCs/>
          <w:sz w:val="22"/>
          <w:szCs w:val="22"/>
        </w:rPr>
        <w:t xml:space="preserve">11.10 2011 tarih ve 663 sayılı </w:t>
      </w:r>
      <w:r w:rsidRPr="0002510F">
        <w:rPr>
          <w:bCs/>
          <w:i/>
          <w:sz w:val="22"/>
          <w:szCs w:val="22"/>
        </w:rPr>
        <w:t xml:space="preserve">“Sağlık Alanında Bazı Düzenlemeler Hakkında Kanun Hükmünde </w:t>
      </w:r>
      <w:proofErr w:type="spellStart"/>
      <w:r w:rsidRPr="0002510F">
        <w:rPr>
          <w:bCs/>
          <w:i/>
          <w:sz w:val="22"/>
          <w:szCs w:val="22"/>
        </w:rPr>
        <w:t>Kararname”</w:t>
      </w:r>
      <w:r w:rsidRPr="0002510F">
        <w:rPr>
          <w:bCs/>
          <w:sz w:val="22"/>
          <w:szCs w:val="22"/>
        </w:rPr>
        <w:t>de</w:t>
      </w:r>
      <w:proofErr w:type="spellEnd"/>
      <w:r w:rsidRPr="0002510F">
        <w:rPr>
          <w:bCs/>
          <w:sz w:val="22"/>
          <w:szCs w:val="22"/>
        </w:rPr>
        <w:t xml:space="preserve"> (</w:t>
      </w:r>
      <w:proofErr w:type="spellStart"/>
      <w:r w:rsidRPr="0002510F">
        <w:rPr>
          <w:bCs/>
          <w:sz w:val="22"/>
          <w:szCs w:val="22"/>
        </w:rPr>
        <w:t>md.</w:t>
      </w:r>
      <w:proofErr w:type="spellEnd"/>
      <w:r w:rsidRPr="0002510F">
        <w:rPr>
          <w:bCs/>
          <w:sz w:val="22"/>
          <w:szCs w:val="22"/>
        </w:rPr>
        <w:t xml:space="preserve"> 54) </w:t>
      </w:r>
      <w:r w:rsidRPr="0002510F">
        <w:rPr>
          <w:sz w:val="22"/>
          <w:szCs w:val="22"/>
          <w:lang w:eastAsia="en-US"/>
        </w:rPr>
        <w:t xml:space="preserve">Bakanlık ve bağlı kuruluşları ile devlet ve vakıf üniversitelerinde sağlık hizmet sunumu sırasında veya bu görevlerden dolayı personele karşı işlenen suçlar sebebiyle ceza hukuku kapsamında yürütülmekte olan işlemler ve davalarda personelin talebi üzerine ilgisine göre Bakanlık ve bağlı kuruluşlarınca ve üniversitelerce kendi personellerine hukukî yardım yapılacağı ifade edilmektedir. </w:t>
      </w:r>
      <w:r w:rsidRPr="0002510F">
        <w:rPr>
          <w:rFonts w:eastAsia="ヒラギノ明朝 Pro W3"/>
          <w:sz w:val="22"/>
          <w:szCs w:val="22"/>
          <w:lang w:eastAsia="en-US"/>
        </w:rPr>
        <w:t xml:space="preserve">Bu doğrultuda </w:t>
      </w:r>
      <w:r w:rsidRPr="0002510F">
        <w:rPr>
          <w:rFonts w:eastAsiaTheme="minorHAnsi"/>
          <w:sz w:val="22"/>
          <w:szCs w:val="22"/>
          <w:lang w:eastAsia="en-US"/>
        </w:rPr>
        <w:t xml:space="preserve">28 Nisan 2012 tarih ve 28277 sayılı </w:t>
      </w:r>
      <w:r w:rsidR="00FF39B6" w:rsidRPr="0002510F">
        <w:rPr>
          <w:rFonts w:eastAsiaTheme="minorHAnsi"/>
          <w:sz w:val="22"/>
          <w:szCs w:val="22"/>
          <w:lang w:eastAsia="en-US"/>
        </w:rPr>
        <w:t>Resmî</w:t>
      </w:r>
      <w:r w:rsidRPr="0002510F">
        <w:rPr>
          <w:rFonts w:eastAsiaTheme="minorHAnsi"/>
          <w:sz w:val="22"/>
          <w:szCs w:val="22"/>
          <w:lang w:eastAsia="en-US"/>
        </w:rPr>
        <w:t xml:space="preserve"> </w:t>
      </w:r>
      <w:proofErr w:type="spellStart"/>
      <w:r w:rsidRPr="0002510F">
        <w:rPr>
          <w:rFonts w:eastAsiaTheme="minorHAnsi"/>
          <w:sz w:val="22"/>
          <w:szCs w:val="22"/>
          <w:lang w:eastAsia="en-US"/>
        </w:rPr>
        <w:t>Gazete’de</w:t>
      </w:r>
      <w:proofErr w:type="spellEnd"/>
      <w:r w:rsidRPr="0002510F">
        <w:rPr>
          <w:rFonts w:eastAsiaTheme="minorHAnsi"/>
          <w:sz w:val="22"/>
          <w:szCs w:val="22"/>
          <w:lang w:eastAsia="en-US"/>
        </w:rPr>
        <w:t xml:space="preserve"> yayımlanan </w:t>
      </w:r>
      <w:r w:rsidRPr="0002510F">
        <w:rPr>
          <w:rFonts w:eastAsiaTheme="minorHAnsi"/>
          <w:i/>
          <w:sz w:val="22"/>
          <w:szCs w:val="22"/>
          <w:lang w:eastAsia="en-US"/>
        </w:rPr>
        <w:t>“Sağlık Bakanlığı Personeline Karşı İşlenen Suçlar Nedeniyle Yapılacak Hukuki Yardımın Usul ve Esasları Hakkında Yönetmelik”</w:t>
      </w:r>
      <w:r w:rsidRPr="0002510F">
        <w:rPr>
          <w:rFonts w:eastAsiaTheme="minorHAnsi"/>
          <w:sz w:val="22"/>
          <w:szCs w:val="22"/>
          <w:lang w:eastAsia="en-US"/>
        </w:rPr>
        <w:t xml:space="preserve"> ile gerekli açıklamalar yapılmıştır. Buna göre Sağlık Bakanlığı ve bağlı kuruluşlarında görev yapan personele veya bunların vefatı halinde kanuni mirasçılarına hukuki yardımda bulunulabilmesi için; s</w:t>
      </w:r>
      <w:r w:rsidRPr="0002510F">
        <w:rPr>
          <w:sz w:val="22"/>
          <w:szCs w:val="22"/>
        </w:rPr>
        <w:t xml:space="preserve">ağlık </w:t>
      </w:r>
      <w:r w:rsidRPr="0002510F">
        <w:rPr>
          <w:sz w:val="22"/>
          <w:szCs w:val="22"/>
        </w:rPr>
        <w:lastRenderedPageBreak/>
        <w:t>hizmeti sunumu sırasında veya bu görevlerinden dolayı personele karşı kanunlarda suç olarak tanımlanan bir fiilin gerçekleştirilmiş olması; ilgilinin veya kanuni mirasçılarının talepte bulunması ve ilgili personelin soruşturma safhasında şüpheli, kovuşturma safhasında ise sanık durumunda bulunmaması gerekmektedir. Personelin, olayda hem mağdur hem de şüpheli veya sanık durumunda olması halinde mağdur sıfatıyla hukuki yardım yapılmaktadır.</w:t>
      </w:r>
    </w:p>
    <w:p w:rsidR="000164C4" w:rsidRPr="0002510F" w:rsidRDefault="00F911DA" w:rsidP="007077A9">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Sağlık çalışanlarının uğradığı şiddet olaylarına ilişkin bir takım cezai düzenlemeler de bulunmaktadır. 3359 Sayılı Sağlık Hizmetleri Temel Kanunu</w:t>
      </w:r>
      <w:r w:rsidR="00F6529C" w:rsidRPr="0002510F">
        <w:rPr>
          <w:rFonts w:eastAsiaTheme="minorHAnsi"/>
          <w:sz w:val="22"/>
          <w:szCs w:val="22"/>
          <w:lang w:eastAsia="en-US"/>
        </w:rPr>
        <w:t>na göre</w:t>
      </w:r>
      <w:r w:rsidR="00FF39B6">
        <w:rPr>
          <w:rFonts w:eastAsiaTheme="minorHAnsi"/>
          <w:sz w:val="22"/>
          <w:szCs w:val="22"/>
          <w:lang w:eastAsia="en-US"/>
        </w:rPr>
        <w:t xml:space="preserve"> </w:t>
      </w:r>
      <w:r w:rsidR="00F6529C" w:rsidRPr="0002510F">
        <w:rPr>
          <w:rFonts w:eastAsiaTheme="minorHAnsi"/>
          <w:sz w:val="22"/>
          <w:szCs w:val="22"/>
          <w:lang w:eastAsia="en-US"/>
        </w:rPr>
        <w:t>(</w:t>
      </w:r>
      <w:r w:rsidR="00ED75E3" w:rsidRPr="0002510F">
        <w:rPr>
          <w:rFonts w:eastAsiaTheme="minorHAnsi"/>
          <w:b/>
          <w:bCs/>
          <w:sz w:val="22"/>
          <w:szCs w:val="22"/>
          <w:lang w:eastAsia="en-US"/>
        </w:rPr>
        <w:t xml:space="preserve">Ek Madde </w:t>
      </w:r>
      <w:proofErr w:type="gramStart"/>
      <w:r w:rsidR="00ED75E3" w:rsidRPr="0002510F">
        <w:rPr>
          <w:rFonts w:eastAsiaTheme="minorHAnsi"/>
          <w:b/>
          <w:bCs/>
          <w:sz w:val="22"/>
          <w:szCs w:val="22"/>
          <w:lang w:eastAsia="en-US"/>
        </w:rPr>
        <w:t>12</w:t>
      </w:r>
      <w:r w:rsidR="00F6529C" w:rsidRPr="0002510F">
        <w:rPr>
          <w:rFonts w:eastAsiaTheme="minorHAnsi"/>
          <w:b/>
          <w:bCs/>
          <w:sz w:val="22"/>
          <w:szCs w:val="22"/>
          <w:lang w:eastAsia="en-US"/>
        </w:rPr>
        <w:t>)</w:t>
      </w:r>
      <w:r w:rsidR="00EF7C6F" w:rsidRPr="0002510F">
        <w:rPr>
          <w:rFonts w:eastAsiaTheme="minorHAnsi"/>
          <w:bCs/>
          <w:sz w:val="22"/>
          <w:szCs w:val="22"/>
          <w:lang w:eastAsia="en-US"/>
        </w:rPr>
        <w:t>özel</w:t>
      </w:r>
      <w:proofErr w:type="gramEnd"/>
      <w:r w:rsidR="00EF7C6F" w:rsidRPr="0002510F">
        <w:rPr>
          <w:rFonts w:eastAsiaTheme="minorHAnsi"/>
          <w:bCs/>
          <w:sz w:val="22"/>
          <w:szCs w:val="22"/>
          <w:lang w:eastAsia="en-US"/>
        </w:rPr>
        <w:t xml:space="preserve"> ve kamu</w:t>
      </w:r>
      <w:r w:rsidR="00FF39B6">
        <w:rPr>
          <w:rFonts w:eastAsiaTheme="minorHAnsi"/>
          <w:bCs/>
          <w:sz w:val="22"/>
          <w:szCs w:val="22"/>
          <w:lang w:eastAsia="en-US"/>
        </w:rPr>
        <w:t xml:space="preserve"> </w:t>
      </w:r>
      <w:r w:rsidR="00ED75E3" w:rsidRPr="0002510F">
        <w:rPr>
          <w:rFonts w:eastAsiaTheme="minorHAnsi"/>
          <w:bCs/>
          <w:sz w:val="22"/>
          <w:szCs w:val="22"/>
          <w:lang w:eastAsia="en-US"/>
        </w:rPr>
        <w:t xml:space="preserve">sağlık kurum ve kuruluşlarında görev yapan personele karşı görevi sırasında veya görevi nedeniyle işlenen kasten yaralama suçu 5271 sayılı Ceza Muhakemesi Kanunu’nun </w:t>
      </w:r>
      <w:r w:rsidR="00A12BE7" w:rsidRPr="0002510F">
        <w:rPr>
          <w:rFonts w:eastAsiaTheme="minorHAnsi"/>
          <w:bCs/>
          <w:i/>
          <w:sz w:val="22"/>
          <w:szCs w:val="22"/>
          <w:lang w:eastAsia="en-US"/>
        </w:rPr>
        <w:t>“Tutuklama nedenleri”</w:t>
      </w:r>
      <w:r w:rsidR="00A12BE7" w:rsidRPr="0002510F">
        <w:rPr>
          <w:rFonts w:eastAsiaTheme="minorHAnsi"/>
          <w:bCs/>
          <w:sz w:val="22"/>
          <w:szCs w:val="22"/>
          <w:lang w:eastAsia="en-US"/>
        </w:rPr>
        <w:t xml:space="preserve"> başlıklı </w:t>
      </w:r>
      <w:r w:rsidR="007077A9" w:rsidRPr="0002510F">
        <w:rPr>
          <w:rFonts w:eastAsiaTheme="minorHAnsi"/>
          <w:bCs/>
          <w:sz w:val="22"/>
          <w:szCs w:val="22"/>
          <w:lang w:eastAsia="en-US"/>
        </w:rPr>
        <w:t>100. m</w:t>
      </w:r>
      <w:r w:rsidR="00ED75E3" w:rsidRPr="0002510F">
        <w:rPr>
          <w:rFonts w:eastAsiaTheme="minorHAnsi"/>
          <w:bCs/>
          <w:sz w:val="22"/>
          <w:szCs w:val="22"/>
          <w:lang w:eastAsia="en-US"/>
        </w:rPr>
        <w:t>addesinin üçüncü fıkrası kapsamında tutuklama nedeni varsayılan suçlar kapsamında değerlendirilmekte</w:t>
      </w:r>
      <w:r w:rsidR="00EF7C6F" w:rsidRPr="0002510F">
        <w:rPr>
          <w:rFonts w:eastAsiaTheme="minorHAnsi"/>
          <w:bCs/>
          <w:sz w:val="22"/>
          <w:szCs w:val="22"/>
          <w:lang w:eastAsia="en-US"/>
        </w:rPr>
        <w:t xml:space="preserve"> olup;</w:t>
      </w:r>
      <w:r w:rsidR="00A549D3" w:rsidRPr="0002510F">
        <w:rPr>
          <w:rFonts w:eastAsiaTheme="minorHAnsi"/>
          <w:bCs/>
          <w:sz w:val="22"/>
          <w:szCs w:val="22"/>
          <w:lang w:eastAsia="en-US"/>
        </w:rPr>
        <w:t xml:space="preserve"> takibi </w:t>
      </w:r>
      <w:r w:rsidR="00EF7C6F" w:rsidRPr="0002510F">
        <w:rPr>
          <w:rFonts w:eastAsiaTheme="minorHAnsi"/>
          <w:bCs/>
          <w:sz w:val="22"/>
          <w:szCs w:val="22"/>
          <w:lang w:eastAsia="en-US"/>
        </w:rPr>
        <w:t>şikâyete</w:t>
      </w:r>
      <w:r w:rsidR="00A549D3" w:rsidRPr="0002510F">
        <w:rPr>
          <w:rFonts w:eastAsiaTheme="minorHAnsi"/>
          <w:bCs/>
          <w:sz w:val="22"/>
          <w:szCs w:val="22"/>
          <w:lang w:eastAsia="en-US"/>
        </w:rPr>
        <w:t xml:space="preserve"> bağlı suçlar kapsamından çıkarılmıştır.</w:t>
      </w:r>
      <w:r w:rsidR="00EF7C6F" w:rsidRPr="0002510F">
        <w:rPr>
          <w:rFonts w:eastAsiaTheme="minorHAnsi"/>
          <w:sz w:val="22"/>
          <w:szCs w:val="22"/>
          <w:lang w:eastAsia="en-US"/>
        </w:rPr>
        <w:t xml:space="preserve"> 2018 yılında yapılan düzenleme</w:t>
      </w:r>
      <w:r w:rsidR="00A549D3" w:rsidRPr="0002510F">
        <w:rPr>
          <w:rFonts w:eastAsiaTheme="minorHAnsi"/>
          <w:sz w:val="22"/>
          <w:szCs w:val="22"/>
          <w:lang w:eastAsia="en-US"/>
        </w:rPr>
        <w:t xml:space="preserve"> ile </w:t>
      </w:r>
      <w:r w:rsidR="00A12BE7" w:rsidRPr="0002510F">
        <w:rPr>
          <w:rFonts w:eastAsiaTheme="minorHAnsi"/>
          <w:sz w:val="22"/>
          <w:szCs w:val="22"/>
          <w:lang w:eastAsia="en-US"/>
        </w:rPr>
        <w:t xml:space="preserve">de </w:t>
      </w:r>
      <w:r w:rsidR="007A5160" w:rsidRPr="0002510F">
        <w:rPr>
          <w:rFonts w:eastAsiaTheme="minorHAnsi"/>
          <w:b/>
          <w:bCs/>
          <w:sz w:val="22"/>
          <w:szCs w:val="22"/>
          <w:lang w:eastAsia="en-US"/>
        </w:rPr>
        <w:t xml:space="preserve">(Ek fıkra:15/11/2018-7151/21 </w:t>
      </w:r>
      <w:proofErr w:type="spellStart"/>
      <w:r w:rsidR="007A5160" w:rsidRPr="0002510F">
        <w:rPr>
          <w:rFonts w:eastAsiaTheme="minorHAnsi"/>
          <w:b/>
          <w:bCs/>
          <w:sz w:val="22"/>
          <w:szCs w:val="22"/>
          <w:lang w:eastAsia="en-US"/>
        </w:rPr>
        <w:t>md.</w:t>
      </w:r>
      <w:proofErr w:type="spellEnd"/>
      <w:r w:rsidR="007A5160" w:rsidRPr="0002510F">
        <w:rPr>
          <w:rFonts w:eastAsiaTheme="minorHAnsi"/>
          <w:b/>
          <w:bCs/>
          <w:sz w:val="22"/>
          <w:szCs w:val="22"/>
          <w:lang w:eastAsia="en-US"/>
        </w:rPr>
        <w:t xml:space="preserve">) </w:t>
      </w:r>
      <w:r w:rsidR="00EF7C6F" w:rsidRPr="0002510F">
        <w:rPr>
          <w:rFonts w:eastAsiaTheme="minorHAnsi"/>
          <w:bCs/>
          <w:sz w:val="22"/>
          <w:szCs w:val="22"/>
          <w:lang w:eastAsia="en-US"/>
        </w:rPr>
        <w:t>kamu ve özel</w:t>
      </w:r>
      <w:r w:rsidR="00FF39B6">
        <w:rPr>
          <w:rFonts w:eastAsiaTheme="minorHAnsi"/>
          <w:bCs/>
          <w:sz w:val="22"/>
          <w:szCs w:val="22"/>
          <w:lang w:eastAsia="en-US"/>
        </w:rPr>
        <w:t xml:space="preserve"> </w:t>
      </w:r>
      <w:r w:rsidR="00A549D3" w:rsidRPr="0002510F">
        <w:rPr>
          <w:rFonts w:eastAsiaTheme="minorHAnsi"/>
          <w:b/>
          <w:bCs/>
          <w:sz w:val="22"/>
          <w:szCs w:val="22"/>
          <w:lang w:eastAsia="en-US"/>
        </w:rPr>
        <w:t>s</w:t>
      </w:r>
      <w:r w:rsidR="007A5160" w:rsidRPr="0002510F">
        <w:rPr>
          <w:rFonts w:eastAsiaTheme="minorHAnsi"/>
          <w:sz w:val="22"/>
          <w:szCs w:val="22"/>
          <w:lang w:eastAsia="en-US"/>
        </w:rPr>
        <w:t>ağlık kurum ve kuruluşlarında görev yapan personele karşı görevleri sebebiyle kasten işlenen suçlardan şüpheli olanlar</w:t>
      </w:r>
      <w:r w:rsidR="00A549D3" w:rsidRPr="0002510F">
        <w:rPr>
          <w:rFonts w:eastAsiaTheme="minorHAnsi"/>
          <w:sz w:val="22"/>
          <w:szCs w:val="22"/>
          <w:lang w:eastAsia="en-US"/>
        </w:rPr>
        <w:t>ın</w:t>
      </w:r>
      <w:r w:rsidR="007A5160" w:rsidRPr="0002510F">
        <w:rPr>
          <w:rFonts w:eastAsiaTheme="minorHAnsi"/>
          <w:sz w:val="22"/>
          <w:szCs w:val="22"/>
          <w:lang w:eastAsia="en-US"/>
        </w:rPr>
        <w:t>, kolluk görevlilerince yakala</w:t>
      </w:r>
      <w:r w:rsidR="00A549D3" w:rsidRPr="0002510F">
        <w:rPr>
          <w:rFonts w:eastAsiaTheme="minorHAnsi"/>
          <w:sz w:val="22"/>
          <w:szCs w:val="22"/>
          <w:lang w:eastAsia="en-US"/>
        </w:rPr>
        <w:t>nıp gerekli işlemleri yapıldıktan sonra</w:t>
      </w:r>
      <w:r w:rsidR="007A5160" w:rsidRPr="0002510F">
        <w:rPr>
          <w:rFonts w:eastAsiaTheme="minorHAnsi"/>
          <w:sz w:val="22"/>
          <w:szCs w:val="22"/>
          <w:lang w:eastAsia="en-US"/>
        </w:rPr>
        <w:t xml:space="preserve"> Cumhu</w:t>
      </w:r>
      <w:r w:rsidR="007077A9" w:rsidRPr="0002510F">
        <w:rPr>
          <w:rFonts w:eastAsiaTheme="minorHAnsi"/>
          <w:sz w:val="22"/>
          <w:szCs w:val="22"/>
          <w:lang w:eastAsia="en-US"/>
        </w:rPr>
        <w:t>riyet B</w:t>
      </w:r>
      <w:r w:rsidR="00A549D3" w:rsidRPr="0002510F">
        <w:rPr>
          <w:rFonts w:eastAsiaTheme="minorHAnsi"/>
          <w:sz w:val="22"/>
          <w:szCs w:val="22"/>
          <w:lang w:eastAsia="en-US"/>
        </w:rPr>
        <w:t xml:space="preserve">aşsavcılığına sevk edileceği ve </w:t>
      </w:r>
      <w:r w:rsidR="007077A9" w:rsidRPr="0002510F">
        <w:rPr>
          <w:rFonts w:eastAsiaTheme="minorHAnsi"/>
          <w:sz w:val="22"/>
          <w:szCs w:val="22"/>
          <w:lang w:eastAsia="en-US"/>
        </w:rPr>
        <w:t>Cumhuriyet S</w:t>
      </w:r>
      <w:r w:rsidR="007A5160" w:rsidRPr="0002510F">
        <w:rPr>
          <w:rFonts w:eastAsiaTheme="minorHAnsi"/>
          <w:sz w:val="22"/>
          <w:szCs w:val="22"/>
          <w:lang w:eastAsia="en-US"/>
        </w:rPr>
        <w:t>avcısı</w:t>
      </w:r>
      <w:r w:rsidR="00A12BE7" w:rsidRPr="0002510F">
        <w:rPr>
          <w:rFonts w:eastAsiaTheme="minorHAnsi"/>
          <w:sz w:val="22"/>
          <w:szCs w:val="22"/>
          <w:lang w:eastAsia="en-US"/>
        </w:rPr>
        <w:t xml:space="preserve"> tarafından</w:t>
      </w:r>
      <w:r w:rsidR="00A549D3" w:rsidRPr="0002510F">
        <w:rPr>
          <w:rFonts w:eastAsiaTheme="minorHAnsi"/>
          <w:sz w:val="22"/>
          <w:szCs w:val="22"/>
          <w:lang w:eastAsia="en-US"/>
        </w:rPr>
        <w:t xml:space="preserve"> adli işlemle</w:t>
      </w:r>
      <w:r w:rsidR="007A5160" w:rsidRPr="0002510F">
        <w:rPr>
          <w:rFonts w:eastAsiaTheme="minorHAnsi"/>
          <w:sz w:val="22"/>
          <w:szCs w:val="22"/>
          <w:lang w:eastAsia="en-US"/>
        </w:rPr>
        <w:t>ri</w:t>
      </w:r>
      <w:r w:rsidR="00A12BE7" w:rsidRPr="0002510F">
        <w:rPr>
          <w:rFonts w:eastAsiaTheme="minorHAnsi"/>
          <w:sz w:val="22"/>
          <w:szCs w:val="22"/>
          <w:lang w:eastAsia="en-US"/>
        </w:rPr>
        <w:t>n</w:t>
      </w:r>
      <w:r w:rsidR="00FF39B6">
        <w:rPr>
          <w:rFonts w:eastAsiaTheme="minorHAnsi"/>
          <w:sz w:val="22"/>
          <w:szCs w:val="22"/>
          <w:lang w:eastAsia="en-US"/>
        </w:rPr>
        <w:t xml:space="preserve"> </w:t>
      </w:r>
      <w:r w:rsidR="00A12BE7" w:rsidRPr="0002510F">
        <w:rPr>
          <w:rFonts w:eastAsiaTheme="minorHAnsi"/>
          <w:sz w:val="22"/>
          <w:szCs w:val="22"/>
          <w:lang w:eastAsia="en-US"/>
        </w:rPr>
        <w:t>tamamlanacağı</w:t>
      </w:r>
      <w:r w:rsidR="00EF7C6F" w:rsidRPr="0002510F">
        <w:rPr>
          <w:rFonts w:eastAsiaTheme="minorHAnsi"/>
          <w:sz w:val="22"/>
          <w:szCs w:val="22"/>
          <w:lang w:eastAsia="en-US"/>
        </w:rPr>
        <w:t xml:space="preserve">; </w:t>
      </w:r>
      <w:r w:rsidR="00A549D3" w:rsidRPr="0002510F">
        <w:rPr>
          <w:rFonts w:eastAsiaTheme="minorHAnsi"/>
          <w:sz w:val="22"/>
          <w:szCs w:val="22"/>
          <w:lang w:eastAsia="en-US"/>
        </w:rPr>
        <w:t>soruşturma esnasında, müşteki, mağdur ya da tanık durumunda bulunan sağlık çalışanının ifadelerinin kolluk tarafından işyerlerinde alınacağı</w:t>
      </w:r>
      <w:r w:rsidR="00FF39B6">
        <w:rPr>
          <w:rFonts w:eastAsiaTheme="minorHAnsi"/>
          <w:sz w:val="22"/>
          <w:szCs w:val="22"/>
          <w:lang w:eastAsia="en-US"/>
        </w:rPr>
        <w:t xml:space="preserve"> </w:t>
      </w:r>
      <w:r w:rsidR="00A12BE7" w:rsidRPr="0002510F">
        <w:rPr>
          <w:rFonts w:eastAsiaTheme="minorHAnsi"/>
          <w:sz w:val="22"/>
          <w:szCs w:val="22"/>
          <w:lang w:eastAsia="en-US"/>
        </w:rPr>
        <w:t>hükme bağlanmıştır.</w:t>
      </w:r>
      <w:r w:rsidR="00FF39B6">
        <w:rPr>
          <w:rFonts w:eastAsiaTheme="minorHAnsi"/>
          <w:sz w:val="22"/>
          <w:szCs w:val="22"/>
          <w:lang w:eastAsia="en-US"/>
        </w:rPr>
        <w:t xml:space="preserve"> </w:t>
      </w:r>
      <w:r w:rsidR="000164C4" w:rsidRPr="0002510F">
        <w:rPr>
          <w:rFonts w:eastAsiaTheme="minorHAnsi"/>
          <w:sz w:val="22"/>
          <w:szCs w:val="22"/>
          <w:lang w:eastAsia="en-US"/>
        </w:rPr>
        <w:t xml:space="preserve">İçişleri Bakanlığı’nın 2012/22 sayılı </w:t>
      </w:r>
      <w:r w:rsidR="000164C4" w:rsidRPr="0002510F">
        <w:rPr>
          <w:rFonts w:eastAsiaTheme="minorHAnsi"/>
          <w:i/>
          <w:sz w:val="22"/>
          <w:szCs w:val="22"/>
          <w:lang w:eastAsia="en-US"/>
        </w:rPr>
        <w:t xml:space="preserve">“Sağlık Çalışanlarına Karşı İşlenen Suçların Soruşturulması </w:t>
      </w:r>
      <w:proofErr w:type="spellStart"/>
      <w:r w:rsidR="000164C4" w:rsidRPr="0002510F">
        <w:rPr>
          <w:rFonts w:eastAsiaTheme="minorHAnsi"/>
          <w:i/>
          <w:sz w:val="22"/>
          <w:szCs w:val="22"/>
          <w:lang w:eastAsia="en-US"/>
        </w:rPr>
        <w:t>Genelgesi”</w:t>
      </w:r>
      <w:r w:rsidR="000164C4" w:rsidRPr="0002510F">
        <w:rPr>
          <w:rFonts w:eastAsiaTheme="minorHAnsi"/>
          <w:sz w:val="22"/>
          <w:szCs w:val="22"/>
          <w:lang w:eastAsia="en-US"/>
        </w:rPr>
        <w:t>nde</w:t>
      </w:r>
      <w:proofErr w:type="spellEnd"/>
      <w:r w:rsidR="000164C4" w:rsidRPr="0002510F">
        <w:rPr>
          <w:rFonts w:eastAsiaTheme="minorHAnsi"/>
          <w:sz w:val="22"/>
          <w:szCs w:val="22"/>
          <w:lang w:eastAsia="en-US"/>
        </w:rPr>
        <w:t xml:space="preserve"> de; yerine getirdikleri </w:t>
      </w:r>
      <w:r w:rsidR="000164C4" w:rsidRPr="0002510F">
        <w:rPr>
          <w:rFonts w:eastAsiaTheme="minorHAnsi"/>
          <w:b/>
          <w:bCs/>
          <w:sz w:val="22"/>
          <w:szCs w:val="22"/>
          <w:lang w:eastAsia="en-US"/>
        </w:rPr>
        <w:t xml:space="preserve">kamu görevi nedeniyle </w:t>
      </w:r>
      <w:r w:rsidR="000164C4" w:rsidRPr="0002510F">
        <w:rPr>
          <w:rFonts w:eastAsiaTheme="minorHAnsi"/>
          <w:sz w:val="22"/>
          <w:szCs w:val="22"/>
          <w:lang w:eastAsia="en-US"/>
        </w:rPr>
        <w:t xml:space="preserve">sağlık çalışanlarına karşı; yaralama (TCK Madde 86-87), tehdit (TCK Madde 106) ve hakaret (TCK Madde 125) fiillerinin işlenmesi halinde, </w:t>
      </w:r>
      <w:r w:rsidR="000164C4" w:rsidRPr="0002510F">
        <w:rPr>
          <w:rFonts w:eastAsiaTheme="minorHAnsi"/>
          <w:b/>
          <w:bCs/>
          <w:sz w:val="22"/>
          <w:szCs w:val="22"/>
          <w:lang w:eastAsia="en-US"/>
        </w:rPr>
        <w:t>mağdur kişinin şikâyeti aranmaksızın</w:t>
      </w:r>
      <w:r w:rsidR="000164C4" w:rsidRPr="0002510F">
        <w:rPr>
          <w:rFonts w:eastAsiaTheme="minorHAnsi"/>
          <w:sz w:val="22"/>
          <w:szCs w:val="22"/>
          <w:lang w:eastAsia="en-US"/>
        </w:rPr>
        <w:t>, sağlık kurumlarında görevli olan "hastane polisleri" başta olmak üzere yetkili kolluk kuvvetlerince doğrudan işlem tes</w:t>
      </w:r>
      <w:r w:rsidR="007077A9" w:rsidRPr="0002510F">
        <w:rPr>
          <w:rFonts w:eastAsiaTheme="minorHAnsi"/>
          <w:sz w:val="22"/>
          <w:szCs w:val="22"/>
          <w:lang w:eastAsia="en-US"/>
        </w:rPr>
        <w:t>is edilmesi, ilgili Cumhuriyet S</w:t>
      </w:r>
      <w:r w:rsidR="000164C4" w:rsidRPr="0002510F">
        <w:rPr>
          <w:rFonts w:eastAsiaTheme="minorHAnsi"/>
          <w:sz w:val="22"/>
          <w:szCs w:val="22"/>
          <w:lang w:eastAsia="en-US"/>
        </w:rPr>
        <w:t>avcısına bilgi verilerek, talimatları doğrultusunda soruşturma işlemlerine başlanması talimatı verilmiştir.</w:t>
      </w:r>
    </w:p>
    <w:p w:rsidR="00117ABE" w:rsidRPr="0002510F" w:rsidRDefault="005A335E"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 xml:space="preserve">Kuşkusuz yapılan düzenlemeler değerli olmak ile birlikte, </w:t>
      </w:r>
      <w:r w:rsidR="006E5AA7" w:rsidRPr="0002510F">
        <w:rPr>
          <w:rFonts w:eastAsiaTheme="minorHAnsi"/>
          <w:sz w:val="22"/>
          <w:szCs w:val="22"/>
          <w:lang w:eastAsia="en-US"/>
        </w:rPr>
        <w:t>cezai müeyyidelerin hafif olması, ertelenmesi ya da ceza alan kişilerin medyada yeterince yer almaması gibi sebeplerle yeterince etkili olmadığı anlaşılmaktadır.</w:t>
      </w:r>
      <w:r w:rsidRPr="0002510F">
        <w:rPr>
          <w:rFonts w:eastAsiaTheme="minorHAnsi"/>
          <w:sz w:val="22"/>
          <w:szCs w:val="22"/>
          <w:lang w:eastAsia="en-US"/>
        </w:rPr>
        <w:t xml:space="preserve"> Ankara il merkezinde bulunan kimi sağlık kurumlarına başvuran 18 yaş ve üstü kişilerin sağlık çalışanlarına ilişkin şiddet algılarının değerlendirildiği bir çalışmada, katılımcıların yüzde 70 civarında bir kesiminin sağlık çalışanlarına şiddet uygulayan kişilere herhangi bir cezai işlem uygulanmadığını düşündüğünü ortaya koymaktadır (İlhan vd., 2013: 9). </w:t>
      </w:r>
      <w:r w:rsidR="001C1F45" w:rsidRPr="0002510F">
        <w:rPr>
          <w:rFonts w:eastAsiaTheme="minorHAnsi"/>
          <w:sz w:val="22"/>
          <w:szCs w:val="22"/>
          <w:lang w:eastAsia="en-US"/>
        </w:rPr>
        <w:t xml:space="preserve">Konuya ilişkin basında bizzat Sağlık Bakanı Sn. Fahrettin </w:t>
      </w:r>
      <w:proofErr w:type="spellStart"/>
      <w:r w:rsidR="001C1F45" w:rsidRPr="0002510F">
        <w:rPr>
          <w:rFonts w:eastAsiaTheme="minorHAnsi"/>
          <w:sz w:val="22"/>
          <w:szCs w:val="22"/>
          <w:lang w:eastAsia="en-US"/>
        </w:rPr>
        <w:t>KOCA’nın</w:t>
      </w:r>
      <w:proofErr w:type="spellEnd"/>
      <w:r w:rsidR="001C1F45" w:rsidRPr="0002510F">
        <w:rPr>
          <w:rFonts w:eastAsiaTheme="minorHAnsi"/>
          <w:sz w:val="22"/>
          <w:szCs w:val="22"/>
          <w:lang w:eastAsia="en-US"/>
        </w:rPr>
        <w:t xml:space="preserve"> ifadeleriyle, ilerleyen dönemde içerisinde sağlık çalışanlarına şiddet suçunun da bulunduğu bir</w:t>
      </w:r>
      <w:r w:rsidR="00873984">
        <w:rPr>
          <w:rFonts w:eastAsiaTheme="minorHAnsi"/>
          <w:sz w:val="22"/>
          <w:szCs w:val="22"/>
          <w:lang w:eastAsia="en-US"/>
        </w:rPr>
        <w:t>t</w:t>
      </w:r>
      <w:r w:rsidR="001C1F45" w:rsidRPr="0002510F">
        <w:rPr>
          <w:rFonts w:eastAsiaTheme="minorHAnsi"/>
          <w:sz w:val="22"/>
          <w:szCs w:val="22"/>
          <w:lang w:eastAsia="en-US"/>
        </w:rPr>
        <w:t xml:space="preserve">akım suçlara ceza ötelemesi ya da paraya çevrilmesi şeklindeki düzenleme yerine mahkûmiyet uygulanması şeklinde bir düzenleme yapılması için Adalet Bakanlığının bir hazırlık içerisinde olduğu dile getirilmektedir </w:t>
      </w:r>
      <w:r w:rsidR="007F60D7">
        <w:rPr>
          <w:bCs/>
          <w:iCs/>
          <w:sz w:val="22"/>
          <w:szCs w:val="22"/>
        </w:rPr>
        <w:t>(www.</w:t>
      </w:r>
      <w:r w:rsidR="00117ABE" w:rsidRPr="0002510F">
        <w:rPr>
          <w:bCs/>
          <w:iCs/>
          <w:sz w:val="22"/>
          <w:szCs w:val="22"/>
        </w:rPr>
        <w:t>ensonhaber.com, 2019</w:t>
      </w:r>
      <w:r w:rsidR="00E51251" w:rsidRPr="0002510F">
        <w:rPr>
          <w:bCs/>
          <w:iCs/>
          <w:sz w:val="22"/>
          <w:szCs w:val="22"/>
        </w:rPr>
        <w:t xml:space="preserve">; </w:t>
      </w:r>
      <w:r w:rsidR="007F60D7">
        <w:rPr>
          <w:bCs/>
          <w:iCs/>
          <w:sz w:val="22"/>
          <w:szCs w:val="22"/>
        </w:rPr>
        <w:t>www.</w:t>
      </w:r>
      <w:r w:rsidR="00E51251" w:rsidRPr="0002510F">
        <w:rPr>
          <w:bCs/>
          <w:iCs/>
          <w:sz w:val="22"/>
          <w:szCs w:val="22"/>
        </w:rPr>
        <w:t>memurlar.net, 2019</w:t>
      </w:r>
      <w:r w:rsidR="00117ABE" w:rsidRPr="0002510F">
        <w:rPr>
          <w:bCs/>
          <w:iCs/>
          <w:sz w:val="22"/>
          <w:szCs w:val="22"/>
        </w:rPr>
        <w:t>).</w:t>
      </w:r>
      <w:r w:rsidR="001C1F45" w:rsidRPr="0002510F">
        <w:rPr>
          <w:bCs/>
          <w:iCs/>
          <w:sz w:val="22"/>
          <w:szCs w:val="22"/>
        </w:rPr>
        <w:t xml:space="preserve"> Kuşkusuz belirtilen nedenlerle verilen cezaların medyada yer alması da ciddi anlamda bir caydırıcılık oluşturacaktır.</w:t>
      </w:r>
    </w:p>
    <w:p w:rsidR="00D378C9" w:rsidRPr="0002510F" w:rsidRDefault="00D31E5E" w:rsidP="00655A61">
      <w:pPr>
        <w:widowControl w:val="0"/>
        <w:autoSpaceDE w:val="0"/>
        <w:autoSpaceDN w:val="0"/>
        <w:adjustRightInd w:val="0"/>
        <w:spacing w:before="120" w:after="120"/>
        <w:ind w:firstLine="567"/>
        <w:jc w:val="both"/>
        <w:rPr>
          <w:rFonts w:eastAsiaTheme="minorHAnsi"/>
          <w:sz w:val="22"/>
          <w:szCs w:val="22"/>
          <w:lang w:eastAsia="en-US"/>
        </w:rPr>
      </w:pPr>
      <w:r w:rsidRPr="0002510F">
        <w:rPr>
          <w:rFonts w:eastAsiaTheme="minorHAnsi"/>
          <w:sz w:val="22"/>
          <w:szCs w:val="22"/>
          <w:lang w:eastAsia="en-US"/>
        </w:rPr>
        <w:t>Diğer taraftan</w:t>
      </w:r>
      <w:r w:rsidR="00A531BE" w:rsidRPr="0002510F">
        <w:rPr>
          <w:rFonts w:eastAsiaTheme="minorHAnsi"/>
          <w:sz w:val="22"/>
          <w:szCs w:val="22"/>
          <w:lang w:eastAsia="en-US"/>
        </w:rPr>
        <w:t xml:space="preserve">155 </w:t>
      </w:r>
      <w:proofErr w:type="spellStart"/>
      <w:r w:rsidR="00A531BE" w:rsidRPr="0002510F">
        <w:rPr>
          <w:rFonts w:eastAsiaTheme="minorHAnsi"/>
          <w:sz w:val="22"/>
          <w:szCs w:val="22"/>
          <w:lang w:eastAsia="en-US"/>
        </w:rPr>
        <w:t>Nolu</w:t>
      </w:r>
      <w:proofErr w:type="spellEnd"/>
      <w:r w:rsidR="00A531BE" w:rsidRPr="0002510F">
        <w:rPr>
          <w:rFonts w:eastAsiaTheme="minorHAnsi"/>
          <w:sz w:val="22"/>
          <w:szCs w:val="22"/>
          <w:lang w:eastAsia="en-US"/>
        </w:rPr>
        <w:t xml:space="preserve"> İş Sağlığı ve Güvenliği ve Çalışma Ortamına İlişkin ILO Sözleşmesi,161 </w:t>
      </w:r>
      <w:proofErr w:type="spellStart"/>
      <w:r w:rsidR="00A531BE" w:rsidRPr="0002510F">
        <w:rPr>
          <w:rFonts w:eastAsiaTheme="minorHAnsi"/>
          <w:sz w:val="22"/>
          <w:szCs w:val="22"/>
          <w:lang w:eastAsia="en-US"/>
        </w:rPr>
        <w:t>Nolu</w:t>
      </w:r>
      <w:proofErr w:type="spellEnd"/>
      <w:r w:rsidR="00A531BE" w:rsidRPr="0002510F">
        <w:rPr>
          <w:rFonts w:eastAsiaTheme="minorHAnsi"/>
          <w:sz w:val="22"/>
          <w:szCs w:val="22"/>
          <w:lang w:eastAsia="en-US"/>
        </w:rPr>
        <w:t xml:space="preserve"> Sağlık Hizmetlerine İlişkin ILO Sözleşmesi, 187 </w:t>
      </w:r>
      <w:proofErr w:type="spellStart"/>
      <w:r w:rsidR="00A531BE" w:rsidRPr="0002510F">
        <w:rPr>
          <w:rFonts w:eastAsiaTheme="minorHAnsi"/>
          <w:sz w:val="22"/>
          <w:szCs w:val="22"/>
          <w:lang w:eastAsia="en-US"/>
        </w:rPr>
        <w:t>Nolu</w:t>
      </w:r>
      <w:proofErr w:type="spellEnd"/>
      <w:r w:rsidR="00A531BE" w:rsidRPr="0002510F">
        <w:rPr>
          <w:rFonts w:eastAsiaTheme="minorHAnsi"/>
          <w:sz w:val="22"/>
          <w:szCs w:val="22"/>
          <w:lang w:eastAsia="en-US"/>
        </w:rPr>
        <w:t xml:space="preserve"> İş Sağlığı ve Güvenliğini Geliştirme Çerçeve Sözleşmesi, AB Hastane ve Sağlık Sektöründe Kesici ve Delici Yaralanmaların Önlenmesi İçin Çerçeve Sözleşmesi,6331 Sayılı</w:t>
      </w:r>
      <w:r w:rsidRPr="0002510F">
        <w:rPr>
          <w:rFonts w:eastAsiaTheme="minorHAnsi"/>
          <w:sz w:val="22"/>
          <w:szCs w:val="22"/>
          <w:lang w:eastAsia="en-US"/>
        </w:rPr>
        <w:t xml:space="preserve"> İş Sağlığı ve Güvenliği Kanunu, R</w:t>
      </w:r>
      <w:r w:rsidR="00A531BE" w:rsidRPr="0002510F">
        <w:rPr>
          <w:rFonts w:eastAsiaTheme="minorHAnsi"/>
          <w:sz w:val="22"/>
          <w:szCs w:val="22"/>
          <w:lang w:eastAsia="en-US"/>
        </w:rPr>
        <w:t>adyasyon Güvenliği Yönetmeliği</w:t>
      </w:r>
      <w:r w:rsidRPr="0002510F">
        <w:rPr>
          <w:rFonts w:eastAsiaTheme="minorHAnsi"/>
          <w:sz w:val="22"/>
          <w:szCs w:val="22"/>
          <w:lang w:eastAsia="en-US"/>
        </w:rPr>
        <w:t xml:space="preserve">, </w:t>
      </w:r>
      <w:r w:rsidR="00A531BE" w:rsidRPr="0002510F">
        <w:rPr>
          <w:rFonts w:eastAsiaTheme="minorHAnsi"/>
          <w:sz w:val="22"/>
          <w:szCs w:val="22"/>
          <w:lang w:eastAsia="en-US"/>
        </w:rPr>
        <w:t>Yataklı Tedavi Kurumları İşletme Yönetmeliği</w:t>
      </w:r>
      <w:r w:rsidRPr="0002510F">
        <w:rPr>
          <w:rFonts w:eastAsiaTheme="minorHAnsi"/>
          <w:sz w:val="22"/>
          <w:szCs w:val="22"/>
          <w:lang w:eastAsia="en-US"/>
        </w:rPr>
        <w:t xml:space="preserve">, </w:t>
      </w:r>
      <w:r w:rsidR="00A531BE" w:rsidRPr="0002510F">
        <w:rPr>
          <w:rFonts w:eastAsiaTheme="minorHAnsi"/>
          <w:sz w:val="22"/>
          <w:szCs w:val="22"/>
          <w:lang w:eastAsia="en-US"/>
        </w:rPr>
        <w:t>Tıbbi Atıkların Kontrolü Yönetmeliği</w:t>
      </w:r>
      <w:r w:rsidRPr="0002510F">
        <w:rPr>
          <w:rFonts w:eastAsiaTheme="minorHAnsi"/>
          <w:sz w:val="22"/>
          <w:szCs w:val="22"/>
          <w:lang w:eastAsia="en-US"/>
        </w:rPr>
        <w:t xml:space="preserve">, </w:t>
      </w:r>
      <w:r w:rsidR="00A531BE" w:rsidRPr="0002510F">
        <w:rPr>
          <w:i/>
          <w:sz w:val="22"/>
          <w:szCs w:val="22"/>
        </w:rPr>
        <w:t>Yataklı Tedavi Kurumları Enfeksiyon Kontrol Yönetmeliği</w:t>
      </w:r>
      <w:r w:rsidRPr="0002510F">
        <w:rPr>
          <w:i/>
          <w:sz w:val="22"/>
          <w:szCs w:val="22"/>
        </w:rPr>
        <w:t xml:space="preserve">, </w:t>
      </w:r>
      <w:r w:rsidR="00A531BE" w:rsidRPr="0002510F">
        <w:rPr>
          <w:rFonts w:eastAsiaTheme="minorHAnsi"/>
          <w:sz w:val="22"/>
          <w:szCs w:val="22"/>
          <w:lang w:eastAsia="en-US"/>
        </w:rPr>
        <w:t>Yataklı Sağlık Tesislerinde</w:t>
      </w:r>
      <w:r w:rsidRPr="0002510F">
        <w:rPr>
          <w:rFonts w:eastAsiaTheme="minorHAnsi"/>
          <w:sz w:val="22"/>
          <w:szCs w:val="22"/>
          <w:lang w:eastAsia="en-US"/>
        </w:rPr>
        <w:t xml:space="preserve"> Acil Servis Hizmetlerinin Uygu</w:t>
      </w:r>
      <w:r w:rsidR="00A531BE" w:rsidRPr="0002510F">
        <w:rPr>
          <w:rFonts w:eastAsiaTheme="minorHAnsi"/>
          <w:sz w:val="22"/>
          <w:szCs w:val="22"/>
          <w:lang w:eastAsia="en-US"/>
        </w:rPr>
        <w:t>lama Usul ve Esasları Hakkında Tebliğ</w:t>
      </w:r>
      <w:r w:rsidRPr="0002510F">
        <w:rPr>
          <w:rFonts w:eastAsiaTheme="minorHAnsi"/>
          <w:sz w:val="22"/>
          <w:szCs w:val="22"/>
          <w:lang w:eastAsia="en-US"/>
        </w:rPr>
        <w:t xml:space="preserve">, </w:t>
      </w:r>
      <w:r w:rsidR="00A531BE" w:rsidRPr="0002510F">
        <w:rPr>
          <w:rFonts w:eastAsiaTheme="minorHAnsi"/>
          <w:sz w:val="22"/>
          <w:szCs w:val="22"/>
          <w:lang w:eastAsia="en-US"/>
        </w:rPr>
        <w:t>İş Sağlığı ve Güvenliğine İlişkin Risk Grupları Tebliği</w:t>
      </w:r>
      <w:r w:rsidRPr="0002510F">
        <w:rPr>
          <w:rFonts w:eastAsiaTheme="minorHAnsi"/>
          <w:sz w:val="22"/>
          <w:szCs w:val="22"/>
          <w:lang w:eastAsia="en-US"/>
        </w:rPr>
        <w:t xml:space="preserve">, </w:t>
      </w:r>
      <w:r w:rsidR="00A531BE" w:rsidRPr="0002510F">
        <w:rPr>
          <w:rFonts w:eastAsiaTheme="minorHAnsi"/>
          <w:sz w:val="22"/>
          <w:szCs w:val="22"/>
          <w:lang w:eastAsia="en-US"/>
        </w:rPr>
        <w:t>İşyerlerinde Psikolojik Tacizin (</w:t>
      </w:r>
      <w:proofErr w:type="spellStart"/>
      <w:r w:rsidR="00A531BE" w:rsidRPr="0002510F">
        <w:rPr>
          <w:rFonts w:eastAsiaTheme="minorHAnsi"/>
          <w:sz w:val="22"/>
          <w:szCs w:val="22"/>
          <w:lang w:eastAsia="en-US"/>
        </w:rPr>
        <w:t>Mobbing</w:t>
      </w:r>
      <w:proofErr w:type="spellEnd"/>
      <w:r w:rsidR="00A531BE" w:rsidRPr="0002510F">
        <w:rPr>
          <w:rFonts w:eastAsiaTheme="minorHAnsi"/>
          <w:sz w:val="22"/>
          <w:szCs w:val="22"/>
          <w:lang w:eastAsia="en-US"/>
        </w:rPr>
        <w:t xml:space="preserve">) Önlenmesi konulu Başbakanlık Genelgesi </w:t>
      </w:r>
      <w:r w:rsidR="00B46F6C" w:rsidRPr="0002510F">
        <w:rPr>
          <w:rFonts w:eastAsiaTheme="minorHAnsi"/>
          <w:sz w:val="22"/>
          <w:szCs w:val="22"/>
          <w:lang w:eastAsia="en-US"/>
        </w:rPr>
        <w:t>gibi bir</w:t>
      </w:r>
      <w:r w:rsidRPr="0002510F">
        <w:rPr>
          <w:rFonts w:eastAsiaTheme="minorHAnsi"/>
          <w:sz w:val="22"/>
          <w:szCs w:val="22"/>
          <w:lang w:eastAsia="en-US"/>
        </w:rPr>
        <w:t>çok ulusal ve uluslararası mevzuat ile de sağlık çalışanlarının güvenliğine ilişkin çeşitli düzenlemeler bulunmaktadır.</w:t>
      </w:r>
    </w:p>
    <w:p w:rsidR="00941D69" w:rsidRPr="0002510F" w:rsidRDefault="00D31E5E" w:rsidP="00655A61">
      <w:pPr>
        <w:widowControl w:val="0"/>
        <w:autoSpaceDE w:val="0"/>
        <w:autoSpaceDN w:val="0"/>
        <w:adjustRightInd w:val="0"/>
        <w:spacing w:before="120" w:after="120"/>
        <w:ind w:firstLine="567"/>
        <w:jc w:val="both"/>
        <w:rPr>
          <w:sz w:val="22"/>
          <w:szCs w:val="22"/>
        </w:rPr>
      </w:pPr>
      <w:r w:rsidRPr="0002510F">
        <w:rPr>
          <w:sz w:val="22"/>
          <w:szCs w:val="22"/>
        </w:rPr>
        <w:t xml:space="preserve">Mevzuat düzenlemeleri dışında </w:t>
      </w:r>
      <w:r w:rsidR="00290F38" w:rsidRPr="0002510F">
        <w:rPr>
          <w:sz w:val="22"/>
          <w:szCs w:val="22"/>
        </w:rPr>
        <w:t>T.B.M.M., Sağlık Bakanlığı, sendikalar ve meslek odaları gibi sivil toplum kuruluşları tarafından çeşitli araştırma, sempozyum ve kampanyalar ile sağlık çalışma alanında görülen şiddete ilişkin çalışmalar yapıldığı gözlenmektedir.</w:t>
      </w:r>
      <w:r w:rsidR="00873984">
        <w:rPr>
          <w:sz w:val="22"/>
          <w:szCs w:val="22"/>
        </w:rPr>
        <w:t xml:space="preserve"> </w:t>
      </w:r>
      <w:proofErr w:type="gramStart"/>
      <w:r w:rsidR="00290F38" w:rsidRPr="0002510F">
        <w:rPr>
          <w:sz w:val="22"/>
          <w:szCs w:val="22"/>
        </w:rPr>
        <w:t>Bu</w:t>
      </w:r>
      <w:proofErr w:type="gramEnd"/>
      <w:r w:rsidR="00290F38" w:rsidRPr="0002510F">
        <w:rPr>
          <w:sz w:val="22"/>
          <w:szCs w:val="22"/>
        </w:rPr>
        <w:t xml:space="preserve"> çerçevede 2013 yılında</w:t>
      </w:r>
      <w:r w:rsidR="00EE52E2" w:rsidRPr="0002510F">
        <w:rPr>
          <w:sz w:val="22"/>
          <w:szCs w:val="22"/>
        </w:rPr>
        <w:t xml:space="preserve"> TBMM Meclis Araştırması Komisyon</w:t>
      </w:r>
      <w:r w:rsidR="00290F38" w:rsidRPr="0002510F">
        <w:rPr>
          <w:sz w:val="22"/>
          <w:szCs w:val="22"/>
        </w:rPr>
        <w:t>u çalışmaları neticesinde konuya ilişkin bir rapor hazırlanmıştır.</w:t>
      </w:r>
      <w:r w:rsidR="00EE52E2" w:rsidRPr="0002510F">
        <w:rPr>
          <w:sz w:val="22"/>
          <w:szCs w:val="22"/>
        </w:rPr>
        <w:t xml:space="preserve"> Raporda,</w:t>
      </w:r>
      <w:r w:rsidR="005F7D66" w:rsidRPr="0002510F">
        <w:rPr>
          <w:sz w:val="22"/>
          <w:szCs w:val="22"/>
        </w:rPr>
        <w:t xml:space="preserve"> her yönüyle sağlıkta şiddetin araştırılması</w:t>
      </w:r>
      <w:r w:rsidR="00290F38" w:rsidRPr="0002510F">
        <w:rPr>
          <w:sz w:val="22"/>
          <w:szCs w:val="22"/>
        </w:rPr>
        <w:t>, şiddeti ortaya çıkaran nedenler</w:t>
      </w:r>
      <w:r w:rsidR="005F7D66" w:rsidRPr="0002510F">
        <w:rPr>
          <w:sz w:val="22"/>
          <w:szCs w:val="22"/>
        </w:rPr>
        <w:t xml:space="preserve"> ve alınabilecek öncelikli önlemler</w:t>
      </w:r>
      <w:r w:rsidR="00290F38" w:rsidRPr="0002510F">
        <w:rPr>
          <w:sz w:val="22"/>
          <w:szCs w:val="22"/>
        </w:rPr>
        <w:t xml:space="preserve">e ilişkin öneriler geniş biçimde dile getirilmiştir </w:t>
      </w:r>
      <w:r w:rsidR="00D378C9" w:rsidRPr="0002510F">
        <w:rPr>
          <w:sz w:val="22"/>
          <w:szCs w:val="22"/>
        </w:rPr>
        <w:t xml:space="preserve">(TBMM, 2013). </w:t>
      </w:r>
      <w:r w:rsidR="00D378C9" w:rsidRPr="0002510F">
        <w:rPr>
          <w:sz w:val="22"/>
          <w:szCs w:val="22"/>
        </w:rPr>
        <w:lastRenderedPageBreak/>
        <w:t xml:space="preserve">Günümüze </w:t>
      </w:r>
      <w:r w:rsidR="00B5149F" w:rsidRPr="0002510F">
        <w:rPr>
          <w:sz w:val="22"/>
          <w:szCs w:val="22"/>
        </w:rPr>
        <w:t xml:space="preserve">kadar </w:t>
      </w:r>
      <w:r w:rsidR="00D378C9" w:rsidRPr="0002510F">
        <w:rPr>
          <w:sz w:val="22"/>
          <w:szCs w:val="22"/>
        </w:rPr>
        <w:t>raporda ifade edilen öneriler doğrultusunda bir</w:t>
      </w:r>
      <w:r w:rsidR="00DD7AFC" w:rsidRPr="0002510F">
        <w:rPr>
          <w:sz w:val="22"/>
          <w:szCs w:val="22"/>
        </w:rPr>
        <w:t>çok</w:t>
      </w:r>
      <w:r w:rsidR="00D378C9" w:rsidRPr="0002510F">
        <w:rPr>
          <w:sz w:val="22"/>
          <w:szCs w:val="22"/>
        </w:rPr>
        <w:t xml:space="preserve"> düzenleme</w:t>
      </w:r>
      <w:r w:rsidR="00DD7AFC" w:rsidRPr="0002510F">
        <w:rPr>
          <w:sz w:val="22"/>
          <w:szCs w:val="22"/>
        </w:rPr>
        <w:t>n</w:t>
      </w:r>
      <w:r w:rsidR="00D378C9" w:rsidRPr="0002510F">
        <w:rPr>
          <w:sz w:val="22"/>
          <w:szCs w:val="22"/>
        </w:rPr>
        <w:t>in gerçekleş</w:t>
      </w:r>
      <w:r w:rsidR="006C6799" w:rsidRPr="0002510F">
        <w:rPr>
          <w:sz w:val="22"/>
          <w:szCs w:val="22"/>
        </w:rPr>
        <w:t xml:space="preserve">tirildiği ve bu anlamda raporun </w:t>
      </w:r>
      <w:r w:rsidR="00DD7AFC" w:rsidRPr="0002510F">
        <w:rPr>
          <w:sz w:val="22"/>
          <w:szCs w:val="22"/>
        </w:rPr>
        <w:t>bu konuda</w:t>
      </w:r>
      <w:r w:rsidR="00873984">
        <w:rPr>
          <w:sz w:val="22"/>
          <w:szCs w:val="22"/>
        </w:rPr>
        <w:t xml:space="preserve"> </w:t>
      </w:r>
      <w:r w:rsidR="00D378C9" w:rsidRPr="0002510F">
        <w:rPr>
          <w:sz w:val="22"/>
          <w:szCs w:val="22"/>
        </w:rPr>
        <w:t>bir yol gösterici olarak değerlendirilebileceği ifade edilebilir.</w:t>
      </w:r>
    </w:p>
    <w:p w:rsidR="00FB3592" w:rsidRPr="0002510F" w:rsidRDefault="00DD7AFC" w:rsidP="00DD7AFC">
      <w:pPr>
        <w:widowControl w:val="0"/>
        <w:autoSpaceDE w:val="0"/>
        <w:autoSpaceDN w:val="0"/>
        <w:adjustRightInd w:val="0"/>
        <w:spacing w:before="120" w:after="120"/>
        <w:ind w:firstLine="567"/>
        <w:jc w:val="both"/>
        <w:rPr>
          <w:sz w:val="22"/>
          <w:szCs w:val="22"/>
        </w:rPr>
      </w:pPr>
      <w:r w:rsidRPr="0002510F">
        <w:rPr>
          <w:rStyle w:val="tlid-translation"/>
          <w:sz w:val="22"/>
          <w:szCs w:val="22"/>
        </w:rPr>
        <w:t xml:space="preserve">Diğer taraftan </w:t>
      </w:r>
      <w:r w:rsidR="00B5149F" w:rsidRPr="0002510F">
        <w:rPr>
          <w:rStyle w:val="tlid-translation"/>
          <w:sz w:val="22"/>
          <w:szCs w:val="22"/>
        </w:rPr>
        <w:t xml:space="preserve">Sağlık Bakanlığı tarafından </w:t>
      </w:r>
      <w:r w:rsidR="006C6799" w:rsidRPr="0002510F">
        <w:rPr>
          <w:rStyle w:val="tlid-translation"/>
          <w:sz w:val="22"/>
          <w:szCs w:val="22"/>
        </w:rPr>
        <w:t xml:space="preserve">da </w:t>
      </w:r>
      <w:r w:rsidR="00B5149F" w:rsidRPr="0002510F">
        <w:rPr>
          <w:rStyle w:val="tlid-translation"/>
          <w:sz w:val="22"/>
          <w:szCs w:val="22"/>
        </w:rPr>
        <w:t xml:space="preserve">toplumsal farkındalığı arttırmaya yönelik birtakım faaliyetlerin yürütüldüğü </w:t>
      </w:r>
      <w:r w:rsidR="00A12BE7" w:rsidRPr="0002510F">
        <w:rPr>
          <w:rStyle w:val="tlid-translation"/>
          <w:sz w:val="22"/>
          <w:szCs w:val="22"/>
        </w:rPr>
        <w:t>görülmektedir</w:t>
      </w:r>
      <w:r w:rsidR="00B5149F" w:rsidRPr="0002510F">
        <w:rPr>
          <w:rStyle w:val="tlid-translation"/>
          <w:sz w:val="22"/>
          <w:szCs w:val="22"/>
        </w:rPr>
        <w:t xml:space="preserve">. Bu çerçevede çeşitli sivil toplum örgütlerinin de katılımı ile 2011 yılında </w:t>
      </w:r>
      <w:r w:rsidR="00FF1F3F" w:rsidRPr="0002510F">
        <w:rPr>
          <w:rFonts w:eastAsiaTheme="minorHAnsi"/>
          <w:i/>
          <w:sz w:val="22"/>
          <w:szCs w:val="22"/>
          <w:lang w:eastAsia="en-US"/>
        </w:rPr>
        <w:t>“Emeğe Saygı Şiddete Sıfır Tolerans Sempozyumu”</w:t>
      </w:r>
      <w:r w:rsidR="00FF1F3F" w:rsidRPr="0002510F">
        <w:rPr>
          <w:rFonts w:eastAsiaTheme="minorHAnsi"/>
          <w:sz w:val="22"/>
          <w:szCs w:val="22"/>
          <w:lang w:eastAsia="en-US"/>
        </w:rPr>
        <w:t xml:space="preserve"> gerçekleştiril</w:t>
      </w:r>
      <w:r w:rsidR="00980541" w:rsidRPr="0002510F">
        <w:rPr>
          <w:rFonts w:eastAsiaTheme="minorHAnsi"/>
          <w:sz w:val="22"/>
          <w:szCs w:val="22"/>
          <w:lang w:eastAsia="en-US"/>
        </w:rPr>
        <w:t>miş</w:t>
      </w:r>
      <w:r w:rsidR="00873984">
        <w:rPr>
          <w:rFonts w:eastAsiaTheme="minorHAnsi"/>
          <w:sz w:val="22"/>
          <w:szCs w:val="22"/>
          <w:lang w:eastAsia="en-US"/>
        </w:rPr>
        <w:t xml:space="preserve"> </w:t>
      </w:r>
      <w:r w:rsidR="00FF1F3F" w:rsidRPr="0002510F">
        <w:rPr>
          <w:rFonts w:eastAsiaTheme="minorHAnsi"/>
          <w:sz w:val="22"/>
          <w:szCs w:val="22"/>
          <w:lang w:eastAsia="en-US"/>
        </w:rPr>
        <w:t xml:space="preserve">ve </w:t>
      </w:r>
      <w:r w:rsidR="00B5149F" w:rsidRPr="0002510F">
        <w:rPr>
          <w:rFonts w:eastAsiaTheme="minorHAnsi"/>
          <w:sz w:val="22"/>
          <w:szCs w:val="22"/>
          <w:lang w:eastAsia="en-US"/>
        </w:rPr>
        <w:t>ulusal düzeyde</w:t>
      </w:r>
      <w:r w:rsidR="00873984">
        <w:rPr>
          <w:rFonts w:eastAsiaTheme="minorHAnsi"/>
          <w:sz w:val="22"/>
          <w:szCs w:val="22"/>
          <w:lang w:eastAsia="en-US"/>
        </w:rPr>
        <w:t xml:space="preserve"> </w:t>
      </w:r>
      <w:r w:rsidR="00FF1F3F" w:rsidRPr="0002510F">
        <w:rPr>
          <w:rFonts w:eastAsiaTheme="minorHAnsi"/>
          <w:i/>
          <w:sz w:val="22"/>
          <w:szCs w:val="22"/>
          <w:lang w:eastAsia="en-US"/>
        </w:rPr>
        <w:t>“Şiddete Sıfır Tole</w:t>
      </w:r>
      <w:r w:rsidR="00980541" w:rsidRPr="0002510F">
        <w:rPr>
          <w:rFonts w:eastAsiaTheme="minorHAnsi"/>
          <w:i/>
          <w:sz w:val="22"/>
          <w:szCs w:val="22"/>
          <w:lang w:eastAsia="en-US"/>
        </w:rPr>
        <w:t>rans”</w:t>
      </w:r>
      <w:r w:rsidR="00980541" w:rsidRPr="0002510F">
        <w:rPr>
          <w:rFonts w:eastAsiaTheme="minorHAnsi"/>
          <w:sz w:val="22"/>
          <w:szCs w:val="22"/>
          <w:lang w:eastAsia="en-US"/>
        </w:rPr>
        <w:t xml:space="preserve"> kampanyası başlatılmıştır. H</w:t>
      </w:r>
      <w:r w:rsidR="00B5149F" w:rsidRPr="0002510F">
        <w:rPr>
          <w:rFonts w:eastAsiaTheme="minorHAnsi"/>
          <w:sz w:val="22"/>
          <w:szCs w:val="22"/>
          <w:lang w:eastAsia="en-US"/>
        </w:rPr>
        <w:t xml:space="preserve">asta ve hekim arasındaki iletişimi güçlendirmek maksadıyla 2009 yılından itibaren 14 Mart Tıp Bayramı kapsamında </w:t>
      </w:r>
      <w:r w:rsidR="00B5149F" w:rsidRPr="0002510F">
        <w:rPr>
          <w:rFonts w:eastAsiaTheme="minorHAnsi"/>
          <w:i/>
          <w:sz w:val="22"/>
          <w:szCs w:val="22"/>
          <w:lang w:eastAsia="en-US"/>
        </w:rPr>
        <w:t>“Sevgi En İyi İlaçtır”</w:t>
      </w:r>
      <w:r w:rsidR="00980541" w:rsidRPr="0002510F">
        <w:rPr>
          <w:rFonts w:eastAsiaTheme="minorHAnsi"/>
          <w:sz w:val="22"/>
          <w:szCs w:val="22"/>
          <w:lang w:eastAsia="en-US"/>
        </w:rPr>
        <w:t xml:space="preserve"> kampanyası düzenlenmiş</w:t>
      </w:r>
      <w:r w:rsidR="00B5149F" w:rsidRPr="0002510F">
        <w:rPr>
          <w:rFonts w:eastAsiaTheme="minorHAnsi"/>
          <w:sz w:val="22"/>
          <w:szCs w:val="22"/>
          <w:lang w:eastAsia="en-US"/>
        </w:rPr>
        <w:t>, spot filmler ve gazete</w:t>
      </w:r>
      <w:r w:rsidR="00980541" w:rsidRPr="0002510F">
        <w:rPr>
          <w:rFonts w:eastAsiaTheme="minorHAnsi"/>
          <w:sz w:val="22"/>
          <w:szCs w:val="22"/>
          <w:lang w:eastAsia="en-US"/>
        </w:rPr>
        <w:t xml:space="preserve"> ilanlarıyla bu desteklenmiştir. Ç</w:t>
      </w:r>
      <w:r w:rsidRPr="0002510F">
        <w:rPr>
          <w:rFonts w:eastAsiaTheme="minorHAnsi"/>
          <w:sz w:val="22"/>
          <w:szCs w:val="22"/>
          <w:lang w:eastAsia="en-US"/>
        </w:rPr>
        <w:t>alışan güvenliği ve Beyaz K</w:t>
      </w:r>
      <w:r w:rsidR="00B5149F" w:rsidRPr="0002510F">
        <w:rPr>
          <w:rFonts w:eastAsiaTheme="minorHAnsi"/>
          <w:sz w:val="22"/>
          <w:szCs w:val="22"/>
          <w:lang w:eastAsia="en-US"/>
        </w:rPr>
        <w:t xml:space="preserve">od uygulamalarını anlatmak </w:t>
      </w:r>
      <w:r w:rsidR="00980541" w:rsidRPr="0002510F">
        <w:rPr>
          <w:rFonts w:eastAsiaTheme="minorHAnsi"/>
          <w:sz w:val="22"/>
          <w:szCs w:val="22"/>
          <w:lang w:eastAsia="en-US"/>
        </w:rPr>
        <w:t xml:space="preserve">ve </w:t>
      </w:r>
      <w:r w:rsidR="00941D69" w:rsidRPr="0002510F">
        <w:rPr>
          <w:rFonts w:eastAsiaTheme="minorHAnsi"/>
          <w:sz w:val="22"/>
          <w:szCs w:val="22"/>
          <w:lang w:eastAsia="en-US"/>
        </w:rPr>
        <w:t xml:space="preserve">eğitim vermek </w:t>
      </w:r>
      <w:r w:rsidR="00B5149F" w:rsidRPr="0002510F">
        <w:rPr>
          <w:rFonts w:eastAsiaTheme="minorHAnsi"/>
          <w:sz w:val="22"/>
          <w:szCs w:val="22"/>
          <w:lang w:eastAsia="en-US"/>
        </w:rPr>
        <w:t xml:space="preserve">amacıyla 2010 yılından itibaren sağlık çalışanlarına yönelik </w:t>
      </w:r>
      <w:r w:rsidR="00F800A5" w:rsidRPr="0002510F">
        <w:rPr>
          <w:rFonts w:eastAsiaTheme="minorHAnsi"/>
          <w:sz w:val="22"/>
          <w:szCs w:val="22"/>
          <w:lang w:eastAsia="en-US"/>
        </w:rPr>
        <w:t>“</w:t>
      </w:r>
      <w:r w:rsidR="00B5149F" w:rsidRPr="0002510F">
        <w:rPr>
          <w:rFonts w:eastAsiaTheme="minorHAnsi"/>
          <w:i/>
          <w:sz w:val="22"/>
          <w:szCs w:val="22"/>
          <w:lang w:eastAsia="en-US"/>
        </w:rPr>
        <w:t>Hasta ve Çalışan Güvenliği Sempozyumları</w:t>
      </w:r>
      <w:r w:rsidR="00F800A5" w:rsidRPr="0002510F">
        <w:rPr>
          <w:rFonts w:eastAsiaTheme="minorHAnsi"/>
          <w:i/>
          <w:sz w:val="22"/>
          <w:szCs w:val="22"/>
          <w:lang w:eastAsia="en-US"/>
        </w:rPr>
        <w:t>”</w:t>
      </w:r>
      <w:r w:rsidR="00B5149F" w:rsidRPr="0002510F">
        <w:rPr>
          <w:rFonts w:eastAsiaTheme="minorHAnsi"/>
          <w:sz w:val="22"/>
          <w:szCs w:val="22"/>
          <w:lang w:eastAsia="en-US"/>
        </w:rPr>
        <w:t xml:space="preserve"> düzenlen</w:t>
      </w:r>
      <w:r w:rsidR="00980541" w:rsidRPr="0002510F">
        <w:rPr>
          <w:rFonts w:eastAsiaTheme="minorHAnsi"/>
          <w:sz w:val="22"/>
          <w:szCs w:val="22"/>
          <w:lang w:eastAsia="en-US"/>
        </w:rPr>
        <w:t>miştir</w:t>
      </w:r>
      <w:r w:rsidR="00FF1F3F" w:rsidRPr="0002510F">
        <w:rPr>
          <w:rFonts w:eastAsiaTheme="minorHAnsi"/>
          <w:sz w:val="22"/>
          <w:szCs w:val="22"/>
          <w:lang w:eastAsia="en-US"/>
        </w:rPr>
        <w:t xml:space="preserve"> (TBMM, 2013: 182).</w:t>
      </w:r>
      <w:r w:rsidR="00F40A12" w:rsidRPr="0002510F">
        <w:rPr>
          <w:sz w:val="22"/>
          <w:szCs w:val="22"/>
        </w:rPr>
        <w:t xml:space="preserve">Beyaz Kod uygulamasının kamu ve özel bütün sağlık kuruluşlarını kapsaması, uygulamaların standardize edilmesi amacı ile Sağlık Bakanlığı, Adalet Bakanlığı, İçişleri, Yüksek Öğretim Kurulu ve Özel Hastaneler ve Sağlık Kuruluşları Derneği temsilcilerinden oluşan </w:t>
      </w:r>
      <w:r w:rsidR="00F800A5" w:rsidRPr="0002510F">
        <w:rPr>
          <w:i/>
          <w:sz w:val="22"/>
          <w:szCs w:val="22"/>
        </w:rPr>
        <w:t>“</w:t>
      </w:r>
      <w:r w:rsidR="00F40A12" w:rsidRPr="0002510F">
        <w:rPr>
          <w:i/>
          <w:sz w:val="22"/>
          <w:szCs w:val="22"/>
        </w:rPr>
        <w:t>Beyaz Kod D</w:t>
      </w:r>
      <w:r w:rsidR="00F800A5" w:rsidRPr="0002510F">
        <w:rPr>
          <w:i/>
          <w:sz w:val="22"/>
          <w:szCs w:val="22"/>
        </w:rPr>
        <w:t>eğerlendirme Kurulu”</w:t>
      </w:r>
      <w:r w:rsidR="00873984">
        <w:rPr>
          <w:i/>
          <w:sz w:val="22"/>
          <w:szCs w:val="22"/>
        </w:rPr>
        <w:t xml:space="preserve"> </w:t>
      </w:r>
      <w:r w:rsidRPr="0002510F">
        <w:rPr>
          <w:sz w:val="22"/>
          <w:szCs w:val="22"/>
        </w:rPr>
        <w:t>oluşturulmuştur</w:t>
      </w:r>
      <w:r w:rsidR="00F40A12" w:rsidRPr="0002510F">
        <w:rPr>
          <w:sz w:val="22"/>
          <w:szCs w:val="22"/>
        </w:rPr>
        <w:t xml:space="preserve"> (CİMER, 2019)</w:t>
      </w:r>
      <w:r w:rsidR="00F800A5" w:rsidRPr="0002510F">
        <w:rPr>
          <w:sz w:val="22"/>
          <w:szCs w:val="22"/>
        </w:rPr>
        <w:t>. İlgili kamu kurum ve kuruluşlarının temsilcileri, sivil toplum örgütleri, akademisyenler, hukukçular</w:t>
      </w:r>
      <w:r w:rsidR="005C072B" w:rsidRPr="0002510F">
        <w:rPr>
          <w:sz w:val="22"/>
          <w:szCs w:val="22"/>
        </w:rPr>
        <w:t xml:space="preserve"> ve şiddet mağdurlarının katılımıyla 2016 yılında </w:t>
      </w:r>
      <w:r w:rsidR="005C072B" w:rsidRPr="0002510F">
        <w:rPr>
          <w:i/>
          <w:sz w:val="22"/>
          <w:szCs w:val="22"/>
        </w:rPr>
        <w:t>“</w:t>
      </w:r>
      <w:r w:rsidR="00F40A12" w:rsidRPr="0002510F">
        <w:rPr>
          <w:i/>
          <w:sz w:val="22"/>
          <w:szCs w:val="22"/>
        </w:rPr>
        <w:t>Sağlıkta Şid</w:t>
      </w:r>
      <w:r w:rsidR="005C072B" w:rsidRPr="0002510F">
        <w:rPr>
          <w:i/>
          <w:sz w:val="22"/>
          <w:szCs w:val="22"/>
        </w:rPr>
        <w:t>det Eylem Planı Güncelleme</w:t>
      </w:r>
      <w:r w:rsidR="00873984">
        <w:rPr>
          <w:i/>
          <w:sz w:val="22"/>
          <w:szCs w:val="22"/>
        </w:rPr>
        <w:t xml:space="preserve"> </w:t>
      </w:r>
      <w:proofErr w:type="spellStart"/>
      <w:r w:rsidR="00F40A12" w:rsidRPr="0002510F">
        <w:rPr>
          <w:i/>
          <w:sz w:val="22"/>
          <w:szCs w:val="22"/>
        </w:rPr>
        <w:t>Çalıştayı</w:t>
      </w:r>
      <w:proofErr w:type="spellEnd"/>
      <w:r w:rsidR="005C072B" w:rsidRPr="0002510F">
        <w:rPr>
          <w:i/>
          <w:sz w:val="22"/>
          <w:szCs w:val="22"/>
        </w:rPr>
        <w:t>”</w:t>
      </w:r>
      <w:r w:rsidR="00F40A12" w:rsidRPr="0002510F">
        <w:rPr>
          <w:sz w:val="22"/>
          <w:szCs w:val="22"/>
        </w:rPr>
        <w:t xml:space="preserve"> yapılmıştır.</w:t>
      </w:r>
      <w:r w:rsidR="00873984">
        <w:rPr>
          <w:sz w:val="22"/>
          <w:szCs w:val="22"/>
        </w:rPr>
        <w:t xml:space="preserve"> </w:t>
      </w:r>
      <w:proofErr w:type="spellStart"/>
      <w:r w:rsidR="005C072B" w:rsidRPr="0002510F">
        <w:rPr>
          <w:sz w:val="22"/>
          <w:szCs w:val="22"/>
        </w:rPr>
        <w:t>Çalıştayda</w:t>
      </w:r>
      <w:proofErr w:type="spellEnd"/>
      <w:r w:rsidR="005C072B" w:rsidRPr="0002510F">
        <w:rPr>
          <w:sz w:val="22"/>
          <w:szCs w:val="22"/>
        </w:rPr>
        <w:t xml:space="preserve">, sağlık tesislerinin işletmecilik süreçleri ve fiziki şartları, iletişim, özel güvenlik çalışanları, polis, beyaz kod işleyişi ve yargılama boyutlarının şiddete etkisinin irdelendiği çalıştay grupları oluşturulmuş ve yapılan değerlendirmeler neticesinde </w:t>
      </w:r>
      <w:r w:rsidR="00F40A12" w:rsidRPr="0002510F">
        <w:rPr>
          <w:i/>
          <w:sz w:val="22"/>
          <w:szCs w:val="22"/>
        </w:rPr>
        <w:t>“Sağlıkta Şiddete Sıfır Tolerans Acil Eylem Planı”</w:t>
      </w:r>
      <w:r w:rsidR="00F40A12" w:rsidRPr="0002510F">
        <w:rPr>
          <w:sz w:val="22"/>
          <w:szCs w:val="22"/>
        </w:rPr>
        <w:t xml:space="preserve"> oluşturulmuştur.</w:t>
      </w:r>
      <w:r w:rsidR="00873984">
        <w:rPr>
          <w:sz w:val="22"/>
          <w:szCs w:val="22"/>
        </w:rPr>
        <w:t xml:space="preserve"> </w:t>
      </w:r>
      <w:r w:rsidR="00162B25" w:rsidRPr="0002510F">
        <w:rPr>
          <w:rStyle w:val="tlid-translation"/>
          <w:sz w:val="22"/>
          <w:szCs w:val="22"/>
        </w:rPr>
        <w:t>Kamu Hastaneleri</w:t>
      </w:r>
      <w:r w:rsidR="00B313DE">
        <w:rPr>
          <w:rStyle w:val="tlid-translation"/>
          <w:sz w:val="22"/>
          <w:szCs w:val="22"/>
        </w:rPr>
        <w:t xml:space="preserve"> Genel Müdürlüğü tarafından 2018</w:t>
      </w:r>
      <w:r w:rsidR="00162B25" w:rsidRPr="0002510F">
        <w:rPr>
          <w:rStyle w:val="tlid-translation"/>
          <w:sz w:val="22"/>
          <w:szCs w:val="22"/>
        </w:rPr>
        <w:t xml:space="preserve"> yılı</w:t>
      </w:r>
      <w:r w:rsidR="00B313DE">
        <w:rPr>
          <w:rStyle w:val="tlid-translation"/>
          <w:sz w:val="22"/>
          <w:szCs w:val="22"/>
        </w:rPr>
        <w:t xml:space="preserve"> sonunda </w:t>
      </w:r>
      <w:r w:rsidR="00162B25" w:rsidRPr="0002510F">
        <w:rPr>
          <w:sz w:val="22"/>
          <w:szCs w:val="22"/>
        </w:rPr>
        <w:t>çalışan hakları ve güvenliği</w:t>
      </w:r>
      <w:r w:rsidRPr="0002510F">
        <w:rPr>
          <w:sz w:val="22"/>
          <w:szCs w:val="22"/>
        </w:rPr>
        <w:t xml:space="preserve"> birimlerinin görev tanımları</w:t>
      </w:r>
      <w:r w:rsidR="00162B25" w:rsidRPr="0002510F">
        <w:rPr>
          <w:sz w:val="22"/>
          <w:szCs w:val="22"/>
        </w:rPr>
        <w:t xml:space="preserve"> revize edilerek etkinliğinin ar</w:t>
      </w:r>
      <w:r w:rsidRPr="0002510F">
        <w:rPr>
          <w:sz w:val="22"/>
          <w:szCs w:val="22"/>
        </w:rPr>
        <w:t>t</w:t>
      </w:r>
      <w:r w:rsidR="00162B25" w:rsidRPr="0002510F">
        <w:rPr>
          <w:sz w:val="22"/>
          <w:szCs w:val="22"/>
        </w:rPr>
        <w:t xml:space="preserve">tırılması ve çalışanlara yol göstermesi amacı ile </w:t>
      </w:r>
      <w:r w:rsidR="005C072B" w:rsidRPr="0002510F">
        <w:rPr>
          <w:i/>
          <w:sz w:val="22"/>
          <w:szCs w:val="22"/>
        </w:rPr>
        <w:t>“</w:t>
      </w:r>
      <w:r w:rsidR="00162B25" w:rsidRPr="0002510F">
        <w:rPr>
          <w:rStyle w:val="tlid-translation"/>
          <w:i/>
          <w:sz w:val="22"/>
          <w:szCs w:val="22"/>
        </w:rPr>
        <w:t>Çalışan Hakları ve Güvenliği Uygulamaları Rehberi</w:t>
      </w:r>
      <w:r w:rsidR="005C072B" w:rsidRPr="0002510F">
        <w:rPr>
          <w:rStyle w:val="tlid-translation"/>
          <w:i/>
          <w:sz w:val="22"/>
          <w:szCs w:val="22"/>
        </w:rPr>
        <w:t>”</w:t>
      </w:r>
      <w:r w:rsidR="00162B25" w:rsidRPr="0002510F">
        <w:rPr>
          <w:rStyle w:val="tlid-translation"/>
          <w:sz w:val="22"/>
          <w:szCs w:val="22"/>
        </w:rPr>
        <w:t xml:space="preserve"> hazırlanmıştır.</w:t>
      </w:r>
      <w:r w:rsidR="00162B25" w:rsidRPr="0002510F">
        <w:rPr>
          <w:sz w:val="22"/>
          <w:szCs w:val="22"/>
        </w:rPr>
        <w:t xml:space="preserve">  Rehber il</w:t>
      </w:r>
      <w:r w:rsidRPr="0002510F">
        <w:rPr>
          <w:sz w:val="22"/>
          <w:szCs w:val="22"/>
        </w:rPr>
        <w:t xml:space="preserve">e </w:t>
      </w:r>
      <w:r w:rsidR="005C072B" w:rsidRPr="0002510F">
        <w:rPr>
          <w:sz w:val="22"/>
          <w:szCs w:val="22"/>
        </w:rPr>
        <w:t>mevzuat ve prosedür</w:t>
      </w:r>
      <w:r w:rsidR="00162B25" w:rsidRPr="0002510F">
        <w:rPr>
          <w:sz w:val="22"/>
          <w:szCs w:val="22"/>
        </w:rPr>
        <w:t xml:space="preserve"> özet haline getirilerek ulaşılabilir ve etk</w:t>
      </w:r>
      <w:r w:rsidRPr="0002510F">
        <w:rPr>
          <w:sz w:val="22"/>
          <w:szCs w:val="22"/>
        </w:rPr>
        <w:t>in bir kaynak sağlandığı ifade edilebilir</w:t>
      </w:r>
      <w:r w:rsidR="00873984">
        <w:rPr>
          <w:sz w:val="22"/>
          <w:szCs w:val="22"/>
        </w:rPr>
        <w:t xml:space="preserve"> </w:t>
      </w:r>
      <w:r w:rsidR="00162B25" w:rsidRPr="00B313DE">
        <w:rPr>
          <w:sz w:val="22"/>
          <w:szCs w:val="22"/>
        </w:rPr>
        <w:t>(</w:t>
      </w:r>
      <w:r w:rsidR="00B313DE" w:rsidRPr="00B313DE">
        <w:rPr>
          <w:sz w:val="22"/>
          <w:szCs w:val="22"/>
        </w:rPr>
        <w:t>Sağlık Bakanlığı, 2018</w:t>
      </w:r>
      <w:r w:rsidR="00162B25" w:rsidRPr="00B313DE">
        <w:rPr>
          <w:sz w:val="22"/>
          <w:szCs w:val="22"/>
        </w:rPr>
        <w:t>).</w:t>
      </w:r>
    </w:p>
    <w:p w:rsidR="00CC0CE0" w:rsidRPr="0002510F" w:rsidRDefault="00CC0CE0" w:rsidP="00FB3592">
      <w:pPr>
        <w:widowControl w:val="0"/>
        <w:autoSpaceDE w:val="0"/>
        <w:autoSpaceDN w:val="0"/>
        <w:adjustRightInd w:val="0"/>
        <w:spacing w:before="120" w:after="120"/>
        <w:ind w:firstLine="567"/>
        <w:jc w:val="both"/>
        <w:rPr>
          <w:rStyle w:val="tlid-translation"/>
          <w:sz w:val="22"/>
          <w:szCs w:val="22"/>
        </w:rPr>
      </w:pPr>
      <w:r w:rsidRPr="0002510F">
        <w:rPr>
          <w:rStyle w:val="tlid-translation"/>
          <w:b/>
          <w:sz w:val="22"/>
          <w:szCs w:val="22"/>
        </w:rPr>
        <w:t>4. SONUÇ VE ÖNERİLER</w:t>
      </w:r>
    </w:p>
    <w:p w:rsidR="006831CD" w:rsidRPr="0002510F" w:rsidRDefault="006831CD"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sz w:val="22"/>
          <w:szCs w:val="22"/>
        </w:rPr>
      </w:pPr>
      <w:r w:rsidRPr="0002510F">
        <w:rPr>
          <w:rStyle w:val="tlid-translation"/>
          <w:rFonts w:ascii="Times New Roman" w:hAnsi="Times New Roman" w:cs="Times New Roman"/>
          <w:sz w:val="22"/>
          <w:szCs w:val="22"/>
        </w:rPr>
        <w:t xml:space="preserve">Sağlık Bakanlığı tarafından 2003 yılında yayımlanan Sağlıkta Dönüşüm Programının on bir temel bileşeninden biri </w:t>
      </w:r>
      <w:r w:rsidRPr="0002510F">
        <w:rPr>
          <w:rStyle w:val="tlid-translation"/>
          <w:rFonts w:ascii="Times New Roman" w:hAnsi="Times New Roman" w:cs="Times New Roman"/>
          <w:i/>
          <w:sz w:val="22"/>
          <w:szCs w:val="22"/>
        </w:rPr>
        <w:t>“Bilgi ve beceri ile donanmış, yüksek motivasyonla çalışan sağlık insan gücü”</w:t>
      </w:r>
      <w:r w:rsidRPr="0002510F">
        <w:rPr>
          <w:rStyle w:val="tlid-translation"/>
          <w:rFonts w:ascii="Times New Roman" w:hAnsi="Times New Roman" w:cs="Times New Roman"/>
          <w:sz w:val="22"/>
          <w:szCs w:val="22"/>
        </w:rPr>
        <w:t xml:space="preserve"> ol</w:t>
      </w:r>
      <w:r w:rsidR="007D5456" w:rsidRPr="0002510F">
        <w:rPr>
          <w:rStyle w:val="tlid-translation"/>
          <w:rFonts w:ascii="Times New Roman" w:hAnsi="Times New Roman" w:cs="Times New Roman"/>
          <w:sz w:val="22"/>
          <w:szCs w:val="22"/>
        </w:rPr>
        <w:t>arak açıklanmıştır</w:t>
      </w:r>
      <w:r w:rsidR="007F60D7">
        <w:rPr>
          <w:rStyle w:val="tlid-translation"/>
          <w:rFonts w:ascii="Times New Roman" w:hAnsi="Times New Roman" w:cs="Times New Roman"/>
          <w:sz w:val="22"/>
          <w:szCs w:val="22"/>
        </w:rPr>
        <w:t xml:space="preserve"> (Sağlık Bakanlığı</w:t>
      </w:r>
      <w:r w:rsidRPr="0002510F">
        <w:rPr>
          <w:rStyle w:val="tlid-translation"/>
          <w:rFonts w:ascii="Times New Roman" w:hAnsi="Times New Roman" w:cs="Times New Roman"/>
          <w:sz w:val="22"/>
          <w:szCs w:val="22"/>
        </w:rPr>
        <w:t>, 2003: 32-33). Kuşkusuz bu durum en başta güvenli bir çalışma ortamının sağlanması ile mümkün olacaktır. Bun</w:t>
      </w:r>
      <w:r w:rsidR="003D45EC" w:rsidRPr="0002510F">
        <w:rPr>
          <w:rStyle w:val="tlid-translation"/>
          <w:rFonts w:ascii="Times New Roman" w:hAnsi="Times New Roman" w:cs="Times New Roman"/>
          <w:sz w:val="22"/>
          <w:szCs w:val="22"/>
        </w:rPr>
        <w:t>a karşın,</w:t>
      </w:r>
      <w:r w:rsidRPr="0002510F">
        <w:rPr>
          <w:rStyle w:val="tlid-translation"/>
          <w:rFonts w:ascii="Times New Roman" w:hAnsi="Times New Roman" w:cs="Times New Roman"/>
          <w:sz w:val="22"/>
          <w:szCs w:val="22"/>
        </w:rPr>
        <w:t xml:space="preserve"> politika düzeyinde diğer bileşenlere daha fazla ağırlık verilirken bu konunun uzun bir süre ihmal edildiği görülmektedir. </w:t>
      </w:r>
      <w:r w:rsidR="003D45EC" w:rsidRPr="0002510F">
        <w:rPr>
          <w:rFonts w:ascii="Times New Roman" w:eastAsiaTheme="minorHAnsi" w:hAnsi="Times New Roman" w:cs="Times New Roman"/>
          <w:sz w:val="22"/>
          <w:szCs w:val="22"/>
          <w:lang w:eastAsia="en-US"/>
        </w:rPr>
        <w:t xml:space="preserve">Sağlık hizmet sunumunda çalışanların riskli bir iş yaptıkları ve sağlık tesislerinin iş sağlığı ve güvenliği açısından genel itibariyle çok </w:t>
      </w:r>
      <w:r w:rsidR="008B55F4" w:rsidRPr="0002510F">
        <w:rPr>
          <w:rFonts w:ascii="Times New Roman" w:eastAsiaTheme="minorHAnsi" w:hAnsi="Times New Roman" w:cs="Times New Roman"/>
          <w:sz w:val="22"/>
          <w:szCs w:val="22"/>
          <w:lang w:eastAsia="en-US"/>
        </w:rPr>
        <w:t>riskli</w:t>
      </w:r>
      <w:r w:rsidR="003D45EC" w:rsidRPr="0002510F">
        <w:rPr>
          <w:rFonts w:ascii="Times New Roman" w:eastAsiaTheme="minorHAnsi" w:hAnsi="Times New Roman" w:cs="Times New Roman"/>
          <w:sz w:val="22"/>
          <w:szCs w:val="22"/>
          <w:lang w:eastAsia="en-US"/>
        </w:rPr>
        <w:t xml:space="preserve"> grupta olduğu hususu geç fark edilmiş bir durumdur. </w:t>
      </w:r>
      <w:r w:rsidR="007D5456" w:rsidRPr="0002510F">
        <w:rPr>
          <w:rFonts w:ascii="Times New Roman" w:eastAsiaTheme="minorHAnsi" w:hAnsi="Times New Roman" w:cs="Times New Roman"/>
          <w:sz w:val="22"/>
          <w:szCs w:val="22"/>
          <w:lang w:eastAsia="en-US"/>
        </w:rPr>
        <w:t>Ancak</w:t>
      </w:r>
      <w:r w:rsidR="003D45EC" w:rsidRPr="0002510F">
        <w:rPr>
          <w:rFonts w:ascii="Times New Roman" w:eastAsiaTheme="minorHAnsi" w:hAnsi="Times New Roman" w:cs="Times New Roman"/>
          <w:sz w:val="22"/>
          <w:szCs w:val="22"/>
          <w:lang w:eastAsia="en-US"/>
        </w:rPr>
        <w:t xml:space="preserve">, </w:t>
      </w:r>
      <w:r w:rsidR="003D45EC" w:rsidRPr="0002510F">
        <w:rPr>
          <w:rStyle w:val="tlid-translation"/>
          <w:rFonts w:ascii="Times New Roman" w:hAnsi="Times New Roman" w:cs="Times New Roman"/>
          <w:sz w:val="22"/>
          <w:szCs w:val="22"/>
        </w:rPr>
        <w:t>Dünya</w:t>
      </w:r>
      <w:r w:rsidRPr="0002510F">
        <w:rPr>
          <w:rStyle w:val="tlid-translation"/>
          <w:rFonts w:ascii="Times New Roman" w:hAnsi="Times New Roman" w:cs="Times New Roman"/>
          <w:sz w:val="22"/>
          <w:szCs w:val="22"/>
        </w:rPr>
        <w:t xml:space="preserve"> örneklerinin çok gerisinde başlanmasına </w:t>
      </w:r>
      <w:r w:rsidR="003D45EC" w:rsidRPr="0002510F">
        <w:rPr>
          <w:rStyle w:val="tlid-translation"/>
          <w:rFonts w:ascii="Times New Roman" w:hAnsi="Times New Roman" w:cs="Times New Roman"/>
          <w:sz w:val="22"/>
          <w:szCs w:val="22"/>
        </w:rPr>
        <w:t>rağmen</w:t>
      </w:r>
      <w:r w:rsidRPr="0002510F">
        <w:rPr>
          <w:rStyle w:val="tlid-translation"/>
          <w:rFonts w:ascii="Times New Roman" w:hAnsi="Times New Roman" w:cs="Times New Roman"/>
          <w:sz w:val="22"/>
          <w:szCs w:val="22"/>
        </w:rPr>
        <w:t xml:space="preserve">, özellikle son on yılda mevzuat düzeyinde ciddi gelişmeler </w:t>
      </w:r>
      <w:r w:rsidR="008B55F4" w:rsidRPr="0002510F">
        <w:rPr>
          <w:rStyle w:val="tlid-translation"/>
          <w:rFonts w:ascii="Times New Roman" w:hAnsi="Times New Roman" w:cs="Times New Roman"/>
          <w:sz w:val="22"/>
          <w:szCs w:val="22"/>
        </w:rPr>
        <w:t>sağlandığı</w:t>
      </w:r>
      <w:r w:rsidR="00040C83" w:rsidRPr="0002510F">
        <w:rPr>
          <w:rStyle w:val="tlid-translation"/>
          <w:rFonts w:ascii="Times New Roman" w:hAnsi="Times New Roman" w:cs="Times New Roman"/>
          <w:sz w:val="22"/>
          <w:szCs w:val="22"/>
        </w:rPr>
        <w:t>, yapılan düzenlemeler ve çalışmalar ile konu</w:t>
      </w:r>
      <w:r w:rsidR="007D5456" w:rsidRPr="0002510F">
        <w:rPr>
          <w:rStyle w:val="tlid-translation"/>
          <w:rFonts w:ascii="Times New Roman" w:hAnsi="Times New Roman" w:cs="Times New Roman"/>
          <w:sz w:val="22"/>
          <w:szCs w:val="22"/>
        </w:rPr>
        <w:t>nun önemsendiği</w:t>
      </w:r>
      <w:r w:rsidR="00040C83" w:rsidRPr="0002510F">
        <w:rPr>
          <w:rStyle w:val="tlid-translation"/>
          <w:rFonts w:ascii="Times New Roman" w:hAnsi="Times New Roman" w:cs="Times New Roman"/>
          <w:sz w:val="22"/>
          <w:szCs w:val="22"/>
        </w:rPr>
        <w:t xml:space="preserve"> görülmektedir. </w:t>
      </w:r>
    </w:p>
    <w:p w:rsidR="00040C83" w:rsidRPr="0002510F" w:rsidRDefault="00040C83" w:rsidP="00655A61">
      <w:pPr>
        <w:pStyle w:val="HTMLncedenBiimlendirilmi"/>
        <w:widowControl w:val="0"/>
        <w:shd w:val="clear" w:color="auto" w:fill="FFFFFF"/>
        <w:spacing w:before="120" w:after="120"/>
        <w:ind w:firstLine="567"/>
        <w:jc w:val="both"/>
        <w:rPr>
          <w:rStyle w:val="tlid-translation"/>
          <w:rFonts w:ascii="Times New Roman" w:hAnsi="Times New Roman" w:cs="Times New Roman"/>
          <w:sz w:val="22"/>
          <w:szCs w:val="22"/>
        </w:rPr>
      </w:pPr>
      <w:r w:rsidRPr="0002510F">
        <w:rPr>
          <w:rStyle w:val="tlid-translation"/>
          <w:rFonts w:ascii="Times New Roman" w:hAnsi="Times New Roman" w:cs="Times New Roman"/>
          <w:sz w:val="22"/>
          <w:szCs w:val="22"/>
        </w:rPr>
        <w:t>Sağlık tesislerinde çalışan güvenliğini tehdit eden fiziksel, kimyasal, biyolojik, ergonomik, psikolojik ve sosyal kaynaklı</w:t>
      </w:r>
      <w:r w:rsidR="007D5456" w:rsidRPr="0002510F">
        <w:rPr>
          <w:rStyle w:val="tlid-translation"/>
          <w:rFonts w:ascii="Times New Roman" w:hAnsi="Times New Roman" w:cs="Times New Roman"/>
          <w:sz w:val="22"/>
          <w:szCs w:val="22"/>
        </w:rPr>
        <w:t xml:space="preserve"> risk ve tehditlerin önlenmesi, </w:t>
      </w:r>
      <w:r w:rsidR="004446E1" w:rsidRPr="0002510F">
        <w:rPr>
          <w:rStyle w:val="tlid-translation"/>
          <w:rFonts w:ascii="Times New Roman" w:hAnsi="Times New Roman" w:cs="Times New Roman"/>
          <w:sz w:val="22"/>
          <w:szCs w:val="22"/>
        </w:rPr>
        <w:t xml:space="preserve">uygulamalarda </w:t>
      </w:r>
      <w:r w:rsidR="007D5456" w:rsidRPr="0002510F">
        <w:rPr>
          <w:rStyle w:val="tlid-translation"/>
          <w:rFonts w:ascii="Times New Roman" w:hAnsi="Times New Roman" w:cs="Times New Roman"/>
          <w:sz w:val="22"/>
          <w:szCs w:val="22"/>
        </w:rPr>
        <w:t xml:space="preserve">kalite ve </w:t>
      </w:r>
      <w:r w:rsidR="004446E1" w:rsidRPr="0002510F">
        <w:rPr>
          <w:rStyle w:val="tlid-translation"/>
          <w:rFonts w:ascii="Times New Roman" w:hAnsi="Times New Roman" w:cs="Times New Roman"/>
          <w:sz w:val="22"/>
          <w:szCs w:val="22"/>
        </w:rPr>
        <w:t>standardizasyon sağlanmasına</w:t>
      </w:r>
      <w:r w:rsidRPr="0002510F">
        <w:rPr>
          <w:rStyle w:val="tlid-translation"/>
          <w:rFonts w:ascii="Times New Roman" w:hAnsi="Times New Roman" w:cs="Times New Roman"/>
          <w:sz w:val="22"/>
          <w:szCs w:val="22"/>
        </w:rPr>
        <w:t xml:space="preserve"> yönelik olarak oluşturulan sağlıkta kalite standartları </w:t>
      </w:r>
      <w:r w:rsidR="003D45EC" w:rsidRPr="0002510F">
        <w:rPr>
          <w:rStyle w:val="tlid-translation"/>
          <w:rFonts w:ascii="Times New Roman" w:hAnsi="Times New Roman" w:cs="Times New Roman"/>
          <w:sz w:val="22"/>
          <w:szCs w:val="22"/>
        </w:rPr>
        <w:t xml:space="preserve">ve bu çerçevede yapılan </w:t>
      </w:r>
      <w:r w:rsidR="004446E1" w:rsidRPr="0002510F">
        <w:rPr>
          <w:rStyle w:val="tlid-translation"/>
          <w:rFonts w:ascii="Times New Roman" w:hAnsi="Times New Roman" w:cs="Times New Roman"/>
          <w:sz w:val="22"/>
          <w:szCs w:val="22"/>
        </w:rPr>
        <w:t xml:space="preserve">kalite </w:t>
      </w:r>
      <w:r w:rsidR="003D45EC" w:rsidRPr="0002510F">
        <w:rPr>
          <w:rStyle w:val="tlid-translation"/>
          <w:rFonts w:ascii="Times New Roman" w:hAnsi="Times New Roman" w:cs="Times New Roman"/>
          <w:sz w:val="22"/>
          <w:szCs w:val="22"/>
        </w:rPr>
        <w:t>denetimler</w:t>
      </w:r>
      <w:r w:rsidR="004446E1" w:rsidRPr="0002510F">
        <w:rPr>
          <w:rStyle w:val="tlid-translation"/>
          <w:rFonts w:ascii="Times New Roman" w:hAnsi="Times New Roman" w:cs="Times New Roman"/>
          <w:sz w:val="22"/>
          <w:szCs w:val="22"/>
        </w:rPr>
        <w:t>i</w:t>
      </w:r>
      <w:r w:rsidR="003D45EC" w:rsidRPr="0002510F">
        <w:rPr>
          <w:rStyle w:val="tlid-translation"/>
          <w:rFonts w:ascii="Times New Roman" w:hAnsi="Times New Roman" w:cs="Times New Roman"/>
          <w:sz w:val="22"/>
          <w:szCs w:val="22"/>
        </w:rPr>
        <w:t xml:space="preserve">, </w:t>
      </w:r>
      <w:r w:rsidR="00CE4E83" w:rsidRPr="0002510F">
        <w:rPr>
          <w:rStyle w:val="tlid-translation"/>
          <w:rFonts w:ascii="Times New Roman" w:hAnsi="Times New Roman" w:cs="Times New Roman"/>
          <w:sz w:val="22"/>
          <w:szCs w:val="22"/>
        </w:rPr>
        <w:t xml:space="preserve">çalışanlara kurumlarında destek sunmak amacıyla </w:t>
      </w:r>
      <w:r w:rsidR="003D45EC" w:rsidRPr="0002510F">
        <w:rPr>
          <w:rStyle w:val="tlid-translation"/>
          <w:rFonts w:ascii="Times New Roman" w:hAnsi="Times New Roman" w:cs="Times New Roman"/>
          <w:sz w:val="22"/>
          <w:szCs w:val="22"/>
        </w:rPr>
        <w:t xml:space="preserve">oluşturulan çalışan hakları ve güvenliği birimleri, </w:t>
      </w:r>
      <w:r w:rsidR="00CE4E83" w:rsidRPr="0002510F">
        <w:rPr>
          <w:rStyle w:val="tlid-translation"/>
          <w:rFonts w:ascii="Times New Roman" w:hAnsi="Times New Roman" w:cs="Times New Roman"/>
          <w:sz w:val="22"/>
          <w:szCs w:val="22"/>
        </w:rPr>
        <w:t xml:space="preserve">şiddete maruz kalma durumunda başvurulacak olan </w:t>
      </w:r>
      <w:r w:rsidR="003D45EC" w:rsidRPr="0002510F">
        <w:rPr>
          <w:rStyle w:val="tlid-translation"/>
          <w:rFonts w:ascii="Times New Roman" w:hAnsi="Times New Roman" w:cs="Times New Roman"/>
          <w:sz w:val="22"/>
          <w:szCs w:val="22"/>
        </w:rPr>
        <w:t>beyaz kod gibi bildirim mekanizmaları, çalışanlara gerektiğinde hizmetten çekilme hakkı verilmesi, talebi halinde hukuki yardım sağlanması, cez</w:t>
      </w:r>
      <w:r w:rsidR="008B55F4" w:rsidRPr="0002510F">
        <w:rPr>
          <w:rStyle w:val="tlid-translation"/>
          <w:rFonts w:ascii="Times New Roman" w:hAnsi="Times New Roman" w:cs="Times New Roman"/>
          <w:sz w:val="22"/>
          <w:szCs w:val="22"/>
        </w:rPr>
        <w:t>ai uygulamaların giderek</w:t>
      </w:r>
      <w:r w:rsidR="003D45EC" w:rsidRPr="0002510F">
        <w:rPr>
          <w:rStyle w:val="tlid-translation"/>
          <w:rFonts w:ascii="Times New Roman" w:hAnsi="Times New Roman" w:cs="Times New Roman"/>
          <w:sz w:val="22"/>
          <w:szCs w:val="22"/>
        </w:rPr>
        <w:t xml:space="preserve"> ağırlaştırılması, eğitimler ve farkındalık çalışmaları ile konunun güncel tutulması </w:t>
      </w:r>
      <w:r w:rsidR="001D2336" w:rsidRPr="0002510F">
        <w:rPr>
          <w:rStyle w:val="tlid-translation"/>
          <w:rFonts w:ascii="Times New Roman" w:hAnsi="Times New Roman" w:cs="Times New Roman"/>
          <w:sz w:val="22"/>
          <w:szCs w:val="22"/>
        </w:rPr>
        <w:t>sağlık politikasında konuya verilen önem</w:t>
      </w:r>
      <w:r w:rsidR="008B55F4" w:rsidRPr="0002510F">
        <w:rPr>
          <w:rStyle w:val="tlid-translation"/>
          <w:rFonts w:ascii="Times New Roman" w:hAnsi="Times New Roman" w:cs="Times New Roman"/>
          <w:sz w:val="22"/>
          <w:szCs w:val="22"/>
        </w:rPr>
        <w:t>e</w:t>
      </w:r>
      <w:r w:rsidR="003D45EC" w:rsidRPr="0002510F">
        <w:rPr>
          <w:rStyle w:val="tlid-translation"/>
          <w:rFonts w:ascii="Times New Roman" w:hAnsi="Times New Roman" w:cs="Times New Roman"/>
          <w:sz w:val="22"/>
          <w:szCs w:val="22"/>
        </w:rPr>
        <w:t xml:space="preserve"> örnek gösterilebilir.</w:t>
      </w:r>
    </w:p>
    <w:p w:rsidR="00CE4E83" w:rsidRPr="0002510F" w:rsidRDefault="004446E1" w:rsidP="00655A61">
      <w:pPr>
        <w:pStyle w:val="HTMLncedenBiimlendirilmi"/>
        <w:widowControl w:val="0"/>
        <w:shd w:val="clear" w:color="auto" w:fill="FFFFFF"/>
        <w:spacing w:before="120" w:after="120"/>
        <w:ind w:firstLine="567"/>
        <w:jc w:val="both"/>
        <w:rPr>
          <w:rFonts w:ascii="Times New Roman" w:eastAsiaTheme="minorHAnsi" w:hAnsi="Times New Roman" w:cs="Times New Roman"/>
          <w:sz w:val="22"/>
          <w:szCs w:val="22"/>
          <w:lang w:eastAsia="en-US"/>
        </w:rPr>
      </w:pPr>
      <w:r w:rsidRPr="0002510F">
        <w:rPr>
          <w:rFonts w:ascii="Times New Roman" w:eastAsiaTheme="minorHAnsi" w:hAnsi="Times New Roman" w:cs="Times New Roman"/>
          <w:sz w:val="22"/>
          <w:szCs w:val="22"/>
          <w:lang w:eastAsia="en-US"/>
        </w:rPr>
        <w:t>Bunun</w:t>
      </w:r>
      <w:r w:rsidR="008B55F4" w:rsidRPr="0002510F">
        <w:rPr>
          <w:rFonts w:ascii="Times New Roman" w:eastAsiaTheme="minorHAnsi" w:hAnsi="Times New Roman" w:cs="Times New Roman"/>
          <w:sz w:val="22"/>
          <w:szCs w:val="22"/>
          <w:lang w:eastAsia="en-US"/>
        </w:rPr>
        <w:t xml:space="preserve">la birlikte sağlık hizmet alanında çalışan güvenliğine tehdit ve risk oluşturan nedenlerin bir kısmının halen varlığını sürdürdüğü görülmektedir. </w:t>
      </w:r>
      <w:r w:rsidR="000547D3" w:rsidRPr="0002510F">
        <w:rPr>
          <w:rFonts w:ascii="Times New Roman" w:eastAsiaTheme="minorHAnsi" w:hAnsi="Times New Roman" w:cs="Times New Roman"/>
          <w:sz w:val="22"/>
          <w:szCs w:val="22"/>
          <w:lang w:eastAsia="en-US"/>
        </w:rPr>
        <w:t>H</w:t>
      </w:r>
      <w:r w:rsidRPr="0002510F">
        <w:rPr>
          <w:rFonts w:ascii="Times New Roman" w:eastAsiaTheme="minorHAnsi" w:hAnsi="Times New Roman" w:cs="Times New Roman"/>
          <w:sz w:val="22"/>
          <w:szCs w:val="22"/>
          <w:lang w:eastAsia="en-US"/>
        </w:rPr>
        <w:t>asta sayısı nüfus artışına bağlı</w:t>
      </w:r>
      <w:r w:rsidR="000547D3" w:rsidRPr="0002510F">
        <w:rPr>
          <w:rFonts w:ascii="Times New Roman" w:eastAsiaTheme="minorHAnsi" w:hAnsi="Times New Roman" w:cs="Times New Roman"/>
          <w:sz w:val="22"/>
          <w:szCs w:val="22"/>
          <w:lang w:eastAsia="en-US"/>
        </w:rPr>
        <w:t xml:space="preserve"> olarak giderek artarken, sağlık çalışanları</w:t>
      </w:r>
      <w:r w:rsidRPr="0002510F">
        <w:rPr>
          <w:rFonts w:ascii="Times New Roman" w:eastAsiaTheme="minorHAnsi" w:hAnsi="Times New Roman" w:cs="Times New Roman"/>
          <w:sz w:val="22"/>
          <w:szCs w:val="22"/>
          <w:lang w:eastAsia="en-US"/>
        </w:rPr>
        <w:t xml:space="preserve"> ve sağlık tesisi sayısındaki artışın görece az olması, </w:t>
      </w:r>
      <w:r w:rsidR="0047669F" w:rsidRPr="0002510F">
        <w:rPr>
          <w:rFonts w:ascii="Times New Roman" w:eastAsiaTheme="minorHAnsi" w:hAnsi="Times New Roman" w:cs="Times New Roman"/>
          <w:sz w:val="22"/>
          <w:szCs w:val="22"/>
          <w:lang w:eastAsia="en-US"/>
        </w:rPr>
        <w:t>sağlık personelinin ülke, il ve tesis düze</w:t>
      </w:r>
      <w:r w:rsidR="000547D3" w:rsidRPr="0002510F">
        <w:rPr>
          <w:rFonts w:ascii="Times New Roman" w:eastAsiaTheme="minorHAnsi" w:hAnsi="Times New Roman" w:cs="Times New Roman"/>
          <w:sz w:val="22"/>
          <w:szCs w:val="22"/>
          <w:lang w:eastAsia="en-US"/>
        </w:rPr>
        <w:t>yinde dengeli ve adaletli dağı</w:t>
      </w:r>
      <w:r w:rsidR="0047669F" w:rsidRPr="0002510F">
        <w:rPr>
          <w:rFonts w:ascii="Times New Roman" w:eastAsiaTheme="minorHAnsi" w:hAnsi="Times New Roman" w:cs="Times New Roman"/>
          <w:sz w:val="22"/>
          <w:szCs w:val="22"/>
          <w:lang w:eastAsia="en-US"/>
        </w:rPr>
        <w:t xml:space="preserve">lmaması, </w:t>
      </w:r>
      <w:r w:rsidRPr="0002510F">
        <w:rPr>
          <w:rFonts w:ascii="Times New Roman" w:eastAsiaTheme="minorHAnsi" w:hAnsi="Times New Roman" w:cs="Times New Roman"/>
          <w:sz w:val="22"/>
          <w:szCs w:val="22"/>
          <w:lang w:eastAsia="en-US"/>
        </w:rPr>
        <w:t xml:space="preserve">nöbet sistemi veya performans sisteminden kaynaklı daha çok hasta bakma gerekliliği/isteği gibi nedenlerle hastaya </w:t>
      </w:r>
      <w:r w:rsidRPr="0002510F">
        <w:rPr>
          <w:rFonts w:ascii="Times New Roman" w:eastAsiaTheme="minorHAnsi" w:hAnsi="Times New Roman" w:cs="Times New Roman"/>
          <w:sz w:val="22"/>
          <w:szCs w:val="22"/>
          <w:lang w:eastAsia="en-US"/>
        </w:rPr>
        <w:lastRenderedPageBreak/>
        <w:t>yeterli vakit ayrılamaması, sağlık tesisler</w:t>
      </w:r>
      <w:r w:rsidR="00140D68" w:rsidRPr="0002510F">
        <w:rPr>
          <w:rFonts w:ascii="Times New Roman" w:eastAsiaTheme="minorHAnsi" w:hAnsi="Times New Roman" w:cs="Times New Roman"/>
          <w:sz w:val="22"/>
          <w:szCs w:val="22"/>
          <w:lang w:eastAsia="en-US"/>
        </w:rPr>
        <w:t xml:space="preserve">indeki fiziksel yetersizlikler, </w:t>
      </w:r>
      <w:r w:rsidRPr="0002510F">
        <w:rPr>
          <w:rFonts w:ascii="Times New Roman" w:eastAsiaTheme="minorHAnsi" w:hAnsi="Times New Roman" w:cs="Times New Roman"/>
          <w:sz w:val="22"/>
          <w:szCs w:val="22"/>
          <w:lang w:eastAsia="en-US"/>
        </w:rPr>
        <w:t>çalışanlardaki eğitim ve iletişim eksikliği, uygulamalarda standart davranışlardan kaçınm</w:t>
      </w:r>
      <w:r w:rsidR="0016028D" w:rsidRPr="0002510F">
        <w:rPr>
          <w:rFonts w:ascii="Times New Roman" w:eastAsiaTheme="minorHAnsi" w:hAnsi="Times New Roman" w:cs="Times New Roman"/>
          <w:sz w:val="22"/>
          <w:szCs w:val="22"/>
          <w:lang w:eastAsia="en-US"/>
        </w:rPr>
        <w:t>a, koruyucu ekipman kullanmama</w:t>
      </w:r>
      <w:r w:rsidR="00140D68" w:rsidRPr="0002510F">
        <w:rPr>
          <w:rFonts w:ascii="Times New Roman" w:eastAsiaTheme="minorHAnsi" w:hAnsi="Times New Roman" w:cs="Times New Roman"/>
          <w:sz w:val="22"/>
          <w:szCs w:val="22"/>
          <w:lang w:eastAsia="en-US"/>
        </w:rPr>
        <w:t>, hijyen, aşı gibi koruyucu önlemler almama,</w:t>
      </w:r>
      <w:r w:rsidR="00873984">
        <w:rPr>
          <w:rFonts w:ascii="Times New Roman" w:eastAsiaTheme="minorHAnsi" w:hAnsi="Times New Roman" w:cs="Times New Roman"/>
          <w:sz w:val="22"/>
          <w:szCs w:val="22"/>
          <w:lang w:eastAsia="en-US"/>
        </w:rPr>
        <w:t xml:space="preserve"> </w:t>
      </w:r>
      <w:r w:rsidR="00140D68" w:rsidRPr="0002510F">
        <w:rPr>
          <w:rFonts w:ascii="Times New Roman" w:eastAsiaTheme="minorHAnsi" w:hAnsi="Times New Roman" w:cs="Times New Roman"/>
          <w:sz w:val="22"/>
          <w:szCs w:val="22"/>
          <w:lang w:eastAsia="en-US"/>
        </w:rPr>
        <w:t>tıbbi malzeme ile yaralanma veya şiddet gibi durumlarda çeşitli gerekçelerle bildirim yapmama,</w:t>
      </w:r>
      <w:r w:rsidRPr="0002510F">
        <w:rPr>
          <w:rFonts w:ascii="Times New Roman" w:eastAsiaTheme="minorHAnsi" w:hAnsi="Times New Roman" w:cs="Times New Roman"/>
          <w:sz w:val="22"/>
          <w:szCs w:val="22"/>
          <w:lang w:eastAsia="en-US"/>
        </w:rPr>
        <w:t xml:space="preserve"> vatandaşlarda sağlık okuryazarlığı oran</w:t>
      </w:r>
      <w:r w:rsidR="0016028D" w:rsidRPr="0002510F">
        <w:rPr>
          <w:rFonts w:ascii="Times New Roman" w:eastAsiaTheme="minorHAnsi" w:hAnsi="Times New Roman" w:cs="Times New Roman"/>
          <w:sz w:val="22"/>
          <w:szCs w:val="22"/>
          <w:lang w:eastAsia="en-US"/>
        </w:rPr>
        <w:t>ının hala çok yüksek olmaması,</w:t>
      </w:r>
      <w:r w:rsidRPr="0002510F">
        <w:rPr>
          <w:rFonts w:ascii="Times New Roman" w:eastAsiaTheme="minorHAnsi" w:hAnsi="Times New Roman" w:cs="Times New Roman"/>
          <w:sz w:val="22"/>
          <w:szCs w:val="22"/>
          <w:lang w:eastAsia="en-US"/>
        </w:rPr>
        <w:t xml:space="preserve"> şiddetin toplumda hala bir sorun çözme aracı olarak görülmesi</w:t>
      </w:r>
      <w:r w:rsidR="00140D68" w:rsidRPr="0002510F">
        <w:rPr>
          <w:rFonts w:ascii="Times New Roman" w:eastAsiaTheme="minorHAnsi" w:hAnsi="Times New Roman" w:cs="Times New Roman"/>
          <w:sz w:val="22"/>
          <w:szCs w:val="22"/>
          <w:lang w:eastAsia="en-US"/>
        </w:rPr>
        <w:t>, medya</w:t>
      </w:r>
      <w:r w:rsidR="0016028D" w:rsidRPr="0002510F">
        <w:rPr>
          <w:rFonts w:ascii="Times New Roman" w:eastAsiaTheme="minorHAnsi" w:hAnsi="Times New Roman" w:cs="Times New Roman"/>
          <w:sz w:val="22"/>
          <w:szCs w:val="22"/>
          <w:lang w:eastAsia="en-US"/>
        </w:rPr>
        <w:t xml:space="preserve"> ve kimi siyasetçiler tarafından oluşturulan olumsuz dil</w:t>
      </w:r>
      <w:r w:rsidRPr="0002510F">
        <w:rPr>
          <w:rFonts w:ascii="Times New Roman" w:eastAsiaTheme="minorHAnsi" w:hAnsi="Times New Roman" w:cs="Times New Roman"/>
          <w:sz w:val="22"/>
          <w:szCs w:val="22"/>
          <w:lang w:eastAsia="en-US"/>
        </w:rPr>
        <w:t xml:space="preserve"> gibi </w:t>
      </w:r>
      <w:r w:rsidR="0016028D" w:rsidRPr="0002510F">
        <w:rPr>
          <w:rFonts w:ascii="Times New Roman" w:eastAsiaTheme="minorHAnsi" w:hAnsi="Times New Roman" w:cs="Times New Roman"/>
          <w:sz w:val="22"/>
          <w:szCs w:val="22"/>
          <w:lang w:eastAsia="en-US"/>
        </w:rPr>
        <w:t>sebepler</w:t>
      </w:r>
      <w:r w:rsidR="00873984">
        <w:rPr>
          <w:rFonts w:ascii="Times New Roman" w:eastAsiaTheme="minorHAnsi" w:hAnsi="Times New Roman" w:cs="Times New Roman"/>
          <w:sz w:val="22"/>
          <w:szCs w:val="22"/>
          <w:lang w:eastAsia="en-US"/>
        </w:rPr>
        <w:t xml:space="preserve"> </w:t>
      </w:r>
      <w:r w:rsidR="00140D68" w:rsidRPr="0002510F">
        <w:rPr>
          <w:rFonts w:ascii="Times New Roman" w:eastAsiaTheme="minorHAnsi" w:hAnsi="Times New Roman" w:cs="Times New Roman"/>
          <w:sz w:val="22"/>
          <w:szCs w:val="22"/>
          <w:lang w:eastAsia="en-US"/>
        </w:rPr>
        <w:t xml:space="preserve">sağlık </w:t>
      </w:r>
      <w:r w:rsidRPr="0002510F">
        <w:rPr>
          <w:rFonts w:ascii="Times New Roman" w:eastAsiaTheme="minorHAnsi" w:hAnsi="Times New Roman" w:cs="Times New Roman"/>
          <w:sz w:val="22"/>
          <w:szCs w:val="22"/>
          <w:lang w:eastAsia="en-US"/>
        </w:rPr>
        <w:t>çalışanların</w:t>
      </w:r>
      <w:r w:rsidR="00140D68" w:rsidRPr="0002510F">
        <w:rPr>
          <w:rFonts w:ascii="Times New Roman" w:eastAsiaTheme="minorHAnsi" w:hAnsi="Times New Roman" w:cs="Times New Roman"/>
          <w:sz w:val="22"/>
          <w:szCs w:val="22"/>
          <w:lang w:eastAsia="en-US"/>
        </w:rPr>
        <w:t>ın karşılaşabilecekleri</w:t>
      </w:r>
      <w:r w:rsidR="00873984">
        <w:rPr>
          <w:rFonts w:ascii="Times New Roman" w:eastAsiaTheme="minorHAnsi" w:hAnsi="Times New Roman" w:cs="Times New Roman"/>
          <w:sz w:val="22"/>
          <w:szCs w:val="22"/>
          <w:lang w:eastAsia="en-US"/>
        </w:rPr>
        <w:t xml:space="preserve"> </w:t>
      </w:r>
      <w:bookmarkStart w:id="0" w:name="_GoBack"/>
      <w:bookmarkEnd w:id="0"/>
      <w:r w:rsidR="00C56CFE" w:rsidRPr="0002510F">
        <w:rPr>
          <w:rFonts w:ascii="Times New Roman" w:eastAsiaTheme="minorHAnsi" w:hAnsi="Times New Roman" w:cs="Times New Roman"/>
          <w:sz w:val="22"/>
          <w:szCs w:val="22"/>
          <w:lang w:eastAsia="en-US"/>
        </w:rPr>
        <w:t xml:space="preserve">şiddet ve diğer çalışan güvenliği </w:t>
      </w:r>
      <w:r w:rsidRPr="0002510F">
        <w:rPr>
          <w:rFonts w:ascii="Times New Roman" w:eastAsiaTheme="minorHAnsi" w:hAnsi="Times New Roman" w:cs="Times New Roman"/>
          <w:sz w:val="22"/>
          <w:szCs w:val="22"/>
          <w:lang w:eastAsia="en-US"/>
        </w:rPr>
        <w:t>risk f</w:t>
      </w:r>
      <w:r w:rsidR="00CE4E83" w:rsidRPr="0002510F">
        <w:rPr>
          <w:rFonts w:ascii="Times New Roman" w:eastAsiaTheme="minorHAnsi" w:hAnsi="Times New Roman" w:cs="Times New Roman"/>
          <w:sz w:val="22"/>
          <w:szCs w:val="22"/>
          <w:lang w:eastAsia="en-US"/>
        </w:rPr>
        <w:t>aktörlerini yüksek tutmaktadır.</w:t>
      </w:r>
    </w:p>
    <w:p w:rsidR="00FB3592" w:rsidRPr="0002510F" w:rsidRDefault="000547D3" w:rsidP="00FB3592">
      <w:pPr>
        <w:pStyle w:val="HTMLncedenBiimlendirilmi"/>
        <w:widowControl w:val="0"/>
        <w:shd w:val="clear" w:color="auto" w:fill="FFFFFF"/>
        <w:spacing w:before="120" w:after="120"/>
        <w:ind w:firstLine="567"/>
        <w:jc w:val="both"/>
        <w:rPr>
          <w:rFonts w:ascii="Times New Roman" w:hAnsi="Times New Roman" w:cs="Times New Roman"/>
          <w:sz w:val="22"/>
          <w:szCs w:val="22"/>
        </w:rPr>
      </w:pPr>
      <w:r w:rsidRPr="0002510F">
        <w:rPr>
          <w:rFonts w:ascii="Times New Roman" w:eastAsiaTheme="minorHAnsi" w:hAnsi="Times New Roman" w:cs="Times New Roman"/>
          <w:sz w:val="22"/>
          <w:szCs w:val="22"/>
          <w:lang w:eastAsia="en-US"/>
        </w:rPr>
        <w:t>Bu doğrultuda, s</w:t>
      </w:r>
      <w:r w:rsidR="007B1CB2" w:rsidRPr="0002510F">
        <w:rPr>
          <w:rFonts w:ascii="Times New Roman" w:eastAsiaTheme="minorHAnsi" w:hAnsi="Times New Roman" w:cs="Times New Roman"/>
          <w:sz w:val="22"/>
          <w:szCs w:val="22"/>
          <w:lang w:eastAsia="en-US"/>
        </w:rPr>
        <w:t>orunların çözümüne nedensellik çerçevesinde yaklaş</w:t>
      </w:r>
      <w:r w:rsidR="0047669F" w:rsidRPr="0002510F">
        <w:rPr>
          <w:rFonts w:ascii="Times New Roman" w:eastAsiaTheme="minorHAnsi" w:hAnsi="Times New Roman" w:cs="Times New Roman"/>
          <w:sz w:val="22"/>
          <w:szCs w:val="22"/>
          <w:lang w:eastAsia="en-US"/>
        </w:rPr>
        <w:t>mak</w:t>
      </w:r>
      <w:r w:rsidR="007B1CB2" w:rsidRPr="0002510F">
        <w:rPr>
          <w:rFonts w:ascii="Times New Roman" w:eastAsiaTheme="minorHAnsi" w:hAnsi="Times New Roman" w:cs="Times New Roman"/>
          <w:sz w:val="22"/>
          <w:szCs w:val="22"/>
          <w:lang w:eastAsia="en-US"/>
        </w:rPr>
        <w:t xml:space="preserve">, </w:t>
      </w:r>
      <w:r w:rsidR="0047669F" w:rsidRPr="0002510F">
        <w:rPr>
          <w:rFonts w:ascii="Times New Roman" w:eastAsiaTheme="minorHAnsi" w:hAnsi="Times New Roman" w:cs="Times New Roman"/>
          <w:sz w:val="22"/>
          <w:szCs w:val="22"/>
          <w:lang w:eastAsia="en-US"/>
        </w:rPr>
        <w:t xml:space="preserve">eksik kalan hususların giderilmesinde </w:t>
      </w:r>
      <w:r w:rsidR="007B1CB2" w:rsidRPr="0002510F">
        <w:rPr>
          <w:rFonts w:ascii="Times New Roman" w:eastAsiaTheme="minorHAnsi" w:hAnsi="Times New Roman" w:cs="Times New Roman"/>
          <w:sz w:val="22"/>
          <w:szCs w:val="22"/>
          <w:lang w:eastAsia="en-US"/>
        </w:rPr>
        <w:t xml:space="preserve">çalışanları her noktada sürecin bir parçası haline </w:t>
      </w:r>
      <w:r w:rsidR="0047669F" w:rsidRPr="0002510F">
        <w:rPr>
          <w:rFonts w:ascii="Times New Roman" w:eastAsiaTheme="minorHAnsi" w:hAnsi="Times New Roman" w:cs="Times New Roman"/>
          <w:sz w:val="22"/>
          <w:szCs w:val="22"/>
          <w:lang w:eastAsia="en-US"/>
        </w:rPr>
        <w:t>getirmek</w:t>
      </w:r>
      <w:r w:rsidR="007B1CB2" w:rsidRPr="0002510F">
        <w:rPr>
          <w:rFonts w:ascii="Times New Roman" w:eastAsiaTheme="minorHAnsi" w:hAnsi="Times New Roman" w:cs="Times New Roman"/>
          <w:sz w:val="22"/>
          <w:szCs w:val="22"/>
          <w:lang w:eastAsia="en-US"/>
        </w:rPr>
        <w:t>, çalışanlara yönelik sürekli</w:t>
      </w:r>
      <w:r w:rsidR="0047669F" w:rsidRPr="0002510F">
        <w:rPr>
          <w:rFonts w:ascii="Times New Roman" w:eastAsiaTheme="minorHAnsi" w:hAnsi="Times New Roman" w:cs="Times New Roman"/>
          <w:sz w:val="22"/>
          <w:szCs w:val="22"/>
          <w:lang w:eastAsia="en-US"/>
        </w:rPr>
        <w:t xml:space="preserve"> eğitimler ve vatandaşlara yönelik sağlık okuryazarlığı düzeyinin yükseltilmesi çalışmaları yapmak önem arz etmektedir. Çalışanların, çalışma ortamından kaynaklı risklere karşı </w:t>
      </w:r>
      <w:r w:rsidR="00BC36C0" w:rsidRPr="0002510F">
        <w:rPr>
          <w:rFonts w:ascii="Times New Roman" w:eastAsiaTheme="minorHAnsi" w:hAnsi="Times New Roman" w:cs="Times New Roman"/>
          <w:sz w:val="22"/>
          <w:szCs w:val="22"/>
          <w:lang w:eastAsia="en-US"/>
        </w:rPr>
        <w:t>korunmada belirlenmiş standartlar çerçevesinde hareket etmesi ve koruyucu ekipman kullanımına riayet etmekte hassas davranmaları</w:t>
      </w:r>
      <w:r w:rsidRPr="0002510F">
        <w:rPr>
          <w:rFonts w:ascii="Times New Roman" w:eastAsiaTheme="minorHAnsi" w:hAnsi="Times New Roman" w:cs="Times New Roman"/>
          <w:sz w:val="22"/>
          <w:szCs w:val="22"/>
          <w:lang w:eastAsia="en-US"/>
        </w:rPr>
        <w:t>nın sağlanması</w:t>
      </w:r>
      <w:r w:rsidR="00BC36C0" w:rsidRPr="0002510F">
        <w:rPr>
          <w:rFonts w:ascii="Times New Roman" w:eastAsiaTheme="minorHAnsi" w:hAnsi="Times New Roman" w:cs="Times New Roman"/>
          <w:sz w:val="22"/>
          <w:szCs w:val="22"/>
          <w:lang w:eastAsia="en-US"/>
        </w:rPr>
        <w:t xml:space="preserve"> gerekmektedir. Ş</w:t>
      </w:r>
      <w:r w:rsidR="0047669F" w:rsidRPr="0002510F">
        <w:rPr>
          <w:rFonts w:ascii="Times New Roman" w:eastAsiaTheme="minorHAnsi" w:hAnsi="Times New Roman" w:cs="Times New Roman"/>
          <w:sz w:val="22"/>
          <w:szCs w:val="22"/>
          <w:lang w:eastAsia="en-US"/>
        </w:rPr>
        <w:t xml:space="preserve">iddet konusu </w:t>
      </w:r>
      <w:r w:rsidR="00527DF7" w:rsidRPr="0002510F">
        <w:rPr>
          <w:rFonts w:ascii="Times New Roman" w:eastAsiaTheme="minorHAnsi" w:hAnsi="Times New Roman" w:cs="Times New Roman"/>
          <w:sz w:val="22"/>
          <w:szCs w:val="22"/>
          <w:lang w:eastAsia="en-US"/>
        </w:rPr>
        <w:t xml:space="preserve">tek bir sebebe dayanmayan ve </w:t>
      </w:r>
      <w:r w:rsidR="0047669F" w:rsidRPr="0002510F">
        <w:rPr>
          <w:rFonts w:ascii="Times New Roman" w:eastAsiaTheme="minorHAnsi" w:hAnsi="Times New Roman" w:cs="Times New Roman"/>
          <w:sz w:val="22"/>
          <w:szCs w:val="22"/>
          <w:lang w:eastAsia="en-US"/>
        </w:rPr>
        <w:t>yalnız güvenlik önlemleri ile önlenebilir bir durum olmayıp, bütüncül olarak ele alınmalıdır. Şiddeti önleme, bir sağlık politikası unsuru olmakla birlikte daha öncelikli olarak çok boyutlu olarak ele alınan bir devlet politikası olmalıdır.</w:t>
      </w:r>
      <w:r w:rsidR="00527DF7" w:rsidRPr="0002510F">
        <w:rPr>
          <w:rFonts w:ascii="Times New Roman" w:eastAsiaTheme="minorHAnsi" w:hAnsi="Times New Roman" w:cs="Times New Roman"/>
          <w:sz w:val="22"/>
          <w:szCs w:val="22"/>
          <w:lang w:eastAsia="en-US"/>
        </w:rPr>
        <w:t xml:space="preserve"> Şiddetin toplumsal dayanakları olan yoksulluk, işsizlik, göç gibi olguların üzerinde durulması (Kaya Çabuk, 2006: 116); toplumsal yapının aileden devlete kadar tüm birimlerde demokratikleştirilmesi, hukukun üstünlüğü ve adaletin topluma </w:t>
      </w:r>
      <w:r w:rsidR="00956A42" w:rsidRPr="0002510F">
        <w:rPr>
          <w:rFonts w:ascii="Times New Roman" w:eastAsiaTheme="minorHAnsi" w:hAnsi="Times New Roman" w:cs="Times New Roman"/>
          <w:sz w:val="22"/>
          <w:szCs w:val="22"/>
          <w:lang w:eastAsia="en-US"/>
        </w:rPr>
        <w:t>hâkim</w:t>
      </w:r>
      <w:r w:rsidR="00527DF7" w:rsidRPr="0002510F">
        <w:rPr>
          <w:rFonts w:ascii="Times New Roman" w:eastAsiaTheme="minorHAnsi" w:hAnsi="Times New Roman" w:cs="Times New Roman"/>
          <w:sz w:val="22"/>
          <w:szCs w:val="22"/>
          <w:lang w:eastAsia="en-US"/>
        </w:rPr>
        <w:t xml:space="preserve"> kılınması, sorunların çözümünde barışçıl ve uzlaşmacı bir yaklaşım sergilenmesi, otoriter veya geleneksel toplum yapısının dönüştürülmesi</w:t>
      </w:r>
      <w:r w:rsidR="00BC36C0" w:rsidRPr="0002510F">
        <w:rPr>
          <w:rFonts w:ascii="Times New Roman" w:eastAsiaTheme="minorHAnsi" w:hAnsi="Times New Roman" w:cs="Times New Roman"/>
          <w:sz w:val="22"/>
          <w:szCs w:val="22"/>
          <w:lang w:eastAsia="en-US"/>
        </w:rPr>
        <w:t>, bireyin kendini tanıma, iletişim becerileri geliştirme, empati kurma, çatışma çözme gibi konularda gerekirse bir uzman desteği ile kendini geliştirmesi</w:t>
      </w:r>
      <w:r w:rsidR="00527DF7" w:rsidRPr="0002510F">
        <w:rPr>
          <w:rFonts w:ascii="Times New Roman" w:eastAsiaTheme="minorHAnsi" w:hAnsi="Times New Roman" w:cs="Times New Roman"/>
          <w:sz w:val="22"/>
          <w:szCs w:val="22"/>
          <w:lang w:eastAsia="en-US"/>
        </w:rPr>
        <w:t xml:space="preserve"> önem arz etmektedir</w:t>
      </w:r>
      <w:r w:rsidR="001D2336" w:rsidRPr="0002510F">
        <w:rPr>
          <w:rFonts w:ascii="Times New Roman" w:hAnsi="Times New Roman" w:cs="Times New Roman"/>
          <w:sz w:val="22"/>
          <w:szCs w:val="22"/>
        </w:rPr>
        <w:t xml:space="preserve">(Kocacık, 2001: 6). </w:t>
      </w:r>
    </w:p>
    <w:p w:rsidR="00FB3592" w:rsidRPr="0002510F" w:rsidRDefault="00FB3592" w:rsidP="00FB3592">
      <w:pPr>
        <w:pStyle w:val="HTMLncedenBiimlendirilmi"/>
        <w:widowControl w:val="0"/>
        <w:shd w:val="clear" w:color="auto" w:fill="FFFFFF"/>
        <w:spacing w:before="120" w:after="120"/>
        <w:ind w:firstLine="567"/>
        <w:jc w:val="both"/>
        <w:rPr>
          <w:rFonts w:ascii="Times New Roman" w:hAnsi="Times New Roman" w:cs="Times New Roman"/>
          <w:sz w:val="24"/>
          <w:szCs w:val="24"/>
        </w:rPr>
      </w:pPr>
    </w:p>
    <w:p w:rsidR="00FB3592" w:rsidRPr="00DF70EC" w:rsidRDefault="005F7399" w:rsidP="00FB3592">
      <w:pPr>
        <w:pStyle w:val="HTMLncedenBiimlendirilmi"/>
        <w:widowControl w:val="0"/>
        <w:shd w:val="clear" w:color="auto" w:fill="FFFFFF"/>
        <w:spacing w:before="120" w:after="120"/>
        <w:ind w:firstLine="567"/>
        <w:jc w:val="both"/>
        <w:rPr>
          <w:rStyle w:val="tlid-translation"/>
          <w:rFonts w:ascii="Times New Roman" w:hAnsi="Times New Roman" w:cs="Times New Roman"/>
          <w:sz w:val="24"/>
          <w:szCs w:val="24"/>
        </w:rPr>
      </w:pPr>
      <w:r w:rsidRPr="00DF70EC">
        <w:rPr>
          <w:rStyle w:val="tlid-translation"/>
          <w:rFonts w:ascii="Times New Roman" w:hAnsi="Times New Roman" w:cs="Times New Roman"/>
          <w:b/>
          <w:sz w:val="24"/>
          <w:szCs w:val="24"/>
        </w:rPr>
        <w:t>KAYNAKÇA</w:t>
      </w:r>
    </w:p>
    <w:p w:rsidR="00FB3592" w:rsidRPr="00DF70EC" w:rsidRDefault="00323D0F"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color w:val="FF0000"/>
          <w:sz w:val="22"/>
          <w:szCs w:val="22"/>
        </w:rPr>
      </w:pPr>
      <w:r w:rsidRPr="00DF70EC">
        <w:rPr>
          <w:rStyle w:val="tlid-translation"/>
          <w:rFonts w:ascii="Times New Roman" w:hAnsi="Times New Roman" w:cs="Times New Roman"/>
          <w:sz w:val="22"/>
          <w:szCs w:val="22"/>
        </w:rPr>
        <w:t>Adaş,</w:t>
      </w:r>
      <w:r w:rsidR="00C87186" w:rsidRPr="00DF70EC">
        <w:rPr>
          <w:rStyle w:val="tlid-translation"/>
          <w:rFonts w:ascii="Times New Roman" w:hAnsi="Times New Roman" w:cs="Times New Roman"/>
          <w:sz w:val="22"/>
          <w:szCs w:val="22"/>
        </w:rPr>
        <w:t xml:space="preserve"> E. B.–</w:t>
      </w:r>
      <w:proofErr w:type="spellStart"/>
      <w:r w:rsidR="00C87186" w:rsidRPr="00DF70EC">
        <w:rPr>
          <w:rStyle w:val="tlid-translation"/>
          <w:rFonts w:ascii="Times New Roman" w:hAnsi="Times New Roman" w:cs="Times New Roman"/>
          <w:sz w:val="22"/>
          <w:szCs w:val="22"/>
        </w:rPr>
        <w:t>Elbek</w:t>
      </w:r>
      <w:proofErr w:type="spellEnd"/>
      <w:r w:rsidR="00C87186" w:rsidRPr="00DF70EC">
        <w:rPr>
          <w:rStyle w:val="tlid-translation"/>
          <w:rFonts w:ascii="Times New Roman" w:hAnsi="Times New Roman" w:cs="Times New Roman"/>
          <w:sz w:val="22"/>
          <w:szCs w:val="22"/>
        </w:rPr>
        <w:t>, O.–</w:t>
      </w:r>
      <w:r w:rsidRPr="00DF70EC">
        <w:rPr>
          <w:rStyle w:val="tlid-translation"/>
          <w:rFonts w:ascii="Times New Roman" w:hAnsi="Times New Roman" w:cs="Times New Roman"/>
          <w:sz w:val="22"/>
          <w:szCs w:val="22"/>
        </w:rPr>
        <w:t>Bakır, K.</w:t>
      </w:r>
      <w:r w:rsidR="005A1055" w:rsidRPr="00DF70EC">
        <w:rPr>
          <w:rStyle w:val="tlid-translation"/>
          <w:rFonts w:ascii="Times New Roman" w:hAnsi="Times New Roman" w:cs="Times New Roman"/>
          <w:sz w:val="22"/>
          <w:szCs w:val="22"/>
        </w:rPr>
        <w:t xml:space="preserve"> (2008), </w:t>
      </w:r>
      <w:r w:rsidR="00C87186" w:rsidRPr="00DF70EC">
        <w:rPr>
          <w:rStyle w:val="tlid-translation"/>
          <w:rFonts w:ascii="Times New Roman" w:hAnsi="Times New Roman" w:cs="Times New Roman"/>
          <w:sz w:val="22"/>
          <w:szCs w:val="22"/>
        </w:rPr>
        <w:t>“</w:t>
      </w:r>
      <w:r w:rsidR="005A1055" w:rsidRPr="00DF70EC">
        <w:rPr>
          <w:rStyle w:val="tlid-translation"/>
          <w:rFonts w:ascii="Times New Roman" w:hAnsi="Times New Roman" w:cs="Times New Roman"/>
          <w:sz w:val="22"/>
          <w:szCs w:val="22"/>
        </w:rPr>
        <w:t>Sağlık Sektöründe Şiddet: Hekimlere Yönelik Şiddet ve Hekimlerin Şiddet Algısı</w:t>
      </w:r>
      <w:r w:rsidR="004D35E6" w:rsidRPr="00DF70EC">
        <w:rPr>
          <w:rStyle w:val="tlid-translation"/>
          <w:rFonts w:ascii="Times New Roman" w:hAnsi="Times New Roman" w:cs="Times New Roman"/>
          <w:sz w:val="22"/>
          <w:szCs w:val="22"/>
        </w:rPr>
        <w:t>”</w:t>
      </w:r>
      <w:hyperlink r:id="rId9" w:history="1">
        <w:r w:rsidR="005A1055" w:rsidRPr="00DF70EC">
          <w:rPr>
            <w:rStyle w:val="Kpr"/>
            <w:rFonts w:ascii="Times New Roman" w:hAnsi="Times New Roman" w:cs="Times New Roman"/>
            <w:color w:val="auto"/>
            <w:sz w:val="22"/>
            <w:szCs w:val="22"/>
            <w:u w:val="none"/>
          </w:rPr>
          <w:t>http://www.ttb.org.tr/siddet/images/file/gaziantepsiddet.pdf</w:t>
        </w:r>
      </w:hyperlink>
      <w:r w:rsidR="005A1055"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(Erişim Tarihi: </w:t>
      </w:r>
      <w:r w:rsidR="005A1055" w:rsidRPr="00DF70EC">
        <w:rPr>
          <w:rStyle w:val="tlid-translation"/>
          <w:rFonts w:ascii="Times New Roman" w:hAnsi="Times New Roman" w:cs="Times New Roman"/>
          <w:sz w:val="22"/>
          <w:szCs w:val="22"/>
        </w:rPr>
        <w:t>20.02.2019</w:t>
      </w:r>
      <w:r w:rsidR="00C87186" w:rsidRPr="00DF70EC">
        <w:rPr>
          <w:rStyle w:val="tlid-translation"/>
          <w:rFonts w:ascii="Times New Roman" w:hAnsi="Times New Roman" w:cs="Times New Roman"/>
          <w:sz w:val="22"/>
          <w:szCs w:val="22"/>
        </w:rPr>
        <w:t>)</w:t>
      </w:r>
    </w:p>
    <w:p w:rsidR="00FB3592" w:rsidRPr="00DF70EC" w:rsidRDefault="005A1055"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r w:rsidRPr="00DF70EC">
        <w:rPr>
          <w:rStyle w:val="tlid-translation"/>
          <w:rFonts w:ascii="Times New Roman" w:hAnsi="Times New Roman" w:cs="Times New Roman"/>
          <w:sz w:val="22"/>
          <w:szCs w:val="22"/>
        </w:rPr>
        <w:t>Aks</w:t>
      </w:r>
      <w:r w:rsidR="00C9763F" w:rsidRPr="00DF70EC">
        <w:rPr>
          <w:rStyle w:val="tlid-translation"/>
          <w:rFonts w:ascii="Times New Roman" w:hAnsi="Times New Roman" w:cs="Times New Roman"/>
          <w:sz w:val="22"/>
          <w:szCs w:val="22"/>
        </w:rPr>
        <w:t>akal, F. N</w:t>
      </w:r>
      <w:r w:rsidR="00C87186" w:rsidRPr="00DF70EC">
        <w:rPr>
          <w:rStyle w:val="tlid-translation"/>
          <w:rFonts w:ascii="Times New Roman" w:hAnsi="Times New Roman" w:cs="Times New Roman"/>
          <w:sz w:val="22"/>
          <w:szCs w:val="22"/>
        </w:rPr>
        <w:t>.–</w:t>
      </w:r>
      <w:r w:rsidR="00C9763F" w:rsidRPr="00DF70EC">
        <w:rPr>
          <w:rStyle w:val="tlid-translation"/>
          <w:rFonts w:ascii="Times New Roman" w:hAnsi="Times New Roman" w:cs="Times New Roman"/>
          <w:sz w:val="22"/>
          <w:szCs w:val="22"/>
        </w:rPr>
        <w:t>İlhan, M</w:t>
      </w:r>
      <w:r w:rsidR="00C87186" w:rsidRPr="00DF70EC">
        <w:rPr>
          <w:rStyle w:val="tlid-translation"/>
          <w:rFonts w:ascii="Times New Roman" w:hAnsi="Times New Roman" w:cs="Times New Roman"/>
          <w:sz w:val="22"/>
          <w:szCs w:val="22"/>
        </w:rPr>
        <w:t>. N.–</w:t>
      </w:r>
      <w:r w:rsidRPr="00DF70EC">
        <w:rPr>
          <w:rStyle w:val="tlid-translation"/>
          <w:rFonts w:ascii="Times New Roman" w:hAnsi="Times New Roman" w:cs="Times New Roman"/>
          <w:sz w:val="22"/>
          <w:szCs w:val="22"/>
        </w:rPr>
        <w:t>Yüksel, H</w:t>
      </w:r>
      <w:r w:rsidR="00C87186"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–Kurtcebe, Ö</w:t>
      </w:r>
      <w:r w:rsidR="00C87186"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Bumin, M</w:t>
      </w:r>
      <w:r w:rsidR="00C87186"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A</w:t>
      </w:r>
      <w:r w:rsidR="00C87186" w:rsidRPr="00DF70EC">
        <w:rPr>
          <w:rStyle w:val="tlid-translation"/>
          <w:rFonts w:ascii="Times New Roman" w:hAnsi="Times New Roman" w:cs="Times New Roman"/>
          <w:sz w:val="22"/>
          <w:szCs w:val="22"/>
        </w:rPr>
        <w:t>. (2009</w:t>
      </w:r>
      <w:proofErr w:type="gramStart"/>
      <w:r w:rsidR="00C87186" w:rsidRPr="00DF70EC">
        <w:rPr>
          <w:rStyle w:val="tlid-translation"/>
          <w:rFonts w:ascii="Times New Roman" w:hAnsi="Times New Roman" w:cs="Times New Roman"/>
          <w:sz w:val="22"/>
          <w:szCs w:val="22"/>
        </w:rPr>
        <w:t>).</w:t>
      </w:r>
      <w:r w:rsidR="00C81568" w:rsidRPr="00DF70EC">
        <w:rPr>
          <w:rStyle w:val="tlid-translation"/>
          <w:rFonts w:ascii="Times New Roman" w:hAnsi="Times New Roman" w:cs="Times New Roman"/>
          <w:sz w:val="22"/>
          <w:szCs w:val="22"/>
        </w:rPr>
        <w:t>“</w:t>
      </w:r>
      <w:proofErr w:type="gramEnd"/>
      <w:r w:rsidRPr="00DF70EC">
        <w:rPr>
          <w:rStyle w:val="tlid-translation"/>
          <w:rFonts w:ascii="Times New Roman" w:hAnsi="Times New Roman" w:cs="Times New Roman"/>
          <w:sz w:val="22"/>
          <w:szCs w:val="22"/>
        </w:rPr>
        <w:t>Bir Üniversite Hastanesinde Hemşire, Sağlık Memuru ve Hastabakıcılarda Bel Ağrısı Sıklığı ve Etkileyen Faktörler</w:t>
      </w:r>
      <w:r w:rsidR="004D35E6"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Türk Tabipler Birliği Mesleki Sağlık ve Güvenlik Dergisi,</w:t>
      </w:r>
      <w:r w:rsidR="00C87186" w:rsidRPr="00DF70EC">
        <w:rPr>
          <w:rStyle w:val="tlid-translation"/>
          <w:rFonts w:ascii="Times New Roman" w:hAnsi="Times New Roman" w:cs="Times New Roman"/>
          <w:sz w:val="22"/>
          <w:szCs w:val="22"/>
        </w:rPr>
        <w:t xml:space="preserve"> Nisan-Mayıs-Haziran Sayısı, </w:t>
      </w:r>
      <w:r w:rsidRPr="00DF70EC">
        <w:rPr>
          <w:rStyle w:val="tlid-translation"/>
          <w:rFonts w:ascii="Times New Roman" w:hAnsi="Times New Roman" w:cs="Times New Roman"/>
          <w:sz w:val="22"/>
          <w:szCs w:val="22"/>
        </w:rPr>
        <w:t>38-46.</w:t>
      </w:r>
    </w:p>
    <w:p w:rsidR="00FB3592" w:rsidRPr="00DF70EC" w:rsidRDefault="00C87186"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r w:rsidRPr="00DF70EC">
        <w:rPr>
          <w:rStyle w:val="tlid-translation"/>
          <w:rFonts w:ascii="Times New Roman" w:hAnsi="Times New Roman" w:cs="Times New Roman"/>
          <w:sz w:val="22"/>
          <w:szCs w:val="22"/>
        </w:rPr>
        <w:t>Altıok, M.–</w:t>
      </w:r>
      <w:proofErr w:type="spellStart"/>
      <w:r w:rsidR="00C81568" w:rsidRPr="00DF70EC">
        <w:rPr>
          <w:rStyle w:val="tlid-translation"/>
          <w:rFonts w:ascii="Times New Roman" w:hAnsi="Times New Roman" w:cs="Times New Roman"/>
          <w:sz w:val="22"/>
          <w:szCs w:val="22"/>
        </w:rPr>
        <w:t>Kuyurtar</w:t>
      </w:r>
      <w:proofErr w:type="spellEnd"/>
      <w:r w:rsidR="00C81568" w:rsidRPr="00DF70EC">
        <w:rPr>
          <w:rStyle w:val="tlid-translation"/>
          <w:rFonts w:ascii="Times New Roman" w:hAnsi="Times New Roman" w:cs="Times New Roman"/>
          <w:sz w:val="22"/>
          <w:szCs w:val="22"/>
        </w:rPr>
        <w:t>, F.</w:t>
      </w:r>
      <w:r w:rsidRPr="00DF70EC">
        <w:rPr>
          <w:rStyle w:val="tlid-translation"/>
          <w:rFonts w:ascii="Times New Roman" w:hAnsi="Times New Roman" w:cs="Times New Roman"/>
          <w:sz w:val="22"/>
          <w:szCs w:val="22"/>
        </w:rPr>
        <w:t>–Karaçorlu</w:t>
      </w:r>
      <w:r w:rsidR="00C81568" w:rsidRPr="00DF70EC">
        <w:rPr>
          <w:rStyle w:val="tlid-translation"/>
          <w:rFonts w:ascii="Times New Roman" w:hAnsi="Times New Roman" w:cs="Times New Roman"/>
          <w:sz w:val="22"/>
          <w:szCs w:val="22"/>
        </w:rPr>
        <w:t>, S.–</w:t>
      </w:r>
      <w:r w:rsidRPr="00DF70EC">
        <w:rPr>
          <w:rStyle w:val="tlid-translation"/>
          <w:rFonts w:ascii="Times New Roman" w:hAnsi="Times New Roman" w:cs="Times New Roman"/>
          <w:sz w:val="22"/>
          <w:szCs w:val="22"/>
        </w:rPr>
        <w:t>Ersöz, G.– Erdoğan, S. (2009</w:t>
      </w:r>
      <w:proofErr w:type="gramStart"/>
      <w:r w:rsidRPr="00DF70EC">
        <w:rPr>
          <w:rStyle w:val="tlid-translation"/>
          <w:rFonts w:ascii="Times New Roman" w:hAnsi="Times New Roman" w:cs="Times New Roman"/>
          <w:sz w:val="22"/>
          <w:szCs w:val="22"/>
        </w:rPr>
        <w:t>).</w:t>
      </w:r>
      <w:r w:rsidR="00C81568" w:rsidRPr="00DF70EC">
        <w:rPr>
          <w:rStyle w:val="tlid-translation"/>
          <w:rFonts w:ascii="Times New Roman" w:hAnsi="Times New Roman" w:cs="Times New Roman"/>
          <w:sz w:val="22"/>
          <w:szCs w:val="22"/>
        </w:rPr>
        <w:t>“</w:t>
      </w:r>
      <w:proofErr w:type="gramEnd"/>
      <w:r w:rsidR="005A1055" w:rsidRPr="00DF70EC">
        <w:rPr>
          <w:rStyle w:val="tlid-translation"/>
          <w:rFonts w:ascii="Times New Roman" w:hAnsi="Times New Roman" w:cs="Times New Roman"/>
          <w:sz w:val="22"/>
          <w:szCs w:val="22"/>
        </w:rPr>
        <w:t>Sağlık Çalışanlarının Delici Kesici Aletlerle Yaralanma Deneyimleri ve Yaralanmaya Yönelik Alınan Önlemler</w:t>
      </w:r>
      <w:r w:rsidR="004D35E6" w:rsidRPr="00DF70EC">
        <w:rPr>
          <w:rStyle w:val="tlid-translation"/>
          <w:rFonts w:ascii="Times New Roman" w:hAnsi="Times New Roman" w:cs="Times New Roman"/>
          <w:sz w:val="22"/>
          <w:szCs w:val="22"/>
        </w:rPr>
        <w:t>”</w:t>
      </w:r>
      <w:r w:rsidR="005A1055" w:rsidRPr="00DF70EC">
        <w:rPr>
          <w:rStyle w:val="tlid-translation"/>
          <w:rFonts w:ascii="Times New Roman" w:hAnsi="Times New Roman" w:cs="Times New Roman"/>
          <w:sz w:val="22"/>
          <w:szCs w:val="22"/>
        </w:rPr>
        <w:t>, Maltepe Üniversitesi Hemşir</w:t>
      </w:r>
      <w:r w:rsidRPr="00DF70EC">
        <w:rPr>
          <w:rStyle w:val="tlid-translation"/>
          <w:rFonts w:ascii="Times New Roman" w:hAnsi="Times New Roman" w:cs="Times New Roman"/>
          <w:sz w:val="22"/>
          <w:szCs w:val="22"/>
        </w:rPr>
        <w:t>elik Bi</w:t>
      </w:r>
      <w:r w:rsidR="00C81568" w:rsidRPr="00DF70EC">
        <w:rPr>
          <w:rStyle w:val="tlid-translation"/>
          <w:rFonts w:ascii="Times New Roman" w:hAnsi="Times New Roman" w:cs="Times New Roman"/>
          <w:sz w:val="22"/>
          <w:szCs w:val="22"/>
        </w:rPr>
        <w:t>lim ve Sanatı Dergisi,  2(</w:t>
      </w:r>
      <w:r w:rsidRPr="00DF70EC">
        <w:rPr>
          <w:rStyle w:val="tlid-translation"/>
          <w:rFonts w:ascii="Times New Roman" w:hAnsi="Times New Roman" w:cs="Times New Roman"/>
          <w:sz w:val="22"/>
          <w:szCs w:val="22"/>
        </w:rPr>
        <w:t>3</w:t>
      </w:r>
      <w:r w:rsidR="00C81568"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 </w:t>
      </w:r>
      <w:r w:rsidR="005A1055" w:rsidRPr="00DF70EC">
        <w:rPr>
          <w:rStyle w:val="tlid-translation"/>
          <w:rFonts w:ascii="Times New Roman" w:hAnsi="Times New Roman" w:cs="Times New Roman"/>
          <w:sz w:val="22"/>
          <w:szCs w:val="22"/>
        </w:rPr>
        <w:t>70-79.</w:t>
      </w:r>
    </w:p>
    <w:p w:rsidR="00FB3592" w:rsidRPr="00DF70EC" w:rsidRDefault="005A1055" w:rsidP="00F158B3">
      <w:pPr>
        <w:pStyle w:val="HTMLncedenBiimlendirilmi"/>
        <w:widowControl w:val="0"/>
        <w:shd w:val="clear" w:color="auto" w:fill="FFFFFF"/>
        <w:spacing w:before="120" w:after="120"/>
        <w:ind w:left="709" w:hanging="709"/>
        <w:jc w:val="both"/>
        <w:rPr>
          <w:rFonts w:ascii="Times New Roman" w:hAnsi="Times New Roman" w:cs="Times New Roman"/>
          <w:sz w:val="22"/>
          <w:szCs w:val="22"/>
        </w:rPr>
      </w:pPr>
      <w:r w:rsidRPr="00DF70EC">
        <w:rPr>
          <w:rFonts w:ascii="Times New Roman" w:hAnsi="Times New Roman" w:cs="Times New Roman"/>
          <w:sz w:val="22"/>
          <w:szCs w:val="22"/>
        </w:rPr>
        <w:t>A</w:t>
      </w:r>
      <w:r w:rsidR="000547D3" w:rsidRPr="00DF70EC">
        <w:rPr>
          <w:rFonts w:ascii="Times New Roman" w:hAnsi="Times New Roman" w:cs="Times New Roman"/>
          <w:sz w:val="22"/>
          <w:szCs w:val="22"/>
        </w:rPr>
        <w:t>TO</w:t>
      </w:r>
      <w:r w:rsidR="00F158B3" w:rsidRPr="00DF70EC">
        <w:rPr>
          <w:rFonts w:ascii="Times New Roman" w:hAnsi="Times New Roman" w:cs="Times New Roman"/>
          <w:sz w:val="22"/>
          <w:szCs w:val="22"/>
        </w:rPr>
        <w:t xml:space="preserve">, </w:t>
      </w:r>
      <w:r w:rsidRPr="00DF70EC">
        <w:rPr>
          <w:rFonts w:ascii="Times New Roman" w:hAnsi="Times New Roman" w:cs="Times New Roman"/>
          <w:sz w:val="22"/>
          <w:szCs w:val="22"/>
        </w:rPr>
        <w:t xml:space="preserve">(2011), </w:t>
      </w:r>
      <w:r w:rsidR="00F158B3" w:rsidRPr="00DF70EC">
        <w:rPr>
          <w:rFonts w:ascii="Times New Roman" w:hAnsi="Times New Roman" w:cs="Times New Roman"/>
          <w:i/>
          <w:sz w:val="22"/>
          <w:szCs w:val="22"/>
        </w:rPr>
        <w:t>“</w:t>
      </w:r>
      <w:r w:rsidRPr="00DF70EC">
        <w:rPr>
          <w:rFonts w:ascii="Times New Roman" w:hAnsi="Times New Roman" w:cs="Times New Roman"/>
          <w:i/>
          <w:sz w:val="22"/>
          <w:szCs w:val="22"/>
        </w:rPr>
        <w:t>Hekimlere ve Sağlık Çalışanlarına Yönelik Şi</w:t>
      </w:r>
      <w:r w:rsidR="00F158B3" w:rsidRPr="00DF70EC">
        <w:rPr>
          <w:rFonts w:ascii="Times New Roman" w:hAnsi="Times New Roman" w:cs="Times New Roman"/>
          <w:i/>
          <w:sz w:val="22"/>
          <w:szCs w:val="22"/>
        </w:rPr>
        <w:t>ddet Raporu”,</w:t>
      </w:r>
      <w:hyperlink r:id="rId10" w:history="1">
        <w:r w:rsidRPr="00DF70EC">
          <w:rPr>
            <w:rStyle w:val="Kpr"/>
            <w:rFonts w:ascii="Times New Roman" w:hAnsi="Times New Roman" w:cs="Times New Roman"/>
            <w:color w:val="auto"/>
            <w:sz w:val="22"/>
            <w:szCs w:val="22"/>
          </w:rPr>
          <w:t>http://static.ato.org.tr/fs/4f50993567cde95526000000/mucize_rapor.pdf</w:t>
        </w:r>
      </w:hyperlink>
      <w:r w:rsidRPr="00DF70EC">
        <w:rPr>
          <w:rFonts w:ascii="Times New Roman" w:hAnsi="Times New Roman" w:cs="Times New Roman"/>
          <w:sz w:val="22"/>
          <w:szCs w:val="22"/>
        </w:rPr>
        <w:t xml:space="preserve">, </w:t>
      </w:r>
      <w:r w:rsidR="00F158B3" w:rsidRPr="00DF70EC">
        <w:rPr>
          <w:rFonts w:ascii="Times New Roman" w:hAnsi="Times New Roman" w:cs="Times New Roman"/>
          <w:sz w:val="22"/>
          <w:szCs w:val="22"/>
        </w:rPr>
        <w:t xml:space="preserve"> (Erişim Tarihi: </w:t>
      </w:r>
      <w:r w:rsidRPr="00DF70EC">
        <w:rPr>
          <w:rFonts w:ascii="Times New Roman" w:hAnsi="Times New Roman" w:cs="Times New Roman"/>
          <w:sz w:val="22"/>
          <w:szCs w:val="22"/>
        </w:rPr>
        <w:t>24.02.2019</w:t>
      </w:r>
      <w:r w:rsidR="00F158B3" w:rsidRPr="00DF70EC">
        <w:rPr>
          <w:rFonts w:ascii="Times New Roman" w:hAnsi="Times New Roman" w:cs="Times New Roman"/>
          <w:sz w:val="22"/>
          <w:szCs w:val="22"/>
        </w:rPr>
        <w:t>)</w:t>
      </w:r>
    </w:p>
    <w:p w:rsidR="00FB3592" w:rsidRPr="00DF70EC" w:rsidRDefault="005A1055"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proofErr w:type="spellStart"/>
      <w:r w:rsidRPr="00DF70EC">
        <w:rPr>
          <w:rStyle w:val="tlid-translation"/>
          <w:rFonts w:ascii="Times New Roman" w:hAnsi="Times New Roman" w:cs="Times New Roman"/>
          <w:sz w:val="22"/>
          <w:szCs w:val="22"/>
        </w:rPr>
        <w:t>Annagür</w:t>
      </w:r>
      <w:proofErr w:type="spellEnd"/>
      <w:r w:rsidRPr="00DF70EC">
        <w:rPr>
          <w:rStyle w:val="tlid-translation"/>
          <w:rFonts w:ascii="Times New Roman" w:hAnsi="Times New Roman" w:cs="Times New Roman"/>
          <w:sz w:val="22"/>
          <w:szCs w:val="22"/>
        </w:rPr>
        <w:t>, B</w:t>
      </w:r>
      <w:r w:rsidR="00C81568" w:rsidRPr="00DF70EC">
        <w:rPr>
          <w:rStyle w:val="tlid-translation"/>
          <w:rFonts w:ascii="Times New Roman" w:hAnsi="Times New Roman" w:cs="Times New Roman"/>
          <w:sz w:val="22"/>
          <w:szCs w:val="22"/>
        </w:rPr>
        <w:t>. (2010). “</w:t>
      </w:r>
      <w:r w:rsidRPr="00DF70EC">
        <w:rPr>
          <w:rStyle w:val="tlid-translation"/>
          <w:rFonts w:ascii="Times New Roman" w:hAnsi="Times New Roman" w:cs="Times New Roman"/>
          <w:sz w:val="22"/>
          <w:szCs w:val="22"/>
        </w:rPr>
        <w:t>Sağlık Çalışanlarına Yönelik Şiddet: Risk Faktörleri, Etkileri, Değerlendirilmesi ve Önlenmesi</w:t>
      </w:r>
      <w:r w:rsidR="004D35E6"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Psikiyat</w:t>
      </w:r>
      <w:r w:rsidR="00C81568" w:rsidRPr="00DF70EC">
        <w:rPr>
          <w:rStyle w:val="tlid-translation"/>
          <w:rFonts w:ascii="Times New Roman" w:hAnsi="Times New Roman" w:cs="Times New Roman"/>
          <w:sz w:val="22"/>
          <w:szCs w:val="22"/>
        </w:rPr>
        <w:t xml:space="preserve">ride Güncel Yaklaşımlar, </w:t>
      </w:r>
      <w:r w:rsidRPr="00DF70EC">
        <w:rPr>
          <w:rStyle w:val="tlid-translation"/>
          <w:rFonts w:ascii="Times New Roman" w:hAnsi="Times New Roman" w:cs="Times New Roman"/>
          <w:sz w:val="22"/>
          <w:szCs w:val="22"/>
        </w:rPr>
        <w:t>2</w:t>
      </w:r>
      <w:r w:rsidR="00C81568"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2</w:t>
      </w:r>
      <w:r w:rsidR="00C81568"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 161-173.</w:t>
      </w:r>
    </w:p>
    <w:p w:rsidR="00FB3592" w:rsidRPr="00DF70EC" w:rsidRDefault="005A1055"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Atabey Ertürk, S</w:t>
      </w:r>
      <w:r w:rsidR="00575ED3" w:rsidRPr="00DF70EC">
        <w:rPr>
          <w:rFonts w:ascii="Times New Roman" w:hAnsi="Times New Roman" w:cs="Times New Roman"/>
          <w:sz w:val="22"/>
          <w:szCs w:val="22"/>
        </w:rPr>
        <w:t>. (2012).</w:t>
      </w:r>
      <w:r w:rsidRPr="00DF70EC">
        <w:rPr>
          <w:rFonts w:ascii="Times New Roman" w:hAnsi="Times New Roman" w:cs="Times New Roman"/>
          <w:sz w:val="22"/>
          <w:szCs w:val="22"/>
        </w:rPr>
        <w:t xml:space="preserve"> Türkiye’de 1980 Sonrası Sağlıkta Dönüşüm Politikaları, Sağlık Sistemind</w:t>
      </w:r>
      <w:r w:rsidR="00575ED3" w:rsidRPr="00DF70EC">
        <w:rPr>
          <w:rFonts w:ascii="Times New Roman" w:hAnsi="Times New Roman" w:cs="Times New Roman"/>
          <w:sz w:val="22"/>
          <w:szCs w:val="22"/>
        </w:rPr>
        <w:t>eki Sorunlar ve Çözüm Önerileri.</w:t>
      </w:r>
      <w:r w:rsidRPr="00DF70EC">
        <w:rPr>
          <w:rFonts w:ascii="Times New Roman" w:hAnsi="Times New Roman" w:cs="Times New Roman"/>
          <w:sz w:val="22"/>
          <w:szCs w:val="22"/>
        </w:rPr>
        <w:t xml:space="preserve"> Sağlık Sistemleri ve Sağlık Politikası, 1. Basım, </w:t>
      </w:r>
      <w:r w:rsidR="00555C64" w:rsidRPr="00DF70EC">
        <w:rPr>
          <w:rFonts w:ascii="Times New Roman" w:hAnsi="Times New Roman" w:cs="Times New Roman"/>
          <w:sz w:val="22"/>
          <w:szCs w:val="22"/>
        </w:rPr>
        <w:t xml:space="preserve">Ankara: </w:t>
      </w:r>
      <w:r w:rsidRPr="00DF70EC">
        <w:rPr>
          <w:rFonts w:ascii="Times New Roman" w:hAnsi="Times New Roman" w:cs="Times New Roman"/>
          <w:sz w:val="22"/>
          <w:szCs w:val="22"/>
        </w:rPr>
        <w:t>Gazi Kitabevi.</w:t>
      </w:r>
    </w:p>
    <w:p w:rsidR="00FB3592" w:rsidRPr="00DF70EC" w:rsidRDefault="00F253DA"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 xml:space="preserve">CİMER (2019), </w:t>
      </w:r>
      <w:r w:rsidRPr="00DF70EC">
        <w:rPr>
          <w:rFonts w:ascii="Times New Roman" w:hAnsi="Times New Roman" w:cs="Times New Roman"/>
          <w:sz w:val="22"/>
          <w:szCs w:val="22"/>
          <w:shd w:val="clear" w:color="auto" w:fill="FFFFFF"/>
        </w:rPr>
        <w:t>T.C. Cumhurbaşkanlığı İletişim Merkezi (CİMER)’ ne 03.03.2019 tarihinde yapmış olduğum </w:t>
      </w:r>
      <w:r w:rsidRPr="00DF70EC">
        <w:rPr>
          <w:rFonts w:ascii="Times New Roman" w:hAnsi="Times New Roman" w:cs="Times New Roman"/>
          <w:sz w:val="22"/>
          <w:szCs w:val="22"/>
          <w:u w:val="single"/>
          <w:shd w:val="clear" w:color="auto" w:fill="FFFFFF"/>
        </w:rPr>
        <w:t>1900578585</w:t>
      </w:r>
      <w:r w:rsidRPr="00DF70EC">
        <w:rPr>
          <w:rFonts w:ascii="Times New Roman" w:hAnsi="Times New Roman" w:cs="Times New Roman"/>
          <w:sz w:val="22"/>
          <w:szCs w:val="22"/>
          <w:shd w:val="clear" w:color="auto" w:fill="FFFFFF"/>
        </w:rPr>
        <w:t> sayılı başvuruya 08.03.2019 tarihinde Hasta, Çalışan Hakları ve Güvenliği Dairesi Başkanlığı cevabı.</w:t>
      </w:r>
    </w:p>
    <w:p w:rsidR="004D35E6" w:rsidRPr="00DF70EC" w:rsidRDefault="005A1055"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sz w:val="22"/>
          <w:szCs w:val="22"/>
        </w:rPr>
      </w:pPr>
      <w:r w:rsidRPr="00DF70EC">
        <w:rPr>
          <w:rStyle w:val="tlid-translation"/>
          <w:rFonts w:ascii="Times New Roman" w:hAnsi="Times New Roman" w:cs="Times New Roman"/>
          <w:sz w:val="22"/>
          <w:szCs w:val="22"/>
        </w:rPr>
        <w:t>Coşkun Us, N</w:t>
      </w:r>
      <w:r w:rsidR="00441CA7" w:rsidRPr="00DF70EC">
        <w:rPr>
          <w:rStyle w:val="tlid-translation"/>
          <w:rFonts w:ascii="Times New Roman" w:hAnsi="Times New Roman" w:cs="Times New Roman"/>
          <w:sz w:val="22"/>
          <w:szCs w:val="22"/>
        </w:rPr>
        <w:t>.</w:t>
      </w:r>
      <w:r w:rsidR="004D35E6"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Erdem, R</w:t>
      </w:r>
      <w:r w:rsidR="00441CA7" w:rsidRPr="00DF70EC">
        <w:rPr>
          <w:rStyle w:val="tlid-translation"/>
          <w:rFonts w:ascii="Times New Roman" w:hAnsi="Times New Roman" w:cs="Times New Roman"/>
          <w:sz w:val="22"/>
          <w:szCs w:val="22"/>
        </w:rPr>
        <w:t>. (2016</w:t>
      </w:r>
      <w:proofErr w:type="gramStart"/>
      <w:r w:rsidR="00441CA7" w:rsidRPr="00DF70EC">
        <w:rPr>
          <w:rStyle w:val="tlid-translation"/>
          <w:rFonts w:ascii="Times New Roman" w:hAnsi="Times New Roman" w:cs="Times New Roman"/>
          <w:sz w:val="22"/>
          <w:szCs w:val="22"/>
        </w:rPr>
        <w:t>).</w:t>
      </w:r>
      <w:r w:rsidR="004D35E6" w:rsidRPr="00DF70EC">
        <w:rPr>
          <w:rStyle w:val="tlid-translation"/>
          <w:rFonts w:ascii="Times New Roman" w:hAnsi="Times New Roman" w:cs="Times New Roman"/>
          <w:sz w:val="22"/>
          <w:szCs w:val="22"/>
        </w:rPr>
        <w:t>“</w:t>
      </w:r>
      <w:proofErr w:type="gramEnd"/>
      <w:r w:rsidRPr="00DF70EC">
        <w:rPr>
          <w:rStyle w:val="tlid-translation"/>
          <w:rFonts w:ascii="Times New Roman" w:hAnsi="Times New Roman" w:cs="Times New Roman"/>
          <w:sz w:val="22"/>
          <w:szCs w:val="22"/>
        </w:rPr>
        <w:t>Şiddet ve Sağlık</w:t>
      </w:r>
      <w:r w:rsidR="004D35E6"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10. Sağlık ve Hastane İdaresi Kongresi</w:t>
      </w:r>
      <w:r w:rsidR="004D35E6" w:rsidRPr="00DF70EC">
        <w:rPr>
          <w:rStyle w:val="tlid-translation"/>
          <w:rFonts w:ascii="Times New Roman" w:hAnsi="Times New Roman" w:cs="Times New Roman"/>
          <w:sz w:val="22"/>
          <w:szCs w:val="22"/>
        </w:rPr>
        <w:t xml:space="preserve">, 1-3 </w:t>
      </w:r>
      <w:r w:rsidR="004D35E6" w:rsidRPr="00DF70EC">
        <w:rPr>
          <w:rStyle w:val="tlid-translation"/>
          <w:rFonts w:ascii="Times New Roman" w:hAnsi="Times New Roman" w:cs="Times New Roman"/>
          <w:sz w:val="22"/>
          <w:szCs w:val="22"/>
        </w:rPr>
        <w:lastRenderedPageBreak/>
        <w:t>Aralık,</w:t>
      </w:r>
      <w:r w:rsidRPr="00DF70EC">
        <w:rPr>
          <w:rStyle w:val="tlid-translation"/>
          <w:rFonts w:ascii="Times New Roman" w:hAnsi="Times New Roman" w:cs="Times New Roman"/>
          <w:sz w:val="22"/>
          <w:szCs w:val="22"/>
        </w:rPr>
        <w:t xml:space="preserve"> Ankara. </w:t>
      </w:r>
    </w:p>
    <w:p w:rsidR="00FB3592" w:rsidRPr="00DF70EC" w:rsidRDefault="00195C02"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proofErr w:type="spellStart"/>
      <w:r w:rsidRPr="00DF70EC">
        <w:rPr>
          <w:rFonts w:ascii="Times New Roman" w:eastAsiaTheme="minorHAnsi" w:hAnsi="Times New Roman" w:cs="Times New Roman"/>
          <w:sz w:val="22"/>
          <w:szCs w:val="22"/>
          <w:lang w:eastAsia="en-US"/>
        </w:rPr>
        <w:t>Curbow</w:t>
      </w:r>
      <w:proofErr w:type="spellEnd"/>
      <w:r w:rsidRPr="00DF70EC">
        <w:rPr>
          <w:rFonts w:ascii="Times New Roman" w:eastAsiaTheme="minorHAnsi" w:hAnsi="Times New Roman" w:cs="Times New Roman"/>
          <w:sz w:val="22"/>
          <w:szCs w:val="22"/>
          <w:lang w:eastAsia="en-US"/>
        </w:rPr>
        <w:t>, B</w:t>
      </w:r>
      <w:r w:rsidR="004D35E6" w:rsidRPr="00DF70EC">
        <w:rPr>
          <w:rFonts w:ascii="Times New Roman" w:eastAsiaTheme="minorHAnsi" w:hAnsi="Times New Roman" w:cs="Times New Roman"/>
          <w:sz w:val="22"/>
          <w:szCs w:val="22"/>
          <w:lang w:eastAsia="en-US"/>
        </w:rPr>
        <w:t>. (2002</w:t>
      </w:r>
      <w:proofErr w:type="gramStart"/>
      <w:r w:rsidR="004D35E6" w:rsidRPr="00DF70EC">
        <w:rPr>
          <w:rFonts w:ascii="Times New Roman" w:eastAsiaTheme="minorHAnsi" w:hAnsi="Times New Roman" w:cs="Times New Roman"/>
          <w:sz w:val="22"/>
          <w:szCs w:val="22"/>
          <w:lang w:eastAsia="en-US"/>
        </w:rPr>
        <w:t>).</w:t>
      </w:r>
      <w:r w:rsidR="00844558" w:rsidRPr="00DF70EC">
        <w:rPr>
          <w:rFonts w:ascii="Times New Roman" w:eastAsiaTheme="minorHAnsi" w:hAnsi="Times New Roman" w:cs="Times New Roman"/>
          <w:sz w:val="22"/>
          <w:szCs w:val="22"/>
          <w:lang w:eastAsia="en-US"/>
        </w:rPr>
        <w:t>“</w:t>
      </w:r>
      <w:proofErr w:type="spellStart"/>
      <w:proofErr w:type="gramEnd"/>
      <w:r w:rsidRPr="00DF70EC">
        <w:rPr>
          <w:rFonts w:ascii="Times New Roman" w:eastAsiaTheme="minorHAnsi" w:hAnsi="Times New Roman" w:cs="Times New Roman"/>
          <w:sz w:val="22"/>
          <w:szCs w:val="22"/>
          <w:lang w:eastAsia="en-US"/>
        </w:rPr>
        <w:t>Origins</w:t>
      </w:r>
      <w:proofErr w:type="spellEnd"/>
      <w:r w:rsidRPr="00DF70EC">
        <w:rPr>
          <w:rFonts w:ascii="Times New Roman" w:eastAsiaTheme="minorHAnsi" w:hAnsi="Times New Roman" w:cs="Times New Roman"/>
          <w:sz w:val="22"/>
          <w:szCs w:val="22"/>
          <w:lang w:eastAsia="en-US"/>
        </w:rPr>
        <w:t xml:space="preserve"> of </w:t>
      </w:r>
      <w:proofErr w:type="spellStart"/>
      <w:r w:rsidRPr="00DF70EC">
        <w:rPr>
          <w:rFonts w:ascii="Times New Roman" w:eastAsiaTheme="minorHAnsi" w:hAnsi="Times New Roman" w:cs="Times New Roman"/>
          <w:sz w:val="22"/>
          <w:szCs w:val="22"/>
          <w:lang w:eastAsia="en-US"/>
        </w:rPr>
        <w:t>Violence</w:t>
      </w:r>
      <w:proofErr w:type="spellEnd"/>
      <w:r w:rsidRPr="00DF70EC">
        <w:rPr>
          <w:rFonts w:ascii="Times New Roman" w:eastAsiaTheme="minorHAnsi" w:hAnsi="Times New Roman" w:cs="Times New Roman"/>
          <w:sz w:val="22"/>
          <w:szCs w:val="22"/>
          <w:lang w:eastAsia="en-US"/>
        </w:rPr>
        <w:t xml:space="preserve"> at </w:t>
      </w:r>
      <w:proofErr w:type="spellStart"/>
      <w:r w:rsidRPr="00DF70EC">
        <w:rPr>
          <w:rFonts w:ascii="Times New Roman" w:eastAsiaTheme="minorHAnsi" w:hAnsi="Times New Roman" w:cs="Times New Roman"/>
          <w:sz w:val="22"/>
          <w:szCs w:val="22"/>
          <w:lang w:eastAsia="en-US"/>
        </w:rPr>
        <w:t>Work</w:t>
      </w:r>
      <w:proofErr w:type="spellEnd"/>
      <w:r w:rsidR="00844558" w:rsidRPr="00DF70EC">
        <w:rPr>
          <w:rFonts w:ascii="Times New Roman" w:eastAsiaTheme="minorHAnsi" w:hAnsi="Times New Roman" w:cs="Times New Roman"/>
          <w:sz w:val="22"/>
          <w:szCs w:val="22"/>
          <w:lang w:eastAsia="en-US"/>
        </w:rPr>
        <w:t>”</w:t>
      </w:r>
      <w:r w:rsidRPr="00DF70EC">
        <w:rPr>
          <w:rFonts w:ascii="Times New Roman" w:eastAsiaTheme="minorHAnsi" w:hAnsi="Times New Roman" w:cs="Times New Roman"/>
          <w:sz w:val="22"/>
          <w:szCs w:val="22"/>
          <w:lang w:eastAsia="en-US"/>
        </w:rPr>
        <w:t xml:space="preserve">. </w:t>
      </w:r>
      <w:proofErr w:type="spellStart"/>
      <w:r w:rsidRPr="00DF70EC">
        <w:rPr>
          <w:rFonts w:ascii="Times New Roman" w:eastAsiaTheme="minorHAnsi" w:hAnsi="Times New Roman" w:cs="Times New Roman"/>
          <w:sz w:val="22"/>
          <w:szCs w:val="22"/>
          <w:lang w:eastAsia="en-US"/>
        </w:rPr>
        <w:t>WorkplaceViolence</w:t>
      </w:r>
      <w:proofErr w:type="spellEnd"/>
      <w:r w:rsidRPr="00DF70EC">
        <w:rPr>
          <w:rFonts w:ascii="Times New Roman" w:eastAsiaTheme="minorHAnsi" w:hAnsi="Times New Roman" w:cs="Times New Roman"/>
          <w:sz w:val="22"/>
          <w:szCs w:val="22"/>
          <w:lang w:eastAsia="en-US"/>
        </w:rPr>
        <w:t xml:space="preserve"> in </w:t>
      </w:r>
      <w:proofErr w:type="spellStart"/>
      <w:r w:rsidRPr="00DF70EC">
        <w:rPr>
          <w:rFonts w:ascii="Times New Roman" w:eastAsiaTheme="minorHAnsi" w:hAnsi="Times New Roman" w:cs="Times New Roman"/>
          <w:sz w:val="22"/>
          <w:szCs w:val="22"/>
          <w:lang w:eastAsia="en-US"/>
        </w:rPr>
        <w:t>theHealthSector</w:t>
      </w:r>
      <w:proofErr w:type="spellEnd"/>
      <w:r w:rsidR="00844558" w:rsidRPr="00DF70EC">
        <w:rPr>
          <w:rFonts w:ascii="Times New Roman" w:eastAsiaTheme="minorHAnsi" w:hAnsi="Times New Roman" w:cs="Times New Roman"/>
          <w:sz w:val="22"/>
          <w:szCs w:val="22"/>
          <w:lang w:eastAsia="en-US"/>
        </w:rPr>
        <w:t xml:space="preserve">. (Ed.) </w:t>
      </w:r>
      <w:proofErr w:type="spellStart"/>
      <w:r w:rsidR="00844558" w:rsidRPr="00DF70EC">
        <w:rPr>
          <w:rFonts w:ascii="Times New Roman" w:eastAsiaTheme="minorHAnsi" w:hAnsi="Times New Roman" w:cs="Times New Roman"/>
          <w:sz w:val="22"/>
          <w:szCs w:val="22"/>
          <w:lang w:eastAsia="en-US"/>
        </w:rPr>
        <w:t>Carry</w:t>
      </w:r>
      <w:proofErr w:type="spellEnd"/>
      <w:r w:rsidR="00844558" w:rsidRPr="00DF70EC">
        <w:rPr>
          <w:rFonts w:ascii="Times New Roman" w:eastAsiaTheme="minorHAnsi" w:hAnsi="Times New Roman" w:cs="Times New Roman"/>
          <w:sz w:val="22"/>
          <w:szCs w:val="22"/>
          <w:lang w:eastAsia="en-US"/>
        </w:rPr>
        <w:t xml:space="preserve"> L Cooper </w:t>
      </w:r>
      <w:proofErr w:type="spellStart"/>
      <w:r w:rsidR="00844558" w:rsidRPr="00DF70EC">
        <w:rPr>
          <w:rFonts w:ascii="Times New Roman" w:eastAsiaTheme="minorHAnsi" w:hAnsi="Times New Roman" w:cs="Times New Roman"/>
          <w:sz w:val="22"/>
          <w:szCs w:val="22"/>
          <w:lang w:eastAsia="en-US"/>
        </w:rPr>
        <w:t>andNaomiSwanson.</w:t>
      </w:r>
      <w:r w:rsidRPr="00DF70EC">
        <w:rPr>
          <w:rFonts w:ascii="Times New Roman" w:eastAsiaTheme="minorHAnsi" w:hAnsi="Times New Roman" w:cs="Times New Roman"/>
          <w:sz w:val="22"/>
          <w:szCs w:val="22"/>
          <w:lang w:eastAsia="en-US"/>
        </w:rPr>
        <w:t>State</w:t>
      </w:r>
      <w:proofErr w:type="spellEnd"/>
      <w:r w:rsidRPr="00DF70EC">
        <w:rPr>
          <w:rFonts w:ascii="Times New Roman" w:eastAsiaTheme="minorHAnsi" w:hAnsi="Times New Roman" w:cs="Times New Roman"/>
          <w:sz w:val="22"/>
          <w:szCs w:val="22"/>
          <w:lang w:eastAsia="en-US"/>
        </w:rPr>
        <w:t xml:space="preserve"> of </w:t>
      </w:r>
      <w:proofErr w:type="spellStart"/>
      <w:r w:rsidRPr="00DF70EC">
        <w:rPr>
          <w:rFonts w:ascii="Times New Roman" w:eastAsiaTheme="minorHAnsi" w:hAnsi="Times New Roman" w:cs="Times New Roman"/>
          <w:sz w:val="22"/>
          <w:szCs w:val="22"/>
          <w:lang w:eastAsia="en-US"/>
        </w:rPr>
        <w:t>the</w:t>
      </w:r>
      <w:proofErr w:type="spellEnd"/>
      <w:r w:rsidRPr="00DF70EC">
        <w:rPr>
          <w:rFonts w:ascii="Times New Roman" w:eastAsiaTheme="minorHAnsi" w:hAnsi="Times New Roman" w:cs="Times New Roman"/>
          <w:sz w:val="22"/>
          <w:szCs w:val="22"/>
          <w:lang w:eastAsia="en-US"/>
        </w:rPr>
        <w:t xml:space="preserve"> Art, WHO.</w:t>
      </w:r>
    </w:p>
    <w:p w:rsidR="00FB3592" w:rsidRPr="00DF70EC" w:rsidRDefault="00F642B1"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proofErr w:type="spellStart"/>
      <w:r w:rsidRPr="00DF70EC">
        <w:rPr>
          <w:rStyle w:val="tlid-translation"/>
          <w:rFonts w:ascii="Times New Roman" w:hAnsi="Times New Roman" w:cs="Times New Roman"/>
          <w:sz w:val="22"/>
          <w:szCs w:val="22"/>
        </w:rPr>
        <w:t>Devebakan</w:t>
      </w:r>
      <w:proofErr w:type="spellEnd"/>
      <w:r w:rsidRPr="00DF70EC">
        <w:rPr>
          <w:rStyle w:val="tlid-translation"/>
          <w:rFonts w:ascii="Times New Roman" w:hAnsi="Times New Roman" w:cs="Times New Roman"/>
          <w:sz w:val="22"/>
          <w:szCs w:val="22"/>
        </w:rPr>
        <w:t>, N</w:t>
      </w:r>
      <w:r w:rsidR="00677A8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–Paşalı, N</w:t>
      </w:r>
      <w:r w:rsidR="00677A8A" w:rsidRPr="00DF70EC">
        <w:rPr>
          <w:rStyle w:val="tlid-translation"/>
          <w:rFonts w:ascii="Times New Roman" w:hAnsi="Times New Roman" w:cs="Times New Roman"/>
          <w:sz w:val="22"/>
          <w:szCs w:val="22"/>
        </w:rPr>
        <w:t>. (2015</w:t>
      </w:r>
      <w:proofErr w:type="gramStart"/>
      <w:r w:rsidR="00677A8A" w:rsidRPr="00DF70EC">
        <w:rPr>
          <w:rStyle w:val="tlid-translation"/>
          <w:rFonts w:ascii="Times New Roman" w:hAnsi="Times New Roman" w:cs="Times New Roman"/>
          <w:sz w:val="22"/>
          <w:szCs w:val="22"/>
        </w:rPr>
        <w:t>).“</w:t>
      </w:r>
      <w:proofErr w:type="gramEnd"/>
      <w:r w:rsidRPr="00DF70EC">
        <w:rPr>
          <w:rStyle w:val="tlid-translation"/>
          <w:rFonts w:ascii="Times New Roman" w:hAnsi="Times New Roman" w:cs="Times New Roman"/>
          <w:sz w:val="22"/>
          <w:szCs w:val="22"/>
        </w:rPr>
        <w:t>Sağlık İşletmelerinde Hizmet Kalitesi Standartlarının Çalışan Güvenliği Açısından Çalışanlar Tarafından Değerlendirilmesi: İzmir İlinde Bir Araştırma</w:t>
      </w:r>
      <w:r w:rsidR="00677A8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Hacettepe Sağlık İdaresi Dergisi, 18</w:t>
      </w:r>
      <w:r w:rsidR="00677A8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2</w:t>
      </w:r>
      <w:r w:rsidR="00677A8A" w:rsidRPr="00DF70EC">
        <w:rPr>
          <w:rStyle w:val="tlid-translation"/>
          <w:rFonts w:ascii="Times New Roman" w:hAnsi="Times New Roman" w:cs="Times New Roman"/>
          <w:sz w:val="22"/>
          <w:szCs w:val="22"/>
        </w:rPr>
        <w:t>)</w:t>
      </w:r>
      <w:r w:rsidR="00946592"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 123-142.</w:t>
      </w:r>
    </w:p>
    <w:p w:rsidR="00FB3592" w:rsidRPr="00DF70EC" w:rsidRDefault="005A1055" w:rsidP="00720735">
      <w:pPr>
        <w:pStyle w:val="HTMLncedenBiimlendirilmi"/>
        <w:widowControl w:val="0"/>
        <w:shd w:val="clear" w:color="auto" w:fill="FFFFFF"/>
        <w:spacing w:before="120" w:after="120"/>
        <w:ind w:left="709" w:hanging="709"/>
        <w:jc w:val="both"/>
        <w:rPr>
          <w:rFonts w:ascii="Times New Roman" w:hAnsi="Times New Roman" w:cs="Times New Roman"/>
          <w:color w:val="FF0000"/>
          <w:sz w:val="22"/>
          <w:szCs w:val="22"/>
        </w:rPr>
      </w:pPr>
      <w:proofErr w:type="spellStart"/>
      <w:r w:rsidRPr="00DF70EC">
        <w:rPr>
          <w:rFonts w:ascii="Times New Roman" w:hAnsi="Times New Roman" w:cs="Times New Roman"/>
          <w:sz w:val="22"/>
          <w:szCs w:val="22"/>
        </w:rPr>
        <w:t>Elbek</w:t>
      </w:r>
      <w:proofErr w:type="spellEnd"/>
      <w:r w:rsidRPr="00DF70EC">
        <w:rPr>
          <w:rFonts w:ascii="Times New Roman" w:hAnsi="Times New Roman" w:cs="Times New Roman"/>
          <w:sz w:val="22"/>
          <w:szCs w:val="22"/>
        </w:rPr>
        <w:t>, O</w:t>
      </w:r>
      <w:r w:rsidR="00677A8A" w:rsidRPr="00DF70EC">
        <w:rPr>
          <w:rFonts w:ascii="Times New Roman" w:hAnsi="Times New Roman" w:cs="Times New Roman"/>
          <w:sz w:val="22"/>
          <w:szCs w:val="22"/>
        </w:rPr>
        <w:t>.</w:t>
      </w:r>
      <w:r w:rsidRPr="00DF70EC">
        <w:rPr>
          <w:rFonts w:ascii="Times New Roman" w:hAnsi="Times New Roman" w:cs="Times New Roman"/>
          <w:sz w:val="22"/>
          <w:szCs w:val="22"/>
        </w:rPr>
        <w:t>–Adaş, E</w:t>
      </w:r>
      <w:r w:rsidR="00677A8A" w:rsidRPr="00DF70EC">
        <w:rPr>
          <w:rFonts w:ascii="Times New Roman" w:hAnsi="Times New Roman" w:cs="Times New Roman"/>
          <w:sz w:val="22"/>
          <w:szCs w:val="22"/>
        </w:rPr>
        <w:t>.</w:t>
      </w:r>
      <w:r w:rsidRPr="00DF70EC">
        <w:rPr>
          <w:rFonts w:ascii="Times New Roman" w:hAnsi="Times New Roman" w:cs="Times New Roman"/>
          <w:sz w:val="22"/>
          <w:szCs w:val="22"/>
        </w:rPr>
        <w:t xml:space="preserve"> B</w:t>
      </w:r>
      <w:r w:rsidR="00677A8A" w:rsidRPr="00DF70EC">
        <w:rPr>
          <w:rFonts w:ascii="Times New Roman" w:hAnsi="Times New Roman" w:cs="Times New Roman"/>
          <w:sz w:val="22"/>
          <w:szCs w:val="22"/>
        </w:rPr>
        <w:t>. (2012</w:t>
      </w:r>
      <w:proofErr w:type="gramStart"/>
      <w:r w:rsidR="00677A8A" w:rsidRPr="00DF70EC">
        <w:rPr>
          <w:rFonts w:ascii="Times New Roman" w:hAnsi="Times New Roman" w:cs="Times New Roman"/>
          <w:sz w:val="22"/>
          <w:szCs w:val="22"/>
        </w:rPr>
        <w:t>).</w:t>
      </w:r>
      <w:r w:rsidR="00677A8A" w:rsidRPr="00DF70EC">
        <w:rPr>
          <w:rFonts w:ascii="Times New Roman" w:hAnsi="Times New Roman" w:cs="Times New Roman"/>
          <w:i/>
          <w:sz w:val="22"/>
          <w:szCs w:val="22"/>
        </w:rPr>
        <w:t>“</w:t>
      </w:r>
      <w:proofErr w:type="gramEnd"/>
      <w:r w:rsidRPr="00DF70EC">
        <w:rPr>
          <w:rFonts w:ascii="Times New Roman" w:hAnsi="Times New Roman" w:cs="Times New Roman"/>
          <w:i/>
          <w:sz w:val="22"/>
          <w:szCs w:val="22"/>
        </w:rPr>
        <w:t>Şiddetin Gölgesinde Hekimlik</w:t>
      </w:r>
      <w:r w:rsidR="00677A8A" w:rsidRPr="00DF70EC">
        <w:rPr>
          <w:rFonts w:ascii="Times New Roman" w:hAnsi="Times New Roman" w:cs="Times New Roman"/>
          <w:i/>
          <w:sz w:val="22"/>
          <w:szCs w:val="22"/>
        </w:rPr>
        <w:t>”</w:t>
      </w:r>
      <w:hyperlink r:id="rId11" w:history="1">
        <w:r w:rsidR="00677A8A" w:rsidRPr="00DF70EC">
          <w:rPr>
            <w:rStyle w:val="Kpr"/>
            <w:rFonts w:ascii="Times New Roman" w:hAnsi="Times New Roman" w:cs="Times New Roman"/>
            <w:color w:val="auto"/>
            <w:sz w:val="22"/>
            <w:szCs w:val="22"/>
            <w:u w:val="none"/>
          </w:rPr>
          <w:t>http://www.saglikcalisanisagligi.org/dosyalar/siddetingolgesindehekimlik.pdf</w:t>
        </w:r>
      </w:hyperlink>
      <w:r w:rsidR="00677A8A" w:rsidRPr="00DF70EC">
        <w:rPr>
          <w:rFonts w:ascii="Times New Roman" w:hAnsi="Times New Roman" w:cs="Times New Roman"/>
          <w:sz w:val="22"/>
          <w:szCs w:val="22"/>
        </w:rPr>
        <w:t xml:space="preserve">, </w:t>
      </w:r>
      <w:r w:rsidR="00DA2B95" w:rsidRPr="00DF70EC">
        <w:rPr>
          <w:rFonts w:ascii="Times New Roman" w:hAnsi="Times New Roman" w:cs="Times New Roman"/>
          <w:sz w:val="22"/>
          <w:szCs w:val="22"/>
        </w:rPr>
        <w:t xml:space="preserve">(Erişim Tarihi: </w:t>
      </w:r>
      <w:r w:rsidRPr="00DF70EC">
        <w:rPr>
          <w:rFonts w:ascii="Times New Roman" w:hAnsi="Times New Roman" w:cs="Times New Roman"/>
          <w:sz w:val="22"/>
          <w:szCs w:val="22"/>
        </w:rPr>
        <w:t xml:space="preserve"> 20.02.2019.</w:t>
      </w:r>
    </w:p>
    <w:p w:rsidR="00FB3592" w:rsidRPr="00DF70EC" w:rsidRDefault="005A1055"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r w:rsidRPr="00DF70EC">
        <w:rPr>
          <w:rStyle w:val="tlid-translation"/>
          <w:rFonts w:ascii="Times New Roman" w:hAnsi="Times New Roman" w:cs="Times New Roman"/>
          <w:sz w:val="22"/>
          <w:szCs w:val="22"/>
        </w:rPr>
        <w:t>Gürer, A</w:t>
      </w:r>
      <w:r w:rsidR="00946592"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 (2018</w:t>
      </w:r>
      <w:proofErr w:type="gramStart"/>
      <w:r w:rsidRPr="00DF70EC">
        <w:rPr>
          <w:rStyle w:val="tlid-translation"/>
          <w:rFonts w:ascii="Times New Roman" w:hAnsi="Times New Roman" w:cs="Times New Roman"/>
          <w:sz w:val="22"/>
          <w:szCs w:val="22"/>
        </w:rPr>
        <w:t>)</w:t>
      </w:r>
      <w:r w:rsidR="00946592" w:rsidRPr="00DF70EC">
        <w:rPr>
          <w:rStyle w:val="tlid-translation"/>
          <w:rFonts w:ascii="Times New Roman" w:hAnsi="Times New Roman" w:cs="Times New Roman"/>
          <w:sz w:val="22"/>
          <w:szCs w:val="22"/>
        </w:rPr>
        <w:t>.“</w:t>
      </w:r>
      <w:proofErr w:type="gramEnd"/>
      <w:r w:rsidRPr="00DF70EC">
        <w:rPr>
          <w:rStyle w:val="tlid-translation"/>
          <w:rFonts w:ascii="Times New Roman" w:hAnsi="Times New Roman" w:cs="Times New Roman"/>
          <w:sz w:val="22"/>
          <w:szCs w:val="22"/>
        </w:rPr>
        <w:t>Sağlık Hizmetlerinde Çalışan Güvenliği</w:t>
      </w:r>
      <w:r w:rsidR="00946592"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Sağlık Hizmetleri ve Eğitimi Dergisi2</w:t>
      </w:r>
      <w:r w:rsidR="00946592"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1</w:t>
      </w:r>
      <w:r w:rsidR="00946592"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9-14.</w:t>
      </w:r>
    </w:p>
    <w:p w:rsidR="00FB3592" w:rsidRPr="00DF70EC" w:rsidRDefault="001462DD"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eastAsiaTheme="minorHAnsi" w:hAnsi="Times New Roman" w:cs="Times New Roman"/>
          <w:sz w:val="22"/>
          <w:szCs w:val="22"/>
          <w:lang w:eastAsia="en-US"/>
        </w:rPr>
        <w:t>ILO (2003</w:t>
      </w:r>
      <w:proofErr w:type="gramStart"/>
      <w:r w:rsidRPr="00DF70EC">
        <w:rPr>
          <w:rFonts w:ascii="Times New Roman" w:eastAsiaTheme="minorHAnsi" w:hAnsi="Times New Roman" w:cs="Times New Roman"/>
          <w:sz w:val="22"/>
          <w:szCs w:val="22"/>
          <w:lang w:eastAsia="en-US"/>
        </w:rPr>
        <w:t xml:space="preserve">),  </w:t>
      </w:r>
      <w:r w:rsidR="00F158B3" w:rsidRPr="00DF70EC">
        <w:rPr>
          <w:rFonts w:ascii="Times New Roman" w:eastAsiaTheme="minorHAnsi" w:hAnsi="Times New Roman" w:cs="Times New Roman"/>
          <w:i/>
          <w:sz w:val="22"/>
          <w:szCs w:val="22"/>
          <w:lang w:eastAsia="en-US"/>
        </w:rPr>
        <w:t>“</w:t>
      </w:r>
      <w:proofErr w:type="gramEnd"/>
      <w:r w:rsidRPr="00DF70EC">
        <w:rPr>
          <w:rFonts w:ascii="Times New Roman" w:eastAsiaTheme="minorHAnsi" w:hAnsi="Times New Roman" w:cs="Times New Roman"/>
          <w:i/>
          <w:sz w:val="22"/>
          <w:szCs w:val="22"/>
          <w:lang w:eastAsia="en-US"/>
        </w:rPr>
        <w:t xml:space="preserve">ILO </w:t>
      </w:r>
      <w:proofErr w:type="spellStart"/>
      <w:r w:rsidRPr="00DF70EC">
        <w:rPr>
          <w:rFonts w:ascii="Times New Roman" w:eastAsiaTheme="minorHAnsi" w:hAnsi="Times New Roman" w:cs="Times New Roman"/>
          <w:i/>
          <w:sz w:val="22"/>
          <w:szCs w:val="22"/>
          <w:lang w:eastAsia="en-US"/>
        </w:rPr>
        <w:t>FactSheetWorkplaceViolence</w:t>
      </w:r>
      <w:proofErr w:type="spellEnd"/>
      <w:r w:rsidRPr="00DF70EC">
        <w:rPr>
          <w:rFonts w:ascii="Times New Roman" w:eastAsiaTheme="minorHAnsi" w:hAnsi="Times New Roman" w:cs="Times New Roman"/>
          <w:i/>
          <w:sz w:val="22"/>
          <w:szCs w:val="22"/>
          <w:lang w:eastAsia="en-US"/>
        </w:rPr>
        <w:t xml:space="preserve"> in </w:t>
      </w:r>
      <w:proofErr w:type="spellStart"/>
      <w:r w:rsidRPr="00DF70EC">
        <w:rPr>
          <w:rFonts w:ascii="Times New Roman" w:eastAsiaTheme="minorHAnsi" w:hAnsi="Times New Roman" w:cs="Times New Roman"/>
          <w:i/>
          <w:sz w:val="22"/>
          <w:szCs w:val="22"/>
          <w:lang w:eastAsia="en-US"/>
        </w:rPr>
        <w:t>Health</w:t>
      </w:r>
      <w:proofErr w:type="spellEnd"/>
      <w:r w:rsidR="00F158B3" w:rsidRPr="00DF70EC">
        <w:rPr>
          <w:rFonts w:ascii="Times New Roman" w:eastAsiaTheme="minorHAnsi" w:hAnsi="Times New Roman" w:cs="Times New Roman"/>
          <w:i/>
          <w:sz w:val="22"/>
          <w:szCs w:val="22"/>
          <w:lang w:eastAsia="en-US"/>
        </w:rPr>
        <w:t xml:space="preserve"> </w:t>
      </w:r>
      <w:proofErr w:type="spellStart"/>
      <w:r w:rsidR="00F158B3" w:rsidRPr="00DF70EC">
        <w:rPr>
          <w:rFonts w:ascii="Times New Roman" w:eastAsiaTheme="minorHAnsi" w:hAnsi="Times New Roman" w:cs="Times New Roman"/>
          <w:i/>
          <w:sz w:val="22"/>
          <w:szCs w:val="22"/>
          <w:lang w:eastAsia="en-US"/>
        </w:rPr>
        <w:t>Services</w:t>
      </w:r>
      <w:r w:rsidR="001837FB" w:rsidRPr="00DF70EC">
        <w:rPr>
          <w:rFonts w:ascii="Times New Roman" w:eastAsiaTheme="minorHAnsi" w:hAnsi="Times New Roman" w:cs="Times New Roman"/>
          <w:i/>
          <w:sz w:val="22"/>
          <w:szCs w:val="22"/>
          <w:lang w:eastAsia="en-US"/>
        </w:rPr>
        <w:t>”</w:t>
      </w:r>
      <w:hyperlink r:id="rId12" w:history="1">
        <w:r w:rsidR="001837FB" w:rsidRPr="00DF70EC">
          <w:rPr>
            <w:rStyle w:val="Kpr"/>
            <w:rFonts w:ascii="Times New Roman" w:hAnsi="Times New Roman" w:cs="Times New Roman"/>
            <w:color w:val="auto"/>
            <w:sz w:val="22"/>
            <w:szCs w:val="22"/>
          </w:rPr>
          <w:t>http</w:t>
        </w:r>
        <w:proofErr w:type="spellEnd"/>
        <w:r w:rsidR="001837FB" w:rsidRPr="00DF70EC">
          <w:rPr>
            <w:rStyle w:val="Kpr"/>
            <w:rFonts w:ascii="Times New Roman" w:hAnsi="Times New Roman" w:cs="Times New Roman"/>
            <w:color w:val="auto"/>
            <w:sz w:val="22"/>
            <w:szCs w:val="22"/>
          </w:rPr>
          <w:t>://www.ilo.org/wcmsp5/groups/public/---</w:t>
        </w:r>
        <w:proofErr w:type="spellStart"/>
        <w:r w:rsidR="001837FB" w:rsidRPr="00DF70EC">
          <w:rPr>
            <w:rStyle w:val="Kpr"/>
            <w:rFonts w:ascii="Times New Roman" w:hAnsi="Times New Roman" w:cs="Times New Roman"/>
            <w:color w:val="auto"/>
            <w:sz w:val="22"/>
            <w:szCs w:val="22"/>
          </w:rPr>
          <w:t>ed_dialogue</w:t>
        </w:r>
        <w:proofErr w:type="spellEnd"/>
        <w:r w:rsidR="001837FB" w:rsidRPr="00DF70EC">
          <w:rPr>
            <w:rStyle w:val="Kpr"/>
            <w:rFonts w:ascii="Times New Roman" w:hAnsi="Times New Roman" w:cs="Times New Roman"/>
            <w:color w:val="auto"/>
            <w:sz w:val="22"/>
            <w:szCs w:val="22"/>
          </w:rPr>
          <w:t>/---</w:t>
        </w:r>
        <w:proofErr w:type="spellStart"/>
        <w:r w:rsidR="001837FB" w:rsidRPr="00DF70EC">
          <w:rPr>
            <w:rStyle w:val="Kpr"/>
            <w:rFonts w:ascii="Times New Roman" w:hAnsi="Times New Roman" w:cs="Times New Roman"/>
            <w:color w:val="auto"/>
            <w:sz w:val="22"/>
            <w:szCs w:val="22"/>
          </w:rPr>
          <w:t>sector</w:t>
        </w:r>
        <w:proofErr w:type="spellEnd"/>
        <w:r w:rsidR="001837FB" w:rsidRPr="00DF70EC">
          <w:rPr>
            <w:rStyle w:val="Kpr"/>
            <w:rFonts w:ascii="Times New Roman" w:hAnsi="Times New Roman" w:cs="Times New Roman"/>
            <w:color w:val="auto"/>
            <w:sz w:val="22"/>
            <w:szCs w:val="22"/>
          </w:rPr>
          <w:t>/</w:t>
        </w:r>
        <w:proofErr w:type="spellStart"/>
        <w:r w:rsidR="001837FB" w:rsidRPr="00DF70EC">
          <w:rPr>
            <w:rStyle w:val="Kpr"/>
            <w:rFonts w:ascii="Times New Roman" w:hAnsi="Times New Roman" w:cs="Times New Roman"/>
            <w:color w:val="auto"/>
            <w:sz w:val="22"/>
            <w:szCs w:val="22"/>
          </w:rPr>
          <w:t>documents</w:t>
        </w:r>
        <w:proofErr w:type="spellEnd"/>
        <w:r w:rsidR="001837FB" w:rsidRPr="00DF70EC">
          <w:rPr>
            <w:rStyle w:val="Kpr"/>
            <w:rFonts w:ascii="Times New Roman" w:hAnsi="Times New Roman" w:cs="Times New Roman"/>
            <w:color w:val="auto"/>
            <w:sz w:val="22"/>
            <w:szCs w:val="22"/>
          </w:rPr>
          <w:t>/</w:t>
        </w:r>
        <w:proofErr w:type="spellStart"/>
        <w:r w:rsidR="001837FB" w:rsidRPr="00DF70EC">
          <w:rPr>
            <w:rStyle w:val="Kpr"/>
            <w:rFonts w:ascii="Times New Roman" w:hAnsi="Times New Roman" w:cs="Times New Roman"/>
            <w:color w:val="auto"/>
            <w:sz w:val="22"/>
            <w:szCs w:val="22"/>
          </w:rPr>
          <w:t>publication</w:t>
        </w:r>
        <w:proofErr w:type="spellEnd"/>
        <w:r w:rsidR="001837FB" w:rsidRPr="00DF70EC">
          <w:rPr>
            <w:rStyle w:val="Kpr"/>
            <w:rFonts w:ascii="Times New Roman" w:hAnsi="Times New Roman" w:cs="Times New Roman"/>
            <w:color w:val="auto"/>
            <w:sz w:val="22"/>
            <w:szCs w:val="22"/>
          </w:rPr>
          <w:t>/wcms_161953.pdf</w:t>
        </w:r>
      </w:hyperlink>
      <w:r w:rsidR="001837FB" w:rsidRPr="00DF70EC">
        <w:rPr>
          <w:rFonts w:ascii="Times New Roman" w:hAnsi="Times New Roman" w:cs="Times New Roman"/>
          <w:sz w:val="22"/>
          <w:szCs w:val="22"/>
        </w:rPr>
        <w:t xml:space="preserve">, </w:t>
      </w:r>
      <w:r w:rsidR="001837FB" w:rsidRPr="00DF70EC">
        <w:rPr>
          <w:rFonts w:ascii="Times New Roman" w:eastAsiaTheme="minorHAnsi" w:hAnsi="Times New Roman" w:cs="Times New Roman"/>
          <w:sz w:val="22"/>
          <w:szCs w:val="22"/>
          <w:lang w:eastAsia="en-US"/>
        </w:rPr>
        <w:t>(Erişim Tarihi: 20.02.2019)</w:t>
      </w:r>
    </w:p>
    <w:p w:rsidR="00FB3592" w:rsidRPr="00DF70EC" w:rsidRDefault="005A1055"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Işıkçı Mamur, Y</w:t>
      </w:r>
      <w:r w:rsidR="00946592" w:rsidRPr="00DF70EC">
        <w:rPr>
          <w:rFonts w:ascii="Times New Roman" w:hAnsi="Times New Roman" w:cs="Times New Roman"/>
          <w:sz w:val="22"/>
          <w:szCs w:val="22"/>
        </w:rPr>
        <w:t>. (2016</w:t>
      </w:r>
      <w:proofErr w:type="gramStart"/>
      <w:r w:rsidR="00946592" w:rsidRPr="00DF70EC">
        <w:rPr>
          <w:rFonts w:ascii="Times New Roman" w:hAnsi="Times New Roman" w:cs="Times New Roman"/>
          <w:sz w:val="22"/>
          <w:szCs w:val="22"/>
        </w:rPr>
        <w:t>).“</w:t>
      </w:r>
      <w:proofErr w:type="gramEnd"/>
      <w:r w:rsidRPr="00DF70EC">
        <w:rPr>
          <w:rFonts w:ascii="Times New Roman" w:hAnsi="Times New Roman" w:cs="Times New Roman"/>
          <w:sz w:val="22"/>
          <w:szCs w:val="22"/>
        </w:rPr>
        <w:t>Bir Kamu Politikası Analizi: Sağlık Politikasında Dönüşüm</w:t>
      </w:r>
      <w:r w:rsidR="00946592" w:rsidRPr="00DF70EC">
        <w:rPr>
          <w:rFonts w:ascii="Times New Roman" w:hAnsi="Times New Roman" w:cs="Times New Roman"/>
          <w:sz w:val="22"/>
          <w:szCs w:val="22"/>
        </w:rPr>
        <w:t>”</w:t>
      </w:r>
      <w:r w:rsidRPr="00DF70EC">
        <w:rPr>
          <w:rFonts w:ascii="Times New Roman" w:hAnsi="Times New Roman" w:cs="Times New Roman"/>
          <w:sz w:val="22"/>
          <w:szCs w:val="22"/>
        </w:rPr>
        <w:t>, Uluslararası Sosyal Araştırmalar Dergisi, 9</w:t>
      </w:r>
      <w:r w:rsidR="00946592" w:rsidRPr="00DF70EC">
        <w:rPr>
          <w:rFonts w:ascii="Times New Roman" w:hAnsi="Times New Roman" w:cs="Times New Roman"/>
          <w:sz w:val="22"/>
          <w:szCs w:val="22"/>
        </w:rPr>
        <w:t>(</w:t>
      </w:r>
      <w:r w:rsidRPr="00DF70EC">
        <w:rPr>
          <w:rFonts w:ascii="Times New Roman" w:hAnsi="Times New Roman" w:cs="Times New Roman"/>
          <w:sz w:val="22"/>
          <w:szCs w:val="22"/>
        </w:rPr>
        <w:t>46</w:t>
      </w:r>
      <w:r w:rsidR="00946592" w:rsidRPr="00DF70EC">
        <w:rPr>
          <w:rFonts w:ascii="Times New Roman" w:hAnsi="Times New Roman" w:cs="Times New Roman"/>
          <w:sz w:val="22"/>
          <w:szCs w:val="22"/>
        </w:rPr>
        <w:t>):</w:t>
      </w:r>
      <w:r w:rsidRPr="00DF70EC">
        <w:rPr>
          <w:rFonts w:ascii="Times New Roman" w:hAnsi="Times New Roman" w:cs="Times New Roman"/>
          <w:sz w:val="22"/>
          <w:szCs w:val="22"/>
        </w:rPr>
        <w:t xml:space="preserve"> 731-748.</w:t>
      </w:r>
    </w:p>
    <w:p w:rsidR="00C9763F" w:rsidRPr="00DF70EC" w:rsidRDefault="00A63BC0" w:rsidP="00323D0F">
      <w:pPr>
        <w:pStyle w:val="HTMLncedenBiimlendirilmi"/>
        <w:widowControl w:val="0"/>
        <w:shd w:val="clear" w:color="auto" w:fill="FFFFFF"/>
        <w:spacing w:before="120" w:after="120"/>
        <w:ind w:left="709" w:hanging="709"/>
        <w:jc w:val="both"/>
        <w:rPr>
          <w:rFonts w:ascii="Times New Roman" w:hAnsi="Times New Roman" w:cs="Times New Roman"/>
          <w:sz w:val="22"/>
          <w:szCs w:val="22"/>
        </w:rPr>
      </w:pPr>
      <w:r w:rsidRPr="00DF70EC">
        <w:rPr>
          <w:rFonts w:ascii="Times New Roman" w:hAnsi="Times New Roman" w:cs="Times New Roman"/>
          <w:sz w:val="22"/>
          <w:szCs w:val="22"/>
        </w:rPr>
        <w:t>İlhan, M</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 xml:space="preserve"> N</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w:t>
      </w:r>
      <w:r w:rsidR="005A1055" w:rsidRPr="00DF70EC">
        <w:rPr>
          <w:rFonts w:ascii="Times New Roman" w:hAnsi="Times New Roman" w:cs="Times New Roman"/>
          <w:sz w:val="22"/>
          <w:szCs w:val="22"/>
        </w:rPr>
        <w:t>Çakır, M</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-Tunca, M</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 xml:space="preserve"> Z</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w:t>
      </w:r>
      <w:r w:rsidR="005A1055" w:rsidRPr="00DF70EC">
        <w:rPr>
          <w:rFonts w:ascii="Times New Roman" w:hAnsi="Times New Roman" w:cs="Times New Roman"/>
          <w:sz w:val="22"/>
          <w:szCs w:val="22"/>
        </w:rPr>
        <w:t>Avcı, E</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-Çetin, E</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-Aydemir, Ö</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-Tezel, A</w:t>
      </w:r>
      <w:r w:rsidR="008A3FFA" w:rsidRPr="00DF70EC">
        <w:rPr>
          <w:rFonts w:ascii="Times New Roman" w:hAnsi="Times New Roman" w:cs="Times New Roman"/>
          <w:sz w:val="22"/>
          <w:szCs w:val="22"/>
        </w:rPr>
        <w:t>.</w:t>
      </w:r>
      <w:r w:rsidRPr="00DF70EC">
        <w:rPr>
          <w:rFonts w:ascii="Times New Roman" w:hAnsi="Times New Roman" w:cs="Times New Roman"/>
          <w:sz w:val="22"/>
          <w:szCs w:val="22"/>
        </w:rPr>
        <w:t>-</w:t>
      </w:r>
      <w:r w:rsidR="005A1055" w:rsidRPr="00DF70EC">
        <w:rPr>
          <w:rFonts w:ascii="Times New Roman" w:hAnsi="Times New Roman" w:cs="Times New Roman"/>
          <w:sz w:val="22"/>
          <w:szCs w:val="22"/>
        </w:rPr>
        <w:t>Bumin, M</w:t>
      </w:r>
      <w:r w:rsidR="008A3FFA" w:rsidRPr="00DF70EC">
        <w:rPr>
          <w:rFonts w:ascii="Times New Roman" w:hAnsi="Times New Roman" w:cs="Times New Roman"/>
          <w:sz w:val="22"/>
          <w:szCs w:val="22"/>
        </w:rPr>
        <w:t>.</w:t>
      </w:r>
      <w:r w:rsidR="005A1055" w:rsidRPr="00DF70EC">
        <w:rPr>
          <w:rFonts w:ascii="Times New Roman" w:hAnsi="Times New Roman" w:cs="Times New Roman"/>
          <w:sz w:val="22"/>
          <w:szCs w:val="22"/>
        </w:rPr>
        <w:t xml:space="preserve"> A</w:t>
      </w:r>
      <w:r w:rsidR="008A3FFA" w:rsidRPr="00DF70EC">
        <w:rPr>
          <w:rFonts w:ascii="Times New Roman" w:hAnsi="Times New Roman" w:cs="Times New Roman"/>
          <w:sz w:val="22"/>
          <w:szCs w:val="22"/>
        </w:rPr>
        <w:t>. (2013</w:t>
      </w:r>
      <w:proofErr w:type="gramStart"/>
      <w:r w:rsidR="008A3FFA" w:rsidRPr="00DF70EC">
        <w:rPr>
          <w:rFonts w:ascii="Times New Roman" w:hAnsi="Times New Roman" w:cs="Times New Roman"/>
          <w:sz w:val="22"/>
          <w:szCs w:val="22"/>
        </w:rPr>
        <w:t>).“</w:t>
      </w:r>
      <w:proofErr w:type="gramEnd"/>
      <w:r w:rsidR="005A1055" w:rsidRPr="00DF70EC">
        <w:rPr>
          <w:rFonts w:ascii="Times New Roman" w:hAnsi="Times New Roman" w:cs="Times New Roman"/>
          <w:sz w:val="22"/>
          <w:szCs w:val="22"/>
        </w:rPr>
        <w:t>Toplum Gözüyle Sağlık Çalışanlarına Şiddet: Nedenler, Tutumlar, Davranışlar</w:t>
      </w:r>
      <w:r w:rsidR="008A3FFA" w:rsidRPr="00DF70EC">
        <w:rPr>
          <w:rFonts w:ascii="Times New Roman" w:hAnsi="Times New Roman" w:cs="Times New Roman"/>
          <w:sz w:val="22"/>
          <w:szCs w:val="22"/>
        </w:rPr>
        <w:t xml:space="preserve">”, Gazi </w:t>
      </w:r>
      <w:proofErr w:type="spellStart"/>
      <w:r w:rsidR="008A3FFA" w:rsidRPr="00DF70EC">
        <w:rPr>
          <w:rFonts w:ascii="Times New Roman" w:hAnsi="Times New Roman" w:cs="Times New Roman"/>
          <w:sz w:val="22"/>
          <w:szCs w:val="22"/>
        </w:rPr>
        <w:t>MedicalJournal</w:t>
      </w:r>
      <w:proofErr w:type="spellEnd"/>
      <w:r w:rsidR="008A3FFA" w:rsidRPr="00DF70EC">
        <w:rPr>
          <w:rFonts w:ascii="Times New Roman" w:hAnsi="Times New Roman" w:cs="Times New Roman"/>
          <w:sz w:val="22"/>
          <w:szCs w:val="22"/>
        </w:rPr>
        <w:t xml:space="preserve">, </w:t>
      </w:r>
      <w:r w:rsidR="005A1055" w:rsidRPr="00DF70EC">
        <w:rPr>
          <w:rFonts w:ascii="Times New Roman" w:hAnsi="Times New Roman" w:cs="Times New Roman"/>
          <w:sz w:val="22"/>
          <w:szCs w:val="22"/>
        </w:rPr>
        <w:t xml:space="preserve">24, 5-10. </w:t>
      </w:r>
      <w:r w:rsidR="00C9763F" w:rsidRPr="00DF70EC">
        <w:rPr>
          <w:rFonts w:ascii="Times New Roman" w:hAnsi="Times New Roman" w:cs="Times New Roman"/>
          <w:sz w:val="22"/>
          <w:szCs w:val="22"/>
        </w:rPr>
        <w:tab/>
      </w:r>
    </w:p>
    <w:p w:rsidR="00FB3592" w:rsidRPr="00DF70EC" w:rsidRDefault="005A1055"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İlhan, M</w:t>
      </w:r>
      <w:r w:rsidR="00BB7908" w:rsidRPr="00DF70EC">
        <w:rPr>
          <w:rFonts w:ascii="Times New Roman" w:hAnsi="Times New Roman" w:cs="Times New Roman"/>
          <w:sz w:val="22"/>
          <w:szCs w:val="22"/>
        </w:rPr>
        <w:t>.</w:t>
      </w:r>
      <w:r w:rsidRPr="00DF70EC">
        <w:rPr>
          <w:rFonts w:ascii="Times New Roman" w:hAnsi="Times New Roman" w:cs="Times New Roman"/>
          <w:sz w:val="22"/>
          <w:szCs w:val="22"/>
        </w:rPr>
        <w:t xml:space="preserve"> N</w:t>
      </w:r>
      <w:r w:rsidR="00BB7908" w:rsidRPr="00DF70EC">
        <w:rPr>
          <w:rFonts w:ascii="Times New Roman" w:hAnsi="Times New Roman" w:cs="Times New Roman"/>
          <w:sz w:val="22"/>
          <w:szCs w:val="22"/>
        </w:rPr>
        <w:t>.–Yılmaz, D. – Barkan, O. B.–Toksoy, N.–Uysaler, Y. Z. (2015</w:t>
      </w:r>
      <w:proofErr w:type="gramStart"/>
      <w:r w:rsidR="00BB7908" w:rsidRPr="00DF70EC">
        <w:rPr>
          <w:rFonts w:ascii="Times New Roman" w:hAnsi="Times New Roman" w:cs="Times New Roman"/>
          <w:sz w:val="22"/>
          <w:szCs w:val="22"/>
        </w:rPr>
        <w:t>).“</w:t>
      </w:r>
      <w:proofErr w:type="gramEnd"/>
      <w:r w:rsidRPr="00DF70EC">
        <w:rPr>
          <w:rFonts w:ascii="Times New Roman" w:hAnsi="Times New Roman" w:cs="Times New Roman"/>
          <w:sz w:val="22"/>
          <w:szCs w:val="22"/>
        </w:rPr>
        <w:t>Sağlıkta Şiddet Nasıl Biter</w:t>
      </w:r>
      <w:r w:rsidR="00BB7908" w:rsidRPr="00DF70EC">
        <w:rPr>
          <w:rFonts w:ascii="Times New Roman" w:hAnsi="Times New Roman" w:cs="Times New Roman"/>
          <w:sz w:val="22"/>
          <w:szCs w:val="22"/>
        </w:rPr>
        <w:t>”</w:t>
      </w:r>
      <w:r w:rsidRPr="00DF70EC">
        <w:rPr>
          <w:rFonts w:ascii="Times New Roman" w:hAnsi="Times New Roman" w:cs="Times New Roman"/>
          <w:sz w:val="22"/>
          <w:szCs w:val="22"/>
        </w:rPr>
        <w:t>, Sağlık-Sen Stratejik Araştırmalar Merkezi Enstitüsü</w:t>
      </w:r>
      <w:r w:rsidR="00292A03" w:rsidRPr="00DF70EC">
        <w:rPr>
          <w:rFonts w:ascii="Times New Roman" w:hAnsi="Times New Roman" w:cs="Times New Roman"/>
          <w:sz w:val="22"/>
          <w:szCs w:val="22"/>
        </w:rPr>
        <w:t xml:space="preserve"> Analiz Dergisi, 1-38.  </w:t>
      </w:r>
    </w:p>
    <w:p w:rsidR="00FB3592" w:rsidRPr="00DF70EC" w:rsidRDefault="005A1055"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proofErr w:type="spellStart"/>
      <w:r w:rsidRPr="00DF70EC">
        <w:rPr>
          <w:rFonts w:ascii="Times New Roman" w:hAnsi="Times New Roman" w:cs="Times New Roman"/>
          <w:sz w:val="22"/>
          <w:szCs w:val="22"/>
        </w:rPr>
        <w:t>Kapani</w:t>
      </w:r>
      <w:proofErr w:type="spellEnd"/>
      <w:r w:rsidRPr="00DF70EC">
        <w:rPr>
          <w:rFonts w:ascii="Times New Roman" w:hAnsi="Times New Roman" w:cs="Times New Roman"/>
          <w:sz w:val="22"/>
          <w:szCs w:val="22"/>
        </w:rPr>
        <w:t>, M</w:t>
      </w:r>
      <w:r w:rsidR="00BB7908" w:rsidRPr="00DF70EC">
        <w:rPr>
          <w:rFonts w:ascii="Times New Roman" w:hAnsi="Times New Roman" w:cs="Times New Roman"/>
          <w:sz w:val="22"/>
          <w:szCs w:val="22"/>
        </w:rPr>
        <w:t>. (2014).</w:t>
      </w:r>
      <w:r w:rsidRPr="00DF70EC">
        <w:rPr>
          <w:rFonts w:ascii="Times New Roman" w:hAnsi="Times New Roman" w:cs="Times New Roman"/>
          <w:sz w:val="22"/>
          <w:szCs w:val="22"/>
        </w:rPr>
        <w:t xml:space="preserve"> Politika Bilimine Giriş, 34. Basım, </w:t>
      </w:r>
      <w:r w:rsidR="00BB7908" w:rsidRPr="00DF70EC">
        <w:rPr>
          <w:rFonts w:ascii="Times New Roman" w:hAnsi="Times New Roman" w:cs="Times New Roman"/>
          <w:sz w:val="22"/>
          <w:szCs w:val="22"/>
        </w:rPr>
        <w:t xml:space="preserve">Ankara: </w:t>
      </w:r>
      <w:r w:rsidRPr="00DF70EC">
        <w:rPr>
          <w:rFonts w:ascii="Times New Roman" w:hAnsi="Times New Roman" w:cs="Times New Roman"/>
          <w:sz w:val="22"/>
          <w:szCs w:val="22"/>
        </w:rPr>
        <w:t>Bilgi Yayınevi.</w:t>
      </w:r>
    </w:p>
    <w:p w:rsidR="00FB3592" w:rsidRPr="00DF70EC" w:rsidRDefault="005A1055"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Kaya Çabuk, N</w:t>
      </w:r>
      <w:r w:rsidR="00BB7908" w:rsidRPr="00DF70EC">
        <w:rPr>
          <w:rFonts w:ascii="Times New Roman" w:hAnsi="Times New Roman" w:cs="Times New Roman"/>
          <w:sz w:val="22"/>
          <w:szCs w:val="22"/>
        </w:rPr>
        <w:t>. (2006</w:t>
      </w:r>
      <w:proofErr w:type="gramStart"/>
      <w:r w:rsidR="00BB7908" w:rsidRPr="00DF70EC">
        <w:rPr>
          <w:rFonts w:ascii="Times New Roman" w:hAnsi="Times New Roman" w:cs="Times New Roman"/>
          <w:sz w:val="22"/>
          <w:szCs w:val="22"/>
        </w:rPr>
        <w:t>).“</w:t>
      </w:r>
      <w:proofErr w:type="gramEnd"/>
      <w:r w:rsidRPr="00DF70EC">
        <w:rPr>
          <w:rFonts w:ascii="Times New Roman" w:hAnsi="Times New Roman" w:cs="Times New Roman"/>
          <w:sz w:val="22"/>
          <w:szCs w:val="22"/>
        </w:rPr>
        <w:t>Şiddetin Sosyal Dinamikleri: Yoksulluk, İşsizlik ve Göç</w:t>
      </w:r>
      <w:r w:rsidR="00BB7908" w:rsidRPr="00DF70EC">
        <w:rPr>
          <w:rFonts w:ascii="Times New Roman" w:hAnsi="Times New Roman" w:cs="Times New Roman"/>
          <w:sz w:val="22"/>
          <w:szCs w:val="22"/>
        </w:rPr>
        <w:t>”</w:t>
      </w:r>
      <w:r w:rsidRPr="00DF70EC">
        <w:rPr>
          <w:rFonts w:ascii="Times New Roman" w:hAnsi="Times New Roman" w:cs="Times New Roman"/>
          <w:sz w:val="22"/>
          <w:szCs w:val="22"/>
        </w:rPr>
        <w:t xml:space="preserve">, Toplumsal Bir Sorun Olarak “ŞİDDET” Sempozyumu, </w:t>
      </w:r>
      <w:r w:rsidR="00BB7908" w:rsidRPr="00DF70EC">
        <w:rPr>
          <w:rFonts w:ascii="Times New Roman" w:hAnsi="Times New Roman" w:cs="Times New Roman"/>
          <w:sz w:val="22"/>
          <w:szCs w:val="22"/>
        </w:rPr>
        <w:t xml:space="preserve">20-21 Mayıs, </w:t>
      </w:r>
      <w:r w:rsidR="00C1560C" w:rsidRPr="00DF70EC">
        <w:rPr>
          <w:rFonts w:ascii="Times New Roman" w:hAnsi="Times New Roman" w:cs="Times New Roman"/>
          <w:sz w:val="22"/>
          <w:szCs w:val="22"/>
        </w:rPr>
        <w:t>Ankara.</w:t>
      </w:r>
    </w:p>
    <w:p w:rsidR="00C1560C" w:rsidRPr="00DF70EC" w:rsidRDefault="005A1055"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sz w:val="22"/>
          <w:szCs w:val="22"/>
        </w:rPr>
      </w:pPr>
      <w:r w:rsidRPr="00DF70EC">
        <w:rPr>
          <w:rStyle w:val="tlid-translation"/>
          <w:rFonts w:ascii="Times New Roman" w:hAnsi="Times New Roman" w:cs="Times New Roman"/>
          <w:sz w:val="22"/>
          <w:szCs w:val="22"/>
        </w:rPr>
        <w:t>Keser Özcan, N</w:t>
      </w:r>
      <w:r w:rsidR="00C1560C"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–Bilgin, H</w:t>
      </w:r>
      <w:r w:rsidR="00C1560C" w:rsidRPr="00DF70EC">
        <w:rPr>
          <w:rStyle w:val="tlid-translation"/>
          <w:rFonts w:ascii="Times New Roman" w:hAnsi="Times New Roman" w:cs="Times New Roman"/>
          <w:sz w:val="22"/>
          <w:szCs w:val="22"/>
        </w:rPr>
        <w:t>. (2011</w:t>
      </w:r>
      <w:proofErr w:type="gramStart"/>
      <w:r w:rsidR="00C1560C" w:rsidRPr="00DF70EC">
        <w:rPr>
          <w:rStyle w:val="tlid-translation"/>
          <w:rFonts w:ascii="Times New Roman" w:hAnsi="Times New Roman" w:cs="Times New Roman"/>
          <w:sz w:val="22"/>
          <w:szCs w:val="22"/>
        </w:rPr>
        <w:t>).“</w:t>
      </w:r>
      <w:proofErr w:type="gramEnd"/>
      <w:r w:rsidRPr="00DF70EC">
        <w:rPr>
          <w:rStyle w:val="tlid-translation"/>
          <w:rFonts w:ascii="Times New Roman" w:hAnsi="Times New Roman" w:cs="Times New Roman"/>
          <w:sz w:val="22"/>
          <w:szCs w:val="22"/>
        </w:rPr>
        <w:t>Türkiye’de Sağlık Çalışanlarına Yönelik Şiddet: Sistematik Derleme</w:t>
      </w:r>
      <w:r w:rsidR="00C1560C" w:rsidRPr="00DF70EC">
        <w:rPr>
          <w:rStyle w:val="tlid-translation"/>
          <w:rFonts w:ascii="Times New Roman" w:hAnsi="Times New Roman" w:cs="Times New Roman"/>
          <w:sz w:val="22"/>
          <w:szCs w:val="22"/>
        </w:rPr>
        <w:t xml:space="preserve">”, Türkiye Klinikleri </w:t>
      </w:r>
      <w:proofErr w:type="spellStart"/>
      <w:r w:rsidR="00C1560C" w:rsidRPr="00DF70EC">
        <w:rPr>
          <w:rStyle w:val="tlid-translation"/>
          <w:rFonts w:ascii="Times New Roman" w:hAnsi="Times New Roman" w:cs="Times New Roman"/>
          <w:sz w:val="22"/>
          <w:szCs w:val="22"/>
        </w:rPr>
        <w:t>JournalMedical</w:t>
      </w:r>
      <w:r w:rsidRPr="00DF70EC">
        <w:rPr>
          <w:rStyle w:val="tlid-translation"/>
          <w:rFonts w:ascii="Times New Roman" w:hAnsi="Times New Roman" w:cs="Times New Roman"/>
          <w:sz w:val="22"/>
          <w:szCs w:val="22"/>
        </w:rPr>
        <w:t>Sci</w:t>
      </w:r>
      <w:r w:rsidR="00C1560C" w:rsidRPr="00DF70EC">
        <w:rPr>
          <w:rStyle w:val="tlid-translation"/>
          <w:rFonts w:ascii="Times New Roman" w:hAnsi="Times New Roman" w:cs="Times New Roman"/>
          <w:sz w:val="22"/>
          <w:szCs w:val="22"/>
        </w:rPr>
        <w:t>ences</w:t>
      </w:r>
      <w:proofErr w:type="spellEnd"/>
      <w:r w:rsidRPr="00DF70EC">
        <w:rPr>
          <w:rStyle w:val="tlid-translation"/>
          <w:rFonts w:ascii="Times New Roman" w:hAnsi="Times New Roman" w:cs="Times New Roman"/>
          <w:sz w:val="22"/>
          <w:szCs w:val="22"/>
        </w:rPr>
        <w:t>, 31</w:t>
      </w:r>
      <w:r w:rsidR="00C1560C"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6</w:t>
      </w:r>
      <w:r w:rsidR="00C1560C" w:rsidRPr="00DF70EC">
        <w:rPr>
          <w:rStyle w:val="tlid-translation"/>
          <w:rFonts w:ascii="Times New Roman" w:hAnsi="Times New Roman" w:cs="Times New Roman"/>
          <w:sz w:val="22"/>
          <w:szCs w:val="22"/>
        </w:rPr>
        <w:t xml:space="preserve">): </w:t>
      </w:r>
      <w:r w:rsidRPr="00DF70EC">
        <w:rPr>
          <w:rStyle w:val="tlid-translation"/>
          <w:rFonts w:ascii="Times New Roman" w:hAnsi="Times New Roman" w:cs="Times New Roman"/>
          <w:sz w:val="22"/>
          <w:szCs w:val="22"/>
        </w:rPr>
        <w:t xml:space="preserve">1442-1456. </w:t>
      </w:r>
    </w:p>
    <w:p w:rsidR="00FB3592" w:rsidRPr="00DF70EC" w:rsidRDefault="001462DD" w:rsidP="00323D0F">
      <w:pPr>
        <w:pStyle w:val="HTMLncedenBiimlendirilmi"/>
        <w:widowControl w:val="0"/>
        <w:shd w:val="clear" w:color="auto" w:fill="FFFFFF"/>
        <w:spacing w:before="120" w:after="120"/>
        <w:ind w:left="709" w:hanging="709"/>
        <w:jc w:val="both"/>
        <w:rPr>
          <w:rFonts w:ascii="Times New Roman" w:eastAsiaTheme="minorHAnsi" w:hAnsi="Times New Roman" w:cs="Times New Roman"/>
          <w:sz w:val="22"/>
          <w:szCs w:val="22"/>
          <w:lang w:eastAsia="en-US"/>
        </w:rPr>
      </w:pPr>
      <w:r w:rsidRPr="00DF70EC">
        <w:rPr>
          <w:rFonts w:ascii="Times New Roman" w:eastAsiaTheme="minorHAnsi" w:hAnsi="Times New Roman" w:cs="Times New Roman"/>
          <w:i/>
          <w:sz w:val="22"/>
          <w:szCs w:val="22"/>
          <w:lang w:eastAsia="en-US"/>
        </w:rPr>
        <w:t xml:space="preserve">“Koca: Sağlıkta şiddete yönelik kanun düzenlemesi </w:t>
      </w:r>
      <w:proofErr w:type="spellStart"/>
      <w:proofErr w:type="gramStart"/>
      <w:r w:rsidRPr="00DF70EC">
        <w:rPr>
          <w:rFonts w:ascii="Times New Roman" w:eastAsiaTheme="minorHAnsi" w:hAnsi="Times New Roman" w:cs="Times New Roman"/>
          <w:i/>
          <w:sz w:val="22"/>
          <w:szCs w:val="22"/>
          <w:lang w:eastAsia="en-US"/>
        </w:rPr>
        <w:t>geliyor”</w:t>
      </w:r>
      <w:r w:rsidR="007F60D7" w:rsidRPr="00DF70EC">
        <w:rPr>
          <w:rFonts w:ascii="Times New Roman" w:eastAsiaTheme="minorHAnsi" w:hAnsi="Times New Roman" w:cs="Times New Roman"/>
          <w:sz w:val="22"/>
          <w:szCs w:val="22"/>
          <w:lang w:eastAsia="en-US"/>
        </w:rPr>
        <w:t>başlıklı</w:t>
      </w:r>
      <w:proofErr w:type="spellEnd"/>
      <w:proofErr w:type="gramEnd"/>
      <w:r w:rsidR="007F60D7" w:rsidRPr="00DF70EC">
        <w:rPr>
          <w:rFonts w:ascii="Times New Roman" w:eastAsiaTheme="minorHAnsi" w:hAnsi="Times New Roman" w:cs="Times New Roman"/>
          <w:sz w:val="22"/>
          <w:szCs w:val="22"/>
          <w:lang w:eastAsia="en-US"/>
        </w:rPr>
        <w:t xml:space="preserve"> haber</w:t>
      </w:r>
      <w:r w:rsidRPr="00DF70EC">
        <w:rPr>
          <w:rFonts w:ascii="Times New Roman" w:eastAsiaTheme="minorHAnsi" w:hAnsi="Times New Roman" w:cs="Times New Roman"/>
          <w:sz w:val="22"/>
          <w:szCs w:val="22"/>
          <w:lang w:eastAsia="en-US"/>
        </w:rPr>
        <w:t>,</w:t>
      </w:r>
      <w:hyperlink r:id="rId13" w:history="1">
        <w:r w:rsidR="00C9763F" w:rsidRPr="00DF70EC">
          <w:rPr>
            <w:rStyle w:val="Kpr"/>
            <w:rFonts w:ascii="Times New Roman" w:hAnsi="Times New Roman" w:cs="Times New Roman"/>
            <w:color w:val="auto"/>
            <w:spacing w:val="3"/>
            <w:sz w:val="22"/>
            <w:szCs w:val="22"/>
          </w:rPr>
          <w:t>https://www.ensonhaber.com/koca-saglikta-siddete-yonelik-kanun-duzenlemesi-geliyor.html</w:t>
        </w:r>
      </w:hyperlink>
      <w:r w:rsidR="00C9763F" w:rsidRPr="00DF70EC">
        <w:rPr>
          <w:rFonts w:ascii="Times New Roman" w:hAnsi="Times New Roman" w:cs="Times New Roman"/>
          <w:spacing w:val="3"/>
          <w:sz w:val="22"/>
          <w:szCs w:val="22"/>
        </w:rPr>
        <w:t>,</w:t>
      </w:r>
      <w:r w:rsidR="007F60D7" w:rsidRPr="00DF70EC">
        <w:rPr>
          <w:rFonts w:ascii="Times New Roman" w:hAnsi="Times New Roman" w:cs="Times New Roman"/>
          <w:spacing w:val="3"/>
          <w:sz w:val="22"/>
          <w:szCs w:val="22"/>
        </w:rPr>
        <w:t xml:space="preserve"> (Erişim Tarihi: </w:t>
      </w:r>
      <w:r w:rsidRPr="00DF70EC">
        <w:rPr>
          <w:rFonts w:ascii="Times New Roman" w:hAnsi="Times New Roman" w:cs="Times New Roman"/>
          <w:spacing w:val="3"/>
          <w:sz w:val="22"/>
          <w:szCs w:val="22"/>
        </w:rPr>
        <w:t>18.02.2019</w:t>
      </w:r>
      <w:r w:rsidR="007F60D7" w:rsidRPr="00DF70EC">
        <w:rPr>
          <w:rFonts w:ascii="Times New Roman" w:hAnsi="Times New Roman" w:cs="Times New Roman"/>
          <w:spacing w:val="3"/>
          <w:sz w:val="22"/>
          <w:szCs w:val="22"/>
        </w:rPr>
        <w:t>)</w:t>
      </w:r>
    </w:p>
    <w:p w:rsidR="00FB3592" w:rsidRPr="00DF70EC" w:rsidRDefault="005A1055"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 xml:space="preserve">Kocacık, Faruk (2001), </w:t>
      </w:r>
      <w:r w:rsidR="00C1560C" w:rsidRPr="00DF70EC">
        <w:rPr>
          <w:rFonts w:ascii="Times New Roman" w:hAnsi="Times New Roman" w:cs="Times New Roman"/>
          <w:sz w:val="22"/>
          <w:szCs w:val="22"/>
        </w:rPr>
        <w:t>“</w:t>
      </w:r>
      <w:r w:rsidRPr="00DF70EC">
        <w:rPr>
          <w:rFonts w:ascii="Times New Roman" w:hAnsi="Times New Roman" w:cs="Times New Roman"/>
          <w:sz w:val="22"/>
          <w:szCs w:val="22"/>
        </w:rPr>
        <w:t>Şiddet Olgusu Üzerine</w:t>
      </w:r>
      <w:r w:rsidR="00C1560C" w:rsidRPr="00DF70EC">
        <w:rPr>
          <w:rFonts w:ascii="Times New Roman" w:hAnsi="Times New Roman" w:cs="Times New Roman"/>
          <w:sz w:val="22"/>
          <w:szCs w:val="22"/>
        </w:rPr>
        <w:t>”</w:t>
      </w:r>
      <w:r w:rsidRPr="00DF70EC">
        <w:rPr>
          <w:rFonts w:ascii="Times New Roman" w:hAnsi="Times New Roman" w:cs="Times New Roman"/>
          <w:sz w:val="22"/>
          <w:szCs w:val="22"/>
        </w:rPr>
        <w:t>, Cumhuriyet Üniversitesi İktisadi ve İdari Bilimler Dergisi, 2</w:t>
      </w:r>
      <w:r w:rsidR="00C1560C" w:rsidRPr="00DF70EC">
        <w:rPr>
          <w:rFonts w:ascii="Times New Roman" w:hAnsi="Times New Roman" w:cs="Times New Roman"/>
          <w:sz w:val="22"/>
          <w:szCs w:val="22"/>
        </w:rPr>
        <w:t>(</w:t>
      </w:r>
      <w:r w:rsidRPr="00DF70EC">
        <w:rPr>
          <w:rFonts w:ascii="Times New Roman" w:hAnsi="Times New Roman" w:cs="Times New Roman"/>
          <w:sz w:val="22"/>
          <w:szCs w:val="22"/>
        </w:rPr>
        <w:t>1</w:t>
      </w:r>
      <w:r w:rsidR="00C1560C" w:rsidRPr="00DF70EC">
        <w:rPr>
          <w:rFonts w:ascii="Times New Roman" w:hAnsi="Times New Roman" w:cs="Times New Roman"/>
          <w:sz w:val="22"/>
          <w:szCs w:val="22"/>
        </w:rPr>
        <w:t>):</w:t>
      </w:r>
      <w:r w:rsidRPr="00DF70EC">
        <w:rPr>
          <w:rFonts w:ascii="Times New Roman" w:hAnsi="Times New Roman" w:cs="Times New Roman"/>
          <w:sz w:val="22"/>
          <w:szCs w:val="22"/>
        </w:rPr>
        <w:t xml:space="preserve"> 1-7</w:t>
      </w:r>
    </w:p>
    <w:p w:rsidR="00FB3592" w:rsidRPr="00DF70EC" w:rsidRDefault="005A1055"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proofErr w:type="spellStart"/>
      <w:r w:rsidRPr="00DF70EC">
        <w:rPr>
          <w:rStyle w:val="tlid-translation"/>
          <w:rFonts w:ascii="Times New Roman" w:hAnsi="Times New Roman" w:cs="Times New Roman"/>
          <w:sz w:val="22"/>
          <w:szCs w:val="22"/>
        </w:rPr>
        <w:t>Kuruüzüm</w:t>
      </w:r>
      <w:proofErr w:type="spellEnd"/>
      <w:r w:rsidRPr="00DF70EC">
        <w:rPr>
          <w:rStyle w:val="tlid-translation"/>
          <w:rFonts w:ascii="Times New Roman" w:hAnsi="Times New Roman" w:cs="Times New Roman"/>
          <w:sz w:val="22"/>
          <w:szCs w:val="22"/>
        </w:rPr>
        <w:t>, Z</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Elmalı, Z</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Günay, S</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Gündüz, Ş</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Yapan, Z</w:t>
      </w:r>
      <w:r w:rsidR="00B7171A" w:rsidRPr="00DF70EC">
        <w:rPr>
          <w:rStyle w:val="tlid-translation"/>
          <w:rFonts w:ascii="Times New Roman" w:hAnsi="Times New Roman" w:cs="Times New Roman"/>
          <w:sz w:val="22"/>
          <w:szCs w:val="22"/>
        </w:rPr>
        <w:t xml:space="preserve">. </w:t>
      </w:r>
      <w:r w:rsidRPr="00DF70EC">
        <w:rPr>
          <w:rStyle w:val="tlid-translation"/>
          <w:rFonts w:ascii="Times New Roman" w:hAnsi="Times New Roman" w:cs="Times New Roman"/>
          <w:sz w:val="22"/>
          <w:szCs w:val="22"/>
        </w:rPr>
        <w:t xml:space="preserve">(2008), </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Sağlık Çalışanlarında Kan ve Beden Sıvılarıyla Oluşan Mesleksel Yaralanmalar: Bir Anket Çalışması</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Mikrobiyoloji Bülteni, 42</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1</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 61-69.</w:t>
      </w:r>
    </w:p>
    <w:p w:rsidR="00FB3592" w:rsidRPr="00DF70EC" w:rsidRDefault="005A1055"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sz w:val="22"/>
          <w:szCs w:val="22"/>
        </w:rPr>
      </w:pPr>
      <w:proofErr w:type="spellStart"/>
      <w:r w:rsidRPr="00DF70EC">
        <w:rPr>
          <w:rStyle w:val="tlid-translation"/>
          <w:rFonts w:ascii="Times New Roman" w:hAnsi="Times New Roman" w:cs="Times New Roman"/>
          <w:sz w:val="22"/>
          <w:szCs w:val="22"/>
        </w:rPr>
        <w:t>Meydanlıoğlu</w:t>
      </w:r>
      <w:proofErr w:type="spellEnd"/>
      <w:r w:rsidRPr="00DF70EC">
        <w:rPr>
          <w:rStyle w:val="tlid-translation"/>
          <w:rFonts w:ascii="Times New Roman" w:hAnsi="Times New Roman" w:cs="Times New Roman"/>
          <w:sz w:val="22"/>
          <w:szCs w:val="22"/>
        </w:rPr>
        <w:t>, A</w:t>
      </w:r>
      <w:r w:rsidR="00B7171A" w:rsidRPr="00DF70EC">
        <w:rPr>
          <w:rStyle w:val="tlid-translation"/>
          <w:rFonts w:ascii="Times New Roman" w:hAnsi="Times New Roman" w:cs="Times New Roman"/>
          <w:sz w:val="22"/>
          <w:szCs w:val="22"/>
        </w:rPr>
        <w:t>. (2013</w:t>
      </w:r>
      <w:proofErr w:type="gramStart"/>
      <w:r w:rsidR="00B7171A" w:rsidRPr="00DF70EC">
        <w:rPr>
          <w:rStyle w:val="tlid-translation"/>
          <w:rFonts w:ascii="Times New Roman" w:hAnsi="Times New Roman" w:cs="Times New Roman"/>
          <w:sz w:val="22"/>
          <w:szCs w:val="22"/>
        </w:rPr>
        <w:t>).“</w:t>
      </w:r>
      <w:proofErr w:type="gramEnd"/>
      <w:r w:rsidRPr="00DF70EC">
        <w:rPr>
          <w:rStyle w:val="tlid-translation"/>
          <w:rFonts w:ascii="Times New Roman" w:hAnsi="Times New Roman" w:cs="Times New Roman"/>
          <w:sz w:val="22"/>
          <w:szCs w:val="22"/>
        </w:rPr>
        <w:t>Sağlık Çalışanlarının Sağlığı ve Güvenliği</w:t>
      </w:r>
      <w:r w:rsidR="00B7171A"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Balıkesir Sağlık Bilimleri Dergisi, 2</w:t>
      </w:r>
      <w:r w:rsidR="009968A9"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3</w:t>
      </w:r>
      <w:r w:rsidR="009968A9"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 192-199.</w:t>
      </w:r>
    </w:p>
    <w:p w:rsidR="00C9763F" w:rsidRPr="00DF70EC" w:rsidRDefault="00C9763F" w:rsidP="007F60D7">
      <w:pPr>
        <w:pStyle w:val="HTMLncedenBiimlendirilmi"/>
        <w:widowControl w:val="0"/>
        <w:shd w:val="clear" w:color="auto" w:fill="FFFFFF"/>
        <w:spacing w:before="120" w:after="120"/>
        <w:ind w:left="709" w:hanging="709"/>
        <w:jc w:val="both"/>
        <w:rPr>
          <w:rStyle w:val="tlid-translation"/>
          <w:rFonts w:ascii="Times New Roman" w:hAnsi="Times New Roman" w:cs="Times New Roman"/>
          <w:sz w:val="22"/>
          <w:szCs w:val="22"/>
        </w:rPr>
      </w:pPr>
      <w:r w:rsidRPr="00DF70EC">
        <w:rPr>
          <w:rStyle w:val="tlid-translation"/>
          <w:rFonts w:ascii="Times New Roman" w:hAnsi="Times New Roman" w:cs="Times New Roman"/>
          <w:sz w:val="22"/>
          <w:szCs w:val="22"/>
        </w:rPr>
        <w:t xml:space="preserve">NIOSH </w:t>
      </w:r>
      <w:proofErr w:type="spellStart"/>
      <w:r w:rsidRPr="00DF70EC">
        <w:rPr>
          <w:rStyle w:val="tlid-translation"/>
          <w:rFonts w:ascii="Times New Roman" w:hAnsi="Times New Roman" w:cs="Times New Roman"/>
          <w:sz w:val="22"/>
          <w:szCs w:val="22"/>
        </w:rPr>
        <w:t>andHealthDivision</w:t>
      </w:r>
      <w:proofErr w:type="spellEnd"/>
      <w:r w:rsidRPr="00DF70EC">
        <w:rPr>
          <w:rStyle w:val="tlid-translation"/>
          <w:rFonts w:ascii="Times New Roman" w:hAnsi="Times New Roman" w:cs="Times New Roman"/>
          <w:sz w:val="22"/>
          <w:szCs w:val="22"/>
        </w:rPr>
        <w:t xml:space="preserve"> of </w:t>
      </w:r>
      <w:proofErr w:type="spellStart"/>
      <w:r w:rsidRPr="00DF70EC">
        <w:rPr>
          <w:rStyle w:val="tlid-translation"/>
          <w:rFonts w:ascii="Times New Roman" w:hAnsi="Times New Roman" w:cs="Times New Roman"/>
          <w:sz w:val="22"/>
          <w:szCs w:val="22"/>
        </w:rPr>
        <w:t>Standards</w:t>
      </w:r>
      <w:proofErr w:type="spellEnd"/>
      <w:r w:rsidRPr="00DF70EC">
        <w:rPr>
          <w:rStyle w:val="tlid-translation"/>
          <w:rFonts w:ascii="Times New Roman" w:hAnsi="Times New Roman" w:cs="Times New Roman"/>
          <w:sz w:val="22"/>
          <w:szCs w:val="22"/>
        </w:rPr>
        <w:t xml:space="preserve"> Development </w:t>
      </w:r>
      <w:proofErr w:type="spellStart"/>
      <w:r w:rsidRPr="00DF70EC">
        <w:rPr>
          <w:rStyle w:val="tlid-translation"/>
          <w:rFonts w:ascii="Times New Roman" w:hAnsi="Times New Roman" w:cs="Times New Roman"/>
          <w:sz w:val="22"/>
          <w:szCs w:val="22"/>
        </w:rPr>
        <w:t>andTechnology</w:t>
      </w:r>
      <w:proofErr w:type="spellEnd"/>
      <w:r w:rsidRPr="00DF70EC">
        <w:rPr>
          <w:rStyle w:val="tlid-translation"/>
          <w:rFonts w:ascii="Times New Roman" w:hAnsi="Times New Roman" w:cs="Times New Roman"/>
          <w:sz w:val="22"/>
          <w:szCs w:val="22"/>
        </w:rPr>
        <w:t xml:space="preserve"> Transfer (</w:t>
      </w:r>
      <w:proofErr w:type="spellStart"/>
      <w:r w:rsidRPr="00DF70EC">
        <w:rPr>
          <w:rStyle w:val="tlid-translation"/>
          <w:rFonts w:ascii="Times New Roman" w:hAnsi="Times New Roman" w:cs="Times New Roman"/>
          <w:sz w:val="22"/>
          <w:szCs w:val="22"/>
        </w:rPr>
        <w:t>September</w:t>
      </w:r>
      <w:proofErr w:type="spellEnd"/>
      <w:r w:rsidRPr="00DF70EC">
        <w:rPr>
          <w:rStyle w:val="tlid-translation"/>
          <w:rFonts w:ascii="Times New Roman" w:hAnsi="Times New Roman" w:cs="Times New Roman"/>
          <w:sz w:val="22"/>
          <w:szCs w:val="22"/>
        </w:rPr>
        <w:t xml:space="preserve"> 1988), </w:t>
      </w:r>
      <w:r w:rsidR="00815B47" w:rsidRPr="00DF70EC">
        <w:rPr>
          <w:rStyle w:val="tlid-translation"/>
          <w:rFonts w:ascii="Times New Roman" w:hAnsi="Times New Roman" w:cs="Times New Roman"/>
          <w:sz w:val="22"/>
          <w:szCs w:val="22"/>
        </w:rPr>
        <w:t>“</w:t>
      </w:r>
      <w:proofErr w:type="spellStart"/>
      <w:r w:rsidRPr="00DF70EC">
        <w:rPr>
          <w:rStyle w:val="tlid-translation"/>
          <w:rFonts w:ascii="Times New Roman" w:hAnsi="Times New Roman" w:cs="Times New Roman"/>
          <w:sz w:val="22"/>
          <w:szCs w:val="22"/>
        </w:rPr>
        <w:t>GuidelinesforProtectingtheSafetyandHealth</w:t>
      </w:r>
      <w:proofErr w:type="spellEnd"/>
      <w:r w:rsidRPr="00DF70EC">
        <w:rPr>
          <w:rStyle w:val="tlid-translation"/>
          <w:rFonts w:ascii="Times New Roman" w:hAnsi="Times New Roman" w:cs="Times New Roman"/>
          <w:sz w:val="22"/>
          <w:szCs w:val="22"/>
        </w:rPr>
        <w:t xml:space="preserve"> of </w:t>
      </w:r>
      <w:proofErr w:type="spellStart"/>
      <w:r w:rsidRPr="00DF70EC">
        <w:rPr>
          <w:rStyle w:val="tlid-translation"/>
          <w:rFonts w:ascii="Times New Roman" w:hAnsi="Times New Roman" w:cs="Times New Roman"/>
          <w:sz w:val="22"/>
          <w:szCs w:val="22"/>
        </w:rPr>
        <w:t>HealthCareWorkers</w:t>
      </w:r>
      <w:proofErr w:type="spellEnd"/>
      <w:r w:rsidR="00815B47"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 U.S. </w:t>
      </w:r>
      <w:proofErr w:type="spellStart"/>
      <w:r w:rsidRPr="00DF70EC">
        <w:rPr>
          <w:rStyle w:val="tlid-translation"/>
          <w:rFonts w:ascii="Times New Roman" w:hAnsi="Times New Roman" w:cs="Times New Roman"/>
          <w:sz w:val="22"/>
          <w:szCs w:val="22"/>
        </w:rPr>
        <w:t>Department</w:t>
      </w:r>
      <w:proofErr w:type="spellEnd"/>
      <w:r w:rsidRPr="00DF70EC">
        <w:rPr>
          <w:rStyle w:val="tlid-translation"/>
          <w:rFonts w:ascii="Times New Roman" w:hAnsi="Times New Roman" w:cs="Times New Roman"/>
          <w:sz w:val="22"/>
          <w:szCs w:val="22"/>
        </w:rPr>
        <w:t xml:space="preserve"> of </w:t>
      </w:r>
      <w:proofErr w:type="spellStart"/>
      <w:r w:rsidRPr="00DF70EC">
        <w:rPr>
          <w:rStyle w:val="tlid-translation"/>
          <w:rFonts w:ascii="Times New Roman" w:hAnsi="Times New Roman" w:cs="Times New Roman"/>
          <w:sz w:val="22"/>
          <w:szCs w:val="22"/>
        </w:rPr>
        <w:t>Healthand</w:t>
      </w:r>
      <w:proofErr w:type="spellEnd"/>
      <w:r w:rsidRPr="00DF70EC">
        <w:rPr>
          <w:rStyle w:val="tlid-translation"/>
          <w:rFonts w:ascii="Times New Roman" w:hAnsi="Times New Roman" w:cs="Times New Roman"/>
          <w:sz w:val="22"/>
          <w:szCs w:val="22"/>
        </w:rPr>
        <w:t xml:space="preserve"> Human Services, </w:t>
      </w:r>
      <w:proofErr w:type="spellStart"/>
      <w:r w:rsidRPr="00DF70EC">
        <w:rPr>
          <w:rStyle w:val="tlid-translation"/>
          <w:rFonts w:ascii="Times New Roman" w:hAnsi="Times New Roman" w:cs="Times New Roman"/>
          <w:sz w:val="22"/>
          <w:szCs w:val="22"/>
        </w:rPr>
        <w:t>PublicHealth</w:t>
      </w:r>
      <w:proofErr w:type="spellEnd"/>
      <w:r w:rsidRPr="00DF70EC">
        <w:rPr>
          <w:rStyle w:val="tlid-translation"/>
          <w:rFonts w:ascii="Times New Roman" w:hAnsi="Times New Roman" w:cs="Times New Roman"/>
          <w:sz w:val="22"/>
          <w:szCs w:val="22"/>
        </w:rPr>
        <w:t xml:space="preserve"> Service, </w:t>
      </w:r>
      <w:proofErr w:type="spellStart"/>
      <w:r w:rsidRPr="00DF70EC">
        <w:rPr>
          <w:rStyle w:val="tlid-translation"/>
          <w:rFonts w:ascii="Times New Roman" w:hAnsi="Times New Roman" w:cs="Times New Roman"/>
          <w:sz w:val="22"/>
          <w:szCs w:val="22"/>
        </w:rPr>
        <w:t>CentersforDisease</w:t>
      </w:r>
      <w:proofErr w:type="spellEnd"/>
      <w:r w:rsidRPr="00DF70EC">
        <w:rPr>
          <w:rStyle w:val="tlid-translation"/>
          <w:rFonts w:ascii="Times New Roman" w:hAnsi="Times New Roman" w:cs="Times New Roman"/>
          <w:sz w:val="22"/>
          <w:szCs w:val="22"/>
        </w:rPr>
        <w:t xml:space="preserve"> Control, </w:t>
      </w:r>
      <w:proofErr w:type="spellStart"/>
      <w:r w:rsidRPr="00DF70EC">
        <w:rPr>
          <w:rStyle w:val="tlid-translation"/>
          <w:rFonts w:ascii="Times New Roman" w:hAnsi="Times New Roman" w:cs="Times New Roman"/>
          <w:sz w:val="22"/>
          <w:szCs w:val="22"/>
        </w:rPr>
        <w:t>Publication</w:t>
      </w:r>
      <w:proofErr w:type="spellEnd"/>
      <w:r w:rsidRPr="00DF70EC">
        <w:rPr>
          <w:rStyle w:val="tlid-translation"/>
          <w:rFonts w:ascii="Times New Roman" w:hAnsi="Times New Roman" w:cs="Times New Roman"/>
          <w:sz w:val="22"/>
          <w:szCs w:val="22"/>
        </w:rPr>
        <w:t xml:space="preserve"> No. 88-119.</w:t>
      </w:r>
      <w:hyperlink r:id="rId14" w:history="1">
        <w:r w:rsidRPr="00DF70EC">
          <w:rPr>
            <w:rStyle w:val="Kpr"/>
            <w:rFonts w:ascii="Times New Roman" w:hAnsi="Times New Roman" w:cs="Times New Roman"/>
            <w:color w:val="auto"/>
            <w:sz w:val="22"/>
            <w:szCs w:val="22"/>
          </w:rPr>
          <w:t>https://www.cdc.gov/niosh/docs/88-119/default.html</w:t>
        </w:r>
      </w:hyperlink>
      <w:r w:rsidRPr="00DF70EC">
        <w:rPr>
          <w:rStyle w:val="tlid-translation"/>
          <w:rFonts w:ascii="Times New Roman" w:hAnsi="Times New Roman" w:cs="Times New Roman"/>
          <w:sz w:val="22"/>
          <w:szCs w:val="22"/>
        </w:rPr>
        <w:t xml:space="preserve">, </w:t>
      </w:r>
      <w:r w:rsidR="007F60D7" w:rsidRPr="00DF70EC">
        <w:rPr>
          <w:rStyle w:val="tlid-translation"/>
          <w:rFonts w:ascii="Times New Roman" w:hAnsi="Times New Roman" w:cs="Times New Roman"/>
          <w:sz w:val="22"/>
          <w:szCs w:val="22"/>
        </w:rPr>
        <w:t>(Erişim Tarihi: 10.02.2019)</w:t>
      </w:r>
    </w:p>
    <w:p w:rsidR="00FB3592" w:rsidRPr="00DF70EC" w:rsidRDefault="00C61BC1"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r w:rsidRPr="00DF70EC">
        <w:rPr>
          <w:rStyle w:val="tlid-translation"/>
          <w:rFonts w:ascii="Times New Roman" w:hAnsi="Times New Roman" w:cs="Times New Roman"/>
          <w:sz w:val="22"/>
          <w:szCs w:val="22"/>
        </w:rPr>
        <w:t xml:space="preserve">NIOSH (April 2002), </w:t>
      </w:r>
      <w:r w:rsidR="00815B47" w:rsidRPr="00DF70EC">
        <w:rPr>
          <w:rStyle w:val="tlid-translation"/>
          <w:rFonts w:ascii="Times New Roman" w:hAnsi="Times New Roman" w:cs="Times New Roman"/>
          <w:sz w:val="22"/>
          <w:szCs w:val="22"/>
        </w:rPr>
        <w:t>“</w:t>
      </w:r>
      <w:proofErr w:type="spellStart"/>
      <w:r w:rsidRPr="00DF70EC">
        <w:rPr>
          <w:rStyle w:val="tlid-translation"/>
          <w:rFonts w:ascii="Times New Roman" w:hAnsi="Times New Roman" w:cs="Times New Roman"/>
          <w:sz w:val="22"/>
          <w:szCs w:val="22"/>
        </w:rPr>
        <w:t>Violence</w:t>
      </w:r>
      <w:proofErr w:type="spellEnd"/>
      <w:r w:rsidRPr="00DF70EC">
        <w:rPr>
          <w:rStyle w:val="tlid-translation"/>
          <w:rFonts w:ascii="Times New Roman" w:hAnsi="Times New Roman" w:cs="Times New Roman"/>
          <w:sz w:val="22"/>
          <w:szCs w:val="22"/>
        </w:rPr>
        <w:t xml:space="preserve">, </w:t>
      </w:r>
      <w:proofErr w:type="spellStart"/>
      <w:r w:rsidRPr="00DF70EC">
        <w:rPr>
          <w:rStyle w:val="tlid-translation"/>
          <w:rFonts w:ascii="Times New Roman" w:hAnsi="Times New Roman" w:cs="Times New Roman"/>
          <w:sz w:val="22"/>
          <w:szCs w:val="22"/>
        </w:rPr>
        <w:t>OccupationalHazards</w:t>
      </w:r>
      <w:proofErr w:type="spellEnd"/>
      <w:r w:rsidRPr="00DF70EC">
        <w:rPr>
          <w:rStyle w:val="tlid-translation"/>
          <w:rFonts w:ascii="Times New Roman" w:hAnsi="Times New Roman" w:cs="Times New Roman"/>
          <w:sz w:val="22"/>
          <w:szCs w:val="22"/>
        </w:rPr>
        <w:t xml:space="preserve"> in </w:t>
      </w:r>
      <w:proofErr w:type="spellStart"/>
      <w:r w:rsidRPr="00DF70EC">
        <w:rPr>
          <w:rStyle w:val="tlid-translation"/>
          <w:rFonts w:ascii="Times New Roman" w:hAnsi="Times New Roman" w:cs="Times New Roman"/>
          <w:sz w:val="22"/>
          <w:szCs w:val="22"/>
        </w:rPr>
        <w:t>Hospitals</w:t>
      </w:r>
      <w:proofErr w:type="spellEnd"/>
      <w:r w:rsidR="00815B47" w:rsidRPr="00DF70EC">
        <w:rPr>
          <w:rStyle w:val="tlid-translation"/>
          <w:rFonts w:ascii="Times New Roman" w:hAnsi="Times New Roman" w:cs="Times New Roman"/>
          <w:sz w:val="22"/>
          <w:szCs w:val="22"/>
        </w:rPr>
        <w:t>”</w:t>
      </w:r>
      <w:r w:rsidRPr="00DF70EC">
        <w:rPr>
          <w:rStyle w:val="tlid-translation"/>
          <w:rFonts w:ascii="Times New Roman" w:hAnsi="Times New Roman" w:cs="Times New Roman"/>
          <w:sz w:val="22"/>
          <w:szCs w:val="22"/>
        </w:rPr>
        <w:t xml:space="preserve">, </w:t>
      </w:r>
      <w:proofErr w:type="spellStart"/>
      <w:r w:rsidRPr="00DF70EC">
        <w:rPr>
          <w:rStyle w:val="tlid-translation"/>
          <w:rFonts w:ascii="Times New Roman" w:hAnsi="Times New Roman" w:cs="Times New Roman"/>
          <w:sz w:val="22"/>
          <w:szCs w:val="22"/>
        </w:rPr>
        <w:t>Department</w:t>
      </w:r>
      <w:proofErr w:type="spellEnd"/>
      <w:r w:rsidRPr="00DF70EC">
        <w:rPr>
          <w:rStyle w:val="tlid-translation"/>
          <w:rFonts w:ascii="Times New Roman" w:hAnsi="Times New Roman" w:cs="Times New Roman"/>
          <w:sz w:val="22"/>
          <w:szCs w:val="22"/>
        </w:rPr>
        <w:t xml:space="preserve"> of </w:t>
      </w:r>
      <w:proofErr w:type="spellStart"/>
      <w:r w:rsidRPr="00DF70EC">
        <w:rPr>
          <w:rStyle w:val="tlid-translation"/>
          <w:rFonts w:ascii="Times New Roman" w:hAnsi="Times New Roman" w:cs="Times New Roman"/>
          <w:sz w:val="22"/>
          <w:szCs w:val="22"/>
        </w:rPr>
        <w:t>Healthand</w:t>
      </w:r>
      <w:proofErr w:type="spellEnd"/>
      <w:r w:rsidRPr="00DF70EC">
        <w:rPr>
          <w:rStyle w:val="tlid-translation"/>
          <w:rFonts w:ascii="Times New Roman" w:hAnsi="Times New Roman" w:cs="Times New Roman"/>
          <w:sz w:val="22"/>
          <w:szCs w:val="22"/>
        </w:rPr>
        <w:t xml:space="preserve"> Human Services, </w:t>
      </w:r>
      <w:proofErr w:type="spellStart"/>
      <w:r w:rsidRPr="00DF70EC">
        <w:rPr>
          <w:rStyle w:val="tlid-translation"/>
          <w:rFonts w:ascii="Times New Roman" w:hAnsi="Times New Roman" w:cs="Times New Roman"/>
          <w:sz w:val="22"/>
          <w:szCs w:val="22"/>
        </w:rPr>
        <w:t>CentersforDisease</w:t>
      </w:r>
      <w:proofErr w:type="spellEnd"/>
      <w:r w:rsidRPr="00DF70EC">
        <w:rPr>
          <w:rStyle w:val="tlid-translation"/>
          <w:rFonts w:ascii="Times New Roman" w:hAnsi="Times New Roman" w:cs="Times New Roman"/>
          <w:sz w:val="22"/>
          <w:szCs w:val="22"/>
        </w:rPr>
        <w:t xml:space="preserve"> Control </w:t>
      </w:r>
      <w:proofErr w:type="spellStart"/>
      <w:r w:rsidRPr="00DF70EC">
        <w:rPr>
          <w:rStyle w:val="tlid-translation"/>
          <w:rFonts w:ascii="Times New Roman" w:hAnsi="Times New Roman" w:cs="Times New Roman"/>
          <w:sz w:val="22"/>
          <w:szCs w:val="22"/>
        </w:rPr>
        <w:t>andPrevention</w:t>
      </w:r>
      <w:proofErr w:type="spellEnd"/>
      <w:r w:rsidRPr="00DF70EC">
        <w:rPr>
          <w:rStyle w:val="tlid-translation"/>
          <w:rFonts w:ascii="Times New Roman" w:hAnsi="Times New Roman" w:cs="Times New Roman"/>
          <w:sz w:val="22"/>
          <w:szCs w:val="22"/>
        </w:rPr>
        <w:t xml:space="preserve">, DHHS (NIOSH) </w:t>
      </w:r>
      <w:proofErr w:type="spellStart"/>
      <w:r w:rsidRPr="00DF70EC">
        <w:rPr>
          <w:rStyle w:val="tlid-translation"/>
          <w:rFonts w:ascii="Times New Roman" w:hAnsi="Times New Roman" w:cs="Times New Roman"/>
          <w:sz w:val="22"/>
          <w:szCs w:val="22"/>
        </w:rPr>
        <w:t>Publication</w:t>
      </w:r>
      <w:proofErr w:type="spellEnd"/>
      <w:r w:rsidRPr="00DF70EC">
        <w:rPr>
          <w:rStyle w:val="tlid-translation"/>
          <w:rFonts w:ascii="Times New Roman" w:hAnsi="Times New Roman" w:cs="Times New Roman"/>
          <w:sz w:val="22"/>
          <w:szCs w:val="22"/>
        </w:rPr>
        <w:t xml:space="preserve"> No. 2002-101. </w:t>
      </w:r>
      <w:hyperlink r:id="rId15" w:history="1">
        <w:r w:rsidRPr="00DF70EC">
          <w:rPr>
            <w:rStyle w:val="Kpr"/>
            <w:rFonts w:ascii="Times New Roman" w:hAnsi="Times New Roman" w:cs="Times New Roman"/>
            <w:color w:val="auto"/>
            <w:sz w:val="22"/>
            <w:szCs w:val="22"/>
          </w:rPr>
          <w:t>https://www.cdc.gov/niosh/docs/2002-101/default.html</w:t>
        </w:r>
      </w:hyperlink>
      <w:r w:rsidR="00FB3592" w:rsidRPr="00DF70EC">
        <w:rPr>
          <w:rStyle w:val="tlid-translation"/>
          <w:rFonts w:ascii="Times New Roman" w:hAnsi="Times New Roman" w:cs="Times New Roman"/>
          <w:sz w:val="22"/>
          <w:szCs w:val="22"/>
        </w:rPr>
        <w:t xml:space="preserve">, </w:t>
      </w:r>
      <w:r w:rsidR="00001D7E" w:rsidRPr="00DF70EC">
        <w:rPr>
          <w:rStyle w:val="tlid-translation"/>
          <w:rFonts w:ascii="Times New Roman" w:hAnsi="Times New Roman" w:cs="Times New Roman"/>
          <w:sz w:val="22"/>
          <w:szCs w:val="22"/>
        </w:rPr>
        <w:t xml:space="preserve">(Erişim Tarihi: </w:t>
      </w:r>
      <w:r w:rsidR="00FB3592" w:rsidRPr="00DF70EC">
        <w:rPr>
          <w:rStyle w:val="tlid-translation"/>
          <w:rFonts w:ascii="Times New Roman" w:hAnsi="Times New Roman" w:cs="Times New Roman"/>
          <w:sz w:val="22"/>
          <w:szCs w:val="22"/>
        </w:rPr>
        <w:t>09.02.</w:t>
      </w:r>
      <w:r w:rsidRPr="00DF70EC">
        <w:rPr>
          <w:rStyle w:val="tlid-translation"/>
          <w:rFonts w:ascii="Times New Roman" w:hAnsi="Times New Roman" w:cs="Times New Roman"/>
          <w:sz w:val="22"/>
          <w:szCs w:val="22"/>
        </w:rPr>
        <w:t>2019</w:t>
      </w:r>
      <w:r w:rsidR="00001D7E" w:rsidRPr="00DF70EC">
        <w:rPr>
          <w:rStyle w:val="tlid-translation"/>
          <w:rFonts w:ascii="Times New Roman" w:hAnsi="Times New Roman" w:cs="Times New Roman"/>
          <w:sz w:val="22"/>
          <w:szCs w:val="22"/>
        </w:rPr>
        <w:t>)</w:t>
      </w:r>
    </w:p>
    <w:p w:rsidR="00FB3592" w:rsidRPr="00DF70EC" w:rsidRDefault="00E25C15"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lastRenderedPageBreak/>
        <w:t>Özcan, F.–Yavuz, E. (2017</w:t>
      </w:r>
      <w:proofErr w:type="gramStart"/>
      <w:r w:rsidRPr="00DF70EC">
        <w:rPr>
          <w:rFonts w:ascii="Times New Roman" w:hAnsi="Times New Roman" w:cs="Times New Roman"/>
          <w:sz w:val="22"/>
          <w:szCs w:val="22"/>
        </w:rPr>
        <w:t>).“</w:t>
      </w:r>
      <w:proofErr w:type="gramEnd"/>
      <w:r w:rsidR="005A1055" w:rsidRPr="00DF70EC">
        <w:rPr>
          <w:rFonts w:ascii="Times New Roman" w:hAnsi="Times New Roman" w:cs="Times New Roman"/>
          <w:sz w:val="22"/>
          <w:szCs w:val="22"/>
        </w:rPr>
        <w:t>Türkiye’de Sağlık Çalışanları Şiddet Tehdidi Altında</w:t>
      </w:r>
      <w:r w:rsidRPr="00DF70EC">
        <w:rPr>
          <w:rFonts w:ascii="Times New Roman" w:hAnsi="Times New Roman" w:cs="Times New Roman"/>
          <w:sz w:val="22"/>
          <w:szCs w:val="22"/>
        </w:rPr>
        <w:t>”</w:t>
      </w:r>
      <w:r w:rsidR="005A1055" w:rsidRPr="00DF70EC">
        <w:rPr>
          <w:rFonts w:ascii="Times New Roman" w:hAnsi="Times New Roman" w:cs="Times New Roman"/>
          <w:sz w:val="22"/>
          <w:szCs w:val="22"/>
        </w:rPr>
        <w:t xml:space="preserve">, </w:t>
      </w:r>
      <w:proofErr w:type="spellStart"/>
      <w:r w:rsidR="005A1055" w:rsidRPr="00DF70EC">
        <w:rPr>
          <w:rFonts w:ascii="Times New Roman" w:hAnsi="Times New Roman" w:cs="Times New Roman"/>
          <w:sz w:val="22"/>
          <w:szCs w:val="22"/>
        </w:rPr>
        <w:t>TheJournal</w:t>
      </w:r>
      <w:proofErr w:type="spellEnd"/>
      <w:r w:rsidR="005A1055" w:rsidRPr="00DF70EC">
        <w:rPr>
          <w:rFonts w:ascii="Times New Roman" w:hAnsi="Times New Roman" w:cs="Times New Roman"/>
          <w:sz w:val="22"/>
          <w:szCs w:val="22"/>
        </w:rPr>
        <w:t xml:space="preserve"> of </w:t>
      </w:r>
      <w:proofErr w:type="spellStart"/>
      <w:r w:rsidR="005A1055" w:rsidRPr="00DF70EC">
        <w:rPr>
          <w:rFonts w:ascii="Times New Roman" w:hAnsi="Times New Roman" w:cs="Times New Roman"/>
          <w:sz w:val="22"/>
          <w:szCs w:val="22"/>
        </w:rPr>
        <w:t>TurkishFamilyPhysician</w:t>
      </w:r>
      <w:proofErr w:type="spellEnd"/>
      <w:r w:rsidR="005A1055" w:rsidRPr="00DF70EC">
        <w:rPr>
          <w:rFonts w:ascii="Times New Roman" w:hAnsi="Times New Roman" w:cs="Times New Roman"/>
          <w:sz w:val="22"/>
          <w:szCs w:val="22"/>
        </w:rPr>
        <w:t>, 8</w:t>
      </w:r>
      <w:r w:rsidRPr="00DF70EC">
        <w:rPr>
          <w:rFonts w:ascii="Times New Roman" w:hAnsi="Times New Roman" w:cs="Times New Roman"/>
          <w:sz w:val="22"/>
          <w:szCs w:val="22"/>
        </w:rPr>
        <w:t>(</w:t>
      </w:r>
      <w:r w:rsidR="005A1055" w:rsidRPr="00DF70EC">
        <w:rPr>
          <w:rFonts w:ascii="Times New Roman" w:hAnsi="Times New Roman" w:cs="Times New Roman"/>
          <w:sz w:val="22"/>
          <w:szCs w:val="22"/>
        </w:rPr>
        <w:t>3</w:t>
      </w:r>
      <w:r w:rsidRPr="00DF70EC">
        <w:rPr>
          <w:rFonts w:ascii="Times New Roman" w:hAnsi="Times New Roman" w:cs="Times New Roman"/>
          <w:sz w:val="22"/>
          <w:szCs w:val="22"/>
        </w:rPr>
        <w:t>):</w:t>
      </w:r>
      <w:r w:rsidR="005A1055" w:rsidRPr="00DF70EC">
        <w:rPr>
          <w:rFonts w:ascii="Times New Roman" w:hAnsi="Times New Roman" w:cs="Times New Roman"/>
          <w:sz w:val="22"/>
          <w:szCs w:val="22"/>
        </w:rPr>
        <w:t xml:space="preserve"> 66-74.</w:t>
      </w:r>
    </w:p>
    <w:p w:rsidR="00FB3592" w:rsidRPr="00DF70EC" w:rsidRDefault="00E25C15"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Öztekin, A. (2003).</w:t>
      </w:r>
      <w:r w:rsidR="005A1055" w:rsidRPr="00DF70EC">
        <w:rPr>
          <w:rFonts w:ascii="Times New Roman" w:hAnsi="Times New Roman" w:cs="Times New Roman"/>
          <w:sz w:val="22"/>
          <w:szCs w:val="22"/>
        </w:rPr>
        <w:t xml:space="preserve"> Siyaset Bilimine Giriş, 4. Baskı, </w:t>
      </w:r>
      <w:r w:rsidRPr="00DF70EC">
        <w:rPr>
          <w:rFonts w:ascii="Times New Roman" w:hAnsi="Times New Roman" w:cs="Times New Roman"/>
          <w:sz w:val="22"/>
          <w:szCs w:val="22"/>
        </w:rPr>
        <w:t xml:space="preserve">Ankara: </w:t>
      </w:r>
      <w:r w:rsidR="005A1055" w:rsidRPr="00DF70EC">
        <w:rPr>
          <w:rFonts w:ascii="Times New Roman" w:hAnsi="Times New Roman" w:cs="Times New Roman"/>
          <w:sz w:val="22"/>
          <w:szCs w:val="22"/>
        </w:rPr>
        <w:t>Siyasal Kitabevi.</w:t>
      </w:r>
    </w:p>
    <w:p w:rsidR="00FB3592" w:rsidRPr="00DF70EC" w:rsidRDefault="00E25C15"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r w:rsidRPr="00DF70EC">
        <w:rPr>
          <w:rFonts w:ascii="Times New Roman" w:hAnsi="Times New Roman" w:cs="Times New Roman"/>
          <w:sz w:val="22"/>
          <w:szCs w:val="22"/>
        </w:rPr>
        <w:t>Parlar, S.</w:t>
      </w:r>
      <w:r w:rsidR="005A1055" w:rsidRPr="00DF70EC">
        <w:rPr>
          <w:rFonts w:ascii="Times New Roman" w:hAnsi="Times New Roman" w:cs="Times New Roman"/>
          <w:sz w:val="22"/>
          <w:szCs w:val="22"/>
        </w:rPr>
        <w:t xml:space="preserve"> (200</w:t>
      </w:r>
      <w:r w:rsidRPr="00DF70EC">
        <w:rPr>
          <w:rFonts w:ascii="Times New Roman" w:hAnsi="Times New Roman" w:cs="Times New Roman"/>
          <w:sz w:val="22"/>
          <w:szCs w:val="22"/>
        </w:rPr>
        <w:t>8</w:t>
      </w:r>
      <w:proofErr w:type="gramStart"/>
      <w:r w:rsidRPr="00DF70EC">
        <w:rPr>
          <w:rFonts w:ascii="Times New Roman" w:hAnsi="Times New Roman" w:cs="Times New Roman"/>
          <w:sz w:val="22"/>
          <w:szCs w:val="22"/>
        </w:rPr>
        <w:t>).“</w:t>
      </w:r>
      <w:proofErr w:type="gramEnd"/>
      <w:r w:rsidR="005A1055" w:rsidRPr="00DF70EC">
        <w:rPr>
          <w:rFonts w:ascii="Times New Roman" w:hAnsi="Times New Roman" w:cs="Times New Roman"/>
          <w:sz w:val="22"/>
          <w:szCs w:val="22"/>
        </w:rPr>
        <w:t>Sağlık Çalışanlarında Göz Ardı Edilen Bir Durum: Sağlıklı Çalışma Ortamı</w:t>
      </w:r>
      <w:r w:rsidRPr="00DF70EC">
        <w:rPr>
          <w:rFonts w:ascii="Times New Roman" w:hAnsi="Times New Roman" w:cs="Times New Roman"/>
          <w:sz w:val="22"/>
          <w:szCs w:val="22"/>
        </w:rPr>
        <w:t>”</w:t>
      </w:r>
      <w:r w:rsidR="005A1055" w:rsidRPr="00DF70EC">
        <w:rPr>
          <w:rFonts w:ascii="Times New Roman" w:hAnsi="Times New Roman" w:cs="Times New Roman"/>
          <w:sz w:val="22"/>
          <w:szCs w:val="22"/>
        </w:rPr>
        <w:t xml:space="preserve">, </w:t>
      </w:r>
      <w:r w:rsidR="005A1055" w:rsidRPr="00DF70EC">
        <w:rPr>
          <w:rStyle w:val="tlid-translation"/>
          <w:rFonts w:ascii="Times New Roman" w:hAnsi="Times New Roman" w:cs="Times New Roman"/>
          <w:sz w:val="22"/>
          <w:szCs w:val="22"/>
        </w:rPr>
        <w:t xml:space="preserve">TAF </w:t>
      </w:r>
      <w:proofErr w:type="spellStart"/>
      <w:r w:rsidR="005A1055" w:rsidRPr="00DF70EC">
        <w:rPr>
          <w:rStyle w:val="tlid-translation"/>
          <w:rFonts w:ascii="Times New Roman" w:hAnsi="Times New Roman" w:cs="Times New Roman"/>
          <w:sz w:val="22"/>
          <w:szCs w:val="22"/>
        </w:rPr>
        <w:t>PreventiveMedicineBulletin</w:t>
      </w:r>
      <w:proofErr w:type="spellEnd"/>
      <w:r w:rsidR="005A1055" w:rsidRPr="00DF70EC">
        <w:rPr>
          <w:rStyle w:val="tlid-translation"/>
          <w:rFonts w:ascii="Times New Roman" w:hAnsi="Times New Roman" w:cs="Times New Roman"/>
          <w:sz w:val="22"/>
          <w:szCs w:val="22"/>
        </w:rPr>
        <w:t>, 7</w:t>
      </w:r>
      <w:r w:rsidRPr="00DF70EC">
        <w:rPr>
          <w:rStyle w:val="tlid-translation"/>
          <w:rFonts w:ascii="Times New Roman" w:hAnsi="Times New Roman" w:cs="Times New Roman"/>
          <w:sz w:val="22"/>
          <w:szCs w:val="22"/>
        </w:rPr>
        <w:t>(</w:t>
      </w:r>
      <w:r w:rsidR="005A1055" w:rsidRPr="00DF70EC">
        <w:rPr>
          <w:rStyle w:val="tlid-translation"/>
          <w:rFonts w:ascii="Times New Roman" w:hAnsi="Times New Roman" w:cs="Times New Roman"/>
          <w:sz w:val="22"/>
          <w:szCs w:val="22"/>
        </w:rPr>
        <w:t>6</w:t>
      </w:r>
      <w:r w:rsidRPr="00DF70EC">
        <w:rPr>
          <w:rStyle w:val="tlid-translation"/>
          <w:rFonts w:ascii="Times New Roman" w:hAnsi="Times New Roman" w:cs="Times New Roman"/>
          <w:sz w:val="22"/>
          <w:szCs w:val="22"/>
        </w:rPr>
        <w:t xml:space="preserve">): </w:t>
      </w:r>
      <w:r w:rsidR="005A1055" w:rsidRPr="00DF70EC">
        <w:rPr>
          <w:rStyle w:val="tlid-translation"/>
          <w:rFonts w:ascii="Times New Roman" w:hAnsi="Times New Roman" w:cs="Times New Roman"/>
          <w:sz w:val="22"/>
          <w:szCs w:val="22"/>
        </w:rPr>
        <w:t>547-554.</w:t>
      </w:r>
    </w:p>
    <w:p w:rsidR="00FB3592" w:rsidRPr="00DF70EC" w:rsidRDefault="001462DD"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i/>
          <w:spacing w:val="3"/>
          <w:sz w:val="22"/>
          <w:szCs w:val="22"/>
        </w:rPr>
        <w:t xml:space="preserve">“Sağlık Bakanı Koca: Performansa göre ödeme amacından </w:t>
      </w:r>
      <w:proofErr w:type="spellStart"/>
      <w:proofErr w:type="gramStart"/>
      <w:r w:rsidRPr="00DF70EC">
        <w:rPr>
          <w:rFonts w:ascii="Times New Roman" w:hAnsi="Times New Roman" w:cs="Times New Roman"/>
          <w:i/>
          <w:spacing w:val="3"/>
          <w:sz w:val="22"/>
          <w:szCs w:val="22"/>
        </w:rPr>
        <w:t>uzaklaştı”</w:t>
      </w:r>
      <w:r w:rsidR="007F60D7" w:rsidRPr="00DF70EC">
        <w:rPr>
          <w:rFonts w:ascii="Times New Roman" w:hAnsi="Times New Roman" w:cs="Times New Roman"/>
          <w:spacing w:val="3"/>
          <w:sz w:val="22"/>
          <w:szCs w:val="22"/>
        </w:rPr>
        <w:t>başlıklı</w:t>
      </w:r>
      <w:proofErr w:type="spellEnd"/>
      <w:proofErr w:type="gramEnd"/>
      <w:r w:rsidR="007F60D7" w:rsidRPr="00DF70EC">
        <w:rPr>
          <w:rFonts w:ascii="Times New Roman" w:hAnsi="Times New Roman" w:cs="Times New Roman"/>
          <w:spacing w:val="3"/>
          <w:sz w:val="22"/>
          <w:szCs w:val="22"/>
        </w:rPr>
        <w:t xml:space="preserve"> haber</w:t>
      </w:r>
      <w:r w:rsidRPr="00DF70EC">
        <w:rPr>
          <w:rFonts w:ascii="Times New Roman" w:hAnsi="Times New Roman" w:cs="Times New Roman"/>
          <w:spacing w:val="3"/>
          <w:sz w:val="22"/>
          <w:szCs w:val="22"/>
        </w:rPr>
        <w:t xml:space="preserve">, </w:t>
      </w:r>
      <w:hyperlink r:id="rId16" w:history="1">
        <w:r w:rsidRPr="00DF70EC">
          <w:rPr>
            <w:rStyle w:val="Kpr"/>
            <w:rFonts w:ascii="Times New Roman" w:hAnsi="Times New Roman" w:cs="Times New Roman"/>
            <w:color w:val="auto"/>
            <w:spacing w:val="3"/>
            <w:sz w:val="22"/>
            <w:szCs w:val="22"/>
          </w:rPr>
          <w:t>https://www.memurlar.net/haber/815727/saglik-bakani-koca-performansa-gore-odeme-amacindan-uzaklasti.html</w:t>
        </w:r>
      </w:hyperlink>
      <w:r w:rsidRPr="00DF70EC">
        <w:rPr>
          <w:rFonts w:ascii="Times New Roman" w:hAnsi="Times New Roman" w:cs="Times New Roman"/>
          <w:spacing w:val="3"/>
          <w:sz w:val="22"/>
          <w:szCs w:val="22"/>
        </w:rPr>
        <w:t xml:space="preserve">, </w:t>
      </w:r>
      <w:r w:rsidR="007F60D7" w:rsidRPr="00DF70EC">
        <w:rPr>
          <w:rFonts w:ascii="Times New Roman" w:hAnsi="Times New Roman" w:cs="Times New Roman"/>
          <w:spacing w:val="3"/>
          <w:sz w:val="22"/>
          <w:szCs w:val="22"/>
        </w:rPr>
        <w:t xml:space="preserve">(Erişim Tarihi: </w:t>
      </w:r>
      <w:r w:rsidRPr="00DF70EC">
        <w:rPr>
          <w:rFonts w:ascii="Times New Roman" w:hAnsi="Times New Roman" w:cs="Times New Roman"/>
          <w:spacing w:val="3"/>
          <w:sz w:val="22"/>
          <w:szCs w:val="22"/>
        </w:rPr>
        <w:t>15.03.2019</w:t>
      </w:r>
      <w:r w:rsidR="007F60D7" w:rsidRPr="00DF70EC">
        <w:rPr>
          <w:rFonts w:ascii="Times New Roman" w:hAnsi="Times New Roman" w:cs="Times New Roman"/>
          <w:spacing w:val="3"/>
          <w:sz w:val="22"/>
          <w:szCs w:val="22"/>
        </w:rPr>
        <w:t>)</w:t>
      </w:r>
    </w:p>
    <w:p w:rsidR="00FB3592" w:rsidRPr="00DF70EC" w:rsidRDefault="007F60D7" w:rsidP="00323D0F">
      <w:pPr>
        <w:pStyle w:val="HTMLncedenBiimlendirilmi"/>
        <w:widowControl w:val="0"/>
        <w:shd w:val="clear" w:color="auto" w:fill="FFFFFF"/>
        <w:spacing w:before="120" w:after="120"/>
        <w:ind w:left="709" w:hanging="709"/>
        <w:jc w:val="both"/>
        <w:rPr>
          <w:rFonts w:ascii="Times New Roman" w:eastAsiaTheme="minorHAnsi" w:hAnsi="Times New Roman" w:cs="Times New Roman"/>
          <w:sz w:val="22"/>
          <w:szCs w:val="22"/>
          <w:lang w:eastAsia="en-US"/>
        </w:rPr>
      </w:pPr>
      <w:r w:rsidRPr="00DF70EC">
        <w:rPr>
          <w:rFonts w:ascii="Times New Roman" w:eastAsiaTheme="minorHAnsi" w:hAnsi="Times New Roman" w:cs="Times New Roman"/>
          <w:sz w:val="22"/>
          <w:szCs w:val="22"/>
          <w:lang w:eastAsia="en-US"/>
        </w:rPr>
        <w:t xml:space="preserve">Sağlık </w:t>
      </w:r>
      <w:r w:rsidR="00E25C15" w:rsidRPr="00DF70EC">
        <w:rPr>
          <w:rFonts w:ascii="Times New Roman" w:eastAsiaTheme="minorHAnsi" w:hAnsi="Times New Roman" w:cs="Times New Roman"/>
          <w:sz w:val="22"/>
          <w:szCs w:val="22"/>
          <w:lang w:eastAsia="en-US"/>
        </w:rPr>
        <w:t xml:space="preserve">Bakanlığı, (2003), </w:t>
      </w:r>
      <w:r w:rsidR="00657E91" w:rsidRPr="00DF70EC">
        <w:rPr>
          <w:rFonts w:ascii="Times New Roman" w:eastAsiaTheme="minorHAnsi" w:hAnsi="Times New Roman" w:cs="Times New Roman"/>
          <w:i/>
          <w:sz w:val="22"/>
          <w:szCs w:val="22"/>
          <w:lang w:eastAsia="en-US"/>
        </w:rPr>
        <w:t>“</w:t>
      </w:r>
      <w:r w:rsidR="001462DD" w:rsidRPr="00DF70EC">
        <w:rPr>
          <w:rFonts w:ascii="Times New Roman" w:eastAsiaTheme="minorHAnsi" w:hAnsi="Times New Roman" w:cs="Times New Roman"/>
          <w:i/>
          <w:sz w:val="22"/>
          <w:szCs w:val="22"/>
          <w:lang w:eastAsia="en-US"/>
        </w:rPr>
        <w:t>Sağlıkta Dönüşüm Programı</w:t>
      </w:r>
      <w:r w:rsidR="00657E91" w:rsidRPr="00DF70EC">
        <w:rPr>
          <w:rFonts w:ascii="Times New Roman" w:eastAsiaTheme="minorHAnsi" w:hAnsi="Times New Roman" w:cs="Times New Roman"/>
          <w:i/>
          <w:sz w:val="22"/>
          <w:szCs w:val="22"/>
          <w:lang w:eastAsia="en-US"/>
        </w:rPr>
        <w:t>”</w:t>
      </w:r>
      <w:hyperlink r:id="rId17" w:history="1">
        <w:r w:rsidR="001462DD" w:rsidRPr="00DF70EC">
          <w:rPr>
            <w:rStyle w:val="Kpr"/>
            <w:rFonts w:ascii="Times New Roman" w:eastAsiaTheme="minorHAnsi" w:hAnsi="Times New Roman" w:cs="Times New Roman"/>
            <w:color w:val="auto"/>
            <w:sz w:val="22"/>
            <w:szCs w:val="22"/>
            <w:lang w:eastAsia="en-US"/>
          </w:rPr>
          <w:t>https://www.saglik.gov.tr/TR,11415/saglikta-donusum-programi.html</w:t>
        </w:r>
      </w:hyperlink>
      <w:r w:rsidR="001462DD" w:rsidRPr="00DF70EC">
        <w:rPr>
          <w:rFonts w:ascii="Times New Roman" w:eastAsiaTheme="minorHAnsi" w:hAnsi="Times New Roman" w:cs="Times New Roman"/>
          <w:sz w:val="22"/>
          <w:szCs w:val="22"/>
          <w:lang w:eastAsia="en-US"/>
        </w:rPr>
        <w:t xml:space="preserve">, </w:t>
      </w:r>
      <w:r w:rsidR="00657E91" w:rsidRPr="00DF70EC">
        <w:rPr>
          <w:rFonts w:ascii="Times New Roman" w:eastAsiaTheme="minorHAnsi" w:hAnsi="Times New Roman" w:cs="Times New Roman"/>
          <w:sz w:val="22"/>
          <w:szCs w:val="22"/>
          <w:lang w:eastAsia="en-US"/>
        </w:rPr>
        <w:t xml:space="preserve">(Erişim Tarihi: </w:t>
      </w:r>
      <w:r w:rsidR="001462DD" w:rsidRPr="00DF70EC">
        <w:rPr>
          <w:rFonts w:ascii="Times New Roman" w:eastAsiaTheme="minorHAnsi" w:hAnsi="Times New Roman" w:cs="Times New Roman"/>
          <w:sz w:val="22"/>
          <w:szCs w:val="22"/>
          <w:lang w:eastAsia="en-US"/>
        </w:rPr>
        <w:t>12.03.2019</w:t>
      </w:r>
      <w:r w:rsidR="00815B47" w:rsidRPr="00DF70EC">
        <w:rPr>
          <w:rFonts w:ascii="Times New Roman" w:eastAsiaTheme="minorHAnsi" w:hAnsi="Times New Roman" w:cs="Times New Roman"/>
          <w:sz w:val="22"/>
          <w:szCs w:val="22"/>
          <w:lang w:eastAsia="en-US"/>
        </w:rPr>
        <w:t>)</w:t>
      </w:r>
    </w:p>
    <w:p w:rsidR="001837FB" w:rsidRPr="00DF70EC" w:rsidRDefault="001837FB" w:rsidP="001837FB">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eastAsiaTheme="minorHAnsi" w:hAnsi="Times New Roman" w:cs="Times New Roman"/>
          <w:sz w:val="22"/>
          <w:szCs w:val="22"/>
          <w:lang w:eastAsia="en-US"/>
        </w:rPr>
        <w:t xml:space="preserve">Sağlık Bakanlığı, (2018), </w:t>
      </w:r>
      <w:r w:rsidRPr="00DF70EC">
        <w:rPr>
          <w:rFonts w:ascii="Times New Roman" w:eastAsiaTheme="minorHAnsi" w:hAnsi="Times New Roman" w:cs="Times New Roman"/>
          <w:i/>
          <w:sz w:val="22"/>
          <w:szCs w:val="22"/>
          <w:lang w:eastAsia="en-US"/>
        </w:rPr>
        <w:t xml:space="preserve">“Çalışan Hakları ve Güvenliği Uygulamaları Rehberi” </w:t>
      </w:r>
      <w:hyperlink r:id="rId18" w:history="1">
        <w:r w:rsidRPr="00DF70EC">
          <w:rPr>
            <w:rStyle w:val="Kpr"/>
            <w:rFonts w:ascii="Times New Roman" w:eastAsiaTheme="minorHAnsi" w:hAnsi="Times New Roman" w:cs="Times New Roman"/>
            <w:color w:val="auto"/>
            <w:sz w:val="22"/>
            <w:szCs w:val="22"/>
            <w:lang w:eastAsia="en-US"/>
          </w:rPr>
          <w:t>https://dosyamerkez.saglik.gov.tr/Eklenti/28684,calisan-haklari-ve-guvenligi-uygulamalari-rehberipdf.pdf?0</w:t>
        </w:r>
      </w:hyperlink>
      <w:r w:rsidRPr="00DF70EC">
        <w:rPr>
          <w:rFonts w:ascii="Times New Roman" w:eastAsiaTheme="minorHAnsi" w:hAnsi="Times New Roman" w:cs="Times New Roman"/>
          <w:sz w:val="22"/>
          <w:szCs w:val="22"/>
          <w:lang w:eastAsia="en-US"/>
        </w:rPr>
        <w:t>,  (Erişim Tarihi: 12.03.2019)</w:t>
      </w:r>
    </w:p>
    <w:p w:rsidR="00FB3592" w:rsidRPr="00DF70EC" w:rsidRDefault="00494E0D" w:rsidP="00323D0F">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proofErr w:type="spellStart"/>
      <w:r w:rsidRPr="00DF70EC">
        <w:rPr>
          <w:rStyle w:val="tlid-translation"/>
          <w:rFonts w:ascii="Times New Roman" w:hAnsi="Times New Roman" w:cs="Times New Roman"/>
          <w:sz w:val="22"/>
          <w:szCs w:val="22"/>
        </w:rPr>
        <w:t>Saygun</w:t>
      </w:r>
      <w:proofErr w:type="spellEnd"/>
      <w:r w:rsidRPr="00DF70EC">
        <w:rPr>
          <w:rStyle w:val="tlid-translation"/>
          <w:rFonts w:ascii="Times New Roman" w:hAnsi="Times New Roman" w:cs="Times New Roman"/>
          <w:sz w:val="22"/>
          <w:szCs w:val="22"/>
        </w:rPr>
        <w:t>, M. (2012</w:t>
      </w:r>
      <w:proofErr w:type="gramStart"/>
      <w:r w:rsidRPr="00DF70EC">
        <w:rPr>
          <w:rStyle w:val="tlid-translation"/>
          <w:rFonts w:ascii="Times New Roman" w:hAnsi="Times New Roman" w:cs="Times New Roman"/>
          <w:sz w:val="22"/>
          <w:szCs w:val="22"/>
        </w:rPr>
        <w:t>).“</w:t>
      </w:r>
      <w:proofErr w:type="gramEnd"/>
      <w:r w:rsidR="00566356" w:rsidRPr="00DF70EC">
        <w:rPr>
          <w:rStyle w:val="tlid-translation"/>
          <w:rFonts w:ascii="Times New Roman" w:hAnsi="Times New Roman" w:cs="Times New Roman"/>
          <w:sz w:val="22"/>
          <w:szCs w:val="22"/>
        </w:rPr>
        <w:t>Sağlık Çalışanlarında İş Sağlığı ve Güvenliği Sorunları</w:t>
      </w:r>
      <w:r w:rsidRPr="00DF70EC">
        <w:rPr>
          <w:rStyle w:val="tlid-translation"/>
          <w:rFonts w:ascii="Times New Roman" w:hAnsi="Times New Roman" w:cs="Times New Roman"/>
          <w:sz w:val="22"/>
          <w:szCs w:val="22"/>
        </w:rPr>
        <w:t>”</w:t>
      </w:r>
      <w:r w:rsidR="00566356" w:rsidRPr="00DF70EC">
        <w:rPr>
          <w:rStyle w:val="tlid-translation"/>
          <w:rFonts w:ascii="Times New Roman" w:hAnsi="Times New Roman" w:cs="Times New Roman"/>
          <w:sz w:val="22"/>
          <w:szCs w:val="22"/>
        </w:rPr>
        <w:t xml:space="preserve">, TAF </w:t>
      </w:r>
      <w:proofErr w:type="spellStart"/>
      <w:r w:rsidR="00566356" w:rsidRPr="00DF70EC">
        <w:rPr>
          <w:rStyle w:val="tlid-translation"/>
          <w:rFonts w:ascii="Times New Roman" w:hAnsi="Times New Roman" w:cs="Times New Roman"/>
          <w:sz w:val="22"/>
          <w:szCs w:val="22"/>
        </w:rPr>
        <w:t>PreventiveMedicineBulletin</w:t>
      </w:r>
      <w:proofErr w:type="spellEnd"/>
      <w:r w:rsidR="00566356" w:rsidRPr="00DF70EC">
        <w:rPr>
          <w:rStyle w:val="tlid-translation"/>
          <w:rFonts w:ascii="Times New Roman" w:hAnsi="Times New Roman" w:cs="Times New Roman"/>
          <w:sz w:val="22"/>
          <w:szCs w:val="22"/>
        </w:rPr>
        <w:t>, 11</w:t>
      </w:r>
      <w:r w:rsidRPr="00DF70EC">
        <w:rPr>
          <w:rStyle w:val="tlid-translation"/>
          <w:rFonts w:ascii="Times New Roman" w:hAnsi="Times New Roman" w:cs="Times New Roman"/>
          <w:sz w:val="22"/>
          <w:szCs w:val="22"/>
        </w:rPr>
        <w:t>(</w:t>
      </w:r>
      <w:r w:rsidR="00566356" w:rsidRPr="00DF70EC">
        <w:rPr>
          <w:rStyle w:val="tlid-translation"/>
          <w:rFonts w:ascii="Times New Roman" w:hAnsi="Times New Roman" w:cs="Times New Roman"/>
          <w:sz w:val="22"/>
          <w:szCs w:val="22"/>
        </w:rPr>
        <w:t>4</w:t>
      </w:r>
      <w:r w:rsidRPr="00DF70EC">
        <w:rPr>
          <w:rStyle w:val="tlid-translation"/>
          <w:rFonts w:ascii="Times New Roman" w:hAnsi="Times New Roman" w:cs="Times New Roman"/>
          <w:sz w:val="22"/>
          <w:szCs w:val="22"/>
        </w:rPr>
        <w:t>):</w:t>
      </w:r>
      <w:r w:rsidR="00566356" w:rsidRPr="00DF70EC">
        <w:rPr>
          <w:rStyle w:val="tlid-translation"/>
          <w:rFonts w:ascii="Times New Roman" w:hAnsi="Times New Roman" w:cs="Times New Roman"/>
          <w:sz w:val="22"/>
          <w:szCs w:val="22"/>
        </w:rPr>
        <w:t xml:space="preserve"> 373-382.</w:t>
      </w:r>
    </w:p>
    <w:p w:rsidR="00FB3592" w:rsidRPr="00DF70EC" w:rsidRDefault="00A6031F"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Serin, H</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–Serin, S</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 Bakacak, M</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Ölmez, S</w:t>
      </w:r>
      <w:r w:rsidR="00494E0D" w:rsidRPr="00DF70EC">
        <w:rPr>
          <w:rFonts w:ascii="Times New Roman" w:hAnsi="Times New Roman" w:cs="Times New Roman"/>
          <w:sz w:val="22"/>
          <w:szCs w:val="22"/>
        </w:rPr>
        <w:t>. (2015</w:t>
      </w:r>
      <w:proofErr w:type="gramStart"/>
      <w:r w:rsidR="00494E0D" w:rsidRPr="00DF70EC">
        <w:rPr>
          <w:rFonts w:ascii="Times New Roman" w:hAnsi="Times New Roman" w:cs="Times New Roman"/>
          <w:sz w:val="22"/>
          <w:szCs w:val="22"/>
        </w:rPr>
        <w:t>).“</w:t>
      </w:r>
      <w:proofErr w:type="gramEnd"/>
      <w:r w:rsidRPr="00DF70EC">
        <w:rPr>
          <w:rFonts w:ascii="Times New Roman" w:hAnsi="Times New Roman" w:cs="Times New Roman"/>
          <w:sz w:val="22"/>
          <w:szCs w:val="22"/>
        </w:rPr>
        <w:t>Sağlık Çalışanlarına Yönelik Şiddet</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 Sürekli Tıp Eğitimi Dergisi, 24</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3</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 xml:space="preserve"> 109-113.</w:t>
      </w:r>
    </w:p>
    <w:p w:rsidR="00FB3592" w:rsidRPr="00DF70EC" w:rsidRDefault="00D349C4"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Seyran, F</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Gözlü, M</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Ready, N</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 xml:space="preserve"> F</w:t>
      </w:r>
      <w:r w:rsidR="00494E0D" w:rsidRPr="00DF70EC">
        <w:rPr>
          <w:rFonts w:ascii="Times New Roman" w:hAnsi="Times New Roman" w:cs="Times New Roman"/>
          <w:sz w:val="22"/>
          <w:szCs w:val="22"/>
        </w:rPr>
        <w:t>. (2018</w:t>
      </w:r>
      <w:proofErr w:type="gramStart"/>
      <w:r w:rsidR="00494E0D" w:rsidRPr="00DF70EC">
        <w:rPr>
          <w:rFonts w:ascii="Times New Roman" w:hAnsi="Times New Roman" w:cs="Times New Roman"/>
          <w:sz w:val="22"/>
          <w:szCs w:val="22"/>
        </w:rPr>
        <w:t>).“</w:t>
      </w:r>
      <w:proofErr w:type="gramEnd"/>
      <w:r w:rsidRPr="00DF70EC">
        <w:rPr>
          <w:rFonts w:ascii="Times New Roman" w:hAnsi="Times New Roman" w:cs="Times New Roman"/>
          <w:sz w:val="22"/>
          <w:szCs w:val="22"/>
        </w:rPr>
        <w:t>İş Yerinde Fiziksel Şiddete Maruz Kalmış Sağlık Personelinin Şiddet Algısı ve Boyutu Üzerine Nitel Bir Araştırma</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 Sağlık-Sen Strate</w:t>
      </w:r>
      <w:r w:rsidR="00494E0D" w:rsidRPr="00DF70EC">
        <w:rPr>
          <w:rFonts w:ascii="Times New Roman" w:hAnsi="Times New Roman" w:cs="Times New Roman"/>
          <w:sz w:val="22"/>
          <w:szCs w:val="22"/>
        </w:rPr>
        <w:t xml:space="preserve">jik Araştırmalar Merkezi </w:t>
      </w:r>
      <w:r w:rsidRPr="00DF70EC">
        <w:rPr>
          <w:rFonts w:ascii="Times New Roman" w:hAnsi="Times New Roman" w:cs="Times New Roman"/>
          <w:sz w:val="22"/>
          <w:szCs w:val="22"/>
        </w:rPr>
        <w:t xml:space="preserve"> Enstitüsü Sağlık ve Sosyal Politikalara Bakış </w:t>
      </w:r>
      <w:r w:rsidR="00A153CF" w:rsidRPr="00DF70EC">
        <w:rPr>
          <w:rFonts w:ascii="Times New Roman" w:hAnsi="Times New Roman" w:cs="Times New Roman"/>
          <w:sz w:val="22"/>
          <w:szCs w:val="22"/>
        </w:rPr>
        <w:t xml:space="preserve">Dergisi, </w:t>
      </w:r>
      <w:r w:rsidRPr="00DF70EC">
        <w:rPr>
          <w:rFonts w:ascii="Times New Roman" w:hAnsi="Times New Roman" w:cs="Times New Roman"/>
          <w:sz w:val="22"/>
          <w:szCs w:val="22"/>
        </w:rPr>
        <w:t>2</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1</w:t>
      </w:r>
      <w:r w:rsidR="00494E0D" w:rsidRPr="00DF70EC">
        <w:rPr>
          <w:rFonts w:ascii="Times New Roman" w:hAnsi="Times New Roman" w:cs="Times New Roman"/>
          <w:sz w:val="22"/>
          <w:szCs w:val="22"/>
        </w:rPr>
        <w:t>):</w:t>
      </w:r>
      <w:r w:rsidRPr="00DF70EC">
        <w:rPr>
          <w:rFonts w:ascii="Times New Roman" w:hAnsi="Times New Roman" w:cs="Times New Roman"/>
          <w:sz w:val="22"/>
          <w:szCs w:val="22"/>
        </w:rPr>
        <w:t xml:space="preserve"> 8-29</w:t>
      </w:r>
    </w:p>
    <w:p w:rsidR="00FB3592" w:rsidRPr="00DF70EC" w:rsidRDefault="00C47340"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hAnsi="Times New Roman" w:cs="Times New Roman"/>
          <w:sz w:val="22"/>
          <w:szCs w:val="22"/>
        </w:rPr>
        <w:t>Solmaz, B</w:t>
      </w:r>
      <w:r w:rsidR="00EE5CC8" w:rsidRPr="00DF70EC">
        <w:rPr>
          <w:rFonts w:ascii="Times New Roman" w:hAnsi="Times New Roman" w:cs="Times New Roman"/>
          <w:sz w:val="22"/>
          <w:szCs w:val="22"/>
        </w:rPr>
        <w:t>.–</w:t>
      </w:r>
      <w:proofErr w:type="spellStart"/>
      <w:r w:rsidRPr="00DF70EC">
        <w:rPr>
          <w:rFonts w:ascii="Times New Roman" w:hAnsi="Times New Roman" w:cs="Times New Roman"/>
          <w:sz w:val="22"/>
          <w:szCs w:val="22"/>
        </w:rPr>
        <w:t>Duğan</w:t>
      </w:r>
      <w:proofErr w:type="spellEnd"/>
      <w:r w:rsidRPr="00DF70EC">
        <w:rPr>
          <w:rFonts w:ascii="Times New Roman" w:hAnsi="Times New Roman" w:cs="Times New Roman"/>
          <w:sz w:val="22"/>
          <w:szCs w:val="22"/>
        </w:rPr>
        <w:t>, Ö</w:t>
      </w:r>
      <w:r w:rsidR="00EE5CC8" w:rsidRPr="00DF70EC">
        <w:rPr>
          <w:rFonts w:ascii="Times New Roman" w:hAnsi="Times New Roman" w:cs="Times New Roman"/>
          <w:sz w:val="22"/>
          <w:szCs w:val="22"/>
        </w:rPr>
        <w:t>. (2018</w:t>
      </w:r>
      <w:proofErr w:type="gramStart"/>
      <w:r w:rsidR="00EE5CC8" w:rsidRPr="00DF70EC">
        <w:rPr>
          <w:rFonts w:ascii="Times New Roman" w:hAnsi="Times New Roman" w:cs="Times New Roman"/>
          <w:sz w:val="22"/>
          <w:szCs w:val="22"/>
        </w:rPr>
        <w:t>).“</w:t>
      </w:r>
      <w:proofErr w:type="gramEnd"/>
      <w:r w:rsidRPr="00DF70EC">
        <w:rPr>
          <w:rFonts w:ascii="Times New Roman" w:hAnsi="Times New Roman" w:cs="Times New Roman"/>
          <w:sz w:val="22"/>
          <w:szCs w:val="22"/>
        </w:rPr>
        <w:t>Sağlık Çalışanı ile Hasta ve Yakınları Arasında Yaşanan Şiddetin Nedenlerinden “İletişim” Üzerine Bir İnceleme</w:t>
      </w:r>
      <w:r w:rsidR="00EE5CC8" w:rsidRPr="00DF70EC">
        <w:rPr>
          <w:rFonts w:ascii="Times New Roman" w:hAnsi="Times New Roman" w:cs="Times New Roman"/>
          <w:sz w:val="22"/>
          <w:szCs w:val="22"/>
        </w:rPr>
        <w:t>”</w:t>
      </w:r>
      <w:r w:rsidRPr="00DF70EC">
        <w:rPr>
          <w:rFonts w:ascii="Times New Roman" w:hAnsi="Times New Roman" w:cs="Times New Roman"/>
          <w:sz w:val="22"/>
          <w:szCs w:val="22"/>
        </w:rPr>
        <w:t>, AİBÜ Sosyal Bilimler Enstitüsü Dergisi, 18</w:t>
      </w:r>
      <w:r w:rsidR="00EE5CC8" w:rsidRPr="00DF70EC">
        <w:rPr>
          <w:rFonts w:ascii="Times New Roman" w:hAnsi="Times New Roman" w:cs="Times New Roman"/>
          <w:sz w:val="22"/>
          <w:szCs w:val="22"/>
        </w:rPr>
        <w:t>(</w:t>
      </w:r>
      <w:r w:rsidRPr="00DF70EC">
        <w:rPr>
          <w:rFonts w:ascii="Times New Roman" w:hAnsi="Times New Roman" w:cs="Times New Roman"/>
          <w:sz w:val="22"/>
          <w:szCs w:val="22"/>
        </w:rPr>
        <w:t>2</w:t>
      </w:r>
      <w:r w:rsidR="00EE5CC8" w:rsidRPr="00DF70EC">
        <w:rPr>
          <w:rFonts w:ascii="Times New Roman" w:hAnsi="Times New Roman" w:cs="Times New Roman"/>
          <w:sz w:val="22"/>
          <w:szCs w:val="22"/>
        </w:rPr>
        <w:t>):</w:t>
      </w:r>
      <w:r w:rsidRPr="00DF70EC">
        <w:rPr>
          <w:rFonts w:ascii="Times New Roman" w:hAnsi="Times New Roman" w:cs="Times New Roman"/>
          <w:sz w:val="22"/>
          <w:szCs w:val="22"/>
        </w:rPr>
        <w:t xml:space="preserve"> 185-206.</w:t>
      </w:r>
    </w:p>
    <w:p w:rsidR="00FB3592" w:rsidRPr="00DF70EC" w:rsidRDefault="001462DD" w:rsidP="00EE5CC8">
      <w:pPr>
        <w:pStyle w:val="HTMLncedenBiimlendirilmi"/>
        <w:widowControl w:val="0"/>
        <w:shd w:val="clear" w:color="auto" w:fill="FFFFFF"/>
        <w:spacing w:before="120" w:after="120"/>
        <w:ind w:left="709" w:hanging="709"/>
        <w:jc w:val="both"/>
        <w:rPr>
          <w:rStyle w:val="tlid-translation"/>
          <w:rFonts w:ascii="Times New Roman" w:hAnsi="Times New Roman" w:cs="Times New Roman"/>
          <w:sz w:val="22"/>
          <w:szCs w:val="22"/>
        </w:rPr>
      </w:pPr>
      <w:r w:rsidRPr="00DF70EC">
        <w:rPr>
          <w:rStyle w:val="tlid-translation"/>
          <w:rFonts w:ascii="Times New Roman" w:hAnsi="Times New Roman" w:cs="Times New Roman"/>
          <w:sz w:val="22"/>
          <w:szCs w:val="22"/>
        </w:rPr>
        <w:t>Türk Dil Kurumu</w:t>
      </w:r>
      <w:r w:rsidR="00EE5CC8" w:rsidRPr="00DF70EC">
        <w:rPr>
          <w:rStyle w:val="tlid-translation"/>
          <w:rFonts w:ascii="Times New Roman" w:hAnsi="Times New Roman" w:cs="Times New Roman"/>
          <w:sz w:val="22"/>
          <w:szCs w:val="22"/>
        </w:rPr>
        <w:t xml:space="preserve"> (2019</w:t>
      </w:r>
      <w:proofErr w:type="gramStart"/>
      <w:r w:rsidR="00EE5CC8" w:rsidRPr="00DF70EC">
        <w:rPr>
          <w:rStyle w:val="tlid-translation"/>
          <w:rFonts w:ascii="Times New Roman" w:hAnsi="Times New Roman" w:cs="Times New Roman"/>
          <w:sz w:val="22"/>
          <w:szCs w:val="22"/>
        </w:rPr>
        <w:t xml:space="preserve">),  </w:t>
      </w:r>
      <w:r w:rsidR="00EE5CC8" w:rsidRPr="00DF70EC">
        <w:rPr>
          <w:rStyle w:val="tlid-translation"/>
          <w:rFonts w:ascii="Times New Roman" w:hAnsi="Times New Roman" w:cs="Times New Roman"/>
          <w:i/>
          <w:sz w:val="22"/>
          <w:szCs w:val="22"/>
        </w:rPr>
        <w:t>“</w:t>
      </w:r>
      <w:proofErr w:type="gramEnd"/>
      <w:r w:rsidR="00EE5CC8" w:rsidRPr="00DF70EC">
        <w:rPr>
          <w:rStyle w:val="tlid-translation"/>
          <w:rFonts w:ascii="Times New Roman" w:hAnsi="Times New Roman" w:cs="Times New Roman"/>
          <w:i/>
          <w:sz w:val="22"/>
          <w:szCs w:val="22"/>
        </w:rPr>
        <w:t>Güncel Türkçe Sözlüğü”,</w:t>
      </w:r>
      <w:hyperlink r:id="rId19" w:history="1">
        <w:r w:rsidRPr="00DF70EC">
          <w:rPr>
            <w:rStyle w:val="Kpr"/>
            <w:rFonts w:ascii="Times New Roman" w:hAnsi="Times New Roman" w:cs="Times New Roman"/>
            <w:color w:val="auto"/>
            <w:sz w:val="22"/>
            <w:szCs w:val="22"/>
          </w:rPr>
          <w:t>http://www.tdk.gov.tr/index.php?option=com_gts&amp;arama=gts&amp;guid=TDK.GTS.5c5c7458334279.68272608</w:t>
        </w:r>
      </w:hyperlink>
      <w:r w:rsidR="00FB3592" w:rsidRPr="00DF70EC">
        <w:rPr>
          <w:rStyle w:val="tlid-translation"/>
          <w:rFonts w:ascii="Times New Roman" w:hAnsi="Times New Roman" w:cs="Times New Roman"/>
          <w:sz w:val="22"/>
          <w:szCs w:val="22"/>
        </w:rPr>
        <w:t xml:space="preserve"> , </w:t>
      </w:r>
      <w:r w:rsidR="00EE5CC8" w:rsidRPr="00DF70EC">
        <w:rPr>
          <w:rStyle w:val="tlid-translation"/>
          <w:rFonts w:ascii="Times New Roman" w:hAnsi="Times New Roman" w:cs="Times New Roman"/>
          <w:sz w:val="22"/>
          <w:szCs w:val="22"/>
        </w:rPr>
        <w:t xml:space="preserve">(Erişim Tarihi: </w:t>
      </w:r>
      <w:r w:rsidRPr="00DF70EC">
        <w:rPr>
          <w:rStyle w:val="tlid-translation"/>
          <w:rFonts w:ascii="Times New Roman" w:hAnsi="Times New Roman" w:cs="Times New Roman"/>
          <w:sz w:val="22"/>
          <w:szCs w:val="22"/>
        </w:rPr>
        <w:t>07.02.2019</w:t>
      </w:r>
      <w:r w:rsidR="00EE5CC8" w:rsidRPr="00DF70EC">
        <w:rPr>
          <w:rStyle w:val="tlid-translation"/>
          <w:rFonts w:ascii="Times New Roman" w:hAnsi="Times New Roman" w:cs="Times New Roman"/>
          <w:sz w:val="22"/>
          <w:szCs w:val="22"/>
        </w:rPr>
        <w:t>).</w:t>
      </w:r>
    </w:p>
    <w:p w:rsidR="00FB3592" w:rsidRPr="00DF70EC" w:rsidRDefault="006E4C86" w:rsidP="00EE5CC8">
      <w:pPr>
        <w:pStyle w:val="HTMLncedenBiimlendirilmi"/>
        <w:widowControl w:val="0"/>
        <w:shd w:val="clear" w:color="auto" w:fill="FFFFFF"/>
        <w:spacing w:before="120" w:after="120"/>
        <w:ind w:left="709" w:hanging="709"/>
        <w:jc w:val="both"/>
        <w:rPr>
          <w:rFonts w:ascii="Times New Roman" w:hAnsi="Times New Roman" w:cs="Times New Roman"/>
          <w:sz w:val="22"/>
          <w:szCs w:val="22"/>
        </w:rPr>
      </w:pPr>
      <w:r w:rsidRPr="00DF70EC">
        <w:rPr>
          <w:rFonts w:ascii="Times New Roman" w:hAnsi="Times New Roman" w:cs="Times New Roman"/>
          <w:sz w:val="22"/>
          <w:szCs w:val="22"/>
        </w:rPr>
        <w:t xml:space="preserve">T.B.M.M. (2013), </w:t>
      </w:r>
      <w:r w:rsidR="00EE5CC8" w:rsidRPr="00DF70EC">
        <w:rPr>
          <w:rFonts w:ascii="Times New Roman" w:hAnsi="Times New Roman" w:cs="Times New Roman"/>
          <w:i/>
          <w:sz w:val="22"/>
          <w:szCs w:val="22"/>
        </w:rPr>
        <w:t>“</w:t>
      </w:r>
      <w:r w:rsidRPr="00DF70EC">
        <w:rPr>
          <w:rFonts w:ascii="Times New Roman" w:hAnsi="Times New Roman" w:cs="Times New Roman"/>
          <w:i/>
          <w:sz w:val="22"/>
          <w:szCs w:val="22"/>
        </w:rPr>
        <w:t>Sağlık Çalışanlarına Yönelik Artan Şiddet Olaylarının Araştırılarak Alınması Gereken Önlemlerin Belirlenmesi Amacıyla Kurulan Mecli</w:t>
      </w:r>
      <w:r w:rsidR="00EE5CC8" w:rsidRPr="00DF70EC">
        <w:rPr>
          <w:rFonts w:ascii="Times New Roman" w:hAnsi="Times New Roman" w:cs="Times New Roman"/>
          <w:i/>
          <w:sz w:val="22"/>
          <w:szCs w:val="22"/>
        </w:rPr>
        <w:t>s Araştırması Komisyonu Raporu”</w:t>
      </w:r>
      <w:r w:rsidR="00EE5CC8" w:rsidRPr="00DF70EC">
        <w:rPr>
          <w:rFonts w:ascii="Times New Roman" w:hAnsi="Times New Roman" w:cs="Times New Roman"/>
          <w:sz w:val="22"/>
          <w:szCs w:val="22"/>
        </w:rPr>
        <w:t>,</w:t>
      </w:r>
      <w:hyperlink r:id="rId20" w:history="1">
        <w:r w:rsidR="00292A03" w:rsidRPr="00DF70EC">
          <w:rPr>
            <w:rStyle w:val="Kpr"/>
            <w:rFonts w:ascii="Times New Roman" w:hAnsi="Times New Roman" w:cs="Times New Roman"/>
            <w:color w:val="auto"/>
            <w:sz w:val="22"/>
            <w:szCs w:val="22"/>
          </w:rPr>
          <w:t>https://www.tbmm.gov.tr/arastirma_komisyonlari/saglik_calisanlari/docs/ss454.pdf</w:t>
        </w:r>
      </w:hyperlink>
      <w:r w:rsidR="00A153CF" w:rsidRPr="00DF70EC">
        <w:rPr>
          <w:rFonts w:ascii="Times New Roman" w:hAnsi="Times New Roman" w:cs="Times New Roman"/>
          <w:sz w:val="22"/>
          <w:szCs w:val="22"/>
        </w:rPr>
        <w:t xml:space="preserve">, </w:t>
      </w:r>
      <w:r w:rsidR="00EE5CC8" w:rsidRPr="00DF70EC">
        <w:rPr>
          <w:rFonts w:ascii="Times New Roman" w:hAnsi="Times New Roman" w:cs="Times New Roman"/>
          <w:sz w:val="22"/>
          <w:szCs w:val="22"/>
        </w:rPr>
        <w:t xml:space="preserve">(Erişim Tarihi: </w:t>
      </w:r>
      <w:r w:rsidR="00A153CF" w:rsidRPr="00DF70EC">
        <w:rPr>
          <w:rFonts w:ascii="Times New Roman" w:hAnsi="Times New Roman" w:cs="Times New Roman"/>
          <w:sz w:val="22"/>
          <w:szCs w:val="22"/>
        </w:rPr>
        <w:t>20.02.2019</w:t>
      </w:r>
      <w:r w:rsidR="00EE5CC8" w:rsidRPr="00DF70EC">
        <w:rPr>
          <w:rFonts w:ascii="Times New Roman" w:hAnsi="Times New Roman" w:cs="Times New Roman"/>
          <w:sz w:val="22"/>
          <w:szCs w:val="22"/>
        </w:rPr>
        <w:t>)</w:t>
      </w:r>
    </w:p>
    <w:p w:rsidR="00FB3592" w:rsidRPr="00DF70EC" w:rsidRDefault="005A1055" w:rsidP="00323D0F">
      <w:pPr>
        <w:pStyle w:val="HTMLncedenBiimlendirilmi"/>
        <w:widowControl w:val="0"/>
        <w:shd w:val="clear" w:color="auto" w:fill="FFFFFF"/>
        <w:spacing w:before="120" w:after="120"/>
        <w:ind w:left="709" w:hanging="709"/>
        <w:jc w:val="both"/>
        <w:rPr>
          <w:rFonts w:ascii="Times New Roman" w:hAnsi="Times New Roman" w:cs="Times New Roman"/>
          <w:sz w:val="22"/>
          <w:szCs w:val="22"/>
        </w:rPr>
      </w:pPr>
      <w:r w:rsidRPr="00DF70EC">
        <w:rPr>
          <w:rFonts w:ascii="Times New Roman" w:hAnsi="Times New Roman" w:cs="Times New Roman"/>
          <w:sz w:val="22"/>
          <w:szCs w:val="22"/>
        </w:rPr>
        <w:t>Uludağ, A</w:t>
      </w:r>
      <w:r w:rsidR="00EE5CC8" w:rsidRPr="00DF70EC">
        <w:rPr>
          <w:rFonts w:ascii="Times New Roman" w:hAnsi="Times New Roman" w:cs="Times New Roman"/>
          <w:sz w:val="22"/>
          <w:szCs w:val="22"/>
        </w:rPr>
        <w:t>.–</w:t>
      </w:r>
      <w:r w:rsidRPr="00DF70EC">
        <w:rPr>
          <w:rFonts w:ascii="Times New Roman" w:hAnsi="Times New Roman" w:cs="Times New Roman"/>
          <w:sz w:val="22"/>
          <w:szCs w:val="22"/>
        </w:rPr>
        <w:t>Zengin, N</w:t>
      </w:r>
      <w:r w:rsidR="00EE5CC8" w:rsidRPr="00DF70EC">
        <w:rPr>
          <w:rFonts w:ascii="Times New Roman" w:hAnsi="Times New Roman" w:cs="Times New Roman"/>
          <w:sz w:val="22"/>
          <w:szCs w:val="22"/>
        </w:rPr>
        <w:t>. (2016</w:t>
      </w:r>
      <w:proofErr w:type="gramStart"/>
      <w:r w:rsidR="00EE5CC8" w:rsidRPr="00DF70EC">
        <w:rPr>
          <w:rFonts w:ascii="Times New Roman" w:hAnsi="Times New Roman" w:cs="Times New Roman"/>
          <w:sz w:val="22"/>
          <w:szCs w:val="22"/>
        </w:rPr>
        <w:t>).“</w:t>
      </w:r>
      <w:proofErr w:type="gramEnd"/>
      <w:r w:rsidRPr="00DF70EC">
        <w:rPr>
          <w:rFonts w:ascii="Times New Roman" w:hAnsi="Times New Roman" w:cs="Times New Roman"/>
          <w:sz w:val="22"/>
          <w:szCs w:val="22"/>
        </w:rPr>
        <w:t xml:space="preserve">Sağlıkta Şiddete Hasta </w:t>
      </w:r>
      <w:r w:rsidR="00EE5CC8" w:rsidRPr="00DF70EC">
        <w:rPr>
          <w:rFonts w:ascii="Times New Roman" w:hAnsi="Times New Roman" w:cs="Times New Roman"/>
          <w:sz w:val="22"/>
          <w:szCs w:val="22"/>
        </w:rPr>
        <w:t>Şikâyetlerinde</w:t>
      </w:r>
      <w:r w:rsidRPr="00DF70EC">
        <w:rPr>
          <w:rFonts w:ascii="Times New Roman" w:hAnsi="Times New Roman" w:cs="Times New Roman"/>
          <w:sz w:val="22"/>
          <w:szCs w:val="22"/>
        </w:rPr>
        <w:t xml:space="preserve"> Yer Alan Olumsuz İfadeler Açısından Bir Bakış: Konya Örneği</w:t>
      </w:r>
      <w:r w:rsidR="00EE5CC8" w:rsidRPr="00DF70EC">
        <w:rPr>
          <w:rFonts w:ascii="Times New Roman" w:hAnsi="Times New Roman" w:cs="Times New Roman"/>
          <w:sz w:val="22"/>
          <w:szCs w:val="22"/>
        </w:rPr>
        <w:t>”</w:t>
      </w:r>
      <w:r w:rsidRPr="00DF70EC">
        <w:rPr>
          <w:rFonts w:ascii="Times New Roman" w:hAnsi="Times New Roman" w:cs="Times New Roman"/>
          <w:sz w:val="22"/>
          <w:szCs w:val="22"/>
        </w:rPr>
        <w:t>, Anadolu Üniversitesi Sosyal Bilimler Dergisi, 16</w:t>
      </w:r>
      <w:r w:rsidR="00EE5CC8" w:rsidRPr="00DF70EC">
        <w:rPr>
          <w:rFonts w:ascii="Times New Roman" w:hAnsi="Times New Roman" w:cs="Times New Roman"/>
          <w:sz w:val="22"/>
          <w:szCs w:val="22"/>
        </w:rPr>
        <w:t>(</w:t>
      </w:r>
      <w:r w:rsidRPr="00DF70EC">
        <w:rPr>
          <w:rFonts w:ascii="Times New Roman" w:hAnsi="Times New Roman" w:cs="Times New Roman"/>
          <w:sz w:val="22"/>
          <w:szCs w:val="22"/>
        </w:rPr>
        <w:t>3</w:t>
      </w:r>
      <w:r w:rsidR="00EE5CC8" w:rsidRPr="00DF70EC">
        <w:rPr>
          <w:rFonts w:ascii="Times New Roman" w:hAnsi="Times New Roman" w:cs="Times New Roman"/>
          <w:sz w:val="22"/>
          <w:szCs w:val="22"/>
        </w:rPr>
        <w:t xml:space="preserve">): </w:t>
      </w:r>
      <w:r w:rsidRPr="00DF70EC">
        <w:rPr>
          <w:rFonts w:ascii="Times New Roman" w:hAnsi="Times New Roman" w:cs="Times New Roman"/>
          <w:sz w:val="22"/>
          <w:szCs w:val="22"/>
        </w:rPr>
        <w:t>71-86.</w:t>
      </w:r>
    </w:p>
    <w:p w:rsidR="001837FB" w:rsidRPr="00DF70EC" w:rsidRDefault="001837FB" w:rsidP="001837FB">
      <w:pPr>
        <w:pStyle w:val="HTMLncedenBiimlendirilmi"/>
        <w:widowControl w:val="0"/>
        <w:shd w:val="clear" w:color="auto" w:fill="FFFFFF"/>
        <w:spacing w:before="120" w:after="120"/>
        <w:ind w:left="709" w:hanging="709"/>
        <w:jc w:val="both"/>
        <w:rPr>
          <w:rStyle w:val="tlid-translation"/>
          <w:rFonts w:ascii="Times New Roman" w:hAnsi="Times New Roman" w:cs="Times New Roman"/>
          <w:b/>
          <w:sz w:val="22"/>
          <w:szCs w:val="22"/>
        </w:rPr>
      </w:pPr>
      <w:r w:rsidRPr="00DF70EC">
        <w:rPr>
          <w:rStyle w:val="tlid-translation"/>
          <w:rFonts w:ascii="Times New Roman" w:hAnsi="Times New Roman" w:cs="Times New Roman"/>
          <w:sz w:val="22"/>
          <w:szCs w:val="22"/>
        </w:rPr>
        <w:t xml:space="preserve">WHO (1948), </w:t>
      </w:r>
      <w:r w:rsidRPr="00DF70EC">
        <w:rPr>
          <w:rStyle w:val="tlid-translation"/>
          <w:rFonts w:ascii="Times New Roman" w:hAnsi="Times New Roman" w:cs="Times New Roman"/>
          <w:i/>
          <w:sz w:val="22"/>
          <w:szCs w:val="22"/>
        </w:rPr>
        <w:t>“</w:t>
      </w:r>
      <w:proofErr w:type="spellStart"/>
      <w:r w:rsidRPr="00DF70EC">
        <w:rPr>
          <w:rStyle w:val="tlid-translation"/>
          <w:rFonts w:ascii="Times New Roman" w:hAnsi="Times New Roman" w:cs="Times New Roman"/>
          <w:i/>
          <w:sz w:val="22"/>
          <w:szCs w:val="22"/>
        </w:rPr>
        <w:t>Constitution</w:t>
      </w:r>
      <w:proofErr w:type="spellEnd"/>
      <w:r w:rsidRPr="00DF70EC">
        <w:rPr>
          <w:rStyle w:val="tlid-translation"/>
          <w:rFonts w:ascii="Times New Roman" w:hAnsi="Times New Roman" w:cs="Times New Roman"/>
          <w:i/>
          <w:sz w:val="22"/>
          <w:szCs w:val="22"/>
        </w:rPr>
        <w:t xml:space="preserve"> of </w:t>
      </w:r>
      <w:proofErr w:type="spellStart"/>
      <w:r w:rsidRPr="00DF70EC">
        <w:rPr>
          <w:rStyle w:val="tlid-translation"/>
          <w:rFonts w:ascii="Times New Roman" w:hAnsi="Times New Roman" w:cs="Times New Roman"/>
          <w:i/>
          <w:sz w:val="22"/>
          <w:szCs w:val="22"/>
        </w:rPr>
        <w:t>the</w:t>
      </w:r>
      <w:proofErr w:type="spellEnd"/>
      <w:r w:rsidRPr="00DF70EC">
        <w:rPr>
          <w:rStyle w:val="tlid-translation"/>
          <w:rFonts w:ascii="Times New Roman" w:hAnsi="Times New Roman" w:cs="Times New Roman"/>
          <w:i/>
          <w:sz w:val="22"/>
          <w:szCs w:val="22"/>
        </w:rPr>
        <w:t xml:space="preserve"> World HealthOrganization”</w:t>
      </w:r>
      <w:hyperlink r:id="rId21" w:history="1">
        <w:r w:rsidRPr="00DF70EC">
          <w:rPr>
            <w:rStyle w:val="Kpr"/>
            <w:rFonts w:ascii="Times New Roman" w:hAnsi="Times New Roman" w:cs="Times New Roman"/>
            <w:color w:val="auto"/>
            <w:sz w:val="22"/>
            <w:szCs w:val="22"/>
          </w:rPr>
          <w:t>http://apps.who.int/gb/bd/PDF/bd47/EN/constitution-en.pdf?ua=1</w:t>
        </w:r>
      </w:hyperlink>
      <w:r w:rsidRPr="00DF70EC">
        <w:rPr>
          <w:rStyle w:val="tlid-translation"/>
          <w:rFonts w:ascii="Times New Roman" w:hAnsi="Times New Roman" w:cs="Times New Roman"/>
          <w:sz w:val="22"/>
          <w:szCs w:val="22"/>
        </w:rPr>
        <w:t>,  (Erişim Tarihi: 07.02.2019)</w:t>
      </w:r>
    </w:p>
    <w:p w:rsidR="005A1055" w:rsidRPr="00DF70EC" w:rsidRDefault="001462DD" w:rsidP="00323D0F">
      <w:pPr>
        <w:pStyle w:val="HTMLncedenBiimlendirilmi"/>
        <w:widowControl w:val="0"/>
        <w:shd w:val="clear" w:color="auto" w:fill="FFFFFF"/>
        <w:spacing w:before="120" w:after="120"/>
        <w:ind w:left="709" w:hanging="709"/>
        <w:jc w:val="both"/>
        <w:rPr>
          <w:rFonts w:ascii="Times New Roman" w:hAnsi="Times New Roman" w:cs="Times New Roman"/>
          <w:b/>
          <w:sz w:val="22"/>
          <w:szCs w:val="22"/>
        </w:rPr>
      </w:pPr>
      <w:r w:rsidRPr="00DF70EC">
        <w:rPr>
          <w:rFonts w:ascii="Times New Roman" w:eastAsiaTheme="minorHAnsi" w:hAnsi="Times New Roman" w:cs="Times New Roman"/>
          <w:sz w:val="22"/>
          <w:szCs w:val="22"/>
          <w:lang w:eastAsia="en-US"/>
        </w:rPr>
        <w:t xml:space="preserve">WHO (1998), </w:t>
      </w:r>
      <w:r w:rsidR="0005522E" w:rsidRPr="00DF70EC">
        <w:rPr>
          <w:rFonts w:ascii="Times New Roman" w:eastAsiaTheme="minorHAnsi" w:hAnsi="Times New Roman" w:cs="Times New Roman"/>
          <w:sz w:val="22"/>
          <w:szCs w:val="22"/>
          <w:lang w:eastAsia="en-US"/>
        </w:rPr>
        <w:t xml:space="preserve">World </w:t>
      </w:r>
      <w:proofErr w:type="spellStart"/>
      <w:r w:rsidR="0005522E" w:rsidRPr="00DF70EC">
        <w:rPr>
          <w:rFonts w:ascii="Times New Roman" w:eastAsiaTheme="minorHAnsi" w:hAnsi="Times New Roman" w:cs="Times New Roman"/>
          <w:sz w:val="22"/>
          <w:szCs w:val="22"/>
          <w:lang w:eastAsia="en-US"/>
        </w:rPr>
        <w:t>HealthOrganization</w:t>
      </w:r>
      <w:proofErr w:type="spellEnd"/>
      <w:r w:rsidR="0005522E" w:rsidRPr="00DF70EC">
        <w:rPr>
          <w:rFonts w:ascii="Times New Roman" w:eastAsiaTheme="minorHAnsi" w:hAnsi="Times New Roman" w:cs="Times New Roman"/>
          <w:sz w:val="22"/>
          <w:szCs w:val="22"/>
          <w:lang w:eastAsia="en-US"/>
        </w:rPr>
        <w:t xml:space="preserve">: </w:t>
      </w:r>
      <w:proofErr w:type="spellStart"/>
      <w:r w:rsidR="0005522E" w:rsidRPr="00DF70EC">
        <w:rPr>
          <w:rFonts w:ascii="Times New Roman" w:eastAsiaTheme="minorHAnsi" w:hAnsi="Times New Roman" w:cs="Times New Roman"/>
          <w:sz w:val="22"/>
          <w:szCs w:val="22"/>
          <w:lang w:eastAsia="en-US"/>
        </w:rPr>
        <w:t>ViolenceandHealth</w:t>
      </w:r>
      <w:proofErr w:type="spellEnd"/>
      <w:r w:rsidR="0005522E" w:rsidRPr="00DF70EC">
        <w:rPr>
          <w:rFonts w:ascii="Times New Roman" w:eastAsiaTheme="minorHAnsi" w:hAnsi="Times New Roman" w:cs="Times New Roman"/>
          <w:sz w:val="22"/>
          <w:szCs w:val="22"/>
          <w:lang w:eastAsia="en-US"/>
        </w:rPr>
        <w:t xml:space="preserve">: </w:t>
      </w:r>
      <w:proofErr w:type="spellStart"/>
      <w:r w:rsidR="0005522E" w:rsidRPr="00DF70EC">
        <w:rPr>
          <w:rFonts w:ascii="Times New Roman" w:eastAsiaTheme="minorHAnsi" w:hAnsi="Times New Roman" w:cs="Times New Roman"/>
          <w:sz w:val="22"/>
          <w:szCs w:val="22"/>
          <w:lang w:eastAsia="en-US"/>
        </w:rPr>
        <w:t>Task</w:t>
      </w:r>
      <w:proofErr w:type="spellEnd"/>
      <w:r w:rsidR="0005522E" w:rsidRPr="00DF70EC">
        <w:rPr>
          <w:rFonts w:ascii="Times New Roman" w:eastAsiaTheme="minorHAnsi" w:hAnsi="Times New Roman" w:cs="Times New Roman"/>
          <w:sz w:val="22"/>
          <w:szCs w:val="22"/>
          <w:lang w:eastAsia="en-US"/>
        </w:rPr>
        <w:t xml:space="preserve"> Force on </w:t>
      </w:r>
      <w:proofErr w:type="spellStart"/>
      <w:r w:rsidR="0005522E" w:rsidRPr="00DF70EC">
        <w:rPr>
          <w:rFonts w:ascii="Times New Roman" w:eastAsiaTheme="minorHAnsi" w:hAnsi="Times New Roman" w:cs="Times New Roman"/>
          <w:sz w:val="22"/>
          <w:szCs w:val="22"/>
          <w:lang w:eastAsia="en-US"/>
        </w:rPr>
        <w:t>Violence</w:t>
      </w:r>
      <w:r w:rsidRPr="00DF70EC">
        <w:rPr>
          <w:rFonts w:ascii="Times New Roman" w:eastAsiaTheme="minorHAnsi" w:hAnsi="Times New Roman" w:cs="Times New Roman"/>
          <w:sz w:val="22"/>
          <w:szCs w:val="22"/>
          <w:lang w:eastAsia="en-US"/>
        </w:rPr>
        <w:t>andHealth</w:t>
      </w:r>
      <w:proofErr w:type="spellEnd"/>
      <w:r w:rsidRPr="00DF70EC">
        <w:rPr>
          <w:rFonts w:ascii="Times New Roman" w:eastAsiaTheme="minorHAnsi" w:hAnsi="Times New Roman" w:cs="Times New Roman"/>
          <w:sz w:val="22"/>
          <w:szCs w:val="22"/>
          <w:lang w:eastAsia="en-US"/>
        </w:rPr>
        <w:t>,</w:t>
      </w:r>
      <w:r w:rsidR="0005522E" w:rsidRPr="00DF70EC">
        <w:rPr>
          <w:rFonts w:ascii="Times New Roman" w:eastAsiaTheme="minorHAnsi" w:hAnsi="Times New Roman" w:cs="Times New Roman"/>
          <w:sz w:val="22"/>
          <w:szCs w:val="22"/>
          <w:lang w:eastAsia="en-US"/>
        </w:rPr>
        <w:t xml:space="preserve"> Cenevre</w:t>
      </w:r>
      <w:r w:rsidRPr="00DF70EC">
        <w:rPr>
          <w:rFonts w:ascii="Times New Roman" w:eastAsiaTheme="minorHAnsi" w:hAnsi="Times New Roman" w:cs="Times New Roman"/>
          <w:sz w:val="22"/>
          <w:szCs w:val="22"/>
          <w:lang w:eastAsia="en-US"/>
        </w:rPr>
        <w:t>.</w:t>
      </w:r>
    </w:p>
    <w:sectPr w:rsidR="005A1055" w:rsidRPr="00DF70EC" w:rsidSect="00655A61">
      <w:headerReference w:type="default" r:id="rId22"/>
      <w:footerReference w:type="default" r:id="rId23"/>
      <w:footnotePr>
        <w:numRestart w:val="eachPage"/>
      </w:footnotePr>
      <w:type w:val="continuous"/>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0A5" w:rsidRDefault="00B470A5" w:rsidP="00042B7B">
      <w:r>
        <w:separator/>
      </w:r>
    </w:p>
  </w:endnote>
  <w:endnote w:type="continuationSeparator" w:id="0">
    <w:p w:rsidR="00B470A5" w:rsidRDefault="00B470A5" w:rsidP="0004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Myriad Pro">
    <w:altName w:val="Myriad Pro"/>
    <w:panose1 w:val="020B0604020202020204"/>
    <w:charset w:val="00"/>
    <w:family w:val="swiss"/>
    <w:notTrueType/>
    <w:pitch w:val="default"/>
    <w:sig w:usb0="00000003" w:usb1="00000000" w:usb2="00000000" w:usb3="00000000" w:csb0="00000001" w:csb1="00000000"/>
  </w:font>
  <w:font w:name="Myriad Pro Cond">
    <w:altName w:val="Myriad Pro Cond"/>
    <w:panose1 w:val="020B0604020202020204"/>
    <w:charset w:val="00"/>
    <w:family w:val="swiss"/>
    <w:notTrueType/>
    <w:pitch w:val="default"/>
    <w:sig w:usb0="00000007" w:usb1="00000000" w:usb2="00000000" w:usb3="00000000" w:csb0="0000001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20B0604020202020204"/>
    <w:charset w:val="80"/>
    <w:family w:val="auto"/>
    <w:notTrueType/>
    <w:pitch w:val="default"/>
    <w:sig w:usb0="00000003" w:usb1="08070000" w:usb2="00000010" w:usb3="00000000" w:csb0="00020001" w:csb1="00000000"/>
  </w:font>
  <w:font w:name="Humanist531BT-RomanA">
    <w:altName w:val="MS Mincho"/>
    <w:panose1 w:val="020B0604020202020204"/>
    <w:charset w:val="80"/>
    <w:family w:val="auto"/>
    <w:notTrueType/>
    <w:pitch w:val="default"/>
    <w:sig w:usb0="00000001" w:usb1="08070000" w:usb2="00000010" w:usb3="00000000" w:csb0="00020000" w:csb1="00000000"/>
  </w:font>
  <w:font w:name="ヒラギノ明朝 Pro W3">
    <w:altName w:val="Yu Gothic UI"/>
    <w:panose1 w:val="020203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343" w:rsidRDefault="007B0343">
    <w:pPr>
      <w:pStyle w:val="AltBilgi"/>
    </w:pPr>
  </w:p>
  <w:p w:rsidR="007B0343" w:rsidRDefault="007B03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0A5" w:rsidRDefault="00B470A5" w:rsidP="00042B7B">
      <w:r>
        <w:separator/>
      </w:r>
    </w:p>
  </w:footnote>
  <w:footnote w:type="continuationSeparator" w:id="0">
    <w:p w:rsidR="00B470A5" w:rsidRDefault="00B470A5" w:rsidP="00042B7B">
      <w:r>
        <w:continuationSeparator/>
      </w:r>
    </w:p>
  </w:footnote>
  <w:footnote w:id="1">
    <w:p w:rsidR="009F6417" w:rsidRPr="00655A61" w:rsidRDefault="009F6417" w:rsidP="009F6417">
      <w:pPr>
        <w:pStyle w:val="DipnotMetni"/>
      </w:pPr>
      <w:r>
        <w:rPr>
          <w:rStyle w:val="DipnotBavurusu"/>
        </w:rPr>
        <w:t>*</w:t>
      </w:r>
      <w:r w:rsidRPr="00655A61">
        <w:t xml:space="preserve"> Dr. Siyaset Bilimi ve Kamu Yönetimi. E-posta: </w:t>
      </w:r>
      <w:hyperlink r:id="rId1" w:history="1">
        <w:r w:rsidRPr="00655A61">
          <w:rPr>
            <w:rStyle w:val="Kpr"/>
          </w:rPr>
          <w:t>ihsan_eken@mynet.com</w:t>
        </w:r>
      </w:hyperlink>
      <w:r w:rsidRPr="00655A61">
        <w:t xml:space="preserve">; </w:t>
      </w:r>
      <w:hyperlink r:id="rId2" w:history="1">
        <w:r w:rsidRPr="00655A61">
          <w:rPr>
            <w:rStyle w:val="Kpr"/>
          </w:rPr>
          <w:t>ihsan.eken@saglik.gov.tr</w:t>
        </w:r>
      </w:hyperlink>
      <w:r w:rsidRPr="00655A61">
        <w:t xml:space="preserve"> </w:t>
      </w:r>
    </w:p>
  </w:footnote>
  <w:footnote w:id="2">
    <w:p w:rsidR="009F6417" w:rsidRPr="00655A61" w:rsidRDefault="009F6417" w:rsidP="009F6417">
      <w:pPr>
        <w:pStyle w:val="DipnotMetni"/>
      </w:pPr>
      <w:r>
        <w:rPr>
          <w:rStyle w:val="DipnotBavurusu"/>
        </w:rPr>
        <w:t>**</w:t>
      </w:r>
      <w:r w:rsidRPr="00655A61">
        <w:t xml:space="preserve"> </w:t>
      </w:r>
      <w:r>
        <w:t xml:space="preserve">Doç. </w:t>
      </w:r>
      <w:r w:rsidRPr="00655A61">
        <w:t>Dr., Osmaniye Korkut</w:t>
      </w:r>
      <w:r>
        <w:t xml:space="preserve"> </w:t>
      </w:r>
      <w:r w:rsidRPr="00655A61">
        <w:t xml:space="preserve">Ata Üniversitesi, Siyaset Bilimi ve Kamu Yönetimi Bölümü, E-posta: </w:t>
      </w:r>
      <w:hyperlink r:id="rId3" w:history="1">
        <w:r w:rsidRPr="00655A61">
          <w:rPr>
            <w:rStyle w:val="Kpr"/>
          </w:rPr>
          <w:t>burhanettincoskun@osmaniye.edu.tr</w:t>
        </w:r>
      </w:hyperlink>
      <w:r w:rsidRPr="00655A61">
        <w:t xml:space="preserve"> , </w:t>
      </w:r>
      <w:hyperlink r:id="rId4" w:history="1">
        <w:r w:rsidRPr="00655A61">
          <w:rPr>
            <w:rStyle w:val="Kpr"/>
          </w:rPr>
          <w:t>mbcoskun94@gmail.com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87" w:rsidRDefault="008B0F87" w:rsidP="008B0F87">
    <w:pPr>
      <w:pStyle w:val="stBilgi"/>
      <w:shd w:val="clear" w:color="auto" w:fill="B8CCE4" w:themeFill="accent1" w:themeFillTint="66"/>
      <w:jc w:val="center"/>
    </w:pPr>
    <w:r>
      <w:t>ASSAM ULUSLARARASI HAKEMLİ DERGİ 13. ULUSLARARASI KAMU YÖNETİMİ SEMPOZYUMU BİLDİRİLERİ ÖZEL SAYISI</w:t>
    </w:r>
  </w:p>
  <w:p w:rsidR="008B0F87" w:rsidRDefault="008B0F87">
    <w:pPr>
      <w:pStyle w:val="stBilgi"/>
    </w:pPr>
  </w:p>
  <w:p w:rsidR="008B0F87" w:rsidRDefault="008B0F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9B6"/>
    <w:multiLevelType w:val="hybridMultilevel"/>
    <w:tmpl w:val="6F48A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995469"/>
    <w:multiLevelType w:val="hybridMultilevel"/>
    <w:tmpl w:val="D36459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986AAC"/>
    <w:multiLevelType w:val="hybridMultilevel"/>
    <w:tmpl w:val="FA261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596EF7"/>
    <w:multiLevelType w:val="hybridMultilevel"/>
    <w:tmpl w:val="6CE4E90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4CA0679"/>
    <w:multiLevelType w:val="hybridMultilevel"/>
    <w:tmpl w:val="DA64B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1B74D9"/>
    <w:multiLevelType w:val="hybridMultilevel"/>
    <w:tmpl w:val="19CE4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99676FA"/>
    <w:multiLevelType w:val="hybridMultilevel"/>
    <w:tmpl w:val="3830F9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6ABB68D6"/>
    <w:multiLevelType w:val="hybridMultilevel"/>
    <w:tmpl w:val="481814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6BC3784B"/>
    <w:multiLevelType w:val="multilevel"/>
    <w:tmpl w:val="6C5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1"/>
  </w:num>
  <w:num w:numId="5">
    <w:abstractNumId w:val="5"/>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7A4"/>
    <w:rsid w:val="00001D7E"/>
    <w:rsid w:val="00001F74"/>
    <w:rsid w:val="000164C4"/>
    <w:rsid w:val="000174FD"/>
    <w:rsid w:val="000232A3"/>
    <w:rsid w:val="0002510F"/>
    <w:rsid w:val="00025E41"/>
    <w:rsid w:val="0003473D"/>
    <w:rsid w:val="00034EAE"/>
    <w:rsid w:val="00035633"/>
    <w:rsid w:val="00037856"/>
    <w:rsid w:val="000405EC"/>
    <w:rsid w:val="00040C83"/>
    <w:rsid w:val="00042B7B"/>
    <w:rsid w:val="0004478E"/>
    <w:rsid w:val="0004531B"/>
    <w:rsid w:val="00047457"/>
    <w:rsid w:val="000506D5"/>
    <w:rsid w:val="00053C5F"/>
    <w:rsid w:val="000547D3"/>
    <w:rsid w:val="0005522E"/>
    <w:rsid w:val="0006029F"/>
    <w:rsid w:val="0006520D"/>
    <w:rsid w:val="00066652"/>
    <w:rsid w:val="000729E1"/>
    <w:rsid w:val="0008210A"/>
    <w:rsid w:val="000821D6"/>
    <w:rsid w:val="000825F2"/>
    <w:rsid w:val="00083152"/>
    <w:rsid w:val="0008404F"/>
    <w:rsid w:val="000861FF"/>
    <w:rsid w:val="000872C4"/>
    <w:rsid w:val="00087E4E"/>
    <w:rsid w:val="000929C4"/>
    <w:rsid w:val="000A4C4D"/>
    <w:rsid w:val="000B51BB"/>
    <w:rsid w:val="000D206E"/>
    <w:rsid w:val="000D4A15"/>
    <w:rsid w:val="000D5A26"/>
    <w:rsid w:val="000D6BE3"/>
    <w:rsid w:val="000F0729"/>
    <w:rsid w:val="000F3A65"/>
    <w:rsid w:val="00101DDF"/>
    <w:rsid w:val="00101EAF"/>
    <w:rsid w:val="0010206A"/>
    <w:rsid w:val="00102C73"/>
    <w:rsid w:val="00103595"/>
    <w:rsid w:val="00104803"/>
    <w:rsid w:val="0011075F"/>
    <w:rsid w:val="0011339A"/>
    <w:rsid w:val="00117ABE"/>
    <w:rsid w:val="00122670"/>
    <w:rsid w:val="001233D8"/>
    <w:rsid w:val="00126BFD"/>
    <w:rsid w:val="00130603"/>
    <w:rsid w:val="00132E5A"/>
    <w:rsid w:val="0013385B"/>
    <w:rsid w:val="00136364"/>
    <w:rsid w:val="00140D68"/>
    <w:rsid w:val="001462DD"/>
    <w:rsid w:val="001516D9"/>
    <w:rsid w:val="00156A0B"/>
    <w:rsid w:val="00157412"/>
    <w:rsid w:val="0016028D"/>
    <w:rsid w:val="001604BF"/>
    <w:rsid w:val="0016074A"/>
    <w:rsid w:val="00162B25"/>
    <w:rsid w:val="001769BF"/>
    <w:rsid w:val="0017716A"/>
    <w:rsid w:val="00181B63"/>
    <w:rsid w:val="00183419"/>
    <w:rsid w:val="001837FB"/>
    <w:rsid w:val="00183914"/>
    <w:rsid w:val="001858C4"/>
    <w:rsid w:val="00185DCC"/>
    <w:rsid w:val="0019221D"/>
    <w:rsid w:val="00194EE4"/>
    <w:rsid w:val="00195C02"/>
    <w:rsid w:val="001A4C89"/>
    <w:rsid w:val="001A72BA"/>
    <w:rsid w:val="001B0162"/>
    <w:rsid w:val="001B1E3B"/>
    <w:rsid w:val="001C1F45"/>
    <w:rsid w:val="001C22B9"/>
    <w:rsid w:val="001C466E"/>
    <w:rsid w:val="001D0CC5"/>
    <w:rsid w:val="001D2336"/>
    <w:rsid w:val="001D2B6B"/>
    <w:rsid w:val="001D565A"/>
    <w:rsid w:val="001E3637"/>
    <w:rsid w:val="001E45F5"/>
    <w:rsid w:val="001E70E6"/>
    <w:rsid w:val="0020019A"/>
    <w:rsid w:val="00205C90"/>
    <w:rsid w:val="002074A0"/>
    <w:rsid w:val="0022037D"/>
    <w:rsid w:val="00231CE0"/>
    <w:rsid w:val="00233EFF"/>
    <w:rsid w:val="0023432E"/>
    <w:rsid w:val="00234AD7"/>
    <w:rsid w:val="00237F5D"/>
    <w:rsid w:val="00237F65"/>
    <w:rsid w:val="00242DF8"/>
    <w:rsid w:val="002447E6"/>
    <w:rsid w:val="002452AD"/>
    <w:rsid w:val="00246732"/>
    <w:rsid w:val="002551F9"/>
    <w:rsid w:val="00260493"/>
    <w:rsid w:val="00266515"/>
    <w:rsid w:val="00281504"/>
    <w:rsid w:val="00282006"/>
    <w:rsid w:val="002837C4"/>
    <w:rsid w:val="00290F38"/>
    <w:rsid w:val="0029279D"/>
    <w:rsid w:val="00292A03"/>
    <w:rsid w:val="002A4415"/>
    <w:rsid w:val="002B24A5"/>
    <w:rsid w:val="002B430C"/>
    <w:rsid w:val="002B5E92"/>
    <w:rsid w:val="002C1321"/>
    <w:rsid w:val="002C1A96"/>
    <w:rsid w:val="002C59E0"/>
    <w:rsid w:val="002D16FC"/>
    <w:rsid w:val="002E23E3"/>
    <w:rsid w:val="002E3E0C"/>
    <w:rsid w:val="002E62BC"/>
    <w:rsid w:val="002E6419"/>
    <w:rsid w:val="002F05DB"/>
    <w:rsid w:val="002F37C0"/>
    <w:rsid w:val="002F3CC9"/>
    <w:rsid w:val="00300827"/>
    <w:rsid w:val="003049CF"/>
    <w:rsid w:val="003136BF"/>
    <w:rsid w:val="00314992"/>
    <w:rsid w:val="0031690B"/>
    <w:rsid w:val="0032133D"/>
    <w:rsid w:val="00323D0F"/>
    <w:rsid w:val="00332697"/>
    <w:rsid w:val="0034130B"/>
    <w:rsid w:val="00345E52"/>
    <w:rsid w:val="0035247D"/>
    <w:rsid w:val="003549B2"/>
    <w:rsid w:val="00356A9C"/>
    <w:rsid w:val="00367A32"/>
    <w:rsid w:val="0037351B"/>
    <w:rsid w:val="00385997"/>
    <w:rsid w:val="003860BD"/>
    <w:rsid w:val="003943C4"/>
    <w:rsid w:val="003A2DB2"/>
    <w:rsid w:val="003A3A3A"/>
    <w:rsid w:val="003A5B5A"/>
    <w:rsid w:val="003A7943"/>
    <w:rsid w:val="003B640B"/>
    <w:rsid w:val="003C48E6"/>
    <w:rsid w:val="003C68B2"/>
    <w:rsid w:val="003C7027"/>
    <w:rsid w:val="003C79B7"/>
    <w:rsid w:val="003D02F8"/>
    <w:rsid w:val="003D45EC"/>
    <w:rsid w:val="003D6635"/>
    <w:rsid w:val="003D71A4"/>
    <w:rsid w:val="003E043A"/>
    <w:rsid w:val="003E31D0"/>
    <w:rsid w:val="003E5B72"/>
    <w:rsid w:val="003E6589"/>
    <w:rsid w:val="003F2497"/>
    <w:rsid w:val="003F46FE"/>
    <w:rsid w:val="003F6367"/>
    <w:rsid w:val="003F796B"/>
    <w:rsid w:val="00401925"/>
    <w:rsid w:val="0040332F"/>
    <w:rsid w:val="004112AC"/>
    <w:rsid w:val="00411DAF"/>
    <w:rsid w:val="004135D1"/>
    <w:rsid w:val="00414145"/>
    <w:rsid w:val="00416AF2"/>
    <w:rsid w:val="00430F0A"/>
    <w:rsid w:val="00432ACE"/>
    <w:rsid w:val="00433D8A"/>
    <w:rsid w:val="00441CA7"/>
    <w:rsid w:val="00442A83"/>
    <w:rsid w:val="00443080"/>
    <w:rsid w:val="00443380"/>
    <w:rsid w:val="004446E1"/>
    <w:rsid w:val="00462D85"/>
    <w:rsid w:val="00475BF9"/>
    <w:rsid w:val="0047669F"/>
    <w:rsid w:val="004810AE"/>
    <w:rsid w:val="00482A80"/>
    <w:rsid w:val="00483776"/>
    <w:rsid w:val="00487BFD"/>
    <w:rsid w:val="00494E0D"/>
    <w:rsid w:val="004A150A"/>
    <w:rsid w:val="004A5C9E"/>
    <w:rsid w:val="004A651F"/>
    <w:rsid w:val="004B0DDF"/>
    <w:rsid w:val="004B620D"/>
    <w:rsid w:val="004D15EE"/>
    <w:rsid w:val="004D35E6"/>
    <w:rsid w:val="004D70F8"/>
    <w:rsid w:val="004F414A"/>
    <w:rsid w:val="0050054C"/>
    <w:rsid w:val="00500656"/>
    <w:rsid w:val="00500A5F"/>
    <w:rsid w:val="0050171B"/>
    <w:rsid w:val="005044B7"/>
    <w:rsid w:val="00505847"/>
    <w:rsid w:val="00505F02"/>
    <w:rsid w:val="00507701"/>
    <w:rsid w:val="00511367"/>
    <w:rsid w:val="005115E4"/>
    <w:rsid w:val="005125B9"/>
    <w:rsid w:val="0051332D"/>
    <w:rsid w:val="00514316"/>
    <w:rsid w:val="005166E5"/>
    <w:rsid w:val="005208ED"/>
    <w:rsid w:val="00522A9D"/>
    <w:rsid w:val="005239AC"/>
    <w:rsid w:val="00525F07"/>
    <w:rsid w:val="00527DF7"/>
    <w:rsid w:val="00533584"/>
    <w:rsid w:val="00537FD2"/>
    <w:rsid w:val="005440DF"/>
    <w:rsid w:val="00545931"/>
    <w:rsid w:val="00547AC4"/>
    <w:rsid w:val="0055442A"/>
    <w:rsid w:val="00555C64"/>
    <w:rsid w:val="00556783"/>
    <w:rsid w:val="005577C5"/>
    <w:rsid w:val="005658AB"/>
    <w:rsid w:val="00566356"/>
    <w:rsid w:val="00566A1E"/>
    <w:rsid w:val="00567227"/>
    <w:rsid w:val="0056777E"/>
    <w:rsid w:val="00572B55"/>
    <w:rsid w:val="00575ED3"/>
    <w:rsid w:val="0058468C"/>
    <w:rsid w:val="00585452"/>
    <w:rsid w:val="005854D8"/>
    <w:rsid w:val="005866CE"/>
    <w:rsid w:val="0059075A"/>
    <w:rsid w:val="005924A2"/>
    <w:rsid w:val="005930AC"/>
    <w:rsid w:val="00597726"/>
    <w:rsid w:val="005A1055"/>
    <w:rsid w:val="005A335E"/>
    <w:rsid w:val="005A4A38"/>
    <w:rsid w:val="005A58B7"/>
    <w:rsid w:val="005A5DA1"/>
    <w:rsid w:val="005B3A2B"/>
    <w:rsid w:val="005B4328"/>
    <w:rsid w:val="005C072B"/>
    <w:rsid w:val="005C307C"/>
    <w:rsid w:val="005D1CDC"/>
    <w:rsid w:val="005D2FF0"/>
    <w:rsid w:val="005D5C59"/>
    <w:rsid w:val="005F21D0"/>
    <w:rsid w:val="005F7399"/>
    <w:rsid w:val="005F78E2"/>
    <w:rsid w:val="005F7D66"/>
    <w:rsid w:val="00602CF3"/>
    <w:rsid w:val="00622C03"/>
    <w:rsid w:val="00631697"/>
    <w:rsid w:val="006401DC"/>
    <w:rsid w:val="00642E9A"/>
    <w:rsid w:val="00644F4D"/>
    <w:rsid w:val="006453B6"/>
    <w:rsid w:val="0065316F"/>
    <w:rsid w:val="00655A61"/>
    <w:rsid w:val="00657E91"/>
    <w:rsid w:val="00662149"/>
    <w:rsid w:val="00663DEB"/>
    <w:rsid w:val="00666BC4"/>
    <w:rsid w:val="00667204"/>
    <w:rsid w:val="00674916"/>
    <w:rsid w:val="00677A8A"/>
    <w:rsid w:val="00680F4D"/>
    <w:rsid w:val="00682D40"/>
    <w:rsid w:val="006831CD"/>
    <w:rsid w:val="00690C7D"/>
    <w:rsid w:val="006949FA"/>
    <w:rsid w:val="00696AD5"/>
    <w:rsid w:val="006A1ED8"/>
    <w:rsid w:val="006A3CB7"/>
    <w:rsid w:val="006A405C"/>
    <w:rsid w:val="006A4C06"/>
    <w:rsid w:val="006B2481"/>
    <w:rsid w:val="006B2B84"/>
    <w:rsid w:val="006B32C8"/>
    <w:rsid w:val="006C4BC3"/>
    <w:rsid w:val="006C612B"/>
    <w:rsid w:val="006C6799"/>
    <w:rsid w:val="006D5ADD"/>
    <w:rsid w:val="006D6C54"/>
    <w:rsid w:val="006E21BA"/>
    <w:rsid w:val="006E4C86"/>
    <w:rsid w:val="006E5AA7"/>
    <w:rsid w:val="006E7A8C"/>
    <w:rsid w:val="006E7D7F"/>
    <w:rsid w:val="006F0012"/>
    <w:rsid w:val="006F3E75"/>
    <w:rsid w:val="007031C4"/>
    <w:rsid w:val="00704B6C"/>
    <w:rsid w:val="00704E24"/>
    <w:rsid w:val="007077A9"/>
    <w:rsid w:val="00710D51"/>
    <w:rsid w:val="00720735"/>
    <w:rsid w:val="0072240D"/>
    <w:rsid w:val="00725418"/>
    <w:rsid w:val="00727245"/>
    <w:rsid w:val="00730422"/>
    <w:rsid w:val="00741C7D"/>
    <w:rsid w:val="007421B1"/>
    <w:rsid w:val="00750087"/>
    <w:rsid w:val="007610BA"/>
    <w:rsid w:val="007653B6"/>
    <w:rsid w:val="007728F3"/>
    <w:rsid w:val="00774274"/>
    <w:rsid w:val="00781A8A"/>
    <w:rsid w:val="007933A8"/>
    <w:rsid w:val="00794D56"/>
    <w:rsid w:val="00797ABE"/>
    <w:rsid w:val="007A4C6D"/>
    <w:rsid w:val="007A5160"/>
    <w:rsid w:val="007B0343"/>
    <w:rsid w:val="007B0693"/>
    <w:rsid w:val="007B1CB2"/>
    <w:rsid w:val="007B403C"/>
    <w:rsid w:val="007B675C"/>
    <w:rsid w:val="007B7072"/>
    <w:rsid w:val="007C4264"/>
    <w:rsid w:val="007D5456"/>
    <w:rsid w:val="007D5D24"/>
    <w:rsid w:val="007D79B4"/>
    <w:rsid w:val="007E3A9E"/>
    <w:rsid w:val="007E3B43"/>
    <w:rsid w:val="007E6CDE"/>
    <w:rsid w:val="007F1A0F"/>
    <w:rsid w:val="007F3FE8"/>
    <w:rsid w:val="007F60D7"/>
    <w:rsid w:val="007F7633"/>
    <w:rsid w:val="00806A20"/>
    <w:rsid w:val="00810EE2"/>
    <w:rsid w:val="008122FB"/>
    <w:rsid w:val="00815B47"/>
    <w:rsid w:val="00815F09"/>
    <w:rsid w:val="00817058"/>
    <w:rsid w:val="008210AD"/>
    <w:rsid w:val="00827001"/>
    <w:rsid w:val="008277A4"/>
    <w:rsid w:val="008304AA"/>
    <w:rsid w:val="00830810"/>
    <w:rsid w:val="0083574F"/>
    <w:rsid w:val="008372F1"/>
    <w:rsid w:val="008405D2"/>
    <w:rsid w:val="00844558"/>
    <w:rsid w:val="00845FCB"/>
    <w:rsid w:val="00856114"/>
    <w:rsid w:val="00866020"/>
    <w:rsid w:val="0086741E"/>
    <w:rsid w:val="00871350"/>
    <w:rsid w:val="00873984"/>
    <w:rsid w:val="00877546"/>
    <w:rsid w:val="008878F0"/>
    <w:rsid w:val="00891BDD"/>
    <w:rsid w:val="00892A48"/>
    <w:rsid w:val="00897230"/>
    <w:rsid w:val="008A3FFA"/>
    <w:rsid w:val="008A673E"/>
    <w:rsid w:val="008B0ED4"/>
    <w:rsid w:val="008B0F87"/>
    <w:rsid w:val="008B55F4"/>
    <w:rsid w:val="008B7A40"/>
    <w:rsid w:val="008B7BC9"/>
    <w:rsid w:val="008C08EA"/>
    <w:rsid w:val="008C27E5"/>
    <w:rsid w:val="008C389D"/>
    <w:rsid w:val="008D1A73"/>
    <w:rsid w:val="008D2DFB"/>
    <w:rsid w:val="008D5524"/>
    <w:rsid w:val="008F2E9C"/>
    <w:rsid w:val="008F7204"/>
    <w:rsid w:val="009054B0"/>
    <w:rsid w:val="009056C6"/>
    <w:rsid w:val="009106E2"/>
    <w:rsid w:val="00917A96"/>
    <w:rsid w:val="00920AD4"/>
    <w:rsid w:val="00920C0A"/>
    <w:rsid w:val="009232AF"/>
    <w:rsid w:val="00924B98"/>
    <w:rsid w:val="0092505A"/>
    <w:rsid w:val="00927792"/>
    <w:rsid w:val="0093205C"/>
    <w:rsid w:val="009345B9"/>
    <w:rsid w:val="00936F37"/>
    <w:rsid w:val="00941D69"/>
    <w:rsid w:val="00943908"/>
    <w:rsid w:val="00944C13"/>
    <w:rsid w:val="00946592"/>
    <w:rsid w:val="009514E9"/>
    <w:rsid w:val="00956A42"/>
    <w:rsid w:val="00964607"/>
    <w:rsid w:val="0096489F"/>
    <w:rsid w:val="009709F5"/>
    <w:rsid w:val="00971089"/>
    <w:rsid w:val="009724FE"/>
    <w:rsid w:val="00976B64"/>
    <w:rsid w:val="0098040C"/>
    <w:rsid w:val="00980541"/>
    <w:rsid w:val="009836AD"/>
    <w:rsid w:val="00996556"/>
    <w:rsid w:val="009968A9"/>
    <w:rsid w:val="00996B8A"/>
    <w:rsid w:val="009A762E"/>
    <w:rsid w:val="009B0920"/>
    <w:rsid w:val="009B2CA7"/>
    <w:rsid w:val="009B56F6"/>
    <w:rsid w:val="009B7DBA"/>
    <w:rsid w:val="009C0235"/>
    <w:rsid w:val="009C0BEB"/>
    <w:rsid w:val="009D1040"/>
    <w:rsid w:val="009D2B93"/>
    <w:rsid w:val="009D3043"/>
    <w:rsid w:val="009D6B34"/>
    <w:rsid w:val="009D6E76"/>
    <w:rsid w:val="009E038D"/>
    <w:rsid w:val="009E1F18"/>
    <w:rsid w:val="009E1FC8"/>
    <w:rsid w:val="009E5CBB"/>
    <w:rsid w:val="009F13AD"/>
    <w:rsid w:val="009F5890"/>
    <w:rsid w:val="009F6417"/>
    <w:rsid w:val="00A03A8B"/>
    <w:rsid w:val="00A10471"/>
    <w:rsid w:val="00A1211A"/>
    <w:rsid w:val="00A1268E"/>
    <w:rsid w:val="00A12BE7"/>
    <w:rsid w:val="00A12E5C"/>
    <w:rsid w:val="00A153CF"/>
    <w:rsid w:val="00A16369"/>
    <w:rsid w:val="00A1652E"/>
    <w:rsid w:val="00A25D3B"/>
    <w:rsid w:val="00A322BB"/>
    <w:rsid w:val="00A37B4D"/>
    <w:rsid w:val="00A40E19"/>
    <w:rsid w:val="00A531BE"/>
    <w:rsid w:val="00A53D3B"/>
    <w:rsid w:val="00A549D3"/>
    <w:rsid w:val="00A6031F"/>
    <w:rsid w:val="00A62005"/>
    <w:rsid w:val="00A62987"/>
    <w:rsid w:val="00A63BC0"/>
    <w:rsid w:val="00A65F2A"/>
    <w:rsid w:val="00A72F76"/>
    <w:rsid w:val="00A81290"/>
    <w:rsid w:val="00A86BEF"/>
    <w:rsid w:val="00A902AB"/>
    <w:rsid w:val="00A933B8"/>
    <w:rsid w:val="00A9379B"/>
    <w:rsid w:val="00A9403B"/>
    <w:rsid w:val="00AA3FF7"/>
    <w:rsid w:val="00AA4559"/>
    <w:rsid w:val="00AB541A"/>
    <w:rsid w:val="00AD0DA3"/>
    <w:rsid w:val="00AD2FBF"/>
    <w:rsid w:val="00AD3493"/>
    <w:rsid w:val="00AF4C3B"/>
    <w:rsid w:val="00B0126B"/>
    <w:rsid w:val="00B05578"/>
    <w:rsid w:val="00B05A38"/>
    <w:rsid w:val="00B06DF6"/>
    <w:rsid w:val="00B106DA"/>
    <w:rsid w:val="00B10D4F"/>
    <w:rsid w:val="00B16E90"/>
    <w:rsid w:val="00B24375"/>
    <w:rsid w:val="00B27F47"/>
    <w:rsid w:val="00B307F4"/>
    <w:rsid w:val="00B313DE"/>
    <w:rsid w:val="00B34206"/>
    <w:rsid w:val="00B46F6C"/>
    <w:rsid w:val="00B470A5"/>
    <w:rsid w:val="00B5149F"/>
    <w:rsid w:val="00B52FCA"/>
    <w:rsid w:val="00B56ACF"/>
    <w:rsid w:val="00B6002B"/>
    <w:rsid w:val="00B63128"/>
    <w:rsid w:val="00B7171A"/>
    <w:rsid w:val="00B71A0A"/>
    <w:rsid w:val="00B72FC5"/>
    <w:rsid w:val="00B775B4"/>
    <w:rsid w:val="00B80398"/>
    <w:rsid w:val="00B81A46"/>
    <w:rsid w:val="00B81D8A"/>
    <w:rsid w:val="00B82969"/>
    <w:rsid w:val="00B83831"/>
    <w:rsid w:val="00B84990"/>
    <w:rsid w:val="00B85F1B"/>
    <w:rsid w:val="00B9131D"/>
    <w:rsid w:val="00B918F9"/>
    <w:rsid w:val="00B91EEC"/>
    <w:rsid w:val="00B9611F"/>
    <w:rsid w:val="00BA0832"/>
    <w:rsid w:val="00BA4B0D"/>
    <w:rsid w:val="00BB6D00"/>
    <w:rsid w:val="00BB7908"/>
    <w:rsid w:val="00BC2ADF"/>
    <w:rsid w:val="00BC36C0"/>
    <w:rsid w:val="00BD07C1"/>
    <w:rsid w:val="00BD2D86"/>
    <w:rsid w:val="00BE07CA"/>
    <w:rsid w:val="00BE3510"/>
    <w:rsid w:val="00BF0985"/>
    <w:rsid w:val="00BF1C24"/>
    <w:rsid w:val="00BF3D29"/>
    <w:rsid w:val="00BF4AAA"/>
    <w:rsid w:val="00C05D42"/>
    <w:rsid w:val="00C078A2"/>
    <w:rsid w:val="00C12A45"/>
    <w:rsid w:val="00C1560C"/>
    <w:rsid w:val="00C20C63"/>
    <w:rsid w:val="00C23668"/>
    <w:rsid w:val="00C257AB"/>
    <w:rsid w:val="00C31329"/>
    <w:rsid w:val="00C34193"/>
    <w:rsid w:val="00C47340"/>
    <w:rsid w:val="00C556AD"/>
    <w:rsid w:val="00C56CFE"/>
    <w:rsid w:val="00C61BC1"/>
    <w:rsid w:val="00C6326D"/>
    <w:rsid w:val="00C644FB"/>
    <w:rsid w:val="00C647C2"/>
    <w:rsid w:val="00C703C6"/>
    <w:rsid w:val="00C75A6B"/>
    <w:rsid w:val="00C76C7A"/>
    <w:rsid w:val="00C76DA3"/>
    <w:rsid w:val="00C81568"/>
    <w:rsid w:val="00C81942"/>
    <w:rsid w:val="00C8396A"/>
    <w:rsid w:val="00C85229"/>
    <w:rsid w:val="00C85ED2"/>
    <w:rsid w:val="00C87186"/>
    <w:rsid w:val="00C90BD5"/>
    <w:rsid w:val="00C9213C"/>
    <w:rsid w:val="00C95354"/>
    <w:rsid w:val="00C9763F"/>
    <w:rsid w:val="00CA0E31"/>
    <w:rsid w:val="00CA3020"/>
    <w:rsid w:val="00CA59D8"/>
    <w:rsid w:val="00CA640E"/>
    <w:rsid w:val="00CA65D2"/>
    <w:rsid w:val="00CB09E4"/>
    <w:rsid w:val="00CC0CE0"/>
    <w:rsid w:val="00CC1229"/>
    <w:rsid w:val="00CE3639"/>
    <w:rsid w:val="00CE4E83"/>
    <w:rsid w:val="00CE53D2"/>
    <w:rsid w:val="00CE55AE"/>
    <w:rsid w:val="00CF1706"/>
    <w:rsid w:val="00CF2E46"/>
    <w:rsid w:val="00CF531F"/>
    <w:rsid w:val="00D00851"/>
    <w:rsid w:val="00D04A2A"/>
    <w:rsid w:val="00D14B95"/>
    <w:rsid w:val="00D22580"/>
    <w:rsid w:val="00D23723"/>
    <w:rsid w:val="00D23D9F"/>
    <w:rsid w:val="00D26C22"/>
    <w:rsid w:val="00D31E5E"/>
    <w:rsid w:val="00D31EB0"/>
    <w:rsid w:val="00D3434E"/>
    <w:rsid w:val="00D349C4"/>
    <w:rsid w:val="00D37088"/>
    <w:rsid w:val="00D37323"/>
    <w:rsid w:val="00D37371"/>
    <w:rsid w:val="00D37867"/>
    <w:rsid w:val="00D378C9"/>
    <w:rsid w:val="00D475C1"/>
    <w:rsid w:val="00D51FD6"/>
    <w:rsid w:val="00D537F5"/>
    <w:rsid w:val="00D55ACB"/>
    <w:rsid w:val="00D56D55"/>
    <w:rsid w:val="00D57271"/>
    <w:rsid w:val="00D60D86"/>
    <w:rsid w:val="00D744BB"/>
    <w:rsid w:val="00D74F9F"/>
    <w:rsid w:val="00D770FC"/>
    <w:rsid w:val="00D85E31"/>
    <w:rsid w:val="00D87F24"/>
    <w:rsid w:val="00DA2B95"/>
    <w:rsid w:val="00DA518C"/>
    <w:rsid w:val="00DA63D3"/>
    <w:rsid w:val="00DA7144"/>
    <w:rsid w:val="00DA7CEE"/>
    <w:rsid w:val="00DB1513"/>
    <w:rsid w:val="00DB39CB"/>
    <w:rsid w:val="00DB5146"/>
    <w:rsid w:val="00DC7184"/>
    <w:rsid w:val="00DD1242"/>
    <w:rsid w:val="00DD7AFC"/>
    <w:rsid w:val="00DE5FD8"/>
    <w:rsid w:val="00DE64B6"/>
    <w:rsid w:val="00DF1160"/>
    <w:rsid w:val="00DF167D"/>
    <w:rsid w:val="00DF6459"/>
    <w:rsid w:val="00DF70EC"/>
    <w:rsid w:val="00E0156F"/>
    <w:rsid w:val="00E055B2"/>
    <w:rsid w:val="00E10421"/>
    <w:rsid w:val="00E112BE"/>
    <w:rsid w:val="00E14453"/>
    <w:rsid w:val="00E1546D"/>
    <w:rsid w:val="00E25C15"/>
    <w:rsid w:val="00E3581B"/>
    <w:rsid w:val="00E43211"/>
    <w:rsid w:val="00E448C5"/>
    <w:rsid w:val="00E506E3"/>
    <w:rsid w:val="00E51251"/>
    <w:rsid w:val="00E51BFA"/>
    <w:rsid w:val="00E6619D"/>
    <w:rsid w:val="00E66634"/>
    <w:rsid w:val="00E669ED"/>
    <w:rsid w:val="00E70942"/>
    <w:rsid w:val="00E7165C"/>
    <w:rsid w:val="00E71A2E"/>
    <w:rsid w:val="00E72C44"/>
    <w:rsid w:val="00E75935"/>
    <w:rsid w:val="00E80C16"/>
    <w:rsid w:val="00E811C2"/>
    <w:rsid w:val="00E83D9E"/>
    <w:rsid w:val="00E914FF"/>
    <w:rsid w:val="00E94D54"/>
    <w:rsid w:val="00E97EBE"/>
    <w:rsid w:val="00EA584F"/>
    <w:rsid w:val="00EB32DE"/>
    <w:rsid w:val="00EB514F"/>
    <w:rsid w:val="00EB57AD"/>
    <w:rsid w:val="00EB61C7"/>
    <w:rsid w:val="00EC7E68"/>
    <w:rsid w:val="00ED215B"/>
    <w:rsid w:val="00ED3BFE"/>
    <w:rsid w:val="00ED5A3D"/>
    <w:rsid w:val="00ED75E3"/>
    <w:rsid w:val="00ED7BB5"/>
    <w:rsid w:val="00EE05DF"/>
    <w:rsid w:val="00EE2392"/>
    <w:rsid w:val="00EE36B2"/>
    <w:rsid w:val="00EE49F8"/>
    <w:rsid w:val="00EE51A7"/>
    <w:rsid w:val="00EE52E2"/>
    <w:rsid w:val="00EE5340"/>
    <w:rsid w:val="00EE5CC8"/>
    <w:rsid w:val="00EF1422"/>
    <w:rsid w:val="00EF3310"/>
    <w:rsid w:val="00EF5A06"/>
    <w:rsid w:val="00EF608D"/>
    <w:rsid w:val="00EF7C6F"/>
    <w:rsid w:val="00F05F2E"/>
    <w:rsid w:val="00F10551"/>
    <w:rsid w:val="00F158B3"/>
    <w:rsid w:val="00F24364"/>
    <w:rsid w:val="00F253DA"/>
    <w:rsid w:val="00F36D77"/>
    <w:rsid w:val="00F40A12"/>
    <w:rsid w:val="00F50C4F"/>
    <w:rsid w:val="00F524D7"/>
    <w:rsid w:val="00F52974"/>
    <w:rsid w:val="00F5389B"/>
    <w:rsid w:val="00F5493E"/>
    <w:rsid w:val="00F54CF3"/>
    <w:rsid w:val="00F56386"/>
    <w:rsid w:val="00F57F9A"/>
    <w:rsid w:val="00F60CC5"/>
    <w:rsid w:val="00F642B1"/>
    <w:rsid w:val="00F6529C"/>
    <w:rsid w:val="00F707DC"/>
    <w:rsid w:val="00F74860"/>
    <w:rsid w:val="00F800A5"/>
    <w:rsid w:val="00F81E43"/>
    <w:rsid w:val="00F84377"/>
    <w:rsid w:val="00F843BC"/>
    <w:rsid w:val="00F84E13"/>
    <w:rsid w:val="00F90132"/>
    <w:rsid w:val="00F911DA"/>
    <w:rsid w:val="00F92BE0"/>
    <w:rsid w:val="00F96DDA"/>
    <w:rsid w:val="00FB3592"/>
    <w:rsid w:val="00FB5E2B"/>
    <w:rsid w:val="00FC2288"/>
    <w:rsid w:val="00FC4D8A"/>
    <w:rsid w:val="00FC56B7"/>
    <w:rsid w:val="00FD15C6"/>
    <w:rsid w:val="00FD5DF7"/>
    <w:rsid w:val="00FD7DF0"/>
    <w:rsid w:val="00FE52D9"/>
    <w:rsid w:val="00FF181D"/>
    <w:rsid w:val="00FF1F3F"/>
    <w:rsid w:val="00FF39B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403F8"/>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20" w:line="360" w:lineRule="auto"/>
        <w:ind w:firstLine="709"/>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156F"/>
    <w:pPr>
      <w:spacing w:after="0" w:line="240" w:lineRule="auto"/>
      <w:ind w:firstLine="0"/>
      <w:jc w:val="left"/>
    </w:pPr>
    <w:rPr>
      <w:rFonts w:ascii="Times New Roman" w:eastAsia="Times New Roman" w:hAnsi="Times New Roman" w:cs="Times New Roman"/>
      <w:sz w:val="24"/>
      <w:szCs w:val="24"/>
      <w:lang w:eastAsia="tr-TR"/>
    </w:rPr>
  </w:style>
  <w:style w:type="paragraph" w:styleId="Balk5">
    <w:name w:val="heading 5"/>
    <w:basedOn w:val="Normal"/>
    <w:link w:val="Balk5Char"/>
    <w:qFormat/>
    <w:rsid w:val="007F7633"/>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rsid w:val="000A4C4D"/>
    <w:rPr>
      <w:rFonts w:ascii="Courier New" w:hAnsi="Courier New" w:cs="Courier New"/>
      <w:sz w:val="20"/>
      <w:szCs w:val="20"/>
    </w:rPr>
  </w:style>
  <w:style w:type="character" w:customStyle="1" w:styleId="DzMetinChar">
    <w:name w:val="Düz Metin Char"/>
    <w:basedOn w:val="VarsaylanParagrafYazTipi"/>
    <w:link w:val="DzMetin"/>
    <w:rsid w:val="000A4C4D"/>
    <w:rPr>
      <w:rFonts w:ascii="Courier New" w:eastAsia="Times New Roman" w:hAnsi="Courier New" w:cs="Courier New"/>
      <w:sz w:val="20"/>
      <w:szCs w:val="20"/>
      <w:lang w:eastAsia="tr-TR"/>
    </w:rPr>
  </w:style>
  <w:style w:type="paragraph" w:customStyle="1" w:styleId="ListeParagraf1">
    <w:name w:val="Liste Paragraf1"/>
    <w:basedOn w:val="Normal"/>
    <w:rsid w:val="000A4C4D"/>
    <w:pPr>
      <w:spacing w:after="200" w:line="276" w:lineRule="auto"/>
      <w:ind w:left="720"/>
    </w:pPr>
    <w:rPr>
      <w:rFonts w:ascii="Calibri" w:eastAsia="Calibri" w:hAnsi="Calibri" w:cs="Calibri"/>
      <w:sz w:val="22"/>
      <w:szCs w:val="22"/>
      <w:lang w:eastAsia="en-US"/>
    </w:rPr>
  </w:style>
  <w:style w:type="paragraph" w:styleId="DipnotMetni">
    <w:name w:val="footnote text"/>
    <w:basedOn w:val="Normal"/>
    <w:link w:val="DipnotMetniChar"/>
    <w:uiPriority w:val="99"/>
    <w:semiHidden/>
    <w:unhideWhenUsed/>
    <w:rsid w:val="00042B7B"/>
    <w:rPr>
      <w:sz w:val="20"/>
      <w:szCs w:val="20"/>
    </w:rPr>
  </w:style>
  <w:style w:type="character" w:customStyle="1" w:styleId="DipnotMetniChar">
    <w:name w:val="Dipnot Metni Char"/>
    <w:basedOn w:val="VarsaylanParagrafYazTipi"/>
    <w:link w:val="DipnotMetni"/>
    <w:uiPriority w:val="99"/>
    <w:semiHidden/>
    <w:rsid w:val="00042B7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042B7B"/>
    <w:rPr>
      <w:vertAlign w:val="superscript"/>
    </w:rPr>
  </w:style>
  <w:style w:type="character" w:styleId="Kpr">
    <w:name w:val="Hyperlink"/>
    <w:basedOn w:val="VarsaylanParagrafYazTipi"/>
    <w:uiPriority w:val="99"/>
    <w:unhideWhenUsed/>
    <w:rsid w:val="00042B7B"/>
    <w:rPr>
      <w:color w:val="0000FF" w:themeColor="hyperlink"/>
      <w:u w:val="single"/>
    </w:rPr>
  </w:style>
  <w:style w:type="paragraph" w:styleId="HTMLncedenBiimlendirilmi">
    <w:name w:val="HTML Preformatted"/>
    <w:basedOn w:val="Normal"/>
    <w:link w:val="HTMLncedenBiimlendirilmiChar"/>
    <w:uiPriority w:val="99"/>
    <w:unhideWhenUsed/>
    <w:rsid w:val="00F96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F96DDA"/>
    <w:rPr>
      <w:rFonts w:ascii="Courier New" w:eastAsia="Times New Roman" w:hAnsi="Courier New" w:cs="Courier New"/>
      <w:sz w:val="20"/>
      <w:szCs w:val="20"/>
      <w:lang w:eastAsia="tr-TR"/>
    </w:rPr>
  </w:style>
  <w:style w:type="character" w:customStyle="1" w:styleId="tlid-translation">
    <w:name w:val="tlid-translation"/>
    <w:basedOn w:val="VarsaylanParagrafYazTipi"/>
    <w:rsid w:val="00E448C5"/>
  </w:style>
  <w:style w:type="paragraph" w:styleId="stBilgi">
    <w:name w:val="header"/>
    <w:basedOn w:val="Normal"/>
    <w:link w:val="stBilgiChar"/>
    <w:uiPriority w:val="99"/>
    <w:unhideWhenUsed/>
    <w:rsid w:val="00AD3493"/>
    <w:pPr>
      <w:tabs>
        <w:tab w:val="center" w:pos="4536"/>
        <w:tab w:val="right" w:pos="9072"/>
      </w:tabs>
    </w:pPr>
  </w:style>
  <w:style w:type="character" w:customStyle="1" w:styleId="stBilgiChar">
    <w:name w:val="Üst Bilgi Char"/>
    <w:basedOn w:val="VarsaylanParagrafYazTipi"/>
    <w:link w:val="stBilgi"/>
    <w:uiPriority w:val="99"/>
    <w:rsid w:val="00AD349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D3493"/>
    <w:pPr>
      <w:tabs>
        <w:tab w:val="center" w:pos="4536"/>
        <w:tab w:val="right" w:pos="9072"/>
      </w:tabs>
    </w:pPr>
  </w:style>
  <w:style w:type="character" w:customStyle="1" w:styleId="AltBilgiChar">
    <w:name w:val="Alt Bilgi Char"/>
    <w:basedOn w:val="VarsaylanParagrafYazTipi"/>
    <w:link w:val="AltBilgi"/>
    <w:uiPriority w:val="99"/>
    <w:rsid w:val="00AD3493"/>
    <w:rPr>
      <w:rFonts w:ascii="Times New Roman" w:eastAsia="Times New Roman" w:hAnsi="Times New Roman" w:cs="Times New Roman"/>
      <w:sz w:val="24"/>
      <w:szCs w:val="24"/>
      <w:lang w:eastAsia="tr-TR"/>
    </w:rPr>
  </w:style>
  <w:style w:type="character" w:customStyle="1" w:styleId="translation-chunk">
    <w:name w:val="translation-chunk"/>
    <w:basedOn w:val="VarsaylanParagrafYazTipi"/>
    <w:rsid w:val="00BD07C1"/>
  </w:style>
  <w:style w:type="paragraph" w:customStyle="1" w:styleId="Default">
    <w:name w:val="Default"/>
    <w:rsid w:val="00BA4B0D"/>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character" w:customStyle="1" w:styleId="A10">
    <w:name w:val="A10"/>
    <w:uiPriority w:val="99"/>
    <w:rsid w:val="00E055B2"/>
    <w:rPr>
      <w:color w:val="000000"/>
      <w:sz w:val="20"/>
      <w:szCs w:val="20"/>
    </w:rPr>
  </w:style>
  <w:style w:type="character" w:customStyle="1" w:styleId="A0">
    <w:name w:val="A0"/>
    <w:uiPriority w:val="99"/>
    <w:rsid w:val="00483776"/>
    <w:rPr>
      <w:rFonts w:cs="Myriad Pro"/>
      <w:color w:val="000000"/>
      <w:sz w:val="18"/>
      <w:szCs w:val="18"/>
    </w:rPr>
  </w:style>
  <w:style w:type="character" w:customStyle="1" w:styleId="A5">
    <w:name w:val="A5"/>
    <w:uiPriority w:val="99"/>
    <w:rsid w:val="00483776"/>
    <w:rPr>
      <w:rFonts w:cs="Myriad Pro Cond"/>
      <w:color w:val="000000"/>
      <w:sz w:val="18"/>
      <w:szCs w:val="18"/>
    </w:rPr>
  </w:style>
  <w:style w:type="character" w:customStyle="1" w:styleId="A9">
    <w:name w:val="A9"/>
    <w:uiPriority w:val="99"/>
    <w:rsid w:val="002E6419"/>
    <w:rPr>
      <w:rFonts w:cs="Arial Narrow"/>
      <w:color w:val="000000"/>
      <w:sz w:val="21"/>
      <w:szCs w:val="21"/>
    </w:rPr>
  </w:style>
  <w:style w:type="paragraph" w:customStyle="1" w:styleId="Pa4">
    <w:name w:val="Pa4"/>
    <w:basedOn w:val="Default"/>
    <w:next w:val="Default"/>
    <w:uiPriority w:val="99"/>
    <w:rsid w:val="00DB39CB"/>
    <w:pPr>
      <w:spacing w:line="211" w:lineRule="atLeast"/>
    </w:pPr>
    <w:rPr>
      <w:rFonts w:ascii="Arial Narrow" w:hAnsi="Arial Narrow" w:cstheme="minorBidi"/>
      <w:color w:val="auto"/>
    </w:rPr>
  </w:style>
  <w:style w:type="paragraph" w:customStyle="1" w:styleId="Pa8">
    <w:name w:val="Pa8"/>
    <w:basedOn w:val="Default"/>
    <w:next w:val="Default"/>
    <w:uiPriority w:val="99"/>
    <w:rsid w:val="00DB39CB"/>
    <w:pPr>
      <w:spacing w:line="211" w:lineRule="atLeast"/>
    </w:pPr>
    <w:rPr>
      <w:rFonts w:ascii="Arial Narrow" w:hAnsi="Arial Narrow" w:cstheme="minorBidi"/>
      <w:color w:val="auto"/>
    </w:rPr>
  </w:style>
  <w:style w:type="paragraph" w:styleId="BalonMetni">
    <w:name w:val="Balloon Text"/>
    <w:basedOn w:val="Normal"/>
    <w:link w:val="BalonMetniChar"/>
    <w:uiPriority w:val="99"/>
    <w:semiHidden/>
    <w:unhideWhenUsed/>
    <w:rsid w:val="00F5389B"/>
    <w:rPr>
      <w:rFonts w:ascii="Tahoma" w:hAnsi="Tahoma" w:cs="Tahoma"/>
      <w:sz w:val="16"/>
      <w:szCs w:val="16"/>
    </w:rPr>
  </w:style>
  <w:style w:type="character" w:customStyle="1" w:styleId="BalonMetniChar">
    <w:name w:val="Balon Metni Char"/>
    <w:basedOn w:val="VarsaylanParagrafYazTipi"/>
    <w:link w:val="BalonMetni"/>
    <w:uiPriority w:val="99"/>
    <w:semiHidden/>
    <w:rsid w:val="00F5389B"/>
    <w:rPr>
      <w:rFonts w:ascii="Tahoma" w:eastAsia="Times New Roman" w:hAnsi="Tahoma" w:cs="Tahoma"/>
      <w:sz w:val="16"/>
      <w:szCs w:val="16"/>
      <w:lang w:eastAsia="tr-TR"/>
    </w:rPr>
  </w:style>
  <w:style w:type="paragraph" w:styleId="NormalWeb">
    <w:name w:val="Normal (Web)"/>
    <w:basedOn w:val="Normal"/>
    <w:uiPriority w:val="99"/>
    <w:semiHidden/>
    <w:unhideWhenUsed/>
    <w:rsid w:val="00ED215B"/>
    <w:pPr>
      <w:spacing w:before="100" w:beforeAutospacing="1" w:after="100" w:afterAutospacing="1"/>
    </w:pPr>
  </w:style>
  <w:style w:type="character" w:customStyle="1" w:styleId="Balk5Char">
    <w:name w:val="Başlık 5 Char"/>
    <w:basedOn w:val="VarsaylanParagrafYazTipi"/>
    <w:link w:val="Balk5"/>
    <w:rsid w:val="007F7633"/>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7A5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4418">
      <w:bodyDiv w:val="1"/>
      <w:marLeft w:val="0"/>
      <w:marRight w:val="0"/>
      <w:marTop w:val="0"/>
      <w:marBottom w:val="0"/>
      <w:divBdr>
        <w:top w:val="none" w:sz="0" w:space="0" w:color="auto"/>
        <w:left w:val="none" w:sz="0" w:space="0" w:color="auto"/>
        <w:bottom w:val="none" w:sz="0" w:space="0" w:color="auto"/>
        <w:right w:val="none" w:sz="0" w:space="0" w:color="auto"/>
      </w:divBdr>
    </w:div>
    <w:div w:id="97217328">
      <w:bodyDiv w:val="1"/>
      <w:marLeft w:val="0"/>
      <w:marRight w:val="0"/>
      <w:marTop w:val="0"/>
      <w:marBottom w:val="0"/>
      <w:divBdr>
        <w:top w:val="none" w:sz="0" w:space="0" w:color="auto"/>
        <w:left w:val="none" w:sz="0" w:space="0" w:color="auto"/>
        <w:bottom w:val="none" w:sz="0" w:space="0" w:color="auto"/>
        <w:right w:val="none" w:sz="0" w:space="0" w:color="auto"/>
      </w:divBdr>
    </w:div>
    <w:div w:id="142160393">
      <w:bodyDiv w:val="1"/>
      <w:marLeft w:val="0"/>
      <w:marRight w:val="0"/>
      <w:marTop w:val="0"/>
      <w:marBottom w:val="0"/>
      <w:divBdr>
        <w:top w:val="none" w:sz="0" w:space="0" w:color="auto"/>
        <w:left w:val="none" w:sz="0" w:space="0" w:color="auto"/>
        <w:bottom w:val="none" w:sz="0" w:space="0" w:color="auto"/>
        <w:right w:val="none" w:sz="0" w:space="0" w:color="auto"/>
      </w:divBdr>
    </w:div>
    <w:div w:id="267737583">
      <w:bodyDiv w:val="1"/>
      <w:marLeft w:val="0"/>
      <w:marRight w:val="0"/>
      <w:marTop w:val="0"/>
      <w:marBottom w:val="0"/>
      <w:divBdr>
        <w:top w:val="none" w:sz="0" w:space="0" w:color="auto"/>
        <w:left w:val="none" w:sz="0" w:space="0" w:color="auto"/>
        <w:bottom w:val="none" w:sz="0" w:space="0" w:color="auto"/>
        <w:right w:val="none" w:sz="0" w:space="0" w:color="auto"/>
      </w:divBdr>
      <w:divsChild>
        <w:div w:id="1794321737">
          <w:marLeft w:val="0"/>
          <w:marRight w:val="0"/>
          <w:marTop w:val="0"/>
          <w:marBottom w:val="0"/>
          <w:divBdr>
            <w:top w:val="none" w:sz="0" w:space="0" w:color="auto"/>
            <w:left w:val="none" w:sz="0" w:space="0" w:color="auto"/>
            <w:bottom w:val="none" w:sz="0" w:space="0" w:color="auto"/>
            <w:right w:val="none" w:sz="0" w:space="0" w:color="auto"/>
          </w:divBdr>
        </w:div>
        <w:div w:id="1463842594">
          <w:marLeft w:val="0"/>
          <w:marRight w:val="0"/>
          <w:marTop w:val="0"/>
          <w:marBottom w:val="0"/>
          <w:divBdr>
            <w:top w:val="none" w:sz="0" w:space="0" w:color="auto"/>
            <w:left w:val="none" w:sz="0" w:space="0" w:color="auto"/>
            <w:bottom w:val="none" w:sz="0" w:space="0" w:color="auto"/>
            <w:right w:val="none" w:sz="0" w:space="0" w:color="auto"/>
          </w:divBdr>
        </w:div>
      </w:divsChild>
    </w:div>
    <w:div w:id="334263656">
      <w:bodyDiv w:val="1"/>
      <w:marLeft w:val="0"/>
      <w:marRight w:val="0"/>
      <w:marTop w:val="0"/>
      <w:marBottom w:val="0"/>
      <w:divBdr>
        <w:top w:val="none" w:sz="0" w:space="0" w:color="auto"/>
        <w:left w:val="none" w:sz="0" w:space="0" w:color="auto"/>
        <w:bottom w:val="none" w:sz="0" w:space="0" w:color="auto"/>
        <w:right w:val="none" w:sz="0" w:space="0" w:color="auto"/>
      </w:divBdr>
      <w:divsChild>
        <w:div w:id="267659464">
          <w:marLeft w:val="0"/>
          <w:marRight w:val="0"/>
          <w:marTop w:val="0"/>
          <w:marBottom w:val="0"/>
          <w:divBdr>
            <w:top w:val="none" w:sz="0" w:space="0" w:color="auto"/>
            <w:left w:val="none" w:sz="0" w:space="0" w:color="auto"/>
            <w:bottom w:val="none" w:sz="0" w:space="0" w:color="auto"/>
            <w:right w:val="none" w:sz="0" w:space="0" w:color="auto"/>
          </w:divBdr>
        </w:div>
        <w:div w:id="475341851">
          <w:marLeft w:val="0"/>
          <w:marRight w:val="0"/>
          <w:marTop w:val="0"/>
          <w:marBottom w:val="0"/>
          <w:divBdr>
            <w:top w:val="none" w:sz="0" w:space="0" w:color="auto"/>
            <w:left w:val="none" w:sz="0" w:space="0" w:color="auto"/>
            <w:bottom w:val="none" w:sz="0" w:space="0" w:color="auto"/>
            <w:right w:val="none" w:sz="0" w:space="0" w:color="auto"/>
          </w:divBdr>
        </w:div>
        <w:div w:id="1071805358">
          <w:marLeft w:val="0"/>
          <w:marRight w:val="0"/>
          <w:marTop w:val="0"/>
          <w:marBottom w:val="0"/>
          <w:divBdr>
            <w:top w:val="none" w:sz="0" w:space="0" w:color="auto"/>
            <w:left w:val="none" w:sz="0" w:space="0" w:color="auto"/>
            <w:bottom w:val="none" w:sz="0" w:space="0" w:color="auto"/>
            <w:right w:val="none" w:sz="0" w:space="0" w:color="auto"/>
          </w:divBdr>
        </w:div>
      </w:divsChild>
    </w:div>
    <w:div w:id="349841778">
      <w:bodyDiv w:val="1"/>
      <w:marLeft w:val="0"/>
      <w:marRight w:val="0"/>
      <w:marTop w:val="0"/>
      <w:marBottom w:val="0"/>
      <w:divBdr>
        <w:top w:val="none" w:sz="0" w:space="0" w:color="auto"/>
        <w:left w:val="none" w:sz="0" w:space="0" w:color="auto"/>
        <w:bottom w:val="none" w:sz="0" w:space="0" w:color="auto"/>
        <w:right w:val="none" w:sz="0" w:space="0" w:color="auto"/>
      </w:divBdr>
      <w:divsChild>
        <w:div w:id="868836967">
          <w:marLeft w:val="0"/>
          <w:marRight w:val="0"/>
          <w:marTop w:val="0"/>
          <w:marBottom w:val="0"/>
          <w:divBdr>
            <w:top w:val="none" w:sz="0" w:space="0" w:color="auto"/>
            <w:left w:val="none" w:sz="0" w:space="0" w:color="auto"/>
            <w:bottom w:val="none" w:sz="0" w:space="0" w:color="auto"/>
            <w:right w:val="none" w:sz="0" w:space="0" w:color="auto"/>
          </w:divBdr>
        </w:div>
      </w:divsChild>
    </w:div>
    <w:div w:id="350186162">
      <w:bodyDiv w:val="1"/>
      <w:marLeft w:val="0"/>
      <w:marRight w:val="0"/>
      <w:marTop w:val="0"/>
      <w:marBottom w:val="0"/>
      <w:divBdr>
        <w:top w:val="none" w:sz="0" w:space="0" w:color="auto"/>
        <w:left w:val="none" w:sz="0" w:space="0" w:color="auto"/>
        <w:bottom w:val="none" w:sz="0" w:space="0" w:color="auto"/>
        <w:right w:val="none" w:sz="0" w:space="0" w:color="auto"/>
      </w:divBdr>
    </w:div>
    <w:div w:id="384793098">
      <w:bodyDiv w:val="1"/>
      <w:marLeft w:val="0"/>
      <w:marRight w:val="0"/>
      <w:marTop w:val="0"/>
      <w:marBottom w:val="0"/>
      <w:divBdr>
        <w:top w:val="none" w:sz="0" w:space="0" w:color="auto"/>
        <w:left w:val="none" w:sz="0" w:space="0" w:color="auto"/>
        <w:bottom w:val="none" w:sz="0" w:space="0" w:color="auto"/>
        <w:right w:val="none" w:sz="0" w:space="0" w:color="auto"/>
      </w:divBdr>
    </w:div>
    <w:div w:id="433482002">
      <w:bodyDiv w:val="1"/>
      <w:marLeft w:val="0"/>
      <w:marRight w:val="0"/>
      <w:marTop w:val="0"/>
      <w:marBottom w:val="0"/>
      <w:divBdr>
        <w:top w:val="none" w:sz="0" w:space="0" w:color="auto"/>
        <w:left w:val="none" w:sz="0" w:space="0" w:color="auto"/>
        <w:bottom w:val="none" w:sz="0" w:space="0" w:color="auto"/>
        <w:right w:val="none" w:sz="0" w:space="0" w:color="auto"/>
      </w:divBdr>
      <w:divsChild>
        <w:div w:id="211692020">
          <w:marLeft w:val="0"/>
          <w:marRight w:val="0"/>
          <w:marTop w:val="0"/>
          <w:marBottom w:val="0"/>
          <w:divBdr>
            <w:top w:val="none" w:sz="0" w:space="0" w:color="auto"/>
            <w:left w:val="none" w:sz="0" w:space="0" w:color="auto"/>
            <w:bottom w:val="none" w:sz="0" w:space="0" w:color="auto"/>
            <w:right w:val="none" w:sz="0" w:space="0" w:color="auto"/>
          </w:divBdr>
        </w:div>
      </w:divsChild>
    </w:div>
    <w:div w:id="624313004">
      <w:bodyDiv w:val="1"/>
      <w:marLeft w:val="0"/>
      <w:marRight w:val="0"/>
      <w:marTop w:val="0"/>
      <w:marBottom w:val="0"/>
      <w:divBdr>
        <w:top w:val="none" w:sz="0" w:space="0" w:color="auto"/>
        <w:left w:val="none" w:sz="0" w:space="0" w:color="auto"/>
        <w:bottom w:val="none" w:sz="0" w:space="0" w:color="auto"/>
        <w:right w:val="none" w:sz="0" w:space="0" w:color="auto"/>
      </w:divBdr>
    </w:div>
    <w:div w:id="703749374">
      <w:bodyDiv w:val="1"/>
      <w:marLeft w:val="0"/>
      <w:marRight w:val="0"/>
      <w:marTop w:val="0"/>
      <w:marBottom w:val="0"/>
      <w:divBdr>
        <w:top w:val="none" w:sz="0" w:space="0" w:color="auto"/>
        <w:left w:val="none" w:sz="0" w:space="0" w:color="auto"/>
        <w:bottom w:val="none" w:sz="0" w:space="0" w:color="auto"/>
        <w:right w:val="none" w:sz="0" w:space="0" w:color="auto"/>
      </w:divBdr>
    </w:div>
    <w:div w:id="704718249">
      <w:bodyDiv w:val="1"/>
      <w:marLeft w:val="0"/>
      <w:marRight w:val="0"/>
      <w:marTop w:val="0"/>
      <w:marBottom w:val="0"/>
      <w:divBdr>
        <w:top w:val="none" w:sz="0" w:space="0" w:color="auto"/>
        <w:left w:val="none" w:sz="0" w:space="0" w:color="auto"/>
        <w:bottom w:val="none" w:sz="0" w:space="0" w:color="auto"/>
        <w:right w:val="none" w:sz="0" w:space="0" w:color="auto"/>
      </w:divBdr>
      <w:divsChild>
        <w:div w:id="246421425">
          <w:marLeft w:val="0"/>
          <w:marRight w:val="0"/>
          <w:marTop w:val="0"/>
          <w:marBottom w:val="0"/>
          <w:divBdr>
            <w:top w:val="none" w:sz="0" w:space="0" w:color="auto"/>
            <w:left w:val="none" w:sz="0" w:space="0" w:color="auto"/>
            <w:bottom w:val="none" w:sz="0" w:space="0" w:color="auto"/>
            <w:right w:val="none" w:sz="0" w:space="0" w:color="auto"/>
          </w:divBdr>
        </w:div>
        <w:div w:id="1597983964">
          <w:marLeft w:val="0"/>
          <w:marRight w:val="0"/>
          <w:marTop w:val="0"/>
          <w:marBottom w:val="0"/>
          <w:divBdr>
            <w:top w:val="none" w:sz="0" w:space="0" w:color="auto"/>
            <w:left w:val="none" w:sz="0" w:space="0" w:color="auto"/>
            <w:bottom w:val="none" w:sz="0" w:space="0" w:color="auto"/>
            <w:right w:val="none" w:sz="0" w:space="0" w:color="auto"/>
          </w:divBdr>
        </w:div>
        <w:div w:id="1008826231">
          <w:marLeft w:val="0"/>
          <w:marRight w:val="0"/>
          <w:marTop w:val="0"/>
          <w:marBottom w:val="0"/>
          <w:divBdr>
            <w:top w:val="none" w:sz="0" w:space="0" w:color="auto"/>
            <w:left w:val="none" w:sz="0" w:space="0" w:color="auto"/>
            <w:bottom w:val="none" w:sz="0" w:space="0" w:color="auto"/>
            <w:right w:val="none" w:sz="0" w:space="0" w:color="auto"/>
          </w:divBdr>
        </w:div>
      </w:divsChild>
    </w:div>
    <w:div w:id="722950742">
      <w:bodyDiv w:val="1"/>
      <w:marLeft w:val="0"/>
      <w:marRight w:val="0"/>
      <w:marTop w:val="0"/>
      <w:marBottom w:val="0"/>
      <w:divBdr>
        <w:top w:val="none" w:sz="0" w:space="0" w:color="auto"/>
        <w:left w:val="none" w:sz="0" w:space="0" w:color="auto"/>
        <w:bottom w:val="none" w:sz="0" w:space="0" w:color="auto"/>
        <w:right w:val="none" w:sz="0" w:space="0" w:color="auto"/>
      </w:divBdr>
    </w:div>
    <w:div w:id="803548051">
      <w:bodyDiv w:val="1"/>
      <w:marLeft w:val="0"/>
      <w:marRight w:val="0"/>
      <w:marTop w:val="0"/>
      <w:marBottom w:val="0"/>
      <w:divBdr>
        <w:top w:val="none" w:sz="0" w:space="0" w:color="auto"/>
        <w:left w:val="none" w:sz="0" w:space="0" w:color="auto"/>
        <w:bottom w:val="none" w:sz="0" w:space="0" w:color="auto"/>
        <w:right w:val="none" w:sz="0" w:space="0" w:color="auto"/>
      </w:divBdr>
    </w:div>
    <w:div w:id="811095976">
      <w:bodyDiv w:val="1"/>
      <w:marLeft w:val="0"/>
      <w:marRight w:val="0"/>
      <w:marTop w:val="0"/>
      <w:marBottom w:val="0"/>
      <w:divBdr>
        <w:top w:val="none" w:sz="0" w:space="0" w:color="auto"/>
        <w:left w:val="none" w:sz="0" w:space="0" w:color="auto"/>
        <w:bottom w:val="none" w:sz="0" w:space="0" w:color="auto"/>
        <w:right w:val="none" w:sz="0" w:space="0" w:color="auto"/>
      </w:divBdr>
    </w:div>
    <w:div w:id="969942834">
      <w:bodyDiv w:val="1"/>
      <w:marLeft w:val="0"/>
      <w:marRight w:val="0"/>
      <w:marTop w:val="0"/>
      <w:marBottom w:val="0"/>
      <w:divBdr>
        <w:top w:val="none" w:sz="0" w:space="0" w:color="auto"/>
        <w:left w:val="none" w:sz="0" w:space="0" w:color="auto"/>
        <w:bottom w:val="none" w:sz="0" w:space="0" w:color="auto"/>
        <w:right w:val="none" w:sz="0" w:space="0" w:color="auto"/>
      </w:divBdr>
      <w:divsChild>
        <w:div w:id="2105151784">
          <w:marLeft w:val="0"/>
          <w:marRight w:val="0"/>
          <w:marTop w:val="0"/>
          <w:marBottom w:val="0"/>
          <w:divBdr>
            <w:top w:val="none" w:sz="0" w:space="0" w:color="auto"/>
            <w:left w:val="none" w:sz="0" w:space="0" w:color="auto"/>
            <w:bottom w:val="none" w:sz="0" w:space="0" w:color="auto"/>
            <w:right w:val="none" w:sz="0" w:space="0" w:color="auto"/>
          </w:divBdr>
        </w:div>
      </w:divsChild>
    </w:div>
    <w:div w:id="1018123629">
      <w:bodyDiv w:val="1"/>
      <w:marLeft w:val="0"/>
      <w:marRight w:val="0"/>
      <w:marTop w:val="0"/>
      <w:marBottom w:val="0"/>
      <w:divBdr>
        <w:top w:val="none" w:sz="0" w:space="0" w:color="auto"/>
        <w:left w:val="none" w:sz="0" w:space="0" w:color="auto"/>
        <w:bottom w:val="none" w:sz="0" w:space="0" w:color="auto"/>
        <w:right w:val="none" w:sz="0" w:space="0" w:color="auto"/>
      </w:divBdr>
    </w:div>
    <w:div w:id="1030717115">
      <w:bodyDiv w:val="1"/>
      <w:marLeft w:val="0"/>
      <w:marRight w:val="0"/>
      <w:marTop w:val="0"/>
      <w:marBottom w:val="0"/>
      <w:divBdr>
        <w:top w:val="none" w:sz="0" w:space="0" w:color="auto"/>
        <w:left w:val="none" w:sz="0" w:space="0" w:color="auto"/>
        <w:bottom w:val="none" w:sz="0" w:space="0" w:color="auto"/>
        <w:right w:val="none" w:sz="0" w:space="0" w:color="auto"/>
      </w:divBdr>
    </w:div>
    <w:div w:id="1034110902">
      <w:bodyDiv w:val="1"/>
      <w:marLeft w:val="0"/>
      <w:marRight w:val="0"/>
      <w:marTop w:val="0"/>
      <w:marBottom w:val="0"/>
      <w:divBdr>
        <w:top w:val="none" w:sz="0" w:space="0" w:color="auto"/>
        <w:left w:val="none" w:sz="0" w:space="0" w:color="auto"/>
        <w:bottom w:val="none" w:sz="0" w:space="0" w:color="auto"/>
        <w:right w:val="none" w:sz="0" w:space="0" w:color="auto"/>
      </w:divBdr>
      <w:divsChild>
        <w:div w:id="1309743631">
          <w:marLeft w:val="0"/>
          <w:marRight w:val="0"/>
          <w:marTop w:val="0"/>
          <w:marBottom w:val="0"/>
          <w:divBdr>
            <w:top w:val="none" w:sz="0" w:space="0" w:color="auto"/>
            <w:left w:val="none" w:sz="0" w:space="0" w:color="auto"/>
            <w:bottom w:val="none" w:sz="0" w:space="0" w:color="auto"/>
            <w:right w:val="none" w:sz="0" w:space="0" w:color="auto"/>
          </w:divBdr>
        </w:div>
      </w:divsChild>
    </w:div>
    <w:div w:id="1169295548">
      <w:bodyDiv w:val="1"/>
      <w:marLeft w:val="0"/>
      <w:marRight w:val="0"/>
      <w:marTop w:val="0"/>
      <w:marBottom w:val="0"/>
      <w:divBdr>
        <w:top w:val="none" w:sz="0" w:space="0" w:color="auto"/>
        <w:left w:val="none" w:sz="0" w:space="0" w:color="auto"/>
        <w:bottom w:val="none" w:sz="0" w:space="0" w:color="auto"/>
        <w:right w:val="none" w:sz="0" w:space="0" w:color="auto"/>
      </w:divBdr>
    </w:div>
    <w:div w:id="1193227955">
      <w:bodyDiv w:val="1"/>
      <w:marLeft w:val="0"/>
      <w:marRight w:val="0"/>
      <w:marTop w:val="0"/>
      <w:marBottom w:val="0"/>
      <w:divBdr>
        <w:top w:val="none" w:sz="0" w:space="0" w:color="auto"/>
        <w:left w:val="none" w:sz="0" w:space="0" w:color="auto"/>
        <w:bottom w:val="none" w:sz="0" w:space="0" w:color="auto"/>
        <w:right w:val="none" w:sz="0" w:space="0" w:color="auto"/>
      </w:divBdr>
      <w:divsChild>
        <w:div w:id="1487895899">
          <w:marLeft w:val="0"/>
          <w:marRight w:val="0"/>
          <w:marTop w:val="0"/>
          <w:marBottom w:val="0"/>
          <w:divBdr>
            <w:top w:val="none" w:sz="0" w:space="0" w:color="auto"/>
            <w:left w:val="none" w:sz="0" w:space="0" w:color="auto"/>
            <w:bottom w:val="none" w:sz="0" w:space="0" w:color="auto"/>
            <w:right w:val="none" w:sz="0" w:space="0" w:color="auto"/>
          </w:divBdr>
        </w:div>
      </w:divsChild>
    </w:div>
    <w:div w:id="1258947785">
      <w:bodyDiv w:val="1"/>
      <w:marLeft w:val="0"/>
      <w:marRight w:val="0"/>
      <w:marTop w:val="0"/>
      <w:marBottom w:val="0"/>
      <w:divBdr>
        <w:top w:val="none" w:sz="0" w:space="0" w:color="auto"/>
        <w:left w:val="none" w:sz="0" w:space="0" w:color="auto"/>
        <w:bottom w:val="none" w:sz="0" w:space="0" w:color="auto"/>
        <w:right w:val="none" w:sz="0" w:space="0" w:color="auto"/>
      </w:divBdr>
    </w:div>
    <w:div w:id="1333753271">
      <w:bodyDiv w:val="1"/>
      <w:marLeft w:val="0"/>
      <w:marRight w:val="0"/>
      <w:marTop w:val="0"/>
      <w:marBottom w:val="0"/>
      <w:divBdr>
        <w:top w:val="none" w:sz="0" w:space="0" w:color="auto"/>
        <w:left w:val="none" w:sz="0" w:space="0" w:color="auto"/>
        <w:bottom w:val="none" w:sz="0" w:space="0" w:color="auto"/>
        <w:right w:val="none" w:sz="0" w:space="0" w:color="auto"/>
      </w:divBdr>
    </w:div>
    <w:div w:id="1422525282">
      <w:bodyDiv w:val="1"/>
      <w:marLeft w:val="0"/>
      <w:marRight w:val="0"/>
      <w:marTop w:val="0"/>
      <w:marBottom w:val="0"/>
      <w:divBdr>
        <w:top w:val="none" w:sz="0" w:space="0" w:color="auto"/>
        <w:left w:val="none" w:sz="0" w:space="0" w:color="auto"/>
        <w:bottom w:val="none" w:sz="0" w:space="0" w:color="auto"/>
        <w:right w:val="none" w:sz="0" w:space="0" w:color="auto"/>
      </w:divBdr>
    </w:div>
    <w:div w:id="1439711866">
      <w:bodyDiv w:val="1"/>
      <w:marLeft w:val="0"/>
      <w:marRight w:val="0"/>
      <w:marTop w:val="0"/>
      <w:marBottom w:val="0"/>
      <w:divBdr>
        <w:top w:val="none" w:sz="0" w:space="0" w:color="auto"/>
        <w:left w:val="none" w:sz="0" w:space="0" w:color="auto"/>
        <w:bottom w:val="none" w:sz="0" w:space="0" w:color="auto"/>
        <w:right w:val="none" w:sz="0" w:space="0" w:color="auto"/>
      </w:divBdr>
      <w:divsChild>
        <w:div w:id="93206637">
          <w:marLeft w:val="0"/>
          <w:marRight w:val="0"/>
          <w:marTop w:val="0"/>
          <w:marBottom w:val="0"/>
          <w:divBdr>
            <w:top w:val="none" w:sz="0" w:space="0" w:color="auto"/>
            <w:left w:val="none" w:sz="0" w:space="0" w:color="auto"/>
            <w:bottom w:val="none" w:sz="0" w:space="0" w:color="auto"/>
            <w:right w:val="none" w:sz="0" w:space="0" w:color="auto"/>
          </w:divBdr>
        </w:div>
      </w:divsChild>
    </w:div>
    <w:div w:id="1492718675">
      <w:bodyDiv w:val="1"/>
      <w:marLeft w:val="0"/>
      <w:marRight w:val="0"/>
      <w:marTop w:val="0"/>
      <w:marBottom w:val="0"/>
      <w:divBdr>
        <w:top w:val="none" w:sz="0" w:space="0" w:color="auto"/>
        <w:left w:val="none" w:sz="0" w:space="0" w:color="auto"/>
        <w:bottom w:val="none" w:sz="0" w:space="0" w:color="auto"/>
        <w:right w:val="none" w:sz="0" w:space="0" w:color="auto"/>
      </w:divBdr>
    </w:div>
    <w:div w:id="1529484880">
      <w:bodyDiv w:val="1"/>
      <w:marLeft w:val="0"/>
      <w:marRight w:val="0"/>
      <w:marTop w:val="0"/>
      <w:marBottom w:val="0"/>
      <w:divBdr>
        <w:top w:val="none" w:sz="0" w:space="0" w:color="auto"/>
        <w:left w:val="none" w:sz="0" w:space="0" w:color="auto"/>
        <w:bottom w:val="none" w:sz="0" w:space="0" w:color="auto"/>
        <w:right w:val="none" w:sz="0" w:space="0" w:color="auto"/>
      </w:divBdr>
    </w:div>
    <w:div w:id="1543131064">
      <w:bodyDiv w:val="1"/>
      <w:marLeft w:val="0"/>
      <w:marRight w:val="0"/>
      <w:marTop w:val="0"/>
      <w:marBottom w:val="0"/>
      <w:divBdr>
        <w:top w:val="none" w:sz="0" w:space="0" w:color="auto"/>
        <w:left w:val="none" w:sz="0" w:space="0" w:color="auto"/>
        <w:bottom w:val="none" w:sz="0" w:space="0" w:color="auto"/>
        <w:right w:val="none" w:sz="0" w:space="0" w:color="auto"/>
      </w:divBdr>
      <w:divsChild>
        <w:div w:id="1282608948">
          <w:marLeft w:val="0"/>
          <w:marRight w:val="0"/>
          <w:marTop w:val="0"/>
          <w:marBottom w:val="0"/>
          <w:divBdr>
            <w:top w:val="none" w:sz="0" w:space="0" w:color="auto"/>
            <w:left w:val="none" w:sz="0" w:space="0" w:color="auto"/>
            <w:bottom w:val="none" w:sz="0" w:space="0" w:color="auto"/>
            <w:right w:val="none" w:sz="0" w:space="0" w:color="auto"/>
          </w:divBdr>
        </w:div>
      </w:divsChild>
    </w:div>
    <w:div w:id="1572157717">
      <w:bodyDiv w:val="1"/>
      <w:marLeft w:val="0"/>
      <w:marRight w:val="0"/>
      <w:marTop w:val="0"/>
      <w:marBottom w:val="0"/>
      <w:divBdr>
        <w:top w:val="none" w:sz="0" w:space="0" w:color="auto"/>
        <w:left w:val="none" w:sz="0" w:space="0" w:color="auto"/>
        <w:bottom w:val="none" w:sz="0" w:space="0" w:color="auto"/>
        <w:right w:val="none" w:sz="0" w:space="0" w:color="auto"/>
      </w:divBdr>
    </w:div>
    <w:div w:id="1586189233">
      <w:bodyDiv w:val="1"/>
      <w:marLeft w:val="0"/>
      <w:marRight w:val="0"/>
      <w:marTop w:val="0"/>
      <w:marBottom w:val="0"/>
      <w:divBdr>
        <w:top w:val="none" w:sz="0" w:space="0" w:color="auto"/>
        <w:left w:val="none" w:sz="0" w:space="0" w:color="auto"/>
        <w:bottom w:val="none" w:sz="0" w:space="0" w:color="auto"/>
        <w:right w:val="none" w:sz="0" w:space="0" w:color="auto"/>
      </w:divBdr>
    </w:div>
    <w:div w:id="1597833534">
      <w:bodyDiv w:val="1"/>
      <w:marLeft w:val="0"/>
      <w:marRight w:val="0"/>
      <w:marTop w:val="0"/>
      <w:marBottom w:val="0"/>
      <w:divBdr>
        <w:top w:val="none" w:sz="0" w:space="0" w:color="auto"/>
        <w:left w:val="none" w:sz="0" w:space="0" w:color="auto"/>
        <w:bottom w:val="none" w:sz="0" w:space="0" w:color="auto"/>
        <w:right w:val="none" w:sz="0" w:space="0" w:color="auto"/>
      </w:divBdr>
    </w:div>
    <w:div w:id="1677069932">
      <w:bodyDiv w:val="1"/>
      <w:marLeft w:val="0"/>
      <w:marRight w:val="0"/>
      <w:marTop w:val="0"/>
      <w:marBottom w:val="0"/>
      <w:divBdr>
        <w:top w:val="none" w:sz="0" w:space="0" w:color="auto"/>
        <w:left w:val="none" w:sz="0" w:space="0" w:color="auto"/>
        <w:bottom w:val="none" w:sz="0" w:space="0" w:color="auto"/>
        <w:right w:val="none" w:sz="0" w:space="0" w:color="auto"/>
      </w:divBdr>
    </w:div>
    <w:div w:id="1735351861">
      <w:bodyDiv w:val="1"/>
      <w:marLeft w:val="0"/>
      <w:marRight w:val="0"/>
      <w:marTop w:val="0"/>
      <w:marBottom w:val="0"/>
      <w:divBdr>
        <w:top w:val="none" w:sz="0" w:space="0" w:color="auto"/>
        <w:left w:val="none" w:sz="0" w:space="0" w:color="auto"/>
        <w:bottom w:val="none" w:sz="0" w:space="0" w:color="auto"/>
        <w:right w:val="none" w:sz="0" w:space="0" w:color="auto"/>
      </w:divBdr>
      <w:divsChild>
        <w:div w:id="1829250350">
          <w:marLeft w:val="0"/>
          <w:marRight w:val="0"/>
          <w:marTop w:val="0"/>
          <w:marBottom w:val="0"/>
          <w:divBdr>
            <w:top w:val="none" w:sz="0" w:space="0" w:color="auto"/>
            <w:left w:val="none" w:sz="0" w:space="0" w:color="auto"/>
            <w:bottom w:val="none" w:sz="0" w:space="0" w:color="auto"/>
            <w:right w:val="none" w:sz="0" w:space="0" w:color="auto"/>
          </w:divBdr>
        </w:div>
      </w:divsChild>
    </w:div>
    <w:div w:id="1766874431">
      <w:bodyDiv w:val="1"/>
      <w:marLeft w:val="0"/>
      <w:marRight w:val="0"/>
      <w:marTop w:val="0"/>
      <w:marBottom w:val="0"/>
      <w:divBdr>
        <w:top w:val="none" w:sz="0" w:space="0" w:color="auto"/>
        <w:left w:val="none" w:sz="0" w:space="0" w:color="auto"/>
        <w:bottom w:val="none" w:sz="0" w:space="0" w:color="auto"/>
        <w:right w:val="none" w:sz="0" w:space="0" w:color="auto"/>
      </w:divBdr>
      <w:divsChild>
        <w:div w:id="963117757">
          <w:marLeft w:val="0"/>
          <w:marRight w:val="0"/>
          <w:marTop w:val="0"/>
          <w:marBottom w:val="0"/>
          <w:divBdr>
            <w:top w:val="none" w:sz="0" w:space="0" w:color="auto"/>
            <w:left w:val="none" w:sz="0" w:space="0" w:color="auto"/>
            <w:bottom w:val="none" w:sz="0" w:space="0" w:color="auto"/>
            <w:right w:val="none" w:sz="0" w:space="0" w:color="auto"/>
          </w:divBdr>
        </w:div>
        <w:div w:id="209002524">
          <w:marLeft w:val="0"/>
          <w:marRight w:val="0"/>
          <w:marTop w:val="0"/>
          <w:marBottom w:val="0"/>
          <w:divBdr>
            <w:top w:val="none" w:sz="0" w:space="0" w:color="auto"/>
            <w:left w:val="none" w:sz="0" w:space="0" w:color="auto"/>
            <w:bottom w:val="none" w:sz="0" w:space="0" w:color="auto"/>
            <w:right w:val="none" w:sz="0" w:space="0" w:color="auto"/>
          </w:divBdr>
        </w:div>
        <w:div w:id="1779331236">
          <w:marLeft w:val="0"/>
          <w:marRight w:val="0"/>
          <w:marTop w:val="0"/>
          <w:marBottom w:val="0"/>
          <w:divBdr>
            <w:top w:val="none" w:sz="0" w:space="0" w:color="auto"/>
            <w:left w:val="none" w:sz="0" w:space="0" w:color="auto"/>
            <w:bottom w:val="none" w:sz="0" w:space="0" w:color="auto"/>
            <w:right w:val="none" w:sz="0" w:space="0" w:color="auto"/>
          </w:divBdr>
        </w:div>
      </w:divsChild>
    </w:div>
    <w:div w:id="1896702194">
      <w:bodyDiv w:val="1"/>
      <w:marLeft w:val="0"/>
      <w:marRight w:val="0"/>
      <w:marTop w:val="0"/>
      <w:marBottom w:val="0"/>
      <w:divBdr>
        <w:top w:val="none" w:sz="0" w:space="0" w:color="auto"/>
        <w:left w:val="none" w:sz="0" w:space="0" w:color="auto"/>
        <w:bottom w:val="none" w:sz="0" w:space="0" w:color="auto"/>
        <w:right w:val="none" w:sz="0" w:space="0" w:color="auto"/>
      </w:divBdr>
    </w:div>
    <w:div w:id="1932354545">
      <w:bodyDiv w:val="1"/>
      <w:marLeft w:val="0"/>
      <w:marRight w:val="0"/>
      <w:marTop w:val="0"/>
      <w:marBottom w:val="0"/>
      <w:divBdr>
        <w:top w:val="none" w:sz="0" w:space="0" w:color="auto"/>
        <w:left w:val="none" w:sz="0" w:space="0" w:color="auto"/>
        <w:bottom w:val="none" w:sz="0" w:space="0" w:color="auto"/>
        <w:right w:val="none" w:sz="0" w:space="0" w:color="auto"/>
      </w:divBdr>
      <w:divsChild>
        <w:div w:id="1104226400">
          <w:marLeft w:val="0"/>
          <w:marRight w:val="0"/>
          <w:marTop w:val="0"/>
          <w:marBottom w:val="0"/>
          <w:divBdr>
            <w:top w:val="none" w:sz="0" w:space="0" w:color="auto"/>
            <w:left w:val="none" w:sz="0" w:space="0" w:color="auto"/>
            <w:bottom w:val="none" w:sz="0" w:space="0" w:color="auto"/>
            <w:right w:val="none" w:sz="0" w:space="0" w:color="auto"/>
          </w:divBdr>
          <w:divsChild>
            <w:div w:id="5025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6268">
      <w:bodyDiv w:val="1"/>
      <w:marLeft w:val="0"/>
      <w:marRight w:val="0"/>
      <w:marTop w:val="0"/>
      <w:marBottom w:val="0"/>
      <w:divBdr>
        <w:top w:val="none" w:sz="0" w:space="0" w:color="auto"/>
        <w:left w:val="none" w:sz="0" w:space="0" w:color="auto"/>
        <w:bottom w:val="none" w:sz="0" w:space="0" w:color="auto"/>
        <w:right w:val="none" w:sz="0" w:space="0" w:color="auto"/>
      </w:divBdr>
    </w:div>
    <w:div w:id="2111974973">
      <w:bodyDiv w:val="1"/>
      <w:marLeft w:val="0"/>
      <w:marRight w:val="0"/>
      <w:marTop w:val="0"/>
      <w:marBottom w:val="0"/>
      <w:divBdr>
        <w:top w:val="none" w:sz="0" w:space="0" w:color="auto"/>
        <w:left w:val="none" w:sz="0" w:space="0" w:color="auto"/>
        <w:bottom w:val="none" w:sz="0" w:space="0" w:color="auto"/>
        <w:right w:val="none" w:sz="0" w:space="0" w:color="auto"/>
      </w:divBdr>
      <w:divsChild>
        <w:div w:id="93613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yazkod.saglik.gov.tr" TargetMode="External"/><Relationship Id="rId13" Type="http://schemas.openxmlformats.org/officeDocument/2006/relationships/hyperlink" Target="https://www.ensonhaber.com/koca-saglikta-siddete-yonelik-kanun-duzenlemesi-geliyor.html" TargetMode="External"/><Relationship Id="rId18" Type="http://schemas.openxmlformats.org/officeDocument/2006/relationships/hyperlink" Target="https://dosyamerkez.saglik.gov.tr/Eklenti/28684,calisan-haklari-ve-guvenligi-uygulamalari-rehberipdf.pdf?0" TargetMode="External"/><Relationship Id="rId3" Type="http://schemas.openxmlformats.org/officeDocument/2006/relationships/styles" Target="styles.xml"/><Relationship Id="rId21" Type="http://schemas.openxmlformats.org/officeDocument/2006/relationships/hyperlink" Target="http://apps.who.int/gb/bd/PDF/bd47/EN/constitution-en.pdf?ua=1" TargetMode="External"/><Relationship Id="rId7" Type="http://schemas.openxmlformats.org/officeDocument/2006/relationships/endnotes" Target="endnotes.xml"/><Relationship Id="rId12" Type="http://schemas.openxmlformats.org/officeDocument/2006/relationships/hyperlink" Target="http://www.ilo.org/wcmsp5/groups/public/---ed_dialogue/---sector/documents/publication/wcms_161953.pdf" TargetMode="External"/><Relationship Id="rId17" Type="http://schemas.openxmlformats.org/officeDocument/2006/relationships/hyperlink" Target="https://www.saglik.gov.tr/TR,11415/saglikta-donusum-programi.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murlar.net/haber/815727/saglik-bakani-koca-performansa-gore-odeme-amacindan-uzaklasti.html" TargetMode="External"/><Relationship Id="rId20" Type="http://schemas.openxmlformats.org/officeDocument/2006/relationships/hyperlink" Target="https://www.tbmm.gov.tr/arastirma_komisyonlari/saglik_calisanlari/docs/ss45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glikcalisanisagligi.org/dosyalar/siddetingolgesindehekimlik.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niosh/docs/2002-101/default.html" TargetMode="External"/><Relationship Id="rId23" Type="http://schemas.openxmlformats.org/officeDocument/2006/relationships/footer" Target="footer1.xml"/><Relationship Id="rId10" Type="http://schemas.openxmlformats.org/officeDocument/2006/relationships/hyperlink" Target="http://static.ato.org.tr/fs/4f50993567cde95526000000/mucize_rapor.pdf" TargetMode="External"/><Relationship Id="rId19" Type="http://schemas.openxmlformats.org/officeDocument/2006/relationships/hyperlink" Target="http://www.tdk.gov.tr/index.php?option=com_gts&amp;arama=gts&amp;guid=TDK.GTS.5c5c7458334279.68272608" TargetMode="External"/><Relationship Id="rId4" Type="http://schemas.openxmlformats.org/officeDocument/2006/relationships/settings" Target="settings.xml"/><Relationship Id="rId9" Type="http://schemas.openxmlformats.org/officeDocument/2006/relationships/hyperlink" Target="http://www.ttb.org.tr/siddet/images/file/gaziantepsiddet.pdf" TargetMode="External"/><Relationship Id="rId14" Type="http://schemas.openxmlformats.org/officeDocument/2006/relationships/hyperlink" Target="https://www.cdc.gov/niosh/docs/88-119/default.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burhanettincoskun@osmaniye.edu.tr" TargetMode="External"/><Relationship Id="rId2" Type="http://schemas.openxmlformats.org/officeDocument/2006/relationships/hyperlink" Target="mailto:ihsan.eken@saglik.gov.tr" TargetMode="External"/><Relationship Id="rId1" Type="http://schemas.openxmlformats.org/officeDocument/2006/relationships/hyperlink" Target="mailto:ihsan_eken@mynet.com" TargetMode="External"/><Relationship Id="rId4" Type="http://schemas.openxmlformats.org/officeDocument/2006/relationships/hyperlink" Target="mailto:mbcoskun94@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48805-E10F-BA4C-BB52-6F9BF9FC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6801</TotalTime>
  <Pages>14</Pages>
  <Words>8449</Words>
  <Characters>48165</Characters>
  <Application>Microsoft Office Word</Application>
  <DocSecurity>0</DocSecurity>
  <Lines>401</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MTX</dc:creator>
  <cp:keywords/>
  <dc:description/>
  <cp:lastModifiedBy>seda kulu</cp:lastModifiedBy>
  <cp:revision>235</cp:revision>
  <cp:lastPrinted>2018-07-30T13:54:00Z</cp:lastPrinted>
  <dcterms:created xsi:type="dcterms:W3CDTF">2018-07-29T14:39:00Z</dcterms:created>
  <dcterms:modified xsi:type="dcterms:W3CDTF">2019-09-19T12:10:00Z</dcterms:modified>
</cp:coreProperties>
</file>