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D72A2" w14:textId="77777777" w:rsidR="008719A1" w:rsidRPr="00A8324D" w:rsidRDefault="008719A1" w:rsidP="000C3388">
      <w:pPr>
        <w:spacing w:before="120" w:after="120" w:line="240" w:lineRule="auto"/>
        <w:ind w:firstLine="567"/>
        <w:jc w:val="both"/>
        <w:rPr>
          <w:rFonts w:ascii="Times New Roman" w:hAnsi="Times New Roman" w:cs="Times New Roman"/>
        </w:rPr>
      </w:pPr>
    </w:p>
    <w:p w14:paraId="61436214" w14:textId="23E82113" w:rsidR="00D81C01" w:rsidRDefault="00403B43" w:rsidP="000C3388">
      <w:pPr>
        <w:spacing w:before="120" w:after="120" w:line="240" w:lineRule="auto"/>
        <w:ind w:firstLine="567"/>
        <w:jc w:val="center"/>
        <w:rPr>
          <w:rFonts w:ascii="Times New Roman" w:hAnsi="Times New Roman" w:cs="Times New Roman"/>
          <w:b/>
          <w:i/>
          <w:sz w:val="28"/>
          <w:szCs w:val="28"/>
        </w:rPr>
      </w:pPr>
      <w:r w:rsidRPr="00872033">
        <w:rPr>
          <w:rFonts w:ascii="Times New Roman" w:hAnsi="Times New Roman" w:cs="Times New Roman"/>
          <w:b/>
          <w:sz w:val="28"/>
          <w:szCs w:val="28"/>
        </w:rPr>
        <w:t xml:space="preserve">ULUSLARARASI ÖRGÜTLERİN MÜDAHALE ALANI OLARAK SAĞLIK: YENİ BİR KAVRAM OLARAK </w:t>
      </w:r>
      <w:r w:rsidRPr="00872033">
        <w:rPr>
          <w:rFonts w:ascii="Times New Roman" w:hAnsi="Times New Roman" w:cs="Times New Roman"/>
          <w:b/>
          <w:i/>
          <w:sz w:val="28"/>
          <w:szCs w:val="28"/>
        </w:rPr>
        <w:t>GLOBAL HEALTH SECURITY</w:t>
      </w:r>
    </w:p>
    <w:p w14:paraId="3B521FF3" w14:textId="218DF8EE" w:rsidR="009F181C" w:rsidRPr="00A82D86" w:rsidRDefault="009F181C" w:rsidP="009F181C">
      <w:pPr>
        <w:spacing w:before="120" w:after="120" w:line="240" w:lineRule="auto"/>
        <w:ind w:firstLine="567"/>
        <w:jc w:val="right"/>
        <w:rPr>
          <w:rFonts w:ascii="Times New Roman" w:hAnsi="Times New Roman" w:cs="Times New Roman"/>
          <w:b/>
          <w:i/>
        </w:rPr>
      </w:pPr>
      <w:r w:rsidRPr="00A82D86">
        <w:rPr>
          <w:rFonts w:ascii="Times New Roman" w:hAnsi="Times New Roman" w:cs="Times New Roman"/>
          <w:b/>
          <w:i/>
        </w:rPr>
        <w:t>Recep FEDAİ</w:t>
      </w:r>
      <w:r>
        <w:rPr>
          <w:rStyle w:val="DipnotBavurusu"/>
          <w:rFonts w:ascii="Times New Roman" w:hAnsi="Times New Roman" w:cs="Times New Roman"/>
          <w:b/>
          <w:i/>
        </w:rPr>
        <w:footnoteReference w:customMarkFollows="1" w:id="1"/>
        <w:t>*</w:t>
      </w:r>
    </w:p>
    <w:p w14:paraId="6C467791" w14:textId="77777777" w:rsidR="009F181C" w:rsidRPr="00872033" w:rsidRDefault="009F181C" w:rsidP="000C3388">
      <w:pPr>
        <w:spacing w:before="120" w:after="120" w:line="240" w:lineRule="auto"/>
        <w:ind w:firstLine="567"/>
        <w:jc w:val="center"/>
        <w:rPr>
          <w:rFonts w:ascii="Times New Roman" w:hAnsi="Times New Roman" w:cs="Times New Roman"/>
          <w:b/>
          <w:i/>
          <w:sz w:val="28"/>
          <w:szCs w:val="28"/>
        </w:rPr>
      </w:pPr>
    </w:p>
    <w:p w14:paraId="71168011" w14:textId="77777777" w:rsidR="005C7A5C" w:rsidRPr="00A8324D" w:rsidRDefault="004707C4"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b/>
        </w:rPr>
        <w:t>Öz</w:t>
      </w:r>
    </w:p>
    <w:p w14:paraId="073BEE1C" w14:textId="2A7E959F" w:rsidR="00B46597" w:rsidRPr="001D7AB0" w:rsidRDefault="00B46597" w:rsidP="00872033">
      <w:pPr>
        <w:spacing w:before="120" w:after="120" w:line="240" w:lineRule="auto"/>
        <w:ind w:firstLine="567"/>
        <w:jc w:val="both"/>
        <w:rPr>
          <w:rFonts w:ascii="Times New Roman" w:hAnsi="Times New Roman" w:cs="Times New Roman"/>
          <w:sz w:val="20"/>
          <w:szCs w:val="20"/>
        </w:rPr>
      </w:pPr>
      <w:r w:rsidRPr="001D7AB0">
        <w:rPr>
          <w:rFonts w:ascii="Times New Roman" w:hAnsi="Times New Roman" w:cs="Times New Roman"/>
          <w:sz w:val="20"/>
          <w:szCs w:val="20"/>
        </w:rPr>
        <w:t xml:space="preserve">Sağlık insan hayatının korunması açısından bir değer ifade etse de bu değerin ekonomik yönü belirgin bir şekilde ön plana çıkmaktadır. Sağlık hizmetlerinde güvenlik, küresel tehditlere açık hale gelen ve hastalıkların bulaşıcı niteliğinden kaynaklı olarak bir güvenlik meselesi olarak değerlendirilmektedir. Ancak güvenlik ve ekonomi bir araya geldiğinde iş; uluslararası aktörlerin ulus devletlere müdahalelerine ve yapısal reformlara kadar varabilmektedir. </w:t>
      </w:r>
      <w:r w:rsidR="00872033" w:rsidRPr="001D7AB0">
        <w:rPr>
          <w:rFonts w:ascii="Times New Roman" w:hAnsi="Times New Roman" w:cs="Times New Roman"/>
          <w:sz w:val="20"/>
          <w:szCs w:val="20"/>
        </w:rPr>
        <w:t xml:space="preserve">Ulus devletler </w:t>
      </w:r>
      <w:r w:rsidRPr="001D7AB0">
        <w:rPr>
          <w:rFonts w:ascii="Times New Roman" w:hAnsi="Times New Roman" w:cs="Times New Roman"/>
          <w:sz w:val="20"/>
          <w:szCs w:val="20"/>
        </w:rPr>
        <w:t>bulaşıcı</w:t>
      </w:r>
      <w:r w:rsidR="00872033" w:rsidRPr="001D7AB0">
        <w:rPr>
          <w:rFonts w:ascii="Times New Roman" w:hAnsi="Times New Roman" w:cs="Times New Roman"/>
          <w:sz w:val="20"/>
          <w:szCs w:val="20"/>
        </w:rPr>
        <w:t xml:space="preserve"> hastalıklar için (ithal ilaç ve aşılar</w:t>
      </w:r>
      <w:r w:rsidRPr="001D7AB0">
        <w:rPr>
          <w:rFonts w:ascii="Times New Roman" w:hAnsi="Times New Roman" w:cs="Times New Roman"/>
          <w:sz w:val="20"/>
          <w:szCs w:val="20"/>
        </w:rPr>
        <w:t xml:space="preserve">) kaynak ayırmak zorunda bırakılmaktadır. Çalışma ile çok uluslu şirketler ve uluslararası örgütlerin sağlık alanına yaptığı müdahalenin meşru dayanaklarını ortaya koymak amaçlanırken diğer yandan küresel sağlık güvenliği kavramı ile Türkiye’nin bulaşıcı hastalıklara karşı durumu ortaya konulacaktır. Çalışmada </w:t>
      </w:r>
      <w:r w:rsidRPr="001D7AB0">
        <w:rPr>
          <w:rFonts w:ascii="Times New Roman" w:hAnsi="Times New Roman" w:cs="Times New Roman"/>
          <w:i/>
          <w:sz w:val="20"/>
          <w:szCs w:val="20"/>
        </w:rPr>
        <w:t>health</w:t>
      </w:r>
      <w:r w:rsidR="008D5DE0">
        <w:rPr>
          <w:rFonts w:ascii="Times New Roman" w:hAnsi="Times New Roman" w:cs="Times New Roman"/>
          <w:i/>
          <w:sz w:val="20"/>
          <w:szCs w:val="20"/>
        </w:rPr>
        <w:t xml:space="preserve"> </w:t>
      </w:r>
      <w:r w:rsidRPr="001D7AB0">
        <w:rPr>
          <w:rFonts w:ascii="Times New Roman" w:hAnsi="Times New Roman" w:cs="Times New Roman"/>
          <w:i/>
          <w:sz w:val="20"/>
          <w:szCs w:val="20"/>
        </w:rPr>
        <w:t>security</w:t>
      </w:r>
      <w:r w:rsidRPr="001D7AB0">
        <w:rPr>
          <w:rFonts w:ascii="Times New Roman" w:hAnsi="Times New Roman" w:cs="Times New Roman"/>
          <w:sz w:val="20"/>
          <w:szCs w:val="20"/>
        </w:rPr>
        <w:t xml:space="preserve"> kavramının </w:t>
      </w:r>
      <w:r w:rsidR="008E0DC1">
        <w:rPr>
          <w:rFonts w:ascii="Times New Roman" w:hAnsi="Times New Roman" w:cs="Times New Roman"/>
          <w:sz w:val="20"/>
          <w:szCs w:val="20"/>
        </w:rPr>
        <w:t>uluslararası</w:t>
      </w:r>
      <w:r w:rsidR="008E0DC1" w:rsidRPr="001D7AB0">
        <w:rPr>
          <w:rFonts w:ascii="Times New Roman" w:hAnsi="Times New Roman" w:cs="Times New Roman"/>
          <w:sz w:val="20"/>
          <w:szCs w:val="20"/>
        </w:rPr>
        <w:t xml:space="preserve"> </w:t>
      </w:r>
      <w:r w:rsidRPr="001D7AB0">
        <w:rPr>
          <w:rFonts w:ascii="Times New Roman" w:hAnsi="Times New Roman" w:cs="Times New Roman"/>
          <w:sz w:val="20"/>
          <w:szCs w:val="20"/>
        </w:rPr>
        <w:t xml:space="preserve">aktörler tarafından hangi amaçla çalışma alanı olarak seçildiği üzerinde durularak Türkiye’de sağlık hizmetlerinde sağlık güvenliği konusunun nasıl bir zeminde yer alacağına ilişkin bir tartışma yapılacaktır.  </w:t>
      </w:r>
    </w:p>
    <w:p w14:paraId="212A6B3C" w14:textId="3824D8FF" w:rsidR="00812B41" w:rsidRPr="001D7AB0" w:rsidRDefault="00F5255C" w:rsidP="00872033">
      <w:pPr>
        <w:spacing w:before="120" w:after="120" w:line="240" w:lineRule="auto"/>
        <w:ind w:firstLine="567"/>
        <w:jc w:val="both"/>
        <w:rPr>
          <w:rFonts w:ascii="Times New Roman" w:hAnsi="Times New Roman" w:cs="Times New Roman"/>
          <w:sz w:val="20"/>
          <w:szCs w:val="20"/>
        </w:rPr>
      </w:pPr>
      <w:r w:rsidRPr="001D7AB0">
        <w:rPr>
          <w:rFonts w:ascii="Times New Roman" w:hAnsi="Times New Roman" w:cs="Times New Roman"/>
          <w:b/>
          <w:sz w:val="20"/>
          <w:szCs w:val="20"/>
        </w:rPr>
        <w:t>Anahtar Kelimeler</w:t>
      </w:r>
      <w:r w:rsidR="00222EEB" w:rsidRPr="001D7AB0">
        <w:rPr>
          <w:rFonts w:ascii="Times New Roman" w:hAnsi="Times New Roman" w:cs="Times New Roman"/>
          <w:sz w:val="20"/>
          <w:szCs w:val="20"/>
        </w:rPr>
        <w:t xml:space="preserve">: </w:t>
      </w:r>
      <w:r w:rsidR="00336509">
        <w:rPr>
          <w:rFonts w:ascii="Times New Roman" w:hAnsi="Times New Roman" w:cs="Times New Roman"/>
          <w:sz w:val="20"/>
          <w:szCs w:val="20"/>
        </w:rPr>
        <w:t xml:space="preserve">Ulus Devlet, Güvenlik, </w:t>
      </w:r>
      <w:r w:rsidR="00FE4B9A" w:rsidRPr="001D7AB0">
        <w:rPr>
          <w:rFonts w:ascii="Times New Roman" w:hAnsi="Times New Roman" w:cs="Times New Roman"/>
          <w:sz w:val="20"/>
          <w:szCs w:val="20"/>
        </w:rPr>
        <w:t>Küresel Sağlık G</w:t>
      </w:r>
      <w:r w:rsidR="00222EEB" w:rsidRPr="001D7AB0">
        <w:rPr>
          <w:rFonts w:ascii="Times New Roman" w:hAnsi="Times New Roman" w:cs="Times New Roman"/>
          <w:sz w:val="20"/>
          <w:szCs w:val="20"/>
        </w:rPr>
        <w:t>üvenliği</w:t>
      </w:r>
      <w:r w:rsidR="00336509">
        <w:rPr>
          <w:rFonts w:ascii="Times New Roman" w:hAnsi="Times New Roman" w:cs="Times New Roman"/>
          <w:sz w:val="20"/>
          <w:szCs w:val="20"/>
        </w:rPr>
        <w:t xml:space="preserve">, </w:t>
      </w:r>
      <w:r w:rsidR="0032641A" w:rsidRPr="001D7AB0">
        <w:rPr>
          <w:rFonts w:ascii="Times New Roman" w:hAnsi="Times New Roman" w:cs="Times New Roman"/>
          <w:sz w:val="20"/>
          <w:szCs w:val="20"/>
        </w:rPr>
        <w:t>Yönetişim</w:t>
      </w:r>
      <w:r w:rsidRPr="001D7AB0">
        <w:rPr>
          <w:rFonts w:ascii="Times New Roman" w:hAnsi="Times New Roman" w:cs="Times New Roman"/>
          <w:sz w:val="20"/>
          <w:szCs w:val="20"/>
        </w:rPr>
        <w:t>, Türkiye.</w:t>
      </w:r>
    </w:p>
    <w:p w14:paraId="7360A613" w14:textId="77777777" w:rsidR="005C7A5C" w:rsidRPr="00390368" w:rsidRDefault="005C7A5C" w:rsidP="000C3388">
      <w:pPr>
        <w:spacing w:before="120" w:after="120" w:line="240" w:lineRule="auto"/>
        <w:ind w:firstLine="567"/>
        <w:jc w:val="center"/>
        <w:rPr>
          <w:rFonts w:ascii="Times New Roman" w:hAnsi="Times New Roman" w:cs="Times New Roman"/>
          <w:b/>
          <w:sz w:val="28"/>
          <w:szCs w:val="28"/>
        </w:rPr>
      </w:pPr>
      <w:bookmarkStart w:id="0" w:name="_GoBack"/>
      <w:r w:rsidRPr="00390368">
        <w:rPr>
          <w:rFonts w:ascii="Times New Roman" w:hAnsi="Times New Roman" w:cs="Times New Roman"/>
          <w:b/>
          <w:sz w:val="28"/>
          <w:szCs w:val="28"/>
        </w:rPr>
        <w:t>HEALTH AS AN INTERVENTION AREA FOR INTERNATIONAL ORGANIZATIONS: GLOBAL HEALTH SECURITY AS A NEW CONCEPT</w:t>
      </w:r>
    </w:p>
    <w:bookmarkEnd w:id="0"/>
    <w:p w14:paraId="5DD01977" w14:textId="77777777" w:rsidR="00812B41" w:rsidRPr="00A8324D" w:rsidRDefault="00810D27" w:rsidP="000C3388">
      <w:pPr>
        <w:spacing w:before="120" w:after="120" w:line="240" w:lineRule="auto"/>
        <w:ind w:firstLine="567"/>
        <w:jc w:val="both"/>
        <w:rPr>
          <w:rFonts w:ascii="Times New Roman" w:hAnsi="Times New Roman" w:cs="Times New Roman"/>
          <w:b/>
        </w:rPr>
      </w:pPr>
      <w:r w:rsidRPr="00A8324D">
        <w:rPr>
          <w:rFonts w:ascii="Times New Roman" w:hAnsi="Times New Roman" w:cs="Times New Roman"/>
          <w:b/>
        </w:rPr>
        <w:t>Abstract</w:t>
      </w:r>
    </w:p>
    <w:p w14:paraId="136DE019" w14:textId="411EEF36" w:rsidR="001915ED" w:rsidRPr="001D7AB0" w:rsidRDefault="00B46597" w:rsidP="000C3388">
      <w:pPr>
        <w:spacing w:before="120" w:after="120" w:line="240" w:lineRule="auto"/>
        <w:ind w:firstLine="567"/>
        <w:jc w:val="both"/>
        <w:rPr>
          <w:rFonts w:ascii="Times New Roman" w:hAnsi="Times New Roman" w:cs="Times New Roman"/>
          <w:sz w:val="20"/>
          <w:szCs w:val="20"/>
        </w:rPr>
      </w:pPr>
      <w:r w:rsidRPr="001D7AB0">
        <w:rPr>
          <w:rFonts w:ascii="Times New Roman" w:hAnsi="Times New Roman" w:cs="Times New Roman"/>
          <w:sz w:val="20"/>
          <w:szCs w:val="20"/>
        </w:rPr>
        <w:t>Although</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health has a value in terms of theprotection of human life, 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economic</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aspect of this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value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comesintoprominence. Security in healthcare is considered a security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issue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that is open</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to</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global</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threatsand is caused</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by</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the</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infectious</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nature of diseases. But when</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security</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and</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economics</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cometogether; international</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actors</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to</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national</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states</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and</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structural</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 xml:space="preserve">reforms. </w:t>
      </w:r>
      <w:r w:rsidR="00872033" w:rsidRPr="001D7AB0">
        <w:rPr>
          <w:rFonts w:ascii="Times New Roman" w:hAnsi="Times New Roman" w:cs="Times New Roman"/>
          <w:sz w:val="20"/>
          <w:szCs w:val="20"/>
        </w:rPr>
        <w:t>Nation</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states</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are</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forced</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to</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allocatere</w:t>
      </w:r>
      <w:r w:rsidR="00AB4A72">
        <w:rPr>
          <w:rFonts w:ascii="Times New Roman" w:hAnsi="Times New Roman" w:cs="Times New Roman"/>
          <w:sz w:val="20"/>
          <w:szCs w:val="20"/>
        </w:rPr>
        <w:t xml:space="preserve"> </w:t>
      </w:r>
      <w:r w:rsidRPr="001D7AB0">
        <w:rPr>
          <w:rFonts w:ascii="Times New Roman" w:hAnsi="Times New Roman" w:cs="Times New Roman"/>
          <w:sz w:val="20"/>
          <w:szCs w:val="20"/>
        </w:rPr>
        <w:t>sources</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for</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infectious</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diseases (for</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imported</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medicines</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and</w:t>
      </w:r>
      <w:r w:rsidR="00AB4A72">
        <w:rPr>
          <w:rFonts w:ascii="Times New Roman" w:hAnsi="Times New Roman" w:cs="Times New Roman"/>
          <w:sz w:val="20"/>
          <w:szCs w:val="20"/>
        </w:rPr>
        <w:t xml:space="preserve"> </w:t>
      </w:r>
      <w:r w:rsidR="00872033" w:rsidRPr="001D7AB0">
        <w:rPr>
          <w:rFonts w:ascii="Times New Roman" w:hAnsi="Times New Roman" w:cs="Times New Roman"/>
          <w:sz w:val="20"/>
          <w:szCs w:val="20"/>
        </w:rPr>
        <w:t>vaccines)</w:t>
      </w:r>
      <w:r w:rsidRPr="001D7AB0">
        <w:rPr>
          <w:rFonts w:ascii="Times New Roman" w:hAnsi="Times New Roman" w:cs="Times New Roman"/>
          <w:sz w:val="20"/>
          <w:szCs w:val="20"/>
        </w:rPr>
        <w:t xml:space="preserve">. </w:t>
      </w:r>
      <w:r w:rsidR="008E0DC1" w:rsidRPr="001D7AB0">
        <w:rPr>
          <w:rFonts w:ascii="Times New Roman" w:hAnsi="Times New Roman" w:cs="Times New Roman"/>
          <w:sz w:val="20"/>
          <w:szCs w:val="20"/>
        </w:rPr>
        <w:t>W</w:t>
      </w:r>
      <w:r w:rsidRPr="001D7AB0">
        <w:rPr>
          <w:rFonts w:ascii="Times New Roman" w:hAnsi="Times New Roman" w:cs="Times New Roman"/>
          <w:sz w:val="20"/>
          <w:szCs w:val="20"/>
        </w:rPr>
        <w:t>ith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multinational</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companiesand</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reveals his legitimate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grounds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for</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intervention of international</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organizations in thefield of health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Whilstaiming on 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otherhand</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concept of global</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healthsecurity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with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study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will be presented</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Turkey's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caseagainstinfectious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diseases. 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study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will</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include a discussion of how health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purposes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for</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which a ground</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operation in 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field of health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services in Turkey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was</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selected as an emphasis on health</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and</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safety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issues of the</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security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concept</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will be carriedout</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by</w:t>
      </w:r>
      <w:r w:rsidR="008E0DC1">
        <w:rPr>
          <w:rFonts w:ascii="Times New Roman" w:hAnsi="Times New Roman" w:cs="Times New Roman"/>
          <w:sz w:val="20"/>
          <w:szCs w:val="20"/>
        </w:rPr>
        <w:t xml:space="preserve"> </w:t>
      </w:r>
      <w:r w:rsidRPr="001D7AB0">
        <w:rPr>
          <w:rFonts w:ascii="Times New Roman" w:hAnsi="Times New Roman" w:cs="Times New Roman"/>
          <w:sz w:val="20"/>
          <w:szCs w:val="20"/>
        </w:rPr>
        <w:t>variousactors.</w:t>
      </w:r>
    </w:p>
    <w:p w14:paraId="793AC7D7" w14:textId="2385C5D9" w:rsidR="00A93EA3" w:rsidRPr="001D7AB0" w:rsidRDefault="00810D27" w:rsidP="000C3388">
      <w:pPr>
        <w:spacing w:before="120" w:after="120" w:line="240" w:lineRule="auto"/>
        <w:ind w:firstLine="567"/>
        <w:jc w:val="both"/>
        <w:rPr>
          <w:rFonts w:ascii="Times New Roman" w:hAnsi="Times New Roman" w:cs="Times New Roman"/>
          <w:sz w:val="20"/>
          <w:szCs w:val="20"/>
        </w:rPr>
      </w:pPr>
      <w:r w:rsidRPr="001D7AB0">
        <w:rPr>
          <w:rFonts w:ascii="Times New Roman" w:hAnsi="Times New Roman" w:cs="Times New Roman"/>
          <w:b/>
          <w:sz w:val="20"/>
          <w:szCs w:val="20"/>
        </w:rPr>
        <w:t>Keywords</w:t>
      </w:r>
      <w:r w:rsidRPr="001D7AB0">
        <w:rPr>
          <w:rFonts w:ascii="Times New Roman" w:hAnsi="Times New Roman" w:cs="Times New Roman"/>
          <w:sz w:val="20"/>
          <w:szCs w:val="20"/>
        </w:rPr>
        <w:t xml:space="preserve">: </w:t>
      </w:r>
      <w:r w:rsidR="00336509">
        <w:rPr>
          <w:rFonts w:ascii="Times New Roman" w:hAnsi="Times New Roman" w:cs="Times New Roman"/>
          <w:sz w:val="20"/>
          <w:szCs w:val="20"/>
        </w:rPr>
        <w:t xml:space="preserve">National State, Security, </w:t>
      </w:r>
      <w:r w:rsidRPr="001D7AB0">
        <w:rPr>
          <w:rFonts w:ascii="Times New Roman" w:hAnsi="Times New Roman" w:cs="Times New Roman"/>
          <w:sz w:val="20"/>
          <w:szCs w:val="20"/>
        </w:rPr>
        <w:t xml:space="preserve">Global Health Security, </w:t>
      </w:r>
      <w:r w:rsidR="0032641A" w:rsidRPr="001D7AB0">
        <w:rPr>
          <w:rFonts w:ascii="Times New Roman" w:hAnsi="Times New Roman" w:cs="Times New Roman"/>
          <w:sz w:val="20"/>
          <w:szCs w:val="20"/>
        </w:rPr>
        <w:t>Governance</w:t>
      </w:r>
      <w:r w:rsidRPr="001D7AB0">
        <w:rPr>
          <w:rFonts w:ascii="Times New Roman" w:hAnsi="Times New Roman" w:cs="Times New Roman"/>
          <w:sz w:val="20"/>
          <w:szCs w:val="20"/>
        </w:rPr>
        <w:t>, Turkey.</w:t>
      </w:r>
    </w:p>
    <w:p w14:paraId="5F117C1D" w14:textId="77777777" w:rsidR="00A93EA3" w:rsidRPr="00EF5241" w:rsidRDefault="00A93EA3" w:rsidP="00EF5241">
      <w:pPr>
        <w:pStyle w:val="ListeParagraf"/>
        <w:numPr>
          <w:ilvl w:val="0"/>
          <w:numId w:val="1"/>
        </w:numPr>
        <w:spacing w:before="120" w:after="120" w:line="240" w:lineRule="auto"/>
        <w:jc w:val="both"/>
        <w:rPr>
          <w:rFonts w:ascii="Times New Roman" w:hAnsi="Times New Roman" w:cs="Times New Roman"/>
          <w:b/>
        </w:rPr>
      </w:pPr>
      <w:r w:rsidRPr="00EF5241">
        <w:rPr>
          <w:rFonts w:ascii="Times New Roman" w:hAnsi="Times New Roman" w:cs="Times New Roman"/>
          <w:b/>
        </w:rPr>
        <w:t>Giriş</w:t>
      </w:r>
    </w:p>
    <w:p w14:paraId="3CD34BDD" w14:textId="6396C7DF" w:rsidR="00C324B4" w:rsidRPr="00A8324D" w:rsidRDefault="00C324B4" w:rsidP="00C324B4">
      <w:pPr>
        <w:spacing w:before="120" w:after="120" w:line="240" w:lineRule="auto"/>
        <w:ind w:firstLine="567"/>
        <w:jc w:val="both"/>
        <w:rPr>
          <w:rFonts w:ascii="Times New Roman" w:hAnsi="Times New Roman" w:cs="Times New Roman"/>
        </w:rPr>
      </w:pPr>
      <w:r w:rsidRPr="00A8324D">
        <w:rPr>
          <w:rFonts w:ascii="Times New Roman" w:hAnsi="Times New Roman" w:cs="Times New Roman"/>
          <w:i/>
        </w:rPr>
        <w:t>Health</w:t>
      </w:r>
      <w:r w:rsidR="008D5DE0">
        <w:rPr>
          <w:rFonts w:ascii="Times New Roman" w:hAnsi="Times New Roman" w:cs="Times New Roman"/>
          <w:i/>
        </w:rPr>
        <w:t xml:space="preserve"> </w:t>
      </w:r>
      <w:r w:rsidRPr="00A8324D">
        <w:rPr>
          <w:rFonts w:ascii="Times New Roman" w:hAnsi="Times New Roman" w:cs="Times New Roman"/>
          <w:i/>
        </w:rPr>
        <w:t>security</w:t>
      </w:r>
      <w:r w:rsidRPr="00A8324D">
        <w:rPr>
          <w:rFonts w:ascii="Times New Roman" w:hAnsi="Times New Roman" w:cs="Times New Roman"/>
        </w:rPr>
        <w:t xml:space="preserve"> kavramının Türkçe karşılığı sağlık güvenliği olarak anlaşılsa da kavram, Türkiye’de sağlık hizmetlerinde güvenlik teması açısından aynı karşılığı bulamamaktadır. Kavram, hastalıkların uluslararası alana yayılmasını önlemek ve halk sağlığını korumak ve hastalıkları kontrol etme anlamına gelmektedir. Türkiye’de sağlık güvenliği denilince akla ilk olarak iş sağlığı ve güvenliği gelmektedir. Aynı şekilde alanyazın tarandığında </w:t>
      </w:r>
      <w:r w:rsidRPr="00A8324D">
        <w:rPr>
          <w:rFonts w:ascii="Times New Roman" w:hAnsi="Times New Roman" w:cs="Times New Roman"/>
          <w:i/>
        </w:rPr>
        <w:t>health</w:t>
      </w:r>
      <w:r w:rsidR="008D5DE0">
        <w:rPr>
          <w:rFonts w:ascii="Times New Roman" w:hAnsi="Times New Roman" w:cs="Times New Roman"/>
          <w:i/>
        </w:rPr>
        <w:t xml:space="preserve"> </w:t>
      </w:r>
      <w:r w:rsidRPr="00A8324D">
        <w:rPr>
          <w:rFonts w:ascii="Times New Roman" w:hAnsi="Times New Roman" w:cs="Times New Roman"/>
          <w:i/>
        </w:rPr>
        <w:t>security</w:t>
      </w:r>
      <w:r w:rsidRPr="00A8324D">
        <w:rPr>
          <w:rFonts w:ascii="Times New Roman" w:hAnsi="Times New Roman" w:cs="Times New Roman"/>
        </w:rPr>
        <w:t xml:space="preserve"> kavramına atıfla bir çalışmaya da rastlanılmamıştır. Bu durumda </w:t>
      </w:r>
      <w:r w:rsidRPr="00A8324D">
        <w:rPr>
          <w:rFonts w:ascii="Times New Roman" w:hAnsi="Times New Roman" w:cs="Times New Roman"/>
          <w:i/>
        </w:rPr>
        <w:t>health</w:t>
      </w:r>
      <w:r w:rsidR="008D5DE0">
        <w:rPr>
          <w:rFonts w:ascii="Times New Roman" w:hAnsi="Times New Roman" w:cs="Times New Roman"/>
          <w:i/>
        </w:rPr>
        <w:t xml:space="preserve"> </w:t>
      </w:r>
      <w:r w:rsidRPr="00A8324D">
        <w:rPr>
          <w:rFonts w:ascii="Times New Roman" w:hAnsi="Times New Roman" w:cs="Times New Roman"/>
          <w:i/>
        </w:rPr>
        <w:t>security</w:t>
      </w:r>
      <w:r w:rsidRPr="00A8324D">
        <w:rPr>
          <w:rFonts w:ascii="Times New Roman" w:hAnsi="Times New Roman" w:cs="Times New Roman"/>
        </w:rPr>
        <w:t xml:space="preserve"> kavramının tam olarak ne anlama geldiği sorusu önem kazanmakta ve uluslararası alanda özellikle alan</w:t>
      </w:r>
      <w:r w:rsidR="008D5DE0">
        <w:rPr>
          <w:rFonts w:ascii="Times New Roman" w:hAnsi="Times New Roman" w:cs="Times New Roman"/>
        </w:rPr>
        <w:t xml:space="preserve"> </w:t>
      </w:r>
      <w:r w:rsidRPr="00A8324D">
        <w:rPr>
          <w:rFonts w:ascii="Times New Roman" w:hAnsi="Times New Roman" w:cs="Times New Roman"/>
        </w:rPr>
        <w:t xml:space="preserve">yazında söz konusu kavramın nasıl kullanıldığı önemli hale gelmektedir. </w:t>
      </w:r>
      <w:r w:rsidRPr="00A8324D">
        <w:rPr>
          <w:rFonts w:ascii="Times New Roman" w:hAnsi="Times New Roman" w:cs="Times New Roman"/>
          <w:i/>
        </w:rPr>
        <w:t>Health</w:t>
      </w:r>
      <w:r w:rsidR="008D5DE0">
        <w:rPr>
          <w:rFonts w:ascii="Times New Roman" w:hAnsi="Times New Roman" w:cs="Times New Roman"/>
          <w:i/>
        </w:rPr>
        <w:t xml:space="preserve"> </w:t>
      </w:r>
      <w:r w:rsidRPr="00A8324D">
        <w:rPr>
          <w:rFonts w:ascii="Times New Roman" w:hAnsi="Times New Roman" w:cs="Times New Roman"/>
          <w:i/>
        </w:rPr>
        <w:t>security</w:t>
      </w:r>
      <w:r w:rsidRPr="00A8324D">
        <w:rPr>
          <w:rFonts w:ascii="Times New Roman" w:hAnsi="Times New Roman" w:cs="Times New Roman"/>
        </w:rPr>
        <w:t xml:space="preserve"> kapsamında Dünya Sağlık Örgütü’nün Uluslararası Sağlık Mevzuatı özellikle az gelişmiş ülkelerde görülen ebola, zika, sarı humma gibi hastalıklar karşısında birtakım tedbirler içermekte, gelişmiş ülkeler ise nüfuslarını bu hastalıklara karşı korumayı amaçlamaktadırlar. Güvenlik gerekçesi ile sağlık alanında yapılan işbirliği ise yoksul ülkelere karşı takınılan tavrı gözler önüne sermektedir. </w:t>
      </w:r>
    </w:p>
    <w:p w14:paraId="11122345" w14:textId="4D27CE0E" w:rsidR="00C324B4" w:rsidRPr="00A8324D" w:rsidRDefault="00C324B4" w:rsidP="00C324B4">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Türkiye’de sağlık hizmetleri açısından literatürde</w:t>
      </w:r>
      <w:r w:rsidR="008D5DE0">
        <w:rPr>
          <w:rFonts w:ascii="Times New Roman" w:hAnsi="Times New Roman" w:cs="Times New Roman"/>
        </w:rPr>
        <w:t xml:space="preserve"> </w:t>
      </w:r>
      <w:r w:rsidRPr="00A8324D">
        <w:rPr>
          <w:rFonts w:ascii="Times New Roman" w:hAnsi="Times New Roman" w:cs="Times New Roman"/>
          <w:i/>
        </w:rPr>
        <w:t>public</w:t>
      </w:r>
      <w:r w:rsidR="008D5DE0">
        <w:rPr>
          <w:rFonts w:ascii="Times New Roman" w:hAnsi="Times New Roman" w:cs="Times New Roman"/>
          <w:i/>
        </w:rPr>
        <w:t xml:space="preserve"> </w:t>
      </w:r>
      <w:r w:rsidRPr="00A8324D">
        <w:rPr>
          <w:rFonts w:ascii="Times New Roman" w:hAnsi="Times New Roman" w:cs="Times New Roman"/>
          <w:i/>
        </w:rPr>
        <w:t>health</w:t>
      </w:r>
      <w:r w:rsidRPr="00A8324D">
        <w:rPr>
          <w:rFonts w:ascii="Times New Roman" w:hAnsi="Times New Roman" w:cs="Times New Roman"/>
        </w:rPr>
        <w:t xml:space="preserve"> kavramına denk gelen bir hizmet sunulmakta; koruyucu sağlık hizmetleri tam olarak bu işlevi yerine getirmektedir. Halk sağlığı </w:t>
      </w:r>
      <w:r w:rsidRPr="00A8324D">
        <w:rPr>
          <w:rFonts w:ascii="Times New Roman" w:hAnsi="Times New Roman" w:cs="Times New Roman"/>
        </w:rPr>
        <w:lastRenderedPageBreak/>
        <w:t xml:space="preserve">hizmetleri hem devletin vatandaşlarının sağlığını koruması hem de meşruluğunun temeli olan halkına zarar gelememesi açısından önemli bir hizmettir. Ancak devletin işlevinin değişmesi ve sağlık hizmetlerinin kamusal niteliğinin aşındırılması ile politika yapım süreci de yeniden şekillenmiştir. Dolayısıyla </w:t>
      </w:r>
      <w:r w:rsidRPr="00A8324D">
        <w:rPr>
          <w:rFonts w:ascii="Times New Roman" w:hAnsi="Times New Roman" w:cs="Times New Roman"/>
          <w:i/>
        </w:rPr>
        <w:t>security</w:t>
      </w:r>
      <w:r w:rsidRPr="00A8324D">
        <w:rPr>
          <w:rFonts w:ascii="Times New Roman" w:hAnsi="Times New Roman" w:cs="Times New Roman"/>
        </w:rPr>
        <w:t xml:space="preserve"> terimi işbirliğini gerektirmektedir. </w:t>
      </w:r>
      <w:r w:rsidR="007A6EBC" w:rsidRPr="00A8324D">
        <w:rPr>
          <w:rFonts w:ascii="Times New Roman" w:hAnsi="Times New Roman" w:cs="Times New Roman"/>
        </w:rPr>
        <w:t>Söz konusu işbirliği is</w:t>
      </w:r>
      <w:r w:rsidRPr="00A8324D">
        <w:rPr>
          <w:rFonts w:ascii="Times New Roman" w:hAnsi="Times New Roman" w:cs="Times New Roman"/>
        </w:rPr>
        <w:t xml:space="preserve">e sağlık güvenliği </w:t>
      </w:r>
      <w:r w:rsidR="007A6EBC" w:rsidRPr="00A8324D">
        <w:rPr>
          <w:rFonts w:ascii="Times New Roman" w:hAnsi="Times New Roman" w:cs="Times New Roman"/>
        </w:rPr>
        <w:t>açısından yönetişim kavramının kullanılmasını gerektirmektedir.</w:t>
      </w:r>
    </w:p>
    <w:p w14:paraId="7FDFDA91" w14:textId="3FF0CEBF" w:rsidR="00C324B4" w:rsidRPr="00A8324D" w:rsidRDefault="00C324B4" w:rsidP="00C324B4">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Sağlık insan hayatının korunması açısından bir değer ifade etse de bu değerin ekonomik yönü belirgin bir şekilde ön plana çıkmaktadır. Sağlık hizmetlerinde güvenlik, küresel tehditlere açık hale gelen ve hastalıkların bulaşıcı niteliğinden kaynaklı olarak bir güvenlik meselesi olarak değerlendirilmektedir. Ancak güvenlik ve ekonomi bir araya geldiğinde iş; uluslararası aktörlerin ulus devletlere müdahalelerine ve yapısal reformlara kadar varabilmektedir. Uluslararası aktörlerin sağlık hizmetlerinde reform çağrısı sağlık güvenliği ile birleşince konu sağlık hizmetlerinin küresel kamusal mal olması (</w:t>
      </w:r>
      <w:r w:rsidRPr="00A8324D">
        <w:rPr>
          <w:rFonts w:ascii="Times New Roman" w:hAnsi="Times New Roman" w:cs="Times New Roman"/>
          <w:i/>
        </w:rPr>
        <w:t>global</w:t>
      </w:r>
      <w:r w:rsidR="008D5DE0">
        <w:rPr>
          <w:rFonts w:ascii="Times New Roman" w:hAnsi="Times New Roman" w:cs="Times New Roman"/>
          <w:i/>
        </w:rPr>
        <w:t xml:space="preserve"> </w:t>
      </w:r>
      <w:r w:rsidRPr="00A8324D">
        <w:rPr>
          <w:rFonts w:ascii="Times New Roman" w:hAnsi="Times New Roman" w:cs="Times New Roman"/>
          <w:i/>
        </w:rPr>
        <w:t>public</w:t>
      </w:r>
      <w:r w:rsidR="008D5DE0">
        <w:rPr>
          <w:rFonts w:ascii="Times New Roman" w:hAnsi="Times New Roman" w:cs="Times New Roman"/>
          <w:i/>
        </w:rPr>
        <w:t xml:space="preserve"> </w:t>
      </w:r>
      <w:r w:rsidRPr="00A8324D">
        <w:rPr>
          <w:rFonts w:ascii="Times New Roman" w:hAnsi="Times New Roman" w:cs="Times New Roman"/>
          <w:i/>
        </w:rPr>
        <w:t>goods</w:t>
      </w:r>
      <w:r w:rsidRPr="00A8324D">
        <w:rPr>
          <w:rFonts w:ascii="Times New Roman" w:hAnsi="Times New Roman" w:cs="Times New Roman"/>
        </w:rPr>
        <w:t xml:space="preserve">) tartışmalarına uzanmakta bu durum sağlık hizmetlerine yapılan müdahaleyi geri planda bırakmaktadır. Müdahalenin bir diğer boyutu olan ekonomi unsuru aşıların satın alınması, ilaç ve tıbbi cihazların temini gibi konularda gelişmekte olan ülkeleri çokuluslu şirketlerin manevra alanlarına çekmektedir. </w:t>
      </w:r>
    </w:p>
    <w:p w14:paraId="49D0D7F9" w14:textId="77777777" w:rsidR="00A93EA3" w:rsidRPr="00A8324D" w:rsidRDefault="00A93EA3" w:rsidP="00CB4707">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Uluslararası örgütlerin sağlık alanına müdahalesi küresel sağlık güvenliği kavramından kaynaklı olarak onlara meşru bir zemin yaratmaktadır. DSÖ’nün bulaşıcı hastalıklara ilişkin dünya geneline yaptığı çağrılar kitlesel ilaç alımını tetiklemekte bu durum özellikle küresel ilaç firmalarına yönelik tartışmaların yaşanmasına neden olmaktadır. SARS, Zika, Domuz Gribi, Kırım Kongo, Kuş Gribi gibi bulaşıcı hastalıklar için ulus devletler (ithal ilaç ve aşılar için) kaynak ayırmak zorunda bırakılmaktadır. Çalışma ile çok uluslu şirketler ve uluslararası örgütlerin sağlık alanına yaptığı müdahalenin meşru dayanaklarını ortaya koymak amaçlanırken diğer yandan küresel sağlık güvenliği kavramı ile Türkiye’nin bulaşıcı hastalıklara karşı durumu ortaya konulacaktır. Çalışmanın sınırlarını tam olarak belirlemek adına bazı sorular soruların yanıtı aranacaktır. Bunlar: Sağlık güvenliği kavramı neden son yıllarda popü</w:t>
      </w:r>
      <w:r w:rsidR="00A8324D" w:rsidRPr="00A8324D">
        <w:rPr>
          <w:rFonts w:ascii="Times New Roman" w:hAnsi="Times New Roman" w:cs="Times New Roman"/>
        </w:rPr>
        <w:t>ler hale gelmiştir? Sağlık güvenliği</w:t>
      </w:r>
      <w:r w:rsidRPr="00A8324D">
        <w:rPr>
          <w:rFonts w:ascii="Times New Roman" w:hAnsi="Times New Roman" w:cs="Times New Roman"/>
        </w:rPr>
        <w:t xml:space="preserve"> kavramının yasal dayanaklarına kavuşmasının bu sürece bir etkisi olmuş mudur? DSÖ’nün küresel sağlık güvenliğini sağlamaya yönelik misyonu karşısında bulaşıcı hastalıklarla mücadelenin Türkiye’ye maliyeti ne olmuştur? şeklinde sıralanabilir.</w:t>
      </w:r>
    </w:p>
    <w:p w14:paraId="6BFA497D" w14:textId="77777777" w:rsidR="001915ED" w:rsidRPr="00EF5241" w:rsidRDefault="001915ED" w:rsidP="00EF5241">
      <w:pPr>
        <w:pStyle w:val="ListeParagraf"/>
        <w:numPr>
          <w:ilvl w:val="0"/>
          <w:numId w:val="1"/>
        </w:numPr>
        <w:spacing w:before="120" w:after="120" w:line="240" w:lineRule="auto"/>
        <w:jc w:val="both"/>
        <w:rPr>
          <w:rFonts w:ascii="Times New Roman" w:hAnsi="Times New Roman" w:cs="Times New Roman"/>
          <w:b/>
        </w:rPr>
      </w:pPr>
      <w:r w:rsidRPr="00EF5241">
        <w:rPr>
          <w:rFonts w:ascii="Times New Roman" w:hAnsi="Times New Roman" w:cs="Times New Roman"/>
          <w:b/>
        </w:rPr>
        <w:t>Kuramsal Çerçeve: Devlet ve Güvenlik Algısı</w:t>
      </w:r>
    </w:p>
    <w:p w14:paraId="7BE23F09" w14:textId="681E5F3C" w:rsidR="00B46597" w:rsidRDefault="000E473C" w:rsidP="00B46597">
      <w:pPr>
        <w:spacing w:before="120" w:after="120" w:line="240" w:lineRule="auto"/>
        <w:ind w:firstLine="567"/>
        <w:jc w:val="both"/>
        <w:rPr>
          <w:rFonts w:ascii="Times New Roman" w:hAnsi="Times New Roman" w:cs="Times New Roman"/>
        </w:rPr>
      </w:pPr>
      <w:r w:rsidRPr="000E473C">
        <w:rPr>
          <w:rFonts w:ascii="Times New Roman" w:hAnsi="Times New Roman" w:cs="Times New Roman"/>
        </w:rPr>
        <w:t>Güvenlik kişilerin k</w:t>
      </w:r>
      <w:r>
        <w:rPr>
          <w:rFonts w:ascii="Times New Roman" w:hAnsi="Times New Roman" w:cs="Times New Roman"/>
        </w:rPr>
        <w:t>orkusuz bir şekilde yaşayabilmeleri ve emniyet hali olarak tanımlanabilir. Zarar ve tehlike</w:t>
      </w:r>
      <w:r w:rsidRPr="000E473C">
        <w:rPr>
          <w:rFonts w:ascii="Times New Roman" w:hAnsi="Times New Roman" w:cs="Times New Roman"/>
        </w:rPr>
        <w:t xml:space="preserve"> karşı</w:t>
      </w:r>
      <w:r>
        <w:rPr>
          <w:rFonts w:ascii="Times New Roman" w:hAnsi="Times New Roman" w:cs="Times New Roman"/>
        </w:rPr>
        <w:t>sında emniyette olma ve ayrıca</w:t>
      </w:r>
      <w:r w:rsidRPr="000E473C">
        <w:rPr>
          <w:rFonts w:ascii="Times New Roman" w:hAnsi="Times New Roman" w:cs="Times New Roman"/>
        </w:rPr>
        <w:t xml:space="preserve"> tehditler</w:t>
      </w:r>
      <w:r>
        <w:rPr>
          <w:rFonts w:ascii="Times New Roman" w:hAnsi="Times New Roman" w:cs="Times New Roman"/>
        </w:rPr>
        <w:t>in olmaması durumu da güvenliğin tanımı arasında yer almaktadır</w:t>
      </w:r>
      <w:r w:rsidR="00031C2A">
        <w:rPr>
          <w:rFonts w:ascii="Times New Roman" w:hAnsi="Times New Roman" w:cs="Times New Roman"/>
        </w:rPr>
        <w:t xml:space="preserve"> (Açıkmeşe, 2014)</w:t>
      </w:r>
      <w:r w:rsidRPr="000E473C">
        <w:rPr>
          <w:rFonts w:ascii="Times New Roman" w:hAnsi="Times New Roman" w:cs="Times New Roman"/>
        </w:rPr>
        <w:t xml:space="preserve">. </w:t>
      </w:r>
      <w:r w:rsidR="00084F16" w:rsidRPr="00A8324D">
        <w:rPr>
          <w:rFonts w:ascii="Times New Roman" w:hAnsi="Times New Roman" w:cs="Times New Roman"/>
        </w:rPr>
        <w:t xml:space="preserve">Güvenlik, devletler arasındaki muhtemel çatışma alanları üzerine geliştirilmiş bir kavramdır. Güvenlik kavramı bir ülke sınırlarına yönelik tehdit ile eş anlamda kullanılmaya başlamıştır. Her ne kadar silah ile çözüleceği düşünülse de güvenlik algısının diğer alanlarda kendini göstermesi ile çözüm farklı oluşumlar üzerinden aranmaya başlamıştır. </w:t>
      </w:r>
      <w:r w:rsidR="009314DB">
        <w:rPr>
          <w:rFonts w:ascii="Times New Roman" w:hAnsi="Times New Roman" w:cs="Times New Roman"/>
        </w:rPr>
        <w:t xml:space="preserve">Devletin varlığını eğitim, ekonomi ve sağlık unsurlarının gelişimine bağlayan anlayış onun meşruiyetini sürdürmesi için düzenlemeye ihtiyaç duyduğu alanlar olarak sıralanmıştır (Neocleus, 2011: 197). </w:t>
      </w:r>
      <w:r w:rsidR="00A8324D">
        <w:rPr>
          <w:rFonts w:ascii="Times New Roman" w:hAnsi="Times New Roman" w:cs="Times New Roman"/>
        </w:rPr>
        <w:t>Neocleus</w:t>
      </w:r>
      <w:r w:rsidR="009314DB">
        <w:rPr>
          <w:rFonts w:ascii="Times New Roman" w:hAnsi="Times New Roman" w:cs="Times New Roman"/>
        </w:rPr>
        <w:t>,</w:t>
      </w:r>
      <w:r w:rsidR="00A8324D">
        <w:rPr>
          <w:rFonts w:ascii="Times New Roman" w:hAnsi="Times New Roman" w:cs="Times New Roman"/>
        </w:rPr>
        <w:t xml:space="preserve"> risk toplumunu tanımladığı çalışmasında (2000), </w:t>
      </w:r>
      <w:r w:rsidR="00F02A7E">
        <w:rPr>
          <w:rFonts w:ascii="Times New Roman" w:hAnsi="Times New Roman" w:cs="Times New Roman"/>
        </w:rPr>
        <w:t>genişleyen bireysel özgürlükler karşısında aynı zamanda bir güvensizlik ortamının oluştuğunu belirtmektedir.</w:t>
      </w:r>
      <w:r w:rsidR="00B403F4">
        <w:rPr>
          <w:rFonts w:ascii="Times New Roman" w:hAnsi="Times New Roman" w:cs="Times New Roman"/>
        </w:rPr>
        <w:t xml:space="preserve"> Bir başka ifadeyle</w:t>
      </w:r>
      <w:r w:rsidR="008D5DE0">
        <w:rPr>
          <w:rFonts w:ascii="Times New Roman" w:hAnsi="Times New Roman" w:cs="Times New Roman"/>
        </w:rPr>
        <w:t xml:space="preserve"> </w:t>
      </w:r>
      <w:r w:rsidR="00B403F4">
        <w:rPr>
          <w:rFonts w:ascii="Times New Roman" w:hAnsi="Times New Roman" w:cs="Times New Roman"/>
        </w:rPr>
        <w:t>r</w:t>
      </w:r>
      <w:r w:rsidR="00F02A7E">
        <w:rPr>
          <w:rFonts w:ascii="Times New Roman" w:hAnsi="Times New Roman" w:cs="Times New Roman"/>
        </w:rPr>
        <w:t>isk ve güvenlik kavramlarının birbiriyle içi içe geçmesi devletlerin toplumsal planl</w:t>
      </w:r>
      <w:r w:rsidR="0000647C">
        <w:rPr>
          <w:rFonts w:ascii="Times New Roman" w:hAnsi="Times New Roman" w:cs="Times New Roman"/>
        </w:rPr>
        <w:t>ama yapmalarından</w:t>
      </w:r>
      <w:r w:rsidR="00B403F4">
        <w:rPr>
          <w:rFonts w:ascii="Times New Roman" w:hAnsi="Times New Roman" w:cs="Times New Roman"/>
        </w:rPr>
        <w:t xml:space="preserve"> ileri gelmektedir. </w:t>
      </w:r>
      <w:r w:rsidR="00B46597" w:rsidRPr="00B46597">
        <w:rPr>
          <w:rFonts w:ascii="Times New Roman" w:hAnsi="Times New Roman" w:cs="Times New Roman"/>
        </w:rPr>
        <w:t>Neocleus -yukarıda ele alınan güvenlik anlayışındaki paradigma değişiminden yola çıkarak- devletlerin yeni güvenlik tanımına uygun olarak daha önce devletin sunmadığı hizmetlerin hizmet kapsamına alındığını ifade etmektedir. Örneğin sağlık ve sosyal güvenlik hizmetleri finans ve endüstri sektörlerinde şirketlerin kendileri için bir fırsat olarak görmektedir. Güvenlik söylemine ilişkin yeni argümanlar geliştirildiğini belirten Neocleus bu durumun devlet ve şirketler için ekonomik ve politik olarak oluşan yeni duruma kendilerini adapte etme amacıyla geliştirildiğini (Neocleus, 2006: 372) ifade etmektedir.</w:t>
      </w:r>
    </w:p>
    <w:p w14:paraId="31993B93" w14:textId="77A3F5EC" w:rsidR="00302220" w:rsidRDefault="00B403F4" w:rsidP="009314DB">
      <w:pPr>
        <w:spacing w:before="120" w:after="120" w:line="240" w:lineRule="auto"/>
        <w:ind w:firstLine="567"/>
        <w:jc w:val="both"/>
        <w:rPr>
          <w:rFonts w:ascii="Times New Roman" w:hAnsi="Times New Roman" w:cs="Times New Roman"/>
        </w:rPr>
      </w:pPr>
      <w:r>
        <w:rPr>
          <w:rFonts w:ascii="Times New Roman" w:hAnsi="Times New Roman" w:cs="Times New Roman"/>
        </w:rPr>
        <w:t>Özellikle 1990’lı yıllardan sonra güvenlik meselesi askeri konuların diğer politika alanlarına sıçra</w:t>
      </w:r>
      <w:r w:rsidR="0000647C">
        <w:rPr>
          <w:rFonts w:ascii="Times New Roman" w:hAnsi="Times New Roman" w:cs="Times New Roman"/>
        </w:rPr>
        <w:t>masıyla genişlemeye başlamış;</w:t>
      </w:r>
      <w:r w:rsidR="008D5DE0">
        <w:rPr>
          <w:rFonts w:ascii="Times New Roman" w:hAnsi="Times New Roman" w:cs="Times New Roman"/>
        </w:rPr>
        <w:t xml:space="preserve"> </w:t>
      </w:r>
      <w:r w:rsidR="0000647C">
        <w:rPr>
          <w:rFonts w:ascii="Times New Roman" w:hAnsi="Times New Roman" w:cs="Times New Roman"/>
        </w:rPr>
        <w:t>b</w:t>
      </w:r>
      <w:r>
        <w:rPr>
          <w:rFonts w:ascii="Times New Roman" w:hAnsi="Times New Roman" w:cs="Times New Roman"/>
        </w:rPr>
        <w:t xml:space="preserve">u durum güvenlik konusunun uluslararası ilişkiler disiplini </w:t>
      </w:r>
      <w:r w:rsidR="0000647C">
        <w:rPr>
          <w:rFonts w:ascii="Times New Roman" w:hAnsi="Times New Roman" w:cs="Times New Roman"/>
        </w:rPr>
        <w:t xml:space="preserve">açısından daha da ayrıntılı ele alınması gerektiğini göstermiştir. Güvenlik konusu her ne kadar 1940’lı yıllardan sonra ulusal olandan uluslararası olana geçiş ile farklı bir nitelendirme ve içeriğe sahip </w:t>
      </w:r>
      <w:r w:rsidR="009314DB">
        <w:rPr>
          <w:rFonts w:ascii="Times New Roman" w:hAnsi="Times New Roman" w:cs="Times New Roman"/>
        </w:rPr>
        <w:t>olmaya başlamış olsa da</w:t>
      </w:r>
      <w:r w:rsidR="0000647C">
        <w:rPr>
          <w:rFonts w:ascii="Times New Roman" w:hAnsi="Times New Roman" w:cs="Times New Roman"/>
        </w:rPr>
        <w:t xml:space="preserve"> çevresel güvenlik, sağlık güvenliği</w:t>
      </w:r>
      <w:r w:rsidR="006A7FF4">
        <w:rPr>
          <w:rFonts w:ascii="Times New Roman" w:hAnsi="Times New Roman" w:cs="Times New Roman"/>
        </w:rPr>
        <w:t xml:space="preserve"> gibi çeşitli başlıklar ile toplumları kontrol altına amacına dönüşmüştür. </w:t>
      </w:r>
    </w:p>
    <w:p w14:paraId="5E8F4141" w14:textId="77777777" w:rsidR="00D72BAC" w:rsidRPr="00472013" w:rsidRDefault="00D72BAC" w:rsidP="009314DB">
      <w:pPr>
        <w:spacing w:before="120" w:after="120" w:line="240" w:lineRule="auto"/>
        <w:ind w:firstLine="567"/>
        <w:jc w:val="both"/>
        <w:rPr>
          <w:rFonts w:ascii="Times New Roman" w:hAnsi="Times New Roman" w:cs="Times New Roman"/>
          <w:sz w:val="20"/>
          <w:szCs w:val="20"/>
        </w:rPr>
      </w:pPr>
      <w:r w:rsidRPr="00472013">
        <w:rPr>
          <w:rFonts w:ascii="Times New Roman" w:hAnsi="Times New Roman" w:cs="Times New Roman"/>
          <w:b/>
          <w:sz w:val="20"/>
          <w:szCs w:val="20"/>
        </w:rPr>
        <w:t>Tablo 1</w:t>
      </w:r>
      <w:r w:rsidRPr="00472013">
        <w:rPr>
          <w:rFonts w:ascii="Times New Roman" w:hAnsi="Times New Roman" w:cs="Times New Roman"/>
          <w:sz w:val="20"/>
          <w:szCs w:val="20"/>
        </w:rPr>
        <w:t>: Genişletilmiş Güvenlik Kavramları</w:t>
      </w:r>
    </w:p>
    <w:tbl>
      <w:tblPr>
        <w:tblStyle w:val="TabloKlavuzu"/>
        <w:tblW w:w="0" w:type="auto"/>
        <w:tblLook w:val="04A0" w:firstRow="1" w:lastRow="0" w:firstColumn="1" w:lastColumn="0" w:noHBand="0" w:noVBand="1"/>
      </w:tblPr>
      <w:tblGrid>
        <w:gridCol w:w="2090"/>
        <w:gridCol w:w="2090"/>
        <w:gridCol w:w="2090"/>
        <w:gridCol w:w="2090"/>
      </w:tblGrid>
      <w:tr w:rsidR="00031C2A" w:rsidRPr="00472013" w14:paraId="5F36811D" w14:textId="77777777" w:rsidTr="00031C2A">
        <w:tc>
          <w:tcPr>
            <w:tcW w:w="2090" w:type="dxa"/>
          </w:tcPr>
          <w:p w14:paraId="38C74610"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lastRenderedPageBreak/>
              <w:t>Kavramlar</w:t>
            </w:r>
          </w:p>
        </w:tc>
        <w:tc>
          <w:tcPr>
            <w:tcW w:w="2090" w:type="dxa"/>
          </w:tcPr>
          <w:p w14:paraId="4FD7996C" w14:textId="77777777" w:rsidR="00031C2A" w:rsidRPr="00472013" w:rsidRDefault="008D74F0"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Kimin Güvenliği</w:t>
            </w:r>
          </w:p>
        </w:tc>
        <w:tc>
          <w:tcPr>
            <w:tcW w:w="2090" w:type="dxa"/>
          </w:tcPr>
          <w:p w14:paraId="1D259443"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Neyin Güvenliği</w:t>
            </w:r>
          </w:p>
        </w:tc>
        <w:tc>
          <w:tcPr>
            <w:tcW w:w="2090" w:type="dxa"/>
          </w:tcPr>
          <w:p w14:paraId="45B58184"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Kimden Korunma</w:t>
            </w:r>
          </w:p>
        </w:tc>
      </w:tr>
      <w:tr w:rsidR="00031C2A" w:rsidRPr="00472013" w14:paraId="0548850B" w14:textId="77777777" w:rsidTr="00031C2A">
        <w:tc>
          <w:tcPr>
            <w:tcW w:w="2090" w:type="dxa"/>
          </w:tcPr>
          <w:p w14:paraId="49041F69"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Ulusal Güvenlik</w:t>
            </w:r>
          </w:p>
        </w:tc>
        <w:tc>
          <w:tcPr>
            <w:tcW w:w="2090" w:type="dxa"/>
          </w:tcPr>
          <w:p w14:paraId="3E35CBDF"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Devlet</w:t>
            </w:r>
          </w:p>
        </w:tc>
        <w:tc>
          <w:tcPr>
            <w:tcW w:w="2090" w:type="dxa"/>
          </w:tcPr>
          <w:p w14:paraId="30DB03DA"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Egemenlik</w:t>
            </w:r>
          </w:p>
        </w:tc>
        <w:tc>
          <w:tcPr>
            <w:tcW w:w="2090" w:type="dxa"/>
          </w:tcPr>
          <w:p w14:paraId="5D2F93DE" w14:textId="77777777" w:rsidR="00031C2A" w:rsidRPr="00472013" w:rsidRDefault="00D72BAC"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Diğer devletler, terörizm</w:t>
            </w:r>
          </w:p>
        </w:tc>
      </w:tr>
      <w:tr w:rsidR="00031C2A" w:rsidRPr="00472013" w14:paraId="491D8408" w14:textId="77777777" w:rsidTr="00031C2A">
        <w:tc>
          <w:tcPr>
            <w:tcW w:w="2090" w:type="dxa"/>
          </w:tcPr>
          <w:p w14:paraId="4A249EDC"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Toplumsal Güvenlik</w:t>
            </w:r>
          </w:p>
        </w:tc>
        <w:tc>
          <w:tcPr>
            <w:tcW w:w="2090" w:type="dxa"/>
          </w:tcPr>
          <w:p w14:paraId="79EF29AC"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Milletler</w:t>
            </w:r>
          </w:p>
        </w:tc>
        <w:tc>
          <w:tcPr>
            <w:tcW w:w="2090" w:type="dxa"/>
          </w:tcPr>
          <w:p w14:paraId="671E9DD3"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Kimlik</w:t>
            </w:r>
          </w:p>
        </w:tc>
        <w:tc>
          <w:tcPr>
            <w:tcW w:w="2090" w:type="dxa"/>
          </w:tcPr>
          <w:p w14:paraId="1C9988B0" w14:textId="77777777" w:rsidR="00031C2A" w:rsidRPr="00472013" w:rsidRDefault="00D72BAC"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Göçmenler, Yabancı Kültürler</w:t>
            </w:r>
          </w:p>
        </w:tc>
      </w:tr>
      <w:tr w:rsidR="00031C2A" w:rsidRPr="00472013" w14:paraId="06451C88" w14:textId="77777777" w:rsidTr="00031C2A">
        <w:tc>
          <w:tcPr>
            <w:tcW w:w="2090" w:type="dxa"/>
          </w:tcPr>
          <w:p w14:paraId="0C5EF450"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İnsan Güvenliği</w:t>
            </w:r>
          </w:p>
        </w:tc>
        <w:tc>
          <w:tcPr>
            <w:tcW w:w="2090" w:type="dxa"/>
          </w:tcPr>
          <w:p w14:paraId="31CF4687"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Bireyler</w:t>
            </w:r>
          </w:p>
        </w:tc>
        <w:tc>
          <w:tcPr>
            <w:tcW w:w="2090" w:type="dxa"/>
          </w:tcPr>
          <w:p w14:paraId="77D17BFC"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Hayat Kalitesi</w:t>
            </w:r>
          </w:p>
        </w:tc>
        <w:tc>
          <w:tcPr>
            <w:tcW w:w="2090" w:type="dxa"/>
          </w:tcPr>
          <w:p w14:paraId="3A8E75AC" w14:textId="77777777" w:rsidR="00031C2A" w:rsidRPr="00472013" w:rsidRDefault="00D72BAC"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Küreselleşme, Çevre Sorunları, Doğa</w:t>
            </w:r>
          </w:p>
        </w:tc>
      </w:tr>
      <w:tr w:rsidR="00031C2A" w:rsidRPr="00472013" w14:paraId="0FAE08E9" w14:textId="77777777" w:rsidTr="00031C2A">
        <w:tc>
          <w:tcPr>
            <w:tcW w:w="2090" w:type="dxa"/>
          </w:tcPr>
          <w:p w14:paraId="2464471A"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Çevresel Güvenlik</w:t>
            </w:r>
          </w:p>
        </w:tc>
        <w:tc>
          <w:tcPr>
            <w:tcW w:w="2090" w:type="dxa"/>
          </w:tcPr>
          <w:p w14:paraId="3608850A"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Ekosistem</w:t>
            </w:r>
          </w:p>
        </w:tc>
        <w:tc>
          <w:tcPr>
            <w:tcW w:w="2090" w:type="dxa"/>
          </w:tcPr>
          <w:p w14:paraId="7FE4AD3E" w14:textId="77777777" w:rsidR="00031C2A"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Sürdürebilirlik</w:t>
            </w:r>
          </w:p>
        </w:tc>
        <w:tc>
          <w:tcPr>
            <w:tcW w:w="2090" w:type="dxa"/>
          </w:tcPr>
          <w:p w14:paraId="02D710D9" w14:textId="77777777" w:rsidR="00031C2A" w:rsidRPr="00472013" w:rsidRDefault="00D72BAC"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İnsanoğlu</w:t>
            </w:r>
          </w:p>
        </w:tc>
      </w:tr>
      <w:tr w:rsidR="00317F34" w:rsidRPr="00472013" w14:paraId="1BFBEFA5" w14:textId="77777777" w:rsidTr="00031C2A">
        <w:tc>
          <w:tcPr>
            <w:tcW w:w="2090" w:type="dxa"/>
          </w:tcPr>
          <w:p w14:paraId="22988F57" w14:textId="77777777" w:rsidR="00317F34"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Cinsiyet Güvenliği</w:t>
            </w:r>
          </w:p>
        </w:tc>
        <w:tc>
          <w:tcPr>
            <w:tcW w:w="2090" w:type="dxa"/>
          </w:tcPr>
          <w:p w14:paraId="51BFCC07" w14:textId="77777777" w:rsidR="00317F34"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Yerli halk, azınlık</w:t>
            </w:r>
          </w:p>
        </w:tc>
        <w:tc>
          <w:tcPr>
            <w:tcW w:w="2090" w:type="dxa"/>
          </w:tcPr>
          <w:p w14:paraId="46031710" w14:textId="77777777" w:rsidR="00317F34" w:rsidRPr="00472013" w:rsidRDefault="00317F34"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Eşitlik</w:t>
            </w:r>
          </w:p>
        </w:tc>
        <w:tc>
          <w:tcPr>
            <w:tcW w:w="2090" w:type="dxa"/>
          </w:tcPr>
          <w:p w14:paraId="7F989793" w14:textId="77777777" w:rsidR="00317F34" w:rsidRPr="00472013" w:rsidRDefault="00D72BAC" w:rsidP="009314DB">
            <w:pPr>
              <w:spacing w:before="120" w:after="120"/>
              <w:jc w:val="both"/>
              <w:rPr>
                <w:rFonts w:ascii="Times New Roman" w:hAnsi="Times New Roman" w:cs="Times New Roman"/>
                <w:sz w:val="20"/>
                <w:szCs w:val="20"/>
              </w:rPr>
            </w:pPr>
            <w:r w:rsidRPr="00472013">
              <w:rPr>
                <w:rFonts w:ascii="Times New Roman" w:hAnsi="Times New Roman" w:cs="Times New Roman"/>
                <w:sz w:val="20"/>
                <w:szCs w:val="20"/>
              </w:rPr>
              <w:t>Ataerkillik, hoşgörüsüzlük</w:t>
            </w:r>
          </w:p>
        </w:tc>
      </w:tr>
    </w:tbl>
    <w:p w14:paraId="2B254F8E" w14:textId="77777777" w:rsidR="00031C2A" w:rsidRPr="00472013" w:rsidRDefault="00D72BAC" w:rsidP="009314DB">
      <w:pPr>
        <w:spacing w:before="120" w:after="120" w:line="240" w:lineRule="auto"/>
        <w:ind w:firstLine="567"/>
        <w:jc w:val="both"/>
        <w:rPr>
          <w:rFonts w:ascii="Times New Roman" w:hAnsi="Times New Roman" w:cs="Times New Roman"/>
          <w:sz w:val="20"/>
          <w:szCs w:val="20"/>
        </w:rPr>
      </w:pPr>
      <w:r w:rsidRPr="00472013">
        <w:rPr>
          <w:rFonts w:ascii="Times New Roman" w:hAnsi="Times New Roman" w:cs="Times New Roman"/>
          <w:b/>
          <w:sz w:val="20"/>
          <w:szCs w:val="20"/>
        </w:rPr>
        <w:t>Kaynak:</w:t>
      </w:r>
      <w:r w:rsidRPr="00472013">
        <w:rPr>
          <w:rFonts w:ascii="Times New Roman" w:hAnsi="Times New Roman" w:cs="Times New Roman"/>
          <w:sz w:val="20"/>
          <w:szCs w:val="20"/>
        </w:rPr>
        <w:t xml:space="preserve"> (Brauch, 2012: 174).</w:t>
      </w:r>
    </w:p>
    <w:p w14:paraId="5169C06B" w14:textId="77777777" w:rsidR="001915ED" w:rsidRPr="00EB345F" w:rsidRDefault="00084F16" w:rsidP="00EB345F">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İklim değişikliği</w:t>
      </w:r>
      <w:r w:rsidR="00DE58D4">
        <w:rPr>
          <w:rFonts w:ascii="Times New Roman" w:hAnsi="Times New Roman" w:cs="Times New Roman"/>
        </w:rPr>
        <w:t>,</w:t>
      </w:r>
      <w:r w:rsidRPr="00A8324D">
        <w:rPr>
          <w:rFonts w:ascii="Times New Roman" w:hAnsi="Times New Roman" w:cs="Times New Roman"/>
        </w:rPr>
        <w:t xml:space="preserve"> su ve yiyecek kıtlığı gibi sorunlar</w:t>
      </w:r>
      <w:r w:rsidR="00DE58D4">
        <w:rPr>
          <w:rFonts w:ascii="Times New Roman" w:hAnsi="Times New Roman" w:cs="Times New Roman"/>
        </w:rPr>
        <w:t>ın yanı sıra</w:t>
      </w:r>
      <w:r w:rsidRPr="00A8324D">
        <w:rPr>
          <w:rFonts w:ascii="Times New Roman" w:hAnsi="Times New Roman" w:cs="Times New Roman"/>
        </w:rPr>
        <w:t xml:space="preserve"> günlük yaşam ile ilgili endişelerden daha fazlası anlamına gelen güvenlik gelir, iş, çevre, sağlık vb., gibi çeşitli sorun alanları ortaya çık</w:t>
      </w:r>
      <w:r>
        <w:rPr>
          <w:rFonts w:ascii="Times New Roman" w:hAnsi="Times New Roman" w:cs="Times New Roman"/>
        </w:rPr>
        <w:t>ar</w:t>
      </w:r>
      <w:r w:rsidRPr="00A8324D">
        <w:rPr>
          <w:rFonts w:ascii="Times New Roman" w:hAnsi="Times New Roman" w:cs="Times New Roman"/>
        </w:rPr>
        <w:t>mıştır.</w:t>
      </w:r>
      <w:r>
        <w:rPr>
          <w:rFonts w:ascii="Times New Roman" w:hAnsi="Times New Roman" w:cs="Times New Roman"/>
        </w:rPr>
        <w:t xml:space="preserve"> Örneğin </w:t>
      </w:r>
      <w:r w:rsidR="001915ED" w:rsidRPr="00A8324D">
        <w:rPr>
          <w:rFonts w:ascii="Times New Roman" w:hAnsi="Times New Roman" w:cs="Times New Roman"/>
        </w:rPr>
        <w:t xml:space="preserve">1994 yılında Birleşmiş Milletler Kalkınma Programı insani kalkınma konusuna ilişkin hazırladığı raporda yeni bir kavram olarak insan güvenliği konusunu ele almıştır. Raporda insan güvenliği kavramının yedi ana alanı kapsadığı vurgulanmıştır. Bunlar ekonomik, gıda kıtlığı, sağlık, çevre, kişilik, toplum ve politik güvenlik olarak (UNDP, 1994: 3) sıralanmıştır. UNDP daha sonraki yıllarda güvenlik konusunda ülke bazlı raporlar yayınlamaya başlamıştır. Örneğin Afrika kıtasındaki ülkelerde genellikle işlenen konu gıda güvenliği olarak ön plana çıkmaktadır (UNDP, 2018). </w:t>
      </w:r>
    </w:p>
    <w:p w14:paraId="6107ADCC" w14:textId="77777777" w:rsidR="00A93EA3" w:rsidRPr="00EF5241" w:rsidRDefault="00A93EA3" w:rsidP="00EF5241">
      <w:pPr>
        <w:pStyle w:val="ListeParagraf"/>
        <w:numPr>
          <w:ilvl w:val="0"/>
          <w:numId w:val="1"/>
        </w:numPr>
        <w:spacing w:before="120" w:after="120" w:line="240" w:lineRule="auto"/>
        <w:jc w:val="both"/>
        <w:rPr>
          <w:rFonts w:ascii="Times New Roman" w:hAnsi="Times New Roman" w:cs="Times New Roman"/>
          <w:b/>
        </w:rPr>
      </w:pPr>
      <w:r w:rsidRPr="00EF5241">
        <w:rPr>
          <w:rFonts w:ascii="Times New Roman" w:hAnsi="Times New Roman" w:cs="Times New Roman"/>
          <w:b/>
        </w:rPr>
        <w:t>Kavramın Genelleşmesi: Halk Sağlığı Güvenliğinden Küresel Halk Sağlığı Güvenliğine</w:t>
      </w:r>
    </w:p>
    <w:p w14:paraId="292247E9" w14:textId="77777777" w:rsidR="00B459F3" w:rsidRDefault="00AB4A72" w:rsidP="00B459F3">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Küresel sağlık politikaları 20.yy’da bulaşıcı hastalıkların kontrolü amacıyla çeşitli aktörler tarafından birtakım kurumsal düzenlemelerin oluşturulması sonucunda oluşmuştur. </w:t>
      </w:r>
      <w:r w:rsidR="008D5DE0">
        <w:rPr>
          <w:rFonts w:ascii="Times New Roman" w:hAnsi="Times New Roman" w:cs="Times New Roman"/>
        </w:rPr>
        <w:t>Bu</w:t>
      </w:r>
      <w:r>
        <w:rPr>
          <w:rFonts w:ascii="Times New Roman" w:hAnsi="Times New Roman" w:cs="Times New Roman"/>
        </w:rPr>
        <w:t xml:space="preserve"> politikalar her ne kadar sağlığın iyileştirilmesi</w:t>
      </w:r>
      <w:r w:rsidR="005915FE">
        <w:rPr>
          <w:rFonts w:ascii="Times New Roman" w:hAnsi="Times New Roman" w:cs="Times New Roman"/>
        </w:rPr>
        <w:t>,</w:t>
      </w:r>
      <w:r>
        <w:rPr>
          <w:rFonts w:ascii="Times New Roman" w:hAnsi="Times New Roman" w:cs="Times New Roman"/>
        </w:rPr>
        <w:t xml:space="preserve"> hizmetler</w:t>
      </w:r>
      <w:r w:rsidR="005915FE">
        <w:rPr>
          <w:rFonts w:ascii="Times New Roman" w:hAnsi="Times New Roman" w:cs="Times New Roman"/>
        </w:rPr>
        <w:t>e</w:t>
      </w:r>
      <w:r>
        <w:rPr>
          <w:rFonts w:ascii="Times New Roman" w:hAnsi="Times New Roman" w:cs="Times New Roman"/>
        </w:rPr>
        <w:t xml:space="preserve"> erişimin hızlandırılması ve ortak bir karar alma mekanizmasının kurulmasına yönelik girişimleri doğursa da bu durum ulus devlet</w:t>
      </w:r>
      <w:r w:rsidR="005915FE">
        <w:rPr>
          <w:rFonts w:ascii="Times New Roman" w:hAnsi="Times New Roman" w:cs="Times New Roman"/>
        </w:rPr>
        <w:t>ler</w:t>
      </w:r>
      <w:r>
        <w:rPr>
          <w:rFonts w:ascii="Times New Roman" w:hAnsi="Times New Roman" w:cs="Times New Roman"/>
        </w:rPr>
        <w:t xml:space="preserve"> için </w:t>
      </w:r>
      <w:r w:rsidR="005915FE">
        <w:rPr>
          <w:rFonts w:ascii="Times New Roman" w:hAnsi="Times New Roman" w:cs="Times New Roman"/>
        </w:rPr>
        <w:t>birtakım kısıtlayıcı kuralların (Szlezak vd. 2010)</w:t>
      </w:r>
      <w:r>
        <w:rPr>
          <w:rFonts w:ascii="Times New Roman" w:hAnsi="Times New Roman" w:cs="Times New Roman"/>
        </w:rPr>
        <w:t xml:space="preserve"> </w:t>
      </w:r>
      <w:r w:rsidR="00B459F3">
        <w:rPr>
          <w:rFonts w:ascii="Times New Roman" w:hAnsi="Times New Roman" w:cs="Times New Roman"/>
        </w:rPr>
        <w:t>koyulmasını</w:t>
      </w:r>
      <w:r>
        <w:rPr>
          <w:rFonts w:ascii="Times New Roman" w:hAnsi="Times New Roman" w:cs="Times New Roman"/>
        </w:rPr>
        <w:t xml:space="preserve"> beraberinde getirmiştir. Söz konusu sağlık olduğunda aktörlerin gerekli kriterlerin belirlenmesi noktasında kurallara uyma zorunluluğu anlaşılabilir bir durum iken </w:t>
      </w:r>
      <w:r w:rsidR="005915FE">
        <w:rPr>
          <w:rFonts w:ascii="Times New Roman" w:hAnsi="Times New Roman" w:cs="Times New Roman"/>
        </w:rPr>
        <w:t xml:space="preserve">bunun </w:t>
      </w:r>
      <w:r>
        <w:rPr>
          <w:rFonts w:ascii="Times New Roman" w:hAnsi="Times New Roman" w:cs="Times New Roman"/>
        </w:rPr>
        <w:t>uluslararası aktörlerin politik müdah</w:t>
      </w:r>
      <w:r w:rsidR="005915FE">
        <w:rPr>
          <w:rFonts w:ascii="Times New Roman" w:hAnsi="Times New Roman" w:cs="Times New Roman"/>
        </w:rPr>
        <w:t>ale biçimine dönmesi ise durumu</w:t>
      </w:r>
      <w:r>
        <w:rPr>
          <w:rFonts w:ascii="Times New Roman" w:hAnsi="Times New Roman" w:cs="Times New Roman"/>
        </w:rPr>
        <w:t xml:space="preserve"> ulus devletlerin kontrolü dışına çık</w:t>
      </w:r>
      <w:r w:rsidR="005915FE">
        <w:rPr>
          <w:rFonts w:ascii="Times New Roman" w:hAnsi="Times New Roman" w:cs="Times New Roman"/>
        </w:rPr>
        <w:t>ar</w:t>
      </w:r>
      <w:r>
        <w:rPr>
          <w:rFonts w:ascii="Times New Roman" w:hAnsi="Times New Roman" w:cs="Times New Roman"/>
        </w:rPr>
        <w:t>maktadır.</w:t>
      </w:r>
      <w:r w:rsidR="005915FE" w:rsidRPr="005915FE">
        <w:t xml:space="preserve"> </w:t>
      </w:r>
      <w:r w:rsidR="005915FE">
        <w:rPr>
          <w:rFonts w:ascii="Times New Roman" w:hAnsi="Times New Roman" w:cs="Times New Roman"/>
        </w:rPr>
        <w:t>U</w:t>
      </w:r>
      <w:r w:rsidR="005915FE" w:rsidRPr="005915FE">
        <w:rPr>
          <w:rFonts w:ascii="Times New Roman" w:hAnsi="Times New Roman" w:cs="Times New Roman"/>
        </w:rPr>
        <w:t xml:space="preserve">luslararası örgütlerin ve </w:t>
      </w:r>
      <w:r w:rsidR="005915FE">
        <w:rPr>
          <w:rFonts w:ascii="Times New Roman" w:hAnsi="Times New Roman" w:cs="Times New Roman"/>
        </w:rPr>
        <w:t>sivil tolum kuruluşlarının küresel sağlık politikalarına yöne vermedeki rolü oluşturulan politikaların ulus devletlere transfer edilmesinde daha net bir biçimde görülmektedir. Politika transferinde uluslararası düzenlemelerin yayılmasında küresel sağlık politikalarını uygulama başarısını gözler önüne sermektedir.</w:t>
      </w:r>
      <w:r w:rsidR="005915FE" w:rsidRPr="005915FE">
        <w:rPr>
          <w:rFonts w:ascii="Times New Roman" w:hAnsi="Times New Roman" w:cs="Times New Roman"/>
        </w:rPr>
        <w:t xml:space="preserve"> </w:t>
      </w:r>
      <w:r w:rsidR="00B459F3">
        <w:rPr>
          <w:rFonts w:ascii="Times New Roman" w:hAnsi="Times New Roman" w:cs="Times New Roman"/>
        </w:rPr>
        <w:t xml:space="preserve">Stone (2012) çalışmasında politika transferini yayılma (difüzyon) kavramı üzerinden tanımlamaktadır. Yazara göre bir politikanın menşei (ülke orijini) model ve uygulamaların dağıtılmasında ve yaygınlaşmasında büyük önem arz etmektedir.  </w:t>
      </w:r>
    </w:p>
    <w:p w14:paraId="3315B98E" w14:textId="77777777" w:rsidR="00B459F3" w:rsidRDefault="00B459F3" w:rsidP="00DC460E">
      <w:pPr>
        <w:spacing w:before="120" w:after="120" w:line="240" w:lineRule="auto"/>
        <w:ind w:firstLine="567"/>
        <w:jc w:val="both"/>
        <w:rPr>
          <w:rFonts w:ascii="Times New Roman" w:hAnsi="Times New Roman" w:cs="Times New Roman"/>
        </w:rPr>
      </w:pPr>
    </w:p>
    <w:p w14:paraId="0BE1074B" w14:textId="0E4AB9A6" w:rsidR="00DC460E" w:rsidRDefault="00B459F3" w:rsidP="00B459F3">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Küresel sağlık politikaları uluslararası aktörlerin </w:t>
      </w:r>
      <w:r w:rsidRPr="00DC460E">
        <w:rPr>
          <w:rFonts w:ascii="Times New Roman" w:hAnsi="Times New Roman" w:cs="Times New Roman"/>
        </w:rPr>
        <w:t>norm ve ilkeler</w:t>
      </w:r>
      <w:r>
        <w:rPr>
          <w:rFonts w:ascii="Times New Roman" w:hAnsi="Times New Roman" w:cs="Times New Roman"/>
        </w:rPr>
        <w:t>inin</w:t>
      </w:r>
      <w:r w:rsidRPr="00DC460E">
        <w:rPr>
          <w:rFonts w:ascii="Times New Roman" w:hAnsi="Times New Roman" w:cs="Times New Roman"/>
        </w:rPr>
        <w:t xml:space="preserve"> </w:t>
      </w:r>
      <w:r>
        <w:rPr>
          <w:rFonts w:ascii="Times New Roman" w:hAnsi="Times New Roman" w:cs="Times New Roman"/>
        </w:rPr>
        <w:t>birtakım kurallar çerçevesinde bunlara uyum ve politikaların transferi noktasında önemli rol oynamaktadır</w:t>
      </w:r>
      <w:r w:rsidRPr="00DC460E">
        <w:rPr>
          <w:rFonts w:ascii="Times New Roman" w:hAnsi="Times New Roman" w:cs="Times New Roman"/>
        </w:rPr>
        <w:t xml:space="preserve"> Örneğin, </w:t>
      </w:r>
      <w:r>
        <w:rPr>
          <w:rFonts w:ascii="Times New Roman" w:hAnsi="Times New Roman" w:cs="Times New Roman"/>
        </w:rPr>
        <w:t>HIV-AIDS, sıtma ve t</w:t>
      </w:r>
      <w:r w:rsidRPr="00DC460E">
        <w:rPr>
          <w:rFonts w:ascii="Times New Roman" w:hAnsi="Times New Roman" w:cs="Times New Roman"/>
        </w:rPr>
        <w:t xml:space="preserve">überküloz gibi </w:t>
      </w:r>
      <w:r>
        <w:rPr>
          <w:rFonts w:ascii="Times New Roman" w:hAnsi="Times New Roman" w:cs="Times New Roman"/>
        </w:rPr>
        <w:t xml:space="preserve">bulaşıcı hastalık ve </w:t>
      </w:r>
      <w:r w:rsidRPr="00DC460E">
        <w:rPr>
          <w:rFonts w:ascii="Times New Roman" w:hAnsi="Times New Roman" w:cs="Times New Roman"/>
        </w:rPr>
        <w:t>salgınlara verilen yanıtları koordine etmek</w:t>
      </w:r>
      <w:r>
        <w:rPr>
          <w:rFonts w:ascii="Times New Roman" w:hAnsi="Times New Roman" w:cs="Times New Roman"/>
        </w:rPr>
        <w:t xml:space="preserve"> için oluşturulan çok taraflı girişimler “ortaklık” olarak adlandırılmaktadır. K</w:t>
      </w:r>
      <w:r w:rsidRPr="00DC460E">
        <w:rPr>
          <w:rFonts w:ascii="Times New Roman" w:hAnsi="Times New Roman" w:cs="Times New Roman"/>
        </w:rPr>
        <w:t xml:space="preserve">üresel sağlık ortaklıkları, devlet dışı aktörlerin kolektif karar vermede kilit rol oynadıkları ulusal hastalık programları oluşturmak için sağlık politikasını kalkınma politikasıyla uyumlu hale getirmektedir. Politika transferi fikirlerinin uygulanmasında uluslararası koordinasyonun </w:t>
      </w:r>
      <w:r>
        <w:rPr>
          <w:rFonts w:ascii="Times New Roman" w:hAnsi="Times New Roman" w:cs="Times New Roman"/>
        </w:rPr>
        <w:t>ve</w:t>
      </w:r>
      <w:r w:rsidRPr="00DC460E">
        <w:rPr>
          <w:rFonts w:ascii="Times New Roman" w:hAnsi="Times New Roman" w:cs="Times New Roman"/>
        </w:rPr>
        <w:t xml:space="preserve"> fikir birliği oluşturma başarısının yanı sıra ulusal ve yerel düzeyde uygulamanın yönetişim zorluklarına da işaret etmektedir</w:t>
      </w:r>
      <w:r>
        <w:rPr>
          <w:rFonts w:ascii="Times New Roman" w:hAnsi="Times New Roman" w:cs="Times New Roman"/>
        </w:rPr>
        <w:t xml:space="preserve"> (Stone, 2012). </w:t>
      </w:r>
    </w:p>
    <w:p w14:paraId="7EA35EA5" w14:textId="6F870045" w:rsidR="00C324B4" w:rsidRPr="00A8324D" w:rsidRDefault="00B459F3" w:rsidP="00C324B4">
      <w:pPr>
        <w:spacing w:before="120" w:after="120" w:line="240" w:lineRule="auto"/>
        <w:ind w:firstLine="567"/>
        <w:jc w:val="both"/>
        <w:rPr>
          <w:rFonts w:ascii="Times New Roman" w:hAnsi="Times New Roman" w:cs="Times New Roman"/>
          <w:b/>
        </w:rPr>
      </w:pPr>
      <w:r>
        <w:rPr>
          <w:rFonts w:ascii="Times New Roman" w:hAnsi="Times New Roman" w:cs="Times New Roman"/>
        </w:rPr>
        <w:t>Küresel sağlık politikalarını destekleyecek argüman ise devletin bu konudaki başarısız girişimleridir. Örneğin k</w:t>
      </w:r>
      <w:r w:rsidR="00C324B4" w:rsidRPr="00A8324D">
        <w:rPr>
          <w:rFonts w:ascii="Times New Roman" w:hAnsi="Times New Roman" w:cs="Times New Roman"/>
        </w:rPr>
        <w:t xml:space="preserve">oruyucu sağlık hizmetleri genel olarak devlet tarafından verilmekte ve içeriği itibariyle temel sağlık hizmetlerini karşılayacak düzeyde değildir (Aldis, 2008). Gelişmiş -sanayileşmiş- </w:t>
      </w:r>
      <w:r w:rsidR="00C324B4" w:rsidRPr="00A8324D">
        <w:rPr>
          <w:rFonts w:ascii="Times New Roman" w:hAnsi="Times New Roman" w:cs="Times New Roman"/>
        </w:rPr>
        <w:lastRenderedPageBreak/>
        <w:t>ülkeler kendi nüfuslarını dışardan gelecek tehditlere karşı korumakta birtakım güçlükler çekmektedir. Ancak BM ve sağlık çalışanları koruyucu sağlık hizmetlerini daha geniş bir kavram etrafında anlaşılmasını sağlamak üzere bir takım önlemler/düzenlemeler yapmaya çalışmaktadır.</w:t>
      </w:r>
      <w:r w:rsidR="008D5DE0">
        <w:rPr>
          <w:rFonts w:ascii="Times New Roman" w:hAnsi="Times New Roman" w:cs="Times New Roman"/>
        </w:rPr>
        <w:t xml:space="preserve"> </w:t>
      </w:r>
      <w:r w:rsidR="00C324B4" w:rsidRPr="00A8324D">
        <w:rPr>
          <w:rFonts w:ascii="Times New Roman" w:hAnsi="Times New Roman" w:cs="Times New Roman"/>
          <w:i/>
        </w:rPr>
        <w:t>Global Health Security</w:t>
      </w:r>
      <w:r w:rsidR="008D5DE0">
        <w:rPr>
          <w:rFonts w:ascii="Times New Roman" w:hAnsi="Times New Roman" w:cs="Times New Roman"/>
          <w:i/>
        </w:rPr>
        <w:t xml:space="preserve"> </w:t>
      </w:r>
      <w:r w:rsidR="00C324B4" w:rsidRPr="00A8324D">
        <w:rPr>
          <w:rFonts w:ascii="Times New Roman" w:hAnsi="Times New Roman" w:cs="Times New Roman"/>
        </w:rPr>
        <w:t>kavramı ise genel olarak farklı ülkelerin önceliklerini tek bir kavramda birleştirmeyi ve dünya nüfusu için tehdit olan salgınlara/hastalıklara karşı ortak bir mücadele geliştirilmesi gerektiği üzerine geliştirilmiştir.</w:t>
      </w:r>
      <w:r w:rsidR="00C324B4" w:rsidRPr="00A8324D">
        <w:rPr>
          <w:rFonts w:ascii="Times New Roman" w:hAnsi="Times New Roman" w:cs="Times New Roman"/>
          <w:vertAlign w:val="superscript"/>
        </w:rPr>
        <w:footnoteReference w:id="2"/>
      </w:r>
      <w:r w:rsidR="00C324B4" w:rsidRPr="00A8324D">
        <w:rPr>
          <w:rFonts w:ascii="Times New Roman" w:hAnsi="Times New Roman" w:cs="Times New Roman"/>
        </w:rPr>
        <w:t xml:space="preserve"> Diğer bir ifade ile her ülkenin sağlık güvenliği üzerine oluşturulduğu politika farklılaşmasını sıfır düzeye indirerek ortak bir program üzerinden daha üst otoriteye (BM/WHO gibi) kendi sahalarında politika alanı açmak olarak tarif edilebilir. Örneğin 2007 yılı Dünya Sağlık Örgütü’nün 2007 yılı dünya küresel halk sağlığı güvenliğine tehdit oluşturabilecek riskler arasında salgın hastalıklar, endüstriyel kazalar, doğan afetler gibi felaketler gösterilmektedir (WHO, 2007).Ülkeler arası seyahat ile virüsün hızlı yayılması ve ekonomik etkilerinin yüksek oluşu gibi nedenler bio-terörizm gibi nitelendirmelere sebep olmakta ve bu durum küresel çapta önlemlerin alınması noktasında uluslararası örgütlerin müdahalesini kolaylaştırmaktadır.</w:t>
      </w:r>
    </w:p>
    <w:p w14:paraId="5C72E397" w14:textId="7D07F104"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Halk sağlığı güvenliği (public</w:t>
      </w:r>
      <w:r w:rsidR="008D5DE0">
        <w:rPr>
          <w:rFonts w:ascii="Times New Roman" w:hAnsi="Times New Roman" w:cs="Times New Roman"/>
        </w:rPr>
        <w:t xml:space="preserve"> </w:t>
      </w:r>
      <w:r w:rsidRPr="00A8324D">
        <w:rPr>
          <w:rFonts w:ascii="Times New Roman" w:hAnsi="Times New Roman" w:cs="Times New Roman"/>
        </w:rPr>
        <w:t>health</w:t>
      </w:r>
      <w:r w:rsidR="008D5DE0">
        <w:rPr>
          <w:rFonts w:ascii="Times New Roman" w:hAnsi="Times New Roman" w:cs="Times New Roman"/>
        </w:rPr>
        <w:t xml:space="preserve"> </w:t>
      </w:r>
      <w:r w:rsidRPr="00A8324D">
        <w:rPr>
          <w:rFonts w:ascii="Times New Roman" w:hAnsi="Times New Roman" w:cs="Times New Roman"/>
        </w:rPr>
        <w:t>security) kavramı, basit bir şekilde bir ülkedeki nüfusu akut sağlık sorunlarına karşı korumak ve bu doğrultuda gerekli önlemleri almak olarak tanımlanabilir (WHO, 2007). Bunun karşısında daha geniş bir kavram olarak küresel halk sağlığı güvenliği (global</w:t>
      </w:r>
      <w:r w:rsidR="008D5DE0">
        <w:rPr>
          <w:rFonts w:ascii="Times New Roman" w:hAnsi="Times New Roman" w:cs="Times New Roman"/>
        </w:rPr>
        <w:t xml:space="preserve"> </w:t>
      </w:r>
      <w:r w:rsidRPr="00A8324D">
        <w:rPr>
          <w:rFonts w:ascii="Times New Roman" w:hAnsi="Times New Roman" w:cs="Times New Roman"/>
        </w:rPr>
        <w:t>public</w:t>
      </w:r>
      <w:r w:rsidR="008D5DE0">
        <w:rPr>
          <w:rFonts w:ascii="Times New Roman" w:hAnsi="Times New Roman" w:cs="Times New Roman"/>
        </w:rPr>
        <w:t xml:space="preserve"> </w:t>
      </w:r>
      <w:r w:rsidRPr="00A8324D">
        <w:rPr>
          <w:rFonts w:ascii="Times New Roman" w:hAnsi="Times New Roman" w:cs="Times New Roman"/>
        </w:rPr>
        <w:t>health</w:t>
      </w:r>
      <w:r w:rsidR="008D5DE0">
        <w:rPr>
          <w:rFonts w:ascii="Times New Roman" w:hAnsi="Times New Roman" w:cs="Times New Roman"/>
        </w:rPr>
        <w:t xml:space="preserve"> </w:t>
      </w:r>
      <w:r w:rsidRPr="00A8324D">
        <w:rPr>
          <w:rFonts w:ascii="Times New Roman" w:hAnsi="Times New Roman" w:cs="Times New Roman"/>
        </w:rPr>
        <w:t>security) ise doğal ya da insan kaynaklı felaketlerin uluslararası alanda ekonomik, politik, ticaret ve turizm üzerindeki etkilerini insanların dolaşımı, mal ve hizmetlere erişim üzerinden değerlendiren ve bunlar karşısında alınacak önlemleri karşılayan bir kavram olarak tanımlanabilir. DSÖ’ye göre (2007); salgın hastalıkların uluslararası yayılma riski bulunuyor ve bu durum uluslararası ticareti engelleyecek</w:t>
      </w:r>
      <w:r w:rsidR="007006E4">
        <w:rPr>
          <w:rStyle w:val="DipnotBavurusu"/>
          <w:rFonts w:ascii="Times New Roman" w:hAnsi="Times New Roman" w:cs="Times New Roman"/>
        </w:rPr>
        <w:footnoteReference w:id="3"/>
      </w:r>
      <w:r w:rsidRPr="00A8324D">
        <w:rPr>
          <w:rFonts w:ascii="Times New Roman" w:hAnsi="Times New Roman" w:cs="Times New Roman"/>
        </w:rPr>
        <w:t xml:space="preserve"> bir risk barındırıyorsa alınacak önlemler insanların seyahat kısıtlamasına kadar götürülebilir.</w:t>
      </w:r>
    </w:p>
    <w:p w14:paraId="3E91F73D" w14:textId="34B61593"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 xml:space="preserve">1851 yılında Paris’te yapılan toplantı sonrasında </w:t>
      </w:r>
      <w:r w:rsidRPr="00A8324D">
        <w:rPr>
          <w:rFonts w:ascii="Times New Roman" w:hAnsi="Times New Roman" w:cs="Times New Roman"/>
          <w:i/>
        </w:rPr>
        <w:t>International Sanitary</w:t>
      </w:r>
      <w:r w:rsidR="008D5DE0">
        <w:rPr>
          <w:rFonts w:ascii="Times New Roman" w:hAnsi="Times New Roman" w:cs="Times New Roman"/>
          <w:i/>
        </w:rPr>
        <w:t xml:space="preserve"> </w:t>
      </w:r>
      <w:r w:rsidRPr="00A8324D">
        <w:rPr>
          <w:rFonts w:ascii="Times New Roman" w:hAnsi="Times New Roman" w:cs="Times New Roman"/>
          <w:i/>
        </w:rPr>
        <w:t>Regulations</w:t>
      </w:r>
      <w:r w:rsidRPr="00A8324D">
        <w:rPr>
          <w:rFonts w:ascii="Times New Roman" w:hAnsi="Times New Roman" w:cs="Times New Roman"/>
        </w:rPr>
        <w:t xml:space="preserve"> (Uluslararası Sağlık Düzenlemeleri) daha çok belirli prosedürler etrafında Avrupalı ülkelerin bulaşıcı hastalıklara karşı ortaklaşa hareket etmesini sağlamıştır (Fidler, 2005: 328-329). 1830 ve 1847 yılları arasındaki kolera salgını hastalıkların “uluslararasılaşmasını” gündeme getirmiş ve buna çözüm olarak uluslararası bir sağlık konferansı düzenlenmiştir. ISR çerçevesinde alınan tedbirlerin ülkeler arasındaki ticareti etkilemesi de önemli nedenlerden birisi olarak görülebil</w:t>
      </w:r>
      <w:r w:rsidR="009435FE">
        <w:rPr>
          <w:rFonts w:ascii="Times New Roman" w:hAnsi="Times New Roman" w:cs="Times New Roman"/>
        </w:rPr>
        <w:t>ir.</w:t>
      </w:r>
      <w:r w:rsidRPr="00A8324D">
        <w:rPr>
          <w:rFonts w:ascii="Times New Roman" w:hAnsi="Times New Roman" w:cs="Times New Roman"/>
        </w:rPr>
        <w:t xml:space="preserve"> Bulaşıcı hastalıkların ülke sınırlarını tehdit etmesi birden fazla uluslararası örgütün sürece dahil olmasını gerektirmiş ve küresel sağlık yönetimi kavramı üzerinden uluslararası hukukun bağları ortaya koyulmuştur. Toplantı aynı zamanda uluslararası bir sağlık örgütü kurulmasına yönelik bir çabanın da öncüsü olmuştur. Bu çerçevede aşağıda birtakım tanımlar yapılmıştır:</w:t>
      </w:r>
    </w:p>
    <w:p w14:paraId="00C6C1C5"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 xml:space="preserve">1947: Sağlığın ırk, dil, din, dil, politik inanç, ekonomik ve sosyal durum ayrımı gözetilmeksizin doğuştan kazanılan temel bir hak olduğu ilk kez uluslararası bir belge olan DSÖ’nün Anayasası’nda yer almıştır. </w:t>
      </w:r>
    </w:p>
    <w:p w14:paraId="6404578A"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1948: Sağlık hakkı, İnsan Hakları Evrensel Bildirgesi’nin 25. maddesinde de ele alınmış; Bildirgede “herkesin kendisinin ve ailesinin sağlık ve refahı için beslenme, giyim, konut, tıbbi bakım hakkı” olduğu belirtilmiştir.</w:t>
      </w:r>
    </w:p>
    <w:p w14:paraId="159F3316"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1965: Avrupa Sosyal Şartı’nın (1965) 11. maddesinde sağlığın korunması başlığına yer verilmiş ve sağlığın korumasına yönelik yükümlülükler belirlenmiştir.</w:t>
      </w:r>
    </w:p>
    <w:p w14:paraId="17778BCA" w14:textId="48666A44" w:rsidR="00A93EA3" w:rsidRPr="00A8324D" w:rsidRDefault="00A93EA3" w:rsidP="0032641A">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 xml:space="preserve">DSÖ kuruluşundan sonra 1951 yılında ISR’yi aynen kabul etmiş ve 1969 yılında revize edilen düzenlemeler 1969 yılına gelindiğinde </w:t>
      </w:r>
      <w:r w:rsidRPr="00A8324D">
        <w:rPr>
          <w:rFonts w:ascii="Times New Roman" w:hAnsi="Times New Roman" w:cs="Times New Roman"/>
          <w:i/>
        </w:rPr>
        <w:t>International Health</w:t>
      </w:r>
      <w:r w:rsidR="008D5DE0">
        <w:rPr>
          <w:rFonts w:ascii="Times New Roman" w:hAnsi="Times New Roman" w:cs="Times New Roman"/>
          <w:i/>
        </w:rPr>
        <w:t xml:space="preserve"> </w:t>
      </w:r>
      <w:r w:rsidRPr="00A8324D">
        <w:rPr>
          <w:rFonts w:ascii="Times New Roman" w:hAnsi="Times New Roman" w:cs="Times New Roman"/>
          <w:i/>
        </w:rPr>
        <w:t>Regülations</w:t>
      </w:r>
      <w:r w:rsidRPr="00A8324D">
        <w:rPr>
          <w:rFonts w:ascii="Times New Roman" w:hAnsi="Times New Roman" w:cs="Times New Roman"/>
        </w:rPr>
        <w:t xml:space="preserve"> (IHR- Uluslararası Sağlık Düzenlemeleri) adını almıştır (Aginam, 2002). </w:t>
      </w:r>
    </w:p>
    <w:p w14:paraId="603A9215" w14:textId="77777777" w:rsidR="00A93EA3" w:rsidRPr="00A8324D" w:rsidRDefault="00170829" w:rsidP="000C3388">
      <w:pPr>
        <w:spacing w:before="120" w:after="120" w:line="240" w:lineRule="auto"/>
        <w:ind w:firstLine="567"/>
        <w:jc w:val="both"/>
        <w:rPr>
          <w:rFonts w:ascii="Times New Roman" w:hAnsi="Times New Roman" w:cs="Times New Roman"/>
          <w:b/>
        </w:rPr>
      </w:pPr>
      <w:r>
        <w:rPr>
          <w:rFonts w:ascii="Times New Roman" w:hAnsi="Times New Roman" w:cs="Times New Roman"/>
          <w:b/>
        </w:rPr>
        <w:t xml:space="preserve">3.1. </w:t>
      </w:r>
      <w:r w:rsidR="005A13E3">
        <w:rPr>
          <w:rFonts w:ascii="Times New Roman" w:hAnsi="Times New Roman" w:cs="Times New Roman"/>
          <w:b/>
        </w:rPr>
        <w:t>Yönetişim</w:t>
      </w:r>
      <w:r w:rsidR="0017476C">
        <w:rPr>
          <w:rFonts w:ascii="Times New Roman" w:hAnsi="Times New Roman" w:cs="Times New Roman"/>
          <w:b/>
        </w:rPr>
        <w:t xml:space="preserve"> ve </w:t>
      </w:r>
      <w:r w:rsidR="0017476C" w:rsidRPr="00A8324D">
        <w:rPr>
          <w:rFonts w:ascii="Times New Roman" w:hAnsi="Times New Roman" w:cs="Times New Roman"/>
          <w:b/>
        </w:rPr>
        <w:t>Uluslararası Sa</w:t>
      </w:r>
      <w:r w:rsidR="0017476C">
        <w:rPr>
          <w:rFonts w:ascii="Times New Roman" w:hAnsi="Times New Roman" w:cs="Times New Roman"/>
          <w:b/>
        </w:rPr>
        <w:t>ğlık Düzenlemeleri</w:t>
      </w:r>
    </w:p>
    <w:p w14:paraId="42031754"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 xml:space="preserve">Uluslararası Sağlık Düzenlemeleri küresel sağlık güvenliği konusunda yüz doksan altı ülke arasındaki bir anlaşmayı (https://www.who.int/ihr/about/en/, 2019) ifade eden bir terim olarak karşımıza çıkmaktadır. 2003 yılında SARS’ın (Şiddetli Akut Solunum Sendromu) ortaya çıkması ve salgının ülke </w:t>
      </w:r>
      <w:r w:rsidRPr="00A8324D">
        <w:rPr>
          <w:rFonts w:ascii="Times New Roman" w:hAnsi="Times New Roman" w:cs="Times New Roman"/>
        </w:rPr>
        <w:lastRenderedPageBreak/>
        <w:t>sınırlarını (Çin) hızla aşabildiğinin görülmesi ile birlikte devlet başkanları sorunun çözümü noktasında işbirliği yapmak durumunda kalmıştır. Asya’dan Avrupa ülkelerine oradan Afrika kıtasına varıncaya kadar H5N1 (patojenik kuş gribi virüsü) gibi bulaşıcı virüslerin</w:t>
      </w:r>
      <w:r w:rsidRPr="00A8324D">
        <w:rPr>
          <w:rFonts w:ascii="Times New Roman" w:hAnsi="Times New Roman" w:cs="Times New Roman"/>
          <w:vertAlign w:val="superscript"/>
        </w:rPr>
        <w:footnoteReference w:id="4"/>
      </w:r>
      <w:r w:rsidRPr="00A8324D">
        <w:rPr>
          <w:rFonts w:ascii="Times New Roman" w:hAnsi="Times New Roman" w:cs="Times New Roman"/>
        </w:rPr>
        <w:t xml:space="preserve"> ülkelerin sağlığını ve ekonomisini etkilemesi sonucunda küresel hastalıklar ile mücadeleler konusunda birtakım adımlar atılmaya başlamıştır. Söz konusu girişimler küresel bulaşıcı hastalıklarla mücadelede </w:t>
      </w:r>
      <w:r w:rsidRPr="00A8324D">
        <w:rPr>
          <w:rFonts w:ascii="Times New Roman" w:hAnsi="Times New Roman" w:cs="Times New Roman"/>
          <w:i/>
        </w:rPr>
        <w:t>governance</w:t>
      </w:r>
      <w:r w:rsidRPr="00A8324D">
        <w:rPr>
          <w:rFonts w:ascii="Times New Roman" w:hAnsi="Times New Roman" w:cs="Times New Roman"/>
        </w:rPr>
        <w:t xml:space="preserve"> kavramının (Fidler, 2004) kullanılmasına kadar varmıştır.</w:t>
      </w:r>
      <w:r w:rsidRPr="00A8324D">
        <w:rPr>
          <w:rFonts w:ascii="Times New Roman" w:hAnsi="Times New Roman" w:cs="Times New Roman"/>
          <w:vertAlign w:val="superscript"/>
        </w:rPr>
        <w:footnoteReference w:id="5"/>
      </w:r>
    </w:p>
    <w:p w14:paraId="0BA2DA58" w14:textId="643B4A9E"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23 Mayıs 2005 tarihinde Dünya Sağlık Asamblesinin toplantısında bu konuya ilişkin birtakım düzenlemeler gündeme gelmiştir. Önleme koruma ve cevap verme olarak içinde üç unsuru barındıran küresel sağlık güvenliği kavramı Dünya Sağlık Örgütü üyesi devletlerin ortaklaşa geliştirdiği bir politika olarak karşımıza çıkmaktadır (Rodier vd., 2007: 1447). Hastalıkların önlenmesi politikası koruyucu halk sağlığı uygulamalarına atıfta bulunmaktadır. DSÖ’nün tespit politikası uzmanların dünyanın çeşitli bölgelerinde yaptığı çalışmalar sonucu ortaya çıkmaktadır. Son olarak hastalıkların düzeyine göre (bulaşıcı vb. gibi) müdahale politikası şekillenmekte ancak bu durum ulusal politika yapıcıları ile yapılacak işbirliği çerçevesinde nihai halini almaktadır. 2005 yılında yapılan toplantı sonrasında Ulusal Sağlık Enstitüleri’ni (National</w:t>
      </w:r>
      <w:r w:rsidR="008D5DE0">
        <w:rPr>
          <w:rFonts w:ascii="Times New Roman" w:hAnsi="Times New Roman" w:cs="Times New Roman"/>
        </w:rPr>
        <w:t xml:space="preserve"> </w:t>
      </w:r>
      <w:r w:rsidRPr="00A8324D">
        <w:rPr>
          <w:rFonts w:ascii="Times New Roman" w:hAnsi="Times New Roman" w:cs="Times New Roman"/>
        </w:rPr>
        <w:t>Health</w:t>
      </w:r>
      <w:r w:rsidR="008D5DE0">
        <w:rPr>
          <w:rFonts w:ascii="Times New Roman" w:hAnsi="Times New Roman" w:cs="Times New Roman"/>
        </w:rPr>
        <w:t xml:space="preserve"> </w:t>
      </w:r>
      <w:r w:rsidRPr="00A8324D">
        <w:rPr>
          <w:rFonts w:ascii="Times New Roman" w:hAnsi="Times New Roman" w:cs="Times New Roman"/>
        </w:rPr>
        <w:t xml:space="preserve">Institutes) desteklemek ya da yoksa kurmak gerektiği konusunda görüş birliğine varılmıştır. Yapılacak desteğin içeriği ise projeler ve bunların finansmanına yönelik olarak ulus devletlerin sağlık politikalarına müdahale etmektir. DSÖ, daha güvenli bir gelecek için kolektif bir çaba gösterilmesi ve bunun da aynı oranda bir sorumluluk gerektirdiğini vurgulamıştır (WHO, 2007). Salgın ve tehditler karşısında yapılacak işbirliği zorunlu hale gelmiştir. </w:t>
      </w:r>
    </w:p>
    <w:p w14:paraId="019F19DF"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DSÖ uluslararası sağlık müdahalelerinde bulunabilmektedir. Küresel sağlık güvenliğini tehdit eden bulgulara rastlanması durumunda IHR çerçevesinde üye ülkeler durumu rapor etmek ile sorumlu tutulmuştur. DSÖ ise talep üzerine hava, kara, deniz (havaalanları, karayolları, limanlar) yollarında tedbirler alarak (sağlık taraması ve seyahat kısıtlamaları), projeler geliştirerek gerekli bölgelere sağlık üsleri kurmak ve lojistik destek sağlamak ile ve yapılacak işbirliğini koordine etmekle (Rodiervd, 2007: 1449) sorumludur.</w:t>
      </w:r>
    </w:p>
    <w:p w14:paraId="4FB02074" w14:textId="77777777" w:rsidR="00A93EA3" w:rsidRPr="00A8324D" w:rsidRDefault="00EF5241" w:rsidP="000C3388">
      <w:pPr>
        <w:spacing w:before="120" w:after="120" w:line="240" w:lineRule="auto"/>
        <w:ind w:firstLine="567"/>
        <w:jc w:val="both"/>
        <w:rPr>
          <w:rFonts w:ascii="Times New Roman" w:hAnsi="Times New Roman" w:cs="Times New Roman"/>
        </w:rPr>
      </w:pPr>
      <w:r>
        <w:rPr>
          <w:rFonts w:ascii="Times New Roman" w:hAnsi="Times New Roman" w:cs="Times New Roman"/>
        </w:rPr>
        <w:t>DSÖ’</w:t>
      </w:r>
      <w:r w:rsidR="00A93EA3" w:rsidRPr="00A8324D">
        <w:rPr>
          <w:rFonts w:ascii="Times New Roman" w:hAnsi="Times New Roman" w:cs="Times New Roman"/>
        </w:rPr>
        <w:t>nün IHR kapsamında faaliyet gösterdiği alanlar şu şekilde sıralanabilir (https://www.who.int/ihr/gcr-work-areas/en/, 2019):</w:t>
      </w:r>
    </w:p>
    <w:p w14:paraId="32D9F4EF"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Ulu</w:t>
      </w:r>
      <w:r w:rsidR="00EF5241">
        <w:rPr>
          <w:rFonts w:ascii="Times New Roman" w:hAnsi="Times New Roman" w:cs="Times New Roman"/>
        </w:rPr>
        <w:t>sal Kapasitelerin İzlenmesi ve D</w:t>
      </w:r>
      <w:r w:rsidRPr="00A8324D">
        <w:rPr>
          <w:rFonts w:ascii="Times New Roman" w:hAnsi="Times New Roman" w:cs="Times New Roman"/>
        </w:rPr>
        <w:t>eğerlendirilmesi: Ülkeleri sağlık sistemlerinin 'IHR kapasitesini gözden geçirme ve değerlendirmede, geliştirme veya güçlendirme için öncelikli alanları belirlemek ve ulusal IHR uygulama eylem planları geliştirmek,</w:t>
      </w:r>
    </w:p>
    <w:p w14:paraId="6E963E40" w14:textId="77777777" w:rsidR="00A93EA3" w:rsidRPr="00A8324D" w:rsidRDefault="00EF5241" w:rsidP="000C3388">
      <w:pPr>
        <w:spacing w:before="120" w:after="120" w:line="240" w:lineRule="auto"/>
        <w:ind w:firstLine="567"/>
        <w:jc w:val="both"/>
        <w:rPr>
          <w:rFonts w:ascii="Times New Roman" w:hAnsi="Times New Roman" w:cs="Times New Roman"/>
        </w:rPr>
      </w:pPr>
      <w:r>
        <w:rPr>
          <w:rFonts w:ascii="Times New Roman" w:hAnsi="Times New Roman" w:cs="Times New Roman"/>
        </w:rPr>
        <w:t>Ulusal Mevzuata D</w:t>
      </w:r>
      <w:r w:rsidR="00A93EA3" w:rsidRPr="00A8324D">
        <w:rPr>
          <w:rFonts w:ascii="Times New Roman" w:hAnsi="Times New Roman" w:cs="Times New Roman"/>
        </w:rPr>
        <w:t>estek: Etkili bir IHR uygulamasını kolaylaştırmak için mevcut yasal çerçevelerini IHR ile uyumlaştırma konusunda ülkelere rehberlik etmek.</w:t>
      </w:r>
    </w:p>
    <w:p w14:paraId="14DF1DC1"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Küresel Salgın Uyarısı ve Yanıt Ağı: Uluslararası öneme sahip salgınlara yanıt sırasında uzmanlığı ve kaynakları bir araya getiren teknik kurumlar ağı.</w:t>
      </w:r>
    </w:p>
    <w:p w14:paraId="4E853C5F"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Kamu Sağlığı Lojistiği: Stokların bakımı ve dağıtımı, laboratuvar testleri için bulaşıcı maddelerin taşınması ile ilgili yönetim ve operasyonların koordinasyonu dahil çok çeşitli salgın destek hizmetleri sunmak.</w:t>
      </w:r>
    </w:p>
    <w:p w14:paraId="6869D862" w14:textId="77777777" w:rsidR="00A93EA3" w:rsidRPr="00A8324D" w:rsidRDefault="00EF5241" w:rsidP="000C3388">
      <w:pPr>
        <w:spacing w:before="120" w:after="120" w:line="240" w:lineRule="auto"/>
        <w:ind w:firstLine="567"/>
        <w:jc w:val="both"/>
        <w:rPr>
          <w:rFonts w:ascii="Times New Roman" w:hAnsi="Times New Roman" w:cs="Times New Roman"/>
        </w:rPr>
      </w:pPr>
      <w:r>
        <w:rPr>
          <w:rFonts w:ascii="Times New Roman" w:hAnsi="Times New Roman" w:cs="Times New Roman"/>
        </w:rPr>
        <w:t>Risk D</w:t>
      </w:r>
      <w:r w:rsidR="00A93EA3" w:rsidRPr="00A8324D">
        <w:rPr>
          <w:rFonts w:ascii="Times New Roman" w:hAnsi="Times New Roman" w:cs="Times New Roman"/>
        </w:rPr>
        <w:t>eğerlendirmesi: Uygun bir müdahalenin sağlanması için bir risk düzeyi tayin etmek amacıyla halk sağlığı olayları hakkında bilgi toplama, değerlendirme ve belgeleme ülkelerini destekleyin.</w:t>
      </w:r>
    </w:p>
    <w:p w14:paraId="3F9F1991"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Stratejik Sağlık Operasyon Merkezi: Halk sağlığı acil durumları ve günlük operasyonlar sırasında uluslararası işbirliği, işbirliği ve iletişimi kolaylaştırmak için 24/7/365 küresel düzeyde 24 saat gözetleme platformu.</w:t>
      </w:r>
    </w:p>
    <w:p w14:paraId="55A4B414" w14:textId="77777777" w:rsidR="00A93EA3" w:rsidRPr="00A8324D" w:rsidRDefault="00A93EA3" w:rsidP="000C3388">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 xml:space="preserve">Ulusal Sürveyansa Destek: Erken uyarı gözetim sistemleri arasında rehberlik ve eğitim ve işbirliği yapmak ve </w:t>
      </w:r>
      <w:r w:rsidR="00DE58D4" w:rsidRPr="00A8324D">
        <w:rPr>
          <w:rFonts w:ascii="Times New Roman" w:hAnsi="Times New Roman" w:cs="Times New Roman"/>
        </w:rPr>
        <w:t>laboratuvar</w:t>
      </w:r>
      <w:r w:rsidRPr="00A8324D">
        <w:rPr>
          <w:rFonts w:ascii="Times New Roman" w:hAnsi="Times New Roman" w:cs="Times New Roman"/>
        </w:rPr>
        <w:t xml:space="preserve"> temelli gözetim sistemleri ve giriş noktalarıyla bağlantıların kolaylaştırılması.</w:t>
      </w:r>
    </w:p>
    <w:p w14:paraId="2A9D4C64" w14:textId="77777777" w:rsidR="00A93EA3" w:rsidRPr="00A8324D" w:rsidRDefault="00DE58D4" w:rsidP="000C3388">
      <w:pPr>
        <w:spacing w:before="120" w:after="120" w:line="240" w:lineRule="auto"/>
        <w:ind w:firstLine="567"/>
        <w:jc w:val="both"/>
        <w:rPr>
          <w:rFonts w:ascii="Times New Roman" w:hAnsi="Times New Roman" w:cs="Times New Roman"/>
        </w:rPr>
      </w:pPr>
      <w:r>
        <w:rPr>
          <w:rFonts w:ascii="Times New Roman" w:hAnsi="Times New Roman" w:cs="Times New Roman"/>
        </w:rPr>
        <w:lastRenderedPageBreak/>
        <w:t>Laboratuvar Güçlendirme ve Biyorisk Y</w:t>
      </w:r>
      <w:r w:rsidR="00A93EA3" w:rsidRPr="00A8324D">
        <w:rPr>
          <w:rFonts w:ascii="Times New Roman" w:hAnsi="Times New Roman" w:cs="Times New Roman"/>
        </w:rPr>
        <w:t>önetimi: Sağlık yetkililerini laboratuvar kalitesini, emniyetini ve güvenliğini güçlendirmede bilgilendirmek ve desteklemek için çerçevelerin, araçların ve uzmanlığın geliştirilmesi ve yayılması.</w:t>
      </w:r>
    </w:p>
    <w:p w14:paraId="6F886C18" w14:textId="77777777" w:rsidR="00A93EA3" w:rsidRPr="00A8324D" w:rsidRDefault="00DE58D4" w:rsidP="000C3388">
      <w:pPr>
        <w:spacing w:before="120" w:after="120" w:line="240" w:lineRule="auto"/>
        <w:ind w:firstLine="567"/>
        <w:jc w:val="both"/>
        <w:rPr>
          <w:rFonts w:ascii="Times New Roman" w:hAnsi="Times New Roman" w:cs="Times New Roman"/>
        </w:rPr>
      </w:pPr>
      <w:r>
        <w:rPr>
          <w:rFonts w:ascii="Times New Roman" w:hAnsi="Times New Roman" w:cs="Times New Roman"/>
        </w:rPr>
        <w:t>Risk İ</w:t>
      </w:r>
      <w:r w:rsidR="00A93EA3" w:rsidRPr="00A8324D">
        <w:rPr>
          <w:rFonts w:ascii="Times New Roman" w:hAnsi="Times New Roman" w:cs="Times New Roman"/>
        </w:rPr>
        <w:t>letişimi: Etkilenen nüfus ve uluslararası toplumla güven oluşturmak ve sürdürmek için mihraklar sırasında kriz iletişimi konusunda rehberlik.</w:t>
      </w:r>
    </w:p>
    <w:p w14:paraId="5FA7D7C4" w14:textId="77777777" w:rsidR="00A93EA3" w:rsidRPr="00A8324D" w:rsidRDefault="00DE58D4" w:rsidP="000C3388">
      <w:pPr>
        <w:spacing w:before="120" w:after="120" w:line="240" w:lineRule="auto"/>
        <w:ind w:firstLine="567"/>
        <w:jc w:val="both"/>
        <w:rPr>
          <w:rFonts w:ascii="Times New Roman" w:hAnsi="Times New Roman" w:cs="Times New Roman"/>
        </w:rPr>
      </w:pPr>
      <w:r>
        <w:rPr>
          <w:rFonts w:ascii="Times New Roman" w:hAnsi="Times New Roman" w:cs="Times New Roman"/>
        </w:rPr>
        <w:t>Öğrenme Çözümleri ve Eğitim D</w:t>
      </w:r>
      <w:r w:rsidR="00A93EA3" w:rsidRPr="00A8324D">
        <w:rPr>
          <w:rFonts w:ascii="Times New Roman" w:hAnsi="Times New Roman" w:cs="Times New Roman"/>
        </w:rPr>
        <w:t>esteği: IHR uygulamasına katkıda bulunan tüm sektörlerden profesyonellerin becerilerinin güçlendirilmesi için ülkelere destek.</w:t>
      </w:r>
    </w:p>
    <w:p w14:paraId="450D6E91" w14:textId="77777777" w:rsidR="00A93EA3" w:rsidRPr="00A8324D" w:rsidRDefault="00DE58D4" w:rsidP="000C3388">
      <w:pPr>
        <w:spacing w:before="120" w:after="120" w:line="240" w:lineRule="auto"/>
        <w:ind w:firstLine="567"/>
        <w:jc w:val="both"/>
        <w:rPr>
          <w:rFonts w:ascii="Times New Roman" w:hAnsi="Times New Roman" w:cs="Times New Roman"/>
        </w:rPr>
      </w:pPr>
      <w:r>
        <w:rPr>
          <w:rFonts w:ascii="Times New Roman" w:hAnsi="Times New Roman" w:cs="Times New Roman"/>
        </w:rPr>
        <w:t>Uluslararası Seyahat ve Sağlık T</w:t>
      </w:r>
      <w:r w:rsidR="00A93EA3" w:rsidRPr="00A8324D">
        <w:rPr>
          <w:rFonts w:ascii="Times New Roman" w:hAnsi="Times New Roman" w:cs="Times New Roman"/>
        </w:rPr>
        <w:t>oplantılar</w:t>
      </w:r>
      <w:r>
        <w:rPr>
          <w:rFonts w:ascii="Times New Roman" w:hAnsi="Times New Roman" w:cs="Times New Roman"/>
        </w:rPr>
        <w:t>ı</w:t>
      </w:r>
      <w:r w:rsidR="00A93EA3" w:rsidRPr="00A8324D">
        <w:rPr>
          <w:rFonts w:ascii="Times New Roman" w:hAnsi="Times New Roman" w:cs="Times New Roman"/>
        </w:rPr>
        <w:t>: Uluslararası kuruluşlara, tıp uzmanlarına ve yolculara kanıta dayalı seyahat sağlığı rehberliği; Ülkelere toplu toplantılar sırasında sağlık risklerinin hazırlığı ve yönetimi konusunda rehberlik.</w:t>
      </w:r>
    </w:p>
    <w:p w14:paraId="2F578DE3" w14:textId="77777777" w:rsidR="00A93EA3" w:rsidRPr="00A8324D" w:rsidRDefault="00DE58D4" w:rsidP="000C3388">
      <w:pPr>
        <w:spacing w:before="120" w:after="120" w:line="240" w:lineRule="auto"/>
        <w:ind w:firstLine="567"/>
        <w:jc w:val="both"/>
        <w:rPr>
          <w:rFonts w:ascii="Times New Roman" w:hAnsi="Times New Roman" w:cs="Times New Roman"/>
        </w:rPr>
      </w:pPr>
      <w:r>
        <w:rPr>
          <w:rFonts w:ascii="Times New Roman" w:hAnsi="Times New Roman" w:cs="Times New Roman"/>
        </w:rPr>
        <w:t>Limanlar, Havaalanları ve Kara G</w:t>
      </w:r>
      <w:r w:rsidR="00A93EA3" w:rsidRPr="00A8324D">
        <w:rPr>
          <w:rFonts w:ascii="Times New Roman" w:hAnsi="Times New Roman" w:cs="Times New Roman"/>
        </w:rPr>
        <w:t>eçişleri: Seyahat ve ticaret ile gereksiz müdahaleyi en aza indirirken uluslararası risk yayılımını sınırlandırmak için belirlenmiş giriş noktalarında sağlık önlemlerinin geliştirilmesine destek verilmesi.</w:t>
      </w:r>
    </w:p>
    <w:p w14:paraId="4CEB15CE" w14:textId="77777777" w:rsidR="00170829" w:rsidRPr="00170829" w:rsidRDefault="00170829" w:rsidP="00170829">
      <w:pPr>
        <w:pStyle w:val="ListeParagraf"/>
        <w:numPr>
          <w:ilvl w:val="1"/>
          <w:numId w:val="1"/>
        </w:numPr>
        <w:spacing w:before="120" w:after="120" w:line="240" w:lineRule="auto"/>
        <w:jc w:val="both"/>
        <w:rPr>
          <w:rFonts w:ascii="Times New Roman" w:hAnsi="Times New Roman" w:cs="Times New Roman"/>
          <w:b/>
        </w:rPr>
      </w:pPr>
      <w:r w:rsidRPr="00170829">
        <w:rPr>
          <w:rFonts w:ascii="Times New Roman" w:hAnsi="Times New Roman" w:cs="Times New Roman"/>
          <w:b/>
        </w:rPr>
        <w:t>Dünya Ticaret Ö</w:t>
      </w:r>
      <w:r w:rsidR="0017476C">
        <w:rPr>
          <w:rFonts w:ascii="Times New Roman" w:hAnsi="Times New Roman" w:cs="Times New Roman"/>
          <w:b/>
        </w:rPr>
        <w:t>rgütü, TRI</w:t>
      </w:r>
      <w:r w:rsidR="005A13E3">
        <w:rPr>
          <w:rFonts w:ascii="Times New Roman" w:hAnsi="Times New Roman" w:cs="Times New Roman"/>
          <w:b/>
        </w:rPr>
        <w:t>PS</w:t>
      </w:r>
      <w:r w:rsidR="0017476C">
        <w:rPr>
          <w:rFonts w:ascii="Times New Roman" w:hAnsi="Times New Roman" w:cs="Times New Roman"/>
          <w:b/>
        </w:rPr>
        <w:t xml:space="preserve"> ve Türkiye</w:t>
      </w:r>
    </w:p>
    <w:p w14:paraId="71B05F97" w14:textId="77777777" w:rsidR="00170829" w:rsidRPr="00A8324D" w:rsidRDefault="00170829" w:rsidP="00170829">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Sermayenin ulusal sınırların aşılması, küresel ticaretin gelişmesi mottosuyla başlattığı girişimler, kaynakların kullanıma açılmasında ticareti meşru gösterme girişimleri ile ayrı bir faaliyet alanını şekillendirmiştir. Bu doğrultuda ticaretin uluslararası alanda belirli kurallar çerçevesinde düzenleme girişimlerinin sosyo-ekonomik açıdan yeni bir hegemonya alanını doğurduğu ifade edilmelidir. Söz konusu girişimler ekonomik, askeri ve kültürel bir düzen yaratmakta ve buna uy</w:t>
      </w:r>
      <w:r w:rsidR="009435FE">
        <w:rPr>
          <w:rFonts w:ascii="Times New Roman" w:hAnsi="Times New Roman" w:cs="Times New Roman"/>
        </w:rPr>
        <w:t>umu gerektirmektedir</w:t>
      </w:r>
      <w:r w:rsidRPr="00A8324D">
        <w:rPr>
          <w:rFonts w:ascii="Times New Roman" w:hAnsi="Times New Roman" w:cs="Times New Roman"/>
        </w:rPr>
        <w:t>. Uluslararası ticaret hukuku ticaret ile sağlık arasındaki ilişkinin kurulması bununun belirleyiciliğinin ise halk sağlığına yönelik yapılacak yeni anlaşmaların olduğu ifade edilmektedir (Fidler, 2004).</w:t>
      </w:r>
    </w:p>
    <w:p w14:paraId="1650294E" w14:textId="6F429922" w:rsidR="00170829" w:rsidRPr="00A8324D" w:rsidRDefault="00170829" w:rsidP="00170829">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DTÖ’nün Fikri Mülkiyet Haklarının Ticarete İlişkin Yönleri Üzerine Anlaşma’nın (TRIPS) temel ilaçlara erişim üzerindeki etkisine ilişkin savaş, geleneksel yatay ve dikey yaklaşımlar a</w:t>
      </w:r>
      <w:r w:rsidR="00336509">
        <w:rPr>
          <w:rFonts w:ascii="Times New Roman" w:hAnsi="Times New Roman" w:cs="Times New Roman"/>
        </w:rPr>
        <w:t>rasında bir çatışmaya neden olmuştur</w:t>
      </w:r>
      <w:r w:rsidRPr="00A8324D">
        <w:rPr>
          <w:rFonts w:ascii="Times New Roman" w:hAnsi="Times New Roman" w:cs="Times New Roman"/>
        </w:rPr>
        <w:t xml:space="preserve"> (Fidler, 2004). </w:t>
      </w:r>
    </w:p>
    <w:p w14:paraId="1C4D5C25" w14:textId="7F441EB8" w:rsidR="00A93EA3" w:rsidRPr="0017476C" w:rsidRDefault="00170829" w:rsidP="00604313">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TRIPS Anlaşması ilaçların fikri mülkiyet hakları anlaşmasına dahil edilmesi ile ucuz ilac</w:t>
      </w:r>
      <w:r w:rsidR="00336509">
        <w:rPr>
          <w:rFonts w:ascii="Times New Roman" w:hAnsi="Times New Roman" w:cs="Times New Roman"/>
        </w:rPr>
        <w:t>a erişim imkansız hale gelmiş;</w:t>
      </w:r>
      <w:r w:rsidRPr="00A8324D">
        <w:rPr>
          <w:rFonts w:ascii="Times New Roman" w:hAnsi="Times New Roman" w:cs="Times New Roman"/>
        </w:rPr>
        <w:t xml:space="preserve"> küresel ilaç şirketleri </w:t>
      </w:r>
      <w:r w:rsidR="00336509">
        <w:rPr>
          <w:rFonts w:ascii="Times New Roman" w:hAnsi="Times New Roman" w:cs="Times New Roman"/>
        </w:rPr>
        <w:t>ise</w:t>
      </w:r>
      <w:r w:rsidRPr="00A8324D">
        <w:rPr>
          <w:rFonts w:ascii="Times New Roman" w:hAnsi="Times New Roman" w:cs="Times New Roman"/>
        </w:rPr>
        <w:t xml:space="preserve"> DSÖ’nün ilaca erişemeyen topluluklara ücretsiz tedarik politikasına karşı çıkmışla</w:t>
      </w:r>
      <w:r w:rsidR="009E1FCE">
        <w:rPr>
          <w:rFonts w:ascii="Times New Roman" w:hAnsi="Times New Roman" w:cs="Times New Roman"/>
        </w:rPr>
        <w:t>rdır (Aksakoğlu,</w:t>
      </w:r>
      <w:r w:rsidRPr="00A8324D">
        <w:rPr>
          <w:rFonts w:ascii="Times New Roman" w:hAnsi="Times New Roman" w:cs="Times New Roman"/>
        </w:rPr>
        <w:t xml:space="preserve"> 2003). Piyasayı kontrol altında tutan firmalar gelir düzeyi yüksek ülkelerde görülen hastalıklara yönelik (kellik, obezite, selilüt, depresyon) tedavi yöntemleri ve ilaçlar için çaba gösterirken önleyici sağlık hizmetleri ile üstesinden gelinebilecek hastalıklara (sıtma tüberküloz gibi) yönelik ilaç üretimini</w:t>
      </w:r>
      <w:r w:rsidR="009E1FCE">
        <w:rPr>
          <w:rFonts w:ascii="Times New Roman" w:hAnsi="Times New Roman" w:cs="Times New Roman"/>
        </w:rPr>
        <w:t xml:space="preserve"> yapmamaktadırlar (Büyüktanır vd.,</w:t>
      </w:r>
      <w:r w:rsidRPr="00A8324D">
        <w:rPr>
          <w:rFonts w:ascii="Times New Roman" w:hAnsi="Times New Roman" w:cs="Times New Roman"/>
        </w:rPr>
        <w:t xml:space="preserve"> 2012).  DSÖ ücretsiz ilaç politikası konusunda başarısız olmuştur. Şimdi ise küresel sağlık güvenliği ka</w:t>
      </w:r>
      <w:r w:rsidR="00B459F3">
        <w:rPr>
          <w:rFonts w:ascii="Times New Roman" w:hAnsi="Times New Roman" w:cs="Times New Roman"/>
        </w:rPr>
        <w:t>vramı üzerinden dünya ticaretine</w:t>
      </w:r>
      <w:r w:rsidRPr="00A8324D">
        <w:rPr>
          <w:rFonts w:ascii="Times New Roman" w:hAnsi="Times New Roman" w:cs="Times New Roman"/>
        </w:rPr>
        <w:t xml:space="preserve"> sekte vurabilecek tehdit oluşturan bulaşıcı hastalıkların yayılmasının engellenmesi konusunda kendini yetkili olarak bulmuştur.</w:t>
      </w:r>
      <w:r w:rsidR="00336509">
        <w:rPr>
          <w:rFonts w:ascii="Times New Roman" w:hAnsi="Times New Roman" w:cs="Times New Roman"/>
        </w:rPr>
        <w:t xml:space="preserve"> Küresel sağlık politikalarının saha uygulamasında Türkiye de yer almaktadır. Çokuluslu ilaç firmalarının büyük bir pazar olarak gördüğü ülkede ortaklıklar üzerinden faaliyetler sürdürülmektedir.</w:t>
      </w:r>
      <w:r w:rsidR="00336509">
        <w:rPr>
          <w:rStyle w:val="DipnotBavurusu"/>
          <w:rFonts w:ascii="Times New Roman" w:hAnsi="Times New Roman" w:cs="Times New Roman"/>
        </w:rPr>
        <w:footnoteReference w:id="6"/>
      </w:r>
      <w:r w:rsidR="00EB3C74" w:rsidRPr="00EB3C74">
        <w:t xml:space="preserve"> </w:t>
      </w:r>
      <w:r w:rsidR="00EB3C74">
        <w:rPr>
          <w:rFonts w:ascii="Times New Roman" w:hAnsi="Times New Roman" w:cs="Times New Roman"/>
        </w:rPr>
        <w:t>Dünya Ticaret Örgütü</w:t>
      </w:r>
      <w:r w:rsidR="00EB3C74" w:rsidRPr="00EB3C74">
        <w:rPr>
          <w:rFonts w:ascii="Times New Roman" w:hAnsi="Times New Roman" w:cs="Times New Roman"/>
        </w:rPr>
        <w:t xml:space="preserve"> </w:t>
      </w:r>
      <w:r w:rsidR="00EB3C74">
        <w:rPr>
          <w:rFonts w:ascii="Times New Roman" w:hAnsi="Times New Roman" w:cs="Times New Roman"/>
        </w:rPr>
        <w:t xml:space="preserve">tıbbi malzeme ve ilaca erişim noktasında </w:t>
      </w:r>
      <w:r w:rsidR="00604313">
        <w:rPr>
          <w:rFonts w:ascii="Times New Roman" w:hAnsi="Times New Roman" w:cs="Times New Roman"/>
        </w:rPr>
        <w:t>sağlığın</w:t>
      </w:r>
      <w:r w:rsidR="00EB3C74">
        <w:rPr>
          <w:rFonts w:ascii="Times New Roman" w:hAnsi="Times New Roman" w:cs="Times New Roman"/>
        </w:rPr>
        <w:t xml:space="preserve"> piyasalaşmasında önemli bir işlev görmektedir. Bu bağlamda örg</w:t>
      </w:r>
      <w:r w:rsidR="00604313">
        <w:rPr>
          <w:rFonts w:ascii="Times New Roman" w:hAnsi="Times New Roman" w:cs="Times New Roman"/>
        </w:rPr>
        <w:t xml:space="preserve">ütün </w:t>
      </w:r>
      <w:r w:rsidR="00EB3C74">
        <w:rPr>
          <w:rFonts w:ascii="Times New Roman" w:hAnsi="Times New Roman" w:cs="Times New Roman"/>
        </w:rPr>
        <w:t xml:space="preserve">yatırım yapan şirketler ile </w:t>
      </w:r>
      <w:r w:rsidR="00604313">
        <w:rPr>
          <w:rFonts w:ascii="Times New Roman" w:hAnsi="Times New Roman" w:cs="Times New Roman"/>
        </w:rPr>
        <w:t>yaptığı</w:t>
      </w:r>
      <w:r w:rsidR="00EB3C74">
        <w:rPr>
          <w:rFonts w:ascii="Times New Roman" w:hAnsi="Times New Roman" w:cs="Times New Roman"/>
        </w:rPr>
        <w:t xml:space="preserve"> çalışmalar</w:t>
      </w:r>
      <w:r w:rsidR="00604313">
        <w:rPr>
          <w:rFonts w:ascii="Times New Roman" w:hAnsi="Times New Roman" w:cs="Times New Roman"/>
        </w:rPr>
        <w:t xml:space="preserve"> ise sağlığı bir propaganda alanı haline getirebilmektedir. Örnek vermek gerekirse yapılan grip salgını haberleri </w:t>
      </w:r>
      <w:r w:rsidR="00EB3C74" w:rsidRPr="00EB3C74">
        <w:rPr>
          <w:rFonts w:ascii="Times New Roman" w:hAnsi="Times New Roman" w:cs="Times New Roman"/>
        </w:rPr>
        <w:t>sağlık harcamalar</w:t>
      </w:r>
      <w:r w:rsidR="00604313">
        <w:rPr>
          <w:rFonts w:ascii="Times New Roman" w:hAnsi="Times New Roman" w:cs="Times New Roman"/>
        </w:rPr>
        <w:t>ını bir anda artırabilirken</w:t>
      </w:r>
      <w:r w:rsidR="00EB3C74" w:rsidRPr="00EB3C74">
        <w:rPr>
          <w:rFonts w:ascii="Times New Roman" w:hAnsi="Times New Roman" w:cs="Times New Roman"/>
        </w:rPr>
        <w:t xml:space="preserve"> </w:t>
      </w:r>
      <w:r w:rsidR="00604313">
        <w:rPr>
          <w:rFonts w:ascii="Times New Roman" w:hAnsi="Times New Roman" w:cs="Times New Roman"/>
        </w:rPr>
        <w:t>ortaklarla yapılan işbirliği sonucu alınması gereken önlemeler birtakım kurumsal düzenlemelere dönüştürülmekte ve küresel sağlık politikası haline gelebilmektedir. Bu durum aynı zamanda sağlığın uluslararası alanda kolaylıkla pazarlanmasını beraberinde getirmektedir (Güzelsarı, 2012: 38).</w:t>
      </w:r>
    </w:p>
    <w:p w14:paraId="5EE73E49" w14:textId="77777777" w:rsidR="00673DBA" w:rsidRDefault="00EB3C74" w:rsidP="00336509">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Küresel sağlık aktörlerinin </w:t>
      </w:r>
      <w:r w:rsidR="00A93EA3" w:rsidRPr="00A8324D">
        <w:rPr>
          <w:rFonts w:ascii="Times New Roman" w:hAnsi="Times New Roman" w:cs="Times New Roman"/>
        </w:rPr>
        <w:t xml:space="preserve">bulaşıcı hastalıklara ilişkin dünya geneline yaptığı çağırılar kitlesel ilaç alımını tetiklemekte bu durum özellikle küresel ilaç firmalarına yönelik tartışmaların yaşanmasına </w:t>
      </w:r>
      <w:r w:rsidR="00D91E52">
        <w:rPr>
          <w:rFonts w:ascii="Times New Roman" w:hAnsi="Times New Roman" w:cs="Times New Roman"/>
        </w:rPr>
        <w:t>ne</w:t>
      </w:r>
      <w:r w:rsidR="00A93EA3" w:rsidRPr="00A8324D">
        <w:rPr>
          <w:rFonts w:ascii="Times New Roman" w:hAnsi="Times New Roman" w:cs="Times New Roman"/>
        </w:rPr>
        <w:t>den olmaktadır.</w:t>
      </w:r>
      <w:r w:rsidR="00336509">
        <w:rPr>
          <w:rFonts w:ascii="Times New Roman" w:hAnsi="Times New Roman" w:cs="Times New Roman"/>
        </w:rPr>
        <w:t xml:space="preserve"> </w:t>
      </w:r>
      <w:r w:rsidR="00673DBA">
        <w:rPr>
          <w:rFonts w:ascii="Times New Roman" w:hAnsi="Times New Roman" w:cs="Times New Roman"/>
        </w:rPr>
        <w:t>İlaç piyasası açısından Avrupa’da altıncı sırada yer alan Türkiye dünyada ise on dördüncü sırada yer almaktadır. Türkiye’de 2006 yılından bu yana ilaç firmaları yabancı ortaklılar tarafından satın alınmaktadır. Sektörün yaklaşık %85’i çok uluslu ortaklıklara bırakılmış durumdadır (INVEST, 2019).</w:t>
      </w:r>
    </w:p>
    <w:p w14:paraId="5AEAFBFA" w14:textId="192C989B" w:rsidR="00A93EA3" w:rsidRDefault="00A93EA3" w:rsidP="00336509">
      <w:pPr>
        <w:spacing w:before="120" w:after="120" w:line="240" w:lineRule="auto"/>
        <w:ind w:firstLine="567"/>
        <w:jc w:val="both"/>
        <w:rPr>
          <w:rFonts w:ascii="Times New Roman" w:hAnsi="Times New Roman" w:cs="Times New Roman"/>
        </w:rPr>
      </w:pPr>
      <w:r w:rsidRPr="00A8324D">
        <w:rPr>
          <w:rFonts w:ascii="Times New Roman" w:hAnsi="Times New Roman" w:cs="Times New Roman"/>
        </w:rPr>
        <w:lastRenderedPageBreak/>
        <w:t>Kuş gribi, 1997-2005 yılları arasında birçok ülkeyi etkileyen salgın kanatlı hayvanlardan insanlara bulaşan bir virüs olduğu için tarım, turizm, ticaret gibi sektörleri etkilemiştir. Kuş gribinin Türkiye’ye maliyeti ekonomik olarak yaklaşık elli üç milyon lira olmuştur.</w:t>
      </w:r>
      <w:r w:rsidR="00336509">
        <w:rPr>
          <w:rFonts w:ascii="Times New Roman" w:hAnsi="Times New Roman" w:cs="Times New Roman"/>
        </w:rPr>
        <w:t xml:space="preserve"> </w:t>
      </w:r>
      <w:r w:rsidRPr="00A8324D">
        <w:rPr>
          <w:rFonts w:ascii="Times New Roman" w:hAnsi="Times New Roman" w:cs="Times New Roman"/>
        </w:rPr>
        <w:t>SARS virüsünün 2003 yılı itibariyle toplam yirmi dört ülkede görülen virüsün dünyaya ekonomik olarak maliyeti kırk milyar doları bulmuştur. Türkiye’de deli dana hastalığı bulgularına ilişkin bir analizin maliyeti yüz milyon lira civarındadır. Halk arasında kene ısırması olarak nitelendirilen hastalık kanatlı hayvanların aslında keneleri temizlemesine olanak tanıdığı ancak kuş gribinden sonra itlaf edilen hayvanların yetersiz kalmasıyla bu salgının önlenemediğini gözlere önüne sermektedir. Türkiye domuz gribi</w:t>
      </w:r>
      <w:r w:rsidRPr="00A8324D">
        <w:rPr>
          <w:rFonts w:ascii="Times New Roman" w:hAnsi="Times New Roman" w:cs="Times New Roman"/>
          <w:vertAlign w:val="superscript"/>
        </w:rPr>
        <w:footnoteReference w:id="7"/>
      </w:r>
      <w:r w:rsidRPr="00A8324D">
        <w:rPr>
          <w:rFonts w:ascii="Times New Roman" w:hAnsi="Times New Roman" w:cs="Times New Roman"/>
        </w:rPr>
        <w:t xml:space="preserve"> (H1N1) için yüz altmış sekiz milyon para harcamış bunu yanı sıra 8,4 </w:t>
      </w:r>
      <w:r w:rsidR="00EB345F">
        <w:rPr>
          <w:rFonts w:ascii="Times New Roman" w:hAnsi="Times New Roman" w:cs="Times New Roman"/>
        </w:rPr>
        <w:t>milyon doz aşı satın alınmıştır</w:t>
      </w:r>
      <w:r w:rsidRPr="00A8324D">
        <w:rPr>
          <w:rFonts w:ascii="Times New Roman" w:hAnsi="Times New Roman" w:cs="Times New Roman"/>
        </w:rPr>
        <w:t xml:space="preserve"> (Orkunoğlu, 2009).</w:t>
      </w:r>
      <w:r w:rsidR="00604313">
        <w:rPr>
          <w:rFonts w:ascii="Times New Roman" w:hAnsi="Times New Roman" w:cs="Times New Roman"/>
        </w:rPr>
        <w:t xml:space="preserve"> </w:t>
      </w:r>
    </w:p>
    <w:p w14:paraId="03D17DB7" w14:textId="77777777" w:rsidR="00170829" w:rsidRDefault="00170829" w:rsidP="000C3388">
      <w:pPr>
        <w:spacing w:before="120" w:after="120" w:line="240" w:lineRule="auto"/>
        <w:ind w:firstLine="567"/>
        <w:jc w:val="both"/>
        <w:rPr>
          <w:rFonts w:ascii="Times New Roman" w:hAnsi="Times New Roman" w:cs="Times New Roman"/>
          <w:b/>
        </w:rPr>
      </w:pPr>
      <w:r w:rsidRPr="00170829">
        <w:rPr>
          <w:rFonts w:ascii="Times New Roman" w:hAnsi="Times New Roman" w:cs="Times New Roman"/>
          <w:b/>
        </w:rPr>
        <w:t>Sonuç</w:t>
      </w:r>
      <w:r w:rsidR="0017476C">
        <w:rPr>
          <w:rFonts w:ascii="Times New Roman" w:hAnsi="Times New Roman" w:cs="Times New Roman"/>
          <w:b/>
        </w:rPr>
        <w:t xml:space="preserve"> Yerine</w:t>
      </w:r>
    </w:p>
    <w:p w14:paraId="16D08B6F" w14:textId="78A57C56" w:rsidR="0017476C" w:rsidRDefault="0017476C" w:rsidP="0017476C">
      <w:pPr>
        <w:spacing w:before="120" w:after="120" w:line="240" w:lineRule="auto"/>
        <w:ind w:firstLine="567"/>
        <w:jc w:val="both"/>
        <w:rPr>
          <w:rFonts w:ascii="Times New Roman" w:hAnsi="Times New Roman" w:cs="Times New Roman"/>
        </w:rPr>
      </w:pPr>
      <w:r w:rsidRPr="00A8324D">
        <w:rPr>
          <w:rFonts w:ascii="Times New Roman" w:hAnsi="Times New Roman" w:cs="Times New Roman"/>
        </w:rPr>
        <w:t>İklim değişikliği</w:t>
      </w:r>
      <w:r>
        <w:rPr>
          <w:rFonts w:ascii="Times New Roman" w:hAnsi="Times New Roman" w:cs="Times New Roman"/>
        </w:rPr>
        <w:t>,</w:t>
      </w:r>
      <w:r w:rsidRPr="00A8324D">
        <w:rPr>
          <w:rFonts w:ascii="Times New Roman" w:hAnsi="Times New Roman" w:cs="Times New Roman"/>
        </w:rPr>
        <w:t xml:space="preserve"> su </w:t>
      </w:r>
      <w:r>
        <w:rPr>
          <w:rFonts w:ascii="Times New Roman" w:hAnsi="Times New Roman" w:cs="Times New Roman"/>
        </w:rPr>
        <w:t>ve yiyecek kıtlığı vb.,</w:t>
      </w:r>
      <w:r w:rsidRPr="00A8324D">
        <w:rPr>
          <w:rFonts w:ascii="Times New Roman" w:hAnsi="Times New Roman" w:cs="Times New Roman"/>
        </w:rPr>
        <w:t xml:space="preserve"> yaşam ile ilgili endişelerden daha fazlası anlamına gelen güvenlik</w:t>
      </w:r>
      <w:r>
        <w:rPr>
          <w:rFonts w:ascii="Times New Roman" w:hAnsi="Times New Roman" w:cs="Times New Roman"/>
        </w:rPr>
        <w:t xml:space="preserve"> ilk olarak devletlerin ulusal kaygılarını tanımlarken kullanılırken değişen konjonktürün etkisiyle birlikte </w:t>
      </w:r>
      <w:r w:rsidRPr="00A8324D">
        <w:rPr>
          <w:rFonts w:ascii="Times New Roman" w:hAnsi="Times New Roman" w:cs="Times New Roman"/>
        </w:rPr>
        <w:t>ülke sınırları</w:t>
      </w:r>
      <w:r>
        <w:rPr>
          <w:rFonts w:ascii="Times New Roman" w:hAnsi="Times New Roman" w:cs="Times New Roman"/>
        </w:rPr>
        <w:t xml:space="preserve">na yönelik tehdit ile birlikte kullanılmıştır. Artık askeri meseleler üzerinden bir politika gütme anlayışı, </w:t>
      </w:r>
      <w:r w:rsidRPr="00A8324D">
        <w:rPr>
          <w:rFonts w:ascii="Times New Roman" w:hAnsi="Times New Roman" w:cs="Times New Roman"/>
        </w:rPr>
        <w:t>güvenli</w:t>
      </w:r>
      <w:r>
        <w:rPr>
          <w:rFonts w:ascii="Times New Roman" w:hAnsi="Times New Roman" w:cs="Times New Roman"/>
        </w:rPr>
        <w:t>k kavramının genişlemesi ve</w:t>
      </w:r>
      <w:r w:rsidRPr="00A8324D">
        <w:rPr>
          <w:rFonts w:ascii="Times New Roman" w:hAnsi="Times New Roman" w:cs="Times New Roman"/>
        </w:rPr>
        <w:t xml:space="preserve"> diğer alanlarda kendini göstermesi ile </w:t>
      </w:r>
      <w:r>
        <w:rPr>
          <w:rFonts w:ascii="Times New Roman" w:hAnsi="Times New Roman" w:cs="Times New Roman"/>
        </w:rPr>
        <w:t>yerini farklı politika üretme süreçlerine bırakmıştır. Örneğin bu</w:t>
      </w:r>
      <w:r w:rsidRPr="00A8324D">
        <w:rPr>
          <w:rFonts w:ascii="Times New Roman" w:hAnsi="Times New Roman" w:cs="Times New Roman"/>
        </w:rPr>
        <w:t>laşıcı hastalıkların ülke sınırlarını tehdit etmesi birden fazla uluslararası örgütün sürece dahil olmasını gerektirmiş ve küresel sağlık yönetimi kavramı üzerinden uluslararası hukukun bağları ortaya koyulmuştur.</w:t>
      </w:r>
      <w:r w:rsidR="00336509">
        <w:rPr>
          <w:rFonts w:ascii="Times New Roman" w:hAnsi="Times New Roman" w:cs="Times New Roman"/>
        </w:rPr>
        <w:t xml:space="preserve"> </w:t>
      </w:r>
      <w:r>
        <w:rPr>
          <w:rFonts w:ascii="Times New Roman" w:hAnsi="Times New Roman" w:cs="Times New Roman"/>
        </w:rPr>
        <w:t>F</w:t>
      </w:r>
      <w:r w:rsidRPr="00A8324D">
        <w:rPr>
          <w:rFonts w:ascii="Times New Roman" w:hAnsi="Times New Roman" w:cs="Times New Roman"/>
        </w:rPr>
        <w:t xml:space="preserve">arklı ülkelerin </w:t>
      </w:r>
      <w:r>
        <w:rPr>
          <w:rFonts w:ascii="Times New Roman" w:hAnsi="Times New Roman" w:cs="Times New Roman"/>
        </w:rPr>
        <w:t>önceliklerini tek bir potada eriterek birleştiren</w:t>
      </w:r>
      <w:r w:rsidRPr="00A8324D">
        <w:rPr>
          <w:rFonts w:ascii="Times New Roman" w:hAnsi="Times New Roman" w:cs="Times New Roman"/>
        </w:rPr>
        <w:t xml:space="preserve"> ve dünya nüfusu için tehdit olan salgınlara/hasta</w:t>
      </w:r>
      <w:r>
        <w:rPr>
          <w:rFonts w:ascii="Times New Roman" w:hAnsi="Times New Roman" w:cs="Times New Roman"/>
        </w:rPr>
        <w:t>lıklara karşı ortak bir politika geliştirilmesi k</w:t>
      </w:r>
      <w:r w:rsidRPr="00D068CE">
        <w:rPr>
          <w:rFonts w:ascii="Times New Roman" w:hAnsi="Times New Roman" w:cs="Times New Roman"/>
        </w:rPr>
        <w:t>üresel sağlık güvenliği</w:t>
      </w:r>
      <w:r>
        <w:rPr>
          <w:rFonts w:ascii="Times New Roman" w:hAnsi="Times New Roman" w:cs="Times New Roman"/>
        </w:rPr>
        <w:t xml:space="preserve"> kavramı üzerinden somutlaşmaktadır. </w:t>
      </w:r>
      <w:r w:rsidRPr="00A8324D">
        <w:rPr>
          <w:rFonts w:ascii="Times New Roman" w:hAnsi="Times New Roman" w:cs="Times New Roman"/>
        </w:rPr>
        <w:t>Halk sağlığı gü</w:t>
      </w:r>
      <w:r>
        <w:rPr>
          <w:rFonts w:ascii="Times New Roman" w:hAnsi="Times New Roman" w:cs="Times New Roman"/>
        </w:rPr>
        <w:t>venliği bir ülkedeki nüfusu</w:t>
      </w:r>
      <w:r w:rsidRPr="00A8324D">
        <w:rPr>
          <w:rFonts w:ascii="Times New Roman" w:hAnsi="Times New Roman" w:cs="Times New Roman"/>
        </w:rPr>
        <w:t xml:space="preserve"> sağlık sorunlarına karşı korumak ve bu doğrul</w:t>
      </w:r>
      <w:r>
        <w:rPr>
          <w:rFonts w:ascii="Times New Roman" w:hAnsi="Times New Roman" w:cs="Times New Roman"/>
        </w:rPr>
        <w:t xml:space="preserve">tuda gerekli önlemleri almak iken </w:t>
      </w:r>
      <w:r w:rsidRPr="00A8324D">
        <w:rPr>
          <w:rFonts w:ascii="Times New Roman" w:hAnsi="Times New Roman" w:cs="Times New Roman"/>
        </w:rPr>
        <w:t>küresel halk sağlığı güvenliği ise doğal ya da insan kaynaklı felaketlerin ulusla</w:t>
      </w:r>
      <w:r>
        <w:rPr>
          <w:rFonts w:ascii="Times New Roman" w:hAnsi="Times New Roman" w:cs="Times New Roman"/>
        </w:rPr>
        <w:t>rarası alanda</w:t>
      </w:r>
      <w:r w:rsidRPr="00A8324D">
        <w:rPr>
          <w:rFonts w:ascii="Times New Roman" w:hAnsi="Times New Roman" w:cs="Times New Roman"/>
        </w:rPr>
        <w:t xml:space="preserve"> ticaret ve turizm </w:t>
      </w:r>
      <w:r>
        <w:rPr>
          <w:rFonts w:ascii="Times New Roman" w:hAnsi="Times New Roman" w:cs="Times New Roman"/>
        </w:rPr>
        <w:t>vb. üzerine</w:t>
      </w:r>
      <w:r w:rsidRPr="00A8324D">
        <w:rPr>
          <w:rFonts w:ascii="Times New Roman" w:hAnsi="Times New Roman" w:cs="Times New Roman"/>
        </w:rPr>
        <w:t xml:space="preserve"> etk</w:t>
      </w:r>
      <w:r>
        <w:rPr>
          <w:rFonts w:ascii="Times New Roman" w:hAnsi="Times New Roman" w:cs="Times New Roman"/>
        </w:rPr>
        <w:t xml:space="preserve">ilerini </w:t>
      </w:r>
      <w:r w:rsidRPr="00A8324D">
        <w:rPr>
          <w:rFonts w:ascii="Times New Roman" w:hAnsi="Times New Roman" w:cs="Times New Roman"/>
        </w:rPr>
        <w:t>değerlendiren ve bunlar karşısında</w:t>
      </w:r>
      <w:r>
        <w:rPr>
          <w:rFonts w:ascii="Times New Roman" w:hAnsi="Times New Roman" w:cs="Times New Roman"/>
        </w:rPr>
        <w:t xml:space="preserve"> alınacak önlemleri ifade etmek için kullanılmaktadır.</w:t>
      </w:r>
    </w:p>
    <w:p w14:paraId="5981CC68" w14:textId="77777777" w:rsidR="0017476C" w:rsidRPr="0017476C" w:rsidRDefault="0017476C" w:rsidP="0017476C">
      <w:pPr>
        <w:spacing w:before="120" w:after="120" w:line="240" w:lineRule="auto"/>
        <w:ind w:firstLine="567"/>
        <w:jc w:val="both"/>
        <w:rPr>
          <w:rFonts w:ascii="Times New Roman" w:hAnsi="Times New Roman" w:cs="Times New Roman"/>
        </w:rPr>
      </w:pPr>
      <w:r>
        <w:rPr>
          <w:rFonts w:ascii="Times New Roman" w:hAnsi="Times New Roman" w:cs="Times New Roman"/>
        </w:rPr>
        <w:t>Politika üreten aktörler olarak uluslararası örgütler ve çok uluslu şirketler hükümetlerin yanında karar verme sürecine dahil olarak yönetişimin ayaklarını oluşturmuşlardır. Ancak hükümet dışında söz konusu aktörlerin alan</w:t>
      </w:r>
      <w:r w:rsidRPr="00A8324D">
        <w:rPr>
          <w:rFonts w:ascii="Times New Roman" w:hAnsi="Times New Roman" w:cs="Times New Roman"/>
        </w:rPr>
        <w:t>a müdahalesi küresel sağlık güvenliği kavramından kaynaklı olarak onla</w:t>
      </w:r>
      <w:r>
        <w:rPr>
          <w:rFonts w:ascii="Times New Roman" w:hAnsi="Times New Roman" w:cs="Times New Roman"/>
        </w:rPr>
        <w:t>ra meşru bir zemin yaratmıştır</w:t>
      </w:r>
      <w:r w:rsidRPr="00A8324D">
        <w:rPr>
          <w:rFonts w:ascii="Times New Roman" w:hAnsi="Times New Roman" w:cs="Times New Roman"/>
        </w:rPr>
        <w:t xml:space="preserve">. DSÖ’nün bulaşıcı hastalıklara ilişkin </w:t>
      </w:r>
      <w:r>
        <w:rPr>
          <w:rFonts w:ascii="Times New Roman" w:hAnsi="Times New Roman" w:cs="Times New Roman"/>
        </w:rPr>
        <w:t>çok uluslu şirketler ile yaptığı işbirliği politikası</w:t>
      </w:r>
      <w:r w:rsidRPr="00A8324D">
        <w:rPr>
          <w:rFonts w:ascii="Times New Roman" w:hAnsi="Times New Roman" w:cs="Times New Roman"/>
        </w:rPr>
        <w:t xml:space="preserve"> kitlesel il</w:t>
      </w:r>
      <w:r>
        <w:rPr>
          <w:rFonts w:ascii="Times New Roman" w:hAnsi="Times New Roman" w:cs="Times New Roman"/>
        </w:rPr>
        <w:t xml:space="preserve">aç alımını tetiklemekte dolayısıyla </w:t>
      </w:r>
      <w:r w:rsidRPr="00A8324D">
        <w:rPr>
          <w:rFonts w:ascii="Times New Roman" w:hAnsi="Times New Roman" w:cs="Times New Roman"/>
        </w:rPr>
        <w:t>küresel ilaç firmalarına yönelik tartışmala</w:t>
      </w:r>
      <w:r>
        <w:rPr>
          <w:rFonts w:ascii="Times New Roman" w:hAnsi="Times New Roman" w:cs="Times New Roman"/>
        </w:rPr>
        <w:t>rın yaşanmaktadır</w:t>
      </w:r>
      <w:r w:rsidRPr="00A8324D">
        <w:rPr>
          <w:rFonts w:ascii="Times New Roman" w:hAnsi="Times New Roman" w:cs="Times New Roman"/>
        </w:rPr>
        <w:t>. SARS, Zika, Domuz Gribi, Kırım Kongo, Kuş Gribi gibi bulaşıcı hastalıklar için ulus devletler (ithal ilaç ve aşılar için) kaynak ayırmak zorunda bırakılmaktadır.</w:t>
      </w:r>
      <w:r>
        <w:rPr>
          <w:rFonts w:ascii="Times New Roman" w:hAnsi="Times New Roman" w:cs="Times New Roman"/>
        </w:rPr>
        <w:t xml:space="preserve"> Örneğin JP Morgan’ın konuya ilişkin olarak sunduğu bir raporda altmışaltı ülkenin sipariş verdiği altı yüz milyon doz aşıdan on milyar dolar kazanç elde ettikleri ifade edilmiştir. Yine aynı raporda şirketlerin bulaşıcı hastalıkların tedavisi kapsamında üretilen ilaçlardan ise kazançlarının üç milyar dolar olduğu belirtilmiştir. Türkiye ise 1990’lı yıllarda tüm dünyada etkisini gösteren kuş gribi salgınından etkilenmiş bununla mücadele kapsamında hayvancılık faaliyetlerini (kümes hayvancılığı) kesmek durumunda kalmış 2000’li yıllar ile birlikte ise domuz gribi ve kırım Kongo salgını ile mücadele için büyük bir kaynak ayırarak küresel ilaç şirketlerinden aşı almak durumunda kalmıştır. Küresel sağlık güvenliği politikasına uygun olarak DSÖ’nün çağrılarına uymak durumunda kalan Türkiye’de domuz gribi için 8,4 milyon doz aşı satın alınarak (ancak yarısı kullanılmış)</w:t>
      </w:r>
      <w:r w:rsidRPr="00A8324D">
        <w:rPr>
          <w:rFonts w:ascii="Times New Roman" w:hAnsi="Times New Roman" w:cs="Times New Roman"/>
        </w:rPr>
        <w:t xml:space="preserve">yüz altmış sekiz milyon </w:t>
      </w:r>
      <w:r>
        <w:rPr>
          <w:rFonts w:ascii="Times New Roman" w:hAnsi="Times New Roman" w:cs="Times New Roman"/>
        </w:rPr>
        <w:t xml:space="preserve">lira </w:t>
      </w:r>
      <w:r w:rsidRPr="00A8324D">
        <w:rPr>
          <w:rFonts w:ascii="Times New Roman" w:hAnsi="Times New Roman" w:cs="Times New Roman"/>
        </w:rPr>
        <w:t>p</w:t>
      </w:r>
      <w:r>
        <w:rPr>
          <w:rFonts w:ascii="Times New Roman" w:hAnsi="Times New Roman" w:cs="Times New Roman"/>
        </w:rPr>
        <w:t xml:space="preserve">ara harcanmıştır. Kanatlı hayvanların itlafı kene ile mücadelenin zayıflamasına neden olurken ülkelerin sağlık güvenliği konusuna ilişkin karar vermeleri konusunda tek başlarına hareket edemeyecekleri sürece uluslararası örgütler ve çok uluslu şirketlerin müdahale ettiği görülmektedir.  </w:t>
      </w:r>
    </w:p>
    <w:p w14:paraId="638B9CA1" w14:textId="77777777" w:rsidR="00A93EA3" w:rsidRPr="00A8324D" w:rsidRDefault="00A93EA3" w:rsidP="000C3388">
      <w:pPr>
        <w:spacing w:before="120" w:after="120" w:line="240" w:lineRule="auto"/>
        <w:ind w:firstLine="567"/>
        <w:jc w:val="both"/>
        <w:rPr>
          <w:rFonts w:ascii="Times New Roman" w:hAnsi="Times New Roman" w:cs="Times New Roman"/>
          <w:b/>
        </w:rPr>
      </w:pPr>
      <w:r w:rsidRPr="00A8324D">
        <w:rPr>
          <w:rFonts w:ascii="Times New Roman" w:hAnsi="Times New Roman" w:cs="Times New Roman"/>
          <w:b/>
        </w:rPr>
        <w:t>Kaynakça</w:t>
      </w:r>
    </w:p>
    <w:p w14:paraId="7E04A713" w14:textId="77777777" w:rsidR="00031C2A" w:rsidRDefault="00031C2A" w:rsidP="00D91E52">
      <w:pPr>
        <w:spacing w:before="120" w:after="120" w:line="240" w:lineRule="auto"/>
        <w:ind w:left="709" w:hanging="709"/>
        <w:jc w:val="both"/>
        <w:rPr>
          <w:rFonts w:ascii="Times New Roman" w:hAnsi="Times New Roman" w:cs="Times New Roman"/>
          <w:bCs/>
        </w:rPr>
      </w:pPr>
      <w:r w:rsidRPr="00031C2A">
        <w:rPr>
          <w:rFonts w:ascii="Times New Roman" w:hAnsi="Times New Roman" w:cs="Times New Roman"/>
          <w:bCs/>
        </w:rPr>
        <w:t xml:space="preserve">Akgül-Açıkmeşe, S. (2014). Güvenlik, Güvenlik Çalışmaları ve Güvenlikleştirme. Küresel Siyasete Giriş: Uluslararası İlişkilerde </w:t>
      </w:r>
      <w:r>
        <w:rPr>
          <w:rFonts w:ascii="Times New Roman" w:hAnsi="Times New Roman" w:cs="Times New Roman"/>
          <w:bCs/>
        </w:rPr>
        <w:t>Kavramlar, Teoriler, Süreçler</w:t>
      </w:r>
      <w:r w:rsidRPr="00031C2A">
        <w:rPr>
          <w:rFonts w:ascii="Times New Roman" w:hAnsi="Times New Roman" w:cs="Times New Roman"/>
          <w:bCs/>
        </w:rPr>
        <w:t xml:space="preserve">, 241-257. </w:t>
      </w:r>
    </w:p>
    <w:p w14:paraId="138A74E6" w14:textId="5F22FEBF" w:rsidR="00A93EA3" w:rsidRPr="00A8324D" w:rsidRDefault="0032641A"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bCs/>
        </w:rPr>
        <w:t>Aginam, O. (2002).</w:t>
      </w:r>
      <w:r w:rsidR="00A93EA3" w:rsidRPr="00A8324D">
        <w:rPr>
          <w:rFonts w:ascii="Times New Roman" w:hAnsi="Times New Roman" w:cs="Times New Roman"/>
          <w:bCs/>
        </w:rPr>
        <w:t xml:space="preserve"> “International Lawand</w:t>
      </w:r>
      <w:r w:rsidR="00673DBA">
        <w:rPr>
          <w:rFonts w:ascii="Times New Roman" w:hAnsi="Times New Roman" w:cs="Times New Roman"/>
          <w:bCs/>
        </w:rPr>
        <w:t xml:space="preserve"> </w:t>
      </w:r>
      <w:r w:rsidR="00A93EA3" w:rsidRPr="00A8324D">
        <w:rPr>
          <w:rFonts w:ascii="Times New Roman" w:hAnsi="Times New Roman" w:cs="Times New Roman"/>
          <w:bCs/>
        </w:rPr>
        <w:t>Communicable</w:t>
      </w:r>
      <w:r w:rsidR="00673DBA">
        <w:rPr>
          <w:rFonts w:ascii="Times New Roman" w:hAnsi="Times New Roman" w:cs="Times New Roman"/>
          <w:bCs/>
        </w:rPr>
        <w:t xml:space="preserve"> </w:t>
      </w:r>
      <w:r w:rsidR="00A93EA3" w:rsidRPr="00A8324D">
        <w:rPr>
          <w:rFonts w:ascii="Times New Roman" w:hAnsi="Times New Roman" w:cs="Times New Roman"/>
          <w:bCs/>
        </w:rPr>
        <w:t>Diseases”, </w:t>
      </w:r>
      <w:r w:rsidR="00A93EA3" w:rsidRPr="00A8324D">
        <w:rPr>
          <w:rFonts w:ascii="Times New Roman" w:hAnsi="Times New Roman" w:cs="Times New Roman"/>
          <w:bCs/>
          <w:i/>
          <w:iCs/>
        </w:rPr>
        <w:t>Bulletin of the World Health</w:t>
      </w:r>
      <w:r w:rsidR="00673DBA">
        <w:rPr>
          <w:rFonts w:ascii="Times New Roman" w:hAnsi="Times New Roman" w:cs="Times New Roman"/>
          <w:bCs/>
          <w:i/>
          <w:iCs/>
        </w:rPr>
        <w:t xml:space="preserve"> </w:t>
      </w:r>
      <w:r w:rsidR="00A93EA3" w:rsidRPr="00A8324D">
        <w:rPr>
          <w:rFonts w:ascii="Times New Roman" w:hAnsi="Times New Roman" w:cs="Times New Roman"/>
          <w:bCs/>
          <w:i/>
          <w:iCs/>
        </w:rPr>
        <w:t>Organization</w:t>
      </w:r>
      <w:r w:rsidR="00A93EA3" w:rsidRPr="00A8324D">
        <w:rPr>
          <w:rFonts w:ascii="Times New Roman" w:hAnsi="Times New Roman" w:cs="Times New Roman"/>
          <w:bCs/>
        </w:rPr>
        <w:t>, (</w:t>
      </w:r>
      <w:r w:rsidR="00A93EA3" w:rsidRPr="00A8324D">
        <w:rPr>
          <w:rFonts w:ascii="Times New Roman" w:hAnsi="Times New Roman" w:cs="Times New Roman"/>
          <w:bCs/>
          <w:iCs/>
        </w:rPr>
        <w:t>80</w:t>
      </w:r>
      <w:r w:rsidR="00A93EA3" w:rsidRPr="00A8324D">
        <w:rPr>
          <w:rFonts w:ascii="Times New Roman" w:hAnsi="Times New Roman" w:cs="Times New Roman"/>
          <w:bCs/>
        </w:rPr>
        <w:t>), 946-951.</w:t>
      </w:r>
    </w:p>
    <w:p w14:paraId="41B34BBC" w14:textId="77777777" w:rsidR="00A93EA3" w:rsidRPr="00A8324D" w:rsidRDefault="0032641A" w:rsidP="00D91E52">
      <w:pPr>
        <w:spacing w:before="120" w:after="120" w:line="240" w:lineRule="auto"/>
        <w:ind w:left="709" w:hanging="709"/>
        <w:jc w:val="both"/>
        <w:rPr>
          <w:rFonts w:ascii="Times New Roman" w:hAnsi="Times New Roman" w:cs="Times New Roman"/>
          <w:bCs/>
        </w:rPr>
      </w:pPr>
      <w:r w:rsidRPr="00A8324D">
        <w:rPr>
          <w:rFonts w:ascii="Times New Roman" w:hAnsi="Times New Roman" w:cs="Times New Roman"/>
          <w:bCs/>
        </w:rPr>
        <w:lastRenderedPageBreak/>
        <w:t>Aksakoğlu, G. (2003).</w:t>
      </w:r>
      <w:r w:rsidR="00A93EA3" w:rsidRPr="00A8324D">
        <w:rPr>
          <w:rFonts w:ascii="Times New Roman" w:hAnsi="Times New Roman" w:cs="Times New Roman"/>
          <w:bCs/>
        </w:rPr>
        <w:t xml:space="preserve"> “Dünya Sağlık Örgütü ve Sağlık Politikalarında Değişim”, </w:t>
      </w:r>
      <w:r w:rsidR="00A93EA3" w:rsidRPr="00A8324D">
        <w:rPr>
          <w:rFonts w:ascii="Times New Roman" w:hAnsi="Times New Roman" w:cs="Times New Roman"/>
          <w:bCs/>
          <w:i/>
          <w:iCs/>
        </w:rPr>
        <w:t>Sol</w:t>
      </w:r>
      <w:r w:rsidR="00A93EA3" w:rsidRPr="00A8324D">
        <w:rPr>
          <w:rFonts w:ascii="Times New Roman" w:hAnsi="Times New Roman" w:cs="Times New Roman"/>
          <w:bCs/>
        </w:rPr>
        <w:t>, (</w:t>
      </w:r>
      <w:r w:rsidR="00A93EA3" w:rsidRPr="00A8324D">
        <w:rPr>
          <w:rFonts w:ascii="Times New Roman" w:hAnsi="Times New Roman" w:cs="Times New Roman"/>
          <w:bCs/>
          <w:iCs/>
        </w:rPr>
        <w:t>199)</w:t>
      </w:r>
      <w:r w:rsidR="00A93EA3" w:rsidRPr="00A8324D">
        <w:rPr>
          <w:rFonts w:ascii="Times New Roman" w:hAnsi="Times New Roman" w:cs="Times New Roman"/>
          <w:bCs/>
        </w:rPr>
        <w:t xml:space="preserve">, 41-45. </w:t>
      </w:r>
    </w:p>
    <w:p w14:paraId="166D3D45" w14:textId="68FCB123" w:rsidR="00472013" w:rsidRDefault="0032641A"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rPr>
        <w:t>Aldis, William, (2008).</w:t>
      </w:r>
      <w:r w:rsidR="00A93EA3" w:rsidRPr="00A8324D">
        <w:rPr>
          <w:rFonts w:ascii="Times New Roman" w:hAnsi="Times New Roman" w:cs="Times New Roman"/>
        </w:rPr>
        <w:t>Health Security as a Public</w:t>
      </w:r>
      <w:r w:rsidR="00673DBA">
        <w:rPr>
          <w:rFonts w:ascii="Times New Roman" w:hAnsi="Times New Roman" w:cs="Times New Roman"/>
        </w:rPr>
        <w:t xml:space="preserve"> </w:t>
      </w:r>
      <w:r w:rsidR="00A93EA3" w:rsidRPr="00A8324D">
        <w:rPr>
          <w:rFonts w:ascii="Times New Roman" w:hAnsi="Times New Roman" w:cs="Times New Roman"/>
        </w:rPr>
        <w:t>Health</w:t>
      </w:r>
      <w:r w:rsidR="00673DBA">
        <w:rPr>
          <w:rFonts w:ascii="Times New Roman" w:hAnsi="Times New Roman" w:cs="Times New Roman"/>
        </w:rPr>
        <w:t xml:space="preserve"> </w:t>
      </w:r>
      <w:r w:rsidR="00A93EA3" w:rsidRPr="00A8324D">
        <w:rPr>
          <w:rFonts w:ascii="Times New Roman" w:hAnsi="Times New Roman" w:cs="Times New Roman"/>
        </w:rPr>
        <w:t xml:space="preserve">Concept: a Critical Analysis”, </w:t>
      </w:r>
      <w:r w:rsidR="00A93EA3" w:rsidRPr="00A8324D">
        <w:rPr>
          <w:rFonts w:ascii="Times New Roman" w:hAnsi="Times New Roman" w:cs="Times New Roman"/>
          <w:i/>
        </w:rPr>
        <w:t>HealthPolicyand Planning</w:t>
      </w:r>
      <w:r w:rsidR="00A93EA3" w:rsidRPr="00A8324D">
        <w:rPr>
          <w:rFonts w:ascii="Times New Roman" w:hAnsi="Times New Roman" w:cs="Times New Roman"/>
        </w:rPr>
        <w:t>, (23), 369-375.</w:t>
      </w:r>
    </w:p>
    <w:p w14:paraId="77D44EF6" w14:textId="77777777" w:rsidR="00A93EA3" w:rsidRPr="00A8324D" w:rsidRDefault="00472013" w:rsidP="00D91E52">
      <w:pPr>
        <w:spacing w:before="120" w:after="120" w:line="240" w:lineRule="auto"/>
        <w:ind w:left="709" w:hanging="709"/>
        <w:jc w:val="both"/>
        <w:rPr>
          <w:rFonts w:ascii="Times New Roman" w:hAnsi="Times New Roman" w:cs="Times New Roman"/>
        </w:rPr>
      </w:pPr>
      <w:r w:rsidRPr="00472013">
        <w:rPr>
          <w:rFonts w:ascii="Times New Roman" w:hAnsi="Times New Roman" w:cs="Times New Roman"/>
        </w:rPr>
        <w:t>Brauch, H. G. (2008). Güvenliğin yeniden kavramsallaştırılması: Barış, güvenlik, kalkınma ve çevre kavramsal dörtlüsü. Uluslararası İlişkiler/International Relations, 1-47.</w:t>
      </w:r>
    </w:p>
    <w:p w14:paraId="26E63DD6" w14:textId="12978C76" w:rsidR="00A93EA3" w:rsidRDefault="00A93EA3"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rPr>
        <w:t>Büyüktanır, B. Ö., Birinci</w:t>
      </w:r>
      <w:r w:rsidR="0032641A" w:rsidRPr="00A8324D">
        <w:rPr>
          <w:rFonts w:ascii="Times New Roman" w:hAnsi="Times New Roman" w:cs="Times New Roman"/>
        </w:rPr>
        <w:t>, G., &amp;</w:t>
      </w:r>
      <w:r w:rsidR="00673DBA">
        <w:rPr>
          <w:rFonts w:ascii="Times New Roman" w:hAnsi="Times New Roman" w:cs="Times New Roman"/>
        </w:rPr>
        <w:t xml:space="preserve"> </w:t>
      </w:r>
      <w:r w:rsidR="0032641A" w:rsidRPr="00A8324D">
        <w:rPr>
          <w:rFonts w:ascii="Times New Roman" w:hAnsi="Times New Roman" w:cs="Times New Roman"/>
        </w:rPr>
        <w:t>Ömürgönülşen, U. (2012).“Tri</w:t>
      </w:r>
      <w:r w:rsidRPr="00A8324D">
        <w:rPr>
          <w:rFonts w:ascii="Times New Roman" w:hAnsi="Times New Roman" w:cs="Times New Roman"/>
        </w:rPr>
        <w:t>ps Sözleşmesi ve İlaç Firmalarının Sağlık Hakkına İlişkin Etik Sorumlulukları”, </w:t>
      </w:r>
      <w:r w:rsidRPr="00A8324D">
        <w:rPr>
          <w:rFonts w:ascii="Times New Roman" w:hAnsi="Times New Roman" w:cs="Times New Roman"/>
          <w:i/>
          <w:iCs/>
        </w:rPr>
        <w:t>Hacettepe Üniversitesi İktisadi ve İdari Bilimler Fakültesi Dergisi</w:t>
      </w:r>
      <w:r w:rsidRPr="00A8324D">
        <w:rPr>
          <w:rFonts w:ascii="Times New Roman" w:hAnsi="Times New Roman" w:cs="Times New Roman"/>
        </w:rPr>
        <w:t>, </w:t>
      </w:r>
      <w:r w:rsidRPr="00A8324D">
        <w:rPr>
          <w:rFonts w:ascii="Times New Roman" w:hAnsi="Times New Roman" w:cs="Times New Roman"/>
          <w:i/>
          <w:iCs/>
        </w:rPr>
        <w:t>30</w:t>
      </w:r>
      <w:r w:rsidRPr="00A8324D">
        <w:rPr>
          <w:rFonts w:ascii="Times New Roman" w:hAnsi="Times New Roman" w:cs="Times New Roman"/>
        </w:rPr>
        <w:t>(2), 1-26.</w:t>
      </w:r>
    </w:p>
    <w:p w14:paraId="69DF07FE" w14:textId="1327C3DF" w:rsidR="00181A45" w:rsidRPr="00A8324D" w:rsidRDefault="00181A45" w:rsidP="00D01BE3">
      <w:pPr>
        <w:spacing w:before="120" w:after="120" w:line="240" w:lineRule="auto"/>
        <w:ind w:left="709" w:hanging="709"/>
        <w:jc w:val="both"/>
        <w:rPr>
          <w:rFonts w:ascii="Times New Roman" w:hAnsi="Times New Roman" w:cs="Times New Roman"/>
        </w:rPr>
      </w:pPr>
      <w:r w:rsidRPr="00181A45">
        <w:rPr>
          <w:rFonts w:ascii="Times New Roman" w:hAnsi="Times New Roman" w:cs="Times New Roman"/>
        </w:rPr>
        <w:t>Fedai</w:t>
      </w:r>
      <w:r w:rsidR="00D01BE3">
        <w:rPr>
          <w:rFonts w:ascii="Times New Roman" w:hAnsi="Times New Roman" w:cs="Times New Roman"/>
        </w:rPr>
        <w:t>, Recep</w:t>
      </w:r>
      <w:r w:rsidRPr="00181A45">
        <w:rPr>
          <w:rFonts w:ascii="Times New Roman" w:hAnsi="Times New Roman" w:cs="Times New Roman"/>
        </w:rPr>
        <w:t xml:space="preserve"> ve </w:t>
      </w:r>
      <w:r w:rsidR="00673DBA">
        <w:rPr>
          <w:rFonts w:ascii="Times New Roman" w:hAnsi="Times New Roman" w:cs="Times New Roman"/>
        </w:rPr>
        <w:t xml:space="preserve">Mesçioğlu Fedai </w:t>
      </w:r>
      <w:r w:rsidR="00D01BE3">
        <w:rPr>
          <w:rFonts w:ascii="Times New Roman" w:hAnsi="Times New Roman" w:cs="Times New Roman"/>
        </w:rPr>
        <w:t>Merve (</w:t>
      </w:r>
      <w:r w:rsidRPr="00181A45">
        <w:rPr>
          <w:rFonts w:ascii="Times New Roman" w:hAnsi="Times New Roman" w:cs="Times New Roman"/>
        </w:rPr>
        <w:t>2019).</w:t>
      </w:r>
      <w:r w:rsidR="00D01BE3">
        <w:rPr>
          <w:rFonts w:ascii="Times New Roman" w:hAnsi="Times New Roman" w:cs="Times New Roman"/>
        </w:rPr>
        <w:t xml:space="preserve"> “</w:t>
      </w:r>
      <w:r w:rsidR="00D01BE3" w:rsidRPr="00D01BE3">
        <w:rPr>
          <w:rFonts w:ascii="Times New Roman" w:hAnsi="Times New Roman" w:cs="Times New Roman"/>
        </w:rPr>
        <w:t>Birleşmiş Milletlerin Sağlık Politikalarının</w:t>
      </w:r>
      <w:r w:rsidR="00673DBA">
        <w:rPr>
          <w:rFonts w:ascii="Times New Roman" w:hAnsi="Times New Roman" w:cs="Times New Roman"/>
        </w:rPr>
        <w:t xml:space="preserve"> </w:t>
      </w:r>
      <w:r w:rsidR="00D01BE3" w:rsidRPr="00D01BE3">
        <w:rPr>
          <w:rFonts w:ascii="Times New Roman" w:hAnsi="Times New Roman" w:cs="Times New Roman"/>
        </w:rPr>
        <w:t>Üretilmesindeki Rolü</w:t>
      </w:r>
      <w:r w:rsidR="00D01BE3">
        <w:rPr>
          <w:rFonts w:ascii="Times New Roman" w:hAnsi="Times New Roman" w:cs="Times New Roman"/>
        </w:rPr>
        <w:t>” TheJournal of Academic</w:t>
      </w:r>
      <w:r w:rsidR="00673DBA">
        <w:rPr>
          <w:rFonts w:ascii="Times New Roman" w:hAnsi="Times New Roman" w:cs="Times New Roman"/>
        </w:rPr>
        <w:t xml:space="preserve"> </w:t>
      </w:r>
      <w:r w:rsidR="00D01BE3">
        <w:rPr>
          <w:rFonts w:ascii="Times New Roman" w:hAnsi="Times New Roman" w:cs="Times New Roman"/>
        </w:rPr>
        <w:t>Social</w:t>
      </w:r>
      <w:r w:rsidR="00673DBA">
        <w:rPr>
          <w:rFonts w:ascii="Times New Roman" w:hAnsi="Times New Roman" w:cs="Times New Roman"/>
        </w:rPr>
        <w:t xml:space="preserve"> </w:t>
      </w:r>
      <w:r w:rsidR="00D01BE3">
        <w:rPr>
          <w:rFonts w:ascii="Times New Roman" w:hAnsi="Times New Roman" w:cs="Times New Roman"/>
        </w:rPr>
        <w:t>Science, 7(88), 78-92.</w:t>
      </w:r>
    </w:p>
    <w:p w14:paraId="2C427F87" w14:textId="3A2AAF65" w:rsidR="00A93EA3" w:rsidRPr="00A8324D" w:rsidRDefault="009E1FCE" w:rsidP="00D91E52">
      <w:pPr>
        <w:spacing w:before="120" w:after="120" w:line="240" w:lineRule="auto"/>
        <w:ind w:left="709" w:hanging="709"/>
        <w:jc w:val="both"/>
        <w:rPr>
          <w:rFonts w:ascii="Times New Roman" w:hAnsi="Times New Roman" w:cs="Times New Roman"/>
        </w:rPr>
      </w:pPr>
      <w:r>
        <w:rPr>
          <w:rFonts w:ascii="Times New Roman" w:hAnsi="Times New Roman" w:cs="Times New Roman"/>
        </w:rPr>
        <w:t>Fidler, D.</w:t>
      </w:r>
      <w:r w:rsidR="0032641A" w:rsidRPr="00A8324D">
        <w:rPr>
          <w:rFonts w:ascii="Times New Roman" w:hAnsi="Times New Roman" w:cs="Times New Roman"/>
        </w:rPr>
        <w:t>P. (2004).</w:t>
      </w:r>
      <w:r w:rsidR="00A93EA3" w:rsidRPr="00A8324D">
        <w:rPr>
          <w:rFonts w:ascii="Times New Roman" w:hAnsi="Times New Roman" w:cs="Times New Roman"/>
        </w:rPr>
        <w:t xml:space="preserve"> “Germs, Governance, and Global Public</w:t>
      </w:r>
      <w:r w:rsidR="00673DBA">
        <w:rPr>
          <w:rFonts w:ascii="Times New Roman" w:hAnsi="Times New Roman" w:cs="Times New Roman"/>
        </w:rPr>
        <w:t xml:space="preserve"> </w:t>
      </w:r>
      <w:r w:rsidR="00A93EA3" w:rsidRPr="00A8324D">
        <w:rPr>
          <w:rFonts w:ascii="Times New Roman" w:hAnsi="Times New Roman" w:cs="Times New Roman"/>
        </w:rPr>
        <w:t>Health in the Wake of SARS”, </w:t>
      </w:r>
      <w:r w:rsidR="00A93EA3" w:rsidRPr="00A8324D">
        <w:rPr>
          <w:rFonts w:ascii="Times New Roman" w:hAnsi="Times New Roman" w:cs="Times New Roman"/>
          <w:i/>
          <w:iCs/>
        </w:rPr>
        <w:t>Th</w:t>
      </w:r>
      <w:r w:rsidR="00673DBA">
        <w:rPr>
          <w:rFonts w:ascii="Times New Roman" w:hAnsi="Times New Roman" w:cs="Times New Roman"/>
          <w:i/>
          <w:iCs/>
        </w:rPr>
        <w:t xml:space="preserve"> </w:t>
      </w:r>
      <w:r w:rsidR="00A93EA3" w:rsidRPr="00A8324D">
        <w:rPr>
          <w:rFonts w:ascii="Times New Roman" w:hAnsi="Times New Roman" w:cs="Times New Roman"/>
          <w:i/>
          <w:iCs/>
        </w:rPr>
        <w:t>eJournal of Clinical</w:t>
      </w:r>
      <w:r w:rsidR="00673DBA">
        <w:rPr>
          <w:rFonts w:ascii="Times New Roman" w:hAnsi="Times New Roman" w:cs="Times New Roman"/>
          <w:i/>
          <w:iCs/>
        </w:rPr>
        <w:t xml:space="preserve"> </w:t>
      </w:r>
      <w:r w:rsidR="00A93EA3" w:rsidRPr="00A8324D">
        <w:rPr>
          <w:rFonts w:ascii="Times New Roman" w:hAnsi="Times New Roman" w:cs="Times New Roman"/>
          <w:i/>
          <w:iCs/>
        </w:rPr>
        <w:t>Investigation</w:t>
      </w:r>
      <w:r w:rsidR="00A93EA3" w:rsidRPr="00A8324D">
        <w:rPr>
          <w:rFonts w:ascii="Times New Roman" w:hAnsi="Times New Roman" w:cs="Times New Roman"/>
        </w:rPr>
        <w:t>, </w:t>
      </w:r>
      <w:r w:rsidR="00A93EA3" w:rsidRPr="00A8324D">
        <w:rPr>
          <w:rFonts w:ascii="Times New Roman" w:hAnsi="Times New Roman" w:cs="Times New Roman"/>
          <w:iCs/>
        </w:rPr>
        <w:t>113</w:t>
      </w:r>
      <w:r w:rsidR="00A93EA3" w:rsidRPr="00A8324D">
        <w:rPr>
          <w:rFonts w:ascii="Times New Roman" w:hAnsi="Times New Roman" w:cs="Times New Roman"/>
        </w:rPr>
        <w:t>(6), 799-804.</w:t>
      </w:r>
    </w:p>
    <w:p w14:paraId="0E23393C" w14:textId="0769CB67" w:rsidR="00A93EA3" w:rsidRPr="00A8324D" w:rsidRDefault="0032641A" w:rsidP="00D91E52">
      <w:pPr>
        <w:spacing w:before="120" w:after="120" w:line="240" w:lineRule="auto"/>
        <w:ind w:left="709" w:hanging="709"/>
        <w:jc w:val="both"/>
        <w:rPr>
          <w:rFonts w:ascii="Times New Roman" w:hAnsi="Times New Roman" w:cs="Times New Roman"/>
          <w:bCs/>
        </w:rPr>
      </w:pPr>
      <w:r w:rsidRPr="00A8324D">
        <w:rPr>
          <w:rFonts w:ascii="Times New Roman" w:hAnsi="Times New Roman" w:cs="Times New Roman"/>
          <w:bCs/>
        </w:rPr>
        <w:t>Fidler, D.P. (2005).</w:t>
      </w:r>
      <w:r w:rsidR="00A93EA3" w:rsidRPr="00A8324D">
        <w:rPr>
          <w:rFonts w:ascii="Times New Roman" w:hAnsi="Times New Roman" w:cs="Times New Roman"/>
          <w:bCs/>
        </w:rPr>
        <w:t xml:space="preserve"> “From International Sanitary</w:t>
      </w:r>
      <w:r w:rsidR="00673DBA">
        <w:rPr>
          <w:rFonts w:ascii="Times New Roman" w:hAnsi="Times New Roman" w:cs="Times New Roman"/>
          <w:bCs/>
        </w:rPr>
        <w:t xml:space="preserve"> </w:t>
      </w:r>
      <w:r w:rsidR="00A93EA3" w:rsidRPr="00A8324D">
        <w:rPr>
          <w:rFonts w:ascii="Times New Roman" w:hAnsi="Times New Roman" w:cs="Times New Roman"/>
          <w:bCs/>
        </w:rPr>
        <w:t>Conventionsto Global Health Security: The New International Health</w:t>
      </w:r>
      <w:r w:rsidR="00673DBA">
        <w:rPr>
          <w:rFonts w:ascii="Times New Roman" w:hAnsi="Times New Roman" w:cs="Times New Roman"/>
          <w:bCs/>
        </w:rPr>
        <w:t xml:space="preserve"> </w:t>
      </w:r>
      <w:r w:rsidR="00A93EA3" w:rsidRPr="00A8324D">
        <w:rPr>
          <w:rFonts w:ascii="Times New Roman" w:hAnsi="Times New Roman" w:cs="Times New Roman"/>
          <w:bCs/>
        </w:rPr>
        <w:t xml:space="preserve">Regulations”, </w:t>
      </w:r>
      <w:r w:rsidR="00A93EA3" w:rsidRPr="00A8324D">
        <w:rPr>
          <w:rFonts w:ascii="Times New Roman" w:hAnsi="Times New Roman" w:cs="Times New Roman"/>
          <w:bCs/>
          <w:i/>
          <w:iCs/>
        </w:rPr>
        <w:t>Chinese</w:t>
      </w:r>
      <w:r w:rsidR="00673DBA">
        <w:rPr>
          <w:rFonts w:ascii="Times New Roman" w:hAnsi="Times New Roman" w:cs="Times New Roman"/>
          <w:bCs/>
          <w:i/>
          <w:iCs/>
        </w:rPr>
        <w:t xml:space="preserve"> </w:t>
      </w:r>
      <w:r w:rsidR="00A93EA3" w:rsidRPr="00A8324D">
        <w:rPr>
          <w:rFonts w:ascii="Times New Roman" w:hAnsi="Times New Roman" w:cs="Times New Roman"/>
          <w:bCs/>
          <w:i/>
          <w:iCs/>
        </w:rPr>
        <w:t>Journal of International Law</w:t>
      </w:r>
      <w:r w:rsidR="00A93EA3" w:rsidRPr="00A8324D">
        <w:rPr>
          <w:rFonts w:ascii="Times New Roman" w:hAnsi="Times New Roman" w:cs="Times New Roman"/>
          <w:bCs/>
        </w:rPr>
        <w:t>, </w:t>
      </w:r>
      <w:r w:rsidR="00A93EA3" w:rsidRPr="00A8324D">
        <w:rPr>
          <w:rFonts w:ascii="Times New Roman" w:hAnsi="Times New Roman" w:cs="Times New Roman"/>
          <w:bCs/>
          <w:iCs/>
        </w:rPr>
        <w:t>4</w:t>
      </w:r>
      <w:r w:rsidR="00A93EA3" w:rsidRPr="00A8324D">
        <w:rPr>
          <w:rFonts w:ascii="Times New Roman" w:hAnsi="Times New Roman" w:cs="Times New Roman"/>
          <w:bCs/>
        </w:rPr>
        <w:t>(2), 325-392.</w:t>
      </w:r>
    </w:p>
    <w:p w14:paraId="1BD78FB4" w14:textId="53CD0598" w:rsidR="00604313" w:rsidRDefault="00604313" w:rsidP="00D91E52">
      <w:pPr>
        <w:spacing w:before="120" w:after="120" w:line="240" w:lineRule="auto"/>
        <w:ind w:left="709" w:hanging="709"/>
        <w:jc w:val="both"/>
        <w:rPr>
          <w:rFonts w:ascii="Times New Roman" w:hAnsi="Times New Roman" w:cs="Times New Roman"/>
          <w:bCs/>
        </w:rPr>
      </w:pPr>
      <w:r w:rsidRPr="00604313">
        <w:rPr>
          <w:rFonts w:ascii="Times New Roman" w:hAnsi="Times New Roman" w:cs="Times New Roman"/>
          <w:bCs/>
        </w:rPr>
        <w:t xml:space="preserve">Güzelsarı, S. (2012). </w:t>
      </w:r>
      <w:r>
        <w:rPr>
          <w:rFonts w:ascii="Times New Roman" w:hAnsi="Times New Roman" w:cs="Times New Roman"/>
          <w:bCs/>
        </w:rPr>
        <w:t>“</w:t>
      </w:r>
      <w:r w:rsidRPr="00604313">
        <w:rPr>
          <w:rFonts w:ascii="Times New Roman" w:hAnsi="Times New Roman" w:cs="Times New Roman"/>
          <w:bCs/>
        </w:rPr>
        <w:t>Sağlık Sisteminde Yeniden Yapıl</w:t>
      </w:r>
      <w:r>
        <w:rPr>
          <w:rFonts w:ascii="Times New Roman" w:hAnsi="Times New Roman" w:cs="Times New Roman"/>
          <w:bCs/>
        </w:rPr>
        <w:t>anma v</w:t>
      </w:r>
      <w:r w:rsidRPr="00604313">
        <w:rPr>
          <w:rFonts w:ascii="Times New Roman" w:hAnsi="Times New Roman" w:cs="Times New Roman"/>
          <w:bCs/>
        </w:rPr>
        <w:t>e Kamu-Özel Ortaklıkları</w:t>
      </w:r>
      <w:r>
        <w:rPr>
          <w:rFonts w:ascii="Times New Roman" w:hAnsi="Times New Roman" w:cs="Times New Roman"/>
          <w:bCs/>
        </w:rPr>
        <w:t>”,</w:t>
      </w:r>
      <w:r w:rsidRPr="00604313">
        <w:rPr>
          <w:rFonts w:ascii="Times New Roman" w:hAnsi="Times New Roman" w:cs="Times New Roman"/>
          <w:bCs/>
        </w:rPr>
        <w:t> </w:t>
      </w:r>
      <w:r w:rsidRPr="00604313">
        <w:rPr>
          <w:rFonts w:ascii="Times New Roman" w:hAnsi="Times New Roman" w:cs="Times New Roman"/>
          <w:bCs/>
          <w:i/>
          <w:iCs/>
        </w:rPr>
        <w:t>Amme İdaresi Dergisi</w:t>
      </w:r>
      <w:r w:rsidRPr="00604313">
        <w:rPr>
          <w:rFonts w:ascii="Times New Roman" w:hAnsi="Times New Roman" w:cs="Times New Roman"/>
          <w:bCs/>
        </w:rPr>
        <w:t>, </w:t>
      </w:r>
      <w:r w:rsidRPr="00604313">
        <w:rPr>
          <w:rFonts w:ascii="Times New Roman" w:hAnsi="Times New Roman" w:cs="Times New Roman"/>
          <w:bCs/>
          <w:i/>
          <w:iCs/>
        </w:rPr>
        <w:t>45</w:t>
      </w:r>
      <w:r w:rsidRPr="00604313">
        <w:rPr>
          <w:rFonts w:ascii="Times New Roman" w:hAnsi="Times New Roman" w:cs="Times New Roman"/>
          <w:bCs/>
        </w:rPr>
        <w:t xml:space="preserve">(3), 29-57. </w:t>
      </w:r>
    </w:p>
    <w:p w14:paraId="78576871" w14:textId="77920D29" w:rsidR="00A93EA3" w:rsidRDefault="00A93EA3"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bCs/>
        </w:rPr>
        <w:t>Internat</w:t>
      </w:r>
      <w:r w:rsidR="0032641A" w:rsidRPr="00A8324D">
        <w:rPr>
          <w:rFonts w:ascii="Times New Roman" w:hAnsi="Times New Roman" w:cs="Times New Roman"/>
          <w:bCs/>
        </w:rPr>
        <w:t>ional Health</w:t>
      </w:r>
      <w:r w:rsidR="00673DBA">
        <w:rPr>
          <w:rFonts w:ascii="Times New Roman" w:hAnsi="Times New Roman" w:cs="Times New Roman"/>
          <w:bCs/>
        </w:rPr>
        <w:t xml:space="preserve"> </w:t>
      </w:r>
      <w:r w:rsidR="0032641A" w:rsidRPr="00A8324D">
        <w:rPr>
          <w:rFonts w:ascii="Times New Roman" w:hAnsi="Times New Roman" w:cs="Times New Roman"/>
          <w:bCs/>
        </w:rPr>
        <w:t>Regulations (2019).</w:t>
      </w:r>
      <w:r w:rsidRPr="00A8324D">
        <w:rPr>
          <w:rFonts w:ascii="Times New Roman" w:hAnsi="Times New Roman" w:cs="Times New Roman"/>
        </w:rPr>
        <w:t>https://www.who.int/ihr/about/en/, (Erişim Tarihi: 11.04.2019).</w:t>
      </w:r>
    </w:p>
    <w:p w14:paraId="0D5B72D5" w14:textId="115C50DF" w:rsidR="00673DBA" w:rsidRDefault="00673DBA" w:rsidP="00D91E52">
      <w:pPr>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INVEST (2019). </w:t>
      </w:r>
      <w:r w:rsidRPr="00673DBA">
        <w:rPr>
          <w:rFonts w:ascii="Times New Roman" w:hAnsi="Times New Roman" w:cs="Times New Roman"/>
        </w:rPr>
        <w:t>http://www.invest.gov.tr/tr-TR/infocenter/news/Pages/020512-global-giants-focus-on-turkey-pharma-market.aspx</w:t>
      </w:r>
      <w:r>
        <w:rPr>
          <w:rFonts w:ascii="Times New Roman" w:hAnsi="Times New Roman" w:cs="Times New Roman"/>
        </w:rPr>
        <w:t>, (Erişim Tarihi:16.06.2019).</w:t>
      </w:r>
    </w:p>
    <w:p w14:paraId="4C4EB95A" w14:textId="77777777" w:rsidR="006A7FF4" w:rsidRDefault="006A7FF4" w:rsidP="00D91E52">
      <w:pPr>
        <w:spacing w:before="120" w:after="120" w:line="240" w:lineRule="auto"/>
        <w:ind w:left="709" w:hanging="709"/>
        <w:jc w:val="both"/>
        <w:rPr>
          <w:rFonts w:ascii="Times New Roman" w:hAnsi="Times New Roman" w:cs="Times New Roman"/>
        </w:rPr>
      </w:pPr>
      <w:r w:rsidRPr="006A7FF4">
        <w:rPr>
          <w:rFonts w:ascii="Times New Roman" w:hAnsi="Times New Roman" w:cs="Times New Roman"/>
        </w:rPr>
        <w:t>Neocleous, M. (2000). Againstsecurity. RadicalPhilosophy, (100), 7-15.</w:t>
      </w:r>
    </w:p>
    <w:p w14:paraId="032986BE" w14:textId="28149F9A" w:rsidR="005813C2" w:rsidRDefault="005813C2" w:rsidP="00D91E52">
      <w:pPr>
        <w:spacing w:before="120" w:after="120" w:line="240" w:lineRule="auto"/>
        <w:ind w:left="709" w:hanging="709"/>
        <w:jc w:val="both"/>
        <w:rPr>
          <w:rFonts w:ascii="Times New Roman" w:hAnsi="Times New Roman" w:cs="Times New Roman"/>
        </w:rPr>
      </w:pPr>
      <w:r w:rsidRPr="005813C2">
        <w:rPr>
          <w:rFonts w:ascii="Times New Roman" w:hAnsi="Times New Roman" w:cs="Times New Roman"/>
        </w:rPr>
        <w:t>Neocleous, M. (2006). From</w:t>
      </w:r>
      <w:r w:rsidR="00673DBA">
        <w:rPr>
          <w:rFonts w:ascii="Times New Roman" w:hAnsi="Times New Roman" w:cs="Times New Roman"/>
        </w:rPr>
        <w:t xml:space="preserve"> </w:t>
      </w:r>
      <w:r w:rsidRPr="005813C2">
        <w:rPr>
          <w:rFonts w:ascii="Times New Roman" w:hAnsi="Times New Roman" w:cs="Times New Roman"/>
        </w:rPr>
        <w:t>socialtonational</w:t>
      </w:r>
      <w:r w:rsidR="00673DBA">
        <w:rPr>
          <w:rFonts w:ascii="Times New Roman" w:hAnsi="Times New Roman" w:cs="Times New Roman"/>
        </w:rPr>
        <w:t xml:space="preserve"> </w:t>
      </w:r>
      <w:r w:rsidRPr="005813C2">
        <w:rPr>
          <w:rFonts w:ascii="Times New Roman" w:hAnsi="Times New Roman" w:cs="Times New Roman"/>
        </w:rPr>
        <w:t>security: On thefabrication of economic</w:t>
      </w:r>
      <w:r w:rsidR="00673DBA">
        <w:rPr>
          <w:rFonts w:ascii="Times New Roman" w:hAnsi="Times New Roman" w:cs="Times New Roman"/>
        </w:rPr>
        <w:t xml:space="preserve"> </w:t>
      </w:r>
      <w:r w:rsidRPr="005813C2">
        <w:rPr>
          <w:rFonts w:ascii="Times New Roman" w:hAnsi="Times New Roman" w:cs="Times New Roman"/>
        </w:rPr>
        <w:t>order. Security Dialogue, 37(3), 363-384.</w:t>
      </w:r>
    </w:p>
    <w:p w14:paraId="6B22E0B7" w14:textId="6D0DF288" w:rsidR="006A4C03" w:rsidRPr="00A8324D" w:rsidRDefault="006A4C03" w:rsidP="00D91E52">
      <w:pPr>
        <w:spacing w:before="120" w:after="120" w:line="240" w:lineRule="auto"/>
        <w:ind w:left="709" w:hanging="709"/>
        <w:jc w:val="both"/>
        <w:rPr>
          <w:rFonts w:ascii="Times New Roman" w:hAnsi="Times New Roman" w:cs="Times New Roman"/>
        </w:rPr>
      </w:pPr>
      <w:r w:rsidRPr="006A4C03">
        <w:rPr>
          <w:rFonts w:ascii="Times New Roman" w:hAnsi="Times New Roman" w:cs="Times New Roman"/>
        </w:rPr>
        <w:t xml:space="preserve">Neocleous, M. (2011). </w:t>
      </w:r>
      <w:r w:rsidR="00673DBA">
        <w:rPr>
          <w:rFonts w:ascii="Times New Roman" w:hAnsi="Times New Roman" w:cs="Times New Roman"/>
        </w:rPr>
        <w:t>“</w:t>
      </w:r>
      <w:r w:rsidRPr="006A4C03">
        <w:rPr>
          <w:rFonts w:ascii="Times New Roman" w:hAnsi="Times New Roman" w:cs="Times New Roman"/>
        </w:rPr>
        <w:t>‘A brighter</w:t>
      </w:r>
      <w:r w:rsidR="00673DBA">
        <w:rPr>
          <w:rFonts w:ascii="Times New Roman" w:hAnsi="Times New Roman" w:cs="Times New Roman"/>
        </w:rPr>
        <w:t xml:space="preserve"> and nicernew Life’: Security as P</w:t>
      </w:r>
      <w:r w:rsidRPr="006A4C03">
        <w:rPr>
          <w:rFonts w:ascii="Times New Roman" w:hAnsi="Times New Roman" w:cs="Times New Roman"/>
        </w:rPr>
        <w:t>acification. Social&amp; Legal Studies, 20(2), 191-208.</w:t>
      </w:r>
    </w:p>
    <w:p w14:paraId="3413C771" w14:textId="7E1D88DD" w:rsidR="00A93EA3" w:rsidRPr="00A8324D" w:rsidRDefault="00914D03" w:rsidP="00D91E52">
      <w:pPr>
        <w:spacing w:before="120" w:after="120" w:line="240" w:lineRule="auto"/>
        <w:ind w:left="709" w:hanging="709"/>
        <w:jc w:val="both"/>
        <w:rPr>
          <w:rFonts w:ascii="Times New Roman" w:hAnsi="Times New Roman" w:cs="Times New Roman"/>
          <w:bCs/>
        </w:rPr>
      </w:pPr>
      <w:r>
        <w:rPr>
          <w:rFonts w:ascii="Times New Roman" w:hAnsi="Times New Roman" w:cs="Times New Roman"/>
        </w:rPr>
        <w:t>Orkunoğlu, I.F.</w:t>
      </w:r>
      <w:r w:rsidR="00A93EA3" w:rsidRPr="00A8324D">
        <w:rPr>
          <w:rFonts w:ascii="Times New Roman" w:hAnsi="Times New Roman" w:cs="Times New Roman"/>
        </w:rPr>
        <w:t xml:space="preserve"> (2009</w:t>
      </w:r>
      <w:r w:rsidR="0032641A" w:rsidRPr="00A8324D">
        <w:rPr>
          <w:rFonts w:ascii="Times New Roman" w:hAnsi="Times New Roman" w:cs="Times New Roman"/>
        </w:rPr>
        <w:t>).</w:t>
      </w:r>
      <w:r w:rsidR="00673DBA">
        <w:rPr>
          <w:rFonts w:ascii="Times New Roman" w:hAnsi="Times New Roman" w:cs="Times New Roman"/>
        </w:rPr>
        <w:t xml:space="preserve"> Domuz Gribi Ekonomi</w:t>
      </w:r>
      <w:r w:rsidR="00A93EA3" w:rsidRPr="00A8324D">
        <w:rPr>
          <w:rFonts w:ascii="Times New Roman" w:hAnsi="Times New Roman" w:cs="Times New Roman"/>
        </w:rPr>
        <w:t xml:space="preserve">sinin Türkiye’ye Maliyeti, </w:t>
      </w:r>
      <w:r w:rsidR="00A93EA3" w:rsidRPr="00A8324D">
        <w:rPr>
          <w:rFonts w:ascii="Times New Roman" w:hAnsi="Times New Roman" w:cs="Times New Roman"/>
          <w:i/>
        </w:rPr>
        <w:t>Mevzuat Dergisi</w:t>
      </w:r>
      <w:r w:rsidR="008A4B2E">
        <w:rPr>
          <w:rFonts w:ascii="Times New Roman" w:hAnsi="Times New Roman" w:cs="Times New Roman"/>
        </w:rPr>
        <w:t>, (12):144.</w:t>
      </w:r>
    </w:p>
    <w:p w14:paraId="31E2D516" w14:textId="49AEF5E4" w:rsidR="00EB3C74" w:rsidRDefault="00EB3C74" w:rsidP="00D91E52">
      <w:pPr>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Öcek Z. ve Çiçeklioğlu M. (2012). “Türkiye’de Aşı Üretiminde Neler Oluyor?”, </w:t>
      </w:r>
      <w:r>
        <w:rPr>
          <w:rFonts w:ascii="Times New Roman" w:hAnsi="Times New Roman" w:cs="Times New Roman"/>
          <w:i/>
        </w:rPr>
        <w:t>Toplum ve</w:t>
      </w:r>
      <w:r w:rsidRPr="00EB3C74">
        <w:rPr>
          <w:rFonts w:ascii="Times New Roman" w:hAnsi="Times New Roman" w:cs="Times New Roman"/>
          <w:i/>
        </w:rPr>
        <w:t xml:space="preserve"> Hekim</w:t>
      </w:r>
      <w:r>
        <w:rPr>
          <w:rFonts w:ascii="Times New Roman" w:hAnsi="Times New Roman" w:cs="Times New Roman"/>
        </w:rPr>
        <w:t>, 27(1), 53-63.</w:t>
      </w:r>
    </w:p>
    <w:p w14:paraId="75D7074D" w14:textId="64C698DA" w:rsidR="00A93EA3" w:rsidRDefault="00A93EA3" w:rsidP="00D91E52">
      <w:pPr>
        <w:spacing w:before="120" w:after="120" w:line="240" w:lineRule="auto"/>
        <w:ind w:left="709" w:hanging="709"/>
        <w:jc w:val="both"/>
        <w:rPr>
          <w:rFonts w:ascii="Times New Roman" w:hAnsi="Times New Roman" w:cs="Times New Roman"/>
        </w:rPr>
      </w:pPr>
      <w:r w:rsidRPr="00EB3C74">
        <w:rPr>
          <w:rFonts w:ascii="Times New Roman" w:hAnsi="Times New Roman" w:cs="Times New Roman"/>
        </w:rPr>
        <w:t>Saraç</w:t>
      </w:r>
      <w:r w:rsidRPr="00A8324D">
        <w:rPr>
          <w:rFonts w:ascii="Times New Roman" w:hAnsi="Times New Roman" w:cs="Times New Roman"/>
        </w:rPr>
        <w:t>, D. Ç. (2018)</w:t>
      </w:r>
      <w:r w:rsidR="0032641A" w:rsidRPr="00A8324D">
        <w:rPr>
          <w:rFonts w:ascii="Times New Roman" w:hAnsi="Times New Roman" w:cs="Times New Roman"/>
        </w:rPr>
        <w:t>.</w:t>
      </w:r>
      <w:r w:rsidRPr="00A8324D">
        <w:rPr>
          <w:rFonts w:ascii="Times New Roman" w:hAnsi="Times New Roman" w:cs="Times New Roman"/>
        </w:rPr>
        <w:t xml:space="preserve"> “Domuz Gribi Haberlerinde Çerçeveleme: Hürriyet Gazetesi Örneği”, </w:t>
      </w:r>
      <w:r w:rsidRPr="00A8324D">
        <w:rPr>
          <w:rFonts w:ascii="Times New Roman" w:hAnsi="Times New Roman" w:cs="Times New Roman"/>
          <w:i/>
          <w:iCs/>
        </w:rPr>
        <w:t>Global Media Journal: Turkish Edition</w:t>
      </w:r>
      <w:r w:rsidRPr="00A8324D">
        <w:rPr>
          <w:rFonts w:ascii="Times New Roman" w:hAnsi="Times New Roman" w:cs="Times New Roman"/>
        </w:rPr>
        <w:t>, </w:t>
      </w:r>
      <w:r w:rsidRPr="00A8324D">
        <w:rPr>
          <w:rFonts w:ascii="Times New Roman" w:hAnsi="Times New Roman" w:cs="Times New Roman"/>
          <w:i/>
          <w:iCs/>
        </w:rPr>
        <w:t>8</w:t>
      </w:r>
      <w:r w:rsidRPr="00A8324D">
        <w:rPr>
          <w:rFonts w:ascii="Times New Roman" w:hAnsi="Times New Roman" w:cs="Times New Roman"/>
        </w:rPr>
        <w:t>(16), 161-185.</w:t>
      </w:r>
    </w:p>
    <w:p w14:paraId="0505DC8F" w14:textId="7462FA03" w:rsidR="008D5DE0" w:rsidRDefault="008D5DE0" w:rsidP="00D91E52">
      <w:pPr>
        <w:spacing w:before="120" w:after="120" w:line="240" w:lineRule="auto"/>
        <w:ind w:left="709" w:hanging="709"/>
        <w:jc w:val="both"/>
        <w:rPr>
          <w:rFonts w:ascii="Times New Roman" w:hAnsi="Times New Roman" w:cs="Times New Roman"/>
        </w:rPr>
      </w:pPr>
      <w:r>
        <w:rPr>
          <w:rFonts w:ascii="Times New Roman" w:hAnsi="Times New Roman" w:cs="Times New Roman"/>
        </w:rPr>
        <w:t>Stone, D. (2012). “Transfer and Translation of P</w:t>
      </w:r>
      <w:r w:rsidRPr="008D5DE0">
        <w:rPr>
          <w:rFonts w:ascii="Times New Roman" w:hAnsi="Times New Roman" w:cs="Times New Roman"/>
        </w:rPr>
        <w:t>olicy</w:t>
      </w:r>
      <w:r>
        <w:rPr>
          <w:rFonts w:ascii="Times New Roman" w:hAnsi="Times New Roman" w:cs="Times New Roman"/>
        </w:rPr>
        <w:t>”,</w:t>
      </w:r>
      <w:r w:rsidRPr="008D5DE0">
        <w:rPr>
          <w:rFonts w:ascii="Times New Roman" w:hAnsi="Times New Roman" w:cs="Times New Roman"/>
        </w:rPr>
        <w:t> </w:t>
      </w:r>
      <w:r>
        <w:rPr>
          <w:rFonts w:ascii="Times New Roman" w:hAnsi="Times New Roman" w:cs="Times New Roman"/>
          <w:i/>
          <w:iCs/>
        </w:rPr>
        <w:t>Policy S</w:t>
      </w:r>
      <w:r w:rsidRPr="008D5DE0">
        <w:rPr>
          <w:rFonts w:ascii="Times New Roman" w:hAnsi="Times New Roman" w:cs="Times New Roman"/>
          <w:i/>
          <w:iCs/>
        </w:rPr>
        <w:t>tudies</w:t>
      </w:r>
      <w:r w:rsidRPr="008D5DE0">
        <w:rPr>
          <w:rFonts w:ascii="Times New Roman" w:hAnsi="Times New Roman" w:cs="Times New Roman"/>
        </w:rPr>
        <w:t>, </w:t>
      </w:r>
      <w:r w:rsidRPr="008D5DE0">
        <w:rPr>
          <w:rFonts w:ascii="Times New Roman" w:hAnsi="Times New Roman" w:cs="Times New Roman"/>
          <w:i/>
          <w:iCs/>
        </w:rPr>
        <w:t>33</w:t>
      </w:r>
      <w:r w:rsidRPr="008D5DE0">
        <w:rPr>
          <w:rFonts w:ascii="Times New Roman" w:hAnsi="Times New Roman" w:cs="Times New Roman"/>
        </w:rPr>
        <w:t>(6), 483-499.</w:t>
      </w:r>
    </w:p>
    <w:p w14:paraId="026156F7" w14:textId="2A0B0D31" w:rsidR="005915FE" w:rsidRPr="00A8324D" w:rsidRDefault="005915FE" w:rsidP="00D91E52">
      <w:pPr>
        <w:spacing w:before="120" w:after="120" w:line="240" w:lineRule="auto"/>
        <w:ind w:left="709" w:hanging="709"/>
        <w:jc w:val="both"/>
        <w:rPr>
          <w:rFonts w:ascii="Times New Roman" w:hAnsi="Times New Roman" w:cs="Times New Roman"/>
        </w:rPr>
      </w:pPr>
      <w:r w:rsidRPr="005915FE">
        <w:rPr>
          <w:rFonts w:ascii="Times New Roman" w:hAnsi="Times New Roman" w:cs="Times New Roman"/>
        </w:rPr>
        <w:t xml:space="preserve">Szlezák </w:t>
      </w:r>
      <w:r>
        <w:rPr>
          <w:rFonts w:ascii="Times New Roman" w:hAnsi="Times New Roman" w:cs="Times New Roman"/>
        </w:rPr>
        <w:t>NA, Bloom BR, Jamison DT, vd. (2010)</w:t>
      </w:r>
      <w:r w:rsidRPr="005915FE">
        <w:rPr>
          <w:rFonts w:ascii="Times New Roman" w:hAnsi="Times New Roman" w:cs="Times New Roman"/>
        </w:rPr>
        <w:t xml:space="preserve"> </w:t>
      </w:r>
      <w:r>
        <w:rPr>
          <w:rFonts w:ascii="Times New Roman" w:hAnsi="Times New Roman" w:cs="Times New Roman"/>
        </w:rPr>
        <w:t>“</w:t>
      </w:r>
      <w:r w:rsidRPr="005915FE">
        <w:rPr>
          <w:rFonts w:ascii="Times New Roman" w:hAnsi="Times New Roman" w:cs="Times New Roman"/>
        </w:rPr>
        <w:t>The Global Health System: Actors, Norms, And Expectations</w:t>
      </w:r>
      <w:r>
        <w:rPr>
          <w:rFonts w:ascii="Times New Roman" w:hAnsi="Times New Roman" w:cs="Times New Roman"/>
        </w:rPr>
        <w:t xml:space="preserve"> in T</w:t>
      </w:r>
      <w:r w:rsidRPr="005915FE">
        <w:rPr>
          <w:rFonts w:ascii="Times New Roman" w:hAnsi="Times New Roman" w:cs="Times New Roman"/>
        </w:rPr>
        <w:t>ransition</w:t>
      </w:r>
      <w:r>
        <w:rPr>
          <w:rFonts w:ascii="Times New Roman" w:hAnsi="Times New Roman" w:cs="Times New Roman"/>
        </w:rPr>
        <w:t xml:space="preserve">”. </w:t>
      </w:r>
      <w:r w:rsidRPr="005915FE">
        <w:rPr>
          <w:rFonts w:ascii="Times New Roman" w:hAnsi="Times New Roman" w:cs="Times New Roman"/>
          <w:i/>
        </w:rPr>
        <w:t>PLoS Med</w:t>
      </w:r>
      <w:r>
        <w:rPr>
          <w:rFonts w:ascii="Times New Roman" w:hAnsi="Times New Roman" w:cs="Times New Roman"/>
        </w:rPr>
        <w:t>,</w:t>
      </w:r>
      <w:r w:rsidRPr="005915FE">
        <w:rPr>
          <w:rFonts w:ascii="Times New Roman" w:hAnsi="Times New Roman" w:cs="Times New Roman"/>
        </w:rPr>
        <w:t xml:space="preserve"> 7: e1000183.</w:t>
      </w:r>
    </w:p>
    <w:p w14:paraId="553FF93A" w14:textId="4E187AB9" w:rsidR="00A93EA3" w:rsidRPr="00A8324D" w:rsidRDefault="0032641A"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rPr>
        <w:t>UNDP (1994).</w:t>
      </w:r>
      <w:r w:rsidR="00A93EA3" w:rsidRPr="00A8324D">
        <w:rPr>
          <w:rFonts w:ascii="Times New Roman" w:hAnsi="Times New Roman" w:cs="Times New Roman"/>
        </w:rPr>
        <w:t xml:space="preserve"> Human Development Report, Oxford University</w:t>
      </w:r>
      <w:r w:rsidR="00673DBA">
        <w:rPr>
          <w:rFonts w:ascii="Times New Roman" w:hAnsi="Times New Roman" w:cs="Times New Roman"/>
        </w:rPr>
        <w:t xml:space="preserve"> </w:t>
      </w:r>
      <w:r w:rsidR="00A93EA3" w:rsidRPr="00A8324D">
        <w:rPr>
          <w:rFonts w:ascii="Times New Roman" w:hAnsi="Times New Roman" w:cs="Times New Roman"/>
        </w:rPr>
        <w:t xml:space="preserve">Press, USA. </w:t>
      </w:r>
    </w:p>
    <w:p w14:paraId="12490169" w14:textId="77777777" w:rsidR="00A93EA3" w:rsidRPr="00A8324D" w:rsidRDefault="00A93EA3"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rPr>
        <w:t>UNDP (2018</w:t>
      </w:r>
      <w:r w:rsidR="0032641A" w:rsidRPr="00A8324D">
        <w:rPr>
          <w:rFonts w:ascii="Times New Roman" w:hAnsi="Times New Roman" w:cs="Times New Roman"/>
        </w:rPr>
        <w:t>).</w:t>
      </w:r>
      <w:r w:rsidRPr="00A8324D">
        <w:rPr>
          <w:rFonts w:ascii="Times New Roman" w:hAnsi="Times New Roman" w:cs="Times New Roman"/>
        </w:rPr>
        <w:t>EthiopiaNational Human Development Report, UNDP Ethiopia.</w:t>
      </w:r>
    </w:p>
    <w:p w14:paraId="15C7DCBC" w14:textId="7954E927" w:rsidR="00A93EA3" w:rsidRPr="00A8324D" w:rsidRDefault="00A93EA3" w:rsidP="00D91E52">
      <w:pPr>
        <w:spacing w:before="120" w:after="120" w:line="240" w:lineRule="auto"/>
        <w:ind w:left="709" w:hanging="709"/>
        <w:jc w:val="both"/>
        <w:rPr>
          <w:rFonts w:ascii="Times New Roman" w:hAnsi="Times New Roman" w:cs="Times New Roman"/>
        </w:rPr>
      </w:pPr>
      <w:r w:rsidRPr="00A8324D">
        <w:rPr>
          <w:rFonts w:ascii="Times New Roman" w:hAnsi="Times New Roman" w:cs="Times New Roman"/>
        </w:rPr>
        <w:t xml:space="preserve">Rodier, G.,Greenspan, A. L., Hughes, J.M., </w:t>
      </w:r>
      <w:r w:rsidR="0032641A" w:rsidRPr="00A8324D">
        <w:rPr>
          <w:rFonts w:ascii="Times New Roman" w:hAnsi="Times New Roman" w:cs="Times New Roman"/>
        </w:rPr>
        <w:t>Heymann, D.L. (2007).</w:t>
      </w:r>
      <w:r w:rsidRPr="00A8324D">
        <w:rPr>
          <w:rFonts w:ascii="Times New Roman" w:hAnsi="Times New Roman" w:cs="Times New Roman"/>
        </w:rPr>
        <w:t xml:space="preserve"> “Global Public</w:t>
      </w:r>
      <w:r w:rsidR="00673DBA">
        <w:rPr>
          <w:rFonts w:ascii="Times New Roman" w:hAnsi="Times New Roman" w:cs="Times New Roman"/>
        </w:rPr>
        <w:t xml:space="preserve"> </w:t>
      </w:r>
      <w:r w:rsidRPr="00A8324D">
        <w:rPr>
          <w:rFonts w:ascii="Times New Roman" w:hAnsi="Times New Roman" w:cs="Times New Roman"/>
        </w:rPr>
        <w:t xml:space="preserve">Health Security”, </w:t>
      </w:r>
      <w:r w:rsidRPr="00A8324D">
        <w:rPr>
          <w:rFonts w:ascii="Times New Roman" w:hAnsi="Times New Roman" w:cs="Times New Roman"/>
          <w:i/>
        </w:rPr>
        <w:t>Emerging</w:t>
      </w:r>
      <w:r w:rsidR="00673DBA">
        <w:rPr>
          <w:rFonts w:ascii="Times New Roman" w:hAnsi="Times New Roman" w:cs="Times New Roman"/>
          <w:i/>
        </w:rPr>
        <w:t xml:space="preserve"> </w:t>
      </w:r>
      <w:r w:rsidRPr="00A8324D">
        <w:rPr>
          <w:rFonts w:ascii="Times New Roman" w:hAnsi="Times New Roman" w:cs="Times New Roman"/>
          <w:i/>
        </w:rPr>
        <w:t>Infectious</w:t>
      </w:r>
      <w:r w:rsidR="00673DBA">
        <w:rPr>
          <w:rFonts w:ascii="Times New Roman" w:hAnsi="Times New Roman" w:cs="Times New Roman"/>
          <w:i/>
        </w:rPr>
        <w:t xml:space="preserve"> </w:t>
      </w:r>
      <w:r w:rsidRPr="00A8324D">
        <w:rPr>
          <w:rFonts w:ascii="Times New Roman" w:hAnsi="Times New Roman" w:cs="Times New Roman"/>
          <w:i/>
        </w:rPr>
        <w:t>Diseases</w:t>
      </w:r>
      <w:r w:rsidRPr="00A8324D">
        <w:rPr>
          <w:rFonts w:ascii="Times New Roman" w:hAnsi="Times New Roman" w:cs="Times New Roman"/>
        </w:rPr>
        <w:t>, 13(10), 1447-1452.</w:t>
      </w:r>
    </w:p>
    <w:p w14:paraId="2F6BC5A1" w14:textId="118027FE" w:rsidR="00A93EA3" w:rsidRPr="00A8324D" w:rsidRDefault="0032641A" w:rsidP="00D91E52">
      <w:pPr>
        <w:spacing w:before="120" w:after="120" w:line="240" w:lineRule="auto"/>
        <w:ind w:left="709" w:hanging="709"/>
        <w:jc w:val="both"/>
        <w:rPr>
          <w:rFonts w:ascii="Times New Roman" w:hAnsi="Times New Roman" w:cs="Times New Roman"/>
          <w:b/>
          <w:bCs/>
        </w:rPr>
      </w:pPr>
      <w:r w:rsidRPr="00A8324D">
        <w:rPr>
          <w:rFonts w:ascii="Times New Roman" w:hAnsi="Times New Roman" w:cs="Times New Roman"/>
        </w:rPr>
        <w:t>WHO (2007).</w:t>
      </w:r>
      <w:r w:rsidR="00673DBA">
        <w:rPr>
          <w:rFonts w:ascii="Times New Roman" w:hAnsi="Times New Roman" w:cs="Times New Roman"/>
        </w:rPr>
        <w:t xml:space="preserve"> </w:t>
      </w:r>
      <w:r w:rsidR="00A93EA3" w:rsidRPr="00A8324D">
        <w:rPr>
          <w:rFonts w:ascii="Times New Roman" w:hAnsi="Times New Roman" w:cs="Times New Roman"/>
          <w:bCs/>
        </w:rPr>
        <w:t>The World Health Report 2007 - A Safer Future: Global Public</w:t>
      </w:r>
      <w:r w:rsidR="00673DBA">
        <w:rPr>
          <w:rFonts w:ascii="Times New Roman" w:hAnsi="Times New Roman" w:cs="Times New Roman"/>
          <w:bCs/>
        </w:rPr>
        <w:t xml:space="preserve"> </w:t>
      </w:r>
      <w:r w:rsidR="00A93EA3" w:rsidRPr="00A8324D">
        <w:rPr>
          <w:rFonts w:ascii="Times New Roman" w:hAnsi="Times New Roman" w:cs="Times New Roman"/>
          <w:bCs/>
        </w:rPr>
        <w:t>Heal</w:t>
      </w:r>
      <w:r w:rsidR="004832F9">
        <w:rPr>
          <w:rFonts w:ascii="Times New Roman" w:hAnsi="Times New Roman" w:cs="Times New Roman"/>
          <w:bCs/>
        </w:rPr>
        <w:t>th Security İn The 21st Century.</w:t>
      </w:r>
    </w:p>
    <w:p w14:paraId="54898735" w14:textId="77777777" w:rsidR="00A93EA3" w:rsidRPr="00A8324D" w:rsidRDefault="00A93EA3" w:rsidP="0032641A">
      <w:pPr>
        <w:spacing w:before="120" w:after="120" w:line="240" w:lineRule="auto"/>
        <w:ind w:left="567" w:hanging="567"/>
        <w:jc w:val="both"/>
        <w:rPr>
          <w:rFonts w:ascii="Times New Roman" w:hAnsi="Times New Roman" w:cs="Times New Roman"/>
        </w:rPr>
      </w:pPr>
    </w:p>
    <w:p w14:paraId="3B14CE4D" w14:textId="77777777" w:rsidR="00A93EA3" w:rsidRPr="00A8324D" w:rsidRDefault="00A93EA3" w:rsidP="000C3388">
      <w:pPr>
        <w:spacing w:before="120" w:after="120" w:line="240" w:lineRule="auto"/>
        <w:ind w:firstLine="567"/>
        <w:jc w:val="both"/>
        <w:rPr>
          <w:rFonts w:ascii="Times New Roman" w:hAnsi="Times New Roman" w:cs="Times New Roman"/>
        </w:rPr>
      </w:pPr>
    </w:p>
    <w:p w14:paraId="283B35D8" w14:textId="77777777" w:rsidR="00A93EA3" w:rsidRPr="00A8324D" w:rsidRDefault="00A93EA3" w:rsidP="000C3388">
      <w:pPr>
        <w:spacing w:before="120" w:after="120" w:line="240" w:lineRule="auto"/>
        <w:ind w:firstLine="567"/>
        <w:jc w:val="both"/>
        <w:rPr>
          <w:rFonts w:ascii="Times New Roman" w:hAnsi="Times New Roman" w:cs="Times New Roman"/>
        </w:rPr>
      </w:pPr>
    </w:p>
    <w:p w14:paraId="028D5918" w14:textId="77777777" w:rsidR="009B232E" w:rsidRPr="00A8324D" w:rsidRDefault="009B232E" w:rsidP="000C3388">
      <w:pPr>
        <w:spacing w:before="120" w:after="120" w:line="240" w:lineRule="auto"/>
        <w:ind w:firstLine="567"/>
        <w:jc w:val="both"/>
        <w:rPr>
          <w:rFonts w:ascii="Times New Roman" w:hAnsi="Times New Roman" w:cs="Times New Roman"/>
        </w:rPr>
      </w:pPr>
    </w:p>
    <w:sectPr w:rsidR="009B232E" w:rsidRPr="00A8324D" w:rsidSect="00F05F24">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0540" w14:textId="77777777" w:rsidR="00FA303A" w:rsidRDefault="00FA303A" w:rsidP="00812B41">
      <w:pPr>
        <w:spacing w:after="0" w:line="240" w:lineRule="auto"/>
      </w:pPr>
      <w:r>
        <w:separator/>
      </w:r>
    </w:p>
  </w:endnote>
  <w:endnote w:type="continuationSeparator" w:id="0">
    <w:p w14:paraId="586705EE" w14:textId="77777777" w:rsidR="00FA303A" w:rsidRDefault="00FA303A" w:rsidP="0081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624FF" w14:textId="77777777" w:rsidR="00FA303A" w:rsidRDefault="00FA303A" w:rsidP="00812B41">
      <w:pPr>
        <w:spacing w:after="0" w:line="240" w:lineRule="auto"/>
      </w:pPr>
      <w:r>
        <w:separator/>
      </w:r>
    </w:p>
  </w:footnote>
  <w:footnote w:type="continuationSeparator" w:id="0">
    <w:p w14:paraId="787341B4" w14:textId="77777777" w:rsidR="00FA303A" w:rsidRDefault="00FA303A" w:rsidP="00812B41">
      <w:pPr>
        <w:spacing w:after="0" w:line="240" w:lineRule="auto"/>
      </w:pPr>
      <w:r>
        <w:continuationSeparator/>
      </w:r>
    </w:p>
  </w:footnote>
  <w:footnote w:id="1">
    <w:p w14:paraId="5817BBD7" w14:textId="5C25B294" w:rsidR="009F181C" w:rsidRPr="00552E13" w:rsidRDefault="009F181C" w:rsidP="009F181C">
      <w:pPr>
        <w:pStyle w:val="DipnotMetni"/>
        <w:jc w:val="both"/>
        <w:rPr>
          <w:rFonts w:ascii="Times New Roman" w:hAnsi="Times New Roman" w:cs="Times New Roman"/>
          <w:sz w:val="18"/>
          <w:szCs w:val="18"/>
        </w:rPr>
      </w:pPr>
      <w:r>
        <w:rPr>
          <w:rStyle w:val="DipnotBavurusu"/>
        </w:rPr>
        <w:t>*</w:t>
      </w:r>
      <w:r w:rsidRPr="00552E13">
        <w:rPr>
          <w:rFonts w:ascii="Times New Roman" w:hAnsi="Times New Roman" w:cs="Times New Roman"/>
          <w:sz w:val="18"/>
          <w:szCs w:val="18"/>
        </w:rPr>
        <w:t xml:space="preserve"> Dr. Öğr. Üyesi, Çanakkale Onsekiz Mart Üniversitesi, Türkiye, recepfedai@comu.edu.tr</w:t>
      </w:r>
    </w:p>
  </w:footnote>
  <w:footnote w:id="2">
    <w:p w14:paraId="50DEA530" w14:textId="77777777" w:rsidR="00C324B4" w:rsidRPr="00336509" w:rsidRDefault="00C324B4" w:rsidP="00336509">
      <w:pPr>
        <w:pStyle w:val="DipnotMetni"/>
        <w:jc w:val="both"/>
        <w:rPr>
          <w:rFonts w:ascii="Times New Roman" w:hAnsi="Times New Roman" w:cs="Times New Roman"/>
          <w:sz w:val="18"/>
          <w:szCs w:val="18"/>
        </w:rPr>
      </w:pPr>
      <w:r w:rsidRPr="00336509">
        <w:rPr>
          <w:rStyle w:val="DipnotBavurusu"/>
          <w:rFonts w:ascii="Times New Roman" w:hAnsi="Times New Roman" w:cs="Times New Roman"/>
          <w:sz w:val="18"/>
          <w:szCs w:val="18"/>
        </w:rPr>
        <w:footnoteRef/>
      </w:r>
      <w:r w:rsidRPr="00336509">
        <w:rPr>
          <w:rFonts w:ascii="Times New Roman" w:hAnsi="Times New Roman" w:cs="Times New Roman"/>
          <w:sz w:val="18"/>
          <w:szCs w:val="18"/>
        </w:rPr>
        <w:t xml:space="preserve"> Küresel sağlık güvenliği kavramına ilişkin olarak tek/doğru bir tanım bulunmamaktadır. Zaten uluslararası örgütlerin kavram üzerinden ülkelerin politika alanına müdahale etmek istemesi böyle bir kavramı kullanmayı gerektirmektedir.  </w:t>
      </w:r>
    </w:p>
  </w:footnote>
  <w:footnote w:id="3">
    <w:p w14:paraId="0873FC0E" w14:textId="77777777" w:rsidR="007006E4" w:rsidRPr="00336509" w:rsidRDefault="007006E4" w:rsidP="00336509">
      <w:pPr>
        <w:pStyle w:val="DipnotMetni"/>
        <w:jc w:val="both"/>
        <w:rPr>
          <w:rFonts w:ascii="Times New Roman" w:hAnsi="Times New Roman" w:cs="Times New Roman"/>
          <w:sz w:val="18"/>
          <w:szCs w:val="18"/>
        </w:rPr>
      </w:pPr>
      <w:r w:rsidRPr="00336509">
        <w:rPr>
          <w:rStyle w:val="DipnotBavurusu"/>
          <w:rFonts w:ascii="Times New Roman" w:hAnsi="Times New Roman" w:cs="Times New Roman"/>
          <w:sz w:val="18"/>
          <w:szCs w:val="18"/>
        </w:rPr>
        <w:footnoteRef/>
      </w:r>
      <w:r w:rsidRPr="00336509">
        <w:rPr>
          <w:rFonts w:ascii="Times New Roman" w:hAnsi="Times New Roman" w:cs="Times New Roman"/>
          <w:sz w:val="18"/>
          <w:szCs w:val="18"/>
        </w:rPr>
        <w:t xml:space="preserve"> DSÖ’nün ticari kaygılar güden ilaç şirketleri karşısı</w:t>
      </w:r>
      <w:r w:rsidR="00181A45" w:rsidRPr="00336509">
        <w:rPr>
          <w:rFonts w:ascii="Times New Roman" w:hAnsi="Times New Roman" w:cs="Times New Roman"/>
          <w:sz w:val="18"/>
          <w:szCs w:val="18"/>
        </w:rPr>
        <w:t>nda işlevsizl</w:t>
      </w:r>
      <w:r w:rsidRPr="00336509">
        <w:rPr>
          <w:rFonts w:ascii="Times New Roman" w:hAnsi="Times New Roman" w:cs="Times New Roman"/>
          <w:sz w:val="18"/>
          <w:szCs w:val="18"/>
        </w:rPr>
        <w:t xml:space="preserve">eştiği </w:t>
      </w:r>
      <w:r w:rsidR="00181A45" w:rsidRPr="00336509">
        <w:rPr>
          <w:rFonts w:ascii="Times New Roman" w:hAnsi="Times New Roman" w:cs="Times New Roman"/>
          <w:sz w:val="18"/>
          <w:szCs w:val="18"/>
        </w:rPr>
        <w:t>ileri sürülebilir</w:t>
      </w:r>
      <w:r w:rsidRPr="00336509">
        <w:rPr>
          <w:rFonts w:ascii="Times New Roman" w:hAnsi="Times New Roman" w:cs="Times New Roman"/>
          <w:sz w:val="18"/>
          <w:szCs w:val="18"/>
        </w:rPr>
        <w:t>. Konu hakkında ayrıntılı bilgi için bkz: (Fedai ve Mesçioğlu Fedai: 2019).</w:t>
      </w:r>
    </w:p>
  </w:footnote>
  <w:footnote w:id="4">
    <w:p w14:paraId="649961DA" w14:textId="77777777" w:rsidR="00A93EA3" w:rsidRPr="00336509" w:rsidRDefault="00A93EA3" w:rsidP="00336509">
      <w:pPr>
        <w:pStyle w:val="DipnotMetni"/>
        <w:jc w:val="both"/>
        <w:rPr>
          <w:rFonts w:ascii="Times New Roman" w:hAnsi="Times New Roman" w:cs="Times New Roman"/>
          <w:sz w:val="18"/>
          <w:szCs w:val="18"/>
        </w:rPr>
      </w:pPr>
      <w:r w:rsidRPr="00336509">
        <w:rPr>
          <w:rStyle w:val="DipnotBavurusu"/>
          <w:rFonts w:ascii="Times New Roman" w:hAnsi="Times New Roman" w:cs="Times New Roman"/>
          <w:sz w:val="18"/>
          <w:szCs w:val="18"/>
        </w:rPr>
        <w:footnoteRef/>
      </w:r>
      <w:r w:rsidRPr="00336509">
        <w:rPr>
          <w:rFonts w:ascii="Times New Roman" w:hAnsi="Times New Roman" w:cs="Times New Roman"/>
          <w:sz w:val="18"/>
          <w:szCs w:val="18"/>
        </w:rPr>
        <w:t xml:space="preserve"> Daha önceki düzenlemeler (1969 yılı) veba, sarı humma, ve kolera gibi hastalıkları kapsamıştır. (WHO, 2007).</w:t>
      </w:r>
    </w:p>
  </w:footnote>
  <w:footnote w:id="5">
    <w:p w14:paraId="6B4BCDF2" w14:textId="77777777" w:rsidR="00A93EA3" w:rsidRPr="00336509" w:rsidRDefault="00A93EA3" w:rsidP="00336509">
      <w:pPr>
        <w:pStyle w:val="DipnotMetni"/>
        <w:jc w:val="both"/>
        <w:rPr>
          <w:rFonts w:ascii="Times New Roman" w:hAnsi="Times New Roman" w:cs="Times New Roman"/>
          <w:sz w:val="18"/>
          <w:szCs w:val="18"/>
        </w:rPr>
      </w:pPr>
      <w:r w:rsidRPr="00336509">
        <w:rPr>
          <w:rStyle w:val="DipnotBavurusu"/>
          <w:rFonts w:ascii="Times New Roman" w:hAnsi="Times New Roman" w:cs="Times New Roman"/>
          <w:sz w:val="18"/>
          <w:szCs w:val="18"/>
        </w:rPr>
        <w:footnoteRef/>
      </w:r>
      <w:r w:rsidRPr="00336509">
        <w:rPr>
          <w:rFonts w:ascii="Times New Roman" w:hAnsi="Times New Roman" w:cs="Times New Roman"/>
          <w:sz w:val="18"/>
          <w:szCs w:val="18"/>
        </w:rPr>
        <w:t>Fidler (2004), makalesinde SARS virüsünün ortaya çıkmasından sonra ortaya çıkan durumun uluslararası alanda “goodgovernance” (iyi yönetişim) kavramına örnek olduğunu ve bu sürecin atlatılmasında soğuk savaş sonrasında uluslararası alanda yapılan işbirliğinin önemine vurgu yapmaktadır.</w:t>
      </w:r>
    </w:p>
  </w:footnote>
  <w:footnote w:id="6">
    <w:p w14:paraId="12589D9A" w14:textId="4D7D955F" w:rsidR="00336509" w:rsidRPr="00336509" w:rsidRDefault="00336509" w:rsidP="00336509">
      <w:pPr>
        <w:pStyle w:val="DipnotMetni"/>
        <w:jc w:val="both"/>
        <w:rPr>
          <w:rFonts w:ascii="Times New Roman" w:hAnsi="Times New Roman" w:cs="Times New Roman"/>
        </w:rPr>
      </w:pPr>
      <w:r w:rsidRPr="00336509">
        <w:rPr>
          <w:rStyle w:val="DipnotBavurusu"/>
          <w:rFonts w:ascii="Times New Roman" w:hAnsi="Times New Roman" w:cs="Times New Roman"/>
        </w:rPr>
        <w:footnoteRef/>
      </w:r>
      <w:r w:rsidRPr="00336509">
        <w:rPr>
          <w:rFonts w:ascii="Times New Roman" w:hAnsi="Times New Roman" w:cs="Times New Roman"/>
        </w:rPr>
        <w:t xml:space="preserve"> </w:t>
      </w:r>
      <w:r>
        <w:rPr>
          <w:rFonts w:ascii="Times New Roman" w:hAnsi="Times New Roman" w:cs="Times New Roman"/>
        </w:rPr>
        <w:t>Türkiye’de a</w:t>
      </w:r>
      <w:r w:rsidRPr="00336509">
        <w:rPr>
          <w:rFonts w:ascii="Times New Roman" w:hAnsi="Times New Roman" w:cs="Times New Roman"/>
        </w:rPr>
        <w:t>şı üretimi ve ilaç firmalarını</w:t>
      </w:r>
      <w:r>
        <w:rPr>
          <w:rFonts w:ascii="Times New Roman" w:hAnsi="Times New Roman" w:cs="Times New Roman"/>
        </w:rPr>
        <w:t>n</w:t>
      </w:r>
      <w:r w:rsidRPr="00336509">
        <w:rPr>
          <w:rFonts w:ascii="Times New Roman" w:hAnsi="Times New Roman" w:cs="Times New Roman"/>
        </w:rPr>
        <w:t xml:space="preserve"> durumu hakkında bkz</w:t>
      </w:r>
      <w:r w:rsidR="00012EB6">
        <w:rPr>
          <w:rFonts w:ascii="Times New Roman" w:hAnsi="Times New Roman" w:cs="Times New Roman"/>
        </w:rPr>
        <w:t>:</w:t>
      </w:r>
      <w:r w:rsidRPr="00336509">
        <w:rPr>
          <w:rFonts w:ascii="Times New Roman" w:hAnsi="Times New Roman" w:cs="Times New Roman"/>
        </w:rPr>
        <w:t xml:space="preserve"> (Öcek ve Çiçeklioğlu; 2012)</w:t>
      </w:r>
      <w:r>
        <w:rPr>
          <w:rFonts w:ascii="Times New Roman" w:hAnsi="Times New Roman" w:cs="Times New Roman"/>
        </w:rPr>
        <w:t>.</w:t>
      </w:r>
    </w:p>
  </w:footnote>
  <w:footnote w:id="7">
    <w:p w14:paraId="5628B061" w14:textId="77777777" w:rsidR="00A93EA3" w:rsidRPr="00336509" w:rsidRDefault="00A93EA3" w:rsidP="00336509">
      <w:pPr>
        <w:pStyle w:val="DipnotMetni"/>
        <w:jc w:val="both"/>
        <w:rPr>
          <w:rFonts w:ascii="Times New Roman" w:hAnsi="Times New Roman" w:cs="Times New Roman"/>
          <w:sz w:val="18"/>
          <w:szCs w:val="18"/>
        </w:rPr>
      </w:pPr>
      <w:r w:rsidRPr="00336509">
        <w:rPr>
          <w:rStyle w:val="DipnotBavurusu"/>
          <w:rFonts w:ascii="Times New Roman" w:hAnsi="Times New Roman" w:cs="Times New Roman"/>
          <w:sz w:val="18"/>
          <w:szCs w:val="18"/>
        </w:rPr>
        <w:footnoteRef/>
      </w:r>
      <w:r w:rsidRPr="00336509">
        <w:rPr>
          <w:rFonts w:ascii="Times New Roman" w:hAnsi="Times New Roman" w:cs="Times New Roman"/>
          <w:sz w:val="18"/>
          <w:szCs w:val="18"/>
        </w:rPr>
        <w:t xml:space="preserve"> Dünya Sağlık Örgütü 2009 yılının Mart ayında Meksika’da bir girip salgının başladığını ve salgının başta ABD olmak üzere tüm ülkelere yayılma riski olduğu duyurmuştur (Saraç, 2018: 162).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95A" w14:textId="54636DF3" w:rsidR="00943920" w:rsidRDefault="00943920" w:rsidP="00943920">
    <w:pPr>
      <w:pStyle w:val="stBilgi"/>
      <w:shd w:val="clear" w:color="auto" w:fill="8DB3E2" w:themeFill="text2" w:themeFillTint="66"/>
      <w:jc w:val="center"/>
    </w:pPr>
    <w:r>
      <w:t>ASSAM ULUSLARARASI HAKEMLİ DERGİ 13. ULUSLARARASI KAMU YÖNETİMİ SEMPOZYUMU BİLDİRİLERİ ÖZEL SAYISI</w:t>
    </w:r>
  </w:p>
  <w:p w14:paraId="66BE3495" w14:textId="77777777" w:rsidR="00943920" w:rsidRDefault="009439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D29BC"/>
    <w:multiLevelType w:val="multilevel"/>
    <w:tmpl w:val="E51E672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3E"/>
    <w:rsid w:val="0000647C"/>
    <w:rsid w:val="00012EB6"/>
    <w:rsid w:val="00027E14"/>
    <w:rsid w:val="00031C2A"/>
    <w:rsid w:val="00084F16"/>
    <w:rsid w:val="000A2D4E"/>
    <w:rsid w:val="000C3388"/>
    <w:rsid w:val="000D463E"/>
    <w:rsid w:val="000E473C"/>
    <w:rsid w:val="00126AA6"/>
    <w:rsid w:val="00127A2A"/>
    <w:rsid w:val="00143FC7"/>
    <w:rsid w:val="00157579"/>
    <w:rsid w:val="00170829"/>
    <w:rsid w:val="0017476C"/>
    <w:rsid w:val="00181A45"/>
    <w:rsid w:val="001915ED"/>
    <w:rsid w:val="001D7AB0"/>
    <w:rsid w:val="001E2AFB"/>
    <w:rsid w:val="00200757"/>
    <w:rsid w:val="00206732"/>
    <w:rsid w:val="00212CB5"/>
    <w:rsid w:val="00222EEB"/>
    <w:rsid w:val="002C7747"/>
    <w:rsid w:val="002E69D5"/>
    <w:rsid w:val="002F53A6"/>
    <w:rsid w:val="00302220"/>
    <w:rsid w:val="00315FCA"/>
    <w:rsid w:val="00317F34"/>
    <w:rsid w:val="0032641A"/>
    <w:rsid w:val="00336509"/>
    <w:rsid w:val="00374C1C"/>
    <w:rsid w:val="00390368"/>
    <w:rsid w:val="003C084E"/>
    <w:rsid w:val="003E7FD3"/>
    <w:rsid w:val="00403B43"/>
    <w:rsid w:val="004232CD"/>
    <w:rsid w:val="00436876"/>
    <w:rsid w:val="00436B47"/>
    <w:rsid w:val="004707C4"/>
    <w:rsid w:val="00472013"/>
    <w:rsid w:val="004832F9"/>
    <w:rsid w:val="004D60C9"/>
    <w:rsid w:val="005172EA"/>
    <w:rsid w:val="00532F63"/>
    <w:rsid w:val="005403A2"/>
    <w:rsid w:val="00543B01"/>
    <w:rsid w:val="00552E13"/>
    <w:rsid w:val="005813C2"/>
    <w:rsid w:val="00585044"/>
    <w:rsid w:val="005915FE"/>
    <w:rsid w:val="005A13E3"/>
    <w:rsid w:val="005C7A5C"/>
    <w:rsid w:val="00604313"/>
    <w:rsid w:val="006450FF"/>
    <w:rsid w:val="00673DBA"/>
    <w:rsid w:val="006852BC"/>
    <w:rsid w:val="006A4C03"/>
    <w:rsid w:val="006A7FF4"/>
    <w:rsid w:val="006D4D6C"/>
    <w:rsid w:val="007006E4"/>
    <w:rsid w:val="0076194F"/>
    <w:rsid w:val="00776795"/>
    <w:rsid w:val="00776925"/>
    <w:rsid w:val="007A6EBC"/>
    <w:rsid w:val="007C2C64"/>
    <w:rsid w:val="00810D27"/>
    <w:rsid w:val="00812B41"/>
    <w:rsid w:val="00821B74"/>
    <w:rsid w:val="008719A1"/>
    <w:rsid w:val="00872033"/>
    <w:rsid w:val="0088411F"/>
    <w:rsid w:val="00891D7D"/>
    <w:rsid w:val="008A4B2E"/>
    <w:rsid w:val="008D5DE0"/>
    <w:rsid w:val="008D74F0"/>
    <w:rsid w:val="008E0DC1"/>
    <w:rsid w:val="00906732"/>
    <w:rsid w:val="00914D03"/>
    <w:rsid w:val="009314DB"/>
    <w:rsid w:val="009435FE"/>
    <w:rsid w:val="00943920"/>
    <w:rsid w:val="009B232E"/>
    <w:rsid w:val="009E1FCE"/>
    <w:rsid w:val="009F181C"/>
    <w:rsid w:val="009F284D"/>
    <w:rsid w:val="00A00FC1"/>
    <w:rsid w:val="00A4468F"/>
    <w:rsid w:val="00A52D2F"/>
    <w:rsid w:val="00A82D86"/>
    <w:rsid w:val="00A8324D"/>
    <w:rsid w:val="00A93EA3"/>
    <w:rsid w:val="00AA1F50"/>
    <w:rsid w:val="00AA2BB3"/>
    <w:rsid w:val="00AB0887"/>
    <w:rsid w:val="00AB4A72"/>
    <w:rsid w:val="00B04572"/>
    <w:rsid w:val="00B069F8"/>
    <w:rsid w:val="00B17CDB"/>
    <w:rsid w:val="00B403F4"/>
    <w:rsid w:val="00B459F3"/>
    <w:rsid w:val="00B46597"/>
    <w:rsid w:val="00B548E1"/>
    <w:rsid w:val="00B56C8C"/>
    <w:rsid w:val="00BB07F8"/>
    <w:rsid w:val="00BB7A7C"/>
    <w:rsid w:val="00C252A1"/>
    <w:rsid w:val="00C324B4"/>
    <w:rsid w:val="00C77BF6"/>
    <w:rsid w:val="00CB4707"/>
    <w:rsid w:val="00CB7878"/>
    <w:rsid w:val="00CE23E5"/>
    <w:rsid w:val="00D01BE3"/>
    <w:rsid w:val="00D12027"/>
    <w:rsid w:val="00D16B88"/>
    <w:rsid w:val="00D246CD"/>
    <w:rsid w:val="00D72BAC"/>
    <w:rsid w:val="00D81C01"/>
    <w:rsid w:val="00D91E52"/>
    <w:rsid w:val="00DC460E"/>
    <w:rsid w:val="00DE58D4"/>
    <w:rsid w:val="00E04018"/>
    <w:rsid w:val="00E10957"/>
    <w:rsid w:val="00EB345F"/>
    <w:rsid w:val="00EB3C74"/>
    <w:rsid w:val="00EF0953"/>
    <w:rsid w:val="00EF5241"/>
    <w:rsid w:val="00F02A7E"/>
    <w:rsid w:val="00F05F24"/>
    <w:rsid w:val="00F25A07"/>
    <w:rsid w:val="00F5255C"/>
    <w:rsid w:val="00F67047"/>
    <w:rsid w:val="00FA303A"/>
    <w:rsid w:val="00FC4FE9"/>
    <w:rsid w:val="00FE4B9A"/>
    <w:rsid w:val="00FF7F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849B"/>
  <w15:docId w15:val="{2C5C286E-6F9F-4672-BCE6-2A01E80E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6B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12B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2B41"/>
    <w:rPr>
      <w:sz w:val="20"/>
      <w:szCs w:val="20"/>
    </w:rPr>
  </w:style>
  <w:style w:type="character" w:styleId="DipnotBavurusu">
    <w:name w:val="footnote reference"/>
    <w:basedOn w:val="VarsaylanParagrafYazTipi"/>
    <w:uiPriority w:val="99"/>
    <w:semiHidden/>
    <w:unhideWhenUsed/>
    <w:rsid w:val="00812B41"/>
    <w:rPr>
      <w:vertAlign w:val="superscript"/>
    </w:rPr>
  </w:style>
  <w:style w:type="paragraph" w:styleId="ListeParagraf">
    <w:name w:val="List Paragraph"/>
    <w:basedOn w:val="Normal"/>
    <w:uiPriority w:val="34"/>
    <w:qFormat/>
    <w:rsid w:val="00EF5241"/>
    <w:pPr>
      <w:ind w:left="720"/>
      <w:contextualSpacing/>
    </w:pPr>
  </w:style>
  <w:style w:type="paragraph" w:styleId="BalonMetni">
    <w:name w:val="Balloon Text"/>
    <w:basedOn w:val="Normal"/>
    <w:link w:val="BalonMetniChar"/>
    <w:uiPriority w:val="99"/>
    <w:semiHidden/>
    <w:unhideWhenUsed/>
    <w:rsid w:val="00031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C2A"/>
    <w:rPr>
      <w:rFonts w:ascii="Tahoma" w:hAnsi="Tahoma" w:cs="Tahoma"/>
      <w:sz w:val="16"/>
      <w:szCs w:val="16"/>
    </w:rPr>
  </w:style>
  <w:style w:type="table" w:styleId="TabloKlavuzu">
    <w:name w:val="Table Grid"/>
    <w:basedOn w:val="NormalTablo"/>
    <w:uiPriority w:val="59"/>
    <w:rsid w:val="0003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B07F8"/>
    <w:rPr>
      <w:sz w:val="16"/>
      <w:szCs w:val="16"/>
    </w:rPr>
  </w:style>
  <w:style w:type="paragraph" w:styleId="AklamaMetni">
    <w:name w:val="annotation text"/>
    <w:basedOn w:val="Normal"/>
    <w:link w:val="AklamaMetniChar"/>
    <w:uiPriority w:val="99"/>
    <w:semiHidden/>
    <w:unhideWhenUsed/>
    <w:rsid w:val="00BB07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07F8"/>
    <w:rPr>
      <w:sz w:val="20"/>
      <w:szCs w:val="20"/>
    </w:rPr>
  </w:style>
  <w:style w:type="paragraph" w:styleId="AklamaKonusu">
    <w:name w:val="annotation subject"/>
    <w:basedOn w:val="AklamaMetni"/>
    <w:next w:val="AklamaMetni"/>
    <w:link w:val="AklamaKonusuChar"/>
    <w:uiPriority w:val="99"/>
    <w:semiHidden/>
    <w:unhideWhenUsed/>
    <w:rsid w:val="00BB07F8"/>
    <w:rPr>
      <w:b/>
      <w:bCs/>
    </w:rPr>
  </w:style>
  <w:style w:type="character" w:customStyle="1" w:styleId="AklamaKonusuChar">
    <w:name w:val="Açıklama Konusu Char"/>
    <w:basedOn w:val="AklamaMetniChar"/>
    <w:link w:val="AklamaKonusu"/>
    <w:uiPriority w:val="99"/>
    <w:semiHidden/>
    <w:rsid w:val="00BB07F8"/>
    <w:rPr>
      <w:b/>
      <w:bCs/>
      <w:sz w:val="20"/>
      <w:szCs w:val="20"/>
    </w:rPr>
  </w:style>
  <w:style w:type="character" w:styleId="Kpr">
    <w:name w:val="Hyperlink"/>
    <w:basedOn w:val="VarsaylanParagrafYazTipi"/>
    <w:uiPriority w:val="99"/>
    <w:unhideWhenUsed/>
    <w:rsid w:val="00673DBA"/>
    <w:rPr>
      <w:color w:val="0000FF" w:themeColor="hyperlink"/>
      <w:u w:val="single"/>
    </w:rPr>
  </w:style>
  <w:style w:type="paragraph" w:styleId="stBilgi">
    <w:name w:val="header"/>
    <w:basedOn w:val="Normal"/>
    <w:link w:val="stBilgiChar"/>
    <w:uiPriority w:val="99"/>
    <w:unhideWhenUsed/>
    <w:rsid w:val="009439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3920"/>
  </w:style>
  <w:style w:type="paragraph" w:styleId="AltBilgi">
    <w:name w:val="footer"/>
    <w:basedOn w:val="Normal"/>
    <w:link w:val="AltBilgiChar"/>
    <w:uiPriority w:val="99"/>
    <w:unhideWhenUsed/>
    <w:rsid w:val="009439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7234">
      <w:bodyDiv w:val="1"/>
      <w:marLeft w:val="0"/>
      <w:marRight w:val="0"/>
      <w:marTop w:val="0"/>
      <w:marBottom w:val="0"/>
      <w:divBdr>
        <w:top w:val="none" w:sz="0" w:space="0" w:color="auto"/>
        <w:left w:val="none" w:sz="0" w:space="0" w:color="auto"/>
        <w:bottom w:val="none" w:sz="0" w:space="0" w:color="auto"/>
        <w:right w:val="none" w:sz="0" w:space="0" w:color="auto"/>
      </w:divBdr>
      <w:divsChild>
        <w:div w:id="314992112">
          <w:marLeft w:val="360"/>
          <w:marRight w:val="0"/>
          <w:marTop w:val="200"/>
          <w:marBottom w:val="0"/>
          <w:divBdr>
            <w:top w:val="none" w:sz="0" w:space="0" w:color="auto"/>
            <w:left w:val="none" w:sz="0" w:space="0" w:color="auto"/>
            <w:bottom w:val="none" w:sz="0" w:space="0" w:color="auto"/>
            <w:right w:val="none" w:sz="0" w:space="0" w:color="auto"/>
          </w:divBdr>
        </w:div>
      </w:divsChild>
    </w:div>
    <w:div w:id="1702625394">
      <w:bodyDiv w:val="1"/>
      <w:marLeft w:val="0"/>
      <w:marRight w:val="0"/>
      <w:marTop w:val="0"/>
      <w:marBottom w:val="0"/>
      <w:divBdr>
        <w:top w:val="none" w:sz="0" w:space="0" w:color="auto"/>
        <w:left w:val="none" w:sz="0" w:space="0" w:color="auto"/>
        <w:bottom w:val="none" w:sz="0" w:space="0" w:color="auto"/>
        <w:right w:val="none" w:sz="0" w:space="0" w:color="auto"/>
      </w:divBdr>
    </w:div>
    <w:div w:id="20003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3428-5B6C-574C-99D4-9D5012D0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4752</Words>
  <Characters>27093</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dc:creator>
  <cp:lastModifiedBy>seda kulu</cp:lastModifiedBy>
  <cp:revision>7</cp:revision>
  <dcterms:created xsi:type="dcterms:W3CDTF">2019-06-17T10:50:00Z</dcterms:created>
  <dcterms:modified xsi:type="dcterms:W3CDTF">2019-09-23T18:10:00Z</dcterms:modified>
</cp:coreProperties>
</file>