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
        <w:gridCol w:w="1541"/>
        <w:gridCol w:w="282"/>
        <w:gridCol w:w="2943"/>
        <w:gridCol w:w="1133"/>
      </w:tblGrid>
      <w:tr w:rsidR="004C7F31" w:rsidRPr="00771B91" w:rsidTr="002D204A">
        <w:tc>
          <w:tcPr>
            <w:tcW w:w="1119" w:type="dxa"/>
            <w:tcBorders>
              <w:bottom w:val="single" w:sz="4" w:space="0" w:color="auto"/>
            </w:tcBorders>
            <w:vAlign w:val="center"/>
          </w:tcPr>
          <w:p w:rsidR="004C7F31" w:rsidRPr="00771B91" w:rsidRDefault="004C7F31" w:rsidP="00527C09">
            <w:pPr>
              <w:spacing w:after="0" w:line="240" w:lineRule="auto"/>
              <w:jc w:val="center"/>
              <w:rPr>
                <w:noProof/>
                <w:sz w:val="18"/>
                <w:szCs w:val="18"/>
                <w:lang w:eastAsia="tr-TR"/>
              </w:rPr>
            </w:pPr>
          </w:p>
        </w:tc>
        <w:tc>
          <w:tcPr>
            <w:tcW w:w="4766" w:type="dxa"/>
            <w:gridSpan w:val="3"/>
            <w:tcBorders>
              <w:bottom w:val="single" w:sz="4" w:space="0" w:color="auto"/>
            </w:tcBorders>
          </w:tcPr>
          <w:p w:rsidR="004C7F31" w:rsidRPr="00771B91" w:rsidRDefault="004C7F31" w:rsidP="00527C09">
            <w:pPr>
              <w:spacing w:after="0" w:line="240" w:lineRule="auto"/>
              <w:jc w:val="center"/>
              <w:rPr>
                <w:sz w:val="18"/>
                <w:szCs w:val="18"/>
                <w:lang w:val="en-GB"/>
              </w:rPr>
            </w:pPr>
            <w:r w:rsidRPr="00771B91">
              <w:rPr>
                <w:sz w:val="18"/>
                <w:szCs w:val="18"/>
                <w:lang w:val="en-GB"/>
              </w:rPr>
              <w:t xml:space="preserve">Eurasian Journal of Educational Research </w:t>
            </w:r>
            <w:r w:rsidR="009D45BD">
              <w:rPr>
                <w:sz w:val="18"/>
                <w:szCs w:val="18"/>
                <w:lang w:val="en-GB"/>
              </w:rPr>
              <w:t>83 (2019) 209-230</w:t>
            </w:r>
          </w:p>
        </w:tc>
        <w:tc>
          <w:tcPr>
            <w:tcW w:w="1133" w:type="dxa"/>
            <w:tcBorders>
              <w:bottom w:val="single" w:sz="4" w:space="0" w:color="auto"/>
            </w:tcBorders>
            <w:vAlign w:val="center"/>
          </w:tcPr>
          <w:p w:rsidR="004C7F31" w:rsidRPr="00771B91" w:rsidRDefault="004C7F31" w:rsidP="00527C09">
            <w:pPr>
              <w:spacing w:after="0" w:line="240" w:lineRule="auto"/>
              <w:jc w:val="center"/>
              <w:rPr>
                <w:noProof/>
                <w:sz w:val="18"/>
                <w:szCs w:val="18"/>
                <w:lang w:eastAsia="tr-TR"/>
              </w:rPr>
            </w:pPr>
          </w:p>
        </w:tc>
      </w:tr>
      <w:tr w:rsidR="004C7F31" w:rsidRPr="00771B91" w:rsidTr="002D204A">
        <w:tc>
          <w:tcPr>
            <w:tcW w:w="1119" w:type="dxa"/>
            <w:tcBorders>
              <w:top w:val="single" w:sz="4" w:space="0" w:color="auto"/>
              <w:bottom w:val="single" w:sz="8" w:space="0" w:color="auto"/>
            </w:tcBorders>
            <w:vAlign w:val="center"/>
          </w:tcPr>
          <w:p w:rsidR="004C7F31" w:rsidRPr="00771B91" w:rsidRDefault="007805D3" w:rsidP="00527C09">
            <w:pPr>
              <w:spacing w:after="0" w:line="240" w:lineRule="auto"/>
              <w:jc w:val="center"/>
              <w:rPr>
                <w:sz w:val="16"/>
                <w:szCs w:val="16"/>
              </w:rPr>
            </w:pPr>
            <w:r>
              <w:rPr>
                <w:noProof/>
                <w:sz w:val="16"/>
                <w:szCs w:val="16"/>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2.1pt;width:37.95pt;height:30.4pt;z-index:251659264;mso-position-horizontal-relative:text;mso-position-vertical-relative:text">
                  <v:imagedata r:id="rId8" o:title=""/>
                </v:shape>
                <o:OLEObject Type="Embed" ProgID="CorelDraw.Graphic.11" ShapeID="_x0000_s1026" DrawAspect="Content" ObjectID="_1631452661" r:id="rId9"/>
              </w:object>
            </w:r>
          </w:p>
        </w:tc>
        <w:tc>
          <w:tcPr>
            <w:tcW w:w="4766" w:type="dxa"/>
            <w:gridSpan w:val="3"/>
            <w:tcBorders>
              <w:top w:val="single" w:sz="4" w:space="0" w:color="auto"/>
            </w:tcBorders>
            <w:vAlign w:val="center"/>
          </w:tcPr>
          <w:p w:rsidR="004C7F31" w:rsidRPr="00771B91" w:rsidRDefault="004C7F31" w:rsidP="00527C09">
            <w:pPr>
              <w:spacing w:after="0" w:line="240" w:lineRule="auto"/>
              <w:jc w:val="center"/>
              <w:rPr>
                <w:b/>
                <w:sz w:val="24"/>
                <w:szCs w:val="24"/>
                <w:lang w:val="en-GB"/>
              </w:rPr>
            </w:pPr>
            <w:r w:rsidRPr="00771B91">
              <w:rPr>
                <w:b/>
                <w:sz w:val="24"/>
                <w:szCs w:val="24"/>
                <w:lang w:val="en-GB"/>
              </w:rPr>
              <w:t>Eurasian Journal of Educational Research</w:t>
            </w:r>
          </w:p>
          <w:p w:rsidR="004C7F31" w:rsidRPr="00771B91" w:rsidRDefault="004C7F31" w:rsidP="00527C09">
            <w:pPr>
              <w:spacing w:after="0" w:line="240" w:lineRule="auto"/>
              <w:jc w:val="center"/>
              <w:rPr>
                <w:i/>
                <w:sz w:val="24"/>
                <w:szCs w:val="24"/>
                <w:lang w:val="en-GB"/>
              </w:rPr>
            </w:pPr>
            <w:r w:rsidRPr="00771B91">
              <w:rPr>
                <w:i/>
                <w:sz w:val="24"/>
                <w:szCs w:val="24"/>
                <w:lang w:val="en-GB"/>
              </w:rPr>
              <w:t>www.ejer.com.tr</w:t>
            </w:r>
          </w:p>
        </w:tc>
        <w:tc>
          <w:tcPr>
            <w:tcW w:w="1133" w:type="dxa"/>
            <w:tcBorders>
              <w:top w:val="single" w:sz="4" w:space="0" w:color="auto"/>
              <w:bottom w:val="single" w:sz="8" w:space="0" w:color="auto"/>
            </w:tcBorders>
            <w:vAlign w:val="center"/>
          </w:tcPr>
          <w:p w:rsidR="004C7F31" w:rsidRPr="00771B91" w:rsidRDefault="004C7F31" w:rsidP="00527C09">
            <w:pPr>
              <w:spacing w:after="0" w:line="240" w:lineRule="auto"/>
              <w:jc w:val="center"/>
              <w:rPr>
                <w:sz w:val="16"/>
                <w:szCs w:val="16"/>
              </w:rPr>
            </w:pPr>
            <w:r w:rsidRPr="00771B91">
              <w:rPr>
                <w:noProof/>
                <w:sz w:val="16"/>
                <w:szCs w:val="16"/>
                <w:lang w:eastAsia="tr-TR"/>
              </w:rPr>
              <w:drawing>
                <wp:inline distT="0" distB="0" distL="0" distR="0">
                  <wp:extent cx="467744" cy="392906"/>
                  <wp:effectExtent l="0" t="0" r="8890" b="7620"/>
                  <wp:docPr id="1" name="Resim 1" descr="http://www.ejer.com.tr/images/LOGO/ej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jer.com.tr/images/LOGO/ej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706" cy="491994"/>
                          </a:xfrm>
                          <a:prstGeom prst="rect">
                            <a:avLst/>
                          </a:prstGeom>
                          <a:noFill/>
                          <a:ln>
                            <a:noFill/>
                          </a:ln>
                        </pic:spPr>
                      </pic:pic>
                    </a:graphicData>
                  </a:graphic>
                </wp:inline>
              </w:drawing>
            </w:r>
          </w:p>
        </w:tc>
      </w:tr>
      <w:tr w:rsidR="004C7F31" w:rsidRPr="00771B91" w:rsidTr="002D204A">
        <w:tc>
          <w:tcPr>
            <w:tcW w:w="7018" w:type="dxa"/>
            <w:gridSpan w:val="5"/>
            <w:tcBorders>
              <w:top w:val="single" w:sz="8" w:space="0" w:color="auto"/>
            </w:tcBorders>
          </w:tcPr>
          <w:p w:rsidR="004C7F31" w:rsidRPr="00771B91" w:rsidRDefault="004C7F31" w:rsidP="00527C09">
            <w:pPr>
              <w:spacing w:after="0" w:line="240" w:lineRule="auto"/>
              <w:rPr>
                <w:rFonts w:ascii="Book Antiqua" w:hAnsi="Book Antiqua"/>
                <w:b/>
                <w:sz w:val="18"/>
                <w:szCs w:val="18"/>
                <w:lang w:val="en-GB"/>
              </w:rPr>
            </w:pPr>
          </w:p>
        </w:tc>
      </w:tr>
      <w:tr w:rsidR="004C7F31" w:rsidRPr="00771B91" w:rsidTr="002D204A">
        <w:tc>
          <w:tcPr>
            <w:tcW w:w="7018" w:type="dxa"/>
            <w:gridSpan w:val="5"/>
          </w:tcPr>
          <w:p w:rsidR="004C7F31" w:rsidRPr="00771B91" w:rsidRDefault="0045347D" w:rsidP="00527C09">
            <w:pPr>
              <w:spacing w:after="0" w:line="240" w:lineRule="auto"/>
              <w:rPr>
                <w:rFonts w:cs="Calibri"/>
                <w:b/>
                <w:sz w:val="20"/>
                <w:lang w:val="en-GB"/>
              </w:rPr>
            </w:pPr>
            <w:r>
              <w:rPr>
                <w:rFonts w:cs="Calibri"/>
                <w:b/>
                <w:sz w:val="20"/>
                <w:lang w:val="en-GB"/>
              </w:rPr>
              <w:t xml:space="preserve">Implementing Innovative </w:t>
            </w:r>
            <w:r w:rsidR="000F21AE">
              <w:rPr>
                <w:rFonts w:cs="Calibri"/>
                <w:b/>
                <w:sz w:val="20"/>
                <w:lang w:val="en-GB"/>
              </w:rPr>
              <w:t>Lean Educational Method</w:t>
            </w:r>
            <w:r w:rsidR="00376244">
              <w:rPr>
                <w:rFonts w:cs="Calibri"/>
                <w:b/>
                <w:sz w:val="20"/>
                <w:lang w:val="en-GB"/>
              </w:rPr>
              <w:t xml:space="preserve"> t</w:t>
            </w:r>
            <w:r>
              <w:rPr>
                <w:rFonts w:cs="Calibri"/>
                <w:b/>
                <w:sz w:val="20"/>
                <w:lang w:val="en-GB"/>
              </w:rPr>
              <w:t>o Enhance English Language Achievement</w:t>
            </w:r>
            <w:r w:rsidR="004C7F31" w:rsidRPr="00771B91">
              <w:rPr>
                <w:rFonts w:cs="Calibri"/>
                <w:b/>
                <w:sz w:val="20"/>
                <w:lang w:val="en-GB"/>
              </w:rPr>
              <w:t>*</w:t>
            </w:r>
          </w:p>
          <w:p w:rsidR="004C7F31" w:rsidRPr="00771B91" w:rsidRDefault="004C7F31" w:rsidP="00527C09">
            <w:pPr>
              <w:spacing w:after="0" w:line="240" w:lineRule="auto"/>
              <w:rPr>
                <w:rFonts w:ascii="Book Antiqua" w:hAnsi="Book Antiqua"/>
                <w:sz w:val="18"/>
                <w:szCs w:val="18"/>
                <w:lang w:val="en-GB"/>
              </w:rPr>
            </w:pPr>
          </w:p>
        </w:tc>
      </w:tr>
      <w:tr w:rsidR="004C7F31" w:rsidRPr="00771B91" w:rsidTr="002D204A">
        <w:tc>
          <w:tcPr>
            <w:tcW w:w="7018" w:type="dxa"/>
            <w:gridSpan w:val="5"/>
          </w:tcPr>
          <w:p w:rsidR="004C7F31" w:rsidRPr="00771B91" w:rsidRDefault="00EC438B" w:rsidP="00527C09">
            <w:pPr>
              <w:spacing w:after="0" w:line="240" w:lineRule="auto"/>
              <w:rPr>
                <w:rFonts w:cs="Calibri"/>
                <w:sz w:val="16"/>
                <w:szCs w:val="18"/>
              </w:rPr>
            </w:pPr>
            <w:r>
              <w:rPr>
                <w:rFonts w:cs="Calibri"/>
                <w:sz w:val="16"/>
                <w:szCs w:val="18"/>
              </w:rPr>
              <w:t xml:space="preserve">Filiz YALCIN </w:t>
            </w:r>
            <w:proofErr w:type="gramStart"/>
            <w:r>
              <w:rPr>
                <w:rFonts w:cs="Calibri"/>
                <w:sz w:val="16"/>
                <w:szCs w:val="18"/>
              </w:rPr>
              <w:t>TILFARLIOGLU</w:t>
            </w:r>
            <w:r w:rsidR="004C7F31" w:rsidRPr="00771B91">
              <w:rPr>
                <w:rFonts w:cs="Calibri"/>
                <w:sz w:val="16"/>
                <w:szCs w:val="18"/>
                <w:vertAlign w:val="superscript"/>
              </w:rPr>
              <w:footnoteReference w:customMarkFollows="1" w:id="1"/>
              <w:t xml:space="preserve">1 </w:t>
            </w:r>
            <w:r w:rsidR="009D45BD">
              <w:rPr>
                <w:rFonts w:cs="Calibri"/>
                <w:sz w:val="16"/>
                <w:szCs w:val="18"/>
              </w:rPr>
              <w:t>,</w:t>
            </w:r>
            <w:r w:rsidR="004C7F31" w:rsidRPr="00771B91">
              <w:rPr>
                <w:rFonts w:cs="Calibri"/>
                <w:sz w:val="16"/>
                <w:szCs w:val="18"/>
              </w:rPr>
              <w:t xml:space="preserve"> </w:t>
            </w:r>
            <w:proofErr w:type="spellStart"/>
            <w:r w:rsidR="00E37902">
              <w:rPr>
                <w:rFonts w:cs="Calibri"/>
                <w:sz w:val="16"/>
                <w:szCs w:val="18"/>
              </w:rPr>
              <w:t>Vasi</w:t>
            </w:r>
            <w:r>
              <w:rPr>
                <w:rFonts w:cs="Calibri"/>
                <w:sz w:val="16"/>
                <w:szCs w:val="18"/>
              </w:rPr>
              <w:t>f</w:t>
            </w:r>
            <w:proofErr w:type="spellEnd"/>
            <w:proofErr w:type="gramEnd"/>
            <w:r>
              <w:rPr>
                <w:rFonts w:cs="Calibri"/>
                <w:sz w:val="16"/>
                <w:szCs w:val="18"/>
              </w:rPr>
              <w:t xml:space="preserve"> KARAGUCUK</w:t>
            </w:r>
            <w:r w:rsidR="004C7F31" w:rsidRPr="00771B91">
              <w:rPr>
                <w:rFonts w:cs="Calibri"/>
                <w:sz w:val="16"/>
                <w:szCs w:val="18"/>
                <w:vertAlign w:val="superscript"/>
              </w:rPr>
              <w:footnoteReference w:customMarkFollows="1" w:id="2"/>
              <w:t>2</w:t>
            </w:r>
            <w:r w:rsidR="004C7F31" w:rsidRPr="00771B91">
              <w:rPr>
                <w:rFonts w:cs="Calibri"/>
                <w:sz w:val="16"/>
                <w:szCs w:val="18"/>
              </w:rPr>
              <w:t xml:space="preserve"> </w:t>
            </w:r>
          </w:p>
        </w:tc>
      </w:tr>
      <w:tr w:rsidR="004C7F31" w:rsidRPr="00771B91" w:rsidTr="002D204A">
        <w:tc>
          <w:tcPr>
            <w:tcW w:w="7018" w:type="dxa"/>
            <w:gridSpan w:val="5"/>
            <w:tcBorders>
              <w:bottom w:val="single" w:sz="6" w:space="0" w:color="808080" w:themeColor="background1" w:themeShade="80"/>
            </w:tcBorders>
          </w:tcPr>
          <w:p w:rsidR="004C7F31" w:rsidRPr="00771B91" w:rsidRDefault="004C7F31" w:rsidP="00527C09">
            <w:pPr>
              <w:spacing w:after="0" w:line="240" w:lineRule="auto"/>
              <w:jc w:val="center"/>
              <w:rPr>
                <w:sz w:val="16"/>
                <w:szCs w:val="16"/>
              </w:rPr>
            </w:pPr>
          </w:p>
        </w:tc>
      </w:tr>
      <w:tr w:rsidR="004C7F31" w:rsidRPr="00771B91" w:rsidTr="002D204A">
        <w:tc>
          <w:tcPr>
            <w:tcW w:w="2660" w:type="dxa"/>
            <w:gridSpan w:val="2"/>
            <w:tcBorders>
              <w:top w:val="single" w:sz="6" w:space="0" w:color="808080" w:themeColor="background1" w:themeShade="80"/>
              <w:bottom w:val="single" w:sz="6" w:space="0" w:color="808080" w:themeColor="background1" w:themeShade="80"/>
            </w:tcBorders>
          </w:tcPr>
          <w:p w:rsidR="004C7F31" w:rsidRPr="00E335B9" w:rsidRDefault="004C7F31" w:rsidP="00527C09">
            <w:pPr>
              <w:tabs>
                <w:tab w:val="left" w:pos="630"/>
              </w:tabs>
              <w:spacing w:after="0" w:line="240" w:lineRule="auto"/>
              <w:jc w:val="center"/>
              <w:rPr>
                <w:rFonts w:cstheme="minorHAnsi"/>
                <w:b/>
                <w:sz w:val="14"/>
                <w:szCs w:val="14"/>
                <w:lang w:val="it-IT"/>
              </w:rPr>
            </w:pPr>
            <w:r w:rsidRPr="00E335B9">
              <w:rPr>
                <w:rFonts w:cstheme="minorHAnsi"/>
                <w:b/>
                <w:sz w:val="14"/>
                <w:szCs w:val="14"/>
                <w:lang w:val="it-IT"/>
              </w:rPr>
              <w:t>A R T I C L E   I N F O</w:t>
            </w:r>
          </w:p>
        </w:tc>
        <w:tc>
          <w:tcPr>
            <w:tcW w:w="282" w:type="dxa"/>
            <w:tcBorders>
              <w:top w:val="single" w:sz="6" w:space="0" w:color="808080" w:themeColor="background1" w:themeShade="80"/>
              <w:bottom w:val="single" w:sz="6" w:space="0" w:color="808080" w:themeColor="background1" w:themeShade="80"/>
            </w:tcBorders>
          </w:tcPr>
          <w:p w:rsidR="004C7F31" w:rsidRPr="00E335B9" w:rsidRDefault="004C7F31" w:rsidP="00527C09">
            <w:pPr>
              <w:tabs>
                <w:tab w:val="left" w:pos="630"/>
              </w:tabs>
              <w:spacing w:after="0" w:line="480" w:lineRule="auto"/>
              <w:rPr>
                <w:b/>
                <w:sz w:val="16"/>
                <w:szCs w:val="16"/>
                <w:lang w:val="it-IT"/>
              </w:rPr>
            </w:pPr>
          </w:p>
        </w:tc>
        <w:tc>
          <w:tcPr>
            <w:tcW w:w="4076" w:type="dxa"/>
            <w:gridSpan w:val="2"/>
            <w:tcBorders>
              <w:top w:val="single" w:sz="6" w:space="0" w:color="808080" w:themeColor="background1" w:themeShade="80"/>
              <w:left w:val="nil"/>
              <w:bottom w:val="single" w:sz="6" w:space="0" w:color="808080" w:themeColor="background1" w:themeShade="80"/>
            </w:tcBorders>
          </w:tcPr>
          <w:p w:rsidR="004C7F31" w:rsidRPr="00771B91" w:rsidRDefault="004C7F31" w:rsidP="00527C09">
            <w:pPr>
              <w:tabs>
                <w:tab w:val="left" w:pos="630"/>
              </w:tabs>
              <w:spacing w:after="0" w:line="240" w:lineRule="auto"/>
              <w:jc w:val="center"/>
              <w:rPr>
                <w:b/>
                <w:sz w:val="16"/>
                <w:szCs w:val="16"/>
                <w:lang w:val="en-GB"/>
              </w:rPr>
            </w:pPr>
            <w:r w:rsidRPr="00771B91">
              <w:rPr>
                <w:b/>
                <w:sz w:val="16"/>
                <w:szCs w:val="16"/>
                <w:lang w:val="en-GB"/>
              </w:rPr>
              <w:t>A B S T R A C T</w:t>
            </w:r>
          </w:p>
        </w:tc>
      </w:tr>
      <w:tr w:rsidR="004C7F31" w:rsidRPr="00771B91" w:rsidTr="002D204A">
        <w:tc>
          <w:tcPr>
            <w:tcW w:w="2660" w:type="dxa"/>
            <w:gridSpan w:val="2"/>
            <w:tcBorders>
              <w:top w:val="single" w:sz="6" w:space="0" w:color="808080" w:themeColor="background1" w:themeShade="80"/>
            </w:tcBorders>
          </w:tcPr>
          <w:p w:rsidR="004C7F31" w:rsidRPr="00771B91" w:rsidRDefault="004C7F31" w:rsidP="00527C09">
            <w:pPr>
              <w:tabs>
                <w:tab w:val="left" w:pos="630"/>
              </w:tabs>
              <w:spacing w:after="0" w:line="240" w:lineRule="auto"/>
              <w:rPr>
                <w:rFonts w:cstheme="minorHAnsi"/>
                <w:b/>
                <w:i/>
                <w:sz w:val="14"/>
                <w:szCs w:val="14"/>
                <w:lang w:val="en-GB"/>
              </w:rPr>
            </w:pPr>
            <w:r w:rsidRPr="00771B91">
              <w:rPr>
                <w:rFonts w:cstheme="minorHAnsi"/>
                <w:b/>
                <w:i/>
                <w:sz w:val="14"/>
                <w:szCs w:val="14"/>
                <w:lang w:val="en-GB"/>
              </w:rPr>
              <w:t>Article History:</w:t>
            </w:r>
          </w:p>
        </w:tc>
        <w:tc>
          <w:tcPr>
            <w:tcW w:w="282" w:type="dxa"/>
            <w:tcBorders>
              <w:top w:val="single" w:sz="6" w:space="0" w:color="808080" w:themeColor="background1" w:themeShade="80"/>
            </w:tcBorders>
          </w:tcPr>
          <w:p w:rsidR="004C7F31" w:rsidRPr="00771B91" w:rsidRDefault="004C7F31" w:rsidP="00527C09">
            <w:pPr>
              <w:tabs>
                <w:tab w:val="left" w:pos="630"/>
              </w:tabs>
              <w:spacing w:after="0" w:line="240" w:lineRule="auto"/>
              <w:rPr>
                <w:sz w:val="16"/>
                <w:szCs w:val="16"/>
                <w:lang w:val="en-GB"/>
              </w:rPr>
            </w:pPr>
          </w:p>
        </w:tc>
        <w:tc>
          <w:tcPr>
            <w:tcW w:w="4076" w:type="dxa"/>
            <w:gridSpan w:val="2"/>
            <w:vMerge w:val="restart"/>
            <w:tcBorders>
              <w:top w:val="single" w:sz="6" w:space="0" w:color="808080" w:themeColor="background1" w:themeShade="80"/>
              <w:bottom w:val="single" w:sz="12" w:space="0" w:color="auto"/>
            </w:tcBorders>
          </w:tcPr>
          <w:p w:rsidR="004C7F31" w:rsidRPr="002F397B" w:rsidRDefault="004C7F31" w:rsidP="009D45BD">
            <w:pPr>
              <w:spacing w:after="0" w:line="240" w:lineRule="auto"/>
              <w:jc w:val="both"/>
              <w:rPr>
                <w:rFonts w:ascii="Book Antiqua" w:hAnsi="Book Antiqua"/>
                <w:sz w:val="16"/>
                <w:szCs w:val="16"/>
                <w:lang w:val="en-US"/>
              </w:rPr>
            </w:pPr>
            <w:r w:rsidRPr="00771B91">
              <w:rPr>
                <w:rFonts w:ascii="Book Antiqua" w:hAnsi="Book Antiqua"/>
                <w:b/>
                <w:sz w:val="16"/>
                <w:szCs w:val="16"/>
                <w:lang w:val="en-US"/>
              </w:rPr>
              <w:t>Purpose</w:t>
            </w:r>
            <w:r w:rsidRPr="00606523">
              <w:rPr>
                <w:rFonts w:ascii="Book Antiqua" w:hAnsi="Book Antiqua"/>
                <w:b/>
                <w:sz w:val="16"/>
                <w:szCs w:val="16"/>
                <w:lang w:val="en-US"/>
              </w:rPr>
              <w:t>:</w:t>
            </w:r>
            <w:r w:rsidR="000F21AE">
              <w:rPr>
                <w:rFonts w:ascii="Book Antiqua" w:hAnsi="Book Antiqua"/>
                <w:sz w:val="16"/>
                <w:szCs w:val="16"/>
                <w:lang w:val="en-US"/>
              </w:rPr>
              <w:t xml:space="preserve"> To our knowledge,</w:t>
            </w:r>
            <w:r w:rsidR="0045347D">
              <w:rPr>
                <w:rFonts w:ascii="Book Antiqua" w:hAnsi="Book Antiqua"/>
                <w:sz w:val="16"/>
                <w:szCs w:val="16"/>
                <w:lang w:val="en-US"/>
              </w:rPr>
              <w:t xml:space="preserve"> </w:t>
            </w:r>
            <w:r w:rsidR="000F21AE">
              <w:rPr>
                <w:rFonts w:ascii="Book Antiqua" w:hAnsi="Book Antiqua"/>
                <w:sz w:val="16"/>
                <w:szCs w:val="16"/>
                <w:lang w:val="en-US"/>
              </w:rPr>
              <w:t>t</w:t>
            </w:r>
            <w:r w:rsidR="0045347D" w:rsidRPr="0045347D">
              <w:rPr>
                <w:rFonts w:ascii="Book Antiqua" w:hAnsi="Book Antiqua"/>
                <w:sz w:val="16"/>
                <w:szCs w:val="16"/>
                <w:lang w:val="en-US"/>
              </w:rPr>
              <w:t>he present study is the first experimental example of the application of innovative Lean Educational Method (LEM) in middle school English classes in Turkey. How to learn and teach foreign languages has become the preoccupation of teachers, researchers, education</w:t>
            </w:r>
            <w:r w:rsidR="000F21AE">
              <w:rPr>
                <w:rFonts w:ascii="Book Antiqua" w:hAnsi="Book Antiqua"/>
                <w:sz w:val="16"/>
                <w:szCs w:val="16"/>
                <w:lang w:val="en-US"/>
              </w:rPr>
              <w:t>al authorities, parents, and</w:t>
            </w:r>
            <w:r w:rsidR="0045347D" w:rsidRPr="0045347D">
              <w:rPr>
                <w:rFonts w:ascii="Book Antiqua" w:hAnsi="Book Antiqua"/>
                <w:sz w:val="16"/>
                <w:szCs w:val="16"/>
                <w:lang w:val="en-US"/>
              </w:rPr>
              <w:t xml:space="preserve"> students. All of the stakeholders in the </w:t>
            </w:r>
            <w:r w:rsidR="000F21AE">
              <w:rPr>
                <w:rFonts w:ascii="Book Antiqua" w:hAnsi="Book Antiqua"/>
                <w:sz w:val="16"/>
                <w:szCs w:val="16"/>
                <w:lang w:val="en-US"/>
              </w:rPr>
              <w:t>education processes want to satisfy</w:t>
            </w:r>
            <w:r w:rsidR="0045347D" w:rsidRPr="0045347D">
              <w:rPr>
                <w:rFonts w:ascii="Book Antiqua" w:hAnsi="Book Antiqua"/>
                <w:sz w:val="16"/>
                <w:szCs w:val="16"/>
                <w:lang w:val="en-US"/>
              </w:rPr>
              <w:t xml:space="preserve"> the learning needs of the students ideally. As a result of the relevant efforts, many teaching methods emerged in the field of</w:t>
            </w:r>
            <w:r w:rsidR="000F21AE">
              <w:rPr>
                <w:rFonts w:ascii="Book Antiqua" w:hAnsi="Book Antiqua"/>
                <w:sz w:val="16"/>
                <w:szCs w:val="16"/>
                <w:lang w:val="en-US"/>
              </w:rPr>
              <w:t xml:space="preserve"> English Language Teaching</w:t>
            </w:r>
            <w:r w:rsidR="0045347D" w:rsidRPr="0045347D">
              <w:rPr>
                <w:rFonts w:ascii="Book Antiqua" w:hAnsi="Book Antiqua"/>
                <w:sz w:val="16"/>
                <w:szCs w:val="16"/>
                <w:lang w:val="en-US"/>
              </w:rPr>
              <w:t xml:space="preserve"> </w:t>
            </w:r>
            <w:r w:rsidR="000F21AE">
              <w:rPr>
                <w:rFonts w:ascii="Book Antiqua" w:hAnsi="Book Antiqua"/>
                <w:sz w:val="16"/>
                <w:szCs w:val="16"/>
                <w:lang w:val="en-US"/>
              </w:rPr>
              <w:t>(</w:t>
            </w:r>
            <w:r w:rsidR="0045347D" w:rsidRPr="0045347D">
              <w:rPr>
                <w:rFonts w:ascii="Book Antiqua" w:hAnsi="Book Antiqua"/>
                <w:sz w:val="16"/>
                <w:szCs w:val="16"/>
                <w:lang w:val="en-US"/>
              </w:rPr>
              <w:t>ELT</w:t>
            </w:r>
            <w:r w:rsidR="000F21AE">
              <w:rPr>
                <w:rFonts w:ascii="Book Antiqua" w:hAnsi="Book Antiqua"/>
                <w:sz w:val="16"/>
                <w:szCs w:val="16"/>
                <w:lang w:val="en-US"/>
              </w:rPr>
              <w:t>)</w:t>
            </w:r>
            <w:r w:rsidR="0045347D" w:rsidRPr="0045347D">
              <w:rPr>
                <w:rFonts w:ascii="Book Antiqua" w:hAnsi="Book Antiqua"/>
                <w:sz w:val="16"/>
                <w:szCs w:val="16"/>
                <w:lang w:val="en-US"/>
              </w:rPr>
              <w:t>. In this regard, this study primarily aims to introduce LEM and present its efficiency through an experiment.</w:t>
            </w:r>
          </w:p>
        </w:tc>
      </w:tr>
      <w:tr w:rsidR="004C7F31" w:rsidRPr="00771B91" w:rsidTr="002D204A">
        <w:tc>
          <w:tcPr>
            <w:tcW w:w="2660" w:type="dxa"/>
            <w:gridSpan w:val="2"/>
          </w:tcPr>
          <w:p w:rsidR="004C7F31" w:rsidRPr="00D22534" w:rsidRDefault="004C7F31" w:rsidP="00527C09">
            <w:pPr>
              <w:tabs>
                <w:tab w:val="left" w:pos="630"/>
              </w:tabs>
              <w:spacing w:after="0" w:line="240" w:lineRule="auto"/>
              <w:rPr>
                <w:rFonts w:cstheme="minorHAnsi"/>
                <w:sz w:val="14"/>
                <w:szCs w:val="14"/>
                <w:lang w:val="en-GB"/>
              </w:rPr>
            </w:pPr>
            <w:r w:rsidRPr="00D22534">
              <w:rPr>
                <w:rFonts w:cstheme="minorHAnsi"/>
                <w:sz w:val="14"/>
                <w:szCs w:val="14"/>
                <w:lang w:val="en-GB"/>
              </w:rPr>
              <w:t xml:space="preserve">Received: </w:t>
            </w:r>
            <w:r w:rsidR="00D22534" w:rsidRPr="00D22534">
              <w:rPr>
                <w:rFonts w:cstheme="minorHAnsi"/>
                <w:sz w:val="14"/>
                <w:szCs w:val="14"/>
                <w:lang w:val="en-GB"/>
              </w:rPr>
              <w:t>02 Dec. 2018</w:t>
            </w: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Borders>
              <w:bottom w:val="single" w:sz="12" w:space="0" w:color="auto"/>
            </w:tcBorders>
          </w:tcPr>
          <w:p w:rsidR="004C7F31" w:rsidRPr="00771B91" w:rsidRDefault="004C7F31" w:rsidP="009D45BD">
            <w:pPr>
              <w:tabs>
                <w:tab w:val="left" w:pos="630"/>
              </w:tabs>
              <w:spacing w:after="0" w:line="240" w:lineRule="auto"/>
              <w:rPr>
                <w:sz w:val="16"/>
                <w:szCs w:val="16"/>
                <w:lang w:val="en-GB"/>
              </w:rPr>
            </w:pPr>
          </w:p>
        </w:tc>
      </w:tr>
      <w:tr w:rsidR="004C7F31" w:rsidRPr="00771B91" w:rsidTr="002D204A">
        <w:tc>
          <w:tcPr>
            <w:tcW w:w="2660" w:type="dxa"/>
            <w:gridSpan w:val="2"/>
          </w:tcPr>
          <w:p w:rsidR="004C7F31" w:rsidRPr="00D22534" w:rsidRDefault="004C7F31" w:rsidP="00527C09">
            <w:pPr>
              <w:tabs>
                <w:tab w:val="left" w:pos="630"/>
              </w:tabs>
              <w:spacing w:after="0" w:line="240" w:lineRule="auto"/>
              <w:rPr>
                <w:rFonts w:cstheme="minorHAnsi"/>
                <w:sz w:val="14"/>
                <w:szCs w:val="14"/>
                <w:lang w:val="en-GB"/>
              </w:rPr>
            </w:pPr>
            <w:r w:rsidRPr="00D22534">
              <w:rPr>
                <w:rFonts w:cstheme="minorHAnsi"/>
                <w:sz w:val="14"/>
                <w:szCs w:val="14"/>
                <w:lang w:val="en-GB"/>
              </w:rPr>
              <w:t xml:space="preserve">Received in revised form: </w:t>
            </w:r>
            <w:r w:rsidR="00D22534" w:rsidRPr="00D22534">
              <w:rPr>
                <w:rFonts w:cstheme="minorHAnsi"/>
                <w:sz w:val="14"/>
                <w:szCs w:val="14"/>
                <w:lang w:val="en-GB"/>
              </w:rPr>
              <w:t>08 Jun. 2019</w:t>
            </w: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Borders>
              <w:bottom w:val="single" w:sz="12" w:space="0" w:color="auto"/>
            </w:tcBorders>
          </w:tcPr>
          <w:p w:rsidR="004C7F31" w:rsidRPr="00771B91" w:rsidRDefault="004C7F31" w:rsidP="009D45BD">
            <w:pPr>
              <w:tabs>
                <w:tab w:val="left" w:pos="630"/>
              </w:tabs>
              <w:spacing w:after="0" w:line="240" w:lineRule="auto"/>
              <w:rPr>
                <w:sz w:val="16"/>
                <w:szCs w:val="16"/>
                <w:lang w:val="en-GB"/>
              </w:rPr>
            </w:pPr>
          </w:p>
        </w:tc>
      </w:tr>
      <w:tr w:rsidR="004C7F31" w:rsidRPr="00771B91" w:rsidTr="002D204A">
        <w:tc>
          <w:tcPr>
            <w:tcW w:w="2660" w:type="dxa"/>
            <w:gridSpan w:val="2"/>
          </w:tcPr>
          <w:p w:rsidR="004C7F31" w:rsidRPr="00D22534" w:rsidRDefault="004C7F31" w:rsidP="00527C09">
            <w:pPr>
              <w:tabs>
                <w:tab w:val="left" w:pos="630"/>
              </w:tabs>
              <w:spacing w:after="0" w:line="240" w:lineRule="auto"/>
              <w:rPr>
                <w:rFonts w:cstheme="minorHAnsi"/>
                <w:sz w:val="14"/>
                <w:szCs w:val="14"/>
                <w:lang w:val="en-GB"/>
              </w:rPr>
            </w:pPr>
            <w:r w:rsidRPr="00D22534">
              <w:rPr>
                <w:rFonts w:cstheme="minorHAnsi"/>
                <w:sz w:val="14"/>
                <w:szCs w:val="14"/>
                <w:lang w:val="en-GB"/>
              </w:rPr>
              <w:t xml:space="preserve">Accepted: </w:t>
            </w:r>
            <w:r w:rsidR="00D22534" w:rsidRPr="00D22534">
              <w:rPr>
                <w:rFonts w:cstheme="minorHAnsi"/>
                <w:sz w:val="14"/>
                <w:szCs w:val="14"/>
                <w:lang w:val="en-GB"/>
              </w:rPr>
              <w:t>17 Jun</w:t>
            </w:r>
            <w:r w:rsidR="009D45BD">
              <w:rPr>
                <w:rFonts w:cstheme="minorHAnsi"/>
                <w:sz w:val="14"/>
                <w:szCs w:val="14"/>
                <w:lang w:val="en-GB"/>
              </w:rPr>
              <w:t>.</w:t>
            </w:r>
            <w:r w:rsidR="00D22534" w:rsidRPr="00D22534">
              <w:rPr>
                <w:rFonts w:cstheme="minorHAnsi"/>
                <w:sz w:val="14"/>
                <w:szCs w:val="14"/>
                <w:lang w:val="en-GB"/>
              </w:rPr>
              <w:t xml:space="preserve"> 2019</w:t>
            </w: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Borders>
              <w:bottom w:val="single" w:sz="12" w:space="0" w:color="auto"/>
            </w:tcBorders>
          </w:tcPr>
          <w:p w:rsidR="004C7F31" w:rsidRPr="00771B91" w:rsidRDefault="004C7F31" w:rsidP="009D45BD">
            <w:pPr>
              <w:tabs>
                <w:tab w:val="left" w:pos="630"/>
              </w:tabs>
              <w:spacing w:after="0" w:line="240" w:lineRule="auto"/>
              <w:rPr>
                <w:sz w:val="16"/>
                <w:szCs w:val="16"/>
                <w:lang w:val="en-GB"/>
              </w:rPr>
            </w:pPr>
          </w:p>
        </w:tc>
      </w:tr>
      <w:tr w:rsidR="004C7F31" w:rsidRPr="00771B91" w:rsidTr="002D204A">
        <w:tc>
          <w:tcPr>
            <w:tcW w:w="2660" w:type="dxa"/>
            <w:gridSpan w:val="2"/>
            <w:tcBorders>
              <w:bottom w:val="single" w:sz="6" w:space="0" w:color="808080" w:themeColor="background1" w:themeShade="80"/>
            </w:tcBorders>
          </w:tcPr>
          <w:p w:rsidR="004C7F31" w:rsidRPr="009D45BD" w:rsidRDefault="004C7F31" w:rsidP="00527C09">
            <w:pPr>
              <w:tabs>
                <w:tab w:val="left" w:pos="630"/>
              </w:tabs>
              <w:spacing w:after="0" w:line="240" w:lineRule="auto"/>
              <w:rPr>
                <w:rFonts w:cstheme="minorHAnsi"/>
                <w:sz w:val="14"/>
                <w:szCs w:val="14"/>
                <w:lang w:val="en-GB"/>
              </w:rPr>
            </w:pPr>
            <w:r w:rsidRPr="009D45BD">
              <w:rPr>
                <w:rFonts w:cs="Calibri"/>
                <w:color w:val="000000"/>
                <w:sz w:val="12"/>
                <w:szCs w:val="16"/>
                <w:shd w:val="clear" w:color="auto" w:fill="FFFFFF"/>
                <w:lang w:val="en-GB"/>
              </w:rPr>
              <w:t xml:space="preserve">DOI: </w:t>
            </w:r>
            <w:r w:rsidR="009D45BD" w:rsidRPr="009D45BD">
              <w:rPr>
                <w:rFonts w:cs="Calibri"/>
                <w:color w:val="000000"/>
                <w:sz w:val="12"/>
                <w:szCs w:val="16"/>
                <w:shd w:val="clear" w:color="auto" w:fill="FFFFFF"/>
                <w:lang w:val="en-GB"/>
              </w:rPr>
              <w:t>10.14689/ejer.2019.83.10</w:t>
            </w: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Borders>
              <w:bottom w:val="single" w:sz="12" w:space="0" w:color="auto"/>
            </w:tcBorders>
          </w:tcPr>
          <w:p w:rsidR="004C7F31" w:rsidRPr="00771B91" w:rsidRDefault="004C7F31" w:rsidP="009D45BD">
            <w:pPr>
              <w:tabs>
                <w:tab w:val="left" w:pos="630"/>
              </w:tabs>
              <w:spacing w:after="0" w:line="240" w:lineRule="auto"/>
              <w:rPr>
                <w:sz w:val="16"/>
                <w:szCs w:val="16"/>
                <w:lang w:val="en-GB"/>
              </w:rPr>
            </w:pPr>
          </w:p>
        </w:tc>
      </w:tr>
      <w:tr w:rsidR="004C7F31" w:rsidRPr="00771B91" w:rsidTr="002D204A">
        <w:tc>
          <w:tcPr>
            <w:tcW w:w="2660" w:type="dxa"/>
            <w:gridSpan w:val="2"/>
            <w:tcBorders>
              <w:top w:val="single" w:sz="6" w:space="0" w:color="808080" w:themeColor="background1" w:themeShade="80"/>
            </w:tcBorders>
          </w:tcPr>
          <w:p w:rsidR="004C7F31" w:rsidRPr="00771B91" w:rsidRDefault="004C7F31" w:rsidP="00527C09">
            <w:pPr>
              <w:tabs>
                <w:tab w:val="left" w:pos="630"/>
              </w:tabs>
              <w:spacing w:after="0" w:line="240" w:lineRule="auto"/>
              <w:rPr>
                <w:rFonts w:cstheme="minorHAnsi"/>
                <w:b/>
                <w:i/>
                <w:sz w:val="14"/>
                <w:szCs w:val="14"/>
                <w:lang w:val="en-GB"/>
              </w:rPr>
            </w:pPr>
            <w:r w:rsidRPr="00771B91">
              <w:rPr>
                <w:rFonts w:cstheme="minorHAnsi"/>
                <w:b/>
                <w:i/>
                <w:sz w:val="14"/>
                <w:szCs w:val="14"/>
                <w:lang w:val="en-GB"/>
              </w:rPr>
              <w:t>Keywords</w:t>
            </w:r>
          </w:p>
          <w:p w:rsidR="004C7F31" w:rsidRPr="00771B91" w:rsidRDefault="002F397B" w:rsidP="00527C09">
            <w:pPr>
              <w:tabs>
                <w:tab w:val="left" w:pos="630"/>
              </w:tabs>
              <w:spacing w:after="0" w:line="240" w:lineRule="auto"/>
              <w:ind w:right="281"/>
              <w:rPr>
                <w:rFonts w:cstheme="minorHAnsi"/>
                <w:sz w:val="14"/>
                <w:szCs w:val="14"/>
                <w:lang w:val="en-GB"/>
              </w:rPr>
            </w:pPr>
            <w:r>
              <w:rPr>
                <w:rFonts w:cstheme="minorHAnsi"/>
                <w:sz w:val="14"/>
                <w:szCs w:val="14"/>
                <w:lang w:val="en-GB"/>
              </w:rPr>
              <w:t>lean, lean educational method, English language teaching, foreign language achievement</w:t>
            </w:r>
          </w:p>
          <w:p w:rsidR="004C7F31" w:rsidRPr="00771B91" w:rsidRDefault="004C7F31" w:rsidP="00527C09">
            <w:pPr>
              <w:tabs>
                <w:tab w:val="left" w:pos="630"/>
              </w:tabs>
              <w:spacing w:after="0" w:line="240" w:lineRule="auto"/>
              <w:rPr>
                <w:rFonts w:cstheme="minorHAnsi"/>
                <w:sz w:val="14"/>
                <w:szCs w:val="14"/>
                <w:lang w:val="en-GB"/>
              </w:rPr>
            </w:pP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Borders>
              <w:bottom w:val="single" w:sz="12" w:space="0" w:color="auto"/>
            </w:tcBorders>
          </w:tcPr>
          <w:p w:rsidR="004C7F31" w:rsidRPr="00771B91" w:rsidRDefault="004C7F31" w:rsidP="009D45BD">
            <w:pPr>
              <w:tabs>
                <w:tab w:val="left" w:pos="630"/>
              </w:tabs>
              <w:spacing w:after="0" w:line="240" w:lineRule="auto"/>
              <w:rPr>
                <w:sz w:val="16"/>
                <w:szCs w:val="16"/>
                <w:lang w:val="en-GB"/>
              </w:rPr>
            </w:pPr>
          </w:p>
        </w:tc>
      </w:tr>
      <w:tr w:rsidR="004C7F31" w:rsidRPr="00771B91" w:rsidTr="002D204A">
        <w:tc>
          <w:tcPr>
            <w:tcW w:w="2660" w:type="dxa"/>
            <w:gridSpan w:val="2"/>
          </w:tcPr>
          <w:p w:rsidR="004C7F31" w:rsidRPr="00771B91" w:rsidRDefault="004C7F31" w:rsidP="00527C09">
            <w:pPr>
              <w:tabs>
                <w:tab w:val="left" w:pos="630"/>
              </w:tabs>
              <w:spacing w:after="0" w:line="240" w:lineRule="auto"/>
              <w:rPr>
                <w:sz w:val="16"/>
                <w:szCs w:val="16"/>
                <w:lang w:val="en-GB"/>
              </w:rPr>
            </w:pPr>
          </w:p>
        </w:tc>
        <w:tc>
          <w:tcPr>
            <w:tcW w:w="282" w:type="dxa"/>
          </w:tcPr>
          <w:p w:rsidR="004C7F31" w:rsidRPr="00771B91" w:rsidRDefault="004C7F31" w:rsidP="00527C09">
            <w:pPr>
              <w:tabs>
                <w:tab w:val="left" w:pos="630"/>
              </w:tabs>
              <w:spacing w:after="0" w:line="240" w:lineRule="auto"/>
              <w:rPr>
                <w:sz w:val="16"/>
                <w:szCs w:val="16"/>
                <w:lang w:val="en-GB"/>
              </w:rPr>
            </w:pPr>
          </w:p>
        </w:tc>
        <w:tc>
          <w:tcPr>
            <w:tcW w:w="4076" w:type="dxa"/>
            <w:gridSpan w:val="2"/>
            <w:vMerge/>
          </w:tcPr>
          <w:p w:rsidR="004C7F31" w:rsidRPr="00771B91" w:rsidRDefault="004C7F31" w:rsidP="009D45BD">
            <w:pPr>
              <w:tabs>
                <w:tab w:val="left" w:pos="630"/>
              </w:tabs>
              <w:spacing w:after="0" w:line="240" w:lineRule="auto"/>
              <w:rPr>
                <w:sz w:val="16"/>
                <w:szCs w:val="16"/>
                <w:lang w:val="en-GB"/>
              </w:rPr>
            </w:pPr>
          </w:p>
        </w:tc>
      </w:tr>
      <w:tr w:rsidR="004C7F31" w:rsidRPr="00771B91" w:rsidTr="002D204A">
        <w:trPr>
          <w:trHeight w:val="3062"/>
        </w:trPr>
        <w:tc>
          <w:tcPr>
            <w:tcW w:w="7018" w:type="dxa"/>
            <w:gridSpan w:val="5"/>
            <w:tcBorders>
              <w:bottom w:val="single" w:sz="12" w:space="0" w:color="auto"/>
            </w:tcBorders>
          </w:tcPr>
          <w:p w:rsidR="009D45BD" w:rsidRDefault="00C747AB" w:rsidP="009D45BD">
            <w:pPr>
              <w:spacing w:after="0" w:line="240" w:lineRule="auto"/>
              <w:jc w:val="both"/>
              <w:rPr>
                <w:rFonts w:ascii="Book Antiqua" w:hAnsi="Book Antiqua"/>
                <w:sz w:val="16"/>
                <w:szCs w:val="16"/>
                <w:lang w:val="en-US"/>
              </w:rPr>
            </w:pPr>
            <w:r>
              <w:rPr>
                <w:rFonts w:ascii="Book Antiqua" w:hAnsi="Book Antiqua"/>
                <w:b/>
                <w:sz w:val="16"/>
                <w:szCs w:val="16"/>
                <w:lang w:val="en-US"/>
              </w:rPr>
              <w:t>Methods:</w:t>
            </w:r>
            <w:r w:rsidR="000F21AE">
              <w:rPr>
                <w:rFonts w:ascii="Book Antiqua" w:hAnsi="Book Antiqua"/>
                <w:b/>
                <w:sz w:val="16"/>
                <w:szCs w:val="16"/>
                <w:lang w:val="en-US"/>
              </w:rPr>
              <w:t xml:space="preserve"> </w:t>
            </w:r>
            <w:r w:rsidR="000F21AE">
              <w:rPr>
                <w:rFonts w:ascii="Book Antiqua" w:hAnsi="Book Antiqua"/>
                <w:sz w:val="16"/>
                <w:szCs w:val="16"/>
                <w:lang w:val="en-US"/>
              </w:rPr>
              <w:t>T</w:t>
            </w:r>
            <w:r w:rsidRPr="002F397B">
              <w:rPr>
                <w:rFonts w:ascii="Book Antiqua" w:hAnsi="Book Antiqua"/>
                <w:sz w:val="16"/>
                <w:szCs w:val="16"/>
                <w:lang w:val="en-US"/>
              </w:rPr>
              <w:t>o question the effect</w:t>
            </w:r>
            <w:r w:rsidR="000F21AE">
              <w:rPr>
                <w:rFonts w:ascii="Book Antiqua" w:hAnsi="Book Antiqua"/>
                <w:sz w:val="16"/>
                <w:szCs w:val="16"/>
                <w:lang w:val="en-US"/>
              </w:rPr>
              <w:t>s of LEM in English lessons, this</w:t>
            </w:r>
            <w:r w:rsidRPr="002F397B">
              <w:rPr>
                <w:rFonts w:ascii="Book Antiqua" w:hAnsi="Book Antiqua"/>
                <w:sz w:val="16"/>
                <w:szCs w:val="16"/>
                <w:lang w:val="en-US"/>
              </w:rPr>
              <w:t xml:space="preserve"> experimental study was conducted. A control group (40 students), and an experimental group (40 students) were chosen through random </w:t>
            </w:r>
            <w:r w:rsidRPr="00C747AB">
              <w:rPr>
                <w:rFonts w:ascii="Book Antiqua" w:hAnsi="Book Antiqua"/>
                <w:sz w:val="16"/>
                <w:szCs w:val="16"/>
                <w:lang w:val="en-US"/>
              </w:rPr>
              <w:t>cluster sampling in</w:t>
            </w:r>
            <w:r w:rsidRPr="002F397B">
              <w:rPr>
                <w:rFonts w:ascii="Book Antiqua" w:hAnsi="Book Antiqua"/>
                <w:sz w:val="16"/>
                <w:szCs w:val="16"/>
                <w:lang w:val="en-US"/>
              </w:rPr>
              <w:t xml:space="preserve"> a public middle school. The experimentation process continued</w:t>
            </w:r>
            <w:r w:rsidR="00152D3E">
              <w:rPr>
                <w:rFonts w:ascii="Book Antiqua" w:hAnsi="Book Antiqua"/>
                <w:sz w:val="16"/>
                <w:szCs w:val="16"/>
                <w:lang w:val="en-US"/>
              </w:rPr>
              <w:t xml:space="preserve"> for</w:t>
            </w:r>
            <w:r w:rsidRPr="002F397B">
              <w:rPr>
                <w:rFonts w:ascii="Book Antiqua" w:hAnsi="Book Antiqua"/>
                <w:sz w:val="16"/>
                <w:szCs w:val="16"/>
                <w:lang w:val="en-US"/>
              </w:rPr>
              <w:t xml:space="preserve"> 19 weeks. Statistical analyses of the colle</w:t>
            </w:r>
            <w:r w:rsidR="000F21AE">
              <w:rPr>
                <w:rFonts w:ascii="Book Antiqua" w:hAnsi="Book Antiqua"/>
                <w:sz w:val="16"/>
                <w:szCs w:val="16"/>
                <w:lang w:val="en-US"/>
              </w:rPr>
              <w:t>cted data were conducted using</w:t>
            </w:r>
            <w:r w:rsidRPr="002F397B">
              <w:rPr>
                <w:rFonts w:ascii="Book Antiqua" w:hAnsi="Book Antiqua"/>
                <w:sz w:val="16"/>
                <w:szCs w:val="16"/>
                <w:lang w:val="en-US"/>
              </w:rPr>
              <w:t xml:space="preserve"> descriptive statistics and the varia</w:t>
            </w:r>
            <w:r w:rsidR="000F21AE">
              <w:rPr>
                <w:rFonts w:ascii="Book Antiqua" w:hAnsi="Book Antiqua"/>
                <w:sz w:val="16"/>
                <w:szCs w:val="16"/>
                <w:lang w:val="en-US"/>
              </w:rPr>
              <w:t>nce analyses carried out using</w:t>
            </w:r>
            <w:r w:rsidRPr="002F397B">
              <w:rPr>
                <w:rFonts w:ascii="Book Antiqua" w:hAnsi="Book Antiqua"/>
                <w:sz w:val="16"/>
                <w:szCs w:val="16"/>
                <w:lang w:val="en-US"/>
              </w:rPr>
              <w:t xml:space="preserve"> one-way ANOVA.</w:t>
            </w:r>
            <w:r>
              <w:rPr>
                <w:rFonts w:ascii="Book Antiqua" w:hAnsi="Book Antiqua"/>
                <w:sz w:val="16"/>
                <w:szCs w:val="16"/>
                <w:lang w:val="en-US"/>
              </w:rPr>
              <w:t xml:space="preserve"> </w:t>
            </w:r>
          </w:p>
          <w:p w:rsidR="009D45BD" w:rsidRDefault="00C747AB" w:rsidP="009D45BD">
            <w:pPr>
              <w:spacing w:after="0" w:line="240" w:lineRule="auto"/>
              <w:jc w:val="both"/>
              <w:rPr>
                <w:rFonts w:ascii="Book Antiqua" w:hAnsi="Book Antiqua"/>
                <w:b/>
                <w:sz w:val="16"/>
                <w:szCs w:val="16"/>
                <w:lang w:val="en-US"/>
              </w:rPr>
            </w:pPr>
            <w:r w:rsidRPr="00771B91">
              <w:rPr>
                <w:rFonts w:ascii="Book Antiqua" w:hAnsi="Book Antiqua"/>
                <w:b/>
                <w:sz w:val="16"/>
                <w:szCs w:val="16"/>
                <w:lang w:val="en-US"/>
              </w:rPr>
              <w:t>Findings</w:t>
            </w:r>
            <w:r>
              <w:rPr>
                <w:b/>
                <w:sz w:val="16"/>
                <w:szCs w:val="16"/>
                <w:lang w:val="en-US"/>
              </w:rPr>
              <w:t>:</w:t>
            </w:r>
            <w:r w:rsidR="000F21AE">
              <w:rPr>
                <w:b/>
                <w:sz w:val="16"/>
                <w:szCs w:val="16"/>
                <w:lang w:val="en-US"/>
              </w:rPr>
              <w:t xml:space="preserve"> </w:t>
            </w:r>
            <w:r w:rsidR="000F21AE">
              <w:rPr>
                <w:sz w:val="16"/>
                <w:szCs w:val="16"/>
                <w:lang w:val="en-US"/>
              </w:rPr>
              <w:t>The findings showed that</w:t>
            </w:r>
            <w:r>
              <w:rPr>
                <w:b/>
                <w:sz w:val="16"/>
                <w:szCs w:val="16"/>
                <w:lang w:val="en-US"/>
              </w:rPr>
              <w:t xml:space="preserve"> </w:t>
            </w:r>
            <w:r w:rsidR="000F21AE">
              <w:rPr>
                <w:rFonts w:ascii="Book Antiqua" w:hAnsi="Book Antiqua"/>
                <w:sz w:val="16"/>
                <w:szCs w:val="16"/>
                <w:lang w:val="en-US"/>
              </w:rPr>
              <w:t>there was</w:t>
            </w:r>
            <w:r w:rsidRPr="002F397B">
              <w:rPr>
                <w:rFonts w:ascii="Book Antiqua" w:hAnsi="Book Antiqua"/>
                <w:sz w:val="16"/>
                <w:szCs w:val="16"/>
                <w:lang w:val="en-US"/>
              </w:rPr>
              <w:t xml:space="preserve"> a statistically significant difference between the experimental and control groups (control group’s pre-test mean=8.9, </w:t>
            </w:r>
            <w:proofErr w:type="spellStart"/>
            <w:r w:rsidRPr="002F397B">
              <w:rPr>
                <w:rFonts w:ascii="Book Antiqua" w:hAnsi="Book Antiqua"/>
                <w:sz w:val="16"/>
                <w:szCs w:val="16"/>
                <w:lang w:val="en-US"/>
              </w:rPr>
              <w:t>sd</w:t>
            </w:r>
            <w:proofErr w:type="spellEnd"/>
            <w:r w:rsidRPr="002F397B">
              <w:rPr>
                <w:rFonts w:ascii="Book Antiqua" w:hAnsi="Book Antiqua"/>
                <w:sz w:val="16"/>
                <w:szCs w:val="16"/>
                <w:lang w:val="en-US"/>
              </w:rPr>
              <w:t xml:space="preserve">=3.801 / post-test mean=8.775, </w:t>
            </w:r>
            <w:proofErr w:type="spellStart"/>
            <w:r w:rsidRPr="002F397B">
              <w:rPr>
                <w:rFonts w:ascii="Book Antiqua" w:hAnsi="Book Antiqua"/>
                <w:sz w:val="16"/>
                <w:szCs w:val="16"/>
                <w:lang w:val="en-US"/>
              </w:rPr>
              <w:t>sd</w:t>
            </w:r>
            <w:proofErr w:type="spellEnd"/>
            <w:r w:rsidRPr="002F397B">
              <w:rPr>
                <w:rFonts w:ascii="Book Antiqua" w:hAnsi="Book Antiqua"/>
                <w:sz w:val="16"/>
                <w:szCs w:val="16"/>
                <w:lang w:val="en-US"/>
              </w:rPr>
              <w:t xml:space="preserve">=4.293; experimental group’s pre-test mean=8.45, </w:t>
            </w:r>
            <w:proofErr w:type="spellStart"/>
            <w:r w:rsidRPr="002F397B">
              <w:rPr>
                <w:rFonts w:ascii="Book Antiqua" w:hAnsi="Book Antiqua"/>
                <w:sz w:val="16"/>
                <w:szCs w:val="16"/>
                <w:lang w:val="en-US"/>
              </w:rPr>
              <w:t>sd</w:t>
            </w:r>
            <w:proofErr w:type="spellEnd"/>
            <w:r w:rsidRPr="002F397B">
              <w:rPr>
                <w:rFonts w:ascii="Book Antiqua" w:hAnsi="Book Antiqua"/>
                <w:sz w:val="16"/>
                <w:szCs w:val="16"/>
                <w:lang w:val="en-US"/>
              </w:rPr>
              <w:t xml:space="preserve">=4.437 / post-test mean=13.375, </w:t>
            </w:r>
            <w:proofErr w:type="spellStart"/>
            <w:r w:rsidRPr="002F397B">
              <w:rPr>
                <w:rFonts w:ascii="Book Antiqua" w:hAnsi="Book Antiqua"/>
                <w:sz w:val="16"/>
                <w:szCs w:val="16"/>
                <w:lang w:val="en-US"/>
              </w:rPr>
              <w:t>sd</w:t>
            </w:r>
            <w:proofErr w:type="spellEnd"/>
            <w:r w:rsidRPr="002F397B">
              <w:rPr>
                <w:rFonts w:ascii="Book Antiqua" w:hAnsi="Book Antiqua"/>
                <w:sz w:val="16"/>
                <w:szCs w:val="16"/>
                <w:lang w:val="en-US"/>
              </w:rPr>
              <w:t>=3.998). Variance analyses of the pre-test and the post-test showed a statis</w:t>
            </w:r>
            <w:r w:rsidR="000F21AE">
              <w:rPr>
                <w:rFonts w:ascii="Book Antiqua" w:hAnsi="Book Antiqua"/>
                <w:sz w:val="16"/>
                <w:szCs w:val="16"/>
                <w:lang w:val="en-US"/>
              </w:rPr>
              <w:t>tically significant difference i</w:t>
            </w:r>
            <w:r w:rsidRPr="002F397B">
              <w:rPr>
                <w:rFonts w:ascii="Book Antiqua" w:hAnsi="Book Antiqua"/>
                <w:sz w:val="16"/>
                <w:szCs w:val="16"/>
                <w:lang w:val="en-US"/>
              </w:rPr>
              <w:t>n the dependent variable (F=27.197, p&lt;.05).</w:t>
            </w:r>
            <w:r>
              <w:rPr>
                <w:rFonts w:ascii="Book Antiqua" w:hAnsi="Book Antiqua"/>
                <w:b/>
                <w:sz w:val="16"/>
                <w:szCs w:val="16"/>
                <w:lang w:val="en-US"/>
              </w:rPr>
              <w:t xml:space="preserve"> </w:t>
            </w:r>
          </w:p>
          <w:p w:rsidR="002F397B" w:rsidRDefault="004C7F31" w:rsidP="009D45BD">
            <w:pPr>
              <w:spacing w:after="0" w:line="240" w:lineRule="auto"/>
              <w:jc w:val="both"/>
              <w:rPr>
                <w:rFonts w:ascii="Book Antiqua" w:hAnsi="Book Antiqua"/>
                <w:sz w:val="16"/>
                <w:szCs w:val="16"/>
                <w:lang w:val="en-US"/>
              </w:rPr>
            </w:pPr>
            <w:r w:rsidRPr="00771B91">
              <w:rPr>
                <w:rFonts w:ascii="Book Antiqua" w:hAnsi="Book Antiqua"/>
                <w:b/>
                <w:sz w:val="16"/>
                <w:szCs w:val="16"/>
                <w:lang w:val="en-US"/>
              </w:rPr>
              <w:t>Implications for</w:t>
            </w:r>
            <w:r w:rsidRPr="00771B91">
              <w:rPr>
                <w:rFonts w:ascii="Book Antiqua" w:hAnsi="Book Antiqua"/>
                <w:sz w:val="16"/>
                <w:szCs w:val="16"/>
                <w:lang w:val="en-US"/>
              </w:rPr>
              <w:t xml:space="preserve"> </w:t>
            </w:r>
            <w:r w:rsidRPr="00771B91">
              <w:rPr>
                <w:rFonts w:ascii="Book Antiqua" w:hAnsi="Book Antiqua"/>
                <w:b/>
                <w:sz w:val="16"/>
                <w:szCs w:val="16"/>
                <w:lang w:val="en-US"/>
              </w:rPr>
              <w:t>Research and Practice</w:t>
            </w:r>
            <w:r w:rsidRPr="00606523">
              <w:rPr>
                <w:rFonts w:ascii="Book Antiqua" w:hAnsi="Book Antiqua"/>
                <w:b/>
                <w:sz w:val="16"/>
                <w:szCs w:val="16"/>
                <w:lang w:val="en-US"/>
              </w:rPr>
              <w:t>:</w:t>
            </w:r>
            <w:r w:rsidR="002F397B" w:rsidRPr="00606523">
              <w:rPr>
                <w:rFonts w:ascii="Book Antiqua" w:hAnsi="Book Antiqua"/>
                <w:b/>
                <w:sz w:val="16"/>
                <w:szCs w:val="16"/>
                <w:lang w:val="en-US"/>
              </w:rPr>
              <w:t xml:space="preserve"> </w:t>
            </w:r>
            <w:r w:rsidR="002F397B" w:rsidRPr="002F397B">
              <w:rPr>
                <w:rFonts w:ascii="Book Antiqua" w:hAnsi="Book Antiqua"/>
                <w:sz w:val="16"/>
                <w:szCs w:val="16"/>
                <w:lang w:val="en-US"/>
              </w:rPr>
              <w:t>The results showed that the implementation of LEM in middle school conte</w:t>
            </w:r>
            <w:r w:rsidR="000F21AE">
              <w:rPr>
                <w:rFonts w:ascii="Book Antiqua" w:hAnsi="Book Antiqua"/>
                <w:sz w:val="16"/>
                <w:szCs w:val="16"/>
                <w:lang w:val="en-US"/>
              </w:rPr>
              <w:t>xts is quite possible. LEM has the</w:t>
            </w:r>
            <w:r w:rsidR="002F397B" w:rsidRPr="002F397B">
              <w:rPr>
                <w:rFonts w:ascii="Book Antiqua" w:hAnsi="Book Antiqua"/>
                <w:sz w:val="16"/>
                <w:szCs w:val="16"/>
                <w:lang w:val="en-US"/>
              </w:rPr>
              <w:t xml:space="preserve"> potential to bring many innovatio</w:t>
            </w:r>
            <w:r w:rsidR="000F21AE">
              <w:rPr>
                <w:rFonts w:ascii="Book Antiqua" w:hAnsi="Book Antiqua"/>
                <w:sz w:val="16"/>
                <w:szCs w:val="16"/>
                <w:lang w:val="en-US"/>
              </w:rPr>
              <w:t>ns to ELT</w:t>
            </w:r>
            <w:r w:rsidR="002F397B" w:rsidRPr="002F397B">
              <w:rPr>
                <w:rFonts w:ascii="Book Antiqua" w:hAnsi="Book Antiqua"/>
                <w:sz w:val="16"/>
                <w:szCs w:val="16"/>
                <w:lang w:val="en-US"/>
              </w:rPr>
              <w:t xml:space="preserve"> and it also increases the foreign language achievement in nation</w:t>
            </w:r>
            <w:r w:rsidR="000F21AE">
              <w:rPr>
                <w:rFonts w:ascii="Book Antiqua" w:hAnsi="Book Antiqua"/>
                <w:sz w:val="16"/>
                <w:szCs w:val="16"/>
                <w:lang w:val="en-US"/>
              </w:rPr>
              <w:t>-wide public exams.</w:t>
            </w:r>
            <w:r w:rsidR="002F397B" w:rsidRPr="002F397B">
              <w:rPr>
                <w:rFonts w:ascii="Book Antiqua" w:hAnsi="Book Antiqua"/>
                <w:sz w:val="16"/>
                <w:szCs w:val="16"/>
                <w:lang w:val="en-US"/>
              </w:rPr>
              <w:t xml:space="preserve"> LEM can be applied in other educational contexts such as; primary schools, high schools and universities. </w:t>
            </w:r>
          </w:p>
          <w:p w:rsidR="009D45BD" w:rsidRPr="00C747AB" w:rsidRDefault="009D45BD" w:rsidP="009D45BD">
            <w:pPr>
              <w:spacing w:after="0" w:line="240" w:lineRule="auto"/>
              <w:jc w:val="both"/>
              <w:rPr>
                <w:rFonts w:ascii="Book Antiqua" w:hAnsi="Book Antiqua"/>
                <w:b/>
                <w:sz w:val="16"/>
                <w:szCs w:val="16"/>
                <w:lang w:val="en-US"/>
              </w:rPr>
            </w:pPr>
          </w:p>
          <w:p w:rsidR="004C7F31" w:rsidRPr="00771B91" w:rsidRDefault="00D9282D" w:rsidP="009D45BD">
            <w:pPr>
              <w:spacing w:after="0" w:line="240" w:lineRule="auto"/>
              <w:jc w:val="right"/>
              <w:rPr>
                <w:rFonts w:ascii="Book Antiqua" w:hAnsi="Book Antiqua"/>
                <w:sz w:val="16"/>
                <w:szCs w:val="16"/>
                <w:lang w:val="en-US"/>
              </w:rPr>
            </w:pPr>
            <w:r>
              <w:rPr>
                <w:rFonts w:ascii="Book Antiqua" w:hAnsi="Book Antiqua"/>
                <w:sz w:val="16"/>
                <w:szCs w:val="16"/>
                <w:lang w:val="en-US"/>
              </w:rPr>
              <w:t>© 2019</w:t>
            </w:r>
            <w:r w:rsidR="004C7F31" w:rsidRPr="00771B91">
              <w:rPr>
                <w:rFonts w:ascii="Book Antiqua" w:hAnsi="Book Antiqua"/>
                <w:sz w:val="16"/>
                <w:szCs w:val="16"/>
                <w:lang w:val="en-US"/>
              </w:rPr>
              <w:t xml:space="preserve"> Ani Publishing Ltd. All rights reserved</w:t>
            </w:r>
          </w:p>
          <w:p w:rsidR="004C7F31" w:rsidRPr="00771B91" w:rsidRDefault="004C7F31" w:rsidP="009D45BD">
            <w:pPr>
              <w:tabs>
                <w:tab w:val="left" w:pos="630"/>
              </w:tabs>
              <w:spacing w:after="0" w:line="240" w:lineRule="auto"/>
              <w:rPr>
                <w:sz w:val="16"/>
                <w:szCs w:val="16"/>
                <w:lang w:val="en-GB"/>
              </w:rPr>
            </w:pPr>
          </w:p>
        </w:tc>
      </w:tr>
    </w:tbl>
    <w:p w:rsidR="004C7F31" w:rsidRPr="00771B91" w:rsidRDefault="004C7F31" w:rsidP="009D45BD">
      <w:pPr>
        <w:spacing w:before="120" w:after="0" w:line="252" w:lineRule="auto"/>
        <w:rPr>
          <w:rFonts w:ascii="Book Antiqua" w:hAnsi="Book Antiqua"/>
          <w:b/>
          <w:sz w:val="20"/>
          <w:szCs w:val="20"/>
          <w:lang w:val="en-US"/>
        </w:rPr>
      </w:pPr>
      <w:r w:rsidRPr="00771B91">
        <w:rPr>
          <w:rFonts w:ascii="Book Antiqua" w:hAnsi="Book Antiqua"/>
          <w:b/>
          <w:sz w:val="20"/>
          <w:szCs w:val="20"/>
          <w:lang w:val="en-US"/>
        </w:rPr>
        <w:br w:type="page"/>
      </w:r>
      <w:r w:rsidRPr="00771B91">
        <w:rPr>
          <w:rFonts w:ascii="Book Antiqua" w:hAnsi="Book Antiqua"/>
          <w:b/>
          <w:sz w:val="20"/>
          <w:szCs w:val="20"/>
          <w:lang w:val="en-US"/>
        </w:rPr>
        <w:lastRenderedPageBreak/>
        <w:t>Introduction</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 xml:space="preserve">From the educational perspective, Lean can be described as a systematic approach </w:t>
      </w:r>
      <w:r w:rsidR="00152D3E">
        <w:rPr>
          <w:rFonts w:ascii="Book Antiqua" w:hAnsi="Book Antiqua"/>
          <w:sz w:val="18"/>
          <w:szCs w:val="18"/>
          <w:lang w:val="en-US"/>
        </w:rPr>
        <w:t>that</w:t>
      </w:r>
      <w:r w:rsidRPr="00B97A0F">
        <w:rPr>
          <w:rFonts w:ascii="Book Antiqua" w:hAnsi="Book Antiqua"/>
          <w:sz w:val="18"/>
          <w:szCs w:val="18"/>
          <w:lang w:val="en-US"/>
        </w:rPr>
        <w:t xml:space="preserve"> removes the wastes from educational processes and adds value to the educational processes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2010). Lean aims to extract all of the factors which can be considered as waste in any job and purpose by adding value to the educational processes. In addition, Lean can be described as an organizational development program </w:t>
      </w:r>
      <w:r w:rsidR="00152D3E">
        <w:rPr>
          <w:rFonts w:ascii="Book Antiqua" w:hAnsi="Book Antiqua"/>
          <w:sz w:val="18"/>
          <w:szCs w:val="18"/>
          <w:lang w:val="en-US"/>
        </w:rPr>
        <w:t>that</w:t>
      </w:r>
      <w:r w:rsidRPr="00B97A0F">
        <w:rPr>
          <w:rFonts w:ascii="Book Antiqua" w:hAnsi="Book Antiqua"/>
          <w:sz w:val="18"/>
          <w:szCs w:val="18"/>
          <w:lang w:val="en-US"/>
        </w:rPr>
        <w:t xml:space="preserve"> strengthens the performance and job satisfaction of everybody in an educational institution starting from students to school administrators. Lean adds value to the processes by identifying and eliminating the steps wh</w:t>
      </w:r>
      <w:r w:rsidR="000F21AE">
        <w:rPr>
          <w:rFonts w:ascii="Book Antiqua" w:hAnsi="Book Antiqua"/>
          <w:sz w:val="18"/>
          <w:szCs w:val="18"/>
          <w:lang w:val="en-US"/>
        </w:rPr>
        <w:t>ich create redundancy, which is</w:t>
      </w:r>
      <w:r w:rsidRPr="00B97A0F">
        <w:rPr>
          <w:rFonts w:ascii="Book Antiqua" w:hAnsi="Book Antiqua"/>
          <w:sz w:val="18"/>
          <w:szCs w:val="18"/>
          <w:lang w:val="en-US"/>
        </w:rPr>
        <w:t xml:space="preserve"> not needed, which add</w:t>
      </w:r>
      <w:r w:rsidR="00152D3E">
        <w:rPr>
          <w:rFonts w:ascii="Book Antiqua" w:hAnsi="Book Antiqua"/>
          <w:sz w:val="18"/>
          <w:szCs w:val="18"/>
          <w:lang w:val="en-US"/>
        </w:rPr>
        <w:t>s</w:t>
      </w:r>
      <w:r w:rsidRPr="00B97A0F">
        <w:rPr>
          <w:rFonts w:ascii="Book Antiqua" w:hAnsi="Book Antiqua"/>
          <w:sz w:val="18"/>
          <w:szCs w:val="18"/>
          <w:lang w:val="en-US"/>
        </w:rPr>
        <w:t xml:space="preserve"> no value, and which even prevent</w:t>
      </w:r>
      <w:r w:rsidR="00152D3E">
        <w:rPr>
          <w:rFonts w:ascii="Book Antiqua" w:hAnsi="Book Antiqua"/>
          <w:sz w:val="18"/>
          <w:szCs w:val="18"/>
          <w:lang w:val="en-US"/>
        </w:rPr>
        <w:t>s</w:t>
      </w:r>
      <w:r w:rsidRPr="00B97A0F">
        <w:rPr>
          <w:rFonts w:ascii="Book Antiqua" w:hAnsi="Book Antiqua"/>
          <w:sz w:val="18"/>
          <w:szCs w:val="18"/>
          <w:lang w:val="en-US"/>
        </w:rPr>
        <w:t xml:space="preserve"> the work being completed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2010). By applying LEM, schools can become more competent in their organizations; teachers can increase learning performance of all students to highest levels, as a result an atmosphere </w:t>
      </w:r>
      <w:r w:rsidR="00152D3E">
        <w:rPr>
          <w:rFonts w:ascii="Book Antiqua" w:hAnsi="Book Antiqua"/>
          <w:sz w:val="18"/>
          <w:szCs w:val="18"/>
          <w:lang w:val="en-US"/>
        </w:rPr>
        <w:t>that</w:t>
      </w:r>
      <w:r w:rsidRPr="00B97A0F">
        <w:rPr>
          <w:rFonts w:ascii="Book Antiqua" w:hAnsi="Book Antiqua"/>
          <w:sz w:val="18"/>
          <w:szCs w:val="18"/>
          <w:lang w:val="en-US"/>
        </w:rPr>
        <w:t xml:space="preserve"> contains eternal achievement and satisfaction can be created (</w:t>
      </w:r>
      <w:proofErr w:type="spellStart"/>
      <w:r w:rsidRPr="00B97A0F">
        <w:rPr>
          <w:rFonts w:ascii="Book Antiqua" w:hAnsi="Book Antiqua"/>
          <w:sz w:val="18"/>
          <w:szCs w:val="18"/>
          <w:lang w:val="en-US"/>
        </w:rPr>
        <w:t>Balzer</w:t>
      </w:r>
      <w:proofErr w:type="spellEnd"/>
      <w:r w:rsidRPr="00B97A0F">
        <w:rPr>
          <w:rFonts w:ascii="Book Antiqua" w:hAnsi="Book Antiqua"/>
          <w:sz w:val="18"/>
          <w:szCs w:val="18"/>
          <w:lang w:val="en-US"/>
        </w:rPr>
        <w:t>, 2010).</w:t>
      </w:r>
    </w:p>
    <w:p w:rsidR="00B97A0F" w:rsidRPr="00B97A0F" w:rsidRDefault="000F21AE"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T</w:t>
      </w:r>
      <w:r w:rsidR="00B97A0F" w:rsidRPr="00B97A0F">
        <w:rPr>
          <w:rFonts w:ascii="Book Antiqua" w:hAnsi="Book Antiqua"/>
          <w:sz w:val="18"/>
          <w:szCs w:val="18"/>
          <w:lang w:val="en-US"/>
        </w:rPr>
        <w:t xml:space="preserve">o understand LEM, the techniques and tools, which are used in educational processes, should be investigated closely, and the first tool of LEM is load leveling. Load leveling can be described as a Lean tool </w:t>
      </w:r>
      <w:r w:rsidR="00152D3E">
        <w:rPr>
          <w:rFonts w:ascii="Book Antiqua" w:hAnsi="Book Antiqua"/>
          <w:sz w:val="18"/>
          <w:szCs w:val="18"/>
          <w:lang w:val="en-US"/>
        </w:rPr>
        <w:t>that</w:t>
      </w:r>
      <w:r w:rsidR="00B97A0F" w:rsidRPr="00B97A0F">
        <w:rPr>
          <w:rFonts w:ascii="Book Antiqua" w:hAnsi="Book Antiqua"/>
          <w:sz w:val="18"/>
          <w:szCs w:val="18"/>
          <w:lang w:val="en-US"/>
        </w:rPr>
        <w:t xml:space="preserve"> balances the curriculum, and this curriculum needs to be delivered to the students in an educational year. Due to various reasons, in each level,</w:t>
      </w:r>
      <w:r>
        <w:rPr>
          <w:rFonts w:ascii="Book Antiqua" w:hAnsi="Book Antiqua"/>
          <w:sz w:val="18"/>
          <w:szCs w:val="18"/>
          <w:lang w:val="en-US"/>
        </w:rPr>
        <w:t xml:space="preserve"> the</w:t>
      </w:r>
      <w:r w:rsidR="00B97A0F" w:rsidRPr="00B97A0F">
        <w:rPr>
          <w:rFonts w:ascii="Book Antiqua" w:hAnsi="Book Antiqua"/>
          <w:sz w:val="18"/>
          <w:szCs w:val="18"/>
          <w:lang w:val="en-US"/>
        </w:rPr>
        <w:t xml:space="preserve"> curriculum cannot be delivered to the students effectively, and through their educational li</w:t>
      </w:r>
      <w:r>
        <w:rPr>
          <w:rFonts w:ascii="Book Antiqua" w:hAnsi="Book Antiqua"/>
          <w:sz w:val="18"/>
          <w:szCs w:val="18"/>
          <w:lang w:val="en-US"/>
        </w:rPr>
        <w:t>fe, these unfinished curricula</w:t>
      </w:r>
      <w:r w:rsidR="00B97A0F" w:rsidRPr="00B97A0F">
        <w:rPr>
          <w:rFonts w:ascii="Book Antiqua" w:hAnsi="Book Antiqua"/>
          <w:sz w:val="18"/>
          <w:szCs w:val="18"/>
          <w:lang w:val="en-US"/>
        </w:rPr>
        <w:t xml:space="preserve"> have devastating effects on students because students have difficulties in understanding the new information in the next steps of the curriculum (</w:t>
      </w:r>
      <w:proofErr w:type="spellStart"/>
      <w:r w:rsidR="00B97A0F" w:rsidRPr="00B97A0F">
        <w:rPr>
          <w:rFonts w:ascii="Book Antiqua" w:hAnsi="Book Antiqua"/>
          <w:sz w:val="18"/>
          <w:szCs w:val="18"/>
          <w:lang w:val="en-US"/>
        </w:rPr>
        <w:t>Ziskovsky</w:t>
      </w:r>
      <w:proofErr w:type="spellEnd"/>
      <w:r w:rsidR="00B97A0F" w:rsidRPr="00B97A0F">
        <w:rPr>
          <w:rFonts w:ascii="Book Antiqua" w:hAnsi="Book Antiqua"/>
          <w:sz w:val="18"/>
          <w:szCs w:val="18"/>
          <w:lang w:val="en-US"/>
        </w:rPr>
        <w:t xml:space="preserve"> &amp; </w:t>
      </w:r>
      <w:proofErr w:type="spellStart"/>
      <w:r w:rsidR="00B97A0F" w:rsidRPr="00B97A0F">
        <w:rPr>
          <w:rFonts w:ascii="Book Antiqua" w:hAnsi="Book Antiqua"/>
          <w:sz w:val="18"/>
          <w:szCs w:val="18"/>
          <w:lang w:val="en-US"/>
        </w:rPr>
        <w:t>Ziskovsky</w:t>
      </w:r>
      <w:proofErr w:type="spellEnd"/>
      <w:r w:rsidR="00B97A0F" w:rsidRPr="00B97A0F">
        <w:rPr>
          <w:rFonts w:ascii="Book Antiqua" w:hAnsi="Book Antiqua"/>
          <w:sz w:val="18"/>
          <w:szCs w:val="18"/>
          <w:lang w:val="en-US"/>
        </w:rPr>
        <w:t>, 2010). In this context, the main aim of LEM is to complete the curriculum effectively, and in this process some other Lean tools are also being used.</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In a load</w:t>
      </w:r>
      <w:r w:rsidR="00152D3E">
        <w:rPr>
          <w:rFonts w:ascii="Book Antiqua" w:hAnsi="Book Antiqua"/>
          <w:sz w:val="18"/>
          <w:szCs w:val="18"/>
          <w:lang w:val="en-US"/>
        </w:rPr>
        <w:t>-</w:t>
      </w:r>
      <w:r w:rsidRPr="00B97A0F">
        <w:rPr>
          <w:rFonts w:ascii="Book Antiqua" w:hAnsi="Book Antiqua"/>
          <w:sz w:val="18"/>
          <w:szCs w:val="18"/>
          <w:lang w:val="en-US"/>
        </w:rPr>
        <w:t>leveling plan, the process is needed to be separated into steps. The first step is the identification of</w:t>
      </w:r>
      <w:r w:rsidR="000F21AE">
        <w:rPr>
          <w:rFonts w:ascii="Book Antiqua" w:hAnsi="Book Antiqua"/>
          <w:sz w:val="18"/>
          <w:szCs w:val="18"/>
          <w:lang w:val="en-US"/>
        </w:rPr>
        <w:t xml:space="preserve"> the current situation, and then,</w:t>
      </w:r>
      <w:r w:rsidRPr="00B97A0F">
        <w:rPr>
          <w:rFonts w:ascii="Book Antiqua" w:hAnsi="Book Antiqua"/>
          <w:sz w:val="18"/>
          <w:szCs w:val="18"/>
          <w:lang w:val="en-US"/>
        </w:rPr>
        <w:t xml:space="preserve"> an exter</w:t>
      </w:r>
      <w:r w:rsidR="000F21AE">
        <w:rPr>
          <w:rFonts w:ascii="Book Antiqua" w:hAnsi="Book Antiqua"/>
          <w:sz w:val="18"/>
          <w:szCs w:val="18"/>
          <w:lang w:val="en-US"/>
        </w:rPr>
        <w:t>nal environment analysis is carried out</w:t>
      </w:r>
      <w:r w:rsidRPr="00B97A0F">
        <w:rPr>
          <w:rFonts w:ascii="Book Antiqua" w:hAnsi="Book Antiqua"/>
          <w:sz w:val="18"/>
          <w:szCs w:val="18"/>
          <w:lang w:val="en-US"/>
        </w:rPr>
        <w:t>. After that, the purposes of the educational institution are determined</w:t>
      </w:r>
      <w:r w:rsidR="00A74308">
        <w:rPr>
          <w:rFonts w:ascii="Book Antiqua" w:hAnsi="Book Antiqua"/>
          <w:sz w:val="18"/>
          <w:szCs w:val="18"/>
          <w:lang w:val="en-US"/>
        </w:rPr>
        <w:t>,</w:t>
      </w:r>
      <w:r w:rsidRPr="00B97A0F">
        <w:rPr>
          <w:rFonts w:ascii="Book Antiqua" w:hAnsi="Book Antiqua"/>
          <w:sz w:val="18"/>
          <w:szCs w:val="18"/>
          <w:lang w:val="en-US"/>
        </w:rPr>
        <w:t xml:space="preserve"> and</w:t>
      </w:r>
      <w:r w:rsidR="00A74308">
        <w:rPr>
          <w:rFonts w:ascii="Book Antiqua" w:hAnsi="Book Antiqua"/>
          <w:sz w:val="18"/>
          <w:szCs w:val="18"/>
          <w:lang w:val="en-US"/>
        </w:rPr>
        <w:t xml:space="preserve"> the</w:t>
      </w:r>
      <w:r w:rsidRPr="00B97A0F">
        <w:rPr>
          <w:rFonts w:ascii="Book Antiqua" w:hAnsi="Book Antiqua"/>
          <w:sz w:val="18"/>
          <w:szCs w:val="18"/>
          <w:lang w:val="en-US"/>
        </w:rPr>
        <w:t xml:space="preserve"> next critical success factors are specified. In the next step, the comparison between</w:t>
      </w:r>
      <w:r w:rsidR="00A74308">
        <w:rPr>
          <w:rFonts w:ascii="Book Antiqua" w:hAnsi="Book Antiqua"/>
          <w:sz w:val="18"/>
          <w:szCs w:val="18"/>
          <w:lang w:val="en-US"/>
        </w:rPr>
        <w:t xml:space="preserve"> the</w:t>
      </w:r>
      <w:r w:rsidRPr="00B97A0F">
        <w:rPr>
          <w:rFonts w:ascii="Book Antiqua" w:hAnsi="Book Antiqua"/>
          <w:sz w:val="18"/>
          <w:szCs w:val="18"/>
          <w:lang w:val="en-US"/>
        </w:rPr>
        <w:t xml:space="preserve"> school’s current educational </w:t>
      </w:r>
      <w:r w:rsidR="000F21AE" w:rsidRPr="00B97A0F">
        <w:rPr>
          <w:rFonts w:ascii="Book Antiqua" w:hAnsi="Book Antiqua"/>
          <w:sz w:val="18"/>
          <w:szCs w:val="18"/>
          <w:lang w:val="en-US"/>
        </w:rPr>
        <w:t>strategies</w:t>
      </w:r>
      <w:r w:rsidRPr="00B97A0F">
        <w:rPr>
          <w:rFonts w:ascii="Book Antiqua" w:hAnsi="Book Antiqua"/>
          <w:sz w:val="18"/>
          <w:szCs w:val="18"/>
          <w:lang w:val="en-US"/>
        </w:rPr>
        <w:t xml:space="preserve"> with </w:t>
      </w:r>
      <w:r w:rsidR="00A74308">
        <w:rPr>
          <w:rFonts w:ascii="Book Antiqua" w:hAnsi="Book Antiqua"/>
          <w:sz w:val="18"/>
          <w:szCs w:val="18"/>
          <w:lang w:val="en-US"/>
        </w:rPr>
        <w:t>the needs of today is being addressed</w:t>
      </w:r>
      <w:r w:rsidRPr="00B97A0F">
        <w:rPr>
          <w:rFonts w:ascii="Book Antiqua" w:hAnsi="Book Antiqua"/>
          <w:sz w:val="18"/>
          <w:szCs w:val="18"/>
          <w:lang w:val="en-US"/>
        </w:rPr>
        <w:t>. Next, some predictions of the school’s future are provided. After that,</w:t>
      </w:r>
      <w:r w:rsidR="00A74308">
        <w:rPr>
          <w:rFonts w:ascii="Book Antiqua" w:hAnsi="Book Antiqua"/>
          <w:sz w:val="18"/>
          <w:szCs w:val="18"/>
          <w:lang w:val="en-US"/>
        </w:rPr>
        <w:t xml:space="preserve"> the</w:t>
      </w:r>
      <w:r w:rsidRPr="00B97A0F">
        <w:rPr>
          <w:rFonts w:ascii="Book Antiqua" w:hAnsi="Book Antiqua"/>
          <w:sz w:val="18"/>
          <w:szCs w:val="18"/>
          <w:lang w:val="en-US"/>
        </w:rPr>
        <w:t xml:space="preserve"> sc</w:t>
      </w:r>
      <w:r w:rsidR="00A74308">
        <w:rPr>
          <w:rFonts w:ascii="Book Antiqua" w:hAnsi="Book Antiqua"/>
          <w:sz w:val="18"/>
          <w:szCs w:val="18"/>
          <w:lang w:val="en-US"/>
        </w:rPr>
        <w:t>hool’s new mission and vision are</w:t>
      </w:r>
      <w:r w:rsidRPr="00B97A0F">
        <w:rPr>
          <w:rFonts w:ascii="Book Antiqua" w:hAnsi="Book Antiqua"/>
          <w:sz w:val="18"/>
          <w:szCs w:val="18"/>
          <w:lang w:val="en-US"/>
        </w:rPr>
        <w:t xml:space="preserve"> determined, and yearly targets are prepared in line wit</w:t>
      </w:r>
      <w:r w:rsidR="00A74308">
        <w:rPr>
          <w:rFonts w:ascii="Book Antiqua" w:hAnsi="Book Antiqua"/>
          <w:sz w:val="18"/>
          <w:szCs w:val="18"/>
          <w:lang w:val="en-US"/>
        </w:rPr>
        <w:t>h the new mission and vision. In</w:t>
      </w:r>
      <w:r w:rsidRPr="00B97A0F">
        <w:rPr>
          <w:rFonts w:ascii="Book Antiqua" w:hAnsi="Book Antiqua"/>
          <w:sz w:val="18"/>
          <w:szCs w:val="18"/>
          <w:lang w:val="en-US"/>
        </w:rPr>
        <w:t xml:space="preserve"> the end, a final education and training plan is completed in line with the aims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2010). The process of the load</w:t>
      </w:r>
      <w:r w:rsidR="00152D3E">
        <w:rPr>
          <w:rFonts w:ascii="Book Antiqua" w:hAnsi="Book Antiqua"/>
          <w:sz w:val="18"/>
          <w:szCs w:val="18"/>
          <w:lang w:val="en-US"/>
        </w:rPr>
        <w:t>-</w:t>
      </w:r>
      <w:r w:rsidRPr="00B97A0F">
        <w:rPr>
          <w:rFonts w:ascii="Book Antiqua" w:hAnsi="Book Antiqua"/>
          <w:sz w:val="18"/>
          <w:szCs w:val="18"/>
          <w:lang w:val="en-US"/>
        </w:rPr>
        <w:t>leveling plan is a demanding job, and all of the possible missing time sh</w:t>
      </w:r>
      <w:r w:rsidR="00A74308">
        <w:rPr>
          <w:rFonts w:ascii="Book Antiqua" w:hAnsi="Book Antiqua"/>
          <w:sz w:val="18"/>
          <w:szCs w:val="18"/>
          <w:lang w:val="en-US"/>
        </w:rPr>
        <w:t>ould be considered. Thus,</w:t>
      </w:r>
      <w:r w:rsidRPr="00B97A0F">
        <w:rPr>
          <w:rFonts w:ascii="Book Antiqua" w:hAnsi="Book Antiqua"/>
          <w:sz w:val="18"/>
          <w:szCs w:val="18"/>
          <w:lang w:val="en-US"/>
        </w:rPr>
        <w:t xml:space="preserve"> two weeks of capture-time for the delivery of the curriculum should be decided in case of any problems.</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When preparing</w:t>
      </w:r>
      <w:r w:rsidR="00A74308">
        <w:rPr>
          <w:rFonts w:ascii="Book Antiqua" w:hAnsi="Book Antiqua"/>
          <w:sz w:val="18"/>
          <w:szCs w:val="18"/>
          <w:lang w:val="en-US"/>
        </w:rPr>
        <w:t xml:space="preserve"> a</w:t>
      </w:r>
      <w:r w:rsidRPr="00B97A0F">
        <w:rPr>
          <w:rFonts w:ascii="Book Antiqua" w:hAnsi="Book Antiqua"/>
          <w:sz w:val="18"/>
          <w:szCs w:val="18"/>
          <w:lang w:val="en-US"/>
        </w:rPr>
        <w:t xml:space="preserve"> load</w:t>
      </w:r>
      <w:r w:rsidR="00152D3E">
        <w:rPr>
          <w:rFonts w:ascii="Book Antiqua" w:hAnsi="Book Antiqua"/>
          <w:sz w:val="18"/>
          <w:szCs w:val="18"/>
          <w:lang w:val="en-US"/>
        </w:rPr>
        <w:t>-</w:t>
      </w:r>
      <w:r w:rsidRPr="00B97A0F">
        <w:rPr>
          <w:rFonts w:ascii="Book Antiqua" w:hAnsi="Book Antiqua"/>
          <w:sz w:val="18"/>
          <w:szCs w:val="18"/>
          <w:lang w:val="en-US"/>
        </w:rPr>
        <w:t>leveling plan, brain and learning theories should be t</w:t>
      </w:r>
      <w:r w:rsidR="00A74308">
        <w:rPr>
          <w:rFonts w:ascii="Book Antiqua" w:hAnsi="Book Antiqua"/>
          <w:sz w:val="18"/>
          <w:szCs w:val="18"/>
          <w:lang w:val="en-US"/>
        </w:rPr>
        <w:t>aken into consideration</w:t>
      </w:r>
      <w:r w:rsidRPr="00B97A0F">
        <w:rPr>
          <w:rFonts w:ascii="Book Antiqua" w:hAnsi="Book Antiqua"/>
          <w:sz w:val="18"/>
          <w:szCs w:val="18"/>
          <w:lang w:val="en-US"/>
        </w:rPr>
        <w:t xml:space="preserve"> to ensure t</w:t>
      </w:r>
      <w:r w:rsidR="00A74308">
        <w:rPr>
          <w:rFonts w:ascii="Book Antiqua" w:hAnsi="Book Antiqua"/>
          <w:sz w:val="18"/>
          <w:szCs w:val="18"/>
          <w:lang w:val="en-US"/>
        </w:rPr>
        <w:t>hat the students have been thoroughly</w:t>
      </w:r>
      <w:r w:rsidRPr="00B97A0F">
        <w:rPr>
          <w:rFonts w:ascii="Book Antiqua" w:hAnsi="Book Antiqua"/>
          <w:sz w:val="18"/>
          <w:szCs w:val="18"/>
          <w:lang w:val="en-US"/>
        </w:rPr>
        <w:t xml:space="preserve"> trained in the given curriculum. Brain theory primarily deals with how the brain stores information in memory. According to brain t</w:t>
      </w:r>
      <w:r w:rsidR="00A74308">
        <w:rPr>
          <w:rFonts w:ascii="Book Antiqua" w:hAnsi="Book Antiqua"/>
          <w:sz w:val="18"/>
          <w:szCs w:val="18"/>
          <w:lang w:val="en-US"/>
        </w:rPr>
        <w:t>heory studies, the findings showed</w:t>
      </w:r>
      <w:r w:rsidRPr="00B97A0F">
        <w:rPr>
          <w:rFonts w:ascii="Book Antiqua" w:hAnsi="Book Antiqua"/>
          <w:sz w:val="18"/>
          <w:szCs w:val="18"/>
          <w:lang w:val="en-US"/>
        </w:rPr>
        <w:t xml:space="preserve"> that the brain absorbs more knowledge if the information is provided in small quantities continuously. In other words, students should not be provided with a hoard of unknown information in a short time, and they also should be provided with </w:t>
      </w:r>
      <w:r w:rsidRPr="00B97A0F">
        <w:rPr>
          <w:rFonts w:ascii="Book Antiqua" w:hAnsi="Book Antiqua"/>
          <w:sz w:val="18"/>
          <w:szCs w:val="18"/>
          <w:lang w:val="en-US"/>
        </w:rPr>
        <w:lastRenderedPageBreak/>
        <w:t>processing time, and these time periods are generally sleep</w:t>
      </w:r>
      <w:r w:rsidR="00A74308">
        <w:rPr>
          <w:rFonts w:ascii="Book Antiqua" w:hAnsi="Book Antiqua"/>
          <w:sz w:val="18"/>
          <w:szCs w:val="18"/>
          <w:lang w:val="en-US"/>
        </w:rPr>
        <w:t>ing</w:t>
      </w:r>
      <w:r w:rsidRPr="00B97A0F">
        <w:rPr>
          <w:rFonts w:ascii="Book Antiqua" w:hAnsi="Book Antiqua"/>
          <w:sz w:val="18"/>
          <w:szCs w:val="18"/>
          <w:lang w:val="en-US"/>
        </w:rPr>
        <w:t xml:space="preserve"> periods (Jenkins, 2013). In addition, according to the studies which were conducted in</w:t>
      </w:r>
      <w:r w:rsidR="00A74308">
        <w:rPr>
          <w:rFonts w:ascii="Book Antiqua" w:hAnsi="Book Antiqua"/>
          <w:sz w:val="18"/>
          <w:szCs w:val="18"/>
          <w:lang w:val="en-US"/>
        </w:rPr>
        <w:t xml:space="preserve"> the</w:t>
      </w:r>
      <w:r w:rsidRPr="00B97A0F">
        <w:rPr>
          <w:rFonts w:ascii="Book Antiqua" w:hAnsi="Book Antiqua"/>
          <w:sz w:val="18"/>
          <w:szCs w:val="18"/>
          <w:lang w:val="en-US"/>
        </w:rPr>
        <w:t xml:space="preserve"> advertising secto</w:t>
      </w:r>
      <w:r w:rsidR="00A74308">
        <w:rPr>
          <w:rFonts w:ascii="Book Antiqua" w:hAnsi="Book Antiqua"/>
          <w:sz w:val="18"/>
          <w:szCs w:val="18"/>
          <w:lang w:val="en-US"/>
        </w:rPr>
        <w:t>r,</w:t>
      </w:r>
      <w:r w:rsidRPr="00B97A0F">
        <w:rPr>
          <w:rFonts w:ascii="Book Antiqua" w:hAnsi="Book Antiqua"/>
          <w:sz w:val="18"/>
          <w:szCs w:val="18"/>
          <w:lang w:val="en-US"/>
        </w:rPr>
        <w:t xml:space="preserve"> to hold information in the short term memory, four different repet</w:t>
      </w:r>
      <w:r w:rsidR="00A74308">
        <w:rPr>
          <w:rFonts w:ascii="Book Antiqua" w:hAnsi="Book Antiqua"/>
          <w:sz w:val="18"/>
          <w:szCs w:val="18"/>
          <w:lang w:val="en-US"/>
        </w:rPr>
        <w:t xml:space="preserve">itions are needed, and </w:t>
      </w:r>
      <w:r w:rsidRPr="00B97A0F">
        <w:rPr>
          <w:rFonts w:ascii="Book Antiqua" w:hAnsi="Book Antiqua"/>
          <w:sz w:val="18"/>
          <w:szCs w:val="18"/>
          <w:lang w:val="en-US"/>
        </w:rPr>
        <w:t xml:space="preserve">to transfer the information from short term memory to long term memory, ten different repetitions are needed (Connell, </w:t>
      </w:r>
      <w:r w:rsidR="00A74308">
        <w:rPr>
          <w:rFonts w:ascii="Book Antiqua" w:hAnsi="Book Antiqua"/>
          <w:sz w:val="18"/>
          <w:szCs w:val="18"/>
          <w:lang w:val="en-US"/>
        </w:rPr>
        <w:t xml:space="preserve">2005). In other words, </w:t>
      </w:r>
      <w:r w:rsidRPr="00B97A0F">
        <w:rPr>
          <w:rFonts w:ascii="Book Antiqua" w:hAnsi="Book Antiqua"/>
          <w:sz w:val="18"/>
          <w:szCs w:val="18"/>
          <w:lang w:val="en-US"/>
        </w:rPr>
        <w:t>to achieve full acquisition of the curriculum by students, educators should repeat the knowledge by taking students’ learning styles into consideration, and by doing this, they can easily achieve ten differentiated repetition</w:t>
      </w:r>
      <w:r w:rsidR="00152D3E">
        <w:rPr>
          <w:rFonts w:ascii="Book Antiqua" w:hAnsi="Book Antiqua"/>
          <w:sz w:val="18"/>
          <w:szCs w:val="18"/>
          <w:lang w:val="en-US"/>
        </w:rPr>
        <w:t>s</w:t>
      </w:r>
      <w:r w:rsidRPr="00B97A0F">
        <w:rPr>
          <w:rFonts w:ascii="Book Antiqua" w:hAnsi="Book Antiqua"/>
          <w:sz w:val="18"/>
          <w:szCs w:val="18"/>
          <w:lang w:val="en-US"/>
        </w:rPr>
        <w:t xml:space="preserve"> of the knowledge. Moreover, the time which is required to provide ten impressions is named ideal learning time (</w:t>
      </w:r>
      <w:proofErr w:type="spellStart"/>
      <w:r w:rsidRPr="00B97A0F">
        <w:rPr>
          <w:rFonts w:ascii="Book Antiqua" w:hAnsi="Book Antiqua"/>
          <w:sz w:val="18"/>
          <w:szCs w:val="18"/>
          <w:lang w:val="en-US"/>
        </w:rPr>
        <w:t>takt</w:t>
      </w:r>
      <w:proofErr w:type="spellEnd"/>
      <w:r w:rsidRPr="00B97A0F">
        <w:rPr>
          <w:rFonts w:ascii="Book Antiqua" w:hAnsi="Book Antiqua"/>
          <w:sz w:val="18"/>
          <w:szCs w:val="18"/>
          <w:lang w:val="en-US"/>
        </w:rPr>
        <w:t xml:space="preserve"> time)</w:t>
      </w:r>
      <w:proofErr w:type="gramStart"/>
      <w:r w:rsidRPr="00B97A0F">
        <w:rPr>
          <w:rFonts w:ascii="Book Antiqua" w:hAnsi="Book Antiqua"/>
          <w:sz w:val="18"/>
          <w:szCs w:val="18"/>
          <w:lang w:val="en-US"/>
        </w:rPr>
        <w:t>.</w:t>
      </w:r>
      <w:proofErr w:type="gramEnd"/>
      <w:r w:rsidRPr="00B97A0F">
        <w:rPr>
          <w:rFonts w:ascii="Book Antiqua" w:hAnsi="Book Antiqua"/>
          <w:sz w:val="18"/>
          <w:szCs w:val="18"/>
          <w:lang w:val="en-US"/>
        </w:rPr>
        <w:t xml:space="preserve"> In LEM, it is appropriate to restrict this time period in a week, so ten different repetitions of the newly learned knowledge should be done within a week.</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Since LEM mainly aims to eliminate wastes in educational institutions, there is a need to find out the wastes in schools. According to LEM, the biggest waste is using the school people’s capacities below their ability. In the essence of LEM, the most important wealth is human resources, so there is a need for effective use of human resources. There are lots of wastes in educational institutions, and they are listed as follows (</w:t>
      </w:r>
      <w:proofErr w:type="spellStart"/>
      <w:r w:rsidRPr="00B97A0F">
        <w:rPr>
          <w:rFonts w:ascii="Book Antiqua" w:hAnsi="Book Antiqua"/>
          <w:sz w:val="18"/>
          <w:szCs w:val="18"/>
          <w:lang w:val="en-US"/>
        </w:rPr>
        <w:t>Eaker</w:t>
      </w:r>
      <w:proofErr w:type="spellEnd"/>
      <w:r w:rsidRPr="00B97A0F">
        <w:rPr>
          <w:rFonts w:ascii="Book Antiqua" w:hAnsi="Book Antiqua"/>
          <w:sz w:val="18"/>
          <w:szCs w:val="18"/>
          <w:lang w:val="en-US"/>
        </w:rPr>
        <w:t xml:space="preserve"> &amp; DuFour, 2015):</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Students who cannot meet the required success and need to re-study the curriculum.</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Students who do not have the perspective of life-long learning, and the students who are taking courses just for graduating from an educational institution.</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Activities that do not add any value to education, and the activities which are not relevant to real life.</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Unnecessary staff and material movements due to</w:t>
      </w:r>
      <w:r w:rsidR="00A74308" w:rsidRPr="008D4F54">
        <w:rPr>
          <w:rFonts w:ascii="Book Antiqua" w:hAnsi="Book Antiqua"/>
          <w:sz w:val="18"/>
          <w:szCs w:val="18"/>
        </w:rPr>
        <w:t xml:space="preserve"> the</w:t>
      </w:r>
      <w:r w:rsidRPr="008D4F54">
        <w:rPr>
          <w:rFonts w:ascii="Book Antiqua" w:hAnsi="Book Antiqua"/>
          <w:sz w:val="18"/>
          <w:szCs w:val="18"/>
        </w:rPr>
        <w:t xml:space="preserve"> wrong organization of the workplace, and </w:t>
      </w:r>
      <w:r w:rsidR="00A74308" w:rsidRPr="008D4F54">
        <w:rPr>
          <w:rFonts w:ascii="Book Antiqua" w:hAnsi="Book Antiqua"/>
          <w:sz w:val="18"/>
          <w:szCs w:val="18"/>
        </w:rPr>
        <w:t>the effort of the staff</w:t>
      </w:r>
      <w:r w:rsidRPr="008D4F54">
        <w:rPr>
          <w:rFonts w:ascii="Book Antiqua" w:hAnsi="Book Antiqua"/>
          <w:sz w:val="18"/>
          <w:szCs w:val="18"/>
        </w:rPr>
        <w:t xml:space="preserve"> to solve these problems.</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Mistakes in the delivery of the curriculum, and the decrease in the quality and the increase in the costs due to mistakes in the delivery of the curriculum.</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Taking more students than the optimum number, and giving education to them.</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Teachers’ inability to use their full potential when transferring knowledge.</w:t>
      </w:r>
    </w:p>
    <w:p w:rsidR="00B97A0F" w:rsidRPr="008D4F54" w:rsidRDefault="00B97A0F" w:rsidP="009D45BD">
      <w:pPr>
        <w:pStyle w:val="ListeParagraf"/>
        <w:numPr>
          <w:ilvl w:val="0"/>
          <w:numId w:val="4"/>
        </w:numPr>
        <w:spacing w:before="120" w:after="0" w:line="252" w:lineRule="auto"/>
        <w:jc w:val="both"/>
        <w:rPr>
          <w:rFonts w:ascii="Book Antiqua" w:hAnsi="Book Antiqua"/>
          <w:sz w:val="18"/>
          <w:szCs w:val="18"/>
        </w:rPr>
      </w:pPr>
      <w:r w:rsidRPr="008D4F54">
        <w:rPr>
          <w:rFonts w:ascii="Book Antiqua" w:hAnsi="Book Antiqua"/>
          <w:sz w:val="18"/>
          <w:szCs w:val="18"/>
        </w:rPr>
        <w:t xml:space="preserve">8 - Unused and unnecessary teaching materials </w:t>
      </w:r>
      <w:r w:rsidR="00152D3E" w:rsidRPr="008D4F54">
        <w:rPr>
          <w:rFonts w:ascii="Book Antiqua" w:hAnsi="Book Antiqua"/>
          <w:sz w:val="18"/>
          <w:szCs w:val="18"/>
        </w:rPr>
        <w:t>that</w:t>
      </w:r>
      <w:r w:rsidRPr="008D4F54">
        <w:rPr>
          <w:rFonts w:ascii="Book Antiqua" w:hAnsi="Book Antiqua"/>
          <w:sz w:val="18"/>
          <w:szCs w:val="18"/>
        </w:rPr>
        <w:t xml:space="preserve"> are waiting to be used in the schools.</w:t>
      </w:r>
    </w:p>
    <w:p w:rsidR="00B97A0F" w:rsidRPr="00B97A0F" w:rsidRDefault="00B97A0F"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lang w:val="en-US"/>
        </w:rPr>
        <w:t xml:space="preserve">     </w:t>
      </w:r>
      <w:r w:rsidR="00A74308">
        <w:rPr>
          <w:rFonts w:ascii="Book Antiqua" w:hAnsi="Book Antiqua"/>
          <w:sz w:val="18"/>
          <w:szCs w:val="18"/>
          <w:lang w:val="en-US"/>
        </w:rPr>
        <w:t>As reported</w:t>
      </w:r>
      <w:r w:rsidRPr="00B97A0F">
        <w:rPr>
          <w:rFonts w:ascii="Book Antiqua" w:hAnsi="Book Antiqua"/>
          <w:sz w:val="18"/>
          <w:szCs w:val="18"/>
          <w:lang w:val="en-US"/>
        </w:rPr>
        <w:t xml:space="preserve"> before, there are some wastes in schools, and these wastes should be avoided. In LEM, 5S tool (sort, set in order, shine, standardiz</w:t>
      </w:r>
      <w:r w:rsidR="00A74308">
        <w:rPr>
          <w:rFonts w:ascii="Book Antiqua" w:hAnsi="Book Antiqua"/>
          <w:sz w:val="18"/>
          <w:szCs w:val="18"/>
          <w:lang w:val="en-US"/>
        </w:rPr>
        <w:t>e, sustain) can be used</w:t>
      </w:r>
      <w:r w:rsidRPr="00B97A0F">
        <w:rPr>
          <w:rFonts w:ascii="Book Antiqua" w:hAnsi="Book Antiqua"/>
          <w:sz w:val="18"/>
          <w:szCs w:val="18"/>
          <w:lang w:val="en-US"/>
        </w:rPr>
        <w:t xml:space="preserve"> to remove wastes and increase the quality of education. In the sort step of</w:t>
      </w:r>
      <w:r w:rsidR="00A74308">
        <w:rPr>
          <w:rFonts w:ascii="Book Antiqua" w:hAnsi="Book Antiqua"/>
          <w:sz w:val="18"/>
          <w:szCs w:val="18"/>
          <w:lang w:val="en-US"/>
        </w:rPr>
        <w:t xml:space="preserve"> the</w:t>
      </w:r>
      <w:r w:rsidRPr="00B97A0F">
        <w:rPr>
          <w:rFonts w:ascii="Book Antiqua" w:hAnsi="Book Antiqua"/>
          <w:sz w:val="18"/>
          <w:szCs w:val="18"/>
          <w:lang w:val="en-US"/>
        </w:rPr>
        <w:t xml:space="preserve"> 5S tool, educational materials, which are needed in language learning and teaching process, are separated from unnecessary materials, and the removal of the useless materials from the educational institutions is carried out. Next, in the step of set in order, learning places and materials are organized with a logical order. In the step of shine, </w:t>
      </w:r>
      <w:r w:rsidRPr="00B97A0F">
        <w:rPr>
          <w:rFonts w:ascii="Book Antiqua" w:hAnsi="Book Antiqua"/>
          <w:sz w:val="18"/>
          <w:szCs w:val="18"/>
          <w:lang w:val="en-US"/>
        </w:rPr>
        <w:lastRenderedPageBreak/>
        <w:t>the educational materials are improved and placed appropriately in line with work-flow. In the step of standardiz</w:t>
      </w:r>
      <w:r w:rsidR="00152D3E">
        <w:rPr>
          <w:rFonts w:ascii="Book Antiqua" w:hAnsi="Book Antiqua"/>
          <w:sz w:val="18"/>
          <w:szCs w:val="18"/>
          <w:lang w:val="en-US"/>
        </w:rPr>
        <w:t>ing</w:t>
      </w:r>
      <w:r w:rsidRPr="00B97A0F">
        <w:rPr>
          <w:rFonts w:ascii="Book Antiqua" w:hAnsi="Book Antiqua"/>
          <w:sz w:val="18"/>
          <w:szCs w:val="18"/>
          <w:lang w:val="en-US"/>
        </w:rPr>
        <w:t xml:space="preserve">, standards </w:t>
      </w:r>
      <w:r w:rsidR="00152D3E">
        <w:rPr>
          <w:rFonts w:ascii="Book Antiqua" w:hAnsi="Book Antiqua"/>
          <w:sz w:val="18"/>
          <w:szCs w:val="18"/>
          <w:lang w:val="en-US"/>
        </w:rPr>
        <w:t>that</w:t>
      </w:r>
      <w:r w:rsidRPr="00B97A0F">
        <w:rPr>
          <w:rFonts w:ascii="Book Antiqua" w:hAnsi="Book Antiqua"/>
          <w:sz w:val="18"/>
          <w:szCs w:val="18"/>
          <w:lang w:val="en-US"/>
        </w:rPr>
        <w:t xml:space="preserve"> favor the activities in the shine step are established. In the last step of 5S; sustain, the discipline to flow the first 4S is set up for all times (</w:t>
      </w:r>
      <w:proofErr w:type="spellStart"/>
      <w:r w:rsidRPr="00B97A0F">
        <w:rPr>
          <w:rFonts w:ascii="Book Antiqua" w:hAnsi="Book Antiqua"/>
          <w:sz w:val="18"/>
          <w:szCs w:val="18"/>
          <w:lang w:val="en-US"/>
        </w:rPr>
        <w:t>Dahlgaard</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shd w:val="clear" w:color="auto" w:fill="FFFFFF"/>
          <w:lang w:val="en-US"/>
        </w:rPr>
        <w:t>Østergaard</w:t>
      </w:r>
      <w:proofErr w:type="spellEnd"/>
      <w:r w:rsidRPr="00B97A0F">
        <w:rPr>
          <w:rFonts w:ascii="Book Antiqua" w:hAnsi="Book Antiqua"/>
          <w:sz w:val="18"/>
          <w:szCs w:val="18"/>
          <w:shd w:val="clear" w:color="auto" w:fill="FFFFFF"/>
          <w:lang w:val="en-US"/>
        </w:rPr>
        <w:t xml:space="preserve">, 2000). </w:t>
      </w:r>
    </w:p>
    <w:p w:rsidR="00B97A0F" w:rsidRPr="00B97A0F" w:rsidRDefault="00B97A0F"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B97A0F">
        <w:rPr>
          <w:rFonts w:ascii="Book Antiqua" w:hAnsi="Book Antiqua"/>
          <w:sz w:val="18"/>
          <w:szCs w:val="18"/>
          <w:shd w:val="clear" w:color="auto" w:fill="FFFFFF"/>
          <w:lang w:val="en-US"/>
        </w:rPr>
        <w:t>The fiv</w:t>
      </w:r>
      <w:r w:rsidR="00A74308">
        <w:rPr>
          <w:rFonts w:ascii="Book Antiqua" w:hAnsi="Book Antiqua"/>
          <w:sz w:val="18"/>
          <w:szCs w:val="18"/>
          <w:shd w:val="clear" w:color="auto" w:fill="FFFFFF"/>
          <w:lang w:val="en-US"/>
        </w:rPr>
        <w:t>e basic principles of LEM have the</w:t>
      </w:r>
      <w:r w:rsidRPr="00B97A0F">
        <w:rPr>
          <w:rFonts w:ascii="Book Antiqua" w:hAnsi="Book Antiqua"/>
          <w:sz w:val="18"/>
          <w:szCs w:val="18"/>
          <w:shd w:val="clear" w:color="auto" w:fill="FFFFFF"/>
          <w:lang w:val="en-US"/>
        </w:rPr>
        <w:t xml:space="preserve"> main focus in the formation of load</w:t>
      </w:r>
      <w:r w:rsidR="00152D3E">
        <w:rPr>
          <w:rFonts w:ascii="Book Antiqua" w:hAnsi="Book Antiqua"/>
          <w:sz w:val="18"/>
          <w:szCs w:val="18"/>
          <w:shd w:val="clear" w:color="auto" w:fill="FFFFFF"/>
          <w:lang w:val="en-US"/>
        </w:rPr>
        <w:t>-</w:t>
      </w:r>
      <w:r w:rsidRPr="00B97A0F">
        <w:rPr>
          <w:rFonts w:ascii="Book Antiqua" w:hAnsi="Book Antiqua"/>
          <w:sz w:val="18"/>
          <w:szCs w:val="18"/>
          <w:shd w:val="clear" w:color="auto" w:fill="FFFFFF"/>
          <w:lang w:val="en-US"/>
        </w:rPr>
        <w:t>leveling plan too. These principles are</w:t>
      </w:r>
      <w:r w:rsidR="00A74308">
        <w:rPr>
          <w:rFonts w:ascii="Book Antiqua" w:hAnsi="Book Antiqua"/>
          <w:sz w:val="18"/>
          <w:szCs w:val="18"/>
          <w:shd w:val="clear" w:color="auto" w:fill="FFFFFF"/>
          <w:lang w:val="en-US"/>
        </w:rPr>
        <w:t xml:space="preserve"> as follows</w:t>
      </w:r>
      <w:r w:rsidRPr="00B97A0F">
        <w:rPr>
          <w:rFonts w:ascii="Book Antiqua" w:hAnsi="Book Antiqua"/>
          <w:sz w:val="18"/>
          <w:szCs w:val="18"/>
          <w:shd w:val="clear" w:color="auto" w:fill="FFFFFF"/>
          <w:lang w:val="en-US"/>
        </w:rPr>
        <w:t xml:space="preserve">; definition of value, value stream, continuous flow, pull system and perfection. First, in the principle of defining value, activities </w:t>
      </w:r>
      <w:r w:rsidR="00152D3E">
        <w:rPr>
          <w:rFonts w:ascii="Book Antiqua" w:hAnsi="Book Antiqua"/>
          <w:sz w:val="18"/>
          <w:szCs w:val="18"/>
          <w:shd w:val="clear" w:color="auto" w:fill="FFFFFF"/>
          <w:lang w:val="en-US"/>
        </w:rPr>
        <w:t>that</w:t>
      </w:r>
      <w:r w:rsidRPr="00B97A0F">
        <w:rPr>
          <w:rFonts w:ascii="Book Antiqua" w:hAnsi="Book Antiqua"/>
          <w:sz w:val="18"/>
          <w:szCs w:val="18"/>
          <w:shd w:val="clear" w:color="auto" w:fill="FFFFFF"/>
          <w:lang w:val="en-US"/>
        </w:rPr>
        <w:t xml:space="preserve"> can add value to teaching and learning of the foreign language are determined, and how and when these activities will be used specified in detail with the help of decision matrixes. Next, in the principle of</w:t>
      </w:r>
      <w:r w:rsidR="00A74308">
        <w:rPr>
          <w:rFonts w:ascii="Book Antiqua" w:hAnsi="Book Antiqua"/>
          <w:sz w:val="18"/>
          <w:szCs w:val="18"/>
          <w:shd w:val="clear" w:color="auto" w:fill="FFFFFF"/>
          <w:lang w:val="en-US"/>
        </w:rPr>
        <w:t xml:space="preserve"> the</w:t>
      </w:r>
      <w:r w:rsidRPr="00B97A0F">
        <w:rPr>
          <w:rFonts w:ascii="Book Antiqua" w:hAnsi="Book Antiqua"/>
          <w:sz w:val="18"/>
          <w:szCs w:val="18"/>
          <w:shd w:val="clear" w:color="auto" w:fill="FFFFFF"/>
          <w:lang w:val="en-US"/>
        </w:rPr>
        <w:t xml:space="preserve"> value stream, continuous learning of all school components (</w:t>
      </w:r>
      <w:r w:rsidR="00AF5E12">
        <w:rPr>
          <w:rFonts w:ascii="Book Antiqua" w:hAnsi="Book Antiqua"/>
          <w:sz w:val="18"/>
          <w:szCs w:val="18"/>
          <w:shd w:val="clear" w:color="auto" w:fill="FFFFFF"/>
          <w:lang w:val="en-US"/>
        </w:rPr>
        <w:t xml:space="preserve">such as </w:t>
      </w:r>
      <w:r w:rsidRPr="00B97A0F">
        <w:rPr>
          <w:rFonts w:ascii="Book Antiqua" w:hAnsi="Book Antiqua"/>
          <w:sz w:val="18"/>
          <w:szCs w:val="18"/>
          <w:shd w:val="clear" w:color="auto" w:fill="FFFFFF"/>
          <w:lang w:val="en-US"/>
        </w:rPr>
        <w:t>students, teachers, directors, su</w:t>
      </w:r>
      <w:r w:rsidR="00AF5E12">
        <w:rPr>
          <w:rFonts w:ascii="Book Antiqua" w:hAnsi="Book Antiqua"/>
          <w:sz w:val="18"/>
          <w:szCs w:val="18"/>
          <w:shd w:val="clear" w:color="auto" w:fill="FFFFFF"/>
          <w:lang w:val="en-US"/>
        </w:rPr>
        <w:t>pportive staffs and parents</w:t>
      </w:r>
      <w:r w:rsidRPr="00B97A0F">
        <w:rPr>
          <w:rFonts w:ascii="Book Antiqua" w:hAnsi="Book Antiqua"/>
          <w:sz w:val="18"/>
          <w:szCs w:val="18"/>
          <w:shd w:val="clear" w:color="auto" w:fill="FFFFFF"/>
          <w:lang w:val="en-US"/>
        </w:rPr>
        <w:t>) is tried to be achieved. In other words, the curriculum is needed to be updated and developed in line with the needs of the students. Additionally, in the principle of continuous flow, the activities, which aim to maintain continuous learning, are ordered logically without any decrease in the quality of the language education. In the principle of pull, nothing is done unless there is a need for it. In other words, since every student has individual learning characteristics, the activities in the curriculum are shaped according to students’ needs. Students also have a voice in the development process of the curriculum, and they can make suggestions for it, so more innovative ideas can also be put to the curriculum. In the last principle of LEM (perfection), the first four principles are tried to be maintained in harmony. In other words, perfection principle primarily deals with the improvement of the language learni</w:t>
      </w:r>
      <w:r w:rsidR="00AF5E12">
        <w:rPr>
          <w:rFonts w:ascii="Book Antiqua" w:hAnsi="Book Antiqua"/>
          <w:sz w:val="18"/>
          <w:szCs w:val="18"/>
          <w:shd w:val="clear" w:color="auto" w:fill="FFFFFF"/>
          <w:lang w:val="en-US"/>
        </w:rPr>
        <w:t>ng and teaching process. T</w:t>
      </w:r>
      <w:r w:rsidRPr="00B97A0F">
        <w:rPr>
          <w:rFonts w:ascii="Book Antiqua" w:hAnsi="Book Antiqua"/>
          <w:sz w:val="18"/>
          <w:szCs w:val="18"/>
          <w:shd w:val="clear" w:color="auto" w:fill="FFFFFF"/>
          <w:lang w:val="en-US"/>
        </w:rPr>
        <w:t>herefore</w:t>
      </w:r>
      <w:r w:rsidR="00AF5E12">
        <w:rPr>
          <w:rFonts w:ascii="Book Antiqua" w:hAnsi="Book Antiqua"/>
          <w:sz w:val="18"/>
          <w:szCs w:val="18"/>
          <w:shd w:val="clear" w:color="auto" w:fill="FFFFFF"/>
          <w:lang w:val="en-US"/>
        </w:rPr>
        <w:t>,</w:t>
      </w:r>
      <w:r w:rsidRPr="00B97A0F">
        <w:rPr>
          <w:rFonts w:ascii="Book Antiqua" w:hAnsi="Book Antiqua"/>
          <w:sz w:val="18"/>
          <w:szCs w:val="18"/>
          <w:shd w:val="clear" w:color="auto" w:fill="FFFFFF"/>
          <w:lang w:val="en-US"/>
        </w:rPr>
        <w:t xml:space="preserve"> it brings continuous research, development and excellence (Jenkins, 2003).</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shd w:val="clear" w:color="auto" w:fill="FFFFFF"/>
          <w:lang w:val="en-US"/>
        </w:rPr>
        <w:t xml:space="preserve">     </w:t>
      </w:r>
      <w:r w:rsidRPr="00B97A0F">
        <w:rPr>
          <w:rFonts w:ascii="Book Antiqua" w:hAnsi="Book Antiqua"/>
          <w:sz w:val="18"/>
          <w:szCs w:val="18"/>
          <w:shd w:val="clear" w:color="auto" w:fill="FFFFFF"/>
          <w:lang w:val="en-US"/>
        </w:rPr>
        <w:t>Kaizen, in LEM, is an innovative activity, which tries to find sustainable ways for continuous improvement activities (Zimmerman, 1991).</w:t>
      </w:r>
      <w:r w:rsidRPr="00B97A0F">
        <w:rPr>
          <w:rFonts w:ascii="Book Antiqua" w:hAnsi="Book Antiqua"/>
          <w:sz w:val="18"/>
          <w:szCs w:val="18"/>
          <w:lang w:val="en-US"/>
        </w:rPr>
        <w:t xml:space="preserve"> Kaizen activities can be described as team workshops, in which every school c</w:t>
      </w:r>
      <w:r w:rsidR="00AF5E12">
        <w:rPr>
          <w:rFonts w:ascii="Book Antiqua" w:hAnsi="Book Antiqua"/>
          <w:sz w:val="18"/>
          <w:szCs w:val="18"/>
          <w:lang w:val="en-US"/>
        </w:rPr>
        <w:t>omponent comes together</w:t>
      </w:r>
      <w:r w:rsidRPr="00B97A0F">
        <w:rPr>
          <w:rFonts w:ascii="Book Antiqua" w:hAnsi="Book Antiqua"/>
          <w:sz w:val="18"/>
          <w:szCs w:val="18"/>
          <w:lang w:val="en-US"/>
        </w:rPr>
        <w:t xml:space="preserve"> to generate new ideas, and these innovations are tested with another tool of LEM, namely PDCA</w:t>
      </w:r>
      <w:r w:rsidR="00AF5E12">
        <w:rPr>
          <w:rFonts w:ascii="Book Antiqua" w:hAnsi="Book Antiqua"/>
          <w:sz w:val="18"/>
          <w:szCs w:val="18"/>
          <w:lang w:val="en-US"/>
        </w:rPr>
        <w:t xml:space="preserve"> (plan, do, check, act)</w:t>
      </w:r>
      <w:r w:rsidRPr="00B97A0F">
        <w:rPr>
          <w:rFonts w:ascii="Book Antiqua" w:hAnsi="Book Antiqua"/>
          <w:sz w:val="18"/>
          <w:szCs w:val="18"/>
          <w:lang w:val="en-US"/>
        </w:rPr>
        <w:t xml:space="preserve"> to foster</w:t>
      </w:r>
      <w:r w:rsidR="00AF5E12">
        <w:rPr>
          <w:rFonts w:ascii="Book Antiqua" w:hAnsi="Book Antiqua"/>
          <w:sz w:val="18"/>
          <w:szCs w:val="18"/>
          <w:lang w:val="en-US"/>
        </w:rPr>
        <w:t xml:space="preserve"> a</w:t>
      </w:r>
      <w:r w:rsidRPr="00B97A0F">
        <w:rPr>
          <w:rFonts w:ascii="Book Antiqua" w:hAnsi="Book Antiqua"/>
          <w:sz w:val="18"/>
          <w:szCs w:val="18"/>
          <w:lang w:val="en-US"/>
        </w:rPr>
        <w:t xml:space="preserve"> continuous atmosphere of language lessons with innovations. In the first step (plan), which parts of the curriculum and language instruction need change are decided, and the probable results of this change in the curriculum are planned. In the second step (do), the details of the plan of the curriculum change are fixed, and in the third step, check is being applied. In che</w:t>
      </w:r>
      <w:r w:rsidR="00AF5E12">
        <w:rPr>
          <w:rFonts w:ascii="Book Antiqua" w:hAnsi="Book Antiqua"/>
          <w:sz w:val="18"/>
          <w:szCs w:val="18"/>
          <w:lang w:val="en-US"/>
        </w:rPr>
        <w:t>ck, the plan is being applied to</w:t>
      </w:r>
      <w:r w:rsidRPr="00B97A0F">
        <w:rPr>
          <w:rFonts w:ascii="Book Antiqua" w:hAnsi="Book Antiqua"/>
          <w:sz w:val="18"/>
          <w:szCs w:val="18"/>
          <w:lang w:val="en-US"/>
        </w:rPr>
        <w:t xml:space="preserve"> a smaller scale, and it is repeated until the desired outcome (improvement in language learning) is achieved. Finally, in the step of act, the innovation which has show</w:t>
      </w:r>
      <w:r w:rsidR="00152D3E">
        <w:rPr>
          <w:rFonts w:ascii="Book Antiqua" w:hAnsi="Book Antiqua"/>
          <w:sz w:val="18"/>
          <w:szCs w:val="18"/>
          <w:lang w:val="en-US"/>
        </w:rPr>
        <w:t>n</w:t>
      </w:r>
      <w:r w:rsidR="00AF5E12">
        <w:rPr>
          <w:rFonts w:ascii="Book Antiqua" w:hAnsi="Book Antiqua"/>
          <w:sz w:val="18"/>
          <w:szCs w:val="18"/>
          <w:lang w:val="en-US"/>
        </w:rPr>
        <w:t xml:space="preserve"> a</w:t>
      </w:r>
      <w:r w:rsidRPr="00B97A0F">
        <w:rPr>
          <w:rFonts w:ascii="Book Antiqua" w:hAnsi="Book Antiqua"/>
          <w:sz w:val="18"/>
          <w:szCs w:val="18"/>
          <w:lang w:val="en-US"/>
        </w:rPr>
        <w:t xml:space="preserve"> satisfactory result is applied all of the school processes (</w:t>
      </w:r>
      <w:proofErr w:type="spellStart"/>
      <w:r w:rsidRPr="00B97A0F">
        <w:rPr>
          <w:rFonts w:ascii="Book Antiqua" w:hAnsi="Book Antiqua"/>
          <w:sz w:val="18"/>
          <w:szCs w:val="18"/>
          <w:lang w:val="en-US"/>
        </w:rPr>
        <w:t>Stecher</w:t>
      </w:r>
      <w:proofErr w:type="spellEnd"/>
      <w:r w:rsidRPr="00B97A0F">
        <w:rPr>
          <w:rFonts w:ascii="Book Antiqua" w:hAnsi="Book Antiqua"/>
          <w:sz w:val="18"/>
          <w:szCs w:val="18"/>
          <w:lang w:val="en-US"/>
        </w:rPr>
        <w:t xml:space="preserve">, Kirby, Barney, Pearson, &amp; Chow, 2004). In short, PDCA is a scientific method </w:t>
      </w:r>
      <w:r w:rsidR="00152D3E">
        <w:rPr>
          <w:rFonts w:ascii="Book Antiqua" w:hAnsi="Book Antiqua"/>
          <w:sz w:val="18"/>
          <w:szCs w:val="18"/>
          <w:lang w:val="en-US"/>
        </w:rPr>
        <w:t>that</w:t>
      </w:r>
      <w:r w:rsidRPr="00B97A0F">
        <w:rPr>
          <w:rFonts w:ascii="Book Antiqua" w:hAnsi="Book Antiqua"/>
          <w:sz w:val="18"/>
          <w:szCs w:val="18"/>
          <w:lang w:val="en-US"/>
        </w:rPr>
        <w:t xml:space="preserve"> helps in deciding the effectiveness of innovations in language learning and teaching.</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00AF5E12">
        <w:rPr>
          <w:rFonts w:ascii="Book Antiqua" w:hAnsi="Book Antiqua"/>
          <w:sz w:val="18"/>
          <w:szCs w:val="18"/>
          <w:lang w:val="en-US"/>
        </w:rPr>
        <w:t>While preparing load-l</w:t>
      </w:r>
      <w:r w:rsidRPr="00B97A0F">
        <w:rPr>
          <w:rFonts w:ascii="Book Antiqua" w:hAnsi="Book Antiqua"/>
          <w:sz w:val="18"/>
          <w:szCs w:val="18"/>
          <w:lang w:val="en-US"/>
        </w:rPr>
        <w:t>eveling plans, there is a need for using the same teaching procedures since students need patterns that they are used to. In other words, language lessons should be formed in a way that students are familiarized with because people generally need a specified framework for the acquisition of the foreign language (Fitzge</w:t>
      </w:r>
      <w:r w:rsidR="00AF5E12">
        <w:rPr>
          <w:rFonts w:ascii="Book Antiqua" w:hAnsi="Book Antiqua"/>
          <w:sz w:val="18"/>
          <w:szCs w:val="18"/>
          <w:lang w:val="en-US"/>
        </w:rPr>
        <w:t xml:space="preserve">rald, 2006). With the help of </w:t>
      </w:r>
      <w:r w:rsidRPr="00B97A0F">
        <w:rPr>
          <w:rFonts w:ascii="Book Antiqua" w:hAnsi="Book Antiqua"/>
          <w:sz w:val="18"/>
          <w:szCs w:val="18"/>
          <w:lang w:val="en-US"/>
        </w:rPr>
        <w:t xml:space="preserve">specified teaching design, students will </w:t>
      </w:r>
      <w:r w:rsidRPr="00B97A0F">
        <w:rPr>
          <w:rFonts w:ascii="Book Antiqua" w:hAnsi="Book Antiqua"/>
          <w:sz w:val="18"/>
          <w:szCs w:val="18"/>
          <w:lang w:val="en-US"/>
        </w:rPr>
        <w:lastRenderedPageBreak/>
        <w:t xml:space="preserve">have less difficulty in newly taught material, and they will also easily do their homework and execute their other responsibilities since every classroom routine is specified beforehand. </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00AF5E12">
        <w:rPr>
          <w:rFonts w:ascii="Book Antiqua" w:hAnsi="Book Antiqua"/>
          <w:sz w:val="18"/>
          <w:szCs w:val="18"/>
          <w:lang w:val="en-US"/>
        </w:rPr>
        <w:t xml:space="preserve">Exams are </w:t>
      </w:r>
      <w:r w:rsidR="00152D3E">
        <w:rPr>
          <w:rFonts w:ascii="Book Antiqua" w:hAnsi="Book Antiqua"/>
          <w:sz w:val="18"/>
          <w:szCs w:val="18"/>
          <w:lang w:val="en-US"/>
        </w:rPr>
        <w:t>an</w:t>
      </w:r>
      <w:r w:rsidR="00AF5E12">
        <w:rPr>
          <w:rFonts w:ascii="Book Antiqua" w:hAnsi="Book Antiqua"/>
          <w:sz w:val="18"/>
          <w:szCs w:val="18"/>
          <w:lang w:val="en-US"/>
        </w:rPr>
        <w:t xml:space="preserve"> indispensable</w:t>
      </w:r>
      <w:r w:rsidRPr="00B97A0F">
        <w:rPr>
          <w:rFonts w:ascii="Book Antiqua" w:hAnsi="Book Antiqua"/>
          <w:sz w:val="18"/>
          <w:szCs w:val="18"/>
          <w:lang w:val="en-US"/>
        </w:rPr>
        <w:t xml:space="preserve"> component of all teaching pr</w:t>
      </w:r>
      <w:r w:rsidR="00AF5E12">
        <w:rPr>
          <w:rFonts w:ascii="Book Antiqua" w:hAnsi="Book Antiqua"/>
          <w:sz w:val="18"/>
          <w:szCs w:val="18"/>
          <w:lang w:val="en-US"/>
        </w:rPr>
        <w:t>ocesses since exams provide</w:t>
      </w:r>
      <w:r w:rsidRPr="00B97A0F">
        <w:rPr>
          <w:rFonts w:ascii="Book Antiqua" w:hAnsi="Book Antiqua"/>
          <w:sz w:val="18"/>
          <w:szCs w:val="18"/>
          <w:lang w:val="en-US"/>
        </w:rPr>
        <w:t xml:space="preserve"> information about how much the language instruction in educational institutions is </w:t>
      </w:r>
      <w:r w:rsidR="00AF5E12">
        <w:rPr>
          <w:rFonts w:ascii="Book Antiqua" w:hAnsi="Book Antiqua"/>
          <w:sz w:val="18"/>
          <w:szCs w:val="18"/>
          <w:lang w:val="en-US"/>
        </w:rPr>
        <w:t>successful. In LEM, small weekly</w:t>
      </w:r>
      <w:r w:rsidRPr="00B97A0F">
        <w:rPr>
          <w:rFonts w:ascii="Book Antiqua" w:hAnsi="Book Antiqua"/>
          <w:sz w:val="18"/>
          <w:szCs w:val="18"/>
          <w:lang w:val="en-US"/>
        </w:rPr>
        <w:t xml:space="preserve"> exams are advised together with long term achievement tests or public exam</w:t>
      </w:r>
      <w:r w:rsidR="00AF5E12">
        <w:rPr>
          <w:rFonts w:ascii="Book Antiqua" w:hAnsi="Book Antiqua"/>
          <w:sz w:val="18"/>
          <w:szCs w:val="18"/>
          <w:lang w:val="en-US"/>
        </w:rPr>
        <w:t>s. With the help of small weekly</w:t>
      </w:r>
      <w:r w:rsidRPr="00B97A0F">
        <w:rPr>
          <w:rFonts w:ascii="Book Antiqua" w:hAnsi="Book Antiqua"/>
          <w:sz w:val="18"/>
          <w:szCs w:val="18"/>
          <w:lang w:val="en-US"/>
        </w:rPr>
        <w:t xml:space="preserve"> exams, the errors and mistakes in the language learning and teaching process can be diagnosed on the spot, and they can be treated immediately, so the possibility of future learning problems can be prevented</w:t>
      </w:r>
      <w:r w:rsidR="00AF5E12">
        <w:rPr>
          <w:rFonts w:ascii="Book Antiqua" w:hAnsi="Book Antiqua"/>
          <w:sz w:val="18"/>
          <w:szCs w:val="18"/>
          <w:lang w:val="en-US"/>
        </w:rPr>
        <w:t>. In LEM, after the small weekly</w:t>
      </w:r>
      <w:r w:rsidRPr="00B97A0F">
        <w:rPr>
          <w:rFonts w:ascii="Book Antiqua" w:hAnsi="Book Antiqua"/>
          <w:sz w:val="18"/>
          <w:szCs w:val="18"/>
          <w:lang w:val="en-US"/>
        </w:rPr>
        <w:t xml:space="preserve"> exams, it is advised to ca</w:t>
      </w:r>
      <w:r w:rsidR="00AF5E12">
        <w:rPr>
          <w:rFonts w:ascii="Book Antiqua" w:hAnsi="Book Antiqua"/>
          <w:sz w:val="18"/>
          <w:szCs w:val="18"/>
          <w:lang w:val="en-US"/>
        </w:rPr>
        <w:t>rry out Pareto analysis</w:t>
      </w:r>
      <w:r w:rsidRPr="00B97A0F">
        <w:rPr>
          <w:rFonts w:ascii="Book Antiqua" w:hAnsi="Book Antiqua"/>
          <w:sz w:val="18"/>
          <w:szCs w:val="18"/>
          <w:lang w:val="en-US"/>
        </w:rPr>
        <w:t xml:space="preserve"> to find out the most problematic parts in the language learning process. According to the rules of Pareto analysis, 80% of the problems are brought by 20% of</w:t>
      </w:r>
      <w:r w:rsidR="00D22534">
        <w:rPr>
          <w:rFonts w:ascii="Book Antiqua" w:hAnsi="Book Antiqua"/>
          <w:sz w:val="18"/>
          <w:szCs w:val="18"/>
          <w:lang w:val="en-US"/>
        </w:rPr>
        <w:t xml:space="preserve"> the most problematic parts (Aki</w:t>
      </w:r>
      <w:r w:rsidRPr="00B97A0F">
        <w:rPr>
          <w:rFonts w:ascii="Book Antiqua" w:hAnsi="Book Antiqua"/>
          <w:sz w:val="18"/>
          <w:szCs w:val="18"/>
          <w:lang w:val="en-US"/>
        </w:rPr>
        <w:t>n, 2005). In other words, in the process of Pareto analysis, 20% of the most wrongly answered question</w:t>
      </w:r>
      <w:r w:rsidR="00AF5E12">
        <w:rPr>
          <w:rFonts w:ascii="Book Antiqua" w:hAnsi="Book Antiqua"/>
          <w:sz w:val="18"/>
          <w:szCs w:val="18"/>
          <w:lang w:val="en-US"/>
        </w:rPr>
        <w:t>s are determined in small weekly</w:t>
      </w:r>
      <w:r w:rsidRPr="00B97A0F">
        <w:rPr>
          <w:rFonts w:ascii="Book Antiqua" w:hAnsi="Book Antiqua"/>
          <w:sz w:val="18"/>
          <w:szCs w:val="18"/>
          <w:lang w:val="en-US"/>
        </w:rPr>
        <w:t xml:space="preserve"> exams, and then these problems are treated with Kaizen events, PDCA tool and if it is needed re-teaching of t</w:t>
      </w:r>
      <w:r w:rsidR="00AF5E12">
        <w:rPr>
          <w:rFonts w:ascii="Book Antiqua" w:hAnsi="Book Antiqua"/>
          <w:sz w:val="18"/>
          <w:szCs w:val="18"/>
          <w:lang w:val="en-US"/>
        </w:rPr>
        <w:t>he materials. Moreover,</w:t>
      </w:r>
      <w:r w:rsidRPr="00B97A0F">
        <w:rPr>
          <w:rFonts w:ascii="Book Antiqua" w:hAnsi="Book Antiqua"/>
          <w:sz w:val="18"/>
          <w:szCs w:val="18"/>
          <w:lang w:val="en-US"/>
        </w:rPr>
        <w:t xml:space="preserve"> to prevent the mistakes in the language learning process rubrics, control schedules and family signatures can also be used togethe</w:t>
      </w:r>
      <w:r w:rsidR="00AF5E12">
        <w:rPr>
          <w:rFonts w:ascii="Book Antiqua" w:hAnsi="Book Antiqua"/>
          <w:sz w:val="18"/>
          <w:szCs w:val="18"/>
          <w:lang w:val="en-US"/>
        </w:rPr>
        <w:t>r with Pareto analysis of</w:t>
      </w:r>
      <w:r w:rsidRPr="00B97A0F">
        <w:rPr>
          <w:rFonts w:ascii="Book Antiqua" w:hAnsi="Book Antiqua"/>
          <w:sz w:val="18"/>
          <w:szCs w:val="18"/>
          <w:lang w:val="en-US"/>
        </w:rPr>
        <w:t xml:space="preserve"> small</w:t>
      </w:r>
      <w:r w:rsidR="00AF5E12">
        <w:rPr>
          <w:rFonts w:ascii="Book Antiqua" w:hAnsi="Book Antiqua"/>
          <w:sz w:val="18"/>
          <w:szCs w:val="18"/>
          <w:lang w:val="en-US"/>
        </w:rPr>
        <w:t xml:space="preserve"> weekly</w:t>
      </w:r>
      <w:r w:rsidRPr="00B97A0F">
        <w:rPr>
          <w:rFonts w:ascii="Book Antiqua" w:hAnsi="Book Antiqua"/>
          <w:sz w:val="18"/>
          <w:szCs w:val="18"/>
          <w:lang w:val="en-US"/>
        </w:rPr>
        <w:t xml:space="preserve"> exams. All of these innovative ideas that LEM brings to the language education can facilitate instant intervention and resolution to the problems, and they can even provide real-time performance information to teachers, students, school administrations and parents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lang w:val="en-US"/>
        </w:rPr>
        <w:t>Ziskovsky</w:t>
      </w:r>
      <w:proofErr w:type="spellEnd"/>
      <w:r w:rsidRPr="00B97A0F">
        <w:rPr>
          <w:rFonts w:ascii="Book Antiqua" w:hAnsi="Book Antiqua"/>
          <w:sz w:val="18"/>
          <w:szCs w:val="18"/>
          <w:lang w:val="en-US"/>
        </w:rPr>
        <w:t>, 2010). In short, one of the main aims of LEM is to reach perfection through exams.</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 xml:space="preserve">LEM targets achieving the ideal situation in schools, and for many educational institutions, the ideal situation means the complete learning of the language curriculum within an academic year. This ambitious aim can be made real </w:t>
      </w:r>
      <w:r w:rsidR="00152D3E">
        <w:rPr>
          <w:rFonts w:ascii="Book Antiqua" w:hAnsi="Book Antiqua"/>
          <w:sz w:val="18"/>
          <w:szCs w:val="18"/>
          <w:lang w:val="en-US"/>
        </w:rPr>
        <w:t>by</w:t>
      </w:r>
      <w:r w:rsidRPr="00B97A0F">
        <w:rPr>
          <w:rFonts w:ascii="Book Antiqua" w:hAnsi="Book Antiqua"/>
          <w:sz w:val="18"/>
          <w:szCs w:val="18"/>
          <w:lang w:val="en-US"/>
        </w:rPr>
        <w:t xml:space="preserve"> developing Lean culture and Lean thinking in all of the processes of an educational institution. With the help of Lean thinking, all of the wastes in the processes of the schools can be eliminated, and with the help of Lean culture, an atmosphere, which is respect-based, can be developed in schools. Lean culture encourages everybody in the school process to become a problem-solver, and all of the problems can be easily solved with the involvement of the people in the school processes. In addition, the biggest problem in educational institutions, which is blaming others for students’ failure in public examinations, can be solved since LEM requires mutual respect and effort (</w:t>
      </w:r>
      <w:proofErr w:type="spellStart"/>
      <w:r w:rsidRPr="00B97A0F">
        <w:rPr>
          <w:rFonts w:ascii="Book Antiqua" w:hAnsi="Book Antiqua"/>
          <w:sz w:val="18"/>
          <w:szCs w:val="18"/>
          <w:lang w:val="en-US"/>
        </w:rPr>
        <w:t>Flinchbaugh</w:t>
      </w:r>
      <w:proofErr w:type="spellEnd"/>
      <w:r w:rsidRPr="00B97A0F">
        <w:rPr>
          <w:rFonts w:ascii="Book Antiqua" w:hAnsi="Book Antiqua"/>
          <w:sz w:val="18"/>
          <w:szCs w:val="18"/>
          <w:lang w:val="en-US"/>
        </w:rPr>
        <w:t xml:space="preserve"> &amp; </w:t>
      </w:r>
      <w:proofErr w:type="spellStart"/>
      <w:r w:rsidRPr="00B97A0F">
        <w:rPr>
          <w:rFonts w:ascii="Book Antiqua" w:hAnsi="Book Antiqua"/>
          <w:sz w:val="18"/>
          <w:szCs w:val="18"/>
          <w:lang w:val="en-US"/>
        </w:rPr>
        <w:t>Carlino</w:t>
      </w:r>
      <w:proofErr w:type="spellEnd"/>
      <w:r w:rsidRPr="00B97A0F">
        <w:rPr>
          <w:rFonts w:ascii="Book Antiqua" w:hAnsi="Book Antiqua"/>
          <w:sz w:val="18"/>
          <w:szCs w:val="18"/>
          <w:lang w:val="en-US"/>
        </w:rPr>
        <w:t>, 2006).</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LEM can offer unlimited opportunities for improvement in language learning and teaching. LEM aims to fix problems by investigating the roots of the problems in the processes. Therefore, LEM can be extremely helpful for stu</w:t>
      </w:r>
      <w:r w:rsidR="00AF5E12">
        <w:rPr>
          <w:rFonts w:ascii="Book Antiqua" w:hAnsi="Book Antiqua"/>
          <w:sz w:val="18"/>
          <w:szCs w:val="18"/>
          <w:lang w:val="en-US"/>
        </w:rPr>
        <w:t>dents who are suffering from</w:t>
      </w:r>
      <w:r w:rsidRPr="00B97A0F">
        <w:rPr>
          <w:rFonts w:ascii="Book Antiqua" w:hAnsi="Book Antiqua"/>
          <w:sz w:val="18"/>
          <w:szCs w:val="18"/>
          <w:lang w:val="en-US"/>
        </w:rPr>
        <w:t xml:space="preserve"> problems in</w:t>
      </w:r>
      <w:r w:rsidR="00AF5E12">
        <w:rPr>
          <w:rFonts w:ascii="Book Antiqua" w:hAnsi="Book Antiqua"/>
          <w:sz w:val="18"/>
          <w:szCs w:val="18"/>
          <w:lang w:val="en-US"/>
        </w:rPr>
        <w:t xml:space="preserve"> the current</w:t>
      </w:r>
      <w:r w:rsidRPr="00B97A0F">
        <w:rPr>
          <w:rFonts w:ascii="Book Antiqua" w:hAnsi="Book Antiqua"/>
          <w:sz w:val="18"/>
          <w:szCs w:val="18"/>
          <w:lang w:val="en-US"/>
        </w:rPr>
        <w:t xml:space="preserve"> educational system. Actually, LEM is not a prescriptive method; instead</w:t>
      </w:r>
      <w:r w:rsidR="00152D3E">
        <w:rPr>
          <w:rFonts w:ascii="Book Antiqua" w:hAnsi="Book Antiqua"/>
          <w:sz w:val="18"/>
          <w:szCs w:val="18"/>
          <w:lang w:val="en-US"/>
        </w:rPr>
        <w:t>,</w:t>
      </w:r>
      <w:r w:rsidRPr="00B97A0F">
        <w:rPr>
          <w:rFonts w:ascii="Book Antiqua" w:hAnsi="Book Antiqua"/>
          <w:sz w:val="18"/>
          <w:szCs w:val="18"/>
          <w:lang w:val="en-US"/>
        </w:rPr>
        <w:t xml:space="preserve"> it is an organizational learning journey </w:t>
      </w:r>
      <w:r w:rsidR="00152D3E">
        <w:rPr>
          <w:rFonts w:ascii="Book Antiqua" w:hAnsi="Book Antiqua"/>
          <w:sz w:val="18"/>
          <w:szCs w:val="18"/>
          <w:lang w:val="en-US"/>
        </w:rPr>
        <w:t>that</w:t>
      </w:r>
      <w:r w:rsidRPr="00B97A0F">
        <w:rPr>
          <w:rFonts w:ascii="Book Antiqua" w:hAnsi="Book Antiqua"/>
          <w:sz w:val="18"/>
          <w:szCs w:val="18"/>
          <w:lang w:val="en-US"/>
        </w:rPr>
        <w:t xml:space="preserve"> aims to bring continuous improvements to language learning and teaching (</w:t>
      </w:r>
      <w:proofErr w:type="spellStart"/>
      <w:r w:rsidRPr="00B97A0F">
        <w:rPr>
          <w:rFonts w:ascii="Book Antiqua" w:hAnsi="Book Antiqua"/>
          <w:sz w:val="18"/>
          <w:szCs w:val="18"/>
          <w:lang w:val="en-US"/>
        </w:rPr>
        <w:t>Flumerfelt</w:t>
      </w:r>
      <w:proofErr w:type="spellEnd"/>
      <w:r w:rsidRPr="00B97A0F">
        <w:rPr>
          <w:rFonts w:ascii="Book Antiqua" w:hAnsi="Book Antiqua"/>
          <w:sz w:val="18"/>
          <w:szCs w:val="18"/>
          <w:lang w:val="en-US"/>
        </w:rPr>
        <w:t xml:space="preserve">, 2008). Thanks to the innovations that LEM can possibly bring to the field of ELT, the language learning problems and high failure rates in public exams can be solved easily since language education requires continuous improvement. </w:t>
      </w:r>
    </w:p>
    <w:p w:rsidR="00B97A0F" w:rsidRPr="00527C09" w:rsidRDefault="00B97A0F" w:rsidP="009D45BD">
      <w:pPr>
        <w:spacing w:before="120" w:after="0" w:line="252" w:lineRule="auto"/>
        <w:jc w:val="both"/>
        <w:rPr>
          <w:rFonts w:ascii="Book Antiqua" w:hAnsi="Book Antiqua"/>
          <w:i/>
          <w:sz w:val="20"/>
          <w:szCs w:val="20"/>
          <w:lang w:val="en-US"/>
        </w:rPr>
      </w:pPr>
      <w:r w:rsidRPr="00527C09">
        <w:rPr>
          <w:rFonts w:ascii="Book Antiqua" w:hAnsi="Book Antiqua"/>
          <w:i/>
          <w:sz w:val="20"/>
          <w:szCs w:val="20"/>
          <w:lang w:val="en-US"/>
        </w:rPr>
        <w:lastRenderedPageBreak/>
        <w:t>Statement of the Problem</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According to the observation of the researcher, there are many reasons behind the failure of the students in</w:t>
      </w:r>
      <w:r w:rsidR="00AF5E12">
        <w:rPr>
          <w:rFonts w:ascii="Book Antiqua" w:hAnsi="Book Antiqua"/>
          <w:sz w:val="18"/>
          <w:szCs w:val="18"/>
          <w:lang w:val="en-US"/>
        </w:rPr>
        <w:t xml:space="preserve"> the</w:t>
      </w:r>
      <w:r w:rsidRPr="00B97A0F">
        <w:rPr>
          <w:rFonts w:ascii="Book Antiqua" w:hAnsi="Book Antiqua"/>
          <w:sz w:val="18"/>
          <w:szCs w:val="18"/>
          <w:lang w:val="en-US"/>
        </w:rPr>
        <w:t xml:space="preserve"> TEOG English examination. For example, there are just four hours of lessons available for both English instruction and exam preparation for TEOG per week, and within the limits of this time period, it is almost impossible to conduct lessons with traditional methods and make students ready for this very first public examination. Secondly, the students seem to have problems with the activities in the course books. In other words, the activities in the course books sometimes are not sufficient enough to provide successful acquisition of English and train students for TEOG English examination. At this point, there is a need to consolidate the curriculum with supportive learning activities, and re-order the teaching materials in a logical way. According to the observation of the researc</w:t>
      </w:r>
      <w:r w:rsidR="00AF5E12">
        <w:rPr>
          <w:rFonts w:ascii="Book Antiqua" w:hAnsi="Book Antiqua"/>
          <w:sz w:val="18"/>
          <w:szCs w:val="18"/>
          <w:lang w:val="en-US"/>
        </w:rPr>
        <w:t>her, another problematic part of</w:t>
      </w:r>
      <w:r w:rsidRPr="00B97A0F">
        <w:rPr>
          <w:rFonts w:ascii="Book Antiqua" w:hAnsi="Book Antiqua"/>
          <w:sz w:val="18"/>
          <w:szCs w:val="18"/>
          <w:lang w:val="en-US"/>
        </w:rPr>
        <w:t xml:space="preserve"> English classes is the habit of rote learning. In other words, in English classes there is a tendency to learn the language, especially vocabulary items and grammatical usages, just by memorizing them, and this memorization experience leads to monotony in language classes. As a result, the students develop “save the day” attitude towards English lessons, and they cannot foster a lifelong learning approach to the language. This problem could be solved by respecting students, taking students’ considerations in the lessons, and using the creativity of the students in language classes. Moreover, there are problems in the quality of English instruction in</w:t>
      </w:r>
      <w:r w:rsidR="00AF5E12">
        <w:rPr>
          <w:rFonts w:ascii="Book Antiqua" w:hAnsi="Book Antiqua"/>
          <w:sz w:val="18"/>
          <w:szCs w:val="18"/>
          <w:lang w:val="en-US"/>
        </w:rPr>
        <w:t xml:space="preserve"> the</w:t>
      </w:r>
      <w:r w:rsidRPr="00B97A0F">
        <w:rPr>
          <w:rFonts w:ascii="Book Antiqua" w:hAnsi="Book Antiqua"/>
          <w:sz w:val="18"/>
          <w:szCs w:val="18"/>
          <w:lang w:val="en-US"/>
        </w:rPr>
        <w:t xml:space="preserve"> middle school context, and this problem stems from the lack of enough testing materials and lack of teaching activities which provide more lasting learning, especially for vocabulary lessons. At this point, the learners are needed to be treated with weekly short exams, which provide diagnostic data to the learning problems of them, and in the teaching process of vocabulary items, activities which appeal the learners must be developed in line with the students’ preferences.</w:t>
      </w:r>
    </w:p>
    <w:p w:rsidR="00B97A0F" w:rsidRPr="00527C09" w:rsidRDefault="00AF5E12" w:rsidP="009D45BD">
      <w:pPr>
        <w:spacing w:before="120" w:after="0" w:line="252" w:lineRule="auto"/>
        <w:jc w:val="both"/>
        <w:rPr>
          <w:rFonts w:ascii="Book Antiqua" w:hAnsi="Book Antiqua"/>
          <w:i/>
          <w:sz w:val="20"/>
          <w:szCs w:val="20"/>
          <w:lang w:val="en-US"/>
        </w:rPr>
      </w:pPr>
      <w:r>
        <w:rPr>
          <w:rFonts w:ascii="Book Antiqua" w:hAnsi="Book Antiqua"/>
          <w:i/>
          <w:sz w:val="20"/>
          <w:szCs w:val="20"/>
          <w:lang w:val="en-US"/>
        </w:rPr>
        <w:t>Significance of this</w:t>
      </w:r>
      <w:r w:rsidR="00B97A0F" w:rsidRPr="00527C09">
        <w:rPr>
          <w:rFonts w:ascii="Book Antiqua" w:hAnsi="Book Antiqua"/>
          <w:i/>
          <w:sz w:val="20"/>
          <w:szCs w:val="20"/>
          <w:lang w:val="en-US"/>
        </w:rPr>
        <w:t xml:space="preserve"> Study and Research Questions</w:t>
      </w:r>
    </w:p>
    <w:p w:rsidR="00B97A0F" w:rsidRPr="00B97A0F" w:rsidRDefault="00B97A0F"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B97A0F">
        <w:rPr>
          <w:rFonts w:ascii="Book Antiqua" w:hAnsi="Book Antiqua"/>
          <w:sz w:val="18"/>
          <w:szCs w:val="18"/>
          <w:lang w:val="en-US"/>
        </w:rPr>
        <w:t xml:space="preserve">Although some educational uses of Lean are present in higher educational institutions, there is almost no implementation of Lean in </w:t>
      </w:r>
      <w:r w:rsidR="00AF5E12">
        <w:rPr>
          <w:rFonts w:ascii="Book Antiqua" w:hAnsi="Book Antiqua"/>
          <w:sz w:val="18"/>
          <w:szCs w:val="18"/>
          <w:lang w:val="en-US"/>
        </w:rPr>
        <w:t xml:space="preserve">middle school contexts </w:t>
      </w:r>
      <w:r w:rsidRPr="00B97A0F">
        <w:rPr>
          <w:rFonts w:ascii="Book Antiqua" w:hAnsi="Book Antiqua"/>
          <w:sz w:val="18"/>
          <w:szCs w:val="18"/>
          <w:lang w:val="en-US"/>
        </w:rPr>
        <w:t xml:space="preserve">to increase general achievement in public examinations. </w:t>
      </w:r>
      <w:r w:rsidRPr="00B97A0F">
        <w:rPr>
          <w:rFonts w:ascii="Book Antiqua" w:hAnsi="Book Antiqua"/>
          <w:bCs/>
          <w:sz w:val="18"/>
          <w:szCs w:val="18"/>
          <w:lang w:val="en-US"/>
        </w:rPr>
        <w:t>In fact, a theoretical framework for implementing LEM to education has been formed. However, many of its assumptions, or at least those related to eight grade students’ achievement in TEOG English exam have not been experimentally tested. Therefore, trying to find out whether or not LEM in eight grade English lessons have a positive effect upon answering all type of questions in</w:t>
      </w:r>
      <w:r w:rsidR="00AF5E12">
        <w:rPr>
          <w:rFonts w:ascii="Book Antiqua" w:hAnsi="Book Antiqua"/>
          <w:bCs/>
          <w:sz w:val="18"/>
          <w:szCs w:val="18"/>
          <w:lang w:val="en-US"/>
        </w:rPr>
        <w:t xml:space="preserve"> the</w:t>
      </w:r>
      <w:r w:rsidRPr="00B97A0F">
        <w:rPr>
          <w:rFonts w:ascii="Book Antiqua" w:hAnsi="Book Antiqua"/>
          <w:bCs/>
          <w:sz w:val="18"/>
          <w:szCs w:val="18"/>
          <w:lang w:val="en-US"/>
        </w:rPr>
        <w:t xml:space="preserve"> TEOG is the main aim of the present study.</w:t>
      </w:r>
    </w:p>
    <w:p w:rsidR="00B97A0F" w:rsidRPr="00B97A0F" w:rsidRDefault="00B97A0F" w:rsidP="009D45BD">
      <w:pPr>
        <w:spacing w:before="120" w:after="0" w:line="252" w:lineRule="auto"/>
        <w:jc w:val="both"/>
        <w:rPr>
          <w:rFonts w:ascii="Book Antiqua" w:hAnsi="Book Antiqua"/>
          <w:bCs/>
          <w:sz w:val="18"/>
          <w:szCs w:val="18"/>
          <w:lang w:val="en-US"/>
        </w:rPr>
      </w:pPr>
      <w:r w:rsidRPr="00B97A0F">
        <w:rPr>
          <w:rFonts w:ascii="Book Antiqua" w:hAnsi="Book Antiqua"/>
          <w:bCs/>
          <w:sz w:val="18"/>
          <w:szCs w:val="18"/>
          <w:lang w:val="en-US"/>
        </w:rPr>
        <w:t xml:space="preserve">Research Question # 1 </w:t>
      </w:r>
      <w:proofErr w:type="gramStart"/>
      <w:r w:rsidRPr="00B97A0F">
        <w:rPr>
          <w:rFonts w:ascii="Book Antiqua" w:hAnsi="Book Antiqua"/>
          <w:bCs/>
          <w:sz w:val="18"/>
          <w:szCs w:val="18"/>
          <w:lang w:val="en-US"/>
        </w:rPr>
        <w:t>To</w:t>
      </w:r>
      <w:proofErr w:type="gramEnd"/>
      <w:r w:rsidRPr="00B97A0F">
        <w:rPr>
          <w:rFonts w:ascii="Book Antiqua" w:hAnsi="Book Antiqua"/>
          <w:bCs/>
          <w:sz w:val="18"/>
          <w:szCs w:val="18"/>
          <w:lang w:val="en-US"/>
        </w:rPr>
        <w:t xml:space="preserve"> what extent does LEM increase students’ general achievement in TEOG English exam?</w:t>
      </w:r>
    </w:p>
    <w:p w:rsidR="00B97A0F" w:rsidRPr="00B97A0F" w:rsidRDefault="00B97A0F" w:rsidP="009D45BD">
      <w:pPr>
        <w:spacing w:before="120" w:after="0" w:line="252" w:lineRule="auto"/>
        <w:jc w:val="both"/>
        <w:rPr>
          <w:rFonts w:ascii="Book Antiqua" w:hAnsi="Book Antiqua"/>
          <w:bCs/>
          <w:sz w:val="18"/>
          <w:szCs w:val="18"/>
          <w:lang w:val="en-US"/>
        </w:rPr>
      </w:pPr>
      <w:r w:rsidRPr="00B97A0F">
        <w:rPr>
          <w:rFonts w:ascii="Book Antiqua" w:hAnsi="Book Antiqua"/>
          <w:bCs/>
          <w:sz w:val="18"/>
          <w:szCs w:val="18"/>
          <w:lang w:val="en-US"/>
        </w:rPr>
        <w:t xml:space="preserve">Research Question # 2 </w:t>
      </w:r>
      <w:proofErr w:type="gramStart"/>
      <w:r w:rsidRPr="00B97A0F">
        <w:rPr>
          <w:rFonts w:ascii="Book Antiqua" w:hAnsi="Book Antiqua"/>
          <w:bCs/>
          <w:sz w:val="18"/>
          <w:szCs w:val="18"/>
          <w:lang w:val="en-US"/>
        </w:rPr>
        <w:t>To</w:t>
      </w:r>
      <w:proofErr w:type="gramEnd"/>
      <w:r w:rsidRPr="00B97A0F">
        <w:rPr>
          <w:rFonts w:ascii="Book Antiqua" w:hAnsi="Book Antiqua"/>
          <w:bCs/>
          <w:sz w:val="18"/>
          <w:szCs w:val="18"/>
          <w:lang w:val="en-US"/>
        </w:rPr>
        <w:t xml:space="preserve"> what extent is using LEM in English lessons of eight grade students effective in answering:</w:t>
      </w:r>
    </w:p>
    <w:p w:rsidR="00B97A0F" w:rsidRPr="00B97A0F" w:rsidRDefault="00B97A0F" w:rsidP="00064242">
      <w:pPr>
        <w:spacing w:before="40" w:after="0" w:line="252" w:lineRule="auto"/>
        <w:jc w:val="both"/>
        <w:rPr>
          <w:rFonts w:ascii="Book Antiqua" w:hAnsi="Book Antiqua"/>
          <w:bCs/>
          <w:sz w:val="18"/>
          <w:szCs w:val="18"/>
          <w:lang w:val="en-US"/>
        </w:rPr>
      </w:pPr>
      <w:r>
        <w:rPr>
          <w:rFonts w:ascii="Book Antiqua" w:hAnsi="Book Antiqua"/>
          <w:bCs/>
          <w:sz w:val="18"/>
          <w:szCs w:val="18"/>
          <w:lang w:val="en-US"/>
        </w:rPr>
        <w:t xml:space="preserve">     </w:t>
      </w:r>
      <w:proofErr w:type="gramStart"/>
      <w:r w:rsidRPr="00B97A0F">
        <w:rPr>
          <w:rFonts w:ascii="Book Antiqua" w:hAnsi="Book Antiqua"/>
          <w:bCs/>
          <w:sz w:val="18"/>
          <w:szCs w:val="18"/>
          <w:lang w:val="en-US"/>
        </w:rPr>
        <w:t>a</w:t>
      </w:r>
      <w:proofErr w:type="gramEnd"/>
      <w:r w:rsidRPr="00B97A0F">
        <w:rPr>
          <w:rFonts w:ascii="Book Antiqua" w:hAnsi="Book Antiqua"/>
          <w:bCs/>
          <w:sz w:val="18"/>
          <w:szCs w:val="18"/>
          <w:lang w:val="en-US"/>
        </w:rPr>
        <w:t>. grammar questions in</w:t>
      </w:r>
      <w:r w:rsidR="006C3F22">
        <w:rPr>
          <w:rFonts w:ascii="Book Antiqua" w:hAnsi="Book Antiqua"/>
          <w:bCs/>
          <w:sz w:val="18"/>
          <w:szCs w:val="18"/>
          <w:lang w:val="en-US"/>
        </w:rPr>
        <w:t xml:space="preserve"> the</w:t>
      </w:r>
      <w:r w:rsidRPr="00B97A0F">
        <w:rPr>
          <w:rFonts w:ascii="Book Antiqua" w:hAnsi="Book Antiqua"/>
          <w:bCs/>
          <w:sz w:val="18"/>
          <w:szCs w:val="18"/>
          <w:lang w:val="en-US"/>
        </w:rPr>
        <w:t xml:space="preserve"> TEOG English exam?</w:t>
      </w:r>
    </w:p>
    <w:p w:rsidR="00B97A0F" w:rsidRPr="00B97A0F" w:rsidRDefault="00B97A0F" w:rsidP="00064242">
      <w:pPr>
        <w:spacing w:before="40" w:after="0" w:line="252" w:lineRule="auto"/>
        <w:jc w:val="both"/>
        <w:rPr>
          <w:rFonts w:ascii="Book Antiqua" w:hAnsi="Book Antiqua"/>
          <w:bCs/>
          <w:sz w:val="18"/>
          <w:szCs w:val="18"/>
          <w:lang w:val="en-US"/>
        </w:rPr>
      </w:pPr>
      <w:r>
        <w:rPr>
          <w:rFonts w:ascii="Book Antiqua" w:hAnsi="Book Antiqua"/>
          <w:bCs/>
          <w:sz w:val="18"/>
          <w:szCs w:val="18"/>
          <w:lang w:val="en-US"/>
        </w:rPr>
        <w:t xml:space="preserve">     </w:t>
      </w:r>
      <w:proofErr w:type="gramStart"/>
      <w:r w:rsidRPr="00B97A0F">
        <w:rPr>
          <w:rFonts w:ascii="Book Antiqua" w:hAnsi="Book Antiqua"/>
          <w:bCs/>
          <w:sz w:val="18"/>
          <w:szCs w:val="18"/>
          <w:lang w:val="en-US"/>
        </w:rPr>
        <w:t>b</w:t>
      </w:r>
      <w:proofErr w:type="gramEnd"/>
      <w:r w:rsidRPr="00B97A0F">
        <w:rPr>
          <w:rFonts w:ascii="Book Antiqua" w:hAnsi="Book Antiqua"/>
          <w:bCs/>
          <w:sz w:val="18"/>
          <w:szCs w:val="18"/>
          <w:lang w:val="en-US"/>
        </w:rPr>
        <w:t>. vocabulary questions in</w:t>
      </w:r>
      <w:r w:rsidR="006C3F22">
        <w:rPr>
          <w:rFonts w:ascii="Book Antiqua" w:hAnsi="Book Antiqua"/>
          <w:bCs/>
          <w:sz w:val="18"/>
          <w:szCs w:val="18"/>
          <w:lang w:val="en-US"/>
        </w:rPr>
        <w:t xml:space="preserve"> the</w:t>
      </w:r>
      <w:r w:rsidRPr="00B97A0F">
        <w:rPr>
          <w:rFonts w:ascii="Book Antiqua" w:hAnsi="Book Antiqua"/>
          <w:bCs/>
          <w:sz w:val="18"/>
          <w:szCs w:val="18"/>
          <w:lang w:val="en-US"/>
        </w:rPr>
        <w:t xml:space="preserve"> TEOG English exam?</w:t>
      </w:r>
    </w:p>
    <w:p w:rsidR="00F57E8C" w:rsidRPr="006C3F22" w:rsidRDefault="00B97A0F" w:rsidP="00064242">
      <w:pPr>
        <w:spacing w:before="40" w:after="0" w:line="252" w:lineRule="auto"/>
        <w:jc w:val="both"/>
        <w:rPr>
          <w:rFonts w:ascii="Book Antiqua" w:hAnsi="Book Antiqua"/>
          <w:bCs/>
          <w:sz w:val="18"/>
          <w:szCs w:val="18"/>
          <w:lang w:val="en-US"/>
        </w:rPr>
      </w:pPr>
      <w:r>
        <w:rPr>
          <w:rFonts w:ascii="Book Antiqua" w:hAnsi="Book Antiqua"/>
          <w:bCs/>
          <w:sz w:val="18"/>
          <w:szCs w:val="18"/>
          <w:lang w:val="en-US"/>
        </w:rPr>
        <w:t xml:space="preserve">     </w:t>
      </w:r>
      <w:proofErr w:type="gramStart"/>
      <w:r w:rsidRPr="00B97A0F">
        <w:rPr>
          <w:rFonts w:ascii="Book Antiqua" w:hAnsi="Book Antiqua"/>
          <w:bCs/>
          <w:sz w:val="18"/>
          <w:szCs w:val="18"/>
          <w:lang w:val="en-US"/>
        </w:rPr>
        <w:t>c</w:t>
      </w:r>
      <w:proofErr w:type="gramEnd"/>
      <w:r w:rsidRPr="00B97A0F">
        <w:rPr>
          <w:rFonts w:ascii="Book Antiqua" w:hAnsi="Book Antiqua"/>
          <w:bCs/>
          <w:sz w:val="18"/>
          <w:szCs w:val="18"/>
          <w:lang w:val="en-US"/>
        </w:rPr>
        <w:t>. reading comprehension questions in</w:t>
      </w:r>
      <w:r w:rsidR="006C3F22">
        <w:rPr>
          <w:rFonts w:ascii="Book Antiqua" w:hAnsi="Book Antiqua"/>
          <w:bCs/>
          <w:sz w:val="18"/>
          <w:szCs w:val="18"/>
          <w:lang w:val="en-US"/>
        </w:rPr>
        <w:t xml:space="preserve"> the</w:t>
      </w:r>
      <w:r w:rsidRPr="00B97A0F">
        <w:rPr>
          <w:rFonts w:ascii="Book Antiqua" w:hAnsi="Book Antiqua"/>
          <w:bCs/>
          <w:sz w:val="18"/>
          <w:szCs w:val="18"/>
          <w:lang w:val="en-US"/>
        </w:rPr>
        <w:t xml:space="preserve"> TEOG English exam?</w:t>
      </w:r>
    </w:p>
    <w:p w:rsidR="004C7F31" w:rsidRPr="00771B91" w:rsidRDefault="004C7F31" w:rsidP="009D45BD">
      <w:pPr>
        <w:spacing w:before="120" w:after="0" w:line="252" w:lineRule="auto"/>
        <w:ind w:firstLine="284"/>
        <w:jc w:val="center"/>
        <w:rPr>
          <w:rFonts w:ascii="Book Antiqua" w:hAnsi="Book Antiqua"/>
          <w:b/>
          <w:sz w:val="20"/>
          <w:szCs w:val="20"/>
          <w:lang w:val="en-US"/>
        </w:rPr>
      </w:pPr>
      <w:r w:rsidRPr="00771B91">
        <w:rPr>
          <w:rFonts w:ascii="Book Antiqua" w:hAnsi="Book Antiqua"/>
          <w:b/>
          <w:sz w:val="20"/>
          <w:szCs w:val="20"/>
          <w:lang w:val="en-US"/>
        </w:rPr>
        <w:lastRenderedPageBreak/>
        <w:t>Method</w:t>
      </w:r>
    </w:p>
    <w:p w:rsidR="004C7F31" w:rsidRDefault="004C7F31" w:rsidP="009D45BD">
      <w:pPr>
        <w:spacing w:before="120" w:after="0" w:line="252" w:lineRule="auto"/>
        <w:rPr>
          <w:rFonts w:ascii="Book Antiqua" w:hAnsi="Book Antiqua"/>
          <w:i/>
          <w:sz w:val="20"/>
          <w:szCs w:val="20"/>
          <w:lang w:val="en-US"/>
        </w:rPr>
      </w:pPr>
      <w:r w:rsidRPr="00771B91">
        <w:rPr>
          <w:rFonts w:ascii="Book Antiqua" w:hAnsi="Book Antiqua"/>
          <w:i/>
          <w:sz w:val="20"/>
          <w:szCs w:val="20"/>
          <w:lang w:val="en-US"/>
        </w:rPr>
        <w:t xml:space="preserve">Research Design  </w:t>
      </w:r>
    </w:p>
    <w:p w:rsidR="00F57E8C" w:rsidRPr="00F57E8C" w:rsidRDefault="00F57E8C"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F57E8C">
        <w:rPr>
          <w:rFonts w:ascii="Book Antiqua" w:hAnsi="Book Antiqua"/>
          <w:sz w:val="18"/>
          <w:szCs w:val="18"/>
          <w:lang w:val="en-US"/>
        </w:rPr>
        <w:t>This current study is based on experimental research design. In this study, two groups of students were chosen as experimental groups, and they were subjected to the treatment in line with the requirements of LEM, and two groups of students were chosen as control g</w:t>
      </w:r>
      <w:r w:rsidR="006C3F22">
        <w:rPr>
          <w:rFonts w:ascii="Book Antiqua" w:hAnsi="Book Antiqua"/>
          <w:sz w:val="18"/>
          <w:szCs w:val="18"/>
          <w:lang w:val="en-US"/>
        </w:rPr>
        <w:t>roups</w:t>
      </w:r>
      <w:r w:rsidRPr="00F57E8C">
        <w:rPr>
          <w:rFonts w:ascii="Book Antiqua" w:hAnsi="Book Antiqua"/>
          <w:sz w:val="18"/>
          <w:szCs w:val="18"/>
          <w:lang w:val="en-US"/>
        </w:rPr>
        <w:t xml:space="preserve"> to compare the results with the experiment groups because the researcher was giving English lessons just for these four classes due to arrangement of the course load in this educational institution. All of the groups were tested with the first TEOG English examination as</w:t>
      </w:r>
      <w:r w:rsidR="006C3F22">
        <w:rPr>
          <w:rFonts w:ascii="Book Antiqua" w:hAnsi="Book Antiqua"/>
          <w:sz w:val="18"/>
          <w:szCs w:val="18"/>
          <w:lang w:val="en-US"/>
        </w:rPr>
        <w:t xml:space="preserve"> a</w:t>
      </w:r>
      <w:r w:rsidRPr="00F57E8C">
        <w:rPr>
          <w:rFonts w:ascii="Book Antiqua" w:hAnsi="Book Antiqua"/>
          <w:sz w:val="18"/>
          <w:szCs w:val="18"/>
          <w:lang w:val="en-US"/>
        </w:rPr>
        <w:t xml:space="preserve"> pre-test, after that the treatment based on LEM was provided to the experimental groups of the study. When the treatment sessions were over, all of the groups were subjected to the second TEOG English examination as the post-test. Experimenta</w:t>
      </w:r>
      <w:r w:rsidR="006C3F22">
        <w:rPr>
          <w:rFonts w:ascii="Book Antiqua" w:hAnsi="Book Antiqua"/>
          <w:sz w:val="18"/>
          <w:szCs w:val="18"/>
          <w:lang w:val="en-US"/>
        </w:rPr>
        <w:t>l groups were treated with a load-</w:t>
      </w:r>
      <w:r w:rsidRPr="00F57E8C">
        <w:rPr>
          <w:rFonts w:ascii="Book Antiqua" w:hAnsi="Book Antiqua"/>
          <w:sz w:val="18"/>
          <w:szCs w:val="18"/>
          <w:lang w:val="en-US"/>
        </w:rPr>
        <w:t xml:space="preserve">leveling plan of the curriculum (Table 1.) and other innovations that LEM brought to the field of language teaching. This alteration in the experimental groups was analyzed and compared with the control groups. Finally, </w:t>
      </w:r>
      <w:r w:rsidRPr="00F57E8C">
        <w:rPr>
          <w:rFonts w:ascii="Book Antiqua" w:hAnsi="Book Antiqua"/>
          <w:bCs/>
          <w:sz w:val="18"/>
          <w:szCs w:val="18"/>
          <w:lang w:val="en-US"/>
        </w:rPr>
        <w:t>the grades obtained from the pre-test and</w:t>
      </w:r>
      <w:r w:rsidR="006C3F22">
        <w:rPr>
          <w:rFonts w:ascii="Book Antiqua" w:hAnsi="Book Antiqua"/>
          <w:bCs/>
          <w:sz w:val="18"/>
          <w:szCs w:val="18"/>
          <w:lang w:val="en-US"/>
        </w:rPr>
        <w:t xml:space="preserve"> post-test were analyzed using</w:t>
      </w:r>
      <w:r w:rsidRPr="00F57E8C">
        <w:rPr>
          <w:rFonts w:ascii="Book Antiqua" w:hAnsi="Book Antiqua"/>
          <w:bCs/>
          <w:sz w:val="18"/>
          <w:szCs w:val="18"/>
          <w:lang w:val="en-US"/>
        </w:rPr>
        <w:t xml:space="preserve"> one-way ANOVA to find out whether or not English instruction in line with LEM has a positive effect upon students’ achievement in TEOG English examination.</w:t>
      </w:r>
      <w:r w:rsidRPr="00F57E8C">
        <w:rPr>
          <w:rFonts w:ascii="Book Antiqua" w:hAnsi="Book Antiqua"/>
          <w:sz w:val="18"/>
          <w:szCs w:val="18"/>
          <w:lang w:val="en-US"/>
        </w:rPr>
        <w:t xml:space="preserve"> </w:t>
      </w:r>
    </w:p>
    <w:p w:rsidR="006C3F22" w:rsidRDefault="00F57E8C" w:rsidP="009D45BD">
      <w:pPr>
        <w:spacing w:before="120" w:after="0" w:line="252" w:lineRule="auto"/>
        <w:rPr>
          <w:rFonts w:ascii="Book Antiqua" w:hAnsi="Book Antiqua"/>
          <w:sz w:val="18"/>
          <w:szCs w:val="18"/>
          <w:lang w:val="en-US"/>
        </w:rPr>
      </w:pPr>
      <w:r w:rsidRPr="00F57E8C">
        <w:rPr>
          <w:rFonts w:ascii="Book Antiqua" w:hAnsi="Book Antiqua"/>
          <w:b/>
          <w:sz w:val="18"/>
          <w:szCs w:val="18"/>
          <w:lang w:val="en-US"/>
        </w:rPr>
        <w:t>Table 1.</w:t>
      </w:r>
      <w:r w:rsidRPr="00F57E8C">
        <w:rPr>
          <w:rFonts w:ascii="Book Antiqua" w:hAnsi="Book Antiqua"/>
          <w:sz w:val="18"/>
          <w:szCs w:val="18"/>
          <w:lang w:val="en-US"/>
        </w:rPr>
        <w:t xml:space="preserve"> </w:t>
      </w:r>
    </w:p>
    <w:p w:rsidR="00F57E8C" w:rsidRPr="006C3F22" w:rsidRDefault="00F57E8C" w:rsidP="009D45BD">
      <w:pPr>
        <w:spacing w:before="120" w:after="0" w:line="252" w:lineRule="auto"/>
        <w:rPr>
          <w:rFonts w:ascii="Book Antiqua" w:hAnsi="Book Antiqua"/>
          <w:i/>
          <w:sz w:val="18"/>
          <w:szCs w:val="18"/>
          <w:lang w:val="en-US"/>
        </w:rPr>
      </w:pPr>
      <w:r w:rsidRPr="006C3F22">
        <w:rPr>
          <w:rFonts w:ascii="Book Antiqua" w:hAnsi="Book Antiqua"/>
          <w:i/>
          <w:sz w:val="18"/>
          <w:szCs w:val="18"/>
          <w:lang w:val="en-US"/>
        </w:rPr>
        <w:t>Su</w:t>
      </w:r>
      <w:r w:rsidR="006C3F22">
        <w:rPr>
          <w:rFonts w:ascii="Book Antiqua" w:hAnsi="Book Antiqua"/>
          <w:i/>
          <w:sz w:val="18"/>
          <w:szCs w:val="18"/>
          <w:lang w:val="en-US"/>
        </w:rPr>
        <w:t>mmary of the Load-leveling P</w:t>
      </w:r>
      <w:r w:rsidRPr="006C3F22">
        <w:rPr>
          <w:rFonts w:ascii="Book Antiqua" w:hAnsi="Book Antiqua"/>
          <w:i/>
          <w:sz w:val="18"/>
          <w:szCs w:val="18"/>
          <w:lang w:val="en-US"/>
        </w:rPr>
        <w:t>lan</w:t>
      </w:r>
    </w:p>
    <w:tbl>
      <w:tblPr>
        <w:tblW w:w="6795" w:type="dxa"/>
        <w:tblInd w:w="79" w:type="dxa"/>
        <w:tblLayout w:type="fixed"/>
        <w:tblCellMar>
          <w:left w:w="70" w:type="dxa"/>
          <w:right w:w="70" w:type="dxa"/>
        </w:tblCellMar>
        <w:tblLook w:val="0000" w:firstRow="0" w:lastRow="0" w:firstColumn="0" w:lastColumn="0" w:noHBand="0" w:noVBand="0"/>
      </w:tblPr>
      <w:tblGrid>
        <w:gridCol w:w="1622"/>
        <w:gridCol w:w="993"/>
        <w:gridCol w:w="2268"/>
        <w:gridCol w:w="1912"/>
      </w:tblGrid>
      <w:tr w:rsidR="00F57E8C" w:rsidRPr="00F57E8C" w:rsidTr="00064242">
        <w:trPr>
          <w:trHeight w:val="603"/>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Unit</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Allocated Time</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Communicative Functions</w:t>
            </w:r>
          </w:p>
        </w:tc>
        <w:tc>
          <w:tcPr>
            <w:tcW w:w="191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Procedure</w:t>
            </w:r>
          </w:p>
        </w:tc>
      </w:tr>
      <w:tr w:rsidR="00F57E8C" w:rsidRPr="00F57E8C" w:rsidTr="00064242">
        <w:trPr>
          <w:trHeight w:val="487"/>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4-Communication</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 xml:space="preserve">4 weeks </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concern and sympathy</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 xml:space="preserve">-Handling Phone conversations </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 xml:space="preserve">-Making simple inquiries </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-Talking about plans</w:t>
            </w:r>
          </w:p>
        </w:tc>
        <w:tc>
          <w:tcPr>
            <w:tcW w:w="1912" w:type="dxa"/>
            <w:vMerge w:val="restart"/>
            <w:tcBorders>
              <w:top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-Application of 5S.</w:t>
            </w:r>
          </w:p>
          <w:p w:rsidR="00F57E8C" w:rsidRPr="00F57E8C" w:rsidRDefault="00F57E8C" w:rsidP="00505EEA">
            <w:pPr>
              <w:spacing w:after="0" w:line="240" w:lineRule="auto"/>
              <w:rPr>
                <w:rFonts w:ascii="Book Antiqua" w:hAnsi="Book Antiqua"/>
                <w:sz w:val="18"/>
                <w:szCs w:val="18"/>
                <w:lang w:val="en-US"/>
              </w:rPr>
            </w:pPr>
          </w:p>
          <w:p w:rsidR="00F57E8C" w:rsidRPr="00F57E8C" w:rsidRDefault="00F57E8C" w:rsidP="00505EEA">
            <w:pPr>
              <w:spacing w:after="0" w:line="240" w:lineRule="auto"/>
              <w:rPr>
                <w:rFonts w:ascii="Book Antiqua" w:hAnsi="Book Antiqua"/>
                <w:sz w:val="18"/>
                <w:szCs w:val="18"/>
                <w:lang w:val="en-US"/>
              </w:rPr>
            </w:pP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-Presentation of the subject (</w:t>
            </w:r>
            <w:r w:rsidR="006C3F22">
              <w:rPr>
                <w:rFonts w:ascii="Book Antiqua" w:hAnsi="Book Antiqua"/>
                <w:sz w:val="18"/>
                <w:szCs w:val="18"/>
                <w:lang w:val="en-US"/>
              </w:rPr>
              <w:t xml:space="preserve"> e.g. </w:t>
            </w:r>
            <w:r w:rsidRPr="00F57E8C">
              <w:rPr>
                <w:rFonts w:ascii="Book Antiqua" w:hAnsi="Book Antiqua"/>
                <w:sz w:val="18"/>
                <w:szCs w:val="18"/>
                <w:lang w:val="en-US"/>
              </w:rPr>
              <w:t>PPTs, videos, songs, worksheets, vocabulary games, extra reading materials, home works, rubrics were used depending on the topic).</w:t>
            </w:r>
          </w:p>
          <w:p w:rsidR="00F57E8C" w:rsidRPr="00F57E8C" w:rsidRDefault="00F57E8C" w:rsidP="00505EEA">
            <w:pPr>
              <w:spacing w:after="0" w:line="240" w:lineRule="auto"/>
              <w:rPr>
                <w:rFonts w:ascii="Book Antiqua" w:hAnsi="Book Antiqua"/>
                <w:sz w:val="18"/>
                <w:szCs w:val="18"/>
                <w:lang w:val="en-US"/>
              </w:rPr>
            </w:pPr>
          </w:p>
          <w:p w:rsidR="00F57E8C" w:rsidRPr="00F57E8C" w:rsidRDefault="00F57E8C" w:rsidP="00505EEA">
            <w:pPr>
              <w:spacing w:after="0" w:line="240" w:lineRule="auto"/>
              <w:rPr>
                <w:rFonts w:ascii="Book Antiqua" w:hAnsi="Book Antiqua"/>
                <w:sz w:val="18"/>
                <w:szCs w:val="18"/>
                <w:lang w:val="en-US"/>
              </w:rPr>
            </w:pP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 xml:space="preserve">-10 different repetition of the newly learnt material (notes, memos, messages, phone conversations, SMS, </w:t>
            </w:r>
            <w:r w:rsidRPr="00F57E8C">
              <w:rPr>
                <w:rFonts w:ascii="Book Antiqua" w:hAnsi="Book Antiqua"/>
                <w:sz w:val="18"/>
                <w:szCs w:val="18"/>
                <w:lang w:val="en-US"/>
              </w:rPr>
              <w:lastRenderedPageBreak/>
              <w:t>communicative tasks, guessing</w:t>
            </w:r>
            <w:r w:rsidR="006C3F22">
              <w:rPr>
                <w:rFonts w:ascii="Book Antiqua" w:hAnsi="Book Antiqua"/>
                <w:sz w:val="18"/>
                <w:szCs w:val="18"/>
                <w:lang w:val="en-US"/>
              </w:rPr>
              <w:t xml:space="preserve"> the</w:t>
            </w:r>
            <w:r w:rsidRPr="00F57E8C">
              <w:rPr>
                <w:rFonts w:ascii="Book Antiqua" w:hAnsi="Book Antiqua"/>
                <w:sz w:val="18"/>
                <w:szCs w:val="18"/>
                <w:lang w:val="en-US"/>
              </w:rPr>
              <w:t xml:space="preserve"> word meaning from the context, reading comprehension questions, real life tasks, role-play and simulations were used depending on the topic).</w:t>
            </w:r>
          </w:p>
          <w:p w:rsidR="00F57E8C" w:rsidRPr="00F57E8C" w:rsidRDefault="00F57E8C" w:rsidP="00505EEA">
            <w:pPr>
              <w:pBdr>
                <w:left w:val="dashed" w:sz="4" w:space="4" w:color="auto"/>
              </w:pBdr>
              <w:spacing w:after="0" w:line="240" w:lineRule="auto"/>
              <w:rPr>
                <w:rFonts w:ascii="Book Antiqua" w:hAnsi="Book Antiqua"/>
                <w:sz w:val="18"/>
                <w:szCs w:val="18"/>
                <w:lang w:val="en-US"/>
              </w:rPr>
            </w:pPr>
            <w:r w:rsidRPr="00F57E8C">
              <w:rPr>
                <w:rFonts w:ascii="Book Antiqua" w:hAnsi="Book Antiqua"/>
                <w:sz w:val="18"/>
                <w:szCs w:val="18"/>
                <w:lang w:val="en-US"/>
              </w:rPr>
              <w:t>-Kaizen events and PDCA.</w:t>
            </w:r>
          </w:p>
          <w:p w:rsidR="00F57E8C" w:rsidRPr="00F57E8C" w:rsidRDefault="006C3F22" w:rsidP="00505EEA">
            <w:pPr>
              <w:pBdr>
                <w:left w:val="dashed" w:sz="4" w:space="4" w:color="auto"/>
              </w:pBdr>
              <w:spacing w:after="0" w:line="240" w:lineRule="auto"/>
              <w:rPr>
                <w:rFonts w:ascii="Book Antiqua" w:hAnsi="Book Antiqua"/>
                <w:sz w:val="18"/>
                <w:szCs w:val="18"/>
                <w:lang w:val="en-US"/>
              </w:rPr>
            </w:pPr>
            <w:r>
              <w:rPr>
                <w:rFonts w:ascii="Book Antiqua" w:hAnsi="Book Antiqua"/>
                <w:sz w:val="18"/>
                <w:szCs w:val="18"/>
                <w:lang w:val="en-US"/>
              </w:rPr>
              <w:t>-S</w:t>
            </w:r>
            <w:r w:rsidR="00F57E8C" w:rsidRPr="00F57E8C">
              <w:rPr>
                <w:rFonts w:ascii="Book Antiqua" w:hAnsi="Book Antiqua"/>
                <w:sz w:val="18"/>
                <w:szCs w:val="18"/>
                <w:lang w:val="en-US"/>
              </w:rPr>
              <w:t>mall</w:t>
            </w:r>
            <w:r>
              <w:rPr>
                <w:rFonts w:ascii="Book Antiqua" w:hAnsi="Book Antiqua"/>
                <w:sz w:val="18"/>
                <w:szCs w:val="18"/>
                <w:lang w:val="en-US"/>
              </w:rPr>
              <w:t xml:space="preserve"> weekly</w:t>
            </w:r>
            <w:r w:rsidR="00F57E8C" w:rsidRPr="00F57E8C">
              <w:rPr>
                <w:rFonts w:ascii="Book Antiqua" w:hAnsi="Book Antiqua"/>
                <w:sz w:val="18"/>
                <w:szCs w:val="18"/>
                <w:lang w:val="en-US"/>
              </w:rPr>
              <w:t xml:space="preserve"> exams and Pareto analysis.</w:t>
            </w:r>
          </w:p>
          <w:p w:rsidR="00F57E8C" w:rsidRPr="00F57E8C" w:rsidRDefault="00F57E8C" w:rsidP="00505EEA">
            <w:pPr>
              <w:pBdr>
                <w:left w:val="dashed" w:sz="4" w:space="4" w:color="auto"/>
              </w:pBdr>
              <w:spacing w:after="0" w:line="240" w:lineRule="auto"/>
              <w:rPr>
                <w:rFonts w:ascii="Book Antiqua" w:hAnsi="Book Antiqua"/>
                <w:sz w:val="18"/>
                <w:szCs w:val="18"/>
                <w:lang w:val="en-US"/>
              </w:rPr>
            </w:pPr>
            <w:r w:rsidRPr="00F57E8C">
              <w:rPr>
                <w:rFonts w:ascii="Book Antiqua" w:hAnsi="Book Antiqua"/>
                <w:sz w:val="18"/>
                <w:szCs w:val="18"/>
                <w:lang w:val="en-US"/>
              </w:rPr>
              <w:t>-Family visits (after lessons).</w:t>
            </w:r>
          </w:p>
        </w:tc>
      </w:tr>
      <w:tr w:rsidR="00F57E8C" w:rsidRPr="00F57E8C" w:rsidTr="00064242">
        <w:trPr>
          <w:trHeight w:val="904"/>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5- The Internet</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4 weeks</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-Accepting and refusing</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 xml:space="preserve">-Giving explanations/reasons </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excuses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requests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inquiries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-Talking about plans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-Telling the time, days and dates</w:t>
            </w:r>
          </w:p>
        </w:tc>
        <w:tc>
          <w:tcPr>
            <w:tcW w:w="1912" w:type="dxa"/>
            <w:vMerge/>
          </w:tcPr>
          <w:p w:rsidR="00F57E8C" w:rsidRPr="00F57E8C" w:rsidRDefault="00F57E8C" w:rsidP="00505EEA">
            <w:pPr>
              <w:spacing w:after="0" w:line="240" w:lineRule="auto"/>
              <w:rPr>
                <w:rFonts w:ascii="Book Antiqua" w:hAnsi="Book Antiqua"/>
                <w:sz w:val="18"/>
                <w:szCs w:val="18"/>
                <w:lang w:val="en-US"/>
              </w:rPr>
            </w:pPr>
          </w:p>
        </w:tc>
      </w:tr>
      <w:tr w:rsidR="00F57E8C" w:rsidRPr="00F57E8C" w:rsidTr="00064242">
        <w:trPr>
          <w:trHeight w:val="854"/>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6- Adventures</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4 weeks</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preferences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-Giving explanations/reasons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comparisons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inquiries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-Stating personal opinions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-Talking about what people do regularly</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-Talking about past events</w:t>
            </w:r>
          </w:p>
        </w:tc>
        <w:tc>
          <w:tcPr>
            <w:tcW w:w="1912" w:type="dxa"/>
          </w:tcPr>
          <w:p w:rsidR="00F57E8C" w:rsidRPr="00F57E8C" w:rsidRDefault="00F57E8C" w:rsidP="00505EEA">
            <w:pPr>
              <w:spacing w:after="0" w:line="240" w:lineRule="auto"/>
              <w:rPr>
                <w:rFonts w:ascii="Book Antiqua" w:hAnsi="Book Antiqua"/>
                <w:sz w:val="18"/>
                <w:szCs w:val="18"/>
                <w:lang w:val="en-US"/>
              </w:rPr>
            </w:pPr>
          </w:p>
        </w:tc>
      </w:tr>
      <w:tr w:rsidR="00F57E8C" w:rsidRPr="00F57E8C" w:rsidTr="00064242">
        <w:trPr>
          <w:trHeight w:val="473"/>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7- Tourism</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4 weeks</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-Describing places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-Describing the weather</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preferences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-Giving explanations/reasons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comparisons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-Stating personal opinions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-Talking about past events</w:t>
            </w:r>
          </w:p>
        </w:tc>
        <w:tc>
          <w:tcPr>
            <w:tcW w:w="1912" w:type="dxa"/>
            <w:vMerge w:val="restart"/>
          </w:tcPr>
          <w:p w:rsidR="00F57E8C" w:rsidRPr="00F57E8C" w:rsidRDefault="00F57E8C" w:rsidP="00505EEA">
            <w:pPr>
              <w:spacing w:after="0" w:line="240" w:lineRule="auto"/>
              <w:rPr>
                <w:rFonts w:ascii="Book Antiqua" w:hAnsi="Book Antiqua"/>
                <w:sz w:val="18"/>
                <w:szCs w:val="18"/>
                <w:lang w:val="en-US"/>
              </w:rPr>
            </w:pPr>
          </w:p>
        </w:tc>
      </w:tr>
      <w:tr w:rsidR="00F57E8C" w:rsidRPr="00F57E8C" w:rsidTr="00064242">
        <w:trPr>
          <w:trHeight w:val="615"/>
        </w:trPr>
        <w:tc>
          <w:tcPr>
            <w:tcW w:w="1622"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8- Chores</w:t>
            </w:r>
          </w:p>
        </w:tc>
        <w:tc>
          <w:tcPr>
            <w:tcW w:w="993"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3 weeks</w:t>
            </w:r>
          </w:p>
        </w:tc>
        <w:tc>
          <w:tcPr>
            <w:tcW w:w="2268" w:type="dxa"/>
            <w:tcBorders>
              <w:top w:val="single" w:sz="4" w:space="0" w:color="auto"/>
              <w:bottom w:val="single" w:sz="4" w:space="0" w:color="auto"/>
            </w:tcBorders>
          </w:tcPr>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feelings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likes and dislikes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-Expressing obligation</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-Giving explanations/reasons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inquiries</w:t>
            </w:r>
          </w:p>
          <w:p w:rsidR="00F57E8C" w:rsidRPr="00F57E8C" w:rsidRDefault="00F57E8C" w:rsidP="00505EEA">
            <w:pPr>
              <w:spacing w:after="0" w:line="240" w:lineRule="auto"/>
              <w:rPr>
                <w:rFonts w:ascii="Book Antiqua" w:hAnsi="Book Antiqua"/>
                <w:sz w:val="18"/>
                <w:szCs w:val="18"/>
                <w:lang w:val="en-US"/>
              </w:rPr>
            </w:pPr>
            <w:r w:rsidRPr="00F57E8C">
              <w:rPr>
                <w:rFonts w:ascii="Book Antiqua" w:hAnsi="Book Antiqua"/>
                <w:sz w:val="18"/>
                <w:szCs w:val="18"/>
                <w:lang w:val="en-US"/>
              </w:rPr>
              <w:t>-Making simple suggestions</w:t>
            </w:r>
          </w:p>
        </w:tc>
        <w:tc>
          <w:tcPr>
            <w:tcW w:w="1912" w:type="dxa"/>
            <w:vMerge/>
            <w:tcBorders>
              <w:bottom w:val="single" w:sz="4" w:space="0" w:color="auto"/>
            </w:tcBorders>
          </w:tcPr>
          <w:p w:rsidR="00F57E8C" w:rsidRPr="00F57E8C" w:rsidRDefault="00F57E8C" w:rsidP="00505EEA">
            <w:pPr>
              <w:spacing w:after="0" w:line="240" w:lineRule="auto"/>
              <w:rPr>
                <w:rFonts w:ascii="Book Antiqua" w:hAnsi="Book Antiqua"/>
                <w:sz w:val="18"/>
                <w:szCs w:val="18"/>
                <w:lang w:val="en-US"/>
              </w:rPr>
            </w:pPr>
          </w:p>
        </w:tc>
      </w:tr>
    </w:tbl>
    <w:p w:rsidR="00064242" w:rsidRDefault="00064242" w:rsidP="009D45BD">
      <w:pPr>
        <w:spacing w:before="120" w:after="0" w:line="252" w:lineRule="auto"/>
        <w:jc w:val="both"/>
        <w:rPr>
          <w:rFonts w:ascii="Book Antiqua" w:hAnsi="Book Antiqua"/>
          <w:i/>
          <w:sz w:val="20"/>
          <w:szCs w:val="20"/>
          <w:lang w:val="en-US"/>
        </w:rPr>
      </w:pPr>
    </w:p>
    <w:p w:rsidR="00064242" w:rsidRDefault="00064242">
      <w:pPr>
        <w:spacing w:after="200" w:line="276" w:lineRule="auto"/>
        <w:rPr>
          <w:rFonts w:ascii="Book Antiqua" w:hAnsi="Book Antiqua"/>
          <w:i/>
          <w:sz w:val="20"/>
          <w:szCs w:val="20"/>
          <w:lang w:val="en-US"/>
        </w:rPr>
      </w:pPr>
      <w:r>
        <w:rPr>
          <w:rFonts w:ascii="Book Antiqua" w:hAnsi="Book Antiqua"/>
          <w:i/>
          <w:sz w:val="20"/>
          <w:szCs w:val="20"/>
          <w:lang w:val="en-US"/>
        </w:rPr>
        <w:br w:type="page"/>
      </w:r>
    </w:p>
    <w:p w:rsidR="00F57E8C" w:rsidRPr="00F57E8C" w:rsidRDefault="00F57E8C" w:rsidP="009D45BD">
      <w:pPr>
        <w:spacing w:before="120" w:after="0" w:line="252" w:lineRule="auto"/>
        <w:jc w:val="both"/>
        <w:rPr>
          <w:rFonts w:ascii="Book Antiqua" w:hAnsi="Book Antiqua"/>
          <w:i/>
          <w:sz w:val="20"/>
          <w:szCs w:val="20"/>
          <w:lang w:val="en-US"/>
        </w:rPr>
      </w:pPr>
      <w:r w:rsidRPr="00F57E8C">
        <w:rPr>
          <w:rFonts w:ascii="Book Antiqua" w:hAnsi="Book Antiqua"/>
          <w:i/>
          <w:sz w:val="20"/>
          <w:szCs w:val="20"/>
          <w:lang w:val="en-US"/>
        </w:rPr>
        <w:lastRenderedPageBreak/>
        <w:t>Research Context and Sample</w:t>
      </w:r>
    </w:p>
    <w:p w:rsidR="00F57E8C" w:rsidRPr="00F57E8C" w:rsidRDefault="00F57E8C" w:rsidP="009D45BD">
      <w:pPr>
        <w:spacing w:before="120" w:after="0" w:line="252" w:lineRule="auto"/>
        <w:jc w:val="both"/>
        <w:rPr>
          <w:rFonts w:ascii="Book Antiqua" w:hAnsi="Book Antiqua"/>
          <w:sz w:val="18"/>
          <w:szCs w:val="18"/>
          <w:lang w:val="en-US"/>
        </w:rPr>
      </w:pPr>
      <w:r>
        <w:rPr>
          <w:rFonts w:ascii="Book Antiqua" w:hAnsi="Book Antiqua"/>
          <w:b/>
          <w:sz w:val="18"/>
          <w:szCs w:val="18"/>
          <w:lang w:val="en-US"/>
        </w:rPr>
        <w:t xml:space="preserve">    </w:t>
      </w:r>
      <w:r w:rsidRPr="00F57E8C">
        <w:rPr>
          <w:rFonts w:ascii="Book Antiqua" w:hAnsi="Book Antiqua"/>
          <w:sz w:val="18"/>
          <w:szCs w:val="18"/>
          <w:lang w:val="en-US"/>
        </w:rPr>
        <w:t xml:space="preserve">The participants who attended this study were </w:t>
      </w:r>
      <w:r w:rsidR="006C3F22">
        <w:rPr>
          <w:rFonts w:ascii="Book Antiqua" w:hAnsi="Book Antiqua"/>
          <w:sz w:val="18"/>
          <w:szCs w:val="18"/>
          <w:lang w:val="en-US"/>
        </w:rPr>
        <w:t>8th</w:t>
      </w:r>
      <w:r w:rsidR="00152D3E">
        <w:rPr>
          <w:rFonts w:ascii="Book Antiqua" w:hAnsi="Book Antiqua"/>
          <w:sz w:val="18"/>
          <w:szCs w:val="18"/>
          <w:lang w:val="en-US"/>
        </w:rPr>
        <w:t>-</w:t>
      </w:r>
      <w:r w:rsidRPr="00F57E8C">
        <w:rPr>
          <w:rFonts w:ascii="Book Antiqua" w:hAnsi="Book Antiqua"/>
          <w:sz w:val="18"/>
          <w:szCs w:val="18"/>
          <w:lang w:val="en-US"/>
        </w:rPr>
        <w:t xml:space="preserve">grade students of </w:t>
      </w:r>
      <w:proofErr w:type="spellStart"/>
      <w:r w:rsidRPr="00F57E8C">
        <w:rPr>
          <w:rFonts w:ascii="Book Antiqua" w:hAnsi="Book Antiqua"/>
          <w:sz w:val="18"/>
          <w:szCs w:val="18"/>
          <w:lang w:val="en-US"/>
        </w:rPr>
        <w:t>Münire</w:t>
      </w:r>
      <w:proofErr w:type="spellEnd"/>
      <w:r w:rsidRPr="00F57E8C">
        <w:rPr>
          <w:rFonts w:ascii="Book Antiqua" w:hAnsi="Book Antiqua"/>
          <w:sz w:val="18"/>
          <w:szCs w:val="18"/>
          <w:lang w:val="en-US"/>
        </w:rPr>
        <w:t xml:space="preserve"> Kemal </w:t>
      </w:r>
      <w:proofErr w:type="spellStart"/>
      <w:r w:rsidRPr="00F57E8C">
        <w:rPr>
          <w:rFonts w:ascii="Book Antiqua" w:hAnsi="Book Antiqua"/>
          <w:sz w:val="18"/>
          <w:szCs w:val="18"/>
          <w:lang w:val="en-US"/>
        </w:rPr>
        <w:t>Kınoğlu</w:t>
      </w:r>
      <w:proofErr w:type="spellEnd"/>
      <w:r w:rsidRPr="00F57E8C">
        <w:rPr>
          <w:rFonts w:ascii="Book Antiqua" w:hAnsi="Book Antiqua"/>
          <w:sz w:val="18"/>
          <w:szCs w:val="18"/>
          <w:lang w:val="en-US"/>
        </w:rPr>
        <w:t xml:space="preserve"> Middle School, Gaziantep, Turkey in 2016-2017 education year. The ages of the participants varied </w:t>
      </w:r>
      <w:proofErr w:type="gramStart"/>
      <w:r w:rsidRPr="00F57E8C">
        <w:rPr>
          <w:rFonts w:ascii="Book Antiqua" w:hAnsi="Book Antiqua"/>
          <w:sz w:val="18"/>
          <w:szCs w:val="18"/>
          <w:lang w:val="en-US"/>
        </w:rPr>
        <w:t>between</w:t>
      </w:r>
      <w:r w:rsidR="006C3F22">
        <w:rPr>
          <w:rFonts w:ascii="Book Antiqua" w:hAnsi="Book Antiqua"/>
          <w:sz w:val="18"/>
          <w:szCs w:val="18"/>
          <w:lang w:val="en-US"/>
        </w:rPr>
        <w:t xml:space="preserve"> 13-14</w:t>
      </w:r>
      <w:proofErr w:type="gramEnd"/>
      <w:r w:rsidR="006C3F22">
        <w:rPr>
          <w:rFonts w:ascii="Book Antiqua" w:hAnsi="Book Antiqua"/>
          <w:sz w:val="18"/>
          <w:szCs w:val="18"/>
          <w:lang w:val="en-US"/>
        </w:rPr>
        <w:t xml:space="preserve"> and there were 42 female and 38 male students</w:t>
      </w:r>
      <w:r w:rsidRPr="00F57E8C">
        <w:rPr>
          <w:rFonts w:ascii="Book Antiqua" w:hAnsi="Book Antiqua"/>
          <w:sz w:val="18"/>
          <w:szCs w:val="18"/>
          <w:lang w:val="en-US"/>
        </w:rPr>
        <w:t xml:space="preserve">.  In this study, the researcher used cluster random sampling </w:t>
      </w:r>
      <w:r w:rsidR="00152D3E">
        <w:rPr>
          <w:rFonts w:ascii="Book Antiqua" w:hAnsi="Book Antiqua"/>
          <w:sz w:val="18"/>
          <w:szCs w:val="18"/>
          <w:lang w:val="en-US"/>
        </w:rPr>
        <w:t>for</w:t>
      </w:r>
      <w:r w:rsidRPr="00F57E8C">
        <w:rPr>
          <w:rFonts w:ascii="Book Antiqua" w:hAnsi="Book Antiqua"/>
          <w:sz w:val="18"/>
          <w:szCs w:val="18"/>
          <w:lang w:val="en-US"/>
        </w:rPr>
        <w:t xml:space="preserve"> the purpose of minimizing the population. In addition, the students were placed </w:t>
      </w:r>
      <w:r w:rsidR="00152D3E">
        <w:rPr>
          <w:rFonts w:ascii="Book Antiqua" w:hAnsi="Book Antiqua"/>
          <w:sz w:val="18"/>
          <w:szCs w:val="18"/>
          <w:lang w:val="en-US"/>
        </w:rPr>
        <w:t>in</w:t>
      </w:r>
      <w:r w:rsidRPr="00F57E8C">
        <w:rPr>
          <w:rFonts w:ascii="Book Antiqua" w:hAnsi="Book Antiqua"/>
          <w:sz w:val="18"/>
          <w:szCs w:val="18"/>
          <w:lang w:val="en-US"/>
        </w:rPr>
        <w:t xml:space="preserve"> the classes heterogeneously. In other words, no placement tests were used in the formulation of the classes by the school administration, and students’ English level differentiates in each class but it can be said</w:t>
      </w:r>
      <w:r w:rsidR="006C3F22">
        <w:rPr>
          <w:rFonts w:ascii="Book Antiqua" w:hAnsi="Book Antiqua"/>
          <w:sz w:val="18"/>
          <w:szCs w:val="18"/>
          <w:lang w:val="en-US"/>
        </w:rPr>
        <w:t xml:space="preserve"> that the general profile of</w:t>
      </w:r>
      <w:r w:rsidRPr="00F57E8C">
        <w:rPr>
          <w:rFonts w:ascii="Book Antiqua" w:hAnsi="Book Antiqua"/>
          <w:sz w:val="18"/>
          <w:szCs w:val="18"/>
          <w:lang w:val="en-US"/>
        </w:rPr>
        <w:t xml:space="preserve"> each classroom is almost similar. This situation is the same in almost every public school because MEB strictly forbids the formulation of special classes due to reasons of equality in education.</w:t>
      </w:r>
    </w:p>
    <w:p w:rsidR="00F57E8C" w:rsidRPr="00F57E8C" w:rsidRDefault="00F57E8C" w:rsidP="009D45BD">
      <w:pPr>
        <w:spacing w:before="120" w:after="0" w:line="252" w:lineRule="auto"/>
        <w:jc w:val="both"/>
        <w:rPr>
          <w:rFonts w:ascii="Book Antiqua" w:hAnsi="Book Antiqua"/>
          <w:i/>
          <w:sz w:val="20"/>
          <w:szCs w:val="20"/>
          <w:lang w:val="en-US"/>
        </w:rPr>
      </w:pPr>
      <w:r w:rsidRPr="00F57E8C">
        <w:rPr>
          <w:rFonts w:ascii="Book Antiqua" w:hAnsi="Book Antiqua"/>
          <w:i/>
          <w:sz w:val="20"/>
          <w:szCs w:val="20"/>
          <w:lang w:val="en-US"/>
        </w:rPr>
        <w:t>Research Instruments and Procedures</w:t>
      </w:r>
    </w:p>
    <w:p w:rsidR="00F57E8C" w:rsidRPr="00F57E8C" w:rsidRDefault="00F57E8C" w:rsidP="009D45BD">
      <w:pPr>
        <w:spacing w:before="120" w:after="0" w:line="252" w:lineRule="auto"/>
        <w:jc w:val="both"/>
        <w:rPr>
          <w:rFonts w:ascii="Book Antiqua" w:hAnsi="Book Antiqua"/>
          <w:sz w:val="18"/>
          <w:szCs w:val="18"/>
          <w:lang w:val="en-US"/>
        </w:rPr>
      </w:pPr>
      <w:r>
        <w:rPr>
          <w:rFonts w:ascii="Book Antiqua" w:hAnsi="Book Antiqua"/>
          <w:b/>
          <w:sz w:val="18"/>
          <w:szCs w:val="18"/>
          <w:lang w:val="en-US"/>
        </w:rPr>
        <w:t xml:space="preserve">     </w:t>
      </w:r>
      <w:r w:rsidRPr="00F57E8C">
        <w:rPr>
          <w:rFonts w:ascii="Book Antiqua" w:hAnsi="Book Antiqua"/>
          <w:sz w:val="18"/>
          <w:szCs w:val="18"/>
          <w:lang w:val="en-US"/>
        </w:rPr>
        <w:t>In this study, the first TEOG English examination in 2016-2017 education year was used as the pre-test, and the second TEOG English examination was used as the post-test with the aim of collecting data. In each TEOG English examination, there were twenty multiple</w:t>
      </w:r>
      <w:r w:rsidR="00152D3E">
        <w:rPr>
          <w:rFonts w:ascii="Book Antiqua" w:hAnsi="Book Antiqua"/>
          <w:sz w:val="18"/>
          <w:szCs w:val="18"/>
          <w:lang w:val="en-US"/>
        </w:rPr>
        <w:t>-</w:t>
      </w:r>
      <w:r w:rsidRPr="00F57E8C">
        <w:rPr>
          <w:rFonts w:ascii="Book Antiqua" w:hAnsi="Book Antiqua"/>
          <w:sz w:val="18"/>
          <w:szCs w:val="18"/>
          <w:lang w:val="en-US"/>
        </w:rPr>
        <w:t xml:space="preserve">choice questions with four options, which were designed to assess the students’ grammar and vocabulary knowledge, and also reading comprehension skills. In the first TEOG English exam, the students were required to answer questions from the first three units of the </w:t>
      </w:r>
      <w:proofErr w:type="spellStart"/>
      <w:r w:rsidRPr="00F57E8C">
        <w:rPr>
          <w:rFonts w:ascii="Book Antiqua" w:hAnsi="Book Antiqua"/>
          <w:sz w:val="18"/>
          <w:szCs w:val="18"/>
          <w:lang w:val="en-US"/>
        </w:rPr>
        <w:t>coursebook</w:t>
      </w:r>
      <w:proofErr w:type="spellEnd"/>
      <w:r w:rsidRPr="00F57E8C">
        <w:rPr>
          <w:rFonts w:ascii="Book Antiqua" w:hAnsi="Book Antiqua"/>
          <w:sz w:val="18"/>
          <w:szCs w:val="18"/>
          <w:lang w:val="en-US"/>
        </w:rPr>
        <w:t xml:space="preserve"> (Upturn in English), and in the second TEOG English exam, the learners were required to answer questions from the first eight units of the </w:t>
      </w:r>
      <w:proofErr w:type="spellStart"/>
      <w:r w:rsidRPr="00F57E8C">
        <w:rPr>
          <w:rFonts w:ascii="Book Antiqua" w:hAnsi="Book Antiqua"/>
          <w:sz w:val="18"/>
          <w:szCs w:val="18"/>
          <w:lang w:val="en-US"/>
        </w:rPr>
        <w:t>coursebook</w:t>
      </w:r>
      <w:proofErr w:type="spellEnd"/>
      <w:r w:rsidRPr="00F57E8C">
        <w:rPr>
          <w:rFonts w:ascii="Book Antiqua" w:hAnsi="Book Antiqua"/>
          <w:sz w:val="18"/>
          <w:szCs w:val="18"/>
          <w:lang w:val="en-US"/>
        </w:rPr>
        <w:t>.  In this context, the main aim of TEOG exams was to evaluate the studen</w:t>
      </w:r>
      <w:r w:rsidR="006C3F22">
        <w:rPr>
          <w:rFonts w:ascii="Book Antiqua" w:hAnsi="Book Antiqua"/>
          <w:sz w:val="18"/>
          <w:szCs w:val="18"/>
          <w:lang w:val="en-US"/>
        </w:rPr>
        <w:t>ts’ English knowledge in a long</w:t>
      </w:r>
      <w:r w:rsidRPr="00F57E8C">
        <w:rPr>
          <w:rFonts w:ascii="Book Antiqua" w:hAnsi="Book Antiqua"/>
          <w:sz w:val="18"/>
          <w:szCs w:val="18"/>
          <w:lang w:val="en-US"/>
        </w:rPr>
        <w:t xml:space="preserve"> period of time with many topics, not determining the students’ performance in a short notice with a single topic. Since these exams question the topics, which were included in the </w:t>
      </w:r>
      <w:proofErr w:type="spellStart"/>
      <w:r w:rsidRPr="00F57E8C">
        <w:rPr>
          <w:rFonts w:ascii="Book Antiqua" w:hAnsi="Book Antiqua"/>
          <w:sz w:val="18"/>
          <w:szCs w:val="18"/>
          <w:lang w:val="en-US"/>
        </w:rPr>
        <w:t>cou</w:t>
      </w:r>
      <w:r w:rsidR="006C3F22">
        <w:rPr>
          <w:rFonts w:ascii="Book Antiqua" w:hAnsi="Book Antiqua"/>
          <w:sz w:val="18"/>
          <w:szCs w:val="18"/>
          <w:lang w:val="en-US"/>
        </w:rPr>
        <w:t>r</w:t>
      </w:r>
      <w:r w:rsidRPr="00F57E8C">
        <w:rPr>
          <w:rFonts w:ascii="Book Antiqua" w:hAnsi="Book Antiqua"/>
          <w:sz w:val="18"/>
          <w:szCs w:val="18"/>
          <w:lang w:val="en-US"/>
        </w:rPr>
        <w:t>sebook</w:t>
      </w:r>
      <w:proofErr w:type="spellEnd"/>
      <w:r w:rsidRPr="00F57E8C">
        <w:rPr>
          <w:rFonts w:ascii="Book Antiqua" w:hAnsi="Book Antiqua"/>
          <w:sz w:val="18"/>
          <w:szCs w:val="18"/>
          <w:lang w:val="en-US"/>
        </w:rPr>
        <w:t xml:space="preserve"> and the curriculum, they can be considered valid exams, and these two examinations were developed by the nation-wide educational authority (MEB) to place students to secondary education institutions, so the data collected with them can be considered reliable as well.</w:t>
      </w:r>
    </w:p>
    <w:p w:rsidR="00F57E8C" w:rsidRPr="00F57E8C" w:rsidRDefault="00F57E8C" w:rsidP="009D45BD">
      <w:pPr>
        <w:spacing w:before="120" w:after="0" w:line="252" w:lineRule="auto"/>
        <w:jc w:val="both"/>
        <w:rPr>
          <w:rFonts w:ascii="Book Antiqua" w:hAnsi="Book Antiqua"/>
          <w:i/>
          <w:sz w:val="20"/>
          <w:szCs w:val="20"/>
          <w:lang w:val="en-US"/>
        </w:rPr>
      </w:pPr>
      <w:r w:rsidRPr="00F57E8C">
        <w:rPr>
          <w:rFonts w:ascii="Book Antiqua" w:hAnsi="Book Antiqua"/>
          <w:i/>
          <w:sz w:val="20"/>
          <w:szCs w:val="20"/>
          <w:lang w:val="en-US"/>
        </w:rPr>
        <w:t>Data Collection and Analysis Procedure</w:t>
      </w:r>
    </w:p>
    <w:p w:rsidR="00F57E8C" w:rsidRPr="00F57E8C" w:rsidRDefault="00F57E8C" w:rsidP="009D45BD">
      <w:pPr>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F57E8C">
        <w:rPr>
          <w:rFonts w:ascii="Book Antiqua" w:hAnsi="Book Antiqua"/>
          <w:sz w:val="18"/>
          <w:szCs w:val="18"/>
          <w:lang w:val="en-US"/>
        </w:rPr>
        <w:t>The results of th</w:t>
      </w:r>
      <w:r w:rsidR="006C3F22">
        <w:rPr>
          <w:rFonts w:ascii="Book Antiqua" w:hAnsi="Book Antiqua"/>
          <w:sz w:val="18"/>
          <w:szCs w:val="18"/>
          <w:lang w:val="en-US"/>
        </w:rPr>
        <w:t>e pre-test were analyzed using</w:t>
      </w:r>
      <w:r w:rsidRPr="00F57E8C">
        <w:rPr>
          <w:rFonts w:ascii="Book Antiqua" w:hAnsi="Book Antiqua"/>
          <w:sz w:val="18"/>
          <w:szCs w:val="18"/>
          <w:lang w:val="en-US"/>
        </w:rPr>
        <w:t xml:space="preserve"> independent samples t-test, then the treatment was started to be applied on two experimental groups, while the two control groups followed the standard </w:t>
      </w:r>
      <w:r w:rsidR="006C3F22">
        <w:rPr>
          <w:rFonts w:ascii="Book Antiqua" w:hAnsi="Book Antiqua"/>
          <w:sz w:val="18"/>
          <w:szCs w:val="18"/>
          <w:lang w:val="en-US"/>
        </w:rPr>
        <w:t>8th</w:t>
      </w:r>
      <w:r w:rsidRPr="00F57E8C">
        <w:rPr>
          <w:rFonts w:ascii="Book Antiqua" w:hAnsi="Book Antiqua"/>
          <w:sz w:val="18"/>
          <w:szCs w:val="18"/>
          <w:lang w:val="en-US"/>
        </w:rPr>
        <w:t xml:space="preserve"> grade English curriculum prepared by MEB. There were nineteen weeks between the pre-test and the post-test, and each week there were four 40 minute English lessons, so the treatment of LEM lasted 76</w:t>
      </w:r>
      <w:r w:rsidR="00152D3E">
        <w:rPr>
          <w:rFonts w:ascii="Book Antiqua" w:hAnsi="Book Antiqua"/>
          <w:sz w:val="18"/>
          <w:szCs w:val="18"/>
          <w:lang w:val="en-US"/>
        </w:rPr>
        <w:t>-</w:t>
      </w:r>
      <w:r w:rsidRPr="00F57E8C">
        <w:rPr>
          <w:rFonts w:ascii="Book Antiqua" w:hAnsi="Book Antiqua"/>
          <w:sz w:val="18"/>
          <w:szCs w:val="18"/>
          <w:lang w:val="en-US"/>
        </w:rPr>
        <w:t>course hours. After the treatment process, the post</w:t>
      </w:r>
      <w:r w:rsidR="00152D3E">
        <w:rPr>
          <w:rFonts w:ascii="Book Antiqua" w:hAnsi="Book Antiqua"/>
          <w:sz w:val="18"/>
          <w:szCs w:val="18"/>
          <w:lang w:val="en-US"/>
        </w:rPr>
        <w:t>-</w:t>
      </w:r>
      <w:r w:rsidRPr="00F57E8C">
        <w:rPr>
          <w:rFonts w:ascii="Book Antiqua" w:hAnsi="Book Antiqua"/>
          <w:sz w:val="18"/>
          <w:szCs w:val="18"/>
          <w:lang w:val="en-US"/>
        </w:rPr>
        <w:t>test (second TEOG English examination) was administrated to both control and experiment groups. The results obtained from both pre-test and</w:t>
      </w:r>
      <w:r w:rsidR="006C3F22">
        <w:rPr>
          <w:rFonts w:ascii="Book Antiqua" w:hAnsi="Book Antiqua"/>
          <w:sz w:val="18"/>
          <w:szCs w:val="18"/>
          <w:lang w:val="en-US"/>
        </w:rPr>
        <w:t xml:space="preserve"> post-test were analyzed using one-way ANOVA</w:t>
      </w:r>
      <w:r w:rsidRPr="00F57E8C">
        <w:rPr>
          <w:rFonts w:ascii="Book Antiqua" w:hAnsi="Book Antiqua"/>
          <w:sz w:val="18"/>
          <w:szCs w:val="18"/>
          <w:lang w:val="en-US"/>
        </w:rPr>
        <w:t xml:space="preserve"> to find out whether the application of LEM has a positive effect on grammar, vocabulary and reading performance of the eighth</w:t>
      </w:r>
      <w:r w:rsidR="00152D3E">
        <w:rPr>
          <w:rFonts w:ascii="Book Antiqua" w:hAnsi="Book Antiqua"/>
          <w:sz w:val="18"/>
          <w:szCs w:val="18"/>
          <w:lang w:val="en-US"/>
        </w:rPr>
        <w:t>-</w:t>
      </w:r>
      <w:r w:rsidRPr="00F57E8C">
        <w:rPr>
          <w:rFonts w:ascii="Book Antiqua" w:hAnsi="Book Antiqua"/>
          <w:sz w:val="18"/>
          <w:szCs w:val="18"/>
          <w:lang w:val="en-US"/>
        </w:rPr>
        <w:t>grade students. The f values were analyzed at .05 sig. level (p) and the data analysis was carried out with the help of SPSS 20.</w:t>
      </w:r>
    </w:p>
    <w:p w:rsidR="00064242" w:rsidRDefault="00064242">
      <w:pPr>
        <w:spacing w:after="200" w:line="276" w:lineRule="auto"/>
        <w:rPr>
          <w:rFonts w:ascii="Book Antiqua" w:hAnsi="Book Antiqua"/>
          <w:b/>
          <w:sz w:val="20"/>
          <w:szCs w:val="20"/>
          <w:lang w:val="en-US"/>
        </w:rPr>
      </w:pPr>
      <w:r>
        <w:rPr>
          <w:rFonts w:ascii="Book Antiqua" w:hAnsi="Book Antiqua"/>
          <w:b/>
          <w:sz w:val="20"/>
          <w:szCs w:val="20"/>
          <w:lang w:val="en-US"/>
        </w:rPr>
        <w:br w:type="page"/>
      </w:r>
    </w:p>
    <w:p w:rsidR="006530CC" w:rsidRPr="006530CC" w:rsidRDefault="006530CC" w:rsidP="009D45BD">
      <w:pPr>
        <w:spacing w:before="120" w:after="0" w:line="252" w:lineRule="auto"/>
        <w:jc w:val="center"/>
        <w:rPr>
          <w:rFonts w:ascii="Book Antiqua" w:hAnsi="Book Antiqua"/>
          <w:b/>
          <w:sz w:val="20"/>
          <w:szCs w:val="20"/>
        </w:rPr>
      </w:pPr>
      <w:r w:rsidRPr="006530CC">
        <w:rPr>
          <w:rFonts w:ascii="Book Antiqua" w:hAnsi="Book Antiqua"/>
          <w:b/>
          <w:sz w:val="20"/>
          <w:szCs w:val="20"/>
          <w:lang w:val="en-US"/>
        </w:rPr>
        <w:lastRenderedPageBreak/>
        <w:t>Results</w:t>
      </w:r>
    </w:p>
    <w:p w:rsidR="00F57E8C" w:rsidRPr="00F57E8C" w:rsidRDefault="00F57E8C" w:rsidP="009D45BD">
      <w:pPr>
        <w:spacing w:before="120" w:after="0" w:line="252" w:lineRule="auto"/>
        <w:jc w:val="both"/>
        <w:rPr>
          <w:rFonts w:ascii="Book Antiqua" w:hAnsi="Book Antiqua"/>
          <w:i/>
          <w:sz w:val="20"/>
          <w:szCs w:val="20"/>
          <w:shd w:val="clear" w:color="auto" w:fill="FFFFFF"/>
          <w:lang w:val="en-US"/>
        </w:rPr>
      </w:pPr>
      <w:r w:rsidRPr="00F57E8C">
        <w:rPr>
          <w:rFonts w:ascii="Book Antiqua" w:hAnsi="Book Antiqua"/>
          <w:i/>
          <w:sz w:val="20"/>
          <w:szCs w:val="20"/>
          <w:shd w:val="clear" w:color="auto" w:fill="FFFFFF"/>
          <w:lang w:val="en-US"/>
        </w:rPr>
        <w:t>The Effect</w:t>
      </w:r>
      <w:r w:rsidR="001F459B">
        <w:rPr>
          <w:rFonts w:ascii="Book Antiqua" w:hAnsi="Book Antiqua"/>
          <w:i/>
          <w:sz w:val="20"/>
          <w:szCs w:val="20"/>
          <w:shd w:val="clear" w:color="auto" w:fill="FFFFFF"/>
          <w:lang w:val="en-US"/>
        </w:rPr>
        <w:t>s</w:t>
      </w:r>
      <w:r w:rsidRPr="00F57E8C">
        <w:rPr>
          <w:rFonts w:ascii="Book Antiqua" w:hAnsi="Book Antiqua"/>
          <w:i/>
          <w:sz w:val="20"/>
          <w:szCs w:val="20"/>
          <w:shd w:val="clear" w:color="auto" w:fill="FFFFFF"/>
          <w:lang w:val="en-US"/>
        </w:rPr>
        <w:t xml:space="preserve"> of LEM </w:t>
      </w:r>
      <w:r w:rsidR="00527C09" w:rsidRPr="00F57E8C">
        <w:rPr>
          <w:rFonts w:ascii="Book Antiqua" w:hAnsi="Book Antiqua"/>
          <w:i/>
          <w:sz w:val="20"/>
          <w:szCs w:val="20"/>
          <w:shd w:val="clear" w:color="auto" w:fill="FFFFFF"/>
          <w:lang w:val="en-US"/>
        </w:rPr>
        <w:t>upon</w:t>
      </w:r>
      <w:r w:rsidRPr="00F57E8C">
        <w:rPr>
          <w:rFonts w:ascii="Book Antiqua" w:hAnsi="Book Antiqua"/>
          <w:i/>
          <w:sz w:val="20"/>
          <w:szCs w:val="20"/>
          <w:shd w:val="clear" w:color="auto" w:fill="FFFFFF"/>
          <w:lang w:val="en-US"/>
        </w:rPr>
        <w:t xml:space="preserve"> English Language Learning</w:t>
      </w:r>
    </w:p>
    <w:p w:rsidR="00F57E8C" w:rsidRPr="00064242" w:rsidRDefault="00F57E8C" w:rsidP="009D45BD">
      <w:pPr>
        <w:spacing w:before="120" w:after="0" w:line="252" w:lineRule="auto"/>
        <w:jc w:val="both"/>
        <w:rPr>
          <w:rFonts w:ascii="Book Antiqua" w:hAnsi="Book Antiqua"/>
          <w:spacing w:val="-2"/>
          <w:sz w:val="18"/>
          <w:szCs w:val="18"/>
          <w:shd w:val="clear" w:color="auto" w:fill="FFFFFF"/>
          <w:lang w:val="en-US"/>
        </w:rPr>
      </w:pPr>
      <w:r w:rsidRPr="00064242">
        <w:rPr>
          <w:rFonts w:ascii="Book Antiqua" w:hAnsi="Book Antiqua"/>
          <w:b/>
          <w:spacing w:val="-2"/>
          <w:sz w:val="18"/>
          <w:szCs w:val="18"/>
          <w:shd w:val="clear" w:color="auto" w:fill="FFFFFF"/>
          <w:lang w:val="en-US"/>
        </w:rPr>
        <w:t xml:space="preserve">     </w:t>
      </w:r>
      <w:r w:rsidRPr="00064242">
        <w:rPr>
          <w:rFonts w:ascii="Book Antiqua" w:hAnsi="Book Antiqua"/>
          <w:spacing w:val="-2"/>
          <w:sz w:val="18"/>
          <w:szCs w:val="18"/>
          <w:shd w:val="clear" w:color="auto" w:fill="FFFFFF"/>
          <w:lang w:val="en-US"/>
        </w:rPr>
        <w:t>In this study, the control groups and the experimental groups were needed to be at the same level of English language proficiency before the implementation of LEM in eighth grade English lessons in the purpose of reaching reliable conclusions. In fact, it is not an obligation for pre-test and post-test experimental research designs because the statistical comparison of both groups are still possible even though experimental and control groups have different levels of English la</w:t>
      </w:r>
      <w:r w:rsidR="001F459B" w:rsidRPr="00064242">
        <w:rPr>
          <w:rFonts w:ascii="Book Antiqua" w:hAnsi="Book Antiqua"/>
          <w:spacing w:val="-2"/>
          <w:sz w:val="18"/>
          <w:szCs w:val="18"/>
          <w:shd w:val="clear" w:color="auto" w:fill="FFFFFF"/>
          <w:lang w:val="en-US"/>
        </w:rPr>
        <w:t>nguage proficiency. However</w:t>
      </w:r>
      <w:r w:rsidRPr="00064242">
        <w:rPr>
          <w:rFonts w:ascii="Book Antiqua" w:hAnsi="Book Antiqua"/>
          <w:spacing w:val="-2"/>
          <w:sz w:val="18"/>
          <w:szCs w:val="18"/>
          <w:shd w:val="clear" w:color="auto" w:fill="FFFFFF"/>
          <w:lang w:val="en-US"/>
        </w:rPr>
        <w:t>, the level of students’ English language proficiency can become one o</w:t>
      </w:r>
      <w:r w:rsidR="001F459B" w:rsidRPr="00064242">
        <w:rPr>
          <w:rFonts w:ascii="Book Antiqua" w:hAnsi="Book Antiqua"/>
          <w:spacing w:val="-2"/>
          <w:sz w:val="18"/>
          <w:szCs w:val="18"/>
          <w:shd w:val="clear" w:color="auto" w:fill="FFFFFF"/>
          <w:lang w:val="en-US"/>
        </w:rPr>
        <w:t>f the factors, which can affect</w:t>
      </w:r>
      <w:r w:rsidRPr="00064242">
        <w:rPr>
          <w:rFonts w:ascii="Book Antiqua" w:hAnsi="Book Antiqua"/>
          <w:spacing w:val="-2"/>
          <w:sz w:val="18"/>
          <w:szCs w:val="18"/>
          <w:shd w:val="clear" w:color="auto" w:fill="FFFFFF"/>
          <w:lang w:val="en-US"/>
        </w:rPr>
        <w:t xml:space="preserve"> the results, so it was taken one of the variables. In fact, LEM can provide better results with more proficient learners or high school and university students than with middle school and primary school stu</w:t>
      </w:r>
      <w:r w:rsidR="006656FF" w:rsidRPr="00064242">
        <w:rPr>
          <w:rFonts w:ascii="Book Antiqua" w:hAnsi="Book Antiqua"/>
          <w:spacing w:val="-2"/>
          <w:sz w:val="18"/>
          <w:szCs w:val="18"/>
          <w:shd w:val="clear" w:color="auto" w:fill="FFFFFF"/>
          <w:lang w:val="en-US"/>
        </w:rPr>
        <w:t>dents and vice versa. The current</w:t>
      </w:r>
      <w:r w:rsidRPr="00064242">
        <w:rPr>
          <w:rFonts w:ascii="Book Antiqua" w:hAnsi="Book Antiqua"/>
          <w:spacing w:val="-2"/>
          <w:sz w:val="18"/>
          <w:szCs w:val="18"/>
          <w:shd w:val="clear" w:color="auto" w:fill="FFFFFF"/>
          <w:lang w:val="en-US"/>
        </w:rPr>
        <w:t xml:space="preserve"> study is based on whether or not implementing LEM to eighth grade English lessons has a positive effect on English language learning, so it is a need to see that both the experimental groups and control groups have nearly the same level of proficiency.</w:t>
      </w:r>
    </w:p>
    <w:p w:rsidR="00064242" w:rsidRDefault="00064242" w:rsidP="009D45BD">
      <w:pPr>
        <w:spacing w:before="120" w:after="0" w:line="252" w:lineRule="auto"/>
        <w:jc w:val="both"/>
        <w:rPr>
          <w:rFonts w:ascii="Book Antiqua" w:hAnsi="Book Antiqua"/>
          <w:b/>
          <w:sz w:val="18"/>
          <w:szCs w:val="18"/>
          <w:shd w:val="clear" w:color="auto" w:fill="FFFFFF"/>
          <w:lang w:val="en-US"/>
        </w:rPr>
      </w:pPr>
    </w:p>
    <w:p w:rsidR="006656FF"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t>Table 2.</w:t>
      </w:r>
    </w:p>
    <w:p w:rsidR="00152D3E" w:rsidRPr="00E74614" w:rsidRDefault="00F57E8C" w:rsidP="009D45BD">
      <w:pPr>
        <w:spacing w:before="120" w:after="0" w:line="252" w:lineRule="auto"/>
        <w:jc w:val="both"/>
        <w:rPr>
          <w:rFonts w:ascii="Book Antiqua" w:hAnsi="Book Antiqua"/>
          <w:i/>
          <w:sz w:val="18"/>
          <w:szCs w:val="18"/>
          <w:shd w:val="clear" w:color="auto" w:fill="FFFFFF"/>
          <w:lang w:val="en-US"/>
        </w:rPr>
      </w:pPr>
      <w:r w:rsidRPr="00E74614">
        <w:rPr>
          <w:rFonts w:ascii="Book Antiqua" w:hAnsi="Book Antiqua"/>
          <w:i/>
          <w:sz w:val="18"/>
          <w:szCs w:val="18"/>
          <w:shd w:val="clear" w:color="auto" w:fill="FFFFFF"/>
          <w:lang w:val="en-US"/>
        </w:rPr>
        <w:t>Pre-test</w:t>
      </w:r>
      <w:r w:rsidR="00E74614">
        <w:rPr>
          <w:rFonts w:ascii="Book Antiqua" w:hAnsi="Book Antiqua"/>
          <w:i/>
          <w:sz w:val="18"/>
          <w:szCs w:val="18"/>
          <w:shd w:val="clear" w:color="auto" w:fill="FFFFFF"/>
          <w:lang w:val="en-US"/>
        </w:rPr>
        <w:t xml:space="preserve"> Mean Scores, Standard Deviation, t and p-values for the Control Group and the Experimental Group</w:t>
      </w:r>
    </w:p>
    <w:tbl>
      <w:tblPr>
        <w:tblW w:w="6797" w:type="dxa"/>
        <w:tblLayout w:type="fixed"/>
        <w:tblCellMar>
          <w:left w:w="0" w:type="dxa"/>
          <w:right w:w="0" w:type="dxa"/>
        </w:tblCellMar>
        <w:tblLook w:val="0000" w:firstRow="0" w:lastRow="0" w:firstColumn="0" w:lastColumn="0" w:noHBand="0" w:noVBand="0"/>
      </w:tblPr>
      <w:tblGrid>
        <w:gridCol w:w="1276"/>
        <w:gridCol w:w="1985"/>
        <w:gridCol w:w="425"/>
        <w:gridCol w:w="839"/>
        <w:gridCol w:w="1088"/>
        <w:gridCol w:w="1184"/>
      </w:tblGrid>
      <w:tr w:rsidR="00F57E8C" w:rsidRPr="00F57E8C" w:rsidTr="00317FA9">
        <w:trPr>
          <w:cantSplit/>
          <w:trHeight w:val="304"/>
        </w:trPr>
        <w:tc>
          <w:tcPr>
            <w:tcW w:w="1276" w:type="dxa"/>
            <w:tcBorders>
              <w:top w:val="single" w:sz="4" w:space="0" w:color="auto"/>
              <w:bottom w:val="single" w:sz="4" w:space="0" w:color="auto"/>
            </w:tcBorders>
            <w:shd w:val="clear" w:color="auto" w:fill="FFFFFF"/>
          </w:tcPr>
          <w:p w:rsidR="00F57E8C" w:rsidRPr="00F57E8C" w:rsidRDefault="00F57E8C" w:rsidP="00064242">
            <w:pPr>
              <w:spacing w:before="120" w:after="0" w:line="252" w:lineRule="auto"/>
              <w:rPr>
                <w:rFonts w:ascii="Book Antiqua" w:hAnsi="Book Antiqua"/>
                <w:sz w:val="18"/>
                <w:szCs w:val="18"/>
                <w:lang w:val="en-US"/>
              </w:rPr>
            </w:pPr>
          </w:p>
        </w:tc>
        <w:tc>
          <w:tcPr>
            <w:tcW w:w="1985" w:type="dxa"/>
            <w:tcBorders>
              <w:top w:val="single" w:sz="4" w:space="0" w:color="auto"/>
              <w:bottom w:val="single" w:sz="4" w:space="0" w:color="auto"/>
            </w:tcBorders>
            <w:shd w:val="clear" w:color="auto" w:fill="FFFFFF"/>
          </w:tcPr>
          <w:p w:rsidR="00F57E8C" w:rsidRPr="00152D3E" w:rsidRDefault="00152D3E" w:rsidP="00064242">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 or control</w:t>
            </w:r>
          </w:p>
        </w:tc>
        <w:tc>
          <w:tcPr>
            <w:tcW w:w="425" w:type="dxa"/>
            <w:tcBorders>
              <w:top w:val="single" w:sz="4" w:space="0" w:color="auto"/>
              <w:bottom w:val="single" w:sz="4" w:space="0" w:color="auto"/>
            </w:tcBorders>
            <w:shd w:val="clear" w:color="auto" w:fill="FFFFFF"/>
          </w:tcPr>
          <w:p w:rsidR="00F57E8C" w:rsidRPr="00152D3E" w:rsidRDefault="00F57E8C" w:rsidP="00064242">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N</w:t>
            </w:r>
          </w:p>
        </w:tc>
        <w:tc>
          <w:tcPr>
            <w:tcW w:w="839" w:type="dxa"/>
            <w:tcBorders>
              <w:top w:val="single" w:sz="4" w:space="0" w:color="auto"/>
              <w:bottom w:val="single" w:sz="4" w:space="0" w:color="auto"/>
            </w:tcBorders>
            <w:shd w:val="clear" w:color="auto" w:fill="FFFFFF"/>
          </w:tcPr>
          <w:p w:rsidR="00F57E8C" w:rsidRPr="00152D3E" w:rsidRDefault="00152D3E" w:rsidP="00064242">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M</w:t>
            </w:r>
          </w:p>
        </w:tc>
        <w:tc>
          <w:tcPr>
            <w:tcW w:w="1088" w:type="dxa"/>
            <w:tcBorders>
              <w:top w:val="single" w:sz="4" w:space="0" w:color="auto"/>
              <w:bottom w:val="single" w:sz="4" w:space="0" w:color="auto"/>
            </w:tcBorders>
            <w:shd w:val="clear" w:color="auto" w:fill="FFFFFF"/>
          </w:tcPr>
          <w:p w:rsidR="00F57E8C" w:rsidRPr="00152D3E" w:rsidRDefault="00152D3E" w:rsidP="00064242">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SD</w:t>
            </w:r>
          </w:p>
        </w:tc>
        <w:tc>
          <w:tcPr>
            <w:tcW w:w="1184" w:type="dxa"/>
            <w:tcBorders>
              <w:top w:val="single" w:sz="4" w:space="0" w:color="auto"/>
              <w:bottom w:val="single" w:sz="4" w:space="0" w:color="auto"/>
            </w:tcBorders>
            <w:shd w:val="clear" w:color="auto" w:fill="FFFFFF"/>
          </w:tcPr>
          <w:p w:rsidR="00F57E8C" w:rsidRPr="00152D3E" w:rsidRDefault="00152D3E" w:rsidP="00064242">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SE</w:t>
            </w:r>
            <w:r>
              <w:rPr>
                <w:rFonts w:ascii="Book Antiqua" w:hAnsi="Book Antiqua"/>
                <w:b/>
                <w:i/>
                <w:sz w:val="18"/>
                <w:szCs w:val="18"/>
                <w:lang w:val="en-US"/>
              </w:rPr>
              <w:t>M</w:t>
            </w:r>
          </w:p>
        </w:tc>
      </w:tr>
      <w:tr w:rsidR="00F57E8C" w:rsidRPr="00F57E8C" w:rsidTr="00064242">
        <w:trPr>
          <w:cantSplit/>
          <w:trHeight w:val="249"/>
        </w:trPr>
        <w:tc>
          <w:tcPr>
            <w:tcW w:w="1276" w:type="dxa"/>
            <w:vMerge w:val="restart"/>
            <w:tcBorders>
              <w:top w:val="single" w:sz="4" w:space="0" w:color="auto"/>
            </w:tcBorders>
            <w:shd w:val="clear" w:color="auto" w:fill="FFFFFF"/>
            <w:vAlign w:val="center"/>
          </w:tcPr>
          <w:p w:rsidR="00F57E8C" w:rsidRPr="00F57E8C" w:rsidRDefault="00F57E8C" w:rsidP="00064242">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PRE.TOTAL</w:t>
            </w:r>
          </w:p>
        </w:tc>
        <w:tc>
          <w:tcPr>
            <w:tcW w:w="1985" w:type="dxa"/>
            <w:tcBorders>
              <w:top w:val="single" w:sz="4" w:space="0" w:color="auto"/>
            </w:tcBorders>
            <w:shd w:val="clear" w:color="auto" w:fill="FFFFFF"/>
            <w:vAlign w:val="center"/>
          </w:tcPr>
          <w:p w:rsidR="00F57E8C" w:rsidRPr="00152D3E" w:rsidRDefault="00152D3E" w:rsidP="00064242">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425"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839"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8,9000</w:t>
            </w:r>
          </w:p>
        </w:tc>
        <w:tc>
          <w:tcPr>
            <w:tcW w:w="1088"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3,80148</w:t>
            </w:r>
          </w:p>
        </w:tc>
        <w:tc>
          <w:tcPr>
            <w:tcW w:w="1184"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,60107</w:t>
            </w:r>
          </w:p>
        </w:tc>
      </w:tr>
      <w:tr w:rsidR="00F57E8C" w:rsidRPr="00F57E8C" w:rsidTr="00317FA9">
        <w:trPr>
          <w:cantSplit/>
          <w:trHeight w:val="141"/>
        </w:trPr>
        <w:tc>
          <w:tcPr>
            <w:tcW w:w="1276" w:type="dxa"/>
            <w:vMerge/>
            <w:shd w:val="clear" w:color="auto" w:fill="FFFFFF"/>
            <w:vAlign w:val="center"/>
          </w:tcPr>
          <w:p w:rsidR="00F57E8C" w:rsidRPr="00F57E8C" w:rsidRDefault="00F57E8C" w:rsidP="00064242">
            <w:pPr>
              <w:spacing w:before="120" w:after="0" w:line="252" w:lineRule="auto"/>
              <w:rPr>
                <w:rFonts w:ascii="Book Antiqua" w:hAnsi="Book Antiqua"/>
                <w:sz w:val="18"/>
                <w:szCs w:val="18"/>
                <w:lang w:val="en-US"/>
              </w:rPr>
            </w:pPr>
          </w:p>
        </w:tc>
        <w:tc>
          <w:tcPr>
            <w:tcW w:w="1985" w:type="dxa"/>
            <w:tcBorders>
              <w:bottom w:val="single" w:sz="4" w:space="0" w:color="auto"/>
            </w:tcBorders>
            <w:shd w:val="clear" w:color="auto" w:fill="FFFFFF"/>
            <w:vAlign w:val="center"/>
          </w:tcPr>
          <w:p w:rsidR="00F57E8C" w:rsidRPr="00152D3E" w:rsidRDefault="00152D3E" w:rsidP="00064242">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425"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839"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8,7750</w:t>
            </w:r>
          </w:p>
        </w:tc>
        <w:tc>
          <w:tcPr>
            <w:tcW w:w="1088"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4,29363</w:t>
            </w:r>
          </w:p>
        </w:tc>
        <w:tc>
          <w:tcPr>
            <w:tcW w:w="1184"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,67888</w:t>
            </w:r>
          </w:p>
        </w:tc>
      </w:tr>
      <w:tr w:rsidR="00F57E8C" w:rsidRPr="00F57E8C" w:rsidTr="00064242">
        <w:trPr>
          <w:cantSplit/>
          <w:trHeight w:val="267"/>
        </w:trPr>
        <w:tc>
          <w:tcPr>
            <w:tcW w:w="1276" w:type="dxa"/>
            <w:vMerge w:val="restart"/>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POST.TOTAL</w:t>
            </w:r>
          </w:p>
        </w:tc>
        <w:tc>
          <w:tcPr>
            <w:tcW w:w="1985" w:type="dxa"/>
            <w:tcBorders>
              <w:top w:val="single" w:sz="4" w:space="0" w:color="auto"/>
            </w:tcBorders>
            <w:shd w:val="clear" w:color="auto" w:fill="FFFFFF"/>
            <w:vAlign w:val="center"/>
          </w:tcPr>
          <w:p w:rsidR="00F57E8C" w:rsidRPr="00152D3E" w:rsidRDefault="00152D3E" w:rsidP="00064242">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425"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839"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8,4500</w:t>
            </w:r>
          </w:p>
        </w:tc>
        <w:tc>
          <w:tcPr>
            <w:tcW w:w="1088"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4,43731</w:t>
            </w:r>
          </w:p>
        </w:tc>
        <w:tc>
          <w:tcPr>
            <w:tcW w:w="1184" w:type="dxa"/>
            <w:tcBorders>
              <w:top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,70160</w:t>
            </w:r>
          </w:p>
        </w:tc>
      </w:tr>
      <w:tr w:rsidR="00F57E8C" w:rsidRPr="00F57E8C" w:rsidTr="00317FA9">
        <w:trPr>
          <w:cantSplit/>
          <w:trHeight w:val="141"/>
        </w:trPr>
        <w:tc>
          <w:tcPr>
            <w:tcW w:w="1276" w:type="dxa"/>
            <w:vMerge/>
            <w:tcBorders>
              <w:bottom w:val="single" w:sz="4" w:space="0" w:color="auto"/>
            </w:tcBorders>
            <w:shd w:val="clear" w:color="auto" w:fill="FFFFFF"/>
            <w:vAlign w:val="center"/>
          </w:tcPr>
          <w:p w:rsidR="00F57E8C" w:rsidRPr="00F57E8C" w:rsidRDefault="00F57E8C" w:rsidP="00064242">
            <w:pPr>
              <w:spacing w:before="120" w:after="0" w:line="252" w:lineRule="auto"/>
              <w:rPr>
                <w:rFonts w:ascii="Book Antiqua" w:hAnsi="Book Antiqua"/>
                <w:sz w:val="18"/>
                <w:szCs w:val="18"/>
                <w:lang w:val="en-US"/>
              </w:rPr>
            </w:pPr>
          </w:p>
        </w:tc>
        <w:tc>
          <w:tcPr>
            <w:tcW w:w="1985" w:type="dxa"/>
            <w:tcBorders>
              <w:bottom w:val="single" w:sz="4" w:space="0" w:color="auto"/>
            </w:tcBorders>
            <w:shd w:val="clear" w:color="auto" w:fill="FFFFFF"/>
            <w:vAlign w:val="center"/>
          </w:tcPr>
          <w:p w:rsidR="00F57E8C" w:rsidRPr="00152D3E" w:rsidRDefault="00152D3E" w:rsidP="00064242">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425"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839"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13,3750</w:t>
            </w:r>
          </w:p>
        </w:tc>
        <w:tc>
          <w:tcPr>
            <w:tcW w:w="1088"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3,99800</w:t>
            </w:r>
          </w:p>
        </w:tc>
        <w:tc>
          <w:tcPr>
            <w:tcW w:w="1184" w:type="dxa"/>
            <w:tcBorders>
              <w:bottom w:val="single" w:sz="4" w:space="0" w:color="auto"/>
            </w:tcBorders>
            <w:shd w:val="clear" w:color="auto" w:fill="FFFFFF"/>
            <w:vAlign w:val="center"/>
          </w:tcPr>
          <w:p w:rsidR="00F57E8C" w:rsidRPr="00F57E8C" w:rsidRDefault="00F57E8C" w:rsidP="00064242">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,63214</w:t>
            </w:r>
          </w:p>
        </w:tc>
      </w:tr>
    </w:tbl>
    <w:p w:rsidR="00152D3E" w:rsidRPr="00152D3E" w:rsidRDefault="00F57E8C" w:rsidP="009D45BD">
      <w:pPr>
        <w:spacing w:before="120" w:after="0" w:line="252" w:lineRule="auto"/>
        <w:jc w:val="both"/>
        <w:rPr>
          <w:rFonts w:ascii="Book Antiqua" w:hAnsi="Book Antiqua"/>
          <w:i/>
          <w:sz w:val="18"/>
          <w:szCs w:val="18"/>
          <w:shd w:val="clear" w:color="auto" w:fill="FFFFFF"/>
          <w:lang w:val="en-US"/>
        </w:rPr>
      </w:pPr>
      <w:r w:rsidRPr="00152D3E">
        <w:rPr>
          <w:rFonts w:ascii="Book Antiqua" w:hAnsi="Book Antiqua"/>
          <w:i/>
          <w:sz w:val="18"/>
          <w:szCs w:val="18"/>
          <w:shd w:val="clear" w:color="auto" w:fill="FFFFFF"/>
          <w:lang w:val="en-US"/>
        </w:rPr>
        <w:t xml:space="preserve">   </w:t>
      </w:r>
      <w:r w:rsidR="00152D3E" w:rsidRPr="00152D3E">
        <w:rPr>
          <w:rFonts w:ascii="Book Antiqua" w:hAnsi="Book Antiqua"/>
          <w:i/>
          <w:sz w:val="18"/>
          <w:szCs w:val="18"/>
          <w:shd w:val="clear" w:color="auto" w:fill="FFFFFF"/>
          <w:lang w:val="en-US"/>
        </w:rPr>
        <w:t>M: Mean, SD: Standard Dev</w:t>
      </w:r>
      <w:r w:rsidR="00152D3E">
        <w:rPr>
          <w:rFonts w:ascii="Book Antiqua" w:hAnsi="Book Antiqua"/>
          <w:i/>
          <w:sz w:val="18"/>
          <w:szCs w:val="18"/>
          <w:shd w:val="clear" w:color="auto" w:fill="FFFFFF"/>
          <w:lang w:val="en-US"/>
        </w:rPr>
        <w:t>ia</w:t>
      </w:r>
      <w:r w:rsidR="00152D3E" w:rsidRPr="00152D3E">
        <w:rPr>
          <w:rFonts w:ascii="Book Antiqua" w:hAnsi="Book Antiqua"/>
          <w:i/>
          <w:sz w:val="18"/>
          <w:szCs w:val="18"/>
          <w:shd w:val="clear" w:color="auto" w:fill="FFFFFF"/>
          <w:lang w:val="en-US"/>
        </w:rPr>
        <w:t>tion, SE: Standard Error Mean</w:t>
      </w:r>
    </w:p>
    <w:p w:rsidR="00064242" w:rsidRDefault="00064242" w:rsidP="00064242">
      <w:pPr>
        <w:spacing w:before="120" w:after="0" w:line="252" w:lineRule="auto"/>
        <w:ind w:firstLine="284"/>
        <w:jc w:val="both"/>
        <w:rPr>
          <w:rFonts w:ascii="Book Antiqua" w:hAnsi="Book Antiqua"/>
          <w:sz w:val="18"/>
          <w:szCs w:val="18"/>
          <w:shd w:val="clear" w:color="auto" w:fill="FFFFFF"/>
          <w:lang w:val="en-US"/>
        </w:rPr>
      </w:pPr>
    </w:p>
    <w:p w:rsidR="00F57E8C" w:rsidRPr="009B5B59" w:rsidRDefault="00F57E8C" w:rsidP="00064242">
      <w:pPr>
        <w:spacing w:before="120" w:after="0" w:line="252" w:lineRule="auto"/>
        <w:ind w:firstLine="284"/>
        <w:jc w:val="both"/>
        <w:rPr>
          <w:rFonts w:ascii="Book Antiqua" w:hAnsi="Book Antiqua"/>
          <w:sz w:val="18"/>
          <w:szCs w:val="18"/>
          <w:shd w:val="clear" w:color="auto" w:fill="FFFFFF"/>
          <w:lang w:val="en-US"/>
        </w:rPr>
      </w:pPr>
      <w:r w:rsidRPr="00F57E8C">
        <w:rPr>
          <w:rFonts w:ascii="Book Antiqua" w:hAnsi="Book Antiqua"/>
          <w:sz w:val="18"/>
          <w:szCs w:val="18"/>
          <w:shd w:val="clear" w:color="auto" w:fill="FFFFFF"/>
          <w:lang w:val="en-US"/>
        </w:rPr>
        <w:t xml:space="preserve">From this table, it can be seen that the analyses of the data gathered from the pre-test showed that there was no statistically significant difference between the experimental group </w:t>
      </w:r>
      <w:r w:rsidR="00E74614">
        <w:rPr>
          <w:rFonts w:ascii="Book Antiqua" w:hAnsi="Book Antiqua"/>
          <w:sz w:val="18"/>
          <w:szCs w:val="18"/>
          <w:shd w:val="clear" w:color="auto" w:fill="FFFFFF"/>
          <w:lang w:val="en-US"/>
        </w:rPr>
        <w:t>and the control group before this</w:t>
      </w:r>
      <w:r w:rsidRPr="00F57E8C">
        <w:rPr>
          <w:rFonts w:ascii="Book Antiqua" w:hAnsi="Book Antiqua"/>
          <w:sz w:val="18"/>
          <w:szCs w:val="18"/>
          <w:shd w:val="clear" w:color="auto" w:fill="FFFFFF"/>
          <w:lang w:val="en-US"/>
        </w:rPr>
        <w:t xml:space="preserve"> study (t=.138; p&gt;.05). This result shows that both groups were almost at t</w:t>
      </w:r>
      <w:r w:rsidR="00E74614">
        <w:rPr>
          <w:rFonts w:ascii="Book Antiqua" w:hAnsi="Book Antiqua"/>
          <w:sz w:val="18"/>
          <w:szCs w:val="18"/>
          <w:shd w:val="clear" w:color="auto" w:fill="FFFFFF"/>
          <w:lang w:val="en-US"/>
        </w:rPr>
        <w:t>he same level of proficiency. T</w:t>
      </w:r>
      <w:r w:rsidRPr="00F57E8C">
        <w:rPr>
          <w:rFonts w:ascii="Book Antiqua" w:hAnsi="Book Antiqua"/>
          <w:sz w:val="18"/>
          <w:szCs w:val="18"/>
          <w:shd w:val="clear" w:color="auto" w:fill="FFFFFF"/>
          <w:lang w:val="en-US"/>
        </w:rPr>
        <w:t>he experimental group was suitable to treat with LEM.</w:t>
      </w:r>
    </w:p>
    <w:p w:rsidR="00064242" w:rsidRDefault="00064242">
      <w:pPr>
        <w:spacing w:after="200" w:line="276" w:lineRule="auto"/>
        <w:rPr>
          <w:rFonts w:ascii="Book Antiqua" w:hAnsi="Book Antiqua"/>
          <w:b/>
          <w:sz w:val="18"/>
          <w:szCs w:val="18"/>
          <w:lang w:val="en-US"/>
        </w:rPr>
      </w:pPr>
      <w:r>
        <w:rPr>
          <w:rFonts w:ascii="Book Antiqua" w:hAnsi="Book Antiqua"/>
          <w:b/>
          <w:sz w:val="18"/>
          <w:szCs w:val="18"/>
          <w:lang w:val="en-US"/>
        </w:rPr>
        <w:br w:type="page"/>
      </w:r>
    </w:p>
    <w:p w:rsidR="009B5B59" w:rsidRDefault="00F57E8C" w:rsidP="009D45BD">
      <w:pPr>
        <w:autoSpaceDE w:val="0"/>
        <w:autoSpaceDN w:val="0"/>
        <w:adjustRightInd w:val="0"/>
        <w:spacing w:before="120" w:after="0" w:line="252" w:lineRule="auto"/>
        <w:rPr>
          <w:rFonts w:ascii="Book Antiqua" w:hAnsi="Book Antiqua"/>
          <w:b/>
          <w:sz w:val="18"/>
          <w:szCs w:val="18"/>
          <w:lang w:val="en-US"/>
        </w:rPr>
      </w:pPr>
      <w:r w:rsidRPr="00F57E8C">
        <w:rPr>
          <w:rFonts w:ascii="Book Antiqua" w:hAnsi="Book Antiqua"/>
          <w:b/>
          <w:sz w:val="18"/>
          <w:szCs w:val="18"/>
          <w:lang w:val="en-US"/>
        </w:rPr>
        <w:lastRenderedPageBreak/>
        <w:t xml:space="preserve">Table 3. </w:t>
      </w:r>
    </w:p>
    <w:p w:rsidR="00F57E8C" w:rsidRPr="009B5B59" w:rsidRDefault="00F57E8C" w:rsidP="009D45BD">
      <w:pPr>
        <w:autoSpaceDE w:val="0"/>
        <w:autoSpaceDN w:val="0"/>
        <w:adjustRightInd w:val="0"/>
        <w:spacing w:before="120" w:after="0" w:line="252" w:lineRule="auto"/>
        <w:rPr>
          <w:rFonts w:ascii="Book Antiqua" w:hAnsi="Book Antiqua"/>
          <w:b/>
          <w:sz w:val="18"/>
          <w:szCs w:val="18"/>
          <w:lang w:val="en-US"/>
        </w:rPr>
      </w:pPr>
      <w:proofErr w:type="spellStart"/>
      <w:r w:rsidRPr="00E74614">
        <w:rPr>
          <w:rFonts w:ascii="Book Antiqua" w:hAnsi="Book Antiqua"/>
          <w:i/>
          <w:sz w:val="18"/>
          <w:szCs w:val="18"/>
          <w:lang w:val="en-US"/>
        </w:rPr>
        <w:t>Levene</w:t>
      </w:r>
      <w:r w:rsidR="00E74614">
        <w:rPr>
          <w:rFonts w:ascii="Book Antiqua" w:hAnsi="Book Antiqua"/>
          <w:i/>
          <w:sz w:val="18"/>
          <w:szCs w:val="18"/>
          <w:lang w:val="en-US"/>
        </w:rPr>
        <w:t>’s</w:t>
      </w:r>
      <w:proofErr w:type="spellEnd"/>
      <w:r w:rsidR="00E74614">
        <w:rPr>
          <w:rFonts w:ascii="Book Antiqua" w:hAnsi="Book Antiqua"/>
          <w:i/>
          <w:sz w:val="18"/>
          <w:szCs w:val="18"/>
          <w:lang w:val="en-US"/>
        </w:rPr>
        <w:t xml:space="preserve"> Test for Mean G</w:t>
      </w:r>
      <w:r w:rsidRPr="00E74614">
        <w:rPr>
          <w:rFonts w:ascii="Book Antiqua" w:hAnsi="Book Antiqua"/>
          <w:i/>
          <w:sz w:val="18"/>
          <w:szCs w:val="18"/>
          <w:lang w:val="en-US"/>
        </w:rPr>
        <w:t>rades</w:t>
      </w:r>
    </w:p>
    <w:tbl>
      <w:tblPr>
        <w:tblW w:w="6862" w:type="dxa"/>
        <w:tblLayout w:type="fixed"/>
        <w:tblCellMar>
          <w:left w:w="0" w:type="dxa"/>
          <w:right w:w="0" w:type="dxa"/>
        </w:tblCellMar>
        <w:tblLook w:val="0000" w:firstRow="0" w:lastRow="0" w:firstColumn="0" w:lastColumn="0" w:noHBand="0" w:noVBand="0"/>
      </w:tblPr>
      <w:tblGrid>
        <w:gridCol w:w="1392"/>
        <w:gridCol w:w="2022"/>
        <w:gridCol w:w="1584"/>
        <w:gridCol w:w="1864"/>
      </w:tblGrid>
      <w:tr w:rsidR="00152D3E" w:rsidRPr="00F57E8C" w:rsidTr="00152D3E">
        <w:trPr>
          <w:cantSplit/>
          <w:trHeight w:val="20"/>
        </w:trPr>
        <w:tc>
          <w:tcPr>
            <w:tcW w:w="3414" w:type="dxa"/>
            <w:gridSpan w:val="2"/>
            <w:vMerge w:val="restart"/>
            <w:tcBorders>
              <w:top w:val="single" w:sz="4" w:space="0" w:color="auto"/>
            </w:tcBorders>
            <w:shd w:val="clear" w:color="auto" w:fill="FFFFFF"/>
          </w:tcPr>
          <w:p w:rsidR="00152D3E" w:rsidRPr="00F57E8C" w:rsidRDefault="00152D3E" w:rsidP="00064242">
            <w:pPr>
              <w:spacing w:after="0" w:line="240" w:lineRule="auto"/>
              <w:ind w:left="60" w:right="60"/>
              <w:rPr>
                <w:rFonts w:ascii="Book Antiqua" w:hAnsi="Book Antiqua"/>
                <w:sz w:val="18"/>
                <w:szCs w:val="18"/>
                <w:lang w:val="en-US"/>
              </w:rPr>
            </w:pPr>
          </w:p>
        </w:tc>
        <w:tc>
          <w:tcPr>
            <w:tcW w:w="3448" w:type="dxa"/>
            <w:gridSpan w:val="2"/>
            <w:tcBorders>
              <w:top w:val="single" w:sz="4" w:space="0" w:color="auto"/>
              <w:bottom w:val="single" w:sz="4" w:space="0" w:color="auto"/>
            </w:tcBorders>
            <w:shd w:val="clear" w:color="auto" w:fill="FFFFFF"/>
          </w:tcPr>
          <w:p w:rsidR="00152D3E" w:rsidRPr="00F57E8C" w:rsidRDefault="00152D3E" w:rsidP="00064242">
            <w:pPr>
              <w:spacing w:after="0" w:line="240" w:lineRule="auto"/>
              <w:ind w:left="60" w:right="60"/>
              <w:jc w:val="center"/>
              <w:rPr>
                <w:rFonts w:ascii="Book Antiqua" w:hAnsi="Book Antiqua"/>
                <w:sz w:val="18"/>
                <w:szCs w:val="18"/>
                <w:lang w:val="en-US"/>
              </w:rPr>
            </w:pPr>
            <w:proofErr w:type="spellStart"/>
            <w:r w:rsidRPr="00F57E8C">
              <w:rPr>
                <w:rFonts w:ascii="Book Antiqua" w:hAnsi="Book Antiqua"/>
                <w:sz w:val="18"/>
                <w:szCs w:val="18"/>
                <w:lang w:val="en-US"/>
              </w:rPr>
              <w:t>Levene's</w:t>
            </w:r>
            <w:proofErr w:type="spellEnd"/>
            <w:r w:rsidRPr="00F57E8C">
              <w:rPr>
                <w:rFonts w:ascii="Book Antiqua" w:hAnsi="Book Antiqua"/>
                <w:sz w:val="18"/>
                <w:szCs w:val="18"/>
                <w:lang w:val="en-US"/>
              </w:rPr>
              <w:t xml:space="preserve"> Test for Equality of Variances</w:t>
            </w:r>
          </w:p>
        </w:tc>
      </w:tr>
      <w:tr w:rsidR="00152D3E" w:rsidRPr="00F57E8C" w:rsidTr="00152D3E">
        <w:trPr>
          <w:cantSplit/>
          <w:trHeight w:val="224"/>
        </w:trPr>
        <w:tc>
          <w:tcPr>
            <w:tcW w:w="3414" w:type="dxa"/>
            <w:gridSpan w:val="2"/>
            <w:vMerge/>
            <w:tcBorders>
              <w:bottom w:val="single" w:sz="4" w:space="0" w:color="auto"/>
            </w:tcBorders>
            <w:shd w:val="clear" w:color="auto" w:fill="FFFFFF"/>
          </w:tcPr>
          <w:p w:rsidR="00152D3E" w:rsidRPr="00F57E8C" w:rsidRDefault="00152D3E" w:rsidP="00064242">
            <w:pPr>
              <w:spacing w:after="0" w:line="240" w:lineRule="auto"/>
              <w:rPr>
                <w:rFonts w:ascii="Book Antiqua" w:hAnsi="Book Antiqua"/>
                <w:sz w:val="18"/>
                <w:szCs w:val="18"/>
                <w:lang w:val="en-US"/>
              </w:rPr>
            </w:pPr>
          </w:p>
        </w:tc>
        <w:tc>
          <w:tcPr>
            <w:tcW w:w="1584" w:type="dxa"/>
            <w:tcBorders>
              <w:top w:val="single" w:sz="4" w:space="0" w:color="auto"/>
              <w:bottom w:val="single" w:sz="4" w:space="0" w:color="auto"/>
            </w:tcBorders>
            <w:shd w:val="clear" w:color="auto" w:fill="FFFFFF"/>
          </w:tcPr>
          <w:p w:rsidR="00152D3E" w:rsidRPr="00152D3E" w:rsidRDefault="00152D3E" w:rsidP="00064242">
            <w:pPr>
              <w:spacing w:after="0" w:line="240" w:lineRule="auto"/>
              <w:jc w:val="center"/>
              <w:rPr>
                <w:rFonts w:ascii="Book Antiqua" w:hAnsi="Book Antiqua"/>
                <w:b/>
                <w:i/>
                <w:sz w:val="18"/>
                <w:szCs w:val="18"/>
                <w:lang w:val="en-US"/>
              </w:rPr>
            </w:pPr>
            <w:r w:rsidRPr="00152D3E">
              <w:rPr>
                <w:rFonts w:ascii="Book Antiqua" w:hAnsi="Book Antiqua"/>
                <w:b/>
                <w:i/>
                <w:sz w:val="18"/>
                <w:szCs w:val="18"/>
                <w:lang w:val="en-US"/>
              </w:rPr>
              <w:t>F</w:t>
            </w:r>
          </w:p>
        </w:tc>
        <w:tc>
          <w:tcPr>
            <w:tcW w:w="1864" w:type="dxa"/>
            <w:tcBorders>
              <w:top w:val="single" w:sz="4" w:space="0" w:color="auto"/>
              <w:bottom w:val="single" w:sz="4" w:space="0" w:color="auto"/>
            </w:tcBorders>
            <w:shd w:val="clear" w:color="auto" w:fill="FFFFFF"/>
          </w:tcPr>
          <w:p w:rsidR="00152D3E" w:rsidRPr="00152D3E" w:rsidRDefault="00152D3E" w:rsidP="00064242">
            <w:pPr>
              <w:spacing w:after="0" w:line="240" w:lineRule="auto"/>
              <w:jc w:val="center"/>
              <w:rPr>
                <w:rFonts w:ascii="Book Antiqua" w:hAnsi="Book Antiqua"/>
                <w:b/>
                <w:i/>
                <w:sz w:val="18"/>
                <w:szCs w:val="18"/>
                <w:lang w:val="en-US"/>
              </w:rPr>
            </w:pPr>
            <w:r w:rsidRPr="00152D3E">
              <w:rPr>
                <w:rFonts w:ascii="Book Antiqua" w:hAnsi="Book Antiqua"/>
                <w:b/>
                <w:i/>
                <w:sz w:val="18"/>
                <w:szCs w:val="18"/>
                <w:lang w:val="en-US"/>
              </w:rPr>
              <w:t>Sig.</w:t>
            </w:r>
          </w:p>
        </w:tc>
      </w:tr>
      <w:tr w:rsidR="00F57E8C" w:rsidRPr="00F57E8C" w:rsidTr="00152D3E">
        <w:trPr>
          <w:cantSplit/>
          <w:trHeight w:val="377"/>
        </w:trPr>
        <w:tc>
          <w:tcPr>
            <w:tcW w:w="1392" w:type="dxa"/>
            <w:vMerge w:val="restart"/>
            <w:tcBorders>
              <w:top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PRE.TOTAL</w:t>
            </w:r>
          </w:p>
        </w:tc>
        <w:tc>
          <w:tcPr>
            <w:tcW w:w="2022" w:type="dxa"/>
            <w:tcBorders>
              <w:top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Equal variances assumed</w:t>
            </w:r>
          </w:p>
        </w:tc>
        <w:tc>
          <w:tcPr>
            <w:tcW w:w="1584" w:type="dxa"/>
            <w:tcBorders>
              <w:top w:val="single" w:sz="4" w:space="0" w:color="auto"/>
            </w:tcBorders>
            <w:shd w:val="clear" w:color="auto" w:fill="FFFFFF"/>
            <w:vAlign w:val="center"/>
          </w:tcPr>
          <w:p w:rsidR="00F57E8C" w:rsidRPr="00F57E8C" w:rsidRDefault="00F57E8C" w:rsidP="00064242">
            <w:pPr>
              <w:spacing w:after="0" w:line="240" w:lineRule="auto"/>
              <w:ind w:left="60" w:right="60"/>
              <w:jc w:val="center"/>
              <w:rPr>
                <w:rFonts w:ascii="Book Antiqua" w:hAnsi="Book Antiqua"/>
                <w:sz w:val="18"/>
                <w:szCs w:val="18"/>
                <w:lang w:val="en-US"/>
              </w:rPr>
            </w:pPr>
            <w:r w:rsidRPr="00F57E8C">
              <w:rPr>
                <w:rFonts w:ascii="Book Antiqua" w:hAnsi="Book Antiqua"/>
                <w:sz w:val="18"/>
                <w:szCs w:val="18"/>
                <w:lang w:val="en-US"/>
              </w:rPr>
              <w:t>1,242</w:t>
            </w:r>
          </w:p>
        </w:tc>
        <w:tc>
          <w:tcPr>
            <w:tcW w:w="1864" w:type="dxa"/>
            <w:tcBorders>
              <w:top w:val="single" w:sz="4" w:space="0" w:color="auto"/>
            </w:tcBorders>
            <w:shd w:val="clear" w:color="auto" w:fill="FFFFFF"/>
            <w:vAlign w:val="center"/>
          </w:tcPr>
          <w:p w:rsidR="00F57E8C" w:rsidRPr="00F57E8C" w:rsidRDefault="00F57E8C" w:rsidP="00064242">
            <w:pPr>
              <w:spacing w:after="0" w:line="240" w:lineRule="auto"/>
              <w:ind w:left="60" w:right="60"/>
              <w:jc w:val="center"/>
              <w:rPr>
                <w:rFonts w:ascii="Book Antiqua" w:hAnsi="Book Antiqua"/>
                <w:sz w:val="18"/>
                <w:szCs w:val="18"/>
                <w:lang w:val="en-US"/>
              </w:rPr>
            </w:pPr>
            <w:r w:rsidRPr="00F57E8C">
              <w:rPr>
                <w:rFonts w:ascii="Book Antiqua" w:hAnsi="Book Antiqua"/>
                <w:sz w:val="18"/>
                <w:szCs w:val="18"/>
                <w:lang w:val="en-US"/>
              </w:rPr>
              <w:t>,269</w:t>
            </w:r>
          </w:p>
        </w:tc>
      </w:tr>
      <w:tr w:rsidR="00F57E8C" w:rsidRPr="00F57E8C" w:rsidTr="00152D3E">
        <w:trPr>
          <w:cantSplit/>
          <w:trHeight w:val="141"/>
        </w:trPr>
        <w:tc>
          <w:tcPr>
            <w:tcW w:w="1392" w:type="dxa"/>
            <w:vMerge/>
            <w:tcBorders>
              <w:bottom w:val="single" w:sz="4" w:space="0" w:color="auto"/>
            </w:tcBorders>
            <w:shd w:val="clear" w:color="auto" w:fill="FFFFFF"/>
            <w:vAlign w:val="center"/>
          </w:tcPr>
          <w:p w:rsidR="00F57E8C" w:rsidRPr="00F57E8C" w:rsidRDefault="00F57E8C" w:rsidP="00064242">
            <w:pPr>
              <w:spacing w:after="0" w:line="240" w:lineRule="auto"/>
              <w:rPr>
                <w:rFonts w:ascii="Book Antiqua" w:hAnsi="Book Antiqua"/>
                <w:sz w:val="18"/>
                <w:szCs w:val="18"/>
                <w:lang w:val="en-US"/>
              </w:rPr>
            </w:pPr>
          </w:p>
        </w:tc>
        <w:tc>
          <w:tcPr>
            <w:tcW w:w="2022" w:type="dxa"/>
            <w:tcBorders>
              <w:bottom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Equal variances not assumed</w:t>
            </w:r>
          </w:p>
        </w:tc>
        <w:tc>
          <w:tcPr>
            <w:tcW w:w="1584" w:type="dxa"/>
            <w:tcBorders>
              <w:bottom w:val="single" w:sz="4" w:space="0" w:color="auto"/>
            </w:tcBorders>
            <w:shd w:val="clear" w:color="auto" w:fill="FFFFFF"/>
          </w:tcPr>
          <w:p w:rsidR="00F57E8C" w:rsidRPr="00F57E8C" w:rsidRDefault="00F57E8C" w:rsidP="00064242">
            <w:pPr>
              <w:spacing w:after="0" w:line="240" w:lineRule="auto"/>
              <w:jc w:val="center"/>
              <w:rPr>
                <w:rFonts w:ascii="Book Antiqua" w:hAnsi="Book Antiqua"/>
                <w:sz w:val="18"/>
                <w:szCs w:val="18"/>
                <w:lang w:val="en-US"/>
              </w:rPr>
            </w:pPr>
          </w:p>
        </w:tc>
        <w:tc>
          <w:tcPr>
            <w:tcW w:w="1864" w:type="dxa"/>
            <w:tcBorders>
              <w:bottom w:val="single" w:sz="4" w:space="0" w:color="auto"/>
            </w:tcBorders>
            <w:shd w:val="clear" w:color="auto" w:fill="FFFFFF"/>
          </w:tcPr>
          <w:p w:rsidR="00F57E8C" w:rsidRPr="00F57E8C" w:rsidRDefault="00F57E8C" w:rsidP="00064242">
            <w:pPr>
              <w:spacing w:after="0" w:line="240" w:lineRule="auto"/>
              <w:jc w:val="center"/>
              <w:rPr>
                <w:rFonts w:ascii="Book Antiqua" w:hAnsi="Book Antiqua"/>
                <w:sz w:val="18"/>
                <w:szCs w:val="18"/>
                <w:lang w:val="en-US"/>
              </w:rPr>
            </w:pPr>
          </w:p>
        </w:tc>
      </w:tr>
      <w:tr w:rsidR="00F57E8C" w:rsidRPr="00F57E8C" w:rsidTr="00152D3E">
        <w:trPr>
          <w:cantSplit/>
          <w:trHeight w:val="377"/>
        </w:trPr>
        <w:tc>
          <w:tcPr>
            <w:tcW w:w="1392" w:type="dxa"/>
            <w:vMerge w:val="restart"/>
            <w:tcBorders>
              <w:top w:val="single" w:sz="4" w:space="0" w:color="auto"/>
              <w:bottom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POST.TOTAL</w:t>
            </w:r>
          </w:p>
        </w:tc>
        <w:tc>
          <w:tcPr>
            <w:tcW w:w="2022" w:type="dxa"/>
            <w:tcBorders>
              <w:top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Equal variances assumed</w:t>
            </w:r>
          </w:p>
        </w:tc>
        <w:tc>
          <w:tcPr>
            <w:tcW w:w="1584" w:type="dxa"/>
            <w:tcBorders>
              <w:top w:val="single" w:sz="4" w:space="0" w:color="auto"/>
            </w:tcBorders>
            <w:shd w:val="clear" w:color="auto" w:fill="FFFFFF"/>
            <w:vAlign w:val="center"/>
          </w:tcPr>
          <w:p w:rsidR="00F57E8C" w:rsidRPr="00F57E8C" w:rsidRDefault="00F57E8C" w:rsidP="00064242">
            <w:pPr>
              <w:spacing w:after="0" w:line="240" w:lineRule="auto"/>
              <w:ind w:left="60" w:right="60"/>
              <w:jc w:val="center"/>
              <w:rPr>
                <w:rFonts w:ascii="Book Antiqua" w:hAnsi="Book Antiqua"/>
                <w:sz w:val="18"/>
                <w:szCs w:val="18"/>
                <w:lang w:val="en-US"/>
              </w:rPr>
            </w:pPr>
            <w:r w:rsidRPr="00F57E8C">
              <w:rPr>
                <w:rFonts w:ascii="Book Antiqua" w:hAnsi="Book Antiqua"/>
                <w:sz w:val="18"/>
                <w:szCs w:val="18"/>
                <w:lang w:val="en-US"/>
              </w:rPr>
              <w:t>,013</w:t>
            </w:r>
          </w:p>
        </w:tc>
        <w:tc>
          <w:tcPr>
            <w:tcW w:w="1864" w:type="dxa"/>
            <w:tcBorders>
              <w:top w:val="single" w:sz="4" w:space="0" w:color="auto"/>
            </w:tcBorders>
            <w:shd w:val="clear" w:color="auto" w:fill="FFFFFF"/>
            <w:vAlign w:val="center"/>
          </w:tcPr>
          <w:p w:rsidR="00F57E8C" w:rsidRPr="00F57E8C" w:rsidRDefault="00F57E8C" w:rsidP="00064242">
            <w:pPr>
              <w:spacing w:after="0" w:line="240" w:lineRule="auto"/>
              <w:ind w:left="60" w:right="60"/>
              <w:jc w:val="center"/>
              <w:rPr>
                <w:rFonts w:ascii="Book Antiqua" w:hAnsi="Book Antiqua"/>
                <w:sz w:val="18"/>
                <w:szCs w:val="18"/>
                <w:lang w:val="en-US"/>
              </w:rPr>
            </w:pPr>
            <w:r w:rsidRPr="00F57E8C">
              <w:rPr>
                <w:rFonts w:ascii="Book Antiqua" w:hAnsi="Book Antiqua"/>
                <w:sz w:val="18"/>
                <w:szCs w:val="18"/>
                <w:lang w:val="en-US"/>
              </w:rPr>
              <w:t>,910</w:t>
            </w:r>
          </w:p>
        </w:tc>
      </w:tr>
      <w:tr w:rsidR="00F57E8C" w:rsidRPr="00F57E8C" w:rsidTr="00152D3E">
        <w:trPr>
          <w:cantSplit/>
          <w:trHeight w:val="141"/>
        </w:trPr>
        <w:tc>
          <w:tcPr>
            <w:tcW w:w="1392" w:type="dxa"/>
            <w:vMerge/>
            <w:tcBorders>
              <w:bottom w:val="single" w:sz="4" w:space="0" w:color="auto"/>
            </w:tcBorders>
            <w:shd w:val="clear" w:color="auto" w:fill="FFFFFF"/>
            <w:vAlign w:val="center"/>
          </w:tcPr>
          <w:p w:rsidR="00F57E8C" w:rsidRPr="00F57E8C" w:rsidRDefault="00F57E8C" w:rsidP="00064242">
            <w:pPr>
              <w:spacing w:after="0" w:line="240" w:lineRule="auto"/>
              <w:rPr>
                <w:rFonts w:ascii="Book Antiqua" w:hAnsi="Book Antiqua"/>
                <w:sz w:val="18"/>
                <w:szCs w:val="18"/>
                <w:lang w:val="en-US"/>
              </w:rPr>
            </w:pPr>
          </w:p>
        </w:tc>
        <w:tc>
          <w:tcPr>
            <w:tcW w:w="2022" w:type="dxa"/>
            <w:tcBorders>
              <w:bottom w:val="single" w:sz="4" w:space="0" w:color="auto"/>
            </w:tcBorders>
            <w:shd w:val="clear" w:color="auto" w:fill="FFFFFF"/>
            <w:vAlign w:val="center"/>
          </w:tcPr>
          <w:p w:rsidR="00F57E8C" w:rsidRPr="00F57E8C" w:rsidRDefault="00F57E8C" w:rsidP="00064242">
            <w:pPr>
              <w:spacing w:after="0" w:line="240" w:lineRule="auto"/>
              <w:ind w:left="60" w:right="60"/>
              <w:rPr>
                <w:rFonts w:ascii="Book Antiqua" w:hAnsi="Book Antiqua"/>
                <w:sz w:val="18"/>
                <w:szCs w:val="18"/>
                <w:lang w:val="en-US"/>
              </w:rPr>
            </w:pPr>
            <w:r w:rsidRPr="00F57E8C">
              <w:rPr>
                <w:rFonts w:ascii="Book Antiqua" w:hAnsi="Book Antiqua"/>
                <w:sz w:val="18"/>
                <w:szCs w:val="18"/>
                <w:lang w:val="en-US"/>
              </w:rPr>
              <w:t>Equal variances not assumed</w:t>
            </w:r>
          </w:p>
        </w:tc>
        <w:tc>
          <w:tcPr>
            <w:tcW w:w="1584" w:type="dxa"/>
            <w:tcBorders>
              <w:bottom w:val="single" w:sz="4" w:space="0" w:color="auto"/>
            </w:tcBorders>
            <w:shd w:val="clear" w:color="auto" w:fill="FFFFFF"/>
          </w:tcPr>
          <w:p w:rsidR="00F57E8C" w:rsidRPr="00F57E8C" w:rsidRDefault="00F57E8C" w:rsidP="00064242">
            <w:pPr>
              <w:spacing w:after="0" w:line="240" w:lineRule="auto"/>
              <w:jc w:val="center"/>
              <w:rPr>
                <w:rFonts w:ascii="Book Antiqua" w:hAnsi="Book Antiqua"/>
                <w:sz w:val="18"/>
                <w:szCs w:val="18"/>
                <w:lang w:val="en-US"/>
              </w:rPr>
            </w:pPr>
          </w:p>
        </w:tc>
        <w:tc>
          <w:tcPr>
            <w:tcW w:w="1864" w:type="dxa"/>
            <w:tcBorders>
              <w:bottom w:val="single" w:sz="4" w:space="0" w:color="auto"/>
            </w:tcBorders>
            <w:shd w:val="clear" w:color="auto" w:fill="FFFFFF"/>
          </w:tcPr>
          <w:p w:rsidR="00F57E8C" w:rsidRPr="00F57E8C" w:rsidRDefault="00F57E8C" w:rsidP="00064242">
            <w:pPr>
              <w:spacing w:after="0" w:line="240" w:lineRule="auto"/>
              <w:jc w:val="center"/>
              <w:rPr>
                <w:rFonts w:ascii="Book Antiqua" w:hAnsi="Book Antiqua"/>
                <w:sz w:val="18"/>
                <w:szCs w:val="18"/>
                <w:lang w:val="en-US"/>
              </w:rPr>
            </w:pPr>
          </w:p>
        </w:tc>
      </w:tr>
    </w:tbl>
    <w:p w:rsidR="00F57E8C" w:rsidRPr="00E74614" w:rsidRDefault="00F57E8C" w:rsidP="009D45BD">
      <w:pPr>
        <w:autoSpaceDE w:val="0"/>
        <w:autoSpaceDN w:val="0"/>
        <w:adjustRightInd w:val="0"/>
        <w:spacing w:before="120" w:after="0" w:line="252" w:lineRule="auto"/>
        <w:jc w:val="both"/>
        <w:rPr>
          <w:rFonts w:ascii="Book Antiqua" w:hAnsi="Book Antiqua"/>
          <w:sz w:val="18"/>
          <w:szCs w:val="18"/>
          <w:lang w:val="en-US"/>
        </w:rPr>
      </w:pPr>
      <w:r>
        <w:rPr>
          <w:rFonts w:ascii="Book Antiqua" w:hAnsi="Book Antiqua"/>
          <w:sz w:val="18"/>
          <w:szCs w:val="18"/>
          <w:lang w:val="en-US"/>
        </w:rPr>
        <w:t xml:space="preserve">     </w:t>
      </w:r>
      <w:r w:rsidRPr="00F57E8C">
        <w:rPr>
          <w:rFonts w:ascii="Book Antiqua" w:hAnsi="Book Antiqua"/>
          <w:sz w:val="18"/>
          <w:szCs w:val="18"/>
          <w:lang w:val="en-US"/>
        </w:rPr>
        <w:t>Whether the dat</w:t>
      </w:r>
      <w:r w:rsidR="00E74614">
        <w:rPr>
          <w:rFonts w:ascii="Book Antiqua" w:hAnsi="Book Antiqua"/>
          <w:sz w:val="18"/>
          <w:szCs w:val="18"/>
          <w:lang w:val="en-US"/>
        </w:rPr>
        <w:t>a were</w:t>
      </w:r>
      <w:r w:rsidRPr="00F57E8C">
        <w:rPr>
          <w:rFonts w:ascii="Book Antiqua" w:hAnsi="Book Antiqua"/>
          <w:sz w:val="18"/>
          <w:szCs w:val="18"/>
          <w:lang w:val="en-US"/>
        </w:rPr>
        <w:t xml:space="preserve"> suitable for the experimental research design, </w:t>
      </w:r>
      <w:proofErr w:type="spellStart"/>
      <w:r w:rsidRPr="00F57E8C">
        <w:rPr>
          <w:rFonts w:ascii="Book Antiqua" w:hAnsi="Book Antiqua"/>
          <w:sz w:val="18"/>
          <w:szCs w:val="18"/>
          <w:lang w:val="en-US"/>
        </w:rPr>
        <w:t>Levene’s</w:t>
      </w:r>
      <w:proofErr w:type="spellEnd"/>
      <w:r w:rsidRPr="00F57E8C">
        <w:rPr>
          <w:rFonts w:ascii="Book Antiqua" w:hAnsi="Book Antiqua"/>
          <w:sz w:val="18"/>
          <w:szCs w:val="18"/>
          <w:lang w:val="en-US"/>
        </w:rPr>
        <w:t xml:space="preserve"> test was applied. </w:t>
      </w:r>
      <w:proofErr w:type="spellStart"/>
      <w:r w:rsidRPr="00F57E8C">
        <w:rPr>
          <w:rFonts w:ascii="Book Antiqua" w:hAnsi="Book Antiqua"/>
          <w:sz w:val="18"/>
          <w:szCs w:val="18"/>
          <w:lang w:val="en-US"/>
        </w:rPr>
        <w:t>Levene’s</w:t>
      </w:r>
      <w:proofErr w:type="spellEnd"/>
      <w:r w:rsidRPr="00F57E8C">
        <w:rPr>
          <w:rFonts w:ascii="Book Antiqua" w:hAnsi="Book Antiqua"/>
          <w:sz w:val="18"/>
          <w:szCs w:val="18"/>
          <w:lang w:val="en-US"/>
        </w:rPr>
        <w:t xml:space="preserve"> test for equality of variances showed that an </w:t>
      </w:r>
      <w:r w:rsidRPr="00F57E8C">
        <w:rPr>
          <w:rFonts w:ascii="Book Antiqua" w:hAnsi="Book Antiqua"/>
          <w:i/>
          <w:sz w:val="18"/>
          <w:szCs w:val="18"/>
          <w:lang w:val="en-US"/>
        </w:rPr>
        <w:t>F</w:t>
      </w:r>
      <w:r w:rsidRPr="00F57E8C">
        <w:rPr>
          <w:rFonts w:ascii="Book Antiqua" w:hAnsi="Book Antiqua"/>
          <w:sz w:val="18"/>
          <w:szCs w:val="18"/>
          <w:lang w:val="en-US"/>
        </w:rPr>
        <w:t xml:space="preserve"> value .013 and significant value .910. This value is greater than .05. In other words, both of the groups showed similar variance, which means these</w:t>
      </w:r>
      <w:r w:rsidR="00E74614">
        <w:rPr>
          <w:rFonts w:ascii="Book Antiqua" w:hAnsi="Book Antiqua"/>
          <w:sz w:val="18"/>
          <w:szCs w:val="18"/>
          <w:lang w:val="en-US"/>
        </w:rPr>
        <w:t xml:space="preserve"> two groups are independent of</w:t>
      </w:r>
      <w:r w:rsidRPr="00F57E8C">
        <w:rPr>
          <w:rFonts w:ascii="Book Antiqua" w:hAnsi="Book Antiqua"/>
          <w:sz w:val="18"/>
          <w:szCs w:val="18"/>
          <w:lang w:val="en-US"/>
        </w:rPr>
        <w:t xml:space="preserve"> each other, that is independent samples t-test and one-way ANOVA are appropriate for the research design of the study.</w:t>
      </w:r>
      <w:r w:rsidR="00E74614">
        <w:rPr>
          <w:rFonts w:ascii="Book Antiqua" w:hAnsi="Book Antiqua"/>
          <w:sz w:val="18"/>
          <w:szCs w:val="18"/>
          <w:lang w:val="en-US"/>
        </w:rPr>
        <w:t xml:space="preserve"> Additionally, </w:t>
      </w:r>
      <w:r w:rsidR="00E74614">
        <w:rPr>
          <w:rFonts w:ascii="Book Antiqua" w:hAnsi="Book Antiqua"/>
          <w:sz w:val="18"/>
          <w:szCs w:val="18"/>
          <w:shd w:val="clear" w:color="auto" w:fill="FFFFFF"/>
          <w:lang w:val="en-US"/>
        </w:rPr>
        <w:t>i</w:t>
      </w:r>
      <w:r w:rsidRPr="00F57E8C">
        <w:rPr>
          <w:rFonts w:ascii="Book Antiqua" w:hAnsi="Book Antiqua"/>
          <w:sz w:val="18"/>
          <w:szCs w:val="18"/>
          <w:shd w:val="clear" w:color="auto" w:fill="FFFFFF"/>
          <w:lang w:val="en-US"/>
        </w:rPr>
        <w:t>n Table 4</w:t>
      </w:r>
      <w:r w:rsidR="00E74614">
        <w:rPr>
          <w:rFonts w:ascii="Book Antiqua" w:hAnsi="Book Antiqua"/>
          <w:sz w:val="18"/>
          <w:szCs w:val="18"/>
          <w:shd w:val="clear" w:color="auto" w:fill="FFFFFF"/>
          <w:lang w:val="en-US"/>
        </w:rPr>
        <w:t xml:space="preserve"> below</w:t>
      </w:r>
      <w:r w:rsidRPr="00F57E8C">
        <w:rPr>
          <w:rFonts w:ascii="Book Antiqua" w:hAnsi="Book Antiqua"/>
          <w:sz w:val="18"/>
          <w:szCs w:val="18"/>
          <w:shd w:val="clear" w:color="auto" w:fill="FFFFFF"/>
          <w:lang w:val="en-US"/>
        </w:rPr>
        <w:t xml:space="preserve">, it can be clearly seen that the post-test mean score of the experimental group has relatively increased when it is compared to its pre-test mean score and it is relatively higher than the control group’s post-test mean scores as a result of implementing LEM in English lessons. </w:t>
      </w:r>
    </w:p>
    <w:p w:rsidR="00064242" w:rsidRDefault="00064242" w:rsidP="009D45BD">
      <w:pPr>
        <w:spacing w:before="120" w:after="0" w:line="252" w:lineRule="auto"/>
        <w:jc w:val="both"/>
        <w:rPr>
          <w:rFonts w:ascii="Book Antiqua" w:hAnsi="Book Antiqua"/>
          <w:b/>
          <w:sz w:val="18"/>
          <w:szCs w:val="18"/>
          <w:shd w:val="clear" w:color="auto" w:fill="FFFFFF"/>
          <w:lang w:val="en-US"/>
        </w:rPr>
      </w:pPr>
    </w:p>
    <w:p w:rsidR="00E74614"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t xml:space="preserve">Table 4. </w:t>
      </w:r>
    </w:p>
    <w:p w:rsidR="00F57E8C" w:rsidRPr="00E74614" w:rsidRDefault="00E74614" w:rsidP="009D45BD">
      <w:pPr>
        <w:spacing w:before="120" w:after="0" w:line="252" w:lineRule="auto"/>
        <w:jc w:val="both"/>
        <w:rPr>
          <w:rFonts w:ascii="Book Antiqua" w:hAnsi="Book Antiqua"/>
          <w:i/>
          <w:sz w:val="18"/>
          <w:szCs w:val="18"/>
          <w:shd w:val="clear" w:color="auto" w:fill="FFFFFF"/>
          <w:lang w:val="en-US"/>
        </w:rPr>
      </w:pPr>
      <w:r>
        <w:rPr>
          <w:rFonts w:ascii="Book Antiqua" w:hAnsi="Book Antiqua"/>
          <w:i/>
          <w:sz w:val="18"/>
          <w:szCs w:val="18"/>
          <w:shd w:val="clear" w:color="auto" w:fill="FFFFFF"/>
          <w:lang w:val="en-US"/>
        </w:rPr>
        <w:t>Pre-test and P</w:t>
      </w:r>
      <w:r w:rsidR="00F57E8C" w:rsidRPr="00E74614">
        <w:rPr>
          <w:rFonts w:ascii="Book Antiqua" w:hAnsi="Book Antiqua"/>
          <w:i/>
          <w:sz w:val="18"/>
          <w:szCs w:val="18"/>
          <w:shd w:val="clear" w:color="auto" w:fill="FFFFFF"/>
          <w:lang w:val="en-US"/>
        </w:rPr>
        <w:t xml:space="preserve">ost-test </w:t>
      </w:r>
      <w:r>
        <w:rPr>
          <w:rFonts w:ascii="Book Antiqua" w:hAnsi="Book Antiqua"/>
          <w:i/>
          <w:sz w:val="18"/>
          <w:szCs w:val="18"/>
          <w:shd w:val="clear" w:color="auto" w:fill="FFFFFF"/>
          <w:lang w:val="en-US"/>
        </w:rPr>
        <w:t>Mean Scores and the Standard Deviation for the Control Group and the Experimental Group</w:t>
      </w:r>
    </w:p>
    <w:tbl>
      <w:tblPr>
        <w:tblW w:w="6837" w:type="dxa"/>
        <w:tblLayout w:type="fixed"/>
        <w:tblCellMar>
          <w:left w:w="0" w:type="dxa"/>
          <w:right w:w="0" w:type="dxa"/>
        </w:tblCellMar>
        <w:tblLook w:val="0000" w:firstRow="0" w:lastRow="0" w:firstColumn="0" w:lastColumn="0" w:noHBand="0" w:noVBand="0"/>
      </w:tblPr>
      <w:tblGrid>
        <w:gridCol w:w="763"/>
        <w:gridCol w:w="764"/>
        <w:gridCol w:w="1055"/>
        <w:gridCol w:w="1112"/>
        <w:gridCol w:w="1112"/>
        <w:gridCol w:w="1112"/>
        <w:gridCol w:w="919"/>
      </w:tblGrid>
      <w:tr w:rsidR="00F57E8C" w:rsidRPr="00F57E8C" w:rsidTr="00152D3E">
        <w:trPr>
          <w:cantSplit/>
          <w:trHeight w:val="301"/>
        </w:trPr>
        <w:tc>
          <w:tcPr>
            <w:tcW w:w="6837" w:type="dxa"/>
            <w:gridSpan w:val="7"/>
            <w:tcBorders>
              <w:top w:val="single" w:sz="4" w:space="0" w:color="auto"/>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t-test for Equality of Means</w:t>
            </w:r>
          </w:p>
        </w:tc>
      </w:tr>
      <w:tr w:rsidR="00F57E8C" w:rsidRPr="00F57E8C" w:rsidTr="00152D3E">
        <w:trPr>
          <w:cantSplit/>
          <w:trHeight w:val="602"/>
        </w:trPr>
        <w:tc>
          <w:tcPr>
            <w:tcW w:w="763" w:type="dxa"/>
            <w:vMerge w:val="restart"/>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t</w:t>
            </w:r>
          </w:p>
        </w:tc>
        <w:tc>
          <w:tcPr>
            <w:tcW w:w="764" w:type="dxa"/>
            <w:vMerge w:val="restart"/>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proofErr w:type="spellStart"/>
            <w:r w:rsidRPr="00F57E8C">
              <w:rPr>
                <w:rFonts w:ascii="Book Antiqua" w:hAnsi="Book Antiqua"/>
                <w:color w:val="000000"/>
                <w:sz w:val="18"/>
                <w:szCs w:val="18"/>
                <w:lang w:val="en-US"/>
              </w:rPr>
              <w:t>df</w:t>
            </w:r>
            <w:proofErr w:type="spellEnd"/>
          </w:p>
        </w:tc>
        <w:tc>
          <w:tcPr>
            <w:tcW w:w="1055" w:type="dxa"/>
            <w:vMerge w:val="restart"/>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Sig. (2-tailed)</w:t>
            </w:r>
          </w:p>
        </w:tc>
        <w:tc>
          <w:tcPr>
            <w:tcW w:w="1112" w:type="dxa"/>
            <w:vMerge w:val="restart"/>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Mean Difference</w:t>
            </w:r>
          </w:p>
        </w:tc>
        <w:tc>
          <w:tcPr>
            <w:tcW w:w="1112" w:type="dxa"/>
            <w:vMerge w:val="restart"/>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Std. Error Difference</w:t>
            </w:r>
          </w:p>
        </w:tc>
        <w:tc>
          <w:tcPr>
            <w:tcW w:w="2030" w:type="dxa"/>
            <w:gridSpan w:val="2"/>
            <w:tcBorders>
              <w:top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95% Confidence Interval of the Difference</w:t>
            </w:r>
          </w:p>
        </w:tc>
      </w:tr>
      <w:tr w:rsidR="00F57E8C" w:rsidRPr="00F57E8C" w:rsidTr="00152D3E">
        <w:trPr>
          <w:cantSplit/>
          <w:trHeight w:val="136"/>
        </w:trPr>
        <w:tc>
          <w:tcPr>
            <w:tcW w:w="763" w:type="dxa"/>
            <w:vMerge/>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rPr>
                <w:rFonts w:ascii="Book Antiqua" w:hAnsi="Book Antiqua"/>
                <w:color w:val="000000"/>
                <w:sz w:val="18"/>
                <w:szCs w:val="18"/>
                <w:lang w:val="en-US"/>
              </w:rPr>
            </w:pPr>
          </w:p>
        </w:tc>
        <w:tc>
          <w:tcPr>
            <w:tcW w:w="764" w:type="dxa"/>
            <w:vMerge/>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rPr>
                <w:rFonts w:ascii="Book Antiqua" w:hAnsi="Book Antiqua"/>
                <w:color w:val="000000"/>
                <w:sz w:val="18"/>
                <w:szCs w:val="18"/>
                <w:lang w:val="en-US"/>
              </w:rPr>
            </w:pPr>
          </w:p>
        </w:tc>
        <w:tc>
          <w:tcPr>
            <w:tcW w:w="1055" w:type="dxa"/>
            <w:vMerge/>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rPr>
                <w:rFonts w:ascii="Book Antiqua" w:hAnsi="Book Antiqua"/>
                <w:color w:val="000000"/>
                <w:sz w:val="18"/>
                <w:szCs w:val="18"/>
                <w:lang w:val="en-US"/>
              </w:rPr>
            </w:pPr>
          </w:p>
        </w:tc>
        <w:tc>
          <w:tcPr>
            <w:tcW w:w="1112" w:type="dxa"/>
            <w:vMerge/>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rPr>
                <w:rFonts w:ascii="Book Antiqua" w:hAnsi="Book Antiqua"/>
                <w:color w:val="000000"/>
                <w:sz w:val="18"/>
                <w:szCs w:val="18"/>
                <w:lang w:val="en-US"/>
              </w:rPr>
            </w:pPr>
          </w:p>
        </w:tc>
        <w:tc>
          <w:tcPr>
            <w:tcW w:w="1112" w:type="dxa"/>
            <w:vMerge/>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rPr>
                <w:rFonts w:ascii="Book Antiqua" w:hAnsi="Book Antiqua"/>
                <w:color w:val="000000"/>
                <w:sz w:val="18"/>
                <w:szCs w:val="18"/>
                <w:lang w:val="en-US"/>
              </w:rPr>
            </w:pPr>
          </w:p>
        </w:tc>
        <w:tc>
          <w:tcPr>
            <w:tcW w:w="1112" w:type="dxa"/>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Lower</w:t>
            </w:r>
          </w:p>
        </w:tc>
        <w:tc>
          <w:tcPr>
            <w:tcW w:w="917" w:type="dxa"/>
            <w:tcBorders>
              <w:bottom w:val="single" w:sz="4" w:space="0" w:color="auto"/>
            </w:tcBorders>
            <w:shd w:val="clear" w:color="auto" w:fill="FFFFFF"/>
            <w:vAlign w:val="bottom"/>
          </w:tcPr>
          <w:p w:rsidR="00F57E8C" w:rsidRPr="00F57E8C" w:rsidRDefault="00F57E8C" w:rsidP="009D45BD">
            <w:pPr>
              <w:autoSpaceDE w:val="0"/>
              <w:autoSpaceDN w:val="0"/>
              <w:adjustRightInd w:val="0"/>
              <w:spacing w:before="120" w:after="0" w:line="252" w:lineRule="auto"/>
              <w:ind w:left="60" w:right="60"/>
              <w:jc w:val="center"/>
              <w:rPr>
                <w:rFonts w:ascii="Book Antiqua" w:hAnsi="Book Antiqua"/>
                <w:color w:val="000000"/>
                <w:sz w:val="18"/>
                <w:szCs w:val="18"/>
                <w:lang w:val="en-US"/>
              </w:rPr>
            </w:pPr>
            <w:r w:rsidRPr="00F57E8C">
              <w:rPr>
                <w:rFonts w:ascii="Book Antiqua" w:hAnsi="Book Antiqua"/>
                <w:color w:val="000000"/>
                <w:sz w:val="18"/>
                <w:szCs w:val="18"/>
                <w:lang w:val="en-US"/>
              </w:rPr>
              <w:t>Upper</w:t>
            </w:r>
          </w:p>
        </w:tc>
      </w:tr>
      <w:tr w:rsidR="00F57E8C" w:rsidRPr="00F57E8C" w:rsidTr="00152D3E">
        <w:trPr>
          <w:cantSplit/>
          <w:trHeight w:val="301"/>
        </w:trPr>
        <w:tc>
          <w:tcPr>
            <w:tcW w:w="763"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,138</w:t>
            </w:r>
          </w:p>
        </w:tc>
        <w:tc>
          <w:tcPr>
            <w:tcW w:w="764"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78</w:t>
            </w:r>
          </w:p>
        </w:tc>
        <w:tc>
          <w:tcPr>
            <w:tcW w:w="1055"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,891</w:t>
            </w:r>
          </w:p>
        </w:tc>
        <w:tc>
          <w:tcPr>
            <w:tcW w:w="1112"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,12500</w:t>
            </w:r>
          </w:p>
        </w:tc>
        <w:tc>
          <w:tcPr>
            <w:tcW w:w="1112"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,90673</w:t>
            </w:r>
          </w:p>
        </w:tc>
        <w:tc>
          <w:tcPr>
            <w:tcW w:w="1112"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-1,68017</w:t>
            </w:r>
          </w:p>
        </w:tc>
        <w:tc>
          <w:tcPr>
            <w:tcW w:w="917" w:type="dxa"/>
            <w:tcBorders>
              <w:top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1,93017</w:t>
            </w:r>
          </w:p>
        </w:tc>
      </w:tr>
      <w:tr w:rsidR="00F57E8C" w:rsidRPr="00F57E8C" w:rsidTr="00152D3E">
        <w:trPr>
          <w:cantSplit/>
          <w:trHeight w:val="301"/>
        </w:trPr>
        <w:tc>
          <w:tcPr>
            <w:tcW w:w="763"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,138</w:t>
            </w:r>
          </w:p>
        </w:tc>
        <w:tc>
          <w:tcPr>
            <w:tcW w:w="764"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76,872</w:t>
            </w:r>
          </w:p>
        </w:tc>
        <w:tc>
          <w:tcPr>
            <w:tcW w:w="1055"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,891</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,12500</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,90673</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-1,68058</w:t>
            </w:r>
          </w:p>
        </w:tc>
        <w:tc>
          <w:tcPr>
            <w:tcW w:w="917"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1,93058</w:t>
            </w:r>
          </w:p>
        </w:tc>
      </w:tr>
      <w:tr w:rsidR="00F57E8C" w:rsidRPr="00F57E8C" w:rsidTr="00152D3E">
        <w:trPr>
          <w:cantSplit/>
          <w:trHeight w:val="301"/>
        </w:trPr>
        <w:tc>
          <w:tcPr>
            <w:tcW w:w="763"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-5,215</w:t>
            </w:r>
          </w:p>
        </w:tc>
        <w:tc>
          <w:tcPr>
            <w:tcW w:w="764"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78</w:t>
            </w:r>
          </w:p>
        </w:tc>
        <w:tc>
          <w:tcPr>
            <w:tcW w:w="1055"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,000</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-4,92500</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,94437</w:t>
            </w:r>
          </w:p>
        </w:tc>
        <w:tc>
          <w:tcPr>
            <w:tcW w:w="1112"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-6,80510</w:t>
            </w:r>
          </w:p>
        </w:tc>
        <w:tc>
          <w:tcPr>
            <w:tcW w:w="917" w:type="dxa"/>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-3,04490</w:t>
            </w:r>
          </w:p>
        </w:tc>
      </w:tr>
      <w:tr w:rsidR="00F57E8C" w:rsidRPr="00F57E8C" w:rsidTr="00152D3E">
        <w:trPr>
          <w:cantSplit/>
          <w:trHeight w:val="316"/>
        </w:trPr>
        <w:tc>
          <w:tcPr>
            <w:tcW w:w="763"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-5,215</w:t>
            </w:r>
          </w:p>
        </w:tc>
        <w:tc>
          <w:tcPr>
            <w:tcW w:w="764"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77,167</w:t>
            </w:r>
          </w:p>
        </w:tc>
        <w:tc>
          <w:tcPr>
            <w:tcW w:w="1055"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,000</w:t>
            </w:r>
          </w:p>
        </w:tc>
        <w:tc>
          <w:tcPr>
            <w:tcW w:w="1112"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-4,92500</w:t>
            </w:r>
          </w:p>
        </w:tc>
        <w:tc>
          <w:tcPr>
            <w:tcW w:w="1112"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,94437</w:t>
            </w:r>
          </w:p>
        </w:tc>
        <w:tc>
          <w:tcPr>
            <w:tcW w:w="1112"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-6,80542</w:t>
            </w:r>
          </w:p>
        </w:tc>
        <w:tc>
          <w:tcPr>
            <w:tcW w:w="917" w:type="dxa"/>
            <w:tcBorders>
              <w:bottom w:val="single" w:sz="4" w:space="0" w:color="auto"/>
            </w:tcBorders>
            <w:shd w:val="clear" w:color="auto" w:fill="FFFFFF"/>
          </w:tcPr>
          <w:p w:rsidR="00F57E8C" w:rsidRPr="00F57E8C" w:rsidRDefault="00F57E8C" w:rsidP="009D45BD">
            <w:pPr>
              <w:autoSpaceDE w:val="0"/>
              <w:autoSpaceDN w:val="0"/>
              <w:adjustRightInd w:val="0"/>
              <w:spacing w:before="120" w:after="0" w:line="252" w:lineRule="auto"/>
              <w:ind w:left="60" w:right="60"/>
              <w:jc w:val="right"/>
              <w:rPr>
                <w:rFonts w:ascii="Book Antiqua" w:hAnsi="Book Antiqua"/>
                <w:color w:val="000000"/>
                <w:sz w:val="18"/>
                <w:szCs w:val="18"/>
                <w:lang w:val="en-US"/>
              </w:rPr>
            </w:pPr>
            <w:r w:rsidRPr="00F57E8C">
              <w:rPr>
                <w:rFonts w:ascii="Book Antiqua" w:hAnsi="Book Antiqua"/>
                <w:color w:val="000000"/>
                <w:sz w:val="18"/>
                <w:szCs w:val="18"/>
                <w:lang w:val="en-US"/>
              </w:rPr>
              <w:t>-3,04458</w:t>
            </w:r>
          </w:p>
        </w:tc>
      </w:tr>
    </w:tbl>
    <w:p w:rsidR="00064242"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p>
    <w:p w:rsidR="00F57E8C" w:rsidRPr="00584D5E" w:rsidRDefault="00F57E8C" w:rsidP="00064242">
      <w:pPr>
        <w:spacing w:before="120" w:after="0" w:line="252" w:lineRule="auto"/>
        <w:ind w:firstLine="284"/>
        <w:jc w:val="both"/>
        <w:rPr>
          <w:rFonts w:ascii="Book Antiqua" w:hAnsi="Book Antiqua"/>
          <w:sz w:val="18"/>
          <w:szCs w:val="18"/>
          <w:shd w:val="clear" w:color="auto" w:fill="FFFFFF"/>
          <w:lang w:val="en-US"/>
        </w:rPr>
      </w:pPr>
      <w:r w:rsidRPr="00F57E8C">
        <w:rPr>
          <w:rFonts w:ascii="Book Antiqua" w:hAnsi="Book Antiqua"/>
          <w:sz w:val="18"/>
          <w:szCs w:val="18"/>
          <w:shd w:val="clear" w:color="auto" w:fill="FFFFFF"/>
          <w:lang w:val="en-US"/>
        </w:rPr>
        <w:t xml:space="preserve">In Table 5, it can be seen that there is a statistically significant difference between the post-test mean score of the experimental group and the control group. In other words, there is an increase in the experimental group’s achievement level in TEOG </w:t>
      </w:r>
      <w:r w:rsidRPr="00F57E8C">
        <w:rPr>
          <w:rFonts w:ascii="Book Antiqua" w:hAnsi="Book Antiqua"/>
          <w:sz w:val="18"/>
          <w:szCs w:val="18"/>
          <w:shd w:val="clear" w:color="auto" w:fill="FFFFFF"/>
          <w:lang w:val="en-US"/>
        </w:rPr>
        <w:lastRenderedPageBreak/>
        <w:t>English examination</w:t>
      </w:r>
      <w:r w:rsidR="00E74614">
        <w:rPr>
          <w:rFonts w:ascii="Book Antiqua" w:hAnsi="Book Antiqua"/>
          <w:sz w:val="18"/>
          <w:szCs w:val="18"/>
          <w:shd w:val="clear" w:color="auto" w:fill="FFFFFF"/>
          <w:lang w:val="en-US"/>
        </w:rPr>
        <w:t>. This result showed</w:t>
      </w:r>
      <w:r w:rsidRPr="00F57E8C">
        <w:rPr>
          <w:rFonts w:ascii="Book Antiqua" w:hAnsi="Book Antiqua"/>
          <w:sz w:val="18"/>
          <w:szCs w:val="18"/>
          <w:shd w:val="clear" w:color="auto" w:fill="FFFFFF"/>
          <w:lang w:val="en-US"/>
        </w:rPr>
        <w:t xml:space="preserve"> the implementation of LEM to eighth grade English curriculum</w:t>
      </w:r>
      <w:r w:rsidR="00E74614">
        <w:rPr>
          <w:rFonts w:ascii="Book Antiqua" w:hAnsi="Book Antiqua"/>
          <w:sz w:val="18"/>
          <w:szCs w:val="18"/>
          <w:shd w:val="clear" w:color="auto" w:fill="FFFFFF"/>
          <w:lang w:val="en-US"/>
        </w:rPr>
        <w:t xml:space="preserve"> is quite possible</w:t>
      </w:r>
      <w:r w:rsidRPr="00F57E8C">
        <w:rPr>
          <w:rFonts w:ascii="Book Antiqua" w:hAnsi="Book Antiqua"/>
          <w:sz w:val="18"/>
          <w:szCs w:val="18"/>
          <w:shd w:val="clear" w:color="auto" w:fill="FFFFFF"/>
          <w:lang w:val="en-US"/>
        </w:rPr>
        <w:t>.</w:t>
      </w:r>
    </w:p>
    <w:p w:rsidR="00E74614" w:rsidRDefault="00E74614" w:rsidP="009D45BD">
      <w:pPr>
        <w:spacing w:before="120" w:after="0" w:line="252" w:lineRule="auto"/>
        <w:jc w:val="both"/>
        <w:rPr>
          <w:rFonts w:ascii="Book Antiqua" w:hAnsi="Book Antiqua"/>
          <w:b/>
          <w:sz w:val="18"/>
          <w:szCs w:val="18"/>
          <w:shd w:val="clear" w:color="auto" w:fill="FFFFFF"/>
          <w:lang w:val="en-US"/>
        </w:rPr>
      </w:pPr>
    </w:p>
    <w:p w:rsidR="00E74614"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t xml:space="preserve">Table 5. </w:t>
      </w:r>
    </w:p>
    <w:p w:rsidR="00F57E8C" w:rsidRPr="00E74614" w:rsidRDefault="00E74614" w:rsidP="009D45BD">
      <w:pPr>
        <w:spacing w:before="120" w:after="0" w:line="252" w:lineRule="auto"/>
        <w:jc w:val="both"/>
        <w:rPr>
          <w:rFonts w:ascii="Book Antiqua" w:hAnsi="Book Antiqua"/>
          <w:b/>
          <w:i/>
          <w:sz w:val="18"/>
          <w:szCs w:val="18"/>
          <w:shd w:val="clear" w:color="auto" w:fill="FFFFFF"/>
          <w:lang w:val="en-US"/>
        </w:rPr>
      </w:pPr>
      <w:r>
        <w:rPr>
          <w:rFonts w:ascii="Book Antiqua" w:hAnsi="Book Antiqua"/>
          <w:i/>
          <w:sz w:val="18"/>
          <w:szCs w:val="18"/>
          <w:shd w:val="clear" w:color="auto" w:fill="FFFFFF"/>
          <w:lang w:val="en-US"/>
        </w:rPr>
        <w:t>Variance Analysis of Pre-test and Post-test Mean Scores of the Control Group and the Experimental Group</w:t>
      </w:r>
      <w:r w:rsidR="00F57E8C" w:rsidRPr="00E74614">
        <w:rPr>
          <w:rFonts w:ascii="Book Antiqua" w:hAnsi="Book Antiqua"/>
          <w:i/>
          <w:sz w:val="18"/>
          <w:szCs w:val="18"/>
          <w:shd w:val="clear" w:color="auto" w:fill="FFFFFF"/>
          <w:lang w:val="en-US"/>
        </w:rPr>
        <w:t xml:space="preserve">   </w:t>
      </w:r>
    </w:p>
    <w:tbl>
      <w:tblPr>
        <w:tblW w:w="6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108"/>
        <w:gridCol w:w="1184"/>
        <w:gridCol w:w="671"/>
        <w:gridCol w:w="1054"/>
        <w:gridCol w:w="927"/>
        <w:gridCol w:w="594"/>
      </w:tblGrid>
      <w:tr w:rsidR="00F57E8C" w:rsidRPr="00F57E8C" w:rsidTr="00152D3E">
        <w:trPr>
          <w:cantSplit/>
          <w:trHeight w:val="527"/>
        </w:trPr>
        <w:tc>
          <w:tcPr>
            <w:tcW w:w="2384" w:type="dxa"/>
            <w:gridSpan w:val="2"/>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rPr>
                <w:rFonts w:ascii="Book Antiqua" w:hAnsi="Book Antiqua"/>
                <w:sz w:val="18"/>
                <w:szCs w:val="18"/>
                <w:lang w:val="en-US"/>
              </w:rPr>
            </w:pPr>
          </w:p>
        </w:tc>
        <w:tc>
          <w:tcPr>
            <w:tcW w:w="1184"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Sum of Squares</w:t>
            </w:r>
          </w:p>
        </w:tc>
        <w:tc>
          <w:tcPr>
            <w:tcW w:w="671"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proofErr w:type="spellStart"/>
            <w:r w:rsidRPr="00F57E8C">
              <w:rPr>
                <w:rFonts w:ascii="Book Antiqua" w:hAnsi="Book Antiqua"/>
                <w:sz w:val="18"/>
                <w:szCs w:val="18"/>
                <w:lang w:val="en-US"/>
              </w:rPr>
              <w:t>df</w:t>
            </w:r>
            <w:proofErr w:type="spellEnd"/>
          </w:p>
        </w:tc>
        <w:tc>
          <w:tcPr>
            <w:tcW w:w="1054"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Mean Square</w:t>
            </w:r>
          </w:p>
        </w:tc>
        <w:tc>
          <w:tcPr>
            <w:tcW w:w="927"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F</w:t>
            </w:r>
          </w:p>
        </w:tc>
        <w:tc>
          <w:tcPr>
            <w:tcW w:w="594"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Sig.</w:t>
            </w:r>
          </w:p>
        </w:tc>
      </w:tr>
      <w:tr w:rsidR="00F57E8C" w:rsidRPr="00F57E8C" w:rsidTr="00317FA9">
        <w:trPr>
          <w:cantSplit/>
          <w:trHeight w:val="527"/>
        </w:trPr>
        <w:tc>
          <w:tcPr>
            <w:tcW w:w="1276"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PRE.TOTAL</w:t>
            </w:r>
          </w:p>
        </w:tc>
        <w:tc>
          <w:tcPr>
            <w:tcW w:w="1108"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8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,313</w:t>
            </w:r>
          </w:p>
        </w:tc>
        <w:tc>
          <w:tcPr>
            <w:tcW w:w="67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5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,313</w:t>
            </w:r>
          </w:p>
        </w:tc>
        <w:tc>
          <w:tcPr>
            <w:tcW w:w="927"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,019</w:t>
            </w:r>
          </w:p>
        </w:tc>
        <w:tc>
          <w:tcPr>
            <w:tcW w:w="59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,891</w:t>
            </w:r>
          </w:p>
        </w:tc>
      </w:tr>
      <w:tr w:rsidR="00F57E8C" w:rsidRPr="00F57E8C" w:rsidTr="00317FA9">
        <w:trPr>
          <w:cantSplit/>
          <w:trHeight w:val="144"/>
        </w:trPr>
        <w:tc>
          <w:tcPr>
            <w:tcW w:w="1276"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08"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8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1282,575</w:t>
            </w:r>
          </w:p>
        </w:tc>
        <w:tc>
          <w:tcPr>
            <w:tcW w:w="67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5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16,443</w:t>
            </w:r>
          </w:p>
        </w:tc>
        <w:tc>
          <w:tcPr>
            <w:tcW w:w="927"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594"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317FA9">
        <w:trPr>
          <w:cantSplit/>
          <w:trHeight w:val="144"/>
        </w:trPr>
        <w:tc>
          <w:tcPr>
            <w:tcW w:w="1276" w:type="dxa"/>
            <w:vMerge/>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08"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84"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1282,887</w:t>
            </w:r>
          </w:p>
        </w:tc>
        <w:tc>
          <w:tcPr>
            <w:tcW w:w="671"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54"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27"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594"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317FA9">
        <w:trPr>
          <w:cantSplit/>
          <w:trHeight w:val="527"/>
        </w:trPr>
        <w:tc>
          <w:tcPr>
            <w:tcW w:w="1276"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POST.TOTAL</w:t>
            </w:r>
          </w:p>
        </w:tc>
        <w:tc>
          <w:tcPr>
            <w:tcW w:w="1108"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8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485,113</w:t>
            </w:r>
          </w:p>
        </w:tc>
        <w:tc>
          <w:tcPr>
            <w:tcW w:w="67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5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485,113</w:t>
            </w:r>
          </w:p>
        </w:tc>
        <w:tc>
          <w:tcPr>
            <w:tcW w:w="927"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27,197</w:t>
            </w:r>
          </w:p>
        </w:tc>
        <w:tc>
          <w:tcPr>
            <w:tcW w:w="59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,000</w:t>
            </w:r>
          </w:p>
        </w:tc>
      </w:tr>
      <w:tr w:rsidR="00F57E8C" w:rsidRPr="00F57E8C" w:rsidTr="00317FA9">
        <w:trPr>
          <w:cantSplit/>
          <w:trHeight w:val="144"/>
        </w:trPr>
        <w:tc>
          <w:tcPr>
            <w:tcW w:w="1276"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08"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8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1391,275</w:t>
            </w:r>
          </w:p>
        </w:tc>
        <w:tc>
          <w:tcPr>
            <w:tcW w:w="67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5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17,837</w:t>
            </w:r>
          </w:p>
        </w:tc>
        <w:tc>
          <w:tcPr>
            <w:tcW w:w="927"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594"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317FA9">
        <w:trPr>
          <w:cantSplit/>
          <w:trHeight w:val="144"/>
        </w:trPr>
        <w:tc>
          <w:tcPr>
            <w:tcW w:w="1276" w:type="dxa"/>
            <w:vMerge/>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08"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84"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1876,387</w:t>
            </w:r>
          </w:p>
        </w:tc>
        <w:tc>
          <w:tcPr>
            <w:tcW w:w="671"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54"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27"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594"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bl>
    <w:p w:rsidR="00F57E8C" w:rsidRPr="00F57E8C" w:rsidRDefault="00F57E8C" w:rsidP="009D45BD">
      <w:pPr>
        <w:spacing w:before="120" w:after="0" w:line="252" w:lineRule="auto"/>
        <w:jc w:val="both"/>
        <w:rPr>
          <w:rFonts w:ascii="Book Antiqua" w:hAnsi="Book Antiqua"/>
          <w:sz w:val="18"/>
          <w:szCs w:val="18"/>
          <w:shd w:val="clear" w:color="auto" w:fill="FFFFFF"/>
          <w:lang w:val="en-US"/>
        </w:rPr>
      </w:pPr>
    </w:p>
    <w:p w:rsidR="00F57E8C" w:rsidRP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00F57E8C" w:rsidRPr="00F57E8C">
        <w:rPr>
          <w:rFonts w:ascii="Book Antiqua" w:hAnsi="Book Antiqua"/>
          <w:sz w:val="18"/>
          <w:szCs w:val="18"/>
          <w:shd w:val="clear" w:color="auto" w:fill="FFFFFF"/>
          <w:lang w:val="en-US"/>
        </w:rPr>
        <w:t>In table 5, variance analysis of the mean scores shows that there has been a statistically significant positive change in the dependent variable (Engli</w:t>
      </w:r>
      <w:r w:rsidR="006F4FBB">
        <w:rPr>
          <w:rFonts w:ascii="Book Antiqua" w:hAnsi="Book Antiqua"/>
          <w:sz w:val="18"/>
          <w:szCs w:val="18"/>
          <w:shd w:val="clear" w:color="auto" w:fill="FFFFFF"/>
          <w:lang w:val="en-US"/>
        </w:rPr>
        <w:t>sh language achievement). T</w:t>
      </w:r>
      <w:r w:rsidR="00F57E8C" w:rsidRPr="00F57E8C">
        <w:rPr>
          <w:rFonts w:ascii="Book Antiqua" w:hAnsi="Book Antiqua"/>
          <w:sz w:val="18"/>
          <w:szCs w:val="18"/>
          <w:shd w:val="clear" w:color="auto" w:fill="FFFFFF"/>
          <w:lang w:val="en-US"/>
        </w:rPr>
        <w:t>he F value and the p value shows a difference between the mean scores (</w:t>
      </w:r>
      <w:r w:rsidR="00F57E8C" w:rsidRPr="00F57E8C">
        <w:rPr>
          <w:rFonts w:ascii="Book Antiqua" w:hAnsi="Book Antiqua"/>
          <w:i/>
          <w:sz w:val="18"/>
          <w:szCs w:val="18"/>
          <w:shd w:val="clear" w:color="auto" w:fill="FFFFFF"/>
          <w:lang w:val="en-US"/>
        </w:rPr>
        <w:t xml:space="preserve">F </w:t>
      </w:r>
      <w:r w:rsidR="00F57E8C" w:rsidRPr="00F57E8C">
        <w:rPr>
          <w:rFonts w:ascii="Book Antiqua" w:hAnsi="Book Antiqua"/>
          <w:sz w:val="18"/>
          <w:szCs w:val="18"/>
          <w:shd w:val="clear" w:color="auto" w:fill="FFFFFF"/>
          <w:lang w:val="en-US"/>
        </w:rPr>
        <w:t>= 27.197; p&lt;</w:t>
      </w:r>
      <w:proofErr w:type="gramStart"/>
      <w:r w:rsidR="00F57E8C" w:rsidRPr="00F57E8C">
        <w:rPr>
          <w:rFonts w:ascii="Book Antiqua" w:hAnsi="Book Antiqua"/>
          <w:sz w:val="18"/>
          <w:szCs w:val="18"/>
          <w:shd w:val="clear" w:color="auto" w:fill="FFFFFF"/>
          <w:lang w:val="en-US"/>
        </w:rPr>
        <w:t>,05</w:t>
      </w:r>
      <w:proofErr w:type="gramEnd"/>
      <w:r w:rsidR="00F57E8C" w:rsidRPr="00F57E8C">
        <w:rPr>
          <w:rFonts w:ascii="Book Antiqua" w:hAnsi="Book Antiqua"/>
          <w:sz w:val="18"/>
          <w:szCs w:val="18"/>
          <w:shd w:val="clear" w:color="auto" w:fill="FFFFFF"/>
          <w:lang w:val="en-US"/>
        </w:rPr>
        <w:t>). It has been verified that the implementation of LEM in eighth grade English lessons has a positive effect on TEOG English examination achievement.</w:t>
      </w:r>
    </w:p>
    <w:p w:rsidR="00F57E8C" w:rsidRPr="00584D5E" w:rsidRDefault="00F57E8C" w:rsidP="009D45BD">
      <w:pPr>
        <w:spacing w:before="120" w:after="0" w:line="252" w:lineRule="auto"/>
        <w:jc w:val="both"/>
        <w:rPr>
          <w:rFonts w:ascii="Book Antiqua" w:hAnsi="Book Antiqua"/>
          <w:i/>
          <w:sz w:val="20"/>
          <w:szCs w:val="20"/>
          <w:shd w:val="clear" w:color="auto" w:fill="FFFFFF"/>
          <w:lang w:val="en-US"/>
        </w:rPr>
      </w:pPr>
      <w:r w:rsidRPr="00584D5E">
        <w:rPr>
          <w:rFonts w:ascii="Book Antiqua" w:hAnsi="Book Antiqua"/>
          <w:i/>
          <w:sz w:val="20"/>
          <w:szCs w:val="20"/>
          <w:shd w:val="clear" w:color="auto" w:fill="FFFFFF"/>
          <w:lang w:val="en-US"/>
        </w:rPr>
        <w:t>The Effect</w:t>
      </w:r>
      <w:r w:rsidR="006F4FBB">
        <w:rPr>
          <w:rFonts w:ascii="Book Antiqua" w:hAnsi="Book Antiqua"/>
          <w:i/>
          <w:sz w:val="20"/>
          <w:szCs w:val="20"/>
          <w:shd w:val="clear" w:color="auto" w:fill="FFFFFF"/>
          <w:lang w:val="en-US"/>
        </w:rPr>
        <w:t>s of LEM u</w:t>
      </w:r>
      <w:r w:rsidRPr="00584D5E">
        <w:rPr>
          <w:rFonts w:ascii="Book Antiqua" w:hAnsi="Book Antiqua"/>
          <w:i/>
          <w:sz w:val="20"/>
          <w:szCs w:val="20"/>
          <w:shd w:val="clear" w:color="auto" w:fill="FFFFFF"/>
          <w:lang w:val="en-US"/>
        </w:rPr>
        <w:t>pon Vocabulary, Grammar and Reading Comprehension</w:t>
      </w:r>
    </w:p>
    <w:p w:rsidR="00F57E8C" w:rsidRP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b/>
          <w:sz w:val="18"/>
          <w:szCs w:val="18"/>
          <w:shd w:val="clear" w:color="auto" w:fill="FFFFFF"/>
          <w:lang w:val="en-US"/>
        </w:rPr>
        <w:t xml:space="preserve">     </w:t>
      </w:r>
      <w:r w:rsidR="00F57E8C" w:rsidRPr="00F57E8C">
        <w:rPr>
          <w:rFonts w:ascii="Book Antiqua" w:hAnsi="Book Antiqua"/>
          <w:sz w:val="18"/>
          <w:szCs w:val="18"/>
          <w:shd w:val="clear" w:color="auto" w:fill="FFFFFF"/>
          <w:lang w:val="en-US"/>
        </w:rPr>
        <w:t xml:space="preserve">Up to now, it has been demonstrated that implementing LEM </w:t>
      </w:r>
      <w:r w:rsidR="00152D3E">
        <w:rPr>
          <w:rFonts w:ascii="Book Antiqua" w:hAnsi="Book Antiqua"/>
          <w:sz w:val="18"/>
          <w:szCs w:val="18"/>
          <w:shd w:val="clear" w:color="auto" w:fill="FFFFFF"/>
          <w:lang w:val="en-US"/>
        </w:rPr>
        <w:t>i</w:t>
      </w:r>
      <w:r w:rsidR="00F57E8C" w:rsidRPr="00F57E8C">
        <w:rPr>
          <w:rFonts w:ascii="Book Antiqua" w:hAnsi="Book Antiqua"/>
          <w:sz w:val="18"/>
          <w:szCs w:val="18"/>
          <w:shd w:val="clear" w:color="auto" w:fill="FFFFFF"/>
          <w:lang w:val="en-US"/>
        </w:rPr>
        <w:t>n eighth grade English curriculum has a positive contribution upon English language learning in general. Additionally, this study aims to find out whether or not the application of LEM in English language lessons has a positive effect upon vocabulary, grammar and reading comprehension skills.</w:t>
      </w:r>
      <w:r w:rsidR="006F4FBB">
        <w:rPr>
          <w:rFonts w:ascii="Book Antiqua" w:hAnsi="Book Antiqua"/>
          <w:sz w:val="18"/>
          <w:szCs w:val="18"/>
          <w:shd w:val="clear" w:color="auto" w:fill="FFFFFF"/>
          <w:lang w:val="en-US"/>
        </w:rPr>
        <w:t xml:space="preserve"> The related findings were showed in Table 6.</w:t>
      </w:r>
    </w:p>
    <w:p w:rsidR="006F4FBB" w:rsidRDefault="006F4FBB" w:rsidP="009D45BD">
      <w:pPr>
        <w:spacing w:before="120" w:after="0" w:line="252" w:lineRule="auto"/>
        <w:jc w:val="both"/>
        <w:rPr>
          <w:rFonts w:ascii="Book Antiqua" w:hAnsi="Book Antiqua"/>
          <w:b/>
          <w:sz w:val="18"/>
          <w:szCs w:val="18"/>
          <w:shd w:val="clear" w:color="auto" w:fill="FFFFFF"/>
          <w:lang w:val="en-US"/>
        </w:rPr>
      </w:pPr>
    </w:p>
    <w:p w:rsidR="00317FA9" w:rsidRDefault="00317FA9">
      <w:pPr>
        <w:spacing w:after="200" w:line="276" w:lineRule="auto"/>
        <w:rPr>
          <w:rFonts w:ascii="Book Antiqua" w:hAnsi="Book Antiqua"/>
          <w:b/>
          <w:sz w:val="18"/>
          <w:szCs w:val="18"/>
          <w:shd w:val="clear" w:color="auto" w:fill="FFFFFF"/>
          <w:lang w:val="en-US"/>
        </w:rPr>
      </w:pPr>
      <w:r>
        <w:rPr>
          <w:rFonts w:ascii="Book Antiqua" w:hAnsi="Book Antiqua"/>
          <w:b/>
          <w:sz w:val="18"/>
          <w:szCs w:val="18"/>
          <w:shd w:val="clear" w:color="auto" w:fill="FFFFFF"/>
          <w:lang w:val="en-US"/>
        </w:rPr>
        <w:br w:type="page"/>
      </w:r>
    </w:p>
    <w:p w:rsidR="006F4FBB" w:rsidRDefault="00F57E8C" w:rsidP="009D45BD">
      <w:pPr>
        <w:spacing w:before="120" w:after="0" w:line="252" w:lineRule="auto"/>
        <w:jc w:val="both"/>
        <w:rPr>
          <w:rFonts w:ascii="Book Antiqua" w:hAnsi="Book Antiqua"/>
          <w:sz w:val="18"/>
          <w:szCs w:val="18"/>
          <w:shd w:val="clear" w:color="auto" w:fill="FFFFFF"/>
          <w:lang w:val="en-US"/>
        </w:rPr>
      </w:pPr>
      <w:r w:rsidRPr="00F57E8C">
        <w:rPr>
          <w:rFonts w:ascii="Book Antiqua" w:hAnsi="Book Antiqua"/>
          <w:b/>
          <w:sz w:val="18"/>
          <w:szCs w:val="18"/>
          <w:shd w:val="clear" w:color="auto" w:fill="FFFFFF"/>
          <w:lang w:val="en-US"/>
        </w:rPr>
        <w:lastRenderedPageBreak/>
        <w:t>Table 6.</w:t>
      </w:r>
      <w:r w:rsidRPr="00F57E8C">
        <w:rPr>
          <w:rFonts w:ascii="Book Antiqua" w:hAnsi="Book Antiqua"/>
          <w:sz w:val="18"/>
          <w:szCs w:val="18"/>
          <w:shd w:val="clear" w:color="auto" w:fill="FFFFFF"/>
          <w:lang w:val="en-US"/>
        </w:rPr>
        <w:t xml:space="preserve"> </w:t>
      </w:r>
    </w:p>
    <w:p w:rsidR="00F57E8C" w:rsidRPr="006F4FBB" w:rsidRDefault="00F57E8C" w:rsidP="009D45BD">
      <w:pPr>
        <w:spacing w:before="120" w:after="0" w:line="252" w:lineRule="auto"/>
        <w:jc w:val="both"/>
        <w:rPr>
          <w:rFonts w:ascii="Book Antiqua" w:hAnsi="Book Antiqua"/>
          <w:i/>
          <w:sz w:val="18"/>
          <w:szCs w:val="18"/>
          <w:shd w:val="clear" w:color="auto" w:fill="FFFFFF"/>
          <w:lang w:val="en-US"/>
        </w:rPr>
      </w:pPr>
      <w:r w:rsidRPr="006F4FBB">
        <w:rPr>
          <w:rFonts w:ascii="Book Antiqua" w:hAnsi="Book Antiqua"/>
          <w:i/>
          <w:sz w:val="18"/>
          <w:szCs w:val="18"/>
          <w:shd w:val="clear" w:color="auto" w:fill="FFFFFF"/>
          <w:lang w:val="en-US"/>
        </w:rPr>
        <w:t>M</w:t>
      </w:r>
      <w:r w:rsidR="006F4FBB">
        <w:rPr>
          <w:rFonts w:ascii="Book Antiqua" w:hAnsi="Book Antiqua"/>
          <w:i/>
          <w:sz w:val="18"/>
          <w:szCs w:val="18"/>
          <w:shd w:val="clear" w:color="auto" w:fill="FFFFFF"/>
          <w:lang w:val="en-US"/>
        </w:rPr>
        <w:t>ean Scores and Standard Deviation of Pre-test and Post-test Scores for Vocabulary, Grammar and Reading C</w:t>
      </w:r>
      <w:r w:rsidRPr="006F4FBB">
        <w:rPr>
          <w:rFonts w:ascii="Book Antiqua" w:hAnsi="Book Antiqua"/>
          <w:i/>
          <w:sz w:val="18"/>
          <w:szCs w:val="18"/>
          <w:shd w:val="clear" w:color="auto" w:fill="FFFFFF"/>
          <w:lang w:val="en-US"/>
        </w:rPr>
        <w:t>ompr</w:t>
      </w:r>
      <w:r w:rsidR="006F4FBB">
        <w:rPr>
          <w:rFonts w:ascii="Book Antiqua" w:hAnsi="Book Antiqua"/>
          <w:i/>
          <w:sz w:val="18"/>
          <w:szCs w:val="18"/>
          <w:shd w:val="clear" w:color="auto" w:fill="FFFFFF"/>
          <w:lang w:val="en-US"/>
        </w:rPr>
        <w:t>ehension Sections of the Test</w:t>
      </w:r>
    </w:p>
    <w:tbl>
      <w:tblPr>
        <w:tblW w:w="6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504"/>
        <w:gridCol w:w="681"/>
        <w:gridCol w:w="942"/>
        <w:gridCol w:w="1121"/>
        <w:gridCol w:w="1195"/>
      </w:tblGrid>
      <w:tr w:rsidR="00F57E8C" w:rsidRPr="00F57E8C" w:rsidTr="00152D3E">
        <w:trPr>
          <w:cantSplit/>
          <w:trHeight w:val="818"/>
        </w:trPr>
        <w:tc>
          <w:tcPr>
            <w:tcW w:w="1418"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single" w:sz="4" w:space="0" w:color="auto"/>
              <w:left w:val="nil"/>
              <w:bottom w:val="single" w:sz="4" w:space="0" w:color="auto"/>
              <w:right w:val="nil"/>
            </w:tcBorders>
            <w:shd w:val="clear" w:color="auto" w:fill="FFFFFF"/>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 or control</w:t>
            </w:r>
          </w:p>
        </w:tc>
        <w:tc>
          <w:tcPr>
            <w:tcW w:w="681" w:type="dxa"/>
            <w:tcBorders>
              <w:top w:val="single" w:sz="4" w:space="0" w:color="auto"/>
              <w:left w:val="nil"/>
              <w:bottom w:val="single" w:sz="4" w:space="0" w:color="auto"/>
              <w:right w:val="nil"/>
            </w:tcBorders>
            <w:shd w:val="clear" w:color="auto" w:fill="FFFFFF"/>
          </w:tcPr>
          <w:p w:rsidR="00F57E8C" w:rsidRPr="00152D3E" w:rsidRDefault="00F57E8C" w:rsidP="009D45BD">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N</w:t>
            </w:r>
          </w:p>
        </w:tc>
        <w:tc>
          <w:tcPr>
            <w:tcW w:w="942" w:type="dxa"/>
            <w:tcBorders>
              <w:top w:val="single" w:sz="4" w:space="0" w:color="auto"/>
              <w:left w:val="nil"/>
              <w:bottom w:val="single" w:sz="4" w:space="0" w:color="auto"/>
              <w:right w:val="nil"/>
            </w:tcBorders>
            <w:shd w:val="clear" w:color="auto" w:fill="FFFFFF"/>
          </w:tcPr>
          <w:p w:rsidR="00F57E8C" w:rsidRPr="00152D3E" w:rsidRDefault="00152D3E" w:rsidP="009D45BD">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M</w:t>
            </w:r>
          </w:p>
        </w:tc>
        <w:tc>
          <w:tcPr>
            <w:tcW w:w="1121" w:type="dxa"/>
            <w:tcBorders>
              <w:top w:val="single" w:sz="4" w:space="0" w:color="auto"/>
              <w:left w:val="nil"/>
              <w:bottom w:val="single" w:sz="4" w:space="0" w:color="auto"/>
              <w:right w:val="nil"/>
            </w:tcBorders>
            <w:shd w:val="clear" w:color="auto" w:fill="FFFFFF"/>
          </w:tcPr>
          <w:p w:rsidR="00F57E8C" w:rsidRPr="00152D3E" w:rsidRDefault="00152D3E" w:rsidP="009D45BD">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SD</w:t>
            </w:r>
          </w:p>
        </w:tc>
        <w:tc>
          <w:tcPr>
            <w:tcW w:w="1195" w:type="dxa"/>
            <w:tcBorders>
              <w:top w:val="single" w:sz="4" w:space="0" w:color="auto"/>
              <w:left w:val="nil"/>
              <w:bottom w:val="single" w:sz="4" w:space="0" w:color="auto"/>
              <w:right w:val="nil"/>
            </w:tcBorders>
            <w:shd w:val="clear" w:color="auto" w:fill="FFFFFF"/>
          </w:tcPr>
          <w:p w:rsidR="00F57E8C" w:rsidRPr="00152D3E" w:rsidRDefault="00152D3E" w:rsidP="009D45BD">
            <w:pPr>
              <w:spacing w:before="120" w:after="0" w:line="252" w:lineRule="auto"/>
              <w:ind w:left="60" w:right="60"/>
              <w:jc w:val="center"/>
              <w:rPr>
                <w:rFonts w:ascii="Book Antiqua" w:hAnsi="Book Antiqua"/>
                <w:b/>
                <w:i/>
                <w:sz w:val="18"/>
                <w:szCs w:val="18"/>
                <w:lang w:val="en-US"/>
              </w:rPr>
            </w:pPr>
            <w:r w:rsidRPr="00152D3E">
              <w:rPr>
                <w:rFonts w:ascii="Book Antiqua" w:hAnsi="Book Antiqua"/>
                <w:b/>
                <w:i/>
                <w:sz w:val="18"/>
                <w:szCs w:val="18"/>
                <w:lang w:val="en-US"/>
              </w:rPr>
              <w:t>SEM</w:t>
            </w:r>
          </w:p>
        </w:tc>
      </w:tr>
      <w:tr w:rsidR="00F57E8C" w:rsidRPr="00F57E8C" w:rsidTr="00152D3E">
        <w:trPr>
          <w:cantSplit/>
          <w:trHeight w:val="502"/>
        </w:trPr>
        <w:tc>
          <w:tcPr>
            <w:tcW w:w="1418"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PRE.VOCAB</w:t>
            </w:r>
          </w:p>
        </w:tc>
        <w:tc>
          <w:tcPr>
            <w:tcW w:w="1504" w:type="dxa"/>
            <w:tcBorders>
              <w:top w:val="single" w:sz="4" w:space="0" w:color="auto"/>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2,2250</w:t>
            </w:r>
          </w:p>
        </w:tc>
        <w:tc>
          <w:tcPr>
            <w:tcW w:w="112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1,16548</w:t>
            </w:r>
          </w:p>
        </w:tc>
        <w:tc>
          <w:tcPr>
            <w:tcW w:w="1195"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,18428</w:t>
            </w:r>
          </w:p>
        </w:tc>
      </w:tr>
      <w:tr w:rsidR="00F57E8C" w:rsidRPr="00F57E8C" w:rsidTr="00152D3E">
        <w:trPr>
          <w:cantSplit/>
          <w:trHeight w:val="141"/>
        </w:trPr>
        <w:tc>
          <w:tcPr>
            <w:tcW w:w="1418"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1,7750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1,02501</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,16207</w:t>
            </w:r>
          </w:p>
        </w:tc>
      </w:tr>
      <w:tr w:rsidR="00F57E8C" w:rsidRPr="00F57E8C" w:rsidTr="00152D3E">
        <w:trPr>
          <w:cantSplit/>
          <w:trHeight w:val="502"/>
        </w:trPr>
        <w:tc>
          <w:tcPr>
            <w:tcW w:w="1418" w:type="dxa"/>
            <w:vMerge w:val="restart"/>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POST.VOCAB</w:t>
            </w: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2,3250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1,09515</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,17316</w:t>
            </w:r>
          </w:p>
        </w:tc>
      </w:tr>
      <w:tr w:rsidR="00F57E8C" w:rsidRPr="00F57E8C" w:rsidTr="00152D3E">
        <w:trPr>
          <w:cantSplit/>
          <w:trHeight w:val="141"/>
        </w:trPr>
        <w:tc>
          <w:tcPr>
            <w:tcW w:w="1418"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3,1000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,70892</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,11209</w:t>
            </w:r>
          </w:p>
        </w:tc>
      </w:tr>
      <w:tr w:rsidR="00F57E8C" w:rsidRPr="00F57E8C" w:rsidTr="00152D3E">
        <w:trPr>
          <w:cantSplit/>
          <w:trHeight w:val="502"/>
        </w:trPr>
        <w:tc>
          <w:tcPr>
            <w:tcW w:w="1418" w:type="dxa"/>
            <w:vMerge w:val="restart"/>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PRE.GRAM</w:t>
            </w: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1,8250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1,10680</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,17500</w:t>
            </w:r>
          </w:p>
        </w:tc>
      </w:tr>
      <w:tr w:rsidR="00F57E8C" w:rsidRPr="00F57E8C" w:rsidTr="00152D3E">
        <w:trPr>
          <w:cantSplit/>
          <w:trHeight w:val="141"/>
        </w:trPr>
        <w:tc>
          <w:tcPr>
            <w:tcW w:w="1418"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2,0250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1,09749</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,17353</w:t>
            </w:r>
          </w:p>
        </w:tc>
      </w:tr>
      <w:tr w:rsidR="00F57E8C" w:rsidRPr="00F57E8C" w:rsidTr="00152D3E">
        <w:trPr>
          <w:cantSplit/>
          <w:trHeight w:val="514"/>
        </w:trPr>
        <w:tc>
          <w:tcPr>
            <w:tcW w:w="1418" w:type="dxa"/>
            <w:vMerge w:val="restart"/>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POST.GRAM</w:t>
            </w: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1,7000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1,34355</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,21243</w:t>
            </w:r>
          </w:p>
        </w:tc>
      </w:tr>
      <w:tr w:rsidR="00F57E8C" w:rsidRPr="00F57E8C" w:rsidTr="00152D3E">
        <w:trPr>
          <w:cantSplit/>
          <w:trHeight w:val="141"/>
        </w:trPr>
        <w:tc>
          <w:tcPr>
            <w:tcW w:w="1418"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2,8250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1,03497</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,16364</w:t>
            </w:r>
          </w:p>
        </w:tc>
      </w:tr>
      <w:tr w:rsidR="00F57E8C" w:rsidRPr="00F57E8C" w:rsidTr="00152D3E">
        <w:trPr>
          <w:cantSplit/>
          <w:trHeight w:val="502"/>
        </w:trPr>
        <w:tc>
          <w:tcPr>
            <w:tcW w:w="1418" w:type="dxa"/>
            <w:vMerge w:val="restart"/>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PRE.READ</w:t>
            </w: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4,8500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2,37022</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,37476</w:t>
            </w:r>
          </w:p>
        </w:tc>
      </w:tr>
      <w:tr w:rsidR="00F57E8C" w:rsidRPr="00F57E8C" w:rsidTr="00152D3E">
        <w:trPr>
          <w:cantSplit/>
          <w:trHeight w:val="141"/>
        </w:trPr>
        <w:tc>
          <w:tcPr>
            <w:tcW w:w="1418" w:type="dxa"/>
            <w:vMerge/>
            <w:tcBorders>
              <w:top w:val="nil"/>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4,9500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2,85505</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,45142</w:t>
            </w:r>
          </w:p>
        </w:tc>
      </w:tr>
      <w:tr w:rsidR="00F57E8C" w:rsidRPr="00F57E8C" w:rsidTr="00152D3E">
        <w:trPr>
          <w:cantSplit/>
          <w:trHeight w:val="502"/>
        </w:trPr>
        <w:tc>
          <w:tcPr>
            <w:tcW w:w="1418" w:type="dxa"/>
            <w:vMerge w:val="restart"/>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POST.READ</w:t>
            </w:r>
          </w:p>
        </w:tc>
        <w:tc>
          <w:tcPr>
            <w:tcW w:w="1504" w:type="dxa"/>
            <w:tcBorders>
              <w:top w:val="nil"/>
              <w:left w:val="nil"/>
              <w:bottom w:val="nil"/>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Control</w:t>
            </w:r>
          </w:p>
        </w:tc>
        <w:tc>
          <w:tcPr>
            <w:tcW w:w="68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4,5000</w:t>
            </w:r>
          </w:p>
        </w:tc>
        <w:tc>
          <w:tcPr>
            <w:tcW w:w="112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2,69853</w:t>
            </w:r>
          </w:p>
        </w:tc>
        <w:tc>
          <w:tcPr>
            <w:tcW w:w="119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,42667</w:t>
            </w:r>
          </w:p>
        </w:tc>
      </w:tr>
      <w:tr w:rsidR="00F57E8C" w:rsidRPr="00F57E8C" w:rsidTr="00152D3E">
        <w:trPr>
          <w:cantSplit/>
          <w:trHeight w:val="141"/>
        </w:trPr>
        <w:tc>
          <w:tcPr>
            <w:tcW w:w="1418"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504" w:type="dxa"/>
            <w:tcBorders>
              <w:top w:val="nil"/>
              <w:left w:val="nil"/>
              <w:bottom w:val="single" w:sz="4" w:space="0" w:color="auto"/>
              <w:right w:val="nil"/>
            </w:tcBorders>
            <w:shd w:val="clear" w:color="auto" w:fill="FFFFFF"/>
            <w:vAlign w:val="center"/>
          </w:tcPr>
          <w:p w:rsidR="00F57E8C" w:rsidRPr="00152D3E" w:rsidRDefault="00152D3E" w:rsidP="009D45BD">
            <w:pPr>
              <w:spacing w:before="120" w:after="0" w:line="252" w:lineRule="auto"/>
              <w:ind w:left="60" w:right="60"/>
              <w:rPr>
                <w:rFonts w:ascii="Book Antiqua" w:hAnsi="Book Antiqua"/>
                <w:i/>
                <w:sz w:val="18"/>
                <w:szCs w:val="18"/>
                <w:lang w:val="en-US"/>
              </w:rPr>
            </w:pPr>
            <w:r w:rsidRPr="00152D3E">
              <w:rPr>
                <w:rFonts w:ascii="Book Antiqua" w:hAnsi="Book Antiqua"/>
                <w:i/>
                <w:sz w:val="18"/>
                <w:szCs w:val="18"/>
                <w:lang w:val="en-US"/>
              </w:rPr>
              <w:t>Experimental</w:t>
            </w:r>
          </w:p>
        </w:tc>
        <w:tc>
          <w:tcPr>
            <w:tcW w:w="681"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w:t>
            </w:r>
          </w:p>
        </w:tc>
        <w:tc>
          <w:tcPr>
            <w:tcW w:w="942"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7,4250</w:t>
            </w:r>
          </w:p>
        </w:tc>
        <w:tc>
          <w:tcPr>
            <w:tcW w:w="1121"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2,89905</w:t>
            </w:r>
          </w:p>
        </w:tc>
        <w:tc>
          <w:tcPr>
            <w:tcW w:w="1195"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,45838</w:t>
            </w:r>
          </w:p>
        </w:tc>
      </w:tr>
    </w:tbl>
    <w:p w:rsidR="00F57E8C" w:rsidRPr="00F57E8C" w:rsidRDefault="00F57E8C" w:rsidP="009D45BD">
      <w:pPr>
        <w:spacing w:before="120" w:after="0" w:line="252" w:lineRule="auto"/>
        <w:jc w:val="both"/>
        <w:rPr>
          <w:rFonts w:ascii="Book Antiqua" w:hAnsi="Book Antiqua"/>
          <w:sz w:val="18"/>
          <w:szCs w:val="18"/>
          <w:shd w:val="clear" w:color="auto" w:fill="FFFFFF"/>
          <w:lang w:val="en-US"/>
        </w:rPr>
      </w:pPr>
    </w:p>
    <w:p w:rsid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006F4FBB">
        <w:rPr>
          <w:rFonts w:ascii="Book Antiqua" w:hAnsi="Book Antiqua"/>
          <w:sz w:val="18"/>
          <w:szCs w:val="18"/>
          <w:shd w:val="clear" w:color="auto" w:fill="FFFFFF"/>
          <w:lang w:val="en-US"/>
        </w:rPr>
        <w:t>It can be seen in Table 6</w:t>
      </w:r>
      <w:r w:rsidR="00F57E8C" w:rsidRPr="00F57E8C">
        <w:rPr>
          <w:rFonts w:ascii="Book Antiqua" w:hAnsi="Book Antiqua"/>
          <w:sz w:val="18"/>
          <w:szCs w:val="18"/>
          <w:shd w:val="clear" w:color="auto" w:fill="FFFFFF"/>
          <w:lang w:val="en-US"/>
        </w:rPr>
        <w:t xml:space="preserve"> that the treatment (application of LEM) has a positive effect on vocabulary, grammar and reading achievement. The experimental group’s pre-test mean score was 1.775 in vocabulary, 2.025 in grammar, 4.950 in reading; whereas in the post-test the mean scores increased to 3.1 in vocabulary, 2.825 in grammar, 7.425 in reading. Therefore, this situation shows a positive change in vocabulary, grammar and reading achievement. Moreover, the mean scores and the standard deviation values are the highest in reading section, and it demonstrated that the application of LEM led to a greater increase in reading comprehension. This could be a result of </w:t>
      </w:r>
      <w:r w:rsidR="00152D3E">
        <w:rPr>
          <w:rFonts w:ascii="Book Antiqua" w:hAnsi="Book Antiqua"/>
          <w:sz w:val="18"/>
          <w:szCs w:val="18"/>
          <w:shd w:val="clear" w:color="auto" w:fill="FFFFFF"/>
          <w:lang w:val="en-US"/>
        </w:rPr>
        <w:t xml:space="preserve">the </w:t>
      </w:r>
      <w:r w:rsidR="00F57E8C" w:rsidRPr="00F57E8C">
        <w:rPr>
          <w:rFonts w:ascii="Book Antiqua" w:hAnsi="Book Antiqua"/>
          <w:sz w:val="18"/>
          <w:szCs w:val="18"/>
          <w:shd w:val="clear" w:color="auto" w:fill="FFFFFF"/>
          <w:lang w:val="en-US"/>
        </w:rPr>
        <w:t>load-leveling plan and PDCA tool of LEM in English lessons.</w:t>
      </w:r>
    </w:p>
    <w:p w:rsidR="00317FA9" w:rsidRDefault="00317FA9">
      <w:pPr>
        <w:spacing w:after="200" w:line="276" w:lineRule="auto"/>
        <w:rPr>
          <w:rFonts w:ascii="Book Antiqua" w:hAnsi="Book Antiqua"/>
          <w:sz w:val="18"/>
          <w:szCs w:val="18"/>
          <w:shd w:val="clear" w:color="auto" w:fill="FFFFFF"/>
          <w:lang w:val="en-US"/>
        </w:rPr>
      </w:pPr>
      <w:r>
        <w:rPr>
          <w:rFonts w:ascii="Book Antiqua" w:hAnsi="Book Antiqua"/>
          <w:sz w:val="18"/>
          <w:szCs w:val="18"/>
          <w:shd w:val="clear" w:color="auto" w:fill="FFFFFF"/>
          <w:lang w:val="en-US"/>
        </w:rPr>
        <w:br w:type="page"/>
      </w:r>
    </w:p>
    <w:p w:rsidR="006F4FBB"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lastRenderedPageBreak/>
        <w:t xml:space="preserve">Table 7. </w:t>
      </w:r>
    </w:p>
    <w:p w:rsidR="00F57E8C" w:rsidRPr="006F4FBB" w:rsidRDefault="006F4FBB" w:rsidP="009D45BD">
      <w:pPr>
        <w:spacing w:before="120" w:after="0" w:line="252" w:lineRule="auto"/>
        <w:jc w:val="both"/>
        <w:rPr>
          <w:rFonts w:ascii="Book Antiqua" w:hAnsi="Book Antiqua"/>
          <w:i/>
          <w:sz w:val="18"/>
          <w:szCs w:val="18"/>
          <w:shd w:val="clear" w:color="auto" w:fill="FFFFFF"/>
          <w:lang w:val="en-US"/>
        </w:rPr>
      </w:pPr>
      <w:r>
        <w:rPr>
          <w:rFonts w:ascii="Book Antiqua" w:hAnsi="Book Antiqua"/>
          <w:i/>
          <w:sz w:val="18"/>
          <w:szCs w:val="18"/>
          <w:shd w:val="clear" w:color="auto" w:fill="FFFFFF"/>
          <w:lang w:val="en-US"/>
        </w:rPr>
        <w:t>Variance Analysis of the Mean Scores for the Vocabulary P</w:t>
      </w:r>
      <w:r w:rsidR="00F57E8C" w:rsidRPr="006F4FBB">
        <w:rPr>
          <w:rFonts w:ascii="Book Antiqua" w:hAnsi="Book Antiqua"/>
          <w:i/>
          <w:sz w:val="18"/>
          <w:szCs w:val="18"/>
          <w:shd w:val="clear" w:color="auto" w:fill="FFFFFF"/>
          <w:lang w:val="en-US"/>
        </w:rPr>
        <w:t>a</w:t>
      </w:r>
      <w:r>
        <w:rPr>
          <w:rFonts w:ascii="Book Antiqua" w:hAnsi="Book Antiqua"/>
          <w:i/>
          <w:sz w:val="18"/>
          <w:szCs w:val="18"/>
          <w:shd w:val="clear" w:color="auto" w:fill="FFFFFF"/>
          <w:lang w:val="en-US"/>
        </w:rPr>
        <w:t>rt of the T</w:t>
      </w:r>
      <w:r w:rsidR="00F57E8C" w:rsidRPr="006F4FBB">
        <w:rPr>
          <w:rFonts w:ascii="Book Antiqua" w:hAnsi="Book Antiqua"/>
          <w:i/>
          <w:sz w:val="18"/>
          <w:szCs w:val="18"/>
          <w:shd w:val="clear" w:color="auto" w:fill="FFFFFF"/>
          <w:lang w:val="en-US"/>
        </w:rPr>
        <w:t>est.</w:t>
      </w:r>
    </w:p>
    <w:tbl>
      <w:tblPr>
        <w:tblW w:w="6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136"/>
        <w:gridCol w:w="1174"/>
        <w:gridCol w:w="674"/>
        <w:gridCol w:w="996"/>
        <w:gridCol w:w="931"/>
        <w:gridCol w:w="627"/>
      </w:tblGrid>
      <w:tr w:rsidR="00F57E8C" w:rsidRPr="00F57E8C" w:rsidTr="00152D3E">
        <w:trPr>
          <w:cantSplit/>
          <w:trHeight w:val="527"/>
        </w:trPr>
        <w:tc>
          <w:tcPr>
            <w:tcW w:w="2412" w:type="dxa"/>
            <w:gridSpan w:val="2"/>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rPr>
                <w:rFonts w:ascii="Book Antiqua" w:hAnsi="Book Antiqua"/>
                <w:sz w:val="18"/>
                <w:szCs w:val="18"/>
                <w:lang w:val="en-US"/>
              </w:rPr>
            </w:pPr>
          </w:p>
        </w:tc>
        <w:tc>
          <w:tcPr>
            <w:tcW w:w="1174"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Sum of Squares</w:t>
            </w:r>
          </w:p>
        </w:tc>
        <w:tc>
          <w:tcPr>
            <w:tcW w:w="674"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proofErr w:type="spellStart"/>
            <w:r w:rsidRPr="00F57E8C">
              <w:rPr>
                <w:rFonts w:ascii="Book Antiqua" w:hAnsi="Book Antiqua"/>
                <w:sz w:val="18"/>
                <w:szCs w:val="18"/>
                <w:lang w:val="en-US"/>
              </w:rPr>
              <w:t>df</w:t>
            </w:r>
            <w:proofErr w:type="spellEnd"/>
          </w:p>
        </w:tc>
        <w:tc>
          <w:tcPr>
            <w:tcW w:w="996"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Mean Square</w:t>
            </w:r>
          </w:p>
        </w:tc>
        <w:tc>
          <w:tcPr>
            <w:tcW w:w="931"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F</w:t>
            </w:r>
          </w:p>
        </w:tc>
        <w:tc>
          <w:tcPr>
            <w:tcW w:w="627"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Sig.</w:t>
            </w:r>
          </w:p>
        </w:tc>
      </w:tr>
      <w:tr w:rsidR="00F57E8C" w:rsidRPr="00F57E8C" w:rsidTr="00152D3E">
        <w:trPr>
          <w:cantSplit/>
          <w:trHeight w:val="527"/>
        </w:trPr>
        <w:tc>
          <w:tcPr>
            <w:tcW w:w="1276"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PRE.VOCAB</w:t>
            </w:r>
          </w:p>
        </w:tc>
        <w:tc>
          <w:tcPr>
            <w:tcW w:w="1136"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7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4,050</w:t>
            </w:r>
          </w:p>
        </w:tc>
        <w:tc>
          <w:tcPr>
            <w:tcW w:w="674"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996"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4,050</w:t>
            </w:r>
          </w:p>
        </w:tc>
        <w:tc>
          <w:tcPr>
            <w:tcW w:w="93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3,362</w:t>
            </w:r>
          </w:p>
        </w:tc>
        <w:tc>
          <w:tcPr>
            <w:tcW w:w="627"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,071</w:t>
            </w:r>
          </w:p>
        </w:tc>
      </w:tr>
      <w:tr w:rsidR="00F57E8C" w:rsidRPr="00F57E8C" w:rsidTr="00152D3E">
        <w:trPr>
          <w:cantSplit/>
          <w:trHeight w:val="144"/>
        </w:trPr>
        <w:tc>
          <w:tcPr>
            <w:tcW w:w="1276"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3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93,950</w:t>
            </w:r>
          </w:p>
        </w:tc>
        <w:tc>
          <w:tcPr>
            <w:tcW w:w="6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99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1,204</w:t>
            </w:r>
          </w:p>
        </w:tc>
        <w:tc>
          <w:tcPr>
            <w:tcW w:w="931"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27"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144"/>
        </w:trPr>
        <w:tc>
          <w:tcPr>
            <w:tcW w:w="1276"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3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98,000</w:t>
            </w:r>
          </w:p>
        </w:tc>
        <w:tc>
          <w:tcPr>
            <w:tcW w:w="6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996"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31"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27"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515"/>
        </w:trPr>
        <w:tc>
          <w:tcPr>
            <w:tcW w:w="1276" w:type="dxa"/>
            <w:vMerge w:val="restart"/>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POST.VOCAB</w:t>
            </w:r>
          </w:p>
        </w:tc>
        <w:tc>
          <w:tcPr>
            <w:tcW w:w="113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12,012</w:t>
            </w:r>
          </w:p>
        </w:tc>
        <w:tc>
          <w:tcPr>
            <w:tcW w:w="6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99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12,012</w:t>
            </w:r>
          </w:p>
        </w:tc>
        <w:tc>
          <w:tcPr>
            <w:tcW w:w="93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14,116</w:t>
            </w:r>
          </w:p>
        </w:tc>
        <w:tc>
          <w:tcPr>
            <w:tcW w:w="627"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,000</w:t>
            </w:r>
          </w:p>
        </w:tc>
      </w:tr>
      <w:tr w:rsidR="00F57E8C" w:rsidRPr="00F57E8C" w:rsidTr="00152D3E">
        <w:trPr>
          <w:cantSplit/>
          <w:trHeight w:val="144"/>
        </w:trPr>
        <w:tc>
          <w:tcPr>
            <w:tcW w:w="1276"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3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66,375</w:t>
            </w:r>
          </w:p>
        </w:tc>
        <w:tc>
          <w:tcPr>
            <w:tcW w:w="674"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99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,851</w:t>
            </w:r>
          </w:p>
        </w:tc>
        <w:tc>
          <w:tcPr>
            <w:tcW w:w="931"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27"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144"/>
        </w:trPr>
        <w:tc>
          <w:tcPr>
            <w:tcW w:w="1276"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136"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74"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78,388</w:t>
            </w:r>
          </w:p>
        </w:tc>
        <w:tc>
          <w:tcPr>
            <w:tcW w:w="674"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996"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31"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27"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bl>
    <w:p w:rsid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006F4FBB">
        <w:rPr>
          <w:rFonts w:ascii="Book Antiqua" w:hAnsi="Book Antiqua"/>
          <w:sz w:val="18"/>
          <w:szCs w:val="18"/>
          <w:shd w:val="clear" w:color="auto" w:fill="FFFFFF"/>
          <w:lang w:val="en-US"/>
        </w:rPr>
        <w:t>When Table 7 is examined</w:t>
      </w:r>
      <w:r w:rsidR="00F57E8C" w:rsidRPr="00F57E8C">
        <w:rPr>
          <w:rFonts w:ascii="Book Antiqua" w:hAnsi="Book Antiqua"/>
          <w:sz w:val="18"/>
          <w:szCs w:val="18"/>
          <w:shd w:val="clear" w:color="auto" w:fill="FFFFFF"/>
          <w:lang w:val="en-US"/>
        </w:rPr>
        <w:t>, it can be seen that in vocabulary acquisition there is a positive change on behalf of the experimental group. The values in the table show that there is a statistically significant difference between the post-test and pre-test mean scores. (</w:t>
      </w:r>
      <w:r w:rsidR="00F57E8C" w:rsidRPr="00F57E8C">
        <w:rPr>
          <w:rFonts w:ascii="Book Antiqua" w:hAnsi="Book Antiqua"/>
          <w:i/>
          <w:sz w:val="18"/>
          <w:szCs w:val="18"/>
          <w:shd w:val="clear" w:color="auto" w:fill="FFFFFF"/>
          <w:lang w:val="en-US"/>
        </w:rPr>
        <w:t>F</w:t>
      </w:r>
      <w:r w:rsidR="00F57E8C" w:rsidRPr="00F57E8C">
        <w:rPr>
          <w:rFonts w:ascii="Book Antiqua" w:hAnsi="Book Antiqua"/>
          <w:sz w:val="18"/>
          <w:szCs w:val="18"/>
          <w:shd w:val="clear" w:color="auto" w:fill="FFFFFF"/>
          <w:lang w:val="en-US"/>
        </w:rPr>
        <w:t xml:space="preserve"> = 14.116; p&lt;.05). It can be concluded that the application of LEM in vocabulary sessions was successful.</w:t>
      </w:r>
    </w:p>
    <w:p w:rsidR="006F4FBB"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t xml:space="preserve">Table 8. </w:t>
      </w:r>
    </w:p>
    <w:p w:rsidR="00F57E8C" w:rsidRPr="006F4FBB" w:rsidRDefault="006F4FBB" w:rsidP="009D45BD">
      <w:pPr>
        <w:spacing w:before="120" w:after="0" w:line="252" w:lineRule="auto"/>
        <w:jc w:val="both"/>
        <w:rPr>
          <w:rFonts w:ascii="Book Antiqua" w:hAnsi="Book Antiqua"/>
          <w:i/>
          <w:sz w:val="18"/>
          <w:szCs w:val="18"/>
          <w:shd w:val="clear" w:color="auto" w:fill="FFFFFF"/>
          <w:lang w:val="en-US"/>
        </w:rPr>
      </w:pPr>
      <w:r>
        <w:rPr>
          <w:rFonts w:ascii="Book Antiqua" w:hAnsi="Book Antiqua"/>
          <w:i/>
          <w:sz w:val="18"/>
          <w:szCs w:val="18"/>
          <w:shd w:val="clear" w:color="auto" w:fill="FFFFFF"/>
          <w:lang w:val="en-US"/>
        </w:rPr>
        <w:t>Variance Analysis of the Mean Scores for the Grammar Part of the Test</w:t>
      </w:r>
    </w:p>
    <w:tbl>
      <w:tblPr>
        <w:tblW w:w="6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947"/>
        <w:gridCol w:w="1191"/>
        <w:gridCol w:w="683"/>
        <w:gridCol w:w="1011"/>
        <w:gridCol w:w="946"/>
        <w:gridCol w:w="630"/>
      </w:tblGrid>
      <w:tr w:rsidR="00F57E8C" w:rsidRPr="00F57E8C" w:rsidTr="00152D3E">
        <w:trPr>
          <w:cantSplit/>
          <w:trHeight w:val="518"/>
        </w:trPr>
        <w:tc>
          <w:tcPr>
            <w:tcW w:w="2365" w:type="dxa"/>
            <w:gridSpan w:val="2"/>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rPr>
                <w:rFonts w:ascii="Book Antiqua" w:hAnsi="Book Antiqua"/>
                <w:sz w:val="18"/>
                <w:szCs w:val="18"/>
                <w:lang w:val="en-US"/>
              </w:rPr>
            </w:pPr>
          </w:p>
        </w:tc>
        <w:tc>
          <w:tcPr>
            <w:tcW w:w="1191"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Sum of Squares</w:t>
            </w:r>
          </w:p>
        </w:tc>
        <w:tc>
          <w:tcPr>
            <w:tcW w:w="683"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proofErr w:type="spellStart"/>
            <w:r w:rsidRPr="00F57E8C">
              <w:rPr>
                <w:rFonts w:ascii="Book Antiqua" w:hAnsi="Book Antiqua"/>
                <w:sz w:val="18"/>
                <w:szCs w:val="18"/>
                <w:lang w:val="en-US"/>
              </w:rPr>
              <w:t>df</w:t>
            </w:r>
            <w:proofErr w:type="spellEnd"/>
          </w:p>
        </w:tc>
        <w:tc>
          <w:tcPr>
            <w:tcW w:w="1011"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Mean Square</w:t>
            </w:r>
          </w:p>
        </w:tc>
        <w:tc>
          <w:tcPr>
            <w:tcW w:w="946"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F</w:t>
            </w:r>
          </w:p>
        </w:tc>
        <w:tc>
          <w:tcPr>
            <w:tcW w:w="630"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Sig.</w:t>
            </w:r>
          </w:p>
        </w:tc>
      </w:tr>
      <w:tr w:rsidR="00F57E8C" w:rsidRPr="00F57E8C" w:rsidTr="00152D3E">
        <w:trPr>
          <w:cantSplit/>
          <w:trHeight w:val="518"/>
        </w:trPr>
        <w:tc>
          <w:tcPr>
            <w:tcW w:w="1418"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PRE.GRAM</w:t>
            </w:r>
          </w:p>
        </w:tc>
        <w:tc>
          <w:tcPr>
            <w:tcW w:w="947"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9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,800</w:t>
            </w:r>
          </w:p>
        </w:tc>
        <w:tc>
          <w:tcPr>
            <w:tcW w:w="683"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11"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,800</w:t>
            </w:r>
          </w:p>
        </w:tc>
        <w:tc>
          <w:tcPr>
            <w:tcW w:w="946"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,659</w:t>
            </w:r>
          </w:p>
        </w:tc>
        <w:tc>
          <w:tcPr>
            <w:tcW w:w="630"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,420</w:t>
            </w:r>
          </w:p>
        </w:tc>
      </w:tr>
      <w:tr w:rsidR="00F57E8C" w:rsidRPr="00F57E8C" w:rsidTr="00152D3E">
        <w:trPr>
          <w:cantSplit/>
          <w:trHeight w:val="141"/>
        </w:trPr>
        <w:tc>
          <w:tcPr>
            <w:tcW w:w="1418"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947"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9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94,750</w:t>
            </w:r>
          </w:p>
        </w:tc>
        <w:tc>
          <w:tcPr>
            <w:tcW w:w="68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1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1,215</w:t>
            </w:r>
          </w:p>
        </w:tc>
        <w:tc>
          <w:tcPr>
            <w:tcW w:w="946"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30"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141"/>
        </w:trPr>
        <w:tc>
          <w:tcPr>
            <w:tcW w:w="1418"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947"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9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95,550</w:t>
            </w:r>
          </w:p>
        </w:tc>
        <w:tc>
          <w:tcPr>
            <w:tcW w:w="68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11"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6"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30"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507"/>
        </w:trPr>
        <w:tc>
          <w:tcPr>
            <w:tcW w:w="1418" w:type="dxa"/>
            <w:vMerge w:val="restart"/>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POST.GRAM</w:t>
            </w:r>
          </w:p>
        </w:tc>
        <w:tc>
          <w:tcPr>
            <w:tcW w:w="947"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9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25,313</w:t>
            </w:r>
          </w:p>
        </w:tc>
        <w:tc>
          <w:tcPr>
            <w:tcW w:w="68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1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25,313</w:t>
            </w:r>
          </w:p>
        </w:tc>
        <w:tc>
          <w:tcPr>
            <w:tcW w:w="946"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17,601</w:t>
            </w:r>
          </w:p>
        </w:tc>
        <w:tc>
          <w:tcPr>
            <w:tcW w:w="630"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,000</w:t>
            </w:r>
          </w:p>
        </w:tc>
      </w:tr>
      <w:tr w:rsidR="00F57E8C" w:rsidRPr="00F57E8C" w:rsidTr="00152D3E">
        <w:trPr>
          <w:cantSplit/>
          <w:trHeight w:val="141"/>
        </w:trPr>
        <w:tc>
          <w:tcPr>
            <w:tcW w:w="1418"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947"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9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112,175</w:t>
            </w:r>
          </w:p>
        </w:tc>
        <w:tc>
          <w:tcPr>
            <w:tcW w:w="68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11"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1,438</w:t>
            </w:r>
          </w:p>
        </w:tc>
        <w:tc>
          <w:tcPr>
            <w:tcW w:w="946"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30"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Height w:val="141"/>
        </w:trPr>
        <w:tc>
          <w:tcPr>
            <w:tcW w:w="1418"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947"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91"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137,487</w:t>
            </w:r>
          </w:p>
        </w:tc>
        <w:tc>
          <w:tcPr>
            <w:tcW w:w="683"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11"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6"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630"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bl>
    <w:p w:rsidR="00F57E8C" w:rsidRP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lastRenderedPageBreak/>
        <w:t xml:space="preserve">     </w:t>
      </w:r>
      <w:r w:rsidR="00F57E8C" w:rsidRPr="00F57E8C">
        <w:rPr>
          <w:rFonts w:ascii="Book Antiqua" w:hAnsi="Book Antiqua"/>
          <w:sz w:val="18"/>
          <w:szCs w:val="18"/>
          <w:shd w:val="clear" w:color="auto" w:fill="FFFFFF"/>
          <w:lang w:val="en-US"/>
        </w:rPr>
        <w:t>Another aim of this study was to see whether there is a positive change in grammar achievement. When the experimental group’s pre-test and post-test mean scores are compared, it can be easily observed that the students have increased their achievement in the post-test, and they gained better results in the post-test com</w:t>
      </w:r>
      <w:r w:rsidR="006F4FBB">
        <w:rPr>
          <w:rFonts w:ascii="Book Antiqua" w:hAnsi="Book Antiqua"/>
          <w:sz w:val="18"/>
          <w:szCs w:val="18"/>
          <w:shd w:val="clear" w:color="auto" w:fill="FFFFFF"/>
          <w:lang w:val="en-US"/>
        </w:rPr>
        <w:t xml:space="preserve">pared to </w:t>
      </w:r>
      <w:r w:rsidR="00152D3E">
        <w:rPr>
          <w:rFonts w:ascii="Book Antiqua" w:hAnsi="Book Antiqua"/>
          <w:sz w:val="18"/>
          <w:szCs w:val="18"/>
          <w:shd w:val="clear" w:color="auto" w:fill="FFFFFF"/>
          <w:lang w:val="en-US"/>
        </w:rPr>
        <w:t xml:space="preserve">the </w:t>
      </w:r>
      <w:r w:rsidR="006F4FBB">
        <w:rPr>
          <w:rFonts w:ascii="Book Antiqua" w:hAnsi="Book Antiqua"/>
          <w:sz w:val="18"/>
          <w:szCs w:val="18"/>
          <w:shd w:val="clear" w:color="auto" w:fill="FFFFFF"/>
          <w:lang w:val="en-US"/>
        </w:rPr>
        <w:t>pre-test. When Table 8 is examined</w:t>
      </w:r>
      <w:r w:rsidR="00F57E8C" w:rsidRPr="00F57E8C">
        <w:rPr>
          <w:rFonts w:ascii="Book Antiqua" w:hAnsi="Book Antiqua"/>
          <w:sz w:val="18"/>
          <w:szCs w:val="18"/>
          <w:shd w:val="clear" w:color="auto" w:fill="FFFFFF"/>
          <w:lang w:val="en-US"/>
        </w:rPr>
        <w:t xml:space="preserve"> closely, it can be observed that the application of LEM in grammar sessions has positively contributed to learners’ test scores in grammar questions (</w:t>
      </w:r>
      <w:r w:rsidR="00F57E8C" w:rsidRPr="00F57E8C">
        <w:rPr>
          <w:rFonts w:ascii="Book Antiqua" w:hAnsi="Book Antiqua"/>
          <w:i/>
          <w:sz w:val="18"/>
          <w:szCs w:val="18"/>
          <w:shd w:val="clear" w:color="auto" w:fill="FFFFFF"/>
          <w:lang w:val="en-US"/>
        </w:rPr>
        <w:t>F</w:t>
      </w:r>
      <w:r w:rsidR="00F57E8C" w:rsidRPr="00F57E8C">
        <w:rPr>
          <w:rFonts w:ascii="Book Antiqua" w:hAnsi="Book Antiqua"/>
          <w:sz w:val="18"/>
          <w:szCs w:val="18"/>
          <w:shd w:val="clear" w:color="auto" w:fill="FFFFFF"/>
          <w:lang w:val="en-US"/>
        </w:rPr>
        <w:t xml:space="preserve"> = 17.601; p&lt;.05). Additionally, the results related to the</w:t>
      </w:r>
      <w:r w:rsidR="006F4FBB">
        <w:rPr>
          <w:rFonts w:ascii="Book Antiqua" w:hAnsi="Book Antiqua"/>
          <w:sz w:val="18"/>
          <w:szCs w:val="18"/>
          <w:shd w:val="clear" w:color="auto" w:fill="FFFFFF"/>
          <w:lang w:val="en-US"/>
        </w:rPr>
        <w:t xml:space="preserve"> positive</w:t>
      </w:r>
      <w:r w:rsidR="00F57E8C" w:rsidRPr="00F57E8C">
        <w:rPr>
          <w:rFonts w:ascii="Book Antiqua" w:hAnsi="Book Antiqua"/>
          <w:sz w:val="18"/>
          <w:szCs w:val="18"/>
          <w:shd w:val="clear" w:color="auto" w:fill="FFFFFF"/>
          <w:lang w:val="en-US"/>
        </w:rPr>
        <w:t xml:space="preserve"> effect</w:t>
      </w:r>
      <w:r w:rsidR="006F4FBB">
        <w:rPr>
          <w:rFonts w:ascii="Book Antiqua" w:hAnsi="Book Antiqua"/>
          <w:sz w:val="18"/>
          <w:szCs w:val="18"/>
          <w:shd w:val="clear" w:color="auto" w:fill="FFFFFF"/>
          <w:lang w:val="en-US"/>
        </w:rPr>
        <w:t>s</w:t>
      </w:r>
      <w:r w:rsidR="00F57E8C" w:rsidRPr="00F57E8C">
        <w:rPr>
          <w:rFonts w:ascii="Book Antiqua" w:hAnsi="Book Antiqua"/>
          <w:sz w:val="18"/>
          <w:szCs w:val="18"/>
          <w:shd w:val="clear" w:color="auto" w:fill="FFFFFF"/>
          <w:lang w:val="en-US"/>
        </w:rPr>
        <w:t xml:space="preserve"> of LEM on learning grammar structures of the English language showed the characteristics, and there is a significant increase in the mean scores of the grammar part of the test, as well.</w:t>
      </w:r>
    </w:p>
    <w:p w:rsidR="006F4FBB" w:rsidRDefault="006F4FBB" w:rsidP="009D45BD">
      <w:pPr>
        <w:spacing w:before="120" w:after="0" w:line="252" w:lineRule="auto"/>
        <w:jc w:val="both"/>
        <w:rPr>
          <w:rFonts w:ascii="Book Antiqua" w:hAnsi="Book Antiqua"/>
          <w:b/>
          <w:sz w:val="18"/>
          <w:szCs w:val="18"/>
          <w:shd w:val="clear" w:color="auto" w:fill="FFFFFF"/>
          <w:lang w:val="en-US"/>
        </w:rPr>
      </w:pPr>
    </w:p>
    <w:p w:rsidR="006F4FBB" w:rsidRDefault="00F57E8C" w:rsidP="009D45BD">
      <w:pPr>
        <w:spacing w:before="120" w:after="0" w:line="252" w:lineRule="auto"/>
        <w:jc w:val="both"/>
        <w:rPr>
          <w:rFonts w:ascii="Book Antiqua" w:hAnsi="Book Antiqua"/>
          <w:b/>
          <w:sz w:val="18"/>
          <w:szCs w:val="18"/>
          <w:shd w:val="clear" w:color="auto" w:fill="FFFFFF"/>
          <w:lang w:val="en-US"/>
        </w:rPr>
      </w:pPr>
      <w:r w:rsidRPr="00F57E8C">
        <w:rPr>
          <w:rFonts w:ascii="Book Antiqua" w:hAnsi="Book Antiqua"/>
          <w:b/>
          <w:sz w:val="18"/>
          <w:szCs w:val="18"/>
          <w:shd w:val="clear" w:color="auto" w:fill="FFFFFF"/>
          <w:lang w:val="en-US"/>
        </w:rPr>
        <w:t xml:space="preserve">Table 9. </w:t>
      </w:r>
    </w:p>
    <w:p w:rsidR="00F57E8C" w:rsidRPr="006F4FBB" w:rsidRDefault="006F4FBB" w:rsidP="009D45BD">
      <w:pPr>
        <w:spacing w:before="120" w:after="0" w:line="252" w:lineRule="auto"/>
        <w:jc w:val="both"/>
        <w:rPr>
          <w:rFonts w:ascii="Book Antiqua" w:hAnsi="Book Antiqua"/>
          <w:i/>
          <w:sz w:val="18"/>
          <w:szCs w:val="18"/>
          <w:shd w:val="clear" w:color="auto" w:fill="FFFFFF"/>
          <w:lang w:val="en-US"/>
        </w:rPr>
      </w:pPr>
      <w:r>
        <w:rPr>
          <w:rFonts w:ascii="Book Antiqua" w:hAnsi="Book Antiqua"/>
          <w:i/>
          <w:sz w:val="18"/>
          <w:szCs w:val="18"/>
          <w:shd w:val="clear" w:color="auto" w:fill="FFFFFF"/>
          <w:lang w:val="en-US"/>
        </w:rPr>
        <w:t>Variance Analysis of the Mean Scores for the Reading Comprehension Part of the T</w:t>
      </w:r>
      <w:r w:rsidR="00F57E8C" w:rsidRPr="006F4FBB">
        <w:rPr>
          <w:rFonts w:ascii="Book Antiqua" w:hAnsi="Book Antiqua"/>
          <w:i/>
          <w:sz w:val="18"/>
          <w:szCs w:val="18"/>
          <w:shd w:val="clear" w:color="auto" w:fill="FFFFFF"/>
          <w:lang w:val="en-US"/>
        </w:rPr>
        <w:t>est.</w:t>
      </w: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050"/>
        <w:gridCol w:w="1123"/>
        <w:gridCol w:w="645"/>
        <w:gridCol w:w="1015"/>
        <w:gridCol w:w="892"/>
        <w:gridCol w:w="945"/>
      </w:tblGrid>
      <w:tr w:rsidR="00F57E8C" w:rsidRPr="00F57E8C" w:rsidTr="00152D3E">
        <w:trPr>
          <w:cantSplit/>
        </w:trPr>
        <w:tc>
          <w:tcPr>
            <w:tcW w:w="6804" w:type="dxa"/>
            <w:gridSpan w:val="7"/>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b/>
                <w:bCs/>
                <w:sz w:val="18"/>
                <w:szCs w:val="18"/>
                <w:lang w:val="en-US"/>
              </w:rPr>
              <w:t>ANOVA</w:t>
            </w:r>
          </w:p>
        </w:tc>
      </w:tr>
      <w:tr w:rsidR="00F57E8C" w:rsidRPr="00F57E8C" w:rsidTr="00152D3E">
        <w:trPr>
          <w:cantSplit/>
        </w:trPr>
        <w:tc>
          <w:tcPr>
            <w:tcW w:w="2184" w:type="dxa"/>
            <w:gridSpan w:val="2"/>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rPr>
                <w:rFonts w:ascii="Book Antiqua" w:hAnsi="Book Antiqua"/>
                <w:sz w:val="18"/>
                <w:szCs w:val="18"/>
                <w:lang w:val="en-US"/>
              </w:rPr>
            </w:pPr>
          </w:p>
        </w:tc>
        <w:tc>
          <w:tcPr>
            <w:tcW w:w="1123"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Sum of Squares</w:t>
            </w:r>
          </w:p>
        </w:tc>
        <w:tc>
          <w:tcPr>
            <w:tcW w:w="645"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proofErr w:type="spellStart"/>
            <w:r w:rsidRPr="00F57E8C">
              <w:rPr>
                <w:rFonts w:ascii="Book Antiqua" w:hAnsi="Book Antiqua"/>
                <w:sz w:val="18"/>
                <w:szCs w:val="18"/>
                <w:lang w:val="en-US"/>
              </w:rPr>
              <w:t>df</w:t>
            </w:r>
            <w:proofErr w:type="spellEnd"/>
          </w:p>
        </w:tc>
        <w:tc>
          <w:tcPr>
            <w:tcW w:w="1015"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Mean Square</w:t>
            </w:r>
          </w:p>
        </w:tc>
        <w:tc>
          <w:tcPr>
            <w:tcW w:w="892"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F</w:t>
            </w:r>
          </w:p>
        </w:tc>
        <w:tc>
          <w:tcPr>
            <w:tcW w:w="945" w:type="dxa"/>
            <w:tcBorders>
              <w:top w:val="single" w:sz="4" w:space="0" w:color="auto"/>
              <w:left w:val="nil"/>
              <w:bottom w:val="single" w:sz="4" w:space="0" w:color="auto"/>
              <w:right w:val="nil"/>
            </w:tcBorders>
            <w:shd w:val="clear" w:color="auto" w:fill="FFFFFF"/>
          </w:tcPr>
          <w:p w:rsidR="00F57E8C" w:rsidRPr="00F57E8C" w:rsidRDefault="00F57E8C" w:rsidP="009D45BD">
            <w:pPr>
              <w:spacing w:before="120" w:after="0" w:line="252" w:lineRule="auto"/>
              <w:ind w:left="60" w:right="60"/>
              <w:jc w:val="center"/>
              <w:rPr>
                <w:rFonts w:ascii="Book Antiqua" w:hAnsi="Book Antiqua"/>
                <w:sz w:val="18"/>
                <w:szCs w:val="18"/>
                <w:lang w:val="en-US"/>
              </w:rPr>
            </w:pPr>
            <w:r w:rsidRPr="00F57E8C">
              <w:rPr>
                <w:rFonts w:ascii="Book Antiqua" w:hAnsi="Book Antiqua"/>
                <w:sz w:val="18"/>
                <w:szCs w:val="18"/>
                <w:lang w:val="en-US"/>
              </w:rPr>
              <w:t>Sig.</w:t>
            </w:r>
          </w:p>
        </w:tc>
      </w:tr>
      <w:tr w:rsidR="00F57E8C" w:rsidRPr="00F57E8C" w:rsidTr="00152D3E">
        <w:trPr>
          <w:cantSplit/>
        </w:trPr>
        <w:tc>
          <w:tcPr>
            <w:tcW w:w="1134" w:type="dxa"/>
            <w:vMerge w:val="restart"/>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PRE.READ</w:t>
            </w:r>
          </w:p>
        </w:tc>
        <w:tc>
          <w:tcPr>
            <w:tcW w:w="1050"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23"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,200</w:t>
            </w:r>
          </w:p>
        </w:tc>
        <w:tc>
          <w:tcPr>
            <w:tcW w:w="645"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15"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,200</w:t>
            </w:r>
          </w:p>
        </w:tc>
        <w:tc>
          <w:tcPr>
            <w:tcW w:w="892"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,029</w:t>
            </w:r>
          </w:p>
        </w:tc>
        <w:tc>
          <w:tcPr>
            <w:tcW w:w="945" w:type="dxa"/>
            <w:tcBorders>
              <w:top w:val="single" w:sz="4" w:space="0" w:color="auto"/>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,865</w:t>
            </w:r>
          </w:p>
        </w:tc>
      </w:tr>
      <w:tr w:rsidR="00F57E8C" w:rsidRPr="00F57E8C" w:rsidTr="00152D3E">
        <w:trPr>
          <w:cantSplit/>
        </w:trPr>
        <w:tc>
          <w:tcPr>
            <w:tcW w:w="1134"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050"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2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537,000</w:t>
            </w:r>
          </w:p>
        </w:tc>
        <w:tc>
          <w:tcPr>
            <w:tcW w:w="64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1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6,885</w:t>
            </w:r>
          </w:p>
        </w:tc>
        <w:tc>
          <w:tcPr>
            <w:tcW w:w="892"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5"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Pr>
        <w:tc>
          <w:tcPr>
            <w:tcW w:w="1134" w:type="dxa"/>
            <w:vMerge/>
            <w:tcBorders>
              <w:top w:val="single" w:sz="16" w:space="0" w:color="000000"/>
              <w:left w:val="nil"/>
              <w:bottom w:val="nil"/>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050"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2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537,200</w:t>
            </w:r>
          </w:p>
        </w:tc>
        <w:tc>
          <w:tcPr>
            <w:tcW w:w="64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15"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892"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5"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Pr>
        <w:tc>
          <w:tcPr>
            <w:tcW w:w="1134" w:type="dxa"/>
            <w:vMerge w:val="restart"/>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POST.READ</w:t>
            </w:r>
          </w:p>
        </w:tc>
        <w:tc>
          <w:tcPr>
            <w:tcW w:w="1050"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Between Groups</w:t>
            </w:r>
          </w:p>
        </w:tc>
        <w:tc>
          <w:tcPr>
            <w:tcW w:w="112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171,112</w:t>
            </w:r>
          </w:p>
        </w:tc>
        <w:tc>
          <w:tcPr>
            <w:tcW w:w="64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w:t>
            </w:r>
          </w:p>
        </w:tc>
        <w:tc>
          <w:tcPr>
            <w:tcW w:w="101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171,112</w:t>
            </w:r>
          </w:p>
        </w:tc>
        <w:tc>
          <w:tcPr>
            <w:tcW w:w="892"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21,816</w:t>
            </w:r>
          </w:p>
        </w:tc>
        <w:tc>
          <w:tcPr>
            <w:tcW w:w="94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,000</w:t>
            </w:r>
          </w:p>
        </w:tc>
      </w:tr>
      <w:tr w:rsidR="00F57E8C" w:rsidRPr="00F57E8C" w:rsidTr="00152D3E">
        <w:trPr>
          <w:cantSplit/>
        </w:trPr>
        <w:tc>
          <w:tcPr>
            <w:tcW w:w="1134"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050"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Within Groups</w:t>
            </w:r>
          </w:p>
        </w:tc>
        <w:tc>
          <w:tcPr>
            <w:tcW w:w="1123"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611,775</w:t>
            </w:r>
          </w:p>
        </w:tc>
        <w:tc>
          <w:tcPr>
            <w:tcW w:w="64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w:t>
            </w:r>
          </w:p>
        </w:tc>
        <w:tc>
          <w:tcPr>
            <w:tcW w:w="1015" w:type="dxa"/>
            <w:tcBorders>
              <w:top w:val="nil"/>
              <w:left w:val="nil"/>
              <w:bottom w:val="nil"/>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7,843</w:t>
            </w:r>
          </w:p>
        </w:tc>
        <w:tc>
          <w:tcPr>
            <w:tcW w:w="892"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5" w:type="dxa"/>
            <w:tcBorders>
              <w:top w:val="nil"/>
              <w:left w:val="nil"/>
              <w:bottom w:val="nil"/>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r w:rsidR="00F57E8C" w:rsidRPr="00F57E8C" w:rsidTr="00152D3E">
        <w:trPr>
          <w:cantSplit/>
        </w:trPr>
        <w:tc>
          <w:tcPr>
            <w:tcW w:w="1134" w:type="dxa"/>
            <w:vMerge/>
            <w:tcBorders>
              <w:top w:val="double" w:sz="12" w:space="0" w:color="000000"/>
              <w:left w:val="nil"/>
              <w:bottom w:val="single" w:sz="4" w:space="0" w:color="auto"/>
              <w:right w:val="nil"/>
            </w:tcBorders>
            <w:shd w:val="clear" w:color="auto" w:fill="FFFFFF"/>
            <w:vAlign w:val="center"/>
          </w:tcPr>
          <w:p w:rsidR="00F57E8C" w:rsidRPr="00F57E8C" w:rsidRDefault="00F57E8C" w:rsidP="009D45BD">
            <w:pPr>
              <w:spacing w:before="120" w:after="0" w:line="252" w:lineRule="auto"/>
              <w:rPr>
                <w:rFonts w:ascii="Book Antiqua" w:hAnsi="Book Antiqua"/>
                <w:sz w:val="18"/>
                <w:szCs w:val="18"/>
                <w:lang w:val="en-US"/>
              </w:rPr>
            </w:pPr>
          </w:p>
        </w:tc>
        <w:tc>
          <w:tcPr>
            <w:tcW w:w="1050"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rPr>
                <w:rFonts w:ascii="Book Antiqua" w:hAnsi="Book Antiqua"/>
                <w:sz w:val="18"/>
                <w:szCs w:val="18"/>
                <w:lang w:val="en-US"/>
              </w:rPr>
            </w:pPr>
            <w:r w:rsidRPr="00F57E8C">
              <w:rPr>
                <w:rFonts w:ascii="Book Antiqua" w:hAnsi="Book Antiqua"/>
                <w:sz w:val="18"/>
                <w:szCs w:val="18"/>
                <w:lang w:val="en-US"/>
              </w:rPr>
              <w:t>Total</w:t>
            </w:r>
          </w:p>
        </w:tc>
        <w:tc>
          <w:tcPr>
            <w:tcW w:w="1123"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782,888</w:t>
            </w:r>
          </w:p>
        </w:tc>
        <w:tc>
          <w:tcPr>
            <w:tcW w:w="645" w:type="dxa"/>
            <w:tcBorders>
              <w:top w:val="nil"/>
              <w:left w:val="nil"/>
              <w:bottom w:val="single" w:sz="4" w:space="0" w:color="auto"/>
              <w:right w:val="nil"/>
            </w:tcBorders>
            <w:shd w:val="clear" w:color="auto" w:fill="FFFFFF"/>
            <w:vAlign w:val="center"/>
          </w:tcPr>
          <w:p w:rsidR="00F57E8C" w:rsidRPr="00F57E8C" w:rsidRDefault="00F57E8C" w:rsidP="009D45BD">
            <w:pPr>
              <w:spacing w:before="120" w:after="0" w:line="252" w:lineRule="auto"/>
              <w:ind w:left="60" w:right="60"/>
              <w:jc w:val="right"/>
              <w:rPr>
                <w:rFonts w:ascii="Book Antiqua" w:hAnsi="Book Antiqua"/>
                <w:sz w:val="18"/>
                <w:szCs w:val="18"/>
                <w:lang w:val="en-US"/>
              </w:rPr>
            </w:pPr>
            <w:r w:rsidRPr="00F57E8C">
              <w:rPr>
                <w:rFonts w:ascii="Book Antiqua" w:hAnsi="Book Antiqua"/>
                <w:sz w:val="18"/>
                <w:szCs w:val="18"/>
                <w:lang w:val="en-US"/>
              </w:rPr>
              <w:t>79</w:t>
            </w:r>
          </w:p>
        </w:tc>
        <w:tc>
          <w:tcPr>
            <w:tcW w:w="1015"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892"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c>
          <w:tcPr>
            <w:tcW w:w="945" w:type="dxa"/>
            <w:tcBorders>
              <w:top w:val="nil"/>
              <w:left w:val="nil"/>
              <w:bottom w:val="single" w:sz="4" w:space="0" w:color="auto"/>
              <w:right w:val="nil"/>
            </w:tcBorders>
            <w:shd w:val="clear" w:color="auto" w:fill="FFFFFF"/>
          </w:tcPr>
          <w:p w:rsidR="00F57E8C" w:rsidRPr="00F57E8C" w:rsidRDefault="00F57E8C" w:rsidP="009D45BD">
            <w:pPr>
              <w:spacing w:before="120" w:after="0" w:line="252" w:lineRule="auto"/>
              <w:rPr>
                <w:rFonts w:ascii="Book Antiqua" w:hAnsi="Book Antiqua"/>
                <w:sz w:val="18"/>
                <w:szCs w:val="18"/>
                <w:lang w:val="en-US"/>
              </w:rPr>
            </w:pPr>
          </w:p>
        </w:tc>
      </w:tr>
    </w:tbl>
    <w:p w:rsidR="00F57E8C" w:rsidRPr="00F57E8C"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006F4FBB">
        <w:rPr>
          <w:rFonts w:ascii="Book Antiqua" w:hAnsi="Book Antiqua"/>
          <w:sz w:val="18"/>
          <w:szCs w:val="18"/>
          <w:shd w:val="clear" w:color="auto" w:fill="FFFFFF"/>
          <w:lang w:val="en-US"/>
        </w:rPr>
        <w:t>When Table 9 is examined</w:t>
      </w:r>
      <w:r w:rsidR="00F57E8C" w:rsidRPr="00F57E8C">
        <w:rPr>
          <w:rFonts w:ascii="Book Antiqua" w:hAnsi="Book Antiqua"/>
          <w:sz w:val="18"/>
          <w:szCs w:val="18"/>
          <w:shd w:val="clear" w:color="auto" w:fill="FFFFFF"/>
          <w:lang w:val="en-US"/>
        </w:rPr>
        <w:t>, it can be observed that the application of LEM in eighth grade English lessons has a positive effect upon learning the reading comprehension skills (</w:t>
      </w:r>
      <w:r w:rsidR="00F57E8C" w:rsidRPr="00F57E8C">
        <w:rPr>
          <w:rFonts w:ascii="Book Antiqua" w:hAnsi="Book Antiqua"/>
          <w:i/>
          <w:sz w:val="18"/>
          <w:szCs w:val="18"/>
          <w:shd w:val="clear" w:color="auto" w:fill="FFFFFF"/>
          <w:lang w:val="en-US"/>
        </w:rPr>
        <w:t>F</w:t>
      </w:r>
      <w:r w:rsidR="00F57E8C" w:rsidRPr="00F57E8C">
        <w:rPr>
          <w:rFonts w:ascii="Book Antiqua" w:hAnsi="Book Antiqua"/>
          <w:sz w:val="18"/>
          <w:szCs w:val="18"/>
          <w:shd w:val="clear" w:color="auto" w:fill="FFFFFF"/>
          <w:lang w:val="en-US"/>
        </w:rPr>
        <w:t xml:space="preserve"> = 21.816; p&lt;.05). Additionally, the mean score of the post-test in this section is relative</w:t>
      </w:r>
      <w:r w:rsidR="006F4FBB">
        <w:rPr>
          <w:rFonts w:ascii="Book Antiqua" w:hAnsi="Book Antiqua"/>
          <w:sz w:val="18"/>
          <w:szCs w:val="18"/>
          <w:shd w:val="clear" w:color="auto" w:fill="FFFFFF"/>
          <w:lang w:val="en-US"/>
        </w:rPr>
        <w:t>ly higher than the pre-test. T</w:t>
      </w:r>
      <w:r w:rsidR="00F57E8C" w:rsidRPr="00F57E8C">
        <w:rPr>
          <w:rFonts w:ascii="Book Antiqua" w:hAnsi="Book Antiqua"/>
          <w:sz w:val="18"/>
          <w:szCs w:val="18"/>
          <w:shd w:val="clear" w:color="auto" w:fill="FFFFFF"/>
          <w:lang w:val="en-US"/>
        </w:rPr>
        <w:t>his</w:t>
      </w:r>
      <w:r w:rsidR="006F4FBB">
        <w:rPr>
          <w:rFonts w:ascii="Book Antiqua" w:hAnsi="Book Antiqua"/>
          <w:sz w:val="18"/>
          <w:szCs w:val="18"/>
          <w:shd w:val="clear" w:color="auto" w:fill="FFFFFF"/>
          <w:lang w:val="en-US"/>
        </w:rPr>
        <w:t xml:space="preserve"> finding</w:t>
      </w:r>
      <w:r w:rsidR="00F57E8C" w:rsidRPr="00F57E8C">
        <w:rPr>
          <w:rFonts w:ascii="Book Antiqua" w:hAnsi="Book Antiqua"/>
          <w:sz w:val="18"/>
          <w:szCs w:val="18"/>
          <w:shd w:val="clear" w:color="auto" w:fill="FFFFFF"/>
          <w:lang w:val="en-US"/>
        </w:rPr>
        <w:t xml:space="preserve"> shows that the treatment has caused a greater positive change in </w:t>
      </w:r>
      <w:r w:rsidR="00152D3E">
        <w:rPr>
          <w:rFonts w:ascii="Book Antiqua" w:hAnsi="Book Antiqua"/>
          <w:sz w:val="18"/>
          <w:szCs w:val="18"/>
          <w:shd w:val="clear" w:color="auto" w:fill="FFFFFF"/>
          <w:lang w:val="en-US"/>
        </w:rPr>
        <w:t xml:space="preserve">the </w:t>
      </w:r>
      <w:r w:rsidR="00F57E8C" w:rsidRPr="00F57E8C">
        <w:rPr>
          <w:rFonts w:ascii="Book Antiqua" w:hAnsi="Book Antiqua"/>
          <w:sz w:val="18"/>
          <w:szCs w:val="18"/>
          <w:shd w:val="clear" w:color="auto" w:fill="FFFFFF"/>
          <w:lang w:val="en-US"/>
        </w:rPr>
        <w:t>reading comprehension skills of the learners.</w:t>
      </w:r>
    </w:p>
    <w:p w:rsidR="00527C09" w:rsidRDefault="006530CC" w:rsidP="009D45BD">
      <w:pPr>
        <w:spacing w:before="120" w:after="0" w:line="252" w:lineRule="auto"/>
        <w:jc w:val="center"/>
        <w:rPr>
          <w:rFonts w:ascii="Book Antiqua" w:hAnsi="Book Antiqua"/>
          <w:b/>
          <w:sz w:val="20"/>
          <w:szCs w:val="20"/>
          <w:lang w:val="en-US"/>
        </w:rPr>
      </w:pPr>
      <w:bookmarkStart w:id="0" w:name="_GoBack"/>
      <w:bookmarkEnd w:id="0"/>
      <w:r w:rsidRPr="006530CC">
        <w:rPr>
          <w:rFonts w:ascii="Book Antiqua" w:hAnsi="Book Antiqua"/>
          <w:b/>
          <w:sz w:val="20"/>
          <w:szCs w:val="20"/>
          <w:lang w:val="en-US"/>
        </w:rPr>
        <w:t>Discussion, Conclusion and Recommendations</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584D5E">
        <w:rPr>
          <w:rFonts w:ascii="Book Antiqua" w:hAnsi="Book Antiqua"/>
          <w:sz w:val="18"/>
          <w:szCs w:val="18"/>
          <w:shd w:val="clear" w:color="auto" w:fill="FFFFFF"/>
          <w:lang w:val="en-US"/>
        </w:rPr>
        <w:t xml:space="preserve">In this study, it has been concluded that the application of Lean to the field of English language teaching is quite possible, and LEM has a positive effect upon foreign language in general. Actually, Lean is not just a prescriptive method; instead it is an organizational learning journey, which aims to bring continuous improvement to the field. Thanks to the innovations that Lean can possibly bring to the education of </w:t>
      </w:r>
      <w:r w:rsidR="00152D3E">
        <w:rPr>
          <w:rFonts w:ascii="Book Antiqua" w:hAnsi="Book Antiqua"/>
          <w:sz w:val="18"/>
          <w:szCs w:val="18"/>
          <w:shd w:val="clear" w:color="auto" w:fill="FFFFFF"/>
          <w:lang w:val="en-US"/>
        </w:rPr>
        <w:t xml:space="preserve">the </w:t>
      </w:r>
      <w:r w:rsidRPr="00584D5E">
        <w:rPr>
          <w:rFonts w:ascii="Book Antiqua" w:hAnsi="Book Antiqua"/>
          <w:sz w:val="18"/>
          <w:szCs w:val="18"/>
          <w:shd w:val="clear" w:color="auto" w:fill="FFFFFF"/>
          <w:lang w:val="en-US"/>
        </w:rPr>
        <w:lastRenderedPageBreak/>
        <w:t>English language, the problems in this field can be easily solved since education requires continuous development. Moreover, LEM has a positive effect upon vocabulary, grammar and reading comprehension learning. The variance analyses of the post-test results of the experimental group showed that there is a statistically significant improvement on behalf of the experimental group. The analys</w:t>
      </w:r>
      <w:r w:rsidR="00376B87">
        <w:rPr>
          <w:rFonts w:ascii="Book Antiqua" w:hAnsi="Book Antiqua"/>
          <w:sz w:val="18"/>
          <w:szCs w:val="18"/>
          <w:shd w:val="clear" w:color="auto" w:fill="FFFFFF"/>
          <w:lang w:val="en-US"/>
        </w:rPr>
        <w:t>es of the collected data for</w:t>
      </w:r>
      <w:r w:rsidRPr="00584D5E">
        <w:rPr>
          <w:rFonts w:ascii="Book Antiqua" w:hAnsi="Book Antiqua"/>
          <w:sz w:val="18"/>
          <w:szCs w:val="18"/>
          <w:shd w:val="clear" w:color="auto" w:fill="FFFFFF"/>
          <w:lang w:val="en-US"/>
        </w:rPr>
        <w:t xml:space="preserve"> each part of the test, which </w:t>
      </w:r>
      <w:r w:rsidR="00152D3E">
        <w:rPr>
          <w:rFonts w:ascii="Book Antiqua" w:hAnsi="Book Antiqua"/>
          <w:sz w:val="18"/>
          <w:szCs w:val="18"/>
          <w:shd w:val="clear" w:color="auto" w:fill="FFFFFF"/>
          <w:lang w:val="en-US"/>
        </w:rPr>
        <w:t>is</w:t>
      </w:r>
      <w:r w:rsidRPr="00584D5E">
        <w:rPr>
          <w:rFonts w:ascii="Book Antiqua" w:hAnsi="Book Antiqua"/>
          <w:sz w:val="18"/>
          <w:szCs w:val="18"/>
          <w:shd w:val="clear" w:color="auto" w:fill="FFFFFF"/>
          <w:lang w:val="en-US"/>
        </w:rPr>
        <w:t xml:space="preserve"> grammar, vocabulary</w:t>
      </w:r>
      <w:r w:rsidR="00152D3E">
        <w:rPr>
          <w:rFonts w:ascii="Book Antiqua" w:hAnsi="Book Antiqua"/>
          <w:sz w:val="18"/>
          <w:szCs w:val="18"/>
          <w:shd w:val="clear" w:color="auto" w:fill="FFFFFF"/>
          <w:lang w:val="en-US"/>
        </w:rPr>
        <w:t>,</w:t>
      </w:r>
      <w:r w:rsidRPr="00584D5E">
        <w:rPr>
          <w:rFonts w:ascii="Book Antiqua" w:hAnsi="Book Antiqua"/>
          <w:sz w:val="18"/>
          <w:szCs w:val="18"/>
          <w:shd w:val="clear" w:color="auto" w:fill="FFFFFF"/>
          <w:lang w:val="en-US"/>
        </w:rPr>
        <w:t xml:space="preserve"> and reading, were also conducted with the same statistical procedures and it has been seen that the implementation of LEM can approximate the language learning and teaching processes. In other words, LEM can offer unlimited opportunities for improvement in language learning and teaching (</w:t>
      </w:r>
      <w:proofErr w:type="spellStart"/>
      <w:r w:rsidRPr="00584D5E">
        <w:rPr>
          <w:rFonts w:ascii="Book Antiqua" w:hAnsi="Book Antiqua"/>
          <w:sz w:val="18"/>
          <w:szCs w:val="18"/>
          <w:shd w:val="clear" w:color="auto" w:fill="FFFFFF"/>
          <w:lang w:val="en-US"/>
        </w:rPr>
        <w:t>Flumerfelt</w:t>
      </w:r>
      <w:proofErr w:type="spellEnd"/>
      <w:r w:rsidRPr="00584D5E">
        <w:rPr>
          <w:rFonts w:ascii="Book Antiqua" w:hAnsi="Book Antiqua"/>
          <w:sz w:val="18"/>
          <w:szCs w:val="18"/>
          <w:shd w:val="clear" w:color="auto" w:fill="FFFFFF"/>
          <w:lang w:val="en-US"/>
        </w:rPr>
        <w:t xml:space="preserve">, 2008). Because of these features in its nature, Lean is totally suitable for Turkish educational contexts, since most of the language teachers in this country rely on or forced to use course books to provide language learning activities but with the help of LEM, course content can be sorted easily and innovation can take place in the classrooms. </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00376B87">
        <w:rPr>
          <w:rFonts w:ascii="Book Antiqua" w:hAnsi="Book Antiqua"/>
          <w:sz w:val="18"/>
          <w:szCs w:val="18"/>
          <w:shd w:val="clear" w:color="auto" w:fill="FFFFFF"/>
          <w:lang w:val="en-US"/>
        </w:rPr>
        <w:t>As a result of</w:t>
      </w:r>
      <w:r w:rsidRPr="00584D5E">
        <w:rPr>
          <w:rFonts w:ascii="Book Antiqua" w:hAnsi="Book Antiqua"/>
          <w:sz w:val="18"/>
          <w:szCs w:val="18"/>
          <w:shd w:val="clear" w:color="auto" w:fill="FFFFFF"/>
          <w:lang w:val="en-US"/>
        </w:rPr>
        <w:t xml:space="preserve"> this present study, the experimental groups showed better scores in the post-test. Thanks to this emergent improvement in the average grades of the students, the researcher has been given a certificate of achievement by MEB. When the teachers are recognized by the educational authorities due to their efforts in the teaching processes, their motivation to implement educational innovations can survive, and the teachers can create a better sense of </w:t>
      </w:r>
      <w:r w:rsidR="00376B87">
        <w:rPr>
          <w:rFonts w:ascii="Book Antiqua" w:hAnsi="Book Antiqua"/>
          <w:sz w:val="18"/>
          <w:szCs w:val="18"/>
          <w:shd w:val="clear" w:color="auto" w:fill="FFFFFF"/>
          <w:lang w:val="en-US"/>
        </w:rPr>
        <w:t>professional character and self-</w:t>
      </w:r>
      <w:r w:rsidRPr="00584D5E">
        <w:rPr>
          <w:rFonts w:ascii="Book Antiqua" w:hAnsi="Book Antiqua"/>
          <w:sz w:val="18"/>
          <w:szCs w:val="18"/>
          <w:shd w:val="clear" w:color="auto" w:fill="FFFFFF"/>
          <w:lang w:val="en-US"/>
        </w:rPr>
        <w:t xml:space="preserve">confidence (Gonzales, 2015). In other words, thanks to the promising results that LEM has brought to eighth grade English lessons, the researcher has been recognized by the educational authorities and he is eager to carry out LEM in his future lessons.          </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584D5E">
        <w:rPr>
          <w:rFonts w:ascii="Book Antiqua" w:hAnsi="Book Antiqua"/>
          <w:sz w:val="18"/>
          <w:szCs w:val="18"/>
          <w:shd w:val="clear" w:color="auto" w:fill="FFFFFF"/>
          <w:lang w:val="en-US"/>
        </w:rPr>
        <w:t xml:space="preserve">Lean primarily deals with the identification and elimination of the wastes in the institutions, and there are lots of wastes in the processes of any school. Firstly, Lean gets rid of the wastes, cleans the learning environment (5S), modifies the curriculum (load-leveling), and finally, sustains the innovation through perfecting it (kaizen events, PDCA procedure), and at the same time reducing the costs (Womack &amp; Jones, 2010). From the findings of this study, it has been seen that LEM has achieved more fruitful language learning in middle school contexts and made the education system more successful in the institution. </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584D5E">
        <w:rPr>
          <w:rFonts w:ascii="Book Antiqua" w:hAnsi="Book Antiqua"/>
          <w:sz w:val="18"/>
          <w:szCs w:val="18"/>
          <w:shd w:val="clear" w:color="auto" w:fill="FFFFFF"/>
          <w:lang w:val="en-US"/>
        </w:rPr>
        <w:t>Applying LEM in language classes can be considered as exploratory practice since Lean promotes the idea of ongoing research rather than a short-term trial and error process, so the benefits of LEM are indefinitely sustai</w:t>
      </w:r>
      <w:r w:rsidR="00376B87">
        <w:rPr>
          <w:rFonts w:ascii="Book Antiqua" w:hAnsi="Book Antiqua"/>
          <w:sz w:val="18"/>
          <w:szCs w:val="18"/>
          <w:shd w:val="clear" w:color="auto" w:fill="FFFFFF"/>
          <w:lang w:val="en-US"/>
        </w:rPr>
        <w:t xml:space="preserve">nable, and at the same time, LEM </w:t>
      </w:r>
      <w:r w:rsidRPr="00584D5E">
        <w:rPr>
          <w:rFonts w:ascii="Book Antiqua" w:hAnsi="Book Antiqua"/>
          <w:sz w:val="18"/>
          <w:szCs w:val="18"/>
          <w:shd w:val="clear" w:color="auto" w:fill="FFFFFF"/>
          <w:lang w:val="en-US"/>
        </w:rPr>
        <w:t>minimizes the effort</w:t>
      </w:r>
      <w:r w:rsidR="00376B87">
        <w:rPr>
          <w:rFonts w:ascii="Book Antiqua" w:hAnsi="Book Antiqua"/>
          <w:sz w:val="18"/>
          <w:szCs w:val="18"/>
          <w:shd w:val="clear" w:color="auto" w:fill="FFFFFF"/>
          <w:lang w:val="en-US"/>
        </w:rPr>
        <w:t>s</w:t>
      </w:r>
      <w:r w:rsidRPr="00584D5E">
        <w:rPr>
          <w:rFonts w:ascii="Book Antiqua" w:hAnsi="Book Antiqua"/>
          <w:sz w:val="18"/>
          <w:szCs w:val="18"/>
          <w:shd w:val="clear" w:color="auto" w:fill="FFFFFF"/>
          <w:lang w:val="en-US"/>
        </w:rPr>
        <w:t xml:space="preserve"> for the innovation in the language classrooms. In other words, Lean is just not appropriate for the business operations, it is also a good fit for the field of language education, and with this study, and it has been proved. In fact, some applications of Lean can be seen in higher education institutions (</w:t>
      </w:r>
      <w:r w:rsidR="00376B87">
        <w:rPr>
          <w:rFonts w:ascii="Book Antiqua" w:hAnsi="Book Antiqua"/>
          <w:sz w:val="18"/>
          <w:szCs w:val="18"/>
          <w:shd w:val="clear" w:color="auto" w:fill="FFFFFF"/>
          <w:lang w:val="en-US"/>
        </w:rPr>
        <w:t xml:space="preserve">see </w:t>
      </w:r>
      <w:r w:rsidRPr="00584D5E">
        <w:rPr>
          <w:rFonts w:ascii="Book Antiqua" w:hAnsi="Book Antiqua"/>
          <w:sz w:val="18"/>
          <w:szCs w:val="18"/>
          <w:shd w:val="clear" w:color="auto" w:fill="FFFFFF"/>
          <w:lang w:val="en-US"/>
        </w:rPr>
        <w:t xml:space="preserve">Antony, 2014; </w:t>
      </w:r>
      <w:proofErr w:type="spellStart"/>
      <w:r w:rsidRPr="00584D5E">
        <w:rPr>
          <w:rFonts w:ascii="Book Antiqua" w:hAnsi="Book Antiqua"/>
          <w:sz w:val="18"/>
          <w:szCs w:val="18"/>
          <w:shd w:val="clear" w:color="auto" w:fill="FFFFFF"/>
          <w:lang w:val="en-US"/>
        </w:rPr>
        <w:t>Carvalho</w:t>
      </w:r>
      <w:proofErr w:type="spellEnd"/>
      <w:r w:rsidRPr="00584D5E">
        <w:rPr>
          <w:rFonts w:ascii="Book Antiqua" w:hAnsi="Book Antiqua"/>
          <w:sz w:val="18"/>
          <w:szCs w:val="18"/>
          <w:shd w:val="clear" w:color="auto" w:fill="FFFFFF"/>
          <w:lang w:val="en-US"/>
        </w:rPr>
        <w:t xml:space="preserve">, Lopes, Ramos, Ávila, Bastos, Fonseca, &amp; Martens, 2013; </w:t>
      </w:r>
      <w:proofErr w:type="spellStart"/>
      <w:r w:rsidRPr="00584D5E">
        <w:rPr>
          <w:rFonts w:ascii="Book Antiqua" w:hAnsi="Book Antiqua"/>
          <w:sz w:val="18"/>
          <w:szCs w:val="18"/>
          <w:shd w:val="clear" w:color="auto" w:fill="FFFFFF"/>
          <w:lang w:val="en-US"/>
        </w:rPr>
        <w:t>Comm</w:t>
      </w:r>
      <w:proofErr w:type="spellEnd"/>
      <w:r w:rsidRPr="00584D5E">
        <w:rPr>
          <w:rFonts w:ascii="Book Antiqua" w:hAnsi="Book Antiqua"/>
          <w:sz w:val="18"/>
          <w:szCs w:val="18"/>
          <w:shd w:val="clear" w:color="auto" w:fill="FFFFFF"/>
          <w:lang w:val="en-US"/>
        </w:rPr>
        <w:t xml:space="preserve"> &amp; </w:t>
      </w:r>
      <w:proofErr w:type="spellStart"/>
      <w:r w:rsidRPr="00584D5E">
        <w:rPr>
          <w:rFonts w:ascii="Book Antiqua" w:hAnsi="Book Antiqua"/>
          <w:sz w:val="18"/>
          <w:szCs w:val="18"/>
          <w:shd w:val="clear" w:color="auto" w:fill="FFFFFF"/>
          <w:lang w:val="en-US"/>
        </w:rPr>
        <w:t>Mathaisel</w:t>
      </w:r>
      <w:proofErr w:type="spellEnd"/>
      <w:r w:rsidRPr="00584D5E">
        <w:rPr>
          <w:rFonts w:ascii="Book Antiqua" w:hAnsi="Book Antiqua"/>
          <w:sz w:val="18"/>
          <w:szCs w:val="18"/>
          <w:shd w:val="clear" w:color="auto" w:fill="FFFFFF"/>
          <w:lang w:val="en-US"/>
        </w:rPr>
        <w:t xml:space="preserve">, 2005; </w:t>
      </w:r>
      <w:proofErr w:type="spellStart"/>
      <w:r w:rsidRPr="00584D5E">
        <w:rPr>
          <w:rFonts w:ascii="Book Antiqua" w:hAnsi="Book Antiqua"/>
          <w:sz w:val="18"/>
          <w:szCs w:val="18"/>
          <w:shd w:val="clear" w:color="auto" w:fill="FFFFFF"/>
          <w:lang w:val="en-US"/>
        </w:rPr>
        <w:t>Gadre</w:t>
      </w:r>
      <w:proofErr w:type="spellEnd"/>
      <w:r w:rsidRPr="00584D5E">
        <w:rPr>
          <w:rFonts w:ascii="Book Antiqua" w:hAnsi="Book Antiqua"/>
          <w:sz w:val="18"/>
          <w:szCs w:val="18"/>
          <w:shd w:val="clear" w:color="auto" w:fill="FFFFFF"/>
          <w:lang w:val="en-US"/>
        </w:rPr>
        <w:t xml:space="preserve">, </w:t>
      </w:r>
      <w:proofErr w:type="spellStart"/>
      <w:r w:rsidRPr="00584D5E">
        <w:rPr>
          <w:rFonts w:ascii="Book Antiqua" w:hAnsi="Book Antiqua"/>
          <w:sz w:val="18"/>
          <w:szCs w:val="18"/>
          <w:shd w:val="clear" w:color="auto" w:fill="FFFFFF"/>
          <w:lang w:val="en-US"/>
        </w:rPr>
        <w:t>Cudney</w:t>
      </w:r>
      <w:proofErr w:type="spellEnd"/>
      <w:r w:rsidRPr="00584D5E">
        <w:rPr>
          <w:rFonts w:ascii="Book Antiqua" w:hAnsi="Book Antiqua"/>
          <w:sz w:val="18"/>
          <w:szCs w:val="18"/>
          <w:shd w:val="clear" w:color="auto" w:fill="FFFFFF"/>
          <w:lang w:val="en-US"/>
        </w:rPr>
        <w:t xml:space="preserve">, &amp; Corns, 2011; </w:t>
      </w:r>
      <w:proofErr w:type="spellStart"/>
      <w:r w:rsidRPr="00584D5E">
        <w:rPr>
          <w:rFonts w:ascii="Book Antiqua" w:hAnsi="Book Antiqua"/>
          <w:sz w:val="18"/>
          <w:szCs w:val="18"/>
          <w:shd w:val="clear" w:color="auto" w:fill="FFFFFF"/>
          <w:lang w:val="en-US"/>
        </w:rPr>
        <w:t>Heinemeier</w:t>
      </w:r>
      <w:proofErr w:type="spellEnd"/>
      <w:r w:rsidRPr="00584D5E">
        <w:rPr>
          <w:rFonts w:ascii="Book Antiqua" w:hAnsi="Book Antiqua"/>
          <w:sz w:val="18"/>
          <w:szCs w:val="18"/>
          <w:shd w:val="clear" w:color="auto" w:fill="FFFFFF"/>
          <w:lang w:val="en-US"/>
        </w:rPr>
        <w:t xml:space="preserve">, 2014; </w:t>
      </w:r>
      <w:proofErr w:type="spellStart"/>
      <w:r w:rsidRPr="00584D5E">
        <w:rPr>
          <w:rFonts w:ascii="Book Antiqua" w:hAnsi="Book Antiqua"/>
          <w:sz w:val="18"/>
          <w:szCs w:val="18"/>
          <w:shd w:val="clear" w:color="auto" w:fill="FFFFFF"/>
          <w:lang w:val="en-US"/>
        </w:rPr>
        <w:t>Ranky</w:t>
      </w:r>
      <w:proofErr w:type="spellEnd"/>
      <w:r w:rsidRPr="00584D5E">
        <w:rPr>
          <w:rFonts w:ascii="Book Antiqua" w:hAnsi="Book Antiqua"/>
          <w:sz w:val="18"/>
          <w:szCs w:val="18"/>
          <w:shd w:val="clear" w:color="auto" w:fill="FFFFFF"/>
          <w:lang w:val="en-US"/>
        </w:rPr>
        <w:t xml:space="preserve">, </w:t>
      </w:r>
      <w:proofErr w:type="spellStart"/>
      <w:r w:rsidRPr="00584D5E">
        <w:rPr>
          <w:rFonts w:ascii="Book Antiqua" w:hAnsi="Book Antiqua"/>
          <w:sz w:val="18"/>
          <w:szCs w:val="18"/>
          <w:shd w:val="clear" w:color="auto" w:fill="FFFFFF"/>
          <w:lang w:val="en-US"/>
        </w:rPr>
        <w:t>Kalaba</w:t>
      </w:r>
      <w:proofErr w:type="spellEnd"/>
      <w:r w:rsidRPr="00584D5E">
        <w:rPr>
          <w:rFonts w:ascii="Book Antiqua" w:hAnsi="Book Antiqua"/>
          <w:sz w:val="18"/>
          <w:szCs w:val="18"/>
          <w:shd w:val="clear" w:color="auto" w:fill="FFFFFF"/>
          <w:lang w:val="en-US"/>
        </w:rPr>
        <w:t xml:space="preserve">, &amp; Zheng, 2012; </w:t>
      </w:r>
      <w:proofErr w:type="spellStart"/>
      <w:r w:rsidRPr="00584D5E">
        <w:rPr>
          <w:rFonts w:ascii="Book Antiqua" w:hAnsi="Book Antiqua"/>
          <w:sz w:val="18"/>
          <w:szCs w:val="18"/>
          <w:shd w:val="clear" w:color="auto" w:fill="FFFFFF"/>
          <w:lang w:val="en-US"/>
        </w:rPr>
        <w:t>Thirkell</w:t>
      </w:r>
      <w:proofErr w:type="spellEnd"/>
      <w:r w:rsidRPr="00584D5E">
        <w:rPr>
          <w:rFonts w:ascii="Book Antiqua" w:hAnsi="Book Antiqua"/>
          <w:sz w:val="18"/>
          <w:szCs w:val="18"/>
          <w:shd w:val="clear" w:color="auto" w:fill="FFFFFF"/>
          <w:lang w:val="en-US"/>
        </w:rPr>
        <w:t xml:space="preserve"> &amp; Ashman, 2014; Van </w:t>
      </w:r>
      <w:proofErr w:type="spellStart"/>
      <w:r w:rsidRPr="00584D5E">
        <w:rPr>
          <w:rFonts w:ascii="Book Antiqua" w:hAnsi="Book Antiqua"/>
          <w:sz w:val="18"/>
          <w:szCs w:val="18"/>
          <w:shd w:val="clear" w:color="auto" w:fill="FFFFFF"/>
          <w:lang w:val="en-US"/>
        </w:rPr>
        <w:t>Til</w:t>
      </w:r>
      <w:proofErr w:type="spellEnd"/>
      <w:r w:rsidRPr="00584D5E">
        <w:rPr>
          <w:rFonts w:ascii="Book Antiqua" w:hAnsi="Book Antiqua"/>
          <w:sz w:val="18"/>
          <w:szCs w:val="18"/>
          <w:shd w:val="clear" w:color="auto" w:fill="FFFFFF"/>
          <w:lang w:val="en-US"/>
        </w:rPr>
        <w:t xml:space="preserve">, </w:t>
      </w:r>
      <w:proofErr w:type="spellStart"/>
      <w:r w:rsidRPr="00584D5E">
        <w:rPr>
          <w:rFonts w:ascii="Book Antiqua" w:hAnsi="Book Antiqua"/>
          <w:sz w:val="18"/>
          <w:szCs w:val="18"/>
          <w:shd w:val="clear" w:color="auto" w:fill="FFFFFF"/>
          <w:lang w:val="en-US"/>
        </w:rPr>
        <w:t>Sengupta</w:t>
      </w:r>
      <w:proofErr w:type="spellEnd"/>
      <w:r w:rsidRPr="00584D5E">
        <w:rPr>
          <w:rFonts w:ascii="Book Antiqua" w:hAnsi="Book Antiqua"/>
          <w:sz w:val="18"/>
          <w:szCs w:val="18"/>
          <w:shd w:val="clear" w:color="auto" w:fill="FFFFFF"/>
          <w:lang w:val="en-US"/>
        </w:rPr>
        <w:t xml:space="preserve">, </w:t>
      </w:r>
      <w:proofErr w:type="spellStart"/>
      <w:r w:rsidRPr="00584D5E">
        <w:rPr>
          <w:rFonts w:ascii="Book Antiqua" w:hAnsi="Book Antiqua"/>
          <w:sz w:val="18"/>
          <w:szCs w:val="18"/>
          <w:shd w:val="clear" w:color="auto" w:fill="FFFFFF"/>
          <w:lang w:val="en-US"/>
        </w:rPr>
        <w:t>Flied</w:t>
      </w:r>
      <w:r w:rsidR="00376B87">
        <w:rPr>
          <w:rFonts w:ascii="Book Antiqua" w:hAnsi="Book Antiqua"/>
          <w:sz w:val="18"/>
          <w:szCs w:val="18"/>
          <w:shd w:val="clear" w:color="auto" w:fill="FFFFFF"/>
          <w:lang w:val="en-US"/>
        </w:rPr>
        <w:t>ner</w:t>
      </w:r>
      <w:proofErr w:type="spellEnd"/>
      <w:r w:rsidR="00376B87">
        <w:rPr>
          <w:rFonts w:ascii="Book Antiqua" w:hAnsi="Book Antiqua"/>
          <w:sz w:val="18"/>
          <w:szCs w:val="18"/>
          <w:shd w:val="clear" w:color="auto" w:fill="FFFFFF"/>
          <w:lang w:val="en-US"/>
        </w:rPr>
        <w:t>, Tracey, &amp; Yamada, 2005). However, we should note that, to our knowledge,</w:t>
      </w:r>
      <w:r w:rsidRPr="00584D5E">
        <w:rPr>
          <w:rFonts w:ascii="Book Antiqua" w:hAnsi="Book Antiqua"/>
          <w:sz w:val="18"/>
          <w:szCs w:val="18"/>
          <w:shd w:val="clear" w:color="auto" w:fill="FFFFFF"/>
          <w:lang w:val="en-US"/>
        </w:rPr>
        <w:t xml:space="preserve"> this study is the first study </w:t>
      </w:r>
      <w:r w:rsidR="00152D3E">
        <w:rPr>
          <w:rFonts w:ascii="Book Antiqua" w:hAnsi="Book Antiqua"/>
          <w:sz w:val="18"/>
          <w:szCs w:val="18"/>
          <w:shd w:val="clear" w:color="auto" w:fill="FFFFFF"/>
          <w:lang w:val="en-US"/>
        </w:rPr>
        <w:t>that</w:t>
      </w:r>
      <w:r w:rsidRPr="00584D5E">
        <w:rPr>
          <w:rFonts w:ascii="Book Antiqua" w:hAnsi="Book Antiqua"/>
          <w:sz w:val="18"/>
          <w:szCs w:val="18"/>
          <w:shd w:val="clear" w:color="auto" w:fill="FFFFFF"/>
          <w:lang w:val="en-US"/>
        </w:rPr>
        <w:t xml:space="preserve"> was conducted in Turkish middle s</w:t>
      </w:r>
      <w:r w:rsidR="00376B87">
        <w:rPr>
          <w:rFonts w:ascii="Book Antiqua" w:hAnsi="Book Antiqua"/>
          <w:sz w:val="18"/>
          <w:szCs w:val="18"/>
          <w:shd w:val="clear" w:color="auto" w:fill="FFFFFF"/>
          <w:lang w:val="en-US"/>
        </w:rPr>
        <w:t>chool contexts and resulted in</w:t>
      </w:r>
      <w:r w:rsidRPr="00584D5E">
        <w:rPr>
          <w:rFonts w:ascii="Book Antiqua" w:hAnsi="Book Antiqua"/>
          <w:sz w:val="18"/>
          <w:szCs w:val="18"/>
          <w:shd w:val="clear" w:color="auto" w:fill="FFFFFF"/>
          <w:lang w:val="en-US"/>
        </w:rPr>
        <w:t xml:space="preserve"> satisfactory conditions both for the teacher and the students.</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lastRenderedPageBreak/>
        <w:t xml:space="preserve">     </w:t>
      </w:r>
      <w:r w:rsidRPr="00584D5E">
        <w:rPr>
          <w:rFonts w:ascii="Book Antiqua" w:hAnsi="Book Antiqua"/>
          <w:sz w:val="18"/>
          <w:szCs w:val="18"/>
          <w:shd w:val="clear" w:color="auto" w:fill="FFFFFF"/>
          <w:lang w:val="en-US"/>
        </w:rPr>
        <w:t>LEM aims to fix the problems by investigating the roots of them in the processes; it does not aim to fix the students. It can be said that one of the major problems in the Turkish educational context is “out-of-field teachers”. These teachers were hired by MEB because there was an enormous need for</w:t>
      </w:r>
      <w:r w:rsidR="00376B87">
        <w:rPr>
          <w:rFonts w:ascii="Book Antiqua" w:hAnsi="Book Antiqua"/>
          <w:sz w:val="18"/>
          <w:szCs w:val="18"/>
          <w:shd w:val="clear" w:color="auto" w:fill="FFFFFF"/>
          <w:lang w:val="en-US"/>
        </w:rPr>
        <w:t xml:space="preserve"> the English teachers. T</w:t>
      </w:r>
      <w:r w:rsidRPr="00584D5E">
        <w:rPr>
          <w:rFonts w:ascii="Book Antiqua" w:hAnsi="Book Antiqua"/>
          <w:sz w:val="18"/>
          <w:szCs w:val="18"/>
          <w:shd w:val="clear" w:color="auto" w:fill="FFFFFF"/>
          <w:lang w:val="en-US"/>
        </w:rPr>
        <w:t>o consolidate English language teaching in this country, these teachers should be informed with LEM since it can be easily applied to the problem-solving and pragmatic nature of the teachers’ job.</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584D5E">
        <w:rPr>
          <w:rFonts w:ascii="Book Antiqua" w:hAnsi="Book Antiqua"/>
          <w:sz w:val="18"/>
          <w:szCs w:val="18"/>
          <w:shd w:val="clear" w:color="auto" w:fill="FFFFFF"/>
          <w:lang w:val="en-US"/>
        </w:rPr>
        <w:t xml:space="preserve">As </w:t>
      </w:r>
      <w:proofErr w:type="spellStart"/>
      <w:r w:rsidRPr="00584D5E">
        <w:rPr>
          <w:rFonts w:ascii="Book Antiqua" w:hAnsi="Book Antiqua"/>
          <w:sz w:val="18"/>
          <w:szCs w:val="18"/>
          <w:shd w:val="clear" w:color="auto" w:fill="FFFFFF"/>
          <w:lang w:val="en-US"/>
        </w:rPr>
        <w:t>Balzer</w:t>
      </w:r>
      <w:proofErr w:type="spellEnd"/>
      <w:r w:rsidRPr="00584D5E">
        <w:rPr>
          <w:rFonts w:ascii="Book Antiqua" w:hAnsi="Book Antiqua"/>
          <w:sz w:val="18"/>
          <w:szCs w:val="18"/>
          <w:shd w:val="clear" w:color="auto" w:fill="FFFFFF"/>
          <w:lang w:val="en-US"/>
        </w:rPr>
        <w:t xml:space="preserve"> (2010) states Lean means doing more with existing resources. Every year</w:t>
      </w:r>
      <w:r w:rsidR="00376B87">
        <w:rPr>
          <w:rFonts w:ascii="Book Antiqua" w:hAnsi="Book Antiqua"/>
          <w:sz w:val="18"/>
          <w:szCs w:val="18"/>
          <w:shd w:val="clear" w:color="auto" w:fill="FFFFFF"/>
          <w:lang w:val="en-US"/>
        </w:rPr>
        <w:t xml:space="preserve"> millions of Euros are spent on</w:t>
      </w:r>
      <w:r w:rsidRPr="00584D5E">
        <w:rPr>
          <w:rFonts w:ascii="Book Antiqua" w:hAnsi="Book Antiqua"/>
          <w:sz w:val="18"/>
          <w:szCs w:val="18"/>
          <w:shd w:val="clear" w:color="auto" w:fill="FFFFFF"/>
          <w:lang w:val="en-US"/>
        </w:rPr>
        <w:t xml:space="preserve"> English course books and most of them are exported from foreign countries, so this situation leads to a serious loss of national wealth. If LEM was used in a country scale project, there would be a decrease in the cost of education, and this national wealth could be used for the next generations. In this study, no extra-course books were forced to be bought by the teacher, the researcher himself created </w:t>
      </w:r>
      <w:r w:rsidR="00152D3E">
        <w:rPr>
          <w:rFonts w:ascii="Book Antiqua" w:hAnsi="Book Antiqua"/>
          <w:sz w:val="18"/>
          <w:szCs w:val="18"/>
          <w:shd w:val="clear" w:color="auto" w:fill="FFFFFF"/>
          <w:lang w:val="en-US"/>
        </w:rPr>
        <w:t xml:space="preserve">a </w:t>
      </w:r>
      <w:r w:rsidRPr="00584D5E">
        <w:rPr>
          <w:rFonts w:ascii="Book Antiqua" w:hAnsi="Book Antiqua"/>
          <w:sz w:val="18"/>
          <w:szCs w:val="18"/>
          <w:shd w:val="clear" w:color="auto" w:fill="FFFFFF"/>
          <w:lang w:val="en-US"/>
        </w:rPr>
        <w:t>load-leveling plan and additional language learning materials (</w:t>
      </w:r>
      <w:r w:rsidR="00376B87">
        <w:rPr>
          <w:rFonts w:ascii="Book Antiqua" w:hAnsi="Book Antiqua"/>
          <w:sz w:val="18"/>
          <w:szCs w:val="18"/>
          <w:shd w:val="clear" w:color="auto" w:fill="FFFFFF"/>
          <w:lang w:val="en-US"/>
        </w:rPr>
        <w:t xml:space="preserve">such as </w:t>
      </w:r>
      <w:r w:rsidRPr="00584D5E">
        <w:rPr>
          <w:rFonts w:ascii="Book Antiqua" w:hAnsi="Book Antiqua"/>
          <w:sz w:val="18"/>
          <w:szCs w:val="18"/>
          <w:shd w:val="clear" w:color="auto" w:fill="FFFFFF"/>
          <w:lang w:val="en-US"/>
        </w:rPr>
        <w:t>PPTs, worksheets, vocabulary exercises,</w:t>
      </w:r>
      <w:r w:rsidR="00376B87">
        <w:rPr>
          <w:rFonts w:ascii="Book Antiqua" w:hAnsi="Book Antiqua"/>
          <w:sz w:val="18"/>
          <w:szCs w:val="18"/>
          <w:shd w:val="clear" w:color="auto" w:fill="FFFFFF"/>
          <w:lang w:val="en-US"/>
        </w:rPr>
        <w:t xml:space="preserve"> videos, weekly small exams</w:t>
      </w:r>
      <w:r w:rsidRPr="00584D5E">
        <w:rPr>
          <w:rFonts w:ascii="Book Antiqua" w:hAnsi="Book Antiqua"/>
          <w:sz w:val="18"/>
          <w:szCs w:val="18"/>
          <w:shd w:val="clear" w:color="auto" w:fill="FFFFFF"/>
          <w:lang w:val="en-US"/>
        </w:rPr>
        <w:t xml:space="preserve">). </w:t>
      </w:r>
      <w:r w:rsidR="00376B87">
        <w:rPr>
          <w:rFonts w:ascii="Book Antiqua" w:hAnsi="Book Antiqua"/>
          <w:sz w:val="18"/>
          <w:szCs w:val="18"/>
          <w:shd w:val="clear" w:color="auto" w:fill="FFFFFF"/>
          <w:lang w:val="en-US"/>
        </w:rPr>
        <w:t>In other words, the findings suggest</w:t>
      </w:r>
      <w:r w:rsidRPr="00584D5E">
        <w:rPr>
          <w:rFonts w:ascii="Book Antiqua" w:hAnsi="Book Antiqua"/>
          <w:sz w:val="18"/>
          <w:szCs w:val="18"/>
          <w:shd w:val="clear" w:color="auto" w:fill="FFFFFF"/>
          <w:lang w:val="en-US"/>
        </w:rPr>
        <w:t xml:space="preserve"> that with less money and existing resources, an increase can be achieved in public exams with the help of LEM.</w:t>
      </w:r>
    </w:p>
    <w:p w:rsidR="00584D5E" w:rsidRPr="00584D5E" w:rsidRDefault="00584D5E" w:rsidP="009D45BD">
      <w:pPr>
        <w:spacing w:before="120" w:after="0" w:line="252" w:lineRule="auto"/>
        <w:jc w:val="both"/>
        <w:rPr>
          <w:rFonts w:ascii="Book Antiqua" w:hAnsi="Book Antiqua"/>
          <w:sz w:val="18"/>
          <w:szCs w:val="18"/>
          <w:shd w:val="clear" w:color="auto" w:fill="FFFFFF"/>
          <w:lang w:val="en-US"/>
        </w:rPr>
      </w:pPr>
      <w:r>
        <w:rPr>
          <w:rFonts w:ascii="Book Antiqua" w:hAnsi="Book Antiqua"/>
          <w:sz w:val="18"/>
          <w:szCs w:val="18"/>
          <w:shd w:val="clear" w:color="auto" w:fill="FFFFFF"/>
          <w:lang w:val="en-US"/>
        </w:rPr>
        <w:t xml:space="preserve">     </w:t>
      </w:r>
      <w:r w:rsidRPr="00584D5E">
        <w:rPr>
          <w:rFonts w:ascii="Book Antiqua" w:hAnsi="Book Antiqua"/>
          <w:sz w:val="18"/>
          <w:szCs w:val="18"/>
          <w:shd w:val="clear" w:color="auto" w:fill="FFFFFF"/>
          <w:lang w:val="en-US"/>
        </w:rPr>
        <w:t xml:space="preserve">Last but </w:t>
      </w:r>
      <w:r w:rsidR="00376B87">
        <w:rPr>
          <w:rFonts w:ascii="Book Antiqua" w:hAnsi="Book Antiqua"/>
          <w:sz w:val="18"/>
          <w:szCs w:val="18"/>
          <w:shd w:val="clear" w:color="auto" w:fill="FFFFFF"/>
          <w:lang w:val="en-US"/>
        </w:rPr>
        <w:t>not least, Lean can be very</w:t>
      </w:r>
      <w:r w:rsidRPr="00584D5E">
        <w:rPr>
          <w:rFonts w:ascii="Book Antiqua" w:hAnsi="Book Antiqua"/>
          <w:sz w:val="18"/>
          <w:szCs w:val="18"/>
          <w:shd w:val="clear" w:color="auto" w:fill="FFFFFF"/>
          <w:lang w:val="en-US"/>
        </w:rPr>
        <w:t xml:space="preserve"> useful for students, teachers, parents and school administrators who are suffering</w:t>
      </w:r>
      <w:r w:rsidR="00376B87">
        <w:rPr>
          <w:rFonts w:ascii="Book Antiqua" w:hAnsi="Book Antiqua"/>
          <w:sz w:val="18"/>
          <w:szCs w:val="18"/>
          <w:shd w:val="clear" w:color="auto" w:fill="FFFFFF"/>
          <w:lang w:val="en-US"/>
        </w:rPr>
        <w:t xml:space="preserve"> from problems in the current</w:t>
      </w:r>
      <w:r w:rsidRPr="00584D5E">
        <w:rPr>
          <w:rFonts w:ascii="Book Antiqua" w:hAnsi="Book Antiqua"/>
          <w:sz w:val="18"/>
          <w:szCs w:val="18"/>
          <w:shd w:val="clear" w:color="auto" w:fill="FFFFFF"/>
          <w:lang w:val="en-US"/>
        </w:rPr>
        <w:t xml:space="preserve"> educational system. Moreover, by adopting LEM, educational institutions may allocate and utilize precious resources to main competencies. LEM may become widespread in</w:t>
      </w:r>
      <w:r w:rsidR="00376B87">
        <w:rPr>
          <w:rFonts w:ascii="Book Antiqua" w:hAnsi="Book Antiqua"/>
          <w:sz w:val="18"/>
          <w:szCs w:val="18"/>
          <w:shd w:val="clear" w:color="auto" w:fill="FFFFFF"/>
          <w:lang w:val="en-US"/>
        </w:rPr>
        <w:t xml:space="preserve"> this country, and it can produce</w:t>
      </w:r>
      <w:r w:rsidRPr="00584D5E">
        <w:rPr>
          <w:rFonts w:ascii="Book Antiqua" w:hAnsi="Book Antiqua"/>
          <w:sz w:val="18"/>
          <w:szCs w:val="18"/>
          <w:shd w:val="clear" w:color="auto" w:fill="FFFFFF"/>
          <w:lang w:val="en-US"/>
        </w:rPr>
        <w:t xml:space="preserve"> a ripple effect in Turkish educational contexts. </w:t>
      </w:r>
    </w:p>
    <w:p w:rsidR="00584D5E" w:rsidRDefault="00584D5E" w:rsidP="009D45BD">
      <w:pPr>
        <w:spacing w:before="120" w:after="0" w:line="252" w:lineRule="auto"/>
        <w:jc w:val="center"/>
        <w:rPr>
          <w:rFonts w:ascii="Book Antiqua" w:hAnsi="Book Antiqua"/>
          <w:b/>
          <w:sz w:val="20"/>
          <w:szCs w:val="20"/>
          <w:lang w:val="en-US"/>
        </w:rPr>
      </w:pPr>
    </w:p>
    <w:p w:rsidR="006530CC" w:rsidRDefault="005B62BE" w:rsidP="009D45BD">
      <w:pPr>
        <w:spacing w:before="120" w:after="0" w:line="252" w:lineRule="auto"/>
        <w:jc w:val="center"/>
        <w:rPr>
          <w:rFonts w:ascii="Book Antiqua" w:hAnsi="Book Antiqua"/>
          <w:b/>
          <w:sz w:val="20"/>
          <w:szCs w:val="20"/>
          <w:lang w:val="en-US"/>
        </w:rPr>
      </w:pPr>
      <w:r>
        <w:rPr>
          <w:rFonts w:ascii="Book Antiqua" w:hAnsi="Book Antiqua"/>
          <w:b/>
          <w:sz w:val="20"/>
          <w:szCs w:val="20"/>
          <w:lang w:val="en-US"/>
        </w:rPr>
        <w:t>References</w:t>
      </w:r>
    </w:p>
    <w:p w:rsidR="00331302" w:rsidRPr="001500AB" w:rsidRDefault="00D22534" w:rsidP="009D45BD">
      <w:pPr>
        <w:spacing w:before="120" w:after="0" w:line="252" w:lineRule="auto"/>
        <w:jc w:val="both"/>
        <w:rPr>
          <w:rFonts w:ascii="Book Antiqua" w:hAnsi="Book Antiqua"/>
          <w:color w:val="000000" w:themeColor="text1"/>
          <w:sz w:val="18"/>
          <w:szCs w:val="18"/>
          <w:shd w:val="clear" w:color="auto" w:fill="FFFFFF"/>
          <w:lang w:val="en-US"/>
        </w:rPr>
      </w:pPr>
      <w:r w:rsidRPr="001500AB">
        <w:rPr>
          <w:rFonts w:ascii="Book Antiqua" w:hAnsi="Book Antiqua"/>
          <w:color w:val="000000" w:themeColor="text1"/>
          <w:sz w:val="18"/>
          <w:szCs w:val="18"/>
          <w:shd w:val="clear" w:color="auto" w:fill="FFFFFF"/>
          <w:lang w:val="en-US"/>
        </w:rPr>
        <w:t>Aki</w:t>
      </w:r>
      <w:r w:rsidR="00331302" w:rsidRPr="001500AB">
        <w:rPr>
          <w:rFonts w:ascii="Book Antiqua" w:hAnsi="Book Antiqua"/>
          <w:color w:val="000000" w:themeColor="text1"/>
          <w:sz w:val="18"/>
          <w:szCs w:val="18"/>
          <w:shd w:val="clear" w:color="auto" w:fill="FFFFFF"/>
          <w:lang w:val="en-US"/>
        </w:rPr>
        <w:t>n, B. (2005).</w:t>
      </w:r>
      <w:r w:rsidR="00331302" w:rsidRPr="001500AB">
        <w:rPr>
          <w:rStyle w:val="apple-converted-space"/>
          <w:rFonts w:ascii="Book Antiqua" w:hAnsi="Book Antiqua"/>
          <w:color w:val="000000" w:themeColor="text1"/>
          <w:sz w:val="18"/>
          <w:szCs w:val="18"/>
          <w:shd w:val="clear" w:color="auto" w:fill="FFFFFF"/>
          <w:lang w:val="en-US"/>
        </w:rPr>
        <w:t> </w:t>
      </w:r>
      <w:proofErr w:type="spellStart"/>
      <w:r w:rsidRPr="001500AB">
        <w:rPr>
          <w:rFonts w:ascii="Book Antiqua" w:hAnsi="Book Antiqua"/>
          <w:i/>
          <w:iCs/>
          <w:color w:val="000000" w:themeColor="text1"/>
          <w:sz w:val="18"/>
          <w:szCs w:val="18"/>
          <w:shd w:val="clear" w:color="auto" w:fill="FFFFFF"/>
          <w:lang w:val="en-US"/>
        </w:rPr>
        <w:t>I</w:t>
      </w:r>
      <w:r w:rsidR="00331302" w:rsidRPr="001500AB">
        <w:rPr>
          <w:rFonts w:ascii="Book Antiqua" w:hAnsi="Book Antiqua"/>
          <w:i/>
          <w:iCs/>
          <w:color w:val="000000" w:themeColor="text1"/>
          <w:sz w:val="18"/>
          <w:szCs w:val="18"/>
          <w:shd w:val="clear" w:color="auto" w:fill="FFFFFF"/>
          <w:lang w:val="en-US"/>
        </w:rPr>
        <w:t>statistik</w:t>
      </w:r>
      <w:proofErr w:type="spellEnd"/>
      <w:r w:rsidR="00331302" w:rsidRPr="001500AB">
        <w:rPr>
          <w:rFonts w:ascii="Book Antiqua" w:hAnsi="Book Antiqua"/>
          <w:i/>
          <w:iCs/>
          <w:color w:val="000000" w:themeColor="text1"/>
          <w:sz w:val="18"/>
          <w:szCs w:val="18"/>
          <w:shd w:val="clear" w:color="auto" w:fill="FFFFFF"/>
          <w:lang w:val="en-US"/>
        </w:rPr>
        <w:t xml:space="preserve"> Proses </w:t>
      </w:r>
      <w:proofErr w:type="spellStart"/>
      <w:r w:rsidR="00331302" w:rsidRPr="001500AB">
        <w:rPr>
          <w:rFonts w:ascii="Book Antiqua" w:hAnsi="Book Antiqua"/>
          <w:i/>
          <w:iCs/>
          <w:color w:val="000000" w:themeColor="text1"/>
          <w:sz w:val="18"/>
          <w:szCs w:val="18"/>
          <w:shd w:val="clear" w:color="auto" w:fill="FFFFFF"/>
          <w:lang w:val="en-US"/>
        </w:rPr>
        <w:t>Kontrol</w:t>
      </w:r>
      <w:proofErr w:type="spellEnd"/>
      <w:r w:rsidR="00331302" w:rsidRPr="001500AB">
        <w:rPr>
          <w:rFonts w:ascii="Book Antiqua" w:hAnsi="Book Antiqua"/>
          <w:i/>
          <w:iCs/>
          <w:color w:val="000000" w:themeColor="text1"/>
          <w:sz w:val="18"/>
          <w:szCs w:val="18"/>
          <w:shd w:val="clear" w:color="auto" w:fill="FFFFFF"/>
          <w:lang w:val="en-US"/>
        </w:rPr>
        <w:t xml:space="preserve"> </w:t>
      </w:r>
      <w:proofErr w:type="spellStart"/>
      <w:r w:rsidR="00331302" w:rsidRPr="001500AB">
        <w:rPr>
          <w:rFonts w:ascii="Book Antiqua" w:hAnsi="Book Antiqua"/>
          <w:i/>
          <w:iCs/>
          <w:color w:val="000000" w:themeColor="text1"/>
          <w:sz w:val="18"/>
          <w:szCs w:val="18"/>
          <w:shd w:val="clear" w:color="auto" w:fill="FFFFFF"/>
          <w:lang w:val="en-US"/>
        </w:rPr>
        <w:t>Tekniklerinin</w:t>
      </w:r>
      <w:proofErr w:type="spellEnd"/>
      <w:r w:rsidR="00331302" w:rsidRPr="001500AB">
        <w:rPr>
          <w:rFonts w:ascii="Book Antiqua" w:hAnsi="Book Antiqua"/>
          <w:i/>
          <w:iCs/>
          <w:color w:val="000000" w:themeColor="text1"/>
          <w:sz w:val="18"/>
          <w:szCs w:val="18"/>
          <w:shd w:val="clear" w:color="auto" w:fill="FFFFFF"/>
          <w:lang w:val="en-US"/>
        </w:rPr>
        <w:t xml:space="preserve"> </w:t>
      </w:r>
      <w:proofErr w:type="spellStart"/>
      <w:r w:rsidR="00331302" w:rsidRPr="001500AB">
        <w:rPr>
          <w:rFonts w:ascii="Book Antiqua" w:hAnsi="Book Antiqua"/>
          <w:i/>
          <w:iCs/>
          <w:color w:val="000000" w:themeColor="text1"/>
          <w:sz w:val="18"/>
          <w:szCs w:val="18"/>
          <w:shd w:val="clear" w:color="auto" w:fill="FFFFFF"/>
          <w:lang w:val="en-US"/>
        </w:rPr>
        <w:t>Bilgisayar</w:t>
      </w:r>
      <w:proofErr w:type="spellEnd"/>
      <w:r w:rsidR="00331302" w:rsidRPr="001500AB">
        <w:rPr>
          <w:rFonts w:ascii="Book Antiqua" w:hAnsi="Book Antiqua"/>
          <w:i/>
          <w:iCs/>
          <w:color w:val="000000" w:themeColor="text1"/>
          <w:sz w:val="18"/>
          <w:szCs w:val="18"/>
          <w:shd w:val="clear" w:color="auto" w:fill="FFFFFF"/>
          <w:lang w:val="en-US"/>
        </w:rPr>
        <w:t xml:space="preserve"> </w:t>
      </w:r>
      <w:proofErr w:type="spellStart"/>
      <w:r w:rsidRPr="001500AB">
        <w:rPr>
          <w:rFonts w:ascii="Book Antiqua" w:hAnsi="Book Antiqua"/>
          <w:i/>
          <w:iCs/>
          <w:color w:val="000000" w:themeColor="text1"/>
          <w:sz w:val="18"/>
          <w:szCs w:val="18"/>
          <w:shd w:val="clear" w:color="auto" w:fill="FFFFFF"/>
          <w:lang w:val="en-US"/>
        </w:rPr>
        <w:t>Ortami</w:t>
      </w:r>
      <w:r w:rsidR="00331302" w:rsidRPr="001500AB">
        <w:rPr>
          <w:rFonts w:ascii="Book Antiqua" w:hAnsi="Book Antiqua"/>
          <w:i/>
          <w:iCs/>
          <w:color w:val="000000" w:themeColor="text1"/>
          <w:sz w:val="18"/>
          <w:szCs w:val="18"/>
          <w:shd w:val="clear" w:color="auto" w:fill="FFFFFF"/>
          <w:lang w:val="en-US"/>
        </w:rPr>
        <w:t>nda</w:t>
      </w:r>
      <w:proofErr w:type="spellEnd"/>
      <w:r w:rsidR="00331302" w:rsidRPr="001500AB">
        <w:rPr>
          <w:rFonts w:ascii="Book Antiqua" w:hAnsi="Book Antiqua"/>
          <w:i/>
          <w:iCs/>
          <w:color w:val="000000" w:themeColor="text1"/>
          <w:sz w:val="18"/>
          <w:szCs w:val="18"/>
          <w:shd w:val="clear" w:color="auto" w:fill="FFFFFF"/>
          <w:lang w:val="en-US"/>
        </w:rPr>
        <w:t xml:space="preserve"> </w:t>
      </w:r>
      <w:r w:rsidR="00331302" w:rsidRPr="001500AB">
        <w:rPr>
          <w:rFonts w:ascii="Book Antiqua" w:hAnsi="Book Antiqua"/>
          <w:i/>
          <w:iCs/>
          <w:color w:val="000000" w:themeColor="text1"/>
          <w:sz w:val="18"/>
          <w:szCs w:val="18"/>
          <w:shd w:val="clear" w:color="auto" w:fill="FFFFFF"/>
          <w:lang w:val="en-US"/>
        </w:rPr>
        <w:tab/>
      </w:r>
      <w:proofErr w:type="spellStart"/>
      <w:r w:rsidRPr="001500AB">
        <w:rPr>
          <w:rFonts w:ascii="Book Antiqua" w:hAnsi="Book Antiqua"/>
          <w:i/>
          <w:iCs/>
          <w:color w:val="000000" w:themeColor="text1"/>
          <w:sz w:val="18"/>
          <w:szCs w:val="18"/>
          <w:shd w:val="clear" w:color="auto" w:fill="FFFFFF"/>
          <w:lang w:val="en-US"/>
        </w:rPr>
        <w:t>Uygulanmasi</w:t>
      </w:r>
      <w:proofErr w:type="spellEnd"/>
      <w:r w:rsidR="00331302" w:rsidRPr="001500AB">
        <w:rPr>
          <w:rFonts w:ascii="Book Antiqua" w:hAnsi="Book Antiqua"/>
          <w:i/>
          <w:iCs/>
          <w:color w:val="000000" w:themeColor="text1"/>
          <w:sz w:val="18"/>
          <w:szCs w:val="18"/>
          <w:shd w:val="clear" w:color="auto" w:fill="FFFFFF"/>
          <w:lang w:val="en-US"/>
        </w:rPr>
        <w:t>.</w:t>
      </w:r>
      <w:r w:rsidR="00331302" w:rsidRPr="001500AB">
        <w:rPr>
          <w:rStyle w:val="apple-converted-space"/>
          <w:rFonts w:ascii="Book Antiqua" w:hAnsi="Book Antiqua"/>
          <w:color w:val="000000" w:themeColor="text1"/>
          <w:sz w:val="18"/>
          <w:szCs w:val="18"/>
          <w:shd w:val="clear" w:color="auto" w:fill="FFFFFF"/>
          <w:lang w:val="en-US"/>
        </w:rPr>
        <w:t> </w:t>
      </w:r>
      <w:r w:rsidRPr="001500AB">
        <w:rPr>
          <w:rFonts w:ascii="Book Antiqua" w:hAnsi="Book Antiqua"/>
          <w:color w:val="000000" w:themeColor="text1"/>
          <w:sz w:val="18"/>
          <w:szCs w:val="18"/>
          <w:shd w:val="clear" w:color="auto" w:fill="FFFFFF"/>
          <w:lang w:val="en-US"/>
        </w:rPr>
        <w:t>I</w:t>
      </w:r>
      <w:r w:rsidR="00331302" w:rsidRPr="001500AB">
        <w:rPr>
          <w:rFonts w:ascii="Book Antiqua" w:hAnsi="Book Antiqua"/>
          <w:color w:val="000000" w:themeColor="text1"/>
          <w:sz w:val="18"/>
          <w:szCs w:val="18"/>
          <w:shd w:val="clear" w:color="auto" w:fill="FFFFFF"/>
          <w:lang w:val="en-US"/>
        </w:rPr>
        <w:t>stanbul.</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 xml:space="preserve">Antony, J. (2014). Readiness factors for the Lean Six Sigma journey in the higher </w:t>
      </w:r>
      <w:r>
        <w:rPr>
          <w:rFonts w:ascii="Book Antiqua" w:hAnsi="Book Antiqua"/>
          <w:color w:val="000000" w:themeColor="text1"/>
          <w:sz w:val="18"/>
          <w:szCs w:val="18"/>
          <w:shd w:val="clear" w:color="auto" w:fill="FFFFFF"/>
          <w:lang w:val="en-US"/>
        </w:rPr>
        <w:tab/>
        <w:t xml:space="preserve">education </w:t>
      </w:r>
      <w:r w:rsidRPr="00331302">
        <w:rPr>
          <w:rFonts w:ascii="Book Antiqua" w:hAnsi="Book Antiqua"/>
          <w:color w:val="000000" w:themeColor="text1"/>
          <w:sz w:val="18"/>
          <w:szCs w:val="18"/>
          <w:shd w:val="clear" w:color="auto" w:fill="FFFFFF"/>
          <w:lang w:val="en-US"/>
        </w:rPr>
        <w:t>sector.</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Intern</w:t>
      </w:r>
      <w:r>
        <w:rPr>
          <w:rFonts w:ascii="Book Antiqua" w:hAnsi="Book Antiqua"/>
          <w:i/>
          <w:iCs/>
          <w:color w:val="000000" w:themeColor="text1"/>
          <w:sz w:val="18"/>
          <w:szCs w:val="18"/>
          <w:shd w:val="clear" w:color="auto" w:fill="FFFFFF"/>
          <w:lang w:val="en-US"/>
        </w:rPr>
        <w:t xml:space="preserve">ational Journal of Productivity </w:t>
      </w:r>
      <w:r w:rsidRPr="00331302">
        <w:rPr>
          <w:rFonts w:ascii="Book Antiqua" w:hAnsi="Book Antiqua"/>
          <w:i/>
          <w:iCs/>
          <w:color w:val="000000" w:themeColor="text1"/>
          <w:sz w:val="18"/>
          <w:szCs w:val="18"/>
          <w:shd w:val="clear" w:color="auto" w:fill="FFFFFF"/>
          <w:lang w:val="en-US"/>
        </w:rPr>
        <w:t xml:space="preserve">and Performance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Management</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63</w:t>
      </w:r>
      <w:r w:rsidRPr="00331302">
        <w:rPr>
          <w:rFonts w:ascii="Book Antiqua" w:hAnsi="Book Antiqua"/>
          <w:color w:val="000000" w:themeColor="text1"/>
          <w:sz w:val="18"/>
          <w:szCs w:val="18"/>
          <w:shd w:val="clear" w:color="auto" w:fill="FFFFFF"/>
          <w:lang w:val="en-US"/>
        </w:rPr>
        <w:t>(2), 257-264.</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 xml:space="preserve">Bailey, R. W., </w:t>
      </w:r>
      <w:proofErr w:type="spellStart"/>
      <w:r w:rsidRPr="00331302">
        <w:rPr>
          <w:rFonts w:ascii="Book Antiqua" w:hAnsi="Book Antiqua"/>
          <w:color w:val="000000" w:themeColor="text1"/>
          <w:sz w:val="18"/>
          <w:szCs w:val="18"/>
          <w:shd w:val="clear" w:color="auto" w:fill="FFFFFF"/>
          <w:lang w:val="en-US"/>
        </w:rPr>
        <w:t>Gorlach</w:t>
      </w:r>
      <w:proofErr w:type="spellEnd"/>
      <w:r w:rsidRPr="00331302">
        <w:rPr>
          <w:rFonts w:ascii="Book Antiqua" w:hAnsi="Book Antiqua"/>
          <w:color w:val="000000" w:themeColor="text1"/>
          <w:sz w:val="18"/>
          <w:szCs w:val="18"/>
          <w:shd w:val="clear" w:color="auto" w:fill="FFFFFF"/>
          <w:lang w:val="en-US"/>
        </w:rPr>
        <w:t>, M., &amp; Arbor, A. (1986). English as a world language.</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RELC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Journal</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17</w:t>
      </w:r>
      <w:r w:rsidRPr="00331302">
        <w:rPr>
          <w:rFonts w:ascii="Book Antiqua" w:hAnsi="Book Antiqua"/>
          <w:color w:val="000000" w:themeColor="text1"/>
          <w:sz w:val="18"/>
          <w:szCs w:val="18"/>
          <w:shd w:val="clear" w:color="auto" w:fill="FFFFFF"/>
          <w:lang w:val="en-US"/>
        </w:rPr>
        <w:t>(1), 91-96.</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Balzer</w:t>
      </w:r>
      <w:proofErr w:type="spellEnd"/>
      <w:r w:rsidRPr="00331302">
        <w:rPr>
          <w:rFonts w:ascii="Book Antiqua" w:hAnsi="Book Antiqua"/>
          <w:color w:val="000000" w:themeColor="text1"/>
          <w:sz w:val="18"/>
          <w:szCs w:val="18"/>
          <w:shd w:val="clear" w:color="auto" w:fill="FFFFFF"/>
          <w:lang w:val="en-US"/>
        </w:rPr>
        <w:t>, W. K. (2010).</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Lean higher education: Increasing the value and performance of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university processes</w:t>
      </w:r>
      <w:r w:rsidRPr="00331302">
        <w:rPr>
          <w:rFonts w:ascii="Book Antiqua" w:hAnsi="Book Antiqua"/>
          <w:color w:val="000000" w:themeColor="text1"/>
          <w:sz w:val="18"/>
          <w:szCs w:val="18"/>
          <w:shd w:val="clear" w:color="auto" w:fill="FFFFFF"/>
          <w:lang w:val="en-US"/>
        </w:rPr>
        <w:t>. CRC Press.</w:t>
      </w:r>
    </w:p>
    <w:p w:rsidR="00331302" w:rsidRPr="00331302" w:rsidRDefault="00331302" w:rsidP="009D45BD">
      <w:pPr>
        <w:pStyle w:val="NormalWeb"/>
        <w:spacing w:before="120" w:beforeAutospacing="0" w:after="0" w:afterAutospacing="0" w:line="252" w:lineRule="auto"/>
        <w:jc w:val="both"/>
        <w:rPr>
          <w:rFonts w:ascii="Book Antiqua" w:hAnsi="Book Antiqua"/>
          <w:color w:val="000000" w:themeColor="text1"/>
          <w:sz w:val="18"/>
          <w:szCs w:val="18"/>
          <w:lang w:val="en-US"/>
        </w:rPr>
      </w:pPr>
      <w:r w:rsidRPr="00331302">
        <w:rPr>
          <w:rFonts w:ascii="Book Antiqua" w:hAnsi="Book Antiqua"/>
          <w:color w:val="000000" w:themeColor="text1"/>
          <w:sz w:val="18"/>
          <w:szCs w:val="18"/>
          <w:lang w:val="en-US"/>
        </w:rPr>
        <w:t xml:space="preserve">Bell, D. (2003). Method and </w:t>
      </w:r>
      <w:proofErr w:type="spellStart"/>
      <w:r w:rsidRPr="00331302">
        <w:rPr>
          <w:rFonts w:ascii="Book Antiqua" w:hAnsi="Book Antiqua"/>
          <w:color w:val="000000" w:themeColor="text1"/>
          <w:sz w:val="18"/>
          <w:szCs w:val="18"/>
          <w:lang w:val="en-US"/>
        </w:rPr>
        <w:t>postmethod</w:t>
      </w:r>
      <w:proofErr w:type="spellEnd"/>
      <w:r w:rsidRPr="00331302">
        <w:rPr>
          <w:rFonts w:ascii="Book Antiqua" w:hAnsi="Book Antiqua"/>
          <w:color w:val="000000" w:themeColor="text1"/>
          <w:sz w:val="18"/>
          <w:szCs w:val="18"/>
          <w:lang w:val="en-US"/>
        </w:rPr>
        <w:t xml:space="preserve">: Are they really so incompatible? </w:t>
      </w:r>
      <w:r w:rsidRPr="00331302">
        <w:rPr>
          <w:rFonts w:ascii="Book Antiqua" w:hAnsi="Book Antiqua"/>
          <w:i/>
          <w:color w:val="000000" w:themeColor="text1"/>
          <w:sz w:val="18"/>
          <w:szCs w:val="18"/>
          <w:lang w:val="en-US"/>
        </w:rPr>
        <w:t xml:space="preserve">TESOL </w:t>
      </w:r>
      <w:r>
        <w:rPr>
          <w:rFonts w:ascii="Book Antiqua" w:hAnsi="Book Antiqua"/>
          <w:i/>
          <w:color w:val="000000" w:themeColor="text1"/>
          <w:sz w:val="18"/>
          <w:szCs w:val="18"/>
          <w:lang w:val="en-US"/>
        </w:rPr>
        <w:tab/>
      </w:r>
      <w:r w:rsidRPr="00331302">
        <w:rPr>
          <w:rFonts w:ascii="Book Antiqua" w:hAnsi="Book Antiqua"/>
          <w:i/>
          <w:color w:val="000000" w:themeColor="text1"/>
          <w:sz w:val="18"/>
          <w:szCs w:val="18"/>
          <w:lang w:val="en-US"/>
        </w:rPr>
        <w:t>Quarterly, 37</w:t>
      </w:r>
      <w:r w:rsidRPr="00331302">
        <w:rPr>
          <w:rFonts w:ascii="Book Antiqua" w:hAnsi="Book Antiqua"/>
          <w:color w:val="000000" w:themeColor="text1"/>
          <w:sz w:val="18"/>
          <w:szCs w:val="18"/>
          <w:lang w:val="en-US"/>
        </w:rPr>
        <w:t>, 325-336.</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 xml:space="preserve">Broughton, G., </w:t>
      </w:r>
      <w:proofErr w:type="spellStart"/>
      <w:r w:rsidRPr="00331302">
        <w:rPr>
          <w:rFonts w:ascii="Book Antiqua" w:hAnsi="Book Antiqua"/>
          <w:color w:val="000000" w:themeColor="text1"/>
          <w:sz w:val="18"/>
          <w:szCs w:val="18"/>
          <w:shd w:val="clear" w:color="auto" w:fill="FFFFFF"/>
          <w:lang w:val="en-US"/>
        </w:rPr>
        <w:t>Brumfit</w:t>
      </w:r>
      <w:proofErr w:type="spellEnd"/>
      <w:r w:rsidRPr="00331302">
        <w:rPr>
          <w:rFonts w:ascii="Book Antiqua" w:hAnsi="Book Antiqua"/>
          <w:color w:val="000000" w:themeColor="text1"/>
          <w:sz w:val="18"/>
          <w:szCs w:val="18"/>
          <w:shd w:val="clear" w:color="auto" w:fill="FFFFFF"/>
          <w:lang w:val="en-US"/>
        </w:rPr>
        <w:t xml:space="preserve">, C., </w:t>
      </w:r>
      <w:proofErr w:type="spellStart"/>
      <w:r w:rsidRPr="00331302">
        <w:rPr>
          <w:rFonts w:ascii="Book Antiqua" w:hAnsi="Book Antiqua"/>
          <w:color w:val="000000" w:themeColor="text1"/>
          <w:sz w:val="18"/>
          <w:szCs w:val="18"/>
          <w:shd w:val="clear" w:color="auto" w:fill="FFFFFF"/>
          <w:lang w:val="en-US"/>
        </w:rPr>
        <w:t>Pincas</w:t>
      </w:r>
      <w:proofErr w:type="spellEnd"/>
      <w:r w:rsidRPr="00331302">
        <w:rPr>
          <w:rFonts w:ascii="Book Antiqua" w:hAnsi="Book Antiqua"/>
          <w:color w:val="000000" w:themeColor="text1"/>
          <w:sz w:val="18"/>
          <w:szCs w:val="18"/>
          <w:shd w:val="clear" w:color="auto" w:fill="FFFFFF"/>
          <w:lang w:val="en-US"/>
        </w:rPr>
        <w:t>, A., &amp; Wilde, R. D. (2002).</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Teaching English as a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 xml:space="preserve">foreign </w:t>
      </w:r>
      <w:r w:rsidRPr="00331302">
        <w:rPr>
          <w:rFonts w:ascii="Book Antiqua" w:hAnsi="Book Antiqua"/>
          <w:i/>
          <w:iCs/>
          <w:color w:val="000000" w:themeColor="text1"/>
          <w:sz w:val="18"/>
          <w:szCs w:val="18"/>
          <w:shd w:val="clear" w:color="auto" w:fill="FFFFFF"/>
          <w:lang w:val="en-US"/>
        </w:rPr>
        <w:tab/>
        <w:t>language</w:t>
      </w:r>
      <w:r w:rsidRPr="00331302">
        <w:rPr>
          <w:rFonts w:ascii="Book Antiqua" w:hAnsi="Book Antiqua"/>
          <w:color w:val="000000" w:themeColor="text1"/>
          <w:sz w:val="18"/>
          <w:szCs w:val="18"/>
          <w:shd w:val="clear" w:color="auto" w:fill="FFFFFF"/>
          <w:lang w:val="en-US"/>
        </w:rPr>
        <w:t>. Routledge.</w:t>
      </w:r>
    </w:p>
    <w:p w:rsidR="00331302" w:rsidRPr="00331302" w:rsidRDefault="00331302" w:rsidP="009D45BD">
      <w:pPr>
        <w:pStyle w:val="NormalWeb"/>
        <w:spacing w:before="120" w:beforeAutospacing="0" w:after="0" w:afterAutospacing="0" w:line="252" w:lineRule="auto"/>
        <w:jc w:val="both"/>
        <w:rPr>
          <w:rFonts w:ascii="Book Antiqua" w:hAnsi="Book Antiqua"/>
          <w:color w:val="000000" w:themeColor="text1"/>
          <w:sz w:val="18"/>
          <w:szCs w:val="18"/>
          <w:lang w:val="en-US"/>
        </w:rPr>
      </w:pPr>
      <w:r w:rsidRPr="00331302">
        <w:rPr>
          <w:rFonts w:ascii="Book Antiqua" w:hAnsi="Book Antiqua"/>
          <w:color w:val="000000" w:themeColor="text1"/>
          <w:sz w:val="18"/>
          <w:szCs w:val="18"/>
          <w:lang w:val="en-US"/>
        </w:rPr>
        <w:t xml:space="preserve">Brown, H. D. (2007). </w:t>
      </w:r>
      <w:r w:rsidRPr="00331302">
        <w:rPr>
          <w:rFonts w:ascii="Book Antiqua" w:hAnsi="Book Antiqua"/>
          <w:i/>
          <w:color w:val="000000" w:themeColor="text1"/>
          <w:sz w:val="18"/>
          <w:szCs w:val="18"/>
          <w:lang w:val="en-US"/>
        </w:rPr>
        <w:t xml:space="preserve">Teaching by Principles </w:t>
      </w:r>
      <w:proofErr w:type="gramStart"/>
      <w:r w:rsidRPr="00331302">
        <w:rPr>
          <w:rFonts w:ascii="Book Antiqua" w:hAnsi="Book Antiqua"/>
          <w:i/>
          <w:color w:val="000000" w:themeColor="text1"/>
          <w:sz w:val="18"/>
          <w:szCs w:val="18"/>
          <w:lang w:val="en-US"/>
        </w:rPr>
        <w:t>An</w:t>
      </w:r>
      <w:proofErr w:type="gramEnd"/>
      <w:r w:rsidRPr="00331302">
        <w:rPr>
          <w:rFonts w:ascii="Book Antiqua" w:hAnsi="Book Antiqua"/>
          <w:i/>
          <w:color w:val="000000" w:themeColor="text1"/>
          <w:sz w:val="18"/>
          <w:szCs w:val="18"/>
          <w:lang w:val="en-US"/>
        </w:rPr>
        <w:t xml:space="preserve"> Interactive Approach to Language </w:t>
      </w:r>
      <w:r>
        <w:rPr>
          <w:rFonts w:ascii="Book Antiqua" w:hAnsi="Book Antiqua"/>
          <w:i/>
          <w:color w:val="000000" w:themeColor="text1"/>
          <w:sz w:val="18"/>
          <w:szCs w:val="18"/>
          <w:lang w:val="en-US"/>
        </w:rPr>
        <w:tab/>
      </w:r>
      <w:r w:rsidRPr="00331302">
        <w:rPr>
          <w:rFonts w:ascii="Book Antiqua" w:hAnsi="Book Antiqua"/>
          <w:i/>
          <w:color w:val="000000" w:themeColor="text1"/>
          <w:sz w:val="18"/>
          <w:szCs w:val="18"/>
          <w:lang w:val="en-US"/>
        </w:rPr>
        <w:t xml:space="preserve">Pedagogy. </w:t>
      </w:r>
      <w:r w:rsidRPr="00331302">
        <w:rPr>
          <w:rFonts w:ascii="Book Antiqua" w:hAnsi="Book Antiqua"/>
          <w:color w:val="000000" w:themeColor="text1"/>
          <w:sz w:val="18"/>
          <w:szCs w:val="18"/>
          <w:lang w:val="en-US"/>
        </w:rPr>
        <w:t>New York: Pearson.</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lastRenderedPageBreak/>
        <w:t>Burgess, S., &amp; Head, K. (2005).</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How to teach for exams</w:t>
      </w:r>
      <w:r w:rsidRPr="00331302">
        <w:rPr>
          <w:rFonts w:ascii="Book Antiqua" w:hAnsi="Book Antiqua"/>
          <w:color w:val="000000" w:themeColor="text1"/>
          <w:sz w:val="18"/>
          <w:szCs w:val="18"/>
          <w:shd w:val="clear" w:color="auto" w:fill="FFFFFF"/>
          <w:lang w:val="en-US"/>
        </w:rPr>
        <w:t>. Longman.</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Carvalho</w:t>
      </w:r>
      <w:proofErr w:type="spellEnd"/>
      <w:r w:rsidRPr="00331302">
        <w:rPr>
          <w:rFonts w:ascii="Book Antiqua" w:hAnsi="Book Antiqua"/>
          <w:color w:val="000000" w:themeColor="text1"/>
          <w:sz w:val="18"/>
          <w:szCs w:val="18"/>
          <w:shd w:val="clear" w:color="auto" w:fill="FFFFFF"/>
          <w:lang w:val="en-US"/>
        </w:rPr>
        <w:t xml:space="preserve">, C. V., Lopes, M. P., Ramos, A. G., Ávila, P., Bastos, J., Fonseca, L., &amp;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 xml:space="preserve">Martens, I. (2013, October). Lean </w:t>
      </w:r>
      <w:r w:rsidRPr="00331302">
        <w:rPr>
          <w:rFonts w:ascii="Book Antiqua" w:hAnsi="Book Antiqua"/>
          <w:color w:val="000000" w:themeColor="text1"/>
          <w:sz w:val="18"/>
          <w:szCs w:val="18"/>
          <w:shd w:val="clear" w:color="auto" w:fill="FFFFFF"/>
          <w:lang w:val="en-US"/>
        </w:rPr>
        <w:tab/>
        <w:t xml:space="preserve">learning academy: An innovative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framework for Lean Manufacturing training. In</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Engineering Education </w:t>
      </w:r>
      <w:r w:rsidRPr="00331302">
        <w:rPr>
          <w:rFonts w:ascii="Book Antiqua" w:hAnsi="Book Antiqua"/>
          <w:i/>
          <w:iCs/>
          <w:color w:val="000000" w:themeColor="text1"/>
          <w:sz w:val="18"/>
          <w:szCs w:val="18"/>
          <w:shd w:val="clear" w:color="auto" w:fill="FFFFFF"/>
          <w:lang w:val="en-US"/>
        </w:rPr>
        <w:tab/>
        <w:t>(CISPEE), 2013 1st International Conference of the Portuguese Society for</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color w:val="000000" w:themeColor="text1"/>
          <w:sz w:val="18"/>
          <w:szCs w:val="18"/>
          <w:shd w:val="clear" w:color="auto" w:fill="FFFFFF"/>
          <w:lang w:val="en-US"/>
        </w:rPr>
        <w:t>(pp. 1-</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5). IEEE.</w:t>
      </w:r>
    </w:p>
    <w:p w:rsidR="00376B87" w:rsidRDefault="00331302" w:rsidP="009D45BD">
      <w:pPr>
        <w:spacing w:before="120" w:after="0" w:line="252" w:lineRule="auto"/>
        <w:jc w:val="both"/>
        <w:rPr>
          <w:rFonts w:ascii="Book Antiqua" w:eastAsia="Times New Roman" w:hAnsi="Book Antiqua"/>
          <w:color w:val="000000" w:themeColor="text1"/>
          <w:sz w:val="18"/>
          <w:szCs w:val="18"/>
          <w:lang w:val="en-US"/>
        </w:rPr>
      </w:pPr>
      <w:proofErr w:type="spellStart"/>
      <w:r w:rsidRPr="00331302">
        <w:rPr>
          <w:rFonts w:ascii="Book Antiqua" w:eastAsia="Times New Roman" w:hAnsi="Book Antiqua"/>
          <w:color w:val="000000" w:themeColor="text1"/>
          <w:sz w:val="18"/>
          <w:szCs w:val="18"/>
          <w:lang w:val="en-US"/>
        </w:rPr>
        <w:t>Comm</w:t>
      </w:r>
      <w:proofErr w:type="spellEnd"/>
      <w:r w:rsidRPr="00331302">
        <w:rPr>
          <w:rFonts w:ascii="Book Antiqua" w:eastAsia="Times New Roman" w:hAnsi="Book Antiqua"/>
          <w:color w:val="000000" w:themeColor="text1"/>
          <w:sz w:val="18"/>
          <w:szCs w:val="18"/>
          <w:lang w:val="en-US"/>
        </w:rPr>
        <w:t xml:space="preserve">, C. L., &amp; </w:t>
      </w:r>
      <w:proofErr w:type="spellStart"/>
      <w:r w:rsidRPr="00331302">
        <w:rPr>
          <w:rFonts w:ascii="Book Antiqua" w:eastAsia="Times New Roman" w:hAnsi="Book Antiqua"/>
          <w:color w:val="000000" w:themeColor="text1"/>
          <w:sz w:val="18"/>
          <w:szCs w:val="18"/>
          <w:lang w:val="en-US"/>
        </w:rPr>
        <w:t>Mathaisel</w:t>
      </w:r>
      <w:proofErr w:type="spellEnd"/>
      <w:r w:rsidRPr="00331302">
        <w:rPr>
          <w:rFonts w:ascii="Book Antiqua" w:eastAsia="Times New Roman" w:hAnsi="Book Antiqua"/>
          <w:color w:val="000000" w:themeColor="text1"/>
          <w:sz w:val="18"/>
          <w:szCs w:val="18"/>
          <w:lang w:val="en-US"/>
        </w:rPr>
        <w:t xml:space="preserve">, D. F. (2005). A case study in applying lean sustainability </w:t>
      </w:r>
      <w:r>
        <w:rPr>
          <w:rFonts w:ascii="Book Antiqua" w:eastAsia="Times New Roman" w:hAnsi="Book Antiqua"/>
          <w:color w:val="000000" w:themeColor="text1"/>
          <w:sz w:val="18"/>
          <w:szCs w:val="18"/>
          <w:lang w:val="en-US"/>
        </w:rPr>
        <w:tab/>
      </w:r>
      <w:r w:rsidRPr="00331302">
        <w:rPr>
          <w:rFonts w:ascii="Book Antiqua" w:eastAsia="Times New Roman" w:hAnsi="Book Antiqua"/>
          <w:color w:val="000000" w:themeColor="text1"/>
          <w:sz w:val="18"/>
          <w:szCs w:val="18"/>
          <w:lang w:val="en-US"/>
        </w:rPr>
        <w:t xml:space="preserve">concepts to universities. </w:t>
      </w:r>
      <w:r w:rsidRPr="00331302">
        <w:rPr>
          <w:rFonts w:ascii="Book Antiqua" w:eastAsia="Times New Roman" w:hAnsi="Book Antiqua"/>
          <w:color w:val="000000" w:themeColor="text1"/>
          <w:sz w:val="18"/>
          <w:szCs w:val="18"/>
          <w:lang w:val="en-US"/>
        </w:rPr>
        <w:tab/>
      </w:r>
      <w:r w:rsidRPr="00331302">
        <w:rPr>
          <w:rFonts w:ascii="Book Antiqua" w:eastAsia="Times New Roman" w:hAnsi="Book Antiqua"/>
          <w:i/>
          <w:iCs/>
          <w:color w:val="000000" w:themeColor="text1"/>
          <w:sz w:val="18"/>
          <w:szCs w:val="18"/>
          <w:lang w:val="en-US"/>
        </w:rPr>
        <w:t xml:space="preserve">International Journal of Sustainability in Higher </w:t>
      </w:r>
      <w:r>
        <w:rPr>
          <w:rFonts w:ascii="Book Antiqua" w:eastAsia="Times New Roman" w:hAnsi="Book Antiqua"/>
          <w:i/>
          <w:iCs/>
          <w:color w:val="000000" w:themeColor="text1"/>
          <w:sz w:val="18"/>
          <w:szCs w:val="18"/>
          <w:lang w:val="en-US"/>
        </w:rPr>
        <w:tab/>
      </w:r>
      <w:r w:rsidRPr="00331302">
        <w:rPr>
          <w:rFonts w:ascii="Book Antiqua" w:eastAsia="Times New Roman" w:hAnsi="Book Antiqua"/>
          <w:i/>
          <w:iCs/>
          <w:color w:val="000000" w:themeColor="text1"/>
          <w:sz w:val="18"/>
          <w:szCs w:val="18"/>
          <w:lang w:val="en-US"/>
        </w:rPr>
        <w:t>Education</w:t>
      </w:r>
      <w:r w:rsidRPr="00331302">
        <w:rPr>
          <w:rFonts w:ascii="Book Antiqua" w:eastAsia="Times New Roman" w:hAnsi="Book Antiqua"/>
          <w:color w:val="000000" w:themeColor="text1"/>
          <w:sz w:val="18"/>
          <w:szCs w:val="18"/>
          <w:lang w:val="en-US"/>
        </w:rPr>
        <w:t xml:space="preserve">, </w:t>
      </w:r>
      <w:r w:rsidRPr="00331302">
        <w:rPr>
          <w:rFonts w:ascii="Book Antiqua" w:eastAsia="Times New Roman" w:hAnsi="Book Antiqua"/>
          <w:i/>
          <w:iCs/>
          <w:color w:val="000000" w:themeColor="text1"/>
          <w:sz w:val="18"/>
          <w:szCs w:val="18"/>
          <w:lang w:val="en-US"/>
        </w:rPr>
        <w:t>6</w:t>
      </w:r>
      <w:r w:rsidRPr="00331302">
        <w:rPr>
          <w:rFonts w:ascii="Book Antiqua" w:eastAsia="Times New Roman" w:hAnsi="Book Antiqua"/>
          <w:color w:val="000000" w:themeColor="text1"/>
          <w:sz w:val="18"/>
          <w:szCs w:val="18"/>
          <w:lang w:val="en-US"/>
        </w:rPr>
        <w:t>(2), 134-146.</w:t>
      </w:r>
    </w:p>
    <w:p w:rsidR="00331302" w:rsidRPr="00376B87" w:rsidRDefault="00331302" w:rsidP="009D45BD">
      <w:pPr>
        <w:spacing w:before="120" w:after="0" w:line="252" w:lineRule="auto"/>
        <w:jc w:val="both"/>
        <w:rPr>
          <w:rFonts w:ascii="Book Antiqua" w:eastAsia="Times New Roman" w:hAnsi="Book Antiqua"/>
          <w:color w:val="000000" w:themeColor="text1"/>
          <w:sz w:val="18"/>
          <w:szCs w:val="18"/>
          <w:lang w:val="en-US"/>
        </w:rPr>
      </w:pPr>
      <w:r w:rsidRPr="00331302">
        <w:rPr>
          <w:rFonts w:ascii="Book Antiqua" w:hAnsi="Book Antiqua"/>
          <w:color w:val="000000" w:themeColor="text1"/>
          <w:sz w:val="18"/>
          <w:szCs w:val="18"/>
          <w:lang w:val="en-US"/>
        </w:rPr>
        <w:t xml:space="preserve">Connell, D. (2005). Brain-based strategies to reach every learner: Surveys, </w:t>
      </w:r>
      <w:r>
        <w:rPr>
          <w:rFonts w:ascii="Book Antiqua" w:hAnsi="Book Antiqua"/>
          <w:color w:val="000000" w:themeColor="text1"/>
          <w:sz w:val="18"/>
          <w:szCs w:val="18"/>
          <w:lang w:val="en-US"/>
        </w:rPr>
        <w:tab/>
      </w:r>
      <w:r w:rsidRPr="00331302">
        <w:rPr>
          <w:rFonts w:ascii="Book Antiqua" w:hAnsi="Book Antiqua"/>
          <w:color w:val="000000" w:themeColor="text1"/>
          <w:sz w:val="18"/>
          <w:szCs w:val="18"/>
          <w:lang w:val="en-US"/>
        </w:rPr>
        <w:t>questionnaires, and checklists that help you identify students' strengths-</w:t>
      </w:r>
      <w:r>
        <w:rPr>
          <w:rFonts w:ascii="Book Antiqua" w:hAnsi="Book Antiqua"/>
          <w:color w:val="000000" w:themeColor="text1"/>
          <w:sz w:val="18"/>
          <w:szCs w:val="18"/>
          <w:lang w:val="en-US"/>
        </w:rPr>
        <w:tab/>
        <w:t xml:space="preserve">plus </w:t>
      </w:r>
      <w:r w:rsidRPr="00331302">
        <w:rPr>
          <w:rFonts w:ascii="Book Antiqua" w:hAnsi="Book Antiqua"/>
          <w:color w:val="000000" w:themeColor="text1"/>
          <w:sz w:val="18"/>
          <w:szCs w:val="18"/>
          <w:lang w:val="en-US"/>
        </w:rPr>
        <w:t xml:space="preserve">engaging brain-based lessons and activities teaching strategies </w:t>
      </w:r>
      <w:proofErr w:type="spellStart"/>
      <w:proofErr w:type="gramStart"/>
      <w:r w:rsidRPr="00331302">
        <w:rPr>
          <w:rFonts w:ascii="Book Antiqua" w:hAnsi="Book Antiqua"/>
          <w:color w:val="000000" w:themeColor="text1"/>
          <w:sz w:val="18"/>
          <w:szCs w:val="18"/>
          <w:lang w:val="en-US"/>
        </w:rPr>
        <w:t>Wa</w:t>
      </w:r>
      <w:proofErr w:type="spellEnd"/>
      <w:proofErr w:type="gramEnd"/>
      <w:r w:rsidRPr="00331302">
        <w:rPr>
          <w:rFonts w:ascii="Book Antiqua" w:hAnsi="Book Antiqua"/>
          <w:color w:val="000000" w:themeColor="text1"/>
          <w:sz w:val="18"/>
          <w:szCs w:val="18"/>
          <w:lang w:val="en-US"/>
        </w:rPr>
        <w:tab/>
      </w:r>
      <w:proofErr w:type="spellStart"/>
      <w:r w:rsidRPr="00331302">
        <w:rPr>
          <w:rFonts w:ascii="Book Antiqua" w:hAnsi="Book Antiqua"/>
          <w:color w:val="000000" w:themeColor="text1"/>
          <w:sz w:val="18"/>
          <w:szCs w:val="18"/>
          <w:lang w:val="en-US"/>
        </w:rPr>
        <w:t>shington.</w:t>
      </w:r>
      <w:r w:rsidRPr="00331302">
        <w:rPr>
          <w:rFonts w:ascii="Book Antiqua" w:hAnsi="Book Antiqua"/>
          <w:i/>
          <w:iCs/>
          <w:color w:val="000000" w:themeColor="text1"/>
          <w:sz w:val="18"/>
          <w:szCs w:val="18"/>
          <w:lang w:val="en-US"/>
        </w:rPr>
        <w:t>DC</w:t>
      </w:r>
      <w:proofErr w:type="spellEnd"/>
      <w:r w:rsidRPr="00331302">
        <w:rPr>
          <w:rFonts w:ascii="Book Antiqua" w:hAnsi="Book Antiqua"/>
          <w:i/>
          <w:iCs/>
          <w:color w:val="000000" w:themeColor="text1"/>
          <w:sz w:val="18"/>
          <w:szCs w:val="18"/>
          <w:lang w:val="en-US"/>
        </w:rPr>
        <w:t>: Teaching Strategies</w:t>
      </w:r>
      <w:r w:rsidRPr="00331302">
        <w:rPr>
          <w:rFonts w:ascii="Book Antiqua" w:hAnsi="Book Antiqua"/>
          <w:color w:val="000000" w:themeColor="text1"/>
          <w:sz w:val="18"/>
          <w:szCs w:val="18"/>
          <w:lang w:val="en-US"/>
        </w:rPr>
        <w:t>.</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r w:rsidRPr="00331302">
        <w:rPr>
          <w:rFonts w:ascii="Book Antiqua" w:hAnsi="Book Antiqua"/>
          <w:sz w:val="18"/>
          <w:szCs w:val="18"/>
          <w:shd w:val="clear" w:color="auto" w:fill="FFFFFF"/>
          <w:lang w:val="en-US"/>
        </w:rPr>
        <w:t>Crystal, D. (2012).</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English as a global language</w:t>
      </w:r>
      <w:r w:rsidRPr="00331302">
        <w:rPr>
          <w:rFonts w:ascii="Book Antiqua" w:hAnsi="Book Antiqua"/>
          <w:sz w:val="18"/>
          <w:szCs w:val="18"/>
          <w:shd w:val="clear" w:color="auto" w:fill="FFFFFF"/>
          <w:lang w:val="en-US"/>
        </w:rPr>
        <w:t>. Cambridge university press.</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Dahlgaard</w:t>
      </w:r>
      <w:proofErr w:type="spellEnd"/>
      <w:r w:rsidRPr="00331302">
        <w:rPr>
          <w:rFonts w:ascii="Book Antiqua" w:hAnsi="Book Antiqua"/>
          <w:color w:val="000000" w:themeColor="text1"/>
          <w:sz w:val="18"/>
          <w:szCs w:val="18"/>
          <w:shd w:val="clear" w:color="auto" w:fill="FFFFFF"/>
          <w:lang w:val="en-US"/>
        </w:rPr>
        <w:t xml:space="preserve">, J. J., &amp; </w:t>
      </w:r>
      <w:proofErr w:type="spellStart"/>
      <w:r w:rsidRPr="00331302">
        <w:rPr>
          <w:rFonts w:ascii="Book Antiqua" w:hAnsi="Book Antiqua"/>
          <w:color w:val="000000" w:themeColor="text1"/>
          <w:sz w:val="18"/>
          <w:szCs w:val="18"/>
          <w:shd w:val="clear" w:color="auto" w:fill="FFFFFF"/>
          <w:lang w:val="en-US"/>
        </w:rPr>
        <w:t>Østergaard</w:t>
      </w:r>
      <w:proofErr w:type="spellEnd"/>
      <w:r w:rsidRPr="00331302">
        <w:rPr>
          <w:rFonts w:ascii="Book Antiqua" w:hAnsi="Book Antiqua"/>
          <w:color w:val="000000" w:themeColor="text1"/>
          <w:sz w:val="18"/>
          <w:szCs w:val="18"/>
          <w:shd w:val="clear" w:color="auto" w:fill="FFFFFF"/>
          <w:lang w:val="en-US"/>
        </w:rPr>
        <w:t xml:space="preserve">, P. (2000). TQM and lean thinking in higher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education.</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The Best on Quality: Targets, Improvements, Systems</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11</w:t>
      </w:r>
      <w:r w:rsidRPr="00331302">
        <w:rPr>
          <w:rFonts w:ascii="Book Antiqua" w:hAnsi="Book Antiqua"/>
          <w:color w:val="000000" w:themeColor="text1"/>
          <w:sz w:val="18"/>
          <w:szCs w:val="18"/>
          <w:shd w:val="clear" w:color="auto" w:fill="FFFFFF"/>
          <w:lang w:val="en-US"/>
        </w:rPr>
        <w:t>, 203-226.</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Eaker</w:t>
      </w:r>
      <w:proofErr w:type="spellEnd"/>
      <w:r w:rsidRPr="00331302">
        <w:rPr>
          <w:rFonts w:ascii="Book Antiqua" w:hAnsi="Book Antiqua"/>
          <w:color w:val="000000" w:themeColor="text1"/>
          <w:sz w:val="18"/>
          <w:szCs w:val="18"/>
          <w:shd w:val="clear" w:color="auto" w:fill="FFFFFF"/>
          <w:lang w:val="en-US"/>
        </w:rPr>
        <w:t>, R., &amp; DuFour, R. (2015).</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Getting started: </w:t>
      </w:r>
      <w:proofErr w:type="spellStart"/>
      <w:r w:rsidRPr="00331302">
        <w:rPr>
          <w:rFonts w:ascii="Book Antiqua" w:hAnsi="Book Antiqua"/>
          <w:i/>
          <w:iCs/>
          <w:color w:val="000000" w:themeColor="text1"/>
          <w:sz w:val="18"/>
          <w:szCs w:val="18"/>
          <w:shd w:val="clear" w:color="auto" w:fill="FFFFFF"/>
          <w:lang w:val="en-US"/>
        </w:rPr>
        <w:t>Reculturing</w:t>
      </w:r>
      <w:proofErr w:type="spellEnd"/>
      <w:r w:rsidRPr="00331302">
        <w:rPr>
          <w:rFonts w:ascii="Book Antiqua" w:hAnsi="Book Antiqua"/>
          <w:i/>
          <w:iCs/>
          <w:color w:val="000000" w:themeColor="text1"/>
          <w:sz w:val="18"/>
          <w:szCs w:val="18"/>
          <w:shd w:val="clear" w:color="auto" w:fill="FFFFFF"/>
          <w:lang w:val="en-US"/>
        </w:rPr>
        <w:t xml:space="preserve"> schools to become professional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learning communities</w:t>
      </w:r>
      <w:r w:rsidRPr="00331302">
        <w:rPr>
          <w:rFonts w:ascii="Book Antiqua" w:hAnsi="Book Antiqua"/>
          <w:color w:val="000000" w:themeColor="text1"/>
          <w:sz w:val="18"/>
          <w:szCs w:val="18"/>
          <w:shd w:val="clear" w:color="auto" w:fill="FFFFFF"/>
          <w:lang w:val="en-US"/>
        </w:rPr>
        <w:t>. Solution Tree Press.</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Fitzgerald, R. (2006).</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Smart teaching: Using brain research and data to continuously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improve learning</w:t>
      </w:r>
      <w:r w:rsidRPr="00331302">
        <w:rPr>
          <w:rStyle w:val="apple-converted-space"/>
          <w:rFonts w:ascii="Book Antiqua" w:hAnsi="Book Antiqua"/>
          <w:color w:val="000000" w:themeColor="text1"/>
          <w:sz w:val="18"/>
          <w:szCs w:val="18"/>
          <w:shd w:val="clear" w:color="auto" w:fill="FFFFFF"/>
          <w:lang w:val="en-US"/>
        </w:rPr>
        <w:t> </w:t>
      </w:r>
      <w:r>
        <w:rPr>
          <w:rFonts w:ascii="Book Antiqua" w:hAnsi="Book Antiqua"/>
          <w:color w:val="000000" w:themeColor="text1"/>
          <w:sz w:val="18"/>
          <w:szCs w:val="18"/>
          <w:shd w:val="clear" w:color="auto" w:fill="FFFFFF"/>
          <w:lang w:val="en-US"/>
        </w:rPr>
        <w:t xml:space="preserve">(Vol. 1). </w:t>
      </w:r>
      <w:proofErr w:type="spellStart"/>
      <w:r>
        <w:rPr>
          <w:rFonts w:ascii="Book Antiqua" w:hAnsi="Book Antiqua"/>
          <w:color w:val="000000" w:themeColor="text1"/>
          <w:sz w:val="18"/>
          <w:szCs w:val="18"/>
          <w:shd w:val="clear" w:color="auto" w:fill="FFFFFF"/>
          <w:lang w:val="en-US"/>
        </w:rPr>
        <w:t>Asq</w:t>
      </w:r>
      <w:proofErr w:type="spellEnd"/>
      <w:r>
        <w:rPr>
          <w:rFonts w:ascii="Book Antiqua" w:hAnsi="Book Antiqua"/>
          <w:color w:val="000000" w:themeColor="text1"/>
          <w:sz w:val="18"/>
          <w:szCs w:val="18"/>
          <w:shd w:val="clear" w:color="auto" w:fill="FFFFFF"/>
          <w:lang w:val="en-US"/>
        </w:rPr>
        <w:t xml:space="preserve"> </w:t>
      </w:r>
      <w:r w:rsidRPr="00331302">
        <w:rPr>
          <w:rFonts w:ascii="Book Antiqua" w:hAnsi="Book Antiqua"/>
          <w:color w:val="000000" w:themeColor="text1"/>
          <w:sz w:val="18"/>
          <w:szCs w:val="18"/>
          <w:shd w:val="clear" w:color="auto" w:fill="FFFFFF"/>
          <w:lang w:val="en-US"/>
        </w:rPr>
        <w:t>Press.</w:t>
      </w:r>
    </w:p>
    <w:p w:rsidR="00331302" w:rsidRPr="00331302" w:rsidRDefault="00331302" w:rsidP="009D45BD">
      <w:pPr>
        <w:spacing w:before="120" w:after="0" w:line="252" w:lineRule="auto"/>
        <w:jc w:val="both"/>
        <w:rPr>
          <w:rFonts w:ascii="Book Antiqua" w:hAnsi="Book Antiqua"/>
          <w:color w:val="000000" w:themeColor="text1"/>
          <w:sz w:val="18"/>
          <w:szCs w:val="18"/>
          <w:lang w:val="en-US"/>
        </w:rPr>
      </w:pPr>
      <w:proofErr w:type="spellStart"/>
      <w:r w:rsidRPr="00331302">
        <w:rPr>
          <w:rFonts w:ascii="Book Antiqua" w:hAnsi="Book Antiqua"/>
          <w:color w:val="000000" w:themeColor="text1"/>
          <w:sz w:val="18"/>
          <w:szCs w:val="18"/>
          <w:lang w:val="en-US"/>
        </w:rPr>
        <w:t>Flinchbaugh</w:t>
      </w:r>
      <w:proofErr w:type="spellEnd"/>
      <w:r w:rsidRPr="00331302">
        <w:rPr>
          <w:rFonts w:ascii="Book Antiqua" w:hAnsi="Book Antiqua"/>
          <w:color w:val="000000" w:themeColor="text1"/>
          <w:sz w:val="18"/>
          <w:szCs w:val="18"/>
          <w:lang w:val="en-US"/>
        </w:rPr>
        <w:t xml:space="preserve">, J., and </w:t>
      </w:r>
      <w:proofErr w:type="spellStart"/>
      <w:r w:rsidRPr="00331302">
        <w:rPr>
          <w:rFonts w:ascii="Book Antiqua" w:hAnsi="Book Antiqua"/>
          <w:color w:val="000000" w:themeColor="text1"/>
          <w:sz w:val="18"/>
          <w:szCs w:val="18"/>
          <w:lang w:val="en-US"/>
        </w:rPr>
        <w:t>Carlino</w:t>
      </w:r>
      <w:proofErr w:type="spellEnd"/>
      <w:r w:rsidRPr="00331302">
        <w:rPr>
          <w:rFonts w:ascii="Book Antiqua" w:hAnsi="Book Antiqua"/>
          <w:color w:val="000000" w:themeColor="text1"/>
          <w:sz w:val="18"/>
          <w:szCs w:val="18"/>
          <w:lang w:val="en-US"/>
        </w:rPr>
        <w:t xml:space="preserve">, A. (2006). </w:t>
      </w:r>
      <w:r w:rsidRPr="00331302">
        <w:rPr>
          <w:rFonts w:ascii="Book Antiqua" w:hAnsi="Book Antiqua"/>
          <w:i/>
          <w:iCs/>
          <w:color w:val="000000" w:themeColor="text1"/>
          <w:sz w:val="18"/>
          <w:szCs w:val="18"/>
          <w:lang w:val="en-US"/>
        </w:rPr>
        <w:t xml:space="preserve">The Hitchhiker's Guide to Lean: Lessons from the </w:t>
      </w:r>
      <w:r>
        <w:rPr>
          <w:rFonts w:ascii="Book Antiqua" w:hAnsi="Book Antiqua"/>
          <w:i/>
          <w:iCs/>
          <w:color w:val="000000" w:themeColor="text1"/>
          <w:sz w:val="18"/>
          <w:szCs w:val="18"/>
          <w:lang w:val="en-US"/>
        </w:rPr>
        <w:tab/>
      </w:r>
      <w:r w:rsidRPr="00331302">
        <w:rPr>
          <w:rFonts w:ascii="Book Antiqua" w:hAnsi="Book Antiqua"/>
          <w:i/>
          <w:iCs/>
          <w:color w:val="000000" w:themeColor="text1"/>
          <w:sz w:val="18"/>
          <w:szCs w:val="18"/>
          <w:lang w:val="en-US"/>
        </w:rPr>
        <w:t xml:space="preserve">Road. </w:t>
      </w:r>
      <w:r w:rsidRPr="00331302">
        <w:rPr>
          <w:rFonts w:ascii="Book Antiqua" w:hAnsi="Book Antiqua"/>
          <w:color w:val="000000" w:themeColor="text1"/>
          <w:sz w:val="18"/>
          <w:szCs w:val="18"/>
          <w:lang w:val="en-US"/>
        </w:rPr>
        <w:t>Dearborn, MI: Society of Manufacturing Engineers.</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Flumerfelt</w:t>
      </w:r>
      <w:proofErr w:type="spellEnd"/>
      <w:r w:rsidRPr="00331302">
        <w:rPr>
          <w:rFonts w:ascii="Book Antiqua" w:hAnsi="Book Antiqua"/>
          <w:color w:val="000000" w:themeColor="text1"/>
          <w:sz w:val="18"/>
          <w:szCs w:val="18"/>
          <w:shd w:val="clear" w:color="auto" w:fill="FFFFFF"/>
          <w:lang w:val="en-US"/>
        </w:rPr>
        <w:t>, S. (2008). Is lean appropriate for schools.</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White papers. The Pawley Lean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Institute. http://www4oakland.edu</w:t>
      </w:r>
      <w:r w:rsidRPr="00331302">
        <w:rPr>
          <w:rFonts w:ascii="Book Antiqua" w:hAnsi="Book Antiqua"/>
          <w:color w:val="000000" w:themeColor="text1"/>
          <w:sz w:val="18"/>
          <w:szCs w:val="18"/>
          <w:shd w:val="clear" w:color="auto" w:fill="FFFFFF"/>
          <w:lang w:val="en-US"/>
        </w:rPr>
        <w:t>.</w:t>
      </w:r>
    </w:p>
    <w:p w:rsidR="00331302" w:rsidRPr="00331302" w:rsidRDefault="00331302" w:rsidP="009D45BD">
      <w:pPr>
        <w:spacing w:before="120" w:after="0" w:line="252" w:lineRule="auto"/>
        <w:jc w:val="both"/>
        <w:rPr>
          <w:rFonts w:ascii="Book Antiqua" w:eastAsia="Times New Roman" w:hAnsi="Book Antiqua"/>
          <w:color w:val="000000" w:themeColor="text1"/>
          <w:sz w:val="18"/>
          <w:szCs w:val="18"/>
          <w:lang w:val="en-US"/>
        </w:rPr>
      </w:pPr>
      <w:proofErr w:type="spellStart"/>
      <w:r w:rsidRPr="00331302">
        <w:rPr>
          <w:rFonts w:ascii="Book Antiqua" w:hAnsi="Book Antiqua"/>
          <w:color w:val="000000" w:themeColor="text1"/>
          <w:sz w:val="18"/>
          <w:szCs w:val="18"/>
          <w:shd w:val="clear" w:color="auto" w:fill="FFFFFF"/>
          <w:lang w:val="en-US"/>
        </w:rPr>
        <w:t>Gadre</w:t>
      </w:r>
      <w:proofErr w:type="spellEnd"/>
      <w:r w:rsidRPr="00331302">
        <w:rPr>
          <w:rFonts w:ascii="Book Antiqua" w:hAnsi="Book Antiqua"/>
          <w:color w:val="000000" w:themeColor="text1"/>
          <w:sz w:val="18"/>
          <w:szCs w:val="18"/>
          <w:shd w:val="clear" w:color="auto" w:fill="FFFFFF"/>
          <w:lang w:val="en-US"/>
        </w:rPr>
        <w:t xml:space="preserve">, A., </w:t>
      </w:r>
      <w:proofErr w:type="spellStart"/>
      <w:r w:rsidRPr="00331302">
        <w:rPr>
          <w:rFonts w:ascii="Book Antiqua" w:hAnsi="Book Antiqua"/>
          <w:color w:val="000000" w:themeColor="text1"/>
          <w:sz w:val="18"/>
          <w:szCs w:val="18"/>
          <w:shd w:val="clear" w:color="auto" w:fill="FFFFFF"/>
          <w:lang w:val="en-US"/>
        </w:rPr>
        <w:t>Cudney</w:t>
      </w:r>
      <w:proofErr w:type="spellEnd"/>
      <w:r w:rsidRPr="00331302">
        <w:rPr>
          <w:rFonts w:ascii="Book Antiqua" w:hAnsi="Book Antiqua"/>
          <w:color w:val="000000" w:themeColor="text1"/>
          <w:sz w:val="18"/>
          <w:szCs w:val="18"/>
          <w:shd w:val="clear" w:color="auto" w:fill="FFFFFF"/>
          <w:lang w:val="en-US"/>
        </w:rPr>
        <w:t xml:space="preserve">, E., &amp; Corns, S. (2011). Model development of a virtual learning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environment to enhance lean education.</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Procedia Computer Science</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6</w:t>
      </w:r>
      <w:r w:rsidRPr="00331302">
        <w:rPr>
          <w:rFonts w:ascii="Book Antiqua" w:hAnsi="Book Antiqua"/>
          <w:color w:val="000000" w:themeColor="text1"/>
          <w:sz w:val="18"/>
          <w:szCs w:val="18"/>
          <w:shd w:val="clear" w:color="auto" w:fill="FFFFFF"/>
          <w:lang w:val="en-US"/>
        </w:rPr>
        <w:t>, 100-</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105.</w:t>
      </w:r>
    </w:p>
    <w:p w:rsidR="00331302" w:rsidRPr="00331302" w:rsidRDefault="00331302" w:rsidP="009D45BD">
      <w:pPr>
        <w:spacing w:before="120" w:after="0" w:line="252" w:lineRule="auto"/>
        <w:jc w:val="both"/>
        <w:rPr>
          <w:rFonts w:ascii="Book Antiqua" w:hAnsi="Book Antiqua"/>
          <w:sz w:val="18"/>
          <w:szCs w:val="18"/>
          <w:lang w:val="en-US"/>
        </w:rPr>
      </w:pPr>
      <w:r w:rsidRPr="00331302">
        <w:rPr>
          <w:rFonts w:ascii="Book Antiqua" w:hAnsi="Book Antiqua"/>
          <w:sz w:val="18"/>
          <w:szCs w:val="18"/>
          <w:shd w:val="clear" w:color="auto" w:fill="FFFFFF"/>
          <w:lang w:val="en-US"/>
        </w:rPr>
        <w:t xml:space="preserve">Gonzalez, B. (2015). EFL teachers’ need for </w:t>
      </w:r>
      <w:proofErr w:type="spellStart"/>
      <w:r w:rsidRPr="00331302">
        <w:rPr>
          <w:rFonts w:ascii="Book Antiqua" w:hAnsi="Book Antiqua"/>
          <w:sz w:val="18"/>
          <w:szCs w:val="18"/>
          <w:shd w:val="clear" w:color="auto" w:fill="FFFFFF"/>
          <w:lang w:val="en-US"/>
        </w:rPr>
        <w:t>recognition’in</w:t>
      </w:r>
      <w:proofErr w:type="spellEnd"/>
      <w:r w:rsidRPr="00331302">
        <w:rPr>
          <w:rFonts w:ascii="Book Antiqua" w:hAnsi="Book Antiqua"/>
          <w:sz w:val="18"/>
          <w:szCs w:val="18"/>
          <w:shd w:val="clear" w:color="auto" w:fill="FFFFFF"/>
          <w:lang w:val="en-US"/>
        </w:rPr>
        <w:t xml:space="preserve"> T. In </w:t>
      </w:r>
      <w:r w:rsidRPr="00331302">
        <w:rPr>
          <w:rFonts w:ascii="Book Antiqua" w:hAnsi="Book Antiqua"/>
          <w:i/>
          <w:iCs/>
          <w:sz w:val="18"/>
          <w:szCs w:val="18"/>
          <w:shd w:val="clear" w:color="auto" w:fill="FFFFFF"/>
          <w:lang w:val="en-US"/>
        </w:rPr>
        <w:t xml:space="preserve">IATEFL 2014 Harrogate </w:t>
      </w:r>
      <w:r>
        <w:rPr>
          <w:rFonts w:ascii="Book Antiqua" w:hAnsi="Book Antiqua"/>
          <w:i/>
          <w:iCs/>
          <w:sz w:val="18"/>
          <w:szCs w:val="18"/>
          <w:shd w:val="clear" w:color="auto" w:fill="FFFFFF"/>
          <w:lang w:val="en-US"/>
        </w:rPr>
        <w:tab/>
        <w:t xml:space="preserve">Conference Selections. </w:t>
      </w:r>
      <w:proofErr w:type="spellStart"/>
      <w:r w:rsidRPr="00331302">
        <w:rPr>
          <w:rFonts w:ascii="Book Antiqua" w:hAnsi="Book Antiqua"/>
          <w:i/>
          <w:iCs/>
          <w:sz w:val="18"/>
          <w:szCs w:val="18"/>
          <w:shd w:val="clear" w:color="auto" w:fill="FFFFFF"/>
          <w:lang w:val="en-US"/>
        </w:rPr>
        <w:t>Faversham</w:t>
      </w:r>
      <w:proofErr w:type="spellEnd"/>
      <w:r w:rsidRPr="00331302">
        <w:rPr>
          <w:rFonts w:ascii="Book Antiqua" w:hAnsi="Book Antiqua"/>
          <w:i/>
          <w:iCs/>
          <w:sz w:val="18"/>
          <w:szCs w:val="18"/>
          <w:shd w:val="clear" w:color="auto" w:fill="FFFFFF"/>
          <w:lang w:val="en-US"/>
        </w:rPr>
        <w:t>: IATEFL</w:t>
      </w:r>
      <w:r w:rsidRPr="00331302">
        <w:rPr>
          <w:rFonts w:ascii="Book Antiqua" w:hAnsi="Book Antiqua"/>
          <w:sz w:val="18"/>
          <w:szCs w:val="18"/>
          <w:shd w:val="clear" w:color="auto" w:fill="FFFFFF"/>
          <w:lang w:val="en-US"/>
        </w:rPr>
        <w:t>.</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r w:rsidRPr="00331302">
        <w:rPr>
          <w:rFonts w:ascii="Book Antiqua" w:hAnsi="Book Antiqua"/>
          <w:sz w:val="18"/>
          <w:szCs w:val="18"/>
          <w:shd w:val="clear" w:color="auto" w:fill="FFFFFF"/>
          <w:lang w:val="en-US"/>
        </w:rPr>
        <w:t>Hall, G. (2011).</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Exploring English language teaching: Language in action</w:t>
      </w:r>
      <w:r w:rsidRPr="00331302">
        <w:rPr>
          <w:rFonts w:ascii="Book Antiqua" w:hAnsi="Book Antiqua"/>
          <w:sz w:val="18"/>
          <w:szCs w:val="18"/>
          <w:shd w:val="clear" w:color="auto" w:fill="FFFFFF"/>
          <w:lang w:val="en-US"/>
        </w:rPr>
        <w:t xml:space="preserve">. Taylor &amp;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Francis.</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r w:rsidRPr="00331302">
        <w:rPr>
          <w:rFonts w:ascii="Book Antiqua" w:hAnsi="Book Antiqua"/>
          <w:sz w:val="18"/>
          <w:szCs w:val="18"/>
          <w:shd w:val="clear" w:color="auto" w:fill="FFFFFF"/>
          <w:lang w:val="en-US"/>
        </w:rPr>
        <w:t>Harmer, J. (1991). The practice of English language teaching.</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London/New York</w:t>
      </w:r>
      <w:r w:rsidRPr="00331302">
        <w:rPr>
          <w:rFonts w:ascii="Book Antiqua" w:hAnsi="Book Antiqua"/>
          <w:sz w:val="18"/>
          <w:szCs w:val="18"/>
          <w:shd w:val="clear" w:color="auto" w:fill="FFFFFF"/>
          <w:lang w:val="en-US"/>
        </w:rPr>
        <w:t>.</w:t>
      </w:r>
    </w:p>
    <w:p w:rsidR="00331302" w:rsidRDefault="00331302" w:rsidP="009D45BD">
      <w:pPr>
        <w:pStyle w:val="NormalWeb"/>
        <w:spacing w:before="120" w:beforeAutospacing="0" w:after="0" w:afterAutospacing="0" w:line="252" w:lineRule="auto"/>
        <w:jc w:val="both"/>
        <w:rPr>
          <w:rFonts w:ascii="Book Antiqua" w:hAnsi="Book Antiqua"/>
          <w:color w:val="000000" w:themeColor="text1"/>
          <w:sz w:val="18"/>
          <w:szCs w:val="18"/>
          <w:lang w:val="en-US"/>
        </w:rPr>
      </w:pPr>
      <w:proofErr w:type="spellStart"/>
      <w:r w:rsidRPr="00331302">
        <w:rPr>
          <w:rFonts w:ascii="Book Antiqua" w:hAnsi="Book Antiqua"/>
          <w:color w:val="000000" w:themeColor="text1"/>
          <w:sz w:val="18"/>
          <w:szCs w:val="18"/>
          <w:lang w:val="en-US"/>
        </w:rPr>
        <w:t>Hedgcock</w:t>
      </w:r>
      <w:proofErr w:type="spellEnd"/>
      <w:r w:rsidRPr="00331302">
        <w:rPr>
          <w:rFonts w:ascii="Book Antiqua" w:hAnsi="Book Antiqua"/>
          <w:color w:val="000000" w:themeColor="text1"/>
          <w:sz w:val="18"/>
          <w:szCs w:val="18"/>
          <w:lang w:val="en-US"/>
        </w:rPr>
        <w:t xml:space="preserve">, J. S. (2002). Toward a </w:t>
      </w:r>
      <w:proofErr w:type="spellStart"/>
      <w:r w:rsidRPr="00331302">
        <w:rPr>
          <w:rFonts w:ascii="Book Antiqua" w:hAnsi="Book Antiqua"/>
          <w:color w:val="000000" w:themeColor="text1"/>
          <w:sz w:val="18"/>
          <w:szCs w:val="18"/>
          <w:lang w:val="en-US"/>
        </w:rPr>
        <w:t>socioliterate</w:t>
      </w:r>
      <w:proofErr w:type="spellEnd"/>
      <w:r w:rsidRPr="00331302">
        <w:rPr>
          <w:rFonts w:ascii="Book Antiqua" w:hAnsi="Book Antiqua"/>
          <w:color w:val="000000" w:themeColor="text1"/>
          <w:sz w:val="18"/>
          <w:szCs w:val="18"/>
          <w:lang w:val="en-US"/>
        </w:rPr>
        <w:t xml:space="preserve"> approach to second language teacher </w:t>
      </w:r>
      <w:r>
        <w:rPr>
          <w:rFonts w:ascii="Book Antiqua" w:hAnsi="Book Antiqua"/>
          <w:color w:val="000000" w:themeColor="text1"/>
          <w:sz w:val="18"/>
          <w:szCs w:val="18"/>
          <w:lang w:val="en-US"/>
        </w:rPr>
        <w:tab/>
      </w:r>
      <w:r w:rsidRPr="00331302">
        <w:rPr>
          <w:rFonts w:ascii="Book Antiqua" w:hAnsi="Book Antiqua"/>
          <w:color w:val="000000" w:themeColor="text1"/>
          <w:sz w:val="18"/>
          <w:szCs w:val="18"/>
          <w:lang w:val="en-US"/>
        </w:rPr>
        <w:t xml:space="preserve">education. </w:t>
      </w:r>
      <w:r>
        <w:rPr>
          <w:rFonts w:ascii="Book Antiqua" w:hAnsi="Book Antiqua"/>
          <w:i/>
          <w:color w:val="000000" w:themeColor="text1"/>
          <w:sz w:val="18"/>
          <w:szCs w:val="18"/>
          <w:lang w:val="en-US"/>
        </w:rPr>
        <w:t xml:space="preserve">The Modern </w:t>
      </w:r>
      <w:r w:rsidRPr="00331302">
        <w:rPr>
          <w:rFonts w:ascii="Book Antiqua" w:hAnsi="Book Antiqua"/>
          <w:i/>
          <w:color w:val="000000" w:themeColor="text1"/>
          <w:sz w:val="18"/>
          <w:szCs w:val="18"/>
          <w:lang w:val="en-US"/>
        </w:rPr>
        <w:t>Language Journal, 86</w:t>
      </w:r>
      <w:r w:rsidRPr="00331302">
        <w:rPr>
          <w:rFonts w:ascii="Book Antiqua" w:hAnsi="Book Antiqua"/>
          <w:color w:val="000000" w:themeColor="text1"/>
          <w:sz w:val="18"/>
          <w:szCs w:val="18"/>
          <w:lang w:val="en-US"/>
        </w:rPr>
        <w:t>(3), 299-317.</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proofErr w:type="spellStart"/>
      <w:r w:rsidRPr="00331302">
        <w:rPr>
          <w:rFonts w:ascii="Book Antiqua" w:hAnsi="Book Antiqua"/>
          <w:sz w:val="18"/>
          <w:szCs w:val="18"/>
          <w:shd w:val="clear" w:color="auto" w:fill="FFFFFF"/>
          <w:lang w:val="en-US"/>
        </w:rPr>
        <w:t>Heinemeier</w:t>
      </w:r>
      <w:proofErr w:type="spellEnd"/>
      <w:r w:rsidRPr="00331302">
        <w:rPr>
          <w:rFonts w:ascii="Book Antiqua" w:hAnsi="Book Antiqua"/>
          <w:sz w:val="18"/>
          <w:szCs w:val="18"/>
          <w:shd w:val="clear" w:color="auto" w:fill="FFFFFF"/>
          <w:lang w:val="en-US"/>
        </w:rPr>
        <w:t xml:space="preserve">, D. C. (2014). Lean Construction Institute: Partners with the Associated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Schools of Construction in Support of Construction Education. </w:t>
      </w:r>
      <w:r w:rsidRPr="00331302">
        <w:rPr>
          <w:rFonts w:ascii="Book Antiqua" w:hAnsi="Book Antiqua"/>
          <w:i/>
          <w:iCs/>
          <w:sz w:val="18"/>
          <w:szCs w:val="18"/>
          <w:shd w:val="clear" w:color="auto" w:fill="FFFFFF"/>
          <w:lang w:val="en-US"/>
        </w:rPr>
        <w:t xml:space="preserve">International </w:t>
      </w:r>
      <w:r>
        <w:rPr>
          <w:rFonts w:ascii="Book Antiqua" w:hAnsi="Book Antiqua"/>
          <w:i/>
          <w:iCs/>
          <w:sz w:val="18"/>
          <w:szCs w:val="18"/>
          <w:shd w:val="clear" w:color="auto" w:fill="FFFFFF"/>
          <w:lang w:val="en-US"/>
        </w:rPr>
        <w:tab/>
      </w:r>
      <w:r w:rsidRPr="00331302">
        <w:rPr>
          <w:rFonts w:ascii="Book Antiqua" w:hAnsi="Book Antiqua"/>
          <w:i/>
          <w:iCs/>
          <w:sz w:val="18"/>
          <w:szCs w:val="18"/>
          <w:shd w:val="clear" w:color="auto" w:fill="FFFFFF"/>
          <w:lang w:val="en-US"/>
        </w:rPr>
        <w:t>Journal of Construction Education and Research</w:t>
      </w:r>
      <w:r w:rsidRPr="00331302">
        <w:rPr>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10</w:t>
      </w:r>
      <w:r w:rsidRPr="00331302">
        <w:rPr>
          <w:rFonts w:ascii="Book Antiqua" w:hAnsi="Book Antiqua"/>
          <w:sz w:val="18"/>
          <w:szCs w:val="18"/>
          <w:shd w:val="clear" w:color="auto" w:fill="FFFFFF"/>
          <w:lang w:val="en-US"/>
        </w:rPr>
        <w:t>(4), 238-239.</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lastRenderedPageBreak/>
        <w:t>Jenkins, L. (2003).</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Improving student learning: Applying Deming's quality principles </w:t>
      </w:r>
      <w:r w:rsidRPr="00331302">
        <w:rPr>
          <w:rFonts w:ascii="Book Antiqua" w:hAnsi="Book Antiqua"/>
          <w:i/>
          <w:iCs/>
          <w:color w:val="000000" w:themeColor="text1"/>
          <w:sz w:val="18"/>
          <w:szCs w:val="18"/>
          <w:shd w:val="clear" w:color="auto" w:fill="FFFFFF"/>
          <w:lang w:val="en-US"/>
        </w:rPr>
        <w:tab/>
        <w:t xml:space="preserve">in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classrooms</w:t>
      </w:r>
      <w:r w:rsidRPr="00331302">
        <w:rPr>
          <w:rFonts w:ascii="Book Antiqua" w:hAnsi="Book Antiqua"/>
          <w:color w:val="000000" w:themeColor="text1"/>
          <w:sz w:val="18"/>
          <w:szCs w:val="18"/>
          <w:shd w:val="clear" w:color="auto" w:fill="FFFFFF"/>
          <w:lang w:val="en-US"/>
        </w:rPr>
        <w:t>. ASQ Quality Press.</w:t>
      </w:r>
    </w:p>
    <w:p w:rsidR="00331302" w:rsidRPr="00331302" w:rsidRDefault="00331302" w:rsidP="009D45BD">
      <w:pPr>
        <w:spacing w:before="120" w:after="0" w:line="252" w:lineRule="auto"/>
        <w:jc w:val="both"/>
        <w:rPr>
          <w:rFonts w:ascii="Book Antiqua" w:eastAsia="Times New Roman" w:hAnsi="Book Antiqua"/>
          <w:color w:val="000000" w:themeColor="text1"/>
          <w:sz w:val="18"/>
          <w:szCs w:val="18"/>
          <w:lang w:val="en-US" w:eastAsia="tr-TR"/>
        </w:rPr>
      </w:pPr>
      <w:r w:rsidRPr="00331302">
        <w:rPr>
          <w:rFonts w:ascii="Book Antiqua" w:eastAsia="Times New Roman" w:hAnsi="Book Antiqua"/>
          <w:color w:val="000000" w:themeColor="text1"/>
          <w:sz w:val="18"/>
          <w:szCs w:val="18"/>
          <w:lang w:val="en-US" w:eastAsia="tr-TR"/>
        </w:rPr>
        <w:t>Jenkins, L. (2013). </w:t>
      </w:r>
      <w:r w:rsidRPr="00331302">
        <w:rPr>
          <w:rFonts w:ascii="Book Antiqua" w:eastAsia="Times New Roman" w:hAnsi="Book Antiqua"/>
          <w:i/>
          <w:iCs/>
          <w:color w:val="000000" w:themeColor="text1"/>
          <w:sz w:val="18"/>
          <w:szCs w:val="18"/>
          <w:lang w:val="en-US" w:eastAsia="tr-TR"/>
        </w:rPr>
        <w:t xml:space="preserve">Permission to forget: and nine other root causes of America's frustration </w:t>
      </w:r>
      <w:r>
        <w:rPr>
          <w:rFonts w:ascii="Book Antiqua" w:eastAsia="Times New Roman" w:hAnsi="Book Antiqua"/>
          <w:i/>
          <w:iCs/>
          <w:color w:val="000000" w:themeColor="text1"/>
          <w:sz w:val="18"/>
          <w:szCs w:val="18"/>
          <w:lang w:val="en-US" w:eastAsia="tr-TR"/>
        </w:rPr>
        <w:tab/>
      </w:r>
      <w:r w:rsidRPr="00331302">
        <w:rPr>
          <w:rFonts w:ascii="Book Antiqua" w:eastAsia="Times New Roman" w:hAnsi="Book Antiqua"/>
          <w:i/>
          <w:iCs/>
          <w:color w:val="000000" w:themeColor="text1"/>
          <w:sz w:val="18"/>
          <w:szCs w:val="18"/>
          <w:lang w:val="en-US" w:eastAsia="tr-TR"/>
        </w:rPr>
        <w:t>with education</w:t>
      </w:r>
      <w:r w:rsidRPr="00331302">
        <w:rPr>
          <w:rFonts w:ascii="Book Antiqua" w:eastAsia="Times New Roman" w:hAnsi="Book Antiqua"/>
          <w:color w:val="000000" w:themeColor="text1"/>
          <w:sz w:val="18"/>
          <w:szCs w:val="18"/>
          <w:lang w:val="en-US" w:eastAsia="tr-TR"/>
        </w:rPr>
        <w:t>. ASQ Quality Press.</w:t>
      </w:r>
    </w:p>
    <w:p w:rsidR="00331302" w:rsidRPr="00331302" w:rsidRDefault="00331302" w:rsidP="009D45BD">
      <w:pPr>
        <w:pStyle w:val="NormalWeb"/>
        <w:spacing w:before="120" w:beforeAutospacing="0" w:after="0" w:afterAutospacing="0" w:line="252" w:lineRule="auto"/>
        <w:jc w:val="both"/>
        <w:rPr>
          <w:rFonts w:ascii="Book Antiqua" w:hAnsi="Book Antiqua"/>
          <w:color w:val="000000" w:themeColor="text1"/>
          <w:sz w:val="18"/>
          <w:szCs w:val="18"/>
          <w:lang w:val="en-US"/>
        </w:rPr>
      </w:pPr>
      <w:proofErr w:type="spellStart"/>
      <w:r w:rsidRPr="00331302">
        <w:rPr>
          <w:rFonts w:ascii="Book Antiqua" w:hAnsi="Book Antiqua"/>
          <w:color w:val="000000" w:themeColor="text1"/>
          <w:sz w:val="18"/>
          <w:szCs w:val="18"/>
          <w:lang w:val="en-US"/>
        </w:rPr>
        <w:t>Kumaravadivelu</w:t>
      </w:r>
      <w:proofErr w:type="spellEnd"/>
      <w:proofErr w:type="gramStart"/>
      <w:r w:rsidRPr="00331302">
        <w:rPr>
          <w:rFonts w:ascii="Book Antiqua" w:hAnsi="Book Antiqua"/>
          <w:color w:val="000000" w:themeColor="text1"/>
          <w:sz w:val="18"/>
          <w:szCs w:val="18"/>
          <w:lang w:val="en-US"/>
        </w:rPr>
        <w:t>, ,B</w:t>
      </w:r>
      <w:proofErr w:type="gramEnd"/>
      <w:r w:rsidRPr="00331302">
        <w:rPr>
          <w:rFonts w:ascii="Book Antiqua" w:hAnsi="Book Antiqua"/>
          <w:color w:val="000000" w:themeColor="text1"/>
          <w:sz w:val="18"/>
          <w:szCs w:val="18"/>
          <w:lang w:val="en-US"/>
        </w:rPr>
        <w:t xml:space="preserve">. (2006). </w:t>
      </w:r>
      <w:r w:rsidRPr="00331302">
        <w:rPr>
          <w:rFonts w:ascii="Book Antiqua" w:hAnsi="Book Antiqua"/>
          <w:i/>
          <w:color w:val="000000" w:themeColor="text1"/>
          <w:sz w:val="18"/>
          <w:szCs w:val="18"/>
          <w:lang w:val="en-US"/>
        </w:rPr>
        <w:t>Understanding language teaching: From method to post-</w:t>
      </w:r>
      <w:r>
        <w:rPr>
          <w:rFonts w:ascii="Book Antiqua" w:hAnsi="Book Antiqua"/>
          <w:i/>
          <w:color w:val="000000" w:themeColor="text1"/>
          <w:sz w:val="18"/>
          <w:szCs w:val="18"/>
          <w:lang w:val="en-US"/>
        </w:rPr>
        <w:tab/>
      </w:r>
      <w:r w:rsidRPr="00331302">
        <w:rPr>
          <w:rFonts w:ascii="Book Antiqua" w:hAnsi="Book Antiqua"/>
          <w:i/>
          <w:color w:val="000000" w:themeColor="text1"/>
          <w:sz w:val="18"/>
          <w:szCs w:val="18"/>
          <w:lang w:val="en-US"/>
        </w:rPr>
        <w:t xml:space="preserve">method. </w:t>
      </w:r>
      <w:r w:rsidRPr="00331302">
        <w:rPr>
          <w:rFonts w:ascii="Book Antiqua" w:hAnsi="Book Antiqua"/>
          <w:color w:val="000000" w:themeColor="text1"/>
          <w:sz w:val="18"/>
          <w:szCs w:val="18"/>
          <w:lang w:val="en-US"/>
        </w:rPr>
        <w:t>Mahwah, NJ: Lawrence Erlbaum Associates.</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proofErr w:type="spellStart"/>
      <w:r w:rsidRPr="00331302">
        <w:rPr>
          <w:rFonts w:ascii="Book Antiqua" w:hAnsi="Book Antiqua"/>
          <w:sz w:val="18"/>
          <w:szCs w:val="18"/>
          <w:shd w:val="clear" w:color="auto" w:fill="FFFFFF"/>
          <w:lang w:val="en-US"/>
        </w:rPr>
        <w:t>Pishghadam</w:t>
      </w:r>
      <w:proofErr w:type="spellEnd"/>
      <w:r w:rsidRPr="00331302">
        <w:rPr>
          <w:rFonts w:ascii="Book Antiqua" w:hAnsi="Book Antiqua"/>
          <w:sz w:val="18"/>
          <w:szCs w:val="18"/>
          <w:shd w:val="clear" w:color="auto" w:fill="FFFFFF"/>
          <w:lang w:val="en-US"/>
        </w:rPr>
        <w:t xml:space="preserve">, R., &amp; </w:t>
      </w:r>
      <w:proofErr w:type="spellStart"/>
      <w:r w:rsidRPr="00331302">
        <w:rPr>
          <w:rFonts w:ascii="Book Antiqua" w:hAnsi="Book Antiqua"/>
          <w:sz w:val="18"/>
          <w:szCs w:val="18"/>
          <w:shd w:val="clear" w:color="auto" w:fill="FFFFFF"/>
          <w:lang w:val="en-US"/>
        </w:rPr>
        <w:t>Mirzaee</w:t>
      </w:r>
      <w:proofErr w:type="spellEnd"/>
      <w:r w:rsidRPr="00331302">
        <w:rPr>
          <w:rFonts w:ascii="Book Antiqua" w:hAnsi="Book Antiqua"/>
          <w:sz w:val="18"/>
          <w:szCs w:val="18"/>
          <w:shd w:val="clear" w:color="auto" w:fill="FFFFFF"/>
          <w:lang w:val="en-US"/>
        </w:rPr>
        <w:t xml:space="preserve">, A. (2008). English language teaching in postmodern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era.</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TELL</w:t>
      </w:r>
      <w:r w:rsidRPr="00331302">
        <w:rPr>
          <w:rFonts w:ascii="Book Antiqua" w:hAnsi="Book Antiqua"/>
          <w:sz w:val="18"/>
          <w:szCs w:val="18"/>
          <w:shd w:val="clear" w:color="auto" w:fill="FFFFFF"/>
          <w:lang w:val="en-US"/>
        </w:rPr>
        <w:t>,</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2</w:t>
      </w:r>
      <w:r w:rsidRPr="00331302">
        <w:rPr>
          <w:rFonts w:ascii="Book Antiqua" w:hAnsi="Book Antiqua"/>
          <w:sz w:val="18"/>
          <w:szCs w:val="18"/>
          <w:shd w:val="clear" w:color="auto" w:fill="FFFFFF"/>
          <w:lang w:val="en-US"/>
        </w:rPr>
        <w:t>(7), 89-109.</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proofErr w:type="spellStart"/>
      <w:r w:rsidRPr="00331302">
        <w:rPr>
          <w:rFonts w:ascii="Book Antiqua" w:hAnsi="Book Antiqua"/>
          <w:sz w:val="18"/>
          <w:szCs w:val="18"/>
          <w:shd w:val="clear" w:color="auto" w:fill="FFFFFF"/>
          <w:lang w:val="en-US"/>
        </w:rPr>
        <w:t>Ranky</w:t>
      </w:r>
      <w:proofErr w:type="spellEnd"/>
      <w:r w:rsidRPr="00331302">
        <w:rPr>
          <w:rFonts w:ascii="Book Antiqua" w:hAnsi="Book Antiqua"/>
          <w:sz w:val="18"/>
          <w:szCs w:val="18"/>
          <w:shd w:val="clear" w:color="auto" w:fill="FFFFFF"/>
          <w:lang w:val="en-US"/>
        </w:rPr>
        <w:t xml:space="preserve">, P. G., </w:t>
      </w:r>
      <w:proofErr w:type="spellStart"/>
      <w:r w:rsidRPr="00331302">
        <w:rPr>
          <w:rFonts w:ascii="Book Antiqua" w:hAnsi="Book Antiqua"/>
          <w:sz w:val="18"/>
          <w:szCs w:val="18"/>
          <w:shd w:val="clear" w:color="auto" w:fill="FFFFFF"/>
          <w:lang w:val="en-US"/>
        </w:rPr>
        <w:t>Kalaba</w:t>
      </w:r>
      <w:proofErr w:type="spellEnd"/>
      <w:r w:rsidRPr="00331302">
        <w:rPr>
          <w:rFonts w:ascii="Book Antiqua" w:hAnsi="Book Antiqua"/>
          <w:sz w:val="18"/>
          <w:szCs w:val="18"/>
          <w:shd w:val="clear" w:color="auto" w:fill="FFFFFF"/>
          <w:lang w:val="en-US"/>
        </w:rPr>
        <w:t xml:space="preserve">, O., &amp; Zheng, Y. (2012, May). Sustainable lean six-sigma green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 xml:space="preserve">engineering system design educational challenges and interactive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multimedia solutions. In </w:t>
      </w:r>
      <w:r w:rsidRPr="00331302">
        <w:rPr>
          <w:rFonts w:ascii="Book Antiqua" w:hAnsi="Book Antiqua"/>
          <w:i/>
          <w:iCs/>
          <w:sz w:val="18"/>
          <w:szCs w:val="18"/>
          <w:shd w:val="clear" w:color="auto" w:fill="FFFFFF"/>
          <w:lang w:val="en-US"/>
        </w:rPr>
        <w:t xml:space="preserve">Sustainable Systems and Technology (ISSST), 2012 </w:t>
      </w:r>
      <w:r>
        <w:rPr>
          <w:rFonts w:ascii="Book Antiqua" w:hAnsi="Book Antiqua"/>
          <w:i/>
          <w:iCs/>
          <w:sz w:val="18"/>
          <w:szCs w:val="18"/>
          <w:shd w:val="clear" w:color="auto" w:fill="FFFFFF"/>
          <w:lang w:val="en-US"/>
        </w:rPr>
        <w:tab/>
      </w:r>
      <w:r w:rsidRPr="00331302">
        <w:rPr>
          <w:rFonts w:ascii="Book Antiqua" w:hAnsi="Book Antiqua"/>
          <w:i/>
          <w:iCs/>
          <w:sz w:val="18"/>
          <w:szCs w:val="18"/>
          <w:shd w:val="clear" w:color="auto" w:fill="FFFFFF"/>
          <w:lang w:val="en-US"/>
        </w:rPr>
        <w:t>IEEE International Symposium on</w:t>
      </w:r>
      <w:r w:rsidRPr="00331302">
        <w:rPr>
          <w:rFonts w:ascii="Book Antiqua" w:hAnsi="Book Antiqua"/>
          <w:sz w:val="18"/>
          <w:szCs w:val="18"/>
          <w:shd w:val="clear" w:color="auto" w:fill="FFFFFF"/>
          <w:lang w:val="en-US"/>
        </w:rPr>
        <w:t> (pp. 1-6). IEEE.</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 xml:space="preserve">Richards, J. C., &amp; Rodgers, T. S. (2001). Approach and methods in language teaching: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 xml:space="preserve">A </w:t>
      </w:r>
      <w:r>
        <w:rPr>
          <w:rFonts w:ascii="Book Antiqua" w:hAnsi="Book Antiqua"/>
          <w:color w:val="000000" w:themeColor="text1"/>
          <w:sz w:val="18"/>
          <w:szCs w:val="18"/>
          <w:shd w:val="clear" w:color="auto" w:fill="FFFFFF"/>
          <w:lang w:val="en-US"/>
        </w:rPr>
        <w:t xml:space="preserve">description and </w:t>
      </w:r>
      <w:r w:rsidRPr="00331302">
        <w:rPr>
          <w:rFonts w:ascii="Book Antiqua" w:hAnsi="Book Antiqua"/>
          <w:color w:val="000000" w:themeColor="text1"/>
          <w:sz w:val="18"/>
          <w:szCs w:val="18"/>
          <w:shd w:val="clear" w:color="auto" w:fill="FFFFFF"/>
          <w:lang w:val="en-US"/>
        </w:rPr>
        <w:t>analysis.</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Cambridge, London: Cambridge University</w:t>
      </w:r>
      <w:r w:rsidRPr="00331302">
        <w:rPr>
          <w:rFonts w:ascii="Book Antiqua" w:hAnsi="Book Antiqua"/>
          <w:color w:val="000000" w:themeColor="text1"/>
          <w:sz w:val="18"/>
          <w:szCs w:val="18"/>
          <w:shd w:val="clear" w:color="auto" w:fill="FFFFFF"/>
          <w:lang w:val="en-US"/>
        </w:rPr>
        <w:t>.</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Stecher</w:t>
      </w:r>
      <w:proofErr w:type="spellEnd"/>
      <w:r w:rsidRPr="00331302">
        <w:rPr>
          <w:rFonts w:ascii="Book Antiqua" w:hAnsi="Book Antiqua"/>
          <w:color w:val="000000" w:themeColor="text1"/>
          <w:sz w:val="18"/>
          <w:szCs w:val="18"/>
          <w:shd w:val="clear" w:color="auto" w:fill="FFFFFF"/>
          <w:lang w:val="en-US"/>
        </w:rPr>
        <w:t xml:space="preserve">, B. M., Kirby, S. N., Barney, H., Pearson, M. L., &amp; Chow, M.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(2004).</w:t>
      </w:r>
      <w:r>
        <w:rPr>
          <w:rFonts w:ascii="Book Antiqua" w:hAnsi="Book Antiqua"/>
          <w:i/>
          <w:iCs/>
          <w:color w:val="000000" w:themeColor="text1"/>
          <w:sz w:val="18"/>
          <w:szCs w:val="18"/>
          <w:shd w:val="clear" w:color="auto" w:fill="FFFFFF"/>
          <w:lang w:val="en-US"/>
        </w:rPr>
        <w:t xml:space="preserve">Organizational improvement and </w:t>
      </w:r>
      <w:r w:rsidRPr="00331302">
        <w:rPr>
          <w:rFonts w:ascii="Book Antiqua" w:hAnsi="Book Antiqua"/>
          <w:i/>
          <w:iCs/>
          <w:color w:val="000000" w:themeColor="text1"/>
          <w:sz w:val="18"/>
          <w:szCs w:val="18"/>
          <w:shd w:val="clear" w:color="auto" w:fill="FFFFFF"/>
          <w:lang w:val="en-US"/>
        </w:rPr>
        <w:t xml:space="preserve">accountability: Lessons for education from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other sectors</w:t>
      </w:r>
      <w:r w:rsidRPr="00331302">
        <w:rPr>
          <w:rFonts w:ascii="Book Antiqua" w:hAnsi="Book Antiqua"/>
          <w:color w:val="000000" w:themeColor="text1"/>
          <w:sz w:val="18"/>
          <w:szCs w:val="18"/>
          <w:shd w:val="clear" w:color="auto" w:fill="FFFFFF"/>
          <w:lang w:val="en-US"/>
        </w:rPr>
        <w:t>. Rand Corporation.</w:t>
      </w:r>
    </w:p>
    <w:p w:rsidR="00331302" w:rsidRPr="00331302" w:rsidRDefault="00331302" w:rsidP="009D45BD">
      <w:pPr>
        <w:autoSpaceDE w:val="0"/>
        <w:autoSpaceDN w:val="0"/>
        <w:adjustRightInd w:val="0"/>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Thirkell</w:t>
      </w:r>
      <w:proofErr w:type="spellEnd"/>
      <w:r w:rsidRPr="00331302">
        <w:rPr>
          <w:rFonts w:ascii="Book Antiqua" w:hAnsi="Book Antiqua"/>
          <w:color w:val="000000" w:themeColor="text1"/>
          <w:sz w:val="18"/>
          <w:szCs w:val="18"/>
          <w:shd w:val="clear" w:color="auto" w:fill="FFFFFF"/>
          <w:lang w:val="en-US"/>
        </w:rPr>
        <w:t>, E., &amp; Ashman, I. (2014). Lean towards learning: Connecting le</w:t>
      </w:r>
      <w:r>
        <w:rPr>
          <w:rFonts w:ascii="Book Antiqua" w:hAnsi="Book Antiqua"/>
          <w:color w:val="000000" w:themeColor="text1"/>
          <w:sz w:val="18"/>
          <w:szCs w:val="18"/>
          <w:shd w:val="clear" w:color="auto" w:fill="FFFFFF"/>
          <w:lang w:val="en-US"/>
        </w:rPr>
        <w:t xml:space="preserve">an thinking </w:t>
      </w:r>
      <w:r>
        <w:rPr>
          <w:rFonts w:ascii="Book Antiqua" w:hAnsi="Book Antiqua"/>
          <w:color w:val="000000" w:themeColor="text1"/>
          <w:sz w:val="18"/>
          <w:szCs w:val="18"/>
          <w:shd w:val="clear" w:color="auto" w:fill="FFFFFF"/>
          <w:lang w:val="en-US"/>
        </w:rPr>
        <w:tab/>
        <w:t xml:space="preserve">and human resource </w:t>
      </w:r>
      <w:r w:rsidRPr="00331302">
        <w:rPr>
          <w:rFonts w:ascii="Book Antiqua" w:hAnsi="Book Antiqua"/>
          <w:color w:val="000000" w:themeColor="text1"/>
          <w:sz w:val="18"/>
          <w:szCs w:val="18"/>
          <w:shd w:val="clear" w:color="auto" w:fill="FFFFFF"/>
          <w:lang w:val="en-US"/>
        </w:rPr>
        <w:t>management in UK higher education.</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The International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Journal of Human Resource Management</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25</w:t>
      </w:r>
      <w:r w:rsidRPr="00331302">
        <w:rPr>
          <w:rFonts w:ascii="Book Antiqua" w:hAnsi="Book Antiqua"/>
          <w:color w:val="000000" w:themeColor="text1"/>
          <w:sz w:val="18"/>
          <w:szCs w:val="18"/>
          <w:shd w:val="clear" w:color="auto" w:fill="FFFFFF"/>
          <w:lang w:val="en-US"/>
        </w:rPr>
        <w:t>(21), 2957-2977.</w:t>
      </w:r>
    </w:p>
    <w:p w:rsidR="00331302" w:rsidRPr="00331302" w:rsidRDefault="00331302" w:rsidP="009D45BD">
      <w:pPr>
        <w:spacing w:before="120" w:after="0" w:line="252" w:lineRule="auto"/>
        <w:jc w:val="both"/>
        <w:rPr>
          <w:rFonts w:ascii="Book Antiqua" w:hAnsi="Book Antiqua"/>
          <w:color w:val="000000" w:themeColor="text1"/>
          <w:sz w:val="18"/>
          <w:szCs w:val="18"/>
          <w:lang w:val="en-US"/>
        </w:rPr>
      </w:pPr>
      <w:proofErr w:type="spellStart"/>
      <w:r w:rsidRPr="00331302">
        <w:rPr>
          <w:rFonts w:ascii="Book Antiqua" w:hAnsi="Book Antiqua"/>
          <w:color w:val="000000" w:themeColor="text1"/>
          <w:sz w:val="18"/>
          <w:szCs w:val="18"/>
          <w:shd w:val="clear" w:color="auto" w:fill="FFFFFF"/>
          <w:lang w:val="en-US"/>
        </w:rPr>
        <w:t>Trudgill</w:t>
      </w:r>
      <w:proofErr w:type="spellEnd"/>
      <w:r w:rsidRPr="00331302">
        <w:rPr>
          <w:rFonts w:ascii="Book Antiqua" w:hAnsi="Book Antiqua"/>
          <w:color w:val="000000" w:themeColor="text1"/>
          <w:sz w:val="18"/>
          <w:szCs w:val="18"/>
          <w:shd w:val="clear" w:color="auto" w:fill="FFFFFF"/>
          <w:lang w:val="en-US"/>
        </w:rPr>
        <w:t>, P. (2017). The Spread of English. In</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The Oxford Handbook of World </w:t>
      </w:r>
      <w:proofErr w:type="spellStart"/>
      <w:r w:rsidRPr="00331302">
        <w:rPr>
          <w:rFonts w:ascii="Book Antiqua" w:hAnsi="Book Antiqua"/>
          <w:i/>
          <w:iCs/>
          <w:color w:val="000000" w:themeColor="text1"/>
          <w:sz w:val="18"/>
          <w:szCs w:val="18"/>
          <w:shd w:val="clear" w:color="auto" w:fill="FFFFFF"/>
          <w:lang w:val="en-US"/>
        </w:rPr>
        <w:t>Englishes</w:t>
      </w:r>
      <w:proofErr w:type="spellEnd"/>
      <w:r w:rsidRPr="00331302">
        <w:rPr>
          <w:rFonts w:ascii="Book Antiqua" w:hAnsi="Book Antiqua"/>
          <w:color w:val="000000" w:themeColor="text1"/>
          <w:sz w:val="18"/>
          <w:szCs w:val="18"/>
          <w:shd w:val="clear" w:color="auto" w:fill="FFFFFF"/>
          <w:lang w:val="en-US"/>
        </w:rPr>
        <w:t xml:space="preserve">. </w:t>
      </w:r>
      <w:r>
        <w:rPr>
          <w:rFonts w:ascii="Book Antiqua" w:hAnsi="Book Antiqua"/>
          <w:color w:val="000000" w:themeColor="text1"/>
          <w:sz w:val="18"/>
          <w:szCs w:val="18"/>
          <w:shd w:val="clear" w:color="auto" w:fill="FFFFFF"/>
          <w:lang w:val="en-US"/>
        </w:rPr>
        <w:tab/>
      </w:r>
      <w:r w:rsidRPr="00331302">
        <w:rPr>
          <w:rFonts w:ascii="Book Antiqua" w:hAnsi="Book Antiqua"/>
          <w:color w:val="000000" w:themeColor="text1"/>
          <w:sz w:val="18"/>
          <w:szCs w:val="18"/>
          <w:shd w:val="clear" w:color="auto" w:fill="FFFFFF"/>
          <w:lang w:val="en-US"/>
        </w:rPr>
        <w:t>Oxford University Press.</w:t>
      </w:r>
    </w:p>
    <w:p w:rsidR="00331302" w:rsidRPr="00331302" w:rsidRDefault="00331302" w:rsidP="009D45BD">
      <w:pPr>
        <w:spacing w:before="120" w:after="0" w:line="252" w:lineRule="auto"/>
        <w:jc w:val="both"/>
        <w:rPr>
          <w:rFonts w:ascii="Book Antiqua" w:hAnsi="Book Antiqua"/>
          <w:sz w:val="18"/>
          <w:szCs w:val="18"/>
          <w:lang w:val="en-US"/>
        </w:rPr>
      </w:pPr>
      <w:r w:rsidRPr="00331302">
        <w:rPr>
          <w:rFonts w:ascii="Book Antiqua" w:hAnsi="Book Antiqua"/>
          <w:sz w:val="18"/>
          <w:szCs w:val="18"/>
          <w:shd w:val="clear" w:color="auto" w:fill="FFFFFF"/>
          <w:lang w:val="en-US"/>
        </w:rPr>
        <w:t>Ur, P. (2013). Language-teaching method revisited.</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ELT journal</w:t>
      </w:r>
      <w:r w:rsidRPr="00331302">
        <w:rPr>
          <w:rFonts w:ascii="Book Antiqua" w:hAnsi="Book Antiqua"/>
          <w:sz w:val="18"/>
          <w:szCs w:val="18"/>
          <w:shd w:val="clear" w:color="auto" w:fill="FFFFFF"/>
          <w:lang w:val="en-US"/>
        </w:rPr>
        <w:t>,</w:t>
      </w:r>
      <w:r w:rsidRPr="00331302">
        <w:rPr>
          <w:rStyle w:val="apple-converted-space"/>
          <w:rFonts w:ascii="Book Antiqua" w:hAnsi="Book Antiqua"/>
          <w:sz w:val="18"/>
          <w:szCs w:val="18"/>
          <w:shd w:val="clear" w:color="auto" w:fill="FFFFFF"/>
          <w:lang w:val="en-US"/>
        </w:rPr>
        <w:t> </w:t>
      </w:r>
      <w:r w:rsidRPr="00331302">
        <w:rPr>
          <w:rFonts w:ascii="Book Antiqua" w:hAnsi="Book Antiqua"/>
          <w:i/>
          <w:iCs/>
          <w:sz w:val="18"/>
          <w:szCs w:val="18"/>
          <w:shd w:val="clear" w:color="auto" w:fill="FFFFFF"/>
          <w:lang w:val="en-US"/>
        </w:rPr>
        <w:t>67</w:t>
      </w:r>
      <w:r w:rsidRPr="00331302">
        <w:rPr>
          <w:rFonts w:ascii="Book Antiqua" w:hAnsi="Book Antiqua"/>
          <w:sz w:val="18"/>
          <w:szCs w:val="18"/>
          <w:shd w:val="clear" w:color="auto" w:fill="FFFFFF"/>
          <w:lang w:val="en-US"/>
        </w:rPr>
        <w:t>(4), 468-474.</w:t>
      </w:r>
    </w:p>
    <w:p w:rsidR="00331302" w:rsidRPr="00331302" w:rsidRDefault="00331302" w:rsidP="009D45BD">
      <w:pPr>
        <w:spacing w:before="120" w:after="0" w:line="252" w:lineRule="auto"/>
        <w:jc w:val="both"/>
        <w:rPr>
          <w:rFonts w:ascii="Book Antiqua" w:hAnsi="Book Antiqua"/>
          <w:sz w:val="18"/>
          <w:szCs w:val="18"/>
          <w:shd w:val="clear" w:color="auto" w:fill="FFFFFF"/>
          <w:lang w:val="en-US"/>
        </w:rPr>
      </w:pPr>
      <w:r w:rsidRPr="00331302">
        <w:rPr>
          <w:rFonts w:ascii="Book Antiqua" w:hAnsi="Book Antiqua"/>
          <w:sz w:val="18"/>
          <w:szCs w:val="18"/>
          <w:shd w:val="clear" w:color="auto" w:fill="FFFFFF"/>
          <w:lang w:val="en-US"/>
        </w:rPr>
        <w:t xml:space="preserve">Van </w:t>
      </w:r>
      <w:proofErr w:type="spellStart"/>
      <w:r w:rsidRPr="00331302">
        <w:rPr>
          <w:rFonts w:ascii="Book Antiqua" w:hAnsi="Book Antiqua"/>
          <w:sz w:val="18"/>
          <w:szCs w:val="18"/>
          <w:shd w:val="clear" w:color="auto" w:fill="FFFFFF"/>
          <w:lang w:val="en-US"/>
        </w:rPr>
        <w:t>Til</w:t>
      </w:r>
      <w:proofErr w:type="spellEnd"/>
      <w:r w:rsidRPr="00331302">
        <w:rPr>
          <w:rFonts w:ascii="Book Antiqua" w:hAnsi="Book Antiqua"/>
          <w:sz w:val="18"/>
          <w:szCs w:val="18"/>
          <w:shd w:val="clear" w:color="auto" w:fill="FFFFFF"/>
          <w:lang w:val="en-US"/>
        </w:rPr>
        <w:t xml:space="preserve">, R., </w:t>
      </w:r>
      <w:proofErr w:type="spellStart"/>
      <w:r w:rsidRPr="00331302">
        <w:rPr>
          <w:rFonts w:ascii="Book Antiqua" w:hAnsi="Book Antiqua"/>
          <w:sz w:val="18"/>
          <w:szCs w:val="18"/>
          <w:shd w:val="clear" w:color="auto" w:fill="FFFFFF"/>
          <w:lang w:val="en-US"/>
        </w:rPr>
        <w:t>Sengupta</w:t>
      </w:r>
      <w:proofErr w:type="spellEnd"/>
      <w:r w:rsidRPr="00331302">
        <w:rPr>
          <w:rFonts w:ascii="Book Antiqua" w:hAnsi="Book Antiqua"/>
          <w:sz w:val="18"/>
          <w:szCs w:val="18"/>
          <w:shd w:val="clear" w:color="auto" w:fill="FFFFFF"/>
          <w:lang w:val="en-US"/>
        </w:rPr>
        <w:t xml:space="preserve">, S., </w:t>
      </w:r>
      <w:proofErr w:type="spellStart"/>
      <w:r w:rsidRPr="00331302">
        <w:rPr>
          <w:rFonts w:ascii="Book Antiqua" w:hAnsi="Book Antiqua"/>
          <w:sz w:val="18"/>
          <w:szCs w:val="18"/>
          <w:shd w:val="clear" w:color="auto" w:fill="FFFFFF"/>
          <w:lang w:val="en-US"/>
        </w:rPr>
        <w:t>Fliedner</w:t>
      </w:r>
      <w:proofErr w:type="spellEnd"/>
      <w:r w:rsidRPr="00331302">
        <w:rPr>
          <w:rFonts w:ascii="Book Antiqua" w:hAnsi="Book Antiqua"/>
          <w:sz w:val="18"/>
          <w:szCs w:val="18"/>
          <w:shd w:val="clear" w:color="auto" w:fill="FFFFFF"/>
          <w:lang w:val="en-US"/>
        </w:rPr>
        <w:t xml:space="preserve">, G., Tracey, M., &amp; Yamada, K. (2005, October).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 xml:space="preserve">Teaching lean manufacturing principles using an interdisciplinary </w:t>
      </w:r>
      <w:r>
        <w:rPr>
          <w:rFonts w:ascii="Book Antiqua" w:hAnsi="Book Antiqua"/>
          <w:sz w:val="18"/>
          <w:szCs w:val="18"/>
          <w:shd w:val="clear" w:color="auto" w:fill="FFFFFF"/>
          <w:lang w:val="en-US"/>
        </w:rPr>
        <w:t xml:space="preserve">project </w:t>
      </w:r>
      <w:r>
        <w:rPr>
          <w:rFonts w:ascii="Book Antiqua" w:hAnsi="Book Antiqua"/>
          <w:sz w:val="18"/>
          <w:szCs w:val="18"/>
          <w:shd w:val="clear" w:color="auto" w:fill="FFFFFF"/>
          <w:lang w:val="en-US"/>
        </w:rPr>
        <w:tab/>
      </w:r>
      <w:r w:rsidRPr="00331302">
        <w:rPr>
          <w:rFonts w:ascii="Book Antiqua" w:hAnsi="Book Antiqua"/>
          <w:sz w:val="18"/>
          <w:szCs w:val="18"/>
          <w:shd w:val="clear" w:color="auto" w:fill="FFFFFF"/>
          <w:lang w:val="en-US"/>
        </w:rPr>
        <w:t>featuring industrial/academic cooperation. In </w:t>
      </w:r>
      <w:r w:rsidRPr="00331302">
        <w:rPr>
          <w:rFonts w:ascii="Book Antiqua" w:hAnsi="Book Antiqua"/>
          <w:i/>
          <w:iCs/>
          <w:sz w:val="18"/>
          <w:szCs w:val="18"/>
          <w:shd w:val="clear" w:color="auto" w:fill="FFFFFF"/>
          <w:lang w:val="en-US"/>
        </w:rPr>
        <w:t xml:space="preserve">Frontiers in Education, 2005. </w:t>
      </w:r>
      <w:r>
        <w:rPr>
          <w:rFonts w:ascii="Book Antiqua" w:hAnsi="Book Antiqua"/>
          <w:i/>
          <w:iCs/>
          <w:sz w:val="18"/>
          <w:szCs w:val="18"/>
          <w:shd w:val="clear" w:color="auto" w:fill="FFFFFF"/>
          <w:lang w:val="en-US"/>
        </w:rPr>
        <w:tab/>
      </w:r>
      <w:r w:rsidRPr="00331302">
        <w:rPr>
          <w:rFonts w:ascii="Book Antiqua" w:hAnsi="Book Antiqua"/>
          <w:i/>
          <w:iCs/>
          <w:sz w:val="18"/>
          <w:szCs w:val="18"/>
          <w:shd w:val="clear" w:color="auto" w:fill="FFFFFF"/>
          <w:lang w:val="en-US"/>
        </w:rPr>
        <w:t>FIE'05. Proceedings 35th Annual Conference</w:t>
      </w:r>
      <w:r w:rsidRPr="00331302">
        <w:rPr>
          <w:rFonts w:ascii="Book Antiqua" w:hAnsi="Book Antiqua"/>
          <w:sz w:val="18"/>
          <w:szCs w:val="18"/>
          <w:shd w:val="clear" w:color="auto" w:fill="FFFFFF"/>
          <w:lang w:val="en-US"/>
        </w:rPr>
        <w:t> (pp. S2J-28). IEEE.</w:t>
      </w:r>
    </w:p>
    <w:p w:rsidR="00331302" w:rsidRPr="00331302" w:rsidRDefault="00331302" w:rsidP="009D45BD">
      <w:pPr>
        <w:autoSpaceDE w:val="0"/>
        <w:autoSpaceDN w:val="0"/>
        <w:adjustRightInd w:val="0"/>
        <w:spacing w:before="120" w:after="0" w:line="252" w:lineRule="auto"/>
        <w:jc w:val="both"/>
        <w:rPr>
          <w:rFonts w:ascii="Book Antiqua" w:hAnsi="Book Antiqua"/>
          <w:color w:val="000000" w:themeColor="text1"/>
          <w:sz w:val="18"/>
          <w:szCs w:val="18"/>
          <w:shd w:val="clear" w:color="auto" w:fill="FFFFFF"/>
          <w:lang w:val="en-US"/>
        </w:rPr>
      </w:pPr>
      <w:r w:rsidRPr="00331302">
        <w:rPr>
          <w:rFonts w:ascii="Book Antiqua" w:hAnsi="Book Antiqua"/>
          <w:color w:val="000000" w:themeColor="text1"/>
          <w:sz w:val="18"/>
          <w:szCs w:val="18"/>
          <w:shd w:val="clear" w:color="auto" w:fill="FFFFFF"/>
          <w:lang w:val="en-US"/>
        </w:rPr>
        <w:t>Womack, J. P., &amp; Jones, D. T. (2010).</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Lean thinking: banish waste and create wealth in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your corporation</w:t>
      </w:r>
      <w:r w:rsidRPr="00331302">
        <w:rPr>
          <w:rFonts w:ascii="Book Antiqua" w:hAnsi="Book Antiqua"/>
          <w:color w:val="000000" w:themeColor="text1"/>
          <w:sz w:val="18"/>
          <w:szCs w:val="18"/>
          <w:shd w:val="clear" w:color="auto" w:fill="FFFFFF"/>
          <w:lang w:val="en-US"/>
        </w:rPr>
        <w:t>. Simon and Schuster.</w:t>
      </w:r>
    </w:p>
    <w:p w:rsidR="00331302" w:rsidRPr="00331302" w:rsidRDefault="00331302" w:rsidP="009D45BD">
      <w:pPr>
        <w:spacing w:before="120" w:after="0" w:line="252" w:lineRule="auto"/>
        <w:jc w:val="both"/>
        <w:rPr>
          <w:rFonts w:ascii="Book Antiqua" w:hAnsi="Book Antiqua"/>
          <w:color w:val="000000" w:themeColor="text1"/>
          <w:sz w:val="18"/>
          <w:szCs w:val="18"/>
          <w:lang w:val="en-US"/>
        </w:rPr>
      </w:pPr>
      <w:r w:rsidRPr="00331302">
        <w:rPr>
          <w:rFonts w:ascii="Book Antiqua" w:hAnsi="Book Antiqua"/>
          <w:color w:val="000000" w:themeColor="text1"/>
          <w:sz w:val="18"/>
          <w:szCs w:val="18"/>
          <w:shd w:val="clear" w:color="auto" w:fill="FFFFFF"/>
          <w:lang w:val="en-US"/>
        </w:rPr>
        <w:t>Zimmerman, W. J. (1991). Kaizen: the search for quality.</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The Journal of Continuing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Higher Education</w:t>
      </w:r>
      <w:r w:rsidRPr="00331302">
        <w:rPr>
          <w:rFonts w:ascii="Book Antiqua" w:hAnsi="Book Antiqua"/>
          <w:color w:val="000000" w:themeColor="text1"/>
          <w:sz w:val="18"/>
          <w:szCs w:val="18"/>
          <w:shd w:val="clear" w:color="auto" w:fill="FFFFFF"/>
          <w:lang w:val="en-US"/>
        </w:rPr>
        <w:t>,</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39</w:t>
      </w:r>
      <w:r w:rsidRPr="00331302">
        <w:rPr>
          <w:rFonts w:ascii="Book Antiqua" w:hAnsi="Book Antiqua"/>
          <w:color w:val="000000" w:themeColor="text1"/>
          <w:sz w:val="18"/>
          <w:szCs w:val="18"/>
          <w:shd w:val="clear" w:color="auto" w:fill="FFFFFF"/>
          <w:lang w:val="en-US"/>
        </w:rPr>
        <w:t>(3), 7-10.</w:t>
      </w:r>
    </w:p>
    <w:p w:rsidR="00331302" w:rsidRPr="00331302" w:rsidRDefault="00331302" w:rsidP="009D45BD">
      <w:pPr>
        <w:spacing w:before="120" w:after="0" w:line="252" w:lineRule="auto"/>
        <w:jc w:val="both"/>
        <w:rPr>
          <w:rFonts w:ascii="Book Antiqua" w:hAnsi="Book Antiqua"/>
          <w:color w:val="000000" w:themeColor="text1"/>
          <w:sz w:val="18"/>
          <w:szCs w:val="18"/>
          <w:shd w:val="clear" w:color="auto" w:fill="FFFFFF"/>
          <w:lang w:val="en-US"/>
        </w:rPr>
      </w:pPr>
      <w:proofErr w:type="spellStart"/>
      <w:r w:rsidRPr="00331302">
        <w:rPr>
          <w:rFonts w:ascii="Book Antiqua" w:hAnsi="Book Antiqua"/>
          <w:color w:val="000000" w:themeColor="text1"/>
          <w:sz w:val="18"/>
          <w:szCs w:val="18"/>
          <w:shd w:val="clear" w:color="auto" w:fill="FFFFFF"/>
          <w:lang w:val="en-US"/>
        </w:rPr>
        <w:t>Ziskovsky</w:t>
      </w:r>
      <w:proofErr w:type="spellEnd"/>
      <w:r w:rsidRPr="00331302">
        <w:rPr>
          <w:rFonts w:ascii="Book Antiqua" w:hAnsi="Book Antiqua"/>
          <w:color w:val="000000" w:themeColor="text1"/>
          <w:sz w:val="18"/>
          <w:szCs w:val="18"/>
          <w:shd w:val="clear" w:color="auto" w:fill="FFFFFF"/>
          <w:lang w:val="en-US"/>
        </w:rPr>
        <w:t xml:space="preserve">, B., &amp; </w:t>
      </w:r>
      <w:proofErr w:type="spellStart"/>
      <w:r w:rsidRPr="00331302">
        <w:rPr>
          <w:rFonts w:ascii="Book Antiqua" w:hAnsi="Book Antiqua"/>
          <w:color w:val="000000" w:themeColor="text1"/>
          <w:sz w:val="18"/>
          <w:szCs w:val="18"/>
          <w:shd w:val="clear" w:color="auto" w:fill="FFFFFF"/>
          <w:lang w:val="en-US"/>
        </w:rPr>
        <w:t>Ziskovsky</w:t>
      </w:r>
      <w:proofErr w:type="spellEnd"/>
      <w:r w:rsidRPr="00331302">
        <w:rPr>
          <w:rFonts w:ascii="Book Antiqua" w:hAnsi="Book Antiqua"/>
          <w:color w:val="000000" w:themeColor="text1"/>
          <w:sz w:val="18"/>
          <w:szCs w:val="18"/>
          <w:shd w:val="clear" w:color="auto" w:fill="FFFFFF"/>
          <w:lang w:val="en-US"/>
        </w:rPr>
        <w:t>, J. (2010).</w:t>
      </w:r>
      <w:r w:rsidRPr="00331302">
        <w:rPr>
          <w:rStyle w:val="apple-converted-space"/>
          <w:rFonts w:ascii="Book Antiqua" w:hAnsi="Book Antiqua"/>
          <w:color w:val="000000" w:themeColor="text1"/>
          <w:sz w:val="18"/>
          <w:szCs w:val="18"/>
          <w:shd w:val="clear" w:color="auto" w:fill="FFFFFF"/>
          <w:lang w:val="en-US"/>
        </w:rPr>
        <w:t> </w:t>
      </w:r>
      <w:r w:rsidRPr="00331302">
        <w:rPr>
          <w:rFonts w:ascii="Book Antiqua" w:hAnsi="Book Antiqua"/>
          <w:i/>
          <w:iCs/>
          <w:color w:val="000000" w:themeColor="text1"/>
          <w:sz w:val="18"/>
          <w:szCs w:val="18"/>
          <w:shd w:val="clear" w:color="auto" w:fill="FFFFFF"/>
          <w:lang w:val="en-US"/>
        </w:rPr>
        <w:t xml:space="preserve">Optimizing Student Learning: A Lean Systems </w:t>
      </w:r>
      <w:r>
        <w:rPr>
          <w:rFonts w:ascii="Book Antiqua" w:hAnsi="Book Antiqua"/>
          <w:i/>
          <w:iCs/>
          <w:color w:val="000000" w:themeColor="text1"/>
          <w:sz w:val="18"/>
          <w:szCs w:val="18"/>
          <w:shd w:val="clear" w:color="auto" w:fill="FFFFFF"/>
          <w:lang w:val="en-US"/>
        </w:rPr>
        <w:tab/>
      </w:r>
      <w:r w:rsidRPr="00331302">
        <w:rPr>
          <w:rFonts w:ascii="Book Antiqua" w:hAnsi="Book Antiqua"/>
          <w:i/>
          <w:iCs/>
          <w:color w:val="000000" w:themeColor="text1"/>
          <w:sz w:val="18"/>
          <w:szCs w:val="18"/>
          <w:shd w:val="clear" w:color="auto" w:fill="FFFFFF"/>
          <w:lang w:val="en-US"/>
        </w:rPr>
        <w:t>Approach to Improving K-12 Education</w:t>
      </w:r>
      <w:r w:rsidRPr="00331302">
        <w:rPr>
          <w:rFonts w:ascii="Book Antiqua" w:hAnsi="Book Antiqua"/>
          <w:color w:val="000000" w:themeColor="text1"/>
          <w:sz w:val="18"/>
          <w:szCs w:val="18"/>
          <w:shd w:val="clear" w:color="auto" w:fill="FFFFFF"/>
          <w:lang w:val="en-US"/>
        </w:rPr>
        <w:t>. ASQ Quality Press.</w:t>
      </w:r>
    </w:p>
    <w:p w:rsidR="00331302" w:rsidRPr="009D45BD" w:rsidRDefault="00331302" w:rsidP="009D45BD">
      <w:pPr>
        <w:spacing w:before="120" w:after="0" w:line="252" w:lineRule="auto"/>
        <w:jc w:val="center"/>
        <w:rPr>
          <w:rFonts w:ascii="Book Antiqua" w:hAnsi="Book Antiqua"/>
          <w:b/>
          <w:sz w:val="20"/>
          <w:szCs w:val="20"/>
          <w:lang w:val="en-US"/>
        </w:rPr>
      </w:pPr>
    </w:p>
    <w:p w:rsidR="00BB0995" w:rsidRDefault="00BB0995">
      <w:pPr>
        <w:spacing w:after="200" w:line="276" w:lineRule="auto"/>
        <w:rPr>
          <w:rFonts w:ascii="Book Antiqua" w:hAnsi="Book Antiqua" w:cstheme="minorHAnsi"/>
          <w:b/>
          <w:bCs/>
          <w:sz w:val="20"/>
          <w:szCs w:val="20"/>
        </w:rPr>
      </w:pPr>
      <w:r>
        <w:rPr>
          <w:rFonts w:ascii="Book Antiqua" w:hAnsi="Book Antiqua" w:cstheme="minorHAnsi"/>
          <w:b/>
          <w:bCs/>
          <w:sz w:val="20"/>
          <w:szCs w:val="20"/>
        </w:rPr>
        <w:br w:type="page"/>
      </w:r>
    </w:p>
    <w:p w:rsidR="00A66760" w:rsidRPr="009D45BD" w:rsidRDefault="00A66760" w:rsidP="009D45BD">
      <w:pPr>
        <w:spacing w:before="120" w:after="0" w:line="252" w:lineRule="auto"/>
        <w:jc w:val="center"/>
        <w:rPr>
          <w:rFonts w:ascii="Book Antiqua" w:hAnsi="Book Antiqua" w:cstheme="minorHAnsi"/>
          <w:b/>
          <w:bCs/>
          <w:sz w:val="20"/>
          <w:szCs w:val="20"/>
        </w:rPr>
      </w:pPr>
      <w:r w:rsidRPr="009D45BD">
        <w:rPr>
          <w:rFonts w:ascii="Book Antiqua" w:hAnsi="Book Antiqua" w:cstheme="minorHAnsi"/>
          <w:b/>
          <w:bCs/>
          <w:sz w:val="20"/>
          <w:szCs w:val="20"/>
        </w:rPr>
        <w:lastRenderedPageBreak/>
        <w:t>Yenilikçi Yalın Eğitim Yönteminin İngiliz Dili Başarısının Yükseltilmesi İçin Uygulanması</w:t>
      </w:r>
    </w:p>
    <w:p w:rsidR="009D45BD" w:rsidRDefault="009D45BD" w:rsidP="009D45BD">
      <w:pPr>
        <w:spacing w:before="120" w:after="0" w:line="252" w:lineRule="auto"/>
        <w:rPr>
          <w:rFonts w:ascii="Book Antiqua" w:hAnsi="Book Antiqua" w:cstheme="minorHAnsi"/>
          <w:b/>
          <w:bCs/>
          <w:sz w:val="20"/>
          <w:szCs w:val="20"/>
        </w:rPr>
      </w:pPr>
      <w:r w:rsidRPr="009D45BD">
        <w:rPr>
          <w:rFonts w:ascii="Book Antiqua" w:hAnsi="Book Antiqua" w:cstheme="minorHAnsi"/>
          <w:b/>
          <w:bCs/>
          <w:sz w:val="20"/>
          <w:szCs w:val="20"/>
        </w:rPr>
        <w:t xml:space="preserve">Atıf: </w:t>
      </w:r>
    </w:p>
    <w:p w:rsidR="009D45BD" w:rsidRPr="001D1E52" w:rsidRDefault="00132A29" w:rsidP="001D1E52">
      <w:pPr>
        <w:spacing w:before="120" w:after="0" w:line="252" w:lineRule="auto"/>
        <w:ind w:left="567" w:hanging="567"/>
        <w:rPr>
          <w:rFonts w:ascii="Book Antiqua" w:hAnsi="Book Antiqua" w:cstheme="minorHAnsi"/>
          <w:bCs/>
          <w:sz w:val="18"/>
          <w:szCs w:val="20"/>
        </w:rPr>
      </w:pPr>
      <w:proofErr w:type="spellStart"/>
      <w:r w:rsidRPr="00132A29">
        <w:rPr>
          <w:rFonts w:ascii="Book Antiqua" w:hAnsi="Book Antiqua" w:cstheme="minorHAnsi"/>
          <w:bCs/>
          <w:sz w:val="18"/>
          <w:szCs w:val="20"/>
        </w:rPr>
        <w:t>Yalcin-Tilfarlioglu</w:t>
      </w:r>
      <w:proofErr w:type="spellEnd"/>
      <w:r w:rsidRPr="00132A29">
        <w:rPr>
          <w:rFonts w:ascii="Book Antiqua" w:hAnsi="Book Antiqua" w:cstheme="minorHAnsi"/>
          <w:bCs/>
          <w:sz w:val="18"/>
          <w:szCs w:val="20"/>
        </w:rPr>
        <w:t xml:space="preserve">, </w:t>
      </w:r>
      <w:r w:rsidR="001D1E52">
        <w:rPr>
          <w:rFonts w:ascii="Book Antiqua" w:hAnsi="Book Antiqua" w:cstheme="minorHAnsi"/>
          <w:bCs/>
          <w:sz w:val="18"/>
          <w:szCs w:val="20"/>
        </w:rPr>
        <w:t>F</w:t>
      </w:r>
      <w:proofErr w:type="gramStart"/>
      <w:r w:rsidR="001D1E52">
        <w:rPr>
          <w:rFonts w:ascii="Book Antiqua" w:hAnsi="Book Antiqua" w:cstheme="minorHAnsi"/>
          <w:bCs/>
          <w:sz w:val="18"/>
          <w:szCs w:val="20"/>
        </w:rPr>
        <w:t>.,</w:t>
      </w:r>
      <w:proofErr w:type="gramEnd"/>
      <w:r w:rsidR="001D1E52">
        <w:rPr>
          <w:rFonts w:ascii="Book Antiqua" w:hAnsi="Book Antiqua" w:cstheme="minorHAnsi"/>
          <w:bCs/>
          <w:sz w:val="18"/>
          <w:szCs w:val="20"/>
        </w:rPr>
        <w:t xml:space="preserve"> &amp; </w:t>
      </w:r>
      <w:proofErr w:type="spellStart"/>
      <w:r w:rsidR="001D1E52">
        <w:rPr>
          <w:rFonts w:ascii="Book Antiqua" w:hAnsi="Book Antiqua" w:cstheme="minorHAnsi"/>
          <w:bCs/>
          <w:sz w:val="18"/>
          <w:szCs w:val="20"/>
        </w:rPr>
        <w:t>Karagucuk</w:t>
      </w:r>
      <w:proofErr w:type="spellEnd"/>
      <w:r w:rsidR="001D1E52">
        <w:rPr>
          <w:rFonts w:ascii="Book Antiqua" w:hAnsi="Book Antiqua" w:cstheme="minorHAnsi"/>
          <w:bCs/>
          <w:sz w:val="18"/>
          <w:szCs w:val="20"/>
        </w:rPr>
        <w:t xml:space="preserve">, V. (2019). </w:t>
      </w:r>
      <w:proofErr w:type="spellStart"/>
      <w:r w:rsidR="001D1E52" w:rsidRPr="001D1E52">
        <w:rPr>
          <w:rFonts w:ascii="Book Antiqua" w:hAnsi="Book Antiqua" w:cstheme="minorHAnsi"/>
          <w:bCs/>
          <w:sz w:val="18"/>
          <w:szCs w:val="20"/>
        </w:rPr>
        <w:t>Implementing</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ınnovative</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lean</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educational</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method</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to</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enhance</w:t>
      </w:r>
      <w:proofErr w:type="spellEnd"/>
      <w:r w:rsidR="001D1E52" w:rsidRPr="001D1E52">
        <w:rPr>
          <w:rFonts w:ascii="Book Antiqua" w:hAnsi="Book Antiqua" w:cstheme="minorHAnsi"/>
          <w:bCs/>
          <w:sz w:val="18"/>
          <w:szCs w:val="20"/>
        </w:rPr>
        <w:t xml:space="preserve"> English </w:t>
      </w:r>
      <w:proofErr w:type="spellStart"/>
      <w:r w:rsidR="001D1E52" w:rsidRPr="001D1E52">
        <w:rPr>
          <w:rFonts w:ascii="Book Antiqua" w:hAnsi="Book Antiqua" w:cstheme="minorHAnsi"/>
          <w:bCs/>
          <w:sz w:val="18"/>
          <w:szCs w:val="20"/>
        </w:rPr>
        <w:t>language</w:t>
      </w:r>
      <w:proofErr w:type="spellEnd"/>
      <w:r w:rsidR="001D1E52" w:rsidRPr="001D1E52">
        <w:rPr>
          <w:rFonts w:ascii="Book Antiqua" w:hAnsi="Book Antiqua" w:cstheme="minorHAnsi"/>
          <w:bCs/>
          <w:sz w:val="18"/>
          <w:szCs w:val="20"/>
        </w:rPr>
        <w:t xml:space="preserve"> </w:t>
      </w:r>
      <w:proofErr w:type="spellStart"/>
      <w:r w:rsidR="001D1E52" w:rsidRPr="001D1E52">
        <w:rPr>
          <w:rFonts w:ascii="Book Antiqua" w:hAnsi="Book Antiqua" w:cstheme="minorHAnsi"/>
          <w:bCs/>
          <w:sz w:val="18"/>
          <w:szCs w:val="20"/>
        </w:rPr>
        <w:t>achievement</w:t>
      </w:r>
      <w:proofErr w:type="spellEnd"/>
      <w:r w:rsidR="001D1E52">
        <w:rPr>
          <w:rFonts w:ascii="Book Antiqua" w:hAnsi="Book Antiqua" w:cstheme="minorHAnsi"/>
          <w:bCs/>
          <w:sz w:val="18"/>
          <w:szCs w:val="20"/>
        </w:rPr>
        <w:t xml:space="preserve">. </w:t>
      </w:r>
      <w:proofErr w:type="spellStart"/>
      <w:r w:rsidR="001D1E52" w:rsidRPr="00B34BFB">
        <w:rPr>
          <w:rFonts w:ascii="Book Antiqua" w:hAnsi="Book Antiqua"/>
          <w:i/>
          <w:sz w:val="18"/>
          <w:szCs w:val="20"/>
        </w:rPr>
        <w:t>Eurasian</w:t>
      </w:r>
      <w:proofErr w:type="spellEnd"/>
      <w:r w:rsidR="001D1E52" w:rsidRPr="00B34BFB">
        <w:rPr>
          <w:rFonts w:ascii="Book Antiqua" w:hAnsi="Book Antiqua"/>
          <w:i/>
          <w:sz w:val="18"/>
          <w:szCs w:val="20"/>
        </w:rPr>
        <w:t xml:space="preserve"> </w:t>
      </w:r>
      <w:proofErr w:type="spellStart"/>
      <w:r w:rsidR="001D1E52" w:rsidRPr="00B34BFB">
        <w:rPr>
          <w:rFonts w:ascii="Book Antiqua" w:hAnsi="Book Antiqua"/>
          <w:i/>
          <w:sz w:val="18"/>
          <w:szCs w:val="20"/>
        </w:rPr>
        <w:t>Journal</w:t>
      </w:r>
      <w:proofErr w:type="spellEnd"/>
      <w:r w:rsidR="001D1E52" w:rsidRPr="00B34BFB">
        <w:rPr>
          <w:rFonts w:ascii="Book Antiqua" w:hAnsi="Book Antiqua"/>
          <w:i/>
          <w:sz w:val="18"/>
          <w:szCs w:val="20"/>
        </w:rPr>
        <w:t xml:space="preserve"> of </w:t>
      </w:r>
      <w:proofErr w:type="spellStart"/>
      <w:r w:rsidR="001D1E52" w:rsidRPr="00B34BFB">
        <w:rPr>
          <w:rFonts w:ascii="Book Antiqua" w:hAnsi="Book Antiqua"/>
          <w:i/>
          <w:sz w:val="18"/>
          <w:szCs w:val="20"/>
        </w:rPr>
        <w:t>Educational</w:t>
      </w:r>
      <w:proofErr w:type="spellEnd"/>
      <w:r w:rsidR="001D1E52" w:rsidRPr="00B34BFB">
        <w:rPr>
          <w:rFonts w:ascii="Book Antiqua" w:hAnsi="Book Antiqua"/>
          <w:i/>
          <w:sz w:val="18"/>
          <w:szCs w:val="20"/>
        </w:rPr>
        <w:t xml:space="preserve"> </w:t>
      </w:r>
      <w:proofErr w:type="spellStart"/>
      <w:r w:rsidR="001D1E52" w:rsidRPr="00B34BFB">
        <w:rPr>
          <w:rFonts w:ascii="Book Antiqua" w:hAnsi="Book Antiqua"/>
          <w:i/>
          <w:sz w:val="18"/>
          <w:szCs w:val="20"/>
        </w:rPr>
        <w:t>Research</w:t>
      </w:r>
      <w:proofErr w:type="spellEnd"/>
      <w:r w:rsidR="001D1E52" w:rsidRPr="00B34BFB">
        <w:rPr>
          <w:rFonts w:ascii="Book Antiqua" w:hAnsi="Book Antiqua"/>
          <w:i/>
          <w:sz w:val="18"/>
          <w:szCs w:val="20"/>
        </w:rPr>
        <w:t xml:space="preserve">, 83, </w:t>
      </w:r>
      <w:r w:rsidR="001D1E52">
        <w:rPr>
          <w:rFonts w:ascii="Book Antiqua" w:hAnsi="Book Antiqua"/>
          <w:i/>
          <w:sz w:val="18"/>
          <w:szCs w:val="20"/>
        </w:rPr>
        <w:t xml:space="preserve">209-230, </w:t>
      </w:r>
      <w:r w:rsidR="001D1E52">
        <w:rPr>
          <w:rFonts w:ascii="Book Antiqua" w:hAnsi="Book Antiqua"/>
          <w:sz w:val="18"/>
          <w:szCs w:val="20"/>
        </w:rPr>
        <w:t xml:space="preserve">DOI: </w:t>
      </w:r>
      <w:proofErr w:type="gramStart"/>
      <w:r w:rsidR="001D1E52" w:rsidRPr="001D1E52">
        <w:rPr>
          <w:rFonts w:ascii="Book Antiqua" w:hAnsi="Book Antiqua"/>
          <w:sz w:val="18"/>
          <w:szCs w:val="20"/>
        </w:rPr>
        <w:t>10.14689</w:t>
      </w:r>
      <w:proofErr w:type="gramEnd"/>
      <w:r w:rsidR="001D1E52" w:rsidRPr="001D1E52">
        <w:rPr>
          <w:rFonts w:ascii="Book Antiqua" w:hAnsi="Book Antiqua"/>
          <w:sz w:val="18"/>
          <w:szCs w:val="20"/>
        </w:rPr>
        <w:t>/ejer.2019.83.10</w:t>
      </w:r>
    </w:p>
    <w:p w:rsidR="009D45BD" w:rsidRPr="009D45BD" w:rsidRDefault="009D45BD" w:rsidP="009D45BD">
      <w:pPr>
        <w:spacing w:before="120" w:after="0" w:line="252" w:lineRule="auto"/>
        <w:jc w:val="center"/>
        <w:rPr>
          <w:rFonts w:ascii="Book Antiqua" w:hAnsi="Book Antiqua" w:cstheme="minorHAnsi"/>
          <w:b/>
          <w:bCs/>
          <w:sz w:val="20"/>
          <w:szCs w:val="20"/>
        </w:rPr>
      </w:pPr>
    </w:p>
    <w:p w:rsidR="006530CC" w:rsidRPr="009D45BD" w:rsidRDefault="009D45BD" w:rsidP="009D45BD">
      <w:pPr>
        <w:spacing w:before="120" w:after="0" w:line="252" w:lineRule="auto"/>
        <w:jc w:val="center"/>
        <w:rPr>
          <w:rFonts w:ascii="Book Antiqua" w:hAnsi="Book Antiqua" w:cstheme="minorHAnsi"/>
          <w:b/>
          <w:bCs/>
          <w:sz w:val="20"/>
          <w:szCs w:val="20"/>
        </w:rPr>
      </w:pPr>
      <w:r w:rsidRPr="009D45BD">
        <w:rPr>
          <w:rFonts w:ascii="Book Antiqua" w:hAnsi="Book Antiqua" w:cstheme="minorHAnsi"/>
          <w:b/>
          <w:bCs/>
          <w:sz w:val="20"/>
          <w:szCs w:val="20"/>
        </w:rPr>
        <w:t>Özet</w:t>
      </w:r>
    </w:p>
    <w:p w:rsidR="00A66760" w:rsidRPr="008D6067" w:rsidRDefault="00A66760" w:rsidP="009D45BD">
      <w:pPr>
        <w:spacing w:before="120" w:after="0" w:line="252" w:lineRule="auto"/>
        <w:jc w:val="both"/>
        <w:rPr>
          <w:rFonts w:ascii="Book Antiqua" w:hAnsi="Book Antiqua"/>
          <w:sz w:val="18"/>
          <w:szCs w:val="18"/>
        </w:rPr>
      </w:pPr>
      <w:r w:rsidRPr="008D6067">
        <w:rPr>
          <w:rFonts w:ascii="Book Antiqua" w:hAnsi="Book Antiqua"/>
          <w:bCs/>
          <w:i/>
          <w:sz w:val="18"/>
          <w:szCs w:val="18"/>
        </w:rPr>
        <w:t xml:space="preserve">Problem Durumu: </w:t>
      </w:r>
      <w:r w:rsidRPr="008D6067">
        <w:rPr>
          <w:rFonts w:ascii="Book Antiqua" w:hAnsi="Book Antiqua"/>
          <w:sz w:val="18"/>
          <w:szCs w:val="18"/>
        </w:rPr>
        <w:t xml:space="preserve">Söz konusu bilimsel çalışma yenilikçi Yalın Eğitim Yönteminin Türkiye’deki ortaokul İngilizce derslerinde uygulanmasının ilk deneysel örneğidir. Yabancı dil öğrenmek ve öğretmek, öğretmenlerin, araştırmacıların, eğitim otoritelerinin, ebeveynlerin ve öğrencilerin endişe kaynağı haline gelmiştir. Eğitim sürecindeki tüm paydaşlar, öğrencilerin öğrenme ihtiyaçlarını en iyi şekilde karşılamak istemektedir. Söz konusu çabaların sonucu olarak İngiliz Dili ve Eğitimi alanında birçok öğretim yöntemi ortaya çıkmıştır. Başka bir deyişle, ilgili yöntem ve teknikler İngilizce öğretilmesi ve öğrenilmesi konusunda sayısız değişikliğe neden olmuştur; ancak hemen hemen hepsi eğitim sürecine katılan paydaşların ihtiyaçlarını karşılayamamıştır. Günümüzde, özellikle de Türkiye'de İngiliz Dili ve Eğitimi bağlamında büyük ölçekli standartlaştırılmış testler (örneğin; TOEFL, IELTS, PET, KET, FCE, CAE, CPE, PTE, SAT, LYS, TEOG vb.) önemli bir rol oynamaktadır. Sınavlar, tüm öğretim süreçlerinin vazgeçilmez bir parçasıdır; çünkü sınavlar eğitim kurumlarındaki dil öğretiminin ne kadar başarılı olduğu hakkında bilgi sağlar. </w:t>
      </w:r>
    </w:p>
    <w:p w:rsidR="00A66760" w:rsidRPr="008D6067" w:rsidRDefault="00A66760" w:rsidP="009D45BD">
      <w:pPr>
        <w:spacing w:before="120" w:after="0" w:line="252" w:lineRule="auto"/>
        <w:ind w:firstLine="284"/>
        <w:jc w:val="both"/>
        <w:rPr>
          <w:rFonts w:ascii="Book Antiqua" w:hAnsi="Book Antiqua"/>
          <w:sz w:val="18"/>
          <w:szCs w:val="18"/>
        </w:rPr>
      </w:pPr>
      <w:r w:rsidRPr="008D6067">
        <w:rPr>
          <w:rFonts w:ascii="Book Antiqua" w:hAnsi="Book Antiqua"/>
          <w:i/>
          <w:sz w:val="18"/>
          <w:szCs w:val="18"/>
        </w:rPr>
        <w:t xml:space="preserve">Araştırmanın Amacı: </w:t>
      </w:r>
      <w:r w:rsidRPr="008D6067">
        <w:rPr>
          <w:rFonts w:ascii="Book Antiqua" w:hAnsi="Book Antiqua"/>
          <w:sz w:val="18"/>
          <w:szCs w:val="18"/>
        </w:rPr>
        <w:t xml:space="preserve">İlköğretim sürecinin ikinci kademesi olan ortaokul bağlamlarında, öğrenciler sekizinci sınıf seviyesine geldiğinde Milli Eğitim Bakanlığı öğrencileri TEOG (Temel Eğitimden Ortaöğretime Geçiş) sınavına tabii tutarak onları ortaöğretim kurumlarına (liselere) yerleştirir. TEOG İngilizce sınavlarında, sorularla sadece anlama seviyesini değil, aynı zamanda daha doğru okuma, mantıklı çıkarımlar yapma ve öğrencilerin kelime bilgileri de ölçülmektedir. Bunun yanı sıra, her sorunun yapısı, anlaşılabilir bir bağlamda ve genellikle de sorunun kalitesini artıran bir soru-cevap formundadır. Ancak, TEOG İngilizce sınavlarından alınan sonuçlar istenilen düzeyde değildir (2016-2017 eğitim öğretim yılı ortalaması 57.315). İngiliz Dili ve Eğitimi alanında </w:t>
      </w:r>
      <w:proofErr w:type="spellStart"/>
      <w:r w:rsidRPr="008D6067">
        <w:rPr>
          <w:rFonts w:ascii="Book Antiqua" w:hAnsi="Book Antiqua"/>
          <w:sz w:val="18"/>
          <w:szCs w:val="18"/>
        </w:rPr>
        <w:t>yöntembilimsel</w:t>
      </w:r>
      <w:proofErr w:type="spellEnd"/>
      <w:r w:rsidRPr="008D6067">
        <w:rPr>
          <w:rFonts w:ascii="Book Antiqua" w:hAnsi="Book Antiqua"/>
          <w:sz w:val="18"/>
          <w:szCs w:val="18"/>
        </w:rPr>
        <w:t xml:space="preserve"> bir yenilik olan Yalın Eğitim Yöntemi (YEY), bu soruna bir çözüm önermektedir. Yalın Eğitim </w:t>
      </w:r>
      <w:proofErr w:type="spellStart"/>
      <w:r w:rsidRPr="008D6067">
        <w:rPr>
          <w:rFonts w:ascii="Book Antiqua" w:hAnsi="Book Antiqua"/>
          <w:sz w:val="18"/>
          <w:szCs w:val="18"/>
        </w:rPr>
        <w:t>Yöntemi’nde</w:t>
      </w:r>
      <w:proofErr w:type="spellEnd"/>
      <w:r w:rsidRPr="008D6067">
        <w:rPr>
          <w:rFonts w:ascii="Book Antiqua" w:hAnsi="Book Antiqua"/>
          <w:sz w:val="18"/>
          <w:szCs w:val="18"/>
        </w:rPr>
        <w:t xml:space="preserve"> ölçme ve değerlendirme süreci haftalık küçük sınavlar (</w:t>
      </w:r>
      <w:proofErr w:type="spellStart"/>
      <w:r w:rsidRPr="008D6067">
        <w:rPr>
          <w:rFonts w:ascii="Book Antiqua" w:hAnsi="Book Antiqua"/>
          <w:sz w:val="18"/>
          <w:szCs w:val="18"/>
        </w:rPr>
        <w:t>quizler</w:t>
      </w:r>
      <w:proofErr w:type="spellEnd"/>
      <w:r w:rsidRPr="008D6067">
        <w:rPr>
          <w:rFonts w:ascii="Book Antiqua" w:hAnsi="Book Antiqua"/>
          <w:sz w:val="18"/>
          <w:szCs w:val="18"/>
        </w:rPr>
        <w:t xml:space="preserve">), aylık testlerle tamamlanır. Haftalık küçük sınavların aracılığıyla, dil öğrenimi ve öğretimi sürecindeki hatalar ve yanlışlar yerinde tespit edilebilir ve hemen gerekli önlemler alınabilir, böylelikle öğrencilerin gelecekte öğrenme problemleriyle karşılaşma olasılığı önlenebilir. Yalın Eğitim </w:t>
      </w:r>
      <w:proofErr w:type="spellStart"/>
      <w:r w:rsidRPr="008D6067">
        <w:rPr>
          <w:rFonts w:ascii="Book Antiqua" w:hAnsi="Book Antiqua"/>
          <w:sz w:val="18"/>
          <w:szCs w:val="18"/>
        </w:rPr>
        <w:t>Yöntemi’nde</w:t>
      </w:r>
      <w:proofErr w:type="spellEnd"/>
      <w:r w:rsidRPr="008D6067">
        <w:rPr>
          <w:rFonts w:ascii="Book Antiqua" w:hAnsi="Book Antiqua"/>
          <w:sz w:val="18"/>
          <w:szCs w:val="18"/>
        </w:rPr>
        <w:t xml:space="preserve"> temel amaç tüm öğrenme-öğretme süreçlerinde üretkenliği ve verimliliği, israfları ortadan kaldırarak artırmaktır. Bu çalışmada Yalın Eğitim </w:t>
      </w:r>
      <w:proofErr w:type="spellStart"/>
      <w:r w:rsidRPr="008D6067">
        <w:rPr>
          <w:rFonts w:ascii="Book Antiqua" w:hAnsi="Book Antiqua"/>
          <w:sz w:val="18"/>
          <w:szCs w:val="18"/>
        </w:rPr>
        <w:t>Yöntemi’nin</w:t>
      </w:r>
      <w:proofErr w:type="spellEnd"/>
      <w:r w:rsidRPr="008D6067">
        <w:rPr>
          <w:rFonts w:ascii="Book Antiqua" w:hAnsi="Book Antiqua"/>
          <w:sz w:val="18"/>
          <w:szCs w:val="18"/>
        </w:rPr>
        <w:t xml:space="preserve"> sekizinci sınıf öğrencilerinin İngilizce dersindeki kelime bilgisi, dilbilgisi ve okuma edinimi üzerine etkisi araştırılmıştır.</w:t>
      </w:r>
    </w:p>
    <w:p w:rsidR="00A66760" w:rsidRPr="008D6067" w:rsidRDefault="00A66760" w:rsidP="009D45BD">
      <w:pPr>
        <w:spacing w:before="120" w:after="0" w:line="252" w:lineRule="auto"/>
        <w:ind w:firstLine="284"/>
        <w:jc w:val="both"/>
        <w:rPr>
          <w:rFonts w:ascii="Book Antiqua" w:hAnsi="Book Antiqua"/>
          <w:sz w:val="18"/>
          <w:szCs w:val="18"/>
        </w:rPr>
      </w:pPr>
      <w:r w:rsidRPr="008D6067">
        <w:rPr>
          <w:rFonts w:ascii="Book Antiqua" w:hAnsi="Book Antiqua"/>
          <w:i/>
          <w:sz w:val="18"/>
          <w:szCs w:val="18"/>
        </w:rPr>
        <w:lastRenderedPageBreak/>
        <w:t>Araştırmanın Yöntemi:</w:t>
      </w:r>
      <w:r w:rsidRPr="008D6067">
        <w:rPr>
          <w:rFonts w:ascii="Book Antiqua" w:hAnsi="Book Antiqua"/>
          <w:sz w:val="18"/>
          <w:szCs w:val="18"/>
        </w:rPr>
        <w:t xml:space="preserve"> İngilizce derslerinde, Yalın Eğitim </w:t>
      </w:r>
      <w:proofErr w:type="spellStart"/>
      <w:r w:rsidRPr="008D6067">
        <w:rPr>
          <w:rFonts w:ascii="Book Antiqua" w:hAnsi="Book Antiqua"/>
          <w:sz w:val="18"/>
          <w:szCs w:val="18"/>
        </w:rPr>
        <w:t>Yöntemi’nin</w:t>
      </w:r>
      <w:proofErr w:type="spellEnd"/>
      <w:r w:rsidRPr="008D6067">
        <w:rPr>
          <w:rFonts w:ascii="Book Antiqua" w:hAnsi="Book Antiqua"/>
          <w:sz w:val="18"/>
          <w:szCs w:val="18"/>
        </w:rPr>
        <w:t xml:space="preserve"> etkisini sorgulamak için deneysel bir çalışma yapılmıştır. Rastlantısal grup örneklemesi ile 40 öğrenci içeren bir deney gurubu ve 40 öğrenci içeren bir kontrol gurubu bir devlet ortaokulunda oluşturulmuştur. Deney grubu Yalın Eğitim </w:t>
      </w:r>
      <w:proofErr w:type="spellStart"/>
      <w:r w:rsidRPr="008D6067">
        <w:rPr>
          <w:rFonts w:ascii="Book Antiqua" w:hAnsi="Book Antiqua"/>
          <w:sz w:val="18"/>
          <w:szCs w:val="18"/>
        </w:rPr>
        <w:t>Yöntemi’ne</w:t>
      </w:r>
      <w:proofErr w:type="spellEnd"/>
      <w:r w:rsidRPr="008D6067">
        <w:rPr>
          <w:rFonts w:ascii="Book Antiqua" w:hAnsi="Book Antiqua"/>
          <w:sz w:val="18"/>
          <w:szCs w:val="18"/>
        </w:rPr>
        <w:t xml:space="preserve"> göre uyarlanan yabancı dil eğitimini almış ve kontrol grubu standart yabancı dil eğitimini almıştır. Analizler ortaokul bağlamında toplam 80 öğrenci üzerinde yürütülmüştür. Deney süreci 19 hafta devam etmiş ve ilgili deney sürecinden önce hem deney hem de kontrol grupları ön teste tabi tutulmuştur, deney sürecinden sonra iki grup Yalın Eğitim </w:t>
      </w:r>
      <w:proofErr w:type="spellStart"/>
      <w:r w:rsidRPr="008D6067">
        <w:rPr>
          <w:rFonts w:ascii="Book Antiqua" w:hAnsi="Book Antiqua"/>
          <w:sz w:val="18"/>
          <w:szCs w:val="18"/>
        </w:rPr>
        <w:t>Yöntemi’nin</w:t>
      </w:r>
      <w:proofErr w:type="spellEnd"/>
      <w:r w:rsidRPr="008D6067">
        <w:rPr>
          <w:rFonts w:ascii="Book Antiqua" w:hAnsi="Book Antiqua"/>
          <w:sz w:val="18"/>
          <w:szCs w:val="18"/>
        </w:rPr>
        <w:t xml:space="preserve"> yabancı dil başarısına etkisini araştırmak için bir son teste tabi tutulmuştur. Toplanan verilerin istatistiksel analizleri </w:t>
      </w:r>
      <w:proofErr w:type="spellStart"/>
      <w:r w:rsidRPr="008D6067">
        <w:rPr>
          <w:rFonts w:ascii="Book Antiqua" w:hAnsi="Book Antiqua"/>
          <w:sz w:val="18"/>
          <w:szCs w:val="18"/>
        </w:rPr>
        <w:t>betimsel</w:t>
      </w:r>
      <w:proofErr w:type="spellEnd"/>
      <w:r w:rsidRPr="008D6067">
        <w:rPr>
          <w:rFonts w:ascii="Book Antiqua" w:hAnsi="Book Antiqua"/>
          <w:sz w:val="18"/>
          <w:szCs w:val="18"/>
        </w:rPr>
        <w:t xml:space="preserve"> istatistikler ve </w:t>
      </w:r>
      <w:proofErr w:type="spellStart"/>
      <w:r w:rsidRPr="008D6067">
        <w:rPr>
          <w:rFonts w:ascii="Book Antiqua" w:hAnsi="Book Antiqua"/>
          <w:sz w:val="18"/>
          <w:szCs w:val="18"/>
        </w:rPr>
        <w:t>varyans</w:t>
      </w:r>
      <w:proofErr w:type="spellEnd"/>
      <w:r w:rsidRPr="008D6067">
        <w:rPr>
          <w:rFonts w:ascii="Book Antiqua" w:hAnsi="Book Antiqua"/>
          <w:sz w:val="18"/>
          <w:szCs w:val="18"/>
        </w:rPr>
        <w:t xml:space="preserve"> analizleri de tek yönlü ANOVA ile gerçekleştirilmiştir.</w:t>
      </w:r>
    </w:p>
    <w:p w:rsidR="00A66760" w:rsidRPr="008D6067" w:rsidRDefault="00A66760" w:rsidP="009D45BD">
      <w:pPr>
        <w:spacing w:before="120" w:after="0" w:line="252" w:lineRule="auto"/>
        <w:ind w:firstLine="284"/>
        <w:jc w:val="both"/>
        <w:rPr>
          <w:rFonts w:ascii="Book Antiqua" w:hAnsi="Book Antiqua"/>
          <w:sz w:val="18"/>
          <w:szCs w:val="18"/>
        </w:rPr>
      </w:pPr>
      <w:r w:rsidRPr="008D6067">
        <w:rPr>
          <w:rFonts w:ascii="Book Antiqua" w:hAnsi="Book Antiqua"/>
          <w:i/>
          <w:sz w:val="18"/>
          <w:szCs w:val="18"/>
        </w:rPr>
        <w:t>Araştırmanın Bulguları:</w:t>
      </w:r>
      <w:r w:rsidRPr="008D6067">
        <w:rPr>
          <w:rFonts w:ascii="Book Antiqua" w:hAnsi="Book Antiqua"/>
          <w:sz w:val="18"/>
          <w:szCs w:val="18"/>
        </w:rPr>
        <w:t xml:space="preserve"> Deney ve kontrol grupları arasında ön test ve son testteki puanlar açısından istatistiksel olarak anlamlı bir farklılık olduğu bulunmuştur (kontrol grubunun ön test ortalaması=</w:t>
      </w:r>
      <w:proofErr w:type="gramStart"/>
      <w:r w:rsidRPr="008D6067">
        <w:rPr>
          <w:rFonts w:ascii="Book Antiqua" w:hAnsi="Book Antiqua"/>
          <w:sz w:val="18"/>
          <w:szCs w:val="18"/>
        </w:rPr>
        <w:t>8.9</w:t>
      </w:r>
      <w:proofErr w:type="gramEnd"/>
      <w:r w:rsidRPr="008D6067">
        <w:rPr>
          <w:rFonts w:ascii="Book Antiqua" w:hAnsi="Book Antiqua"/>
          <w:sz w:val="18"/>
          <w:szCs w:val="18"/>
        </w:rPr>
        <w:t xml:space="preserve">, SS=3.801 / son test ortalaması=8.775, SS=4.293, deney grubunun ön test ortalaması=8.45, SS=4.437 / son test ortalaması=13.375, SS=3.998). Son testte deney grubunun ölçe değerlendirme süreci sonunda ortalama başarısının 4.925 yaklaşık olarak %60 oranında artırmış olduğu; kontrol grubunun ise ortalama </w:t>
      </w:r>
      <w:proofErr w:type="gramStart"/>
      <w:r w:rsidRPr="008D6067">
        <w:rPr>
          <w:rFonts w:ascii="Book Antiqua" w:hAnsi="Book Antiqua"/>
          <w:sz w:val="18"/>
          <w:szCs w:val="18"/>
        </w:rPr>
        <w:t>başarısının .125</w:t>
      </w:r>
      <w:proofErr w:type="gramEnd"/>
      <w:r w:rsidRPr="008D6067">
        <w:rPr>
          <w:rFonts w:ascii="Book Antiqua" w:hAnsi="Book Antiqua"/>
          <w:sz w:val="18"/>
          <w:szCs w:val="18"/>
        </w:rPr>
        <w:t xml:space="preserve"> yaklaşık olarak %2 oranında düştüğü saptanmıştır. Ön test ve son testin </w:t>
      </w:r>
      <w:proofErr w:type="spellStart"/>
      <w:r w:rsidRPr="008D6067">
        <w:rPr>
          <w:rFonts w:ascii="Book Antiqua" w:hAnsi="Book Antiqua"/>
          <w:sz w:val="18"/>
          <w:szCs w:val="18"/>
        </w:rPr>
        <w:t>varyans</w:t>
      </w:r>
      <w:proofErr w:type="spellEnd"/>
      <w:r w:rsidRPr="008D6067">
        <w:rPr>
          <w:rFonts w:ascii="Book Antiqua" w:hAnsi="Book Antiqua"/>
          <w:sz w:val="18"/>
          <w:szCs w:val="18"/>
        </w:rPr>
        <w:t xml:space="preserve"> analizi, bağımlı değişken üzerinde istatistiksel olarak anlamlı bir değişiklik göstermiştir (F=27.197, p&lt;.05). </w:t>
      </w:r>
    </w:p>
    <w:p w:rsidR="00A66760" w:rsidRPr="008D6067" w:rsidRDefault="00A66760" w:rsidP="009D45BD">
      <w:pPr>
        <w:spacing w:before="120" w:after="0" w:line="252" w:lineRule="auto"/>
        <w:ind w:firstLine="284"/>
        <w:jc w:val="both"/>
        <w:rPr>
          <w:rFonts w:ascii="Book Antiqua" w:hAnsi="Book Antiqua"/>
          <w:color w:val="000000" w:themeColor="text1"/>
          <w:sz w:val="18"/>
          <w:szCs w:val="18"/>
        </w:rPr>
      </w:pPr>
      <w:r w:rsidRPr="008D6067">
        <w:rPr>
          <w:rFonts w:ascii="Book Antiqua" w:hAnsi="Book Antiqua"/>
          <w:i/>
          <w:sz w:val="18"/>
          <w:szCs w:val="18"/>
        </w:rPr>
        <w:t>Araştırmanın Sonuçları ve Önerileri:</w:t>
      </w:r>
      <w:r w:rsidRPr="008D6067">
        <w:rPr>
          <w:rFonts w:ascii="Book Antiqua" w:hAnsi="Book Antiqua"/>
          <w:color w:val="000000" w:themeColor="text1"/>
          <w:sz w:val="18"/>
          <w:szCs w:val="18"/>
        </w:rPr>
        <w:t xml:space="preserve"> Yalın’ın temelinde eğitim süreçlerindeki israfların tanımlanması ve ilgili israfların süreçlerden kaldırılması hedeflenir ve herhangi bir eğitim kurumunun işlemlerinde de önemli miktarda israf ile karşılaşılabilir. </w:t>
      </w:r>
      <w:proofErr w:type="spellStart"/>
      <w:r w:rsidRPr="008D6067">
        <w:rPr>
          <w:rFonts w:ascii="Book Antiqua" w:hAnsi="Book Antiqua"/>
          <w:color w:val="000000" w:themeColor="text1"/>
          <w:sz w:val="18"/>
          <w:szCs w:val="18"/>
        </w:rPr>
        <w:t>Organizasyonel</w:t>
      </w:r>
      <w:proofErr w:type="spellEnd"/>
      <w:r w:rsidRPr="008D6067">
        <w:rPr>
          <w:rFonts w:ascii="Book Antiqua" w:hAnsi="Book Antiqua"/>
          <w:color w:val="000000" w:themeColor="text1"/>
          <w:sz w:val="18"/>
          <w:szCs w:val="18"/>
        </w:rPr>
        <w:t xml:space="preserve"> bir değişim planı olan Yalın çerçevesinde; israflardan arındırılma amaçlanır, eğitim öğretim ortamları temizlenir (5S), müfredat dengelenir ve geliştirilir (yük dengeleme) ve eğitim-öğretim ortamlarına getirilen yenilikler (PUKÖ döngüsü ve </w:t>
      </w:r>
      <w:proofErr w:type="spellStart"/>
      <w:r w:rsidRPr="008D6067">
        <w:rPr>
          <w:rFonts w:ascii="Book Antiqua" w:hAnsi="Book Antiqua"/>
          <w:color w:val="000000" w:themeColor="text1"/>
          <w:sz w:val="18"/>
          <w:szCs w:val="18"/>
        </w:rPr>
        <w:t>kaizen</w:t>
      </w:r>
      <w:proofErr w:type="spellEnd"/>
      <w:r w:rsidRPr="008D6067">
        <w:rPr>
          <w:rFonts w:ascii="Book Antiqua" w:hAnsi="Book Antiqua"/>
          <w:color w:val="000000" w:themeColor="text1"/>
          <w:sz w:val="18"/>
          <w:szCs w:val="18"/>
        </w:rPr>
        <w:t xml:space="preserve"> etkinlikleri) mükemmelleştirilerek sürdürülür ve ayrıca maliyetler en aza indirgenir. Yalın Eğitim Yönteminin ortaokul İngilizce derslerinde daha etkili bir yabancı dil öğrenimi sağladığı ve eğitim-öğretim süreçlerini uygulanan kurumda daha başarılı bir hale getirebileceği görülmüştür. İlgili çalışmada, Yalın uygulamalarının İngilizce öğretiminde mümkün olduğu ve Yalın Eğitim Yönteminin genel olarak olumlu bir etkisinin olduğu gözlemlenmiştir. Yalın,  sadece neyin nasıl yapılması gerektiğini emreden bir yöntem değildir; bunun yerine eğitim-öğretim süreçlerinde sürekli iyileştirmeyi hedefleyen bir öğrenme yolculuğudur. Yalın’ın dil öğretimine getirebileceği potansiyel yenilikler sayesinde, süreçlerdeki problemler kolaylıkla çözülebilir. Yalın Eğitim Yönteminin kelime bilgisi, dil bilgisi ve okuduğunu anlama öğrenimi üzerinde olumlu bir etkiye sahip olduğu gözlemlenmiştir. Deney gruplarının son-test sonuçlarının kontrol gruplarının sonuçlarıyla karşılaştırılmasıyla Yalın Eğitim Yönteminin İngilizce derslerinde uygulanmasının deney </w:t>
      </w:r>
      <w:proofErr w:type="spellStart"/>
      <w:r w:rsidRPr="008D6067">
        <w:rPr>
          <w:rFonts w:ascii="Book Antiqua" w:hAnsi="Book Antiqua"/>
          <w:color w:val="000000" w:themeColor="text1"/>
          <w:sz w:val="18"/>
          <w:szCs w:val="18"/>
        </w:rPr>
        <w:t>grubları</w:t>
      </w:r>
      <w:proofErr w:type="spellEnd"/>
      <w:r w:rsidRPr="008D6067">
        <w:rPr>
          <w:rFonts w:ascii="Book Antiqua" w:hAnsi="Book Antiqua"/>
          <w:color w:val="000000" w:themeColor="text1"/>
          <w:sz w:val="18"/>
          <w:szCs w:val="18"/>
        </w:rPr>
        <w:t xml:space="preserve"> lehine istatistiksel olarak anlamlı bir iyileşmenin gerçekleştiği görülmüştür. Başka bir değişle, Yalın, yabancı dil öğretiminde sınırsız fırsatlar sunabilir. Doğasındaki bu özellikler sayesinde Yalın Eğitim Yöntemi Türk eğitim bağlamları için elverişlidir, çünkü ülkemizdeki yabancı dil öğretiminde, öğretmenler genellikle ders kitaplarına bağlı kalmak zorundadır ve dolayısıyla dil </w:t>
      </w:r>
      <w:r w:rsidRPr="008D6067">
        <w:rPr>
          <w:rFonts w:ascii="Book Antiqua" w:hAnsi="Book Antiqua"/>
          <w:color w:val="000000" w:themeColor="text1"/>
          <w:sz w:val="18"/>
          <w:szCs w:val="18"/>
        </w:rPr>
        <w:lastRenderedPageBreak/>
        <w:t xml:space="preserve">öğretiminin ihtiyaç duyduğu yenilikleri hayata geçirmekte güçlük çekmektedir. Yalın Eğitim Yöntemi öğretmenlerimize tanıtılarak yabancı dil öğretimindeki sınırlılıklar kolaylıkla kaldırılabilir ve eğitim sisteminin ihtiyaç duyduğu yenilikler ve sürekli gelişim faaliyetleri gerçekleştirilebilir. Özetle, </w:t>
      </w:r>
      <w:r w:rsidRPr="008D6067">
        <w:rPr>
          <w:rFonts w:ascii="Book Antiqua" w:hAnsi="Book Antiqua"/>
          <w:sz w:val="18"/>
          <w:szCs w:val="18"/>
        </w:rPr>
        <w:t xml:space="preserve">söz konusu sonuçlar ortaokul düzeyinde Yalın Eğitim </w:t>
      </w:r>
      <w:proofErr w:type="spellStart"/>
      <w:r w:rsidRPr="008D6067">
        <w:rPr>
          <w:rFonts w:ascii="Book Antiqua" w:hAnsi="Book Antiqua"/>
          <w:sz w:val="18"/>
          <w:szCs w:val="18"/>
        </w:rPr>
        <w:t>Yöntemi’nin</w:t>
      </w:r>
      <w:proofErr w:type="spellEnd"/>
      <w:r w:rsidRPr="008D6067">
        <w:rPr>
          <w:rFonts w:ascii="Book Antiqua" w:hAnsi="Book Antiqua"/>
          <w:sz w:val="18"/>
          <w:szCs w:val="18"/>
        </w:rPr>
        <w:t xml:space="preserve"> uygulanmasının oldukça mümkün olduğunu göstermiştir. Yalın Eğitim </w:t>
      </w:r>
      <w:proofErr w:type="spellStart"/>
      <w:r w:rsidRPr="008D6067">
        <w:rPr>
          <w:rFonts w:ascii="Book Antiqua" w:hAnsi="Book Antiqua"/>
          <w:sz w:val="18"/>
          <w:szCs w:val="18"/>
        </w:rPr>
        <w:t>Yöntemi’nin</w:t>
      </w:r>
      <w:proofErr w:type="spellEnd"/>
      <w:r w:rsidRPr="008D6067">
        <w:rPr>
          <w:rFonts w:ascii="Book Antiqua" w:hAnsi="Book Antiqua"/>
          <w:sz w:val="18"/>
          <w:szCs w:val="18"/>
        </w:rPr>
        <w:t xml:space="preserve"> ülke çapındaki genel İngilizce sınavlarında yabancı dil başarısını artırdığı bulunmuştur.</w:t>
      </w:r>
    </w:p>
    <w:p w:rsidR="00A66760" w:rsidRPr="008D6067" w:rsidRDefault="00A66760" w:rsidP="009D45BD">
      <w:pPr>
        <w:spacing w:before="120" w:after="0" w:line="252" w:lineRule="auto"/>
        <w:jc w:val="both"/>
        <w:rPr>
          <w:rFonts w:ascii="Book Antiqua" w:hAnsi="Book Antiqua"/>
          <w:sz w:val="18"/>
          <w:szCs w:val="18"/>
        </w:rPr>
      </w:pPr>
      <w:r w:rsidRPr="009D45BD">
        <w:rPr>
          <w:rFonts w:ascii="Book Antiqua" w:hAnsi="Book Antiqua"/>
          <w:b/>
          <w:sz w:val="18"/>
          <w:szCs w:val="18"/>
        </w:rPr>
        <w:t>Anahtar Kelimeler:</w:t>
      </w:r>
      <w:r w:rsidRPr="008D6067">
        <w:rPr>
          <w:rFonts w:ascii="Book Antiqua" w:hAnsi="Book Antiqua"/>
          <w:b/>
          <w:sz w:val="18"/>
          <w:szCs w:val="18"/>
        </w:rPr>
        <w:t xml:space="preserve"> </w:t>
      </w:r>
      <w:r w:rsidRPr="008D6067">
        <w:rPr>
          <w:rFonts w:ascii="Book Antiqua" w:hAnsi="Book Antiqua"/>
          <w:sz w:val="18"/>
          <w:szCs w:val="18"/>
        </w:rPr>
        <w:t>Yalın, Yalın eğitim yöntemi, İngiliz d</w:t>
      </w:r>
      <w:r w:rsidR="00BE449D">
        <w:rPr>
          <w:rFonts w:ascii="Book Antiqua" w:hAnsi="Book Antiqua"/>
          <w:sz w:val="18"/>
          <w:szCs w:val="18"/>
        </w:rPr>
        <w:t>ili eğitimi, Yabancı dil başarısı</w:t>
      </w:r>
      <w:r w:rsidRPr="008D6067">
        <w:rPr>
          <w:rFonts w:ascii="Book Antiqua" w:hAnsi="Book Antiqua"/>
          <w:sz w:val="18"/>
          <w:szCs w:val="18"/>
        </w:rPr>
        <w:t>.</w:t>
      </w:r>
    </w:p>
    <w:p w:rsidR="00821376" w:rsidRPr="007E0387" w:rsidRDefault="00821376" w:rsidP="009D45BD">
      <w:pPr>
        <w:spacing w:before="120" w:after="0" w:line="252" w:lineRule="auto"/>
        <w:rPr>
          <w:rFonts w:ascii="Book Antiqua" w:hAnsi="Book Antiqua"/>
          <w:b/>
          <w:sz w:val="20"/>
          <w:szCs w:val="20"/>
        </w:rPr>
      </w:pPr>
    </w:p>
    <w:p w:rsidR="007E0387" w:rsidRPr="007E0387" w:rsidRDefault="007E0387" w:rsidP="009D45BD">
      <w:pPr>
        <w:spacing w:before="120" w:after="0" w:line="252" w:lineRule="auto"/>
        <w:jc w:val="center"/>
        <w:rPr>
          <w:rFonts w:ascii="Book Antiqua" w:hAnsi="Book Antiqua"/>
          <w:b/>
          <w:sz w:val="20"/>
          <w:szCs w:val="20"/>
        </w:rPr>
      </w:pPr>
    </w:p>
    <w:sectPr w:rsidR="007E0387" w:rsidRPr="007E0387" w:rsidSect="009D45BD">
      <w:headerReference w:type="even" r:id="rId11"/>
      <w:headerReference w:type="default" r:id="rId12"/>
      <w:pgSz w:w="11906" w:h="16838" w:code="9"/>
      <w:pgMar w:top="3033" w:right="2552" w:bottom="3033" w:left="2552" w:header="2438" w:footer="2466" w:gutter="0"/>
      <w:pgNumType w:start="2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A3B" w:rsidRDefault="00F05A3B" w:rsidP="004C7F31">
      <w:pPr>
        <w:spacing w:after="0" w:line="240" w:lineRule="auto"/>
      </w:pPr>
      <w:r>
        <w:separator/>
      </w:r>
    </w:p>
  </w:endnote>
  <w:endnote w:type="continuationSeparator" w:id="0">
    <w:p w:rsidR="00F05A3B" w:rsidRDefault="00F05A3B" w:rsidP="004C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A3B" w:rsidRDefault="00F05A3B" w:rsidP="004C7F31">
      <w:pPr>
        <w:spacing w:after="0" w:line="240" w:lineRule="auto"/>
      </w:pPr>
      <w:r>
        <w:separator/>
      </w:r>
    </w:p>
  </w:footnote>
  <w:footnote w:type="continuationSeparator" w:id="0">
    <w:p w:rsidR="00F05A3B" w:rsidRDefault="00F05A3B" w:rsidP="004C7F31">
      <w:pPr>
        <w:spacing w:after="0" w:line="240" w:lineRule="auto"/>
      </w:pPr>
      <w:r>
        <w:continuationSeparator/>
      </w:r>
    </w:p>
  </w:footnote>
  <w:footnote w:id="1">
    <w:p w:rsidR="007805D3" w:rsidRPr="00E37902" w:rsidRDefault="007805D3" w:rsidP="00527C09">
      <w:pPr>
        <w:pStyle w:val="DipnotMetni"/>
        <w:jc w:val="both"/>
        <w:rPr>
          <w:rFonts w:ascii="Book Antiqua" w:hAnsi="Book Antiqua"/>
          <w:sz w:val="14"/>
          <w:szCs w:val="14"/>
          <w:lang w:val="en-US"/>
        </w:rPr>
      </w:pPr>
      <w:r w:rsidRPr="00CF0AEA">
        <w:rPr>
          <w:rFonts w:ascii="Book Antiqua" w:hAnsi="Book Antiqua"/>
          <w:sz w:val="14"/>
          <w:szCs w:val="14"/>
        </w:rPr>
        <w:t>*</w:t>
      </w:r>
      <w:r w:rsidRPr="00E37902">
        <w:rPr>
          <w:rFonts w:ascii="Book Antiqua" w:hAnsi="Book Antiqua"/>
          <w:sz w:val="14"/>
          <w:szCs w:val="14"/>
          <w:lang w:val="en-US"/>
        </w:rPr>
        <w:t xml:space="preserve">This study is a part of a master’s thesis titled “An experimental study on enhancing eight grade students’ academic achievement in TEOG English examination by implementing innovative Lean educational method” under the supervision of Assoc. Prof. Dr. </w:t>
      </w:r>
      <w:proofErr w:type="spellStart"/>
      <w:r w:rsidRPr="00E37902">
        <w:rPr>
          <w:rFonts w:ascii="Book Antiqua" w:hAnsi="Book Antiqua"/>
          <w:sz w:val="14"/>
          <w:szCs w:val="14"/>
          <w:lang w:val="en-US"/>
        </w:rPr>
        <w:t>Filiz</w:t>
      </w:r>
      <w:proofErr w:type="spellEnd"/>
      <w:r w:rsidRPr="00E37902">
        <w:rPr>
          <w:rFonts w:ascii="Book Antiqua" w:hAnsi="Book Antiqua"/>
          <w:sz w:val="14"/>
          <w:szCs w:val="14"/>
          <w:lang w:val="en-US"/>
        </w:rPr>
        <w:t xml:space="preserve"> </w:t>
      </w:r>
      <w:proofErr w:type="spellStart"/>
      <w:r w:rsidRPr="00E37902">
        <w:rPr>
          <w:rFonts w:ascii="Book Antiqua" w:hAnsi="Book Antiqua"/>
          <w:sz w:val="14"/>
          <w:szCs w:val="14"/>
          <w:lang w:val="en-US"/>
        </w:rPr>
        <w:t>Yalcin</w:t>
      </w:r>
      <w:proofErr w:type="spellEnd"/>
      <w:r w:rsidRPr="00E37902">
        <w:rPr>
          <w:rFonts w:ascii="Book Antiqua" w:hAnsi="Book Antiqua"/>
          <w:sz w:val="14"/>
          <w:szCs w:val="14"/>
          <w:lang w:val="en-US"/>
        </w:rPr>
        <w:t xml:space="preserve"> </w:t>
      </w:r>
      <w:proofErr w:type="spellStart"/>
      <w:r w:rsidRPr="00E37902">
        <w:rPr>
          <w:rFonts w:ascii="Book Antiqua" w:hAnsi="Book Antiqua"/>
          <w:sz w:val="14"/>
          <w:szCs w:val="14"/>
          <w:lang w:val="en-US"/>
        </w:rPr>
        <w:t>Tilfarlioglu</w:t>
      </w:r>
      <w:proofErr w:type="spellEnd"/>
    </w:p>
    <w:p w:rsidR="007805D3" w:rsidRPr="00E37902" w:rsidRDefault="007805D3" w:rsidP="004C7F31">
      <w:pPr>
        <w:pStyle w:val="DipnotMetni"/>
        <w:rPr>
          <w:rFonts w:ascii="Book Antiqua" w:hAnsi="Book Antiqua"/>
          <w:sz w:val="14"/>
          <w:szCs w:val="14"/>
          <w:lang w:val="en-US"/>
        </w:rPr>
      </w:pPr>
      <w:r w:rsidRPr="00E37902">
        <w:rPr>
          <w:rStyle w:val="DipnotBavurusu"/>
          <w:rFonts w:ascii="Book Antiqua" w:hAnsi="Book Antiqua"/>
          <w:sz w:val="14"/>
          <w:szCs w:val="14"/>
          <w:lang w:val="en-US"/>
        </w:rPr>
        <w:t>1</w:t>
      </w:r>
      <w:r w:rsidRPr="00E37902">
        <w:rPr>
          <w:rFonts w:ascii="Book Antiqua" w:hAnsi="Book Antiqua"/>
          <w:sz w:val="14"/>
          <w:szCs w:val="14"/>
          <w:lang w:val="en-US"/>
        </w:rPr>
        <w:t xml:space="preserve"> English Language Teaching Dept., Gaziantep University, TURKEY, </w:t>
      </w:r>
      <w:hyperlink r:id="rId1" w:history="1">
        <w:r w:rsidRPr="00E37902">
          <w:rPr>
            <w:rStyle w:val="Kpr"/>
            <w:rFonts w:ascii="Book Antiqua" w:hAnsi="Book Antiqua"/>
            <w:color w:val="auto"/>
            <w:sz w:val="14"/>
            <w:szCs w:val="14"/>
            <w:u w:val="none"/>
            <w:lang w:val="en-US"/>
          </w:rPr>
          <w:t>fyalcin@gantep.edu.tr</w:t>
        </w:r>
      </w:hyperlink>
      <w:r w:rsidRPr="00E37902">
        <w:rPr>
          <w:rFonts w:ascii="Book Antiqua" w:hAnsi="Book Antiqua"/>
          <w:sz w:val="14"/>
          <w:szCs w:val="14"/>
          <w:lang w:val="en-US"/>
        </w:rPr>
        <w:t xml:space="preserve">  </w:t>
      </w:r>
    </w:p>
    <w:p w:rsidR="007805D3" w:rsidRPr="00E37902" w:rsidRDefault="007805D3" w:rsidP="004C7F31">
      <w:pPr>
        <w:pStyle w:val="DipnotMetni"/>
        <w:rPr>
          <w:rFonts w:ascii="Book Antiqua" w:hAnsi="Book Antiqua"/>
          <w:sz w:val="14"/>
          <w:szCs w:val="14"/>
          <w:lang w:val="en-US"/>
        </w:rPr>
      </w:pPr>
      <w:r w:rsidRPr="00E37902">
        <w:rPr>
          <w:rFonts w:ascii="Book Antiqua" w:hAnsi="Book Antiqua"/>
          <w:sz w:val="14"/>
          <w:szCs w:val="14"/>
          <w:lang w:val="en-US"/>
        </w:rPr>
        <w:t xml:space="preserve">ORCID: </w:t>
      </w:r>
      <w:r w:rsidRPr="00E37902">
        <w:rPr>
          <w:rFonts w:ascii="Book Antiqua" w:hAnsi="Book Antiqua" w:cs="Arial"/>
          <w:sz w:val="14"/>
          <w:szCs w:val="14"/>
          <w:lang w:val="en-US"/>
        </w:rPr>
        <w:t>https://orcid.org/0000-0002-0683-6218</w:t>
      </w:r>
    </w:p>
  </w:footnote>
  <w:footnote w:id="2">
    <w:p w:rsidR="007805D3" w:rsidRPr="00E37902" w:rsidRDefault="007805D3" w:rsidP="004C7F31">
      <w:pPr>
        <w:pStyle w:val="DipnotMetni"/>
        <w:rPr>
          <w:rFonts w:ascii="Book Antiqua" w:hAnsi="Book Antiqua"/>
          <w:sz w:val="14"/>
          <w:szCs w:val="14"/>
          <w:lang w:val="en-US"/>
        </w:rPr>
      </w:pPr>
      <w:r w:rsidRPr="00E37902">
        <w:rPr>
          <w:rStyle w:val="DipnotBavurusu"/>
          <w:rFonts w:ascii="Book Antiqua" w:hAnsi="Book Antiqua"/>
          <w:sz w:val="14"/>
          <w:szCs w:val="14"/>
          <w:lang w:val="en-US"/>
        </w:rPr>
        <w:t>2</w:t>
      </w:r>
      <w:r w:rsidRPr="00E37902">
        <w:rPr>
          <w:rFonts w:ascii="Book Antiqua" w:hAnsi="Book Antiqua"/>
          <w:sz w:val="14"/>
          <w:szCs w:val="14"/>
          <w:lang w:val="en-US"/>
        </w:rPr>
        <w:t xml:space="preserve"> </w:t>
      </w:r>
      <w:proofErr w:type="spellStart"/>
      <w:r w:rsidRPr="00E37902">
        <w:rPr>
          <w:rFonts w:ascii="Book Antiqua" w:hAnsi="Book Antiqua"/>
          <w:sz w:val="14"/>
          <w:szCs w:val="14"/>
          <w:lang w:val="en-US"/>
        </w:rPr>
        <w:t>Munire</w:t>
      </w:r>
      <w:proofErr w:type="spellEnd"/>
      <w:r w:rsidRPr="00E37902">
        <w:rPr>
          <w:rFonts w:ascii="Book Antiqua" w:hAnsi="Book Antiqua"/>
          <w:sz w:val="14"/>
          <w:szCs w:val="14"/>
          <w:lang w:val="en-US"/>
        </w:rPr>
        <w:t xml:space="preserve"> Kemal </w:t>
      </w:r>
      <w:proofErr w:type="spellStart"/>
      <w:r w:rsidRPr="00E37902">
        <w:rPr>
          <w:rFonts w:ascii="Book Antiqua" w:hAnsi="Book Antiqua"/>
          <w:sz w:val="14"/>
          <w:szCs w:val="14"/>
          <w:lang w:val="en-US"/>
        </w:rPr>
        <w:t>Kinoglu</w:t>
      </w:r>
      <w:proofErr w:type="spellEnd"/>
      <w:r w:rsidRPr="00E37902">
        <w:rPr>
          <w:rFonts w:ascii="Book Antiqua" w:hAnsi="Book Antiqua"/>
          <w:sz w:val="14"/>
          <w:szCs w:val="14"/>
          <w:lang w:val="en-US"/>
        </w:rPr>
        <w:t xml:space="preserve"> Middle School, </w:t>
      </w:r>
      <w:proofErr w:type="spellStart"/>
      <w:r w:rsidRPr="00E37902">
        <w:rPr>
          <w:rFonts w:ascii="Book Antiqua" w:hAnsi="Book Antiqua"/>
          <w:sz w:val="14"/>
          <w:szCs w:val="14"/>
          <w:lang w:val="en-US"/>
        </w:rPr>
        <w:t>Sahinbey</w:t>
      </w:r>
      <w:proofErr w:type="spellEnd"/>
      <w:r w:rsidRPr="00E37902">
        <w:rPr>
          <w:rFonts w:ascii="Book Antiqua" w:hAnsi="Book Antiqua"/>
          <w:sz w:val="14"/>
          <w:szCs w:val="14"/>
          <w:lang w:val="en-US"/>
        </w:rPr>
        <w:t>-Gaziantep, TURKEY, vasf_krgck@hotmail.com</w:t>
      </w:r>
    </w:p>
    <w:p w:rsidR="007805D3" w:rsidRPr="00112C61" w:rsidRDefault="007805D3" w:rsidP="004C7F31">
      <w:pPr>
        <w:pStyle w:val="DipnotMetni"/>
      </w:pPr>
      <w:r w:rsidRPr="00E37902">
        <w:rPr>
          <w:rFonts w:ascii="Book Antiqua" w:hAnsi="Book Antiqua"/>
          <w:sz w:val="14"/>
          <w:szCs w:val="14"/>
          <w:lang w:val="en-US"/>
        </w:rPr>
        <w:t xml:space="preserve">ORCID: </w:t>
      </w:r>
      <w:r w:rsidRPr="00E37902">
        <w:rPr>
          <w:rStyle w:val="orcid-id-https"/>
          <w:rFonts w:ascii="Book Antiqua" w:hAnsi="Book Antiqua"/>
          <w:color w:val="000000" w:themeColor="text1"/>
          <w:sz w:val="14"/>
          <w:szCs w:val="14"/>
          <w:lang w:val="en-US"/>
        </w:rPr>
        <w:t>https://orcid.org/0000-0002-1532-8450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564"/>
      <w:gridCol w:w="6130"/>
    </w:tblGrid>
    <w:tr w:rsidR="007805D3" w:rsidRPr="000B6DB8" w:rsidTr="00527C09">
      <w:tc>
        <w:tcPr>
          <w:tcW w:w="567" w:type="dxa"/>
        </w:tcPr>
        <w:p w:rsidR="007805D3" w:rsidRPr="000B6DB8" w:rsidRDefault="007805D3" w:rsidP="00527C09">
          <w:pPr>
            <w:pStyle w:val="stbilgi"/>
            <w:rPr>
              <w:rFonts w:asciiTheme="minorHAnsi" w:hAnsiTheme="minorHAnsi" w:cstheme="minorHAnsi"/>
              <w:b/>
              <w:sz w:val="16"/>
            </w:rPr>
          </w:pPr>
          <w:r w:rsidRPr="000B6DB8">
            <w:rPr>
              <w:rFonts w:asciiTheme="minorHAnsi" w:hAnsiTheme="minorHAnsi" w:cstheme="minorHAnsi"/>
              <w:b/>
              <w:sz w:val="16"/>
            </w:rPr>
            <w:fldChar w:fldCharType="begin"/>
          </w:r>
          <w:r w:rsidRPr="000B6DB8">
            <w:rPr>
              <w:rFonts w:asciiTheme="minorHAnsi" w:hAnsiTheme="minorHAnsi" w:cstheme="minorHAnsi"/>
              <w:b/>
              <w:sz w:val="16"/>
            </w:rPr>
            <w:instrText>PAGE   \* MERGEFORMAT</w:instrText>
          </w:r>
          <w:r w:rsidRPr="000B6DB8">
            <w:rPr>
              <w:rFonts w:asciiTheme="minorHAnsi" w:hAnsiTheme="minorHAnsi" w:cstheme="minorHAnsi"/>
              <w:b/>
              <w:sz w:val="16"/>
            </w:rPr>
            <w:fldChar w:fldCharType="separate"/>
          </w:r>
          <w:r w:rsidR="00064242">
            <w:rPr>
              <w:rFonts w:asciiTheme="minorHAnsi" w:hAnsiTheme="minorHAnsi" w:cstheme="minorHAnsi"/>
              <w:b/>
              <w:noProof/>
              <w:sz w:val="16"/>
            </w:rPr>
            <w:t>230</w:t>
          </w:r>
          <w:r w:rsidRPr="000B6DB8">
            <w:rPr>
              <w:rFonts w:asciiTheme="minorHAnsi" w:hAnsiTheme="minorHAnsi" w:cstheme="minorHAnsi"/>
              <w:b/>
              <w:sz w:val="16"/>
            </w:rPr>
            <w:fldChar w:fldCharType="end"/>
          </w:r>
        </w:p>
      </w:tc>
      <w:tc>
        <w:tcPr>
          <w:tcW w:w="6267" w:type="dxa"/>
        </w:tcPr>
        <w:p w:rsidR="007805D3" w:rsidRPr="004B53AC" w:rsidRDefault="007805D3" w:rsidP="00527C09">
          <w:pPr>
            <w:pStyle w:val="stbilgi"/>
            <w:jc w:val="center"/>
            <w:rPr>
              <w:rFonts w:asciiTheme="minorHAnsi" w:hAnsiTheme="minorHAnsi" w:cstheme="minorHAnsi"/>
              <w:spacing w:val="-2"/>
              <w:sz w:val="16"/>
            </w:rPr>
          </w:pPr>
          <w:proofErr w:type="spellStart"/>
          <w:r>
            <w:rPr>
              <w:rFonts w:asciiTheme="minorHAnsi" w:hAnsiTheme="minorHAnsi" w:cstheme="minorHAnsi"/>
              <w:i/>
              <w:spacing w:val="-2"/>
              <w:sz w:val="16"/>
              <w:lang w:val="en-GB"/>
            </w:rPr>
            <w:t>Filiz</w:t>
          </w:r>
          <w:proofErr w:type="spellEnd"/>
          <w:r>
            <w:rPr>
              <w:rFonts w:asciiTheme="minorHAnsi" w:hAnsiTheme="minorHAnsi" w:cstheme="minorHAnsi"/>
              <w:i/>
              <w:spacing w:val="-2"/>
              <w:sz w:val="16"/>
              <w:lang w:val="en-GB"/>
            </w:rPr>
            <w:t xml:space="preserve"> YALCIN TILFARLIOGLU</w:t>
          </w:r>
          <w:r w:rsidRPr="004B53AC">
            <w:rPr>
              <w:rFonts w:asciiTheme="minorHAnsi" w:hAnsiTheme="minorHAnsi" w:cstheme="minorHAnsi"/>
              <w:i/>
              <w:spacing w:val="-2"/>
              <w:sz w:val="16"/>
              <w:lang w:val="en-GB"/>
            </w:rPr>
            <w:t xml:space="preserve"> </w:t>
          </w:r>
          <w:r>
            <w:rPr>
              <w:rFonts w:asciiTheme="minorHAnsi" w:hAnsiTheme="minorHAnsi" w:cstheme="minorHAnsi"/>
              <w:i/>
              <w:spacing w:val="-2"/>
              <w:sz w:val="16"/>
              <w:lang w:val="en-GB"/>
            </w:rPr>
            <w:t>–</w:t>
          </w:r>
          <w:r w:rsidRPr="004B53AC">
            <w:rPr>
              <w:rFonts w:asciiTheme="minorHAnsi" w:hAnsiTheme="minorHAnsi" w:cstheme="minorHAnsi"/>
              <w:i/>
              <w:spacing w:val="-2"/>
              <w:sz w:val="16"/>
            </w:rPr>
            <w:t xml:space="preserve"> </w:t>
          </w:r>
          <w:proofErr w:type="spellStart"/>
          <w:r>
            <w:rPr>
              <w:rFonts w:asciiTheme="minorHAnsi" w:hAnsiTheme="minorHAnsi" w:cstheme="minorHAnsi"/>
              <w:i/>
              <w:spacing w:val="-2"/>
              <w:sz w:val="16"/>
              <w:lang w:val="en-GB"/>
            </w:rPr>
            <w:t>Vasif</w:t>
          </w:r>
          <w:proofErr w:type="spellEnd"/>
          <w:r>
            <w:rPr>
              <w:rFonts w:asciiTheme="minorHAnsi" w:hAnsiTheme="minorHAnsi" w:cstheme="minorHAnsi"/>
              <w:i/>
              <w:spacing w:val="-2"/>
              <w:sz w:val="16"/>
              <w:lang w:val="en-GB"/>
            </w:rPr>
            <w:t xml:space="preserve"> KARAGUCUK</w:t>
          </w:r>
          <w:r>
            <w:rPr>
              <w:rFonts w:asciiTheme="minorHAnsi" w:hAnsiTheme="minorHAnsi" w:cstheme="minorHAnsi"/>
              <w:i/>
              <w:spacing w:val="-2"/>
              <w:sz w:val="16"/>
              <w:lang w:val="en-GB"/>
            </w:rPr>
            <w:br/>
          </w:r>
          <w:proofErr w:type="spellStart"/>
          <w:r w:rsidRPr="004B53AC">
            <w:rPr>
              <w:rFonts w:asciiTheme="minorHAnsi" w:hAnsiTheme="minorHAnsi" w:cstheme="minorHAnsi"/>
              <w:i/>
              <w:spacing w:val="-2"/>
              <w:sz w:val="16"/>
            </w:rPr>
            <w:t>Eurasian</w:t>
          </w:r>
          <w:proofErr w:type="spellEnd"/>
          <w:r w:rsidRPr="004B53AC">
            <w:rPr>
              <w:rFonts w:asciiTheme="minorHAnsi" w:hAnsiTheme="minorHAnsi" w:cstheme="minorHAnsi"/>
              <w:i/>
              <w:spacing w:val="-2"/>
              <w:sz w:val="16"/>
            </w:rPr>
            <w:t xml:space="preserve"> </w:t>
          </w:r>
          <w:proofErr w:type="spellStart"/>
          <w:r w:rsidRPr="004B53AC">
            <w:rPr>
              <w:rFonts w:asciiTheme="minorHAnsi" w:hAnsiTheme="minorHAnsi" w:cstheme="minorHAnsi"/>
              <w:i/>
              <w:spacing w:val="-2"/>
              <w:sz w:val="16"/>
            </w:rPr>
            <w:t>Journal</w:t>
          </w:r>
          <w:proofErr w:type="spellEnd"/>
          <w:r w:rsidRPr="004B53AC">
            <w:rPr>
              <w:rFonts w:asciiTheme="minorHAnsi" w:hAnsiTheme="minorHAnsi" w:cstheme="minorHAnsi"/>
              <w:i/>
              <w:spacing w:val="-2"/>
              <w:sz w:val="16"/>
            </w:rPr>
            <w:t xml:space="preserve"> of</w:t>
          </w:r>
          <w:r>
            <w:rPr>
              <w:rFonts w:asciiTheme="minorHAnsi" w:hAnsiTheme="minorHAnsi" w:cstheme="minorHAnsi"/>
              <w:i/>
              <w:spacing w:val="-2"/>
              <w:sz w:val="16"/>
            </w:rPr>
            <w:t xml:space="preserve"> </w:t>
          </w:r>
          <w:proofErr w:type="spellStart"/>
          <w:r>
            <w:rPr>
              <w:rFonts w:asciiTheme="minorHAnsi" w:hAnsiTheme="minorHAnsi" w:cstheme="minorHAnsi"/>
              <w:i/>
              <w:spacing w:val="-2"/>
              <w:sz w:val="16"/>
            </w:rPr>
            <w:t>Educational</w:t>
          </w:r>
          <w:proofErr w:type="spellEnd"/>
          <w:r>
            <w:rPr>
              <w:rFonts w:asciiTheme="minorHAnsi" w:hAnsiTheme="minorHAnsi" w:cstheme="minorHAnsi"/>
              <w:i/>
              <w:spacing w:val="-2"/>
              <w:sz w:val="16"/>
            </w:rPr>
            <w:t xml:space="preserve"> </w:t>
          </w:r>
          <w:proofErr w:type="spellStart"/>
          <w:r>
            <w:rPr>
              <w:rFonts w:asciiTheme="minorHAnsi" w:hAnsiTheme="minorHAnsi" w:cstheme="minorHAnsi"/>
              <w:i/>
              <w:spacing w:val="-2"/>
              <w:sz w:val="16"/>
            </w:rPr>
            <w:t>Research</w:t>
          </w:r>
          <w:proofErr w:type="spellEnd"/>
          <w:r>
            <w:rPr>
              <w:rFonts w:asciiTheme="minorHAnsi" w:hAnsiTheme="minorHAnsi" w:cstheme="minorHAnsi"/>
              <w:i/>
              <w:spacing w:val="-2"/>
              <w:sz w:val="16"/>
            </w:rPr>
            <w:t xml:space="preserve"> 83 (2019) 209-230</w:t>
          </w:r>
        </w:p>
      </w:tc>
    </w:tr>
  </w:tbl>
  <w:p w:rsidR="007805D3" w:rsidRPr="000B6DB8" w:rsidRDefault="007805D3" w:rsidP="00527C09">
    <w:pPr>
      <w:pStyle w:val="stbilgi"/>
      <w:rPr>
        <w:rFonts w:asciiTheme="minorHAnsi" w:hAnsiTheme="minorHAnsi" w:cstheme="minorHAnsi"/>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166"/>
      <w:gridCol w:w="528"/>
    </w:tblGrid>
    <w:tr w:rsidR="007805D3" w:rsidRPr="000B6DB8" w:rsidTr="00527C09">
      <w:tc>
        <w:tcPr>
          <w:tcW w:w="6379" w:type="dxa"/>
        </w:tcPr>
        <w:p w:rsidR="007805D3" w:rsidRPr="004B53AC" w:rsidRDefault="007805D3" w:rsidP="00606523">
          <w:pPr>
            <w:pStyle w:val="stbilgi"/>
            <w:jc w:val="center"/>
            <w:rPr>
              <w:rFonts w:asciiTheme="minorHAnsi" w:hAnsiTheme="minorHAnsi" w:cstheme="minorHAnsi"/>
              <w:spacing w:val="-2"/>
              <w:sz w:val="16"/>
            </w:rPr>
          </w:pPr>
          <w:proofErr w:type="spellStart"/>
          <w:r>
            <w:rPr>
              <w:rFonts w:asciiTheme="minorHAnsi" w:hAnsiTheme="minorHAnsi" w:cstheme="minorHAnsi"/>
              <w:i/>
              <w:spacing w:val="-2"/>
              <w:sz w:val="16"/>
              <w:lang w:val="en-GB"/>
            </w:rPr>
            <w:t>Filiz</w:t>
          </w:r>
          <w:proofErr w:type="spellEnd"/>
          <w:r>
            <w:rPr>
              <w:rFonts w:asciiTheme="minorHAnsi" w:hAnsiTheme="minorHAnsi" w:cstheme="minorHAnsi"/>
              <w:i/>
              <w:spacing w:val="-2"/>
              <w:sz w:val="16"/>
              <w:lang w:val="en-GB"/>
            </w:rPr>
            <w:t xml:space="preserve"> YALCIN TILFARLIOGLU</w:t>
          </w:r>
          <w:r w:rsidRPr="004B53AC">
            <w:rPr>
              <w:rFonts w:asciiTheme="minorHAnsi" w:hAnsiTheme="minorHAnsi" w:cstheme="minorHAnsi"/>
              <w:i/>
              <w:spacing w:val="-2"/>
              <w:sz w:val="16"/>
              <w:lang w:val="en-GB"/>
            </w:rPr>
            <w:t xml:space="preserve"> </w:t>
          </w:r>
          <w:r>
            <w:rPr>
              <w:rFonts w:asciiTheme="minorHAnsi" w:hAnsiTheme="minorHAnsi" w:cstheme="minorHAnsi"/>
              <w:i/>
              <w:spacing w:val="-2"/>
              <w:sz w:val="16"/>
              <w:lang w:val="en-GB"/>
            </w:rPr>
            <w:t>–</w:t>
          </w:r>
          <w:r w:rsidRPr="004B53AC">
            <w:rPr>
              <w:rFonts w:asciiTheme="minorHAnsi" w:hAnsiTheme="minorHAnsi" w:cstheme="minorHAnsi"/>
              <w:i/>
              <w:spacing w:val="-2"/>
              <w:sz w:val="16"/>
            </w:rPr>
            <w:t xml:space="preserve"> </w:t>
          </w:r>
          <w:proofErr w:type="spellStart"/>
          <w:r>
            <w:rPr>
              <w:rFonts w:asciiTheme="minorHAnsi" w:hAnsiTheme="minorHAnsi" w:cstheme="minorHAnsi"/>
              <w:i/>
              <w:spacing w:val="-2"/>
              <w:sz w:val="16"/>
              <w:lang w:val="en-GB"/>
            </w:rPr>
            <w:t>Vasif</w:t>
          </w:r>
          <w:proofErr w:type="spellEnd"/>
          <w:r>
            <w:rPr>
              <w:rFonts w:asciiTheme="minorHAnsi" w:hAnsiTheme="minorHAnsi" w:cstheme="minorHAnsi"/>
              <w:i/>
              <w:spacing w:val="-2"/>
              <w:sz w:val="16"/>
              <w:lang w:val="en-GB"/>
            </w:rPr>
            <w:t xml:space="preserve"> KARAGUCUK</w:t>
          </w:r>
          <w:r>
            <w:rPr>
              <w:rFonts w:asciiTheme="minorHAnsi" w:hAnsiTheme="minorHAnsi" w:cstheme="minorHAnsi"/>
              <w:i/>
              <w:spacing w:val="-2"/>
              <w:sz w:val="16"/>
              <w:lang w:val="en-GB"/>
            </w:rPr>
            <w:br/>
          </w:r>
          <w:proofErr w:type="spellStart"/>
          <w:r w:rsidRPr="004B53AC">
            <w:rPr>
              <w:rFonts w:asciiTheme="minorHAnsi" w:hAnsiTheme="minorHAnsi" w:cstheme="minorHAnsi"/>
              <w:i/>
              <w:spacing w:val="-2"/>
              <w:sz w:val="16"/>
            </w:rPr>
            <w:t>Eurasian</w:t>
          </w:r>
          <w:proofErr w:type="spellEnd"/>
          <w:r w:rsidRPr="004B53AC">
            <w:rPr>
              <w:rFonts w:asciiTheme="minorHAnsi" w:hAnsiTheme="minorHAnsi" w:cstheme="minorHAnsi"/>
              <w:i/>
              <w:spacing w:val="-2"/>
              <w:sz w:val="16"/>
            </w:rPr>
            <w:t xml:space="preserve"> </w:t>
          </w:r>
          <w:proofErr w:type="spellStart"/>
          <w:r w:rsidRPr="004B53AC">
            <w:rPr>
              <w:rFonts w:asciiTheme="minorHAnsi" w:hAnsiTheme="minorHAnsi" w:cstheme="minorHAnsi"/>
              <w:i/>
              <w:spacing w:val="-2"/>
              <w:sz w:val="16"/>
            </w:rPr>
            <w:t>Journal</w:t>
          </w:r>
          <w:proofErr w:type="spellEnd"/>
          <w:r w:rsidRPr="004B53AC">
            <w:rPr>
              <w:rFonts w:asciiTheme="minorHAnsi" w:hAnsiTheme="minorHAnsi" w:cstheme="minorHAnsi"/>
              <w:i/>
              <w:spacing w:val="-2"/>
              <w:sz w:val="16"/>
            </w:rPr>
            <w:t xml:space="preserve"> of</w:t>
          </w:r>
          <w:r>
            <w:rPr>
              <w:rFonts w:asciiTheme="minorHAnsi" w:hAnsiTheme="minorHAnsi" w:cstheme="minorHAnsi"/>
              <w:i/>
              <w:spacing w:val="-2"/>
              <w:sz w:val="16"/>
            </w:rPr>
            <w:t xml:space="preserve"> </w:t>
          </w:r>
          <w:proofErr w:type="spellStart"/>
          <w:r>
            <w:rPr>
              <w:rFonts w:asciiTheme="minorHAnsi" w:hAnsiTheme="minorHAnsi" w:cstheme="minorHAnsi"/>
              <w:i/>
              <w:spacing w:val="-2"/>
              <w:sz w:val="16"/>
            </w:rPr>
            <w:t>Educational</w:t>
          </w:r>
          <w:proofErr w:type="spellEnd"/>
          <w:r>
            <w:rPr>
              <w:rFonts w:asciiTheme="minorHAnsi" w:hAnsiTheme="minorHAnsi" w:cstheme="minorHAnsi"/>
              <w:i/>
              <w:spacing w:val="-2"/>
              <w:sz w:val="16"/>
            </w:rPr>
            <w:t xml:space="preserve"> </w:t>
          </w:r>
          <w:proofErr w:type="spellStart"/>
          <w:r>
            <w:rPr>
              <w:rFonts w:asciiTheme="minorHAnsi" w:hAnsiTheme="minorHAnsi" w:cstheme="minorHAnsi"/>
              <w:i/>
              <w:spacing w:val="-2"/>
              <w:sz w:val="16"/>
            </w:rPr>
            <w:t>Research</w:t>
          </w:r>
          <w:proofErr w:type="spellEnd"/>
          <w:r>
            <w:rPr>
              <w:rFonts w:asciiTheme="minorHAnsi" w:hAnsiTheme="minorHAnsi" w:cstheme="minorHAnsi"/>
              <w:i/>
              <w:spacing w:val="-2"/>
              <w:sz w:val="16"/>
            </w:rPr>
            <w:t xml:space="preserve"> 83 (2019) 209-230 </w:t>
          </w:r>
        </w:p>
      </w:tc>
      <w:tc>
        <w:tcPr>
          <w:tcW w:w="531" w:type="dxa"/>
        </w:tcPr>
        <w:p w:rsidR="007805D3" w:rsidRPr="000B6DB8" w:rsidRDefault="007805D3" w:rsidP="00527C09">
          <w:pPr>
            <w:pStyle w:val="stbilgi"/>
            <w:jc w:val="right"/>
            <w:rPr>
              <w:rFonts w:asciiTheme="minorHAnsi" w:hAnsiTheme="minorHAnsi" w:cstheme="minorHAnsi"/>
              <w:b/>
              <w:sz w:val="16"/>
            </w:rPr>
          </w:pPr>
          <w:r w:rsidRPr="000B6DB8">
            <w:rPr>
              <w:rFonts w:asciiTheme="minorHAnsi" w:hAnsiTheme="minorHAnsi" w:cstheme="minorHAnsi"/>
              <w:b/>
              <w:sz w:val="16"/>
            </w:rPr>
            <w:fldChar w:fldCharType="begin"/>
          </w:r>
          <w:r w:rsidRPr="000B6DB8">
            <w:rPr>
              <w:rFonts w:asciiTheme="minorHAnsi" w:hAnsiTheme="minorHAnsi" w:cstheme="minorHAnsi"/>
              <w:b/>
              <w:sz w:val="16"/>
            </w:rPr>
            <w:instrText>PAGE   \* MERGEFORMAT</w:instrText>
          </w:r>
          <w:r w:rsidRPr="000B6DB8">
            <w:rPr>
              <w:rFonts w:asciiTheme="minorHAnsi" w:hAnsiTheme="minorHAnsi" w:cstheme="minorHAnsi"/>
              <w:b/>
              <w:sz w:val="16"/>
            </w:rPr>
            <w:fldChar w:fldCharType="separate"/>
          </w:r>
          <w:r w:rsidR="00064242">
            <w:rPr>
              <w:rFonts w:asciiTheme="minorHAnsi" w:hAnsiTheme="minorHAnsi" w:cstheme="minorHAnsi"/>
              <w:b/>
              <w:noProof/>
              <w:sz w:val="16"/>
            </w:rPr>
            <w:t>229</w:t>
          </w:r>
          <w:r w:rsidRPr="000B6DB8">
            <w:rPr>
              <w:rFonts w:asciiTheme="minorHAnsi" w:hAnsiTheme="minorHAnsi" w:cstheme="minorHAnsi"/>
              <w:b/>
              <w:sz w:val="16"/>
            </w:rPr>
            <w:fldChar w:fldCharType="end"/>
          </w:r>
        </w:p>
      </w:tc>
    </w:tr>
  </w:tbl>
  <w:p w:rsidR="007805D3" w:rsidRPr="000B6DB8" w:rsidRDefault="007805D3" w:rsidP="00527C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60F8"/>
    <w:multiLevelType w:val="hybridMultilevel"/>
    <w:tmpl w:val="8A046378"/>
    <w:lvl w:ilvl="0" w:tplc="B36A7622">
      <w:start w:val="1"/>
      <w:numFmt w:val="decimal"/>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1" w15:restartNumberingAfterBreak="0">
    <w:nsid w:val="1B8E4E83"/>
    <w:multiLevelType w:val="hybridMultilevel"/>
    <w:tmpl w:val="5EFC768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192BD8"/>
    <w:multiLevelType w:val="hybridMultilevel"/>
    <w:tmpl w:val="34CA8600"/>
    <w:lvl w:ilvl="0" w:tplc="AA7E16F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6936CB6"/>
    <w:multiLevelType w:val="hybridMultilevel"/>
    <w:tmpl w:val="9390A0E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78A816F4"/>
    <w:multiLevelType w:val="hybridMultilevel"/>
    <w:tmpl w:val="D7A2095A"/>
    <w:lvl w:ilvl="0" w:tplc="1B3EA1A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NDI0NDW2MDIyNzRX0lEKTi0uzszPAykwrQUACPaM+iwAAAA="/>
  </w:docVars>
  <w:rsids>
    <w:rsidRoot w:val="004C7F31"/>
    <w:rsid w:val="00014B2F"/>
    <w:rsid w:val="00040DD8"/>
    <w:rsid w:val="00064242"/>
    <w:rsid w:val="0006463D"/>
    <w:rsid w:val="000A1AFD"/>
    <w:rsid w:val="000C74F0"/>
    <w:rsid w:val="000F21AE"/>
    <w:rsid w:val="000F788A"/>
    <w:rsid w:val="00132A29"/>
    <w:rsid w:val="001500AB"/>
    <w:rsid w:val="00152D3E"/>
    <w:rsid w:val="00170B69"/>
    <w:rsid w:val="001D1E52"/>
    <w:rsid w:val="001F459B"/>
    <w:rsid w:val="001F4BF0"/>
    <w:rsid w:val="00200B61"/>
    <w:rsid w:val="00227A6C"/>
    <w:rsid w:val="00253810"/>
    <w:rsid w:val="002677A8"/>
    <w:rsid w:val="002C7334"/>
    <w:rsid w:val="002D204A"/>
    <w:rsid w:val="002F0685"/>
    <w:rsid w:val="002F397B"/>
    <w:rsid w:val="00317FA9"/>
    <w:rsid w:val="00331302"/>
    <w:rsid w:val="00355389"/>
    <w:rsid w:val="00374029"/>
    <w:rsid w:val="00376244"/>
    <w:rsid w:val="00376B87"/>
    <w:rsid w:val="00390757"/>
    <w:rsid w:val="00404763"/>
    <w:rsid w:val="0045347D"/>
    <w:rsid w:val="00454C0C"/>
    <w:rsid w:val="004C7F31"/>
    <w:rsid w:val="00505EEA"/>
    <w:rsid w:val="00527C09"/>
    <w:rsid w:val="00572214"/>
    <w:rsid w:val="00584D5E"/>
    <w:rsid w:val="00591853"/>
    <w:rsid w:val="005B62BE"/>
    <w:rsid w:val="005F4B40"/>
    <w:rsid w:val="00606523"/>
    <w:rsid w:val="006530CC"/>
    <w:rsid w:val="006656FF"/>
    <w:rsid w:val="00677559"/>
    <w:rsid w:val="00677E5B"/>
    <w:rsid w:val="006C3F22"/>
    <w:rsid w:val="006D1A3F"/>
    <w:rsid w:val="006F4FBB"/>
    <w:rsid w:val="00704123"/>
    <w:rsid w:val="007537EA"/>
    <w:rsid w:val="00770A75"/>
    <w:rsid w:val="007805D3"/>
    <w:rsid w:val="007A1A20"/>
    <w:rsid w:val="007B4085"/>
    <w:rsid w:val="007B7252"/>
    <w:rsid w:val="007E0387"/>
    <w:rsid w:val="00821376"/>
    <w:rsid w:val="008D4F54"/>
    <w:rsid w:val="008E2133"/>
    <w:rsid w:val="009016ED"/>
    <w:rsid w:val="00917F39"/>
    <w:rsid w:val="00947F00"/>
    <w:rsid w:val="0099490E"/>
    <w:rsid w:val="009A5226"/>
    <w:rsid w:val="009B5B59"/>
    <w:rsid w:val="009D45BD"/>
    <w:rsid w:val="009E107E"/>
    <w:rsid w:val="00A346C2"/>
    <w:rsid w:val="00A52240"/>
    <w:rsid w:val="00A66760"/>
    <w:rsid w:val="00A74308"/>
    <w:rsid w:val="00A763B2"/>
    <w:rsid w:val="00AF5E12"/>
    <w:rsid w:val="00B56381"/>
    <w:rsid w:val="00B60156"/>
    <w:rsid w:val="00B97A0F"/>
    <w:rsid w:val="00BB0995"/>
    <w:rsid w:val="00BE449D"/>
    <w:rsid w:val="00C018B4"/>
    <w:rsid w:val="00C473C6"/>
    <w:rsid w:val="00C747AB"/>
    <w:rsid w:val="00D22534"/>
    <w:rsid w:val="00D9282D"/>
    <w:rsid w:val="00D92DCA"/>
    <w:rsid w:val="00DC0290"/>
    <w:rsid w:val="00DE5365"/>
    <w:rsid w:val="00E335B9"/>
    <w:rsid w:val="00E37902"/>
    <w:rsid w:val="00E74614"/>
    <w:rsid w:val="00EC438B"/>
    <w:rsid w:val="00EE2EA4"/>
    <w:rsid w:val="00F05A3B"/>
    <w:rsid w:val="00F57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F5CBAEF-77E5-47A1-8F27-15BABB8F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F31"/>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C7F3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C7F31"/>
    <w:pPr>
      <w:spacing w:after="0" w:line="240" w:lineRule="auto"/>
    </w:pPr>
    <w:rPr>
      <w:sz w:val="20"/>
      <w:szCs w:val="20"/>
    </w:rPr>
  </w:style>
  <w:style w:type="character" w:customStyle="1" w:styleId="DipnotMetniChar">
    <w:name w:val="Dipnot Metni Char"/>
    <w:basedOn w:val="VarsaylanParagrafYazTipi"/>
    <w:link w:val="DipnotMetni"/>
    <w:uiPriority w:val="99"/>
    <w:rsid w:val="004C7F31"/>
    <w:rPr>
      <w:rFonts w:ascii="Calibri" w:eastAsia="Calibri" w:hAnsi="Calibri" w:cs="Times New Roman"/>
      <w:sz w:val="20"/>
      <w:szCs w:val="20"/>
    </w:rPr>
  </w:style>
  <w:style w:type="character" w:styleId="DipnotBavurusu">
    <w:name w:val="footnote reference"/>
    <w:uiPriority w:val="99"/>
    <w:unhideWhenUsed/>
    <w:rsid w:val="004C7F31"/>
    <w:rPr>
      <w:vertAlign w:val="superscript"/>
    </w:rPr>
  </w:style>
  <w:style w:type="paragraph" w:styleId="ListeParagraf">
    <w:name w:val="List Paragraph"/>
    <w:basedOn w:val="Normal"/>
    <w:uiPriority w:val="34"/>
    <w:qFormat/>
    <w:rsid w:val="004C7F31"/>
    <w:pPr>
      <w:spacing w:after="200" w:line="276" w:lineRule="auto"/>
      <w:ind w:left="720"/>
    </w:pPr>
    <w:rPr>
      <w:rFonts w:cs="Calibri"/>
      <w:lang w:val="en-US"/>
    </w:rPr>
  </w:style>
  <w:style w:type="paragraph" w:styleId="stbilgi">
    <w:name w:val="header"/>
    <w:basedOn w:val="Normal"/>
    <w:link w:val="stbilgiChar1"/>
    <w:uiPriority w:val="99"/>
    <w:unhideWhenUsed/>
    <w:rsid w:val="004C7F31"/>
    <w:pPr>
      <w:tabs>
        <w:tab w:val="center" w:pos="4536"/>
        <w:tab w:val="right" w:pos="9072"/>
      </w:tabs>
      <w:spacing w:after="0" w:line="240" w:lineRule="auto"/>
    </w:pPr>
  </w:style>
  <w:style w:type="character" w:customStyle="1" w:styleId="stbilgiChar">
    <w:name w:val="Üstbilgi Char"/>
    <w:basedOn w:val="VarsaylanParagrafYazTipi"/>
    <w:uiPriority w:val="99"/>
    <w:semiHidden/>
    <w:rsid w:val="004C7F31"/>
    <w:rPr>
      <w:rFonts w:ascii="Calibri" w:eastAsia="Calibri" w:hAnsi="Calibri" w:cs="Times New Roman"/>
    </w:rPr>
  </w:style>
  <w:style w:type="character" w:customStyle="1" w:styleId="stbilgiChar1">
    <w:name w:val="Üstbilgi Char1"/>
    <w:basedOn w:val="VarsaylanParagrafYazTipi"/>
    <w:link w:val="stbilgi"/>
    <w:uiPriority w:val="99"/>
    <w:rsid w:val="004C7F31"/>
    <w:rPr>
      <w:rFonts w:ascii="Calibri" w:eastAsia="Calibri" w:hAnsi="Calibri" w:cs="Times New Roman"/>
    </w:rPr>
  </w:style>
  <w:style w:type="table" w:customStyle="1" w:styleId="TabloKlavuzu13">
    <w:name w:val="Tablo Kılavuzu13"/>
    <w:basedOn w:val="NormalTablo"/>
    <w:next w:val="TabloKlavuzu"/>
    <w:uiPriority w:val="59"/>
    <w:rsid w:val="004C7F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4C7F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4C7F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C7F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4C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7F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7F31"/>
    <w:rPr>
      <w:rFonts w:ascii="Tahoma" w:eastAsia="Calibri" w:hAnsi="Tahoma" w:cs="Tahoma"/>
      <w:sz w:val="16"/>
      <w:szCs w:val="16"/>
    </w:rPr>
  </w:style>
  <w:style w:type="paragraph" w:styleId="Altbilgi">
    <w:name w:val="footer"/>
    <w:basedOn w:val="Normal"/>
    <w:link w:val="AltbilgiChar"/>
    <w:uiPriority w:val="99"/>
    <w:unhideWhenUsed/>
    <w:rsid w:val="002F39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397B"/>
    <w:rPr>
      <w:rFonts w:ascii="Calibri" w:eastAsia="Calibri" w:hAnsi="Calibri" w:cs="Times New Roman"/>
    </w:rPr>
  </w:style>
  <w:style w:type="character" w:customStyle="1" w:styleId="apple-converted-space">
    <w:name w:val="apple-converted-space"/>
    <w:basedOn w:val="VarsaylanParagrafYazTipi"/>
    <w:rsid w:val="00331302"/>
  </w:style>
  <w:style w:type="paragraph" w:styleId="NormalWeb">
    <w:name w:val="Normal (Web)"/>
    <w:basedOn w:val="Normal"/>
    <w:uiPriority w:val="99"/>
    <w:unhideWhenUsed/>
    <w:rsid w:val="00331302"/>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unhideWhenUsed/>
    <w:rsid w:val="00EC438B"/>
    <w:rPr>
      <w:color w:val="0000FF" w:themeColor="hyperlink"/>
      <w:u w:val="single"/>
    </w:rPr>
  </w:style>
  <w:style w:type="character" w:customStyle="1" w:styleId="orcid-id-https">
    <w:name w:val="orcid-id-https"/>
    <w:basedOn w:val="VarsaylanParagrafYazTipi"/>
    <w:rsid w:val="00E3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yalcin@gantep.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2DFA1-75FC-4969-ABD3-C2043284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7856</Words>
  <Characters>44783</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OEM</cp:lastModifiedBy>
  <cp:revision>11</cp:revision>
  <cp:lastPrinted>2019-10-01T13:20:00Z</cp:lastPrinted>
  <dcterms:created xsi:type="dcterms:W3CDTF">2019-09-25T11:21:00Z</dcterms:created>
  <dcterms:modified xsi:type="dcterms:W3CDTF">2019-10-01T13:31:00Z</dcterms:modified>
</cp:coreProperties>
</file>