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69"/>
        <w:gridCol w:w="283"/>
        <w:gridCol w:w="3083"/>
      </w:tblGrid>
      <w:tr w:rsidR="00A355D5" w:rsidTr="00A355D5">
        <w:trPr>
          <w:trHeight w:val="288"/>
        </w:trPr>
        <w:tc>
          <w:tcPr>
            <w:tcW w:w="3652" w:type="dxa"/>
            <w:gridSpan w:val="2"/>
            <w:hideMark/>
          </w:tcPr>
          <w:p w:rsidR="00A355D5" w:rsidRDefault="00A355D5" w:rsidP="00A355D5">
            <w:pPr>
              <w:spacing w:after="0" w:line="240" w:lineRule="auto"/>
              <w:rPr>
                <w:rFonts w:ascii="Times New Roman" w:hAnsi="Times New Roman"/>
                <w:b/>
                <w:sz w:val="20"/>
                <w:szCs w:val="20"/>
                <w:lang w:eastAsia="ja-JP"/>
              </w:rPr>
            </w:pPr>
            <w:r>
              <w:rPr>
                <w:rFonts w:ascii="Times New Roman" w:hAnsi="Times New Roman"/>
                <w:b/>
                <w:sz w:val="20"/>
                <w:szCs w:val="20"/>
                <w:lang w:eastAsia="ja-JP"/>
              </w:rPr>
              <w:t xml:space="preserve">Yayın Geliş Tarihi: </w:t>
            </w:r>
            <w:r w:rsidR="00A935A6">
              <w:rPr>
                <w:rFonts w:ascii="Times New Roman" w:hAnsi="Times New Roman"/>
                <w:b/>
                <w:sz w:val="20"/>
                <w:szCs w:val="20"/>
                <w:lang w:eastAsia="ja-JP"/>
              </w:rPr>
              <w:t>08.08.2019</w:t>
            </w:r>
          </w:p>
          <w:p w:rsidR="00A355D5" w:rsidRDefault="00A355D5" w:rsidP="00A355D5">
            <w:pPr>
              <w:spacing w:after="0" w:line="240" w:lineRule="auto"/>
              <w:rPr>
                <w:rFonts w:ascii="Times New Roman" w:hAnsi="Times New Roman"/>
                <w:b/>
                <w:sz w:val="20"/>
                <w:szCs w:val="20"/>
                <w:lang w:eastAsia="ja-JP"/>
              </w:rPr>
            </w:pPr>
            <w:r>
              <w:rPr>
                <w:rFonts w:ascii="Times New Roman" w:hAnsi="Times New Roman"/>
                <w:b/>
                <w:sz w:val="20"/>
                <w:szCs w:val="20"/>
                <w:lang w:eastAsia="ja-JP"/>
              </w:rPr>
              <w:t xml:space="preserve">Yayına Kabul Tarihi: </w:t>
            </w:r>
            <w:r w:rsidR="00A935A6">
              <w:rPr>
                <w:rFonts w:ascii="Times New Roman" w:hAnsi="Times New Roman"/>
                <w:b/>
                <w:sz w:val="20"/>
                <w:szCs w:val="20"/>
                <w:lang w:eastAsia="ja-JP"/>
              </w:rPr>
              <w:t>06.12.2019</w:t>
            </w:r>
          </w:p>
        </w:tc>
        <w:tc>
          <w:tcPr>
            <w:tcW w:w="3083" w:type="dxa"/>
            <w:hideMark/>
          </w:tcPr>
          <w:p w:rsidR="00A355D5" w:rsidRDefault="00A355D5" w:rsidP="00A355D5">
            <w:pPr>
              <w:spacing w:after="0" w:line="240" w:lineRule="auto"/>
              <w:jc w:val="right"/>
              <w:rPr>
                <w:rFonts w:ascii="Times New Roman" w:hAnsi="Times New Roman"/>
                <w:b/>
                <w:sz w:val="20"/>
                <w:szCs w:val="20"/>
                <w:lang w:eastAsia="ja-JP"/>
              </w:rPr>
            </w:pPr>
            <w:r>
              <w:rPr>
                <w:rFonts w:ascii="Times New Roman" w:hAnsi="Times New Roman"/>
                <w:b/>
                <w:sz w:val="20"/>
                <w:szCs w:val="20"/>
                <w:lang w:eastAsia="ja-JP"/>
              </w:rPr>
              <w:t xml:space="preserve">Dokuz Eylül Üniversitesi </w:t>
            </w:r>
          </w:p>
          <w:p w:rsidR="00A355D5" w:rsidRDefault="00A355D5" w:rsidP="00A355D5">
            <w:pPr>
              <w:spacing w:after="0" w:line="240" w:lineRule="auto"/>
              <w:jc w:val="right"/>
              <w:rPr>
                <w:rFonts w:ascii="Times New Roman" w:hAnsi="Times New Roman"/>
                <w:b/>
                <w:sz w:val="20"/>
                <w:szCs w:val="20"/>
                <w:lang w:eastAsia="ja-JP"/>
              </w:rPr>
            </w:pPr>
            <w:r>
              <w:rPr>
                <w:rFonts w:ascii="Times New Roman" w:hAnsi="Times New Roman"/>
                <w:b/>
                <w:sz w:val="20"/>
                <w:szCs w:val="20"/>
                <w:lang w:eastAsia="ja-JP"/>
              </w:rPr>
              <w:t>Denizcilik Fakültesi Dergisi</w:t>
            </w:r>
          </w:p>
        </w:tc>
      </w:tr>
      <w:tr w:rsidR="00A355D5" w:rsidTr="00A355D5">
        <w:trPr>
          <w:trHeight w:val="108"/>
        </w:trPr>
        <w:tc>
          <w:tcPr>
            <w:tcW w:w="3369" w:type="dxa"/>
            <w:hideMark/>
          </w:tcPr>
          <w:p w:rsidR="00A355D5" w:rsidRDefault="00A355D5" w:rsidP="00A355D5">
            <w:pPr>
              <w:spacing w:after="0" w:line="240" w:lineRule="auto"/>
              <w:rPr>
                <w:rFonts w:ascii="Times New Roman" w:hAnsi="Times New Roman"/>
                <w:b/>
                <w:sz w:val="20"/>
                <w:szCs w:val="20"/>
                <w:lang w:eastAsia="ja-JP"/>
              </w:rPr>
            </w:pPr>
            <w:r>
              <w:rPr>
                <w:rFonts w:ascii="Times New Roman" w:hAnsi="Times New Roman"/>
                <w:b/>
                <w:sz w:val="20"/>
                <w:szCs w:val="20"/>
                <w:lang w:eastAsia="ja-JP"/>
              </w:rPr>
              <w:t xml:space="preserve">Online Yayın Tarihi: </w:t>
            </w:r>
            <w:r w:rsidR="00A935A6">
              <w:rPr>
                <w:rFonts w:ascii="Times New Roman" w:hAnsi="Times New Roman"/>
                <w:b/>
                <w:sz w:val="20"/>
                <w:szCs w:val="20"/>
                <w:lang w:eastAsia="ja-JP"/>
              </w:rPr>
              <w:t>20.12.2019</w:t>
            </w:r>
          </w:p>
        </w:tc>
        <w:tc>
          <w:tcPr>
            <w:tcW w:w="3366" w:type="dxa"/>
            <w:gridSpan w:val="2"/>
            <w:hideMark/>
          </w:tcPr>
          <w:p w:rsidR="00A355D5" w:rsidRDefault="00A355D5" w:rsidP="00A355D5">
            <w:pPr>
              <w:spacing w:after="0" w:line="240" w:lineRule="auto"/>
              <w:jc w:val="right"/>
              <w:rPr>
                <w:rFonts w:ascii="Times New Roman" w:hAnsi="Times New Roman"/>
                <w:b/>
                <w:sz w:val="20"/>
                <w:szCs w:val="20"/>
                <w:lang w:eastAsia="ja-JP"/>
              </w:rPr>
            </w:pPr>
            <w:r>
              <w:rPr>
                <w:rFonts w:ascii="Times New Roman" w:hAnsi="Times New Roman"/>
                <w:b/>
                <w:sz w:val="20"/>
                <w:szCs w:val="20"/>
                <w:lang w:eastAsia="ja-JP"/>
              </w:rPr>
              <w:t xml:space="preserve">Cilt: </w:t>
            </w:r>
            <w:r w:rsidR="00A935A6">
              <w:rPr>
                <w:rFonts w:ascii="Times New Roman" w:hAnsi="Times New Roman"/>
                <w:b/>
                <w:sz w:val="20"/>
                <w:szCs w:val="20"/>
                <w:lang w:eastAsia="ja-JP"/>
              </w:rPr>
              <w:t xml:space="preserve">11 </w:t>
            </w:r>
            <w:r>
              <w:rPr>
                <w:rFonts w:ascii="Times New Roman" w:hAnsi="Times New Roman"/>
                <w:b/>
                <w:sz w:val="20"/>
                <w:szCs w:val="20"/>
                <w:lang w:eastAsia="ja-JP"/>
              </w:rPr>
              <w:t xml:space="preserve">Sayı: </w:t>
            </w:r>
            <w:r w:rsidR="00A935A6">
              <w:rPr>
                <w:rFonts w:ascii="Times New Roman" w:hAnsi="Times New Roman"/>
                <w:b/>
                <w:sz w:val="20"/>
                <w:szCs w:val="20"/>
                <w:lang w:eastAsia="ja-JP"/>
              </w:rPr>
              <w:t xml:space="preserve">2 </w:t>
            </w:r>
            <w:r>
              <w:rPr>
                <w:rFonts w:ascii="Times New Roman" w:hAnsi="Times New Roman"/>
                <w:b/>
                <w:sz w:val="20"/>
                <w:szCs w:val="20"/>
                <w:lang w:eastAsia="ja-JP"/>
              </w:rPr>
              <w:t xml:space="preserve">Yıl: </w:t>
            </w:r>
            <w:r w:rsidR="00A935A6">
              <w:rPr>
                <w:rFonts w:ascii="Times New Roman" w:hAnsi="Times New Roman"/>
                <w:b/>
                <w:sz w:val="20"/>
                <w:szCs w:val="20"/>
                <w:lang w:eastAsia="ja-JP"/>
              </w:rPr>
              <w:t xml:space="preserve">2019 </w:t>
            </w:r>
            <w:r w:rsidRPr="00A935A6">
              <w:rPr>
                <w:rFonts w:ascii="Times New Roman" w:hAnsi="Times New Roman"/>
                <w:b/>
                <w:color w:val="FF0000"/>
                <w:sz w:val="20"/>
                <w:szCs w:val="20"/>
                <w:lang w:eastAsia="ja-JP"/>
              </w:rPr>
              <w:t>Sayfa:</w:t>
            </w:r>
          </w:p>
        </w:tc>
      </w:tr>
      <w:tr w:rsidR="00A355D5" w:rsidTr="00A355D5">
        <w:trPr>
          <w:trHeight w:val="155"/>
        </w:trPr>
        <w:tc>
          <w:tcPr>
            <w:tcW w:w="3652" w:type="dxa"/>
            <w:gridSpan w:val="2"/>
            <w:hideMark/>
          </w:tcPr>
          <w:p w:rsidR="00A355D5" w:rsidRDefault="00A355D5" w:rsidP="00A355D5">
            <w:pPr>
              <w:spacing w:after="0" w:line="240" w:lineRule="auto"/>
              <w:rPr>
                <w:rFonts w:ascii="Times New Roman" w:hAnsi="Times New Roman"/>
                <w:b/>
                <w:sz w:val="20"/>
                <w:szCs w:val="20"/>
                <w:lang w:eastAsia="ja-JP"/>
              </w:rPr>
            </w:pPr>
            <w:r w:rsidRPr="00A935A6">
              <w:rPr>
                <w:rFonts w:ascii="Times New Roman" w:hAnsi="Times New Roman"/>
                <w:b/>
                <w:color w:val="FF0000"/>
                <w:sz w:val="20"/>
                <w:szCs w:val="20"/>
                <w:lang w:eastAsia="ja-JP"/>
              </w:rPr>
              <w:t xml:space="preserve">DOI: </w:t>
            </w:r>
          </w:p>
        </w:tc>
        <w:tc>
          <w:tcPr>
            <w:tcW w:w="3083" w:type="dxa"/>
            <w:hideMark/>
          </w:tcPr>
          <w:p w:rsidR="00A355D5" w:rsidRDefault="00A355D5" w:rsidP="00A355D5">
            <w:pPr>
              <w:spacing w:after="0" w:line="240" w:lineRule="auto"/>
              <w:jc w:val="right"/>
              <w:rPr>
                <w:rFonts w:ascii="Times New Roman" w:hAnsi="Times New Roman"/>
                <w:b/>
                <w:sz w:val="20"/>
                <w:szCs w:val="20"/>
                <w:lang w:eastAsia="ja-JP"/>
              </w:rPr>
            </w:pPr>
            <w:r>
              <w:rPr>
                <w:rFonts w:ascii="Times New Roman" w:hAnsi="Times New Roman"/>
                <w:b/>
                <w:sz w:val="20"/>
                <w:szCs w:val="20"/>
                <w:lang w:eastAsia="ja-JP"/>
              </w:rPr>
              <w:t xml:space="preserve">ISSN:1309-4246 </w:t>
            </w:r>
          </w:p>
        </w:tc>
      </w:tr>
      <w:tr w:rsidR="00A355D5" w:rsidTr="00A355D5">
        <w:trPr>
          <w:trHeight w:val="314"/>
        </w:trPr>
        <w:tc>
          <w:tcPr>
            <w:tcW w:w="3652" w:type="dxa"/>
            <w:gridSpan w:val="2"/>
            <w:hideMark/>
          </w:tcPr>
          <w:p w:rsidR="00A355D5" w:rsidRDefault="00A355D5" w:rsidP="00A935A6">
            <w:pPr>
              <w:spacing w:after="0" w:line="240" w:lineRule="auto"/>
              <w:rPr>
                <w:rFonts w:ascii="Times New Roman" w:hAnsi="Times New Roman"/>
                <w:b/>
                <w:i/>
                <w:sz w:val="20"/>
                <w:szCs w:val="20"/>
                <w:lang w:eastAsia="ja-JP"/>
              </w:rPr>
            </w:pPr>
            <w:r>
              <w:rPr>
                <w:rFonts w:ascii="Times New Roman" w:hAnsi="Times New Roman"/>
                <w:b/>
                <w:i/>
                <w:sz w:val="20"/>
                <w:szCs w:val="20"/>
                <w:highlight w:val="lightGray"/>
                <w:lang w:eastAsia="ja-JP"/>
              </w:rPr>
              <w:t xml:space="preserve">Araştırma Makalesi </w:t>
            </w:r>
          </w:p>
        </w:tc>
        <w:tc>
          <w:tcPr>
            <w:tcW w:w="3083" w:type="dxa"/>
            <w:hideMark/>
          </w:tcPr>
          <w:p w:rsidR="00A355D5" w:rsidRDefault="00A355D5" w:rsidP="00A355D5">
            <w:pPr>
              <w:spacing w:after="0" w:line="240" w:lineRule="auto"/>
              <w:jc w:val="right"/>
              <w:rPr>
                <w:rFonts w:ascii="Times New Roman" w:hAnsi="Times New Roman"/>
                <w:b/>
                <w:sz w:val="20"/>
                <w:szCs w:val="20"/>
                <w:lang w:eastAsia="ja-JP"/>
              </w:rPr>
            </w:pPr>
            <w:r>
              <w:rPr>
                <w:rFonts w:ascii="Times New Roman" w:hAnsi="Times New Roman"/>
                <w:b/>
                <w:sz w:val="20"/>
                <w:szCs w:val="20"/>
                <w:lang w:eastAsia="ja-JP"/>
              </w:rPr>
              <w:t>E-ISSN: 2458-9942</w:t>
            </w:r>
          </w:p>
          <w:p w:rsidR="00A355D5" w:rsidRDefault="00A355D5" w:rsidP="00A355D5">
            <w:pPr>
              <w:spacing w:after="0" w:line="240" w:lineRule="auto"/>
              <w:jc w:val="right"/>
              <w:rPr>
                <w:rFonts w:ascii="Times New Roman" w:hAnsi="Times New Roman"/>
                <w:b/>
                <w:sz w:val="20"/>
                <w:szCs w:val="20"/>
                <w:lang w:eastAsia="ja-JP"/>
              </w:rPr>
            </w:pPr>
          </w:p>
        </w:tc>
      </w:tr>
    </w:tbl>
    <w:p w:rsidR="001C49DA" w:rsidRDefault="001C49DA" w:rsidP="00A355D5">
      <w:pPr>
        <w:spacing w:after="0" w:line="240" w:lineRule="auto"/>
        <w:jc w:val="center"/>
        <w:rPr>
          <w:rFonts w:ascii="Times New Roman" w:hAnsi="Times New Roman" w:cs="Times New Roman"/>
          <w:b/>
          <w:bCs/>
          <w:sz w:val="24"/>
          <w:szCs w:val="24"/>
          <w:lang w:val="tr-TR"/>
        </w:rPr>
      </w:pPr>
    </w:p>
    <w:p w:rsidR="00087E73" w:rsidRDefault="0065206E" w:rsidP="00A355D5">
      <w:pPr>
        <w:spacing w:after="0" w:line="240" w:lineRule="auto"/>
        <w:jc w:val="center"/>
        <w:rPr>
          <w:rFonts w:ascii="Times New Roman" w:hAnsi="Times New Roman" w:cs="Times New Roman"/>
          <w:b/>
          <w:bCs/>
          <w:sz w:val="24"/>
          <w:szCs w:val="24"/>
          <w:lang w:val="tr-TR"/>
        </w:rPr>
      </w:pPr>
      <w:r w:rsidRPr="0065206E">
        <w:rPr>
          <w:rFonts w:ascii="Times New Roman" w:hAnsi="Times New Roman" w:cs="Times New Roman"/>
          <w:b/>
          <w:bCs/>
          <w:sz w:val="24"/>
          <w:szCs w:val="24"/>
          <w:lang w:val="tr-TR"/>
        </w:rPr>
        <w:t>KIYI ALANLARINDAKİ DENİZCİLİK YATIRIMLARININ HALK TARAFINDAN DEĞERLENDİRİLMESİ: KARABURUN YAT LİMANI UYGULAMASI</w:t>
      </w:r>
    </w:p>
    <w:p w:rsidR="00A355D5" w:rsidRPr="0065206E" w:rsidRDefault="00A355D5" w:rsidP="00A355D5">
      <w:pPr>
        <w:spacing w:after="0" w:line="240" w:lineRule="auto"/>
        <w:jc w:val="center"/>
        <w:rPr>
          <w:rFonts w:ascii="Times New Roman" w:hAnsi="Times New Roman" w:cs="Times New Roman"/>
          <w:b/>
          <w:bCs/>
          <w:sz w:val="24"/>
          <w:szCs w:val="24"/>
          <w:lang w:val="tr-TR"/>
        </w:rPr>
      </w:pPr>
    </w:p>
    <w:p w:rsidR="0088127E" w:rsidRPr="00981C18" w:rsidRDefault="00383F28" w:rsidP="00A355D5">
      <w:pPr>
        <w:spacing w:after="0" w:line="240" w:lineRule="auto"/>
        <w:jc w:val="right"/>
        <w:rPr>
          <w:rFonts w:ascii="Times New Roman" w:hAnsi="Times New Roman" w:cs="Times New Roman"/>
          <w:b/>
          <w:bCs/>
          <w:lang w:val="tr-TR"/>
        </w:rPr>
      </w:pPr>
      <w:r w:rsidRPr="00981C18">
        <w:rPr>
          <w:rFonts w:ascii="Times New Roman" w:hAnsi="Times New Roman" w:cs="Times New Roman"/>
          <w:b/>
          <w:bCs/>
          <w:lang w:val="tr-TR"/>
        </w:rPr>
        <w:t>Onur AKDAŞ</w:t>
      </w:r>
      <w:r w:rsidR="00A355D5" w:rsidRPr="00A355D5">
        <w:rPr>
          <w:rFonts w:ascii="Times New Roman" w:hAnsi="Times New Roman" w:cs="Times New Roman"/>
          <w:b/>
          <w:bCs/>
          <w:vertAlign w:val="superscript"/>
          <w:lang w:val="tr-TR"/>
        </w:rPr>
        <w:t>1</w:t>
      </w:r>
    </w:p>
    <w:p w:rsidR="0065206E" w:rsidRDefault="0065206E" w:rsidP="00A355D5">
      <w:pPr>
        <w:spacing w:after="0" w:line="240" w:lineRule="auto"/>
        <w:jc w:val="center"/>
        <w:rPr>
          <w:rFonts w:ascii="Times New Roman" w:hAnsi="Times New Roman" w:cs="Times New Roman"/>
          <w:b/>
          <w:bCs/>
          <w:i/>
          <w:sz w:val="20"/>
          <w:szCs w:val="20"/>
          <w:lang w:val="tr-TR"/>
        </w:rPr>
      </w:pPr>
    </w:p>
    <w:p w:rsidR="0088127E" w:rsidRPr="0065206E" w:rsidRDefault="0065206E" w:rsidP="00A355D5">
      <w:pPr>
        <w:spacing w:after="0" w:line="240" w:lineRule="auto"/>
        <w:jc w:val="center"/>
        <w:rPr>
          <w:rFonts w:ascii="Times New Roman" w:hAnsi="Times New Roman" w:cs="Times New Roman"/>
          <w:b/>
          <w:bCs/>
          <w:i/>
          <w:sz w:val="20"/>
          <w:szCs w:val="20"/>
          <w:lang w:val="tr-TR"/>
        </w:rPr>
      </w:pPr>
      <w:r w:rsidRPr="0065206E">
        <w:rPr>
          <w:rFonts w:ascii="Times New Roman" w:hAnsi="Times New Roman" w:cs="Times New Roman"/>
          <w:b/>
          <w:bCs/>
          <w:i/>
          <w:sz w:val="20"/>
          <w:szCs w:val="20"/>
          <w:lang w:val="tr-TR"/>
        </w:rPr>
        <w:t>ÖZ</w:t>
      </w:r>
    </w:p>
    <w:p w:rsidR="0088127E" w:rsidRPr="00981C18" w:rsidRDefault="0088127E" w:rsidP="00A355D5">
      <w:pPr>
        <w:spacing w:after="0" w:line="240" w:lineRule="auto"/>
        <w:jc w:val="center"/>
        <w:rPr>
          <w:rFonts w:ascii="Times New Roman" w:hAnsi="Times New Roman" w:cs="Times New Roman"/>
          <w:b/>
          <w:bCs/>
          <w:lang w:val="tr-TR"/>
        </w:rPr>
      </w:pPr>
    </w:p>
    <w:p w:rsidR="00626F5F" w:rsidRDefault="00CD1E25" w:rsidP="00A355D5">
      <w:pPr>
        <w:spacing w:after="0" w:line="240" w:lineRule="auto"/>
        <w:ind w:firstLine="567"/>
        <w:jc w:val="both"/>
        <w:rPr>
          <w:rFonts w:ascii="Times New Roman" w:hAnsi="Times New Roman" w:cs="Times New Roman"/>
          <w:i/>
          <w:sz w:val="20"/>
          <w:szCs w:val="20"/>
          <w:lang w:val="tr-TR"/>
        </w:rPr>
      </w:pPr>
      <w:r w:rsidRPr="0065206E">
        <w:rPr>
          <w:rFonts w:ascii="Times New Roman" w:hAnsi="Times New Roman" w:cs="Times New Roman"/>
          <w:i/>
          <w:sz w:val="20"/>
          <w:szCs w:val="20"/>
          <w:lang w:val="tr-TR"/>
        </w:rPr>
        <w:t xml:space="preserve">Kıyı alanları, </w:t>
      </w:r>
      <w:r w:rsidR="00DE7967" w:rsidRPr="0065206E">
        <w:rPr>
          <w:rFonts w:ascii="Times New Roman" w:hAnsi="Times New Roman" w:cs="Times New Roman"/>
          <w:i/>
          <w:sz w:val="20"/>
          <w:szCs w:val="20"/>
          <w:lang w:val="tr-TR"/>
        </w:rPr>
        <w:t>barındırdıkları ekolojik ve ekonomik değerler</w:t>
      </w:r>
      <w:r w:rsidR="009F3B61" w:rsidRPr="0065206E">
        <w:rPr>
          <w:rFonts w:ascii="Times New Roman" w:hAnsi="Times New Roman" w:cs="Times New Roman"/>
          <w:i/>
          <w:sz w:val="20"/>
          <w:szCs w:val="20"/>
          <w:lang w:val="tr-TR"/>
        </w:rPr>
        <w:t xml:space="preserve"> göz önünde bulundurularak uluslararası </w:t>
      </w:r>
      <w:r w:rsidR="00A22101">
        <w:rPr>
          <w:rFonts w:ascii="Times New Roman" w:hAnsi="Times New Roman" w:cs="Times New Roman"/>
          <w:i/>
          <w:sz w:val="20"/>
          <w:szCs w:val="20"/>
          <w:lang w:val="tr-TR"/>
        </w:rPr>
        <w:t xml:space="preserve">kıyı alanları </w:t>
      </w:r>
      <w:r w:rsidR="009F3B61" w:rsidRPr="0065206E">
        <w:rPr>
          <w:rFonts w:ascii="Times New Roman" w:hAnsi="Times New Roman" w:cs="Times New Roman"/>
          <w:i/>
          <w:sz w:val="20"/>
          <w:szCs w:val="20"/>
          <w:lang w:val="tr-TR"/>
        </w:rPr>
        <w:t>literatür</w:t>
      </w:r>
      <w:r w:rsidR="00A22101">
        <w:rPr>
          <w:rFonts w:ascii="Times New Roman" w:hAnsi="Times New Roman" w:cs="Times New Roman"/>
          <w:i/>
          <w:sz w:val="20"/>
          <w:szCs w:val="20"/>
          <w:lang w:val="tr-TR"/>
        </w:rPr>
        <w:t>ün</w:t>
      </w:r>
      <w:r w:rsidR="009F3B61" w:rsidRPr="0065206E">
        <w:rPr>
          <w:rFonts w:ascii="Times New Roman" w:hAnsi="Times New Roman" w:cs="Times New Roman"/>
          <w:i/>
          <w:sz w:val="20"/>
          <w:szCs w:val="20"/>
          <w:lang w:val="tr-TR"/>
        </w:rPr>
        <w:t>de</w:t>
      </w:r>
      <w:r w:rsidR="00DE7967" w:rsidRPr="0065206E">
        <w:rPr>
          <w:rFonts w:ascii="Times New Roman" w:hAnsi="Times New Roman" w:cs="Times New Roman"/>
          <w:i/>
          <w:sz w:val="20"/>
          <w:szCs w:val="20"/>
          <w:lang w:val="tr-TR"/>
        </w:rPr>
        <w:t xml:space="preserve"> doğal bir kaynak olarak tanımlanmaktadır. Ülkemizde de kıyılar, anayasal güvence altına alınarak kıyıların kullanımında öncelikle kamu yararının gözetilmesi hüküm altına alınmıştır.</w:t>
      </w:r>
      <w:r w:rsidR="00CC2822" w:rsidRPr="0065206E">
        <w:rPr>
          <w:rFonts w:ascii="Times New Roman" w:hAnsi="Times New Roman" w:cs="Times New Roman"/>
          <w:i/>
          <w:sz w:val="20"/>
          <w:szCs w:val="20"/>
          <w:lang w:val="tr-TR"/>
        </w:rPr>
        <w:t xml:space="preserve"> Kıyı al</w:t>
      </w:r>
      <w:r w:rsidR="00B3387D" w:rsidRPr="0065206E">
        <w:rPr>
          <w:rFonts w:ascii="Times New Roman" w:hAnsi="Times New Roman" w:cs="Times New Roman"/>
          <w:i/>
          <w:sz w:val="20"/>
          <w:szCs w:val="20"/>
          <w:lang w:val="tr-TR"/>
        </w:rPr>
        <w:t>anlarında planlanan yatırımlara ilişkin kararlarda halkın görüşüne başvurulması</w:t>
      </w:r>
      <w:r w:rsidR="00CC2822" w:rsidRPr="0065206E">
        <w:rPr>
          <w:rFonts w:ascii="Times New Roman" w:hAnsi="Times New Roman" w:cs="Times New Roman"/>
          <w:i/>
          <w:sz w:val="20"/>
          <w:szCs w:val="20"/>
          <w:lang w:val="tr-TR"/>
        </w:rPr>
        <w:t xml:space="preserve"> ülkemizde son yıllarda özellikle yerel yönetimlerin başvurduğu bir yöntemdir.</w:t>
      </w:r>
    </w:p>
    <w:p w:rsidR="001C49DA" w:rsidRDefault="001C49DA" w:rsidP="00A355D5">
      <w:pPr>
        <w:spacing w:after="0" w:line="240" w:lineRule="auto"/>
        <w:ind w:firstLine="567"/>
        <w:jc w:val="both"/>
        <w:rPr>
          <w:rFonts w:ascii="Times New Roman" w:hAnsi="Times New Roman" w:cs="Times New Roman"/>
          <w:i/>
          <w:sz w:val="20"/>
          <w:szCs w:val="20"/>
          <w:lang w:val="tr-TR"/>
        </w:rPr>
      </w:pPr>
    </w:p>
    <w:p w:rsidR="00062D4E" w:rsidRDefault="00CC2822" w:rsidP="00A355D5">
      <w:pPr>
        <w:spacing w:after="0" w:line="240" w:lineRule="auto"/>
        <w:ind w:firstLine="567"/>
        <w:jc w:val="both"/>
        <w:rPr>
          <w:rFonts w:ascii="Times New Roman" w:hAnsi="Times New Roman" w:cs="Times New Roman"/>
          <w:i/>
          <w:sz w:val="20"/>
          <w:szCs w:val="20"/>
          <w:lang w:val="tr-TR"/>
        </w:rPr>
      </w:pPr>
      <w:r w:rsidRPr="0065206E">
        <w:rPr>
          <w:rFonts w:ascii="Times New Roman" w:hAnsi="Times New Roman" w:cs="Times New Roman"/>
          <w:i/>
          <w:sz w:val="20"/>
          <w:szCs w:val="20"/>
          <w:lang w:val="tr-TR"/>
        </w:rPr>
        <w:t xml:space="preserve">Bu çalışmanın amacı, kıyılarda gerçekleştirilecek yatırımlarda bölge halkının kararlara </w:t>
      </w:r>
      <w:r w:rsidR="001E5A11">
        <w:rPr>
          <w:rFonts w:ascii="Times New Roman" w:hAnsi="Times New Roman" w:cs="Times New Roman"/>
          <w:i/>
          <w:sz w:val="20"/>
          <w:szCs w:val="20"/>
          <w:lang w:val="tr-TR"/>
        </w:rPr>
        <w:t>katılımını sağlayacak yöntemlerden birini</w:t>
      </w:r>
      <w:r w:rsidRPr="0065206E">
        <w:rPr>
          <w:rFonts w:ascii="Times New Roman" w:hAnsi="Times New Roman" w:cs="Times New Roman"/>
          <w:i/>
          <w:sz w:val="20"/>
          <w:szCs w:val="20"/>
          <w:lang w:val="tr-TR"/>
        </w:rPr>
        <w:t xml:space="preserve"> ortaya koyarak</w:t>
      </w:r>
      <w:r w:rsidR="00B3387D" w:rsidRPr="0065206E">
        <w:rPr>
          <w:rFonts w:ascii="Times New Roman" w:hAnsi="Times New Roman" w:cs="Times New Roman"/>
          <w:i/>
          <w:sz w:val="20"/>
          <w:szCs w:val="20"/>
          <w:lang w:val="tr-TR"/>
        </w:rPr>
        <w:t xml:space="preserve"> bu yöntemleri</w:t>
      </w:r>
      <w:r w:rsidRPr="0065206E">
        <w:rPr>
          <w:rFonts w:ascii="Times New Roman" w:hAnsi="Times New Roman" w:cs="Times New Roman"/>
          <w:i/>
          <w:sz w:val="20"/>
          <w:szCs w:val="20"/>
          <w:lang w:val="tr-TR"/>
        </w:rPr>
        <w:t xml:space="preserve"> </w:t>
      </w:r>
      <w:r w:rsidR="00383F28" w:rsidRPr="0065206E">
        <w:rPr>
          <w:rFonts w:ascii="Times New Roman" w:hAnsi="Times New Roman" w:cs="Times New Roman"/>
          <w:i/>
          <w:sz w:val="20"/>
          <w:szCs w:val="20"/>
          <w:lang w:val="tr-TR"/>
        </w:rPr>
        <w:t>karar vericilerin</w:t>
      </w:r>
      <w:r w:rsidR="00B3387D" w:rsidRPr="0065206E">
        <w:rPr>
          <w:rFonts w:ascii="Times New Roman" w:hAnsi="Times New Roman" w:cs="Times New Roman"/>
          <w:i/>
          <w:sz w:val="20"/>
          <w:szCs w:val="20"/>
          <w:lang w:val="tr-TR"/>
        </w:rPr>
        <w:t xml:space="preserve"> kullanımı açısından tartışmaktır</w:t>
      </w:r>
      <w:r w:rsidRPr="0065206E">
        <w:rPr>
          <w:rFonts w:ascii="Times New Roman" w:hAnsi="Times New Roman" w:cs="Times New Roman"/>
          <w:i/>
          <w:sz w:val="20"/>
          <w:szCs w:val="20"/>
          <w:lang w:val="tr-TR"/>
        </w:rPr>
        <w:t xml:space="preserve">. </w:t>
      </w:r>
      <w:r w:rsidR="00B3387D" w:rsidRPr="0065206E">
        <w:rPr>
          <w:rFonts w:ascii="Times New Roman" w:hAnsi="Times New Roman" w:cs="Times New Roman"/>
          <w:i/>
          <w:sz w:val="20"/>
          <w:szCs w:val="20"/>
          <w:lang w:val="tr-TR"/>
        </w:rPr>
        <w:t>Ç</w:t>
      </w:r>
      <w:r w:rsidRPr="0065206E">
        <w:rPr>
          <w:rFonts w:ascii="Times New Roman" w:hAnsi="Times New Roman" w:cs="Times New Roman"/>
          <w:i/>
          <w:sz w:val="20"/>
          <w:szCs w:val="20"/>
          <w:lang w:val="tr-TR"/>
        </w:rPr>
        <w:t>alışma</w:t>
      </w:r>
      <w:r w:rsidR="005647F5" w:rsidRPr="0065206E">
        <w:rPr>
          <w:rFonts w:ascii="Times New Roman" w:hAnsi="Times New Roman" w:cs="Times New Roman"/>
          <w:i/>
          <w:sz w:val="20"/>
          <w:szCs w:val="20"/>
          <w:lang w:val="tr-TR"/>
        </w:rPr>
        <w:t>da halkı</w:t>
      </w:r>
      <w:r w:rsidRPr="0065206E">
        <w:rPr>
          <w:rFonts w:ascii="Times New Roman" w:hAnsi="Times New Roman" w:cs="Times New Roman"/>
          <w:i/>
          <w:sz w:val="20"/>
          <w:szCs w:val="20"/>
          <w:lang w:val="tr-TR"/>
        </w:rPr>
        <w:t>n yatırım kararlarına</w:t>
      </w:r>
      <w:r w:rsidR="002D6D45">
        <w:rPr>
          <w:rFonts w:ascii="Times New Roman" w:hAnsi="Times New Roman" w:cs="Times New Roman"/>
          <w:i/>
          <w:sz w:val="20"/>
          <w:szCs w:val="20"/>
          <w:lang w:val="tr-TR"/>
        </w:rPr>
        <w:t xml:space="preserve"> katılım yöntemlerinden biri olan </w:t>
      </w:r>
      <w:r w:rsidR="00B3387D" w:rsidRPr="0065206E">
        <w:rPr>
          <w:rFonts w:ascii="Times New Roman" w:hAnsi="Times New Roman" w:cs="Times New Roman"/>
          <w:i/>
          <w:sz w:val="20"/>
          <w:szCs w:val="20"/>
          <w:lang w:val="tr-TR"/>
        </w:rPr>
        <w:t>“Koşullu Değerleme Y</w:t>
      </w:r>
      <w:r w:rsidRPr="0065206E">
        <w:rPr>
          <w:rFonts w:ascii="Times New Roman" w:hAnsi="Times New Roman" w:cs="Times New Roman"/>
          <w:i/>
          <w:sz w:val="20"/>
          <w:szCs w:val="20"/>
          <w:lang w:val="tr-TR"/>
        </w:rPr>
        <w:t xml:space="preserve">öntemi” </w:t>
      </w:r>
      <w:r w:rsidR="00B3387D" w:rsidRPr="0065206E">
        <w:rPr>
          <w:rFonts w:ascii="Times New Roman" w:hAnsi="Times New Roman" w:cs="Times New Roman"/>
          <w:i/>
          <w:sz w:val="20"/>
          <w:szCs w:val="20"/>
          <w:lang w:val="tr-TR"/>
        </w:rPr>
        <w:t>ayrıntılı olarak</w:t>
      </w:r>
      <w:r w:rsidRPr="0065206E">
        <w:rPr>
          <w:rFonts w:ascii="Times New Roman" w:hAnsi="Times New Roman" w:cs="Times New Roman"/>
          <w:i/>
          <w:sz w:val="20"/>
          <w:szCs w:val="20"/>
          <w:lang w:val="tr-TR"/>
        </w:rPr>
        <w:t xml:space="preserve"> irdelenmiştir. </w:t>
      </w:r>
      <w:r w:rsidR="005647F5" w:rsidRPr="0065206E">
        <w:rPr>
          <w:rFonts w:ascii="Times New Roman" w:hAnsi="Times New Roman" w:cs="Times New Roman"/>
          <w:i/>
          <w:sz w:val="20"/>
          <w:szCs w:val="20"/>
          <w:lang w:val="tr-TR"/>
        </w:rPr>
        <w:t>Son olarak da</w:t>
      </w:r>
      <w:r w:rsidRPr="0065206E">
        <w:rPr>
          <w:rFonts w:ascii="Times New Roman" w:hAnsi="Times New Roman" w:cs="Times New Roman"/>
          <w:i/>
          <w:sz w:val="20"/>
          <w:szCs w:val="20"/>
          <w:lang w:val="tr-TR"/>
        </w:rPr>
        <w:t xml:space="preserve"> </w:t>
      </w:r>
      <w:r w:rsidR="00062D4E" w:rsidRPr="0065206E">
        <w:rPr>
          <w:rFonts w:ascii="Times New Roman" w:hAnsi="Times New Roman" w:cs="Times New Roman"/>
          <w:i/>
          <w:sz w:val="20"/>
          <w:szCs w:val="20"/>
          <w:lang w:val="tr-TR"/>
        </w:rPr>
        <w:t>koşullu değerleme yöntemi ile Karaburun Yat Limanı Projesi’nin değerlemesi yapılarak sonuçları paylaşılmıştır.</w:t>
      </w:r>
      <w:r w:rsidR="00981C18" w:rsidRPr="0065206E">
        <w:rPr>
          <w:rFonts w:ascii="Times New Roman" w:hAnsi="Times New Roman" w:cs="Times New Roman"/>
          <w:i/>
          <w:sz w:val="20"/>
          <w:szCs w:val="20"/>
          <w:lang w:val="tr-TR"/>
        </w:rPr>
        <w:t xml:space="preserve"> </w:t>
      </w:r>
      <w:r w:rsidR="00062D4E" w:rsidRPr="0065206E">
        <w:rPr>
          <w:rFonts w:ascii="Times New Roman" w:hAnsi="Times New Roman" w:cs="Times New Roman"/>
          <w:i/>
          <w:sz w:val="20"/>
          <w:szCs w:val="20"/>
          <w:lang w:val="tr-TR"/>
        </w:rPr>
        <w:t>Karaburun’un yerleşik hal</w:t>
      </w:r>
      <w:r w:rsidR="00B3387D" w:rsidRPr="0065206E">
        <w:rPr>
          <w:rFonts w:ascii="Times New Roman" w:hAnsi="Times New Roman" w:cs="Times New Roman"/>
          <w:i/>
          <w:sz w:val="20"/>
          <w:szCs w:val="20"/>
          <w:lang w:val="tr-TR"/>
        </w:rPr>
        <w:t>kı ve potansiyel ziyaretçileri kapsamındaki bir örneklemde</w:t>
      </w:r>
      <w:r w:rsidR="00062D4E" w:rsidRPr="0065206E">
        <w:rPr>
          <w:rFonts w:ascii="Times New Roman" w:hAnsi="Times New Roman" w:cs="Times New Roman"/>
          <w:i/>
          <w:sz w:val="20"/>
          <w:szCs w:val="20"/>
          <w:lang w:val="tr-TR"/>
        </w:rPr>
        <w:t xml:space="preserve"> uygulanan koşullu değerleme anketinin</w:t>
      </w:r>
      <w:r w:rsidR="00B3387D" w:rsidRPr="0065206E">
        <w:rPr>
          <w:rFonts w:ascii="Times New Roman" w:hAnsi="Times New Roman" w:cs="Times New Roman"/>
          <w:i/>
          <w:sz w:val="20"/>
          <w:szCs w:val="20"/>
          <w:lang w:val="tr-TR"/>
        </w:rPr>
        <w:t xml:space="preserve"> </w:t>
      </w:r>
      <w:r w:rsidR="00D3794D" w:rsidRPr="0065206E">
        <w:rPr>
          <w:rFonts w:ascii="Times New Roman" w:hAnsi="Times New Roman" w:cs="Times New Roman"/>
          <w:i/>
          <w:sz w:val="20"/>
          <w:szCs w:val="20"/>
          <w:lang w:val="tr-TR"/>
        </w:rPr>
        <w:t xml:space="preserve">verilerinin </w:t>
      </w:r>
      <w:r w:rsidR="005C0CD7" w:rsidRPr="0065206E">
        <w:rPr>
          <w:rFonts w:ascii="Times New Roman" w:hAnsi="Times New Roman" w:cs="Times New Roman"/>
          <w:i/>
          <w:sz w:val="20"/>
          <w:szCs w:val="20"/>
          <w:lang w:val="tr-TR"/>
        </w:rPr>
        <w:t>SPSS</w:t>
      </w:r>
      <w:r w:rsidR="00062D4E" w:rsidRPr="0065206E">
        <w:rPr>
          <w:rFonts w:ascii="Times New Roman" w:hAnsi="Times New Roman" w:cs="Times New Roman"/>
          <w:i/>
          <w:sz w:val="20"/>
          <w:szCs w:val="20"/>
          <w:lang w:val="tr-TR"/>
        </w:rPr>
        <w:t xml:space="preserve"> yazılımı kullanılarak analiz edilmesiyle çalışmanın sonuçlarına ulaşılmıştır. Buna göre</w:t>
      </w:r>
      <w:r w:rsidR="00383F28" w:rsidRPr="0065206E">
        <w:rPr>
          <w:rFonts w:ascii="Times New Roman" w:hAnsi="Times New Roman" w:cs="Times New Roman"/>
          <w:i/>
          <w:sz w:val="20"/>
          <w:szCs w:val="20"/>
          <w:lang w:val="tr-TR"/>
        </w:rPr>
        <w:t>,</w:t>
      </w:r>
      <w:r w:rsidR="00062D4E" w:rsidRPr="0065206E">
        <w:rPr>
          <w:rFonts w:ascii="Times New Roman" w:hAnsi="Times New Roman" w:cs="Times New Roman"/>
          <w:i/>
          <w:sz w:val="20"/>
          <w:szCs w:val="20"/>
          <w:lang w:val="tr-TR"/>
        </w:rPr>
        <w:t xml:space="preserve"> yat limanı projesinin yapılacağı alanın sosyal değeri ortaya çıkarılmış ve farklı profil özelliklerine sahip kişilerin yat limanı projesine bakış açıları arasındaki a</w:t>
      </w:r>
      <w:r w:rsidR="00B3387D" w:rsidRPr="0065206E">
        <w:rPr>
          <w:rFonts w:ascii="Times New Roman" w:hAnsi="Times New Roman" w:cs="Times New Roman"/>
          <w:i/>
          <w:sz w:val="20"/>
          <w:szCs w:val="20"/>
          <w:lang w:val="tr-TR"/>
        </w:rPr>
        <w:t>nlamlı farklılıklar ortaya kon</w:t>
      </w:r>
      <w:r w:rsidR="00981C18" w:rsidRPr="0065206E">
        <w:rPr>
          <w:rFonts w:ascii="Times New Roman" w:hAnsi="Times New Roman" w:cs="Times New Roman"/>
          <w:i/>
          <w:sz w:val="20"/>
          <w:szCs w:val="20"/>
          <w:lang w:val="tr-TR"/>
        </w:rPr>
        <w:t xml:space="preserve">muştur. </w:t>
      </w:r>
      <w:r w:rsidR="00383F28" w:rsidRPr="0065206E">
        <w:rPr>
          <w:rFonts w:ascii="Times New Roman" w:hAnsi="Times New Roman" w:cs="Times New Roman"/>
          <w:i/>
          <w:sz w:val="20"/>
          <w:szCs w:val="20"/>
          <w:lang w:val="tr-TR"/>
        </w:rPr>
        <w:t xml:space="preserve">Çalışma, </w:t>
      </w:r>
      <w:r w:rsidR="00062D4E" w:rsidRPr="0065206E">
        <w:rPr>
          <w:rFonts w:ascii="Times New Roman" w:hAnsi="Times New Roman" w:cs="Times New Roman"/>
          <w:i/>
          <w:sz w:val="20"/>
          <w:szCs w:val="20"/>
          <w:lang w:val="tr-TR"/>
        </w:rPr>
        <w:t>ülkemizdeki deniz turizmi ve deniz ulaştırması</w:t>
      </w:r>
      <w:r w:rsidR="00383F28" w:rsidRPr="0065206E">
        <w:rPr>
          <w:rFonts w:ascii="Times New Roman" w:hAnsi="Times New Roman" w:cs="Times New Roman"/>
          <w:i/>
          <w:sz w:val="20"/>
          <w:szCs w:val="20"/>
          <w:lang w:val="tr-TR"/>
        </w:rPr>
        <w:t xml:space="preserve"> yatırım kararlarına halkın katılımını akademik olarak ele alması yönünden ilk olma özelliğine sahiptir. Sonuçların, tüm yerel ve merkezi yönetim karar vericilerine destek niteliğinde olması da çalışmanın hedeflenen çıktılarından biridir.</w:t>
      </w:r>
    </w:p>
    <w:p w:rsidR="00A355D5" w:rsidRPr="0065206E" w:rsidRDefault="00A355D5" w:rsidP="00A355D5">
      <w:pPr>
        <w:spacing w:after="0" w:line="240" w:lineRule="auto"/>
        <w:ind w:firstLine="567"/>
        <w:jc w:val="both"/>
        <w:rPr>
          <w:rFonts w:ascii="Times New Roman" w:hAnsi="Times New Roman" w:cs="Times New Roman"/>
          <w:i/>
          <w:sz w:val="20"/>
          <w:szCs w:val="20"/>
          <w:lang w:val="tr-TR"/>
        </w:rPr>
      </w:pPr>
    </w:p>
    <w:p w:rsidR="00CE68A4" w:rsidRDefault="00CE68A4" w:rsidP="00A355D5">
      <w:pPr>
        <w:spacing w:after="0" w:line="240" w:lineRule="auto"/>
        <w:ind w:firstLine="567"/>
        <w:jc w:val="both"/>
        <w:rPr>
          <w:rFonts w:ascii="Times New Roman" w:hAnsi="Times New Roman" w:cs="Times New Roman"/>
          <w:i/>
          <w:sz w:val="20"/>
          <w:szCs w:val="20"/>
          <w:lang w:val="tr-TR"/>
        </w:rPr>
      </w:pPr>
      <w:r w:rsidRPr="00626F5F">
        <w:rPr>
          <w:rFonts w:ascii="Times New Roman" w:hAnsi="Times New Roman" w:cs="Times New Roman"/>
          <w:b/>
          <w:i/>
          <w:sz w:val="20"/>
          <w:szCs w:val="20"/>
          <w:lang w:val="tr-TR"/>
        </w:rPr>
        <w:t xml:space="preserve">Anahtar </w:t>
      </w:r>
      <w:r w:rsidR="00626F5F" w:rsidRPr="00626F5F">
        <w:rPr>
          <w:rFonts w:ascii="Times New Roman" w:hAnsi="Times New Roman" w:cs="Times New Roman"/>
          <w:b/>
          <w:i/>
          <w:sz w:val="20"/>
          <w:szCs w:val="20"/>
        </w:rPr>
        <w:t>Kelimeler</w:t>
      </w:r>
      <w:r w:rsidRPr="0065206E">
        <w:rPr>
          <w:rFonts w:ascii="Times New Roman" w:hAnsi="Times New Roman" w:cs="Times New Roman"/>
          <w:b/>
          <w:i/>
          <w:sz w:val="20"/>
          <w:szCs w:val="20"/>
          <w:lang w:val="tr-TR"/>
        </w:rPr>
        <w:t>:</w:t>
      </w:r>
      <w:r w:rsidR="00B3387D" w:rsidRPr="0065206E">
        <w:rPr>
          <w:rFonts w:ascii="Times New Roman" w:hAnsi="Times New Roman" w:cs="Times New Roman"/>
          <w:b/>
          <w:i/>
          <w:sz w:val="20"/>
          <w:szCs w:val="20"/>
          <w:lang w:val="tr-TR"/>
        </w:rPr>
        <w:t xml:space="preserve"> </w:t>
      </w:r>
      <w:r w:rsidR="00B3387D" w:rsidRPr="0065206E">
        <w:rPr>
          <w:rFonts w:ascii="Times New Roman" w:hAnsi="Times New Roman" w:cs="Times New Roman"/>
          <w:i/>
          <w:sz w:val="20"/>
          <w:szCs w:val="20"/>
          <w:lang w:val="tr-TR"/>
        </w:rPr>
        <w:t>Halkın Kararlara Katılımı, Koşullu Değerleme Yöntemi, Kıyı Alanları, Yat Limanı, Deniz Ulaştırması</w:t>
      </w:r>
    </w:p>
    <w:p w:rsidR="008D1E1F" w:rsidRDefault="008D1E1F" w:rsidP="00A355D5">
      <w:pPr>
        <w:spacing w:after="0" w:line="240" w:lineRule="auto"/>
        <w:ind w:firstLine="567"/>
        <w:jc w:val="both"/>
        <w:rPr>
          <w:rFonts w:ascii="Times New Roman" w:hAnsi="Times New Roman" w:cs="Times New Roman"/>
          <w:i/>
          <w:sz w:val="20"/>
          <w:szCs w:val="20"/>
          <w:lang w:val="tr-TR"/>
        </w:rPr>
      </w:pPr>
    </w:p>
    <w:p w:rsidR="00A355D5" w:rsidRPr="0065206E" w:rsidRDefault="00A355D5" w:rsidP="00A355D5">
      <w:pPr>
        <w:spacing w:after="0" w:line="240" w:lineRule="auto"/>
        <w:ind w:firstLine="567"/>
        <w:jc w:val="both"/>
        <w:rPr>
          <w:rFonts w:ascii="Times New Roman" w:hAnsi="Times New Roman" w:cs="Times New Roman"/>
          <w:i/>
          <w:sz w:val="20"/>
          <w:szCs w:val="20"/>
          <w:lang w:val="tr-TR"/>
        </w:rPr>
      </w:pPr>
    </w:p>
    <w:p w:rsidR="0089125A" w:rsidRDefault="0089125A" w:rsidP="00A355D5">
      <w:pPr>
        <w:spacing w:after="0" w:line="240" w:lineRule="auto"/>
        <w:jc w:val="center"/>
        <w:rPr>
          <w:rFonts w:ascii="Times New Roman" w:hAnsi="Times New Roman" w:cs="Times New Roman"/>
          <w:b/>
          <w:bCs/>
          <w:sz w:val="24"/>
          <w:szCs w:val="24"/>
          <w:lang w:val="tr-TR"/>
        </w:rPr>
      </w:pPr>
      <w:r w:rsidRPr="0089125A">
        <w:rPr>
          <w:rFonts w:ascii="Times New Roman" w:hAnsi="Times New Roman" w:cs="Times New Roman"/>
          <w:b/>
          <w:bCs/>
          <w:sz w:val="24"/>
          <w:szCs w:val="24"/>
          <w:lang w:val="tr-TR"/>
        </w:rPr>
        <w:lastRenderedPageBreak/>
        <w:t xml:space="preserve">EVALUATION OF </w:t>
      </w:r>
      <w:r>
        <w:rPr>
          <w:rFonts w:ascii="Times New Roman" w:hAnsi="Times New Roman" w:cs="Times New Roman"/>
          <w:b/>
          <w:bCs/>
          <w:sz w:val="24"/>
          <w:szCs w:val="24"/>
          <w:lang w:val="tr-TR"/>
        </w:rPr>
        <w:t>MARITIME</w:t>
      </w:r>
      <w:r w:rsidRPr="0089125A">
        <w:rPr>
          <w:rFonts w:ascii="Times New Roman" w:hAnsi="Times New Roman" w:cs="Times New Roman"/>
          <w:b/>
          <w:bCs/>
          <w:sz w:val="24"/>
          <w:szCs w:val="24"/>
          <w:lang w:val="tr-TR"/>
        </w:rPr>
        <w:t xml:space="preserve"> INVESTMENTS IN COASTAL AREAS BY PUBLIC: KARABURUN </w:t>
      </w:r>
      <w:r>
        <w:rPr>
          <w:rFonts w:ascii="Times New Roman" w:hAnsi="Times New Roman" w:cs="Times New Roman"/>
          <w:b/>
          <w:bCs/>
          <w:sz w:val="24"/>
          <w:szCs w:val="24"/>
          <w:lang w:val="tr-TR"/>
        </w:rPr>
        <w:t xml:space="preserve">MARINA </w:t>
      </w:r>
      <w:r w:rsidRPr="0089125A">
        <w:rPr>
          <w:rFonts w:ascii="Times New Roman" w:hAnsi="Times New Roman" w:cs="Times New Roman"/>
          <w:b/>
          <w:bCs/>
          <w:sz w:val="24"/>
          <w:szCs w:val="24"/>
          <w:lang w:val="tr-TR"/>
        </w:rPr>
        <w:t>APPLICATION</w:t>
      </w:r>
    </w:p>
    <w:p w:rsidR="00A355D5" w:rsidRPr="00981C18" w:rsidRDefault="00A355D5" w:rsidP="00A355D5">
      <w:pPr>
        <w:spacing w:after="0" w:line="240" w:lineRule="auto"/>
        <w:jc w:val="center"/>
        <w:rPr>
          <w:rFonts w:ascii="Times New Roman" w:hAnsi="Times New Roman" w:cs="Times New Roman"/>
          <w:b/>
          <w:bCs/>
          <w:lang w:val="tr-TR"/>
        </w:rPr>
      </w:pPr>
    </w:p>
    <w:p w:rsidR="0089125A" w:rsidRPr="0065206E" w:rsidRDefault="0089125A" w:rsidP="00A355D5">
      <w:pPr>
        <w:spacing w:after="0" w:line="240" w:lineRule="auto"/>
        <w:jc w:val="center"/>
        <w:rPr>
          <w:rFonts w:ascii="Times New Roman" w:hAnsi="Times New Roman" w:cs="Times New Roman"/>
          <w:b/>
          <w:bCs/>
          <w:i/>
          <w:sz w:val="20"/>
          <w:szCs w:val="20"/>
          <w:lang w:val="tr-TR"/>
        </w:rPr>
      </w:pPr>
      <w:r>
        <w:rPr>
          <w:rFonts w:ascii="Times New Roman" w:hAnsi="Times New Roman" w:cs="Times New Roman"/>
          <w:b/>
          <w:bCs/>
          <w:i/>
          <w:sz w:val="20"/>
          <w:szCs w:val="20"/>
          <w:lang w:val="tr-TR"/>
        </w:rPr>
        <w:t>ABSTRACT</w:t>
      </w:r>
    </w:p>
    <w:p w:rsidR="0089125A" w:rsidRDefault="0089125A" w:rsidP="00A355D5">
      <w:pPr>
        <w:spacing w:after="0" w:line="240" w:lineRule="auto"/>
        <w:jc w:val="both"/>
        <w:rPr>
          <w:rFonts w:ascii="Times New Roman" w:hAnsi="Times New Roman" w:cs="Times New Roman"/>
          <w:i/>
          <w:sz w:val="20"/>
          <w:szCs w:val="20"/>
          <w:lang w:val="tr-TR"/>
        </w:rPr>
      </w:pPr>
    </w:p>
    <w:p w:rsidR="0089125A" w:rsidRPr="0089125A" w:rsidRDefault="0089125A" w:rsidP="00A355D5">
      <w:pPr>
        <w:spacing w:after="0" w:line="240" w:lineRule="auto"/>
        <w:ind w:firstLine="567"/>
        <w:jc w:val="both"/>
        <w:rPr>
          <w:rFonts w:ascii="Times New Roman" w:hAnsi="Times New Roman" w:cs="Times New Roman"/>
          <w:i/>
          <w:sz w:val="20"/>
          <w:szCs w:val="20"/>
          <w:lang w:val="tr-TR"/>
        </w:rPr>
      </w:pPr>
      <w:r w:rsidRPr="0089125A">
        <w:rPr>
          <w:rFonts w:ascii="Times New Roman" w:hAnsi="Times New Roman" w:cs="Times New Roman"/>
          <w:i/>
          <w:sz w:val="20"/>
          <w:szCs w:val="20"/>
          <w:lang w:val="tr-TR"/>
        </w:rPr>
        <w:t>The coastal areas are defined as a natural resource in the international</w:t>
      </w:r>
      <w:r w:rsidR="004D2A39">
        <w:rPr>
          <w:rFonts w:ascii="Times New Roman" w:hAnsi="Times New Roman" w:cs="Times New Roman"/>
          <w:i/>
          <w:sz w:val="20"/>
          <w:szCs w:val="20"/>
          <w:lang w:val="tr-TR"/>
        </w:rPr>
        <w:t xml:space="preserve"> coastal area </w:t>
      </w:r>
      <w:r w:rsidRPr="0089125A">
        <w:rPr>
          <w:rFonts w:ascii="Times New Roman" w:hAnsi="Times New Roman" w:cs="Times New Roman"/>
          <w:i/>
          <w:sz w:val="20"/>
          <w:szCs w:val="20"/>
          <w:lang w:val="tr-TR"/>
        </w:rPr>
        <w:t>literature considering their ecological and economic values. In our country, the coasts are under the protection of the constitution and the public benefit is prioritized in the use of the coasts. In recent years, having public opinion in decisions on investments planned in coastal areas is a method that has been applied especially by local governments in our country.</w:t>
      </w:r>
    </w:p>
    <w:p w:rsidR="00387B69" w:rsidRDefault="00387B69" w:rsidP="00A355D5">
      <w:pPr>
        <w:spacing w:after="0" w:line="240" w:lineRule="auto"/>
        <w:ind w:firstLine="567"/>
        <w:jc w:val="both"/>
        <w:rPr>
          <w:rFonts w:ascii="Times New Roman" w:hAnsi="Times New Roman" w:cs="Times New Roman"/>
          <w:i/>
          <w:sz w:val="20"/>
          <w:szCs w:val="20"/>
          <w:lang w:val="tr-TR"/>
        </w:rPr>
      </w:pPr>
    </w:p>
    <w:p w:rsidR="0089125A" w:rsidRDefault="0089125A" w:rsidP="00A355D5">
      <w:pPr>
        <w:spacing w:after="0" w:line="240" w:lineRule="auto"/>
        <w:ind w:firstLine="567"/>
        <w:jc w:val="both"/>
        <w:rPr>
          <w:rFonts w:ascii="Times New Roman" w:hAnsi="Times New Roman" w:cs="Times New Roman"/>
          <w:i/>
          <w:sz w:val="20"/>
          <w:szCs w:val="20"/>
          <w:lang w:val="tr-TR"/>
        </w:rPr>
      </w:pPr>
      <w:r w:rsidRPr="0089125A">
        <w:rPr>
          <w:rFonts w:ascii="Times New Roman" w:hAnsi="Times New Roman" w:cs="Times New Roman"/>
          <w:i/>
          <w:sz w:val="20"/>
          <w:szCs w:val="20"/>
          <w:lang w:val="tr-TR"/>
        </w:rPr>
        <w:t xml:space="preserve">The aim of this study is to discuss one of the methods that will enable the people of the region to participate in the decisions in coastal investments. In this study, </w:t>
      </w:r>
      <w:r w:rsidR="002D6D45">
        <w:rPr>
          <w:rFonts w:ascii="Times New Roman" w:hAnsi="Times New Roman" w:cs="Times New Roman"/>
          <w:i/>
          <w:sz w:val="20"/>
          <w:szCs w:val="20"/>
          <w:lang w:val="tr-TR"/>
        </w:rPr>
        <w:t>“</w:t>
      </w:r>
      <w:r w:rsidR="002D6D45" w:rsidRPr="0089125A">
        <w:rPr>
          <w:rFonts w:ascii="Times New Roman" w:hAnsi="Times New Roman" w:cs="Times New Roman"/>
          <w:i/>
          <w:sz w:val="20"/>
          <w:szCs w:val="20"/>
          <w:lang w:val="tr-TR"/>
        </w:rPr>
        <w:t>Contingent Valuation Method</w:t>
      </w:r>
      <w:r w:rsidR="002D6D45">
        <w:rPr>
          <w:rFonts w:ascii="Times New Roman" w:hAnsi="Times New Roman" w:cs="Times New Roman"/>
          <w:i/>
          <w:sz w:val="20"/>
          <w:szCs w:val="20"/>
          <w:lang w:val="tr-TR"/>
        </w:rPr>
        <w:t>”</w:t>
      </w:r>
      <w:r w:rsidR="002D6D45" w:rsidRPr="0089125A">
        <w:rPr>
          <w:rFonts w:ascii="Times New Roman" w:hAnsi="Times New Roman" w:cs="Times New Roman"/>
          <w:i/>
          <w:sz w:val="20"/>
          <w:szCs w:val="20"/>
          <w:lang w:val="tr-TR"/>
        </w:rPr>
        <w:t xml:space="preserve"> </w:t>
      </w:r>
      <w:r w:rsidR="002D6D45">
        <w:rPr>
          <w:rFonts w:ascii="Times New Roman" w:hAnsi="Times New Roman" w:cs="Times New Roman"/>
          <w:i/>
          <w:sz w:val="20"/>
          <w:szCs w:val="20"/>
          <w:lang w:val="tr-TR"/>
        </w:rPr>
        <w:t xml:space="preserve">–as one of the </w:t>
      </w:r>
      <w:r w:rsidR="002D6D45" w:rsidRPr="0089125A">
        <w:rPr>
          <w:rFonts w:ascii="Times New Roman" w:hAnsi="Times New Roman" w:cs="Times New Roman"/>
          <w:i/>
          <w:sz w:val="20"/>
          <w:szCs w:val="20"/>
          <w:lang w:val="tr-TR"/>
        </w:rPr>
        <w:t>methods of participation of people in investment decisions is examined in detail</w:t>
      </w:r>
      <w:r w:rsidR="002D6D45">
        <w:rPr>
          <w:rFonts w:ascii="Times New Roman" w:hAnsi="Times New Roman" w:cs="Times New Roman"/>
          <w:i/>
          <w:sz w:val="20"/>
          <w:szCs w:val="20"/>
          <w:lang w:val="tr-TR"/>
        </w:rPr>
        <w:t xml:space="preserve">s. </w:t>
      </w:r>
      <w:r w:rsidRPr="0089125A">
        <w:rPr>
          <w:rFonts w:ascii="Times New Roman" w:hAnsi="Times New Roman" w:cs="Times New Roman"/>
          <w:i/>
          <w:sz w:val="20"/>
          <w:szCs w:val="20"/>
          <w:lang w:val="tr-TR"/>
        </w:rPr>
        <w:t>Finally, the results of the Karaburun Marina Project were evaluated by contingent valuation method and the results were shared. The results of the study were obtained by analyzing the data of the contingent valuation questionnaire applied in a sample of Karaburun residents and potential visitors using SPSS software. Accordingly, the social value of the area where the marina project will be built was revealed and significant differences were found between the views of people with different profile characteristics to the marina project. The study has the distinction of being the first in terms of academically addressing the public participation in the investment decisions of mari</w:t>
      </w:r>
      <w:r w:rsidR="00BC1DEB">
        <w:rPr>
          <w:rFonts w:ascii="Times New Roman" w:hAnsi="Times New Roman" w:cs="Times New Roman"/>
          <w:i/>
          <w:sz w:val="20"/>
          <w:szCs w:val="20"/>
          <w:lang w:val="tr-TR"/>
        </w:rPr>
        <w:t>ne</w:t>
      </w:r>
      <w:r w:rsidRPr="0089125A">
        <w:rPr>
          <w:rFonts w:ascii="Times New Roman" w:hAnsi="Times New Roman" w:cs="Times New Roman"/>
          <w:i/>
          <w:sz w:val="20"/>
          <w:szCs w:val="20"/>
          <w:lang w:val="tr-TR"/>
        </w:rPr>
        <w:t xml:space="preserve"> tourism and maritime transportation in our country. One of the targeted outcomes of the study is that the results support all local and central government decision makers.</w:t>
      </w:r>
    </w:p>
    <w:p w:rsidR="00A355D5" w:rsidRPr="0089125A" w:rsidRDefault="00A355D5" w:rsidP="00A355D5">
      <w:pPr>
        <w:spacing w:after="0" w:line="240" w:lineRule="auto"/>
        <w:ind w:firstLine="567"/>
        <w:jc w:val="both"/>
        <w:rPr>
          <w:rFonts w:ascii="Times New Roman" w:hAnsi="Times New Roman" w:cs="Times New Roman"/>
          <w:i/>
          <w:sz w:val="20"/>
          <w:szCs w:val="20"/>
          <w:lang w:val="tr-TR"/>
        </w:rPr>
      </w:pPr>
    </w:p>
    <w:p w:rsidR="002A3443" w:rsidRPr="00A355D5" w:rsidRDefault="0089125A" w:rsidP="00A355D5">
      <w:pPr>
        <w:spacing w:after="0" w:line="240" w:lineRule="auto"/>
        <w:ind w:firstLine="567"/>
        <w:jc w:val="both"/>
        <w:rPr>
          <w:rFonts w:ascii="Times New Roman" w:hAnsi="Times New Roman" w:cs="Times New Roman"/>
          <w:i/>
          <w:sz w:val="20"/>
          <w:szCs w:val="20"/>
          <w:lang w:val="tr-TR"/>
        </w:rPr>
      </w:pPr>
      <w:r w:rsidRPr="0089125A">
        <w:rPr>
          <w:rFonts w:ascii="Times New Roman" w:hAnsi="Times New Roman" w:cs="Times New Roman"/>
          <w:b/>
          <w:i/>
          <w:sz w:val="20"/>
          <w:szCs w:val="20"/>
          <w:lang w:val="tr-TR"/>
        </w:rPr>
        <w:t>Keywords:</w:t>
      </w:r>
      <w:r w:rsidRPr="0089125A">
        <w:rPr>
          <w:rFonts w:ascii="Times New Roman" w:hAnsi="Times New Roman" w:cs="Times New Roman"/>
          <w:i/>
          <w:sz w:val="20"/>
          <w:szCs w:val="20"/>
          <w:lang w:val="tr-TR"/>
        </w:rPr>
        <w:t xml:space="preserve"> Public Participation </w:t>
      </w:r>
      <w:r w:rsidR="000D4F5C" w:rsidRPr="0089125A">
        <w:rPr>
          <w:rFonts w:ascii="Times New Roman" w:hAnsi="Times New Roman" w:cs="Times New Roman"/>
          <w:i/>
          <w:sz w:val="20"/>
          <w:szCs w:val="20"/>
          <w:lang w:val="tr-TR"/>
        </w:rPr>
        <w:t>in Investment</w:t>
      </w:r>
      <w:r w:rsidRPr="0089125A">
        <w:rPr>
          <w:rFonts w:ascii="Times New Roman" w:hAnsi="Times New Roman" w:cs="Times New Roman"/>
          <w:i/>
          <w:sz w:val="20"/>
          <w:szCs w:val="20"/>
          <w:lang w:val="tr-TR"/>
        </w:rPr>
        <w:t xml:space="preserve"> Decisions, Contingent Valuation Method, Coastal Areas, Marina, Mari</w:t>
      </w:r>
      <w:r w:rsidR="00BC1DEB">
        <w:rPr>
          <w:rFonts w:ascii="Times New Roman" w:hAnsi="Times New Roman" w:cs="Times New Roman"/>
          <w:i/>
          <w:sz w:val="20"/>
          <w:szCs w:val="20"/>
          <w:lang w:val="tr-TR"/>
        </w:rPr>
        <w:t>time</w:t>
      </w:r>
      <w:bookmarkStart w:id="0" w:name="_GoBack"/>
      <w:bookmarkEnd w:id="0"/>
      <w:r w:rsidRPr="0089125A">
        <w:rPr>
          <w:rFonts w:ascii="Times New Roman" w:hAnsi="Times New Roman" w:cs="Times New Roman"/>
          <w:i/>
          <w:sz w:val="20"/>
          <w:szCs w:val="20"/>
          <w:lang w:val="tr-TR"/>
        </w:rPr>
        <w:t xml:space="preserve"> Transportation.</w:t>
      </w:r>
    </w:p>
    <w:p w:rsidR="002A3443" w:rsidRDefault="002A3443" w:rsidP="00A355D5">
      <w:pPr>
        <w:spacing w:after="0" w:line="240" w:lineRule="auto"/>
        <w:jc w:val="center"/>
        <w:rPr>
          <w:rFonts w:ascii="Times New Roman" w:hAnsi="Times New Roman" w:cs="Times New Roman"/>
          <w:b/>
          <w:bCs/>
          <w:lang w:val="tr-TR"/>
        </w:rPr>
      </w:pPr>
    </w:p>
    <w:p w:rsidR="005D6A27" w:rsidRDefault="005D6A27" w:rsidP="00A355D5">
      <w:pPr>
        <w:spacing w:after="0" w:line="240" w:lineRule="auto"/>
        <w:jc w:val="center"/>
        <w:rPr>
          <w:rFonts w:ascii="Times New Roman" w:hAnsi="Times New Roman" w:cs="Times New Roman"/>
          <w:b/>
          <w:bCs/>
          <w:lang w:val="tr-TR"/>
        </w:rPr>
      </w:pPr>
    </w:p>
    <w:p w:rsidR="00CE68A4" w:rsidRDefault="00BB203B" w:rsidP="008D1E1F">
      <w:pPr>
        <w:pStyle w:val="ListeParagraf"/>
        <w:numPr>
          <w:ilvl w:val="0"/>
          <w:numId w:val="6"/>
        </w:numPr>
        <w:spacing w:after="0" w:line="240" w:lineRule="auto"/>
        <w:ind w:left="284" w:hanging="284"/>
        <w:jc w:val="both"/>
        <w:rPr>
          <w:rFonts w:ascii="Times New Roman" w:hAnsi="Times New Roman" w:cs="Times New Roman"/>
          <w:b/>
          <w:bCs/>
          <w:sz w:val="24"/>
          <w:szCs w:val="24"/>
        </w:rPr>
      </w:pPr>
      <w:r w:rsidRPr="00626F5F">
        <w:rPr>
          <w:rFonts w:ascii="Times New Roman" w:hAnsi="Times New Roman" w:cs="Times New Roman"/>
          <w:b/>
          <w:bCs/>
          <w:sz w:val="24"/>
          <w:szCs w:val="24"/>
        </w:rPr>
        <w:t>GİRİŞ</w:t>
      </w:r>
    </w:p>
    <w:p w:rsidR="00A355D5" w:rsidRPr="00626F5F" w:rsidRDefault="00A355D5" w:rsidP="00A355D5">
      <w:pPr>
        <w:pStyle w:val="ListeParagraf"/>
        <w:spacing w:after="0" w:line="240" w:lineRule="auto"/>
        <w:ind w:left="284"/>
        <w:rPr>
          <w:rFonts w:ascii="Times New Roman" w:hAnsi="Times New Roman" w:cs="Times New Roman"/>
          <w:b/>
          <w:bCs/>
          <w:sz w:val="24"/>
          <w:szCs w:val="24"/>
        </w:rPr>
      </w:pPr>
    </w:p>
    <w:p w:rsidR="00BB203B" w:rsidRDefault="004F7A0F"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 xml:space="preserve">Kıyı </w:t>
      </w:r>
      <w:r w:rsidR="00022002" w:rsidRPr="00981C18">
        <w:rPr>
          <w:rFonts w:ascii="Times New Roman" w:hAnsi="Times New Roman" w:cs="Times New Roman"/>
          <w:lang w:val="tr-TR"/>
        </w:rPr>
        <w:t>alanları</w:t>
      </w:r>
      <w:r w:rsidRPr="00981C18">
        <w:rPr>
          <w:rFonts w:ascii="Times New Roman" w:hAnsi="Times New Roman" w:cs="Times New Roman"/>
          <w:lang w:val="tr-TR"/>
        </w:rPr>
        <w:t xml:space="preserve"> coğrafi olarak dünya yüzeyinin yaklaşık</w:t>
      </w:r>
      <w:r w:rsidR="00022002" w:rsidRPr="00981C18">
        <w:rPr>
          <w:rFonts w:ascii="Times New Roman" w:hAnsi="Times New Roman" w:cs="Times New Roman"/>
          <w:lang w:val="tr-TR"/>
        </w:rPr>
        <w:t xml:space="preserve"> </w:t>
      </w:r>
      <w:r w:rsidRPr="00981C18">
        <w:rPr>
          <w:rFonts w:ascii="Times New Roman" w:hAnsi="Times New Roman" w:cs="Times New Roman"/>
          <w:lang w:val="tr-TR"/>
        </w:rPr>
        <w:t>% 20'sini kaplar. Bunun yanı sıra, dünyanın en büyük kentsel yerleşimlerinin %75'ini ve küresel nüfusun % 45'inden fazlasını oluştururlar. Dünyadaki devletlerin yaklaşık %</w:t>
      </w:r>
      <w:r w:rsidR="00022002" w:rsidRPr="00981C18">
        <w:rPr>
          <w:rFonts w:ascii="Times New Roman" w:hAnsi="Times New Roman" w:cs="Times New Roman"/>
          <w:lang w:val="tr-TR"/>
        </w:rPr>
        <w:t>85'i iç denizlerle, okyanuslarla veya her ikisiy</w:t>
      </w:r>
      <w:r w:rsidR="00C50F12">
        <w:rPr>
          <w:rFonts w:ascii="Times New Roman" w:hAnsi="Times New Roman" w:cs="Times New Roman"/>
          <w:lang w:val="tr-TR"/>
        </w:rPr>
        <w:t>le</w:t>
      </w:r>
      <w:r w:rsidR="00022002" w:rsidRPr="00981C18">
        <w:rPr>
          <w:rFonts w:ascii="Times New Roman" w:hAnsi="Times New Roman" w:cs="Times New Roman"/>
          <w:lang w:val="tr-TR"/>
        </w:rPr>
        <w:t>de kıyı komşusudur</w:t>
      </w:r>
      <w:r w:rsidR="00000F5B">
        <w:rPr>
          <w:rFonts w:ascii="Times New Roman" w:hAnsi="Times New Roman" w:cs="Times New Roman"/>
          <w:lang w:val="tr-TR"/>
        </w:rPr>
        <w:t xml:space="preserve"> (Marti</w:t>
      </w:r>
      <w:r w:rsidRPr="00981C18">
        <w:rPr>
          <w:rFonts w:ascii="Times New Roman" w:hAnsi="Times New Roman" w:cs="Times New Roman"/>
          <w:lang w:val="tr-TR"/>
        </w:rPr>
        <w:t>nez</w:t>
      </w:r>
      <w:r w:rsidR="00C50F12">
        <w:rPr>
          <w:rFonts w:ascii="Times New Roman" w:hAnsi="Times New Roman" w:cs="Times New Roman"/>
          <w:lang w:val="tr-TR"/>
        </w:rPr>
        <w:t xml:space="preserve"> vd. </w:t>
      </w:r>
      <w:r w:rsidRPr="00981C18">
        <w:rPr>
          <w:rFonts w:ascii="Times New Roman" w:hAnsi="Times New Roman" w:cs="Times New Roman"/>
          <w:lang w:val="tr-TR"/>
        </w:rPr>
        <w:t>2007). Tahmin</w:t>
      </w:r>
      <w:r w:rsidR="00022002" w:rsidRPr="00981C18">
        <w:rPr>
          <w:rFonts w:ascii="Times New Roman" w:hAnsi="Times New Roman" w:cs="Times New Roman"/>
          <w:lang w:val="tr-TR"/>
        </w:rPr>
        <w:t xml:space="preserve">lere göre </w:t>
      </w:r>
      <w:r w:rsidRPr="00981C18">
        <w:rPr>
          <w:rFonts w:ascii="Times New Roman" w:hAnsi="Times New Roman" w:cs="Times New Roman"/>
          <w:lang w:val="tr-TR"/>
        </w:rPr>
        <w:t xml:space="preserve">yaklaşık </w:t>
      </w:r>
      <w:r w:rsidR="00022002" w:rsidRPr="00981C18">
        <w:rPr>
          <w:rFonts w:ascii="Times New Roman" w:hAnsi="Times New Roman" w:cs="Times New Roman"/>
          <w:lang w:val="tr-TR"/>
        </w:rPr>
        <w:t>üç</w:t>
      </w:r>
      <w:r w:rsidRPr="00981C18">
        <w:rPr>
          <w:rFonts w:ascii="Times New Roman" w:hAnsi="Times New Roman" w:cs="Times New Roman"/>
          <w:lang w:val="tr-TR"/>
        </w:rPr>
        <w:t xml:space="preserve"> milyar insanın kıyıdan 200 km</w:t>
      </w:r>
      <w:r w:rsidR="00022002" w:rsidRPr="00981C18">
        <w:rPr>
          <w:rFonts w:ascii="Times New Roman" w:hAnsi="Times New Roman" w:cs="Times New Roman"/>
          <w:lang w:val="tr-TR"/>
        </w:rPr>
        <w:t xml:space="preserve"> içeride kalan alanda</w:t>
      </w:r>
      <w:r w:rsidRPr="00981C18">
        <w:rPr>
          <w:rFonts w:ascii="Times New Roman" w:hAnsi="Times New Roman" w:cs="Times New Roman"/>
          <w:lang w:val="tr-TR"/>
        </w:rPr>
        <w:t xml:space="preserve">, dört </w:t>
      </w:r>
      <w:r w:rsidR="00022002" w:rsidRPr="00981C18">
        <w:rPr>
          <w:rFonts w:ascii="Times New Roman" w:hAnsi="Times New Roman" w:cs="Times New Roman"/>
          <w:lang w:val="tr-TR"/>
        </w:rPr>
        <w:t>milyar insanın da kıyıdan 400 km içeride kalan alanda</w:t>
      </w:r>
      <w:r w:rsidRPr="00981C18">
        <w:rPr>
          <w:rFonts w:ascii="Times New Roman" w:hAnsi="Times New Roman" w:cs="Times New Roman"/>
          <w:lang w:val="tr-TR"/>
        </w:rPr>
        <w:t xml:space="preserve"> </w:t>
      </w:r>
      <w:r w:rsidRPr="00000F5B">
        <w:rPr>
          <w:rFonts w:ascii="Times New Roman" w:hAnsi="Times New Roman" w:cs="Times New Roman"/>
          <w:lang w:val="tr-TR"/>
        </w:rPr>
        <w:t>yaşa</w:t>
      </w:r>
      <w:r w:rsidR="00022002" w:rsidRPr="00000F5B">
        <w:rPr>
          <w:rFonts w:ascii="Times New Roman" w:hAnsi="Times New Roman" w:cs="Times New Roman"/>
          <w:lang w:val="tr-TR"/>
        </w:rPr>
        <w:t>maktadır</w:t>
      </w:r>
      <w:r w:rsidRPr="00000F5B">
        <w:rPr>
          <w:rFonts w:ascii="Times New Roman" w:hAnsi="Times New Roman" w:cs="Times New Roman"/>
          <w:lang w:val="tr-TR"/>
        </w:rPr>
        <w:t xml:space="preserve"> ve bunun 2025 yılına kadar</w:t>
      </w:r>
      <w:r w:rsidR="00022002" w:rsidRPr="00000F5B">
        <w:rPr>
          <w:rFonts w:ascii="Times New Roman" w:hAnsi="Times New Roman" w:cs="Times New Roman"/>
          <w:lang w:val="tr-TR"/>
        </w:rPr>
        <w:t xml:space="preserve"> % 100 artış gösterebileceği </w:t>
      </w:r>
      <w:r w:rsidRPr="00000F5B">
        <w:rPr>
          <w:rFonts w:ascii="Times New Roman" w:hAnsi="Times New Roman" w:cs="Times New Roman"/>
          <w:lang w:val="tr-TR"/>
        </w:rPr>
        <w:t>vurgula</w:t>
      </w:r>
      <w:r w:rsidR="00022002" w:rsidRPr="00000F5B">
        <w:rPr>
          <w:rFonts w:ascii="Times New Roman" w:hAnsi="Times New Roman" w:cs="Times New Roman"/>
          <w:lang w:val="tr-TR"/>
        </w:rPr>
        <w:t>n</w:t>
      </w:r>
      <w:r w:rsidRPr="00000F5B">
        <w:rPr>
          <w:rFonts w:ascii="Times New Roman" w:hAnsi="Times New Roman" w:cs="Times New Roman"/>
          <w:lang w:val="tr-TR"/>
        </w:rPr>
        <w:t>maktadır (Ringim</w:t>
      </w:r>
      <w:r w:rsidR="001379AD" w:rsidRPr="00000F5B">
        <w:rPr>
          <w:rFonts w:ascii="Times New Roman" w:hAnsi="Times New Roman" w:cs="Times New Roman"/>
          <w:lang w:val="tr-TR"/>
        </w:rPr>
        <w:t xml:space="preserve"> vd. </w:t>
      </w:r>
      <w:r w:rsidRPr="00000F5B">
        <w:rPr>
          <w:rFonts w:ascii="Times New Roman" w:hAnsi="Times New Roman" w:cs="Times New Roman"/>
          <w:lang w:val="tr-TR"/>
        </w:rPr>
        <w:t xml:space="preserve">2016). Kıyı </w:t>
      </w:r>
      <w:r w:rsidR="00827BE8" w:rsidRPr="00000F5B">
        <w:rPr>
          <w:rFonts w:ascii="Times New Roman" w:hAnsi="Times New Roman" w:cs="Times New Roman"/>
          <w:lang w:val="tr-TR"/>
        </w:rPr>
        <w:t>alanları</w:t>
      </w:r>
      <w:r w:rsidR="00022002" w:rsidRPr="00000F5B">
        <w:rPr>
          <w:rFonts w:ascii="Times New Roman" w:hAnsi="Times New Roman" w:cs="Times New Roman"/>
          <w:lang w:val="tr-TR"/>
        </w:rPr>
        <w:t xml:space="preserve"> bir</w:t>
      </w:r>
      <w:r w:rsidRPr="00000F5B">
        <w:rPr>
          <w:rFonts w:ascii="Times New Roman" w:hAnsi="Times New Roman" w:cs="Times New Roman"/>
          <w:lang w:val="tr-TR"/>
        </w:rPr>
        <w:t xml:space="preserve"> ulusun ekonomik ve çevresel zenginliklerinde </w:t>
      </w:r>
      <w:r w:rsidRPr="00000F5B">
        <w:rPr>
          <w:rFonts w:ascii="Times New Roman" w:hAnsi="Times New Roman" w:cs="Times New Roman"/>
          <w:lang w:val="tr-TR"/>
        </w:rPr>
        <w:lastRenderedPageBreak/>
        <w:t xml:space="preserve">büyük bir paya sahiptir. Kıyı yerleşimlerinin çoğunda, </w:t>
      </w:r>
      <w:r w:rsidR="001A1820" w:rsidRPr="00000F5B">
        <w:rPr>
          <w:rFonts w:ascii="Times New Roman" w:hAnsi="Times New Roman" w:cs="Times New Roman"/>
          <w:lang w:val="tr-TR"/>
        </w:rPr>
        <w:t>balıkçılıktan deniz</w:t>
      </w:r>
      <w:r w:rsidR="001A1820" w:rsidRPr="00981C18">
        <w:rPr>
          <w:rFonts w:ascii="Times New Roman" w:hAnsi="Times New Roman" w:cs="Times New Roman"/>
          <w:lang w:val="tr-TR"/>
        </w:rPr>
        <w:t xml:space="preserve"> turizmine kadar geniş bir yelpazede bulunan </w:t>
      </w:r>
      <w:r w:rsidRPr="00981C18">
        <w:rPr>
          <w:rFonts w:ascii="Times New Roman" w:hAnsi="Times New Roman" w:cs="Times New Roman"/>
          <w:lang w:val="tr-TR"/>
        </w:rPr>
        <w:t>tüm işlerin</w:t>
      </w:r>
      <w:r w:rsidR="00022002" w:rsidRPr="00981C18">
        <w:rPr>
          <w:rFonts w:ascii="Times New Roman" w:hAnsi="Times New Roman" w:cs="Times New Roman"/>
          <w:lang w:val="tr-TR"/>
        </w:rPr>
        <w:t xml:space="preserve"> </w:t>
      </w:r>
      <w:r w:rsidRPr="00981C18">
        <w:rPr>
          <w:rFonts w:ascii="Times New Roman" w:hAnsi="Times New Roman" w:cs="Times New Roman"/>
          <w:lang w:val="tr-TR"/>
        </w:rPr>
        <w:t xml:space="preserve">% 60'ından fazlası kıyı faaliyetleriyle </w:t>
      </w:r>
      <w:r w:rsidRPr="00000F5B">
        <w:rPr>
          <w:rFonts w:ascii="Times New Roman" w:hAnsi="Times New Roman" w:cs="Times New Roman"/>
          <w:lang w:val="tr-TR"/>
        </w:rPr>
        <w:t>ilgilidir (Genz</w:t>
      </w:r>
      <w:r w:rsidR="001379AD" w:rsidRPr="00000F5B">
        <w:rPr>
          <w:rFonts w:ascii="Times New Roman" w:hAnsi="Times New Roman" w:cs="Times New Roman"/>
          <w:lang w:val="tr-TR"/>
        </w:rPr>
        <w:t xml:space="preserve"> vd. </w:t>
      </w:r>
      <w:r w:rsidRPr="00000F5B">
        <w:rPr>
          <w:rFonts w:ascii="Times New Roman" w:hAnsi="Times New Roman" w:cs="Times New Roman"/>
          <w:lang w:val="tr-TR"/>
        </w:rPr>
        <w:t>2007).</w:t>
      </w:r>
      <w:r w:rsidRPr="00981C18">
        <w:rPr>
          <w:rFonts w:ascii="Times New Roman" w:hAnsi="Times New Roman" w:cs="Times New Roman"/>
          <w:lang w:val="tr-TR"/>
        </w:rPr>
        <w:t xml:space="preserve"> Dünyanın kıyı </w:t>
      </w:r>
      <w:r w:rsidR="00827BE8">
        <w:rPr>
          <w:rFonts w:ascii="Times New Roman" w:hAnsi="Times New Roman" w:cs="Times New Roman"/>
          <w:lang w:val="tr-TR"/>
        </w:rPr>
        <w:t>alanalrında</w:t>
      </w:r>
      <w:r w:rsidR="00022002" w:rsidRPr="00981C18">
        <w:rPr>
          <w:rFonts w:ascii="Times New Roman" w:hAnsi="Times New Roman" w:cs="Times New Roman"/>
          <w:lang w:val="tr-TR"/>
        </w:rPr>
        <w:t xml:space="preserve">, kilometrekareye düşen </w:t>
      </w:r>
      <w:r w:rsidRPr="00981C18">
        <w:rPr>
          <w:rFonts w:ascii="Times New Roman" w:hAnsi="Times New Roman" w:cs="Times New Roman"/>
          <w:lang w:val="tr-TR"/>
        </w:rPr>
        <w:t>nüfus yoğunluğunun 2025 ve 2050 yıllarında sırasıyla 115 ve 134</w:t>
      </w:r>
      <w:r w:rsidR="00927C0E">
        <w:rPr>
          <w:rFonts w:ascii="Times New Roman" w:hAnsi="Times New Roman" w:cs="Times New Roman"/>
          <w:lang w:val="tr-TR"/>
        </w:rPr>
        <w:t xml:space="preserve"> kişi</w:t>
      </w:r>
      <w:r w:rsidRPr="00981C18">
        <w:rPr>
          <w:rFonts w:ascii="Times New Roman" w:hAnsi="Times New Roman" w:cs="Times New Roman"/>
          <w:lang w:val="tr-TR"/>
        </w:rPr>
        <w:t xml:space="preserve"> ol</w:t>
      </w:r>
      <w:r w:rsidR="005A68EC" w:rsidRPr="00981C18">
        <w:rPr>
          <w:rFonts w:ascii="Times New Roman" w:hAnsi="Times New Roman" w:cs="Times New Roman"/>
          <w:lang w:val="tr-TR"/>
        </w:rPr>
        <w:t>acağı</w:t>
      </w:r>
      <w:r w:rsidRPr="00981C18">
        <w:rPr>
          <w:rFonts w:ascii="Times New Roman" w:hAnsi="Times New Roman" w:cs="Times New Roman"/>
          <w:lang w:val="tr-TR"/>
        </w:rPr>
        <w:t xml:space="preserve"> tahmin edilirken, aynı </w:t>
      </w:r>
      <w:r w:rsidRPr="00000F5B">
        <w:rPr>
          <w:rFonts w:ascii="Times New Roman" w:hAnsi="Times New Roman" w:cs="Times New Roman"/>
          <w:lang w:val="tr-TR"/>
        </w:rPr>
        <w:t xml:space="preserve">projeksiyonun Avrupa </w:t>
      </w:r>
      <w:r w:rsidR="001A1820" w:rsidRPr="00000F5B">
        <w:rPr>
          <w:rFonts w:ascii="Times New Roman" w:hAnsi="Times New Roman" w:cs="Times New Roman"/>
          <w:lang w:val="tr-TR"/>
        </w:rPr>
        <w:t xml:space="preserve">kıtası </w:t>
      </w:r>
      <w:r w:rsidRPr="00000F5B">
        <w:rPr>
          <w:rFonts w:ascii="Times New Roman" w:hAnsi="Times New Roman" w:cs="Times New Roman"/>
          <w:lang w:val="tr-TR"/>
        </w:rPr>
        <w:t xml:space="preserve">için 191 ve 211 </w:t>
      </w:r>
      <w:r w:rsidR="00927C0E" w:rsidRPr="00000F5B">
        <w:rPr>
          <w:rFonts w:ascii="Times New Roman" w:hAnsi="Times New Roman" w:cs="Times New Roman"/>
          <w:lang w:val="tr-TR"/>
        </w:rPr>
        <w:t xml:space="preserve">kişi </w:t>
      </w:r>
      <w:r w:rsidRPr="00000F5B">
        <w:rPr>
          <w:rFonts w:ascii="Times New Roman" w:hAnsi="Times New Roman" w:cs="Times New Roman"/>
          <w:lang w:val="tr-TR"/>
        </w:rPr>
        <w:t>olduğu tahmin edilmekt</w:t>
      </w:r>
      <w:r w:rsidR="001379AD" w:rsidRPr="00000F5B">
        <w:rPr>
          <w:rFonts w:ascii="Times New Roman" w:hAnsi="Times New Roman" w:cs="Times New Roman"/>
          <w:lang w:val="tr-TR"/>
        </w:rPr>
        <w:t>edir (Neumann v</w:t>
      </w:r>
      <w:r w:rsidR="00355F2E" w:rsidRPr="00000F5B">
        <w:rPr>
          <w:rFonts w:ascii="Times New Roman" w:hAnsi="Times New Roman" w:cs="Times New Roman"/>
          <w:lang w:val="tr-TR"/>
        </w:rPr>
        <w:t>d</w:t>
      </w:r>
      <w:r w:rsidR="001379AD" w:rsidRPr="00000F5B">
        <w:rPr>
          <w:rFonts w:ascii="Times New Roman" w:hAnsi="Times New Roman" w:cs="Times New Roman"/>
          <w:lang w:val="tr-TR"/>
        </w:rPr>
        <w:t xml:space="preserve">. </w:t>
      </w:r>
      <w:r w:rsidR="00355F2E" w:rsidRPr="00000F5B">
        <w:rPr>
          <w:rFonts w:ascii="Times New Roman" w:hAnsi="Times New Roman" w:cs="Times New Roman"/>
          <w:lang w:val="tr-TR"/>
        </w:rPr>
        <w:t>2015</w:t>
      </w:r>
      <w:r w:rsidRPr="00000F5B">
        <w:rPr>
          <w:rFonts w:ascii="Times New Roman" w:hAnsi="Times New Roman" w:cs="Times New Roman"/>
          <w:lang w:val="tr-TR"/>
        </w:rPr>
        <w:t xml:space="preserve">). Kıyı </w:t>
      </w:r>
      <w:r w:rsidR="00827BE8" w:rsidRPr="00000F5B">
        <w:rPr>
          <w:rFonts w:ascii="Times New Roman" w:hAnsi="Times New Roman" w:cs="Times New Roman"/>
          <w:lang w:val="tr-TR"/>
        </w:rPr>
        <w:t>alanları</w:t>
      </w:r>
      <w:r w:rsidRPr="00000F5B">
        <w:rPr>
          <w:rFonts w:ascii="Times New Roman" w:hAnsi="Times New Roman" w:cs="Times New Roman"/>
          <w:lang w:val="tr-TR"/>
        </w:rPr>
        <w:t xml:space="preserve">, </w:t>
      </w:r>
      <w:r w:rsidR="00B659EB" w:rsidRPr="00000F5B">
        <w:rPr>
          <w:rFonts w:ascii="Times New Roman" w:hAnsi="Times New Roman" w:cs="Times New Roman"/>
          <w:lang w:val="tr-TR"/>
        </w:rPr>
        <w:t>beslenme, yerleşim yeri</w:t>
      </w:r>
      <w:r w:rsidRPr="00000F5B">
        <w:rPr>
          <w:rFonts w:ascii="Times New Roman" w:hAnsi="Times New Roman" w:cs="Times New Roman"/>
          <w:lang w:val="tr-TR"/>
        </w:rPr>
        <w:t xml:space="preserve"> ve dinlen</w:t>
      </w:r>
      <w:r w:rsidR="00B659EB" w:rsidRPr="00000F5B">
        <w:rPr>
          <w:rFonts w:ascii="Times New Roman" w:hAnsi="Times New Roman" w:cs="Times New Roman"/>
          <w:lang w:val="tr-TR"/>
        </w:rPr>
        <w:t xml:space="preserve">ce faaliyetleri bağlamında canlılar için vazgeçilmez bir kaynaktır. </w:t>
      </w:r>
      <w:r w:rsidRPr="00000F5B">
        <w:rPr>
          <w:rFonts w:ascii="Times New Roman" w:hAnsi="Times New Roman" w:cs="Times New Roman"/>
          <w:lang w:val="tr-TR"/>
        </w:rPr>
        <w:t>Bu</w:t>
      </w:r>
      <w:r w:rsidR="00B659EB" w:rsidRPr="00000F5B">
        <w:rPr>
          <w:rFonts w:ascii="Times New Roman" w:hAnsi="Times New Roman" w:cs="Times New Roman"/>
          <w:lang w:val="tr-TR"/>
        </w:rPr>
        <w:t>nların</w:t>
      </w:r>
      <w:r w:rsidRPr="00000F5B">
        <w:rPr>
          <w:rFonts w:ascii="Times New Roman" w:hAnsi="Times New Roman" w:cs="Times New Roman"/>
          <w:lang w:val="tr-TR"/>
        </w:rPr>
        <w:t xml:space="preserve"> yanı sıra, balıkçılıktan t</w:t>
      </w:r>
      <w:r w:rsidR="005C0CD7" w:rsidRPr="00000F5B">
        <w:rPr>
          <w:rFonts w:ascii="Times New Roman" w:hAnsi="Times New Roman" w:cs="Times New Roman"/>
          <w:lang w:val="tr-TR"/>
        </w:rPr>
        <w:t>ersanelere, limanlara ve dinlenc</w:t>
      </w:r>
      <w:r w:rsidRPr="00000F5B">
        <w:rPr>
          <w:rFonts w:ascii="Times New Roman" w:hAnsi="Times New Roman" w:cs="Times New Roman"/>
          <w:lang w:val="tr-TR"/>
        </w:rPr>
        <w:t>e tesislerine kadar uzanan denizcilik endüstrisi, hizmet</w:t>
      </w:r>
      <w:r w:rsidR="00827BE8" w:rsidRPr="00000F5B">
        <w:rPr>
          <w:rFonts w:ascii="Times New Roman" w:hAnsi="Times New Roman" w:cs="Times New Roman"/>
          <w:lang w:val="tr-TR"/>
        </w:rPr>
        <w:t xml:space="preserve">lerinin çoğunu kıyılarda </w:t>
      </w:r>
      <w:r w:rsidRPr="00000F5B">
        <w:rPr>
          <w:rFonts w:ascii="Times New Roman" w:hAnsi="Times New Roman" w:cs="Times New Roman"/>
          <w:lang w:val="tr-TR"/>
        </w:rPr>
        <w:t xml:space="preserve">sunmaktadır ve bu </w:t>
      </w:r>
      <w:r w:rsidR="00827BE8" w:rsidRPr="00000F5B">
        <w:rPr>
          <w:rFonts w:ascii="Times New Roman" w:hAnsi="Times New Roman" w:cs="Times New Roman"/>
          <w:lang w:val="tr-TR"/>
        </w:rPr>
        <w:t>alanlara yoğun</w:t>
      </w:r>
      <w:r w:rsidRPr="00981C18">
        <w:rPr>
          <w:rFonts w:ascii="Times New Roman" w:hAnsi="Times New Roman" w:cs="Times New Roman"/>
          <w:lang w:val="tr-TR"/>
        </w:rPr>
        <w:t xml:space="preserve"> yatırımlar yapmaktadır.</w:t>
      </w:r>
      <w:r w:rsidR="003D17CC">
        <w:rPr>
          <w:rFonts w:ascii="Times New Roman" w:hAnsi="Times New Roman" w:cs="Times New Roman"/>
          <w:lang w:val="tr-TR"/>
        </w:rPr>
        <w:t xml:space="preserve"> Kıyı alanları üzerinde yer </w:t>
      </w:r>
      <w:r w:rsidR="00E34669">
        <w:rPr>
          <w:rFonts w:ascii="Times New Roman" w:hAnsi="Times New Roman" w:cs="Times New Roman"/>
          <w:lang w:val="tr-TR"/>
        </w:rPr>
        <w:t>alan</w:t>
      </w:r>
      <w:r w:rsidR="003D17CC">
        <w:rPr>
          <w:rFonts w:ascii="Times New Roman" w:hAnsi="Times New Roman" w:cs="Times New Roman"/>
          <w:lang w:val="tr-TR"/>
        </w:rPr>
        <w:t xml:space="preserve"> endüstri kolları Tablo 1’</w:t>
      </w:r>
      <w:r w:rsidR="00B659EB">
        <w:rPr>
          <w:rFonts w:ascii="Times New Roman" w:hAnsi="Times New Roman" w:cs="Times New Roman"/>
          <w:lang w:val="tr-TR"/>
        </w:rPr>
        <w:t>de veril</w:t>
      </w:r>
      <w:r w:rsidR="003D17CC">
        <w:rPr>
          <w:rFonts w:ascii="Times New Roman" w:hAnsi="Times New Roman" w:cs="Times New Roman"/>
          <w:lang w:val="tr-TR"/>
        </w:rPr>
        <w:t xml:space="preserve">mektedir. Birleşmiş Milletler tarafından </w:t>
      </w:r>
      <w:r w:rsidR="003D17CC" w:rsidRPr="003D17CC">
        <w:rPr>
          <w:rFonts w:ascii="Times New Roman" w:hAnsi="Times New Roman" w:cs="Times New Roman"/>
          <w:lang w:val="tr-TR"/>
        </w:rPr>
        <w:t>Tüm Ekonomik Faaliyetlerin Uluslarar</w:t>
      </w:r>
      <w:r w:rsidR="003D17CC">
        <w:rPr>
          <w:rFonts w:ascii="Times New Roman" w:hAnsi="Times New Roman" w:cs="Times New Roman"/>
          <w:lang w:val="tr-TR"/>
        </w:rPr>
        <w:t xml:space="preserve">ası Standart Sanayi Sınıflaması (ISIC) olarak ilan edilen bu endüstri kolları kıyı alanları üzerinde </w:t>
      </w:r>
      <w:r w:rsidRPr="00981C18">
        <w:rPr>
          <w:rFonts w:ascii="Times New Roman" w:hAnsi="Times New Roman" w:cs="Times New Roman"/>
          <w:lang w:val="tr-TR"/>
        </w:rPr>
        <w:t>sermaye yoğun yatırımlar yürütmekte</w:t>
      </w:r>
      <w:r w:rsidR="003D17CC">
        <w:rPr>
          <w:rFonts w:ascii="Times New Roman" w:hAnsi="Times New Roman" w:cs="Times New Roman"/>
          <w:lang w:val="tr-TR"/>
        </w:rPr>
        <w:t xml:space="preserve">, </w:t>
      </w:r>
      <w:r w:rsidRPr="00981C18">
        <w:rPr>
          <w:rFonts w:ascii="Times New Roman" w:hAnsi="Times New Roman" w:cs="Times New Roman"/>
          <w:lang w:val="tr-TR"/>
        </w:rPr>
        <w:t xml:space="preserve">doğal çevre ve </w:t>
      </w:r>
      <w:r w:rsidR="009E2F35" w:rsidRPr="00981C18">
        <w:rPr>
          <w:rFonts w:ascii="Times New Roman" w:hAnsi="Times New Roman" w:cs="Times New Roman"/>
          <w:lang w:val="tr-TR"/>
        </w:rPr>
        <w:t xml:space="preserve">kıyı </w:t>
      </w:r>
      <w:r w:rsidR="009E2F35">
        <w:rPr>
          <w:rFonts w:ascii="Times New Roman" w:hAnsi="Times New Roman" w:cs="Times New Roman"/>
          <w:lang w:val="tr-TR"/>
        </w:rPr>
        <w:t>alanları</w:t>
      </w:r>
      <w:r w:rsidR="003D17CC">
        <w:rPr>
          <w:rFonts w:ascii="Times New Roman" w:hAnsi="Times New Roman" w:cs="Times New Roman"/>
          <w:lang w:val="tr-TR"/>
        </w:rPr>
        <w:t xml:space="preserve"> </w:t>
      </w:r>
      <w:r w:rsidRPr="00981C18">
        <w:rPr>
          <w:rFonts w:ascii="Times New Roman" w:hAnsi="Times New Roman" w:cs="Times New Roman"/>
          <w:lang w:val="tr-TR"/>
        </w:rPr>
        <w:t>üzerinde etkili olmaktadır.</w:t>
      </w:r>
    </w:p>
    <w:p w:rsidR="003D17CC" w:rsidRDefault="003D17CC" w:rsidP="00A355D5">
      <w:pPr>
        <w:spacing w:after="0" w:line="240" w:lineRule="auto"/>
        <w:ind w:firstLine="567"/>
        <w:jc w:val="both"/>
        <w:rPr>
          <w:rFonts w:ascii="Times New Roman" w:hAnsi="Times New Roman" w:cs="Times New Roman"/>
          <w:lang w:val="tr-TR"/>
        </w:rPr>
      </w:pPr>
    </w:p>
    <w:p w:rsidR="00B659EB" w:rsidRDefault="007818E0" w:rsidP="008D1E1F">
      <w:pPr>
        <w:spacing w:after="0" w:line="240" w:lineRule="auto"/>
        <w:jc w:val="center"/>
        <w:rPr>
          <w:rFonts w:ascii="Times New Roman" w:hAnsi="Times New Roman" w:cs="Times New Roman"/>
          <w:lang w:val="tr-TR"/>
        </w:rPr>
      </w:pPr>
      <w:r w:rsidRPr="007818E0">
        <w:rPr>
          <w:rFonts w:ascii="Times New Roman" w:hAnsi="Times New Roman" w:cs="Times New Roman"/>
          <w:b/>
          <w:lang w:val="tr-TR"/>
        </w:rPr>
        <w:t>Tablo 1:</w:t>
      </w:r>
      <w:r w:rsidR="00B659EB" w:rsidRPr="007818E0">
        <w:rPr>
          <w:rFonts w:ascii="Times New Roman" w:hAnsi="Times New Roman" w:cs="Times New Roman"/>
          <w:lang w:val="tr-TR"/>
        </w:rPr>
        <w:t xml:space="preserve"> Kıyı Alanlarındaki Ekonomik Aktiviteler</w:t>
      </w:r>
    </w:p>
    <w:tbl>
      <w:tblPr>
        <w:tblStyle w:val="TabloKlavuzu"/>
        <w:tblW w:w="6521" w:type="dxa"/>
        <w:jc w:val="center"/>
        <w:tblLayout w:type="fixed"/>
        <w:tblLook w:val="04A0" w:firstRow="1" w:lastRow="0" w:firstColumn="1" w:lastColumn="0" w:noHBand="0" w:noVBand="1"/>
      </w:tblPr>
      <w:tblGrid>
        <w:gridCol w:w="708"/>
        <w:gridCol w:w="568"/>
        <w:gridCol w:w="5245"/>
      </w:tblGrid>
      <w:tr w:rsidR="003D17CC" w:rsidTr="008D1E1F">
        <w:trPr>
          <w:trHeight w:hRule="exact" w:val="227"/>
          <w:tblHeader/>
          <w:jc w:val="center"/>
        </w:trPr>
        <w:tc>
          <w:tcPr>
            <w:tcW w:w="708" w:type="dxa"/>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center"/>
              <w:rPr>
                <w:color w:val="auto"/>
                <w:sz w:val="14"/>
                <w:szCs w:val="14"/>
                <w:lang w:val="en-US"/>
              </w:rPr>
            </w:pPr>
            <w:r>
              <w:rPr>
                <w:color w:val="auto"/>
                <w:sz w:val="14"/>
                <w:szCs w:val="14"/>
                <w:lang w:val="en-US"/>
              </w:rPr>
              <w:t>KISIM</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center"/>
              <w:rPr>
                <w:color w:val="auto"/>
                <w:sz w:val="14"/>
                <w:szCs w:val="14"/>
                <w:lang w:val="en-US"/>
              </w:rPr>
            </w:pPr>
            <w:r>
              <w:rPr>
                <w:color w:val="auto"/>
                <w:sz w:val="14"/>
                <w:szCs w:val="14"/>
                <w:lang w:val="en-US"/>
              </w:rPr>
              <w:t>BÖLÜM, GRUP, SINIF</w:t>
            </w:r>
          </w:p>
        </w:tc>
      </w:tr>
      <w:tr w:rsidR="003D17CC" w:rsidTr="008D1E1F">
        <w:trPr>
          <w:trHeight w:hRule="exact" w:val="227"/>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pStyle w:val="Default"/>
              <w:jc w:val="center"/>
              <w:rPr>
                <w:color w:val="auto"/>
                <w:sz w:val="14"/>
                <w:szCs w:val="14"/>
                <w:lang w:val="en-US"/>
              </w:rPr>
            </w:pPr>
            <w:r>
              <w:rPr>
                <w:color w:val="auto"/>
                <w:sz w:val="14"/>
                <w:szCs w:val="14"/>
                <w:lang w:val="en-US"/>
              </w:rPr>
              <w:t>A</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color w:val="auto"/>
                <w:sz w:val="14"/>
                <w:szCs w:val="14"/>
                <w:lang w:val="en-US"/>
              </w:rPr>
            </w:pPr>
            <w:r>
              <w:rPr>
                <w:sz w:val="14"/>
                <w:szCs w:val="14"/>
                <w:lang w:val="en-US"/>
              </w:rPr>
              <w:t>TARIM, ORMANCILIK VE BALIKÇILIK</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color w:val="auto"/>
                <w:sz w:val="14"/>
                <w:szCs w:val="14"/>
                <w:lang w:val="en-US"/>
              </w:rPr>
            </w:pPr>
            <w:r>
              <w:rPr>
                <w:sz w:val="14"/>
                <w:szCs w:val="14"/>
                <w:lang w:val="en-US"/>
              </w:rPr>
              <w:t xml:space="preserve">02 </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184096" w:rsidP="00A355D5">
            <w:pPr>
              <w:pStyle w:val="Default"/>
              <w:jc w:val="both"/>
              <w:rPr>
                <w:color w:val="auto"/>
                <w:sz w:val="14"/>
                <w:szCs w:val="14"/>
                <w:lang w:val="en-US"/>
              </w:rPr>
            </w:pPr>
            <w:r>
              <w:rPr>
                <w:sz w:val="14"/>
                <w:szCs w:val="14"/>
                <w:lang w:val="en-US"/>
              </w:rPr>
              <w:t>Ormancılık ve Tomrukçuluk</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color w:val="auto"/>
                <w:sz w:val="14"/>
                <w:szCs w:val="14"/>
                <w:lang w:val="en-US"/>
              </w:rPr>
            </w:pPr>
            <w:r>
              <w:rPr>
                <w:color w:val="auto"/>
                <w:sz w:val="14"/>
                <w:szCs w:val="14"/>
                <w:lang w:val="en-US"/>
              </w:rPr>
              <w:t>03</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184096" w:rsidP="00A355D5">
            <w:pPr>
              <w:pStyle w:val="Default"/>
              <w:jc w:val="both"/>
              <w:rPr>
                <w:color w:val="auto"/>
                <w:sz w:val="14"/>
                <w:szCs w:val="14"/>
                <w:lang w:val="en-US"/>
              </w:rPr>
            </w:pPr>
            <w:r>
              <w:rPr>
                <w:sz w:val="14"/>
                <w:szCs w:val="14"/>
                <w:lang w:val="en-US"/>
              </w:rPr>
              <w:t>Balıkçılıkve Su Ürünleri Yetiştiriciliği</w:t>
            </w:r>
          </w:p>
        </w:tc>
      </w:tr>
      <w:tr w:rsidR="003D17CC" w:rsidTr="008D1E1F">
        <w:trPr>
          <w:trHeight w:hRule="exact" w:val="227"/>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pStyle w:val="Default"/>
              <w:jc w:val="center"/>
              <w:rPr>
                <w:color w:val="auto"/>
                <w:sz w:val="14"/>
                <w:szCs w:val="14"/>
                <w:lang w:val="en-US"/>
              </w:rPr>
            </w:pPr>
            <w:r>
              <w:rPr>
                <w:color w:val="auto"/>
                <w:sz w:val="14"/>
                <w:szCs w:val="14"/>
                <w:lang w:val="en-US"/>
              </w:rPr>
              <w:t>B</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color w:val="auto"/>
                <w:sz w:val="14"/>
                <w:szCs w:val="14"/>
                <w:lang w:val="en-US"/>
              </w:rPr>
            </w:pPr>
            <w:r>
              <w:rPr>
                <w:sz w:val="14"/>
                <w:szCs w:val="14"/>
                <w:lang w:val="en-US"/>
              </w:rPr>
              <w:t>MADENCILIK VE TAŞ OCAKÇILIĞI</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color w:val="auto"/>
                <w:sz w:val="14"/>
                <w:szCs w:val="14"/>
                <w:lang w:val="en-US"/>
              </w:rPr>
            </w:pPr>
            <w:r>
              <w:rPr>
                <w:color w:val="auto"/>
                <w:sz w:val="14"/>
                <w:szCs w:val="14"/>
                <w:lang w:val="en-US"/>
              </w:rPr>
              <w:t>06</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C71B32" w:rsidP="00A355D5">
            <w:pPr>
              <w:pStyle w:val="Default"/>
              <w:jc w:val="both"/>
              <w:rPr>
                <w:color w:val="auto"/>
                <w:sz w:val="14"/>
                <w:szCs w:val="14"/>
                <w:lang w:val="en-US"/>
              </w:rPr>
            </w:pPr>
            <w:r>
              <w:rPr>
                <w:sz w:val="14"/>
                <w:szCs w:val="14"/>
                <w:lang w:val="en-US"/>
              </w:rPr>
              <w:t>Ham Petrol ve Doğal Gaz Çıkarımı</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color w:val="auto"/>
                <w:sz w:val="14"/>
                <w:szCs w:val="14"/>
                <w:lang w:val="en-US"/>
              </w:rPr>
            </w:pPr>
            <w:r>
              <w:rPr>
                <w:color w:val="auto"/>
                <w:sz w:val="14"/>
                <w:szCs w:val="14"/>
                <w:lang w:val="en-US"/>
              </w:rPr>
              <w:t>07</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C71B32" w:rsidP="00A355D5">
            <w:pPr>
              <w:pStyle w:val="Default"/>
              <w:jc w:val="both"/>
              <w:rPr>
                <w:color w:val="auto"/>
                <w:sz w:val="14"/>
                <w:szCs w:val="14"/>
                <w:lang w:val="en-US"/>
              </w:rPr>
            </w:pPr>
            <w:r>
              <w:rPr>
                <w:sz w:val="14"/>
                <w:szCs w:val="14"/>
                <w:lang w:val="en-US"/>
              </w:rPr>
              <w:t>Metal Cevheri Madenciliği</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color w:val="auto"/>
                <w:sz w:val="14"/>
                <w:szCs w:val="14"/>
                <w:lang w:val="en-US"/>
              </w:rPr>
            </w:pPr>
            <w:r>
              <w:rPr>
                <w:color w:val="auto"/>
                <w:sz w:val="14"/>
                <w:szCs w:val="14"/>
                <w:lang w:val="en-US"/>
              </w:rPr>
              <w:t>09</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C71B32" w:rsidP="00A355D5">
            <w:pPr>
              <w:pStyle w:val="Default"/>
              <w:jc w:val="both"/>
              <w:rPr>
                <w:color w:val="auto"/>
                <w:sz w:val="14"/>
                <w:szCs w:val="14"/>
                <w:lang w:val="en-US"/>
              </w:rPr>
            </w:pPr>
            <w:r>
              <w:rPr>
                <w:sz w:val="14"/>
                <w:szCs w:val="14"/>
                <w:lang w:val="en-US"/>
              </w:rPr>
              <w:t>Madenciliği Destekleyici Hizmet Faaliyetleri</w:t>
            </w:r>
          </w:p>
        </w:tc>
      </w:tr>
      <w:tr w:rsidR="003D17CC" w:rsidTr="008D1E1F">
        <w:trPr>
          <w:trHeight w:hRule="exact" w:val="227"/>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pStyle w:val="Default"/>
              <w:jc w:val="center"/>
              <w:rPr>
                <w:sz w:val="14"/>
                <w:szCs w:val="14"/>
                <w:lang w:val="en-US"/>
              </w:rPr>
            </w:pPr>
            <w:r>
              <w:rPr>
                <w:sz w:val="14"/>
                <w:szCs w:val="14"/>
                <w:lang w:val="en-US"/>
              </w:rPr>
              <w:t>C</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İMALAT</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color w:val="000000"/>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sz w:val="14"/>
                <w:szCs w:val="14"/>
                <w:lang w:val="en-US"/>
              </w:rPr>
            </w:pPr>
            <w:r>
              <w:rPr>
                <w:sz w:val="14"/>
                <w:szCs w:val="14"/>
                <w:lang w:val="en-US"/>
              </w:rPr>
              <w:t>10</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C71B32" w:rsidP="00A355D5">
            <w:pPr>
              <w:pStyle w:val="Default"/>
              <w:jc w:val="both"/>
              <w:rPr>
                <w:sz w:val="14"/>
                <w:szCs w:val="14"/>
                <w:lang w:val="en-US"/>
              </w:rPr>
            </w:pPr>
            <w:r>
              <w:rPr>
                <w:sz w:val="14"/>
                <w:szCs w:val="14"/>
                <w:lang w:val="en-US"/>
              </w:rPr>
              <w:t>Gıda Ürünlerinin İmalatı</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color w:val="000000"/>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sz w:val="14"/>
                <w:szCs w:val="14"/>
                <w:lang w:val="en-US"/>
              </w:rPr>
            </w:pPr>
            <w:r>
              <w:rPr>
                <w:sz w:val="14"/>
                <w:szCs w:val="14"/>
                <w:lang w:val="en-US"/>
              </w:rPr>
              <w:t>15</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C71B32" w:rsidP="00A355D5">
            <w:pPr>
              <w:pStyle w:val="Default"/>
              <w:jc w:val="both"/>
              <w:rPr>
                <w:sz w:val="14"/>
                <w:szCs w:val="14"/>
                <w:lang w:val="en-US"/>
              </w:rPr>
            </w:pPr>
            <w:r>
              <w:rPr>
                <w:sz w:val="14"/>
                <w:szCs w:val="14"/>
                <w:lang w:val="en-US"/>
              </w:rPr>
              <w:t>Deri ve İlgili Ürünlerin İmalatı</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color w:val="000000"/>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color w:val="auto"/>
                <w:sz w:val="14"/>
                <w:szCs w:val="14"/>
                <w:lang w:val="en-US"/>
              </w:rPr>
            </w:pPr>
            <w:r>
              <w:rPr>
                <w:color w:val="auto"/>
                <w:sz w:val="14"/>
                <w:szCs w:val="14"/>
                <w:lang w:val="en-US"/>
              </w:rPr>
              <w:t>19</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112E06" w:rsidP="00A355D5">
            <w:pPr>
              <w:pStyle w:val="Default"/>
              <w:jc w:val="both"/>
              <w:rPr>
                <w:color w:val="auto"/>
                <w:sz w:val="14"/>
                <w:szCs w:val="14"/>
                <w:lang w:val="en-US"/>
              </w:rPr>
            </w:pPr>
            <w:r>
              <w:rPr>
                <w:sz w:val="14"/>
                <w:szCs w:val="14"/>
                <w:lang w:val="en-US"/>
              </w:rPr>
              <w:t>Kok Kömürü ve Rafine Edilmiş Petrol Ürünleri İmalatı</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color w:val="000000"/>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color w:val="auto"/>
                <w:sz w:val="14"/>
                <w:szCs w:val="14"/>
                <w:lang w:val="en-US"/>
              </w:rPr>
            </w:pPr>
            <w:r>
              <w:rPr>
                <w:color w:val="auto"/>
                <w:sz w:val="14"/>
                <w:szCs w:val="14"/>
                <w:lang w:val="en-US"/>
              </w:rPr>
              <w:t>22</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112E06" w:rsidP="00A355D5">
            <w:pPr>
              <w:pStyle w:val="Default"/>
              <w:jc w:val="both"/>
              <w:rPr>
                <w:color w:val="auto"/>
                <w:sz w:val="14"/>
                <w:szCs w:val="14"/>
                <w:lang w:val="en-US"/>
              </w:rPr>
            </w:pPr>
            <w:r>
              <w:rPr>
                <w:sz w:val="14"/>
                <w:szCs w:val="14"/>
                <w:lang w:val="en-US"/>
              </w:rPr>
              <w:t>Kauçuk ve Plastik Ürünlerin İmalatı</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color w:val="000000"/>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color w:val="auto"/>
                <w:sz w:val="14"/>
                <w:szCs w:val="14"/>
                <w:lang w:val="en-US"/>
              </w:rPr>
            </w:pPr>
            <w:r>
              <w:rPr>
                <w:color w:val="auto"/>
                <w:sz w:val="14"/>
                <w:szCs w:val="14"/>
                <w:lang w:val="en-US"/>
              </w:rPr>
              <w:t>24</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112E06" w:rsidP="00A355D5">
            <w:pPr>
              <w:pStyle w:val="Default"/>
              <w:jc w:val="both"/>
              <w:rPr>
                <w:sz w:val="14"/>
                <w:szCs w:val="14"/>
                <w:lang w:val="en-US"/>
              </w:rPr>
            </w:pPr>
            <w:r>
              <w:rPr>
                <w:sz w:val="14"/>
                <w:szCs w:val="14"/>
                <w:lang w:val="en-US"/>
              </w:rPr>
              <w:t>Ana Metal Sanayii</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color w:val="000000"/>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color w:val="auto"/>
                <w:sz w:val="14"/>
                <w:szCs w:val="14"/>
                <w:lang w:val="en-US"/>
              </w:rPr>
            </w:pPr>
            <w:r>
              <w:rPr>
                <w:color w:val="auto"/>
                <w:sz w:val="14"/>
                <w:szCs w:val="14"/>
                <w:lang w:val="en-US"/>
              </w:rPr>
              <w:t>30</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112E06" w:rsidP="00A355D5">
            <w:pPr>
              <w:pStyle w:val="Default"/>
              <w:jc w:val="both"/>
              <w:rPr>
                <w:color w:val="auto"/>
                <w:sz w:val="14"/>
                <w:szCs w:val="14"/>
                <w:lang w:val="en-US"/>
              </w:rPr>
            </w:pPr>
            <w:r>
              <w:rPr>
                <w:sz w:val="14"/>
                <w:szCs w:val="14"/>
                <w:lang w:val="en-US"/>
              </w:rPr>
              <w:t>Diğer Ulaşım Araçlarının İmalatı</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color w:val="000000"/>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color w:val="auto"/>
                <w:sz w:val="14"/>
                <w:szCs w:val="14"/>
                <w:lang w:val="en-US"/>
              </w:rPr>
            </w:pPr>
            <w:r>
              <w:rPr>
                <w:color w:val="auto"/>
                <w:sz w:val="14"/>
                <w:szCs w:val="14"/>
                <w:lang w:val="en-US"/>
              </w:rPr>
              <w:t>33</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B33752" w:rsidP="00A355D5">
            <w:pPr>
              <w:pStyle w:val="Default"/>
              <w:jc w:val="both"/>
              <w:rPr>
                <w:color w:val="auto"/>
                <w:sz w:val="14"/>
                <w:szCs w:val="14"/>
                <w:lang w:val="en-US"/>
              </w:rPr>
            </w:pPr>
            <w:r>
              <w:rPr>
                <w:sz w:val="14"/>
                <w:szCs w:val="14"/>
                <w:lang w:val="en-US"/>
              </w:rPr>
              <w:t>Makin</w:t>
            </w:r>
            <w:r w:rsidR="00112E06">
              <w:rPr>
                <w:sz w:val="14"/>
                <w:szCs w:val="14"/>
                <w:lang w:val="en-US"/>
              </w:rPr>
              <w:t>e</w:t>
            </w:r>
            <w:r>
              <w:rPr>
                <w:sz w:val="14"/>
                <w:szCs w:val="14"/>
                <w:lang w:val="en-US"/>
              </w:rPr>
              <w:t xml:space="preserve"> </w:t>
            </w:r>
            <w:r w:rsidR="00112E06">
              <w:rPr>
                <w:sz w:val="14"/>
                <w:szCs w:val="14"/>
                <w:lang w:val="en-US"/>
              </w:rPr>
              <w:t>ve Donanımların Kurulumu ve Onarımı</w:t>
            </w:r>
          </w:p>
        </w:tc>
      </w:tr>
      <w:tr w:rsidR="003D17CC" w:rsidTr="008D1E1F">
        <w:trPr>
          <w:trHeight w:hRule="exact" w:val="227"/>
          <w:jc w:val="center"/>
        </w:trPr>
        <w:tc>
          <w:tcPr>
            <w:tcW w:w="70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center"/>
              <w:rPr>
                <w:sz w:val="14"/>
                <w:szCs w:val="14"/>
                <w:lang w:val="en-US"/>
              </w:rPr>
            </w:pPr>
            <w:r>
              <w:rPr>
                <w:sz w:val="14"/>
                <w:szCs w:val="14"/>
                <w:lang w:val="en-US"/>
              </w:rPr>
              <w:t>D</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ELEKTRIK, GAZ, BUHAR VE İKLIMLENDIRME ÜRETIMI VE DAĞITIMI</w:t>
            </w:r>
          </w:p>
        </w:tc>
      </w:tr>
      <w:tr w:rsidR="003D17CC" w:rsidTr="008D1E1F">
        <w:trPr>
          <w:trHeight w:hRule="exact" w:val="227"/>
          <w:jc w:val="center"/>
        </w:trPr>
        <w:tc>
          <w:tcPr>
            <w:tcW w:w="70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center"/>
              <w:rPr>
                <w:sz w:val="14"/>
                <w:szCs w:val="14"/>
                <w:lang w:val="en-US"/>
              </w:rPr>
            </w:pPr>
            <w:r>
              <w:rPr>
                <w:sz w:val="14"/>
                <w:szCs w:val="14"/>
                <w:lang w:val="en-US"/>
              </w:rPr>
              <w:t>E</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SU TEMINI, KANALIZASYON, ATIK YÖNETIMI VE İYILEŞTIRME FAALIYETLERI</w:t>
            </w:r>
          </w:p>
        </w:tc>
      </w:tr>
      <w:tr w:rsidR="003D17CC" w:rsidTr="008D1E1F">
        <w:trPr>
          <w:trHeight w:hRule="exact" w:val="227"/>
          <w:jc w:val="center"/>
        </w:trPr>
        <w:tc>
          <w:tcPr>
            <w:tcW w:w="708" w:type="dxa"/>
            <w:tcBorders>
              <w:top w:val="single" w:sz="4" w:space="0" w:color="auto"/>
              <w:left w:val="single" w:sz="4" w:space="0" w:color="auto"/>
              <w:bottom w:val="single" w:sz="4" w:space="0" w:color="auto"/>
              <w:right w:val="single" w:sz="4" w:space="0" w:color="auto"/>
            </w:tcBorders>
          </w:tcPr>
          <w:p w:rsidR="003D17CC" w:rsidRDefault="003D17CC" w:rsidP="00A355D5">
            <w:pPr>
              <w:pStyle w:val="Default"/>
              <w:jc w:val="center"/>
              <w:rPr>
                <w:sz w:val="14"/>
                <w:szCs w:val="14"/>
                <w:lang w:val="en-US"/>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sz w:val="14"/>
                <w:szCs w:val="14"/>
                <w:lang w:val="en-US"/>
              </w:rPr>
            </w:pPr>
            <w:r>
              <w:rPr>
                <w:sz w:val="14"/>
                <w:szCs w:val="14"/>
                <w:lang w:val="en-US"/>
              </w:rPr>
              <w:t>38</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BA3CB3" w:rsidP="00A355D5">
            <w:pPr>
              <w:pStyle w:val="Default"/>
              <w:jc w:val="both"/>
              <w:rPr>
                <w:sz w:val="14"/>
                <w:szCs w:val="14"/>
                <w:lang w:val="en-US"/>
              </w:rPr>
            </w:pPr>
            <w:r>
              <w:rPr>
                <w:sz w:val="14"/>
                <w:szCs w:val="14"/>
                <w:lang w:val="en-US"/>
              </w:rPr>
              <w:t>Atığın Toplanması, Islahı ve Bertarafı Faaliyetleri; Maddelerin Geri Kazanımı</w:t>
            </w:r>
          </w:p>
        </w:tc>
      </w:tr>
      <w:tr w:rsidR="003D17CC" w:rsidTr="008D1E1F">
        <w:trPr>
          <w:trHeight w:hRule="exact" w:val="227"/>
          <w:jc w:val="center"/>
        </w:trPr>
        <w:tc>
          <w:tcPr>
            <w:tcW w:w="70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center"/>
              <w:rPr>
                <w:sz w:val="14"/>
                <w:szCs w:val="14"/>
                <w:lang w:val="en-US"/>
              </w:rPr>
            </w:pPr>
            <w:r>
              <w:rPr>
                <w:sz w:val="14"/>
                <w:szCs w:val="14"/>
                <w:lang w:val="en-US"/>
              </w:rPr>
              <w:t>F</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İNŞAAT</w:t>
            </w:r>
          </w:p>
        </w:tc>
      </w:tr>
      <w:tr w:rsidR="003D17CC" w:rsidTr="008D1E1F">
        <w:trPr>
          <w:trHeight w:hRule="exact" w:val="227"/>
          <w:jc w:val="center"/>
        </w:trPr>
        <w:tc>
          <w:tcPr>
            <w:tcW w:w="70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center"/>
              <w:rPr>
                <w:color w:val="auto"/>
                <w:sz w:val="14"/>
                <w:szCs w:val="14"/>
                <w:lang w:val="en-US"/>
              </w:rPr>
            </w:pPr>
            <w:r>
              <w:rPr>
                <w:color w:val="auto"/>
                <w:sz w:val="14"/>
                <w:szCs w:val="14"/>
                <w:lang w:val="en-US"/>
              </w:rPr>
              <w:t>G</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TOPTAN VE PERAKENDE TICARET; MOTORLU TAŞITLARIN VE MOTOSIKLETLERIN ONARIMI</w:t>
            </w:r>
          </w:p>
        </w:tc>
      </w:tr>
      <w:tr w:rsidR="003D17CC" w:rsidTr="008D1E1F">
        <w:trPr>
          <w:trHeight w:hRule="exact" w:val="227"/>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pStyle w:val="Default"/>
              <w:jc w:val="center"/>
              <w:rPr>
                <w:color w:val="auto"/>
                <w:sz w:val="14"/>
                <w:szCs w:val="14"/>
                <w:lang w:val="en-US"/>
              </w:rPr>
            </w:pPr>
            <w:r>
              <w:rPr>
                <w:color w:val="auto"/>
                <w:sz w:val="14"/>
                <w:szCs w:val="14"/>
                <w:lang w:val="en-US"/>
              </w:rPr>
              <w:t>H</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ULAŞTIRMA VE DEPOLAMA</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color w:val="auto"/>
                <w:sz w:val="14"/>
                <w:szCs w:val="14"/>
                <w:lang w:val="en-US"/>
              </w:rPr>
            </w:pPr>
            <w:r>
              <w:rPr>
                <w:color w:val="auto"/>
                <w:sz w:val="14"/>
                <w:szCs w:val="14"/>
                <w:lang w:val="en-US"/>
              </w:rPr>
              <w:t>49</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BA3CB3" w:rsidP="00A355D5">
            <w:pPr>
              <w:pStyle w:val="Default"/>
              <w:jc w:val="both"/>
              <w:rPr>
                <w:sz w:val="14"/>
                <w:szCs w:val="14"/>
                <w:lang w:val="en-US"/>
              </w:rPr>
            </w:pPr>
            <w:r>
              <w:rPr>
                <w:sz w:val="14"/>
                <w:szCs w:val="14"/>
                <w:lang w:val="en-US"/>
              </w:rPr>
              <w:t>Kara Taşımacılığı ve Boru Hattı Taşımacılığı</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color w:val="auto"/>
                <w:sz w:val="14"/>
                <w:szCs w:val="14"/>
                <w:lang w:val="en-US"/>
              </w:rPr>
            </w:pPr>
            <w:r>
              <w:rPr>
                <w:color w:val="auto"/>
                <w:sz w:val="14"/>
                <w:szCs w:val="14"/>
                <w:lang w:val="en-US"/>
              </w:rPr>
              <w:t>50</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BA3CB3" w:rsidP="00A355D5">
            <w:pPr>
              <w:pStyle w:val="Default"/>
              <w:jc w:val="both"/>
              <w:rPr>
                <w:sz w:val="14"/>
                <w:szCs w:val="14"/>
                <w:lang w:val="en-US"/>
              </w:rPr>
            </w:pPr>
            <w:r>
              <w:rPr>
                <w:sz w:val="14"/>
                <w:szCs w:val="14"/>
                <w:lang w:val="en-US"/>
              </w:rPr>
              <w:t xml:space="preserve">Su Yolu Taşımacılığı </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color w:val="auto"/>
                <w:sz w:val="14"/>
                <w:szCs w:val="14"/>
                <w:lang w:val="en-US"/>
              </w:rPr>
            </w:pPr>
            <w:r>
              <w:rPr>
                <w:color w:val="auto"/>
                <w:sz w:val="14"/>
                <w:szCs w:val="14"/>
                <w:lang w:val="en-US"/>
              </w:rPr>
              <w:t>51</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BA3CB3" w:rsidP="00A355D5">
            <w:pPr>
              <w:pStyle w:val="Default"/>
              <w:jc w:val="both"/>
              <w:rPr>
                <w:sz w:val="14"/>
                <w:szCs w:val="14"/>
                <w:lang w:val="en-US"/>
              </w:rPr>
            </w:pPr>
            <w:r>
              <w:rPr>
                <w:sz w:val="14"/>
                <w:szCs w:val="14"/>
                <w:lang w:val="en-US"/>
              </w:rPr>
              <w:t xml:space="preserve">Havayolu Taşımacılığı </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color w:val="auto"/>
                <w:sz w:val="14"/>
                <w:szCs w:val="14"/>
                <w:lang w:val="en-US"/>
              </w:rPr>
            </w:pPr>
            <w:r>
              <w:rPr>
                <w:color w:val="auto"/>
                <w:sz w:val="14"/>
                <w:szCs w:val="14"/>
                <w:lang w:val="en-US"/>
              </w:rPr>
              <w:t>52</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BA3CB3" w:rsidP="00A355D5">
            <w:pPr>
              <w:pStyle w:val="Default"/>
              <w:jc w:val="both"/>
              <w:rPr>
                <w:sz w:val="14"/>
                <w:szCs w:val="14"/>
                <w:lang w:val="en-US"/>
              </w:rPr>
            </w:pPr>
            <w:r>
              <w:rPr>
                <w:sz w:val="14"/>
                <w:szCs w:val="14"/>
                <w:lang w:val="en-US"/>
              </w:rPr>
              <w:t>Taşımacılık için Depolama ve Destekleyici Faaliyetler</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sz w:val="14"/>
                <w:szCs w:val="14"/>
                <w:lang w:val="en-US"/>
              </w:rPr>
            </w:pPr>
            <w:r>
              <w:rPr>
                <w:sz w:val="14"/>
                <w:szCs w:val="14"/>
                <w:lang w:val="en-US"/>
              </w:rPr>
              <w:t>53</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BA3CB3" w:rsidP="00A355D5">
            <w:pPr>
              <w:pStyle w:val="Default"/>
              <w:jc w:val="both"/>
              <w:rPr>
                <w:sz w:val="14"/>
                <w:szCs w:val="14"/>
                <w:lang w:val="en-US"/>
              </w:rPr>
            </w:pPr>
            <w:r>
              <w:rPr>
                <w:sz w:val="14"/>
                <w:szCs w:val="14"/>
                <w:lang w:val="en-US"/>
              </w:rPr>
              <w:t>Posta ve Kurye Faaliyetleri</w:t>
            </w:r>
          </w:p>
        </w:tc>
      </w:tr>
      <w:tr w:rsidR="003D17CC" w:rsidTr="008D1E1F">
        <w:trPr>
          <w:trHeight w:hRule="exact" w:val="227"/>
          <w:jc w:val="center"/>
        </w:trPr>
        <w:tc>
          <w:tcPr>
            <w:tcW w:w="70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center"/>
              <w:rPr>
                <w:color w:val="auto"/>
                <w:sz w:val="14"/>
                <w:szCs w:val="14"/>
                <w:lang w:val="en-US"/>
              </w:rPr>
            </w:pPr>
            <w:r>
              <w:rPr>
                <w:color w:val="auto"/>
                <w:sz w:val="14"/>
                <w:szCs w:val="14"/>
                <w:lang w:val="en-US"/>
              </w:rPr>
              <w:lastRenderedPageBreak/>
              <w:t>I</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Konaklama ve Yiyecek İçecek Hizmetleri Faaliyetleri</w:t>
            </w:r>
          </w:p>
        </w:tc>
      </w:tr>
      <w:tr w:rsidR="003D17CC" w:rsidTr="008D1E1F">
        <w:trPr>
          <w:trHeight w:hRule="exact" w:val="227"/>
          <w:jc w:val="center"/>
        </w:trPr>
        <w:tc>
          <w:tcPr>
            <w:tcW w:w="70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center"/>
              <w:rPr>
                <w:color w:val="auto"/>
                <w:sz w:val="14"/>
                <w:szCs w:val="14"/>
                <w:lang w:val="en-US"/>
              </w:rPr>
            </w:pPr>
            <w:r>
              <w:rPr>
                <w:color w:val="auto"/>
                <w:sz w:val="14"/>
                <w:szCs w:val="14"/>
                <w:lang w:val="en-US"/>
              </w:rPr>
              <w:t>J</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Bilgi ve İletişim</w:t>
            </w:r>
          </w:p>
        </w:tc>
      </w:tr>
      <w:tr w:rsidR="003D17CC" w:rsidTr="008D1E1F">
        <w:trPr>
          <w:trHeight w:hRule="exact" w:val="227"/>
          <w:jc w:val="center"/>
        </w:trPr>
        <w:tc>
          <w:tcPr>
            <w:tcW w:w="70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center"/>
              <w:rPr>
                <w:color w:val="auto"/>
                <w:sz w:val="14"/>
                <w:szCs w:val="14"/>
                <w:lang w:val="en-US"/>
              </w:rPr>
            </w:pPr>
            <w:r>
              <w:rPr>
                <w:color w:val="auto"/>
                <w:sz w:val="14"/>
                <w:szCs w:val="14"/>
                <w:lang w:val="en-US"/>
              </w:rPr>
              <w:t>K</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Finans ve Sigorta Faaliyetleri</w:t>
            </w:r>
          </w:p>
        </w:tc>
      </w:tr>
      <w:tr w:rsidR="003D17CC" w:rsidTr="008D1E1F">
        <w:trPr>
          <w:trHeight w:hRule="exact" w:val="227"/>
          <w:jc w:val="center"/>
        </w:trPr>
        <w:tc>
          <w:tcPr>
            <w:tcW w:w="70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center"/>
              <w:rPr>
                <w:color w:val="auto"/>
                <w:sz w:val="14"/>
                <w:szCs w:val="14"/>
                <w:lang w:val="en-US"/>
              </w:rPr>
            </w:pPr>
            <w:r>
              <w:rPr>
                <w:color w:val="auto"/>
                <w:sz w:val="14"/>
                <w:szCs w:val="14"/>
                <w:lang w:val="en-US"/>
              </w:rPr>
              <w:t>L</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Gayrimenkul Faaliyetleri</w:t>
            </w:r>
          </w:p>
        </w:tc>
      </w:tr>
      <w:tr w:rsidR="003D17CC" w:rsidTr="008D1E1F">
        <w:trPr>
          <w:trHeight w:hRule="exact" w:val="227"/>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pStyle w:val="Default"/>
              <w:jc w:val="center"/>
              <w:rPr>
                <w:color w:val="auto"/>
                <w:sz w:val="14"/>
                <w:szCs w:val="14"/>
                <w:lang w:val="en-US"/>
              </w:rPr>
            </w:pPr>
            <w:r>
              <w:rPr>
                <w:color w:val="auto"/>
                <w:sz w:val="14"/>
                <w:szCs w:val="14"/>
                <w:lang w:val="en-US"/>
              </w:rPr>
              <w:t>M</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MESLEKI, BILIMSEL VE TEKNIK FAALIYETLER</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sz w:val="14"/>
                <w:szCs w:val="14"/>
                <w:lang w:val="en-US"/>
              </w:rPr>
            </w:pPr>
            <w:r>
              <w:rPr>
                <w:sz w:val="14"/>
                <w:szCs w:val="14"/>
                <w:lang w:val="en-US"/>
              </w:rPr>
              <w:t>70</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İdare Merkezi Faaliyetleri, İdari Danışmanlık Faaliyetleri</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sz w:val="14"/>
                <w:szCs w:val="14"/>
                <w:lang w:val="en-US"/>
              </w:rPr>
            </w:pPr>
            <w:r>
              <w:rPr>
                <w:sz w:val="14"/>
                <w:szCs w:val="14"/>
                <w:lang w:val="en-US"/>
              </w:rPr>
              <w:t>72</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Bilimsel Araştırma ve Geliştirme Faaliyetleri</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sz w:val="14"/>
                <w:szCs w:val="14"/>
                <w:lang w:val="en-US"/>
              </w:rPr>
            </w:pPr>
            <w:r>
              <w:rPr>
                <w:sz w:val="14"/>
                <w:szCs w:val="14"/>
                <w:lang w:val="en-US"/>
              </w:rPr>
              <w:t>73</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Reklamcılık ve Pazar Araştırması</w:t>
            </w:r>
          </w:p>
        </w:tc>
      </w:tr>
      <w:tr w:rsidR="003D17CC" w:rsidTr="008D1E1F">
        <w:trPr>
          <w:trHeight w:hRule="exact" w:val="227"/>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17CC" w:rsidRDefault="003D17CC" w:rsidP="00A355D5">
            <w:pPr>
              <w:rPr>
                <w:rFonts w:ascii="Times New Roman" w:hAnsi="Times New Roman" w:cs="Times New Roman"/>
                <w:sz w:val="14"/>
                <w:szCs w:val="14"/>
              </w:rPr>
            </w:pPr>
          </w:p>
        </w:tc>
        <w:tc>
          <w:tcPr>
            <w:tcW w:w="56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both"/>
              <w:rPr>
                <w:sz w:val="14"/>
                <w:szCs w:val="14"/>
                <w:lang w:val="en-US"/>
              </w:rPr>
            </w:pPr>
            <w:r>
              <w:rPr>
                <w:sz w:val="14"/>
                <w:szCs w:val="14"/>
                <w:lang w:val="en-US"/>
              </w:rPr>
              <w:t>74</w:t>
            </w:r>
          </w:p>
        </w:tc>
        <w:tc>
          <w:tcPr>
            <w:tcW w:w="5245" w:type="dxa"/>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Diğer Mesleki, Bilimsel ve Teknik Faaliyetler</w:t>
            </w:r>
          </w:p>
        </w:tc>
      </w:tr>
      <w:tr w:rsidR="003D17CC" w:rsidTr="008D1E1F">
        <w:trPr>
          <w:trHeight w:hRule="exact" w:val="227"/>
          <w:jc w:val="center"/>
        </w:trPr>
        <w:tc>
          <w:tcPr>
            <w:tcW w:w="70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center"/>
              <w:rPr>
                <w:color w:val="auto"/>
                <w:sz w:val="14"/>
                <w:szCs w:val="14"/>
                <w:lang w:val="en-US"/>
              </w:rPr>
            </w:pPr>
            <w:r>
              <w:rPr>
                <w:color w:val="auto"/>
                <w:sz w:val="14"/>
                <w:szCs w:val="14"/>
                <w:lang w:val="en-US"/>
              </w:rPr>
              <w:t>N</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color w:val="auto"/>
                <w:sz w:val="14"/>
                <w:szCs w:val="14"/>
                <w:lang w:val="en-US"/>
              </w:rPr>
            </w:pPr>
            <w:r>
              <w:rPr>
                <w:sz w:val="14"/>
                <w:szCs w:val="14"/>
                <w:lang w:val="en-US"/>
              </w:rPr>
              <w:t>İDARI VE DESTEK HIZMET FAALIYETLERI</w:t>
            </w:r>
          </w:p>
        </w:tc>
      </w:tr>
      <w:tr w:rsidR="003D17CC" w:rsidTr="008D1E1F">
        <w:trPr>
          <w:trHeight w:hRule="exact" w:val="227"/>
          <w:jc w:val="center"/>
        </w:trPr>
        <w:tc>
          <w:tcPr>
            <w:tcW w:w="70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center"/>
              <w:rPr>
                <w:color w:val="auto"/>
                <w:sz w:val="14"/>
                <w:szCs w:val="14"/>
                <w:lang w:val="en-US"/>
              </w:rPr>
            </w:pPr>
            <w:r>
              <w:rPr>
                <w:color w:val="auto"/>
                <w:sz w:val="14"/>
                <w:szCs w:val="14"/>
                <w:lang w:val="en-US"/>
              </w:rPr>
              <w:t>O</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color w:val="auto"/>
                <w:sz w:val="14"/>
                <w:szCs w:val="14"/>
                <w:lang w:val="en-US"/>
              </w:rPr>
            </w:pPr>
            <w:r>
              <w:rPr>
                <w:sz w:val="14"/>
                <w:szCs w:val="14"/>
                <w:lang w:val="en-US"/>
              </w:rPr>
              <w:t>KAMU YÖNETIMI VE SAVUNMA; ZORUNLU SOSYAL GÜVENLİK</w:t>
            </w:r>
          </w:p>
        </w:tc>
      </w:tr>
      <w:tr w:rsidR="003D17CC" w:rsidTr="008D1E1F">
        <w:trPr>
          <w:trHeight w:hRule="exact" w:val="227"/>
          <w:jc w:val="center"/>
        </w:trPr>
        <w:tc>
          <w:tcPr>
            <w:tcW w:w="70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center"/>
              <w:rPr>
                <w:color w:val="auto"/>
                <w:sz w:val="14"/>
                <w:szCs w:val="14"/>
                <w:lang w:val="en-US"/>
              </w:rPr>
            </w:pPr>
            <w:r>
              <w:rPr>
                <w:color w:val="auto"/>
                <w:sz w:val="14"/>
                <w:szCs w:val="14"/>
                <w:lang w:val="en-US"/>
              </w:rPr>
              <w:t>P</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EĞİTİM</w:t>
            </w:r>
          </w:p>
        </w:tc>
      </w:tr>
      <w:tr w:rsidR="003D17CC" w:rsidTr="008D1E1F">
        <w:trPr>
          <w:trHeight w:hRule="exact" w:val="227"/>
          <w:jc w:val="center"/>
        </w:trPr>
        <w:tc>
          <w:tcPr>
            <w:tcW w:w="70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center"/>
              <w:rPr>
                <w:color w:val="auto"/>
                <w:sz w:val="14"/>
                <w:szCs w:val="14"/>
                <w:lang w:val="en-US"/>
              </w:rPr>
            </w:pPr>
            <w:r>
              <w:rPr>
                <w:color w:val="auto"/>
                <w:sz w:val="14"/>
                <w:szCs w:val="14"/>
                <w:lang w:val="en-US"/>
              </w:rPr>
              <w:t>Q</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İNSAN SAĞLIĞI VE SOSYAL HİZMET FAALİYETLERİ</w:t>
            </w:r>
          </w:p>
        </w:tc>
      </w:tr>
      <w:tr w:rsidR="003D17CC" w:rsidTr="008D1E1F">
        <w:trPr>
          <w:trHeight w:hRule="exact" w:val="227"/>
          <w:jc w:val="center"/>
        </w:trPr>
        <w:tc>
          <w:tcPr>
            <w:tcW w:w="70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center"/>
              <w:rPr>
                <w:color w:val="auto"/>
                <w:sz w:val="14"/>
                <w:szCs w:val="14"/>
                <w:lang w:val="en-US"/>
              </w:rPr>
            </w:pPr>
            <w:r>
              <w:rPr>
                <w:color w:val="auto"/>
                <w:sz w:val="14"/>
                <w:szCs w:val="14"/>
                <w:lang w:val="en-US"/>
              </w:rPr>
              <w:t>R</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KÜLTÜR, SANAT  EĞLENCE, DİNLENCE VE SPOR</w:t>
            </w:r>
          </w:p>
        </w:tc>
      </w:tr>
      <w:tr w:rsidR="003D17CC" w:rsidTr="008D1E1F">
        <w:trPr>
          <w:trHeight w:hRule="exact" w:val="227"/>
          <w:jc w:val="center"/>
        </w:trPr>
        <w:tc>
          <w:tcPr>
            <w:tcW w:w="70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center"/>
              <w:rPr>
                <w:color w:val="auto"/>
                <w:sz w:val="14"/>
                <w:szCs w:val="14"/>
                <w:lang w:val="en-US"/>
              </w:rPr>
            </w:pPr>
            <w:r>
              <w:rPr>
                <w:color w:val="auto"/>
                <w:sz w:val="14"/>
                <w:szCs w:val="14"/>
                <w:lang w:val="en-US"/>
              </w:rPr>
              <w:t>S</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DİĞER HİZMET FAALİYETLERİ</w:t>
            </w:r>
          </w:p>
        </w:tc>
      </w:tr>
      <w:tr w:rsidR="003D17CC" w:rsidTr="008D1E1F">
        <w:trPr>
          <w:trHeight w:hRule="exact" w:val="227"/>
          <w:jc w:val="center"/>
        </w:trPr>
        <w:tc>
          <w:tcPr>
            <w:tcW w:w="70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center"/>
              <w:rPr>
                <w:color w:val="auto"/>
                <w:sz w:val="14"/>
                <w:szCs w:val="14"/>
                <w:lang w:val="en-US"/>
              </w:rPr>
            </w:pPr>
            <w:r>
              <w:rPr>
                <w:color w:val="auto"/>
                <w:sz w:val="14"/>
                <w:szCs w:val="14"/>
                <w:lang w:val="en-US"/>
              </w:rPr>
              <w:t>T</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sz w:val="14"/>
                <w:szCs w:val="14"/>
                <w:lang w:val="en-US"/>
              </w:rPr>
            </w:pPr>
            <w:r>
              <w:rPr>
                <w:sz w:val="14"/>
                <w:szCs w:val="14"/>
                <w:lang w:val="en-US"/>
              </w:rPr>
              <w:t>HANE HALKLARININ İŞVERENLER OLARAK FAALİYETLERİ</w:t>
            </w:r>
          </w:p>
        </w:tc>
      </w:tr>
      <w:tr w:rsidR="003D17CC" w:rsidTr="008D1E1F">
        <w:trPr>
          <w:trHeight w:hRule="exact" w:val="227"/>
          <w:jc w:val="center"/>
        </w:trPr>
        <w:tc>
          <w:tcPr>
            <w:tcW w:w="708" w:type="dxa"/>
            <w:tcBorders>
              <w:top w:val="single" w:sz="4" w:space="0" w:color="auto"/>
              <w:left w:val="single" w:sz="4" w:space="0" w:color="auto"/>
              <w:bottom w:val="single" w:sz="4" w:space="0" w:color="auto"/>
              <w:right w:val="single" w:sz="4" w:space="0" w:color="auto"/>
            </w:tcBorders>
            <w:hideMark/>
          </w:tcPr>
          <w:p w:rsidR="003D17CC" w:rsidRDefault="003D17CC" w:rsidP="00A355D5">
            <w:pPr>
              <w:pStyle w:val="Default"/>
              <w:jc w:val="center"/>
              <w:rPr>
                <w:color w:val="auto"/>
                <w:sz w:val="14"/>
                <w:szCs w:val="14"/>
                <w:lang w:val="en-US"/>
              </w:rPr>
            </w:pPr>
            <w:r>
              <w:rPr>
                <w:color w:val="auto"/>
                <w:sz w:val="14"/>
                <w:szCs w:val="14"/>
                <w:lang w:val="en-US"/>
              </w:rPr>
              <w:t>U</w:t>
            </w:r>
          </w:p>
        </w:tc>
        <w:tc>
          <w:tcPr>
            <w:tcW w:w="5813" w:type="dxa"/>
            <w:gridSpan w:val="2"/>
            <w:tcBorders>
              <w:top w:val="single" w:sz="4" w:space="0" w:color="auto"/>
              <w:left w:val="single" w:sz="4" w:space="0" w:color="auto"/>
              <w:bottom w:val="single" w:sz="4" w:space="0" w:color="auto"/>
              <w:right w:val="single" w:sz="4" w:space="0" w:color="auto"/>
            </w:tcBorders>
            <w:hideMark/>
          </w:tcPr>
          <w:p w:rsidR="003D17CC" w:rsidRDefault="009E2F35" w:rsidP="00A355D5">
            <w:pPr>
              <w:pStyle w:val="Default"/>
              <w:jc w:val="both"/>
              <w:rPr>
                <w:color w:val="auto"/>
                <w:sz w:val="14"/>
                <w:szCs w:val="14"/>
                <w:lang w:val="en-US"/>
              </w:rPr>
            </w:pPr>
            <w:r>
              <w:rPr>
                <w:sz w:val="14"/>
                <w:szCs w:val="14"/>
                <w:lang w:val="en-US"/>
              </w:rPr>
              <w:t>ULUSLARARASI ÖRGÜTLER VE TEMSİLCİLİKLERİNİN FAALİYETLERİ</w:t>
            </w:r>
          </w:p>
        </w:tc>
      </w:tr>
    </w:tbl>
    <w:p w:rsidR="003D17CC" w:rsidRPr="008D1E1F" w:rsidRDefault="003D17CC" w:rsidP="00A355D5">
      <w:pPr>
        <w:pStyle w:val="Default"/>
        <w:jc w:val="both"/>
        <w:rPr>
          <w:color w:val="auto"/>
          <w:sz w:val="22"/>
          <w:szCs w:val="22"/>
          <w:lang w:val="en-US"/>
        </w:rPr>
      </w:pPr>
      <w:r w:rsidRPr="00000F5B">
        <w:rPr>
          <w:color w:val="auto"/>
          <w:sz w:val="22"/>
          <w:szCs w:val="22"/>
          <w:lang w:val="en-US"/>
        </w:rPr>
        <w:t>Kaynak: Cerit, 2013 ve UN, 2008’den yararlanılarak oluşturulmuştur.</w:t>
      </w:r>
    </w:p>
    <w:p w:rsidR="003D17CC" w:rsidRDefault="003D17CC" w:rsidP="00A355D5">
      <w:pPr>
        <w:spacing w:after="0" w:line="240" w:lineRule="auto"/>
        <w:ind w:firstLine="567"/>
        <w:jc w:val="both"/>
        <w:rPr>
          <w:rFonts w:ascii="Times New Roman" w:hAnsi="Times New Roman" w:cs="Times New Roman"/>
          <w:lang w:val="tr-TR"/>
        </w:rPr>
      </w:pPr>
    </w:p>
    <w:p w:rsidR="00C92F58" w:rsidRPr="003A5894" w:rsidRDefault="0088127E" w:rsidP="00A355D5">
      <w:pPr>
        <w:spacing w:after="0" w:line="240" w:lineRule="auto"/>
        <w:ind w:firstLine="567"/>
        <w:jc w:val="both"/>
        <w:rPr>
          <w:rFonts w:ascii="Times New Roman" w:hAnsi="Times New Roman" w:cs="Times New Roman"/>
          <w:lang w:val="tr-TR"/>
        </w:rPr>
      </w:pPr>
      <w:r w:rsidRPr="001C5758">
        <w:rPr>
          <w:rFonts w:ascii="Times New Roman" w:hAnsi="Times New Roman" w:cs="Times New Roman"/>
          <w:lang w:val="tr-TR"/>
        </w:rPr>
        <w:t xml:space="preserve">Doğanın ve onun sunduğu kaynakların ekonomik değerini ve insanlığa faydalarını anlayabilmek ve ölçümleyebilmek gün geçtikçe daha çok önem arz etmektedir. </w:t>
      </w:r>
      <w:r w:rsidR="00C00506" w:rsidRPr="001C5758">
        <w:rPr>
          <w:rFonts w:ascii="Times New Roman" w:hAnsi="Times New Roman" w:cs="Times New Roman"/>
          <w:lang w:val="tr-TR"/>
        </w:rPr>
        <w:t>Bu denli</w:t>
      </w:r>
      <w:r w:rsidR="005A68EC" w:rsidRPr="001C5758">
        <w:rPr>
          <w:rFonts w:ascii="Times New Roman" w:hAnsi="Times New Roman" w:cs="Times New Roman"/>
          <w:lang w:val="tr-TR"/>
        </w:rPr>
        <w:t xml:space="preserve"> büyük bir</w:t>
      </w:r>
      <w:r w:rsidR="00C00506" w:rsidRPr="001C5758">
        <w:rPr>
          <w:rFonts w:ascii="Times New Roman" w:hAnsi="Times New Roman" w:cs="Times New Roman"/>
          <w:lang w:val="tr-TR"/>
        </w:rPr>
        <w:t xml:space="preserve"> öneme sahip bir alan olarak k</w:t>
      </w:r>
      <w:r w:rsidRPr="001C5758">
        <w:rPr>
          <w:rFonts w:ascii="Times New Roman" w:hAnsi="Times New Roman" w:cs="Times New Roman"/>
          <w:lang w:val="tr-TR"/>
        </w:rPr>
        <w:t>ıyı alanları</w:t>
      </w:r>
      <w:r w:rsidR="00C00506" w:rsidRPr="001C5758">
        <w:rPr>
          <w:rFonts w:ascii="Times New Roman" w:hAnsi="Times New Roman" w:cs="Times New Roman"/>
          <w:lang w:val="tr-TR"/>
        </w:rPr>
        <w:t>,</w:t>
      </w:r>
      <w:r w:rsidRPr="001C5758">
        <w:rPr>
          <w:rFonts w:ascii="Times New Roman" w:hAnsi="Times New Roman" w:cs="Times New Roman"/>
          <w:lang w:val="tr-TR"/>
        </w:rPr>
        <w:t xml:space="preserve"> bugün ve gelecekte insanlığın kullanımına açık olan ve yaşamsal ihtiyaçlarının karşılanmasına kaynaklık eden; yerleşim alanlarını, ormanları, su kaynaklarını ve sulak alanları, tuzlaları, hidrokarbon bileşenleri ve canlı organizmaları </w:t>
      </w:r>
      <w:r w:rsidR="00C00506" w:rsidRPr="001C5758">
        <w:rPr>
          <w:rFonts w:ascii="Times New Roman" w:hAnsi="Times New Roman" w:cs="Times New Roman"/>
          <w:lang w:val="tr-TR"/>
        </w:rPr>
        <w:t xml:space="preserve">kapsamaktadır. </w:t>
      </w:r>
      <w:r w:rsidR="00A603DE" w:rsidRPr="001C5758">
        <w:rPr>
          <w:rFonts w:ascii="Times New Roman" w:hAnsi="Times New Roman" w:cs="Times New Roman"/>
          <w:lang w:val="tr-TR"/>
        </w:rPr>
        <w:t>K</w:t>
      </w:r>
      <w:r w:rsidRPr="001C5758">
        <w:rPr>
          <w:rFonts w:ascii="Times New Roman" w:hAnsi="Times New Roman" w:cs="Times New Roman"/>
          <w:lang w:val="tr-TR"/>
        </w:rPr>
        <w:t>ıyı alanları, sanayileşmenin ve hızla artan şehirleşmenin baskısını en yoğun hisseden yeryüzü parçaları olarak karşımıza çıkmaktadır.</w:t>
      </w:r>
      <w:r w:rsidR="001C5758">
        <w:rPr>
          <w:rFonts w:ascii="Times New Roman" w:hAnsi="Times New Roman" w:cs="Times New Roman"/>
          <w:lang w:val="tr-TR"/>
        </w:rPr>
        <w:t xml:space="preserve"> Tablo 1’de </w:t>
      </w:r>
      <w:r w:rsidR="001C5758" w:rsidRPr="00000F5B">
        <w:rPr>
          <w:rFonts w:ascii="Times New Roman" w:hAnsi="Times New Roman" w:cs="Times New Roman"/>
          <w:lang w:val="tr-TR"/>
        </w:rPr>
        <w:t>belirtilen endüstri kollarından örnek vermek gerekirse limancılık sektörü, yapısı gereği uluslararası nitelikte ve sermaye yoğun bir sektördür. Bu anlamda, yapılacak olan yatırımlar genelde tek başına öz kaynak ile karşılanması mümkün olmayan, belirli bir dışkaynak kullanımını zo</w:t>
      </w:r>
      <w:r w:rsidR="00E34669" w:rsidRPr="00000F5B">
        <w:rPr>
          <w:rFonts w:ascii="Times New Roman" w:hAnsi="Times New Roman" w:cs="Times New Roman"/>
          <w:lang w:val="tr-TR"/>
        </w:rPr>
        <w:t>runlu kılan büyük yatırımlardır (Akdaş, 2012).</w:t>
      </w:r>
      <w:r w:rsidR="001C5758" w:rsidRPr="00000F5B">
        <w:rPr>
          <w:rFonts w:ascii="Times New Roman" w:hAnsi="Times New Roman" w:cs="Times New Roman"/>
          <w:lang w:val="tr-TR"/>
        </w:rPr>
        <w:t xml:space="preserve"> </w:t>
      </w:r>
      <w:r w:rsidR="00C92F58" w:rsidRPr="00000F5B">
        <w:rPr>
          <w:rFonts w:ascii="Times New Roman" w:hAnsi="Times New Roman" w:cs="Times New Roman"/>
          <w:lang w:val="tr-TR"/>
        </w:rPr>
        <w:t>Diğer tüm yatırımlarda olduğu gibi ulaştırma yatırımları da projelerini değerlendirirken birden fazla dolaylı ve doğrudan faydayı aynı</w:t>
      </w:r>
      <w:r w:rsidR="00E34669" w:rsidRPr="00000F5B">
        <w:rPr>
          <w:rFonts w:ascii="Times New Roman" w:hAnsi="Times New Roman" w:cs="Times New Roman"/>
          <w:lang w:val="tr-TR"/>
        </w:rPr>
        <w:t xml:space="preserve"> anda gözönünde bulundurmalıdır (Tatar, 1993).</w:t>
      </w:r>
      <w:r w:rsidR="00C92F58" w:rsidRPr="00000F5B">
        <w:rPr>
          <w:rFonts w:ascii="Times New Roman" w:hAnsi="Times New Roman" w:cs="Times New Roman"/>
          <w:lang w:val="tr-TR"/>
        </w:rPr>
        <w:t xml:space="preserve"> Bu tür projeler hem enerji tasarrufu konusunda faydalar üretirken bir yandan da çevresel düzenlemeler gerektirmekte, ulaşımda hızı ve güvenliği </w:t>
      </w:r>
      <w:r w:rsidR="00A355D5" w:rsidRPr="00000F5B">
        <w:rPr>
          <w:rFonts w:ascii="Times New Roman" w:hAnsi="Times New Roman" w:cs="Times New Roman"/>
          <w:lang w:val="tr-TR"/>
        </w:rPr>
        <w:t>öncelerken maliyetlerin</w:t>
      </w:r>
      <w:r w:rsidR="00C92F58" w:rsidRPr="00000F5B">
        <w:rPr>
          <w:rFonts w:ascii="Times New Roman" w:hAnsi="Times New Roman" w:cs="Times New Roman"/>
          <w:lang w:val="tr-TR"/>
        </w:rPr>
        <w:t xml:space="preserve"> aşağı </w:t>
      </w:r>
      <w:r w:rsidR="00A355D5" w:rsidRPr="00000F5B">
        <w:rPr>
          <w:rFonts w:ascii="Times New Roman" w:hAnsi="Times New Roman" w:cs="Times New Roman"/>
          <w:lang w:val="tr-TR"/>
        </w:rPr>
        <w:t>çekilmesi unsurlarını</w:t>
      </w:r>
      <w:r w:rsidR="00C92F58" w:rsidRPr="00000F5B">
        <w:rPr>
          <w:rFonts w:ascii="Times New Roman" w:hAnsi="Times New Roman" w:cs="Times New Roman"/>
          <w:lang w:val="tr-TR"/>
        </w:rPr>
        <w:t xml:space="preserve"> da gözetmektedir (Ergen, 2008). Yapılacak olan yatırımın kamu yatırımı olması değerlendirme</w:t>
      </w:r>
      <w:r w:rsidR="00422AD6">
        <w:rPr>
          <w:rFonts w:ascii="Times New Roman" w:hAnsi="Times New Roman" w:cs="Times New Roman"/>
          <w:lang w:val="tr-TR"/>
        </w:rPr>
        <w:t xml:space="preserve"> kriterini farklılaştırmaktadır ki </w:t>
      </w:r>
      <w:r w:rsidR="00C92F58" w:rsidRPr="00000F5B">
        <w:rPr>
          <w:rFonts w:ascii="Times New Roman" w:hAnsi="Times New Roman" w:cs="Times New Roman"/>
          <w:lang w:val="tr-TR"/>
        </w:rPr>
        <w:t>kamu projeleri</w:t>
      </w:r>
      <w:r w:rsidR="00422AD6">
        <w:rPr>
          <w:rFonts w:ascii="Times New Roman" w:hAnsi="Times New Roman" w:cs="Times New Roman"/>
          <w:lang w:val="tr-TR"/>
        </w:rPr>
        <w:t xml:space="preserve"> makro etkiler bağlamında değerlendirilirken, özel sektör projeleri mikro yani işletme kârlılığı</w:t>
      </w:r>
      <w:r w:rsidR="00C92F58" w:rsidRPr="00C92F58">
        <w:rPr>
          <w:rFonts w:ascii="Times New Roman" w:hAnsi="Times New Roman" w:cs="Times New Roman"/>
          <w:lang w:val="tr-TR"/>
        </w:rPr>
        <w:t xml:space="preserve"> düzeyinde </w:t>
      </w:r>
      <w:r w:rsidR="00C92F58" w:rsidRPr="00422AD6">
        <w:rPr>
          <w:rFonts w:ascii="Times New Roman" w:hAnsi="Times New Roman" w:cs="Times New Roman"/>
          <w:lang w:val="tr-TR"/>
        </w:rPr>
        <w:t>değerlendirilmektedir (Işık v</w:t>
      </w:r>
      <w:r w:rsidR="00422AD6">
        <w:rPr>
          <w:rFonts w:ascii="Times New Roman" w:hAnsi="Times New Roman" w:cs="Times New Roman"/>
          <w:lang w:val="tr-TR"/>
        </w:rPr>
        <w:t xml:space="preserve">e Organ, </w:t>
      </w:r>
      <w:r w:rsidR="00C92F58" w:rsidRPr="00422AD6">
        <w:rPr>
          <w:rFonts w:ascii="Times New Roman" w:hAnsi="Times New Roman" w:cs="Times New Roman"/>
          <w:lang w:val="tr-TR"/>
        </w:rPr>
        <w:t>2005).</w:t>
      </w:r>
      <w:r w:rsidR="00C92F58" w:rsidRPr="00422AD6">
        <w:rPr>
          <w:rFonts w:ascii="Times New Roman" w:hAnsi="Times New Roman" w:cs="Times New Roman"/>
          <w:color w:val="FF0000"/>
          <w:lang w:val="tr-TR"/>
        </w:rPr>
        <w:t xml:space="preserve"> </w:t>
      </w:r>
      <w:r w:rsidR="001C5758" w:rsidRPr="00422AD6">
        <w:rPr>
          <w:rFonts w:ascii="Times New Roman" w:hAnsi="Times New Roman" w:cs="Times New Roman"/>
          <w:lang w:val="tr-TR"/>
        </w:rPr>
        <w:t xml:space="preserve">Özellikle edinim biçimleri söz konusu olduğunda, bir özelleştirme </w:t>
      </w:r>
      <w:r w:rsidR="001C5758" w:rsidRPr="00422AD6">
        <w:rPr>
          <w:rFonts w:ascii="Times New Roman" w:hAnsi="Times New Roman" w:cs="Times New Roman"/>
          <w:lang w:val="tr-TR"/>
        </w:rPr>
        <w:lastRenderedPageBreak/>
        <w:t>ihalesi</w:t>
      </w:r>
      <w:r w:rsidR="001C5758" w:rsidRPr="001C5758">
        <w:rPr>
          <w:rFonts w:ascii="Times New Roman" w:hAnsi="Times New Roman" w:cs="Times New Roman"/>
          <w:lang w:val="tr-TR"/>
        </w:rPr>
        <w:t xml:space="preserve"> ile ya da yap-işlet-devret modeli ile edinilen liman işletmesinde çok büyük yatırım tutarlarına </w:t>
      </w:r>
      <w:r w:rsidR="001C5758" w:rsidRPr="00000F5B">
        <w:rPr>
          <w:rFonts w:ascii="Times New Roman" w:hAnsi="Times New Roman" w:cs="Times New Roman"/>
          <w:lang w:val="tr-TR"/>
        </w:rPr>
        <w:t>ulaşılabilmektedir (Akdaş, 2012)</w:t>
      </w:r>
      <w:r w:rsidR="00922E0A" w:rsidRPr="00000F5B">
        <w:rPr>
          <w:rFonts w:ascii="Times New Roman" w:hAnsi="Times New Roman" w:cs="Times New Roman"/>
          <w:lang w:val="tr-TR"/>
        </w:rPr>
        <w:t>. Denizcilik</w:t>
      </w:r>
      <w:r w:rsidR="00922E0A">
        <w:rPr>
          <w:rFonts w:ascii="Times New Roman" w:hAnsi="Times New Roman" w:cs="Times New Roman"/>
          <w:lang w:val="tr-TR"/>
        </w:rPr>
        <w:t xml:space="preserve"> </w:t>
      </w:r>
      <w:r w:rsidR="00922E0A" w:rsidRPr="00922E0A">
        <w:rPr>
          <w:rFonts w:ascii="Times New Roman" w:hAnsi="Times New Roman" w:cs="Times New Roman"/>
          <w:lang w:val="tr-TR"/>
        </w:rPr>
        <w:t>yatırımlarının</w:t>
      </w:r>
      <w:r w:rsidR="00922E0A">
        <w:rPr>
          <w:rFonts w:ascii="Times New Roman" w:hAnsi="Times New Roman" w:cs="Times New Roman"/>
          <w:lang w:val="tr-TR"/>
        </w:rPr>
        <w:t xml:space="preserve"> uygulanabilir olup olmadığını ticari, ekonomik ve teknik değerlendirmelere tabi tutarak ölçmek mümkündür. </w:t>
      </w:r>
      <w:r w:rsidR="00922E0A" w:rsidRPr="00922E0A">
        <w:rPr>
          <w:rFonts w:ascii="Times New Roman" w:hAnsi="Times New Roman" w:cs="Times New Roman"/>
          <w:lang w:val="tr-TR"/>
        </w:rPr>
        <w:t>Yatırım maliyeti</w:t>
      </w:r>
      <w:r w:rsidR="00922E0A">
        <w:rPr>
          <w:rFonts w:ascii="Times New Roman" w:hAnsi="Times New Roman" w:cs="Times New Roman"/>
          <w:lang w:val="tr-TR"/>
        </w:rPr>
        <w:t>, fiyat,</w:t>
      </w:r>
      <w:r w:rsidR="00922E0A" w:rsidRPr="00922E0A">
        <w:rPr>
          <w:rFonts w:ascii="Times New Roman" w:hAnsi="Times New Roman" w:cs="Times New Roman"/>
          <w:lang w:val="tr-TR"/>
        </w:rPr>
        <w:t xml:space="preserve"> yatırımın doğrudan, </w:t>
      </w:r>
      <w:r w:rsidR="00922E0A" w:rsidRPr="00000F5B">
        <w:rPr>
          <w:rFonts w:ascii="Times New Roman" w:hAnsi="Times New Roman" w:cs="Times New Roman"/>
          <w:lang w:val="tr-TR"/>
        </w:rPr>
        <w:t>dolaylı ve dış etkileri ekonomik değerlendirmenin ana girdileridir (Bichou ve Gray, 2004).</w:t>
      </w:r>
      <w:r w:rsidR="001C5758" w:rsidRPr="00000F5B">
        <w:t xml:space="preserve"> </w:t>
      </w:r>
      <w:r w:rsidR="00C92F58" w:rsidRPr="00000F5B">
        <w:rPr>
          <w:rFonts w:ascii="Times New Roman" w:hAnsi="Times New Roman" w:cs="Times New Roman"/>
          <w:lang w:val="tr-TR"/>
        </w:rPr>
        <w:t>Bütün bu sayılan değerlendirme kriterlerine ek olarak, doğal çevrede ve iş ortamında karşılaşılan küresel ve yerel değişimlerin, kıyı sistemlerinin işleyişini ve bu sistemlerin insani kalkınmayı sürdürme yeteneklerini etkilediği açıktır</w:t>
      </w:r>
      <w:r w:rsidR="0009316B" w:rsidRPr="00000F5B">
        <w:rPr>
          <w:rFonts w:ascii="Times New Roman" w:hAnsi="Times New Roman" w:cs="Times New Roman"/>
          <w:lang w:val="tr-TR"/>
        </w:rPr>
        <w:t xml:space="preserve"> (Crossland vd.</w:t>
      </w:r>
      <w:r w:rsidR="003A5894" w:rsidRPr="00000F5B">
        <w:rPr>
          <w:rFonts w:ascii="Times New Roman" w:hAnsi="Times New Roman" w:cs="Times New Roman"/>
          <w:lang w:val="tr-TR"/>
        </w:rPr>
        <w:t xml:space="preserve"> 2005) ve</w:t>
      </w:r>
      <w:r w:rsidR="003A5894">
        <w:rPr>
          <w:rFonts w:ascii="Times New Roman" w:hAnsi="Times New Roman" w:cs="Times New Roman"/>
          <w:lang w:val="tr-TR"/>
        </w:rPr>
        <w:t xml:space="preserve"> bu etkilerin </w:t>
      </w:r>
      <w:r w:rsidR="00C95E26" w:rsidRPr="003A5894">
        <w:rPr>
          <w:rFonts w:ascii="Times New Roman" w:hAnsi="Times New Roman" w:cs="Times New Roman"/>
          <w:lang w:val="tr-TR"/>
        </w:rPr>
        <w:t>ölçülmesi</w:t>
      </w:r>
      <w:r w:rsidR="003A5894">
        <w:rPr>
          <w:rFonts w:ascii="Times New Roman" w:hAnsi="Times New Roman" w:cs="Times New Roman"/>
          <w:lang w:val="tr-TR"/>
        </w:rPr>
        <w:t>nin</w:t>
      </w:r>
      <w:r w:rsidR="00C95E26" w:rsidRPr="003A5894">
        <w:rPr>
          <w:rFonts w:ascii="Times New Roman" w:hAnsi="Times New Roman" w:cs="Times New Roman"/>
          <w:lang w:val="tr-TR"/>
        </w:rPr>
        <w:t xml:space="preserve"> gerek</w:t>
      </w:r>
      <w:r w:rsidR="003A5894">
        <w:rPr>
          <w:rFonts w:ascii="Times New Roman" w:hAnsi="Times New Roman" w:cs="Times New Roman"/>
          <w:lang w:val="tr-TR"/>
        </w:rPr>
        <w:t xml:space="preserve">liliği de bu çalışmanın temel motivasyonlarından biridir. </w:t>
      </w:r>
    </w:p>
    <w:p w:rsidR="00590D14" w:rsidRDefault="00590D14" w:rsidP="00A355D5">
      <w:pPr>
        <w:spacing w:after="0" w:line="240" w:lineRule="auto"/>
        <w:jc w:val="both"/>
        <w:rPr>
          <w:rFonts w:ascii="Times New Roman" w:hAnsi="Times New Roman" w:cs="Times New Roman"/>
          <w:lang w:val="tr-TR"/>
        </w:rPr>
      </w:pPr>
    </w:p>
    <w:p w:rsidR="00603DA8" w:rsidRDefault="00BB203B" w:rsidP="008D1E1F">
      <w:pPr>
        <w:pStyle w:val="ListeParagraf"/>
        <w:numPr>
          <w:ilvl w:val="0"/>
          <w:numId w:val="6"/>
        </w:numPr>
        <w:spacing w:after="0" w:line="240" w:lineRule="auto"/>
        <w:ind w:left="284" w:hanging="284"/>
        <w:jc w:val="both"/>
        <w:rPr>
          <w:rFonts w:ascii="Times New Roman" w:hAnsi="Times New Roman" w:cs="Times New Roman"/>
          <w:b/>
          <w:sz w:val="24"/>
          <w:szCs w:val="24"/>
        </w:rPr>
      </w:pPr>
      <w:r w:rsidRPr="00603DA8">
        <w:rPr>
          <w:rFonts w:ascii="Times New Roman" w:hAnsi="Times New Roman" w:cs="Times New Roman"/>
          <w:b/>
          <w:sz w:val="24"/>
          <w:szCs w:val="24"/>
        </w:rPr>
        <w:t>ÇALIŞMANIN AMACI</w:t>
      </w:r>
    </w:p>
    <w:p w:rsidR="008D1E1F" w:rsidRPr="00603DA8" w:rsidRDefault="008D1E1F" w:rsidP="008D1E1F">
      <w:pPr>
        <w:pStyle w:val="ListeParagraf"/>
        <w:spacing w:after="0" w:line="240" w:lineRule="auto"/>
        <w:ind w:left="284"/>
        <w:rPr>
          <w:rFonts w:ascii="Times New Roman" w:hAnsi="Times New Roman" w:cs="Times New Roman"/>
          <w:b/>
          <w:sz w:val="24"/>
          <w:szCs w:val="24"/>
        </w:rPr>
      </w:pPr>
    </w:p>
    <w:p w:rsidR="00583EE0" w:rsidRDefault="00045B36"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Bu çalışmanın amacı</w:t>
      </w:r>
      <w:r w:rsidR="005A68EC" w:rsidRPr="00981C18">
        <w:rPr>
          <w:rFonts w:ascii="Times New Roman" w:hAnsi="Times New Roman" w:cs="Times New Roman"/>
          <w:lang w:val="tr-TR"/>
        </w:rPr>
        <w:t>, yapılması</w:t>
      </w:r>
      <w:r w:rsidRPr="00981C18">
        <w:rPr>
          <w:rFonts w:ascii="Times New Roman" w:hAnsi="Times New Roman" w:cs="Times New Roman"/>
          <w:lang w:val="tr-TR"/>
        </w:rPr>
        <w:t xml:space="preserve"> planlanan Karaburun Yat </w:t>
      </w:r>
      <w:r w:rsidR="005A68EC" w:rsidRPr="00981C18">
        <w:rPr>
          <w:rFonts w:ascii="Times New Roman" w:hAnsi="Times New Roman" w:cs="Times New Roman"/>
          <w:lang w:val="tr-TR"/>
        </w:rPr>
        <w:t>Limanı’nınn</w:t>
      </w:r>
      <w:r w:rsidRPr="00981C18">
        <w:rPr>
          <w:rFonts w:ascii="Times New Roman" w:hAnsi="Times New Roman" w:cs="Times New Roman"/>
          <w:lang w:val="tr-TR"/>
        </w:rPr>
        <w:t xml:space="preserve"> bölge halkı tarafından değerlendirilmesini sağlamaktır. Bu değerlendirme her ne kadar parasal bir nitelik taşısa da ortaya çıkan toplam kıyı alanı değeri aynı zamanda o alanın sosyal değerini de yansıtmaktadır. Karaburun Yat Limanı Projesinin, üzerinde bulunduğu kıyı alanına kattığı değeri ortaya çıkarmak, yore halkının bu projeden beklentilerini ve bu projeye bakış açıları</w:t>
      </w:r>
      <w:r w:rsidR="005A68EC" w:rsidRPr="00981C18">
        <w:rPr>
          <w:rFonts w:ascii="Times New Roman" w:hAnsi="Times New Roman" w:cs="Times New Roman"/>
          <w:lang w:val="tr-TR"/>
        </w:rPr>
        <w:t>nı ortaya koymak çalışmanın diğ</w:t>
      </w:r>
      <w:r w:rsidRPr="00981C18">
        <w:rPr>
          <w:rFonts w:ascii="Times New Roman" w:hAnsi="Times New Roman" w:cs="Times New Roman"/>
          <w:lang w:val="tr-TR"/>
        </w:rPr>
        <w:t>er amaçları olarak sıralanabilir.</w:t>
      </w:r>
    </w:p>
    <w:p w:rsidR="001379AD" w:rsidRDefault="001379AD" w:rsidP="00A355D5">
      <w:pPr>
        <w:spacing w:after="0" w:line="240" w:lineRule="auto"/>
        <w:ind w:firstLine="567"/>
        <w:jc w:val="both"/>
        <w:rPr>
          <w:rFonts w:ascii="Times New Roman" w:hAnsi="Times New Roman" w:cs="Times New Roman"/>
          <w:lang w:val="tr-TR"/>
        </w:rPr>
      </w:pPr>
    </w:p>
    <w:p w:rsidR="000176BB" w:rsidRDefault="000176BB" w:rsidP="00A355D5">
      <w:pPr>
        <w:pStyle w:val="ListeParagraf"/>
        <w:numPr>
          <w:ilvl w:val="0"/>
          <w:numId w:val="6"/>
        </w:numPr>
        <w:spacing w:after="0" w:line="240" w:lineRule="auto"/>
        <w:ind w:left="284" w:hanging="284"/>
        <w:rPr>
          <w:rFonts w:ascii="Times New Roman" w:hAnsi="Times New Roman" w:cs="Times New Roman"/>
          <w:b/>
          <w:sz w:val="24"/>
          <w:szCs w:val="24"/>
        </w:rPr>
      </w:pPr>
      <w:r w:rsidRPr="00583EE0">
        <w:rPr>
          <w:rFonts w:ascii="Times New Roman" w:hAnsi="Times New Roman" w:cs="Times New Roman"/>
          <w:b/>
          <w:sz w:val="24"/>
          <w:szCs w:val="24"/>
        </w:rPr>
        <w:t>KONU VE YÖNTEMLE İLGİLİ LİTERATÜR</w:t>
      </w:r>
    </w:p>
    <w:p w:rsidR="008D1E1F" w:rsidRDefault="008D1E1F" w:rsidP="008D1E1F">
      <w:pPr>
        <w:pStyle w:val="ListeParagraf"/>
        <w:spacing w:after="0" w:line="240" w:lineRule="auto"/>
        <w:ind w:left="284"/>
        <w:rPr>
          <w:rFonts w:ascii="Times New Roman" w:hAnsi="Times New Roman" w:cs="Times New Roman"/>
          <w:b/>
          <w:sz w:val="24"/>
          <w:szCs w:val="24"/>
        </w:rPr>
      </w:pPr>
    </w:p>
    <w:p w:rsidR="00E25805" w:rsidRDefault="003A5894" w:rsidP="00A355D5">
      <w:pPr>
        <w:spacing w:after="0" w:line="240" w:lineRule="auto"/>
        <w:ind w:firstLine="567"/>
        <w:jc w:val="both"/>
        <w:rPr>
          <w:rFonts w:ascii="Times New Roman" w:hAnsi="Times New Roman" w:cs="Times New Roman"/>
          <w:lang w:val="tr-TR"/>
        </w:rPr>
      </w:pPr>
      <w:r>
        <w:rPr>
          <w:rFonts w:ascii="Times New Roman" w:hAnsi="Times New Roman" w:cs="Times New Roman"/>
          <w:lang w:val="tr-TR"/>
        </w:rPr>
        <w:t>Bu ç</w:t>
      </w:r>
      <w:r w:rsidR="00E25805" w:rsidRPr="00E25805">
        <w:rPr>
          <w:rFonts w:ascii="Times New Roman" w:hAnsi="Times New Roman" w:cs="Times New Roman"/>
          <w:lang w:val="tr-TR"/>
        </w:rPr>
        <w:t xml:space="preserve">alışmanın amacı kıyı alanındaki bir denizcilik </w:t>
      </w:r>
      <w:r>
        <w:rPr>
          <w:rFonts w:ascii="Times New Roman" w:hAnsi="Times New Roman" w:cs="Times New Roman"/>
          <w:lang w:val="tr-TR"/>
        </w:rPr>
        <w:t xml:space="preserve">endüstrisi </w:t>
      </w:r>
      <w:r w:rsidR="00E25805" w:rsidRPr="00E25805">
        <w:rPr>
          <w:rFonts w:ascii="Times New Roman" w:hAnsi="Times New Roman" w:cs="Times New Roman"/>
          <w:lang w:val="tr-TR"/>
        </w:rPr>
        <w:t>yatırımı</w:t>
      </w:r>
      <w:r>
        <w:rPr>
          <w:rFonts w:ascii="Times New Roman" w:hAnsi="Times New Roman" w:cs="Times New Roman"/>
          <w:lang w:val="tr-TR"/>
        </w:rPr>
        <w:t xml:space="preserve"> olan Karaburun Yat Limanı’nın sosyal değerini parasal şekilde ifade etmektir. </w:t>
      </w:r>
      <w:r w:rsidR="00E25805" w:rsidRPr="00E25805">
        <w:rPr>
          <w:rFonts w:ascii="Times New Roman" w:hAnsi="Times New Roman" w:cs="Times New Roman"/>
          <w:lang w:val="tr-TR"/>
        </w:rPr>
        <w:t>Bu sebeple</w:t>
      </w:r>
      <w:r w:rsidR="00EF4C73">
        <w:rPr>
          <w:rFonts w:ascii="Times New Roman" w:hAnsi="Times New Roman" w:cs="Times New Roman"/>
          <w:lang w:val="tr-TR"/>
        </w:rPr>
        <w:t xml:space="preserve"> öncelikle kıyı bilimine</w:t>
      </w:r>
      <w:r>
        <w:rPr>
          <w:rFonts w:ascii="Times New Roman" w:hAnsi="Times New Roman" w:cs="Times New Roman"/>
          <w:lang w:val="tr-TR"/>
        </w:rPr>
        <w:t xml:space="preserve"> ve deniz turizmi alanına</w:t>
      </w:r>
      <w:r w:rsidR="00EF4C73">
        <w:rPr>
          <w:rFonts w:ascii="Times New Roman" w:hAnsi="Times New Roman" w:cs="Times New Roman"/>
          <w:lang w:val="tr-TR"/>
        </w:rPr>
        <w:t xml:space="preserve"> ait </w:t>
      </w:r>
      <w:r w:rsidR="002D6D45">
        <w:rPr>
          <w:rFonts w:ascii="Times New Roman" w:hAnsi="Times New Roman" w:cs="Times New Roman"/>
          <w:lang w:val="tr-TR"/>
        </w:rPr>
        <w:t>bilgiler aktarılmış</w:t>
      </w:r>
      <w:r w:rsidR="008D1E1F">
        <w:rPr>
          <w:rFonts w:ascii="Times New Roman" w:hAnsi="Times New Roman" w:cs="Times New Roman"/>
          <w:lang w:val="tr-TR"/>
        </w:rPr>
        <w:t xml:space="preserve">, daha sonra sırasıyla </w:t>
      </w:r>
      <w:r w:rsidR="00E25805" w:rsidRPr="00E25805">
        <w:rPr>
          <w:rFonts w:ascii="Times New Roman" w:hAnsi="Times New Roman" w:cs="Times New Roman"/>
          <w:lang w:val="tr-TR"/>
        </w:rPr>
        <w:t>Türkiye’de yerel yönetimlerce halkın yatırım kararlarına katılma uygulamal</w:t>
      </w:r>
      <w:r w:rsidR="00EF4C73">
        <w:rPr>
          <w:rFonts w:ascii="Times New Roman" w:hAnsi="Times New Roman" w:cs="Times New Roman"/>
          <w:lang w:val="tr-TR"/>
        </w:rPr>
        <w:t xml:space="preserve">arı araştırılmış ve </w:t>
      </w:r>
      <w:r w:rsidR="00E25805" w:rsidRPr="00E25805">
        <w:rPr>
          <w:rFonts w:ascii="Times New Roman" w:hAnsi="Times New Roman" w:cs="Times New Roman"/>
          <w:lang w:val="tr-TR"/>
        </w:rPr>
        <w:t>çalışmada kullanılacak olan Koşullu Değerleme Yöntemi (KDY) ile ilgili kavramsal altyapı veril</w:t>
      </w:r>
      <w:r w:rsidR="00FE15DE">
        <w:rPr>
          <w:rFonts w:ascii="Times New Roman" w:hAnsi="Times New Roman" w:cs="Times New Roman"/>
          <w:lang w:val="tr-TR"/>
        </w:rPr>
        <w:t>miştir.</w:t>
      </w:r>
    </w:p>
    <w:p w:rsidR="008D1E1F" w:rsidRDefault="008D1E1F" w:rsidP="00A355D5">
      <w:pPr>
        <w:spacing w:after="0" w:line="240" w:lineRule="auto"/>
        <w:ind w:firstLine="567"/>
        <w:jc w:val="both"/>
        <w:rPr>
          <w:rFonts w:ascii="Times New Roman" w:hAnsi="Times New Roman" w:cs="Times New Roman"/>
          <w:lang w:val="tr-TR"/>
        </w:rPr>
      </w:pPr>
    </w:p>
    <w:p w:rsidR="00777FEF" w:rsidRDefault="007B43C1" w:rsidP="00A355D5">
      <w:pPr>
        <w:pStyle w:val="ListeParagraf"/>
        <w:numPr>
          <w:ilvl w:val="1"/>
          <w:numId w:val="6"/>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Kıyı Alanları ve Deniz Turizmi</w:t>
      </w:r>
    </w:p>
    <w:p w:rsidR="008D1E1F" w:rsidRDefault="008D1E1F" w:rsidP="008D1E1F">
      <w:pPr>
        <w:pStyle w:val="ListeParagraf"/>
        <w:spacing w:after="0" w:line="240" w:lineRule="auto"/>
        <w:ind w:left="426"/>
        <w:jc w:val="both"/>
        <w:rPr>
          <w:rFonts w:ascii="Times New Roman" w:hAnsi="Times New Roman" w:cs="Times New Roman"/>
          <w:b/>
          <w:sz w:val="24"/>
          <w:szCs w:val="24"/>
        </w:rPr>
      </w:pPr>
    </w:p>
    <w:p w:rsidR="00AD1811" w:rsidRDefault="00777FEF" w:rsidP="00A355D5">
      <w:pPr>
        <w:spacing w:after="0" w:line="240" w:lineRule="auto"/>
        <w:ind w:firstLine="567"/>
        <w:jc w:val="both"/>
        <w:rPr>
          <w:rFonts w:ascii="Times New Roman" w:hAnsi="Times New Roman" w:cs="Times New Roman"/>
          <w:lang w:val="tr-TR"/>
        </w:rPr>
      </w:pPr>
      <w:r w:rsidRPr="007B43C1">
        <w:rPr>
          <w:rFonts w:ascii="Times New Roman" w:hAnsi="Times New Roman" w:cs="Times New Roman"/>
          <w:lang w:val="tr-TR"/>
        </w:rPr>
        <w:t>Kıyı alanları, ortak ve paylaşılan alanlardır ve bu alanlardaki problemlere</w:t>
      </w:r>
      <w:r w:rsidR="003A5894" w:rsidRPr="007B43C1">
        <w:rPr>
          <w:rFonts w:ascii="Times New Roman" w:hAnsi="Times New Roman" w:cs="Times New Roman"/>
          <w:lang w:val="tr-TR"/>
        </w:rPr>
        <w:t xml:space="preserve"> çözüm bulmada</w:t>
      </w:r>
      <w:r w:rsidRPr="007B43C1">
        <w:rPr>
          <w:rFonts w:ascii="Times New Roman" w:hAnsi="Times New Roman" w:cs="Times New Roman"/>
          <w:lang w:val="tr-TR"/>
        </w:rPr>
        <w:t xml:space="preserve"> </w:t>
      </w:r>
      <w:r w:rsidR="003A5894" w:rsidRPr="007B43C1">
        <w:rPr>
          <w:rFonts w:ascii="Times New Roman" w:hAnsi="Times New Roman" w:cs="Times New Roman"/>
          <w:lang w:val="tr-TR"/>
        </w:rPr>
        <w:t xml:space="preserve">salt </w:t>
      </w:r>
      <w:r w:rsidRPr="007B43C1">
        <w:rPr>
          <w:rFonts w:ascii="Times New Roman" w:hAnsi="Times New Roman" w:cs="Times New Roman"/>
          <w:lang w:val="tr-TR"/>
        </w:rPr>
        <w:t>sektörlerarası problem çözme yaklaşımları</w:t>
      </w:r>
      <w:r w:rsidR="003A5894" w:rsidRPr="007B43C1">
        <w:rPr>
          <w:rFonts w:ascii="Times New Roman" w:hAnsi="Times New Roman" w:cs="Times New Roman"/>
          <w:lang w:val="tr-TR"/>
        </w:rPr>
        <w:t>nın</w:t>
      </w:r>
      <w:r w:rsidRPr="007B43C1">
        <w:rPr>
          <w:rFonts w:ascii="Times New Roman" w:hAnsi="Times New Roman" w:cs="Times New Roman"/>
          <w:lang w:val="tr-TR"/>
        </w:rPr>
        <w:t xml:space="preserve"> </w:t>
      </w:r>
      <w:r w:rsidRPr="00000F5B">
        <w:rPr>
          <w:rFonts w:ascii="Times New Roman" w:hAnsi="Times New Roman" w:cs="Times New Roman"/>
          <w:lang w:val="tr-TR"/>
        </w:rPr>
        <w:t>işlevsiz kalması ve birden çok sektörü içine alan bütünleşik yaklaşımların istenen çıktıları vermesinin nedeni de tam olarak bu alanların</w:t>
      </w:r>
      <w:r w:rsidR="00AD1811" w:rsidRPr="00000F5B">
        <w:rPr>
          <w:rFonts w:ascii="Times New Roman" w:hAnsi="Times New Roman" w:cs="Times New Roman"/>
          <w:lang w:val="tr-TR"/>
        </w:rPr>
        <w:t xml:space="preserve"> ortak olma özelliklerinden kayn</w:t>
      </w:r>
      <w:r w:rsidRPr="00000F5B">
        <w:rPr>
          <w:rFonts w:ascii="Times New Roman" w:hAnsi="Times New Roman" w:cs="Times New Roman"/>
          <w:lang w:val="tr-TR"/>
        </w:rPr>
        <w:t>aklanır (Parkes ve Manning, 1998).</w:t>
      </w:r>
      <w:r w:rsidR="00AD1811" w:rsidRPr="00000F5B">
        <w:rPr>
          <w:rFonts w:ascii="Times New Roman" w:hAnsi="Times New Roman" w:cs="Times New Roman"/>
          <w:lang w:val="tr-TR"/>
        </w:rPr>
        <w:t xml:space="preserve"> Buna ek olarak,</w:t>
      </w:r>
      <w:r w:rsidRPr="00000F5B">
        <w:rPr>
          <w:rFonts w:ascii="Times New Roman" w:hAnsi="Times New Roman" w:cs="Times New Roman"/>
          <w:lang w:val="tr-TR"/>
        </w:rPr>
        <w:t xml:space="preserve"> </w:t>
      </w:r>
      <w:r w:rsidR="00AD1811" w:rsidRPr="00000F5B">
        <w:rPr>
          <w:rFonts w:ascii="Times New Roman" w:hAnsi="Times New Roman" w:cs="Times New Roman"/>
          <w:lang w:val="tr-TR"/>
        </w:rPr>
        <w:t xml:space="preserve">kıyı alanları yetersiz bir kaynak olarak sınıflandırılabilir ve bu sınıflandırma kıyı kaynakları kullanılarak sınırlı </w:t>
      </w:r>
      <w:r w:rsidR="00AD1811" w:rsidRPr="00000F5B">
        <w:rPr>
          <w:rFonts w:ascii="Times New Roman" w:hAnsi="Times New Roman" w:cs="Times New Roman"/>
          <w:lang w:val="tr-TR"/>
        </w:rPr>
        <w:lastRenderedPageBreak/>
        <w:t>sayıda ürün ve hizmet üretimi yapılabileceği anlamına gelir (French, 2005).</w:t>
      </w:r>
      <w:r w:rsidRPr="00000F5B">
        <w:rPr>
          <w:rFonts w:ascii="Times New Roman" w:hAnsi="Times New Roman" w:cs="Times New Roman"/>
          <w:lang w:val="tr-TR"/>
        </w:rPr>
        <w:t xml:space="preserve"> </w:t>
      </w:r>
      <w:r w:rsidR="00AD1811" w:rsidRPr="00000F5B">
        <w:rPr>
          <w:rFonts w:ascii="Times New Roman" w:hAnsi="Times New Roman" w:cs="Times New Roman"/>
          <w:lang w:val="tr-TR"/>
        </w:rPr>
        <w:t>Kıyı alanları insanoğlunun çeşitli ihtiyaçlarını doğrudan</w:t>
      </w:r>
      <w:r w:rsidR="00AD1811" w:rsidRPr="007B43C1">
        <w:rPr>
          <w:rFonts w:ascii="Times New Roman" w:hAnsi="Times New Roman" w:cs="Times New Roman"/>
          <w:lang w:val="tr-TR"/>
        </w:rPr>
        <w:t xml:space="preserve"> ya da dolaylı olarak karşılamaktadır ve kıyı alanlarının kullanımı – her iki durumda da rekabetçi </w:t>
      </w:r>
      <w:r w:rsidR="00AD1811" w:rsidRPr="00000F5B">
        <w:rPr>
          <w:rFonts w:ascii="Times New Roman" w:hAnsi="Times New Roman" w:cs="Times New Roman"/>
          <w:lang w:val="tr-TR"/>
        </w:rPr>
        <w:t xml:space="preserve">olmakla beraber- bireysel veya sektörel olarak </w:t>
      </w:r>
      <w:r w:rsidR="003A5894" w:rsidRPr="00000F5B">
        <w:rPr>
          <w:rFonts w:ascii="Times New Roman" w:hAnsi="Times New Roman" w:cs="Times New Roman"/>
          <w:lang w:val="tr-TR"/>
        </w:rPr>
        <w:t xml:space="preserve">iki şekilde </w:t>
      </w:r>
      <w:r w:rsidR="00AD1811" w:rsidRPr="00000F5B">
        <w:rPr>
          <w:rFonts w:ascii="Times New Roman" w:hAnsi="Times New Roman" w:cs="Times New Roman"/>
          <w:lang w:val="tr-TR"/>
        </w:rPr>
        <w:t>karşımıza çıkmaktadır  (Parkes ve Manning, 1998).</w:t>
      </w:r>
      <w:r w:rsidR="00AD1811" w:rsidRPr="007B43C1">
        <w:rPr>
          <w:rFonts w:ascii="Times New Roman" w:hAnsi="Times New Roman" w:cs="Times New Roman"/>
          <w:lang w:val="tr-TR"/>
        </w:rPr>
        <w:t xml:space="preserve"> </w:t>
      </w:r>
    </w:p>
    <w:p w:rsidR="008D1E1F" w:rsidRPr="007B43C1" w:rsidRDefault="008D1E1F" w:rsidP="00A355D5">
      <w:pPr>
        <w:spacing w:after="0" w:line="240" w:lineRule="auto"/>
        <w:ind w:firstLine="567"/>
        <w:jc w:val="both"/>
        <w:rPr>
          <w:rFonts w:ascii="Times New Roman" w:hAnsi="Times New Roman" w:cs="Times New Roman"/>
          <w:lang w:val="tr-TR"/>
        </w:rPr>
      </w:pPr>
    </w:p>
    <w:p w:rsidR="00901F1A" w:rsidRPr="007B43C1" w:rsidRDefault="00901F1A" w:rsidP="00A355D5">
      <w:pPr>
        <w:spacing w:after="0" w:line="240" w:lineRule="auto"/>
        <w:ind w:firstLine="567"/>
        <w:jc w:val="both"/>
        <w:rPr>
          <w:rFonts w:ascii="Times New Roman" w:hAnsi="Times New Roman" w:cs="Times New Roman"/>
          <w:lang w:val="tr-TR"/>
        </w:rPr>
      </w:pPr>
      <w:r w:rsidRPr="007B43C1">
        <w:rPr>
          <w:rFonts w:ascii="Times New Roman" w:hAnsi="Times New Roman" w:cs="Times New Roman"/>
          <w:lang w:val="tr-TR"/>
        </w:rPr>
        <w:t xml:space="preserve">Sektörel yaklaşımda ilk ve en çok fayda yaratan kullanımın tarım iş koluna ait olduğu değerlendirilir </w:t>
      </w:r>
      <w:r w:rsidRPr="00000F5B">
        <w:rPr>
          <w:rFonts w:ascii="Times New Roman" w:hAnsi="Times New Roman" w:cs="Times New Roman"/>
          <w:lang w:val="tr-TR"/>
        </w:rPr>
        <w:t xml:space="preserve">ki </w:t>
      </w:r>
      <w:r w:rsidR="007639F0" w:rsidRPr="00000F5B">
        <w:rPr>
          <w:rFonts w:ascii="Times New Roman" w:hAnsi="Times New Roman" w:cs="Times New Roman"/>
          <w:lang w:val="tr-TR"/>
        </w:rPr>
        <w:t>tarihsel olarak bakıldığında da i</w:t>
      </w:r>
      <w:r w:rsidRPr="00000F5B">
        <w:rPr>
          <w:rFonts w:ascii="Times New Roman" w:hAnsi="Times New Roman" w:cs="Times New Roman"/>
          <w:lang w:val="tr-TR"/>
        </w:rPr>
        <w:t>lk kıyı yerleşimlerinde hayvancılığın ve tuzlu tarımın yapıldığı bilinmek</w:t>
      </w:r>
      <w:r w:rsidR="007639F0" w:rsidRPr="00000F5B">
        <w:rPr>
          <w:rFonts w:ascii="Times New Roman" w:hAnsi="Times New Roman" w:cs="Times New Roman"/>
          <w:lang w:val="tr-TR"/>
        </w:rPr>
        <w:t xml:space="preserve">tedir. Bununla beraber </w:t>
      </w:r>
      <w:r w:rsidRPr="00000F5B">
        <w:rPr>
          <w:rFonts w:ascii="Times New Roman" w:hAnsi="Times New Roman" w:cs="Times New Roman"/>
          <w:lang w:val="tr-TR"/>
        </w:rPr>
        <w:t>bugün de kıyı alanları tarımsal faaliyetler için verimli toprakla</w:t>
      </w:r>
      <w:r w:rsidR="007639F0" w:rsidRPr="00000F5B">
        <w:rPr>
          <w:rFonts w:ascii="Times New Roman" w:hAnsi="Times New Roman" w:cs="Times New Roman"/>
          <w:lang w:val="tr-TR"/>
        </w:rPr>
        <w:t xml:space="preserve">r olarak değerlendirilmektedir </w:t>
      </w:r>
      <w:r w:rsidR="007639F0" w:rsidRPr="00000F5B">
        <w:rPr>
          <w:rFonts w:ascii="Times New Roman" w:hAnsi="Times New Roman" w:cs="Times New Roman"/>
        </w:rPr>
        <w:t>(Ahlhorn, 2018). Deniz taşımacılığı da yine kıyı alanlarının en çok kullanıldığı sektörel alanların başında gelmektedir. 2017’de dünya limanlarında gerçekleşen</w:t>
      </w:r>
      <w:r w:rsidR="007639F0" w:rsidRPr="007B43C1">
        <w:rPr>
          <w:rFonts w:ascii="Times New Roman" w:hAnsi="Times New Roman" w:cs="Times New Roman"/>
        </w:rPr>
        <w:t xml:space="preserve"> 1,86 milyar tonluk yük trafiği 2018 yılında 1,92 milyar tona ulaşmış ve bu artışın </w:t>
      </w:r>
      <w:r w:rsidR="007639F0" w:rsidRPr="00000F5B">
        <w:rPr>
          <w:rFonts w:ascii="Times New Roman" w:hAnsi="Times New Roman" w:cs="Times New Roman"/>
        </w:rPr>
        <w:t xml:space="preserve">beraberinde getirdiği </w:t>
      </w:r>
      <w:r w:rsidR="00014DF7" w:rsidRPr="00000F5B">
        <w:rPr>
          <w:rFonts w:ascii="Times New Roman" w:hAnsi="Times New Roman" w:cs="Times New Roman"/>
        </w:rPr>
        <w:t xml:space="preserve">kapasite ihtiyacı, tarama ve deniz doldurma faaliyetlerini hızlandırmış ve limanların genişletilmesi ihtiyacını ortaya çıkarmıştır (UNCTAD, 2018). Bütün bunların yanında deniz turizmi endüstrisi de kıyı alanlarını en yoğun kullanan sektörlerden biridir. </w:t>
      </w:r>
      <w:r w:rsidR="007B43C1" w:rsidRPr="00000F5B">
        <w:rPr>
          <w:rFonts w:ascii="Times New Roman" w:hAnsi="Times New Roman" w:cs="Times New Roman"/>
        </w:rPr>
        <w:t>Öncelikle ş</w:t>
      </w:r>
      <w:r w:rsidR="00014DF7" w:rsidRPr="00000F5B">
        <w:rPr>
          <w:rFonts w:ascii="Times New Roman" w:hAnsi="Times New Roman" w:cs="Times New Roman"/>
        </w:rPr>
        <w:t>unu belirtmek gerekir ki “Deniz Turizmi” kavramı birçok uluslararası bilimsel kaynakta “Kıyı Turizmi” şeklinde adlandırılmaktadır (</w:t>
      </w:r>
      <w:r w:rsidR="0009316B" w:rsidRPr="00000F5B">
        <w:rPr>
          <w:rFonts w:ascii="Times New Roman" w:hAnsi="Times New Roman" w:cs="Times New Roman"/>
        </w:rPr>
        <w:t>Taibi, 2016; Birdir vd.</w:t>
      </w:r>
      <w:r w:rsidR="00565ADF" w:rsidRPr="00000F5B">
        <w:rPr>
          <w:rFonts w:ascii="Times New Roman" w:hAnsi="Times New Roman" w:cs="Times New Roman"/>
        </w:rPr>
        <w:t xml:space="preserve"> 2013; Ghosh, 2012; Williams, 2011; </w:t>
      </w:r>
      <w:r w:rsidR="004F4936" w:rsidRPr="00000F5B">
        <w:rPr>
          <w:rFonts w:ascii="Times New Roman" w:hAnsi="Times New Roman" w:cs="Times New Roman"/>
        </w:rPr>
        <w:t>Klein ve Osleeb, 2010; UNEP, 2009)</w:t>
      </w:r>
      <w:r w:rsidR="007B43C1" w:rsidRPr="00000F5B">
        <w:rPr>
          <w:rFonts w:ascii="Times New Roman" w:hAnsi="Times New Roman" w:cs="Times New Roman"/>
        </w:rPr>
        <w:t>. Bununla beraber deniz turizmi aktiviteleri kopek balığı izleme turlarından kruvaziyer seyahatlere kadar kıyıyı kullanan çok geniş bir yelpazeyi kapsar (Orams, 1999).  Deniz</w:t>
      </w:r>
      <w:r w:rsidR="007B43C1">
        <w:rPr>
          <w:rFonts w:ascii="Times New Roman" w:hAnsi="Times New Roman" w:cs="Times New Roman"/>
        </w:rPr>
        <w:t xml:space="preserve"> turizmi, kıyı kullanımının hizmet sunucular açısından sektörel, tüketiciler için de bireysel olarak gerçekleştiği yoğun bir alandır. Bu açıdan bakıldığında kıyı alanının endüstriyel bir değerinin olmasının yanında sosyal bir değere de sahip olması gerekliliği kaçınılmazdır. </w:t>
      </w:r>
    </w:p>
    <w:p w:rsidR="003A5894" w:rsidRDefault="003A5894" w:rsidP="00A355D5">
      <w:pPr>
        <w:spacing w:after="0" w:line="240" w:lineRule="auto"/>
        <w:ind w:firstLine="567"/>
        <w:jc w:val="both"/>
        <w:rPr>
          <w:rFonts w:ascii="Times New Roman" w:hAnsi="Times New Roman" w:cs="Times New Roman"/>
          <w:lang w:val="tr-TR"/>
        </w:rPr>
      </w:pPr>
    </w:p>
    <w:p w:rsidR="00FE15DE" w:rsidRDefault="00FE15DE" w:rsidP="00A355D5">
      <w:pPr>
        <w:pStyle w:val="ListeParagraf"/>
        <w:numPr>
          <w:ilvl w:val="1"/>
          <w:numId w:val="6"/>
        </w:numPr>
        <w:spacing w:after="0" w:line="240" w:lineRule="auto"/>
        <w:ind w:left="426" w:hanging="426"/>
        <w:jc w:val="both"/>
        <w:rPr>
          <w:rFonts w:ascii="Times New Roman" w:hAnsi="Times New Roman" w:cs="Times New Roman"/>
          <w:b/>
          <w:sz w:val="24"/>
          <w:szCs w:val="24"/>
        </w:rPr>
      </w:pPr>
      <w:r w:rsidRPr="00AD1811">
        <w:rPr>
          <w:rFonts w:ascii="Times New Roman" w:hAnsi="Times New Roman" w:cs="Times New Roman"/>
          <w:b/>
          <w:sz w:val="24"/>
          <w:szCs w:val="24"/>
        </w:rPr>
        <w:t xml:space="preserve">Halkın </w:t>
      </w:r>
      <w:r w:rsidR="007B43C1">
        <w:rPr>
          <w:rFonts w:ascii="Times New Roman" w:hAnsi="Times New Roman" w:cs="Times New Roman"/>
          <w:b/>
          <w:sz w:val="24"/>
          <w:szCs w:val="24"/>
        </w:rPr>
        <w:t xml:space="preserve">Kıyı Alanlarındaki </w:t>
      </w:r>
      <w:r w:rsidRPr="00AD1811">
        <w:rPr>
          <w:rFonts w:ascii="Times New Roman" w:hAnsi="Times New Roman" w:cs="Times New Roman"/>
          <w:b/>
          <w:sz w:val="24"/>
          <w:szCs w:val="24"/>
        </w:rPr>
        <w:t>Yatırım Kararlarına Katılma Uygulamaları</w:t>
      </w:r>
    </w:p>
    <w:p w:rsidR="008D1E1F" w:rsidRPr="00AD1811" w:rsidRDefault="008D1E1F" w:rsidP="008D1E1F">
      <w:pPr>
        <w:pStyle w:val="ListeParagraf"/>
        <w:spacing w:after="0" w:line="240" w:lineRule="auto"/>
        <w:ind w:left="426"/>
        <w:jc w:val="both"/>
        <w:rPr>
          <w:rFonts w:ascii="Times New Roman" w:hAnsi="Times New Roman" w:cs="Times New Roman"/>
          <w:b/>
          <w:sz w:val="24"/>
          <w:szCs w:val="24"/>
        </w:rPr>
      </w:pPr>
    </w:p>
    <w:p w:rsidR="000176BB" w:rsidRDefault="000176BB"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Kent merkezlerinin ortak kullanım alanlarını kapsayacak şekilde hazırlanmış yatırım projelerinin ve bunları etkileyebilecek nitelikteki kararların halk oylamasına sunulması ülkemizde özellikle son yıllarda sıklıkla başvurulan bir yöntemdir. Bu yöntemin her ne kadar iyi niyetle uygulanıyor olduğu konusu apaçık ortada ise de, değerlendirmelerin ve halka soruş şeklinin akademik bir bakış açısından uzak olduğu gerçeği yadsınamaz. Çoklu tercih belirtme, açık uçlu soru, katılıyorum veya katılmıyorum şeklinde uygulanan bu yöntemlerin sağladığı verilerin akademik bir üslupla değerlendirilmesi gereklidir.</w:t>
      </w:r>
    </w:p>
    <w:p w:rsidR="00000F5B" w:rsidRDefault="00000F5B" w:rsidP="00A355D5">
      <w:pPr>
        <w:spacing w:after="0" w:line="240" w:lineRule="auto"/>
        <w:ind w:firstLine="567"/>
        <w:jc w:val="both"/>
        <w:rPr>
          <w:rFonts w:ascii="Times New Roman" w:hAnsi="Times New Roman" w:cs="Times New Roman"/>
          <w:lang w:val="tr-TR"/>
        </w:rPr>
      </w:pPr>
    </w:p>
    <w:p w:rsidR="000176BB" w:rsidRDefault="007B43C1" w:rsidP="00A355D5">
      <w:pPr>
        <w:spacing w:after="0" w:line="240" w:lineRule="auto"/>
        <w:ind w:firstLine="567"/>
        <w:jc w:val="both"/>
        <w:rPr>
          <w:rFonts w:ascii="Times New Roman" w:hAnsi="Times New Roman" w:cs="Times New Roman"/>
          <w:lang w:val="tr-TR"/>
        </w:rPr>
      </w:pPr>
      <w:r>
        <w:rPr>
          <w:rFonts w:ascii="Times New Roman" w:hAnsi="Times New Roman" w:cs="Times New Roman"/>
          <w:lang w:val="tr-TR"/>
        </w:rPr>
        <w:lastRenderedPageBreak/>
        <w:t>Tablo 2</w:t>
      </w:r>
      <w:r w:rsidR="000176BB" w:rsidRPr="00981C18">
        <w:rPr>
          <w:rFonts w:ascii="Times New Roman" w:hAnsi="Times New Roman" w:cs="Times New Roman"/>
          <w:lang w:val="tr-TR"/>
        </w:rPr>
        <w:t xml:space="preserve">, 2009-2016 yılları arasında Türkiye’de yerel yönetimlerce gerçekleştirilmiş ve halkı yatırım kararlarına katmayı amaçlayan halk oylamalarını göstermektedir. </w:t>
      </w:r>
    </w:p>
    <w:p w:rsidR="008D1E1F" w:rsidRDefault="008D1E1F" w:rsidP="00A355D5">
      <w:pPr>
        <w:spacing w:after="0" w:line="240" w:lineRule="auto"/>
        <w:ind w:firstLine="567"/>
        <w:jc w:val="both"/>
        <w:rPr>
          <w:rFonts w:ascii="Times New Roman" w:hAnsi="Times New Roman" w:cs="Times New Roman"/>
          <w:lang w:val="tr-TR"/>
        </w:rPr>
      </w:pPr>
    </w:p>
    <w:p w:rsidR="000176BB" w:rsidRDefault="007B43C1" w:rsidP="00A355D5">
      <w:pPr>
        <w:spacing w:after="0" w:line="240" w:lineRule="auto"/>
        <w:jc w:val="center"/>
        <w:rPr>
          <w:rFonts w:ascii="Times New Roman" w:hAnsi="Times New Roman" w:cs="Times New Roman"/>
          <w:b/>
          <w:lang w:val="tr-TR"/>
        </w:rPr>
      </w:pPr>
      <w:r>
        <w:rPr>
          <w:rFonts w:ascii="Times New Roman" w:hAnsi="Times New Roman" w:cs="Times New Roman"/>
          <w:b/>
          <w:lang w:val="tr-TR"/>
        </w:rPr>
        <w:t>Tablo 2</w:t>
      </w:r>
      <w:r w:rsidR="00603DA8">
        <w:rPr>
          <w:rFonts w:ascii="Times New Roman" w:hAnsi="Times New Roman" w:cs="Times New Roman"/>
          <w:b/>
          <w:lang w:val="tr-TR"/>
        </w:rPr>
        <w:t>:</w:t>
      </w:r>
      <w:r w:rsidR="000176BB">
        <w:rPr>
          <w:rFonts w:ascii="Times New Roman" w:hAnsi="Times New Roman" w:cs="Times New Roman"/>
          <w:b/>
          <w:lang w:val="tr-TR"/>
        </w:rPr>
        <w:t xml:space="preserve"> </w:t>
      </w:r>
      <w:r w:rsidR="000176BB" w:rsidRPr="00603DA8">
        <w:rPr>
          <w:rFonts w:ascii="Times New Roman" w:hAnsi="Times New Roman" w:cs="Times New Roman"/>
          <w:lang w:val="tr-TR"/>
        </w:rPr>
        <w:t>2009-2016 Yılları arasında Türkiye’de Yerel Yönetimlerce Gerçekleştirilmiş Halk Oylamaları</w:t>
      </w:r>
    </w:p>
    <w:tbl>
      <w:tblPr>
        <w:tblStyle w:val="TabloKlavuzu"/>
        <w:tblW w:w="6766" w:type="dxa"/>
        <w:jc w:val="center"/>
        <w:tblLayout w:type="fixed"/>
        <w:tblLook w:val="04A0" w:firstRow="1" w:lastRow="0" w:firstColumn="1" w:lastColumn="0" w:noHBand="0" w:noVBand="1"/>
      </w:tblPr>
      <w:tblGrid>
        <w:gridCol w:w="1134"/>
        <w:gridCol w:w="1400"/>
        <w:gridCol w:w="1297"/>
        <w:gridCol w:w="1556"/>
        <w:gridCol w:w="1379"/>
      </w:tblGrid>
      <w:tr w:rsidR="000176BB" w:rsidRPr="00981C18" w:rsidTr="005B026C">
        <w:trPr>
          <w:jc w:val="center"/>
        </w:trPr>
        <w:tc>
          <w:tcPr>
            <w:tcW w:w="1134" w:type="dxa"/>
            <w:vAlign w:val="center"/>
          </w:tcPr>
          <w:p w:rsidR="000176BB" w:rsidRPr="00981C18" w:rsidRDefault="000176BB" w:rsidP="00A355D5">
            <w:pPr>
              <w:jc w:val="center"/>
              <w:rPr>
                <w:rFonts w:ascii="Times New Roman" w:hAnsi="Times New Roman" w:cs="Times New Roman"/>
                <w:b/>
                <w:sz w:val="18"/>
                <w:szCs w:val="18"/>
              </w:rPr>
            </w:pPr>
            <w:r w:rsidRPr="00981C18">
              <w:rPr>
                <w:rFonts w:ascii="Times New Roman" w:hAnsi="Times New Roman" w:cs="Times New Roman"/>
                <w:b/>
                <w:sz w:val="18"/>
                <w:szCs w:val="18"/>
              </w:rPr>
              <w:t>Halk Oylamasını Yapan Kurum</w:t>
            </w:r>
          </w:p>
        </w:tc>
        <w:tc>
          <w:tcPr>
            <w:tcW w:w="1400" w:type="dxa"/>
            <w:vAlign w:val="center"/>
          </w:tcPr>
          <w:p w:rsidR="000176BB" w:rsidRPr="00981C18" w:rsidRDefault="000176BB" w:rsidP="00A355D5">
            <w:pPr>
              <w:jc w:val="center"/>
              <w:rPr>
                <w:rFonts w:ascii="Times New Roman" w:hAnsi="Times New Roman" w:cs="Times New Roman"/>
                <w:b/>
                <w:sz w:val="18"/>
                <w:szCs w:val="18"/>
              </w:rPr>
            </w:pPr>
            <w:r w:rsidRPr="00981C18">
              <w:rPr>
                <w:rFonts w:ascii="Times New Roman" w:hAnsi="Times New Roman" w:cs="Times New Roman"/>
                <w:b/>
                <w:sz w:val="18"/>
                <w:szCs w:val="18"/>
              </w:rPr>
              <w:t>Konu olan Proje</w:t>
            </w:r>
          </w:p>
        </w:tc>
        <w:tc>
          <w:tcPr>
            <w:tcW w:w="1297" w:type="dxa"/>
            <w:vAlign w:val="center"/>
          </w:tcPr>
          <w:p w:rsidR="000176BB" w:rsidRPr="00981C18" w:rsidRDefault="000176BB" w:rsidP="00A355D5">
            <w:pPr>
              <w:jc w:val="center"/>
              <w:rPr>
                <w:rFonts w:ascii="Times New Roman" w:hAnsi="Times New Roman" w:cs="Times New Roman"/>
                <w:b/>
                <w:sz w:val="18"/>
                <w:szCs w:val="18"/>
              </w:rPr>
            </w:pPr>
            <w:r w:rsidRPr="00981C18">
              <w:rPr>
                <w:rFonts w:ascii="Times New Roman" w:hAnsi="Times New Roman" w:cs="Times New Roman"/>
                <w:b/>
                <w:sz w:val="18"/>
                <w:szCs w:val="18"/>
              </w:rPr>
              <w:t>Yapıldığı Tarih</w:t>
            </w:r>
          </w:p>
        </w:tc>
        <w:tc>
          <w:tcPr>
            <w:tcW w:w="1556" w:type="dxa"/>
            <w:vAlign w:val="center"/>
          </w:tcPr>
          <w:p w:rsidR="000176BB" w:rsidRPr="00981C18" w:rsidRDefault="000176BB" w:rsidP="00A355D5">
            <w:pPr>
              <w:jc w:val="center"/>
              <w:rPr>
                <w:rFonts w:ascii="Times New Roman" w:hAnsi="Times New Roman" w:cs="Times New Roman"/>
                <w:b/>
                <w:sz w:val="18"/>
                <w:szCs w:val="18"/>
              </w:rPr>
            </w:pPr>
            <w:r w:rsidRPr="00981C18">
              <w:rPr>
                <w:rFonts w:ascii="Times New Roman" w:hAnsi="Times New Roman" w:cs="Times New Roman"/>
                <w:b/>
                <w:sz w:val="18"/>
                <w:szCs w:val="18"/>
              </w:rPr>
              <w:t>Yöntem</w:t>
            </w:r>
          </w:p>
          <w:p w:rsidR="000176BB" w:rsidRPr="00981C18" w:rsidRDefault="000176BB" w:rsidP="00A355D5">
            <w:pPr>
              <w:jc w:val="center"/>
              <w:rPr>
                <w:rFonts w:ascii="Times New Roman" w:hAnsi="Times New Roman" w:cs="Times New Roman"/>
                <w:b/>
                <w:sz w:val="18"/>
                <w:szCs w:val="18"/>
              </w:rPr>
            </w:pPr>
            <w:r w:rsidRPr="00981C18">
              <w:rPr>
                <w:rFonts w:ascii="Times New Roman" w:hAnsi="Times New Roman" w:cs="Times New Roman"/>
                <w:b/>
                <w:sz w:val="18"/>
                <w:szCs w:val="18"/>
              </w:rPr>
              <w:t xml:space="preserve"> (Açık uçlu / Evet – Hayır / Alternatifli) </w:t>
            </w:r>
          </w:p>
        </w:tc>
        <w:tc>
          <w:tcPr>
            <w:tcW w:w="1379" w:type="dxa"/>
            <w:vAlign w:val="center"/>
          </w:tcPr>
          <w:p w:rsidR="000176BB" w:rsidRPr="00981C18" w:rsidRDefault="000176BB" w:rsidP="00A355D5">
            <w:pPr>
              <w:jc w:val="center"/>
              <w:rPr>
                <w:rFonts w:ascii="Times New Roman" w:hAnsi="Times New Roman" w:cs="Times New Roman"/>
                <w:b/>
                <w:sz w:val="18"/>
                <w:szCs w:val="18"/>
              </w:rPr>
            </w:pPr>
            <w:r w:rsidRPr="00981C18">
              <w:rPr>
                <w:rFonts w:ascii="Times New Roman" w:hAnsi="Times New Roman" w:cs="Times New Roman"/>
                <w:b/>
                <w:sz w:val="18"/>
                <w:szCs w:val="18"/>
              </w:rPr>
              <w:t xml:space="preserve">Sonuç </w:t>
            </w:r>
          </w:p>
          <w:p w:rsidR="000176BB" w:rsidRPr="00981C18" w:rsidRDefault="000176BB" w:rsidP="00A355D5">
            <w:pPr>
              <w:jc w:val="center"/>
              <w:rPr>
                <w:rFonts w:ascii="Times New Roman" w:hAnsi="Times New Roman" w:cs="Times New Roman"/>
                <w:b/>
                <w:sz w:val="18"/>
                <w:szCs w:val="18"/>
              </w:rPr>
            </w:pPr>
            <w:r w:rsidRPr="00981C18">
              <w:rPr>
                <w:rFonts w:ascii="Times New Roman" w:hAnsi="Times New Roman" w:cs="Times New Roman"/>
                <w:b/>
                <w:sz w:val="18"/>
                <w:szCs w:val="18"/>
              </w:rPr>
              <w:t>(Red / Kabul Yüzdesi – Tesis Türü)</w:t>
            </w: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Antalya Büyükşehir Bld.</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color w:val="3D3D3D"/>
                <w:sz w:val="18"/>
                <w:szCs w:val="18"/>
                <w:shd w:val="clear" w:color="auto" w:fill="FFFFFF"/>
              </w:rPr>
              <w:t>Raylı Sistem 2’nci Etap Projesi</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31.08.2014</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Evet – Hayır</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 98.34 Kabul</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 1.66   Ret</w:t>
            </w: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Antalya Büyükşehir Bld.</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color w:val="3D3D3D"/>
                <w:sz w:val="18"/>
                <w:szCs w:val="18"/>
                <w:shd w:val="clear" w:color="auto" w:fill="FFFFFF"/>
              </w:rPr>
              <w:t>Şarampol Projesi</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18.10.2015</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Evet – Hayır</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%90.18 Kabul</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%9.82 Hayır</w:t>
            </w: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Antalya Büyükşehir Bld.</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color w:val="3D3D3D"/>
                <w:sz w:val="18"/>
                <w:szCs w:val="18"/>
                <w:shd w:val="clear" w:color="auto" w:fill="FFFFFF"/>
              </w:rPr>
              <w:t>Çallı Üst Geçit Projesi</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06.12.2015</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Evet – Hayır</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%95.61 Kabul</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%4.39 Ret</w:t>
            </w: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Antalya Büyükşehir Bld.</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Doğu Garajı Projesi</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30.07.2016</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Evet – Hayır</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 93.7 Kabul</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 6.3   Ret</w:t>
            </w: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Antalya Büyükşehir Bld.</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 xml:space="preserve">Atatürk Anıtı’nın Taşınması </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06.12.2015</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Yer Alternatifli Seçim</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w:t>
            </w: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Çukurova Belediyesi</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Pazar Yeri Taşınması</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16.05.2015</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Evet – Hayır</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%68 Kabul</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%32 Ret</w:t>
            </w: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 xml:space="preserve">Çukurova </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Belediyesi</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Emekli Dinlenme Evi Yapımı</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20.12.2015</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Evet – Hayır</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%81 Kabul</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%19 Ret</w:t>
            </w: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 xml:space="preserve">Çukurova </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Belediyesi</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Spor Kompleksi Projesi</w:t>
            </w:r>
          </w:p>
          <w:p w:rsidR="000176BB" w:rsidRPr="00981C18" w:rsidRDefault="000176BB" w:rsidP="00A355D5">
            <w:pPr>
              <w:rPr>
                <w:rFonts w:ascii="Times New Roman" w:hAnsi="Times New Roman" w:cs="Times New Roman"/>
                <w:sz w:val="18"/>
                <w:szCs w:val="18"/>
              </w:rPr>
            </w:pP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07.02.2016</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Evet – Hayır</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%86.5 Kabul</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%13.5 Ret</w:t>
            </w:r>
          </w:p>
          <w:p w:rsidR="000176BB" w:rsidRPr="00981C18" w:rsidRDefault="000176BB" w:rsidP="00A355D5">
            <w:pPr>
              <w:rPr>
                <w:rFonts w:ascii="Times New Roman" w:hAnsi="Times New Roman" w:cs="Times New Roman"/>
                <w:sz w:val="18"/>
                <w:szCs w:val="18"/>
              </w:rPr>
            </w:pPr>
          </w:p>
          <w:p w:rsidR="000176BB" w:rsidRPr="00981C18" w:rsidRDefault="000176BB" w:rsidP="00A355D5">
            <w:pPr>
              <w:rPr>
                <w:rFonts w:ascii="Times New Roman" w:hAnsi="Times New Roman" w:cs="Times New Roman"/>
                <w:sz w:val="18"/>
                <w:szCs w:val="18"/>
              </w:rPr>
            </w:pP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Bakırköy Belediyesi</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Yat Limanı Projesi</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06.11.2016</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Evet – Hayır</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%57 Kabul</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%43 Ret</w:t>
            </w: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Burdur Bucak Belediyesi</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İmar planı Değişikliği</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05.11.2015</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Evet-hayır</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%77 Kabul</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%23 Ret</w:t>
            </w: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Aydın Büyükşehir Belediyesi</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Aydın Tekstil’den alınan alanın revizyonu</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21.04.2016</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Açık uçlu</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 xml:space="preserve">%99 Yeşil Alan </w:t>
            </w: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Aydın Büyükşehir Belediyesi</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Tariş’ten devralınan kıyı alanının revizyonu</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15.04.2016</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Açık Uçlu</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%92 Yeşil Alan</w:t>
            </w:r>
          </w:p>
        </w:tc>
      </w:tr>
      <w:tr w:rsidR="000176BB" w:rsidRPr="00981C18" w:rsidTr="008D1E1F">
        <w:trPr>
          <w:trHeight w:val="633"/>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Fethiye Belediyesi</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Köy İsmi Değişikliği</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20.09.2015</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Evet –Hayır</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%5 Kabul</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%95 Ret</w:t>
            </w: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lastRenderedPageBreak/>
              <w:t>Kepez Belediyesi</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Kentsel Dönüşüm İmar Planı</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18.10.2015</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Evet –Hayır</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%90 Kabul</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%5 Ret</w:t>
            </w: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Muratpaşa Belediyesi</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Meltem Çarşısı Revizyonu</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24.08.2014</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Alternatifli</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 xml:space="preserve">%40 Balıkçı Pazarı </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 60 Sosyo-kültürel Tesis</w:t>
            </w: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Canik Belediyesi</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Düvecik Köyü’nün Mahalleye Dönüşümü</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27.12.2009</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Evet-Hayır</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%89 Kabul</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%11 Ret</w:t>
            </w: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Canik Belediyesi</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Gazi Köyü’nün Mahalleye Dönüşümü</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04.07.2010</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Evet-Hayır</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%80 Kabul</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%20 Ret</w:t>
            </w: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Canik Belediyesi</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Teknepınar Köyü’nün Mahalleye Dönüşümü</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09.05.2010</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Evet-Hayır</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%93 Kabul</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%7 Ret</w:t>
            </w:r>
          </w:p>
        </w:tc>
      </w:tr>
      <w:tr w:rsidR="000176BB" w:rsidRPr="00981C18" w:rsidTr="005B026C">
        <w:trPr>
          <w:jc w:val="center"/>
        </w:trPr>
        <w:tc>
          <w:tcPr>
            <w:tcW w:w="1134"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Edirne Belediyesi</w:t>
            </w:r>
          </w:p>
        </w:tc>
        <w:tc>
          <w:tcPr>
            <w:tcW w:w="1400"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Altyapı Yatırım  Projesi</w:t>
            </w:r>
          </w:p>
        </w:tc>
        <w:tc>
          <w:tcPr>
            <w:tcW w:w="1297"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10.01.2016</w:t>
            </w:r>
          </w:p>
        </w:tc>
        <w:tc>
          <w:tcPr>
            <w:tcW w:w="1556" w:type="dxa"/>
          </w:tcPr>
          <w:p w:rsidR="000176BB" w:rsidRPr="00981C18" w:rsidRDefault="000176BB" w:rsidP="00A355D5">
            <w:pPr>
              <w:jc w:val="center"/>
              <w:rPr>
                <w:rFonts w:ascii="Times New Roman" w:hAnsi="Times New Roman" w:cs="Times New Roman"/>
                <w:sz w:val="18"/>
                <w:szCs w:val="18"/>
              </w:rPr>
            </w:pPr>
            <w:r w:rsidRPr="00981C18">
              <w:rPr>
                <w:rFonts w:ascii="Times New Roman" w:hAnsi="Times New Roman" w:cs="Times New Roman"/>
                <w:sz w:val="18"/>
                <w:szCs w:val="18"/>
              </w:rPr>
              <w:t>Evet-Hayır</w:t>
            </w:r>
          </w:p>
        </w:tc>
        <w:tc>
          <w:tcPr>
            <w:tcW w:w="1379" w:type="dxa"/>
          </w:tcPr>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%99 Kabul</w:t>
            </w:r>
          </w:p>
          <w:p w:rsidR="000176BB" w:rsidRPr="00981C18" w:rsidRDefault="000176BB" w:rsidP="00A355D5">
            <w:pPr>
              <w:rPr>
                <w:rFonts w:ascii="Times New Roman" w:hAnsi="Times New Roman" w:cs="Times New Roman"/>
                <w:sz w:val="18"/>
                <w:szCs w:val="18"/>
              </w:rPr>
            </w:pPr>
            <w:r w:rsidRPr="00981C18">
              <w:rPr>
                <w:rFonts w:ascii="Times New Roman" w:hAnsi="Times New Roman" w:cs="Times New Roman"/>
                <w:sz w:val="18"/>
                <w:szCs w:val="18"/>
              </w:rPr>
              <w:t>%1 Ret</w:t>
            </w:r>
          </w:p>
        </w:tc>
      </w:tr>
    </w:tbl>
    <w:p w:rsidR="000176BB" w:rsidRDefault="000176BB" w:rsidP="00A355D5">
      <w:pPr>
        <w:spacing w:after="0" w:line="240" w:lineRule="auto"/>
        <w:rPr>
          <w:rFonts w:ascii="Times New Roman" w:hAnsi="Times New Roman" w:cs="Times New Roman"/>
        </w:rPr>
      </w:pPr>
      <w:r w:rsidRPr="008D1E1F">
        <w:rPr>
          <w:rFonts w:ascii="Times New Roman" w:hAnsi="Times New Roman" w:cs="Times New Roman"/>
        </w:rPr>
        <w:t>Kaynak: Yazılı ve görsel basın taramasından derlenmiştir</w:t>
      </w:r>
      <w:r w:rsidR="00E10115" w:rsidRPr="008D1E1F">
        <w:rPr>
          <w:rFonts w:ascii="Times New Roman" w:hAnsi="Times New Roman" w:cs="Times New Roman"/>
        </w:rPr>
        <w:t>.</w:t>
      </w:r>
    </w:p>
    <w:p w:rsidR="008D1E1F" w:rsidRPr="008D1E1F" w:rsidRDefault="008D1E1F" w:rsidP="00A355D5">
      <w:pPr>
        <w:spacing w:after="0" w:line="240" w:lineRule="auto"/>
        <w:rPr>
          <w:rFonts w:ascii="Times New Roman" w:hAnsi="Times New Roman" w:cs="Times New Roman"/>
        </w:rPr>
      </w:pPr>
    </w:p>
    <w:p w:rsidR="002457F6" w:rsidRDefault="00E10115" w:rsidP="008D1E1F">
      <w:pPr>
        <w:spacing w:after="0" w:line="240" w:lineRule="auto"/>
        <w:ind w:firstLine="567"/>
        <w:jc w:val="both"/>
        <w:rPr>
          <w:rFonts w:ascii="Times New Roman" w:hAnsi="Times New Roman" w:cs="Times New Roman"/>
        </w:rPr>
      </w:pPr>
      <w:r>
        <w:rPr>
          <w:rFonts w:ascii="Times New Roman" w:hAnsi="Times New Roman" w:cs="Times New Roman"/>
        </w:rPr>
        <w:t>Tablo 2’den anlaşılacağı üzere; genel olarak yapılan halk oylamalarında katılımcılara bir soru sorulmakta ve onlardan Evet-Hayır şeklinde bir değerlendirme yapmaları beklenmektedir. Buna göre bu şekilde yapılan oylamalar Fethiye ilçesinde yapılan köy ismi değişikliği oylaması dışında “Evet” şeklinde sonuçlanmıştır.  Bu çalışmanın konusuna en yakın halk oylaması 06.11.2016 tarihinde Bakırköy Belediyesi’nce yapılmış burada da oylamayı yapan belediyenin savunduğu görüş olan “Hayır” ın tam tersi bir sonuçla halk yat limanının yapılmasını istemiştir. Bu oylamanın sonuçları incelendiğinde diğer “evet-hayır” oylamalarına göre birbirine daha yakın bir sonuçla bitmiş olduğu gözlemlenebilir. Buradan hareketle özellikle kıyılarda</w:t>
      </w:r>
      <w:r w:rsidR="004654C2">
        <w:rPr>
          <w:rFonts w:ascii="Times New Roman" w:hAnsi="Times New Roman" w:cs="Times New Roman"/>
        </w:rPr>
        <w:t xml:space="preserve"> bireyler tarafından farklı kullanım amaçlarının oluşabildiği dolayısıyla buralarda yapılacak olan yatırımlara bilimsel bir süzgeçten geçirilerek karar verilmesi gerektiği söylenebilir.</w:t>
      </w:r>
      <w:r>
        <w:rPr>
          <w:rFonts w:ascii="Times New Roman" w:hAnsi="Times New Roman" w:cs="Times New Roman"/>
        </w:rPr>
        <w:t xml:space="preserve"> </w:t>
      </w:r>
    </w:p>
    <w:p w:rsidR="008D1E1F" w:rsidRPr="00895273" w:rsidRDefault="008D1E1F" w:rsidP="008D1E1F">
      <w:pPr>
        <w:spacing w:after="0" w:line="240" w:lineRule="auto"/>
        <w:ind w:firstLine="567"/>
        <w:jc w:val="both"/>
        <w:rPr>
          <w:rFonts w:ascii="Times New Roman" w:hAnsi="Times New Roman" w:cs="Times New Roman"/>
        </w:rPr>
      </w:pPr>
    </w:p>
    <w:p w:rsidR="002457F6" w:rsidRDefault="002457F6" w:rsidP="008D1E1F">
      <w:pPr>
        <w:pStyle w:val="ListeParagraf"/>
        <w:numPr>
          <w:ilvl w:val="1"/>
          <w:numId w:val="6"/>
        </w:numPr>
        <w:tabs>
          <w:tab w:val="left" w:pos="426"/>
        </w:tabs>
        <w:spacing w:after="0" w:line="240" w:lineRule="auto"/>
        <w:ind w:left="284" w:hanging="284"/>
        <w:jc w:val="both"/>
        <w:rPr>
          <w:rFonts w:ascii="Times New Roman" w:hAnsi="Times New Roman" w:cs="Times New Roman"/>
          <w:b/>
          <w:sz w:val="24"/>
          <w:szCs w:val="24"/>
        </w:rPr>
      </w:pPr>
      <w:r w:rsidRPr="00583EE0">
        <w:rPr>
          <w:rFonts w:ascii="Times New Roman" w:hAnsi="Times New Roman" w:cs="Times New Roman"/>
          <w:b/>
          <w:sz w:val="24"/>
          <w:szCs w:val="24"/>
        </w:rPr>
        <w:t>Koşullu Değerleme Yöntemi ve Kavramsal Altyapısı</w:t>
      </w:r>
    </w:p>
    <w:p w:rsidR="008D1E1F" w:rsidRPr="00583EE0" w:rsidRDefault="008D1E1F" w:rsidP="008D1E1F">
      <w:pPr>
        <w:pStyle w:val="ListeParagraf"/>
        <w:tabs>
          <w:tab w:val="left" w:pos="426"/>
        </w:tabs>
        <w:spacing w:after="0" w:line="240" w:lineRule="auto"/>
        <w:ind w:left="284"/>
        <w:jc w:val="both"/>
        <w:rPr>
          <w:rFonts w:ascii="Times New Roman" w:hAnsi="Times New Roman" w:cs="Times New Roman"/>
          <w:b/>
          <w:sz w:val="24"/>
          <w:szCs w:val="24"/>
        </w:rPr>
      </w:pPr>
    </w:p>
    <w:p w:rsidR="00FC5833" w:rsidRDefault="00FC5833" w:rsidP="00A355D5">
      <w:pPr>
        <w:spacing w:after="0" w:line="240" w:lineRule="auto"/>
        <w:ind w:firstLine="567"/>
        <w:jc w:val="both"/>
        <w:rPr>
          <w:rFonts w:ascii="Times New Roman" w:hAnsi="Times New Roman" w:cs="Times New Roman"/>
        </w:rPr>
      </w:pPr>
      <w:bookmarkStart w:id="1" w:name="OLE_LINK50"/>
      <w:r w:rsidRPr="00FC5833">
        <w:rPr>
          <w:rFonts w:ascii="Times New Roman" w:hAnsi="Times New Roman" w:cs="Times New Roman"/>
        </w:rPr>
        <w:t xml:space="preserve">Koşullu Değerlendirme Yöntemi (KDY), piyasada alınıp-satılamayan </w:t>
      </w:r>
      <w:r w:rsidRPr="00000F5B">
        <w:rPr>
          <w:rFonts w:ascii="Times New Roman" w:hAnsi="Times New Roman" w:cs="Times New Roman"/>
        </w:rPr>
        <w:t xml:space="preserve">varlıkların birçoğu için ekonomik değerler tahmin edilmesine imkân sağlamaktadır (Bishop, 1987; Kula, 1994). </w:t>
      </w:r>
      <w:bookmarkStart w:id="2" w:name="OLE_LINK53"/>
      <w:bookmarkStart w:id="3" w:name="OLE_LINK54"/>
      <w:r w:rsidRPr="00000F5B">
        <w:rPr>
          <w:rFonts w:ascii="Times New Roman" w:hAnsi="Times New Roman" w:cs="Times New Roman"/>
        </w:rPr>
        <w:t>Bu yöntem, ilk olarak 1963 yılında Davis tarafından ortaya atılmış olup, 1970 ve 1980’li yıllarda, özellikle Amerika Birleşik Devletlerinde</w:t>
      </w:r>
      <w:r w:rsidRPr="00FC5833">
        <w:rPr>
          <w:rFonts w:ascii="Times New Roman" w:hAnsi="Times New Roman" w:cs="Times New Roman"/>
        </w:rPr>
        <w:t xml:space="preserve"> hem teoride hem de uygulamada meydana gelen gelişmelerden sonra, doğal kaynak </w:t>
      </w:r>
      <w:r w:rsidRPr="00000F5B">
        <w:rPr>
          <w:rFonts w:ascii="Times New Roman" w:hAnsi="Times New Roman" w:cs="Times New Roman"/>
        </w:rPr>
        <w:lastRenderedPageBreak/>
        <w:t>iktisatçıları tarafından geniş oranda rağbet görmektedir (Hanley ve Barbier, 2009).</w:t>
      </w:r>
      <w:bookmarkEnd w:id="2"/>
      <w:bookmarkEnd w:id="3"/>
    </w:p>
    <w:p w:rsidR="008D1E1F" w:rsidRPr="00FC5833" w:rsidRDefault="008D1E1F" w:rsidP="00A355D5">
      <w:pPr>
        <w:spacing w:after="0" w:line="240" w:lineRule="auto"/>
        <w:ind w:firstLine="567"/>
        <w:jc w:val="both"/>
        <w:rPr>
          <w:rFonts w:ascii="Times New Roman" w:hAnsi="Times New Roman" w:cs="Times New Roman"/>
        </w:rPr>
      </w:pPr>
    </w:p>
    <w:p w:rsidR="00FE15DE" w:rsidRDefault="002457F6"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 xml:space="preserve">Kaynakların Korunması: </w:t>
      </w:r>
      <w:r w:rsidRPr="00000F5B">
        <w:rPr>
          <w:rFonts w:ascii="Times New Roman" w:hAnsi="Times New Roman" w:cs="Times New Roman"/>
          <w:lang w:val="tr-TR"/>
        </w:rPr>
        <w:t>Ekonomi ve Politika, Ciriacy-Wantrup (1952) tarafından, koşullu değerleme yönteminin temelleri olarak kabul edilebilecek “doğrudan görüşme yöntemleri</w:t>
      </w:r>
      <w:r w:rsidRPr="00981C18">
        <w:rPr>
          <w:rFonts w:ascii="Times New Roman" w:hAnsi="Times New Roman" w:cs="Times New Roman"/>
          <w:lang w:val="tr-TR"/>
        </w:rPr>
        <w:t xml:space="preserve">” kullanılarak oluşturulmuş ve çevresel ekonomi üzerine </w:t>
      </w:r>
      <w:r w:rsidRPr="00000F5B">
        <w:rPr>
          <w:rFonts w:ascii="Times New Roman" w:hAnsi="Times New Roman" w:cs="Times New Roman"/>
          <w:lang w:val="tr-TR"/>
        </w:rPr>
        <w:t>yazılmış ilk kitap olarak kabul edilebilir. Bununla birlikte, Friedman ve Samuelson gibi ekonomistler, “doğrudan görüşme yönteminin” irrasyonel tepkilere yol açabileceğini ve yöntem hakkında önyargılı olunabileceğini belirtmişlerdir. Davis (1963), Maine ormanlarında rekreasyon değeri üzerine ilk koşullu değerleme</w:t>
      </w:r>
      <w:r w:rsidRPr="00981C18">
        <w:rPr>
          <w:rFonts w:ascii="Times New Roman" w:hAnsi="Times New Roman" w:cs="Times New Roman"/>
          <w:lang w:val="tr-TR"/>
        </w:rPr>
        <w:t xml:space="preserve"> anketini uygulamış ve bunun yanı sıra, bilim insanları, halkın ortak mallar üzerindeki tercihlerini belirlemek için sağlık ve taşımacılık endüstrilerinde koşullu değerleme yöntemini kullanmaya başlamışlardır.</w:t>
      </w:r>
    </w:p>
    <w:p w:rsidR="008D1E1F" w:rsidRDefault="008D1E1F" w:rsidP="00A355D5">
      <w:pPr>
        <w:spacing w:after="0" w:line="240" w:lineRule="auto"/>
        <w:ind w:firstLine="567"/>
        <w:jc w:val="both"/>
        <w:rPr>
          <w:rFonts w:ascii="Times New Roman" w:hAnsi="Times New Roman" w:cs="Times New Roman"/>
          <w:lang w:val="tr-TR"/>
        </w:rPr>
      </w:pPr>
    </w:p>
    <w:p w:rsidR="008D4A99" w:rsidRDefault="002457F6"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 xml:space="preserve">Dahası, çevresel olarak değişiklik, ortak alanların rekreasyonel kullanımı, hava </w:t>
      </w:r>
      <w:r w:rsidRPr="00000F5B">
        <w:rPr>
          <w:rFonts w:ascii="Times New Roman" w:hAnsi="Times New Roman" w:cs="Times New Roman"/>
          <w:lang w:val="tr-TR"/>
        </w:rPr>
        <w:t>kalitesi ve atık yönetimi gibi çevresel açıdan daha hassas konularda koşullu değerleme yöntemi kullanılmaya başlanmıştır (Hoyos ve Mariel, 2010). Koşullu değerleme yönteminin avantaj ve dezavantajlarının tartışılmaya başlanması</w:t>
      </w:r>
      <w:r w:rsidRPr="00981C18">
        <w:rPr>
          <w:rFonts w:ascii="Times New Roman" w:hAnsi="Times New Roman" w:cs="Times New Roman"/>
          <w:lang w:val="tr-TR"/>
        </w:rPr>
        <w:t xml:space="preserve"> ilk olarak Cameron ve James tarafından 1987’de olmuştur. 1970’lerde ve 1980’lerde koşullu değerleme yöntemi, ABD’de özellikle ekonomik ve sosyal değerleme açısından önem kazanmıştır. Bu arada, çevresel kaynakların olası zararlarını tazmin etmek için 1980 tarihli bir Kapsamlı Çevresel Tepki, Tazminat ve Sorumluluk Yasası - </w:t>
      </w:r>
      <w:r w:rsidRPr="00981C18">
        <w:rPr>
          <w:rFonts w:ascii="Times New Roman" w:hAnsi="Times New Roman" w:cs="Times New Roman"/>
          <w:i/>
          <w:lang w:val="tr-TR"/>
        </w:rPr>
        <w:t xml:space="preserve">Comprehensive Environmental Response, Compensation </w:t>
      </w:r>
      <w:r w:rsidRPr="00000F5B">
        <w:rPr>
          <w:rFonts w:ascii="Times New Roman" w:hAnsi="Times New Roman" w:cs="Times New Roman"/>
          <w:i/>
          <w:lang w:val="tr-TR"/>
        </w:rPr>
        <w:t>and Liability Act of 1980-</w:t>
      </w:r>
      <w:r w:rsidRPr="00000F5B">
        <w:rPr>
          <w:rFonts w:ascii="Times New Roman" w:hAnsi="Times New Roman" w:cs="Times New Roman"/>
          <w:color w:val="000000" w:themeColor="text1"/>
        </w:rPr>
        <w:t xml:space="preserve"> </w:t>
      </w:r>
      <w:r w:rsidRPr="00000F5B">
        <w:rPr>
          <w:rFonts w:ascii="Times New Roman" w:hAnsi="Times New Roman" w:cs="Times New Roman"/>
          <w:lang w:val="tr-TR"/>
        </w:rPr>
        <w:t>kabul edilmiştir. Bu yasa, mağdurların, çevresel değerler alanındaki haklarını korumalarını sağlamıştır (Portney, 1994). Bununla beraber şunu belirtmekte fayda olacaktır ki,  Exxon Valdez petrol sızıntısı, 24 Mart 1989'da Alaska'da gerçekleşmiş ve yukarıda belirtilen</w:t>
      </w:r>
      <w:r w:rsidRPr="00981C18">
        <w:rPr>
          <w:rFonts w:ascii="Times New Roman" w:hAnsi="Times New Roman" w:cs="Times New Roman"/>
          <w:lang w:val="tr-TR"/>
        </w:rPr>
        <w:t xml:space="preserve"> Kanun uyarınca, Alaska eyaleti deniz ve kıyı alanlarına verilen zararı belirlemek için Mahkemeye başvurmuştur. Koşullu değerleme yöntemi, mahkemenin atadığı konsey tarafından bir değerlendirme yöntemi olarak seçilmiş ve zararın belirlenmesinde ana yöntem olarak kullanılmıştır.</w:t>
      </w:r>
    </w:p>
    <w:p w:rsidR="008D1E1F" w:rsidRDefault="008D1E1F" w:rsidP="00A355D5">
      <w:pPr>
        <w:spacing w:after="0" w:line="240" w:lineRule="auto"/>
        <w:ind w:firstLine="567"/>
        <w:jc w:val="both"/>
        <w:rPr>
          <w:rFonts w:ascii="Times New Roman" w:hAnsi="Times New Roman" w:cs="Times New Roman"/>
          <w:lang w:val="tr-TR"/>
        </w:rPr>
      </w:pPr>
    </w:p>
    <w:p w:rsidR="008D4A99" w:rsidRDefault="002457F6"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 xml:space="preserve">Bazı doğal ve kültürel alanlar ve kaynaklar gibi parasal değerinin hesaplanmasına gerek olmayan varlıklara </w:t>
      </w:r>
      <w:r w:rsidRPr="00000F5B">
        <w:rPr>
          <w:rFonts w:ascii="Times New Roman" w:hAnsi="Times New Roman" w:cs="Times New Roman"/>
          <w:lang w:val="tr-TR"/>
        </w:rPr>
        <w:t>ekonomik değer biçmek üzere bazı yöntemler geliştirilmiş bulunmaktadır (</w:t>
      </w:r>
      <w:bookmarkStart w:id="4" w:name="OLE_LINK48"/>
      <w:bookmarkStart w:id="5" w:name="OLE_LINK49"/>
      <w:r w:rsidR="001379AD" w:rsidRPr="00000F5B">
        <w:rPr>
          <w:rFonts w:ascii="Times New Roman" w:hAnsi="Times New Roman" w:cs="Times New Roman"/>
          <w:lang w:val="tr-TR"/>
        </w:rPr>
        <w:t xml:space="preserve">Akpınar vd. </w:t>
      </w:r>
      <w:r w:rsidRPr="00000F5B">
        <w:rPr>
          <w:rFonts w:ascii="Times New Roman" w:hAnsi="Times New Roman" w:cs="Times New Roman"/>
          <w:lang w:val="tr-TR"/>
        </w:rPr>
        <w:t>2008</w:t>
      </w:r>
      <w:bookmarkEnd w:id="1"/>
      <w:bookmarkEnd w:id="4"/>
      <w:bookmarkEnd w:id="5"/>
      <w:r w:rsidRPr="00000F5B">
        <w:rPr>
          <w:rFonts w:ascii="Times New Roman" w:hAnsi="Times New Roman" w:cs="Times New Roman"/>
          <w:lang w:val="tr-TR"/>
        </w:rPr>
        <w:t>). Bu yöntemler, doğrudan ve dolaylı yöntemler olmak üzere iki gruba ayrılmaktadır. Dolaylı yöntemler, ekonomik göstergelerin seyrini izleyerek bunların değişik çevresel unsurlar bakımından ifade</w:t>
      </w:r>
      <w:r w:rsidRPr="00981C18">
        <w:rPr>
          <w:rFonts w:ascii="Times New Roman" w:hAnsi="Times New Roman" w:cs="Times New Roman"/>
          <w:lang w:val="tr-TR"/>
        </w:rPr>
        <w:t xml:space="preserve"> ettiği değeri belirleme esasına dayanmaktadır. Doğrudan yöntemler ise, </w:t>
      </w:r>
      <w:r w:rsidRPr="00981C18">
        <w:rPr>
          <w:rFonts w:ascii="Times New Roman" w:hAnsi="Times New Roman" w:cs="Times New Roman"/>
          <w:lang w:val="tr-TR"/>
        </w:rPr>
        <w:lastRenderedPageBreak/>
        <w:t xml:space="preserve">potansiyel bir pazar varsayımından kaçınmakta ve karşılıklı görüşme ve anket yoluyla bireylerin çevresel kaynaklara yönelik tercihlerini ifade etmelerini </w:t>
      </w:r>
      <w:r w:rsidRPr="00000F5B">
        <w:rPr>
          <w:rFonts w:ascii="Times New Roman" w:hAnsi="Times New Roman" w:cs="Times New Roman"/>
          <w:lang w:val="tr-TR"/>
        </w:rPr>
        <w:t>sağlamaktadır. Doğrudan yöntemlerden en yaygın kullanılanı Koşullu Değerlendirme Yöntemi, dolaylı yöntemlerden en yaygın kullanılanları ise Seyahat Maliyeti Yöntemi ve Hedonik Fiyatlan</w:t>
      </w:r>
      <w:r w:rsidR="001379AD" w:rsidRPr="00000F5B">
        <w:rPr>
          <w:rFonts w:ascii="Times New Roman" w:hAnsi="Times New Roman" w:cs="Times New Roman"/>
          <w:lang w:val="tr-TR"/>
        </w:rPr>
        <w:t>dırma Yöntemidir (Ortaçeşme vd.</w:t>
      </w:r>
      <w:r w:rsidRPr="00000F5B">
        <w:rPr>
          <w:rFonts w:ascii="Times New Roman" w:hAnsi="Times New Roman" w:cs="Times New Roman"/>
          <w:lang w:val="tr-TR"/>
        </w:rPr>
        <w:t xml:space="preserve"> 1999).</w:t>
      </w:r>
      <w:bookmarkStart w:id="6" w:name="OLE_LINK51"/>
      <w:bookmarkStart w:id="7" w:name="OLE_LINK52"/>
    </w:p>
    <w:p w:rsidR="008D1E1F" w:rsidRDefault="008D1E1F" w:rsidP="00A355D5">
      <w:pPr>
        <w:spacing w:after="0" w:line="240" w:lineRule="auto"/>
        <w:ind w:firstLine="567"/>
        <w:jc w:val="both"/>
        <w:rPr>
          <w:rFonts w:ascii="Times New Roman" w:hAnsi="Times New Roman" w:cs="Times New Roman"/>
          <w:lang w:val="tr-TR"/>
        </w:rPr>
      </w:pPr>
    </w:p>
    <w:p w:rsidR="002457F6" w:rsidRDefault="002457F6" w:rsidP="00A355D5">
      <w:pPr>
        <w:spacing w:after="0" w:line="240" w:lineRule="auto"/>
        <w:ind w:firstLine="567"/>
        <w:jc w:val="both"/>
        <w:rPr>
          <w:rFonts w:ascii="Times New Roman" w:hAnsi="Times New Roman" w:cs="Times New Roman"/>
          <w:lang w:val="tr-TR"/>
        </w:rPr>
      </w:pPr>
      <w:bookmarkStart w:id="8" w:name="OLE_LINK55"/>
      <w:bookmarkEnd w:id="6"/>
      <w:bookmarkEnd w:id="7"/>
      <w:r w:rsidRPr="00981C18">
        <w:rPr>
          <w:rFonts w:ascii="Times New Roman" w:hAnsi="Times New Roman" w:cs="Times New Roman"/>
          <w:lang w:val="tr-TR"/>
        </w:rPr>
        <w:t>Koşullu Değerlendirme Yöntemi, esas olarak insanlara belirli bir fayda için ne kadar ödeyebileceklerinin (Willingness To Pay-WTP)</w:t>
      </w:r>
      <w:bookmarkEnd w:id="8"/>
      <w:r w:rsidRPr="00981C18">
        <w:rPr>
          <w:rFonts w:ascii="Times New Roman" w:hAnsi="Times New Roman" w:cs="Times New Roman"/>
          <w:lang w:val="tr-TR"/>
        </w:rPr>
        <w:t xml:space="preserve"> veya belirli bir masrafa katılma yoluyla ne kadarlık bir miktarı ödemeyi kabul </w:t>
      </w:r>
      <w:r w:rsidRPr="00000F5B">
        <w:rPr>
          <w:rFonts w:ascii="Times New Roman" w:hAnsi="Times New Roman" w:cs="Times New Roman"/>
          <w:lang w:val="tr-TR"/>
        </w:rPr>
        <w:t>edebileceklerinin (Willingness To Accept-WTA) sorulması ile ilgilidir (Holvad, 2006). Doğal kaynakların değerinin biçilmesinde kullanılan bu yöntemde tüketicilere</w:t>
      </w:r>
      <w:r w:rsidRPr="00981C18">
        <w:rPr>
          <w:rFonts w:ascii="Times New Roman" w:hAnsi="Times New Roman" w:cs="Times New Roman"/>
          <w:lang w:val="tr-TR"/>
        </w:rPr>
        <w:t xml:space="preserve"> anket uygulanarak çevresel kalite ya da </w:t>
      </w:r>
      <w:r w:rsidRPr="00000F5B">
        <w:rPr>
          <w:rFonts w:ascii="Times New Roman" w:hAnsi="Times New Roman" w:cs="Times New Roman"/>
          <w:lang w:val="tr-TR"/>
        </w:rPr>
        <w:t xml:space="preserve">bozulmanın giderilmesi için ne kadar ödemeye istekli oldukları (WTP) veya kabul edebilecekleri ödeme miktarlarının ne olduğu (WTA) sorulmakta ve böylece amaç için gerekli olan veriler sağlanmaktadır (Holvad, 2006). Genel olarak, Koşullu Değerlendirme Yöntemi araştırmalarında oluşturulan WTP eğrisinin fonksiyonu </w:t>
      </w:r>
      <w:r w:rsidR="00C34D88" w:rsidRPr="00000F5B">
        <w:rPr>
          <w:rFonts w:ascii="Times New Roman" w:hAnsi="Times New Roman" w:cs="Times New Roman"/>
          <w:lang w:val="tr-TR"/>
        </w:rPr>
        <w:t xml:space="preserve">(1) nolu eşitlikte gösterildiği </w:t>
      </w:r>
      <w:r w:rsidR="001379AD" w:rsidRPr="00000F5B">
        <w:rPr>
          <w:rFonts w:ascii="Times New Roman" w:hAnsi="Times New Roman" w:cs="Times New Roman"/>
          <w:lang w:val="tr-TR"/>
        </w:rPr>
        <w:t>gibidir (Pak vd.</w:t>
      </w:r>
      <w:r w:rsidRPr="00000F5B">
        <w:rPr>
          <w:rFonts w:ascii="Times New Roman" w:hAnsi="Times New Roman" w:cs="Times New Roman"/>
          <w:lang w:val="tr-TR"/>
        </w:rPr>
        <w:t xml:space="preserve"> 2004). Formülde</w:t>
      </w:r>
      <w:r w:rsidRPr="00981C18">
        <w:rPr>
          <w:rFonts w:ascii="Times New Roman" w:hAnsi="Times New Roman" w:cs="Times New Roman"/>
          <w:lang w:val="tr-TR"/>
        </w:rPr>
        <w:t>, bireyin ödeme eğilimleri (WTP); Yapılan gezi sayısı (Q), Bireyin gelir durumu (Y), Diğer sosyal değişkenleri (Eğitim, vb.) (S), Diğer sosyo-ekonomik değişkenleri (X) olarak sembolize edilmiştir.</w:t>
      </w:r>
    </w:p>
    <w:p w:rsidR="008D1E1F" w:rsidRPr="00981C18" w:rsidRDefault="008D1E1F" w:rsidP="00A355D5">
      <w:pPr>
        <w:spacing w:after="0" w:line="240" w:lineRule="auto"/>
        <w:ind w:firstLine="567"/>
        <w:jc w:val="both"/>
        <w:rPr>
          <w:rFonts w:ascii="Times New Roman" w:hAnsi="Times New Roman" w:cs="Times New Roman"/>
          <w:lang w:val="tr-TR"/>
        </w:rPr>
      </w:pPr>
    </w:p>
    <w:p w:rsidR="002457F6" w:rsidRDefault="002457F6" w:rsidP="00A355D5">
      <w:pPr>
        <w:spacing w:after="0" w:line="240" w:lineRule="auto"/>
        <w:jc w:val="right"/>
        <w:rPr>
          <w:rFonts w:ascii="Times New Roman" w:hAnsi="Times New Roman" w:cs="Times New Roman"/>
          <w:lang w:val="tr-TR"/>
        </w:rPr>
      </w:pPr>
      <w:r w:rsidRPr="00981C18">
        <w:rPr>
          <w:rFonts w:ascii="Times New Roman" w:hAnsi="Times New Roman" w:cs="Times New Roman"/>
          <w:lang w:val="tr-TR"/>
        </w:rPr>
        <w:t>WTP = f(Q,Y,S,X,)</w:t>
      </w:r>
      <w:r w:rsidR="00C34D88">
        <w:rPr>
          <w:rFonts w:ascii="Times New Roman" w:hAnsi="Times New Roman" w:cs="Times New Roman"/>
          <w:lang w:val="tr-TR"/>
        </w:rPr>
        <w:t xml:space="preserve">                                        (1)</w:t>
      </w:r>
    </w:p>
    <w:p w:rsidR="008D1E1F" w:rsidRPr="00981C18" w:rsidRDefault="008D1E1F" w:rsidP="00A355D5">
      <w:pPr>
        <w:spacing w:after="0" w:line="240" w:lineRule="auto"/>
        <w:jc w:val="right"/>
        <w:rPr>
          <w:rFonts w:ascii="Times New Roman" w:hAnsi="Times New Roman" w:cs="Times New Roman"/>
          <w:lang w:val="tr-TR"/>
        </w:rPr>
      </w:pPr>
    </w:p>
    <w:p w:rsidR="008D1E1F" w:rsidRDefault="002457F6" w:rsidP="008D1E1F">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 xml:space="preserve">Koşullu Değerleme Yöntemi (KDY) – Contingent Valuation Method (CVM)- genel olarak refah ekonomisi kavramına dayanmaktadır, çünkü anketler çevresel </w:t>
      </w:r>
      <w:r w:rsidRPr="00000F5B">
        <w:rPr>
          <w:rFonts w:ascii="Times New Roman" w:hAnsi="Times New Roman" w:cs="Times New Roman"/>
          <w:lang w:val="tr-TR"/>
        </w:rPr>
        <w:t>varlıklardaki belirli bir değişiklikle ilişkili parasal refah değerini sorgulamaktadır (Hoyos ve Mariel, 2010). İyi tasarlanmış bir anket, koşullu değerleme yönteminin,</w:t>
      </w:r>
      <w:r w:rsidRPr="00981C18">
        <w:rPr>
          <w:rFonts w:ascii="Times New Roman" w:hAnsi="Times New Roman" w:cs="Times New Roman"/>
          <w:lang w:val="tr-TR"/>
        </w:rPr>
        <w:t xml:space="preserve"> insanların çevresel değişimle ilgili değişiklikleri kabul etmeye istekli veya isteksiz olmalarını ortaya çıkarmanın en </w:t>
      </w:r>
      <w:r w:rsidRPr="00000F5B">
        <w:rPr>
          <w:rFonts w:ascii="Times New Roman" w:hAnsi="Times New Roman" w:cs="Times New Roman"/>
          <w:lang w:val="tr-TR"/>
        </w:rPr>
        <w:t>etkin yoludur. Başka bir deyişle, veri toplama aracı, çevresel bir malın değişimiyle ilgili olarak ödeme istekliliğini ölçüp ve değerlendirebilir (Hoyos ve Mariel, 2010; Mitchell ve Carson, 2005). Bu açıdan, koşullu değerleme yöntemi aynı zamanda refah ekonomisi alanının da konusudur. Daha önce belirtildiği gibi, koşullu</w:t>
      </w:r>
      <w:r w:rsidRPr="00981C18">
        <w:rPr>
          <w:rFonts w:ascii="Times New Roman" w:hAnsi="Times New Roman" w:cs="Times New Roman"/>
          <w:lang w:val="tr-TR"/>
        </w:rPr>
        <w:t xml:space="preserve"> değerleme yöntemi, veri toplama araçlarıyla çevresel mallardaki değişimin insanlarca </w:t>
      </w:r>
      <w:r w:rsidRPr="00000F5B">
        <w:rPr>
          <w:rFonts w:ascii="Times New Roman" w:hAnsi="Times New Roman" w:cs="Times New Roman"/>
          <w:lang w:val="tr-TR"/>
        </w:rPr>
        <w:t>kabul edilebilirliğini ölçer. Ödemeye istekliliğin dağılım fonksiyonu esas olarak koşullu değerleme yönteminin soru biçimine bağlıdır (Hoyos ve Mariel, 2010). “Ödemeye İsteklilik” (Willingness to Pay) ve “Kabul Etmeye İsteklilik</w:t>
      </w:r>
      <w:r w:rsidRPr="00981C18">
        <w:rPr>
          <w:rFonts w:ascii="Times New Roman" w:hAnsi="Times New Roman" w:cs="Times New Roman"/>
          <w:lang w:val="tr-TR"/>
        </w:rPr>
        <w:t xml:space="preserve">” (Willingness to Accept), daha önce de belirtildiği gibi araştırmacıların çevre ürünlerinde meydana gelen </w:t>
      </w:r>
      <w:r w:rsidRPr="00981C18">
        <w:rPr>
          <w:rFonts w:ascii="Times New Roman" w:hAnsi="Times New Roman" w:cs="Times New Roman"/>
          <w:lang w:val="tr-TR"/>
        </w:rPr>
        <w:lastRenderedPageBreak/>
        <w:t xml:space="preserve">değişikliklerin yararlarını ve kayıplarını ölçmek için kullandıkları temel </w:t>
      </w:r>
      <w:r w:rsidRPr="00000F5B">
        <w:rPr>
          <w:rFonts w:ascii="Times New Roman" w:hAnsi="Times New Roman" w:cs="Times New Roman"/>
          <w:lang w:val="tr-TR"/>
        </w:rPr>
        <w:t>araçlardır (Bargmann ve Tremml, 2007). Bu çalışmada açık uçlu soru sorma yöntemi ile “Ödemeye İsteklilik” aracı</w:t>
      </w:r>
      <w:r w:rsidR="008D1E1F" w:rsidRPr="00000F5B">
        <w:rPr>
          <w:rFonts w:ascii="Times New Roman" w:hAnsi="Times New Roman" w:cs="Times New Roman"/>
          <w:lang w:val="tr-TR"/>
        </w:rPr>
        <w:t xml:space="preserve"> kullanılmıştır</w:t>
      </w:r>
      <w:r w:rsidR="008D1E1F">
        <w:rPr>
          <w:rFonts w:ascii="Times New Roman" w:hAnsi="Times New Roman" w:cs="Times New Roman"/>
          <w:lang w:val="tr-TR"/>
        </w:rPr>
        <w:t>.</w:t>
      </w:r>
    </w:p>
    <w:p w:rsidR="008D1E1F" w:rsidRDefault="008D1E1F" w:rsidP="00A355D5">
      <w:pPr>
        <w:spacing w:after="0" w:line="240" w:lineRule="auto"/>
        <w:ind w:firstLine="567"/>
        <w:jc w:val="both"/>
        <w:rPr>
          <w:rFonts w:ascii="Times New Roman" w:hAnsi="Times New Roman" w:cs="Times New Roman"/>
          <w:lang w:val="tr-TR"/>
        </w:rPr>
      </w:pPr>
    </w:p>
    <w:p w:rsidR="001379AD" w:rsidRPr="008D1E1F" w:rsidRDefault="00D954C3" w:rsidP="00A355D5">
      <w:pPr>
        <w:pStyle w:val="ListeParagraf"/>
        <w:numPr>
          <w:ilvl w:val="0"/>
          <w:numId w:val="6"/>
        </w:numPr>
        <w:spacing w:after="0" w:line="240" w:lineRule="auto"/>
        <w:ind w:left="425" w:hanging="357"/>
        <w:jc w:val="both"/>
        <w:rPr>
          <w:rFonts w:ascii="Times New Roman" w:hAnsi="Times New Roman" w:cs="Times New Roman"/>
          <w:b/>
        </w:rPr>
      </w:pPr>
      <w:r>
        <w:rPr>
          <w:rFonts w:ascii="Times New Roman" w:hAnsi="Times New Roman" w:cs="Times New Roman"/>
          <w:b/>
          <w:sz w:val="24"/>
          <w:szCs w:val="24"/>
        </w:rPr>
        <w:t>METODOLOJİ VE</w:t>
      </w:r>
      <w:r w:rsidR="002457F6" w:rsidRPr="001379AD">
        <w:rPr>
          <w:rFonts w:ascii="Times New Roman" w:hAnsi="Times New Roman" w:cs="Times New Roman"/>
          <w:b/>
          <w:sz w:val="24"/>
          <w:szCs w:val="24"/>
        </w:rPr>
        <w:t xml:space="preserve"> ÖRNEKLEM</w:t>
      </w:r>
    </w:p>
    <w:p w:rsidR="008D1E1F" w:rsidRPr="001379AD" w:rsidRDefault="008D1E1F" w:rsidP="008D1E1F">
      <w:pPr>
        <w:pStyle w:val="ListeParagraf"/>
        <w:spacing w:after="0" w:line="240" w:lineRule="auto"/>
        <w:ind w:left="425"/>
        <w:jc w:val="both"/>
        <w:rPr>
          <w:rFonts w:ascii="Times New Roman" w:hAnsi="Times New Roman" w:cs="Times New Roman"/>
          <w:b/>
        </w:rPr>
      </w:pPr>
    </w:p>
    <w:p w:rsidR="003672B1" w:rsidRDefault="00045B36" w:rsidP="008D1E1F">
      <w:pPr>
        <w:spacing w:after="0" w:line="240" w:lineRule="auto"/>
        <w:ind w:firstLine="567"/>
        <w:jc w:val="both"/>
        <w:rPr>
          <w:rFonts w:ascii="Times New Roman" w:hAnsi="Times New Roman" w:cs="Times New Roman"/>
          <w:lang w:val="tr-TR"/>
        </w:rPr>
      </w:pPr>
      <w:r w:rsidRPr="00506685">
        <w:rPr>
          <w:rFonts w:ascii="Times New Roman" w:hAnsi="Times New Roman" w:cs="Times New Roman"/>
          <w:lang w:val="tr-TR"/>
        </w:rPr>
        <w:t>Bu araştırmada koşull</w:t>
      </w:r>
      <w:r w:rsidR="00C95787" w:rsidRPr="00506685">
        <w:rPr>
          <w:rFonts w:ascii="Times New Roman" w:hAnsi="Times New Roman" w:cs="Times New Roman"/>
          <w:lang w:val="tr-TR"/>
        </w:rPr>
        <w:t>u değerleme yöntemi kullanılmış</w:t>
      </w:r>
      <w:r w:rsidRPr="00506685">
        <w:rPr>
          <w:rFonts w:ascii="Times New Roman" w:hAnsi="Times New Roman" w:cs="Times New Roman"/>
          <w:lang w:val="tr-TR"/>
        </w:rPr>
        <w:t xml:space="preserve"> olup, veriler anket fo</w:t>
      </w:r>
      <w:r w:rsidR="00C95787" w:rsidRPr="00506685">
        <w:rPr>
          <w:rFonts w:ascii="Times New Roman" w:hAnsi="Times New Roman" w:cs="Times New Roman"/>
          <w:lang w:val="tr-TR"/>
        </w:rPr>
        <w:t>rmları yardımı ile toplanmıştır. Buna göre, belirlenen</w:t>
      </w:r>
      <w:r w:rsidR="001A1820" w:rsidRPr="00506685">
        <w:rPr>
          <w:rFonts w:ascii="Times New Roman" w:hAnsi="Times New Roman" w:cs="Times New Roman"/>
          <w:lang w:val="tr-TR"/>
        </w:rPr>
        <w:t xml:space="preserve"> </w:t>
      </w:r>
      <w:r w:rsidRPr="00506685">
        <w:rPr>
          <w:rFonts w:ascii="Times New Roman" w:hAnsi="Times New Roman" w:cs="Times New Roman"/>
          <w:lang w:val="tr-TR"/>
        </w:rPr>
        <w:t>kıyı alanındaki tesisin ya da tesislerin üzerinde bulundu</w:t>
      </w:r>
      <w:r w:rsidR="008D1E1F">
        <w:rPr>
          <w:rFonts w:ascii="Times New Roman" w:hAnsi="Times New Roman" w:cs="Times New Roman"/>
          <w:lang w:val="tr-TR"/>
        </w:rPr>
        <w:t xml:space="preserve">ğu kıyı alanının </w:t>
      </w:r>
      <w:r w:rsidR="001A1820" w:rsidRPr="00506685">
        <w:rPr>
          <w:rFonts w:ascii="Times New Roman" w:hAnsi="Times New Roman" w:cs="Times New Roman"/>
          <w:lang w:val="tr-TR"/>
        </w:rPr>
        <w:t>yerleşik halkı ve bu alanın potansiyel ziyaretçileri</w:t>
      </w:r>
      <w:r w:rsidR="00226DCC" w:rsidRPr="00506685">
        <w:rPr>
          <w:rFonts w:ascii="Times New Roman" w:hAnsi="Times New Roman" w:cs="Times New Roman"/>
          <w:lang w:val="tr-TR"/>
        </w:rPr>
        <w:t xml:space="preserve"> </w:t>
      </w:r>
      <w:r w:rsidRPr="00506685">
        <w:rPr>
          <w:rFonts w:ascii="Times New Roman" w:hAnsi="Times New Roman" w:cs="Times New Roman"/>
          <w:lang w:val="tr-TR"/>
        </w:rPr>
        <w:t>çalışmanın popülasyonunu oluşturmaktadır.</w:t>
      </w:r>
      <w:r w:rsidR="00217FCA" w:rsidRPr="00506685">
        <w:rPr>
          <w:rFonts w:ascii="Times New Roman" w:hAnsi="Times New Roman" w:cs="Times New Roman"/>
          <w:lang w:val="tr-TR"/>
        </w:rPr>
        <w:t xml:space="preserve"> </w:t>
      </w:r>
      <w:r w:rsidR="0074374E" w:rsidRPr="00506685">
        <w:rPr>
          <w:rFonts w:ascii="Times New Roman" w:hAnsi="Times New Roman" w:cs="Times New Roman"/>
          <w:lang w:val="tr-TR"/>
        </w:rPr>
        <w:t>Potansiyel ziyaretçiler segmenti turizm işletmeleri için hedeflenecek ve üzerinde pazarlama araştırmalarının yürütüleceği kitleyi ifade eder ve ve onlarla iletişime geçip bir pazarlama araştırmasının</w:t>
      </w:r>
      <w:r w:rsidR="00217FCA" w:rsidRPr="00506685">
        <w:rPr>
          <w:rFonts w:ascii="Times New Roman" w:hAnsi="Times New Roman" w:cs="Times New Roman"/>
          <w:lang w:val="tr-TR"/>
        </w:rPr>
        <w:t xml:space="preserve"> </w:t>
      </w:r>
      <w:r w:rsidR="00217FCA" w:rsidRPr="00ED5E0B">
        <w:rPr>
          <w:rFonts w:ascii="Times New Roman" w:hAnsi="Times New Roman" w:cs="Times New Roman"/>
          <w:lang w:val="tr-TR"/>
        </w:rPr>
        <w:t xml:space="preserve">içerisine </w:t>
      </w:r>
      <w:r w:rsidR="008D1E1F" w:rsidRPr="00ED5E0B">
        <w:rPr>
          <w:rFonts w:ascii="Times New Roman" w:hAnsi="Times New Roman" w:cs="Times New Roman"/>
          <w:lang w:val="tr-TR"/>
        </w:rPr>
        <w:t>dâhil</w:t>
      </w:r>
      <w:r w:rsidR="00217FCA" w:rsidRPr="00ED5E0B">
        <w:rPr>
          <w:rFonts w:ascii="Times New Roman" w:hAnsi="Times New Roman" w:cs="Times New Roman"/>
          <w:lang w:val="tr-TR"/>
        </w:rPr>
        <w:t xml:space="preserve"> edebilmek </w:t>
      </w:r>
      <w:r w:rsidR="0074374E" w:rsidRPr="00ED5E0B">
        <w:rPr>
          <w:rFonts w:ascii="Times New Roman" w:hAnsi="Times New Roman" w:cs="Times New Roman"/>
          <w:lang w:val="tr-TR"/>
        </w:rPr>
        <w:t xml:space="preserve">araştırmanın amacına ulaşması için oldukça önemlidir </w:t>
      </w:r>
      <w:r w:rsidR="00217FCA" w:rsidRPr="00ED5E0B">
        <w:rPr>
          <w:rFonts w:ascii="Times New Roman" w:hAnsi="Times New Roman" w:cs="Times New Roman"/>
          <w:lang w:val="tr-TR"/>
        </w:rPr>
        <w:t>(Kolb, 2017).</w:t>
      </w:r>
      <w:r w:rsidR="0074374E" w:rsidRPr="00ED5E0B">
        <w:rPr>
          <w:rFonts w:ascii="Times New Roman" w:hAnsi="Times New Roman" w:cs="Times New Roman"/>
          <w:lang w:val="tr-TR"/>
        </w:rPr>
        <w:t xml:space="preserve"> Potansiyel ziyaretçiler, bu çalışmada Karaburun’u ziyaret edebilecek yakınlıkta</w:t>
      </w:r>
      <w:r w:rsidR="0074374E" w:rsidRPr="00506685">
        <w:rPr>
          <w:rFonts w:ascii="Times New Roman" w:hAnsi="Times New Roman" w:cs="Times New Roman"/>
          <w:lang w:val="tr-TR"/>
        </w:rPr>
        <w:t xml:space="preserve"> ve İzmir’de ikamet eden kişilerdir. </w:t>
      </w:r>
      <w:r w:rsidR="00226DCC" w:rsidRPr="00506685">
        <w:rPr>
          <w:rFonts w:ascii="Times New Roman" w:hAnsi="Times New Roman" w:cs="Times New Roman"/>
          <w:lang w:val="tr-TR"/>
        </w:rPr>
        <w:t>Bu çalışma için İzmir halkının tamamı hedef popülasyondur.</w:t>
      </w:r>
      <w:r w:rsidRPr="00506685">
        <w:rPr>
          <w:rFonts w:ascii="Times New Roman" w:hAnsi="Times New Roman" w:cs="Times New Roman"/>
          <w:lang w:val="tr-TR"/>
        </w:rPr>
        <w:t xml:space="preserve"> Uygulanan WTP</w:t>
      </w:r>
      <w:r w:rsidR="005647F5" w:rsidRPr="00506685">
        <w:rPr>
          <w:rFonts w:ascii="Times New Roman" w:hAnsi="Times New Roman" w:cs="Times New Roman"/>
          <w:lang w:val="tr-TR"/>
        </w:rPr>
        <w:t xml:space="preserve"> (Willingness to pay-Ödemeye İsteklilik)</w:t>
      </w:r>
      <w:r w:rsidR="00373734" w:rsidRPr="00506685">
        <w:rPr>
          <w:rFonts w:ascii="Times New Roman" w:hAnsi="Times New Roman" w:cs="Times New Roman"/>
          <w:lang w:val="tr-TR"/>
        </w:rPr>
        <w:t xml:space="preserve"> anketinin ölçeği Nagasaki Üniversitesi ve Kyushu Kyoritsu Üniversitesi (Japonya) tarafından gerçekleştirilen Japonya'daki Isahaya Bay </w:t>
      </w:r>
      <w:r w:rsidR="00373734" w:rsidRPr="00ED5E0B">
        <w:rPr>
          <w:rFonts w:ascii="Times New Roman" w:hAnsi="Times New Roman" w:cs="Times New Roman"/>
          <w:lang w:val="tr-TR"/>
        </w:rPr>
        <w:t>Sulak Alanının çevresel değerlemesi ile ilgili araştırma anketinden uyarlanmıştır (Ahmed ve Gotoh, 2006).</w:t>
      </w:r>
      <w:r w:rsidR="00F4271F" w:rsidRPr="00ED5E0B">
        <w:rPr>
          <w:rFonts w:ascii="Times New Roman" w:hAnsi="Times New Roman" w:cs="Times New Roman"/>
          <w:lang w:val="tr-TR"/>
        </w:rPr>
        <w:t xml:space="preserve"> Bu çalışmanın örnekleme yöntemi</w:t>
      </w:r>
      <w:r w:rsidR="00B80333" w:rsidRPr="00ED5E0B">
        <w:rPr>
          <w:rFonts w:ascii="Times New Roman" w:hAnsi="Times New Roman" w:cs="Times New Roman"/>
          <w:lang w:val="tr-TR"/>
        </w:rPr>
        <w:t xml:space="preserve"> kota örneklemedir. Bu yöntemde populasyon belirli kriterlerde alt gruplara ayrılır ve örneklem populasyonla eşit oranlarl</w:t>
      </w:r>
      <w:r w:rsidR="006431DE" w:rsidRPr="00ED5E0B">
        <w:rPr>
          <w:rFonts w:ascii="Times New Roman" w:hAnsi="Times New Roman" w:cs="Times New Roman"/>
          <w:lang w:val="tr-TR"/>
        </w:rPr>
        <w:t>a</w:t>
      </w:r>
      <w:r w:rsidR="00B80333" w:rsidRPr="00ED5E0B">
        <w:rPr>
          <w:rFonts w:ascii="Times New Roman" w:hAnsi="Times New Roman" w:cs="Times New Roman"/>
          <w:lang w:val="tr-TR"/>
        </w:rPr>
        <w:t xml:space="preserve"> seçilir (Özen ve Gül, 2007).</w:t>
      </w:r>
      <w:r w:rsidR="006431DE" w:rsidRPr="00ED5E0B">
        <w:rPr>
          <w:rFonts w:ascii="Times New Roman" w:hAnsi="Times New Roman" w:cs="Times New Roman"/>
          <w:lang w:val="tr-TR"/>
        </w:rPr>
        <w:t xml:space="preserve"> Aşağıdaki (2) numaralı eşitlikle </w:t>
      </w:r>
      <w:r w:rsidR="008D1E1F" w:rsidRPr="00ED5E0B">
        <w:rPr>
          <w:rFonts w:ascii="Times New Roman" w:hAnsi="Times New Roman" w:cs="Times New Roman"/>
          <w:lang w:val="tr-TR"/>
        </w:rPr>
        <w:t>hesaplaması yapılan</w:t>
      </w:r>
      <w:r w:rsidR="006431DE" w:rsidRPr="00ED5E0B">
        <w:rPr>
          <w:rFonts w:ascii="Times New Roman" w:hAnsi="Times New Roman" w:cs="Times New Roman"/>
          <w:lang w:val="tr-TR"/>
        </w:rPr>
        <w:t xml:space="preserve"> 160 kişilik </w:t>
      </w:r>
      <w:r w:rsidR="00BA360D" w:rsidRPr="00ED5E0B">
        <w:rPr>
          <w:rFonts w:ascii="Times New Roman" w:hAnsi="Times New Roman" w:cs="Times New Roman"/>
          <w:lang w:val="tr-TR"/>
        </w:rPr>
        <w:t>örneklem</w:t>
      </w:r>
      <w:r w:rsidR="00BA360D">
        <w:rPr>
          <w:rFonts w:ascii="Times New Roman" w:hAnsi="Times New Roman" w:cs="Times New Roman"/>
          <w:lang w:val="tr-TR"/>
        </w:rPr>
        <w:t xml:space="preserve"> grubunun 52</w:t>
      </w:r>
      <w:r w:rsidR="006431DE" w:rsidRPr="00506685">
        <w:rPr>
          <w:rFonts w:ascii="Times New Roman" w:hAnsi="Times New Roman" w:cs="Times New Roman"/>
          <w:lang w:val="tr-TR"/>
        </w:rPr>
        <w:t xml:space="preserve"> adeti Karaburun’</w:t>
      </w:r>
      <w:r w:rsidR="00BA360D">
        <w:rPr>
          <w:rFonts w:ascii="Times New Roman" w:hAnsi="Times New Roman" w:cs="Times New Roman"/>
          <w:lang w:val="tr-TR"/>
        </w:rPr>
        <w:t>dan 108</w:t>
      </w:r>
      <w:r w:rsidR="006431DE" w:rsidRPr="00506685">
        <w:rPr>
          <w:rFonts w:ascii="Times New Roman" w:hAnsi="Times New Roman" w:cs="Times New Roman"/>
          <w:lang w:val="tr-TR"/>
        </w:rPr>
        <w:t xml:space="preserve"> adedi de potansiyel ziyaretçiler grubundan olan İzmir’in diğer ilçelerinden nüfuslarıyla orantılı şekilde seçilmiştir</w:t>
      </w:r>
      <w:r w:rsidR="00506685" w:rsidRPr="00506685">
        <w:rPr>
          <w:rFonts w:ascii="Times New Roman" w:hAnsi="Times New Roman" w:cs="Times New Roman"/>
          <w:lang w:val="tr-TR"/>
        </w:rPr>
        <w:t xml:space="preserve">. </w:t>
      </w:r>
      <w:r w:rsidR="00506685">
        <w:rPr>
          <w:rFonts w:ascii="Times New Roman" w:hAnsi="Times New Roman" w:cs="Times New Roman"/>
          <w:lang w:val="tr-TR"/>
        </w:rPr>
        <w:t xml:space="preserve">Belirli istatistiksel testlerin uygulanabilirliğini sağlamak için örneklem </w:t>
      </w:r>
      <w:r w:rsidR="00506685" w:rsidRPr="00ED5E0B">
        <w:rPr>
          <w:rFonts w:ascii="Times New Roman" w:hAnsi="Times New Roman" w:cs="Times New Roman"/>
          <w:lang w:val="tr-TR"/>
        </w:rPr>
        <w:t>büyüklüğünün en az 30 olması gerektiği konusunda yaygın bir kanı vardır (</w:t>
      </w:r>
      <w:r w:rsidR="00BA360D" w:rsidRPr="00ED5E0B">
        <w:rPr>
          <w:rFonts w:ascii="Times New Roman" w:hAnsi="Times New Roman" w:cs="Times New Roman"/>
          <w:lang w:val="tr-TR"/>
        </w:rPr>
        <w:t>Altunışık</w:t>
      </w:r>
      <w:r w:rsidR="00AF6BE6" w:rsidRPr="00ED5E0B">
        <w:rPr>
          <w:rFonts w:ascii="Times New Roman" w:hAnsi="Times New Roman" w:cs="Times New Roman"/>
          <w:lang w:val="tr-TR"/>
        </w:rPr>
        <w:t>, vd.</w:t>
      </w:r>
      <w:r w:rsidR="00BA360D" w:rsidRPr="00ED5E0B">
        <w:rPr>
          <w:rFonts w:ascii="Times New Roman" w:hAnsi="Times New Roman" w:cs="Times New Roman"/>
          <w:lang w:val="tr-TR"/>
        </w:rPr>
        <w:t xml:space="preserve"> 20</w:t>
      </w:r>
      <w:r w:rsidR="009160E4" w:rsidRPr="00ED5E0B">
        <w:rPr>
          <w:rFonts w:ascii="Times New Roman" w:hAnsi="Times New Roman" w:cs="Times New Roman"/>
          <w:lang w:val="tr-TR"/>
        </w:rPr>
        <w:t>10</w:t>
      </w:r>
      <w:r w:rsidR="00BA360D" w:rsidRPr="00ED5E0B">
        <w:rPr>
          <w:rFonts w:ascii="Times New Roman" w:hAnsi="Times New Roman" w:cs="Times New Roman"/>
          <w:lang w:val="tr-TR"/>
        </w:rPr>
        <w:t>). A</w:t>
      </w:r>
      <w:r w:rsidR="00506685" w:rsidRPr="00ED5E0B">
        <w:rPr>
          <w:rFonts w:ascii="Times New Roman" w:hAnsi="Times New Roman" w:cs="Times New Roman"/>
          <w:lang w:val="tr-TR"/>
        </w:rPr>
        <w:t>ncak örnek büyüklüğünün fazla olması sonuçların güvenilirl</w:t>
      </w:r>
      <w:r w:rsidR="00BA360D" w:rsidRPr="00ED5E0B">
        <w:rPr>
          <w:rFonts w:ascii="Times New Roman" w:hAnsi="Times New Roman" w:cs="Times New Roman"/>
          <w:lang w:val="tr-TR"/>
        </w:rPr>
        <w:t>iğini arttırır (Arlı ve Nazik, 2001</w:t>
      </w:r>
      <w:r w:rsidR="00BA360D">
        <w:rPr>
          <w:rFonts w:ascii="Times New Roman" w:hAnsi="Times New Roman" w:cs="Times New Roman"/>
          <w:lang w:val="tr-TR"/>
        </w:rPr>
        <w:t xml:space="preserve">). Karaburun için seçilen örneklem büyüklüğü </w:t>
      </w:r>
      <w:r w:rsidR="00004FEF">
        <w:rPr>
          <w:rFonts w:ascii="Times New Roman" w:hAnsi="Times New Roman" w:cs="Times New Roman"/>
          <w:lang w:val="tr-TR"/>
        </w:rPr>
        <w:t>üzerinde istatistiksel testler yapabilmek amacıyla</w:t>
      </w:r>
      <w:r w:rsidR="00143334">
        <w:rPr>
          <w:rFonts w:ascii="Times New Roman" w:hAnsi="Times New Roman" w:cs="Times New Roman"/>
          <w:lang w:val="tr-TR"/>
        </w:rPr>
        <w:t xml:space="preserve"> 52</w:t>
      </w:r>
      <w:r w:rsidR="00BA360D">
        <w:rPr>
          <w:rFonts w:ascii="Times New Roman" w:hAnsi="Times New Roman" w:cs="Times New Roman"/>
          <w:lang w:val="tr-TR"/>
        </w:rPr>
        <w:t xml:space="preserve"> olarak belirlenmiş ve örneklem </w:t>
      </w:r>
      <w:r w:rsidR="00143334">
        <w:rPr>
          <w:rFonts w:ascii="Times New Roman" w:hAnsi="Times New Roman" w:cs="Times New Roman"/>
          <w:lang w:val="tr-TR"/>
        </w:rPr>
        <w:t>seçiminde yaş</w:t>
      </w:r>
      <w:r w:rsidR="00BA360D">
        <w:rPr>
          <w:rFonts w:ascii="Times New Roman" w:hAnsi="Times New Roman" w:cs="Times New Roman"/>
          <w:lang w:val="tr-TR"/>
        </w:rPr>
        <w:t xml:space="preserve"> ve cinsiyet kotasıyla hareket edilerek sonuçların genellenebilmesi için bi</w:t>
      </w:r>
      <w:r w:rsidR="008D1E1F">
        <w:rPr>
          <w:rFonts w:ascii="Times New Roman" w:hAnsi="Times New Roman" w:cs="Times New Roman"/>
          <w:lang w:val="tr-TR"/>
        </w:rPr>
        <w:t xml:space="preserve">r dayanak hazırlanmıştır. Tablo </w:t>
      </w:r>
      <w:r w:rsidR="00BA360D">
        <w:rPr>
          <w:rFonts w:ascii="Times New Roman" w:hAnsi="Times New Roman" w:cs="Times New Roman"/>
          <w:lang w:val="tr-TR"/>
        </w:rPr>
        <w:t xml:space="preserve">3 </w:t>
      </w:r>
      <w:r w:rsidR="00143334">
        <w:rPr>
          <w:rFonts w:ascii="Times New Roman" w:hAnsi="Times New Roman" w:cs="Times New Roman"/>
          <w:lang w:val="tr-TR"/>
        </w:rPr>
        <w:t xml:space="preserve">potansiyel ziyaretçiler </w:t>
      </w:r>
      <w:r w:rsidR="003672B1">
        <w:rPr>
          <w:rFonts w:ascii="Times New Roman" w:hAnsi="Times New Roman" w:cs="Times New Roman"/>
          <w:lang w:val="tr-TR"/>
        </w:rPr>
        <w:t>örneklem</w:t>
      </w:r>
      <w:r w:rsidR="00143334">
        <w:rPr>
          <w:rFonts w:ascii="Times New Roman" w:hAnsi="Times New Roman" w:cs="Times New Roman"/>
          <w:lang w:val="tr-TR"/>
        </w:rPr>
        <w:t xml:space="preserve"> grubunun İzmir’in</w:t>
      </w:r>
      <w:r w:rsidR="003672B1">
        <w:rPr>
          <w:rFonts w:ascii="Times New Roman" w:hAnsi="Times New Roman" w:cs="Times New Roman"/>
          <w:lang w:val="tr-TR"/>
        </w:rPr>
        <w:t xml:space="preserve"> i</w:t>
      </w:r>
      <w:r w:rsidR="00143334">
        <w:rPr>
          <w:rFonts w:ascii="Times New Roman" w:hAnsi="Times New Roman" w:cs="Times New Roman"/>
          <w:lang w:val="tr-TR"/>
        </w:rPr>
        <w:t>lçelerine, o ilçe nüfusunun İzmir iline olan oranıyla bağlantılı şekilde</w:t>
      </w:r>
      <w:r w:rsidR="003672B1">
        <w:rPr>
          <w:rFonts w:ascii="Times New Roman" w:hAnsi="Times New Roman" w:cs="Times New Roman"/>
          <w:lang w:val="tr-TR"/>
        </w:rPr>
        <w:t xml:space="preserve"> dağılımını </w:t>
      </w:r>
      <w:r w:rsidR="00BA360D">
        <w:rPr>
          <w:rFonts w:ascii="Times New Roman" w:hAnsi="Times New Roman" w:cs="Times New Roman"/>
          <w:lang w:val="tr-TR"/>
        </w:rPr>
        <w:t xml:space="preserve">göstermektedir.   </w:t>
      </w:r>
    </w:p>
    <w:p w:rsidR="00DF0174" w:rsidRDefault="00DF0174" w:rsidP="00A355D5">
      <w:pPr>
        <w:spacing w:after="0" w:line="240" w:lineRule="auto"/>
        <w:ind w:left="66"/>
        <w:jc w:val="center"/>
        <w:rPr>
          <w:rFonts w:ascii="Times New Roman" w:eastAsiaTheme="minorHAnsi" w:hAnsi="Times New Roman" w:cs="Times New Roman"/>
          <w:b/>
          <w:lang w:val="tr-TR"/>
        </w:rPr>
      </w:pPr>
    </w:p>
    <w:p w:rsidR="00727627" w:rsidRDefault="008D1E1F" w:rsidP="00566020">
      <w:pPr>
        <w:spacing w:after="0" w:line="240" w:lineRule="auto"/>
        <w:ind w:left="66"/>
        <w:jc w:val="center"/>
        <w:rPr>
          <w:rFonts w:ascii="Times New Roman" w:eastAsiaTheme="minorHAnsi" w:hAnsi="Times New Roman" w:cs="Times New Roman"/>
          <w:b/>
          <w:lang w:val="tr-TR"/>
        </w:rPr>
      </w:pPr>
      <w:r>
        <w:rPr>
          <w:rFonts w:ascii="Times New Roman" w:eastAsiaTheme="minorHAnsi" w:hAnsi="Times New Roman" w:cs="Times New Roman"/>
          <w:b/>
          <w:lang w:val="tr-TR"/>
        </w:rPr>
        <w:t xml:space="preserve">Tablo 3: </w:t>
      </w:r>
      <w:r w:rsidR="007818E0">
        <w:rPr>
          <w:rFonts w:ascii="Times New Roman" w:eastAsiaTheme="minorHAnsi" w:hAnsi="Times New Roman" w:cs="Times New Roman"/>
          <w:b/>
          <w:lang w:val="tr-TR"/>
        </w:rPr>
        <w:t xml:space="preserve"> </w:t>
      </w:r>
      <w:r w:rsidR="007818E0" w:rsidRPr="008D1E1F">
        <w:rPr>
          <w:rFonts w:ascii="Times New Roman" w:eastAsiaTheme="minorHAnsi" w:hAnsi="Times New Roman" w:cs="Times New Roman"/>
          <w:lang w:val="tr-TR"/>
        </w:rPr>
        <w:t>Potansiyel Ziyaretçilerin İzmir İline Dağılımı</w:t>
      </w:r>
    </w:p>
    <w:tbl>
      <w:tblPr>
        <w:tblStyle w:val="TabloKlavuzu"/>
        <w:tblpPr w:leftFromText="181" w:rightFromText="181" w:vertAnchor="page" w:horzAnchor="margin" w:tblpXSpec="center" w:tblpY="3145"/>
        <w:tblW w:w="0" w:type="auto"/>
        <w:tblLook w:val="04A0" w:firstRow="1" w:lastRow="0" w:firstColumn="1" w:lastColumn="0" w:noHBand="0" w:noVBand="1"/>
      </w:tblPr>
      <w:tblGrid>
        <w:gridCol w:w="2263"/>
        <w:gridCol w:w="1391"/>
        <w:gridCol w:w="2310"/>
      </w:tblGrid>
      <w:tr w:rsidR="008D1E1F" w:rsidRPr="00462F41" w:rsidTr="00566020">
        <w:trPr>
          <w:trHeight w:val="416"/>
        </w:trPr>
        <w:tc>
          <w:tcPr>
            <w:tcW w:w="2263" w:type="dxa"/>
          </w:tcPr>
          <w:p w:rsidR="008D1E1F" w:rsidRPr="00462F41" w:rsidRDefault="008D1E1F" w:rsidP="00566020">
            <w:pPr>
              <w:spacing w:before="120" w:after="120"/>
              <w:rPr>
                <w:rFonts w:ascii="Times New Roman" w:hAnsi="Times New Roman" w:cs="Times New Roman"/>
                <w:sz w:val="18"/>
                <w:szCs w:val="18"/>
              </w:rPr>
            </w:pPr>
            <w:r>
              <w:rPr>
                <w:rFonts w:ascii="Times New Roman" w:hAnsi="Times New Roman" w:cs="Times New Roman"/>
              </w:rPr>
              <w:lastRenderedPageBreak/>
              <w:tab/>
            </w:r>
            <w:r w:rsidRPr="00462F41">
              <w:rPr>
                <w:rFonts w:ascii="Times New Roman" w:hAnsi="Times New Roman" w:cs="Times New Roman"/>
                <w:sz w:val="18"/>
                <w:szCs w:val="18"/>
              </w:rPr>
              <w:t>İlçeler</w:t>
            </w:r>
          </w:p>
        </w:tc>
        <w:tc>
          <w:tcPr>
            <w:tcW w:w="1391" w:type="dxa"/>
          </w:tcPr>
          <w:p w:rsidR="008D1E1F" w:rsidRPr="00462F41" w:rsidRDefault="008D1E1F" w:rsidP="00566020">
            <w:pPr>
              <w:spacing w:before="120" w:after="120"/>
              <w:jc w:val="center"/>
              <w:rPr>
                <w:rFonts w:ascii="Times New Roman" w:hAnsi="Times New Roman" w:cs="Times New Roman"/>
                <w:sz w:val="18"/>
                <w:szCs w:val="18"/>
              </w:rPr>
            </w:pPr>
            <w:r w:rsidRPr="00462F41">
              <w:rPr>
                <w:rFonts w:ascii="Times New Roman" w:hAnsi="Times New Roman" w:cs="Times New Roman"/>
                <w:sz w:val="18"/>
                <w:szCs w:val="18"/>
              </w:rPr>
              <w:t>Nüfus Oranı</w:t>
            </w:r>
          </w:p>
        </w:tc>
        <w:tc>
          <w:tcPr>
            <w:tcW w:w="2310" w:type="dxa"/>
          </w:tcPr>
          <w:p w:rsidR="008D1E1F" w:rsidRPr="00462F41" w:rsidRDefault="008D1E1F" w:rsidP="00566020">
            <w:pPr>
              <w:spacing w:before="120" w:after="120"/>
              <w:jc w:val="center"/>
              <w:rPr>
                <w:rFonts w:ascii="Times New Roman" w:hAnsi="Times New Roman" w:cs="Times New Roman"/>
                <w:sz w:val="18"/>
                <w:szCs w:val="18"/>
              </w:rPr>
            </w:pPr>
            <w:r w:rsidRPr="00462F41">
              <w:rPr>
                <w:rFonts w:ascii="Times New Roman" w:hAnsi="Times New Roman" w:cs="Times New Roman"/>
                <w:sz w:val="18"/>
                <w:szCs w:val="18"/>
              </w:rPr>
              <w:t>Örneklem Büyüklüğü</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Buca</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11,50%</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12</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Karabağlar</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11,37%</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12</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Bornova</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10,35%</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11</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Konak</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8,49%</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9</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Karşıyaka</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7,99%</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9</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Bayraklı</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7,35%</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8</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Çiğli</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4,45%</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5</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Torbalı</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4,03%</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4</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Menemen</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3,97%</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4</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Gaziemir</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3,18%</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3</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Ödemiş</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3,09%</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3</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Kemalpaşa</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2,47%</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3</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Bergama</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2,41%</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3</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Aliağa</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2,20%</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2</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Menderes</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2,10%</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2</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Tire</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1,96%</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2</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Balçova</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1,83%</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2</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Narlıdere</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1,55%</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2</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Urla</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1,52%</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2</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Kiraz</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1,02%</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Dikili</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0,97%</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Çeşme</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0,96%</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Bayındır</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0,94%</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Seferihisar</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0,95%</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Selçuk</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0,84%</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Güzelbahçe</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0,71%</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Foça</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0,73%</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w:t>
            </w:r>
          </w:p>
        </w:tc>
      </w:tr>
      <w:tr w:rsidR="008D1E1F" w:rsidRPr="00462F41" w:rsidTr="00566020">
        <w:trPr>
          <w:trHeight w:hRule="exact" w:val="257"/>
        </w:trPr>
        <w:tc>
          <w:tcPr>
            <w:tcW w:w="2263"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Kınık</w:t>
            </w:r>
          </w:p>
        </w:tc>
        <w:tc>
          <w:tcPr>
            <w:tcW w:w="1391"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0,66%</w:t>
            </w:r>
          </w:p>
        </w:tc>
        <w:tc>
          <w:tcPr>
            <w:tcW w:w="2310" w:type="dxa"/>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w:t>
            </w:r>
          </w:p>
        </w:tc>
      </w:tr>
      <w:tr w:rsidR="008D1E1F" w:rsidRPr="00462F41" w:rsidTr="00566020">
        <w:trPr>
          <w:trHeight w:hRule="exact" w:val="257"/>
        </w:trPr>
        <w:tc>
          <w:tcPr>
            <w:tcW w:w="2263" w:type="dxa"/>
            <w:tcBorders>
              <w:bottom w:val="single" w:sz="4" w:space="0" w:color="auto"/>
            </w:tcBorders>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Beydağ</w:t>
            </w:r>
          </w:p>
        </w:tc>
        <w:tc>
          <w:tcPr>
            <w:tcW w:w="1391" w:type="dxa"/>
            <w:tcBorders>
              <w:bottom w:val="single" w:sz="4" w:space="0" w:color="auto"/>
            </w:tcBorders>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0,29%</w:t>
            </w:r>
          </w:p>
        </w:tc>
        <w:tc>
          <w:tcPr>
            <w:tcW w:w="2310" w:type="dxa"/>
            <w:tcBorders>
              <w:bottom w:val="single" w:sz="4" w:space="0" w:color="auto"/>
            </w:tcBorders>
            <w:vAlign w:val="bottom"/>
          </w:tcPr>
          <w:p w:rsidR="008D1E1F" w:rsidRPr="00462F41" w:rsidRDefault="008D1E1F" w:rsidP="00566020">
            <w:pPr>
              <w:jc w:val="center"/>
              <w:rPr>
                <w:rFonts w:ascii="Times New Roman" w:hAnsi="Times New Roman" w:cs="Times New Roman"/>
                <w:sz w:val="18"/>
                <w:szCs w:val="18"/>
              </w:rPr>
            </w:pPr>
            <w:r w:rsidRPr="00462F41">
              <w:rPr>
                <w:rFonts w:ascii="Times New Roman" w:hAnsi="Times New Roman" w:cs="Times New Roman"/>
                <w:sz w:val="18"/>
                <w:szCs w:val="18"/>
              </w:rPr>
              <w:t>1</w:t>
            </w:r>
          </w:p>
        </w:tc>
      </w:tr>
      <w:tr w:rsidR="008D1E1F" w:rsidRPr="00462F41" w:rsidTr="00566020">
        <w:trPr>
          <w:trHeight w:hRule="exact" w:val="257"/>
        </w:trPr>
        <w:tc>
          <w:tcPr>
            <w:tcW w:w="3654" w:type="dxa"/>
            <w:gridSpan w:val="2"/>
            <w:tcBorders>
              <w:bottom w:val="single" w:sz="4" w:space="0" w:color="auto"/>
            </w:tcBorders>
            <w:vAlign w:val="bottom"/>
          </w:tcPr>
          <w:p w:rsidR="008D1E1F" w:rsidRPr="00462F41" w:rsidRDefault="008D1E1F" w:rsidP="00566020">
            <w:pPr>
              <w:jc w:val="center"/>
              <w:rPr>
                <w:rFonts w:ascii="Times New Roman" w:hAnsi="Times New Roman" w:cs="Times New Roman"/>
                <w:sz w:val="18"/>
                <w:szCs w:val="18"/>
              </w:rPr>
            </w:pPr>
            <w:r>
              <w:rPr>
                <w:rFonts w:ascii="Times New Roman" w:hAnsi="Times New Roman" w:cs="Times New Roman"/>
                <w:sz w:val="18"/>
                <w:szCs w:val="18"/>
              </w:rPr>
              <w:t>Toplam</w:t>
            </w:r>
          </w:p>
        </w:tc>
        <w:tc>
          <w:tcPr>
            <w:tcW w:w="2310" w:type="dxa"/>
            <w:tcBorders>
              <w:bottom w:val="single" w:sz="4" w:space="0" w:color="auto"/>
            </w:tcBorders>
            <w:vAlign w:val="bottom"/>
          </w:tcPr>
          <w:p w:rsidR="008D1E1F" w:rsidRPr="00462F41" w:rsidRDefault="008D1E1F" w:rsidP="00566020">
            <w:pPr>
              <w:jc w:val="center"/>
              <w:rPr>
                <w:rFonts w:ascii="Times New Roman" w:hAnsi="Times New Roman" w:cs="Times New Roman"/>
                <w:sz w:val="18"/>
                <w:szCs w:val="18"/>
              </w:rPr>
            </w:pPr>
            <w:r>
              <w:rPr>
                <w:rFonts w:ascii="Times New Roman" w:hAnsi="Times New Roman" w:cs="Times New Roman"/>
                <w:sz w:val="18"/>
                <w:szCs w:val="18"/>
              </w:rPr>
              <w:t>108</w:t>
            </w:r>
          </w:p>
        </w:tc>
      </w:tr>
      <w:tr w:rsidR="008D1E1F" w:rsidRPr="003672B1" w:rsidTr="00566020">
        <w:trPr>
          <w:trHeight w:hRule="exact" w:val="334"/>
        </w:trPr>
        <w:tc>
          <w:tcPr>
            <w:tcW w:w="3654" w:type="dxa"/>
            <w:gridSpan w:val="2"/>
            <w:tcBorders>
              <w:top w:val="single" w:sz="4" w:space="0" w:color="auto"/>
              <w:left w:val="nil"/>
              <w:bottom w:val="nil"/>
              <w:right w:val="nil"/>
            </w:tcBorders>
            <w:vAlign w:val="center"/>
          </w:tcPr>
          <w:p w:rsidR="008D1E1F" w:rsidRPr="00462F41" w:rsidRDefault="008D1E1F" w:rsidP="00566020">
            <w:pPr>
              <w:jc w:val="center"/>
              <w:rPr>
                <w:rFonts w:ascii="Times New Roman" w:hAnsi="Times New Roman" w:cs="Times New Roman"/>
                <w:sz w:val="18"/>
                <w:szCs w:val="18"/>
              </w:rPr>
            </w:pPr>
          </w:p>
        </w:tc>
        <w:tc>
          <w:tcPr>
            <w:tcW w:w="2310" w:type="dxa"/>
            <w:tcBorders>
              <w:top w:val="single" w:sz="4" w:space="0" w:color="auto"/>
              <w:left w:val="nil"/>
              <w:bottom w:val="nil"/>
              <w:right w:val="nil"/>
            </w:tcBorders>
            <w:vAlign w:val="center"/>
          </w:tcPr>
          <w:p w:rsidR="008D1E1F" w:rsidRPr="00462F41" w:rsidRDefault="008D1E1F" w:rsidP="00566020">
            <w:pPr>
              <w:jc w:val="center"/>
              <w:rPr>
                <w:rFonts w:ascii="Times New Roman" w:hAnsi="Times New Roman" w:cs="Times New Roman"/>
                <w:sz w:val="18"/>
                <w:szCs w:val="18"/>
              </w:rPr>
            </w:pPr>
          </w:p>
        </w:tc>
      </w:tr>
    </w:tbl>
    <w:p w:rsidR="003672B1" w:rsidRPr="005D6A27" w:rsidRDefault="006A5915" w:rsidP="00566020">
      <w:pPr>
        <w:spacing w:after="0" w:line="240" w:lineRule="auto"/>
        <w:rPr>
          <w:rFonts w:ascii="Times New Roman" w:hAnsi="Times New Roman" w:cs="Times New Roman"/>
          <w:color w:val="FF0000"/>
        </w:rPr>
      </w:pPr>
      <w:r w:rsidRPr="005D6A27">
        <w:rPr>
          <w:rFonts w:ascii="Times New Roman" w:hAnsi="Times New Roman" w:cs="Times New Roman"/>
          <w:color w:val="FF0000"/>
        </w:rPr>
        <w:t>Kaynak: TÜİK, 2018’den derlenen nüfus bilgilerinden oluşturulmuştur.</w:t>
      </w:r>
    </w:p>
    <w:p w:rsidR="006A5915" w:rsidRDefault="006A5915" w:rsidP="00566020">
      <w:pPr>
        <w:spacing w:after="0" w:line="240" w:lineRule="auto"/>
        <w:ind w:left="66"/>
        <w:jc w:val="center"/>
        <w:rPr>
          <w:rFonts w:ascii="Times New Roman" w:hAnsi="Times New Roman" w:cs="Times New Roman"/>
        </w:rPr>
      </w:pPr>
    </w:p>
    <w:p w:rsidR="00BB4D3E" w:rsidRDefault="00BA360D" w:rsidP="00A355D5">
      <w:pPr>
        <w:spacing w:after="0" w:line="240" w:lineRule="auto"/>
        <w:ind w:left="66" w:firstLine="501"/>
        <w:jc w:val="both"/>
        <w:rPr>
          <w:rFonts w:ascii="Times New Roman" w:hAnsi="Times New Roman" w:cs="Times New Roman"/>
        </w:rPr>
      </w:pPr>
      <w:r>
        <w:rPr>
          <w:rFonts w:ascii="Times New Roman" w:hAnsi="Times New Roman" w:cs="Times New Roman"/>
        </w:rPr>
        <w:t>Tablo 3’te yer alan bu örneklem seçimiyle,</w:t>
      </w:r>
      <w:r w:rsidR="00045B36" w:rsidRPr="001379AD">
        <w:rPr>
          <w:rFonts w:ascii="Times New Roman" w:hAnsi="Times New Roman" w:cs="Times New Roman"/>
        </w:rPr>
        <w:t xml:space="preserve"> elde edilen bulguların tanımlanan bir popülasyon için geçerli bir şekilde genelleştirilebilmesi için örneklemin popülasyonun genel yapısını </w:t>
      </w:r>
      <w:r w:rsidR="00045B36" w:rsidRPr="00ED5E0B">
        <w:rPr>
          <w:rFonts w:ascii="Times New Roman" w:hAnsi="Times New Roman" w:cs="Times New Roman"/>
        </w:rPr>
        <w:t>yansıtıyor olmasına dikkat edilmiştir.</w:t>
      </w:r>
      <w:r w:rsidR="00C95787" w:rsidRPr="00ED5E0B">
        <w:rPr>
          <w:rFonts w:ascii="Times New Roman" w:hAnsi="Times New Roman" w:cs="Times New Roman"/>
        </w:rPr>
        <w:t xml:space="preserve"> </w:t>
      </w:r>
      <w:r w:rsidR="00004FEF" w:rsidRPr="00ED5E0B">
        <w:rPr>
          <w:rFonts w:ascii="Times New Roman" w:hAnsi="Times New Roman" w:cs="Times New Roman"/>
        </w:rPr>
        <w:t>Örneklem büyüklüğünün belirlenmesinde;</w:t>
      </w:r>
      <w:r w:rsidR="00BB4D3E" w:rsidRPr="00ED5E0B">
        <w:rPr>
          <w:rFonts w:ascii="Times New Roman" w:hAnsi="Times New Roman" w:cs="Times New Roman"/>
        </w:rPr>
        <w:t xml:space="preserve"> Vaughan</w:t>
      </w:r>
      <w:r w:rsidR="001F0ABE" w:rsidRPr="00ED5E0B">
        <w:rPr>
          <w:rFonts w:ascii="Times New Roman" w:hAnsi="Times New Roman" w:cs="Times New Roman"/>
        </w:rPr>
        <w:t xml:space="preserve"> vd.</w:t>
      </w:r>
      <w:r w:rsidR="00BB4D3E" w:rsidRPr="00ED5E0B">
        <w:rPr>
          <w:rFonts w:ascii="Times New Roman" w:hAnsi="Times New Roman" w:cs="Times New Roman"/>
        </w:rPr>
        <w:t xml:space="preserve"> (2000) tarafından önerilen formül kullanılmıştır.</w:t>
      </w:r>
      <w:r w:rsidR="008B0A46" w:rsidRPr="00ED5E0B">
        <w:rPr>
          <w:rFonts w:ascii="Times New Roman" w:hAnsi="Times New Roman" w:cs="Times New Roman"/>
        </w:rPr>
        <w:t xml:space="preserve"> Ö</w:t>
      </w:r>
      <w:r w:rsidR="00004FEF" w:rsidRPr="00ED5E0B">
        <w:rPr>
          <w:rFonts w:ascii="Times New Roman" w:hAnsi="Times New Roman" w:cs="Times New Roman"/>
        </w:rPr>
        <w:t>nerilen bu formül sadece Koşullu Değerleme Y</w:t>
      </w:r>
      <w:r w:rsidR="00BB4D3E" w:rsidRPr="00ED5E0B">
        <w:rPr>
          <w:rFonts w:ascii="Times New Roman" w:hAnsi="Times New Roman" w:cs="Times New Roman"/>
        </w:rPr>
        <w:t>öntemi için optimum örneklem büyüklüğü</w:t>
      </w:r>
      <w:r w:rsidR="00BB4D3E" w:rsidRPr="001379AD">
        <w:rPr>
          <w:rFonts w:ascii="Times New Roman" w:hAnsi="Times New Roman" w:cs="Times New Roman"/>
        </w:rPr>
        <w:t xml:space="preserve"> </w:t>
      </w:r>
      <w:r w:rsidR="00C34D88" w:rsidRPr="001379AD">
        <w:rPr>
          <w:rFonts w:ascii="Times New Roman" w:hAnsi="Times New Roman" w:cs="Times New Roman"/>
        </w:rPr>
        <w:lastRenderedPageBreak/>
        <w:t>formulü</w:t>
      </w:r>
      <w:r w:rsidR="00004FEF">
        <w:rPr>
          <w:rFonts w:ascii="Times New Roman" w:hAnsi="Times New Roman" w:cs="Times New Roman"/>
        </w:rPr>
        <w:t>dür ve</w:t>
      </w:r>
      <w:r w:rsidR="00C34D88" w:rsidRPr="001379AD">
        <w:rPr>
          <w:rFonts w:ascii="Times New Roman" w:hAnsi="Times New Roman" w:cs="Times New Roman"/>
        </w:rPr>
        <w:t xml:space="preserve"> araştırmacı tarafından k</w:t>
      </w:r>
      <w:r w:rsidR="00BB4D3E" w:rsidRPr="001379AD">
        <w:rPr>
          <w:rFonts w:ascii="Times New Roman" w:hAnsi="Times New Roman" w:cs="Times New Roman"/>
        </w:rPr>
        <w:t>abul edilen hata miktarına dayanmaktadır. Buna göre</w:t>
      </w:r>
      <w:r w:rsidR="00C34D88" w:rsidRPr="001379AD">
        <w:rPr>
          <w:rFonts w:ascii="Times New Roman" w:hAnsi="Times New Roman" w:cs="Times New Roman"/>
        </w:rPr>
        <w:t xml:space="preserve"> eşitlik (2) şu şekilde ifade edilir</w:t>
      </w:r>
      <w:r w:rsidR="00BB4D3E" w:rsidRPr="001379AD">
        <w:rPr>
          <w:rFonts w:ascii="Times New Roman" w:hAnsi="Times New Roman" w:cs="Times New Roman"/>
        </w:rPr>
        <w:t>;</w:t>
      </w:r>
    </w:p>
    <w:p w:rsidR="00566020" w:rsidRPr="003672B1" w:rsidRDefault="00566020" w:rsidP="00A355D5">
      <w:pPr>
        <w:spacing w:after="0" w:line="240" w:lineRule="auto"/>
        <w:ind w:left="66" w:firstLine="501"/>
        <w:jc w:val="both"/>
        <w:rPr>
          <w:rFonts w:ascii="Times New Roman" w:hAnsi="Times New Roman" w:cs="Times New Roman"/>
        </w:rPr>
      </w:pPr>
    </w:p>
    <w:p w:rsidR="00C34D88" w:rsidRDefault="00C34D88" w:rsidP="00A355D5">
      <w:pPr>
        <w:spacing w:after="0" w:line="240" w:lineRule="auto"/>
        <w:jc w:val="center"/>
        <w:rPr>
          <w:rFonts w:ascii="Times New Roman" w:hAnsi="Times New Roman" w:cs="Times New Roman"/>
          <w:lang w:val="tr-TR"/>
        </w:rPr>
      </w:pPr>
      <m:oMath>
        <m:r>
          <w:rPr>
            <w:rFonts w:ascii="Cambria Math" w:hAnsi="Cambria Math" w:cs="Times New Roman"/>
            <w:color w:val="212121"/>
            <w:lang w:val="tr-TR"/>
          </w:rPr>
          <m:t xml:space="preserve">                                                     N=</m:t>
        </m:r>
        <m:d>
          <m:dPr>
            <m:ctrlPr>
              <w:rPr>
                <w:rFonts w:ascii="Cambria Math" w:hAnsi="Cambria Math" w:cs="Times New Roman"/>
                <w:i/>
                <w:color w:val="212121"/>
                <w:lang w:val="tr-TR"/>
              </w:rPr>
            </m:ctrlPr>
          </m:dPr>
          <m:e>
            <m:sSub>
              <m:sSubPr>
                <m:ctrlPr>
                  <w:rPr>
                    <w:rFonts w:ascii="Cambria Math" w:hAnsi="Cambria Math" w:cs="Times New Roman"/>
                    <w:color w:val="212121"/>
                    <w:lang w:val="tr-TR"/>
                  </w:rPr>
                </m:ctrlPr>
              </m:sSubPr>
              <m:e>
                <m:r>
                  <w:rPr>
                    <w:rFonts w:ascii="Cambria Math" w:hAnsi="Cambria Math" w:cs="Times New Roman"/>
                    <w:color w:val="212121"/>
                    <w:lang w:val="tr-TR"/>
                  </w:rPr>
                  <m:t>z</m:t>
                </m:r>
              </m:e>
              <m:sub>
                <m:r>
                  <w:rPr>
                    <w:rFonts w:ascii="Cambria Math" w:hAnsi="Cambria Math" w:cs="Times New Roman"/>
                    <w:color w:val="212121"/>
                    <w:lang w:val="tr-TR"/>
                  </w:rPr>
                  <m:t>σ/2</m:t>
                </m:r>
              </m:sub>
            </m:sSub>
            <m:r>
              <w:rPr>
                <w:rFonts w:ascii="Cambria Math" w:hAnsi="Cambria Math" w:cs="Times New Roman"/>
                <w:color w:val="212121"/>
                <w:lang w:val="tr-TR"/>
              </w:rPr>
              <m:t>.σ</m:t>
            </m:r>
          </m:e>
        </m:d>
        <m:r>
          <w:rPr>
            <w:rFonts w:ascii="Cambria Math" w:hAnsi="Cambria Math" w:cs="Times New Roman"/>
            <w:color w:val="212121"/>
            <w:lang w:val="tr-TR"/>
          </w:rPr>
          <m:t>/E</m:t>
        </m:r>
      </m:oMath>
      <w:r>
        <w:rPr>
          <w:rFonts w:ascii="Times New Roman" w:hAnsi="Times New Roman" w:cs="Times New Roman"/>
          <w:lang w:val="tr-TR"/>
        </w:rPr>
        <w:tab/>
      </w:r>
      <w:r>
        <w:rPr>
          <w:rFonts w:ascii="Times New Roman" w:hAnsi="Times New Roman" w:cs="Times New Roman"/>
          <w:lang w:val="tr-TR"/>
        </w:rPr>
        <w:tab/>
        <w:t xml:space="preserve">                       (2)</w:t>
      </w:r>
    </w:p>
    <w:p w:rsidR="00566020" w:rsidRDefault="00566020" w:rsidP="00A355D5">
      <w:pPr>
        <w:spacing w:after="0" w:line="240" w:lineRule="auto"/>
        <w:jc w:val="center"/>
        <w:rPr>
          <w:rFonts w:ascii="Times New Roman" w:hAnsi="Times New Roman" w:cs="Times New Roman"/>
          <w:lang w:val="tr-TR"/>
        </w:rPr>
      </w:pPr>
    </w:p>
    <w:p w:rsidR="00BB4D3E" w:rsidRPr="00981C18" w:rsidRDefault="00BB4D3E" w:rsidP="00566020">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Formülde;</w:t>
      </w:r>
    </w:p>
    <w:p w:rsidR="00BB4D3E" w:rsidRPr="00981C18" w:rsidRDefault="005215C8" w:rsidP="00A355D5">
      <w:pPr>
        <w:spacing w:after="0" w:line="240" w:lineRule="auto"/>
        <w:ind w:firstLine="708"/>
        <w:jc w:val="both"/>
        <w:rPr>
          <w:rFonts w:ascii="Times New Roman" w:hAnsi="Times New Roman" w:cs="Times New Roman"/>
          <w:lang w:val="tr-TR"/>
        </w:rPr>
      </w:pPr>
      <w:r w:rsidRPr="00981C18">
        <w:rPr>
          <w:rFonts w:ascii="Times New Roman" w:hAnsi="Times New Roman" w:cs="Times New Roman"/>
          <w:lang w:val="tr-TR"/>
        </w:rPr>
        <w:t>N</w:t>
      </w:r>
      <w:r w:rsidR="00BB4D3E" w:rsidRPr="00981C18">
        <w:rPr>
          <w:rFonts w:ascii="Times New Roman" w:hAnsi="Times New Roman" w:cs="Times New Roman"/>
          <w:lang w:val="tr-TR"/>
        </w:rPr>
        <w:t>; istenen örneklem büyüklüğü</w:t>
      </w:r>
    </w:p>
    <w:p w:rsidR="00BB4D3E" w:rsidRPr="00981C18" w:rsidRDefault="00BB4D3E" w:rsidP="00A355D5">
      <w:pPr>
        <w:spacing w:after="0" w:line="240" w:lineRule="auto"/>
        <w:ind w:firstLine="708"/>
        <w:jc w:val="both"/>
        <w:rPr>
          <w:rFonts w:ascii="Times New Roman" w:hAnsi="Times New Roman" w:cs="Times New Roman"/>
          <w:lang w:val="tr-TR"/>
        </w:rPr>
      </w:pPr>
      <w:r w:rsidRPr="00981C18">
        <w:rPr>
          <w:rFonts w:ascii="Times New Roman" w:hAnsi="Times New Roman" w:cs="Times New Roman"/>
          <w:lang w:val="tr-TR"/>
        </w:rPr>
        <w:t xml:space="preserve">z; </w:t>
      </w:r>
      <w:r w:rsidR="0040688B" w:rsidRPr="00981C18">
        <w:rPr>
          <w:rFonts w:ascii="Times New Roman" w:hAnsi="Times New Roman" w:cs="Times New Roman"/>
          <w:lang w:val="tr-TR"/>
        </w:rPr>
        <w:t>%</w:t>
      </w:r>
      <w:r w:rsidRPr="00981C18">
        <w:rPr>
          <w:rFonts w:ascii="Times New Roman" w:hAnsi="Times New Roman" w:cs="Times New Roman"/>
          <w:lang w:val="tr-TR"/>
        </w:rPr>
        <w:t>5</w:t>
      </w:r>
      <w:r w:rsidR="005215C8" w:rsidRPr="00981C18">
        <w:rPr>
          <w:rFonts w:ascii="Times New Roman" w:hAnsi="Times New Roman" w:cs="Times New Roman"/>
          <w:lang w:val="tr-TR"/>
        </w:rPr>
        <w:t xml:space="preserve">  </w:t>
      </w:r>
      <w:r w:rsidRPr="00981C18">
        <w:rPr>
          <w:rFonts w:ascii="Times New Roman" w:hAnsi="Times New Roman" w:cs="Times New Roman"/>
          <w:lang w:val="tr-TR"/>
        </w:rPr>
        <w:t xml:space="preserve"> anlamlılık düzeyinde, </w:t>
      </w:r>
      <w:r w:rsidR="0040688B" w:rsidRPr="00981C18">
        <w:rPr>
          <w:rFonts w:ascii="Times New Roman" w:hAnsi="Times New Roman" w:cs="Times New Roman"/>
          <w:lang w:val="tr-TR"/>
        </w:rPr>
        <w:t>%</w:t>
      </w:r>
      <w:r w:rsidR="005215C8" w:rsidRPr="00981C18">
        <w:rPr>
          <w:rFonts w:ascii="Times New Roman" w:hAnsi="Times New Roman" w:cs="Times New Roman"/>
          <w:lang w:val="tr-TR"/>
        </w:rPr>
        <w:t>1,</w:t>
      </w:r>
      <w:r w:rsidR="00566020" w:rsidRPr="00981C18">
        <w:rPr>
          <w:rFonts w:ascii="Times New Roman" w:hAnsi="Times New Roman" w:cs="Times New Roman"/>
          <w:lang w:val="tr-TR"/>
        </w:rPr>
        <w:t>96.</w:t>
      </w:r>
      <w:r w:rsidR="0040688B">
        <w:rPr>
          <w:rFonts w:ascii="Times New Roman" w:hAnsi="Times New Roman" w:cs="Times New Roman"/>
          <w:lang w:val="tr-TR"/>
        </w:rPr>
        <w:t xml:space="preserve"> </w:t>
      </w:r>
      <w:r w:rsidR="005215C8" w:rsidRPr="00981C18">
        <w:rPr>
          <w:rFonts w:ascii="Times New Roman" w:hAnsi="Times New Roman" w:cs="Times New Roman"/>
          <w:lang w:val="tr-TR"/>
        </w:rPr>
        <w:t>Çift</w:t>
      </w:r>
      <w:r w:rsidRPr="00981C18">
        <w:rPr>
          <w:rFonts w:ascii="Times New Roman" w:hAnsi="Times New Roman" w:cs="Times New Roman"/>
          <w:lang w:val="tr-TR"/>
        </w:rPr>
        <w:t xml:space="preserve"> taraflı.</w:t>
      </w:r>
    </w:p>
    <w:p w:rsidR="00BB4D3E" w:rsidRPr="00981C18" w:rsidRDefault="00BB4D3E" w:rsidP="00A355D5">
      <w:pPr>
        <w:spacing w:after="0" w:line="240" w:lineRule="auto"/>
        <w:ind w:firstLine="708"/>
        <w:jc w:val="both"/>
        <w:rPr>
          <w:rFonts w:ascii="Times New Roman" w:hAnsi="Times New Roman" w:cs="Times New Roman"/>
          <w:lang w:val="tr-TR"/>
        </w:rPr>
      </w:pPr>
      <w:r w:rsidRPr="00981C18">
        <w:rPr>
          <w:rFonts w:ascii="Times New Roman" w:hAnsi="Times New Roman" w:cs="Times New Roman"/>
          <w:lang w:val="tr-TR"/>
        </w:rPr>
        <w:t>σ: Hedef popülasyonun gelirinin standart sapması</w:t>
      </w:r>
    </w:p>
    <w:p w:rsidR="00BB4D3E" w:rsidRDefault="00BB4D3E" w:rsidP="00A355D5">
      <w:pPr>
        <w:spacing w:after="0" w:line="240" w:lineRule="auto"/>
        <w:ind w:firstLine="708"/>
        <w:jc w:val="both"/>
        <w:rPr>
          <w:rFonts w:ascii="Times New Roman" w:hAnsi="Times New Roman" w:cs="Times New Roman"/>
          <w:lang w:val="tr-TR"/>
        </w:rPr>
      </w:pPr>
      <w:r w:rsidRPr="00981C18">
        <w:rPr>
          <w:rFonts w:ascii="Times New Roman" w:hAnsi="Times New Roman" w:cs="Times New Roman"/>
          <w:lang w:val="tr-TR"/>
        </w:rPr>
        <w:t xml:space="preserve">E: Hedef popülasyonun ortalama hane halkı geliri üzerinden </w:t>
      </w:r>
      <w:r w:rsidR="005215C8" w:rsidRPr="00981C18">
        <w:rPr>
          <w:rFonts w:ascii="Times New Roman" w:hAnsi="Times New Roman" w:cs="Times New Roman"/>
          <w:lang w:val="tr-TR"/>
        </w:rPr>
        <w:t>ödemeye istekliliklerinin kabul edilebilir hata yüzdesini ifade eder.</w:t>
      </w:r>
    </w:p>
    <w:p w:rsidR="00566020" w:rsidRPr="00981C18" w:rsidRDefault="00566020" w:rsidP="00A355D5">
      <w:pPr>
        <w:spacing w:after="0" w:line="240" w:lineRule="auto"/>
        <w:ind w:firstLine="708"/>
        <w:jc w:val="both"/>
        <w:rPr>
          <w:rFonts w:ascii="Times New Roman" w:hAnsi="Times New Roman" w:cs="Times New Roman"/>
          <w:lang w:val="tr-TR"/>
        </w:rPr>
      </w:pPr>
    </w:p>
    <w:p w:rsidR="00BB4D3E" w:rsidRDefault="00BB4D3E"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 xml:space="preserve">Formül içindeki değişkenler çeşitli kaynaklardan toplanmıştır. </w:t>
      </w:r>
      <w:r w:rsidR="005215C8" w:rsidRPr="00981C18">
        <w:rPr>
          <w:rFonts w:ascii="Times New Roman" w:hAnsi="Times New Roman" w:cs="Times New Roman"/>
          <w:lang w:val="tr-TR"/>
        </w:rPr>
        <w:t xml:space="preserve">Hedef popülasyonun gelirinin </w:t>
      </w:r>
      <w:r w:rsidR="005215C8" w:rsidRPr="00ED5E0B">
        <w:rPr>
          <w:rFonts w:ascii="Times New Roman" w:hAnsi="Times New Roman" w:cs="Times New Roman"/>
          <w:lang w:val="tr-TR"/>
        </w:rPr>
        <w:t>standart sapması</w:t>
      </w:r>
      <w:r w:rsidRPr="00ED5E0B">
        <w:rPr>
          <w:rFonts w:ascii="Times New Roman" w:hAnsi="Times New Roman" w:cs="Times New Roman"/>
          <w:lang w:val="tr-TR"/>
        </w:rPr>
        <w:t>, 2003 yıl</w:t>
      </w:r>
      <w:r w:rsidR="005215C8" w:rsidRPr="00ED5E0B">
        <w:rPr>
          <w:rFonts w:ascii="Times New Roman" w:hAnsi="Times New Roman" w:cs="Times New Roman"/>
          <w:lang w:val="tr-TR"/>
        </w:rPr>
        <w:t xml:space="preserve">ında </w:t>
      </w:r>
      <w:r w:rsidRPr="00ED5E0B">
        <w:rPr>
          <w:rFonts w:ascii="Times New Roman" w:hAnsi="Times New Roman" w:cs="Times New Roman"/>
          <w:lang w:val="tr-TR"/>
        </w:rPr>
        <w:t>Ege Bölgesi</w:t>
      </w:r>
      <w:r w:rsidR="005215C8" w:rsidRPr="00ED5E0B">
        <w:rPr>
          <w:rFonts w:ascii="Times New Roman" w:hAnsi="Times New Roman" w:cs="Times New Roman"/>
          <w:lang w:val="tr-TR"/>
        </w:rPr>
        <w:t xml:space="preserve"> için 4,147 TL olarak kabul ed</w:t>
      </w:r>
      <w:r w:rsidRPr="00ED5E0B">
        <w:rPr>
          <w:rFonts w:ascii="Times New Roman" w:hAnsi="Times New Roman" w:cs="Times New Roman"/>
          <w:lang w:val="tr-TR"/>
        </w:rPr>
        <w:t xml:space="preserve">en Filiztekin ve Çelik (2010) tarafından yapılan akademik makaleden alınmıştır (Filiztekin ve Çelik, 2010). </w:t>
      </w:r>
      <w:r w:rsidR="00DF0174" w:rsidRPr="00ED5E0B">
        <w:rPr>
          <w:rFonts w:ascii="Times New Roman" w:hAnsi="Times New Roman" w:cs="Times New Roman"/>
          <w:lang w:val="tr-TR"/>
        </w:rPr>
        <w:t>Yapılan araştırmalarda ilgili çalışmanın İzmir’in hane halkı gelirinin</w:t>
      </w:r>
      <w:r w:rsidR="00DF0174">
        <w:rPr>
          <w:rFonts w:ascii="Times New Roman" w:hAnsi="Times New Roman" w:cs="Times New Roman"/>
          <w:lang w:val="tr-TR"/>
        </w:rPr>
        <w:t xml:space="preserve"> standart sapmasını veren en yakın tarihli çalışma olduğu belirlenmiş ve bu yüzden ilgili data kullanılmıştır. </w:t>
      </w:r>
      <w:r w:rsidR="005215C8" w:rsidRPr="00981C18">
        <w:rPr>
          <w:rFonts w:ascii="Times New Roman" w:hAnsi="Times New Roman" w:cs="Times New Roman"/>
          <w:lang w:val="tr-TR"/>
        </w:rPr>
        <w:t xml:space="preserve">Bunun yanında </w:t>
      </w:r>
      <w:r w:rsidRPr="00981C18">
        <w:rPr>
          <w:rFonts w:ascii="Times New Roman" w:hAnsi="Times New Roman" w:cs="Times New Roman"/>
          <w:lang w:val="tr-TR"/>
        </w:rPr>
        <w:t>İzmir'in ortalama hane</w:t>
      </w:r>
      <w:r w:rsidR="006866D2">
        <w:rPr>
          <w:rFonts w:ascii="Times New Roman" w:hAnsi="Times New Roman" w:cs="Times New Roman"/>
          <w:lang w:val="tr-TR"/>
        </w:rPr>
        <w:t>halkı</w:t>
      </w:r>
      <w:r w:rsidRPr="00981C18">
        <w:rPr>
          <w:rFonts w:ascii="Times New Roman" w:hAnsi="Times New Roman" w:cs="Times New Roman"/>
          <w:lang w:val="tr-TR"/>
        </w:rPr>
        <w:t xml:space="preserve"> geliri</w:t>
      </w:r>
      <w:r w:rsidR="006A6F82">
        <w:rPr>
          <w:rFonts w:ascii="Times New Roman" w:hAnsi="Times New Roman" w:cs="Times New Roman"/>
          <w:lang w:val="tr-TR"/>
        </w:rPr>
        <w:t xml:space="preserve"> 2017 yılı için</w:t>
      </w:r>
      <w:r w:rsidRPr="00981C18">
        <w:rPr>
          <w:rFonts w:ascii="Times New Roman" w:hAnsi="Times New Roman" w:cs="Times New Roman"/>
          <w:lang w:val="tr-TR"/>
        </w:rPr>
        <w:t xml:space="preserve"> </w:t>
      </w:r>
      <w:r w:rsidR="006A6F82">
        <w:rPr>
          <w:rFonts w:ascii="Times New Roman" w:hAnsi="Times New Roman" w:cs="Times New Roman"/>
          <w:lang w:val="tr-TR"/>
        </w:rPr>
        <w:t>26,170</w:t>
      </w:r>
      <w:r w:rsidRPr="00981C18">
        <w:rPr>
          <w:rFonts w:ascii="Times New Roman" w:hAnsi="Times New Roman" w:cs="Times New Roman"/>
          <w:lang w:val="tr-TR"/>
        </w:rPr>
        <w:t xml:space="preserve"> TL'dir </w:t>
      </w:r>
      <w:r w:rsidRPr="009057F3">
        <w:rPr>
          <w:rFonts w:ascii="Times New Roman" w:hAnsi="Times New Roman" w:cs="Times New Roman"/>
          <w:lang w:val="tr-TR"/>
        </w:rPr>
        <w:t>(</w:t>
      </w:r>
      <w:r w:rsidR="009057F3" w:rsidRPr="009057F3">
        <w:rPr>
          <w:rFonts w:ascii="Times New Roman" w:hAnsi="Times New Roman" w:cs="Times New Roman"/>
          <w:lang w:val="tr-TR"/>
        </w:rPr>
        <w:t>T</w:t>
      </w:r>
      <w:r w:rsidR="009057F3">
        <w:rPr>
          <w:rFonts w:ascii="Times New Roman" w:hAnsi="Times New Roman" w:cs="Times New Roman"/>
          <w:lang w:val="tr-TR"/>
        </w:rPr>
        <w:t>ÜİK, 2018</w:t>
      </w:r>
      <w:r w:rsidRPr="009057F3">
        <w:rPr>
          <w:rFonts w:ascii="Times New Roman" w:hAnsi="Times New Roman" w:cs="Times New Roman"/>
          <w:lang w:val="tr-TR"/>
        </w:rPr>
        <w:t>).</w:t>
      </w:r>
      <w:r w:rsidR="00DF0174">
        <w:rPr>
          <w:rFonts w:ascii="Times New Roman" w:hAnsi="Times New Roman" w:cs="Times New Roman"/>
          <w:lang w:val="tr-TR"/>
        </w:rPr>
        <w:t xml:space="preserve"> </w:t>
      </w:r>
    </w:p>
    <w:p w:rsidR="00566020" w:rsidRPr="00981C18" w:rsidRDefault="00566020" w:rsidP="00A355D5">
      <w:pPr>
        <w:spacing w:after="0" w:line="240" w:lineRule="auto"/>
        <w:ind w:firstLine="567"/>
        <w:jc w:val="both"/>
        <w:rPr>
          <w:rFonts w:ascii="Times New Roman" w:hAnsi="Times New Roman" w:cs="Times New Roman"/>
          <w:lang w:val="tr-TR"/>
        </w:rPr>
      </w:pPr>
    </w:p>
    <w:p w:rsidR="005215C8" w:rsidRDefault="00BB4D3E"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Bu araştırmada kabul edilebilir hata</w:t>
      </w:r>
      <w:r w:rsidR="005215C8" w:rsidRPr="00981C18">
        <w:rPr>
          <w:rFonts w:ascii="Times New Roman" w:hAnsi="Times New Roman" w:cs="Times New Roman"/>
          <w:lang w:val="tr-TR"/>
        </w:rPr>
        <w:t xml:space="preserve"> </w:t>
      </w:r>
      <w:r w:rsidR="0040688B" w:rsidRPr="00981C18">
        <w:rPr>
          <w:rFonts w:ascii="Times New Roman" w:hAnsi="Times New Roman" w:cs="Times New Roman"/>
          <w:lang w:val="tr-TR"/>
        </w:rPr>
        <w:t>%</w:t>
      </w:r>
      <w:r w:rsidR="006A6F82">
        <w:rPr>
          <w:rFonts w:ascii="Times New Roman" w:hAnsi="Times New Roman" w:cs="Times New Roman"/>
          <w:lang w:val="tr-TR"/>
        </w:rPr>
        <w:t>2,2</w:t>
      </w:r>
      <w:r w:rsidR="00566020">
        <w:rPr>
          <w:rFonts w:ascii="Times New Roman" w:hAnsi="Times New Roman" w:cs="Times New Roman"/>
          <w:lang w:val="tr-TR"/>
        </w:rPr>
        <w:t xml:space="preserve"> </w:t>
      </w:r>
      <w:r w:rsidRPr="00981C18">
        <w:rPr>
          <w:rFonts w:ascii="Times New Roman" w:hAnsi="Times New Roman" w:cs="Times New Roman"/>
          <w:lang w:val="tr-TR"/>
        </w:rPr>
        <w:t>ile</w:t>
      </w:r>
      <w:r w:rsidR="006A6F82">
        <w:rPr>
          <w:rFonts w:ascii="Times New Roman" w:hAnsi="Times New Roman" w:cs="Times New Roman"/>
          <w:lang w:val="tr-TR"/>
        </w:rPr>
        <w:t xml:space="preserve"> </w:t>
      </w:r>
      <w:r w:rsidR="0040688B" w:rsidRPr="00981C18">
        <w:rPr>
          <w:rFonts w:ascii="Times New Roman" w:hAnsi="Times New Roman" w:cs="Times New Roman"/>
          <w:lang w:val="tr-TR"/>
        </w:rPr>
        <w:t>%</w:t>
      </w:r>
      <w:r w:rsidR="006A6F82">
        <w:rPr>
          <w:rFonts w:ascii="Times New Roman" w:hAnsi="Times New Roman" w:cs="Times New Roman"/>
          <w:lang w:val="tr-TR"/>
        </w:rPr>
        <w:t>2,7</w:t>
      </w:r>
      <w:r w:rsidR="00566020">
        <w:rPr>
          <w:rFonts w:ascii="Times New Roman" w:hAnsi="Times New Roman" w:cs="Times New Roman"/>
          <w:lang w:val="tr-TR"/>
        </w:rPr>
        <w:t xml:space="preserve"> </w:t>
      </w:r>
      <w:r w:rsidRPr="00981C18">
        <w:rPr>
          <w:rFonts w:ascii="Times New Roman" w:hAnsi="Times New Roman" w:cs="Times New Roman"/>
          <w:lang w:val="tr-TR"/>
        </w:rPr>
        <w:t xml:space="preserve">arasında tutulmuştur. Bu nedenle örneklem büyüklüğü belirli bir aralıkta bulunur. Formül </w:t>
      </w:r>
      <w:r w:rsidR="0040688B" w:rsidRPr="00981C18">
        <w:rPr>
          <w:rFonts w:ascii="Times New Roman" w:hAnsi="Times New Roman" w:cs="Times New Roman"/>
          <w:lang w:val="tr-TR"/>
        </w:rPr>
        <w:t>%</w:t>
      </w:r>
      <w:r w:rsidR="006A6F82">
        <w:rPr>
          <w:rFonts w:ascii="Times New Roman" w:hAnsi="Times New Roman" w:cs="Times New Roman"/>
          <w:lang w:val="tr-TR"/>
        </w:rPr>
        <w:t>2,2</w:t>
      </w:r>
      <w:r w:rsidR="005215C8" w:rsidRPr="00981C18">
        <w:rPr>
          <w:rFonts w:ascii="Times New Roman" w:hAnsi="Times New Roman" w:cs="Times New Roman"/>
          <w:lang w:val="tr-TR"/>
        </w:rPr>
        <w:t xml:space="preserve"> </w:t>
      </w:r>
      <w:r w:rsidRPr="00981C18">
        <w:rPr>
          <w:rFonts w:ascii="Times New Roman" w:hAnsi="Times New Roman" w:cs="Times New Roman"/>
          <w:lang w:val="tr-TR"/>
        </w:rPr>
        <w:t>hata için çalış</w:t>
      </w:r>
      <w:r w:rsidR="00226DCC" w:rsidRPr="00981C18">
        <w:rPr>
          <w:rFonts w:ascii="Times New Roman" w:hAnsi="Times New Roman" w:cs="Times New Roman"/>
          <w:lang w:val="tr-TR"/>
        </w:rPr>
        <w:t>tırılırsa</w:t>
      </w:r>
      <w:r w:rsidR="005B026C">
        <w:rPr>
          <w:rFonts w:ascii="Times New Roman" w:hAnsi="Times New Roman" w:cs="Times New Roman"/>
          <w:lang w:val="tr-TR"/>
        </w:rPr>
        <w:t xml:space="preserve"> (3) nolu</w:t>
      </w:r>
      <w:r w:rsidR="00C34D88">
        <w:rPr>
          <w:rFonts w:ascii="Times New Roman" w:hAnsi="Times New Roman" w:cs="Times New Roman"/>
          <w:lang w:val="tr-TR"/>
        </w:rPr>
        <w:t xml:space="preserve"> eşitlik</w:t>
      </w:r>
      <w:r w:rsidR="00226DCC" w:rsidRPr="00981C18">
        <w:rPr>
          <w:rFonts w:ascii="Times New Roman" w:hAnsi="Times New Roman" w:cs="Times New Roman"/>
          <w:lang w:val="tr-TR"/>
        </w:rPr>
        <w:t>;</w:t>
      </w:r>
    </w:p>
    <w:p w:rsidR="00566020" w:rsidRPr="00981C18" w:rsidRDefault="00566020" w:rsidP="00A355D5">
      <w:pPr>
        <w:spacing w:after="0" w:line="240" w:lineRule="auto"/>
        <w:ind w:firstLine="567"/>
        <w:jc w:val="both"/>
        <w:rPr>
          <w:rFonts w:ascii="Times New Roman" w:hAnsi="Times New Roman" w:cs="Times New Roman"/>
          <w:lang w:val="tr-TR"/>
        </w:rPr>
      </w:pPr>
    </w:p>
    <w:p w:rsidR="00C34D88" w:rsidRDefault="00C34D88" w:rsidP="00A355D5">
      <w:pPr>
        <w:spacing w:after="0" w:line="240" w:lineRule="auto"/>
        <w:ind w:left="119" w:right="86" w:firstLine="2"/>
        <w:jc w:val="both"/>
        <w:rPr>
          <w:rFonts w:ascii="Times New Roman" w:hAnsi="Times New Roman" w:cs="Times New Roman"/>
          <w:lang w:val="tr-TR"/>
        </w:rPr>
      </w:pPr>
      <m:oMath>
        <m:r>
          <w:rPr>
            <w:rFonts w:ascii="Cambria Math" w:hAnsi="Cambria Math" w:cs="Times New Roman"/>
            <w:color w:val="212121"/>
            <w:lang w:val="tr-TR"/>
          </w:rPr>
          <m:t xml:space="preserve">                                            N=</m:t>
        </m:r>
        <m:sSup>
          <m:sSupPr>
            <m:ctrlPr>
              <w:rPr>
                <w:rFonts w:ascii="Cambria Math" w:hAnsi="Cambria Math" w:cs="Times New Roman"/>
                <w:i/>
                <w:color w:val="212121"/>
                <w:lang w:val="tr-TR"/>
              </w:rPr>
            </m:ctrlPr>
          </m:sSupPr>
          <m:e>
            <m:d>
              <m:dPr>
                <m:ctrlPr>
                  <w:rPr>
                    <w:rFonts w:ascii="Cambria Math" w:hAnsi="Cambria Math" w:cs="Times New Roman"/>
                    <w:i/>
                    <w:color w:val="212121"/>
                    <w:lang w:val="tr-TR"/>
                  </w:rPr>
                </m:ctrlPr>
              </m:dPr>
              <m:e>
                <m:f>
                  <m:fPr>
                    <m:ctrlPr>
                      <w:rPr>
                        <w:rFonts w:ascii="Cambria Math" w:hAnsi="Cambria Math" w:cs="Times New Roman"/>
                        <w:i/>
                        <w:color w:val="212121"/>
                        <w:lang w:val="tr-TR"/>
                      </w:rPr>
                    </m:ctrlPr>
                  </m:fPr>
                  <m:num>
                    <m:d>
                      <m:dPr>
                        <m:ctrlPr>
                          <w:rPr>
                            <w:rFonts w:ascii="Cambria Math" w:hAnsi="Cambria Math" w:cs="Times New Roman"/>
                            <w:i/>
                            <w:color w:val="212121"/>
                            <w:lang w:val="tr-TR"/>
                          </w:rPr>
                        </m:ctrlPr>
                      </m:dPr>
                      <m:e>
                        <m:r>
                          <m:rPr>
                            <m:sty m:val="p"/>
                          </m:rPr>
                          <w:rPr>
                            <w:rFonts w:ascii="Cambria Math" w:hAnsi="Cambria Math" w:cs="Times New Roman"/>
                            <w:color w:val="212121"/>
                            <w:lang w:val="tr-TR"/>
                          </w:rPr>
                          <m:t>1.96</m:t>
                        </m:r>
                        <m:r>
                          <w:rPr>
                            <w:rFonts w:ascii="Cambria Math" w:hAnsi="Cambria Math" w:cs="Times New Roman"/>
                            <w:color w:val="212121"/>
                            <w:lang w:val="tr-TR"/>
                          </w:rPr>
                          <m:t>x4.147</m:t>
                        </m:r>
                      </m:e>
                    </m:d>
                  </m:num>
                  <m:den>
                    <m:r>
                      <w:rPr>
                        <w:rFonts w:ascii="Cambria Math" w:hAnsi="Cambria Math" w:cs="Times New Roman"/>
                        <w:color w:val="212121"/>
                        <w:lang w:val="tr-TR"/>
                      </w:rPr>
                      <m:t>26.170x0.022</m:t>
                    </m:r>
                  </m:den>
                </m:f>
              </m:e>
            </m:d>
          </m:e>
          <m:sup>
            <m:r>
              <w:rPr>
                <w:rFonts w:ascii="Cambria Math" w:hAnsi="Cambria Math" w:cs="Times New Roman"/>
                <w:color w:val="212121"/>
                <w:lang w:val="tr-TR"/>
              </w:rPr>
              <m:t>2</m:t>
            </m:r>
          </m:sup>
        </m:sSup>
        <m:r>
          <w:rPr>
            <w:rFonts w:ascii="Cambria Math" w:hAnsi="Cambria Math" w:cs="Times New Roman"/>
            <w:color w:val="212121"/>
            <w:lang w:val="tr-TR"/>
          </w:rPr>
          <m:t xml:space="preserve">=~199              </m:t>
        </m:r>
      </m:oMath>
      <w:r>
        <w:rPr>
          <w:rFonts w:ascii="Times New Roman" w:hAnsi="Times New Roman" w:cs="Times New Roman"/>
          <w:color w:val="212121"/>
          <w:lang w:val="tr-TR"/>
        </w:rPr>
        <w:t xml:space="preserve">            </w:t>
      </w:r>
      <w:r>
        <w:rPr>
          <w:rFonts w:ascii="Times New Roman" w:hAnsi="Times New Roman" w:cs="Times New Roman"/>
          <w:lang w:val="tr-TR"/>
        </w:rPr>
        <w:t xml:space="preserve">(3) </w:t>
      </w:r>
    </w:p>
    <w:p w:rsidR="00566020" w:rsidRPr="00C34D88" w:rsidRDefault="00566020" w:rsidP="00A355D5">
      <w:pPr>
        <w:spacing w:after="0" w:line="240" w:lineRule="auto"/>
        <w:ind w:left="119" w:right="86" w:firstLine="2"/>
        <w:jc w:val="both"/>
        <w:rPr>
          <w:rFonts w:ascii="Times New Roman" w:hAnsi="Times New Roman" w:cs="Times New Roman"/>
          <w:color w:val="212121"/>
          <w:lang w:val="tr-TR"/>
        </w:rPr>
      </w:pPr>
    </w:p>
    <w:p w:rsidR="00226DCC" w:rsidRDefault="0040688B" w:rsidP="00A355D5">
      <w:pPr>
        <w:spacing w:after="0" w:line="240" w:lineRule="auto"/>
        <w:ind w:left="119" w:right="86" w:firstLine="2"/>
        <w:jc w:val="both"/>
        <w:rPr>
          <w:rFonts w:ascii="Times New Roman" w:hAnsi="Times New Roman" w:cs="Times New Roman"/>
          <w:lang w:val="tr-TR"/>
        </w:rPr>
      </w:pPr>
      <w:r w:rsidRPr="00981C18">
        <w:rPr>
          <w:rFonts w:ascii="Times New Roman" w:hAnsi="Times New Roman" w:cs="Times New Roman"/>
          <w:lang w:val="tr-TR"/>
        </w:rPr>
        <w:t xml:space="preserve">% </w:t>
      </w:r>
      <w:r w:rsidR="006A6F82">
        <w:rPr>
          <w:rFonts w:ascii="Times New Roman" w:hAnsi="Times New Roman" w:cs="Times New Roman"/>
          <w:lang w:val="tr-TR"/>
        </w:rPr>
        <w:t>2,7</w:t>
      </w:r>
      <w:r w:rsidR="00EB01BE" w:rsidRPr="00981C18">
        <w:rPr>
          <w:rFonts w:ascii="Times New Roman" w:hAnsi="Times New Roman" w:cs="Times New Roman"/>
          <w:lang w:val="tr-TR"/>
        </w:rPr>
        <w:t xml:space="preserve"> hata için çalıştırılırsa</w:t>
      </w:r>
      <w:r w:rsidR="00C34D88">
        <w:rPr>
          <w:rFonts w:ascii="Times New Roman" w:hAnsi="Times New Roman" w:cs="Times New Roman"/>
          <w:lang w:val="tr-TR"/>
        </w:rPr>
        <w:t xml:space="preserve"> (4) nolu eşitlik </w:t>
      </w:r>
      <w:r w:rsidR="00EB01BE" w:rsidRPr="00981C18">
        <w:rPr>
          <w:rFonts w:ascii="Times New Roman" w:hAnsi="Times New Roman" w:cs="Times New Roman"/>
          <w:lang w:val="tr-TR"/>
        </w:rPr>
        <w:t>;</w:t>
      </w:r>
    </w:p>
    <w:p w:rsidR="00566020" w:rsidRPr="00C34D88" w:rsidRDefault="00566020" w:rsidP="00A355D5">
      <w:pPr>
        <w:spacing w:after="0" w:line="240" w:lineRule="auto"/>
        <w:ind w:left="119" w:right="86" w:firstLine="2"/>
        <w:jc w:val="both"/>
        <w:rPr>
          <w:rFonts w:ascii="Times New Roman" w:hAnsi="Times New Roman" w:cs="Times New Roman"/>
          <w:color w:val="212121"/>
          <w:lang w:val="tr-TR"/>
        </w:rPr>
      </w:pPr>
    </w:p>
    <w:p w:rsidR="00C34D88" w:rsidRDefault="00C34D88" w:rsidP="00A355D5">
      <w:pPr>
        <w:spacing w:after="0" w:line="240" w:lineRule="auto"/>
        <w:ind w:left="119" w:right="86" w:firstLine="2"/>
        <w:jc w:val="both"/>
        <w:rPr>
          <w:rFonts w:ascii="Times New Roman" w:hAnsi="Times New Roman" w:cs="Times New Roman"/>
          <w:color w:val="212121"/>
          <w:lang w:val="tr-TR"/>
        </w:rPr>
      </w:pPr>
      <w:r>
        <w:rPr>
          <w:rFonts w:ascii="Times New Roman" w:hAnsi="Times New Roman" w:cs="Times New Roman"/>
          <w:color w:val="212121"/>
          <w:lang w:val="tr-TR"/>
        </w:rPr>
        <w:t xml:space="preserve">                       </w:t>
      </w:r>
      <m:oMath>
        <m:r>
          <w:rPr>
            <w:rFonts w:ascii="Cambria Math" w:hAnsi="Cambria Math" w:cs="Times New Roman"/>
            <w:color w:val="212121"/>
            <w:lang w:val="tr-TR"/>
          </w:rPr>
          <m:t xml:space="preserve">            N   =</m:t>
        </m:r>
        <m:sSup>
          <m:sSupPr>
            <m:ctrlPr>
              <w:rPr>
                <w:rFonts w:ascii="Cambria Math" w:hAnsi="Cambria Math" w:cs="Times New Roman"/>
                <w:i/>
                <w:color w:val="212121"/>
                <w:lang w:val="tr-TR"/>
              </w:rPr>
            </m:ctrlPr>
          </m:sSupPr>
          <m:e>
            <m:d>
              <m:dPr>
                <m:ctrlPr>
                  <w:rPr>
                    <w:rFonts w:ascii="Cambria Math" w:hAnsi="Cambria Math" w:cs="Times New Roman"/>
                    <w:i/>
                    <w:color w:val="212121"/>
                    <w:lang w:val="tr-TR"/>
                  </w:rPr>
                </m:ctrlPr>
              </m:dPr>
              <m:e>
                <m:f>
                  <m:fPr>
                    <m:ctrlPr>
                      <w:rPr>
                        <w:rFonts w:ascii="Cambria Math" w:hAnsi="Cambria Math" w:cs="Times New Roman"/>
                        <w:i/>
                        <w:color w:val="212121"/>
                        <w:lang w:val="tr-TR"/>
                      </w:rPr>
                    </m:ctrlPr>
                  </m:fPr>
                  <m:num>
                    <m:d>
                      <m:dPr>
                        <m:ctrlPr>
                          <w:rPr>
                            <w:rFonts w:ascii="Cambria Math" w:hAnsi="Cambria Math" w:cs="Times New Roman"/>
                            <w:i/>
                            <w:color w:val="212121"/>
                            <w:lang w:val="tr-TR"/>
                          </w:rPr>
                        </m:ctrlPr>
                      </m:dPr>
                      <m:e>
                        <m:r>
                          <m:rPr>
                            <m:sty m:val="p"/>
                          </m:rPr>
                          <w:rPr>
                            <w:rFonts w:ascii="Cambria Math" w:hAnsi="Cambria Math" w:cs="Times New Roman"/>
                            <w:color w:val="212121"/>
                            <w:lang w:val="tr-TR"/>
                          </w:rPr>
                          <m:t>1.96</m:t>
                        </m:r>
                        <m:r>
                          <w:rPr>
                            <w:rFonts w:ascii="Cambria Math" w:hAnsi="Cambria Math" w:cs="Times New Roman"/>
                            <w:color w:val="212121"/>
                            <w:lang w:val="tr-TR"/>
                          </w:rPr>
                          <m:t>x4.147</m:t>
                        </m:r>
                      </m:e>
                    </m:d>
                  </m:num>
                  <m:den>
                    <m:r>
                      <w:rPr>
                        <w:rFonts w:ascii="Cambria Math" w:hAnsi="Cambria Math" w:cs="Times New Roman"/>
                        <w:color w:val="212121"/>
                        <w:lang w:val="tr-TR"/>
                      </w:rPr>
                      <m:t>26.170x0.027</m:t>
                    </m:r>
                  </m:den>
                </m:f>
              </m:e>
            </m:d>
          </m:e>
          <m:sup>
            <m:r>
              <w:rPr>
                <w:rFonts w:ascii="Cambria Math" w:hAnsi="Cambria Math" w:cs="Times New Roman"/>
                <w:color w:val="212121"/>
                <w:lang w:val="tr-TR"/>
              </w:rPr>
              <m:t>2</m:t>
            </m:r>
          </m:sup>
        </m:sSup>
        <m:r>
          <w:rPr>
            <w:rFonts w:ascii="Cambria Math" w:hAnsi="Cambria Math" w:cs="Times New Roman"/>
            <w:color w:val="212121"/>
            <w:lang w:val="tr-TR"/>
          </w:rPr>
          <m:t>=~132</m:t>
        </m:r>
      </m:oMath>
      <w:r>
        <w:rPr>
          <w:rFonts w:ascii="Times New Roman" w:hAnsi="Times New Roman" w:cs="Times New Roman"/>
          <w:color w:val="212121"/>
          <w:lang w:val="tr-TR"/>
        </w:rPr>
        <w:t xml:space="preserve">                           (4)</w:t>
      </w:r>
    </w:p>
    <w:p w:rsidR="00566020" w:rsidRDefault="00566020" w:rsidP="00A355D5">
      <w:pPr>
        <w:spacing w:after="0" w:line="240" w:lineRule="auto"/>
        <w:ind w:left="119" w:right="86" w:firstLine="2"/>
        <w:jc w:val="both"/>
        <w:rPr>
          <w:rFonts w:ascii="Times New Roman" w:hAnsi="Times New Roman" w:cs="Times New Roman"/>
          <w:color w:val="212121"/>
          <w:lang w:val="tr-TR"/>
        </w:rPr>
      </w:pPr>
    </w:p>
    <w:p w:rsidR="001379AD" w:rsidRDefault="00FE15DE" w:rsidP="00A355D5">
      <w:pPr>
        <w:spacing w:after="0" w:line="240" w:lineRule="auto"/>
        <w:ind w:left="119" w:right="85"/>
        <w:jc w:val="both"/>
        <w:rPr>
          <w:rFonts w:ascii="Times New Roman" w:hAnsi="Times New Roman" w:cs="Times New Roman"/>
          <w:lang w:val="tr-TR"/>
        </w:rPr>
      </w:pPr>
      <w:r>
        <w:rPr>
          <w:rFonts w:ascii="Times New Roman" w:hAnsi="Times New Roman" w:cs="Times New Roman"/>
          <w:lang w:val="tr-TR"/>
        </w:rPr>
        <w:t xml:space="preserve">şeklinde oluşur ve her bir hata payı için </w:t>
      </w:r>
      <w:r w:rsidR="00583EE0">
        <w:rPr>
          <w:rFonts w:ascii="Times New Roman" w:hAnsi="Times New Roman" w:cs="Times New Roman"/>
          <w:lang w:val="tr-TR"/>
        </w:rPr>
        <w:t>örneklem</w:t>
      </w:r>
      <w:r w:rsidR="000374EF">
        <w:rPr>
          <w:rFonts w:ascii="Times New Roman" w:hAnsi="Times New Roman" w:cs="Times New Roman"/>
          <w:lang w:val="tr-TR"/>
        </w:rPr>
        <w:t xml:space="preserve"> sayısı olarak ortaya çıkar. </w:t>
      </w:r>
    </w:p>
    <w:p w:rsidR="00566020" w:rsidRDefault="00566020" w:rsidP="00A355D5">
      <w:pPr>
        <w:spacing w:after="0" w:line="240" w:lineRule="auto"/>
        <w:ind w:left="119" w:right="85"/>
        <w:jc w:val="both"/>
        <w:rPr>
          <w:rFonts w:ascii="Times New Roman" w:hAnsi="Times New Roman" w:cs="Times New Roman"/>
          <w:lang w:val="tr-TR"/>
        </w:rPr>
      </w:pPr>
    </w:p>
    <w:p w:rsidR="00045B36" w:rsidRDefault="00EB01BE" w:rsidP="00566020">
      <w:pPr>
        <w:spacing w:after="0" w:line="240" w:lineRule="auto"/>
        <w:ind w:right="85" w:firstLine="448"/>
        <w:jc w:val="both"/>
        <w:rPr>
          <w:rFonts w:ascii="Times New Roman" w:hAnsi="Times New Roman" w:cs="Times New Roman"/>
          <w:lang w:val="tr-TR"/>
        </w:rPr>
      </w:pPr>
      <w:r w:rsidRPr="00981C18">
        <w:rPr>
          <w:rFonts w:ascii="Times New Roman" w:hAnsi="Times New Roman" w:cs="Times New Roman"/>
          <w:lang w:val="tr-TR"/>
        </w:rPr>
        <w:t xml:space="preserve">Sonuç olarak, ulaşılan </w:t>
      </w:r>
      <w:r w:rsidR="00C27C2F" w:rsidRPr="00981C18">
        <w:rPr>
          <w:rFonts w:ascii="Times New Roman" w:hAnsi="Times New Roman" w:cs="Times New Roman"/>
          <w:lang w:val="tr-TR"/>
        </w:rPr>
        <w:t>16</w:t>
      </w:r>
      <w:r w:rsidR="004E2732" w:rsidRPr="00981C18">
        <w:rPr>
          <w:rFonts w:ascii="Times New Roman" w:hAnsi="Times New Roman" w:cs="Times New Roman"/>
          <w:lang w:val="tr-TR"/>
        </w:rPr>
        <w:t xml:space="preserve">0 kişilik örneklem grubunun </w:t>
      </w:r>
      <w:r w:rsidR="00583EE0">
        <w:rPr>
          <w:rFonts w:ascii="Times New Roman" w:hAnsi="Times New Roman" w:cs="Times New Roman"/>
          <w:lang w:val="tr-TR"/>
        </w:rPr>
        <w:t>5</w:t>
      </w:r>
      <w:r w:rsidR="00C27C2F" w:rsidRPr="00981C18">
        <w:rPr>
          <w:rFonts w:ascii="Times New Roman" w:hAnsi="Times New Roman" w:cs="Times New Roman"/>
          <w:lang w:val="tr-TR"/>
        </w:rPr>
        <w:t>2</w:t>
      </w:r>
      <w:r w:rsidR="004E2732" w:rsidRPr="00981C18">
        <w:rPr>
          <w:rFonts w:ascii="Times New Roman" w:hAnsi="Times New Roman" w:cs="Times New Roman"/>
          <w:lang w:val="tr-TR"/>
        </w:rPr>
        <w:t>’si Karaburun’da yerleşik halkın arasından seçilmiştir, K</w:t>
      </w:r>
      <w:r w:rsidR="001D4C72" w:rsidRPr="00981C18">
        <w:rPr>
          <w:rFonts w:ascii="Times New Roman" w:hAnsi="Times New Roman" w:cs="Times New Roman"/>
          <w:lang w:val="tr-TR"/>
        </w:rPr>
        <w:t>alan örneklem</w:t>
      </w:r>
      <w:r w:rsidR="004E2732" w:rsidRPr="00981C18">
        <w:rPr>
          <w:rFonts w:ascii="Times New Roman" w:hAnsi="Times New Roman" w:cs="Times New Roman"/>
          <w:lang w:val="tr-TR"/>
        </w:rPr>
        <w:t xml:space="preserve"> </w:t>
      </w:r>
      <w:r w:rsidR="001D4C72" w:rsidRPr="00981C18">
        <w:rPr>
          <w:rFonts w:ascii="Times New Roman" w:hAnsi="Times New Roman" w:cs="Times New Roman"/>
          <w:lang w:val="tr-TR"/>
        </w:rPr>
        <w:t>ise Karaburun’a yakın</w:t>
      </w:r>
      <w:r w:rsidR="004E2732" w:rsidRPr="00981C18">
        <w:rPr>
          <w:rFonts w:ascii="Times New Roman" w:hAnsi="Times New Roman" w:cs="Times New Roman"/>
          <w:lang w:val="tr-TR"/>
        </w:rPr>
        <w:t xml:space="preserve"> Narlıdere, Urla, Balçova ve Karaburun’a uzak, Karşıyaka, Buca ve Konak ilçelerinden nüfuslarıy</w:t>
      </w:r>
      <w:r w:rsidR="005215C8" w:rsidRPr="00981C18">
        <w:rPr>
          <w:rFonts w:ascii="Times New Roman" w:hAnsi="Times New Roman" w:cs="Times New Roman"/>
          <w:lang w:val="tr-TR"/>
        </w:rPr>
        <w:t>la orantılı olarak seçilmiştir.</w:t>
      </w:r>
      <w:r w:rsidRPr="00981C18">
        <w:rPr>
          <w:rFonts w:ascii="Times New Roman" w:hAnsi="Times New Roman" w:cs="Times New Roman"/>
          <w:lang w:val="tr-TR"/>
        </w:rPr>
        <w:t xml:space="preserve"> </w:t>
      </w:r>
      <w:r w:rsidRPr="00ED5E0B">
        <w:rPr>
          <w:rFonts w:ascii="Times New Roman" w:hAnsi="Times New Roman" w:cs="Times New Roman"/>
          <w:lang w:val="tr-TR"/>
        </w:rPr>
        <w:t>Ödemeye isteklilik a</w:t>
      </w:r>
      <w:r w:rsidR="00D2481D" w:rsidRPr="00ED5E0B">
        <w:rPr>
          <w:rFonts w:ascii="Times New Roman" w:hAnsi="Times New Roman" w:cs="Times New Roman"/>
          <w:lang w:val="tr-TR"/>
        </w:rPr>
        <w:t>nket ölçeği için,</w:t>
      </w:r>
      <w:r w:rsidR="00045B36" w:rsidRPr="00ED5E0B">
        <w:rPr>
          <w:rFonts w:ascii="Times New Roman" w:hAnsi="Times New Roman" w:cs="Times New Roman"/>
          <w:lang w:val="tr-TR"/>
        </w:rPr>
        <w:t xml:space="preserve"> </w:t>
      </w:r>
      <w:r w:rsidR="00D2481D" w:rsidRPr="00ED5E0B">
        <w:rPr>
          <w:rFonts w:ascii="Times New Roman" w:hAnsi="Times New Roman" w:cs="Times New Roman"/>
          <w:lang w:val="tr-TR"/>
        </w:rPr>
        <w:t>Nagasaki Üniversitesi’nin 1999 yılında Isahaya Wetland için uyguladığı anketten yararlanılmıştır (</w:t>
      </w:r>
      <w:bookmarkStart w:id="9" w:name="OLE_LINK46"/>
      <w:bookmarkStart w:id="10" w:name="OLE_LINK47"/>
      <w:r w:rsidR="007B1C4D" w:rsidRPr="00ED5E0B">
        <w:rPr>
          <w:rFonts w:ascii="Times New Roman" w:hAnsi="Times New Roman" w:cs="Times New Roman"/>
          <w:lang w:val="tr-TR"/>
        </w:rPr>
        <w:t>Ahmed</w:t>
      </w:r>
      <w:r w:rsidR="005647F5" w:rsidRPr="00ED5E0B">
        <w:rPr>
          <w:rFonts w:ascii="Times New Roman" w:hAnsi="Times New Roman" w:cs="Times New Roman"/>
          <w:lang w:val="tr-TR"/>
        </w:rPr>
        <w:t xml:space="preserve"> ve</w:t>
      </w:r>
      <w:r w:rsidR="00D2481D" w:rsidRPr="00ED5E0B">
        <w:rPr>
          <w:rFonts w:ascii="Times New Roman" w:hAnsi="Times New Roman" w:cs="Times New Roman"/>
          <w:lang w:val="tr-TR"/>
        </w:rPr>
        <w:t xml:space="preserve"> Gotoh, 2006</w:t>
      </w:r>
      <w:bookmarkEnd w:id="9"/>
      <w:bookmarkEnd w:id="10"/>
      <w:r w:rsidR="00D2481D" w:rsidRPr="00981C18">
        <w:rPr>
          <w:rFonts w:ascii="Times New Roman" w:hAnsi="Times New Roman" w:cs="Times New Roman"/>
          <w:lang w:val="tr-TR"/>
        </w:rPr>
        <w:t>).</w:t>
      </w:r>
      <w:r w:rsidR="00C27C2F" w:rsidRPr="00981C18">
        <w:rPr>
          <w:rFonts w:ascii="Times New Roman" w:hAnsi="Times New Roman" w:cs="Times New Roman"/>
          <w:lang w:val="tr-TR"/>
        </w:rPr>
        <w:t xml:space="preserve"> 16</w:t>
      </w:r>
      <w:r w:rsidRPr="00981C18">
        <w:rPr>
          <w:rFonts w:ascii="Times New Roman" w:hAnsi="Times New Roman" w:cs="Times New Roman"/>
          <w:lang w:val="tr-TR"/>
        </w:rPr>
        <w:t xml:space="preserve">0 kişilik örneklem grubuyla </w:t>
      </w:r>
      <w:r w:rsidRPr="00981C18">
        <w:rPr>
          <w:rFonts w:ascii="Times New Roman" w:hAnsi="Times New Roman" w:cs="Times New Roman"/>
          <w:lang w:val="tr-TR"/>
        </w:rPr>
        <w:lastRenderedPageBreak/>
        <w:t>ulaşılan hata payını gö</w:t>
      </w:r>
      <w:r w:rsidR="001A1820" w:rsidRPr="00981C18">
        <w:rPr>
          <w:rFonts w:ascii="Times New Roman" w:hAnsi="Times New Roman" w:cs="Times New Roman"/>
          <w:lang w:val="tr-TR"/>
        </w:rPr>
        <w:t xml:space="preserve">steren </w:t>
      </w:r>
      <w:r w:rsidR="005B026C">
        <w:rPr>
          <w:rFonts w:ascii="Times New Roman" w:hAnsi="Times New Roman" w:cs="Times New Roman"/>
          <w:lang w:val="tr-TR"/>
        </w:rPr>
        <w:t xml:space="preserve"> (5) nolu eşitlik </w:t>
      </w:r>
      <w:r w:rsidR="001A1820" w:rsidRPr="00981C18">
        <w:rPr>
          <w:rFonts w:ascii="Times New Roman" w:hAnsi="Times New Roman" w:cs="Times New Roman"/>
          <w:lang w:val="tr-TR"/>
        </w:rPr>
        <w:t>aşağıdaki gibidir. Buna göre 1</w:t>
      </w:r>
      <w:r w:rsidR="00C27C2F" w:rsidRPr="00981C18">
        <w:rPr>
          <w:rFonts w:ascii="Times New Roman" w:hAnsi="Times New Roman" w:cs="Times New Roman"/>
          <w:lang w:val="tr-TR"/>
        </w:rPr>
        <w:t>6</w:t>
      </w:r>
      <w:r w:rsidR="001A1820" w:rsidRPr="00981C18">
        <w:rPr>
          <w:rFonts w:ascii="Times New Roman" w:hAnsi="Times New Roman" w:cs="Times New Roman"/>
          <w:lang w:val="tr-TR"/>
        </w:rPr>
        <w:t xml:space="preserve">0 kişilik örneklem grubuyla ulaşılan </w:t>
      </w:r>
      <w:r w:rsidR="00C27C2F" w:rsidRPr="00981C18">
        <w:rPr>
          <w:rFonts w:ascii="Times New Roman" w:hAnsi="Times New Roman" w:cs="Times New Roman"/>
          <w:lang w:val="tr-TR"/>
        </w:rPr>
        <w:t xml:space="preserve">hata payı </w:t>
      </w:r>
      <w:r w:rsidR="0040688B">
        <w:rPr>
          <w:rFonts w:ascii="Times New Roman" w:hAnsi="Times New Roman" w:cs="Times New Roman"/>
          <w:lang w:val="tr-TR"/>
        </w:rPr>
        <w:t>%</w:t>
      </w:r>
      <w:r w:rsidR="006A6F82">
        <w:rPr>
          <w:rFonts w:ascii="Times New Roman" w:hAnsi="Times New Roman" w:cs="Times New Roman"/>
          <w:lang w:val="tr-TR"/>
        </w:rPr>
        <w:t>2,45’t</w:t>
      </w:r>
      <w:r w:rsidR="006A605F" w:rsidRPr="00981C18">
        <w:rPr>
          <w:rFonts w:ascii="Times New Roman" w:hAnsi="Times New Roman" w:cs="Times New Roman"/>
          <w:lang w:val="tr-TR"/>
        </w:rPr>
        <w:t>ır.</w:t>
      </w:r>
      <w:r w:rsidR="00036826">
        <w:rPr>
          <w:rFonts w:ascii="Times New Roman" w:hAnsi="Times New Roman" w:cs="Times New Roman"/>
          <w:lang w:val="tr-TR"/>
        </w:rPr>
        <w:t xml:space="preserve">  Belirtilen hata payı ortalama ödemeye isteklilik miktarlarını etkileyecek olan hata payıdır. Başka bir deyişle, çalışma sonucunda bulunacak olan kişi başı ortalama ödemeye isteklilik miktarları %2,45’lik bir hata payı ile bulunacaktır. </w:t>
      </w:r>
    </w:p>
    <w:p w:rsidR="00036826" w:rsidRPr="00981C18" w:rsidRDefault="00036826" w:rsidP="00A355D5">
      <w:pPr>
        <w:spacing w:after="0" w:line="240" w:lineRule="auto"/>
        <w:ind w:left="119" w:right="85" w:firstLine="448"/>
        <w:jc w:val="both"/>
        <w:rPr>
          <w:rFonts w:ascii="Times New Roman" w:hAnsi="Times New Roman" w:cs="Times New Roman"/>
          <w:lang w:val="tr-TR"/>
        </w:rPr>
      </w:pPr>
    </w:p>
    <w:p w:rsidR="00E25805" w:rsidRDefault="00E25805" w:rsidP="00A355D5">
      <w:pPr>
        <w:spacing w:after="0" w:line="240" w:lineRule="auto"/>
        <w:ind w:left="119" w:right="86" w:firstLine="2"/>
        <w:jc w:val="both"/>
        <w:rPr>
          <w:rFonts w:ascii="Times New Roman" w:hAnsi="Times New Roman" w:cs="Times New Roman"/>
          <w:lang w:val="tr-TR"/>
        </w:rPr>
      </w:pPr>
      <m:oMath>
        <m:r>
          <w:rPr>
            <w:rFonts w:ascii="Cambria Math" w:hAnsi="Cambria Math" w:cs="Times New Roman"/>
            <w:color w:val="212121"/>
            <w:lang w:val="tr-TR"/>
          </w:rPr>
          <m:t xml:space="preserve">                                   N=</m:t>
        </m:r>
        <m:sSup>
          <m:sSupPr>
            <m:ctrlPr>
              <w:rPr>
                <w:rFonts w:ascii="Cambria Math" w:hAnsi="Cambria Math" w:cs="Times New Roman"/>
                <w:i/>
                <w:color w:val="212121"/>
                <w:lang w:val="tr-TR"/>
              </w:rPr>
            </m:ctrlPr>
          </m:sSupPr>
          <m:e>
            <m:d>
              <m:dPr>
                <m:ctrlPr>
                  <w:rPr>
                    <w:rFonts w:ascii="Cambria Math" w:hAnsi="Cambria Math" w:cs="Times New Roman"/>
                    <w:i/>
                    <w:color w:val="212121"/>
                    <w:lang w:val="tr-TR"/>
                  </w:rPr>
                </m:ctrlPr>
              </m:dPr>
              <m:e>
                <m:f>
                  <m:fPr>
                    <m:ctrlPr>
                      <w:rPr>
                        <w:rFonts w:ascii="Cambria Math" w:hAnsi="Cambria Math" w:cs="Times New Roman"/>
                        <w:i/>
                        <w:color w:val="212121"/>
                        <w:lang w:val="tr-TR"/>
                      </w:rPr>
                    </m:ctrlPr>
                  </m:fPr>
                  <m:num>
                    <m:d>
                      <m:dPr>
                        <m:ctrlPr>
                          <w:rPr>
                            <w:rFonts w:ascii="Cambria Math" w:hAnsi="Cambria Math" w:cs="Times New Roman"/>
                            <w:i/>
                            <w:color w:val="212121"/>
                            <w:lang w:val="tr-TR"/>
                          </w:rPr>
                        </m:ctrlPr>
                      </m:dPr>
                      <m:e>
                        <m:r>
                          <m:rPr>
                            <m:sty m:val="p"/>
                          </m:rPr>
                          <w:rPr>
                            <w:rFonts w:ascii="Cambria Math" w:hAnsi="Cambria Math" w:cs="Times New Roman"/>
                            <w:color w:val="212121"/>
                            <w:lang w:val="tr-TR"/>
                          </w:rPr>
                          <m:t>1.96</m:t>
                        </m:r>
                        <m:r>
                          <w:rPr>
                            <w:rFonts w:ascii="Cambria Math" w:hAnsi="Cambria Math" w:cs="Times New Roman"/>
                            <w:color w:val="212121"/>
                            <w:lang w:val="tr-TR"/>
                          </w:rPr>
                          <m:t>x4.147</m:t>
                        </m:r>
                      </m:e>
                    </m:d>
                  </m:num>
                  <m:den>
                    <m:r>
                      <w:rPr>
                        <w:rFonts w:ascii="Cambria Math" w:hAnsi="Cambria Math" w:cs="Times New Roman"/>
                        <w:color w:val="212121"/>
                        <w:lang w:val="tr-TR"/>
                      </w:rPr>
                      <m:t>26.170x0,0245</m:t>
                    </m:r>
                  </m:den>
                </m:f>
              </m:e>
            </m:d>
          </m:e>
          <m:sup>
            <m:r>
              <w:rPr>
                <w:rFonts w:ascii="Cambria Math" w:hAnsi="Cambria Math" w:cs="Times New Roman"/>
                <w:color w:val="212121"/>
                <w:lang w:val="tr-TR"/>
              </w:rPr>
              <m:t>2</m:t>
            </m:r>
          </m:sup>
        </m:sSup>
        <m:r>
          <w:rPr>
            <w:rFonts w:ascii="Cambria Math" w:hAnsi="Cambria Math" w:cs="Times New Roman"/>
            <w:color w:val="212121"/>
            <w:lang w:val="tr-TR"/>
          </w:rPr>
          <m:t>=~160</m:t>
        </m:r>
      </m:oMath>
      <w:r>
        <w:rPr>
          <w:rFonts w:ascii="Times New Roman" w:hAnsi="Times New Roman" w:cs="Times New Roman"/>
          <w:color w:val="212121"/>
          <w:lang w:val="tr-TR"/>
        </w:rPr>
        <w:t xml:space="preserve">                             </w:t>
      </w:r>
      <w:r w:rsidR="00C34D88">
        <w:rPr>
          <w:rFonts w:ascii="Times New Roman" w:hAnsi="Times New Roman" w:cs="Times New Roman"/>
          <w:lang w:val="tr-TR"/>
        </w:rPr>
        <w:t xml:space="preserve">(5) </w:t>
      </w:r>
    </w:p>
    <w:p w:rsidR="00566020" w:rsidRDefault="00566020" w:rsidP="00A355D5">
      <w:pPr>
        <w:spacing w:after="0" w:line="240" w:lineRule="auto"/>
        <w:ind w:left="119" w:right="86" w:firstLine="2"/>
        <w:jc w:val="both"/>
        <w:rPr>
          <w:rFonts w:ascii="Times New Roman" w:hAnsi="Times New Roman" w:cs="Times New Roman"/>
          <w:lang w:val="tr-TR"/>
        </w:rPr>
      </w:pPr>
    </w:p>
    <w:p w:rsidR="00045B36" w:rsidRDefault="00C27C2F" w:rsidP="005D6A27">
      <w:pPr>
        <w:spacing w:after="0" w:line="240" w:lineRule="auto"/>
        <w:ind w:right="86" w:firstLine="567"/>
        <w:jc w:val="both"/>
        <w:rPr>
          <w:rFonts w:ascii="Times New Roman" w:hAnsi="Times New Roman" w:cs="Times New Roman"/>
          <w:lang w:val="tr-TR"/>
        </w:rPr>
      </w:pPr>
      <w:r w:rsidRPr="00981C18">
        <w:rPr>
          <w:rFonts w:ascii="Times New Roman" w:hAnsi="Times New Roman" w:cs="Times New Roman"/>
          <w:lang w:val="tr-TR"/>
        </w:rPr>
        <w:t>Buna gore, 16</w:t>
      </w:r>
      <w:r w:rsidR="00045B36" w:rsidRPr="00981C18">
        <w:rPr>
          <w:rFonts w:ascii="Times New Roman" w:hAnsi="Times New Roman" w:cs="Times New Roman"/>
          <w:lang w:val="tr-TR"/>
        </w:rPr>
        <w:t>0 kişilik örneklem grubu</w:t>
      </w:r>
      <w:r w:rsidR="00D2481D" w:rsidRPr="00981C18">
        <w:rPr>
          <w:rFonts w:ascii="Times New Roman" w:hAnsi="Times New Roman" w:cs="Times New Roman"/>
          <w:lang w:val="tr-TR"/>
        </w:rPr>
        <w:t>na</w:t>
      </w:r>
      <w:r w:rsidR="00045B36" w:rsidRPr="00981C18">
        <w:rPr>
          <w:rFonts w:ascii="Times New Roman" w:hAnsi="Times New Roman" w:cs="Times New Roman"/>
          <w:lang w:val="tr-TR"/>
        </w:rPr>
        <w:t xml:space="preserve"> yüzyüze görüşme yöntemiyle WTP anketi uygulanmıştır. </w:t>
      </w:r>
      <w:r w:rsidR="00D2481D" w:rsidRPr="00981C18">
        <w:rPr>
          <w:rFonts w:ascii="Times New Roman" w:hAnsi="Times New Roman" w:cs="Times New Roman"/>
          <w:lang w:val="tr-TR"/>
        </w:rPr>
        <w:t xml:space="preserve">Cevaplar üzerinden kıyı alanının değeri hesaplanmış ve halkın kıyı alanına verdiği değerin çeşitli bağımsız değişkenlere gore gösterdiği </w:t>
      </w:r>
      <w:r w:rsidR="00CD1E25" w:rsidRPr="00981C18">
        <w:rPr>
          <w:rFonts w:ascii="Times New Roman" w:hAnsi="Times New Roman" w:cs="Times New Roman"/>
          <w:lang w:val="tr-TR"/>
        </w:rPr>
        <w:t>farklılıklar ortaya koyulmuştur.</w:t>
      </w:r>
    </w:p>
    <w:p w:rsidR="00566020" w:rsidRPr="00C34D88" w:rsidRDefault="00566020" w:rsidP="00A355D5">
      <w:pPr>
        <w:spacing w:after="0" w:line="240" w:lineRule="auto"/>
        <w:ind w:left="119" w:right="86" w:firstLine="448"/>
        <w:jc w:val="both"/>
        <w:rPr>
          <w:rFonts w:ascii="Times New Roman" w:hAnsi="Times New Roman" w:cs="Times New Roman"/>
          <w:color w:val="212121"/>
          <w:lang w:val="tr-TR"/>
        </w:rPr>
      </w:pPr>
    </w:p>
    <w:p w:rsidR="00045B36" w:rsidRDefault="00D954C3" w:rsidP="00A355D5">
      <w:pPr>
        <w:pStyle w:val="ListeParagraf"/>
        <w:numPr>
          <w:ilvl w:val="0"/>
          <w:numId w:val="6"/>
        </w:numPr>
        <w:spacing w:after="0" w:line="240" w:lineRule="auto"/>
        <w:ind w:left="284" w:hanging="284"/>
        <w:rPr>
          <w:rFonts w:ascii="Times New Roman" w:hAnsi="Times New Roman" w:cs="Times New Roman"/>
          <w:b/>
          <w:sz w:val="24"/>
          <w:szCs w:val="24"/>
        </w:rPr>
      </w:pPr>
      <w:r>
        <w:rPr>
          <w:rFonts w:ascii="Times New Roman" w:hAnsi="Times New Roman" w:cs="Times New Roman"/>
          <w:b/>
          <w:sz w:val="24"/>
          <w:szCs w:val="24"/>
        </w:rPr>
        <w:t xml:space="preserve">VERİLERİN ANALİZİ VE </w:t>
      </w:r>
      <w:r w:rsidR="002457F6" w:rsidRPr="00583EE0">
        <w:rPr>
          <w:rFonts w:ascii="Times New Roman" w:hAnsi="Times New Roman" w:cs="Times New Roman"/>
          <w:b/>
          <w:sz w:val="24"/>
          <w:szCs w:val="24"/>
        </w:rPr>
        <w:t>BULGULAR</w:t>
      </w:r>
    </w:p>
    <w:p w:rsidR="00566020" w:rsidRPr="00583EE0" w:rsidRDefault="00566020" w:rsidP="00566020">
      <w:pPr>
        <w:pStyle w:val="ListeParagraf"/>
        <w:spacing w:after="0" w:line="240" w:lineRule="auto"/>
        <w:ind w:left="284"/>
        <w:rPr>
          <w:rFonts w:ascii="Times New Roman" w:hAnsi="Times New Roman" w:cs="Times New Roman"/>
          <w:b/>
          <w:sz w:val="24"/>
          <w:szCs w:val="24"/>
        </w:rPr>
      </w:pPr>
    </w:p>
    <w:p w:rsidR="00071CD7" w:rsidRDefault="00C27C2F"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16</w:t>
      </w:r>
      <w:r w:rsidR="00071CD7" w:rsidRPr="00981C18">
        <w:rPr>
          <w:rFonts w:ascii="Times New Roman" w:hAnsi="Times New Roman" w:cs="Times New Roman"/>
          <w:lang w:val="tr-TR"/>
        </w:rPr>
        <w:t xml:space="preserve">0 katılımcıdan toplanan </w:t>
      </w:r>
      <w:r w:rsidR="00476472" w:rsidRPr="00981C18">
        <w:rPr>
          <w:rFonts w:ascii="Times New Roman" w:hAnsi="Times New Roman" w:cs="Times New Roman"/>
          <w:lang w:val="tr-TR"/>
        </w:rPr>
        <w:t>KDY</w:t>
      </w:r>
      <w:r w:rsidR="00071CD7" w:rsidRPr="00981C18">
        <w:rPr>
          <w:rFonts w:ascii="Times New Roman" w:hAnsi="Times New Roman" w:cs="Times New Roman"/>
          <w:lang w:val="tr-TR"/>
        </w:rPr>
        <w:t xml:space="preserve"> anketleri SPSS yazılımı ile elektronik ortama aktarılmış ve istatistiksel analizl</w:t>
      </w:r>
      <w:r w:rsidR="007B769B">
        <w:rPr>
          <w:rFonts w:ascii="Times New Roman" w:hAnsi="Times New Roman" w:cs="Times New Roman"/>
          <w:lang w:val="tr-TR"/>
        </w:rPr>
        <w:t>er gerçekleştirilmiştir. Tablo 4</w:t>
      </w:r>
      <w:r w:rsidR="00071CD7" w:rsidRPr="00981C18">
        <w:rPr>
          <w:rFonts w:ascii="Times New Roman" w:hAnsi="Times New Roman" w:cs="Times New Roman"/>
          <w:lang w:val="tr-TR"/>
        </w:rPr>
        <w:t xml:space="preserve"> katılımcıların </w:t>
      </w:r>
      <w:r w:rsidR="00B4434B" w:rsidRPr="00981C18">
        <w:rPr>
          <w:rFonts w:ascii="Times New Roman" w:hAnsi="Times New Roman" w:cs="Times New Roman"/>
          <w:lang w:val="tr-TR"/>
        </w:rPr>
        <w:t xml:space="preserve">demografik yapılarını göstermektedir. </w:t>
      </w:r>
    </w:p>
    <w:p w:rsidR="003672B1" w:rsidRDefault="003672B1" w:rsidP="00A355D5">
      <w:pPr>
        <w:spacing w:after="0" w:line="240" w:lineRule="auto"/>
        <w:jc w:val="both"/>
        <w:rPr>
          <w:rFonts w:ascii="Times New Roman" w:hAnsi="Times New Roman" w:cs="Times New Roman"/>
          <w:lang w:val="tr-TR"/>
        </w:rPr>
      </w:pPr>
    </w:p>
    <w:p w:rsidR="00B4434B" w:rsidRPr="00981C18" w:rsidRDefault="007B769B" w:rsidP="00A355D5">
      <w:pPr>
        <w:spacing w:after="0" w:line="240" w:lineRule="auto"/>
        <w:jc w:val="center"/>
        <w:rPr>
          <w:rFonts w:ascii="Times New Roman" w:hAnsi="Times New Roman" w:cs="Times New Roman"/>
          <w:b/>
          <w:lang w:val="tr-TR"/>
        </w:rPr>
      </w:pPr>
      <w:r>
        <w:rPr>
          <w:rFonts w:ascii="Times New Roman" w:hAnsi="Times New Roman" w:cs="Times New Roman"/>
          <w:b/>
          <w:lang w:val="tr-TR"/>
        </w:rPr>
        <w:t>Tablo 4</w:t>
      </w:r>
      <w:r w:rsidR="00603DA8">
        <w:rPr>
          <w:rFonts w:ascii="Times New Roman" w:hAnsi="Times New Roman" w:cs="Times New Roman"/>
          <w:b/>
          <w:lang w:val="tr-TR"/>
        </w:rPr>
        <w:t>:</w:t>
      </w:r>
      <w:r w:rsidR="00B4434B" w:rsidRPr="00981C18">
        <w:rPr>
          <w:rFonts w:ascii="Times New Roman" w:hAnsi="Times New Roman" w:cs="Times New Roman"/>
          <w:b/>
          <w:lang w:val="tr-TR"/>
        </w:rPr>
        <w:t xml:space="preserve"> </w:t>
      </w:r>
      <w:r w:rsidR="00B4434B" w:rsidRPr="00603DA8">
        <w:rPr>
          <w:rFonts w:ascii="Times New Roman" w:hAnsi="Times New Roman" w:cs="Times New Roman"/>
          <w:lang w:val="tr-TR"/>
        </w:rPr>
        <w:t>Katılımcıların Demografik Yapısı</w:t>
      </w:r>
    </w:p>
    <w:tbl>
      <w:tblPr>
        <w:tblStyle w:val="TabloKlavuzu"/>
        <w:tblW w:w="6302" w:type="dxa"/>
        <w:jc w:val="center"/>
        <w:tblLook w:val="04A0" w:firstRow="1" w:lastRow="0" w:firstColumn="1" w:lastColumn="0" w:noHBand="0" w:noVBand="1"/>
      </w:tblPr>
      <w:tblGrid>
        <w:gridCol w:w="2806"/>
        <w:gridCol w:w="1511"/>
        <w:gridCol w:w="1985"/>
      </w:tblGrid>
      <w:tr w:rsidR="00071CD7" w:rsidRPr="001E5A11" w:rsidTr="00566020">
        <w:trPr>
          <w:trHeight w:val="294"/>
          <w:jc w:val="center"/>
        </w:trPr>
        <w:tc>
          <w:tcPr>
            <w:tcW w:w="2806" w:type="dxa"/>
          </w:tcPr>
          <w:p w:rsidR="00071CD7" w:rsidRPr="001E5A11" w:rsidRDefault="009A0D84" w:rsidP="00A355D5">
            <w:pPr>
              <w:autoSpaceDE w:val="0"/>
              <w:autoSpaceDN w:val="0"/>
              <w:adjustRightInd w:val="0"/>
              <w:jc w:val="center"/>
              <w:rPr>
                <w:rFonts w:ascii="Times New Roman" w:hAnsi="Times New Roman" w:cs="Times New Roman"/>
                <w:b/>
                <w:sz w:val="20"/>
                <w:szCs w:val="20"/>
              </w:rPr>
            </w:pPr>
            <w:bookmarkStart w:id="11" w:name="_Hlk475369454"/>
            <w:bookmarkStart w:id="12" w:name="OLE_LINK3"/>
            <w:bookmarkStart w:id="13" w:name="OLE_LINK4"/>
            <w:r w:rsidRPr="001E5A11">
              <w:rPr>
                <w:rFonts w:ascii="Times New Roman" w:hAnsi="Times New Roman" w:cs="Times New Roman"/>
                <w:b/>
                <w:sz w:val="20"/>
                <w:szCs w:val="20"/>
              </w:rPr>
              <w:t>Ö</w:t>
            </w:r>
            <w:r w:rsidR="00B4434B" w:rsidRPr="001E5A11">
              <w:rPr>
                <w:rFonts w:ascii="Times New Roman" w:hAnsi="Times New Roman" w:cs="Times New Roman"/>
                <w:b/>
                <w:sz w:val="20"/>
                <w:szCs w:val="20"/>
              </w:rPr>
              <w:t>zellik</w:t>
            </w:r>
          </w:p>
        </w:tc>
        <w:tc>
          <w:tcPr>
            <w:tcW w:w="1511" w:type="dxa"/>
          </w:tcPr>
          <w:p w:rsidR="00071CD7" w:rsidRPr="001E5A11" w:rsidRDefault="00B4434B" w:rsidP="00A355D5">
            <w:pPr>
              <w:autoSpaceDE w:val="0"/>
              <w:autoSpaceDN w:val="0"/>
              <w:adjustRightInd w:val="0"/>
              <w:jc w:val="center"/>
              <w:rPr>
                <w:rFonts w:ascii="Times New Roman" w:hAnsi="Times New Roman" w:cs="Times New Roman"/>
                <w:b/>
                <w:sz w:val="20"/>
                <w:szCs w:val="20"/>
              </w:rPr>
            </w:pPr>
            <w:r w:rsidRPr="001E5A11">
              <w:rPr>
                <w:rFonts w:ascii="Times New Roman" w:hAnsi="Times New Roman" w:cs="Times New Roman"/>
                <w:b/>
                <w:sz w:val="20"/>
                <w:szCs w:val="20"/>
              </w:rPr>
              <w:t>Frekans</w:t>
            </w:r>
          </w:p>
        </w:tc>
        <w:tc>
          <w:tcPr>
            <w:tcW w:w="1985" w:type="dxa"/>
          </w:tcPr>
          <w:p w:rsidR="00071CD7" w:rsidRPr="001E5A11" w:rsidRDefault="00B4434B" w:rsidP="00A355D5">
            <w:pPr>
              <w:autoSpaceDE w:val="0"/>
              <w:autoSpaceDN w:val="0"/>
              <w:adjustRightInd w:val="0"/>
              <w:jc w:val="center"/>
              <w:rPr>
                <w:rFonts w:ascii="Times New Roman" w:hAnsi="Times New Roman" w:cs="Times New Roman"/>
                <w:b/>
                <w:sz w:val="20"/>
                <w:szCs w:val="20"/>
              </w:rPr>
            </w:pPr>
            <w:r w:rsidRPr="001E5A11">
              <w:rPr>
                <w:rFonts w:ascii="Times New Roman" w:hAnsi="Times New Roman" w:cs="Times New Roman"/>
                <w:b/>
                <w:sz w:val="20"/>
                <w:szCs w:val="20"/>
              </w:rPr>
              <w:t>Yüzde</w:t>
            </w:r>
            <w:r w:rsidR="00071CD7" w:rsidRPr="001E5A11">
              <w:rPr>
                <w:rFonts w:ascii="Times New Roman" w:hAnsi="Times New Roman" w:cs="Times New Roman"/>
                <w:b/>
                <w:sz w:val="20"/>
                <w:szCs w:val="20"/>
              </w:rPr>
              <w:t xml:space="preserve"> (%)</w:t>
            </w:r>
          </w:p>
        </w:tc>
      </w:tr>
      <w:bookmarkEnd w:id="11"/>
      <w:tr w:rsidR="00071CD7" w:rsidRPr="001E5A11" w:rsidTr="00566020">
        <w:trPr>
          <w:trHeight w:val="327"/>
          <w:jc w:val="center"/>
        </w:trPr>
        <w:tc>
          <w:tcPr>
            <w:tcW w:w="2806" w:type="dxa"/>
          </w:tcPr>
          <w:p w:rsidR="00071CD7" w:rsidRPr="001E5A11" w:rsidRDefault="00B4434B" w:rsidP="00566020">
            <w:pPr>
              <w:pStyle w:val="ListeParagraf"/>
              <w:autoSpaceDE w:val="0"/>
              <w:autoSpaceDN w:val="0"/>
              <w:adjustRightInd w:val="0"/>
              <w:ind w:left="0"/>
              <w:rPr>
                <w:rFonts w:ascii="Times New Roman" w:hAnsi="Times New Roman" w:cs="Times New Roman"/>
                <w:b/>
                <w:sz w:val="20"/>
                <w:szCs w:val="20"/>
              </w:rPr>
            </w:pPr>
            <w:r w:rsidRPr="001E5A11">
              <w:rPr>
                <w:rFonts w:ascii="Times New Roman" w:hAnsi="Times New Roman" w:cs="Times New Roman"/>
                <w:b/>
                <w:sz w:val="20"/>
                <w:szCs w:val="20"/>
              </w:rPr>
              <w:t>Cinsiyet</w:t>
            </w:r>
          </w:p>
        </w:tc>
        <w:tc>
          <w:tcPr>
            <w:tcW w:w="1511" w:type="dxa"/>
          </w:tcPr>
          <w:p w:rsidR="00071CD7" w:rsidRPr="001E5A11" w:rsidRDefault="00071CD7" w:rsidP="00A355D5">
            <w:pPr>
              <w:autoSpaceDE w:val="0"/>
              <w:autoSpaceDN w:val="0"/>
              <w:adjustRightInd w:val="0"/>
              <w:rPr>
                <w:rFonts w:ascii="Times New Roman" w:hAnsi="Times New Roman" w:cs="Times New Roman"/>
                <w:sz w:val="20"/>
                <w:szCs w:val="20"/>
              </w:rPr>
            </w:pPr>
          </w:p>
        </w:tc>
        <w:tc>
          <w:tcPr>
            <w:tcW w:w="1985" w:type="dxa"/>
          </w:tcPr>
          <w:p w:rsidR="00071CD7" w:rsidRPr="001E5A11" w:rsidRDefault="00071CD7" w:rsidP="00A355D5">
            <w:pPr>
              <w:autoSpaceDE w:val="0"/>
              <w:autoSpaceDN w:val="0"/>
              <w:adjustRightInd w:val="0"/>
              <w:rPr>
                <w:rFonts w:ascii="Times New Roman" w:hAnsi="Times New Roman" w:cs="Times New Roman"/>
                <w:sz w:val="20"/>
                <w:szCs w:val="20"/>
              </w:rPr>
            </w:pPr>
          </w:p>
        </w:tc>
      </w:tr>
      <w:tr w:rsidR="00071CD7" w:rsidRPr="001E5A11" w:rsidTr="00566020">
        <w:trPr>
          <w:jc w:val="center"/>
        </w:trPr>
        <w:tc>
          <w:tcPr>
            <w:tcW w:w="2806" w:type="dxa"/>
          </w:tcPr>
          <w:p w:rsidR="00071CD7" w:rsidRPr="001E5A11" w:rsidRDefault="00B4434B" w:rsidP="00A355D5">
            <w:pPr>
              <w:pStyle w:val="ListeParagraf"/>
              <w:numPr>
                <w:ilvl w:val="0"/>
                <w:numId w:val="2"/>
              </w:numPr>
              <w:autoSpaceDE w:val="0"/>
              <w:autoSpaceDN w:val="0"/>
              <w:adjustRightInd w:val="0"/>
              <w:ind w:left="426" w:firstLine="0"/>
              <w:rPr>
                <w:rFonts w:ascii="Times New Roman" w:hAnsi="Times New Roman" w:cs="Times New Roman"/>
                <w:sz w:val="20"/>
                <w:szCs w:val="20"/>
              </w:rPr>
            </w:pPr>
            <w:r w:rsidRPr="001E5A11">
              <w:rPr>
                <w:rFonts w:ascii="Times New Roman" w:hAnsi="Times New Roman" w:cs="Times New Roman"/>
                <w:sz w:val="20"/>
                <w:szCs w:val="20"/>
              </w:rPr>
              <w:t>Erkek</w:t>
            </w:r>
          </w:p>
        </w:tc>
        <w:tc>
          <w:tcPr>
            <w:tcW w:w="1511" w:type="dxa"/>
          </w:tcPr>
          <w:p w:rsidR="00071CD7" w:rsidRPr="001E5A11" w:rsidRDefault="00C27C2F" w:rsidP="00A355D5">
            <w:pPr>
              <w:autoSpaceDE w:val="0"/>
              <w:autoSpaceDN w:val="0"/>
              <w:adjustRightInd w:val="0"/>
              <w:ind w:hanging="23"/>
              <w:rPr>
                <w:rFonts w:ascii="Times New Roman" w:hAnsi="Times New Roman" w:cs="Times New Roman"/>
                <w:sz w:val="20"/>
                <w:szCs w:val="20"/>
              </w:rPr>
            </w:pPr>
            <w:r w:rsidRPr="001E5A11">
              <w:rPr>
                <w:rFonts w:ascii="Times New Roman" w:hAnsi="Times New Roman" w:cs="Times New Roman"/>
                <w:sz w:val="20"/>
                <w:szCs w:val="20"/>
              </w:rPr>
              <w:t>83</w:t>
            </w:r>
          </w:p>
        </w:tc>
        <w:tc>
          <w:tcPr>
            <w:tcW w:w="1985" w:type="dxa"/>
          </w:tcPr>
          <w:p w:rsidR="00071CD7" w:rsidRPr="001E5A11" w:rsidRDefault="00C27C2F"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51,8</w:t>
            </w:r>
          </w:p>
        </w:tc>
      </w:tr>
      <w:tr w:rsidR="00071CD7" w:rsidRPr="001E5A11" w:rsidTr="00566020">
        <w:trPr>
          <w:jc w:val="center"/>
        </w:trPr>
        <w:tc>
          <w:tcPr>
            <w:tcW w:w="2806" w:type="dxa"/>
          </w:tcPr>
          <w:p w:rsidR="00071CD7" w:rsidRPr="001E5A11" w:rsidRDefault="00B4434B" w:rsidP="00A355D5">
            <w:pPr>
              <w:pStyle w:val="ListeParagraf"/>
              <w:numPr>
                <w:ilvl w:val="0"/>
                <w:numId w:val="2"/>
              </w:numPr>
              <w:autoSpaceDE w:val="0"/>
              <w:autoSpaceDN w:val="0"/>
              <w:adjustRightInd w:val="0"/>
              <w:ind w:left="426" w:firstLine="0"/>
              <w:rPr>
                <w:rFonts w:ascii="Times New Roman" w:hAnsi="Times New Roman" w:cs="Times New Roman"/>
                <w:sz w:val="20"/>
                <w:szCs w:val="20"/>
              </w:rPr>
            </w:pPr>
            <w:r w:rsidRPr="001E5A11">
              <w:rPr>
                <w:rFonts w:ascii="Times New Roman" w:hAnsi="Times New Roman" w:cs="Times New Roman"/>
                <w:sz w:val="20"/>
                <w:szCs w:val="20"/>
              </w:rPr>
              <w:t>Kadın</w:t>
            </w:r>
          </w:p>
        </w:tc>
        <w:tc>
          <w:tcPr>
            <w:tcW w:w="1511" w:type="dxa"/>
          </w:tcPr>
          <w:p w:rsidR="00071CD7" w:rsidRPr="001E5A11" w:rsidRDefault="00C27C2F" w:rsidP="00A355D5">
            <w:pPr>
              <w:autoSpaceDE w:val="0"/>
              <w:autoSpaceDN w:val="0"/>
              <w:adjustRightInd w:val="0"/>
              <w:ind w:hanging="23"/>
              <w:rPr>
                <w:rFonts w:ascii="Times New Roman" w:hAnsi="Times New Roman" w:cs="Times New Roman"/>
                <w:sz w:val="20"/>
                <w:szCs w:val="20"/>
              </w:rPr>
            </w:pPr>
            <w:r w:rsidRPr="001E5A11">
              <w:rPr>
                <w:rFonts w:ascii="Times New Roman" w:hAnsi="Times New Roman" w:cs="Times New Roman"/>
                <w:sz w:val="20"/>
                <w:szCs w:val="20"/>
              </w:rPr>
              <w:t>77</w:t>
            </w:r>
          </w:p>
        </w:tc>
        <w:tc>
          <w:tcPr>
            <w:tcW w:w="1985" w:type="dxa"/>
          </w:tcPr>
          <w:p w:rsidR="00071CD7" w:rsidRPr="001E5A11" w:rsidRDefault="00C27C2F"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48,2</w:t>
            </w:r>
          </w:p>
        </w:tc>
      </w:tr>
      <w:tr w:rsidR="00071CD7" w:rsidRPr="001E5A11" w:rsidTr="00566020">
        <w:trPr>
          <w:jc w:val="center"/>
        </w:trPr>
        <w:tc>
          <w:tcPr>
            <w:tcW w:w="2806" w:type="dxa"/>
          </w:tcPr>
          <w:p w:rsidR="00071CD7" w:rsidRPr="001E5A11" w:rsidRDefault="00071CD7" w:rsidP="00A355D5">
            <w:pPr>
              <w:autoSpaceDE w:val="0"/>
              <w:autoSpaceDN w:val="0"/>
              <w:adjustRightInd w:val="0"/>
              <w:ind w:left="426" w:firstLine="283"/>
              <w:rPr>
                <w:rFonts w:ascii="Times New Roman" w:hAnsi="Times New Roman" w:cs="Times New Roman"/>
                <w:b/>
                <w:sz w:val="20"/>
                <w:szCs w:val="20"/>
              </w:rPr>
            </w:pPr>
            <w:r w:rsidRPr="001E5A11">
              <w:rPr>
                <w:rFonts w:ascii="Times New Roman" w:hAnsi="Times New Roman" w:cs="Times New Roman"/>
                <w:b/>
                <w:sz w:val="20"/>
                <w:szCs w:val="20"/>
              </w:rPr>
              <w:t>To</w:t>
            </w:r>
            <w:r w:rsidR="00B4434B" w:rsidRPr="001E5A11">
              <w:rPr>
                <w:rFonts w:ascii="Times New Roman" w:hAnsi="Times New Roman" w:cs="Times New Roman"/>
                <w:b/>
                <w:sz w:val="20"/>
                <w:szCs w:val="20"/>
              </w:rPr>
              <w:t>plam</w:t>
            </w:r>
          </w:p>
        </w:tc>
        <w:tc>
          <w:tcPr>
            <w:tcW w:w="1511" w:type="dxa"/>
          </w:tcPr>
          <w:p w:rsidR="00071CD7" w:rsidRPr="001E5A11" w:rsidRDefault="00C27C2F" w:rsidP="00A355D5">
            <w:pPr>
              <w:autoSpaceDE w:val="0"/>
              <w:autoSpaceDN w:val="0"/>
              <w:adjustRightInd w:val="0"/>
              <w:ind w:left="-161"/>
              <w:rPr>
                <w:rFonts w:ascii="Times New Roman" w:hAnsi="Times New Roman" w:cs="Times New Roman"/>
                <w:b/>
                <w:sz w:val="20"/>
                <w:szCs w:val="20"/>
              </w:rPr>
            </w:pPr>
            <w:r w:rsidRPr="001E5A11">
              <w:rPr>
                <w:rFonts w:ascii="Times New Roman" w:hAnsi="Times New Roman" w:cs="Times New Roman"/>
                <w:b/>
                <w:sz w:val="20"/>
                <w:szCs w:val="20"/>
              </w:rPr>
              <w:t xml:space="preserve">  16</w:t>
            </w:r>
            <w:r w:rsidR="00071CD7" w:rsidRPr="001E5A11">
              <w:rPr>
                <w:rFonts w:ascii="Times New Roman" w:hAnsi="Times New Roman" w:cs="Times New Roman"/>
                <w:b/>
                <w:sz w:val="20"/>
                <w:szCs w:val="20"/>
              </w:rPr>
              <w:t>0</w:t>
            </w:r>
          </w:p>
        </w:tc>
        <w:tc>
          <w:tcPr>
            <w:tcW w:w="1985" w:type="dxa"/>
          </w:tcPr>
          <w:p w:rsidR="00071CD7" w:rsidRPr="001E5A11" w:rsidRDefault="00071CD7" w:rsidP="00A355D5">
            <w:pPr>
              <w:autoSpaceDE w:val="0"/>
              <w:autoSpaceDN w:val="0"/>
              <w:adjustRightInd w:val="0"/>
              <w:ind w:left="-161"/>
              <w:rPr>
                <w:rFonts w:ascii="Times New Roman" w:hAnsi="Times New Roman" w:cs="Times New Roman"/>
                <w:b/>
                <w:sz w:val="20"/>
                <w:szCs w:val="20"/>
              </w:rPr>
            </w:pPr>
            <w:r w:rsidRPr="001E5A11">
              <w:rPr>
                <w:rFonts w:ascii="Times New Roman" w:hAnsi="Times New Roman" w:cs="Times New Roman"/>
                <w:b/>
                <w:sz w:val="20"/>
                <w:szCs w:val="20"/>
              </w:rPr>
              <w:t xml:space="preserve">  100,0</w:t>
            </w:r>
          </w:p>
        </w:tc>
      </w:tr>
      <w:tr w:rsidR="00B4434B" w:rsidRPr="001E5A11" w:rsidTr="00566020">
        <w:trPr>
          <w:trHeight w:val="280"/>
          <w:jc w:val="center"/>
        </w:trPr>
        <w:tc>
          <w:tcPr>
            <w:tcW w:w="2806" w:type="dxa"/>
          </w:tcPr>
          <w:p w:rsidR="00B4434B" w:rsidRPr="001E5A11" w:rsidRDefault="00B4434B" w:rsidP="00566020">
            <w:pPr>
              <w:pStyle w:val="ListeParagraf"/>
              <w:autoSpaceDE w:val="0"/>
              <w:autoSpaceDN w:val="0"/>
              <w:adjustRightInd w:val="0"/>
              <w:ind w:left="0"/>
              <w:rPr>
                <w:rFonts w:ascii="Times New Roman" w:hAnsi="Times New Roman" w:cs="Times New Roman"/>
                <w:b/>
                <w:sz w:val="20"/>
                <w:szCs w:val="20"/>
              </w:rPr>
            </w:pPr>
            <w:r w:rsidRPr="001E5A11">
              <w:rPr>
                <w:rFonts w:ascii="Times New Roman" w:hAnsi="Times New Roman" w:cs="Times New Roman"/>
                <w:b/>
                <w:sz w:val="20"/>
                <w:szCs w:val="20"/>
              </w:rPr>
              <w:t>Yaş</w:t>
            </w:r>
          </w:p>
        </w:tc>
        <w:tc>
          <w:tcPr>
            <w:tcW w:w="1511" w:type="dxa"/>
          </w:tcPr>
          <w:p w:rsidR="00B4434B" w:rsidRPr="001E5A11" w:rsidRDefault="00B4434B" w:rsidP="00A355D5">
            <w:pPr>
              <w:autoSpaceDE w:val="0"/>
              <w:autoSpaceDN w:val="0"/>
              <w:adjustRightInd w:val="0"/>
              <w:jc w:val="center"/>
              <w:rPr>
                <w:rFonts w:ascii="Times New Roman" w:hAnsi="Times New Roman" w:cs="Times New Roman"/>
                <w:b/>
                <w:sz w:val="20"/>
                <w:szCs w:val="20"/>
              </w:rPr>
            </w:pPr>
            <w:r w:rsidRPr="001E5A11">
              <w:rPr>
                <w:rFonts w:ascii="Times New Roman" w:hAnsi="Times New Roman" w:cs="Times New Roman"/>
                <w:b/>
                <w:sz w:val="20"/>
                <w:szCs w:val="20"/>
              </w:rPr>
              <w:t>Frekans</w:t>
            </w:r>
          </w:p>
        </w:tc>
        <w:tc>
          <w:tcPr>
            <w:tcW w:w="1985" w:type="dxa"/>
          </w:tcPr>
          <w:p w:rsidR="00B4434B" w:rsidRPr="001E5A11" w:rsidRDefault="00B4434B" w:rsidP="00A355D5">
            <w:pPr>
              <w:autoSpaceDE w:val="0"/>
              <w:autoSpaceDN w:val="0"/>
              <w:adjustRightInd w:val="0"/>
              <w:jc w:val="center"/>
              <w:rPr>
                <w:rFonts w:ascii="Times New Roman" w:hAnsi="Times New Roman" w:cs="Times New Roman"/>
                <w:b/>
                <w:sz w:val="20"/>
                <w:szCs w:val="20"/>
              </w:rPr>
            </w:pPr>
            <w:r w:rsidRPr="001E5A11">
              <w:rPr>
                <w:rFonts w:ascii="Times New Roman" w:hAnsi="Times New Roman" w:cs="Times New Roman"/>
                <w:b/>
                <w:sz w:val="20"/>
                <w:szCs w:val="20"/>
              </w:rPr>
              <w:t>Yüzde (%)</w:t>
            </w:r>
          </w:p>
        </w:tc>
      </w:tr>
      <w:tr w:rsidR="00071CD7" w:rsidRPr="001E5A11" w:rsidTr="00566020">
        <w:trPr>
          <w:jc w:val="center"/>
        </w:trPr>
        <w:tc>
          <w:tcPr>
            <w:tcW w:w="2806" w:type="dxa"/>
          </w:tcPr>
          <w:p w:rsidR="00071CD7" w:rsidRPr="001E5A11" w:rsidRDefault="00C27C2F" w:rsidP="00A355D5">
            <w:pPr>
              <w:pStyle w:val="ListeParagraf"/>
              <w:numPr>
                <w:ilvl w:val="0"/>
                <w:numId w:val="3"/>
              </w:numPr>
              <w:autoSpaceDE w:val="0"/>
              <w:autoSpaceDN w:val="0"/>
              <w:adjustRightInd w:val="0"/>
              <w:ind w:left="426" w:firstLine="0"/>
              <w:rPr>
                <w:rFonts w:ascii="Times New Roman" w:hAnsi="Times New Roman" w:cs="Times New Roman"/>
                <w:sz w:val="20"/>
                <w:szCs w:val="20"/>
              </w:rPr>
            </w:pPr>
            <w:r w:rsidRPr="001E5A11">
              <w:rPr>
                <w:rFonts w:ascii="Times New Roman" w:hAnsi="Times New Roman" w:cs="Times New Roman"/>
                <w:sz w:val="20"/>
                <w:szCs w:val="20"/>
              </w:rPr>
              <w:t>18-25</w:t>
            </w:r>
          </w:p>
        </w:tc>
        <w:tc>
          <w:tcPr>
            <w:tcW w:w="1511" w:type="dxa"/>
          </w:tcPr>
          <w:p w:rsidR="00071CD7" w:rsidRPr="001E5A11" w:rsidRDefault="00EA3F8F" w:rsidP="00A355D5">
            <w:pPr>
              <w:autoSpaceDE w:val="0"/>
              <w:autoSpaceDN w:val="0"/>
              <w:adjustRightInd w:val="0"/>
              <w:ind w:hanging="23"/>
              <w:rPr>
                <w:rFonts w:ascii="Times New Roman" w:hAnsi="Times New Roman" w:cs="Times New Roman"/>
                <w:sz w:val="20"/>
                <w:szCs w:val="20"/>
              </w:rPr>
            </w:pPr>
            <w:r w:rsidRPr="001E5A11">
              <w:rPr>
                <w:rFonts w:ascii="Times New Roman" w:hAnsi="Times New Roman" w:cs="Times New Roman"/>
                <w:sz w:val="20"/>
                <w:szCs w:val="20"/>
              </w:rPr>
              <w:t>37</w:t>
            </w:r>
          </w:p>
        </w:tc>
        <w:tc>
          <w:tcPr>
            <w:tcW w:w="1985" w:type="dxa"/>
          </w:tcPr>
          <w:p w:rsidR="00071CD7" w:rsidRPr="001E5A11" w:rsidRDefault="00EA3F8F"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23,1</w:t>
            </w:r>
          </w:p>
        </w:tc>
      </w:tr>
      <w:tr w:rsidR="00071CD7" w:rsidRPr="001E5A11" w:rsidTr="00566020">
        <w:trPr>
          <w:jc w:val="center"/>
        </w:trPr>
        <w:tc>
          <w:tcPr>
            <w:tcW w:w="2806" w:type="dxa"/>
          </w:tcPr>
          <w:p w:rsidR="00071CD7" w:rsidRPr="001E5A11" w:rsidRDefault="00C27C2F" w:rsidP="00A355D5">
            <w:pPr>
              <w:pStyle w:val="ListeParagraf"/>
              <w:numPr>
                <w:ilvl w:val="0"/>
                <w:numId w:val="3"/>
              </w:numPr>
              <w:autoSpaceDE w:val="0"/>
              <w:autoSpaceDN w:val="0"/>
              <w:adjustRightInd w:val="0"/>
              <w:ind w:left="426" w:firstLine="0"/>
              <w:rPr>
                <w:rFonts w:ascii="Times New Roman" w:hAnsi="Times New Roman" w:cs="Times New Roman"/>
                <w:sz w:val="20"/>
                <w:szCs w:val="20"/>
              </w:rPr>
            </w:pPr>
            <w:r w:rsidRPr="001E5A11">
              <w:rPr>
                <w:rFonts w:ascii="Times New Roman" w:hAnsi="Times New Roman" w:cs="Times New Roman"/>
                <w:sz w:val="20"/>
                <w:szCs w:val="20"/>
              </w:rPr>
              <w:t>26-32</w:t>
            </w:r>
          </w:p>
        </w:tc>
        <w:tc>
          <w:tcPr>
            <w:tcW w:w="1511" w:type="dxa"/>
          </w:tcPr>
          <w:p w:rsidR="00071CD7" w:rsidRPr="001E5A11" w:rsidRDefault="00EA3F8F" w:rsidP="00A355D5">
            <w:pPr>
              <w:autoSpaceDE w:val="0"/>
              <w:autoSpaceDN w:val="0"/>
              <w:adjustRightInd w:val="0"/>
              <w:ind w:hanging="23"/>
              <w:rPr>
                <w:rFonts w:ascii="Times New Roman" w:hAnsi="Times New Roman" w:cs="Times New Roman"/>
                <w:sz w:val="20"/>
                <w:szCs w:val="20"/>
              </w:rPr>
            </w:pPr>
            <w:r w:rsidRPr="001E5A11">
              <w:rPr>
                <w:rFonts w:ascii="Times New Roman" w:hAnsi="Times New Roman" w:cs="Times New Roman"/>
                <w:sz w:val="20"/>
                <w:szCs w:val="20"/>
              </w:rPr>
              <w:t>32</w:t>
            </w:r>
          </w:p>
        </w:tc>
        <w:tc>
          <w:tcPr>
            <w:tcW w:w="1985" w:type="dxa"/>
          </w:tcPr>
          <w:p w:rsidR="00071CD7" w:rsidRPr="001E5A11" w:rsidRDefault="00EA3F8F"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20</w:t>
            </w:r>
            <w:r w:rsidR="009A0D84" w:rsidRPr="001E5A11">
              <w:rPr>
                <w:rFonts w:ascii="Times New Roman" w:hAnsi="Times New Roman" w:cs="Times New Roman"/>
                <w:sz w:val="20"/>
                <w:szCs w:val="20"/>
              </w:rPr>
              <w:t>,0</w:t>
            </w:r>
          </w:p>
        </w:tc>
      </w:tr>
      <w:tr w:rsidR="00071CD7" w:rsidRPr="001E5A11" w:rsidTr="00566020">
        <w:trPr>
          <w:jc w:val="center"/>
        </w:trPr>
        <w:tc>
          <w:tcPr>
            <w:tcW w:w="2806" w:type="dxa"/>
          </w:tcPr>
          <w:p w:rsidR="00071CD7" w:rsidRPr="001E5A11" w:rsidRDefault="00071CD7" w:rsidP="00A355D5">
            <w:pPr>
              <w:pStyle w:val="ListeParagraf"/>
              <w:numPr>
                <w:ilvl w:val="0"/>
                <w:numId w:val="3"/>
              </w:numPr>
              <w:autoSpaceDE w:val="0"/>
              <w:autoSpaceDN w:val="0"/>
              <w:adjustRightInd w:val="0"/>
              <w:ind w:left="426" w:firstLine="0"/>
              <w:rPr>
                <w:rFonts w:ascii="Times New Roman" w:hAnsi="Times New Roman" w:cs="Times New Roman"/>
                <w:sz w:val="20"/>
                <w:szCs w:val="20"/>
              </w:rPr>
            </w:pPr>
            <w:r w:rsidRPr="001E5A11">
              <w:rPr>
                <w:rFonts w:ascii="Times New Roman" w:hAnsi="Times New Roman" w:cs="Times New Roman"/>
                <w:sz w:val="20"/>
                <w:szCs w:val="20"/>
              </w:rPr>
              <w:t>3</w:t>
            </w:r>
            <w:r w:rsidR="00C27C2F" w:rsidRPr="001E5A11">
              <w:rPr>
                <w:rFonts w:ascii="Times New Roman" w:hAnsi="Times New Roman" w:cs="Times New Roman"/>
                <w:sz w:val="20"/>
                <w:szCs w:val="20"/>
              </w:rPr>
              <w:t>3</w:t>
            </w:r>
            <w:r w:rsidRPr="001E5A11">
              <w:rPr>
                <w:rFonts w:ascii="Times New Roman" w:hAnsi="Times New Roman" w:cs="Times New Roman"/>
                <w:sz w:val="20"/>
                <w:szCs w:val="20"/>
              </w:rPr>
              <w:t>-40</w:t>
            </w:r>
          </w:p>
        </w:tc>
        <w:tc>
          <w:tcPr>
            <w:tcW w:w="1511" w:type="dxa"/>
          </w:tcPr>
          <w:p w:rsidR="00071CD7" w:rsidRPr="001E5A11" w:rsidRDefault="00EA3F8F" w:rsidP="00A355D5">
            <w:pPr>
              <w:autoSpaceDE w:val="0"/>
              <w:autoSpaceDN w:val="0"/>
              <w:adjustRightInd w:val="0"/>
              <w:ind w:hanging="23"/>
              <w:rPr>
                <w:rFonts w:ascii="Times New Roman" w:hAnsi="Times New Roman" w:cs="Times New Roman"/>
                <w:sz w:val="20"/>
                <w:szCs w:val="20"/>
              </w:rPr>
            </w:pPr>
            <w:r w:rsidRPr="001E5A11">
              <w:rPr>
                <w:rFonts w:ascii="Times New Roman" w:hAnsi="Times New Roman" w:cs="Times New Roman"/>
                <w:sz w:val="20"/>
                <w:szCs w:val="20"/>
              </w:rPr>
              <w:t>25</w:t>
            </w:r>
          </w:p>
        </w:tc>
        <w:tc>
          <w:tcPr>
            <w:tcW w:w="1985" w:type="dxa"/>
          </w:tcPr>
          <w:p w:rsidR="00071CD7" w:rsidRPr="001E5A11" w:rsidRDefault="00EA3F8F"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15,6</w:t>
            </w:r>
          </w:p>
        </w:tc>
      </w:tr>
      <w:tr w:rsidR="00071CD7" w:rsidRPr="001E5A11" w:rsidTr="00566020">
        <w:trPr>
          <w:jc w:val="center"/>
        </w:trPr>
        <w:tc>
          <w:tcPr>
            <w:tcW w:w="2806" w:type="dxa"/>
          </w:tcPr>
          <w:p w:rsidR="00071CD7" w:rsidRPr="001E5A11" w:rsidRDefault="00C27C2F" w:rsidP="00A355D5">
            <w:pPr>
              <w:pStyle w:val="ListeParagraf"/>
              <w:numPr>
                <w:ilvl w:val="0"/>
                <w:numId w:val="3"/>
              </w:numPr>
              <w:autoSpaceDE w:val="0"/>
              <w:autoSpaceDN w:val="0"/>
              <w:adjustRightInd w:val="0"/>
              <w:ind w:left="426" w:firstLine="0"/>
              <w:rPr>
                <w:rFonts w:ascii="Times New Roman" w:hAnsi="Times New Roman" w:cs="Times New Roman"/>
                <w:sz w:val="20"/>
                <w:szCs w:val="20"/>
              </w:rPr>
            </w:pPr>
            <w:r w:rsidRPr="001E5A11">
              <w:rPr>
                <w:rFonts w:ascii="Times New Roman" w:hAnsi="Times New Roman" w:cs="Times New Roman"/>
                <w:sz w:val="20"/>
                <w:szCs w:val="20"/>
              </w:rPr>
              <w:t>41-49</w:t>
            </w:r>
          </w:p>
        </w:tc>
        <w:tc>
          <w:tcPr>
            <w:tcW w:w="1511" w:type="dxa"/>
          </w:tcPr>
          <w:p w:rsidR="00071CD7" w:rsidRPr="001E5A11" w:rsidRDefault="00EA3F8F" w:rsidP="00A355D5">
            <w:pPr>
              <w:autoSpaceDE w:val="0"/>
              <w:autoSpaceDN w:val="0"/>
              <w:adjustRightInd w:val="0"/>
              <w:ind w:hanging="23"/>
              <w:rPr>
                <w:rFonts w:ascii="Times New Roman" w:hAnsi="Times New Roman" w:cs="Times New Roman"/>
                <w:sz w:val="20"/>
                <w:szCs w:val="20"/>
              </w:rPr>
            </w:pPr>
            <w:r w:rsidRPr="001E5A11">
              <w:rPr>
                <w:rFonts w:ascii="Times New Roman" w:hAnsi="Times New Roman" w:cs="Times New Roman"/>
                <w:sz w:val="20"/>
                <w:szCs w:val="20"/>
              </w:rPr>
              <w:t>24</w:t>
            </w:r>
          </w:p>
        </w:tc>
        <w:tc>
          <w:tcPr>
            <w:tcW w:w="1985" w:type="dxa"/>
          </w:tcPr>
          <w:p w:rsidR="00071CD7" w:rsidRPr="001E5A11" w:rsidRDefault="00EA3F8F"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15</w:t>
            </w:r>
            <w:r w:rsidR="009A0D84" w:rsidRPr="001E5A11">
              <w:rPr>
                <w:rFonts w:ascii="Times New Roman" w:hAnsi="Times New Roman" w:cs="Times New Roman"/>
                <w:sz w:val="20"/>
                <w:szCs w:val="20"/>
              </w:rPr>
              <w:t>,0</w:t>
            </w:r>
          </w:p>
        </w:tc>
      </w:tr>
      <w:tr w:rsidR="00071CD7" w:rsidRPr="001E5A11" w:rsidTr="00566020">
        <w:trPr>
          <w:jc w:val="center"/>
        </w:trPr>
        <w:tc>
          <w:tcPr>
            <w:tcW w:w="2806" w:type="dxa"/>
          </w:tcPr>
          <w:p w:rsidR="00071CD7" w:rsidRPr="001E5A11" w:rsidRDefault="00C27C2F" w:rsidP="00A355D5">
            <w:pPr>
              <w:pStyle w:val="ListeParagraf"/>
              <w:numPr>
                <w:ilvl w:val="0"/>
                <w:numId w:val="3"/>
              </w:numPr>
              <w:autoSpaceDE w:val="0"/>
              <w:autoSpaceDN w:val="0"/>
              <w:adjustRightInd w:val="0"/>
              <w:ind w:left="426" w:firstLine="0"/>
              <w:rPr>
                <w:rFonts w:ascii="Times New Roman" w:hAnsi="Times New Roman" w:cs="Times New Roman"/>
                <w:sz w:val="20"/>
                <w:szCs w:val="20"/>
              </w:rPr>
            </w:pPr>
            <w:r w:rsidRPr="001E5A11">
              <w:rPr>
                <w:rFonts w:ascii="Times New Roman" w:hAnsi="Times New Roman" w:cs="Times New Roman"/>
                <w:sz w:val="20"/>
                <w:szCs w:val="20"/>
              </w:rPr>
              <w:t>50-64</w:t>
            </w:r>
          </w:p>
        </w:tc>
        <w:tc>
          <w:tcPr>
            <w:tcW w:w="1511" w:type="dxa"/>
          </w:tcPr>
          <w:p w:rsidR="00071CD7" w:rsidRPr="001E5A11" w:rsidRDefault="00EA3F8F" w:rsidP="00A355D5">
            <w:pPr>
              <w:autoSpaceDE w:val="0"/>
              <w:autoSpaceDN w:val="0"/>
              <w:adjustRightInd w:val="0"/>
              <w:ind w:hanging="23"/>
              <w:rPr>
                <w:rFonts w:ascii="Times New Roman" w:hAnsi="Times New Roman" w:cs="Times New Roman"/>
                <w:sz w:val="20"/>
                <w:szCs w:val="20"/>
              </w:rPr>
            </w:pPr>
            <w:r w:rsidRPr="001E5A11">
              <w:rPr>
                <w:rFonts w:ascii="Times New Roman" w:hAnsi="Times New Roman" w:cs="Times New Roman"/>
                <w:sz w:val="20"/>
                <w:szCs w:val="20"/>
              </w:rPr>
              <w:t>22</w:t>
            </w:r>
          </w:p>
        </w:tc>
        <w:tc>
          <w:tcPr>
            <w:tcW w:w="1985" w:type="dxa"/>
          </w:tcPr>
          <w:p w:rsidR="00071CD7" w:rsidRPr="001E5A11" w:rsidRDefault="00EA3F8F"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13,8</w:t>
            </w:r>
          </w:p>
        </w:tc>
      </w:tr>
      <w:tr w:rsidR="00071CD7" w:rsidRPr="001E5A11" w:rsidTr="00566020">
        <w:trPr>
          <w:jc w:val="center"/>
        </w:trPr>
        <w:tc>
          <w:tcPr>
            <w:tcW w:w="2806" w:type="dxa"/>
          </w:tcPr>
          <w:p w:rsidR="00071CD7" w:rsidRPr="001E5A11" w:rsidRDefault="00C27C2F" w:rsidP="00A355D5">
            <w:pPr>
              <w:pStyle w:val="ListeParagraf"/>
              <w:numPr>
                <w:ilvl w:val="0"/>
                <w:numId w:val="3"/>
              </w:numPr>
              <w:autoSpaceDE w:val="0"/>
              <w:autoSpaceDN w:val="0"/>
              <w:adjustRightInd w:val="0"/>
              <w:ind w:left="426" w:firstLine="0"/>
              <w:rPr>
                <w:rFonts w:ascii="Times New Roman" w:hAnsi="Times New Roman" w:cs="Times New Roman"/>
                <w:sz w:val="20"/>
                <w:szCs w:val="20"/>
              </w:rPr>
            </w:pPr>
            <w:r w:rsidRPr="001E5A11">
              <w:rPr>
                <w:rFonts w:ascii="Times New Roman" w:hAnsi="Times New Roman" w:cs="Times New Roman"/>
                <w:sz w:val="20"/>
                <w:szCs w:val="20"/>
              </w:rPr>
              <w:t>64 ve üstü</w:t>
            </w:r>
          </w:p>
        </w:tc>
        <w:tc>
          <w:tcPr>
            <w:tcW w:w="1511" w:type="dxa"/>
          </w:tcPr>
          <w:p w:rsidR="00071CD7" w:rsidRPr="001E5A11" w:rsidRDefault="00EA3F8F" w:rsidP="00A355D5">
            <w:pPr>
              <w:autoSpaceDE w:val="0"/>
              <w:autoSpaceDN w:val="0"/>
              <w:adjustRightInd w:val="0"/>
              <w:ind w:hanging="23"/>
              <w:rPr>
                <w:rFonts w:ascii="Times New Roman" w:hAnsi="Times New Roman" w:cs="Times New Roman"/>
                <w:sz w:val="20"/>
                <w:szCs w:val="20"/>
              </w:rPr>
            </w:pPr>
            <w:r w:rsidRPr="001E5A11">
              <w:rPr>
                <w:rFonts w:ascii="Times New Roman" w:hAnsi="Times New Roman" w:cs="Times New Roman"/>
                <w:sz w:val="20"/>
                <w:szCs w:val="20"/>
              </w:rPr>
              <w:t>20</w:t>
            </w:r>
          </w:p>
        </w:tc>
        <w:tc>
          <w:tcPr>
            <w:tcW w:w="1985" w:type="dxa"/>
          </w:tcPr>
          <w:p w:rsidR="00071CD7" w:rsidRPr="001E5A11" w:rsidRDefault="00EA3F8F"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12</w:t>
            </w:r>
            <w:r w:rsidR="00071CD7" w:rsidRPr="001E5A11">
              <w:rPr>
                <w:rFonts w:ascii="Times New Roman" w:hAnsi="Times New Roman" w:cs="Times New Roman"/>
                <w:sz w:val="20"/>
                <w:szCs w:val="20"/>
              </w:rPr>
              <w:t>,5</w:t>
            </w:r>
          </w:p>
        </w:tc>
      </w:tr>
      <w:tr w:rsidR="00071CD7" w:rsidRPr="001E5A11" w:rsidTr="00566020">
        <w:trPr>
          <w:jc w:val="center"/>
        </w:trPr>
        <w:tc>
          <w:tcPr>
            <w:tcW w:w="2806" w:type="dxa"/>
          </w:tcPr>
          <w:p w:rsidR="00071CD7" w:rsidRPr="001E5A11" w:rsidRDefault="00071CD7" w:rsidP="00A355D5">
            <w:pPr>
              <w:autoSpaceDE w:val="0"/>
              <w:autoSpaceDN w:val="0"/>
              <w:adjustRightInd w:val="0"/>
              <w:ind w:left="426" w:firstLine="283"/>
              <w:rPr>
                <w:rFonts w:ascii="Times New Roman" w:hAnsi="Times New Roman" w:cs="Times New Roman"/>
                <w:b/>
                <w:sz w:val="20"/>
                <w:szCs w:val="20"/>
              </w:rPr>
            </w:pPr>
            <w:r w:rsidRPr="001E5A11">
              <w:rPr>
                <w:rFonts w:ascii="Times New Roman" w:hAnsi="Times New Roman" w:cs="Times New Roman"/>
                <w:b/>
                <w:sz w:val="20"/>
                <w:szCs w:val="20"/>
              </w:rPr>
              <w:t>To</w:t>
            </w:r>
            <w:r w:rsidR="00B4434B" w:rsidRPr="001E5A11">
              <w:rPr>
                <w:rFonts w:ascii="Times New Roman" w:hAnsi="Times New Roman" w:cs="Times New Roman"/>
                <w:b/>
                <w:sz w:val="20"/>
                <w:szCs w:val="20"/>
              </w:rPr>
              <w:t>plam</w:t>
            </w:r>
          </w:p>
        </w:tc>
        <w:tc>
          <w:tcPr>
            <w:tcW w:w="1511" w:type="dxa"/>
          </w:tcPr>
          <w:p w:rsidR="00071CD7" w:rsidRPr="001E5A11" w:rsidRDefault="00EA3F8F" w:rsidP="00A355D5">
            <w:pPr>
              <w:autoSpaceDE w:val="0"/>
              <w:autoSpaceDN w:val="0"/>
              <w:adjustRightInd w:val="0"/>
              <w:ind w:left="-161"/>
              <w:rPr>
                <w:rFonts w:ascii="Times New Roman" w:hAnsi="Times New Roman" w:cs="Times New Roman"/>
                <w:b/>
                <w:sz w:val="20"/>
                <w:szCs w:val="20"/>
              </w:rPr>
            </w:pPr>
            <w:r w:rsidRPr="001E5A11">
              <w:rPr>
                <w:rFonts w:ascii="Times New Roman" w:hAnsi="Times New Roman" w:cs="Times New Roman"/>
                <w:b/>
                <w:sz w:val="20"/>
                <w:szCs w:val="20"/>
              </w:rPr>
              <w:t xml:space="preserve">  16</w:t>
            </w:r>
            <w:r w:rsidR="00071CD7" w:rsidRPr="001E5A11">
              <w:rPr>
                <w:rFonts w:ascii="Times New Roman" w:hAnsi="Times New Roman" w:cs="Times New Roman"/>
                <w:b/>
                <w:sz w:val="20"/>
                <w:szCs w:val="20"/>
              </w:rPr>
              <w:t>0</w:t>
            </w:r>
          </w:p>
        </w:tc>
        <w:tc>
          <w:tcPr>
            <w:tcW w:w="1985" w:type="dxa"/>
          </w:tcPr>
          <w:p w:rsidR="00071CD7" w:rsidRPr="001E5A11" w:rsidRDefault="00071CD7" w:rsidP="00A355D5">
            <w:pPr>
              <w:autoSpaceDE w:val="0"/>
              <w:autoSpaceDN w:val="0"/>
              <w:adjustRightInd w:val="0"/>
              <w:ind w:left="-161"/>
              <w:rPr>
                <w:rFonts w:ascii="Times New Roman" w:hAnsi="Times New Roman" w:cs="Times New Roman"/>
                <w:b/>
                <w:sz w:val="20"/>
                <w:szCs w:val="20"/>
              </w:rPr>
            </w:pPr>
            <w:r w:rsidRPr="001E5A11">
              <w:rPr>
                <w:rFonts w:ascii="Times New Roman" w:hAnsi="Times New Roman" w:cs="Times New Roman"/>
                <w:b/>
                <w:sz w:val="20"/>
                <w:szCs w:val="20"/>
              </w:rPr>
              <w:t xml:space="preserve">  100,0</w:t>
            </w:r>
          </w:p>
        </w:tc>
      </w:tr>
      <w:tr w:rsidR="00B4434B" w:rsidRPr="001E5A11" w:rsidTr="00566020">
        <w:trPr>
          <w:trHeight w:val="180"/>
          <w:jc w:val="center"/>
        </w:trPr>
        <w:tc>
          <w:tcPr>
            <w:tcW w:w="2806" w:type="dxa"/>
          </w:tcPr>
          <w:p w:rsidR="00B4434B" w:rsidRPr="001E5A11" w:rsidRDefault="00B4434B" w:rsidP="00566020">
            <w:pPr>
              <w:pStyle w:val="ListeParagraf"/>
              <w:autoSpaceDE w:val="0"/>
              <w:autoSpaceDN w:val="0"/>
              <w:adjustRightInd w:val="0"/>
              <w:ind w:left="0"/>
              <w:rPr>
                <w:rFonts w:ascii="Times New Roman" w:hAnsi="Times New Roman" w:cs="Times New Roman"/>
                <w:b/>
                <w:sz w:val="20"/>
                <w:szCs w:val="20"/>
              </w:rPr>
            </w:pPr>
            <w:r w:rsidRPr="001E5A11">
              <w:rPr>
                <w:rFonts w:ascii="Times New Roman" w:hAnsi="Times New Roman" w:cs="Times New Roman"/>
                <w:b/>
                <w:sz w:val="20"/>
                <w:szCs w:val="20"/>
              </w:rPr>
              <w:t>Meslek</w:t>
            </w:r>
          </w:p>
        </w:tc>
        <w:tc>
          <w:tcPr>
            <w:tcW w:w="1511" w:type="dxa"/>
          </w:tcPr>
          <w:p w:rsidR="00B4434B" w:rsidRPr="001E5A11" w:rsidRDefault="00B4434B" w:rsidP="00A355D5">
            <w:pPr>
              <w:autoSpaceDE w:val="0"/>
              <w:autoSpaceDN w:val="0"/>
              <w:adjustRightInd w:val="0"/>
              <w:jc w:val="center"/>
              <w:rPr>
                <w:rFonts w:ascii="Times New Roman" w:hAnsi="Times New Roman" w:cs="Times New Roman"/>
                <w:b/>
                <w:sz w:val="20"/>
                <w:szCs w:val="20"/>
              </w:rPr>
            </w:pPr>
            <w:r w:rsidRPr="001E5A11">
              <w:rPr>
                <w:rFonts w:ascii="Times New Roman" w:hAnsi="Times New Roman" w:cs="Times New Roman"/>
                <w:b/>
                <w:sz w:val="20"/>
                <w:szCs w:val="20"/>
              </w:rPr>
              <w:t>Frekans</w:t>
            </w:r>
          </w:p>
        </w:tc>
        <w:tc>
          <w:tcPr>
            <w:tcW w:w="1985" w:type="dxa"/>
          </w:tcPr>
          <w:p w:rsidR="00B4434B" w:rsidRPr="001E5A11" w:rsidRDefault="00B4434B" w:rsidP="00A355D5">
            <w:pPr>
              <w:autoSpaceDE w:val="0"/>
              <w:autoSpaceDN w:val="0"/>
              <w:adjustRightInd w:val="0"/>
              <w:jc w:val="center"/>
              <w:rPr>
                <w:rFonts w:ascii="Times New Roman" w:hAnsi="Times New Roman" w:cs="Times New Roman"/>
                <w:b/>
                <w:sz w:val="20"/>
                <w:szCs w:val="20"/>
              </w:rPr>
            </w:pPr>
            <w:r w:rsidRPr="001E5A11">
              <w:rPr>
                <w:rFonts w:ascii="Times New Roman" w:hAnsi="Times New Roman" w:cs="Times New Roman"/>
                <w:b/>
                <w:sz w:val="20"/>
                <w:szCs w:val="20"/>
              </w:rPr>
              <w:t>Yüzde (%)</w:t>
            </w:r>
          </w:p>
        </w:tc>
      </w:tr>
      <w:tr w:rsidR="00071CD7" w:rsidRPr="001E5A11" w:rsidTr="00566020">
        <w:trPr>
          <w:jc w:val="center"/>
        </w:trPr>
        <w:tc>
          <w:tcPr>
            <w:tcW w:w="2806" w:type="dxa"/>
          </w:tcPr>
          <w:p w:rsidR="00071CD7" w:rsidRPr="001E5A11" w:rsidRDefault="00B4434B" w:rsidP="00A355D5">
            <w:pPr>
              <w:pStyle w:val="ListeParagraf"/>
              <w:numPr>
                <w:ilvl w:val="0"/>
                <w:numId w:val="4"/>
              </w:numPr>
              <w:ind w:left="426" w:firstLine="0"/>
              <w:rPr>
                <w:rFonts w:ascii="Times New Roman" w:hAnsi="Times New Roman" w:cs="Times New Roman"/>
                <w:sz w:val="20"/>
                <w:szCs w:val="20"/>
              </w:rPr>
            </w:pPr>
            <w:r w:rsidRPr="001E5A11">
              <w:rPr>
                <w:rFonts w:ascii="Times New Roman" w:hAnsi="Times New Roman" w:cs="Times New Roman"/>
                <w:sz w:val="20"/>
                <w:szCs w:val="20"/>
              </w:rPr>
              <w:t>Tarım</w:t>
            </w:r>
          </w:p>
        </w:tc>
        <w:tc>
          <w:tcPr>
            <w:tcW w:w="1511"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9</w:t>
            </w:r>
          </w:p>
        </w:tc>
        <w:tc>
          <w:tcPr>
            <w:tcW w:w="1985"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5,6</w:t>
            </w:r>
          </w:p>
        </w:tc>
      </w:tr>
      <w:tr w:rsidR="00071CD7" w:rsidRPr="001E5A11" w:rsidTr="00566020">
        <w:trPr>
          <w:jc w:val="center"/>
        </w:trPr>
        <w:tc>
          <w:tcPr>
            <w:tcW w:w="2806" w:type="dxa"/>
          </w:tcPr>
          <w:p w:rsidR="00071CD7" w:rsidRPr="001E5A11" w:rsidRDefault="00B4434B" w:rsidP="00A355D5">
            <w:pPr>
              <w:pStyle w:val="ListeParagraf"/>
              <w:numPr>
                <w:ilvl w:val="0"/>
                <w:numId w:val="4"/>
              </w:numPr>
              <w:ind w:left="426" w:firstLine="0"/>
              <w:rPr>
                <w:rFonts w:ascii="Times New Roman" w:hAnsi="Times New Roman" w:cs="Times New Roman"/>
                <w:sz w:val="20"/>
                <w:szCs w:val="20"/>
              </w:rPr>
            </w:pPr>
            <w:r w:rsidRPr="001E5A11">
              <w:rPr>
                <w:rFonts w:ascii="Times New Roman" w:hAnsi="Times New Roman" w:cs="Times New Roman"/>
                <w:sz w:val="20"/>
                <w:szCs w:val="20"/>
              </w:rPr>
              <w:t>Ormancılık</w:t>
            </w:r>
          </w:p>
        </w:tc>
        <w:tc>
          <w:tcPr>
            <w:tcW w:w="1511" w:type="dxa"/>
          </w:tcPr>
          <w:p w:rsidR="00071CD7" w:rsidRPr="001E5A11" w:rsidRDefault="00071CD7"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w:t>
            </w:r>
            <w:r w:rsidR="00751415" w:rsidRPr="001E5A11">
              <w:rPr>
                <w:rFonts w:ascii="Times New Roman" w:hAnsi="Times New Roman" w:cs="Times New Roman"/>
                <w:sz w:val="20"/>
                <w:szCs w:val="20"/>
              </w:rPr>
              <w:t>2</w:t>
            </w:r>
          </w:p>
        </w:tc>
        <w:tc>
          <w:tcPr>
            <w:tcW w:w="1985"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7,5</w:t>
            </w:r>
          </w:p>
        </w:tc>
      </w:tr>
      <w:tr w:rsidR="00071CD7" w:rsidRPr="001E5A11" w:rsidTr="00566020">
        <w:trPr>
          <w:jc w:val="center"/>
        </w:trPr>
        <w:tc>
          <w:tcPr>
            <w:tcW w:w="2806" w:type="dxa"/>
          </w:tcPr>
          <w:p w:rsidR="00071CD7" w:rsidRPr="001E5A11" w:rsidRDefault="00B4434B" w:rsidP="00A355D5">
            <w:pPr>
              <w:pStyle w:val="ListeParagraf"/>
              <w:numPr>
                <w:ilvl w:val="0"/>
                <w:numId w:val="4"/>
              </w:numPr>
              <w:ind w:left="426" w:firstLine="0"/>
              <w:rPr>
                <w:rFonts w:ascii="Times New Roman" w:hAnsi="Times New Roman" w:cs="Times New Roman"/>
                <w:sz w:val="20"/>
                <w:szCs w:val="20"/>
              </w:rPr>
            </w:pPr>
            <w:r w:rsidRPr="001E5A11">
              <w:rPr>
                <w:rFonts w:ascii="Times New Roman" w:hAnsi="Times New Roman" w:cs="Times New Roman"/>
                <w:sz w:val="20"/>
                <w:szCs w:val="20"/>
              </w:rPr>
              <w:t>Balıkçılık</w:t>
            </w:r>
          </w:p>
        </w:tc>
        <w:tc>
          <w:tcPr>
            <w:tcW w:w="1511"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20</w:t>
            </w:r>
          </w:p>
        </w:tc>
        <w:tc>
          <w:tcPr>
            <w:tcW w:w="1985"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w:t>
            </w:r>
            <w:r w:rsidR="00071CD7" w:rsidRPr="001E5A11">
              <w:rPr>
                <w:rFonts w:ascii="Times New Roman" w:hAnsi="Times New Roman" w:cs="Times New Roman"/>
                <w:sz w:val="20"/>
                <w:szCs w:val="20"/>
              </w:rPr>
              <w:t>2,5</w:t>
            </w:r>
          </w:p>
        </w:tc>
      </w:tr>
      <w:tr w:rsidR="00071CD7" w:rsidRPr="001E5A11" w:rsidTr="00566020">
        <w:trPr>
          <w:jc w:val="center"/>
        </w:trPr>
        <w:tc>
          <w:tcPr>
            <w:tcW w:w="2806" w:type="dxa"/>
          </w:tcPr>
          <w:p w:rsidR="00071CD7" w:rsidRPr="001E5A11" w:rsidRDefault="00B4434B" w:rsidP="00A355D5">
            <w:pPr>
              <w:pStyle w:val="ListeParagraf"/>
              <w:numPr>
                <w:ilvl w:val="0"/>
                <w:numId w:val="4"/>
              </w:numPr>
              <w:ind w:left="426" w:firstLine="0"/>
              <w:rPr>
                <w:rFonts w:ascii="Times New Roman" w:hAnsi="Times New Roman" w:cs="Times New Roman"/>
                <w:sz w:val="20"/>
                <w:szCs w:val="20"/>
              </w:rPr>
            </w:pPr>
            <w:r w:rsidRPr="001E5A11">
              <w:rPr>
                <w:rFonts w:ascii="Times New Roman" w:hAnsi="Times New Roman" w:cs="Times New Roman"/>
                <w:sz w:val="20"/>
                <w:szCs w:val="20"/>
              </w:rPr>
              <w:t>Turizm</w:t>
            </w:r>
          </w:p>
        </w:tc>
        <w:tc>
          <w:tcPr>
            <w:tcW w:w="1511"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16</w:t>
            </w:r>
          </w:p>
        </w:tc>
        <w:tc>
          <w:tcPr>
            <w:tcW w:w="1985"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10</w:t>
            </w:r>
            <w:r w:rsidR="009A0D84" w:rsidRPr="001E5A11">
              <w:rPr>
                <w:rFonts w:ascii="Times New Roman" w:hAnsi="Times New Roman" w:cs="Times New Roman"/>
                <w:sz w:val="20"/>
                <w:szCs w:val="20"/>
              </w:rPr>
              <w:t>,0</w:t>
            </w:r>
          </w:p>
        </w:tc>
      </w:tr>
      <w:tr w:rsidR="00071CD7" w:rsidRPr="001E5A11" w:rsidTr="00566020">
        <w:trPr>
          <w:jc w:val="center"/>
        </w:trPr>
        <w:tc>
          <w:tcPr>
            <w:tcW w:w="2806" w:type="dxa"/>
          </w:tcPr>
          <w:p w:rsidR="00071CD7" w:rsidRPr="001E5A11" w:rsidRDefault="00B4434B" w:rsidP="00A355D5">
            <w:pPr>
              <w:pStyle w:val="ListeParagraf"/>
              <w:numPr>
                <w:ilvl w:val="0"/>
                <w:numId w:val="4"/>
              </w:numPr>
              <w:ind w:left="426" w:firstLine="0"/>
              <w:rPr>
                <w:rFonts w:ascii="Times New Roman" w:hAnsi="Times New Roman" w:cs="Times New Roman"/>
                <w:sz w:val="20"/>
                <w:szCs w:val="20"/>
              </w:rPr>
            </w:pPr>
            <w:r w:rsidRPr="001E5A11">
              <w:rPr>
                <w:rFonts w:ascii="Times New Roman" w:hAnsi="Times New Roman" w:cs="Times New Roman"/>
                <w:sz w:val="20"/>
                <w:szCs w:val="20"/>
              </w:rPr>
              <w:t>Hizmet</w:t>
            </w:r>
          </w:p>
        </w:tc>
        <w:tc>
          <w:tcPr>
            <w:tcW w:w="1511"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27</w:t>
            </w:r>
          </w:p>
        </w:tc>
        <w:tc>
          <w:tcPr>
            <w:tcW w:w="1985" w:type="dxa"/>
          </w:tcPr>
          <w:p w:rsidR="00071CD7" w:rsidRPr="001E5A11" w:rsidRDefault="00071CD7"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w:t>
            </w:r>
            <w:r w:rsidR="00751415" w:rsidRPr="001E5A11">
              <w:rPr>
                <w:rFonts w:ascii="Times New Roman" w:hAnsi="Times New Roman" w:cs="Times New Roman"/>
                <w:sz w:val="20"/>
                <w:szCs w:val="20"/>
              </w:rPr>
              <w:t>6,9</w:t>
            </w:r>
          </w:p>
        </w:tc>
      </w:tr>
      <w:tr w:rsidR="00071CD7" w:rsidRPr="001E5A11" w:rsidTr="00566020">
        <w:trPr>
          <w:jc w:val="center"/>
        </w:trPr>
        <w:tc>
          <w:tcPr>
            <w:tcW w:w="2806" w:type="dxa"/>
          </w:tcPr>
          <w:p w:rsidR="00071CD7" w:rsidRPr="001E5A11" w:rsidRDefault="00B4434B" w:rsidP="00A355D5">
            <w:pPr>
              <w:pStyle w:val="ListeParagraf"/>
              <w:numPr>
                <w:ilvl w:val="0"/>
                <w:numId w:val="4"/>
              </w:numPr>
              <w:ind w:left="426" w:firstLine="0"/>
              <w:rPr>
                <w:rFonts w:ascii="Times New Roman" w:hAnsi="Times New Roman" w:cs="Times New Roman"/>
                <w:sz w:val="20"/>
                <w:szCs w:val="20"/>
              </w:rPr>
            </w:pPr>
            <w:r w:rsidRPr="001E5A11">
              <w:rPr>
                <w:rFonts w:ascii="Times New Roman" w:hAnsi="Times New Roman" w:cs="Times New Roman"/>
                <w:sz w:val="20"/>
                <w:szCs w:val="20"/>
              </w:rPr>
              <w:t>Toptan/Perakende</w:t>
            </w:r>
          </w:p>
        </w:tc>
        <w:tc>
          <w:tcPr>
            <w:tcW w:w="1511"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6</w:t>
            </w:r>
          </w:p>
        </w:tc>
        <w:tc>
          <w:tcPr>
            <w:tcW w:w="1985"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3,75</w:t>
            </w:r>
          </w:p>
        </w:tc>
      </w:tr>
      <w:tr w:rsidR="00071CD7" w:rsidRPr="001E5A11" w:rsidTr="00566020">
        <w:trPr>
          <w:jc w:val="center"/>
        </w:trPr>
        <w:tc>
          <w:tcPr>
            <w:tcW w:w="2806" w:type="dxa"/>
          </w:tcPr>
          <w:p w:rsidR="00071CD7" w:rsidRPr="001E5A11" w:rsidRDefault="00B4434B" w:rsidP="00A355D5">
            <w:pPr>
              <w:pStyle w:val="ListeParagraf"/>
              <w:numPr>
                <w:ilvl w:val="0"/>
                <w:numId w:val="4"/>
              </w:numPr>
              <w:ind w:left="426" w:firstLine="0"/>
              <w:rPr>
                <w:rFonts w:ascii="Times New Roman" w:hAnsi="Times New Roman" w:cs="Times New Roman"/>
                <w:sz w:val="20"/>
                <w:szCs w:val="20"/>
              </w:rPr>
            </w:pPr>
            <w:r w:rsidRPr="001E5A11">
              <w:rPr>
                <w:rFonts w:ascii="Times New Roman" w:hAnsi="Times New Roman" w:cs="Times New Roman"/>
                <w:sz w:val="20"/>
                <w:szCs w:val="20"/>
              </w:rPr>
              <w:t>Devlet Görevlisi</w:t>
            </w:r>
          </w:p>
        </w:tc>
        <w:tc>
          <w:tcPr>
            <w:tcW w:w="1511"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10</w:t>
            </w:r>
          </w:p>
        </w:tc>
        <w:tc>
          <w:tcPr>
            <w:tcW w:w="1985"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6,25</w:t>
            </w:r>
          </w:p>
        </w:tc>
      </w:tr>
      <w:tr w:rsidR="00071CD7" w:rsidRPr="001E5A11" w:rsidTr="00566020">
        <w:trPr>
          <w:jc w:val="center"/>
        </w:trPr>
        <w:tc>
          <w:tcPr>
            <w:tcW w:w="2806" w:type="dxa"/>
          </w:tcPr>
          <w:p w:rsidR="00071CD7" w:rsidRPr="001E5A11" w:rsidRDefault="00B4434B" w:rsidP="00A355D5">
            <w:pPr>
              <w:pStyle w:val="ListeParagraf"/>
              <w:numPr>
                <w:ilvl w:val="0"/>
                <w:numId w:val="4"/>
              </w:numPr>
              <w:ind w:left="426" w:firstLine="0"/>
              <w:rPr>
                <w:rFonts w:ascii="Times New Roman" w:hAnsi="Times New Roman" w:cs="Times New Roman"/>
                <w:sz w:val="20"/>
                <w:szCs w:val="20"/>
              </w:rPr>
            </w:pPr>
            <w:r w:rsidRPr="001E5A11">
              <w:rPr>
                <w:rFonts w:ascii="Times New Roman" w:hAnsi="Times New Roman" w:cs="Times New Roman"/>
                <w:sz w:val="20"/>
                <w:szCs w:val="20"/>
              </w:rPr>
              <w:lastRenderedPageBreak/>
              <w:t>İşsiz</w:t>
            </w:r>
          </w:p>
        </w:tc>
        <w:tc>
          <w:tcPr>
            <w:tcW w:w="1511"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16</w:t>
            </w:r>
          </w:p>
        </w:tc>
        <w:tc>
          <w:tcPr>
            <w:tcW w:w="1985"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10</w:t>
            </w:r>
            <w:r w:rsidR="009A0D84" w:rsidRPr="001E5A11">
              <w:rPr>
                <w:rFonts w:ascii="Times New Roman" w:hAnsi="Times New Roman" w:cs="Times New Roman"/>
                <w:sz w:val="20"/>
                <w:szCs w:val="20"/>
              </w:rPr>
              <w:t>,0</w:t>
            </w:r>
          </w:p>
        </w:tc>
      </w:tr>
      <w:tr w:rsidR="00071CD7" w:rsidRPr="001E5A11" w:rsidTr="00566020">
        <w:trPr>
          <w:jc w:val="center"/>
        </w:trPr>
        <w:tc>
          <w:tcPr>
            <w:tcW w:w="2806" w:type="dxa"/>
          </w:tcPr>
          <w:p w:rsidR="00071CD7" w:rsidRPr="001E5A11" w:rsidRDefault="00B4434B" w:rsidP="00A355D5">
            <w:pPr>
              <w:pStyle w:val="ListeParagraf"/>
              <w:numPr>
                <w:ilvl w:val="0"/>
                <w:numId w:val="4"/>
              </w:numPr>
              <w:ind w:left="426" w:firstLine="0"/>
              <w:rPr>
                <w:rFonts w:ascii="Times New Roman" w:hAnsi="Times New Roman" w:cs="Times New Roman"/>
                <w:sz w:val="20"/>
                <w:szCs w:val="20"/>
              </w:rPr>
            </w:pPr>
            <w:r w:rsidRPr="001E5A11">
              <w:rPr>
                <w:rFonts w:ascii="Times New Roman" w:hAnsi="Times New Roman" w:cs="Times New Roman"/>
                <w:sz w:val="20"/>
                <w:szCs w:val="20"/>
              </w:rPr>
              <w:t>Ev hanımı</w:t>
            </w:r>
          </w:p>
        </w:tc>
        <w:tc>
          <w:tcPr>
            <w:tcW w:w="1511"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23</w:t>
            </w:r>
          </w:p>
        </w:tc>
        <w:tc>
          <w:tcPr>
            <w:tcW w:w="1985"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14,4</w:t>
            </w:r>
          </w:p>
        </w:tc>
      </w:tr>
      <w:tr w:rsidR="00071CD7" w:rsidRPr="001E5A11" w:rsidTr="00566020">
        <w:trPr>
          <w:jc w:val="center"/>
        </w:trPr>
        <w:tc>
          <w:tcPr>
            <w:tcW w:w="2806" w:type="dxa"/>
          </w:tcPr>
          <w:p w:rsidR="00071CD7" w:rsidRPr="001E5A11" w:rsidRDefault="00B4434B" w:rsidP="00A355D5">
            <w:pPr>
              <w:pStyle w:val="ListeParagraf"/>
              <w:numPr>
                <w:ilvl w:val="0"/>
                <w:numId w:val="4"/>
              </w:numPr>
              <w:ind w:left="426" w:firstLine="0"/>
              <w:rPr>
                <w:rFonts w:ascii="Times New Roman" w:hAnsi="Times New Roman" w:cs="Times New Roman"/>
                <w:sz w:val="20"/>
                <w:szCs w:val="20"/>
              </w:rPr>
            </w:pPr>
            <w:r w:rsidRPr="001E5A11">
              <w:rPr>
                <w:rFonts w:ascii="Times New Roman" w:hAnsi="Times New Roman" w:cs="Times New Roman"/>
                <w:sz w:val="20"/>
                <w:szCs w:val="20"/>
              </w:rPr>
              <w:t>Öğrenci</w:t>
            </w:r>
          </w:p>
        </w:tc>
        <w:tc>
          <w:tcPr>
            <w:tcW w:w="1511" w:type="dxa"/>
          </w:tcPr>
          <w:p w:rsidR="00071CD7" w:rsidRPr="001E5A11" w:rsidRDefault="00071CD7"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12</w:t>
            </w:r>
          </w:p>
        </w:tc>
        <w:tc>
          <w:tcPr>
            <w:tcW w:w="1985"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7,5</w:t>
            </w:r>
            <w:r w:rsidR="009A0D84" w:rsidRPr="001E5A11">
              <w:rPr>
                <w:rFonts w:ascii="Times New Roman" w:hAnsi="Times New Roman" w:cs="Times New Roman"/>
                <w:sz w:val="20"/>
                <w:szCs w:val="20"/>
              </w:rPr>
              <w:t>0</w:t>
            </w:r>
          </w:p>
        </w:tc>
      </w:tr>
      <w:tr w:rsidR="00071CD7" w:rsidRPr="001E5A11" w:rsidTr="00566020">
        <w:trPr>
          <w:jc w:val="center"/>
        </w:trPr>
        <w:tc>
          <w:tcPr>
            <w:tcW w:w="2806" w:type="dxa"/>
          </w:tcPr>
          <w:p w:rsidR="00071CD7" w:rsidRPr="001E5A11" w:rsidRDefault="00B4434B" w:rsidP="00A355D5">
            <w:pPr>
              <w:pStyle w:val="ListeParagraf"/>
              <w:numPr>
                <w:ilvl w:val="0"/>
                <w:numId w:val="4"/>
              </w:numPr>
              <w:ind w:left="426" w:firstLine="0"/>
              <w:rPr>
                <w:rFonts w:ascii="Times New Roman" w:hAnsi="Times New Roman" w:cs="Times New Roman"/>
                <w:sz w:val="20"/>
                <w:szCs w:val="20"/>
              </w:rPr>
            </w:pPr>
            <w:r w:rsidRPr="001E5A11">
              <w:rPr>
                <w:rFonts w:ascii="Times New Roman" w:hAnsi="Times New Roman" w:cs="Times New Roman"/>
                <w:sz w:val="20"/>
                <w:szCs w:val="20"/>
              </w:rPr>
              <w:t>Diğer</w:t>
            </w:r>
          </w:p>
        </w:tc>
        <w:tc>
          <w:tcPr>
            <w:tcW w:w="1511"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9</w:t>
            </w:r>
          </w:p>
        </w:tc>
        <w:tc>
          <w:tcPr>
            <w:tcW w:w="1985"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5,60</w:t>
            </w:r>
          </w:p>
        </w:tc>
      </w:tr>
      <w:tr w:rsidR="00071CD7" w:rsidRPr="001E5A11" w:rsidTr="00566020">
        <w:trPr>
          <w:jc w:val="center"/>
        </w:trPr>
        <w:tc>
          <w:tcPr>
            <w:tcW w:w="2806" w:type="dxa"/>
          </w:tcPr>
          <w:p w:rsidR="00071CD7" w:rsidRPr="001E5A11" w:rsidRDefault="00071CD7" w:rsidP="00A355D5">
            <w:pPr>
              <w:tabs>
                <w:tab w:val="left" w:pos="709"/>
              </w:tabs>
              <w:autoSpaceDE w:val="0"/>
              <w:autoSpaceDN w:val="0"/>
              <w:adjustRightInd w:val="0"/>
              <w:ind w:left="426" w:firstLine="283"/>
              <w:rPr>
                <w:rFonts w:ascii="Times New Roman" w:hAnsi="Times New Roman" w:cs="Times New Roman"/>
                <w:b/>
                <w:sz w:val="20"/>
                <w:szCs w:val="20"/>
              </w:rPr>
            </w:pPr>
            <w:r w:rsidRPr="001E5A11">
              <w:rPr>
                <w:rFonts w:ascii="Times New Roman" w:hAnsi="Times New Roman" w:cs="Times New Roman"/>
                <w:b/>
                <w:sz w:val="20"/>
                <w:szCs w:val="20"/>
              </w:rPr>
              <w:t>To</w:t>
            </w:r>
            <w:r w:rsidR="001E5A11">
              <w:rPr>
                <w:rFonts w:ascii="Times New Roman" w:hAnsi="Times New Roman" w:cs="Times New Roman"/>
                <w:b/>
                <w:sz w:val="20"/>
                <w:szCs w:val="20"/>
              </w:rPr>
              <w:t>plam</w:t>
            </w:r>
          </w:p>
        </w:tc>
        <w:tc>
          <w:tcPr>
            <w:tcW w:w="1511" w:type="dxa"/>
          </w:tcPr>
          <w:p w:rsidR="00071CD7" w:rsidRPr="001E5A11" w:rsidRDefault="00751415" w:rsidP="00A355D5">
            <w:pPr>
              <w:autoSpaceDE w:val="0"/>
              <w:autoSpaceDN w:val="0"/>
              <w:adjustRightInd w:val="0"/>
              <w:ind w:left="-19" w:hanging="20"/>
              <w:rPr>
                <w:rFonts w:ascii="Times New Roman" w:hAnsi="Times New Roman" w:cs="Times New Roman"/>
                <w:b/>
                <w:sz w:val="20"/>
                <w:szCs w:val="20"/>
              </w:rPr>
            </w:pPr>
            <w:r w:rsidRPr="001E5A11">
              <w:rPr>
                <w:rFonts w:ascii="Times New Roman" w:hAnsi="Times New Roman" w:cs="Times New Roman"/>
                <w:b/>
                <w:sz w:val="20"/>
                <w:szCs w:val="20"/>
              </w:rPr>
              <w:t>16</w:t>
            </w:r>
            <w:r w:rsidR="00071CD7" w:rsidRPr="001E5A11">
              <w:rPr>
                <w:rFonts w:ascii="Times New Roman" w:hAnsi="Times New Roman" w:cs="Times New Roman"/>
                <w:b/>
                <w:sz w:val="20"/>
                <w:szCs w:val="20"/>
              </w:rPr>
              <w:t>0</w:t>
            </w:r>
          </w:p>
        </w:tc>
        <w:tc>
          <w:tcPr>
            <w:tcW w:w="1985" w:type="dxa"/>
          </w:tcPr>
          <w:p w:rsidR="00071CD7" w:rsidRPr="001E5A11" w:rsidRDefault="00071CD7" w:rsidP="00A355D5">
            <w:pPr>
              <w:autoSpaceDE w:val="0"/>
              <w:autoSpaceDN w:val="0"/>
              <w:adjustRightInd w:val="0"/>
              <w:ind w:left="-19" w:hanging="20"/>
              <w:rPr>
                <w:rFonts w:ascii="Times New Roman" w:hAnsi="Times New Roman" w:cs="Times New Roman"/>
                <w:b/>
                <w:sz w:val="20"/>
                <w:szCs w:val="20"/>
              </w:rPr>
            </w:pPr>
            <w:r w:rsidRPr="001E5A11">
              <w:rPr>
                <w:rFonts w:ascii="Times New Roman" w:hAnsi="Times New Roman" w:cs="Times New Roman"/>
                <w:b/>
                <w:sz w:val="20"/>
                <w:szCs w:val="20"/>
              </w:rPr>
              <w:t>100,0</w:t>
            </w:r>
          </w:p>
        </w:tc>
      </w:tr>
      <w:tr w:rsidR="00B4434B" w:rsidRPr="001E5A11" w:rsidTr="00566020">
        <w:trPr>
          <w:trHeight w:val="284"/>
          <w:jc w:val="center"/>
        </w:trPr>
        <w:tc>
          <w:tcPr>
            <w:tcW w:w="2806" w:type="dxa"/>
          </w:tcPr>
          <w:p w:rsidR="00B4434B" w:rsidRPr="001E5A11" w:rsidRDefault="00B4434B" w:rsidP="00566020">
            <w:pPr>
              <w:pStyle w:val="ListeParagraf"/>
              <w:autoSpaceDE w:val="0"/>
              <w:autoSpaceDN w:val="0"/>
              <w:adjustRightInd w:val="0"/>
              <w:ind w:left="0"/>
              <w:rPr>
                <w:rFonts w:ascii="Times New Roman" w:hAnsi="Times New Roman" w:cs="Times New Roman"/>
                <w:b/>
                <w:sz w:val="20"/>
                <w:szCs w:val="20"/>
              </w:rPr>
            </w:pPr>
            <w:r w:rsidRPr="001E5A11">
              <w:rPr>
                <w:rFonts w:ascii="Times New Roman" w:hAnsi="Times New Roman" w:cs="Times New Roman"/>
                <w:b/>
                <w:sz w:val="20"/>
                <w:szCs w:val="20"/>
              </w:rPr>
              <w:t>Yıllık Hane Halkı Geliri</w:t>
            </w:r>
          </w:p>
        </w:tc>
        <w:tc>
          <w:tcPr>
            <w:tcW w:w="1511" w:type="dxa"/>
          </w:tcPr>
          <w:p w:rsidR="00B4434B" w:rsidRPr="001E5A11" w:rsidRDefault="00B4434B" w:rsidP="00A355D5">
            <w:pPr>
              <w:autoSpaceDE w:val="0"/>
              <w:autoSpaceDN w:val="0"/>
              <w:adjustRightInd w:val="0"/>
              <w:jc w:val="center"/>
              <w:rPr>
                <w:rFonts w:ascii="Times New Roman" w:hAnsi="Times New Roman" w:cs="Times New Roman"/>
                <w:b/>
                <w:sz w:val="20"/>
                <w:szCs w:val="20"/>
              </w:rPr>
            </w:pPr>
            <w:r w:rsidRPr="001E5A11">
              <w:rPr>
                <w:rFonts w:ascii="Times New Roman" w:hAnsi="Times New Roman" w:cs="Times New Roman"/>
                <w:b/>
                <w:sz w:val="20"/>
                <w:szCs w:val="20"/>
              </w:rPr>
              <w:t>Frekans</w:t>
            </w:r>
          </w:p>
        </w:tc>
        <w:tc>
          <w:tcPr>
            <w:tcW w:w="1985" w:type="dxa"/>
          </w:tcPr>
          <w:p w:rsidR="00B4434B" w:rsidRPr="001E5A11" w:rsidRDefault="00B4434B" w:rsidP="00A355D5">
            <w:pPr>
              <w:autoSpaceDE w:val="0"/>
              <w:autoSpaceDN w:val="0"/>
              <w:adjustRightInd w:val="0"/>
              <w:jc w:val="center"/>
              <w:rPr>
                <w:rFonts w:ascii="Times New Roman" w:hAnsi="Times New Roman" w:cs="Times New Roman"/>
                <w:b/>
                <w:sz w:val="20"/>
                <w:szCs w:val="20"/>
              </w:rPr>
            </w:pPr>
            <w:r w:rsidRPr="001E5A11">
              <w:rPr>
                <w:rFonts w:ascii="Times New Roman" w:hAnsi="Times New Roman" w:cs="Times New Roman"/>
                <w:b/>
                <w:sz w:val="20"/>
                <w:szCs w:val="20"/>
              </w:rPr>
              <w:t>Yüzde (%)</w:t>
            </w:r>
          </w:p>
        </w:tc>
      </w:tr>
      <w:tr w:rsidR="00071CD7" w:rsidRPr="001E5A11" w:rsidTr="00566020">
        <w:trPr>
          <w:jc w:val="center"/>
        </w:trPr>
        <w:tc>
          <w:tcPr>
            <w:tcW w:w="2806" w:type="dxa"/>
          </w:tcPr>
          <w:p w:rsidR="00071CD7" w:rsidRPr="001E5A11" w:rsidRDefault="00B4434B" w:rsidP="00A355D5">
            <w:pPr>
              <w:pStyle w:val="ListeParagraf"/>
              <w:numPr>
                <w:ilvl w:val="0"/>
                <w:numId w:val="4"/>
              </w:numPr>
              <w:autoSpaceDE w:val="0"/>
              <w:autoSpaceDN w:val="0"/>
              <w:adjustRightInd w:val="0"/>
              <w:ind w:left="426" w:firstLine="0"/>
              <w:rPr>
                <w:rFonts w:ascii="Times New Roman" w:hAnsi="Times New Roman" w:cs="Times New Roman"/>
                <w:sz w:val="20"/>
                <w:szCs w:val="20"/>
              </w:rPr>
            </w:pPr>
            <w:r w:rsidRPr="001E5A11">
              <w:rPr>
                <w:rFonts w:ascii="Times New Roman" w:hAnsi="Times New Roman" w:cs="Times New Roman"/>
                <w:sz w:val="20"/>
                <w:szCs w:val="20"/>
              </w:rPr>
              <w:t>10000 TL ve altı</w:t>
            </w:r>
          </w:p>
        </w:tc>
        <w:tc>
          <w:tcPr>
            <w:tcW w:w="1511"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4</w:t>
            </w:r>
          </w:p>
        </w:tc>
        <w:tc>
          <w:tcPr>
            <w:tcW w:w="1985"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2,5</w:t>
            </w:r>
            <w:r w:rsidR="009A0D84" w:rsidRPr="001E5A11">
              <w:rPr>
                <w:rFonts w:ascii="Times New Roman" w:hAnsi="Times New Roman" w:cs="Times New Roman"/>
                <w:sz w:val="20"/>
                <w:szCs w:val="20"/>
              </w:rPr>
              <w:t>0</w:t>
            </w:r>
          </w:p>
        </w:tc>
      </w:tr>
      <w:tr w:rsidR="00071CD7" w:rsidRPr="001E5A11" w:rsidTr="00566020">
        <w:trPr>
          <w:jc w:val="center"/>
        </w:trPr>
        <w:tc>
          <w:tcPr>
            <w:tcW w:w="2806" w:type="dxa"/>
          </w:tcPr>
          <w:p w:rsidR="00071CD7" w:rsidRPr="001E5A11" w:rsidRDefault="00B4434B" w:rsidP="00A355D5">
            <w:pPr>
              <w:pStyle w:val="ListeParagraf"/>
              <w:numPr>
                <w:ilvl w:val="0"/>
                <w:numId w:val="4"/>
              </w:numPr>
              <w:autoSpaceDE w:val="0"/>
              <w:autoSpaceDN w:val="0"/>
              <w:adjustRightInd w:val="0"/>
              <w:ind w:left="426" w:firstLine="0"/>
              <w:rPr>
                <w:rFonts w:ascii="Times New Roman" w:hAnsi="Times New Roman" w:cs="Times New Roman"/>
                <w:sz w:val="20"/>
                <w:szCs w:val="20"/>
              </w:rPr>
            </w:pPr>
            <w:r w:rsidRPr="001E5A11">
              <w:rPr>
                <w:rFonts w:ascii="Times New Roman" w:hAnsi="Times New Roman" w:cs="Times New Roman"/>
                <w:sz w:val="20"/>
                <w:szCs w:val="20"/>
              </w:rPr>
              <w:t>10001</w:t>
            </w:r>
            <w:r w:rsidR="00071CD7" w:rsidRPr="001E5A11">
              <w:rPr>
                <w:rFonts w:ascii="Times New Roman" w:hAnsi="Times New Roman" w:cs="Times New Roman"/>
                <w:sz w:val="20"/>
                <w:szCs w:val="20"/>
              </w:rPr>
              <w:t>TL - 19999TL</w:t>
            </w:r>
          </w:p>
        </w:tc>
        <w:tc>
          <w:tcPr>
            <w:tcW w:w="1511"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19</w:t>
            </w:r>
          </w:p>
        </w:tc>
        <w:tc>
          <w:tcPr>
            <w:tcW w:w="1985"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11,9</w:t>
            </w:r>
            <w:r w:rsidR="009A0D84" w:rsidRPr="001E5A11">
              <w:rPr>
                <w:rFonts w:ascii="Times New Roman" w:hAnsi="Times New Roman" w:cs="Times New Roman"/>
                <w:sz w:val="20"/>
                <w:szCs w:val="20"/>
              </w:rPr>
              <w:t>0</w:t>
            </w:r>
          </w:p>
        </w:tc>
      </w:tr>
      <w:tr w:rsidR="00071CD7" w:rsidRPr="001E5A11" w:rsidTr="00566020">
        <w:trPr>
          <w:jc w:val="center"/>
        </w:trPr>
        <w:tc>
          <w:tcPr>
            <w:tcW w:w="2806" w:type="dxa"/>
          </w:tcPr>
          <w:p w:rsidR="00071CD7" w:rsidRPr="001E5A11" w:rsidRDefault="00071CD7" w:rsidP="00A355D5">
            <w:pPr>
              <w:pStyle w:val="ListeParagraf"/>
              <w:numPr>
                <w:ilvl w:val="0"/>
                <w:numId w:val="4"/>
              </w:numPr>
              <w:autoSpaceDE w:val="0"/>
              <w:autoSpaceDN w:val="0"/>
              <w:adjustRightInd w:val="0"/>
              <w:ind w:left="426" w:firstLine="0"/>
              <w:rPr>
                <w:rFonts w:ascii="Times New Roman" w:hAnsi="Times New Roman" w:cs="Times New Roman"/>
                <w:sz w:val="20"/>
                <w:szCs w:val="20"/>
              </w:rPr>
            </w:pPr>
            <w:r w:rsidRPr="001E5A11">
              <w:rPr>
                <w:rFonts w:ascii="Times New Roman" w:hAnsi="Times New Roman" w:cs="Times New Roman"/>
                <w:sz w:val="20"/>
                <w:szCs w:val="20"/>
              </w:rPr>
              <w:t>20000TL - 29999TL</w:t>
            </w:r>
          </w:p>
        </w:tc>
        <w:tc>
          <w:tcPr>
            <w:tcW w:w="1511"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52</w:t>
            </w:r>
          </w:p>
        </w:tc>
        <w:tc>
          <w:tcPr>
            <w:tcW w:w="1985"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3</w:t>
            </w:r>
            <w:r w:rsidR="00071CD7" w:rsidRPr="001E5A11">
              <w:rPr>
                <w:rFonts w:ascii="Times New Roman" w:hAnsi="Times New Roman" w:cs="Times New Roman"/>
                <w:sz w:val="20"/>
                <w:szCs w:val="20"/>
              </w:rPr>
              <w:t>2,5</w:t>
            </w:r>
            <w:r w:rsidR="009A0D84" w:rsidRPr="001E5A11">
              <w:rPr>
                <w:rFonts w:ascii="Times New Roman" w:hAnsi="Times New Roman" w:cs="Times New Roman"/>
                <w:sz w:val="20"/>
                <w:szCs w:val="20"/>
              </w:rPr>
              <w:t>0</w:t>
            </w:r>
          </w:p>
        </w:tc>
      </w:tr>
      <w:tr w:rsidR="00071CD7" w:rsidRPr="001E5A11" w:rsidTr="00566020">
        <w:trPr>
          <w:jc w:val="center"/>
        </w:trPr>
        <w:tc>
          <w:tcPr>
            <w:tcW w:w="2806" w:type="dxa"/>
          </w:tcPr>
          <w:p w:rsidR="00071CD7" w:rsidRPr="001E5A11" w:rsidRDefault="00071CD7" w:rsidP="00A355D5">
            <w:pPr>
              <w:pStyle w:val="ListeParagraf"/>
              <w:numPr>
                <w:ilvl w:val="0"/>
                <w:numId w:val="4"/>
              </w:numPr>
              <w:autoSpaceDE w:val="0"/>
              <w:autoSpaceDN w:val="0"/>
              <w:adjustRightInd w:val="0"/>
              <w:ind w:left="426" w:firstLine="0"/>
              <w:rPr>
                <w:rFonts w:ascii="Times New Roman" w:hAnsi="Times New Roman" w:cs="Times New Roman"/>
                <w:sz w:val="20"/>
                <w:szCs w:val="20"/>
              </w:rPr>
            </w:pPr>
            <w:r w:rsidRPr="001E5A11">
              <w:rPr>
                <w:rFonts w:ascii="Times New Roman" w:hAnsi="Times New Roman" w:cs="Times New Roman"/>
                <w:sz w:val="20"/>
                <w:szCs w:val="20"/>
              </w:rPr>
              <w:t>30000TL - 39999TL</w:t>
            </w:r>
          </w:p>
        </w:tc>
        <w:tc>
          <w:tcPr>
            <w:tcW w:w="1511"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38</w:t>
            </w:r>
          </w:p>
        </w:tc>
        <w:tc>
          <w:tcPr>
            <w:tcW w:w="1985"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23,70</w:t>
            </w:r>
          </w:p>
        </w:tc>
      </w:tr>
      <w:tr w:rsidR="00071CD7" w:rsidRPr="001E5A11" w:rsidTr="00566020">
        <w:trPr>
          <w:jc w:val="center"/>
        </w:trPr>
        <w:tc>
          <w:tcPr>
            <w:tcW w:w="2806" w:type="dxa"/>
          </w:tcPr>
          <w:p w:rsidR="00071CD7" w:rsidRPr="001E5A11" w:rsidRDefault="00071CD7" w:rsidP="00A355D5">
            <w:pPr>
              <w:pStyle w:val="ListeParagraf"/>
              <w:numPr>
                <w:ilvl w:val="0"/>
                <w:numId w:val="4"/>
              </w:numPr>
              <w:autoSpaceDE w:val="0"/>
              <w:autoSpaceDN w:val="0"/>
              <w:adjustRightInd w:val="0"/>
              <w:ind w:left="426" w:firstLine="0"/>
              <w:rPr>
                <w:rFonts w:ascii="Times New Roman" w:hAnsi="Times New Roman" w:cs="Times New Roman"/>
                <w:sz w:val="20"/>
                <w:szCs w:val="20"/>
              </w:rPr>
            </w:pPr>
            <w:r w:rsidRPr="001E5A11">
              <w:rPr>
                <w:rFonts w:ascii="Times New Roman" w:hAnsi="Times New Roman" w:cs="Times New Roman"/>
                <w:sz w:val="20"/>
                <w:szCs w:val="20"/>
              </w:rPr>
              <w:t>40000TL - 49999TL</w:t>
            </w:r>
          </w:p>
        </w:tc>
        <w:tc>
          <w:tcPr>
            <w:tcW w:w="1511"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27</w:t>
            </w:r>
          </w:p>
        </w:tc>
        <w:tc>
          <w:tcPr>
            <w:tcW w:w="1985"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16,9</w:t>
            </w:r>
            <w:r w:rsidR="009A0D84" w:rsidRPr="001E5A11">
              <w:rPr>
                <w:rFonts w:ascii="Times New Roman" w:hAnsi="Times New Roman" w:cs="Times New Roman"/>
                <w:sz w:val="20"/>
                <w:szCs w:val="20"/>
              </w:rPr>
              <w:t>0</w:t>
            </w:r>
          </w:p>
        </w:tc>
      </w:tr>
      <w:tr w:rsidR="00071CD7" w:rsidRPr="001E5A11" w:rsidTr="00566020">
        <w:trPr>
          <w:jc w:val="center"/>
        </w:trPr>
        <w:tc>
          <w:tcPr>
            <w:tcW w:w="2806" w:type="dxa"/>
          </w:tcPr>
          <w:p w:rsidR="00071CD7" w:rsidRPr="001E5A11" w:rsidRDefault="00071CD7" w:rsidP="00A355D5">
            <w:pPr>
              <w:pStyle w:val="ListeParagraf"/>
              <w:numPr>
                <w:ilvl w:val="0"/>
                <w:numId w:val="4"/>
              </w:numPr>
              <w:autoSpaceDE w:val="0"/>
              <w:autoSpaceDN w:val="0"/>
              <w:adjustRightInd w:val="0"/>
              <w:ind w:left="426" w:firstLine="0"/>
              <w:rPr>
                <w:rFonts w:ascii="Times New Roman" w:hAnsi="Times New Roman" w:cs="Times New Roman"/>
                <w:sz w:val="20"/>
                <w:szCs w:val="20"/>
              </w:rPr>
            </w:pPr>
            <w:r w:rsidRPr="001E5A11">
              <w:rPr>
                <w:rFonts w:ascii="Times New Roman" w:hAnsi="Times New Roman" w:cs="Times New Roman"/>
                <w:sz w:val="20"/>
                <w:szCs w:val="20"/>
              </w:rPr>
              <w:t xml:space="preserve">50000TL </w:t>
            </w:r>
            <w:r w:rsidR="00B4434B" w:rsidRPr="001E5A11">
              <w:rPr>
                <w:rFonts w:ascii="Times New Roman" w:hAnsi="Times New Roman" w:cs="Times New Roman"/>
                <w:sz w:val="20"/>
                <w:szCs w:val="20"/>
              </w:rPr>
              <w:t>ve üstü</w:t>
            </w:r>
          </w:p>
        </w:tc>
        <w:tc>
          <w:tcPr>
            <w:tcW w:w="1511"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20</w:t>
            </w:r>
          </w:p>
        </w:tc>
        <w:tc>
          <w:tcPr>
            <w:tcW w:w="1985" w:type="dxa"/>
          </w:tcPr>
          <w:p w:rsidR="00071CD7" w:rsidRPr="001E5A11" w:rsidRDefault="00751415" w:rsidP="00A355D5">
            <w:pPr>
              <w:autoSpaceDE w:val="0"/>
              <w:autoSpaceDN w:val="0"/>
              <w:adjustRightInd w:val="0"/>
              <w:rPr>
                <w:rFonts w:ascii="Times New Roman" w:hAnsi="Times New Roman" w:cs="Times New Roman"/>
                <w:sz w:val="20"/>
                <w:szCs w:val="20"/>
              </w:rPr>
            </w:pPr>
            <w:r w:rsidRPr="001E5A11">
              <w:rPr>
                <w:rFonts w:ascii="Times New Roman" w:hAnsi="Times New Roman" w:cs="Times New Roman"/>
                <w:sz w:val="20"/>
                <w:szCs w:val="20"/>
              </w:rPr>
              <w:t>12,5</w:t>
            </w:r>
            <w:r w:rsidR="009A0D84" w:rsidRPr="001E5A11">
              <w:rPr>
                <w:rFonts w:ascii="Times New Roman" w:hAnsi="Times New Roman" w:cs="Times New Roman"/>
                <w:sz w:val="20"/>
                <w:szCs w:val="20"/>
              </w:rPr>
              <w:t>0</w:t>
            </w:r>
          </w:p>
        </w:tc>
      </w:tr>
      <w:tr w:rsidR="003672B1" w:rsidRPr="001E5A11" w:rsidTr="00566020">
        <w:trPr>
          <w:jc w:val="center"/>
        </w:trPr>
        <w:tc>
          <w:tcPr>
            <w:tcW w:w="2806" w:type="dxa"/>
          </w:tcPr>
          <w:p w:rsidR="003672B1" w:rsidRPr="001E5A11" w:rsidRDefault="003672B1" w:rsidP="00A355D5">
            <w:pPr>
              <w:tabs>
                <w:tab w:val="left" w:pos="709"/>
              </w:tabs>
              <w:autoSpaceDE w:val="0"/>
              <w:autoSpaceDN w:val="0"/>
              <w:adjustRightInd w:val="0"/>
              <w:ind w:left="426" w:firstLine="283"/>
              <w:rPr>
                <w:rFonts w:ascii="Times New Roman" w:hAnsi="Times New Roman" w:cs="Times New Roman"/>
                <w:b/>
                <w:sz w:val="20"/>
                <w:szCs w:val="20"/>
              </w:rPr>
            </w:pPr>
            <w:r w:rsidRPr="001E5A11">
              <w:rPr>
                <w:rFonts w:ascii="Times New Roman" w:hAnsi="Times New Roman" w:cs="Times New Roman"/>
                <w:b/>
                <w:sz w:val="20"/>
                <w:szCs w:val="20"/>
              </w:rPr>
              <w:t>To</w:t>
            </w:r>
            <w:r>
              <w:rPr>
                <w:rFonts w:ascii="Times New Roman" w:hAnsi="Times New Roman" w:cs="Times New Roman"/>
                <w:b/>
                <w:sz w:val="20"/>
                <w:szCs w:val="20"/>
              </w:rPr>
              <w:t>plam</w:t>
            </w:r>
          </w:p>
        </w:tc>
        <w:tc>
          <w:tcPr>
            <w:tcW w:w="1511" w:type="dxa"/>
          </w:tcPr>
          <w:p w:rsidR="003672B1" w:rsidRPr="001E5A11" w:rsidRDefault="003672B1" w:rsidP="00A355D5">
            <w:pPr>
              <w:autoSpaceDE w:val="0"/>
              <w:autoSpaceDN w:val="0"/>
              <w:adjustRightInd w:val="0"/>
              <w:ind w:left="-19" w:hanging="20"/>
              <w:rPr>
                <w:rFonts w:ascii="Times New Roman" w:hAnsi="Times New Roman" w:cs="Times New Roman"/>
                <w:b/>
                <w:sz w:val="20"/>
                <w:szCs w:val="20"/>
              </w:rPr>
            </w:pPr>
            <w:r w:rsidRPr="001E5A11">
              <w:rPr>
                <w:rFonts w:ascii="Times New Roman" w:hAnsi="Times New Roman" w:cs="Times New Roman"/>
                <w:b/>
                <w:sz w:val="20"/>
                <w:szCs w:val="20"/>
              </w:rPr>
              <w:t>160</w:t>
            </w:r>
          </w:p>
        </w:tc>
        <w:tc>
          <w:tcPr>
            <w:tcW w:w="1985" w:type="dxa"/>
          </w:tcPr>
          <w:p w:rsidR="003672B1" w:rsidRPr="001E5A11" w:rsidRDefault="003672B1" w:rsidP="00A355D5">
            <w:pPr>
              <w:autoSpaceDE w:val="0"/>
              <w:autoSpaceDN w:val="0"/>
              <w:adjustRightInd w:val="0"/>
              <w:ind w:left="-19" w:hanging="20"/>
              <w:rPr>
                <w:rFonts w:ascii="Times New Roman" w:hAnsi="Times New Roman" w:cs="Times New Roman"/>
                <w:b/>
                <w:sz w:val="20"/>
                <w:szCs w:val="20"/>
              </w:rPr>
            </w:pPr>
            <w:r w:rsidRPr="001E5A11">
              <w:rPr>
                <w:rFonts w:ascii="Times New Roman" w:hAnsi="Times New Roman" w:cs="Times New Roman"/>
                <w:b/>
                <w:sz w:val="20"/>
                <w:szCs w:val="20"/>
              </w:rPr>
              <w:t>100,0</w:t>
            </w:r>
          </w:p>
        </w:tc>
      </w:tr>
      <w:tr w:rsidR="003672B1" w:rsidRPr="001E5A11" w:rsidTr="00566020">
        <w:trPr>
          <w:jc w:val="center"/>
        </w:trPr>
        <w:tc>
          <w:tcPr>
            <w:tcW w:w="2806" w:type="dxa"/>
          </w:tcPr>
          <w:p w:rsidR="003672B1" w:rsidRPr="001E5A11" w:rsidRDefault="003672B1" w:rsidP="00566020">
            <w:pPr>
              <w:pStyle w:val="ListeParagraf"/>
              <w:autoSpaceDE w:val="0"/>
              <w:autoSpaceDN w:val="0"/>
              <w:adjustRightInd w:val="0"/>
              <w:ind w:left="0"/>
              <w:rPr>
                <w:rFonts w:ascii="Times New Roman" w:hAnsi="Times New Roman" w:cs="Times New Roman"/>
                <w:b/>
                <w:sz w:val="20"/>
                <w:szCs w:val="20"/>
              </w:rPr>
            </w:pPr>
            <w:r>
              <w:rPr>
                <w:rFonts w:ascii="Times New Roman" w:hAnsi="Times New Roman" w:cs="Times New Roman"/>
                <w:b/>
                <w:sz w:val="20"/>
                <w:szCs w:val="20"/>
              </w:rPr>
              <w:t>İkamet Bilgisi</w:t>
            </w:r>
          </w:p>
        </w:tc>
        <w:tc>
          <w:tcPr>
            <w:tcW w:w="1511" w:type="dxa"/>
          </w:tcPr>
          <w:p w:rsidR="003672B1" w:rsidRPr="001E5A11" w:rsidRDefault="003672B1" w:rsidP="00A355D5">
            <w:pPr>
              <w:autoSpaceDE w:val="0"/>
              <w:autoSpaceDN w:val="0"/>
              <w:adjustRightInd w:val="0"/>
              <w:jc w:val="center"/>
              <w:rPr>
                <w:rFonts w:ascii="Times New Roman" w:hAnsi="Times New Roman" w:cs="Times New Roman"/>
                <w:b/>
                <w:sz w:val="20"/>
                <w:szCs w:val="20"/>
              </w:rPr>
            </w:pPr>
            <w:r w:rsidRPr="001E5A11">
              <w:rPr>
                <w:rFonts w:ascii="Times New Roman" w:hAnsi="Times New Roman" w:cs="Times New Roman"/>
                <w:b/>
                <w:sz w:val="20"/>
                <w:szCs w:val="20"/>
              </w:rPr>
              <w:t>Frekans</w:t>
            </w:r>
          </w:p>
        </w:tc>
        <w:tc>
          <w:tcPr>
            <w:tcW w:w="1985" w:type="dxa"/>
          </w:tcPr>
          <w:p w:rsidR="003672B1" w:rsidRPr="001E5A11" w:rsidRDefault="003672B1" w:rsidP="00A355D5">
            <w:pPr>
              <w:autoSpaceDE w:val="0"/>
              <w:autoSpaceDN w:val="0"/>
              <w:adjustRightInd w:val="0"/>
              <w:jc w:val="center"/>
              <w:rPr>
                <w:rFonts w:ascii="Times New Roman" w:hAnsi="Times New Roman" w:cs="Times New Roman"/>
                <w:b/>
                <w:sz w:val="20"/>
                <w:szCs w:val="20"/>
              </w:rPr>
            </w:pPr>
            <w:r w:rsidRPr="001E5A11">
              <w:rPr>
                <w:rFonts w:ascii="Times New Roman" w:hAnsi="Times New Roman" w:cs="Times New Roman"/>
                <w:b/>
                <w:sz w:val="20"/>
                <w:szCs w:val="20"/>
              </w:rPr>
              <w:t>Yüzde (%)</w:t>
            </w:r>
          </w:p>
        </w:tc>
      </w:tr>
      <w:tr w:rsidR="003672B1" w:rsidRPr="001E5A11" w:rsidTr="00566020">
        <w:trPr>
          <w:jc w:val="center"/>
        </w:trPr>
        <w:tc>
          <w:tcPr>
            <w:tcW w:w="2806" w:type="dxa"/>
          </w:tcPr>
          <w:p w:rsidR="003672B1" w:rsidRPr="001E5A11" w:rsidRDefault="003672B1" w:rsidP="00A355D5">
            <w:pPr>
              <w:pStyle w:val="ListeParagraf"/>
              <w:numPr>
                <w:ilvl w:val="0"/>
                <w:numId w:val="4"/>
              </w:numPr>
              <w:autoSpaceDE w:val="0"/>
              <w:autoSpaceDN w:val="0"/>
              <w:adjustRightInd w:val="0"/>
              <w:ind w:left="426" w:firstLine="0"/>
              <w:rPr>
                <w:rFonts w:ascii="Times New Roman" w:hAnsi="Times New Roman" w:cs="Times New Roman"/>
                <w:sz w:val="20"/>
                <w:szCs w:val="20"/>
              </w:rPr>
            </w:pPr>
            <w:r>
              <w:rPr>
                <w:rFonts w:ascii="Times New Roman" w:hAnsi="Times New Roman" w:cs="Times New Roman"/>
                <w:sz w:val="20"/>
                <w:szCs w:val="20"/>
              </w:rPr>
              <w:t>Karaburun</w:t>
            </w:r>
          </w:p>
        </w:tc>
        <w:tc>
          <w:tcPr>
            <w:tcW w:w="1511" w:type="dxa"/>
          </w:tcPr>
          <w:p w:rsidR="003672B1" w:rsidRPr="001E5A11" w:rsidRDefault="003672B1" w:rsidP="00A355D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52</w:t>
            </w:r>
          </w:p>
        </w:tc>
        <w:tc>
          <w:tcPr>
            <w:tcW w:w="1985" w:type="dxa"/>
          </w:tcPr>
          <w:p w:rsidR="003672B1" w:rsidRPr="001E5A11" w:rsidRDefault="003672B1" w:rsidP="00A355D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32,5</w:t>
            </w:r>
          </w:p>
        </w:tc>
      </w:tr>
      <w:tr w:rsidR="003672B1" w:rsidRPr="001E5A11" w:rsidTr="00566020">
        <w:trPr>
          <w:jc w:val="center"/>
        </w:trPr>
        <w:tc>
          <w:tcPr>
            <w:tcW w:w="2806" w:type="dxa"/>
          </w:tcPr>
          <w:p w:rsidR="003672B1" w:rsidRPr="001E5A11" w:rsidRDefault="003672B1" w:rsidP="00A355D5">
            <w:pPr>
              <w:pStyle w:val="ListeParagraf"/>
              <w:numPr>
                <w:ilvl w:val="0"/>
                <w:numId w:val="4"/>
              </w:numPr>
              <w:autoSpaceDE w:val="0"/>
              <w:autoSpaceDN w:val="0"/>
              <w:adjustRightInd w:val="0"/>
              <w:ind w:left="426" w:firstLine="0"/>
              <w:rPr>
                <w:rFonts w:ascii="Times New Roman" w:hAnsi="Times New Roman" w:cs="Times New Roman"/>
                <w:sz w:val="20"/>
                <w:szCs w:val="20"/>
              </w:rPr>
            </w:pPr>
            <w:r>
              <w:rPr>
                <w:rFonts w:ascii="Times New Roman" w:hAnsi="Times New Roman" w:cs="Times New Roman"/>
                <w:sz w:val="20"/>
                <w:szCs w:val="20"/>
              </w:rPr>
              <w:t>İzmir’in diğer ilçeleri</w:t>
            </w:r>
          </w:p>
        </w:tc>
        <w:tc>
          <w:tcPr>
            <w:tcW w:w="1511" w:type="dxa"/>
          </w:tcPr>
          <w:p w:rsidR="003672B1" w:rsidRPr="001E5A11" w:rsidRDefault="003672B1" w:rsidP="00A355D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108</w:t>
            </w:r>
          </w:p>
        </w:tc>
        <w:tc>
          <w:tcPr>
            <w:tcW w:w="1985" w:type="dxa"/>
          </w:tcPr>
          <w:p w:rsidR="003672B1" w:rsidRPr="001E5A11" w:rsidRDefault="00004FEF" w:rsidP="00A355D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67,5</w:t>
            </w:r>
          </w:p>
        </w:tc>
      </w:tr>
      <w:tr w:rsidR="003672B1" w:rsidRPr="001E5A11" w:rsidTr="00566020">
        <w:trPr>
          <w:jc w:val="center"/>
        </w:trPr>
        <w:tc>
          <w:tcPr>
            <w:tcW w:w="2806" w:type="dxa"/>
          </w:tcPr>
          <w:p w:rsidR="003672B1" w:rsidRPr="001E5A11" w:rsidRDefault="003672B1" w:rsidP="00A355D5">
            <w:pPr>
              <w:tabs>
                <w:tab w:val="left" w:pos="709"/>
              </w:tabs>
              <w:autoSpaceDE w:val="0"/>
              <w:autoSpaceDN w:val="0"/>
              <w:adjustRightInd w:val="0"/>
              <w:ind w:left="426" w:firstLine="283"/>
              <w:rPr>
                <w:rFonts w:ascii="Times New Roman" w:hAnsi="Times New Roman" w:cs="Times New Roman"/>
                <w:b/>
                <w:sz w:val="20"/>
                <w:szCs w:val="20"/>
              </w:rPr>
            </w:pPr>
            <w:r w:rsidRPr="001E5A11">
              <w:rPr>
                <w:rFonts w:ascii="Times New Roman" w:hAnsi="Times New Roman" w:cs="Times New Roman"/>
                <w:b/>
                <w:sz w:val="20"/>
                <w:szCs w:val="20"/>
              </w:rPr>
              <w:t>To</w:t>
            </w:r>
            <w:r>
              <w:rPr>
                <w:rFonts w:ascii="Times New Roman" w:hAnsi="Times New Roman" w:cs="Times New Roman"/>
                <w:b/>
                <w:sz w:val="20"/>
                <w:szCs w:val="20"/>
              </w:rPr>
              <w:t>plam</w:t>
            </w:r>
          </w:p>
        </w:tc>
        <w:tc>
          <w:tcPr>
            <w:tcW w:w="1511" w:type="dxa"/>
          </w:tcPr>
          <w:p w:rsidR="003672B1" w:rsidRPr="001E5A11" w:rsidRDefault="003672B1" w:rsidP="00A355D5">
            <w:pPr>
              <w:autoSpaceDE w:val="0"/>
              <w:autoSpaceDN w:val="0"/>
              <w:adjustRightInd w:val="0"/>
              <w:ind w:left="-19" w:hanging="20"/>
              <w:rPr>
                <w:rFonts w:ascii="Times New Roman" w:hAnsi="Times New Roman" w:cs="Times New Roman"/>
                <w:b/>
                <w:sz w:val="20"/>
                <w:szCs w:val="20"/>
              </w:rPr>
            </w:pPr>
            <w:r w:rsidRPr="001E5A11">
              <w:rPr>
                <w:rFonts w:ascii="Times New Roman" w:hAnsi="Times New Roman" w:cs="Times New Roman"/>
                <w:b/>
                <w:sz w:val="20"/>
                <w:szCs w:val="20"/>
              </w:rPr>
              <w:t>160</w:t>
            </w:r>
          </w:p>
        </w:tc>
        <w:tc>
          <w:tcPr>
            <w:tcW w:w="1985" w:type="dxa"/>
          </w:tcPr>
          <w:p w:rsidR="003672B1" w:rsidRPr="001E5A11" w:rsidRDefault="003672B1" w:rsidP="00A355D5">
            <w:pPr>
              <w:autoSpaceDE w:val="0"/>
              <w:autoSpaceDN w:val="0"/>
              <w:adjustRightInd w:val="0"/>
              <w:ind w:left="-19" w:hanging="20"/>
              <w:rPr>
                <w:rFonts w:ascii="Times New Roman" w:hAnsi="Times New Roman" w:cs="Times New Roman"/>
                <w:b/>
                <w:sz w:val="20"/>
                <w:szCs w:val="20"/>
              </w:rPr>
            </w:pPr>
            <w:r w:rsidRPr="001E5A11">
              <w:rPr>
                <w:rFonts w:ascii="Times New Roman" w:hAnsi="Times New Roman" w:cs="Times New Roman"/>
                <w:b/>
                <w:sz w:val="20"/>
                <w:szCs w:val="20"/>
              </w:rPr>
              <w:t>100,0</w:t>
            </w:r>
          </w:p>
        </w:tc>
      </w:tr>
      <w:bookmarkEnd w:id="12"/>
      <w:bookmarkEnd w:id="13"/>
    </w:tbl>
    <w:p w:rsidR="00566020" w:rsidRDefault="00566020" w:rsidP="00A355D5">
      <w:pPr>
        <w:spacing w:after="0" w:line="240" w:lineRule="auto"/>
        <w:ind w:firstLine="567"/>
        <w:jc w:val="both"/>
        <w:rPr>
          <w:rFonts w:ascii="Times New Roman" w:hAnsi="Times New Roman" w:cs="Times New Roman"/>
          <w:lang w:val="tr-TR"/>
        </w:rPr>
      </w:pPr>
    </w:p>
    <w:p w:rsidR="00FB289D" w:rsidRDefault="00B4434B"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Katılımcılara Karaburun ile olan ilişkileri</w:t>
      </w:r>
      <w:r w:rsidR="00FB289D" w:rsidRPr="00981C18">
        <w:rPr>
          <w:rFonts w:ascii="Times New Roman" w:hAnsi="Times New Roman" w:cs="Times New Roman"/>
          <w:lang w:val="tr-TR"/>
        </w:rPr>
        <w:t xml:space="preserve"> ve burayı ziyaret etme sıklıkları</w:t>
      </w:r>
      <w:r w:rsidRPr="00981C18">
        <w:rPr>
          <w:rFonts w:ascii="Times New Roman" w:hAnsi="Times New Roman" w:cs="Times New Roman"/>
          <w:lang w:val="tr-TR"/>
        </w:rPr>
        <w:t xml:space="preserve"> sorulmuş v</w:t>
      </w:r>
      <w:r w:rsidR="00770AF8">
        <w:rPr>
          <w:rFonts w:ascii="Times New Roman" w:hAnsi="Times New Roman" w:cs="Times New Roman"/>
          <w:lang w:val="tr-TR"/>
        </w:rPr>
        <w:t>e cevaplar toplanmıştır. Tablo 5 ve 6</w:t>
      </w:r>
      <w:r w:rsidRPr="00981C18">
        <w:rPr>
          <w:rFonts w:ascii="Times New Roman" w:hAnsi="Times New Roman" w:cs="Times New Roman"/>
          <w:lang w:val="tr-TR"/>
        </w:rPr>
        <w:t>, katılımcıların Karaburun ile olan ilişkilerini</w:t>
      </w:r>
      <w:r w:rsidR="00FB289D" w:rsidRPr="00981C18">
        <w:rPr>
          <w:rFonts w:ascii="Times New Roman" w:hAnsi="Times New Roman" w:cs="Times New Roman"/>
          <w:lang w:val="tr-TR"/>
        </w:rPr>
        <w:t xml:space="preserve"> ve ziyaret sıklıklarını</w:t>
      </w:r>
      <w:r w:rsidRPr="00981C18">
        <w:rPr>
          <w:rFonts w:ascii="Times New Roman" w:hAnsi="Times New Roman" w:cs="Times New Roman"/>
          <w:lang w:val="tr-TR"/>
        </w:rPr>
        <w:t xml:space="preserve"> ortaya koymaktadır.</w:t>
      </w:r>
    </w:p>
    <w:p w:rsidR="00566020" w:rsidRPr="00981C18" w:rsidRDefault="00566020" w:rsidP="00A355D5">
      <w:pPr>
        <w:spacing w:after="0" w:line="240" w:lineRule="auto"/>
        <w:ind w:firstLine="567"/>
        <w:jc w:val="both"/>
        <w:rPr>
          <w:rFonts w:ascii="Times New Roman" w:hAnsi="Times New Roman" w:cs="Times New Roman"/>
          <w:lang w:val="tr-TR"/>
        </w:rPr>
      </w:pPr>
    </w:p>
    <w:p w:rsidR="00B4434B" w:rsidRPr="00603DA8" w:rsidRDefault="00CD1E25" w:rsidP="00A355D5">
      <w:pPr>
        <w:spacing w:after="0" w:line="240" w:lineRule="auto"/>
        <w:jc w:val="center"/>
        <w:rPr>
          <w:rFonts w:ascii="Times New Roman" w:hAnsi="Times New Roman" w:cs="Times New Roman"/>
          <w:lang w:val="tr-TR"/>
        </w:rPr>
      </w:pPr>
      <w:r w:rsidRPr="00981C18">
        <w:rPr>
          <w:rFonts w:ascii="Times New Roman" w:hAnsi="Times New Roman" w:cs="Times New Roman"/>
          <w:b/>
          <w:lang w:val="tr-TR"/>
        </w:rPr>
        <w:t xml:space="preserve">Tablo </w:t>
      </w:r>
      <w:r w:rsidR="00AE4761">
        <w:rPr>
          <w:rFonts w:ascii="Times New Roman" w:hAnsi="Times New Roman" w:cs="Times New Roman"/>
          <w:b/>
          <w:lang w:val="tr-TR"/>
        </w:rPr>
        <w:t>5</w:t>
      </w:r>
      <w:r w:rsidR="00603DA8">
        <w:rPr>
          <w:rFonts w:ascii="Times New Roman" w:hAnsi="Times New Roman" w:cs="Times New Roman"/>
          <w:b/>
          <w:lang w:val="tr-TR"/>
        </w:rPr>
        <w:t>:</w:t>
      </w:r>
      <w:r w:rsidR="00B4434B" w:rsidRPr="00981C18">
        <w:rPr>
          <w:rFonts w:ascii="Times New Roman" w:hAnsi="Times New Roman" w:cs="Times New Roman"/>
          <w:b/>
          <w:lang w:val="tr-TR"/>
        </w:rPr>
        <w:t xml:space="preserve"> </w:t>
      </w:r>
      <w:r w:rsidR="00B4434B" w:rsidRPr="00603DA8">
        <w:rPr>
          <w:rFonts w:ascii="Times New Roman" w:hAnsi="Times New Roman" w:cs="Times New Roman"/>
          <w:lang w:val="tr-TR"/>
        </w:rPr>
        <w:t>Karaburun ile Olan İlişki</w:t>
      </w:r>
    </w:p>
    <w:tbl>
      <w:tblPr>
        <w:tblStyle w:val="TabloKlavuzu"/>
        <w:tblpPr w:leftFromText="141" w:rightFromText="141" w:vertAnchor="text" w:tblpXSpec="center" w:tblpY="1"/>
        <w:tblOverlap w:val="never"/>
        <w:tblW w:w="6931" w:type="dxa"/>
        <w:tblLook w:val="04A0" w:firstRow="1" w:lastRow="0" w:firstColumn="1" w:lastColumn="0" w:noHBand="0" w:noVBand="1"/>
      </w:tblPr>
      <w:tblGrid>
        <w:gridCol w:w="3481"/>
        <w:gridCol w:w="1458"/>
        <w:gridCol w:w="1992"/>
      </w:tblGrid>
      <w:tr w:rsidR="00B4434B" w:rsidRPr="001E5A11" w:rsidTr="007818E0">
        <w:trPr>
          <w:trHeight w:hRule="exact" w:val="284"/>
        </w:trPr>
        <w:tc>
          <w:tcPr>
            <w:tcW w:w="3481" w:type="dxa"/>
            <w:vAlign w:val="center"/>
          </w:tcPr>
          <w:p w:rsidR="00B4434B" w:rsidRPr="001E5A11" w:rsidRDefault="00B4434B" w:rsidP="00A355D5">
            <w:pPr>
              <w:jc w:val="center"/>
              <w:rPr>
                <w:rFonts w:ascii="Times New Roman" w:hAnsi="Times New Roman" w:cs="Times New Roman"/>
                <w:b/>
                <w:sz w:val="20"/>
                <w:szCs w:val="20"/>
              </w:rPr>
            </w:pPr>
            <w:r w:rsidRPr="001E5A11">
              <w:rPr>
                <w:rFonts w:ascii="Times New Roman" w:hAnsi="Times New Roman" w:cs="Times New Roman"/>
                <w:b/>
                <w:sz w:val="20"/>
                <w:szCs w:val="20"/>
              </w:rPr>
              <w:t>İlişki Türü</w:t>
            </w:r>
          </w:p>
        </w:tc>
        <w:tc>
          <w:tcPr>
            <w:tcW w:w="1458" w:type="dxa"/>
            <w:vAlign w:val="center"/>
          </w:tcPr>
          <w:p w:rsidR="00B4434B" w:rsidRPr="001E5A11" w:rsidRDefault="00B4434B" w:rsidP="00A355D5">
            <w:pPr>
              <w:jc w:val="center"/>
              <w:rPr>
                <w:rFonts w:ascii="Times New Roman" w:hAnsi="Times New Roman" w:cs="Times New Roman"/>
                <w:b/>
                <w:sz w:val="20"/>
                <w:szCs w:val="20"/>
              </w:rPr>
            </w:pPr>
            <w:r w:rsidRPr="001E5A11">
              <w:rPr>
                <w:rFonts w:ascii="Times New Roman" w:hAnsi="Times New Roman" w:cs="Times New Roman"/>
                <w:b/>
                <w:sz w:val="20"/>
                <w:szCs w:val="20"/>
              </w:rPr>
              <w:t>Frekans</w:t>
            </w:r>
          </w:p>
        </w:tc>
        <w:tc>
          <w:tcPr>
            <w:tcW w:w="1992" w:type="dxa"/>
            <w:vAlign w:val="center"/>
          </w:tcPr>
          <w:p w:rsidR="00B4434B" w:rsidRPr="001E5A11" w:rsidRDefault="00B4434B" w:rsidP="00A355D5">
            <w:pPr>
              <w:jc w:val="center"/>
              <w:rPr>
                <w:rFonts w:ascii="Times New Roman" w:hAnsi="Times New Roman" w:cs="Times New Roman"/>
                <w:b/>
                <w:sz w:val="20"/>
                <w:szCs w:val="20"/>
              </w:rPr>
            </w:pPr>
            <w:r w:rsidRPr="001E5A11">
              <w:rPr>
                <w:rFonts w:ascii="Times New Roman" w:hAnsi="Times New Roman" w:cs="Times New Roman"/>
                <w:b/>
                <w:sz w:val="20"/>
                <w:szCs w:val="20"/>
              </w:rPr>
              <w:t>Yüzde</w:t>
            </w:r>
          </w:p>
        </w:tc>
      </w:tr>
      <w:tr w:rsidR="00B4434B" w:rsidRPr="001E5A11" w:rsidTr="007818E0">
        <w:trPr>
          <w:trHeight w:hRule="exact" w:val="284"/>
        </w:trPr>
        <w:tc>
          <w:tcPr>
            <w:tcW w:w="3481" w:type="dxa"/>
            <w:vAlign w:val="center"/>
          </w:tcPr>
          <w:p w:rsidR="00B4434B" w:rsidRPr="001E5A11" w:rsidRDefault="00114D31" w:rsidP="00A355D5">
            <w:pPr>
              <w:jc w:val="center"/>
              <w:rPr>
                <w:rFonts w:ascii="Times New Roman" w:hAnsi="Times New Roman" w:cs="Times New Roman"/>
                <w:sz w:val="20"/>
                <w:szCs w:val="20"/>
              </w:rPr>
            </w:pPr>
            <w:r>
              <w:rPr>
                <w:rFonts w:ascii="Times New Roman" w:hAnsi="Times New Roman" w:cs="Times New Roman"/>
                <w:sz w:val="20"/>
                <w:szCs w:val="20"/>
              </w:rPr>
              <w:t>Çok</w:t>
            </w:r>
            <w:r w:rsidR="00B4434B" w:rsidRPr="001E5A11">
              <w:rPr>
                <w:rFonts w:ascii="Times New Roman" w:hAnsi="Times New Roman" w:cs="Times New Roman"/>
                <w:sz w:val="20"/>
                <w:szCs w:val="20"/>
              </w:rPr>
              <w:t xml:space="preserve"> Gitmem</w:t>
            </w:r>
          </w:p>
        </w:tc>
        <w:tc>
          <w:tcPr>
            <w:tcW w:w="1458" w:type="dxa"/>
            <w:vAlign w:val="center"/>
          </w:tcPr>
          <w:p w:rsidR="00B4434B" w:rsidRPr="001E5A11" w:rsidRDefault="00476472" w:rsidP="00A355D5">
            <w:pPr>
              <w:jc w:val="center"/>
              <w:rPr>
                <w:rFonts w:ascii="Times New Roman" w:hAnsi="Times New Roman" w:cs="Times New Roman"/>
                <w:sz w:val="20"/>
                <w:szCs w:val="20"/>
              </w:rPr>
            </w:pPr>
            <w:r w:rsidRPr="001E5A11">
              <w:rPr>
                <w:rFonts w:ascii="Times New Roman" w:hAnsi="Times New Roman" w:cs="Times New Roman"/>
                <w:sz w:val="20"/>
                <w:szCs w:val="20"/>
              </w:rPr>
              <w:t>18</w:t>
            </w:r>
          </w:p>
        </w:tc>
        <w:tc>
          <w:tcPr>
            <w:tcW w:w="1992" w:type="dxa"/>
            <w:vAlign w:val="center"/>
          </w:tcPr>
          <w:p w:rsidR="00B4434B" w:rsidRPr="001E5A11" w:rsidRDefault="00476472" w:rsidP="00A355D5">
            <w:pPr>
              <w:jc w:val="center"/>
              <w:rPr>
                <w:rFonts w:ascii="Times New Roman" w:hAnsi="Times New Roman" w:cs="Times New Roman"/>
                <w:sz w:val="20"/>
                <w:szCs w:val="20"/>
              </w:rPr>
            </w:pPr>
            <w:r w:rsidRPr="001E5A11">
              <w:rPr>
                <w:rFonts w:ascii="Times New Roman" w:hAnsi="Times New Roman" w:cs="Times New Roman"/>
                <w:sz w:val="20"/>
                <w:szCs w:val="20"/>
              </w:rPr>
              <w:t>11,2</w:t>
            </w:r>
            <w:r w:rsidR="00B4434B" w:rsidRPr="001E5A11">
              <w:rPr>
                <w:rFonts w:ascii="Times New Roman" w:hAnsi="Times New Roman" w:cs="Times New Roman"/>
                <w:sz w:val="20"/>
                <w:szCs w:val="20"/>
              </w:rPr>
              <w:t>5</w:t>
            </w:r>
          </w:p>
        </w:tc>
      </w:tr>
      <w:tr w:rsidR="00B4434B" w:rsidRPr="001E5A11" w:rsidTr="007818E0">
        <w:trPr>
          <w:trHeight w:hRule="exact" w:val="284"/>
        </w:trPr>
        <w:tc>
          <w:tcPr>
            <w:tcW w:w="3481" w:type="dxa"/>
            <w:vAlign w:val="center"/>
          </w:tcPr>
          <w:p w:rsidR="00B4434B" w:rsidRPr="001E5A11" w:rsidRDefault="00B4434B" w:rsidP="00A355D5">
            <w:pPr>
              <w:jc w:val="center"/>
              <w:rPr>
                <w:rFonts w:ascii="Times New Roman" w:hAnsi="Times New Roman" w:cs="Times New Roman"/>
                <w:sz w:val="20"/>
                <w:szCs w:val="20"/>
              </w:rPr>
            </w:pPr>
            <w:r w:rsidRPr="001E5A11">
              <w:rPr>
                <w:rFonts w:ascii="Times New Roman" w:hAnsi="Times New Roman" w:cs="Times New Roman"/>
                <w:sz w:val="20"/>
                <w:szCs w:val="20"/>
              </w:rPr>
              <w:t>Doğa Yürüyüşü için giderim</w:t>
            </w:r>
          </w:p>
        </w:tc>
        <w:tc>
          <w:tcPr>
            <w:tcW w:w="1458" w:type="dxa"/>
            <w:vAlign w:val="center"/>
          </w:tcPr>
          <w:p w:rsidR="00B4434B" w:rsidRPr="001E5A11" w:rsidRDefault="00476472" w:rsidP="00A355D5">
            <w:pPr>
              <w:jc w:val="center"/>
              <w:rPr>
                <w:rFonts w:ascii="Times New Roman" w:hAnsi="Times New Roman" w:cs="Times New Roman"/>
                <w:sz w:val="20"/>
                <w:szCs w:val="20"/>
              </w:rPr>
            </w:pPr>
            <w:r w:rsidRPr="001E5A11">
              <w:rPr>
                <w:rFonts w:ascii="Times New Roman" w:hAnsi="Times New Roman" w:cs="Times New Roman"/>
                <w:sz w:val="20"/>
                <w:szCs w:val="20"/>
              </w:rPr>
              <w:t>15</w:t>
            </w:r>
          </w:p>
        </w:tc>
        <w:tc>
          <w:tcPr>
            <w:tcW w:w="1992" w:type="dxa"/>
            <w:vAlign w:val="center"/>
          </w:tcPr>
          <w:p w:rsidR="00B4434B" w:rsidRPr="001E5A11" w:rsidRDefault="00476472" w:rsidP="00A355D5">
            <w:pPr>
              <w:jc w:val="center"/>
              <w:rPr>
                <w:rFonts w:ascii="Times New Roman" w:hAnsi="Times New Roman" w:cs="Times New Roman"/>
                <w:sz w:val="20"/>
                <w:szCs w:val="20"/>
              </w:rPr>
            </w:pPr>
            <w:r w:rsidRPr="001E5A11">
              <w:rPr>
                <w:rFonts w:ascii="Times New Roman" w:hAnsi="Times New Roman" w:cs="Times New Roman"/>
                <w:sz w:val="20"/>
                <w:szCs w:val="20"/>
              </w:rPr>
              <w:t>9,35</w:t>
            </w:r>
          </w:p>
        </w:tc>
      </w:tr>
      <w:tr w:rsidR="00B4434B" w:rsidRPr="001E5A11" w:rsidTr="007818E0">
        <w:trPr>
          <w:trHeight w:hRule="exact" w:val="284"/>
        </w:trPr>
        <w:tc>
          <w:tcPr>
            <w:tcW w:w="3481" w:type="dxa"/>
            <w:vAlign w:val="center"/>
          </w:tcPr>
          <w:p w:rsidR="00B4434B" w:rsidRPr="001E5A11" w:rsidRDefault="00B4434B" w:rsidP="00A355D5">
            <w:pPr>
              <w:jc w:val="center"/>
              <w:rPr>
                <w:rFonts w:ascii="Times New Roman" w:hAnsi="Times New Roman" w:cs="Times New Roman"/>
                <w:sz w:val="20"/>
                <w:szCs w:val="20"/>
              </w:rPr>
            </w:pPr>
            <w:r w:rsidRPr="001E5A11">
              <w:rPr>
                <w:rFonts w:ascii="Times New Roman" w:hAnsi="Times New Roman" w:cs="Times New Roman"/>
                <w:sz w:val="20"/>
                <w:szCs w:val="20"/>
              </w:rPr>
              <w:t>Kıyı Balıkçılığı için giderim</w:t>
            </w:r>
          </w:p>
        </w:tc>
        <w:tc>
          <w:tcPr>
            <w:tcW w:w="1458" w:type="dxa"/>
            <w:vAlign w:val="center"/>
          </w:tcPr>
          <w:p w:rsidR="00B4434B" w:rsidRPr="001E5A11" w:rsidRDefault="00476472" w:rsidP="00A355D5">
            <w:pPr>
              <w:jc w:val="center"/>
              <w:rPr>
                <w:rFonts w:ascii="Times New Roman" w:hAnsi="Times New Roman" w:cs="Times New Roman"/>
                <w:sz w:val="20"/>
                <w:szCs w:val="20"/>
              </w:rPr>
            </w:pPr>
            <w:r w:rsidRPr="001E5A11">
              <w:rPr>
                <w:rFonts w:ascii="Times New Roman" w:hAnsi="Times New Roman" w:cs="Times New Roman"/>
                <w:sz w:val="20"/>
                <w:szCs w:val="20"/>
              </w:rPr>
              <w:t>19</w:t>
            </w:r>
          </w:p>
        </w:tc>
        <w:tc>
          <w:tcPr>
            <w:tcW w:w="1992" w:type="dxa"/>
            <w:vAlign w:val="center"/>
          </w:tcPr>
          <w:p w:rsidR="00B4434B" w:rsidRPr="001E5A11" w:rsidRDefault="00476472" w:rsidP="00A355D5">
            <w:pPr>
              <w:jc w:val="center"/>
              <w:rPr>
                <w:rFonts w:ascii="Times New Roman" w:hAnsi="Times New Roman" w:cs="Times New Roman"/>
                <w:sz w:val="20"/>
                <w:szCs w:val="20"/>
              </w:rPr>
            </w:pPr>
            <w:r w:rsidRPr="001E5A11">
              <w:rPr>
                <w:rFonts w:ascii="Times New Roman" w:hAnsi="Times New Roman" w:cs="Times New Roman"/>
                <w:sz w:val="20"/>
                <w:szCs w:val="20"/>
              </w:rPr>
              <w:t>11,9</w:t>
            </w:r>
          </w:p>
        </w:tc>
      </w:tr>
      <w:tr w:rsidR="00B4434B" w:rsidRPr="001E5A11" w:rsidTr="007818E0">
        <w:trPr>
          <w:trHeight w:hRule="exact" w:val="284"/>
        </w:trPr>
        <w:tc>
          <w:tcPr>
            <w:tcW w:w="3481" w:type="dxa"/>
            <w:vAlign w:val="center"/>
          </w:tcPr>
          <w:p w:rsidR="00B4434B" w:rsidRPr="001E5A11" w:rsidRDefault="00B4434B" w:rsidP="00A355D5">
            <w:pPr>
              <w:jc w:val="center"/>
              <w:rPr>
                <w:rFonts w:ascii="Times New Roman" w:hAnsi="Times New Roman" w:cs="Times New Roman"/>
                <w:sz w:val="20"/>
                <w:szCs w:val="20"/>
              </w:rPr>
            </w:pPr>
            <w:r w:rsidRPr="001E5A11">
              <w:rPr>
                <w:rFonts w:ascii="Times New Roman" w:hAnsi="Times New Roman" w:cs="Times New Roman"/>
                <w:sz w:val="20"/>
                <w:szCs w:val="20"/>
              </w:rPr>
              <w:t>Dalış için giderim</w:t>
            </w:r>
          </w:p>
        </w:tc>
        <w:tc>
          <w:tcPr>
            <w:tcW w:w="1458" w:type="dxa"/>
            <w:vAlign w:val="center"/>
          </w:tcPr>
          <w:p w:rsidR="00B4434B" w:rsidRPr="001E5A11" w:rsidRDefault="00476472" w:rsidP="00A355D5">
            <w:pPr>
              <w:jc w:val="center"/>
              <w:rPr>
                <w:rFonts w:ascii="Times New Roman" w:hAnsi="Times New Roman" w:cs="Times New Roman"/>
                <w:sz w:val="20"/>
                <w:szCs w:val="20"/>
              </w:rPr>
            </w:pPr>
            <w:r w:rsidRPr="001E5A11">
              <w:rPr>
                <w:rFonts w:ascii="Times New Roman" w:hAnsi="Times New Roman" w:cs="Times New Roman"/>
                <w:sz w:val="20"/>
                <w:szCs w:val="20"/>
              </w:rPr>
              <w:t>18</w:t>
            </w:r>
          </w:p>
        </w:tc>
        <w:tc>
          <w:tcPr>
            <w:tcW w:w="1992" w:type="dxa"/>
            <w:vAlign w:val="center"/>
          </w:tcPr>
          <w:p w:rsidR="00B4434B" w:rsidRPr="001E5A11" w:rsidRDefault="00BD5D1B" w:rsidP="00A355D5">
            <w:pPr>
              <w:jc w:val="center"/>
              <w:rPr>
                <w:rFonts w:ascii="Times New Roman" w:hAnsi="Times New Roman" w:cs="Times New Roman"/>
                <w:sz w:val="20"/>
                <w:szCs w:val="20"/>
              </w:rPr>
            </w:pPr>
            <w:r w:rsidRPr="001E5A11">
              <w:rPr>
                <w:rFonts w:ascii="Times New Roman" w:hAnsi="Times New Roman" w:cs="Times New Roman"/>
                <w:sz w:val="20"/>
                <w:szCs w:val="20"/>
              </w:rPr>
              <w:t>11,25</w:t>
            </w:r>
          </w:p>
        </w:tc>
      </w:tr>
      <w:tr w:rsidR="00B4434B" w:rsidRPr="001E5A11" w:rsidTr="007818E0">
        <w:trPr>
          <w:trHeight w:hRule="exact" w:val="284"/>
        </w:trPr>
        <w:tc>
          <w:tcPr>
            <w:tcW w:w="3481" w:type="dxa"/>
            <w:vAlign w:val="center"/>
          </w:tcPr>
          <w:p w:rsidR="00B4434B" w:rsidRPr="001E5A11" w:rsidRDefault="00B4434B" w:rsidP="00A355D5">
            <w:pPr>
              <w:jc w:val="center"/>
              <w:rPr>
                <w:rFonts w:ascii="Times New Roman" w:hAnsi="Times New Roman" w:cs="Times New Roman"/>
                <w:sz w:val="20"/>
                <w:szCs w:val="20"/>
              </w:rPr>
            </w:pPr>
            <w:r w:rsidRPr="001E5A11">
              <w:rPr>
                <w:rFonts w:ascii="Times New Roman" w:hAnsi="Times New Roman" w:cs="Times New Roman"/>
                <w:sz w:val="20"/>
                <w:szCs w:val="20"/>
              </w:rPr>
              <w:t>Tatil ve Turizm için giderim</w:t>
            </w:r>
          </w:p>
        </w:tc>
        <w:tc>
          <w:tcPr>
            <w:tcW w:w="1458" w:type="dxa"/>
            <w:vAlign w:val="center"/>
          </w:tcPr>
          <w:p w:rsidR="00B4434B" w:rsidRPr="001E5A11" w:rsidRDefault="00476472" w:rsidP="00A355D5">
            <w:pPr>
              <w:jc w:val="center"/>
              <w:rPr>
                <w:rFonts w:ascii="Times New Roman" w:hAnsi="Times New Roman" w:cs="Times New Roman"/>
                <w:sz w:val="20"/>
                <w:szCs w:val="20"/>
              </w:rPr>
            </w:pPr>
            <w:r w:rsidRPr="001E5A11">
              <w:rPr>
                <w:rFonts w:ascii="Times New Roman" w:hAnsi="Times New Roman" w:cs="Times New Roman"/>
                <w:sz w:val="20"/>
                <w:szCs w:val="20"/>
              </w:rPr>
              <w:t>25</w:t>
            </w:r>
          </w:p>
        </w:tc>
        <w:tc>
          <w:tcPr>
            <w:tcW w:w="1992" w:type="dxa"/>
            <w:vAlign w:val="center"/>
          </w:tcPr>
          <w:p w:rsidR="00B4434B" w:rsidRPr="001E5A11" w:rsidRDefault="00BD5D1B" w:rsidP="00A355D5">
            <w:pPr>
              <w:jc w:val="center"/>
              <w:rPr>
                <w:rFonts w:ascii="Times New Roman" w:hAnsi="Times New Roman" w:cs="Times New Roman"/>
                <w:sz w:val="20"/>
                <w:szCs w:val="20"/>
              </w:rPr>
            </w:pPr>
            <w:r w:rsidRPr="001E5A11">
              <w:rPr>
                <w:rFonts w:ascii="Times New Roman" w:hAnsi="Times New Roman" w:cs="Times New Roman"/>
                <w:sz w:val="20"/>
                <w:szCs w:val="20"/>
              </w:rPr>
              <w:t>15,62</w:t>
            </w:r>
          </w:p>
        </w:tc>
      </w:tr>
      <w:tr w:rsidR="00B4434B" w:rsidRPr="001E5A11" w:rsidTr="007818E0">
        <w:trPr>
          <w:trHeight w:hRule="exact" w:val="284"/>
        </w:trPr>
        <w:tc>
          <w:tcPr>
            <w:tcW w:w="3481" w:type="dxa"/>
            <w:vAlign w:val="center"/>
          </w:tcPr>
          <w:p w:rsidR="00B4434B" w:rsidRPr="001E5A11" w:rsidRDefault="00B4434B" w:rsidP="00A355D5">
            <w:pPr>
              <w:jc w:val="center"/>
              <w:rPr>
                <w:rFonts w:ascii="Times New Roman" w:hAnsi="Times New Roman" w:cs="Times New Roman"/>
                <w:sz w:val="20"/>
                <w:szCs w:val="20"/>
              </w:rPr>
            </w:pPr>
            <w:r w:rsidRPr="001E5A11">
              <w:rPr>
                <w:rFonts w:ascii="Times New Roman" w:hAnsi="Times New Roman" w:cs="Times New Roman"/>
                <w:sz w:val="20"/>
                <w:szCs w:val="20"/>
              </w:rPr>
              <w:t>Ticari olarak giderim</w:t>
            </w:r>
          </w:p>
        </w:tc>
        <w:tc>
          <w:tcPr>
            <w:tcW w:w="1458" w:type="dxa"/>
            <w:vAlign w:val="center"/>
          </w:tcPr>
          <w:p w:rsidR="00B4434B" w:rsidRPr="001E5A11" w:rsidRDefault="00476472" w:rsidP="00A355D5">
            <w:pPr>
              <w:jc w:val="center"/>
              <w:rPr>
                <w:rFonts w:ascii="Times New Roman" w:hAnsi="Times New Roman" w:cs="Times New Roman"/>
                <w:sz w:val="20"/>
                <w:szCs w:val="20"/>
              </w:rPr>
            </w:pPr>
            <w:r w:rsidRPr="001E5A11">
              <w:rPr>
                <w:rFonts w:ascii="Times New Roman" w:hAnsi="Times New Roman" w:cs="Times New Roman"/>
                <w:sz w:val="20"/>
                <w:szCs w:val="20"/>
              </w:rPr>
              <w:t>13</w:t>
            </w:r>
          </w:p>
        </w:tc>
        <w:tc>
          <w:tcPr>
            <w:tcW w:w="1992" w:type="dxa"/>
            <w:vAlign w:val="center"/>
          </w:tcPr>
          <w:p w:rsidR="00B4434B" w:rsidRPr="001E5A11" w:rsidRDefault="00BD5D1B" w:rsidP="00A355D5">
            <w:pPr>
              <w:jc w:val="center"/>
              <w:rPr>
                <w:rFonts w:ascii="Times New Roman" w:hAnsi="Times New Roman" w:cs="Times New Roman"/>
                <w:sz w:val="20"/>
                <w:szCs w:val="20"/>
              </w:rPr>
            </w:pPr>
            <w:r w:rsidRPr="001E5A11">
              <w:rPr>
                <w:rFonts w:ascii="Times New Roman" w:hAnsi="Times New Roman" w:cs="Times New Roman"/>
                <w:sz w:val="20"/>
                <w:szCs w:val="20"/>
              </w:rPr>
              <w:t>8,13</w:t>
            </w:r>
          </w:p>
        </w:tc>
      </w:tr>
      <w:tr w:rsidR="00B4434B" w:rsidRPr="001E5A11" w:rsidTr="007818E0">
        <w:trPr>
          <w:trHeight w:hRule="exact" w:val="284"/>
        </w:trPr>
        <w:tc>
          <w:tcPr>
            <w:tcW w:w="3481" w:type="dxa"/>
            <w:vAlign w:val="center"/>
          </w:tcPr>
          <w:p w:rsidR="00B4434B" w:rsidRPr="001E5A11" w:rsidRDefault="00B4434B" w:rsidP="00A355D5">
            <w:pPr>
              <w:jc w:val="center"/>
              <w:rPr>
                <w:rFonts w:ascii="Times New Roman" w:hAnsi="Times New Roman" w:cs="Times New Roman"/>
                <w:sz w:val="20"/>
                <w:szCs w:val="20"/>
              </w:rPr>
            </w:pPr>
            <w:r w:rsidRPr="001E5A11">
              <w:rPr>
                <w:rFonts w:ascii="Times New Roman" w:hAnsi="Times New Roman" w:cs="Times New Roman"/>
                <w:sz w:val="20"/>
                <w:szCs w:val="20"/>
              </w:rPr>
              <w:t>Karaburun’da yaşıyorum</w:t>
            </w:r>
          </w:p>
        </w:tc>
        <w:tc>
          <w:tcPr>
            <w:tcW w:w="1458" w:type="dxa"/>
            <w:vAlign w:val="center"/>
          </w:tcPr>
          <w:p w:rsidR="00B4434B" w:rsidRPr="001E5A11" w:rsidRDefault="00476472" w:rsidP="00A355D5">
            <w:pPr>
              <w:jc w:val="center"/>
              <w:rPr>
                <w:rFonts w:ascii="Times New Roman" w:hAnsi="Times New Roman" w:cs="Times New Roman"/>
                <w:sz w:val="20"/>
                <w:szCs w:val="20"/>
              </w:rPr>
            </w:pPr>
            <w:r w:rsidRPr="001E5A11">
              <w:rPr>
                <w:rFonts w:ascii="Times New Roman" w:hAnsi="Times New Roman" w:cs="Times New Roman"/>
                <w:sz w:val="20"/>
                <w:szCs w:val="20"/>
              </w:rPr>
              <w:t>52</w:t>
            </w:r>
          </w:p>
        </w:tc>
        <w:tc>
          <w:tcPr>
            <w:tcW w:w="1992" w:type="dxa"/>
            <w:vAlign w:val="center"/>
          </w:tcPr>
          <w:p w:rsidR="00B4434B" w:rsidRPr="001E5A11" w:rsidRDefault="00BD5D1B" w:rsidP="00A355D5">
            <w:pPr>
              <w:jc w:val="center"/>
              <w:rPr>
                <w:rFonts w:ascii="Times New Roman" w:hAnsi="Times New Roman" w:cs="Times New Roman"/>
                <w:sz w:val="20"/>
                <w:szCs w:val="20"/>
              </w:rPr>
            </w:pPr>
            <w:r w:rsidRPr="001E5A11">
              <w:rPr>
                <w:rFonts w:ascii="Times New Roman" w:hAnsi="Times New Roman" w:cs="Times New Roman"/>
                <w:sz w:val="20"/>
                <w:szCs w:val="20"/>
              </w:rPr>
              <w:t>32,5</w:t>
            </w:r>
          </w:p>
        </w:tc>
      </w:tr>
      <w:tr w:rsidR="00B4434B" w:rsidRPr="001E5A11" w:rsidTr="007818E0">
        <w:trPr>
          <w:trHeight w:hRule="exact" w:val="284"/>
        </w:trPr>
        <w:tc>
          <w:tcPr>
            <w:tcW w:w="3481" w:type="dxa"/>
            <w:vAlign w:val="center"/>
          </w:tcPr>
          <w:p w:rsidR="00B4434B" w:rsidRPr="001E5A11" w:rsidRDefault="00B4434B" w:rsidP="00A355D5">
            <w:pPr>
              <w:ind w:firstLine="318"/>
              <w:jc w:val="center"/>
              <w:rPr>
                <w:rFonts w:ascii="Times New Roman" w:hAnsi="Times New Roman" w:cs="Times New Roman"/>
                <w:b/>
                <w:sz w:val="20"/>
                <w:szCs w:val="20"/>
              </w:rPr>
            </w:pPr>
            <w:r w:rsidRPr="001E5A11">
              <w:rPr>
                <w:rFonts w:ascii="Times New Roman" w:hAnsi="Times New Roman" w:cs="Times New Roman"/>
                <w:b/>
                <w:sz w:val="20"/>
                <w:szCs w:val="20"/>
              </w:rPr>
              <w:t>Toplam</w:t>
            </w:r>
          </w:p>
        </w:tc>
        <w:tc>
          <w:tcPr>
            <w:tcW w:w="1458" w:type="dxa"/>
            <w:vAlign w:val="center"/>
          </w:tcPr>
          <w:p w:rsidR="00B4434B" w:rsidRPr="001E5A11" w:rsidRDefault="00476472" w:rsidP="00A355D5">
            <w:pPr>
              <w:ind w:left="-108" w:right="-5"/>
              <w:jc w:val="center"/>
              <w:rPr>
                <w:rFonts w:ascii="Times New Roman" w:hAnsi="Times New Roman" w:cs="Times New Roman"/>
                <w:b/>
                <w:sz w:val="20"/>
                <w:szCs w:val="20"/>
              </w:rPr>
            </w:pPr>
            <w:r w:rsidRPr="001E5A11">
              <w:rPr>
                <w:rFonts w:ascii="Times New Roman" w:hAnsi="Times New Roman" w:cs="Times New Roman"/>
                <w:b/>
                <w:sz w:val="20"/>
                <w:szCs w:val="20"/>
              </w:rPr>
              <w:t>16</w:t>
            </w:r>
            <w:r w:rsidR="00B4434B" w:rsidRPr="001E5A11">
              <w:rPr>
                <w:rFonts w:ascii="Times New Roman" w:hAnsi="Times New Roman" w:cs="Times New Roman"/>
                <w:b/>
                <w:sz w:val="20"/>
                <w:szCs w:val="20"/>
              </w:rPr>
              <w:t>0</w:t>
            </w:r>
          </w:p>
        </w:tc>
        <w:tc>
          <w:tcPr>
            <w:tcW w:w="1992" w:type="dxa"/>
            <w:vAlign w:val="center"/>
          </w:tcPr>
          <w:p w:rsidR="00B4434B" w:rsidRPr="001E5A11" w:rsidRDefault="00B4434B" w:rsidP="00A355D5">
            <w:pPr>
              <w:ind w:left="-108" w:right="-5"/>
              <w:jc w:val="center"/>
              <w:rPr>
                <w:rFonts w:ascii="Times New Roman" w:hAnsi="Times New Roman" w:cs="Times New Roman"/>
                <w:b/>
                <w:sz w:val="20"/>
                <w:szCs w:val="20"/>
              </w:rPr>
            </w:pPr>
            <w:r w:rsidRPr="001E5A11">
              <w:rPr>
                <w:rFonts w:ascii="Times New Roman" w:hAnsi="Times New Roman" w:cs="Times New Roman"/>
                <w:b/>
                <w:sz w:val="20"/>
                <w:szCs w:val="20"/>
              </w:rPr>
              <w:t>100</w:t>
            </w:r>
          </w:p>
        </w:tc>
      </w:tr>
    </w:tbl>
    <w:p w:rsidR="00FB289D" w:rsidRDefault="00FB289D" w:rsidP="00A355D5">
      <w:pPr>
        <w:autoSpaceDE w:val="0"/>
        <w:autoSpaceDN w:val="0"/>
        <w:adjustRightInd w:val="0"/>
        <w:spacing w:after="0" w:line="240" w:lineRule="auto"/>
        <w:jc w:val="center"/>
        <w:rPr>
          <w:rFonts w:ascii="Times New Roman" w:hAnsi="Times New Roman" w:cs="Times New Roman"/>
          <w:b/>
          <w:lang w:val="tr-TR"/>
        </w:rPr>
      </w:pPr>
    </w:p>
    <w:p w:rsidR="00770AF8" w:rsidRPr="00770AF8" w:rsidRDefault="00770AF8" w:rsidP="00566020">
      <w:pPr>
        <w:autoSpaceDE w:val="0"/>
        <w:autoSpaceDN w:val="0"/>
        <w:adjustRightInd w:val="0"/>
        <w:spacing w:after="0" w:line="240" w:lineRule="auto"/>
        <w:ind w:firstLine="567"/>
        <w:jc w:val="both"/>
        <w:rPr>
          <w:rFonts w:ascii="Times New Roman" w:hAnsi="Times New Roman" w:cs="Times New Roman"/>
          <w:lang w:val="tr-TR"/>
        </w:rPr>
      </w:pPr>
      <w:r>
        <w:rPr>
          <w:rFonts w:ascii="Times New Roman" w:hAnsi="Times New Roman" w:cs="Times New Roman"/>
          <w:lang w:val="tr-TR"/>
        </w:rPr>
        <w:t xml:space="preserve">Tablo 5’e göre, </w:t>
      </w:r>
      <w:r w:rsidRPr="00770AF8">
        <w:rPr>
          <w:rFonts w:ascii="Times New Roman" w:hAnsi="Times New Roman" w:cs="Times New Roman"/>
          <w:lang w:val="tr-TR"/>
        </w:rPr>
        <w:t>160 katılımcı</w:t>
      </w:r>
      <w:r>
        <w:rPr>
          <w:rFonts w:ascii="Times New Roman" w:hAnsi="Times New Roman" w:cs="Times New Roman"/>
          <w:lang w:val="tr-TR"/>
        </w:rPr>
        <w:t>nın 52’si (</w:t>
      </w:r>
      <w:r w:rsidRPr="00770AF8">
        <w:rPr>
          <w:rFonts w:ascii="Times New Roman" w:hAnsi="Times New Roman" w:cs="Times New Roman"/>
          <w:lang w:val="tr-TR"/>
        </w:rPr>
        <w:t>%32,5</w:t>
      </w:r>
      <w:r>
        <w:rPr>
          <w:rFonts w:ascii="Times New Roman" w:hAnsi="Times New Roman" w:cs="Times New Roman"/>
          <w:lang w:val="tr-TR"/>
        </w:rPr>
        <w:t xml:space="preserve">) </w:t>
      </w:r>
      <w:r w:rsidRPr="00770AF8">
        <w:rPr>
          <w:rFonts w:ascii="Times New Roman" w:hAnsi="Times New Roman" w:cs="Times New Roman"/>
          <w:lang w:val="tr-TR"/>
        </w:rPr>
        <w:t xml:space="preserve">Karaburun’da yaşamaktayken </w:t>
      </w:r>
      <w:r>
        <w:rPr>
          <w:rFonts w:ascii="Times New Roman" w:hAnsi="Times New Roman" w:cs="Times New Roman"/>
          <w:lang w:val="tr-TR"/>
        </w:rPr>
        <w:t xml:space="preserve">geri kalan 108 kişinin 18’i Karaburun’a hiç gitmediğini, 25’i tatil ve turizm için gittiğini, 19’u balıkçılık için gittiğini belirtmiştir. </w:t>
      </w:r>
    </w:p>
    <w:p w:rsidR="00FB289D" w:rsidRPr="00981C18" w:rsidRDefault="00FB289D" w:rsidP="00A355D5">
      <w:pPr>
        <w:autoSpaceDE w:val="0"/>
        <w:autoSpaceDN w:val="0"/>
        <w:adjustRightInd w:val="0"/>
        <w:spacing w:after="0" w:line="240" w:lineRule="auto"/>
        <w:jc w:val="center"/>
        <w:rPr>
          <w:rFonts w:ascii="Times New Roman" w:hAnsi="Times New Roman" w:cs="Times New Roman"/>
          <w:b/>
          <w:lang w:val="tr-TR"/>
        </w:rPr>
      </w:pPr>
    </w:p>
    <w:p w:rsidR="00566020" w:rsidRDefault="00566020" w:rsidP="00566020">
      <w:pPr>
        <w:autoSpaceDE w:val="0"/>
        <w:autoSpaceDN w:val="0"/>
        <w:adjustRightInd w:val="0"/>
        <w:spacing w:after="0" w:line="240" w:lineRule="auto"/>
        <w:jc w:val="center"/>
        <w:rPr>
          <w:rFonts w:ascii="Times New Roman" w:hAnsi="Times New Roman" w:cs="Times New Roman"/>
          <w:b/>
          <w:lang w:val="tr-TR"/>
        </w:rPr>
      </w:pPr>
    </w:p>
    <w:p w:rsidR="00566020" w:rsidRDefault="00566020" w:rsidP="00566020">
      <w:pPr>
        <w:autoSpaceDE w:val="0"/>
        <w:autoSpaceDN w:val="0"/>
        <w:adjustRightInd w:val="0"/>
        <w:spacing w:after="0" w:line="240" w:lineRule="auto"/>
        <w:jc w:val="center"/>
        <w:rPr>
          <w:rFonts w:ascii="Times New Roman" w:hAnsi="Times New Roman" w:cs="Times New Roman"/>
          <w:b/>
          <w:lang w:val="tr-TR"/>
        </w:rPr>
      </w:pPr>
    </w:p>
    <w:p w:rsidR="00566020" w:rsidRDefault="00566020" w:rsidP="00566020">
      <w:pPr>
        <w:autoSpaceDE w:val="0"/>
        <w:autoSpaceDN w:val="0"/>
        <w:adjustRightInd w:val="0"/>
        <w:spacing w:after="0" w:line="240" w:lineRule="auto"/>
        <w:jc w:val="center"/>
        <w:rPr>
          <w:rFonts w:ascii="Times New Roman" w:hAnsi="Times New Roman" w:cs="Times New Roman"/>
          <w:b/>
          <w:lang w:val="tr-TR"/>
        </w:rPr>
      </w:pPr>
    </w:p>
    <w:p w:rsidR="00566020" w:rsidRDefault="00566020" w:rsidP="00566020">
      <w:pPr>
        <w:autoSpaceDE w:val="0"/>
        <w:autoSpaceDN w:val="0"/>
        <w:adjustRightInd w:val="0"/>
        <w:spacing w:after="0" w:line="240" w:lineRule="auto"/>
        <w:jc w:val="center"/>
        <w:rPr>
          <w:rFonts w:ascii="Times New Roman" w:hAnsi="Times New Roman" w:cs="Times New Roman"/>
          <w:b/>
          <w:lang w:val="tr-TR"/>
        </w:rPr>
      </w:pPr>
    </w:p>
    <w:p w:rsidR="005D6A27" w:rsidRDefault="005D6A27" w:rsidP="00566020">
      <w:pPr>
        <w:autoSpaceDE w:val="0"/>
        <w:autoSpaceDN w:val="0"/>
        <w:adjustRightInd w:val="0"/>
        <w:spacing w:after="0" w:line="240" w:lineRule="auto"/>
        <w:jc w:val="center"/>
        <w:rPr>
          <w:rFonts w:ascii="Times New Roman" w:hAnsi="Times New Roman" w:cs="Times New Roman"/>
          <w:b/>
          <w:lang w:val="tr-TR"/>
        </w:rPr>
      </w:pPr>
    </w:p>
    <w:p w:rsidR="00FB289D" w:rsidRPr="00981C18" w:rsidRDefault="00FB289D" w:rsidP="00566020">
      <w:pPr>
        <w:autoSpaceDE w:val="0"/>
        <w:autoSpaceDN w:val="0"/>
        <w:adjustRightInd w:val="0"/>
        <w:spacing w:after="0" w:line="240" w:lineRule="auto"/>
        <w:jc w:val="center"/>
        <w:rPr>
          <w:rFonts w:ascii="Times New Roman" w:hAnsi="Times New Roman" w:cs="Times New Roman"/>
          <w:lang w:val="tr-TR"/>
        </w:rPr>
      </w:pPr>
      <w:r w:rsidRPr="00981C18">
        <w:rPr>
          <w:rFonts w:ascii="Times New Roman" w:hAnsi="Times New Roman" w:cs="Times New Roman"/>
          <w:b/>
          <w:lang w:val="tr-TR"/>
        </w:rPr>
        <w:lastRenderedPageBreak/>
        <w:t xml:space="preserve">Tablo </w:t>
      </w:r>
      <w:r w:rsidR="00AE4761">
        <w:rPr>
          <w:rFonts w:ascii="Times New Roman" w:hAnsi="Times New Roman" w:cs="Times New Roman"/>
          <w:b/>
          <w:lang w:val="tr-TR"/>
        </w:rPr>
        <w:t>6</w:t>
      </w:r>
      <w:r w:rsidR="00603DA8">
        <w:rPr>
          <w:rFonts w:ascii="Times New Roman" w:hAnsi="Times New Roman" w:cs="Times New Roman"/>
          <w:b/>
          <w:lang w:val="tr-TR"/>
        </w:rPr>
        <w:t>:</w:t>
      </w:r>
      <w:r w:rsidRPr="00981C18">
        <w:rPr>
          <w:rFonts w:ascii="Times New Roman" w:hAnsi="Times New Roman" w:cs="Times New Roman"/>
          <w:b/>
          <w:lang w:val="tr-TR"/>
        </w:rPr>
        <w:t xml:space="preserve"> </w:t>
      </w:r>
      <w:r w:rsidRPr="00603DA8">
        <w:rPr>
          <w:rFonts w:ascii="Times New Roman" w:hAnsi="Times New Roman" w:cs="Times New Roman"/>
          <w:lang w:val="tr-TR"/>
        </w:rPr>
        <w:t xml:space="preserve">Katılımcıların Karaburun’u </w:t>
      </w:r>
      <w:r w:rsidR="0008332C" w:rsidRPr="00603DA8">
        <w:rPr>
          <w:rFonts w:ascii="Times New Roman" w:hAnsi="Times New Roman" w:cs="Times New Roman"/>
          <w:lang w:val="tr-TR"/>
        </w:rPr>
        <w:t>Ziyaret</w:t>
      </w:r>
      <w:r w:rsidR="00603DA8">
        <w:rPr>
          <w:rFonts w:ascii="Times New Roman" w:hAnsi="Times New Roman" w:cs="Times New Roman"/>
          <w:lang w:val="tr-TR"/>
        </w:rPr>
        <w:t xml:space="preserve"> Etme Sıklıkları</w:t>
      </w:r>
    </w:p>
    <w:tbl>
      <w:tblPr>
        <w:tblStyle w:val="TabloKlavuzu"/>
        <w:tblW w:w="0" w:type="auto"/>
        <w:jc w:val="center"/>
        <w:tblLook w:val="04A0" w:firstRow="1" w:lastRow="0" w:firstColumn="1" w:lastColumn="0" w:noHBand="0" w:noVBand="1"/>
      </w:tblPr>
      <w:tblGrid>
        <w:gridCol w:w="3902"/>
        <w:gridCol w:w="1396"/>
        <w:gridCol w:w="1437"/>
      </w:tblGrid>
      <w:tr w:rsidR="00FB289D" w:rsidRPr="001E5A11" w:rsidTr="007818E0">
        <w:trPr>
          <w:trHeight w:hRule="exact" w:val="284"/>
          <w:jc w:val="center"/>
        </w:trPr>
        <w:tc>
          <w:tcPr>
            <w:tcW w:w="4022" w:type="dxa"/>
          </w:tcPr>
          <w:p w:rsidR="00FB289D" w:rsidRPr="001E5A11" w:rsidRDefault="003245D1" w:rsidP="00A355D5">
            <w:pPr>
              <w:jc w:val="center"/>
              <w:rPr>
                <w:rFonts w:ascii="Times New Roman" w:hAnsi="Times New Roman" w:cs="Times New Roman"/>
                <w:b/>
                <w:sz w:val="20"/>
                <w:szCs w:val="20"/>
              </w:rPr>
            </w:pPr>
            <w:r w:rsidRPr="001E5A11">
              <w:rPr>
                <w:rFonts w:ascii="Times New Roman" w:hAnsi="Times New Roman" w:cs="Times New Roman"/>
                <w:b/>
                <w:sz w:val="20"/>
                <w:szCs w:val="20"/>
              </w:rPr>
              <w:t>Seçenekler</w:t>
            </w:r>
          </w:p>
        </w:tc>
        <w:tc>
          <w:tcPr>
            <w:tcW w:w="1418" w:type="dxa"/>
          </w:tcPr>
          <w:p w:rsidR="00FB289D" w:rsidRPr="001E5A11" w:rsidRDefault="003245D1" w:rsidP="00A355D5">
            <w:pPr>
              <w:jc w:val="center"/>
              <w:rPr>
                <w:rFonts w:ascii="Times New Roman" w:hAnsi="Times New Roman" w:cs="Times New Roman"/>
                <w:b/>
                <w:sz w:val="20"/>
                <w:szCs w:val="20"/>
              </w:rPr>
            </w:pPr>
            <w:r w:rsidRPr="001E5A11">
              <w:rPr>
                <w:rFonts w:ascii="Times New Roman" w:hAnsi="Times New Roman" w:cs="Times New Roman"/>
                <w:b/>
                <w:sz w:val="20"/>
                <w:szCs w:val="20"/>
              </w:rPr>
              <w:t>Frekans</w:t>
            </w:r>
          </w:p>
        </w:tc>
        <w:tc>
          <w:tcPr>
            <w:tcW w:w="1469" w:type="dxa"/>
          </w:tcPr>
          <w:p w:rsidR="00FB289D" w:rsidRPr="001E5A11" w:rsidRDefault="003245D1" w:rsidP="00A355D5">
            <w:pPr>
              <w:jc w:val="center"/>
              <w:rPr>
                <w:rFonts w:ascii="Times New Roman" w:hAnsi="Times New Roman" w:cs="Times New Roman"/>
                <w:b/>
                <w:sz w:val="20"/>
                <w:szCs w:val="20"/>
              </w:rPr>
            </w:pPr>
            <w:r w:rsidRPr="001E5A11">
              <w:rPr>
                <w:rFonts w:ascii="Times New Roman" w:hAnsi="Times New Roman" w:cs="Times New Roman"/>
                <w:b/>
                <w:sz w:val="20"/>
                <w:szCs w:val="20"/>
              </w:rPr>
              <w:t>Yüzde</w:t>
            </w:r>
          </w:p>
        </w:tc>
      </w:tr>
      <w:tr w:rsidR="00FB289D" w:rsidRPr="001E5A11" w:rsidTr="007818E0">
        <w:trPr>
          <w:trHeight w:hRule="exact" w:val="284"/>
          <w:jc w:val="center"/>
        </w:trPr>
        <w:tc>
          <w:tcPr>
            <w:tcW w:w="4022" w:type="dxa"/>
          </w:tcPr>
          <w:p w:rsidR="00FB289D" w:rsidRPr="001E5A11" w:rsidRDefault="00FB289D" w:rsidP="00A355D5">
            <w:pPr>
              <w:jc w:val="center"/>
              <w:rPr>
                <w:rFonts w:ascii="Times New Roman" w:hAnsi="Times New Roman" w:cs="Times New Roman"/>
                <w:sz w:val="20"/>
                <w:szCs w:val="20"/>
              </w:rPr>
            </w:pPr>
            <w:r w:rsidRPr="001E5A11">
              <w:rPr>
                <w:rFonts w:ascii="Times New Roman" w:hAnsi="Times New Roman" w:cs="Times New Roman"/>
                <w:sz w:val="20"/>
                <w:szCs w:val="20"/>
              </w:rPr>
              <w:t>Karaburun’da yaşıyorum</w:t>
            </w:r>
          </w:p>
        </w:tc>
        <w:tc>
          <w:tcPr>
            <w:tcW w:w="1418" w:type="dxa"/>
          </w:tcPr>
          <w:p w:rsidR="00FB289D" w:rsidRPr="001E5A11" w:rsidRDefault="00BD5D1B" w:rsidP="00A355D5">
            <w:pPr>
              <w:jc w:val="center"/>
              <w:rPr>
                <w:rFonts w:ascii="Times New Roman" w:hAnsi="Times New Roman" w:cs="Times New Roman"/>
                <w:sz w:val="20"/>
                <w:szCs w:val="20"/>
              </w:rPr>
            </w:pPr>
            <w:r w:rsidRPr="001E5A11">
              <w:rPr>
                <w:rFonts w:ascii="Times New Roman" w:hAnsi="Times New Roman" w:cs="Times New Roman"/>
                <w:sz w:val="20"/>
                <w:szCs w:val="20"/>
              </w:rPr>
              <w:t>52</w:t>
            </w:r>
          </w:p>
        </w:tc>
        <w:tc>
          <w:tcPr>
            <w:tcW w:w="1469" w:type="dxa"/>
          </w:tcPr>
          <w:p w:rsidR="00FB289D" w:rsidRPr="001E5A11" w:rsidRDefault="00BD5D1B" w:rsidP="00A355D5">
            <w:pPr>
              <w:jc w:val="center"/>
              <w:rPr>
                <w:rFonts w:ascii="Times New Roman" w:hAnsi="Times New Roman" w:cs="Times New Roman"/>
                <w:sz w:val="20"/>
                <w:szCs w:val="20"/>
              </w:rPr>
            </w:pPr>
            <w:r w:rsidRPr="001E5A11">
              <w:rPr>
                <w:rFonts w:ascii="Times New Roman" w:hAnsi="Times New Roman" w:cs="Times New Roman"/>
                <w:sz w:val="20"/>
                <w:szCs w:val="20"/>
              </w:rPr>
              <w:t>32,5</w:t>
            </w:r>
          </w:p>
        </w:tc>
      </w:tr>
      <w:tr w:rsidR="00FB289D" w:rsidRPr="001E5A11" w:rsidTr="007818E0">
        <w:trPr>
          <w:trHeight w:hRule="exact" w:val="284"/>
          <w:jc w:val="center"/>
        </w:trPr>
        <w:tc>
          <w:tcPr>
            <w:tcW w:w="4022" w:type="dxa"/>
          </w:tcPr>
          <w:p w:rsidR="00FB289D" w:rsidRPr="001E5A11" w:rsidRDefault="00FB289D" w:rsidP="00A355D5">
            <w:pPr>
              <w:jc w:val="center"/>
              <w:rPr>
                <w:rFonts w:ascii="Times New Roman" w:hAnsi="Times New Roman" w:cs="Times New Roman"/>
                <w:sz w:val="20"/>
                <w:szCs w:val="20"/>
              </w:rPr>
            </w:pPr>
            <w:r w:rsidRPr="001E5A11">
              <w:rPr>
                <w:rFonts w:ascii="Times New Roman" w:hAnsi="Times New Roman" w:cs="Times New Roman"/>
                <w:sz w:val="20"/>
                <w:szCs w:val="20"/>
              </w:rPr>
              <w:t xml:space="preserve">Son bir yılda </w:t>
            </w:r>
            <w:r w:rsidR="004E2732" w:rsidRPr="001E5A11">
              <w:rPr>
                <w:rFonts w:ascii="Times New Roman" w:hAnsi="Times New Roman" w:cs="Times New Roman"/>
                <w:sz w:val="20"/>
                <w:szCs w:val="20"/>
              </w:rPr>
              <w:t>ikiden</w:t>
            </w:r>
            <w:r w:rsidRPr="001E5A11">
              <w:rPr>
                <w:rFonts w:ascii="Times New Roman" w:hAnsi="Times New Roman" w:cs="Times New Roman"/>
                <w:sz w:val="20"/>
                <w:szCs w:val="20"/>
              </w:rPr>
              <w:t xml:space="preserve"> çok kez gittim</w:t>
            </w:r>
          </w:p>
        </w:tc>
        <w:tc>
          <w:tcPr>
            <w:tcW w:w="1418" w:type="dxa"/>
          </w:tcPr>
          <w:p w:rsidR="00FB289D" w:rsidRPr="001E5A11" w:rsidRDefault="00BD5D1B" w:rsidP="00A355D5">
            <w:pPr>
              <w:jc w:val="center"/>
              <w:rPr>
                <w:rFonts w:ascii="Times New Roman" w:hAnsi="Times New Roman" w:cs="Times New Roman"/>
                <w:sz w:val="20"/>
                <w:szCs w:val="20"/>
              </w:rPr>
            </w:pPr>
            <w:r w:rsidRPr="001E5A11">
              <w:rPr>
                <w:rFonts w:ascii="Times New Roman" w:hAnsi="Times New Roman" w:cs="Times New Roman"/>
                <w:sz w:val="20"/>
                <w:szCs w:val="20"/>
              </w:rPr>
              <w:t>61</w:t>
            </w:r>
          </w:p>
        </w:tc>
        <w:tc>
          <w:tcPr>
            <w:tcW w:w="1469" w:type="dxa"/>
          </w:tcPr>
          <w:p w:rsidR="00FB289D" w:rsidRPr="001E5A11" w:rsidRDefault="00BD5D1B" w:rsidP="00A355D5">
            <w:pPr>
              <w:jc w:val="center"/>
              <w:rPr>
                <w:rFonts w:ascii="Times New Roman" w:hAnsi="Times New Roman" w:cs="Times New Roman"/>
                <w:sz w:val="20"/>
                <w:szCs w:val="20"/>
              </w:rPr>
            </w:pPr>
            <w:r w:rsidRPr="001E5A11">
              <w:rPr>
                <w:rFonts w:ascii="Times New Roman" w:hAnsi="Times New Roman" w:cs="Times New Roman"/>
                <w:sz w:val="20"/>
                <w:szCs w:val="20"/>
              </w:rPr>
              <w:t>38,13</w:t>
            </w:r>
          </w:p>
        </w:tc>
      </w:tr>
      <w:tr w:rsidR="00FB289D" w:rsidRPr="001E5A11" w:rsidTr="007818E0">
        <w:trPr>
          <w:trHeight w:hRule="exact" w:val="284"/>
          <w:jc w:val="center"/>
        </w:trPr>
        <w:tc>
          <w:tcPr>
            <w:tcW w:w="4022" w:type="dxa"/>
          </w:tcPr>
          <w:p w:rsidR="00FB289D" w:rsidRPr="001E5A11" w:rsidRDefault="00FB289D" w:rsidP="00A355D5">
            <w:pPr>
              <w:jc w:val="center"/>
              <w:rPr>
                <w:rFonts w:ascii="Times New Roman" w:hAnsi="Times New Roman" w:cs="Times New Roman"/>
                <w:sz w:val="20"/>
                <w:szCs w:val="20"/>
              </w:rPr>
            </w:pPr>
            <w:r w:rsidRPr="001E5A11">
              <w:rPr>
                <w:rFonts w:ascii="Times New Roman" w:hAnsi="Times New Roman" w:cs="Times New Roman"/>
                <w:sz w:val="20"/>
                <w:szCs w:val="20"/>
              </w:rPr>
              <w:t>Son bir yılda bir veya iki</w:t>
            </w:r>
            <w:r w:rsidR="003245D1" w:rsidRPr="001E5A11">
              <w:rPr>
                <w:rFonts w:ascii="Times New Roman" w:hAnsi="Times New Roman" w:cs="Times New Roman"/>
                <w:sz w:val="20"/>
                <w:szCs w:val="20"/>
              </w:rPr>
              <w:t xml:space="preserve"> ke</w:t>
            </w:r>
            <w:r w:rsidRPr="001E5A11">
              <w:rPr>
                <w:rFonts w:ascii="Times New Roman" w:hAnsi="Times New Roman" w:cs="Times New Roman"/>
                <w:sz w:val="20"/>
                <w:szCs w:val="20"/>
              </w:rPr>
              <w:t>re  gittim</w:t>
            </w:r>
          </w:p>
        </w:tc>
        <w:tc>
          <w:tcPr>
            <w:tcW w:w="1418" w:type="dxa"/>
          </w:tcPr>
          <w:p w:rsidR="00FB289D" w:rsidRPr="001E5A11" w:rsidRDefault="00BD5D1B" w:rsidP="00A355D5">
            <w:pPr>
              <w:jc w:val="center"/>
              <w:rPr>
                <w:rFonts w:ascii="Times New Roman" w:hAnsi="Times New Roman" w:cs="Times New Roman"/>
                <w:sz w:val="20"/>
                <w:szCs w:val="20"/>
              </w:rPr>
            </w:pPr>
            <w:r w:rsidRPr="001E5A11">
              <w:rPr>
                <w:rFonts w:ascii="Times New Roman" w:hAnsi="Times New Roman" w:cs="Times New Roman"/>
                <w:sz w:val="20"/>
                <w:szCs w:val="20"/>
              </w:rPr>
              <w:t>29</w:t>
            </w:r>
          </w:p>
        </w:tc>
        <w:tc>
          <w:tcPr>
            <w:tcW w:w="1469" w:type="dxa"/>
          </w:tcPr>
          <w:p w:rsidR="00FB289D" w:rsidRPr="001E5A11" w:rsidRDefault="00BD5D1B" w:rsidP="00A355D5">
            <w:pPr>
              <w:jc w:val="center"/>
              <w:rPr>
                <w:rFonts w:ascii="Times New Roman" w:hAnsi="Times New Roman" w:cs="Times New Roman"/>
                <w:sz w:val="20"/>
                <w:szCs w:val="20"/>
              </w:rPr>
            </w:pPr>
            <w:r w:rsidRPr="001E5A11">
              <w:rPr>
                <w:rFonts w:ascii="Times New Roman" w:hAnsi="Times New Roman" w:cs="Times New Roman"/>
                <w:sz w:val="20"/>
                <w:szCs w:val="20"/>
              </w:rPr>
              <w:t>18</w:t>
            </w:r>
            <w:r w:rsidR="00FB289D" w:rsidRPr="001E5A11">
              <w:rPr>
                <w:rFonts w:ascii="Times New Roman" w:hAnsi="Times New Roman" w:cs="Times New Roman"/>
                <w:sz w:val="20"/>
                <w:szCs w:val="20"/>
              </w:rPr>
              <w:t>,</w:t>
            </w:r>
            <w:r w:rsidRPr="001E5A11">
              <w:rPr>
                <w:rFonts w:ascii="Times New Roman" w:hAnsi="Times New Roman" w:cs="Times New Roman"/>
                <w:sz w:val="20"/>
                <w:szCs w:val="20"/>
              </w:rPr>
              <w:t>12</w:t>
            </w:r>
          </w:p>
        </w:tc>
      </w:tr>
      <w:tr w:rsidR="00FB289D" w:rsidRPr="001E5A11" w:rsidTr="007818E0">
        <w:trPr>
          <w:trHeight w:hRule="exact" w:val="284"/>
          <w:jc w:val="center"/>
        </w:trPr>
        <w:tc>
          <w:tcPr>
            <w:tcW w:w="4022" w:type="dxa"/>
          </w:tcPr>
          <w:p w:rsidR="00FB289D" w:rsidRPr="001E5A11" w:rsidRDefault="00FB289D" w:rsidP="00A355D5">
            <w:pPr>
              <w:jc w:val="center"/>
              <w:rPr>
                <w:rFonts w:ascii="Times New Roman" w:hAnsi="Times New Roman" w:cs="Times New Roman"/>
                <w:sz w:val="20"/>
                <w:szCs w:val="20"/>
              </w:rPr>
            </w:pPr>
            <w:r w:rsidRPr="001E5A11">
              <w:rPr>
                <w:rFonts w:ascii="Times New Roman" w:hAnsi="Times New Roman" w:cs="Times New Roman"/>
                <w:sz w:val="20"/>
                <w:szCs w:val="20"/>
              </w:rPr>
              <w:t>Son bir yılda hiç gitmedim</w:t>
            </w:r>
          </w:p>
        </w:tc>
        <w:tc>
          <w:tcPr>
            <w:tcW w:w="1418" w:type="dxa"/>
          </w:tcPr>
          <w:p w:rsidR="00FB289D" w:rsidRPr="001E5A11" w:rsidRDefault="00BD5D1B" w:rsidP="00A355D5">
            <w:pPr>
              <w:jc w:val="center"/>
              <w:rPr>
                <w:rFonts w:ascii="Times New Roman" w:hAnsi="Times New Roman" w:cs="Times New Roman"/>
                <w:sz w:val="20"/>
                <w:szCs w:val="20"/>
              </w:rPr>
            </w:pPr>
            <w:r w:rsidRPr="001E5A11">
              <w:rPr>
                <w:rFonts w:ascii="Times New Roman" w:hAnsi="Times New Roman" w:cs="Times New Roman"/>
                <w:sz w:val="20"/>
                <w:szCs w:val="20"/>
              </w:rPr>
              <w:t>13</w:t>
            </w:r>
          </w:p>
        </w:tc>
        <w:tc>
          <w:tcPr>
            <w:tcW w:w="1469" w:type="dxa"/>
          </w:tcPr>
          <w:p w:rsidR="00FB289D" w:rsidRPr="001E5A11" w:rsidRDefault="00BD5D1B" w:rsidP="00A355D5">
            <w:pPr>
              <w:jc w:val="center"/>
              <w:rPr>
                <w:rFonts w:ascii="Times New Roman" w:hAnsi="Times New Roman" w:cs="Times New Roman"/>
                <w:sz w:val="20"/>
                <w:szCs w:val="20"/>
              </w:rPr>
            </w:pPr>
            <w:r w:rsidRPr="001E5A11">
              <w:rPr>
                <w:rFonts w:ascii="Times New Roman" w:hAnsi="Times New Roman" w:cs="Times New Roman"/>
                <w:sz w:val="20"/>
                <w:szCs w:val="20"/>
              </w:rPr>
              <w:t>8,13</w:t>
            </w:r>
          </w:p>
        </w:tc>
      </w:tr>
      <w:tr w:rsidR="00FB289D" w:rsidRPr="001E5A11" w:rsidTr="007818E0">
        <w:trPr>
          <w:trHeight w:hRule="exact" w:val="284"/>
          <w:jc w:val="center"/>
        </w:trPr>
        <w:tc>
          <w:tcPr>
            <w:tcW w:w="4022" w:type="dxa"/>
          </w:tcPr>
          <w:p w:rsidR="00FB289D" w:rsidRPr="001E5A11" w:rsidRDefault="00FB289D" w:rsidP="00A355D5">
            <w:pPr>
              <w:jc w:val="center"/>
              <w:rPr>
                <w:rFonts w:ascii="Times New Roman" w:hAnsi="Times New Roman" w:cs="Times New Roman"/>
                <w:sz w:val="20"/>
                <w:szCs w:val="20"/>
              </w:rPr>
            </w:pPr>
            <w:r w:rsidRPr="001E5A11">
              <w:rPr>
                <w:rFonts w:ascii="Times New Roman" w:hAnsi="Times New Roman" w:cs="Times New Roman"/>
                <w:sz w:val="20"/>
                <w:szCs w:val="20"/>
              </w:rPr>
              <w:t>Adını bile duymadım</w:t>
            </w:r>
          </w:p>
        </w:tc>
        <w:tc>
          <w:tcPr>
            <w:tcW w:w="1418" w:type="dxa"/>
          </w:tcPr>
          <w:p w:rsidR="00FB289D" w:rsidRPr="001E5A11" w:rsidRDefault="00FB289D" w:rsidP="00A355D5">
            <w:pPr>
              <w:jc w:val="center"/>
              <w:rPr>
                <w:rFonts w:ascii="Times New Roman" w:hAnsi="Times New Roman" w:cs="Times New Roman"/>
                <w:sz w:val="20"/>
                <w:szCs w:val="20"/>
              </w:rPr>
            </w:pPr>
            <w:r w:rsidRPr="001E5A11">
              <w:rPr>
                <w:rFonts w:ascii="Times New Roman" w:hAnsi="Times New Roman" w:cs="Times New Roman"/>
                <w:sz w:val="20"/>
                <w:szCs w:val="20"/>
              </w:rPr>
              <w:t>5</w:t>
            </w:r>
          </w:p>
        </w:tc>
        <w:tc>
          <w:tcPr>
            <w:tcW w:w="1469" w:type="dxa"/>
          </w:tcPr>
          <w:p w:rsidR="00FB289D" w:rsidRPr="001E5A11" w:rsidRDefault="00BD5D1B" w:rsidP="00A355D5">
            <w:pPr>
              <w:jc w:val="center"/>
              <w:rPr>
                <w:rFonts w:ascii="Times New Roman" w:hAnsi="Times New Roman" w:cs="Times New Roman"/>
                <w:sz w:val="20"/>
                <w:szCs w:val="20"/>
              </w:rPr>
            </w:pPr>
            <w:r w:rsidRPr="001E5A11">
              <w:rPr>
                <w:rFonts w:ascii="Times New Roman" w:hAnsi="Times New Roman" w:cs="Times New Roman"/>
                <w:sz w:val="20"/>
                <w:szCs w:val="20"/>
              </w:rPr>
              <w:t>3,12</w:t>
            </w:r>
          </w:p>
        </w:tc>
      </w:tr>
      <w:tr w:rsidR="00FB289D" w:rsidRPr="001E5A11" w:rsidTr="007818E0">
        <w:trPr>
          <w:trHeight w:hRule="exact" w:val="284"/>
          <w:jc w:val="center"/>
        </w:trPr>
        <w:tc>
          <w:tcPr>
            <w:tcW w:w="4022" w:type="dxa"/>
          </w:tcPr>
          <w:p w:rsidR="00FB289D" w:rsidRPr="001E5A11" w:rsidRDefault="00FB289D" w:rsidP="00A355D5">
            <w:pPr>
              <w:ind w:firstLine="284"/>
              <w:jc w:val="center"/>
              <w:rPr>
                <w:rFonts w:ascii="Times New Roman" w:hAnsi="Times New Roman" w:cs="Times New Roman"/>
                <w:b/>
                <w:sz w:val="20"/>
                <w:szCs w:val="20"/>
              </w:rPr>
            </w:pPr>
            <w:r w:rsidRPr="001E5A11">
              <w:rPr>
                <w:rFonts w:ascii="Times New Roman" w:hAnsi="Times New Roman" w:cs="Times New Roman"/>
                <w:b/>
                <w:sz w:val="20"/>
                <w:szCs w:val="20"/>
              </w:rPr>
              <w:t>To</w:t>
            </w:r>
            <w:r w:rsidR="003245D1" w:rsidRPr="001E5A11">
              <w:rPr>
                <w:rFonts w:ascii="Times New Roman" w:hAnsi="Times New Roman" w:cs="Times New Roman"/>
                <w:b/>
                <w:sz w:val="20"/>
                <w:szCs w:val="20"/>
              </w:rPr>
              <w:t>plam</w:t>
            </w:r>
          </w:p>
        </w:tc>
        <w:tc>
          <w:tcPr>
            <w:tcW w:w="1418" w:type="dxa"/>
          </w:tcPr>
          <w:p w:rsidR="00FB289D" w:rsidRPr="001E5A11" w:rsidRDefault="003A61CB" w:rsidP="00A355D5">
            <w:pPr>
              <w:ind w:hanging="108"/>
              <w:jc w:val="center"/>
              <w:rPr>
                <w:rFonts w:ascii="Times New Roman" w:hAnsi="Times New Roman" w:cs="Times New Roman"/>
                <w:b/>
                <w:sz w:val="20"/>
                <w:szCs w:val="20"/>
              </w:rPr>
            </w:pPr>
            <w:r w:rsidRPr="001E5A11">
              <w:rPr>
                <w:rFonts w:ascii="Times New Roman" w:hAnsi="Times New Roman" w:cs="Times New Roman"/>
                <w:b/>
                <w:sz w:val="20"/>
                <w:szCs w:val="20"/>
              </w:rPr>
              <w:t>16</w:t>
            </w:r>
            <w:r w:rsidR="00FB289D" w:rsidRPr="001E5A11">
              <w:rPr>
                <w:rFonts w:ascii="Times New Roman" w:hAnsi="Times New Roman" w:cs="Times New Roman"/>
                <w:b/>
                <w:sz w:val="20"/>
                <w:szCs w:val="20"/>
              </w:rPr>
              <w:t>0</w:t>
            </w:r>
          </w:p>
        </w:tc>
        <w:tc>
          <w:tcPr>
            <w:tcW w:w="1469" w:type="dxa"/>
          </w:tcPr>
          <w:p w:rsidR="00FB289D" w:rsidRPr="001E5A11" w:rsidRDefault="00FB289D" w:rsidP="00A355D5">
            <w:pPr>
              <w:ind w:hanging="108"/>
              <w:jc w:val="center"/>
              <w:rPr>
                <w:rFonts w:ascii="Times New Roman" w:hAnsi="Times New Roman" w:cs="Times New Roman"/>
                <w:b/>
                <w:sz w:val="20"/>
                <w:szCs w:val="20"/>
              </w:rPr>
            </w:pPr>
            <w:r w:rsidRPr="001E5A11">
              <w:rPr>
                <w:rFonts w:ascii="Times New Roman" w:hAnsi="Times New Roman" w:cs="Times New Roman"/>
                <w:b/>
                <w:sz w:val="20"/>
                <w:szCs w:val="20"/>
              </w:rPr>
              <w:t>100</w:t>
            </w:r>
          </w:p>
        </w:tc>
      </w:tr>
    </w:tbl>
    <w:p w:rsidR="00770AF8" w:rsidRDefault="00770AF8" w:rsidP="00A355D5">
      <w:pPr>
        <w:spacing w:after="0" w:line="240" w:lineRule="auto"/>
        <w:jc w:val="both"/>
        <w:rPr>
          <w:rFonts w:ascii="Times New Roman" w:hAnsi="Times New Roman" w:cs="Times New Roman"/>
          <w:lang w:val="tr-TR"/>
        </w:rPr>
      </w:pPr>
    </w:p>
    <w:p w:rsidR="00B4434B" w:rsidRDefault="00770AF8" w:rsidP="00566020">
      <w:pPr>
        <w:spacing w:after="0" w:line="240" w:lineRule="auto"/>
        <w:ind w:firstLine="567"/>
        <w:jc w:val="both"/>
        <w:rPr>
          <w:rFonts w:ascii="Times New Roman" w:hAnsi="Times New Roman" w:cs="Times New Roman"/>
          <w:lang w:val="tr-TR"/>
        </w:rPr>
      </w:pPr>
      <w:r>
        <w:rPr>
          <w:rFonts w:ascii="Times New Roman" w:hAnsi="Times New Roman" w:cs="Times New Roman"/>
          <w:lang w:val="tr-TR"/>
        </w:rPr>
        <w:t>Tablo 6</w:t>
      </w:r>
      <w:r w:rsidR="00114D31">
        <w:rPr>
          <w:rFonts w:ascii="Times New Roman" w:hAnsi="Times New Roman" w:cs="Times New Roman"/>
          <w:lang w:val="tr-TR"/>
        </w:rPr>
        <w:t xml:space="preserve"> katılımcıların Karaburun’u ziyaret etme sıklıklarını göstermektedir. Daha önce de belirtildiği üzere 52 kişi Karaburun’da yaşamaktadır. Bunların dışında kalan 108 kişinin 61’i son bir yılda Karaburun’a ikiden çok gittiğini, 29’u son bir yılda bir veya iki kere gittiğini, 13’ü son bir yılda hiç gitmediğini, 5’i </w:t>
      </w:r>
      <w:r w:rsidR="00114D31" w:rsidRPr="00ED5E0B">
        <w:rPr>
          <w:rFonts w:ascii="Times New Roman" w:hAnsi="Times New Roman" w:cs="Times New Roman"/>
          <w:lang w:val="tr-TR"/>
        </w:rPr>
        <w:t xml:space="preserve">ise Karaburun’un adını bile duymadığını belirtmiştir. </w:t>
      </w:r>
      <w:r w:rsidR="00FB289D" w:rsidRPr="00ED5E0B">
        <w:rPr>
          <w:rFonts w:ascii="Times New Roman" w:hAnsi="Times New Roman" w:cs="Times New Roman"/>
          <w:lang w:val="tr-TR"/>
        </w:rPr>
        <w:t>Alıntılanan ölçeğe göre</w:t>
      </w:r>
      <w:r w:rsidRPr="00ED5E0B">
        <w:rPr>
          <w:rFonts w:ascii="Times New Roman" w:hAnsi="Times New Roman" w:cs="Times New Roman"/>
          <w:lang w:val="tr-TR"/>
        </w:rPr>
        <w:t xml:space="preserve"> (Ahmed ve Gotoh, 2006)</w:t>
      </w:r>
      <w:r w:rsidR="00FB289D" w:rsidRPr="00ED5E0B">
        <w:rPr>
          <w:rFonts w:ascii="Times New Roman" w:hAnsi="Times New Roman" w:cs="Times New Roman"/>
          <w:lang w:val="tr-TR"/>
        </w:rPr>
        <w:t>, katılımcılara bazı terimlere olan aşinalığı sorulmuş v</w:t>
      </w:r>
      <w:r w:rsidRPr="00ED5E0B">
        <w:rPr>
          <w:rFonts w:ascii="Times New Roman" w:hAnsi="Times New Roman" w:cs="Times New Roman"/>
          <w:lang w:val="tr-TR"/>
        </w:rPr>
        <w:t>e cevaplar toplanmıştır. Tablo 7</w:t>
      </w:r>
      <w:r w:rsidR="00FB289D" w:rsidRPr="00ED5E0B">
        <w:rPr>
          <w:rFonts w:ascii="Times New Roman" w:hAnsi="Times New Roman" w:cs="Times New Roman"/>
          <w:lang w:val="tr-TR"/>
        </w:rPr>
        <w:t>, bu terimlere katılımcıların aşinalığını</w:t>
      </w:r>
      <w:r w:rsidR="00FB289D" w:rsidRPr="00981C18">
        <w:rPr>
          <w:rFonts w:ascii="Times New Roman" w:hAnsi="Times New Roman" w:cs="Times New Roman"/>
          <w:lang w:val="tr-TR"/>
        </w:rPr>
        <w:t xml:space="preserve"> göstermektedir.</w:t>
      </w:r>
    </w:p>
    <w:p w:rsidR="007818E0" w:rsidRDefault="007818E0" w:rsidP="00A355D5">
      <w:pPr>
        <w:spacing w:after="0" w:line="240" w:lineRule="auto"/>
        <w:jc w:val="both"/>
        <w:rPr>
          <w:rFonts w:ascii="Times New Roman" w:hAnsi="Times New Roman" w:cs="Times New Roman"/>
          <w:lang w:val="tr-TR"/>
        </w:rPr>
      </w:pPr>
    </w:p>
    <w:p w:rsidR="00FB289D" w:rsidRPr="00603DA8" w:rsidRDefault="00CD1E25" w:rsidP="00A355D5">
      <w:pPr>
        <w:spacing w:after="0" w:line="240" w:lineRule="auto"/>
        <w:jc w:val="center"/>
        <w:rPr>
          <w:rFonts w:ascii="Times New Roman" w:hAnsi="Times New Roman" w:cs="Times New Roman"/>
          <w:lang w:val="tr-TR"/>
        </w:rPr>
      </w:pPr>
      <w:r w:rsidRPr="00981C18">
        <w:rPr>
          <w:rFonts w:ascii="Times New Roman" w:hAnsi="Times New Roman" w:cs="Times New Roman"/>
          <w:b/>
          <w:lang w:val="tr-TR"/>
        </w:rPr>
        <w:t xml:space="preserve">Tablo </w:t>
      </w:r>
      <w:r w:rsidR="00AE4761">
        <w:rPr>
          <w:rFonts w:ascii="Times New Roman" w:hAnsi="Times New Roman" w:cs="Times New Roman"/>
          <w:b/>
          <w:lang w:val="tr-TR"/>
        </w:rPr>
        <w:t>7</w:t>
      </w:r>
      <w:r w:rsidR="00603DA8">
        <w:rPr>
          <w:rFonts w:ascii="Times New Roman" w:hAnsi="Times New Roman" w:cs="Times New Roman"/>
          <w:b/>
          <w:lang w:val="tr-TR"/>
        </w:rPr>
        <w:t>:</w:t>
      </w:r>
      <w:r w:rsidR="00FB289D" w:rsidRPr="00981C18">
        <w:rPr>
          <w:rFonts w:ascii="Times New Roman" w:hAnsi="Times New Roman" w:cs="Times New Roman"/>
          <w:b/>
          <w:lang w:val="tr-TR"/>
        </w:rPr>
        <w:t xml:space="preserve"> </w:t>
      </w:r>
      <w:r w:rsidR="00FB289D" w:rsidRPr="00603DA8">
        <w:rPr>
          <w:rFonts w:ascii="Times New Roman" w:hAnsi="Times New Roman" w:cs="Times New Roman"/>
          <w:lang w:val="tr-TR"/>
        </w:rPr>
        <w:t>Bazı Terim ve İsimlerin Halk Tarafından Bilinme Oranları</w:t>
      </w:r>
    </w:p>
    <w:tbl>
      <w:tblPr>
        <w:tblStyle w:val="TabloKlavuzu"/>
        <w:tblW w:w="6733" w:type="dxa"/>
        <w:jc w:val="center"/>
        <w:tblLayout w:type="fixed"/>
        <w:tblLook w:val="04A0" w:firstRow="1" w:lastRow="0" w:firstColumn="1" w:lastColumn="0" w:noHBand="0" w:noVBand="1"/>
      </w:tblPr>
      <w:tblGrid>
        <w:gridCol w:w="1666"/>
        <w:gridCol w:w="1135"/>
        <w:gridCol w:w="1149"/>
        <w:gridCol w:w="1467"/>
        <w:gridCol w:w="1316"/>
      </w:tblGrid>
      <w:tr w:rsidR="00FB289D" w:rsidRPr="001E5A11" w:rsidTr="003535CC">
        <w:trPr>
          <w:jc w:val="center"/>
        </w:trPr>
        <w:tc>
          <w:tcPr>
            <w:tcW w:w="1666" w:type="dxa"/>
          </w:tcPr>
          <w:p w:rsidR="00FB289D" w:rsidRPr="001E5A11" w:rsidRDefault="00FB289D" w:rsidP="00A355D5">
            <w:pPr>
              <w:jc w:val="center"/>
              <w:rPr>
                <w:rFonts w:ascii="Times New Roman" w:hAnsi="Times New Roman" w:cs="Times New Roman"/>
                <w:b/>
                <w:sz w:val="20"/>
                <w:szCs w:val="20"/>
              </w:rPr>
            </w:pPr>
            <w:bookmarkStart w:id="14" w:name="OLE_LINK13"/>
            <w:bookmarkStart w:id="15" w:name="OLE_LINK14"/>
            <w:r w:rsidRPr="001E5A11">
              <w:rPr>
                <w:rFonts w:ascii="Times New Roman" w:hAnsi="Times New Roman" w:cs="Times New Roman"/>
                <w:b/>
                <w:sz w:val="20"/>
                <w:szCs w:val="20"/>
              </w:rPr>
              <w:t>Terimler / İsimler</w:t>
            </w:r>
          </w:p>
        </w:tc>
        <w:tc>
          <w:tcPr>
            <w:tcW w:w="1135" w:type="dxa"/>
          </w:tcPr>
          <w:p w:rsidR="00FB289D" w:rsidRPr="001E5A11" w:rsidRDefault="00FB289D" w:rsidP="00A355D5">
            <w:pPr>
              <w:jc w:val="center"/>
              <w:rPr>
                <w:rFonts w:ascii="Times New Roman" w:hAnsi="Times New Roman" w:cs="Times New Roman"/>
                <w:b/>
                <w:sz w:val="20"/>
                <w:szCs w:val="20"/>
              </w:rPr>
            </w:pPr>
            <w:r w:rsidRPr="001E5A11">
              <w:rPr>
                <w:rFonts w:ascii="Times New Roman" w:hAnsi="Times New Roman" w:cs="Times New Roman"/>
                <w:b/>
                <w:sz w:val="20"/>
                <w:szCs w:val="20"/>
              </w:rPr>
              <w:t>Bilinme Frekansı</w:t>
            </w:r>
          </w:p>
        </w:tc>
        <w:tc>
          <w:tcPr>
            <w:tcW w:w="1149" w:type="dxa"/>
          </w:tcPr>
          <w:p w:rsidR="00FB289D" w:rsidRPr="001E5A11" w:rsidRDefault="00FB289D" w:rsidP="00A355D5">
            <w:pPr>
              <w:jc w:val="center"/>
              <w:rPr>
                <w:rFonts w:ascii="Times New Roman" w:hAnsi="Times New Roman" w:cs="Times New Roman"/>
                <w:b/>
                <w:sz w:val="20"/>
                <w:szCs w:val="20"/>
              </w:rPr>
            </w:pPr>
            <w:r w:rsidRPr="001E5A11">
              <w:rPr>
                <w:rFonts w:ascii="Times New Roman" w:hAnsi="Times New Roman" w:cs="Times New Roman"/>
                <w:b/>
                <w:sz w:val="20"/>
                <w:szCs w:val="20"/>
              </w:rPr>
              <w:t>Bilinme Yüzdesi</w:t>
            </w:r>
          </w:p>
        </w:tc>
        <w:tc>
          <w:tcPr>
            <w:tcW w:w="1467" w:type="dxa"/>
          </w:tcPr>
          <w:p w:rsidR="00FB289D" w:rsidRPr="001E5A11" w:rsidRDefault="00FB289D" w:rsidP="00A355D5">
            <w:pPr>
              <w:jc w:val="center"/>
              <w:rPr>
                <w:rFonts w:ascii="Times New Roman" w:hAnsi="Times New Roman" w:cs="Times New Roman"/>
                <w:b/>
                <w:sz w:val="20"/>
                <w:szCs w:val="20"/>
              </w:rPr>
            </w:pPr>
            <w:r w:rsidRPr="001E5A11">
              <w:rPr>
                <w:rFonts w:ascii="Times New Roman" w:hAnsi="Times New Roman" w:cs="Times New Roman"/>
                <w:b/>
                <w:sz w:val="20"/>
                <w:szCs w:val="20"/>
              </w:rPr>
              <w:t>Bilinmeme Frekansı</w:t>
            </w:r>
          </w:p>
        </w:tc>
        <w:tc>
          <w:tcPr>
            <w:tcW w:w="1316" w:type="dxa"/>
          </w:tcPr>
          <w:p w:rsidR="00FB289D" w:rsidRPr="001E5A11" w:rsidRDefault="00FB289D" w:rsidP="00A355D5">
            <w:pPr>
              <w:jc w:val="center"/>
              <w:rPr>
                <w:rFonts w:ascii="Times New Roman" w:hAnsi="Times New Roman" w:cs="Times New Roman"/>
                <w:b/>
                <w:sz w:val="20"/>
                <w:szCs w:val="20"/>
              </w:rPr>
            </w:pPr>
            <w:r w:rsidRPr="001E5A11">
              <w:rPr>
                <w:rFonts w:ascii="Times New Roman" w:hAnsi="Times New Roman" w:cs="Times New Roman"/>
                <w:b/>
                <w:sz w:val="20"/>
                <w:szCs w:val="20"/>
              </w:rPr>
              <w:t>Bilinmeme Yüzdesi</w:t>
            </w:r>
          </w:p>
        </w:tc>
      </w:tr>
      <w:tr w:rsidR="00FB289D" w:rsidRPr="001E5A11" w:rsidTr="003535CC">
        <w:trPr>
          <w:jc w:val="center"/>
        </w:trPr>
        <w:tc>
          <w:tcPr>
            <w:tcW w:w="1666" w:type="dxa"/>
          </w:tcPr>
          <w:p w:rsidR="00FB289D" w:rsidRPr="001E5A11" w:rsidRDefault="00FB289D" w:rsidP="00A355D5">
            <w:pPr>
              <w:jc w:val="center"/>
              <w:rPr>
                <w:rFonts w:ascii="Times New Roman" w:hAnsi="Times New Roman" w:cs="Times New Roman"/>
                <w:sz w:val="20"/>
                <w:szCs w:val="20"/>
              </w:rPr>
            </w:pPr>
            <w:r w:rsidRPr="001E5A11">
              <w:rPr>
                <w:rFonts w:ascii="Times New Roman" w:hAnsi="Times New Roman" w:cs="Times New Roman"/>
                <w:sz w:val="20"/>
                <w:szCs w:val="20"/>
              </w:rPr>
              <w:t>Karaburun</w:t>
            </w:r>
          </w:p>
        </w:tc>
        <w:tc>
          <w:tcPr>
            <w:tcW w:w="1135" w:type="dxa"/>
          </w:tcPr>
          <w:p w:rsidR="00FB289D" w:rsidRPr="001E5A11" w:rsidRDefault="00FB289D" w:rsidP="00A355D5">
            <w:pPr>
              <w:jc w:val="center"/>
              <w:rPr>
                <w:rFonts w:ascii="Times New Roman" w:hAnsi="Times New Roman" w:cs="Times New Roman"/>
                <w:sz w:val="20"/>
                <w:szCs w:val="20"/>
              </w:rPr>
            </w:pPr>
            <w:r w:rsidRPr="001E5A11">
              <w:rPr>
                <w:rFonts w:ascii="Times New Roman" w:hAnsi="Times New Roman" w:cs="Times New Roman"/>
                <w:sz w:val="20"/>
                <w:szCs w:val="20"/>
              </w:rPr>
              <w:t>1</w:t>
            </w:r>
            <w:r w:rsidR="00BD5D1B" w:rsidRPr="001E5A11">
              <w:rPr>
                <w:rFonts w:ascii="Times New Roman" w:hAnsi="Times New Roman" w:cs="Times New Roman"/>
                <w:sz w:val="20"/>
                <w:szCs w:val="20"/>
              </w:rPr>
              <w:t>55</w:t>
            </w:r>
          </w:p>
        </w:tc>
        <w:tc>
          <w:tcPr>
            <w:tcW w:w="1149" w:type="dxa"/>
          </w:tcPr>
          <w:p w:rsidR="00FB289D" w:rsidRPr="001E5A11" w:rsidRDefault="00E74399" w:rsidP="00A355D5">
            <w:pPr>
              <w:jc w:val="center"/>
              <w:rPr>
                <w:rFonts w:ascii="Times New Roman" w:hAnsi="Times New Roman" w:cs="Times New Roman"/>
                <w:sz w:val="20"/>
                <w:szCs w:val="20"/>
              </w:rPr>
            </w:pPr>
            <w:r w:rsidRPr="001E5A11">
              <w:rPr>
                <w:rFonts w:ascii="Times New Roman" w:hAnsi="Times New Roman" w:cs="Times New Roman"/>
                <w:sz w:val="20"/>
                <w:szCs w:val="20"/>
              </w:rPr>
              <w:t>96,88</w:t>
            </w:r>
          </w:p>
        </w:tc>
        <w:tc>
          <w:tcPr>
            <w:tcW w:w="1467" w:type="dxa"/>
          </w:tcPr>
          <w:p w:rsidR="00FB289D" w:rsidRPr="001E5A11" w:rsidRDefault="00BD5D1B" w:rsidP="00A355D5">
            <w:pPr>
              <w:jc w:val="center"/>
              <w:rPr>
                <w:rFonts w:ascii="Times New Roman" w:hAnsi="Times New Roman" w:cs="Times New Roman"/>
                <w:sz w:val="20"/>
                <w:szCs w:val="20"/>
              </w:rPr>
            </w:pPr>
            <w:r w:rsidRPr="001E5A11">
              <w:rPr>
                <w:rFonts w:ascii="Times New Roman" w:hAnsi="Times New Roman" w:cs="Times New Roman"/>
                <w:sz w:val="20"/>
                <w:szCs w:val="20"/>
              </w:rPr>
              <w:t>5</w:t>
            </w:r>
          </w:p>
        </w:tc>
        <w:tc>
          <w:tcPr>
            <w:tcW w:w="1316" w:type="dxa"/>
          </w:tcPr>
          <w:p w:rsidR="00FB289D" w:rsidRPr="001E5A11" w:rsidRDefault="00E74399" w:rsidP="00A355D5">
            <w:pPr>
              <w:jc w:val="center"/>
              <w:rPr>
                <w:rFonts w:ascii="Times New Roman" w:hAnsi="Times New Roman" w:cs="Times New Roman"/>
                <w:sz w:val="20"/>
                <w:szCs w:val="20"/>
              </w:rPr>
            </w:pPr>
            <w:r w:rsidRPr="001E5A11">
              <w:rPr>
                <w:rFonts w:ascii="Times New Roman" w:hAnsi="Times New Roman" w:cs="Times New Roman"/>
                <w:sz w:val="20"/>
                <w:szCs w:val="20"/>
              </w:rPr>
              <w:t>3,12</w:t>
            </w:r>
          </w:p>
        </w:tc>
      </w:tr>
      <w:tr w:rsidR="00FB289D" w:rsidRPr="001E5A11" w:rsidTr="003535CC">
        <w:trPr>
          <w:jc w:val="center"/>
        </w:trPr>
        <w:tc>
          <w:tcPr>
            <w:tcW w:w="1666" w:type="dxa"/>
          </w:tcPr>
          <w:p w:rsidR="00FB289D" w:rsidRPr="001E5A11" w:rsidRDefault="00FB289D" w:rsidP="00A355D5">
            <w:pPr>
              <w:jc w:val="center"/>
              <w:rPr>
                <w:rFonts w:ascii="Times New Roman" w:hAnsi="Times New Roman" w:cs="Times New Roman"/>
                <w:sz w:val="20"/>
                <w:szCs w:val="20"/>
              </w:rPr>
            </w:pPr>
            <w:r w:rsidRPr="001E5A11">
              <w:rPr>
                <w:rFonts w:ascii="Times New Roman" w:hAnsi="Times New Roman" w:cs="Times New Roman"/>
                <w:sz w:val="20"/>
                <w:szCs w:val="20"/>
              </w:rPr>
              <w:t>Marina</w:t>
            </w:r>
          </w:p>
        </w:tc>
        <w:tc>
          <w:tcPr>
            <w:tcW w:w="1135" w:type="dxa"/>
          </w:tcPr>
          <w:p w:rsidR="00FB289D" w:rsidRPr="001E5A11" w:rsidRDefault="00FB289D" w:rsidP="00A355D5">
            <w:pPr>
              <w:jc w:val="center"/>
              <w:rPr>
                <w:rFonts w:ascii="Times New Roman" w:hAnsi="Times New Roman" w:cs="Times New Roman"/>
                <w:sz w:val="20"/>
                <w:szCs w:val="20"/>
              </w:rPr>
            </w:pPr>
            <w:r w:rsidRPr="001E5A11">
              <w:rPr>
                <w:rFonts w:ascii="Times New Roman" w:hAnsi="Times New Roman" w:cs="Times New Roman"/>
                <w:sz w:val="20"/>
                <w:szCs w:val="20"/>
              </w:rPr>
              <w:t>109</w:t>
            </w:r>
          </w:p>
        </w:tc>
        <w:tc>
          <w:tcPr>
            <w:tcW w:w="1149" w:type="dxa"/>
          </w:tcPr>
          <w:p w:rsidR="00FB289D" w:rsidRPr="001E5A11" w:rsidRDefault="00E74399" w:rsidP="00A355D5">
            <w:pPr>
              <w:jc w:val="center"/>
              <w:rPr>
                <w:rFonts w:ascii="Times New Roman" w:hAnsi="Times New Roman" w:cs="Times New Roman"/>
                <w:sz w:val="20"/>
                <w:szCs w:val="20"/>
              </w:rPr>
            </w:pPr>
            <w:r w:rsidRPr="001E5A11">
              <w:rPr>
                <w:rFonts w:ascii="Times New Roman" w:hAnsi="Times New Roman" w:cs="Times New Roman"/>
                <w:sz w:val="20"/>
                <w:szCs w:val="20"/>
              </w:rPr>
              <w:t>68,12</w:t>
            </w:r>
          </w:p>
        </w:tc>
        <w:tc>
          <w:tcPr>
            <w:tcW w:w="1467" w:type="dxa"/>
          </w:tcPr>
          <w:p w:rsidR="00FB289D" w:rsidRPr="001E5A11" w:rsidRDefault="00E74399" w:rsidP="00A355D5">
            <w:pPr>
              <w:jc w:val="center"/>
              <w:rPr>
                <w:rFonts w:ascii="Times New Roman" w:hAnsi="Times New Roman" w:cs="Times New Roman"/>
                <w:sz w:val="20"/>
                <w:szCs w:val="20"/>
              </w:rPr>
            </w:pPr>
            <w:r w:rsidRPr="001E5A11">
              <w:rPr>
                <w:rFonts w:ascii="Times New Roman" w:hAnsi="Times New Roman" w:cs="Times New Roman"/>
                <w:sz w:val="20"/>
                <w:szCs w:val="20"/>
              </w:rPr>
              <w:t>5</w:t>
            </w:r>
            <w:r w:rsidR="00FB289D" w:rsidRPr="001E5A11">
              <w:rPr>
                <w:rFonts w:ascii="Times New Roman" w:hAnsi="Times New Roman" w:cs="Times New Roman"/>
                <w:sz w:val="20"/>
                <w:szCs w:val="20"/>
              </w:rPr>
              <w:t>1</w:t>
            </w:r>
          </w:p>
        </w:tc>
        <w:tc>
          <w:tcPr>
            <w:tcW w:w="1316" w:type="dxa"/>
          </w:tcPr>
          <w:p w:rsidR="00FB289D" w:rsidRPr="001E5A11" w:rsidRDefault="00E74399" w:rsidP="00A355D5">
            <w:pPr>
              <w:jc w:val="center"/>
              <w:rPr>
                <w:rFonts w:ascii="Times New Roman" w:hAnsi="Times New Roman" w:cs="Times New Roman"/>
                <w:sz w:val="20"/>
                <w:szCs w:val="20"/>
              </w:rPr>
            </w:pPr>
            <w:r w:rsidRPr="001E5A11">
              <w:rPr>
                <w:rFonts w:ascii="Times New Roman" w:hAnsi="Times New Roman" w:cs="Times New Roman"/>
                <w:sz w:val="20"/>
                <w:szCs w:val="20"/>
              </w:rPr>
              <w:t>31,88</w:t>
            </w:r>
          </w:p>
        </w:tc>
      </w:tr>
      <w:tr w:rsidR="00FB289D" w:rsidRPr="001E5A11" w:rsidTr="003535CC">
        <w:trPr>
          <w:jc w:val="center"/>
        </w:trPr>
        <w:tc>
          <w:tcPr>
            <w:tcW w:w="1666" w:type="dxa"/>
          </w:tcPr>
          <w:p w:rsidR="00FB289D" w:rsidRPr="001E5A11" w:rsidRDefault="00FB289D" w:rsidP="00A355D5">
            <w:pPr>
              <w:jc w:val="center"/>
              <w:rPr>
                <w:rFonts w:ascii="Times New Roman" w:hAnsi="Times New Roman" w:cs="Times New Roman"/>
                <w:sz w:val="20"/>
                <w:szCs w:val="20"/>
              </w:rPr>
            </w:pPr>
            <w:r w:rsidRPr="001E5A11">
              <w:rPr>
                <w:rFonts w:ascii="Times New Roman" w:hAnsi="Times New Roman" w:cs="Times New Roman"/>
                <w:sz w:val="20"/>
                <w:szCs w:val="20"/>
              </w:rPr>
              <w:t>Yatçılık</w:t>
            </w:r>
          </w:p>
        </w:tc>
        <w:tc>
          <w:tcPr>
            <w:tcW w:w="1135" w:type="dxa"/>
          </w:tcPr>
          <w:p w:rsidR="00FB289D" w:rsidRPr="001E5A11" w:rsidRDefault="00BD5D1B" w:rsidP="00A355D5">
            <w:pPr>
              <w:jc w:val="center"/>
              <w:rPr>
                <w:rFonts w:ascii="Times New Roman" w:hAnsi="Times New Roman" w:cs="Times New Roman"/>
                <w:sz w:val="20"/>
                <w:szCs w:val="20"/>
              </w:rPr>
            </w:pPr>
            <w:r w:rsidRPr="001E5A11">
              <w:rPr>
                <w:rFonts w:ascii="Times New Roman" w:hAnsi="Times New Roman" w:cs="Times New Roman"/>
                <w:sz w:val="20"/>
                <w:szCs w:val="20"/>
              </w:rPr>
              <w:t>148</w:t>
            </w:r>
          </w:p>
        </w:tc>
        <w:tc>
          <w:tcPr>
            <w:tcW w:w="1149" w:type="dxa"/>
          </w:tcPr>
          <w:p w:rsidR="00FB289D" w:rsidRPr="001E5A11" w:rsidRDefault="00E74399" w:rsidP="00A355D5">
            <w:pPr>
              <w:jc w:val="center"/>
              <w:rPr>
                <w:rFonts w:ascii="Times New Roman" w:hAnsi="Times New Roman" w:cs="Times New Roman"/>
                <w:sz w:val="20"/>
                <w:szCs w:val="20"/>
              </w:rPr>
            </w:pPr>
            <w:r w:rsidRPr="001E5A11">
              <w:rPr>
                <w:rFonts w:ascii="Times New Roman" w:hAnsi="Times New Roman" w:cs="Times New Roman"/>
                <w:sz w:val="20"/>
                <w:szCs w:val="20"/>
              </w:rPr>
              <w:t>92,5</w:t>
            </w:r>
          </w:p>
        </w:tc>
        <w:tc>
          <w:tcPr>
            <w:tcW w:w="1467" w:type="dxa"/>
          </w:tcPr>
          <w:p w:rsidR="00FB289D" w:rsidRPr="001E5A11" w:rsidRDefault="00BD5D1B" w:rsidP="00A355D5">
            <w:pPr>
              <w:jc w:val="center"/>
              <w:rPr>
                <w:rFonts w:ascii="Times New Roman" w:hAnsi="Times New Roman" w:cs="Times New Roman"/>
                <w:sz w:val="20"/>
                <w:szCs w:val="20"/>
              </w:rPr>
            </w:pPr>
            <w:r w:rsidRPr="001E5A11">
              <w:rPr>
                <w:rFonts w:ascii="Times New Roman" w:hAnsi="Times New Roman" w:cs="Times New Roman"/>
                <w:sz w:val="20"/>
                <w:szCs w:val="20"/>
              </w:rPr>
              <w:t>12</w:t>
            </w:r>
          </w:p>
        </w:tc>
        <w:tc>
          <w:tcPr>
            <w:tcW w:w="1316" w:type="dxa"/>
          </w:tcPr>
          <w:p w:rsidR="00FB289D" w:rsidRPr="001E5A11" w:rsidRDefault="00E74399" w:rsidP="00A355D5">
            <w:pPr>
              <w:jc w:val="center"/>
              <w:rPr>
                <w:rFonts w:ascii="Times New Roman" w:hAnsi="Times New Roman" w:cs="Times New Roman"/>
                <w:sz w:val="20"/>
                <w:szCs w:val="20"/>
              </w:rPr>
            </w:pPr>
            <w:r w:rsidRPr="001E5A11">
              <w:rPr>
                <w:rFonts w:ascii="Times New Roman" w:hAnsi="Times New Roman" w:cs="Times New Roman"/>
                <w:sz w:val="20"/>
                <w:szCs w:val="20"/>
              </w:rPr>
              <w:t>7,5</w:t>
            </w:r>
          </w:p>
        </w:tc>
      </w:tr>
      <w:tr w:rsidR="00FB289D" w:rsidRPr="001E5A11" w:rsidTr="003535CC">
        <w:trPr>
          <w:jc w:val="center"/>
        </w:trPr>
        <w:tc>
          <w:tcPr>
            <w:tcW w:w="1666" w:type="dxa"/>
          </w:tcPr>
          <w:p w:rsidR="00FB289D" w:rsidRPr="001E5A11" w:rsidRDefault="00FB289D" w:rsidP="00A355D5">
            <w:pPr>
              <w:jc w:val="center"/>
              <w:rPr>
                <w:rFonts w:ascii="Times New Roman" w:hAnsi="Times New Roman" w:cs="Times New Roman"/>
                <w:sz w:val="20"/>
                <w:szCs w:val="20"/>
              </w:rPr>
            </w:pPr>
            <w:r w:rsidRPr="001E5A11">
              <w:rPr>
                <w:rFonts w:ascii="Times New Roman" w:hAnsi="Times New Roman" w:cs="Times New Roman"/>
                <w:sz w:val="20"/>
                <w:szCs w:val="20"/>
              </w:rPr>
              <w:t>Deniz Turizmi</w:t>
            </w:r>
          </w:p>
        </w:tc>
        <w:tc>
          <w:tcPr>
            <w:tcW w:w="1135" w:type="dxa"/>
          </w:tcPr>
          <w:p w:rsidR="00FB289D" w:rsidRPr="001E5A11" w:rsidRDefault="00BD5D1B" w:rsidP="00A355D5">
            <w:pPr>
              <w:jc w:val="center"/>
              <w:rPr>
                <w:rFonts w:ascii="Times New Roman" w:hAnsi="Times New Roman" w:cs="Times New Roman"/>
                <w:sz w:val="20"/>
                <w:szCs w:val="20"/>
              </w:rPr>
            </w:pPr>
            <w:r w:rsidRPr="001E5A11">
              <w:rPr>
                <w:rFonts w:ascii="Times New Roman" w:hAnsi="Times New Roman" w:cs="Times New Roman"/>
                <w:sz w:val="20"/>
                <w:szCs w:val="20"/>
              </w:rPr>
              <w:t>124</w:t>
            </w:r>
          </w:p>
        </w:tc>
        <w:tc>
          <w:tcPr>
            <w:tcW w:w="1149" w:type="dxa"/>
          </w:tcPr>
          <w:p w:rsidR="00FB289D" w:rsidRPr="001E5A11" w:rsidRDefault="00E74399" w:rsidP="00A355D5">
            <w:pPr>
              <w:jc w:val="center"/>
              <w:rPr>
                <w:rFonts w:ascii="Times New Roman" w:hAnsi="Times New Roman" w:cs="Times New Roman"/>
                <w:sz w:val="20"/>
                <w:szCs w:val="20"/>
              </w:rPr>
            </w:pPr>
            <w:r w:rsidRPr="001E5A11">
              <w:rPr>
                <w:rFonts w:ascii="Times New Roman" w:hAnsi="Times New Roman" w:cs="Times New Roman"/>
                <w:sz w:val="20"/>
                <w:szCs w:val="20"/>
              </w:rPr>
              <w:t>77,5</w:t>
            </w:r>
          </w:p>
        </w:tc>
        <w:tc>
          <w:tcPr>
            <w:tcW w:w="1467" w:type="dxa"/>
          </w:tcPr>
          <w:p w:rsidR="00FB289D" w:rsidRPr="001E5A11" w:rsidRDefault="00E74399" w:rsidP="00A355D5">
            <w:pPr>
              <w:jc w:val="center"/>
              <w:rPr>
                <w:rFonts w:ascii="Times New Roman" w:hAnsi="Times New Roman" w:cs="Times New Roman"/>
                <w:sz w:val="20"/>
                <w:szCs w:val="20"/>
              </w:rPr>
            </w:pPr>
            <w:r w:rsidRPr="001E5A11">
              <w:rPr>
                <w:rFonts w:ascii="Times New Roman" w:hAnsi="Times New Roman" w:cs="Times New Roman"/>
                <w:sz w:val="20"/>
                <w:szCs w:val="20"/>
              </w:rPr>
              <w:t>36</w:t>
            </w:r>
          </w:p>
        </w:tc>
        <w:tc>
          <w:tcPr>
            <w:tcW w:w="1316" w:type="dxa"/>
          </w:tcPr>
          <w:p w:rsidR="00FB289D" w:rsidRPr="001E5A11" w:rsidRDefault="00E74399" w:rsidP="00A355D5">
            <w:pPr>
              <w:jc w:val="center"/>
              <w:rPr>
                <w:rFonts w:ascii="Times New Roman" w:hAnsi="Times New Roman" w:cs="Times New Roman"/>
                <w:sz w:val="20"/>
                <w:szCs w:val="20"/>
              </w:rPr>
            </w:pPr>
            <w:r w:rsidRPr="001E5A11">
              <w:rPr>
                <w:rFonts w:ascii="Times New Roman" w:hAnsi="Times New Roman" w:cs="Times New Roman"/>
                <w:sz w:val="20"/>
                <w:szCs w:val="20"/>
              </w:rPr>
              <w:t>22,5</w:t>
            </w:r>
          </w:p>
        </w:tc>
      </w:tr>
      <w:bookmarkEnd w:id="14"/>
      <w:bookmarkEnd w:id="15"/>
    </w:tbl>
    <w:p w:rsidR="00FB289D" w:rsidRDefault="00FB289D" w:rsidP="00A355D5">
      <w:pPr>
        <w:spacing w:after="0" w:line="240" w:lineRule="auto"/>
        <w:jc w:val="both"/>
        <w:rPr>
          <w:rFonts w:ascii="Times New Roman" w:hAnsi="Times New Roman" w:cs="Times New Roman"/>
          <w:lang w:val="tr-TR"/>
        </w:rPr>
      </w:pPr>
    </w:p>
    <w:p w:rsidR="00114D31" w:rsidRDefault="003753FC" w:rsidP="00566020">
      <w:pPr>
        <w:spacing w:after="0" w:line="240" w:lineRule="auto"/>
        <w:ind w:firstLine="567"/>
        <w:jc w:val="both"/>
        <w:rPr>
          <w:rFonts w:ascii="Times New Roman" w:hAnsi="Times New Roman" w:cs="Times New Roman"/>
          <w:lang w:val="tr-TR"/>
        </w:rPr>
      </w:pPr>
      <w:r>
        <w:rPr>
          <w:rFonts w:ascii="Times New Roman" w:hAnsi="Times New Roman" w:cs="Times New Roman"/>
          <w:lang w:val="tr-TR"/>
        </w:rPr>
        <w:t>Tablo 7 incelendiğinde,</w:t>
      </w:r>
      <w:r w:rsidR="00114D31">
        <w:rPr>
          <w:rFonts w:ascii="Times New Roman" w:hAnsi="Times New Roman" w:cs="Times New Roman"/>
          <w:lang w:val="tr-TR"/>
        </w:rPr>
        <w:t xml:space="preserve"> bilinme frekansı en yüksek kelime “Karaburun” olmuştur. Katılımcılar ikinci olarak “yatçılık” terimine aşinayken en az bilinen terim ise %68,12’lik bilinme yüzdesi ile “marina” terimi olmuştur.</w:t>
      </w:r>
    </w:p>
    <w:p w:rsidR="00566020" w:rsidRPr="00981C18" w:rsidRDefault="00566020" w:rsidP="00566020">
      <w:pPr>
        <w:spacing w:after="0" w:line="240" w:lineRule="auto"/>
        <w:ind w:firstLine="567"/>
        <w:jc w:val="both"/>
        <w:rPr>
          <w:rFonts w:ascii="Times New Roman" w:hAnsi="Times New Roman" w:cs="Times New Roman"/>
          <w:lang w:val="tr-TR"/>
        </w:rPr>
      </w:pPr>
    </w:p>
    <w:p w:rsidR="00FB289D" w:rsidRDefault="00FB289D" w:rsidP="00A355D5">
      <w:pPr>
        <w:spacing w:after="0" w:line="240" w:lineRule="auto"/>
        <w:ind w:firstLine="567"/>
        <w:jc w:val="both"/>
        <w:rPr>
          <w:rFonts w:ascii="Times New Roman" w:hAnsi="Times New Roman" w:cs="Times New Roman"/>
          <w:b/>
          <w:lang w:val="tr-TR"/>
        </w:rPr>
      </w:pPr>
      <w:r w:rsidRPr="00981C18">
        <w:rPr>
          <w:rFonts w:ascii="Times New Roman" w:hAnsi="Times New Roman" w:cs="Times New Roman"/>
          <w:lang w:val="tr-TR"/>
        </w:rPr>
        <w:t xml:space="preserve">Katılımcılara Karaburun Yat Limanı Projesi’nin Karaburun’a olan bağlarını nasıl etkileyeceği sorulmuş ve cevaplar toplanmıştır. Buna göre </w:t>
      </w:r>
      <w:bookmarkStart w:id="16" w:name="OLE_LINK18"/>
      <w:bookmarkStart w:id="17" w:name="OLE_LINK19"/>
      <w:r w:rsidRPr="00981C18">
        <w:rPr>
          <w:rFonts w:ascii="Times New Roman" w:hAnsi="Times New Roman" w:cs="Times New Roman"/>
          <w:lang w:val="tr-TR"/>
        </w:rPr>
        <w:t xml:space="preserve">Tablo </w:t>
      </w:r>
      <w:bookmarkEnd w:id="16"/>
      <w:bookmarkEnd w:id="17"/>
      <w:r w:rsidR="003753FC">
        <w:rPr>
          <w:rFonts w:ascii="Times New Roman" w:hAnsi="Times New Roman" w:cs="Times New Roman"/>
          <w:lang w:val="tr-TR"/>
        </w:rPr>
        <w:t>8</w:t>
      </w:r>
      <w:r w:rsidRPr="00981C18">
        <w:rPr>
          <w:rFonts w:ascii="Times New Roman" w:hAnsi="Times New Roman" w:cs="Times New Roman"/>
          <w:lang w:val="tr-TR"/>
        </w:rPr>
        <w:t xml:space="preserve"> katılımcıların Karaburun Yat Limanı’nın tamamlanmasının ardından Karaburun’a olan bağlılıklarının nasıl değişeceğini göstermektedir.</w:t>
      </w:r>
      <w:r w:rsidR="00CD1E25" w:rsidRPr="00981C18">
        <w:rPr>
          <w:rFonts w:ascii="Times New Roman" w:hAnsi="Times New Roman" w:cs="Times New Roman"/>
          <w:lang w:val="tr-TR"/>
        </w:rPr>
        <w:t xml:space="preserve"> Tablo</w:t>
      </w:r>
      <w:r w:rsidR="003753FC">
        <w:rPr>
          <w:rFonts w:ascii="Times New Roman" w:hAnsi="Times New Roman" w:cs="Times New Roman"/>
          <w:lang w:val="tr-TR"/>
        </w:rPr>
        <w:t xml:space="preserve"> 9</w:t>
      </w:r>
      <w:r w:rsidR="00557610" w:rsidRPr="00981C18">
        <w:rPr>
          <w:rFonts w:ascii="Times New Roman" w:hAnsi="Times New Roman" w:cs="Times New Roman"/>
          <w:lang w:val="tr-TR"/>
        </w:rPr>
        <w:t xml:space="preserve"> ise, katılımcıların projeden bekledikleri etkileri içermektedir</w:t>
      </w:r>
      <w:r w:rsidR="00557610" w:rsidRPr="00981C18">
        <w:rPr>
          <w:rFonts w:ascii="Times New Roman" w:hAnsi="Times New Roman" w:cs="Times New Roman"/>
          <w:b/>
          <w:lang w:val="tr-TR"/>
        </w:rPr>
        <w:t xml:space="preserve">. </w:t>
      </w:r>
    </w:p>
    <w:p w:rsidR="00566020" w:rsidRDefault="00566020" w:rsidP="00A355D5">
      <w:pPr>
        <w:spacing w:after="0" w:line="240" w:lineRule="auto"/>
        <w:ind w:firstLine="567"/>
        <w:jc w:val="both"/>
        <w:rPr>
          <w:rFonts w:ascii="Times New Roman" w:hAnsi="Times New Roman" w:cs="Times New Roman"/>
          <w:b/>
          <w:lang w:val="tr-TR"/>
        </w:rPr>
      </w:pPr>
    </w:p>
    <w:p w:rsidR="00566020" w:rsidRDefault="00566020" w:rsidP="00A355D5">
      <w:pPr>
        <w:spacing w:after="0" w:line="240" w:lineRule="auto"/>
        <w:ind w:firstLine="567"/>
        <w:jc w:val="both"/>
        <w:rPr>
          <w:rFonts w:ascii="Times New Roman" w:hAnsi="Times New Roman" w:cs="Times New Roman"/>
          <w:b/>
          <w:lang w:val="tr-TR"/>
        </w:rPr>
      </w:pPr>
    </w:p>
    <w:p w:rsidR="00566020" w:rsidRDefault="00566020" w:rsidP="00A355D5">
      <w:pPr>
        <w:spacing w:after="0" w:line="240" w:lineRule="auto"/>
        <w:ind w:firstLine="567"/>
        <w:jc w:val="both"/>
        <w:rPr>
          <w:rFonts w:ascii="Times New Roman" w:hAnsi="Times New Roman" w:cs="Times New Roman"/>
          <w:b/>
          <w:lang w:val="tr-TR"/>
        </w:rPr>
      </w:pPr>
    </w:p>
    <w:p w:rsidR="00566020" w:rsidRPr="00981C18" w:rsidRDefault="00566020" w:rsidP="00A355D5">
      <w:pPr>
        <w:spacing w:after="0" w:line="240" w:lineRule="auto"/>
        <w:ind w:firstLine="567"/>
        <w:jc w:val="both"/>
        <w:rPr>
          <w:rFonts w:ascii="Times New Roman" w:hAnsi="Times New Roman" w:cs="Times New Roman"/>
          <w:lang w:val="tr-TR"/>
        </w:rPr>
      </w:pPr>
    </w:p>
    <w:p w:rsidR="00FB289D" w:rsidRPr="00981C18" w:rsidRDefault="00AE4761" w:rsidP="00A355D5">
      <w:pPr>
        <w:spacing w:after="0" w:line="240" w:lineRule="auto"/>
        <w:jc w:val="center"/>
        <w:rPr>
          <w:rFonts w:ascii="Times New Roman" w:hAnsi="Times New Roman" w:cs="Times New Roman"/>
          <w:b/>
          <w:lang w:val="tr-TR"/>
        </w:rPr>
      </w:pPr>
      <w:r>
        <w:rPr>
          <w:rFonts w:ascii="Times New Roman" w:hAnsi="Times New Roman" w:cs="Times New Roman"/>
          <w:b/>
          <w:lang w:val="tr-TR"/>
        </w:rPr>
        <w:lastRenderedPageBreak/>
        <w:t>Tablo 8</w:t>
      </w:r>
      <w:r w:rsidR="00603DA8">
        <w:rPr>
          <w:rFonts w:ascii="Times New Roman" w:hAnsi="Times New Roman" w:cs="Times New Roman"/>
          <w:b/>
          <w:lang w:val="tr-TR"/>
        </w:rPr>
        <w:t>:</w:t>
      </w:r>
      <w:r w:rsidR="00FB289D" w:rsidRPr="00981C18">
        <w:rPr>
          <w:rFonts w:ascii="Times New Roman" w:hAnsi="Times New Roman" w:cs="Times New Roman"/>
          <w:b/>
          <w:lang w:val="tr-TR"/>
        </w:rPr>
        <w:t xml:space="preserve"> </w:t>
      </w:r>
      <w:r w:rsidR="00FB289D" w:rsidRPr="00603DA8">
        <w:rPr>
          <w:rFonts w:ascii="Times New Roman" w:hAnsi="Times New Roman" w:cs="Times New Roman"/>
          <w:lang w:val="tr-TR"/>
        </w:rPr>
        <w:t>Projenin Tamamlanmasının Ardından Bağlılık Değişimi</w:t>
      </w:r>
    </w:p>
    <w:tbl>
      <w:tblPr>
        <w:tblStyle w:val="TabloKlavuzu"/>
        <w:tblW w:w="0" w:type="auto"/>
        <w:jc w:val="center"/>
        <w:tblLook w:val="04A0" w:firstRow="1" w:lastRow="0" w:firstColumn="1" w:lastColumn="0" w:noHBand="0" w:noVBand="1"/>
      </w:tblPr>
      <w:tblGrid>
        <w:gridCol w:w="2702"/>
        <w:gridCol w:w="1745"/>
      </w:tblGrid>
      <w:tr w:rsidR="003753FC" w:rsidRPr="001E5A11" w:rsidTr="003245D1">
        <w:trPr>
          <w:jc w:val="center"/>
        </w:trPr>
        <w:tc>
          <w:tcPr>
            <w:tcW w:w="2702" w:type="dxa"/>
          </w:tcPr>
          <w:p w:rsidR="003753FC" w:rsidRPr="001E5A11" w:rsidRDefault="003753FC" w:rsidP="00A355D5">
            <w:pPr>
              <w:jc w:val="center"/>
              <w:rPr>
                <w:rFonts w:ascii="Times New Roman" w:hAnsi="Times New Roman" w:cs="Times New Roman"/>
                <w:b/>
                <w:sz w:val="20"/>
                <w:szCs w:val="20"/>
              </w:rPr>
            </w:pPr>
            <w:r w:rsidRPr="001E5A11">
              <w:rPr>
                <w:rFonts w:ascii="Times New Roman" w:hAnsi="Times New Roman" w:cs="Times New Roman"/>
                <w:b/>
                <w:sz w:val="20"/>
                <w:szCs w:val="20"/>
              </w:rPr>
              <w:t>Seçenekler</w:t>
            </w:r>
          </w:p>
        </w:tc>
        <w:tc>
          <w:tcPr>
            <w:tcW w:w="1745" w:type="dxa"/>
          </w:tcPr>
          <w:p w:rsidR="003753FC" w:rsidRPr="001E5A11" w:rsidRDefault="003753FC" w:rsidP="00A355D5">
            <w:pPr>
              <w:jc w:val="center"/>
              <w:rPr>
                <w:rFonts w:ascii="Times New Roman" w:hAnsi="Times New Roman" w:cs="Times New Roman"/>
                <w:b/>
                <w:sz w:val="20"/>
                <w:szCs w:val="20"/>
              </w:rPr>
            </w:pPr>
            <w:r w:rsidRPr="001E5A11">
              <w:rPr>
                <w:rFonts w:ascii="Times New Roman" w:hAnsi="Times New Roman" w:cs="Times New Roman"/>
                <w:b/>
                <w:sz w:val="20"/>
                <w:szCs w:val="20"/>
              </w:rPr>
              <w:t>Frekans</w:t>
            </w:r>
          </w:p>
        </w:tc>
      </w:tr>
      <w:tr w:rsidR="003753FC" w:rsidRPr="001E5A11" w:rsidTr="003245D1">
        <w:trPr>
          <w:jc w:val="center"/>
        </w:trPr>
        <w:tc>
          <w:tcPr>
            <w:tcW w:w="2702" w:type="dxa"/>
          </w:tcPr>
          <w:p w:rsidR="003753FC" w:rsidRPr="001E5A11" w:rsidRDefault="003753FC" w:rsidP="00A355D5">
            <w:pPr>
              <w:jc w:val="center"/>
              <w:rPr>
                <w:rFonts w:ascii="Times New Roman" w:hAnsi="Times New Roman" w:cs="Times New Roman"/>
                <w:sz w:val="20"/>
                <w:szCs w:val="20"/>
              </w:rPr>
            </w:pPr>
            <w:r w:rsidRPr="001E5A11">
              <w:rPr>
                <w:rFonts w:ascii="Times New Roman" w:hAnsi="Times New Roman" w:cs="Times New Roman"/>
                <w:sz w:val="20"/>
                <w:szCs w:val="20"/>
              </w:rPr>
              <w:t>Daha fazla giderim</w:t>
            </w:r>
          </w:p>
        </w:tc>
        <w:tc>
          <w:tcPr>
            <w:tcW w:w="1745" w:type="dxa"/>
          </w:tcPr>
          <w:p w:rsidR="003753FC" w:rsidRPr="001E5A11" w:rsidRDefault="003753FC" w:rsidP="00A355D5">
            <w:pPr>
              <w:jc w:val="center"/>
              <w:rPr>
                <w:rFonts w:ascii="Times New Roman" w:hAnsi="Times New Roman" w:cs="Times New Roman"/>
                <w:sz w:val="20"/>
                <w:szCs w:val="20"/>
              </w:rPr>
            </w:pPr>
            <w:r w:rsidRPr="001E5A11">
              <w:rPr>
                <w:rFonts w:ascii="Times New Roman" w:hAnsi="Times New Roman" w:cs="Times New Roman"/>
                <w:sz w:val="20"/>
                <w:szCs w:val="20"/>
              </w:rPr>
              <w:t>18</w:t>
            </w:r>
          </w:p>
        </w:tc>
      </w:tr>
      <w:tr w:rsidR="003753FC" w:rsidRPr="001E5A11" w:rsidTr="003245D1">
        <w:trPr>
          <w:jc w:val="center"/>
        </w:trPr>
        <w:tc>
          <w:tcPr>
            <w:tcW w:w="2702" w:type="dxa"/>
          </w:tcPr>
          <w:p w:rsidR="003753FC" w:rsidRPr="001E5A11" w:rsidRDefault="003753FC" w:rsidP="00A355D5">
            <w:pPr>
              <w:jc w:val="center"/>
              <w:rPr>
                <w:rFonts w:ascii="Times New Roman" w:hAnsi="Times New Roman" w:cs="Times New Roman"/>
                <w:sz w:val="20"/>
                <w:szCs w:val="20"/>
              </w:rPr>
            </w:pPr>
            <w:r w:rsidRPr="001E5A11">
              <w:rPr>
                <w:rFonts w:ascii="Times New Roman" w:hAnsi="Times New Roman" w:cs="Times New Roman"/>
                <w:sz w:val="20"/>
                <w:szCs w:val="20"/>
              </w:rPr>
              <w:t>Etkilenmem</w:t>
            </w:r>
          </w:p>
        </w:tc>
        <w:tc>
          <w:tcPr>
            <w:tcW w:w="1745" w:type="dxa"/>
          </w:tcPr>
          <w:p w:rsidR="003753FC" w:rsidRPr="001E5A11" w:rsidRDefault="003753FC" w:rsidP="00A355D5">
            <w:pPr>
              <w:jc w:val="center"/>
              <w:rPr>
                <w:rFonts w:ascii="Times New Roman" w:hAnsi="Times New Roman" w:cs="Times New Roman"/>
                <w:sz w:val="20"/>
                <w:szCs w:val="20"/>
              </w:rPr>
            </w:pPr>
            <w:r w:rsidRPr="001E5A11">
              <w:rPr>
                <w:rFonts w:ascii="Times New Roman" w:hAnsi="Times New Roman" w:cs="Times New Roman"/>
                <w:sz w:val="20"/>
                <w:szCs w:val="20"/>
              </w:rPr>
              <w:t>73</w:t>
            </w:r>
          </w:p>
        </w:tc>
      </w:tr>
      <w:tr w:rsidR="003753FC" w:rsidRPr="001E5A11" w:rsidTr="003245D1">
        <w:trPr>
          <w:jc w:val="center"/>
        </w:trPr>
        <w:tc>
          <w:tcPr>
            <w:tcW w:w="2702" w:type="dxa"/>
          </w:tcPr>
          <w:p w:rsidR="003753FC" w:rsidRPr="001E5A11" w:rsidRDefault="003753FC" w:rsidP="00A355D5">
            <w:pPr>
              <w:jc w:val="center"/>
              <w:rPr>
                <w:rFonts w:ascii="Times New Roman" w:hAnsi="Times New Roman" w:cs="Times New Roman"/>
                <w:sz w:val="20"/>
                <w:szCs w:val="20"/>
              </w:rPr>
            </w:pPr>
            <w:r w:rsidRPr="001E5A11">
              <w:rPr>
                <w:rFonts w:ascii="Times New Roman" w:hAnsi="Times New Roman" w:cs="Times New Roman"/>
                <w:sz w:val="20"/>
                <w:szCs w:val="20"/>
              </w:rPr>
              <w:t>Fikrim Yok</w:t>
            </w:r>
          </w:p>
        </w:tc>
        <w:tc>
          <w:tcPr>
            <w:tcW w:w="1745" w:type="dxa"/>
          </w:tcPr>
          <w:p w:rsidR="003753FC" w:rsidRPr="001E5A11" w:rsidRDefault="003753FC" w:rsidP="00A355D5">
            <w:pPr>
              <w:jc w:val="center"/>
              <w:rPr>
                <w:rFonts w:ascii="Times New Roman" w:hAnsi="Times New Roman" w:cs="Times New Roman"/>
                <w:sz w:val="20"/>
                <w:szCs w:val="20"/>
              </w:rPr>
            </w:pPr>
            <w:r w:rsidRPr="001E5A11">
              <w:rPr>
                <w:rFonts w:ascii="Times New Roman" w:hAnsi="Times New Roman" w:cs="Times New Roman"/>
                <w:sz w:val="20"/>
                <w:szCs w:val="20"/>
              </w:rPr>
              <w:t>40</w:t>
            </w:r>
          </w:p>
        </w:tc>
      </w:tr>
      <w:tr w:rsidR="003753FC" w:rsidRPr="001E5A11" w:rsidTr="003245D1">
        <w:trPr>
          <w:jc w:val="center"/>
        </w:trPr>
        <w:tc>
          <w:tcPr>
            <w:tcW w:w="2702" w:type="dxa"/>
          </w:tcPr>
          <w:p w:rsidR="003753FC" w:rsidRPr="001E5A11" w:rsidRDefault="003753FC" w:rsidP="00A355D5">
            <w:pPr>
              <w:jc w:val="center"/>
              <w:rPr>
                <w:rFonts w:ascii="Times New Roman" w:hAnsi="Times New Roman" w:cs="Times New Roman"/>
                <w:sz w:val="20"/>
                <w:szCs w:val="20"/>
              </w:rPr>
            </w:pPr>
            <w:r w:rsidRPr="001E5A11">
              <w:rPr>
                <w:rFonts w:ascii="Times New Roman" w:hAnsi="Times New Roman" w:cs="Times New Roman"/>
                <w:sz w:val="20"/>
                <w:szCs w:val="20"/>
              </w:rPr>
              <w:t>Karaburun’u terk ederim</w:t>
            </w:r>
          </w:p>
        </w:tc>
        <w:tc>
          <w:tcPr>
            <w:tcW w:w="1745" w:type="dxa"/>
          </w:tcPr>
          <w:p w:rsidR="003753FC" w:rsidRPr="001E5A11" w:rsidRDefault="003753FC" w:rsidP="00A355D5">
            <w:pPr>
              <w:jc w:val="center"/>
              <w:rPr>
                <w:rFonts w:ascii="Times New Roman" w:hAnsi="Times New Roman" w:cs="Times New Roman"/>
                <w:sz w:val="20"/>
                <w:szCs w:val="20"/>
              </w:rPr>
            </w:pPr>
            <w:r w:rsidRPr="001E5A11">
              <w:rPr>
                <w:rFonts w:ascii="Times New Roman" w:hAnsi="Times New Roman" w:cs="Times New Roman"/>
                <w:sz w:val="20"/>
                <w:szCs w:val="20"/>
              </w:rPr>
              <w:t>29</w:t>
            </w:r>
          </w:p>
        </w:tc>
      </w:tr>
      <w:tr w:rsidR="003753FC" w:rsidRPr="001E5A11" w:rsidTr="003245D1">
        <w:trPr>
          <w:jc w:val="center"/>
        </w:trPr>
        <w:tc>
          <w:tcPr>
            <w:tcW w:w="2702" w:type="dxa"/>
          </w:tcPr>
          <w:p w:rsidR="003753FC" w:rsidRPr="001E5A11" w:rsidRDefault="003753FC" w:rsidP="00A355D5">
            <w:pPr>
              <w:jc w:val="center"/>
              <w:rPr>
                <w:rFonts w:ascii="Times New Roman" w:hAnsi="Times New Roman" w:cs="Times New Roman"/>
                <w:b/>
                <w:sz w:val="20"/>
                <w:szCs w:val="20"/>
              </w:rPr>
            </w:pPr>
            <w:r w:rsidRPr="001E5A11">
              <w:rPr>
                <w:rFonts w:ascii="Times New Roman" w:hAnsi="Times New Roman" w:cs="Times New Roman"/>
                <w:b/>
                <w:sz w:val="20"/>
                <w:szCs w:val="20"/>
              </w:rPr>
              <w:t>Toplam</w:t>
            </w:r>
          </w:p>
        </w:tc>
        <w:tc>
          <w:tcPr>
            <w:tcW w:w="1745" w:type="dxa"/>
          </w:tcPr>
          <w:p w:rsidR="003753FC" w:rsidRPr="001E5A11" w:rsidRDefault="003753FC" w:rsidP="00A355D5">
            <w:pPr>
              <w:jc w:val="center"/>
              <w:rPr>
                <w:rFonts w:ascii="Times New Roman" w:hAnsi="Times New Roman" w:cs="Times New Roman"/>
                <w:b/>
                <w:sz w:val="20"/>
                <w:szCs w:val="20"/>
              </w:rPr>
            </w:pPr>
            <w:r w:rsidRPr="001E5A11">
              <w:rPr>
                <w:rFonts w:ascii="Times New Roman" w:hAnsi="Times New Roman" w:cs="Times New Roman"/>
                <w:b/>
                <w:sz w:val="20"/>
                <w:szCs w:val="20"/>
              </w:rPr>
              <w:t>160</w:t>
            </w:r>
          </w:p>
        </w:tc>
      </w:tr>
    </w:tbl>
    <w:p w:rsidR="00557610" w:rsidRDefault="00557610" w:rsidP="00A355D5">
      <w:pPr>
        <w:spacing w:after="0" w:line="240" w:lineRule="auto"/>
        <w:jc w:val="center"/>
        <w:rPr>
          <w:rFonts w:ascii="Times New Roman" w:hAnsi="Times New Roman" w:cs="Times New Roman"/>
          <w:b/>
          <w:lang w:val="tr-TR"/>
        </w:rPr>
      </w:pPr>
    </w:p>
    <w:p w:rsidR="003753FC" w:rsidRDefault="003753FC" w:rsidP="00566020">
      <w:pPr>
        <w:spacing w:after="0" w:line="240" w:lineRule="auto"/>
        <w:ind w:firstLine="709"/>
        <w:jc w:val="both"/>
        <w:rPr>
          <w:rFonts w:ascii="Times New Roman" w:hAnsi="Times New Roman" w:cs="Times New Roman"/>
          <w:lang w:val="tr-TR"/>
        </w:rPr>
      </w:pPr>
      <w:r>
        <w:rPr>
          <w:rFonts w:ascii="Times New Roman" w:hAnsi="Times New Roman" w:cs="Times New Roman"/>
          <w:lang w:val="tr-TR"/>
        </w:rPr>
        <w:t>Tablo 8’e göre Karaburun yat limanı projesi tamamlandığında halihazırda Karabuurn’da yaşamakta olan 52 katılımcının 29’u Karaburun’u terk edeceğini bildirmiştir. Bunun nedeni konusunda yüzyüze yapılan anketler sırasında sorulan soruya ise gitme beyanında bulunan kişilerin ço</w:t>
      </w:r>
      <w:r w:rsidR="00A43F34">
        <w:rPr>
          <w:rFonts w:ascii="Times New Roman" w:hAnsi="Times New Roman" w:cs="Times New Roman"/>
          <w:lang w:val="tr-TR"/>
        </w:rPr>
        <w:t>ğu ekolojinin zarar göreceği ve kentin kalabalıklaşması endişelerini</w:t>
      </w:r>
      <w:r>
        <w:rPr>
          <w:rFonts w:ascii="Times New Roman" w:hAnsi="Times New Roman" w:cs="Times New Roman"/>
          <w:lang w:val="tr-TR"/>
        </w:rPr>
        <w:t xml:space="preserve"> neden olarak göstermişlerdir.</w:t>
      </w:r>
    </w:p>
    <w:p w:rsidR="00566020" w:rsidRDefault="00566020" w:rsidP="00A355D5">
      <w:pPr>
        <w:spacing w:after="0" w:line="240" w:lineRule="auto"/>
        <w:jc w:val="center"/>
        <w:rPr>
          <w:rFonts w:ascii="Times New Roman" w:hAnsi="Times New Roman" w:cs="Times New Roman"/>
          <w:lang w:val="tr-TR"/>
        </w:rPr>
      </w:pPr>
    </w:p>
    <w:p w:rsidR="006810E3" w:rsidRPr="00981C18" w:rsidRDefault="00AE4761" w:rsidP="00A355D5">
      <w:pPr>
        <w:spacing w:after="0" w:line="240" w:lineRule="auto"/>
        <w:jc w:val="center"/>
        <w:rPr>
          <w:rFonts w:ascii="Times New Roman" w:hAnsi="Times New Roman" w:cs="Times New Roman"/>
          <w:b/>
          <w:lang w:val="tr-TR"/>
        </w:rPr>
      </w:pPr>
      <w:r>
        <w:rPr>
          <w:rFonts w:ascii="Times New Roman" w:hAnsi="Times New Roman" w:cs="Times New Roman"/>
          <w:b/>
          <w:lang w:val="tr-TR"/>
        </w:rPr>
        <w:t>Tablo 9</w:t>
      </w:r>
      <w:r w:rsidR="00603DA8">
        <w:rPr>
          <w:rFonts w:ascii="Times New Roman" w:hAnsi="Times New Roman" w:cs="Times New Roman"/>
          <w:b/>
          <w:lang w:val="tr-TR"/>
        </w:rPr>
        <w:t>:</w:t>
      </w:r>
      <w:r w:rsidR="00557610" w:rsidRPr="00981C18">
        <w:rPr>
          <w:rFonts w:ascii="Times New Roman" w:hAnsi="Times New Roman" w:cs="Times New Roman"/>
          <w:b/>
          <w:lang w:val="tr-TR"/>
        </w:rPr>
        <w:t xml:space="preserve"> </w:t>
      </w:r>
      <w:r w:rsidR="00557610" w:rsidRPr="00603DA8">
        <w:rPr>
          <w:rFonts w:ascii="Times New Roman" w:hAnsi="Times New Roman" w:cs="Times New Roman"/>
          <w:lang w:val="tr-TR"/>
        </w:rPr>
        <w:t xml:space="preserve">Projeden </w:t>
      </w:r>
      <w:r w:rsidR="007252E9" w:rsidRPr="00603DA8">
        <w:rPr>
          <w:rFonts w:ascii="Times New Roman" w:hAnsi="Times New Roman" w:cs="Times New Roman"/>
          <w:lang w:val="tr-TR"/>
        </w:rPr>
        <w:t>Beklenen Etkiler</w:t>
      </w:r>
    </w:p>
    <w:tbl>
      <w:tblPr>
        <w:tblStyle w:val="TabloKlavuzu"/>
        <w:tblW w:w="0" w:type="auto"/>
        <w:jc w:val="center"/>
        <w:tblLook w:val="04A0" w:firstRow="1" w:lastRow="0" w:firstColumn="1" w:lastColumn="0" w:noHBand="0" w:noVBand="1"/>
      </w:tblPr>
      <w:tblGrid>
        <w:gridCol w:w="2503"/>
        <w:gridCol w:w="1442"/>
        <w:gridCol w:w="1320"/>
        <w:gridCol w:w="1220"/>
      </w:tblGrid>
      <w:tr w:rsidR="00A43F34" w:rsidRPr="001E5A11" w:rsidTr="00566020">
        <w:trPr>
          <w:trHeight w:hRule="exact" w:val="454"/>
          <w:jc w:val="center"/>
        </w:trPr>
        <w:tc>
          <w:tcPr>
            <w:tcW w:w="2503" w:type="dxa"/>
            <w:vAlign w:val="center"/>
          </w:tcPr>
          <w:p w:rsidR="00A43F34" w:rsidRPr="001E5A11" w:rsidRDefault="00A43F34" w:rsidP="00A355D5">
            <w:pPr>
              <w:jc w:val="center"/>
              <w:rPr>
                <w:rFonts w:ascii="Times New Roman" w:hAnsi="Times New Roman" w:cs="Times New Roman"/>
                <w:b/>
                <w:sz w:val="20"/>
                <w:szCs w:val="20"/>
              </w:rPr>
            </w:pPr>
            <w:r w:rsidRPr="001E5A11">
              <w:rPr>
                <w:rFonts w:ascii="Times New Roman" w:hAnsi="Times New Roman" w:cs="Times New Roman"/>
                <w:b/>
                <w:sz w:val="20"/>
                <w:szCs w:val="20"/>
              </w:rPr>
              <w:t>Etki</w:t>
            </w:r>
          </w:p>
        </w:tc>
        <w:tc>
          <w:tcPr>
            <w:tcW w:w="1442" w:type="dxa"/>
            <w:vAlign w:val="center"/>
          </w:tcPr>
          <w:p w:rsidR="00A43F34" w:rsidRDefault="00A43F34" w:rsidP="00A355D5">
            <w:pPr>
              <w:jc w:val="center"/>
              <w:rPr>
                <w:rFonts w:ascii="Times New Roman" w:eastAsia="Times New Roman" w:hAnsi="Times New Roman" w:cs="Times New Roman"/>
                <w:b/>
                <w:color w:val="000000" w:themeColor="text1"/>
                <w:sz w:val="20"/>
                <w:szCs w:val="20"/>
                <w:lang w:eastAsia="tr-TR"/>
              </w:rPr>
            </w:pPr>
            <w:r>
              <w:rPr>
                <w:rFonts w:ascii="Times New Roman" w:eastAsia="Times New Roman" w:hAnsi="Times New Roman" w:cs="Times New Roman"/>
                <w:b/>
                <w:color w:val="000000" w:themeColor="text1"/>
                <w:sz w:val="20"/>
                <w:szCs w:val="20"/>
                <w:lang w:eastAsia="tr-TR"/>
              </w:rPr>
              <w:t>KYK</w:t>
            </w:r>
          </w:p>
          <w:p w:rsidR="00A43F34" w:rsidRPr="001E5A11" w:rsidRDefault="00A43F34" w:rsidP="00A355D5">
            <w:pPr>
              <w:jc w:val="center"/>
              <w:rPr>
                <w:rFonts w:ascii="Times New Roman" w:eastAsia="Times New Roman" w:hAnsi="Times New Roman" w:cs="Times New Roman"/>
                <w:b/>
                <w:color w:val="000000" w:themeColor="text1"/>
                <w:sz w:val="20"/>
                <w:szCs w:val="20"/>
                <w:lang w:eastAsia="tr-TR"/>
              </w:rPr>
            </w:pPr>
            <w:r>
              <w:rPr>
                <w:rFonts w:ascii="Times New Roman" w:eastAsia="Times New Roman" w:hAnsi="Times New Roman" w:cs="Times New Roman"/>
                <w:b/>
                <w:color w:val="000000" w:themeColor="text1"/>
                <w:sz w:val="20"/>
                <w:szCs w:val="20"/>
                <w:lang w:eastAsia="tr-TR"/>
              </w:rPr>
              <w:t>(n=52)</w:t>
            </w:r>
          </w:p>
        </w:tc>
        <w:tc>
          <w:tcPr>
            <w:tcW w:w="1320" w:type="dxa"/>
            <w:vAlign w:val="center"/>
          </w:tcPr>
          <w:p w:rsidR="00A43F34" w:rsidRDefault="00A43F34" w:rsidP="00A355D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PTZ</w:t>
            </w:r>
          </w:p>
          <w:p w:rsidR="00A43F34" w:rsidRPr="001E5A11" w:rsidRDefault="00A43F34" w:rsidP="00A355D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(n=108)</w:t>
            </w:r>
          </w:p>
        </w:tc>
        <w:tc>
          <w:tcPr>
            <w:tcW w:w="1220" w:type="dxa"/>
            <w:vAlign w:val="center"/>
          </w:tcPr>
          <w:p w:rsidR="00A43F34" w:rsidRDefault="00A43F34" w:rsidP="00A355D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Toplam</w:t>
            </w:r>
          </w:p>
          <w:p w:rsidR="00A43F34" w:rsidRPr="001E5A11" w:rsidRDefault="001D30AE" w:rsidP="00A355D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(n=160</w:t>
            </w:r>
            <w:r w:rsidR="00A43F34">
              <w:rPr>
                <w:rFonts w:ascii="Times New Roman" w:hAnsi="Times New Roman" w:cs="Times New Roman"/>
                <w:b/>
                <w:color w:val="000000" w:themeColor="text1"/>
                <w:sz w:val="20"/>
                <w:szCs w:val="20"/>
              </w:rPr>
              <w:t>)</w:t>
            </w:r>
          </w:p>
        </w:tc>
      </w:tr>
      <w:tr w:rsidR="00A43F34" w:rsidRPr="001E5A11" w:rsidTr="00566020">
        <w:trPr>
          <w:trHeight w:hRule="exact" w:val="454"/>
          <w:jc w:val="center"/>
        </w:trPr>
        <w:tc>
          <w:tcPr>
            <w:tcW w:w="2503" w:type="dxa"/>
            <w:vAlign w:val="center"/>
          </w:tcPr>
          <w:p w:rsidR="00A43F34" w:rsidRPr="001E5A11" w:rsidRDefault="00A43F34" w:rsidP="00A355D5">
            <w:pPr>
              <w:jc w:val="center"/>
              <w:rPr>
                <w:rFonts w:ascii="Times New Roman" w:hAnsi="Times New Roman" w:cs="Times New Roman"/>
                <w:sz w:val="20"/>
                <w:szCs w:val="20"/>
              </w:rPr>
            </w:pPr>
            <w:r w:rsidRPr="001E5A11">
              <w:rPr>
                <w:rFonts w:ascii="Times New Roman" w:hAnsi="Times New Roman" w:cs="Times New Roman"/>
                <w:sz w:val="20"/>
                <w:szCs w:val="20"/>
              </w:rPr>
              <w:t>Karaburunluların Geliri Düşer</w:t>
            </w:r>
          </w:p>
        </w:tc>
        <w:tc>
          <w:tcPr>
            <w:tcW w:w="1442" w:type="dxa"/>
            <w:vAlign w:val="center"/>
          </w:tcPr>
          <w:p w:rsidR="00A43F34" w:rsidRDefault="00A43F34"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p w:rsidR="00A43F34" w:rsidRPr="001E5A11" w:rsidRDefault="00A43F34" w:rsidP="00A355D5">
            <w:pPr>
              <w:jc w:val="center"/>
              <w:rPr>
                <w:rFonts w:ascii="Times New Roman" w:eastAsia="Times New Roman" w:hAnsi="Times New Roman" w:cs="Times New Roman"/>
                <w:color w:val="000000" w:themeColor="text1"/>
                <w:sz w:val="20"/>
                <w:szCs w:val="20"/>
                <w:lang w:eastAsia="tr-TR"/>
              </w:rPr>
            </w:pPr>
            <w:r>
              <w:rPr>
                <w:rFonts w:ascii="Times New Roman" w:hAnsi="Times New Roman" w:cs="Times New Roman"/>
                <w:color w:val="000000" w:themeColor="text1"/>
                <w:sz w:val="20"/>
                <w:szCs w:val="20"/>
              </w:rPr>
              <w:t>(</w:t>
            </w:r>
            <w:r w:rsidR="001D30AE">
              <w:rPr>
                <w:rFonts w:ascii="Times New Roman" w:hAnsi="Times New Roman" w:cs="Times New Roman"/>
                <w:color w:val="000000" w:themeColor="text1"/>
                <w:sz w:val="20"/>
                <w:szCs w:val="20"/>
              </w:rPr>
              <w:t>7,7</w:t>
            </w:r>
            <w:r>
              <w:rPr>
                <w:rFonts w:ascii="Times New Roman" w:hAnsi="Times New Roman" w:cs="Times New Roman"/>
                <w:color w:val="000000" w:themeColor="text1"/>
                <w:sz w:val="20"/>
                <w:szCs w:val="20"/>
              </w:rPr>
              <w:t>%)</w:t>
            </w:r>
          </w:p>
        </w:tc>
        <w:tc>
          <w:tcPr>
            <w:tcW w:w="1320" w:type="dxa"/>
            <w:vAlign w:val="center"/>
          </w:tcPr>
          <w:p w:rsidR="00A43F34" w:rsidRPr="001E5A11" w:rsidRDefault="00A43F34"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p w:rsidR="00A43F34" w:rsidRPr="00836E61" w:rsidRDefault="00A43F34"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w:t>
            </w:r>
            <w:r w:rsidR="001D30AE">
              <w:rPr>
                <w:rFonts w:ascii="Times New Roman" w:hAnsi="Times New Roman" w:cs="Times New Roman"/>
                <w:color w:val="000000" w:themeColor="text1"/>
                <w:sz w:val="20"/>
                <w:szCs w:val="20"/>
              </w:rPr>
              <w:t>2,7</w:t>
            </w:r>
            <w:r w:rsidRPr="00836E61">
              <w:rPr>
                <w:rFonts w:ascii="Times New Roman" w:hAnsi="Times New Roman" w:cs="Times New Roman"/>
                <w:color w:val="000000" w:themeColor="text1"/>
                <w:sz w:val="20"/>
                <w:szCs w:val="20"/>
              </w:rPr>
              <w:t>%)</w:t>
            </w:r>
          </w:p>
        </w:tc>
        <w:tc>
          <w:tcPr>
            <w:tcW w:w="1220" w:type="dxa"/>
            <w:vAlign w:val="center"/>
          </w:tcPr>
          <w:p w:rsidR="00A43F34" w:rsidRPr="001E5A11" w:rsidRDefault="001D30AE"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p w:rsidR="00A43F34" w:rsidRPr="00836E61" w:rsidRDefault="00A43F34"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w:t>
            </w:r>
            <w:r w:rsidR="001D30AE">
              <w:rPr>
                <w:rFonts w:ascii="Times New Roman" w:hAnsi="Times New Roman" w:cs="Times New Roman"/>
                <w:color w:val="000000" w:themeColor="text1"/>
                <w:sz w:val="20"/>
                <w:szCs w:val="20"/>
              </w:rPr>
              <w:t>4,3</w:t>
            </w:r>
            <w:r w:rsidRPr="00836E61">
              <w:rPr>
                <w:rFonts w:ascii="Times New Roman" w:hAnsi="Times New Roman" w:cs="Times New Roman"/>
                <w:color w:val="000000" w:themeColor="text1"/>
                <w:sz w:val="20"/>
                <w:szCs w:val="20"/>
              </w:rPr>
              <w:t>%)</w:t>
            </w:r>
          </w:p>
        </w:tc>
      </w:tr>
      <w:tr w:rsidR="00A43F34" w:rsidRPr="001E5A11" w:rsidTr="00566020">
        <w:trPr>
          <w:trHeight w:hRule="exact" w:val="454"/>
          <w:jc w:val="center"/>
        </w:trPr>
        <w:tc>
          <w:tcPr>
            <w:tcW w:w="2503" w:type="dxa"/>
            <w:vAlign w:val="center"/>
          </w:tcPr>
          <w:p w:rsidR="00A43F34" w:rsidRPr="001E5A11" w:rsidRDefault="00A43F34" w:rsidP="00A355D5">
            <w:pPr>
              <w:jc w:val="center"/>
              <w:rPr>
                <w:rFonts w:ascii="Times New Roman" w:hAnsi="Times New Roman" w:cs="Times New Roman"/>
                <w:sz w:val="20"/>
                <w:szCs w:val="20"/>
              </w:rPr>
            </w:pPr>
            <w:r w:rsidRPr="001E5A11">
              <w:rPr>
                <w:rFonts w:ascii="Times New Roman" w:hAnsi="Times New Roman" w:cs="Times New Roman"/>
                <w:sz w:val="20"/>
                <w:szCs w:val="20"/>
              </w:rPr>
              <w:t>Karaburunluların Geliri Yükselir</w:t>
            </w:r>
          </w:p>
        </w:tc>
        <w:tc>
          <w:tcPr>
            <w:tcW w:w="1442" w:type="dxa"/>
            <w:vAlign w:val="center"/>
          </w:tcPr>
          <w:p w:rsidR="00A43F34" w:rsidRDefault="002046CD"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p w:rsidR="00A43F34" w:rsidRPr="001E5A11" w:rsidRDefault="00A43F34" w:rsidP="00A355D5">
            <w:pPr>
              <w:jc w:val="center"/>
              <w:rPr>
                <w:rFonts w:ascii="Times New Roman" w:eastAsia="Times New Roman" w:hAnsi="Times New Roman" w:cs="Times New Roman"/>
                <w:color w:val="000000" w:themeColor="text1"/>
                <w:sz w:val="20"/>
                <w:szCs w:val="20"/>
                <w:lang w:eastAsia="tr-TR"/>
              </w:rPr>
            </w:pPr>
            <w:r>
              <w:rPr>
                <w:rFonts w:ascii="Times New Roman" w:hAnsi="Times New Roman" w:cs="Times New Roman"/>
                <w:color w:val="000000" w:themeColor="text1"/>
                <w:sz w:val="20"/>
                <w:szCs w:val="20"/>
              </w:rPr>
              <w:t>(</w:t>
            </w:r>
            <w:r w:rsidR="0065668C">
              <w:rPr>
                <w:rFonts w:ascii="Times New Roman" w:hAnsi="Times New Roman" w:cs="Times New Roman"/>
                <w:color w:val="000000" w:themeColor="text1"/>
                <w:sz w:val="20"/>
                <w:szCs w:val="20"/>
              </w:rPr>
              <w:t>19.23</w:t>
            </w:r>
            <w:r>
              <w:rPr>
                <w:rFonts w:ascii="Times New Roman" w:hAnsi="Times New Roman" w:cs="Times New Roman"/>
                <w:color w:val="000000" w:themeColor="text1"/>
                <w:sz w:val="20"/>
                <w:szCs w:val="20"/>
              </w:rPr>
              <w:t>%)</w:t>
            </w:r>
          </w:p>
        </w:tc>
        <w:tc>
          <w:tcPr>
            <w:tcW w:w="1320" w:type="dxa"/>
            <w:vAlign w:val="center"/>
          </w:tcPr>
          <w:p w:rsidR="00A43F34" w:rsidRPr="00836E61" w:rsidRDefault="002046CD"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55</w:t>
            </w:r>
          </w:p>
          <w:p w:rsidR="00A43F34" w:rsidRPr="00836E61" w:rsidRDefault="00A43F34"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w:t>
            </w:r>
            <w:r w:rsidR="002046CD">
              <w:rPr>
                <w:rFonts w:ascii="Times New Roman" w:hAnsi="Times New Roman" w:cs="Times New Roman"/>
                <w:color w:val="000000" w:themeColor="text1"/>
                <w:sz w:val="20"/>
                <w:szCs w:val="20"/>
              </w:rPr>
              <w:t>50,92</w:t>
            </w:r>
            <w:r w:rsidRPr="00836E61">
              <w:rPr>
                <w:rFonts w:ascii="Times New Roman" w:hAnsi="Times New Roman" w:cs="Times New Roman"/>
                <w:color w:val="000000" w:themeColor="text1"/>
                <w:sz w:val="20"/>
                <w:szCs w:val="20"/>
              </w:rPr>
              <w:t>%)</w:t>
            </w:r>
          </w:p>
        </w:tc>
        <w:tc>
          <w:tcPr>
            <w:tcW w:w="1220" w:type="dxa"/>
            <w:vAlign w:val="center"/>
          </w:tcPr>
          <w:p w:rsidR="00A43F34" w:rsidRPr="00836E61" w:rsidRDefault="001D30AE"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65</w:t>
            </w:r>
          </w:p>
          <w:p w:rsidR="00A43F34" w:rsidRPr="00836E61" w:rsidRDefault="00A43F34"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w:t>
            </w:r>
            <w:r w:rsidR="001D30AE">
              <w:rPr>
                <w:rFonts w:ascii="Times New Roman" w:hAnsi="Times New Roman" w:cs="Times New Roman"/>
                <w:color w:val="000000" w:themeColor="text1"/>
                <w:sz w:val="20"/>
                <w:szCs w:val="20"/>
              </w:rPr>
              <w:t>40,62</w:t>
            </w:r>
            <w:r w:rsidRPr="00836E61">
              <w:rPr>
                <w:rFonts w:ascii="Times New Roman" w:hAnsi="Times New Roman" w:cs="Times New Roman"/>
                <w:color w:val="000000" w:themeColor="text1"/>
                <w:sz w:val="20"/>
                <w:szCs w:val="20"/>
              </w:rPr>
              <w:t>%)</w:t>
            </w:r>
          </w:p>
        </w:tc>
      </w:tr>
      <w:tr w:rsidR="00A43F34" w:rsidRPr="001E5A11" w:rsidTr="00566020">
        <w:trPr>
          <w:trHeight w:hRule="exact" w:val="454"/>
          <w:jc w:val="center"/>
        </w:trPr>
        <w:tc>
          <w:tcPr>
            <w:tcW w:w="2503" w:type="dxa"/>
            <w:vAlign w:val="center"/>
          </w:tcPr>
          <w:p w:rsidR="00A43F34" w:rsidRPr="001E5A11" w:rsidRDefault="00A43F34" w:rsidP="00A355D5">
            <w:pPr>
              <w:jc w:val="center"/>
              <w:rPr>
                <w:rFonts w:ascii="Times New Roman" w:hAnsi="Times New Roman" w:cs="Times New Roman"/>
                <w:sz w:val="20"/>
                <w:szCs w:val="20"/>
              </w:rPr>
            </w:pPr>
            <w:r w:rsidRPr="001E5A11">
              <w:rPr>
                <w:rFonts w:ascii="Times New Roman" w:hAnsi="Times New Roman" w:cs="Times New Roman"/>
                <w:sz w:val="20"/>
                <w:szCs w:val="20"/>
              </w:rPr>
              <w:t>Tarım Olumsuz Etkilenir</w:t>
            </w:r>
          </w:p>
        </w:tc>
        <w:tc>
          <w:tcPr>
            <w:tcW w:w="1442" w:type="dxa"/>
            <w:vAlign w:val="center"/>
          </w:tcPr>
          <w:p w:rsidR="00A43F34" w:rsidRDefault="00A43F34"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p w:rsidR="00A43F34" w:rsidRPr="001E5A11" w:rsidRDefault="001D30AE" w:rsidP="00A355D5">
            <w:pPr>
              <w:jc w:val="center"/>
              <w:rPr>
                <w:rFonts w:ascii="Times New Roman" w:eastAsia="Times New Roman" w:hAnsi="Times New Roman" w:cs="Times New Roman"/>
                <w:color w:val="000000" w:themeColor="text1"/>
                <w:sz w:val="20"/>
                <w:szCs w:val="20"/>
                <w:lang w:eastAsia="tr-TR"/>
              </w:rPr>
            </w:pPr>
            <w:r>
              <w:rPr>
                <w:rFonts w:ascii="Times New Roman" w:hAnsi="Times New Roman" w:cs="Times New Roman"/>
                <w:color w:val="000000" w:themeColor="text1"/>
                <w:sz w:val="20"/>
                <w:szCs w:val="20"/>
              </w:rPr>
              <w:t>(13,46</w:t>
            </w:r>
            <w:r w:rsidR="00A43F34">
              <w:rPr>
                <w:rFonts w:ascii="Times New Roman" w:hAnsi="Times New Roman" w:cs="Times New Roman"/>
                <w:color w:val="000000" w:themeColor="text1"/>
                <w:sz w:val="20"/>
                <w:szCs w:val="20"/>
              </w:rPr>
              <w:t>%)</w:t>
            </w:r>
          </w:p>
        </w:tc>
        <w:tc>
          <w:tcPr>
            <w:tcW w:w="1320" w:type="dxa"/>
            <w:vAlign w:val="center"/>
          </w:tcPr>
          <w:p w:rsidR="00A43F34" w:rsidRPr="00836E61" w:rsidRDefault="00A43F34"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p>
          <w:p w:rsidR="00A43F34" w:rsidRPr="00836E61" w:rsidRDefault="00A43F34"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w:t>
            </w:r>
            <w:r w:rsidR="001D30AE">
              <w:rPr>
                <w:rFonts w:ascii="Times New Roman" w:hAnsi="Times New Roman" w:cs="Times New Roman"/>
                <w:color w:val="000000" w:themeColor="text1"/>
                <w:sz w:val="20"/>
                <w:szCs w:val="20"/>
              </w:rPr>
              <w:t>8,33</w:t>
            </w:r>
            <w:r w:rsidRPr="00836E61">
              <w:rPr>
                <w:rFonts w:ascii="Times New Roman" w:hAnsi="Times New Roman" w:cs="Times New Roman"/>
                <w:color w:val="000000" w:themeColor="text1"/>
                <w:sz w:val="20"/>
                <w:szCs w:val="20"/>
              </w:rPr>
              <w:t>%)</w:t>
            </w:r>
          </w:p>
        </w:tc>
        <w:tc>
          <w:tcPr>
            <w:tcW w:w="1220" w:type="dxa"/>
            <w:vAlign w:val="center"/>
          </w:tcPr>
          <w:p w:rsidR="00A43F34" w:rsidRPr="00836E61" w:rsidRDefault="00A43F34"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16</w:t>
            </w:r>
          </w:p>
          <w:p w:rsidR="00A43F34" w:rsidRPr="00836E61" w:rsidRDefault="00A43F34"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w:t>
            </w:r>
            <w:r w:rsidR="001D30AE">
              <w:rPr>
                <w:rFonts w:ascii="Times New Roman" w:hAnsi="Times New Roman" w:cs="Times New Roman"/>
                <w:color w:val="000000" w:themeColor="text1"/>
                <w:sz w:val="20"/>
                <w:szCs w:val="20"/>
              </w:rPr>
              <w:t>10,00</w:t>
            </w:r>
            <w:r w:rsidRPr="00836E61">
              <w:rPr>
                <w:rFonts w:ascii="Times New Roman" w:hAnsi="Times New Roman" w:cs="Times New Roman"/>
                <w:color w:val="000000" w:themeColor="text1"/>
                <w:sz w:val="20"/>
                <w:szCs w:val="20"/>
              </w:rPr>
              <w:t>%)</w:t>
            </w:r>
          </w:p>
        </w:tc>
      </w:tr>
      <w:tr w:rsidR="00A43F34" w:rsidRPr="001E5A11" w:rsidTr="00566020">
        <w:trPr>
          <w:trHeight w:hRule="exact" w:val="454"/>
          <w:jc w:val="center"/>
        </w:trPr>
        <w:tc>
          <w:tcPr>
            <w:tcW w:w="2503" w:type="dxa"/>
            <w:vAlign w:val="center"/>
          </w:tcPr>
          <w:p w:rsidR="00A43F34" w:rsidRPr="001E5A11" w:rsidRDefault="00A43F34" w:rsidP="00A355D5">
            <w:pPr>
              <w:jc w:val="center"/>
              <w:rPr>
                <w:rFonts w:ascii="Times New Roman" w:hAnsi="Times New Roman" w:cs="Times New Roman"/>
                <w:sz w:val="20"/>
                <w:szCs w:val="20"/>
              </w:rPr>
            </w:pPr>
            <w:r w:rsidRPr="001E5A11">
              <w:rPr>
                <w:rFonts w:ascii="Times New Roman" w:hAnsi="Times New Roman" w:cs="Times New Roman"/>
                <w:sz w:val="20"/>
                <w:szCs w:val="20"/>
              </w:rPr>
              <w:t>Dinlence Alanları Azalır</w:t>
            </w:r>
          </w:p>
        </w:tc>
        <w:tc>
          <w:tcPr>
            <w:tcW w:w="1442" w:type="dxa"/>
            <w:vAlign w:val="center"/>
          </w:tcPr>
          <w:p w:rsidR="00A43F34" w:rsidRDefault="00A43F34"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w:t>
            </w:r>
          </w:p>
          <w:p w:rsidR="00A43F34" w:rsidRPr="001E5A11" w:rsidRDefault="001D30AE" w:rsidP="00A355D5">
            <w:pPr>
              <w:jc w:val="center"/>
              <w:rPr>
                <w:rFonts w:ascii="Times New Roman" w:eastAsia="Times New Roman" w:hAnsi="Times New Roman" w:cs="Times New Roman"/>
                <w:color w:val="000000" w:themeColor="text1"/>
                <w:sz w:val="20"/>
                <w:szCs w:val="20"/>
                <w:lang w:eastAsia="tr-TR"/>
              </w:rPr>
            </w:pPr>
            <w:r>
              <w:rPr>
                <w:rFonts w:ascii="Times New Roman" w:hAnsi="Times New Roman" w:cs="Times New Roman"/>
                <w:color w:val="000000" w:themeColor="text1"/>
                <w:sz w:val="20"/>
                <w:szCs w:val="20"/>
              </w:rPr>
              <w:t>(30,76</w:t>
            </w:r>
            <w:r w:rsidR="00A43F34">
              <w:rPr>
                <w:rFonts w:ascii="Times New Roman" w:hAnsi="Times New Roman" w:cs="Times New Roman"/>
                <w:color w:val="000000" w:themeColor="text1"/>
                <w:sz w:val="20"/>
                <w:szCs w:val="20"/>
              </w:rPr>
              <w:t>%)</w:t>
            </w:r>
          </w:p>
        </w:tc>
        <w:tc>
          <w:tcPr>
            <w:tcW w:w="1320" w:type="dxa"/>
            <w:vAlign w:val="center"/>
          </w:tcPr>
          <w:p w:rsidR="00A43F34" w:rsidRPr="00836E61" w:rsidRDefault="00A43F34"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p w:rsidR="00A43F34" w:rsidRPr="00836E61" w:rsidRDefault="00A43F34"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w:t>
            </w:r>
            <w:r w:rsidR="00D81454">
              <w:rPr>
                <w:rFonts w:ascii="Times New Roman" w:hAnsi="Times New Roman" w:cs="Times New Roman"/>
                <w:color w:val="000000" w:themeColor="text1"/>
                <w:sz w:val="20"/>
                <w:szCs w:val="20"/>
              </w:rPr>
              <w:t>6,48%</w:t>
            </w:r>
            <w:r w:rsidRPr="00836E61">
              <w:rPr>
                <w:rFonts w:ascii="Times New Roman" w:hAnsi="Times New Roman" w:cs="Times New Roman"/>
                <w:color w:val="000000" w:themeColor="text1"/>
                <w:sz w:val="20"/>
                <w:szCs w:val="20"/>
              </w:rPr>
              <w:t>)</w:t>
            </w:r>
          </w:p>
        </w:tc>
        <w:tc>
          <w:tcPr>
            <w:tcW w:w="1220" w:type="dxa"/>
            <w:vAlign w:val="center"/>
          </w:tcPr>
          <w:p w:rsidR="00A43F34" w:rsidRPr="00836E61" w:rsidRDefault="001D30AE"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w:t>
            </w:r>
          </w:p>
          <w:p w:rsidR="00A43F34" w:rsidRPr="00836E61" w:rsidRDefault="00A43F34"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w:t>
            </w:r>
            <w:r w:rsidR="001D30AE">
              <w:rPr>
                <w:rFonts w:ascii="Times New Roman" w:hAnsi="Times New Roman" w:cs="Times New Roman"/>
                <w:color w:val="000000" w:themeColor="text1"/>
                <w:sz w:val="20"/>
                <w:szCs w:val="20"/>
              </w:rPr>
              <w:t>14,37</w:t>
            </w:r>
            <w:r w:rsidRPr="00836E61">
              <w:rPr>
                <w:rFonts w:ascii="Times New Roman" w:hAnsi="Times New Roman" w:cs="Times New Roman"/>
                <w:color w:val="000000" w:themeColor="text1"/>
                <w:sz w:val="20"/>
                <w:szCs w:val="20"/>
              </w:rPr>
              <w:t>%)</w:t>
            </w:r>
          </w:p>
        </w:tc>
      </w:tr>
      <w:tr w:rsidR="00A43F34" w:rsidRPr="001E5A11" w:rsidTr="00566020">
        <w:trPr>
          <w:trHeight w:hRule="exact" w:val="454"/>
          <w:jc w:val="center"/>
        </w:trPr>
        <w:tc>
          <w:tcPr>
            <w:tcW w:w="2503" w:type="dxa"/>
            <w:vAlign w:val="center"/>
          </w:tcPr>
          <w:p w:rsidR="00A43F34" w:rsidRPr="001E5A11" w:rsidRDefault="00A43F34" w:rsidP="00A355D5">
            <w:pPr>
              <w:jc w:val="center"/>
              <w:rPr>
                <w:rFonts w:ascii="Times New Roman" w:hAnsi="Times New Roman" w:cs="Times New Roman"/>
                <w:sz w:val="20"/>
                <w:szCs w:val="20"/>
              </w:rPr>
            </w:pPr>
            <w:r w:rsidRPr="001E5A11">
              <w:rPr>
                <w:rFonts w:ascii="Times New Roman" w:hAnsi="Times New Roman" w:cs="Times New Roman"/>
                <w:sz w:val="20"/>
                <w:szCs w:val="20"/>
              </w:rPr>
              <w:t>Çevreye Zarar Verir</w:t>
            </w:r>
          </w:p>
        </w:tc>
        <w:tc>
          <w:tcPr>
            <w:tcW w:w="1442" w:type="dxa"/>
            <w:vAlign w:val="center"/>
          </w:tcPr>
          <w:p w:rsidR="00A43F34" w:rsidRDefault="002046CD"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w:t>
            </w:r>
          </w:p>
          <w:p w:rsidR="001D30AE" w:rsidRPr="001E5A11" w:rsidRDefault="002046CD" w:rsidP="00A355D5">
            <w:pPr>
              <w:jc w:val="center"/>
              <w:rPr>
                <w:rFonts w:ascii="Times New Roman" w:eastAsia="Times New Roman" w:hAnsi="Times New Roman" w:cs="Times New Roman"/>
                <w:color w:val="000000" w:themeColor="text1"/>
                <w:sz w:val="20"/>
                <w:szCs w:val="20"/>
                <w:lang w:eastAsia="tr-TR"/>
              </w:rPr>
            </w:pPr>
            <w:r>
              <w:rPr>
                <w:rFonts w:ascii="Times New Roman" w:hAnsi="Times New Roman" w:cs="Times New Roman"/>
                <w:color w:val="000000" w:themeColor="text1"/>
                <w:sz w:val="20"/>
                <w:szCs w:val="20"/>
              </w:rPr>
              <w:t>(28,84</w:t>
            </w:r>
            <w:r w:rsidR="001D30AE">
              <w:rPr>
                <w:rFonts w:ascii="Times New Roman" w:hAnsi="Times New Roman" w:cs="Times New Roman"/>
                <w:color w:val="000000" w:themeColor="text1"/>
                <w:sz w:val="20"/>
                <w:szCs w:val="20"/>
              </w:rPr>
              <w:t>%)</w:t>
            </w:r>
          </w:p>
        </w:tc>
        <w:tc>
          <w:tcPr>
            <w:tcW w:w="1320" w:type="dxa"/>
            <w:vAlign w:val="center"/>
          </w:tcPr>
          <w:p w:rsidR="00A43F34" w:rsidRDefault="002046CD"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20</w:t>
            </w:r>
          </w:p>
          <w:p w:rsidR="001D30AE" w:rsidRPr="001E5A11" w:rsidRDefault="001D30AE"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w:t>
            </w:r>
            <w:r w:rsidR="002046CD">
              <w:rPr>
                <w:rFonts w:ascii="Times New Roman" w:eastAsia="Times New Roman" w:hAnsi="Times New Roman" w:cs="Times New Roman"/>
                <w:color w:val="000000" w:themeColor="text1"/>
                <w:sz w:val="20"/>
                <w:szCs w:val="20"/>
                <w:lang w:eastAsia="tr-TR"/>
              </w:rPr>
              <w:t>18,51</w:t>
            </w:r>
            <w:r>
              <w:rPr>
                <w:rFonts w:ascii="Times New Roman" w:eastAsia="Times New Roman" w:hAnsi="Times New Roman" w:cs="Times New Roman"/>
                <w:color w:val="000000" w:themeColor="text1"/>
                <w:sz w:val="20"/>
                <w:szCs w:val="20"/>
                <w:lang w:eastAsia="tr-TR"/>
              </w:rPr>
              <w:t>%)</w:t>
            </w:r>
          </w:p>
        </w:tc>
        <w:tc>
          <w:tcPr>
            <w:tcW w:w="1220" w:type="dxa"/>
            <w:vAlign w:val="center"/>
          </w:tcPr>
          <w:p w:rsidR="00A43F34" w:rsidRDefault="00A43F34"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0</w:t>
            </w:r>
          </w:p>
          <w:p w:rsidR="001D30AE" w:rsidRPr="001E5A11" w:rsidRDefault="001D30AE"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w:t>
            </w:r>
          </w:p>
        </w:tc>
      </w:tr>
      <w:tr w:rsidR="00A43F34" w:rsidRPr="001D30AE" w:rsidTr="00566020">
        <w:trPr>
          <w:trHeight w:hRule="exact" w:val="454"/>
          <w:jc w:val="center"/>
        </w:trPr>
        <w:tc>
          <w:tcPr>
            <w:tcW w:w="2503" w:type="dxa"/>
            <w:vAlign w:val="center"/>
          </w:tcPr>
          <w:p w:rsidR="00A43F34" w:rsidRPr="001D30AE" w:rsidRDefault="00A43F34" w:rsidP="00A355D5">
            <w:pPr>
              <w:jc w:val="center"/>
              <w:rPr>
                <w:rFonts w:ascii="Times New Roman" w:hAnsi="Times New Roman" w:cs="Times New Roman"/>
                <w:sz w:val="20"/>
                <w:szCs w:val="20"/>
              </w:rPr>
            </w:pPr>
            <w:r w:rsidRPr="001D30AE">
              <w:rPr>
                <w:rFonts w:ascii="Times New Roman" w:hAnsi="Times New Roman" w:cs="Times New Roman"/>
                <w:sz w:val="20"/>
                <w:szCs w:val="20"/>
              </w:rPr>
              <w:t>Hiçbir Etki Yapmaz</w:t>
            </w:r>
          </w:p>
        </w:tc>
        <w:tc>
          <w:tcPr>
            <w:tcW w:w="1442" w:type="dxa"/>
            <w:vAlign w:val="center"/>
          </w:tcPr>
          <w:p w:rsidR="00A43F34" w:rsidRPr="001D30AE" w:rsidRDefault="00A43F34" w:rsidP="00A355D5">
            <w:pPr>
              <w:jc w:val="center"/>
              <w:rPr>
                <w:rFonts w:ascii="Times New Roman" w:eastAsia="Times New Roman" w:hAnsi="Times New Roman" w:cs="Times New Roman"/>
                <w:color w:val="000000" w:themeColor="text1"/>
                <w:sz w:val="20"/>
                <w:szCs w:val="20"/>
                <w:lang w:eastAsia="tr-TR"/>
              </w:rPr>
            </w:pPr>
            <w:r w:rsidRPr="001D30AE">
              <w:rPr>
                <w:rFonts w:ascii="Times New Roman" w:eastAsia="Times New Roman" w:hAnsi="Times New Roman" w:cs="Times New Roman"/>
                <w:color w:val="000000" w:themeColor="text1"/>
                <w:sz w:val="20"/>
                <w:szCs w:val="20"/>
                <w:lang w:eastAsia="tr-TR"/>
              </w:rPr>
              <w:t>0</w:t>
            </w:r>
          </w:p>
          <w:p w:rsidR="001D30AE" w:rsidRPr="001D30AE" w:rsidRDefault="001D30AE" w:rsidP="00A355D5">
            <w:pPr>
              <w:jc w:val="center"/>
              <w:rPr>
                <w:rFonts w:ascii="Times New Roman" w:eastAsia="Times New Roman" w:hAnsi="Times New Roman" w:cs="Times New Roman"/>
                <w:color w:val="000000" w:themeColor="text1"/>
                <w:sz w:val="20"/>
                <w:szCs w:val="20"/>
                <w:lang w:eastAsia="tr-TR"/>
              </w:rPr>
            </w:pPr>
            <w:r w:rsidRPr="001D30AE">
              <w:rPr>
                <w:rFonts w:ascii="Times New Roman" w:eastAsia="Times New Roman" w:hAnsi="Times New Roman" w:cs="Times New Roman"/>
                <w:color w:val="000000" w:themeColor="text1"/>
                <w:sz w:val="20"/>
                <w:szCs w:val="20"/>
                <w:lang w:eastAsia="tr-TR"/>
              </w:rPr>
              <w:t>-</w:t>
            </w:r>
          </w:p>
        </w:tc>
        <w:tc>
          <w:tcPr>
            <w:tcW w:w="1320" w:type="dxa"/>
            <w:vAlign w:val="center"/>
          </w:tcPr>
          <w:p w:rsidR="00A43F34" w:rsidRPr="001D30AE" w:rsidRDefault="00A43F34" w:rsidP="00A355D5">
            <w:pPr>
              <w:jc w:val="center"/>
              <w:rPr>
                <w:rFonts w:ascii="Times New Roman" w:hAnsi="Times New Roman" w:cs="Times New Roman"/>
                <w:color w:val="000000" w:themeColor="text1"/>
                <w:sz w:val="20"/>
                <w:szCs w:val="20"/>
              </w:rPr>
            </w:pPr>
            <w:r w:rsidRPr="001D30AE">
              <w:rPr>
                <w:rFonts w:ascii="Times New Roman" w:hAnsi="Times New Roman" w:cs="Times New Roman"/>
                <w:color w:val="000000" w:themeColor="text1"/>
                <w:sz w:val="20"/>
                <w:szCs w:val="20"/>
              </w:rPr>
              <w:t>14</w:t>
            </w:r>
          </w:p>
          <w:p w:rsidR="001D30AE" w:rsidRPr="001D30AE" w:rsidRDefault="001D30AE" w:rsidP="00A355D5">
            <w:pPr>
              <w:jc w:val="center"/>
              <w:rPr>
                <w:rFonts w:ascii="Times New Roman" w:hAnsi="Times New Roman" w:cs="Times New Roman"/>
                <w:color w:val="000000" w:themeColor="text1"/>
                <w:sz w:val="20"/>
                <w:szCs w:val="20"/>
              </w:rPr>
            </w:pPr>
            <w:r w:rsidRPr="001D30AE">
              <w:rPr>
                <w:rFonts w:ascii="Times New Roman" w:hAnsi="Times New Roman" w:cs="Times New Roman"/>
                <w:color w:val="000000" w:themeColor="text1"/>
                <w:sz w:val="20"/>
                <w:szCs w:val="20"/>
              </w:rPr>
              <w:t>(12,96%)</w:t>
            </w:r>
          </w:p>
        </w:tc>
        <w:tc>
          <w:tcPr>
            <w:tcW w:w="1220" w:type="dxa"/>
            <w:vAlign w:val="center"/>
          </w:tcPr>
          <w:p w:rsidR="00A43F34" w:rsidRPr="001D30AE" w:rsidRDefault="001D30AE" w:rsidP="00A355D5">
            <w:pPr>
              <w:jc w:val="center"/>
              <w:rPr>
                <w:rFonts w:ascii="Times New Roman" w:hAnsi="Times New Roman" w:cs="Times New Roman"/>
                <w:color w:val="000000" w:themeColor="text1"/>
                <w:sz w:val="20"/>
                <w:szCs w:val="20"/>
              </w:rPr>
            </w:pPr>
            <w:r w:rsidRPr="001D30AE">
              <w:rPr>
                <w:rFonts w:ascii="Times New Roman" w:hAnsi="Times New Roman" w:cs="Times New Roman"/>
                <w:color w:val="000000" w:themeColor="text1"/>
                <w:sz w:val="20"/>
                <w:szCs w:val="20"/>
              </w:rPr>
              <w:t>14</w:t>
            </w:r>
          </w:p>
          <w:p w:rsidR="001D30AE" w:rsidRPr="001D30AE" w:rsidRDefault="001D30AE" w:rsidP="00A355D5">
            <w:pPr>
              <w:jc w:val="center"/>
              <w:rPr>
                <w:rFonts w:ascii="Times New Roman" w:hAnsi="Times New Roman" w:cs="Times New Roman"/>
                <w:color w:val="000000" w:themeColor="text1"/>
                <w:sz w:val="20"/>
                <w:szCs w:val="20"/>
              </w:rPr>
            </w:pPr>
            <w:r w:rsidRPr="001D30AE">
              <w:rPr>
                <w:rFonts w:ascii="Times New Roman" w:hAnsi="Times New Roman" w:cs="Times New Roman"/>
                <w:color w:val="000000" w:themeColor="text1"/>
                <w:sz w:val="20"/>
                <w:szCs w:val="20"/>
              </w:rPr>
              <w:t>(12,96%)</w:t>
            </w:r>
          </w:p>
        </w:tc>
      </w:tr>
      <w:tr w:rsidR="00A43F34" w:rsidRPr="001D30AE" w:rsidTr="00566020">
        <w:trPr>
          <w:trHeight w:hRule="exact" w:val="454"/>
          <w:jc w:val="center"/>
        </w:trPr>
        <w:tc>
          <w:tcPr>
            <w:tcW w:w="2503" w:type="dxa"/>
            <w:vAlign w:val="center"/>
          </w:tcPr>
          <w:p w:rsidR="00A43F34" w:rsidRPr="001D30AE" w:rsidRDefault="00A43F34" w:rsidP="00A355D5">
            <w:pPr>
              <w:ind w:firstLine="284"/>
              <w:jc w:val="center"/>
              <w:rPr>
                <w:rFonts w:ascii="Times New Roman" w:hAnsi="Times New Roman" w:cs="Times New Roman"/>
                <w:sz w:val="20"/>
                <w:szCs w:val="20"/>
              </w:rPr>
            </w:pPr>
            <w:r w:rsidRPr="001D30AE">
              <w:rPr>
                <w:rFonts w:ascii="Times New Roman" w:hAnsi="Times New Roman" w:cs="Times New Roman"/>
                <w:sz w:val="20"/>
                <w:szCs w:val="20"/>
              </w:rPr>
              <w:t>Toplam</w:t>
            </w:r>
          </w:p>
        </w:tc>
        <w:tc>
          <w:tcPr>
            <w:tcW w:w="1442" w:type="dxa"/>
            <w:vAlign w:val="center"/>
          </w:tcPr>
          <w:p w:rsidR="00A43F34" w:rsidRPr="001D30AE" w:rsidRDefault="00A43F34" w:rsidP="00A355D5">
            <w:pPr>
              <w:jc w:val="center"/>
              <w:rPr>
                <w:rFonts w:ascii="Times New Roman" w:eastAsia="Times New Roman" w:hAnsi="Times New Roman" w:cs="Times New Roman"/>
                <w:color w:val="000000" w:themeColor="text1"/>
                <w:sz w:val="20"/>
                <w:szCs w:val="20"/>
                <w:lang w:eastAsia="tr-TR"/>
              </w:rPr>
            </w:pPr>
            <w:r w:rsidRPr="001D30AE">
              <w:rPr>
                <w:rFonts w:ascii="Times New Roman" w:hAnsi="Times New Roman" w:cs="Times New Roman"/>
                <w:color w:val="000000" w:themeColor="text1"/>
                <w:sz w:val="20"/>
                <w:szCs w:val="20"/>
              </w:rPr>
              <w:t>52</w:t>
            </w:r>
          </w:p>
        </w:tc>
        <w:tc>
          <w:tcPr>
            <w:tcW w:w="1320" w:type="dxa"/>
            <w:vAlign w:val="center"/>
          </w:tcPr>
          <w:p w:rsidR="00A43F34" w:rsidRPr="001D30AE" w:rsidRDefault="00A43F34" w:rsidP="00A355D5">
            <w:pPr>
              <w:jc w:val="center"/>
              <w:rPr>
                <w:rFonts w:ascii="Times New Roman" w:hAnsi="Times New Roman" w:cs="Times New Roman"/>
                <w:color w:val="000000" w:themeColor="text1"/>
                <w:sz w:val="20"/>
                <w:szCs w:val="20"/>
              </w:rPr>
            </w:pPr>
            <w:r w:rsidRPr="001D30AE">
              <w:rPr>
                <w:rFonts w:ascii="Times New Roman" w:hAnsi="Times New Roman" w:cs="Times New Roman"/>
                <w:color w:val="000000" w:themeColor="text1"/>
                <w:sz w:val="20"/>
                <w:szCs w:val="20"/>
              </w:rPr>
              <w:t>108</w:t>
            </w:r>
          </w:p>
        </w:tc>
        <w:tc>
          <w:tcPr>
            <w:tcW w:w="1220" w:type="dxa"/>
            <w:vAlign w:val="center"/>
          </w:tcPr>
          <w:p w:rsidR="00A43F34" w:rsidRPr="001D30AE" w:rsidRDefault="001D30AE" w:rsidP="00A355D5">
            <w:pPr>
              <w:jc w:val="center"/>
              <w:rPr>
                <w:rFonts w:ascii="Times New Roman" w:hAnsi="Times New Roman" w:cs="Times New Roman"/>
                <w:color w:val="000000" w:themeColor="text1"/>
                <w:sz w:val="20"/>
                <w:szCs w:val="20"/>
              </w:rPr>
            </w:pPr>
            <w:r w:rsidRPr="001D30AE">
              <w:rPr>
                <w:rFonts w:ascii="Times New Roman" w:hAnsi="Times New Roman" w:cs="Times New Roman"/>
                <w:color w:val="000000" w:themeColor="text1"/>
                <w:sz w:val="20"/>
                <w:szCs w:val="20"/>
              </w:rPr>
              <w:t>160</w:t>
            </w:r>
          </w:p>
        </w:tc>
      </w:tr>
    </w:tbl>
    <w:p w:rsidR="00557610" w:rsidRPr="00981C18" w:rsidRDefault="00557610" w:rsidP="00A355D5">
      <w:pPr>
        <w:spacing w:after="0" w:line="240" w:lineRule="auto"/>
        <w:jc w:val="both"/>
        <w:rPr>
          <w:rFonts w:ascii="Times New Roman" w:hAnsi="Times New Roman" w:cs="Times New Roman"/>
          <w:b/>
          <w:lang w:val="tr-TR"/>
        </w:rPr>
      </w:pPr>
    </w:p>
    <w:p w:rsidR="008B0A46" w:rsidRDefault="00A43F34" w:rsidP="00A355D5">
      <w:pPr>
        <w:spacing w:after="0" w:line="240" w:lineRule="auto"/>
        <w:ind w:firstLine="567"/>
        <w:jc w:val="both"/>
        <w:rPr>
          <w:rFonts w:ascii="Times New Roman" w:hAnsi="Times New Roman" w:cs="Times New Roman"/>
          <w:lang w:val="tr-TR"/>
        </w:rPr>
      </w:pPr>
      <w:r>
        <w:rPr>
          <w:rFonts w:ascii="Times New Roman" w:hAnsi="Times New Roman" w:cs="Times New Roman"/>
          <w:lang w:val="tr-TR"/>
        </w:rPr>
        <w:t>Tablo 9, projeden beklenen etkileri özetlemektedir.</w:t>
      </w:r>
      <w:r w:rsidR="001D30AE">
        <w:rPr>
          <w:rFonts w:ascii="Times New Roman" w:hAnsi="Times New Roman" w:cs="Times New Roman"/>
          <w:lang w:val="tr-TR"/>
        </w:rPr>
        <w:t xml:space="preserve"> Her bir sayının altındaki yüzde, o sayının ilgili grup içindeki payını göstermektedir.</w:t>
      </w:r>
      <w:r w:rsidR="00D81454">
        <w:rPr>
          <w:rFonts w:ascii="Times New Roman" w:hAnsi="Times New Roman" w:cs="Times New Roman"/>
          <w:lang w:val="tr-TR"/>
        </w:rPr>
        <w:t xml:space="preserve"> Buna göre Karaburun’da yaşayan 52 kişinin %30,76’sı projenin dinlence alanlarını azaltacağını, %</w:t>
      </w:r>
      <w:r w:rsidR="001F03B4">
        <w:rPr>
          <w:rFonts w:ascii="Times New Roman" w:hAnsi="Times New Roman" w:cs="Times New Roman"/>
          <w:lang w:val="tr-TR"/>
        </w:rPr>
        <w:t>19,23</w:t>
      </w:r>
      <w:r w:rsidR="00D81454">
        <w:rPr>
          <w:rFonts w:ascii="Times New Roman" w:hAnsi="Times New Roman" w:cs="Times New Roman"/>
          <w:lang w:val="tr-TR"/>
        </w:rPr>
        <w:t>’ü de Karaburun’</w:t>
      </w:r>
      <w:r w:rsidR="008B0A46">
        <w:rPr>
          <w:rFonts w:ascii="Times New Roman" w:hAnsi="Times New Roman" w:cs="Times New Roman"/>
          <w:lang w:val="tr-TR"/>
        </w:rPr>
        <w:t>un gelirini</w:t>
      </w:r>
      <w:r w:rsidR="00D81454">
        <w:rPr>
          <w:rFonts w:ascii="Times New Roman" w:hAnsi="Times New Roman" w:cs="Times New Roman"/>
          <w:lang w:val="tr-TR"/>
        </w:rPr>
        <w:t xml:space="preserve"> yükselteceğini belirtmektedir. Buna karşın potansiyel ziyaretçilerin</w:t>
      </w:r>
      <w:r w:rsidR="008B0A46">
        <w:rPr>
          <w:rFonts w:ascii="Times New Roman" w:hAnsi="Times New Roman" w:cs="Times New Roman"/>
          <w:lang w:val="tr-TR"/>
        </w:rPr>
        <w:t xml:space="preserve"> %6,48’i projenin dinlence alanlarını azaltacağını düşünürken, %</w:t>
      </w:r>
      <w:r w:rsidR="001F03B4">
        <w:rPr>
          <w:rFonts w:ascii="Times New Roman" w:hAnsi="Times New Roman" w:cs="Times New Roman"/>
          <w:lang w:val="tr-TR"/>
        </w:rPr>
        <w:t>50,92’si</w:t>
      </w:r>
      <w:r w:rsidR="008B0A46">
        <w:rPr>
          <w:rFonts w:ascii="Times New Roman" w:hAnsi="Times New Roman" w:cs="Times New Roman"/>
          <w:lang w:val="tr-TR"/>
        </w:rPr>
        <w:t xml:space="preserve"> Karaburun’un gelirini yükselteceğini beklemektedir. </w:t>
      </w:r>
    </w:p>
    <w:p w:rsidR="00566020" w:rsidRDefault="00566020" w:rsidP="00A355D5">
      <w:pPr>
        <w:spacing w:after="0" w:line="240" w:lineRule="auto"/>
        <w:ind w:firstLine="567"/>
        <w:jc w:val="both"/>
        <w:rPr>
          <w:rFonts w:ascii="Times New Roman" w:hAnsi="Times New Roman" w:cs="Times New Roman"/>
          <w:lang w:val="tr-TR"/>
        </w:rPr>
      </w:pPr>
    </w:p>
    <w:p w:rsidR="006810E3" w:rsidRDefault="00DE471F"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Katılımcılara ayrıca Karaburun Yat Limanı Projesi hakkında görüşleri sorulmuş v</w:t>
      </w:r>
      <w:r w:rsidR="008B0A46">
        <w:rPr>
          <w:rFonts w:ascii="Times New Roman" w:hAnsi="Times New Roman" w:cs="Times New Roman"/>
          <w:lang w:val="tr-TR"/>
        </w:rPr>
        <w:t>e cevaplar toplanmıştır. Tablo 10</w:t>
      </w:r>
      <w:r w:rsidR="006810E3" w:rsidRPr="00981C18">
        <w:rPr>
          <w:rFonts w:ascii="Times New Roman" w:hAnsi="Times New Roman" w:cs="Times New Roman"/>
          <w:lang w:val="tr-TR"/>
        </w:rPr>
        <w:t>, katılımcıların sorulara verdikleri cevapların dağılımını göstermektedir.</w:t>
      </w:r>
    </w:p>
    <w:p w:rsidR="00557610" w:rsidRPr="00981C18" w:rsidRDefault="00AE4761" w:rsidP="00A355D5">
      <w:pPr>
        <w:spacing w:after="0" w:line="240" w:lineRule="auto"/>
        <w:jc w:val="center"/>
        <w:rPr>
          <w:rFonts w:ascii="Times New Roman" w:hAnsi="Times New Roman" w:cs="Times New Roman"/>
          <w:b/>
          <w:lang w:val="tr-TR"/>
        </w:rPr>
      </w:pPr>
      <w:r>
        <w:rPr>
          <w:rFonts w:ascii="Times New Roman" w:hAnsi="Times New Roman" w:cs="Times New Roman"/>
          <w:b/>
          <w:lang w:val="tr-TR"/>
        </w:rPr>
        <w:lastRenderedPageBreak/>
        <w:t>Tablo 10</w:t>
      </w:r>
      <w:r w:rsidR="00603DA8">
        <w:rPr>
          <w:rFonts w:ascii="Times New Roman" w:hAnsi="Times New Roman" w:cs="Times New Roman"/>
          <w:b/>
          <w:lang w:val="tr-TR"/>
        </w:rPr>
        <w:t>:</w:t>
      </w:r>
      <w:r w:rsidR="00557610" w:rsidRPr="00981C18">
        <w:rPr>
          <w:rFonts w:ascii="Times New Roman" w:hAnsi="Times New Roman" w:cs="Times New Roman"/>
          <w:b/>
          <w:lang w:val="tr-TR"/>
        </w:rPr>
        <w:t xml:space="preserve"> </w:t>
      </w:r>
      <w:r w:rsidR="00557610" w:rsidRPr="00603DA8">
        <w:rPr>
          <w:rFonts w:ascii="Times New Roman" w:hAnsi="Times New Roman" w:cs="Times New Roman"/>
          <w:lang w:val="tr-TR"/>
        </w:rPr>
        <w:t>Proje Hakkındaki Genel Değerlendirmeler</w:t>
      </w:r>
      <w:r w:rsidR="00E74399" w:rsidRPr="00603DA8">
        <w:rPr>
          <w:rFonts w:ascii="Times New Roman" w:hAnsi="Times New Roman" w:cs="Times New Roman"/>
          <w:lang w:val="tr-TR"/>
        </w:rPr>
        <w:t xml:space="preserve"> (%)</w:t>
      </w:r>
    </w:p>
    <w:tbl>
      <w:tblPr>
        <w:tblW w:w="6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638"/>
        <w:gridCol w:w="992"/>
        <w:gridCol w:w="993"/>
        <w:gridCol w:w="992"/>
        <w:gridCol w:w="1134"/>
        <w:gridCol w:w="853"/>
      </w:tblGrid>
      <w:tr w:rsidR="008B0A46" w:rsidRPr="008B0A46" w:rsidTr="00ED5E0B">
        <w:trPr>
          <w:trHeight w:val="564"/>
          <w:jc w:val="center"/>
        </w:trPr>
        <w:tc>
          <w:tcPr>
            <w:tcW w:w="1063" w:type="dxa"/>
          </w:tcPr>
          <w:p w:rsidR="00206045" w:rsidRPr="008B0A46" w:rsidRDefault="00206045" w:rsidP="00A355D5">
            <w:pPr>
              <w:spacing w:after="0" w:line="240" w:lineRule="auto"/>
              <w:rPr>
                <w:rFonts w:ascii="Times New Roman" w:hAnsi="Times New Roman" w:cs="Times New Roman"/>
                <w:b/>
                <w:sz w:val="16"/>
                <w:szCs w:val="16"/>
                <w:lang w:val="tr-TR"/>
              </w:rPr>
            </w:pPr>
            <w:bookmarkStart w:id="18" w:name="OLE_LINK32"/>
            <w:r w:rsidRPr="008B0A46">
              <w:rPr>
                <w:rFonts w:ascii="Times New Roman" w:hAnsi="Times New Roman" w:cs="Times New Roman"/>
                <w:b/>
                <w:sz w:val="16"/>
                <w:szCs w:val="16"/>
                <w:lang w:val="tr-TR"/>
              </w:rPr>
              <w:t>Proje,…….</w:t>
            </w:r>
          </w:p>
        </w:tc>
        <w:tc>
          <w:tcPr>
            <w:tcW w:w="638" w:type="dxa"/>
          </w:tcPr>
          <w:p w:rsidR="00206045" w:rsidRPr="008B0A46" w:rsidRDefault="00206045" w:rsidP="00A355D5">
            <w:pPr>
              <w:spacing w:after="0" w:line="240" w:lineRule="auto"/>
              <w:jc w:val="center"/>
              <w:rPr>
                <w:rFonts w:ascii="Times New Roman" w:hAnsi="Times New Roman" w:cs="Times New Roman"/>
                <w:b/>
                <w:sz w:val="16"/>
                <w:szCs w:val="16"/>
                <w:lang w:val="tr-TR"/>
              </w:rPr>
            </w:pPr>
            <w:r w:rsidRPr="008B0A46">
              <w:rPr>
                <w:rFonts w:ascii="Times New Roman" w:hAnsi="Times New Roman" w:cs="Times New Roman"/>
                <w:b/>
                <w:sz w:val="16"/>
                <w:szCs w:val="16"/>
                <w:lang w:val="tr-TR"/>
              </w:rPr>
              <w:t>Örneklem Grubu</w:t>
            </w:r>
          </w:p>
        </w:tc>
        <w:tc>
          <w:tcPr>
            <w:tcW w:w="992" w:type="dxa"/>
            <w:vAlign w:val="center"/>
          </w:tcPr>
          <w:p w:rsidR="00206045" w:rsidRPr="008B0A46" w:rsidRDefault="00206045" w:rsidP="00A355D5">
            <w:pPr>
              <w:spacing w:after="0" w:line="240" w:lineRule="auto"/>
              <w:jc w:val="center"/>
              <w:rPr>
                <w:rFonts w:ascii="Times New Roman" w:hAnsi="Times New Roman" w:cs="Times New Roman"/>
                <w:b/>
                <w:sz w:val="16"/>
                <w:szCs w:val="16"/>
                <w:lang w:val="tr-TR"/>
              </w:rPr>
            </w:pPr>
            <w:r w:rsidRPr="008B0A46">
              <w:rPr>
                <w:rFonts w:ascii="Times New Roman" w:hAnsi="Times New Roman" w:cs="Times New Roman"/>
                <w:b/>
                <w:sz w:val="16"/>
                <w:szCs w:val="16"/>
                <w:lang w:val="tr-TR"/>
              </w:rPr>
              <w:t>Kesinlikle Katılıyorum</w:t>
            </w:r>
          </w:p>
        </w:tc>
        <w:tc>
          <w:tcPr>
            <w:tcW w:w="993" w:type="dxa"/>
            <w:vAlign w:val="center"/>
          </w:tcPr>
          <w:p w:rsidR="00206045" w:rsidRPr="008B0A46" w:rsidRDefault="00206045" w:rsidP="00A355D5">
            <w:pPr>
              <w:spacing w:after="0" w:line="240" w:lineRule="auto"/>
              <w:jc w:val="center"/>
              <w:rPr>
                <w:rFonts w:ascii="Times New Roman" w:hAnsi="Times New Roman" w:cs="Times New Roman"/>
                <w:b/>
                <w:sz w:val="16"/>
                <w:szCs w:val="16"/>
                <w:lang w:val="tr-TR"/>
              </w:rPr>
            </w:pPr>
            <w:r w:rsidRPr="008B0A46">
              <w:rPr>
                <w:rFonts w:ascii="Times New Roman" w:hAnsi="Times New Roman" w:cs="Times New Roman"/>
                <w:b/>
                <w:sz w:val="16"/>
                <w:szCs w:val="16"/>
                <w:lang w:val="tr-TR"/>
              </w:rPr>
              <w:t>Katılıyorum</w:t>
            </w:r>
          </w:p>
        </w:tc>
        <w:tc>
          <w:tcPr>
            <w:tcW w:w="992" w:type="dxa"/>
            <w:vAlign w:val="center"/>
          </w:tcPr>
          <w:p w:rsidR="00206045" w:rsidRPr="008B0A46" w:rsidRDefault="00206045" w:rsidP="00A355D5">
            <w:pPr>
              <w:spacing w:after="0" w:line="240" w:lineRule="auto"/>
              <w:jc w:val="center"/>
              <w:rPr>
                <w:rFonts w:ascii="Times New Roman" w:hAnsi="Times New Roman" w:cs="Times New Roman"/>
                <w:b/>
                <w:sz w:val="16"/>
                <w:szCs w:val="16"/>
                <w:lang w:val="tr-TR"/>
              </w:rPr>
            </w:pPr>
            <w:r w:rsidRPr="008B0A46">
              <w:rPr>
                <w:rFonts w:ascii="Times New Roman" w:hAnsi="Times New Roman" w:cs="Times New Roman"/>
                <w:b/>
                <w:sz w:val="16"/>
                <w:szCs w:val="16"/>
                <w:lang w:val="tr-TR"/>
              </w:rPr>
              <w:t>Kararsızım</w:t>
            </w:r>
          </w:p>
        </w:tc>
        <w:tc>
          <w:tcPr>
            <w:tcW w:w="1134" w:type="dxa"/>
            <w:vAlign w:val="center"/>
          </w:tcPr>
          <w:p w:rsidR="00206045" w:rsidRPr="008B0A46" w:rsidRDefault="00206045" w:rsidP="00A355D5">
            <w:pPr>
              <w:spacing w:after="0" w:line="240" w:lineRule="auto"/>
              <w:jc w:val="center"/>
              <w:rPr>
                <w:rFonts w:ascii="Times New Roman" w:hAnsi="Times New Roman" w:cs="Times New Roman"/>
                <w:b/>
                <w:sz w:val="16"/>
                <w:szCs w:val="16"/>
                <w:lang w:val="tr-TR"/>
              </w:rPr>
            </w:pPr>
            <w:r w:rsidRPr="008B0A46">
              <w:rPr>
                <w:rFonts w:ascii="Times New Roman" w:hAnsi="Times New Roman" w:cs="Times New Roman"/>
                <w:b/>
                <w:sz w:val="16"/>
                <w:szCs w:val="16"/>
                <w:lang w:val="tr-TR"/>
              </w:rPr>
              <w:t>Katılmıyorum</w:t>
            </w:r>
          </w:p>
        </w:tc>
        <w:tc>
          <w:tcPr>
            <w:tcW w:w="853" w:type="dxa"/>
            <w:vAlign w:val="center"/>
          </w:tcPr>
          <w:p w:rsidR="00206045" w:rsidRPr="008B0A46" w:rsidRDefault="00206045" w:rsidP="00A355D5">
            <w:pPr>
              <w:spacing w:after="0" w:line="240" w:lineRule="auto"/>
              <w:jc w:val="center"/>
              <w:rPr>
                <w:rFonts w:ascii="Times New Roman" w:hAnsi="Times New Roman" w:cs="Times New Roman"/>
                <w:b/>
                <w:sz w:val="16"/>
                <w:szCs w:val="16"/>
                <w:lang w:val="tr-TR"/>
              </w:rPr>
            </w:pPr>
            <w:r w:rsidRPr="008B0A46">
              <w:rPr>
                <w:rFonts w:ascii="Times New Roman" w:hAnsi="Times New Roman" w:cs="Times New Roman"/>
                <w:b/>
                <w:sz w:val="16"/>
                <w:szCs w:val="16"/>
                <w:lang w:val="tr-TR"/>
              </w:rPr>
              <w:t>Kesinlikle Katılmıyorum</w:t>
            </w:r>
          </w:p>
        </w:tc>
      </w:tr>
      <w:tr w:rsidR="008B0A46" w:rsidRPr="008B0A46" w:rsidTr="00ED5E0B">
        <w:trPr>
          <w:trHeight w:hRule="exact" w:val="482"/>
          <w:jc w:val="center"/>
        </w:trPr>
        <w:tc>
          <w:tcPr>
            <w:tcW w:w="1063" w:type="dxa"/>
            <w:vMerge w:val="restart"/>
            <w:vAlign w:val="center"/>
          </w:tcPr>
          <w:p w:rsidR="00206045" w:rsidRPr="008B0A46" w:rsidRDefault="00206045"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Tarımsal Arazi Islahı İçin Gereklidir</w:t>
            </w:r>
          </w:p>
        </w:tc>
        <w:tc>
          <w:tcPr>
            <w:tcW w:w="638" w:type="dxa"/>
          </w:tcPr>
          <w:p w:rsidR="00206045" w:rsidRPr="008B0A46" w:rsidRDefault="005D68FD"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KYK</w:t>
            </w:r>
          </w:p>
        </w:tc>
        <w:tc>
          <w:tcPr>
            <w:tcW w:w="992" w:type="dxa"/>
          </w:tcPr>
          <w:p w:rsidR="00206045" w:rsidRPr="008B0A46" w:rsidRDefault="009069A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0</w:t>
            </w:r>
            <w:r w:rsidR="001529B3" w:rsidRPr="008B0A46">
              <w:rPr>
                <w:rFonts w:ascii="Times New Roman" w:hAnsi="Times New Roman" w:cs="Times New Roman"/>
                <w:sz w:val="16"/>
                <w:szCs w:val="16"/>
                <w:lang w:val="tr-TR"/>
              </w:rPr>
              <w:t xml:space="preserve"> </w:t>
            </w:r>
            <w:r w:rsidR="001529B3" w:rsidRPr="008B0A46">
              <w:rPr>
                <w:rFonts w:ascii="Times New Roman" w:hAnsi="Times New Roman" w:cs="Times New Roman"/>
                <w:sz w:val="16"/>
                <w:szCs w:val="16"/>
                <w:lang w:val="tr-TR"/>
              </w:rPr>
              <w:br/>
              <w:t>-</w:t>
            </w:r>
          </w:p>
        </w:tc>
        <w:tc>
          <w:tcPr>
            <w:tcW w:w="993" w:type="dxa"/>
          </w:tcPr>
          <w:p w:rsidR="0081078B" w:rsidRPr="008B0A46" w:rsidRDefault="009069A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6</w:t>
            </w:r>
          </w:p>
          <w:p w:rsidR="00206045"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(11,54%)</w:t>
            </w:r>
          </w:p>
        </w:tc>
        <w:tc>
          <w:tcPr>
            <w:tcW w:w="992" w:type="dxa"/>
          </w:tcPr>
          <w:p w:rsidR="001529B3" w:rsidRPr="008B0A46" w:rsidRDefault="009069A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3</w:t>
            </w:r>
          </w:p>
          <w:p w:rsidR="00206045"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(5,77%)</w:t>
            </w:r>
          </w:p>
        </w:tc>
        <w:tc>
          <w:tcPr>
            <w:tcW w:w="1134" w:type="dxa"/>
          </w:tcPr>
          <w:p w:rsidR="001529B3" w:rsidRPr="008B0A46" w:rsidRDefault="009069A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27</w:t>
            </w:r>
          </w:p>
          <w:p w:rsidR="00206045"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(51,92%)</w:t>
            </w:r>
          </w:p>
        </w:tc>
        <w:tc>
          <w:tcPr>
            <w:tcW w:w="853" w:type="dxa"/>
          </w:tcPr>
          <w:p w:rsidR="001529B3" w:rsidRPr="008B0A46" w:rsidRDefault="009069A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16</w:t>
            </w:r>
          </w:p>
          <w:p w:rsidR="00206045"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(30,77%)</w:t>
            </w:r>
          </w:p>
        </w:tc>
      </w:tr>
      <w:tr w:rsidR="008B0A46" w:rsidRPr="008B0A46" w:rsidTr="00ED5E0B">
        <w:trPr>
          <w:trHeight w:hRule="exact" w:val="482"/>
          <w:jc w:val="center"/>
        </w:trPr>
        <w:tc>
          <w:tcPr>
            <w:tcW w:w="1063" w:type="dxa"/>
            <w:vMerge/>
            <w:vAlign w:val="center"/>
          </w:tcPr>
          <w:p w:rsidR="00206045" w:rsidRPr="008B0A46" w:rsidRDefault="00206045" w:rsidP="00A355D5">
            <w:pPr>
              <w:spacing w:after="0" w:line="240" w:lineRule="auto"/>
              <w:jc w:val="center"/>
              <w:rPr>
                <w:rFonts w:ascii="Times New Roman" w:hAnsi="Times New Roman" w:cs="Times New Roman"/>
                <w:sz w:val="16"/>
                <w:szCs w:val="16"/>
                <w:lang w:val="tr-TR"/>
              </w:rPr>
            </w:pPr>
          </w:p>
        </w:tc>
        <w:tc>
          <w:tcPr>
            <w:tcW w:w="638" w:type="dxa"/>
          </w:tcPr>
          <w:p w:rsidR="00206045" w:rsidRPr="008B0A46" w:rsidRDefault="005D68FD"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PTZ</w:t>
            </w:r>
          </w:p>
        </w:tc>
        <w:tc>
          <w:tcPr>
            <w:tcW w:w="992" w:type="dxa"/>
          </w:tcPr>
          <w:p w:rsidR="00206045" w:rsidRPr="008B0A46" w:rsidRDefault="009069A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0</w:t>
            </w:r>
            <w:r w:rsidR="001529B3" w:rsidRPr="008B0A46">
              <w:rPr>
                <w:rFonts w:ascii="Times New Roman" w:hAnsi="Times New Roman" w:cs="Times New Roman"/>
                <w:sz w:val="16"/>
                <w:szCs w:val="16"/>
                <w:lang w:val="tr-TR"/>
              </w:rPr>
              <w:br/>
              <w:t>-</w:t>
            </w:r>
          </w:p>
        </w:tc>
        <w:tc>
          <w:tcPr>
            <w:tcW w:w="993" w:type="dxa"/>
          </w:tcPr>
          <w:p w:rsidR="001529B3" w:rsidRPr="008B0A46" w:rsidRDefault="009069A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6</w:t>
            </w:r>
          </w:p>
          <w:p w:rsidR="00206045"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(5,56%)</w:t>
            </w:r>
          </w:p>
        </w:tc>
        <w:tc>
          <w:tcPr>
            <w:tcW w:w="992" w:type="dxa"/>
          </w:tcPr>
          <w:p w:rsidR="001529B3" w:rsidRPr="008B0A46" w:rsidRDefault="009069A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35</w:t>
            </w:r>
          </w:p>
          <w:p w:rsidR="00206045"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(32,41%)</w:t>
            </w:r>
          </w:p>
        </w:tc>
        <w:tc>
          <w:tcPr>
            <w:tcW w:w="1134" w:type="dxa"/>
          </w:tcPr>
          <w:p w:rsidR="00206045" w:rsidRPr="008B0A46" w:rsidRDefault="009069A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52</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(48,15%)</w:t>
            </w:r>
          </w:p>
        </w:tc>
        <w:tc>
          <w:tcPr>
            <w:tcW w:w="853" w:type="dxa"/>
          </w:tcPr>
          <w:p w:rsidR="00206045" w:rsidRPr="008B0A46" w:rsidRDefault="009069A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15</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(13,89%)</w:t>
            </w:r>
          </w:p>
        </w:tc>
      </w:tr>
      <w:tr w:rsidR="008B0A46" w:rsidRPr="008B0A46" w:rsidTr="00ED5E0B">
        <w:trPr>
          <w:trHeight w:hRule="exact" w:val="482"/>
          <w:jc w:val="center"/>
        </w:trPr>
        <w:tc>
          <w:tcPr>
            <w:tcW w:w="1063" w:type="dxa"/>
            <w:vMerge w:val="restart"/>
            <w:vAlign w:val="center"/>
          </w:tcPr>
          <w:p w:rsidR="005D68FD" w:rsidRPr="008B0A46" w:rsidRDefault="005D68FD"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Selden Korunmak İçin Gereklidir</w:t>
            </w:r>
          </w:p>
        </w:tc>
        <w:tc>
          <w:tcPr>
            <w:tcW w:w="638" w:type="dxa"/>
          </w:tcPr>
          <w:p w:rsidR="005D68FD" w:rsidRPr="008B0A46" w:rsidRDefault="005D68FD"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KYK</w:t>
            </w:r>
          </w:p>
        </w:tc>
        <w:tc>
          <w:tcPr>
            <w:tcW w:w="992" w:type="dxa"/>
          </w:tcPr>
          <w:p w:rsidR="005D68FD"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0</w:t>
            </w:r>
            <w:r w:rsidR="001529B3" w:rsidRPr="008B0A46">
              <w:rPr>
                <w:rFonts w:ascii="Times New Roman" w:hAnsi="Times New Roman" w:cs="Times New Roman"/>
                <w:sz w:val="16"/>
                <w:szCs w:val="16"/>
                <w:lang w:val="tr-TR"/>
              </w:rPr>
              <w:br/>
              <w:t>-</w:t>
            </w:r>
          </w:p>
        </w:tc>
        <w:tc>
          <w:tcPr>
            <w:tcW w:w="993" w:type="dxa"/>
          </w:tcPr>
          <w:p w:rsidR="005D68FD"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6</w:t>
            </w:r>
            <w:r w:rsidR="001529B3" w:rsidRPr="008B0A46">
              <w:rPr>
                <w:rFonts w:ascii="Times New Roman" w:hAnsi="Times New Roman" w:cs="Times New Roman"/>
                <w:sz w:val="16"/>
                <w:szCs w:val="16"/>
                <w:lang w:val="tr-TR"/>
              </w:rPr>
              <w:br/>
              <w:t>(</w:t>
            </w:r>
            <w:r w:rsidR="00EF07EE" w:rsidRPr="008B0A46">
              <w:rPr>
                <w:rFonts w:ascii="Times New Roman" w:hAnsi="Times New Roman" w:cs="Times New Roman"/>
                <w:sz w:val="16"/>
                <w:szCs w:val="16"/>
                <w:lang w:val="tr-TR"/>
              </w:rPr>
              <w:t>11,54%</w:t>
            </w:r>
            <w:r w:rsidR="001529B3" w:rsidRPr="008B0A46">
              <w:rPr>
                <w:rFonts w:ascii="Times New Roman" w:hAnsi="Times New Roman" w:cs="Times New Roman"/>
                <w:sz w:val="16"/>
                <w:szCs w:val="16"/>
                <w:lang w:val="tr-TR"/>
              </w:rPr>
              <w:t>)</w:t>
            </w:r>
          </w:p>
        </w:tc>
        <w:tc>
          <w:tcPr>
            <w:tcW w:w="992" w:type="dxa"/>
          </w:tcPr>
          <w:p w:rsidR="005D68FD"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17</w:t>
            </w:r>
            <w:r w:rsidR="001529B3" w:rsidRPr="008B0A46">
              <w:rPr>
                <w:rFonts w:ascii="Times New Roman" w:hAnsi="Times New Roman" w:cs="Times New Roman"/>
                <w:sz w:val="16"/>
                <w:szCs w:val="16"/>
                <w:lang w:val="tr-TR"/>
              </w:rPr>
              <w:br/>
              <w:t>(</w:t>
            </w:r>
            <w:r w:rsidR="00EF07EE" w:rsidRPr="008B0A46">
              <w:rPr>
                <w:rFonts w:ascii="Times New Roman" w:hAnsi="Times New Roman" w:cs="Times New Roman"/>
                <w:sz w:val="16"/>
                <w:szCs w:val="16"/>
                <w:lang w:val="tr-TR"/>
              </w:rPr>
              <w:t>32,69%</w:t>
            </w:r>
            <w:r w:rsidR="001529B3" w:rsidRPr="008B0A46">
              <w:rPr>
                <w:rFonts w:ascii="Times New Roman" w:hAnsi="Times New Roman" w:cs="Times New Roman"/>
                <w:sz w:val="16"/>
                <w:szCs w:val="16"/>
                <w:lang w:val="tr-TR"/>
              </w:rPr>
              <w:t>)</w:t>
            </w:r>
          </w:p>
        </w:tc>
        <w:tc>
          <w:tcPr>
            <w:tcW w:w="1134" w:type="dxa"/>
          </w:tcPr>
          <w:p w:rsidR="005D68FD"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22</w:t>
            </w:r>
            <w:r w:rsidR="001529B3" w:rsidRPr="008B0A46">
              <w:rPr>
                <w:rFonts w:ascii="Times New Roman" w:hAnsi="Times New Roman" w:cs="Times New Roman"/>
                <w:sz w:val="16"/>
                <w:szCs w:val="16"/>
                <w:lang w:val="tr-TR"/>
              </w:rPr>
              <w:br/>
              <w:t>(</w:t>
            </w:r>
            <w:r w:rsidR="00EF07EE" w:rsidRPr="008B0A46">
              <w:rPr>
                <w:rFonts w:ascii="Times New Roman" w:hAnsi="Times New Roman" w:cs="Times New Roman"/>
                <w:sz w:val="16"/>
                <w:szCs w:val="16"/>
                <w:lang w:val="tr-TR"/>
              </w:rPr>
              <w:t>42,31%</w:t>
            </w:r>
            <w:r w:rsidR="001529B3" w:rsidRPr="008B0A46">
              <w:rPr>
                <w:rFonts w:ascii="Times New Roman" w:hAnsi="Times New Roman" w:cs="Times New Roman"/>
                <w:sz w:val="16"/>
                <w:szCs w:val="16"/>
                <w:lang w:val="tr-TR"/>
              </w:rPr>
              <w:t>)</w:t>
            </w:r>
          </w:p>
        </w:tc>
        <w:tc>
          <w:tcPr>
            <w:tcW w:w="853" w:type="dxa"/>
          </w:tcPr>
          <w:p w:rsidR="005D68FD"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7</w:t>
            </w:r>
            <w:r w:rsidR="001529B3" w:rsidRPr="008B0A46">
              <w:rPr>
                <w:rFonts w:ascii="Times New Roman" w:hAnsi="Times New Roman" w:cs="Times New Roman"/>
                <w:sz w:val="16"/>
                <w:szCs w:val="16"/>
                <w:lang w:val="tr-TR"/>
              </w:rPr>
              <w:br/>
              <w:t>(</w:t>
            </w:r>
            <w:r w:rsidR="00EF07EE" w:rsidRPr="008B0A46">
              <w:rPr>
                <w:rFonts w:ascii="Times New Roman" w:hAnsi="Times New Roman" w:cs="Times New Roman"/>
                <w:sz w:val="16"/>
                <w:szCs w:val="16"/>
                <w:lang w:val="tr-TR"/>
              </w:rPr>
              <w:t>13,46%</w:t>
            </w:r>
            <w:r w:rsidR="001529B3" w:rsidRPr="008B0A46">
              <w:rPr>
                <w:rFonts w:ascii="Times New Roman" w:hAnsi="Times New Roman" w:cs="Times New Roman"/>
                <w:sz w:val="16"/>
                <w:szCs w:val="16"/>
                <w:lang w:val="tr-TR"/>
              </w:rPr>
              <w:t>)</w:t>
            </w:r>
          </w:p>
        </w:tc>
      </w:tr>
      <w:tr w:rsidR="008B0A46" w:rsidRPr="008B0A46" w:rsidTr="00ED5E0B">
        <w:trPr>
          <w:trHeight w:hRule="exact" w:val="482"/>
          <w:jc w:val="center"/>
        </w:trPr>
        <w:tc>
          <w:tcPr>
            <w:tcW w:w="1063" w:type="dxa"/>
            <w:vMerge/>
            <w:vAlign w:val="center"/>
          </w:tcPr>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638" w:type="dxa"/>
          </w:tcPr>
          <w:p w:rsidR="005D68FD" w:rsidRPr="008B0A46" w:rsidRDefault="005D68FD"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PTZ</w:t>
            </w:r>
          </w:p>
        </w:tc>
        <w:tc>
          <w:tcPr>
            <w:tcW w:w="992" w:type="dxa"/>
          </w:tcPr>
          <w:p w:rsidR="005111E2"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1</w:t>
            </w:r>
            <w:r w:rsidR="00440A51" w:rsidRPr="008B0A46">
              <w:rPr>
                <w:rFonts w:ascii="Times New Roman" w:hAnsi="Times New Roman" w:cs="Times New Roman"/>
                <w:sz w:val="16"/>
                <w:szCs w:val="16"/>
                <w:lang w:val="tr-TR"/>
              </w:rPr>
              <w:br/>
            </w:r>
            <w:r w:rsidR="001529B3"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0,93%</w:t>
            </w:r>
            <w:r w:rsidR="001529B3" w:rsidRPr="008B0A46">
              <w:rPr>
                <w:rFonts w:ascii="Times New Roman" w:hAnsi="Times New Roman" w:cs="Times New Roman"/>
                <w:sz w:val="16"/>
                <w:szCs w:val="16"/>
                <w:lang w:val="tr-TR"/>
              </w:rPr>
              <w:t>)</w:t>
            </w:r>
          </w:p>
        </w:tc>
        <w:tc>
          <w:tcPr>
            <w:tcW w:w="993" w:type="dxa"/>
          </w:tcPr>
          <w:p w:rsidR="005D68FD"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5</w:t>
            </w:r>
            <w:r w:rsidR="001529B3" w:rsidRPr="008B0A46">
              <w:rPr>
                <w:rFonts w:ascii="Times New Roman" w:hAnsi="Times New Roman" w:cs="Times New Roman"/>
                <w:sz w:val="16"/>
                <w:szCs w:val="16"/>
                <w:lang w:val="tr-TR"/>
              </w:rPr>
              <w:br/>
              <w:t>(</w:t>
            </w:r>
            <w:r w:rsidR="00EF07EE" w:rsidRPr="008B0A46">
              <w:rPr>
                <w:rFonts w:ascii="Times New Roman" w:hAnsi="Times New Roman" w:cs="Times New Roman"/>
                <w:sz w:val="16"/>
                <w:szCs w:val="16"/>
                <w:lang w:val="tr-TR"/>
              </w:rPr>
              <w:t>4,63%</w:t>
            </w:r>
            <w:r w:rsidR="001529B3" w:rsidRPr="008B0A46">
              <w:rPr>
                <w:rFonts w:ascii="Times New Roman" w:hAnsi="Times New Roman" w:cs="Times New Roman"/>
                <w:sz w:val="16"/>
                <w:szCs w:val="16"/>
                <w:lang w:val="tr-TR"/>
              </w:rPr>
              <w:t>)</w:t>
            </w:r>
          </w:p>
        </w:tc>
        <w:tc>
          <w:tcPr>
            <w:tcW w:w="992" w:type="dxa"/>
          </w:tcPr>
          <w:p w:rsidR="005D68FD"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60</w:t>
            </w:r>
            <w:r w:rsidR="001529B3" w:rsidRPr="008B0A46">
              <w:rPr>
                <w:rFonts w:ascii="Times New Roman" w:hAnsi="Times New Roman" w:cs="Times New Roman"/>
                <w:sz w:val="16"/>
                <w:szCs w:val="16"/>
                <w:lang w:val="tr-TR"/>
              </w:rPr>
              <w:br/>
              <w:t>(</w:t>
            </w:r>
            <w:r w:rsidR="00EF07EE" w:rsidRPr="008B0A46">
              <w:rPr>
                <w:rFonts w:ascii="Times New Roman" w:hAnsi="Times New Roman" w:cs="Times New Roman"/>
                <w:sz w:val="16"/>
                <w:szCs w:val="16"/>
                <w:lang w:val="tr-TR"/>
              </w:rPr>
              <w:t>55,56%</w:t>
            </w:r>
            <w:r w:rsidR="001529B3" w:rsidRPr="008B0A46">
              <w:rPr>
                <w:rFonts w:ascii="Times New Roman" w:hAnsi="Times New Roman" w:cs="Times New Roman"/>
                <w:sz w:val="16"/>
                <w:szCs w:val="16"/>
                <w:lang w:val="tr-TR"/>
              </w:rPr>
              <w:t>)</w:t>
            </w:r>
          </w:p>
        </w:tc>
        <w:tc>
          <w:tcPr>
            <w:tcW w:w="1134" w:type="dxa"/>
          </w:tcPr>
          <w:p w:rsidR="005D68FD"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41</w:t>
            </w:r>
            <w:r w:rsidR="001529B3" w:rsidRPr="008B0A46">
              <w:rPr>
                <w:rFonts w:ascii="Times New Roman" w:hAnsi="Times New Roman" w:cs="Times New Roman"/>
                <w:sz w:val="16"/>
                <w:szCs w:val="16"/>
                <w:lang w:val="tr-TR"/>
              </w:rPr>
              <w:br/>
              <w:t>(</w:t>
            </w:r>
            <w:r w:rsidR="00EF07EE" w:rsidRPr="008B0A46">
              <w:rPr>
                <w:rFonts w:ascii="Times New Roman" w:hAnsi="Times New Roman" w:cs="Times New Roman"/>
                <w:sz w:val="16"/>
                <w:szCs w:val="16"/>
                <w:lang w:val="tr-TR"/>
              </w:rPr>
              <w:t>37,96%</w:t>
            </w:r>
            <w:r w:rsidR="001529B3" w:rsidRPr="008B0A46">
              <w:rPr>
                <w:rFonts w:ascii="Times New Roman" w:hAnsi="Times New Roman" w:cs="Times New Roman"/>
                <w:sz w:val="16"/>
                <w:szCs w:val="16"/>
                <w:lang w:val="tr-TR"/>
              </w:rPr>
              <w:t>)</w:t>
            </w:r>
          </w:p>
        </w:tc>
        <w:tc>
          <w:tcPr>
            <w:tcW w:w="853" w:type="dxa"/>
          </w:tcPr>
          <w:p w:rsidR="005D68FD"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1</w:t>
            </w:r>
            <w:r w:rsidR="001529B3" w:rsidRPr="008B0A46">
              <w:rPr>
                <w:rFonts w:ascii="Times New Roman" w:hAnsi="Times New Roman" w:cs="Times New Roman"/>
                <w:sz w:val="16"/>
                <w:szCs w:val="16"/>
                <w:lang w:val="tr-TR"/>
              </w:rPr>
              <w:br/>
              <w:t>(</w:t>
            </w:r>
            <w:r w:rsidR="00EF07EE" w:rsidRPr="008B0A46">
              <w:rPr>
                <w:rFonts w:ascii="Times New Roman" w:hAnsi="Times New Roman" w:cs="Times New Roman"/>
                <w:sz w:val="16"/>
                <w:szCs w:val="16"/>
                <w:lang w:val="tr-TR"/>
              </w:rPr>
              <w:t>0,93%</w:t>
            </w:r>
            <w:r w:rsidR="001529B3" w:rsidRPr="008B0A46">
              <w:rPr>
                <w:rFonts w:ascii="Times New Roman" w:hAnsi="Times New Roman" w:cs="Times New Roman"/>
                <w:sz w:val="16"/>
                <w:szCs w:val="16"/>
                <w:lang w:val="tr-TR"/>
              </w:rPr>
              <w:t>)</w:t>
            </w:r>
          </w:p>
        </w:tc>
      </w:tr>
      <w:tr w:rsidR="008B0A46" w:rsidRPr="008B0A46" w:rsidTr="00ED5E0B">
        <w:trPr>
          <w:trHeight w:hRule="exact" w:val="482"/>
          <w:jc w:val="center"/>
        </w:trPr>
        <w:tc>
          <w:tcPr>
            <w:tcW w:w="1063" w:type="dxa"/>
            <w:vMerge w:val="restart"/>
            <w:vAlign w:val="center"/>
          </w:tcPr>
          <w:p w:rsidR="005D68FD" w:rsidRPr="008B0A46" w:rsidRDefault="005D68FD"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Bölgesel Kalkınma İçin Gereklidir</w:t>
            </w:r>
          </w:p>
        </w:tc>
        <w:tc>
          <w:tcPr>
            <w:tcW w:w="638" w:type="dxa"/>
          </w:tcPr>
          <w:p w:rsidR="005D68FD" w:rsidRPr="008B0A46" w:rsidRDefault="005D68FD"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KYK</w:t>
            </w:r>
          </w:p>
        </w:tc>
        <w:tc>
          <w:tcPr>
            <w:tcW w:w="992" w:type="dxa"/>
          </w:tcPr>
          <w:p w:rsidR="00EF07EE"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8</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036826">
              <w:rPr>
                <w:rFonts w:ascii="Times New Roman" w:hAnsi="Times New Roman" w:cs="Times New Roman"/>
                <w:sz w:val="16"/>
                <w:szCs w:val="16"/>
                <w:lang w:val="tr-TR"/>
              </w:rPr>
              <w:t>15,</w:t>
            </w:r>
            <w:r w:rsidR="00EF07EE" w:rsidRPr="008B0A46">
              <w:rPr>
                <w:rFonts w:ascii="Times New Roman" w:hAnsi="Times New Roman" w:cs="Times New Roman"/>
                <w:sz w:val="16"/>
                <w:szCs w:val="16"/>
                <w:lang w:val="tr-TR"/>
              </w:rPr>
              <w:t>38%</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993" w:type="dxa"/>
          </w:tcPr>
          <w:p w:rsidR="00EF07EE"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14</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26,92%</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992" w:type="dxa"/>
          </w:tcPr>
          <w:p w:rsidR="00EF07EE"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5</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9,62%</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1134" w:type="dxa"/>
          </w:tcPr>
          <w:p w:rsidR="00EF07EE"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20</w:t>
            </w:r>
          </w:p>
          <w:p w:rsidR="00EF07EE" w:rsidRPr="008B0A46" w:rsidRDefault="00440A51"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38,46%</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853" w:type="dxa"/>
          </w:tcPr>
          <w:p w:rsidR="00EF07EE"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5</w:t>
            </w:r>
          </w:p>
          <w:p w:rsidR="00EF07EE" w:rsidRPr="008B0A46" w:rsidRDefault="00440A51"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9,62%</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r>
      <w:tr w:rsidR="008B0A46" w:rsidRPr="008B0A46" w:rsidTr="00ED5E0B">
        <w:trPr>
          <w:trHeight w:hRule="exact" w:val="482"/>
          <w:jc w:val="center"/>
        </w:trPr>
        <w:tc>
          <w:tcPr>
            <w:tcW w:w="1063" w:type="dxa"/>
            <w:vMerge/>
            <w:vAlign w:val="center"/>
          </w:tcPr>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638" w:type="dxa"/>
          </w:tcPr>
          <w:p w:rsidR="005D68FD" w:rsidRPr="008B0A46" w:rsidRDefault="005D68FD"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PTZ</w:t>
            </w:r>
          </w:p>
        </w:tc>
        <w:tc>
          <w:tcPr>
            <w:tcW w:w="992" w:type="dxa"/>
          </w:tcPr>
          <w:p w:rsidR="00EF07EE"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11</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10,19%</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993" w:type="dxa"/>
          </w:tcPr>
          <w:p w:rsidR="00EF07EE"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61</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56,48%</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992" w:type="dxa"/>
          </w:tcPr>
          <w:p w:rsidR="00EF07EE"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21</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19,44%</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1134" w:type="dxa"/>
          </w:tcPr>
          <w:p w:rsidR="00EF07EE"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11</w:t>
            </w:r>
          </w:p>
          <w:p w:rsidR="00EF07EE" w:rsidRPr="008B0A46" w:rsidRDefault="00440A51"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10,19%</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853" w:type="dxa"/>
          </w:tcPr>
          <w:p w:rsidR="00EF07EE" w:rsidRPr="008B0A46" w:rsidRDefault="005111E2"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4</w:t>
            </w:r>
          </w:p>
          <w:p w:rsidR="00EF07EE" w:rsidRPr="008B0A46" w:rsidRDefault="00440A51"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3,70%</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r>
      <w:tr w:rsidR="008B0A46" w:rsidRPr="008B0A46" w:rsidTr="00ED5E0B">
        <w:trPr>
          <w:trHeight w:hRule="exact" w:val="482"/>
          <w:jc w:val="center"/>
        </w:trPr>
        <w:tc>
          <w:tcPr>
            <w:tcW w:w="1063" w:type="dxa"/>
            <w:vMerge w:val="restart"/>
            <w:vAlign w:val="center"/>
          </w:tcPr>
          <w:p w:rsidR="005D68FD" w:rsidRPr="008B0A46" w:rsidRDefault="005D68FD"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Balıkçılığı olumsuz etkiler</w:t>
            </w:r>
          </w:p>
        </w:tc>
        <w:tc>
          <w:tcPr>
            <w:tcW w:w="638" w:type="dxa"/>
          </w:tcPr>
          <w:p w:rsidR="005D68FD" w:rsidRPr="008B0A46" w:rsidRDefault="005D68FD"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KYK</w:t>
            </w:r>
          </w:p>
        </w:tc>
        <w:tc>
          <w:tcPr>
            <w:tcW w:w="992" w:type="dxa"/>
          </w:tcPr>
          <w:p w:rsidR="00EF07EE" w:rsidRPr="008B0A46" w:rsidRDefault="00727627"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7</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13,46%</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993" w:type="dxa"/>
          </w:tcPr>
          <w:p w:rsidR="00EF07EE" w:rsidRPr="008B0A46" w:rsidRDefault="00727627"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27</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51,92%</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992" w:type="dxa"/>
          </w:tcPr>
          <w:p w:rsidR="00EF07EE" w:rsidRPr="008B0A46" w:rsidRDefault="00727627"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8</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15,38%</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1134" w:type="dxa"/>
          </w:tcPr>
          <w:p w:rsidR="00EF07EE" w:rsidRPr="008B0A46" w:rsidRDefault="00727627"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10</w:t>
            </w:r>
          </w:p>
          <w:p w:rsidR="00EF07EE" w:rsidRPr="008B0A46" w:rsidRDefault="00440A51"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19,23%</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853" w:type="dxa"/>
          </w:tcPr>
          <w:p w:rsidR="005D68FD" w:rsidRPr="008B0A46" w:rsidRDefault="00727627"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0</w:t>
            </w:r>
            <w:r w:rsidR="001529B3" w:rsidRPr="008B0A46">
              <w:rPr>
                <w:rFonts w:ascii="Times New Roman" w:hAnsi="Times New Roman" w:cs="Times New Roman"/>
                <w:sz w:val="16"/>
                <w:szCs w:val="16"/>
                <w:lang w:val="tr-TR"/>
              </w:rPr>
              <w:br/>
              <w:t>-</w:t>
            </w:r>
          </w:p>
        </w:tc>
      </w:tr>
      <w:tr w:rsidR="008B0A46" w:rsidRPr="008B0A46" w:rsidTr="00ED5E0B">
        <w:trPr>
          <w:trHeight w:hRule="exact" w:val="482"/>
          <w:jc w:val="center"/>
        </w:trPr>
        <w:tc>
          <w:tcPr>
            <w:tcW w:w="1063" w:type="dxa"/>
            <w:vMerge/>
            <w:vAlign w:val="center"/>
          </w:tcPr>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638" w:type="dxa"/>
          </w:tcPr>
          <w:p w:rsidR="005D68FD" w:rsidRPr="008B0A46" w:rsidRDefault="005D68FD"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PTZ</w:t>
            </w:r>
          </w:p>
        </w:tc>
        <w:tc>
          <w:tcPr>
            <w:tcW w:w="992" w:type="dxa"/>
          </w:tcPr>
          <w:p w:rsidR="00EF07EE" w:rsidRPr="008B0A46" w:rsidRDefault="00727627"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2</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1,85%</w:t>
            </w:r>
            <w:r w:rsidRPr="008B0A46">
              <w:rPr>
                <w:rFonts w:ascii="Times New Roman" w:hAnsi="Times New Roman" w:cs="Times New Roman"/>
                <w:sz w:val="16"/>
                <w:szCs w:val="16"/>
                <w:lang w:val="tr-TR"/>
              </w:rPr>
              <w:t>)</w:t>
            </w:r>
          </w:p>
          <w:p w:rsidR="00727627" w:rsidRPr="008B0A46" w:rsidRDefault="00727627" w:rsidP="00A355D5">
            <w:pPr>
              <w:spacing w:after="0" w:line="240" w:lineRule="auto"/>
              <w:jc w:val="center"/>
              <w:rPr>
                <w:rFonts w:ascii="Times New Roman" w:hAnsi="Times New Roman" w:cs="Times New Roman"/>
                <w:sz w:val="16"/>
                <w:szCs w:val="16"/>
                <w:lang w:val="tr-TR"/>
              </w:rPr>
            </w:pPr>
          </w:p>
        </w:tc>
        <w:tc>
          <w:tcPr>
            <w:tcW w:w="993" w:type="dxa"/>
          </w:tcPr>
          <w:p w:rsidR="00EF07EE" w:rsidRPr="008B0A46" w:rsidRDefault="00727627"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51</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47,22%</w:t>
            </w:r>
            <w:r w:rsidRPr="008B0A46">
              <w:rPr>
                <w:rFonts w:ascii="Times New Roman" w:hAnsi="Times New Roman" w:cs="Times New Roman"/>
                <w:sz w:val="16"/>
                <w:szCs w:val="16"/>
                <w:lang w:val="tr-TR"/>
              </w:rPr>
              <w:t>)</w:t>
            </w:r>
          </w:p>
          <w:p w:rsidR="00727627" w:rsidRPr="008B0A46" w:rsidRDefault="00727627" w:rsidP="00A355D5">
            <w:pPr>
              <w:spacing w:after="0" w:line="240" w:lineRule="auto"/>
              <w:jc w:val="center"/>
              <w:rPr>
                <w:rFonts w:ascii="Times New Roman" w:hAnsi="Times New Roman" w:cs="Times New Roman"/>
                <w:sz w:val="16"/>
                <w:szCs w:val="16"/>
                <w:lang w:val="tr-TR"/>
              </w:rPr>
            </w:pPr>
          </w:p>
        </w:tc>
        <w:tc>
          <w:tcPr>
            <w:tcW w:w="992" w:type="dxa"/>
          </w:tcPr>
          <w:p w:rsidR="00EF07EE" w:rsidRPr="008B0A46" w:rsidRDefault="00727627"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44</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40,74%</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1134" w:type="dxa"/>
          </w:tcPr>
          <w:p w:rsidR="00EF07EE" w:rsidRPr="008B0A46" w:rsidRDefault="00727627"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11</w:t>
            </w:r>
          </w:p>
          <w:p w:rsidR="00EF07EE" w:rsidRPr="008B0A46" w:rsidRDefault="00440A51"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10,19%</w:t>
            </w:r>
            <w:r w:rsidRPr="008B0A46">
              <w:rPr>
                <w:rFonts w:ascii="Times New Roman" w:hAnsi="Times New Roman" w:cs="Times New Roman"/>
                <w:sz w:val="16"/>
                <w:szCs w:val="16"/>
                <w:lang w:val="tr-TR"/>
              </w:rPr>
              <w:t>)</w:t>
            </w:r>
          </w:p>
          <w:p w:rsidR="00727627" w:rsidRPr="008B0A46" w:rsidRDefault="00727627" w:rsidP="00A355D5">
            <w:pPr>
              <w:spacing w:after="0" w:line="240" w:lineRule="auto"/>
              <w:jc w:val="center"/>
              <w:rPr>
                <w:rFonts w:ascii="Times New Roman" w:hAnsi="Times New Roman" w:cs="Times New Roman"/>
                <w:sz w:val="16"/>
                <w:szCs w:val="16"/>
                <w:lang w:val="tr-TR"/>
              </w:rPr>
            </w:pPr>
          </w:p>
        </w:tc>
        <w:tc>
          <w:tcPr>
            <w:tcW w:w="853" w:type="dxa"/>
          </w:tcPr>
          <w:p w:rsidR="005D68FD" w:rsidRPr="008B0A46" w:rsidRDefault="0081078B"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0</w:t>
            </w:r>
            <w:r w:rsidR="001529B3" w:rsidRPr="008B0A46">
              <w:rPr>
                <w:rFonts w:ascii="Times New Roman" w:hAnsi="Times New Roman" w:cs="Times New Roman"/>
                <w:sz w:val="16"/>
                <w:szCs w:val="16"/>
                <w:lang w:val="tr-TR"/>
              </w:rPr>
              <w:br/>
              <w:t>-</w:t>
            </w:r>
          </w:p>
        </w:tc>
      </w:tr>
      <w:tr w:rsidR="008B0A46" w:rsidRPr="008B0A46" w:rsidTr="00ED5E0B">
        <w:trPr>
          <w:trHeight w:hRule="exact" w:val="482"/>
          <w:jc w:val="center"/>
        </w:trPr>
        <w:tc>
          <w:tcPr>
            <w:tcW w:w="1063" w:type="dxa"/>
            <w:vMerge w:val="restart"/>
            <w:vAlign w:val="center"/>
          </w:tcPr>
          <w:p w:rsidR="005D68FD" w:rsidRPr="008B0A46" w:rsidRDefault="005D68FD"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Ekosistemi olumsuz etkiler</w:t>
            </w:r>
          </w:p>
        </w:tc>
        <w:tc>
          <w:tcPr>
            <w:tcW w:w="638" w:type="dxa"/>
          </w:tcPr>
          <w:p w:rsidR="005D68FD" w:rsidRPr="008B0A46" w:rsidRDefault="005D68FD"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KYK</w:t>
            </w:r>
          </w:p>
        </w:tc>
        <w:tc>
          <w:tcPr>
            <w:tcW w:w="992" w:type="dxa"/>
          </w:tcPr>
          <w:p w:rsidR="00EF07EE" w:rsidRPr="008B0A46" w:rsidRDefault="0081078B"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20</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38,46%</w:t>
            </w:r>
            <w:r w:rsidRPr="008B0A46">
              <w:rPr>
                <w:rFonts w:ascii="Times New Roman" w:hAnsi="Times New Roman" w:cs="Times New Roman"/>
                <w:sz w:val="16"/>
                <w:szCs w:val="16"/>
                <w:lang w:val="tr-TR"/>
              </w:rPr>
              <w:t>)</w:t>
            </w:r>
          </w:p>
        </w:tc>
        <w:tc>
          <w:tcPr>
            <w:tcW w:w="993" w:type="dxa"/>
          </w:tcPr>
          <w:p w:rsidR="00EF07EE" w:rsidRPr="008B0A46" w:rsidRDefault="00727627"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20</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38,46%</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992" w:type="dxa"/>
          </w:tcPr>
          <w:p w:rsidR="00EF07EE" w:rsidRPr="008B0A46" w:rsidRDefault="00727627"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5</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9,62%</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1134" w:type="dxa"/>
          </w:tcPr>
          <w:p w:rsidR="00EF07EE" w:rsidRPr="008B0A46" w:rsidRDefault="0081078B"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5</w:t>
            </w:r>
          </w:p>
          <w:p w:rsidR="00EF07EE" w:rsidRPr="008B0A46" w:rsidRDefault="00440A51"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9,62%</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853" w:type="dxa"/>
          </w:tcPr>
          <w:p w:rsidR="00EF07EE" w:rsidRPr="008B0A46" w:rsidRDefault="00727627"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2</w:t>
            </w:r>
          </w:p>
          <w:p w:rsidR="00EF07EE" w:rsidRPr="008B0A46" w:rsidRDefault="00440A51"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3,85%</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r>
      <w:tr w:rsidR="008B0A46" w:rsidRPr="008B0A46" w:rsidTr="00ED5E0B">
        <w:trPr>
          <w:trHeight w:hRule="exact" w:val="482"/>
          <w:jc w:val="center"/>
        </w:trPr>
        <w:tc>
          <w:tcPr>
            <w:tcW w:w="1063" w:type="dxa"/>
            <w:vMerge/>
            <w:vAlign w:val="center"/>
          </w:tcPr>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638" w:type="dxa"/>
          </w:tcPr>
          <w:p w:rsidR="005D68FD" w:rsidRPr="008B0A46" w:rsidRDefault="005D68FD"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PTZ</w:t>
            </w:r>
          </w:p>
        </w:tc>
        <w:tc>
          <w:tcPr>
            <w:tcW w:w="992" w:type="dxa"/>
          </w:tcPr>
          <w:p w:rsidR="00EF07EE" w:rsidRPr="008B0A46" w:rsidRDefault="0081078B"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7</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6,48%</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993" w:type="dxa"/>
          </w:tcPr>
          <w:p w:rsidR="00EF07EE" w:rsidRPr="008B0A46" w:rsidRDefault="00727627"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60</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55,56%</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992" w:type="dxa"/>
          </w:tcPr>
          <w:p w:rsidR="00EF07EE" w:rsidRPr="008B0A46" w:rsidRDefault="00727627"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23</w:t>
            </w:r>
          </w:p>
          <w:p w:rsidR="00EF07EE" w:rsidRPr="008B0A46" w:rsidRDefault="001529B3"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21,30%</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1134" w:type="dxa"/>
          </w:tcPr>
          <w:p w:rsidR="00EF07EE" w:rsidRPr="008B0A46" w:rsidRDefault="00EF07EE"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12</w:t>
            </w:r>
          </w:p>
          <w:p w:rsidR="00EF07EE" w:rsidRPr="008B0A46" w:rsidRDefault="00440A51"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11,11%</w:t>
            </w:r>
            <w:r w:rsidRPr="008B0A46">
              <w:rPr>
                <w:rFonts w:ascii="Times New Roman" w:hAnsi="Times New Roman" w:cs="Times New Roman"/>
                <w:sz w:val="16"/>
                <w:szCs w:val="16"/>
                <w:lang w:val="tr-TR"/>
              </w:rPr>
              <w:t>)</w:t>
            </w:r>
          </w:p>
          <w:p w:rsidR="0081078B" w:rsidRPr="008B0A46" w:rsidRDefault="0081078B" w:rsidP="00A355D5">
            <w:pPr>
              <w:spacing w:after="0" w:line="240" w:lineRule="auto"/>
              <w:jc w:val="center"/>
              <w:rPr>
                <w:rFonts w:ascii="Times New Roman" w:hAnsi="Times New Roman" w:cs="Times New Roman"/>
                <w:sz w:val="16"/>
                <w:szCs w:val="16"/>
                <w:lang w:val="tr-TR"/>
              </w:rPr>
            </w:pPr>
          </w:p>
        </w:tc>
        <w:tc>
          <w:tcPr>
            <w:tcW w:w="853" w:type="dxa"/>
          </w:tcPr>
          <w:p w:rsidR="00EF07EE" w:rsidRPr="008B0A46" w:rsidRDefault="00727627"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6</w:t>
            </w:r>
          </w:p>
          <w:p w:rsidR="00EF07EE" w:rsidRPr="008B0A46" w:rsidRDefault="00440A51"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w:t>
            </w:r>
            <w:r w:rsidR="00EF07EE" w:rsidRPr="008B0A46">
              <w:rPr>
                <w:rFonts w:ascii="Times New Roman" w:hAnsi="Times New Roman" w:cs="Times New Roman"/>
                <w:sz w:val="16"/>
                <w:szCs w:val="16"/>
                <w:lang w:val="tr-TR"/>
              </w:rPr>
              <w:t>5,56%</w:t>
            </w:r>
            <w:r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r>
      <w:tr w:rsidR="008B0A46" w:rsidRPr="008B0A46" w:rsidTr="00ED5E0B">
        <w:trPr>
          <w:trHeight w:hRule="exact" w:val="482"/>
          <w:jc w:val="center"/>
        </w:trPr>
        <w:tc>
          <w:tcPr>
            <w:tcW w:w="1063" w:type="dxa"/>
            <w:vMerge w:val="restart"/>
            <w:tcBorders>
              <w:bottom w:val="single" w:sz="4" w:space="0" w:color="auto"/>
            </w:tcBorders>
            <w:vAlign w:val="center"/>
          </w:tcPr>
          <w:p w:rsidR="005D68FD" w:rsidRPr="008B0A46" w:rsidRDefault="005D68FD"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Karaburunun görünüşünü etkiler</w:t>
            </w:r>
          </w:p>
        </w:tc>
        <w:tc>
          <w:tcPr>
            <w:tcW w:w="638" w:type="dxa"/>
            <w:tcBorders>
              <w:bottom w:val="single" w:sz="4" w:space="0" w:color="auto"/>
            </w:tcBorders>
          </w:tcPr>
          <w:p w:rsidR="005D68FD" w:rsidRPr="008B0A46" w:rsidRDefault="005D68FD"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KYK</w:t>
            </w:r>
          </w:p>
        </w:tc>
        <w:tc>
          <w:tcPr>
            <w:tcW w:w="992" w:type="dxa"/>
            <w:tcBorders>
              <w:bottom w:val="single" w:sz="4" w:space="0" w:color="auto"/>
            </w:tcBorders>
          </w:tcPr>
          <w:p w:rsidR="001529B3" w:rsidRPr="008B0A46" w:rsidRDefault="0081078B"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8</w:t>
            </w:r>
            <w:r w:rsidR="001529B3" w:rsidRPr="008B0A46">
              <w:rPr>
                <w:rFonts w:ascii="Times New Roman" w:hAnsi="Times New Roman" w:cs="Times New Roman"/>
                <w:sz w:val="16"/>
                <w:szCs w:val="16"/>
                <w:lang w:val="tr-TR"/>
              </w:rPr>
              <w:br/>
              <w:t>(15,38%)</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993" w:type="dxa"/>
            <w:tcBorders>
              <w:bottom w:val="single" w:sz="4" w:space="0" w:color="auto"/>
            </w:tcBorders>
          </w:tcPr>
          <w:p w:rsidR="001529B3" w:rsidRPr="008B0A46" w:rsidRDefault="0081078B"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21</w:t>
            </w:r>
            <w:r w:rsidR="001529B3" w:rsidRPr="008B0A46">
              <w:rPr>
                <w:rFonts w:ascii="Times New Roman" w:hAnsi="Times New Roman" w:cs="Times New Roman"/>
                <w:sz w:val="16"/>
                <w:szCs w:val="16"/>
                <w:lang w:val="tr-TR"/>
              </w:rPr>
              <w:br/>
              <w:t>(40,38%)</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992" w:type="dxa"/>
            <w:tcBorders>
              <w:bottom w:val="single" w:sz="4" w:space="0" w:color="auto"/>
            </w:tcBorders>
          </w:tcPr>
          <w:p w:rsidR="001529B3" w:rsidRPr="008B0A46" w:rsidRDefault="0081078B"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10</w:t>
            </w:r>
            <w:r w:rsidR="001529B3" w:rsidRPr="008B0A46">
              <w:rPr>
                <w:rFonts w:ascii="Times New Roman" w:hAnsi="Times New Roman" w:cs="Times New Roman"/>
                <w:sz w:val="16"/>
                <w:szCs w:val="16"/>
                <w:lang w:val="tr-TR"/>
              </w:rPr>
              <w:br/>
              <w:t>(19,23%</w:t>
            </w:r>
            <w:r w:rsidR="002C4CCA"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1134" w:type="dxa"/>
            <w:tcBorders>
              <w:bottom w:val="single" w:sz="4" w:space="0" w:color="auto"/>
            </w:tcBorders>
          </w:tcPr>
          <w:p w:rsidR="001529B3" w:rsidRPr="008B0A46" w:rsidRDefault="0081078B"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10</w:t>
            </w:r>
            <w:r w:rsidR="001529B3" w:rsidRPr="008B0A46">
              <w:rPr>
                <w:rFonts w:ascii="Times New Roman" w:hAnsi="Times New Roman" w:cs="Times New Roman"/>
                <w:sz w:val="16"/>
                <w:szCs w:val="16"/>
                <w:lang w:val="tr-TR"/>
              </w:rPr>
              <w:br/>
            </w:r>
            <w:r w:rsidR="00440A51" w:rsidRPr="008B0A46">
              <w:rPr>
                <w:rFonts w:ascii="Times New Roman" w:hAnsi="Times New Roman" w:cs="Times New Roman"/>
                <w:sz w:val="16"/>
                <w:szCs w:val="16"/>
                <w:lang w:val="tr-TR"/>
              </w:rPr>
              <w:t>(</w:t>
            </w:r>
            <w:r w:rsidR="001529B3" w:rsidRPr="008B0A46">
              <w:rPr>
                <w:rFonts w:ascii="Times New Roman" w:hAnsi="Times New Roman" w:cs="Times New Roman"/>
                <w:sz w:val="16"/>
                <w:szCs w:val="16"/>
                <w:lang w:val="tr-TR"/>
              </w:rPr>
              <w:t>19,23%</w:t>
            </w:r>
            <w:r w:rsidR="00440A51"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853" w:type="dxa"/>
            <w:tcBorders>
              <w:bottom w:val="single" w:sz="4" w:space="0" w:color="auto"/>
            </w:tcBorders>
          </w:tcPr>
          <w:p w:rsidR="001529B3" w:rsidRPr="008B0A46" w:rsidRDefault="0081078B"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3</w:t>
            </w:r>
            <w:r w:rsidR="001529B3" w:rsidRPr="008B0A46">
              <w:rPr>
                <w:rFonts w:ascii="Times New Roman" w:hAnsi="Times New Roman" w:cs="Times New Roman"/>
                <w:sz w:val="16"/>
                <w:szCs w:val="16"/>
                <w:lang w:val="tr-TR"/>
              </w:rPr>
              <w:br/>
            </w:r>
            <w:r w:rsidR="00440A51" w:rsidRPr="008B0A46">
              <w:rPr>
                <w:rFonts w:ascii="Times New Roman" w:hAnsi="Times New Roman" w:cs="Times New Roman"/>
                <w:sz w:val="16"/>
                <w:szCs w:val="16"/>
                <w:lang w:val="tr-TR"/>
              </w:rPr>
              <w:t>(</w:t>
            </w:r>
            <w:r w:rsidR="001529B3" w:rsidRPr="008B0A46">
              <w:rPr>
                <w:rFonts w:ascii="Times New Roman" w:hAnsi="Times New Roman" w:cs="Times New Roman"/>
                <w:sz w:val="16"/>
                <w:szCs w:val="16"/>
                <w:lang w:val="tr-TR"/>
              </w:rPr>
              <w:t>5,77%</w:t>
            </w:r>
            <w:r w:rsidR="00440A51"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r>
      <w:tr w:rsidR="008B0A46" w:rsidRPr="008B0A46" w:rsidTr="00ED5E0B">
        <w:trPr>
          <w:trHeight w:hRule="exact" w:val="474"/>
          <w:jc w:val="center"/>
        </w:trPr>
        <w:tc>
          <w:tcPr>
            <w:tcW w:w="1063" w:type="dxa"/>
            <w:vMerge/>
            <w:tcBorders>
              <w:bottom w:val="single" w:sz="4" w:space="0" w:color="auto"/>
            </w:tcBorders>
          </w:tcPr>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638" w:type="dxa"/>
            <w:tcBorders>
              <w:bottom w:val="single" w:sz="4" w:space="0" w:color="auto"/>
            </w:tcBorders>
          </w:tcPr>
          <w:p w:rsidR="005D68FD" w:rsidRPr="008B0A46" w:rsidRDefault="005D68FD"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PTZ</w:t>
            </w:r>
          </w:p>
        </w:tc>
        <w:tc>
          <w:tcPr>
            <w:tcW w:w="992" w:type="dxa"/>
            <w:tcBorders>
              <w:bottom w:val="single" w:sz="4" w:space="0" w:color="auto"/>
            </w:tcBorders>
          </w:tcPr>
          <w:p w:rsidR="001529B3" w:rsidRPr="008B0A46" w:rsidRDefault="0081078B"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25</w:t>
            </w:r>
            <w:r w:rsidR="001529B3" w:rsidRPr="008B0A46">
              <w:rPr>
                <w:rFonts w:ascii="Times New Roman" w:hAnsi="Times New Roman" w:cs="Times New Roman"/>
                <w:sz w:val="16"/>
                <w:szCs w:val="16"/>
                <w:lang w:val="tr-TR"/>
              </w:rPr>
              <w:br/>
              <w:t>(23,15%)</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993" w:type="dxa"/>
            <w:tcBorders>
              <w:bottom w:val="single" w:sz="4" w:space="0" w:color="auto"/>
            </w:tcBorders>
          </w:tcPr>
          <w:p w:rsidR="001529B3" w:rsidRPr="008B0A46" w:rsidRDefault="0081078B"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31</w:t>
            </w:r>
            <w:r w:rsidR="001529B3" w:rsidRPr="008B0A46">
              <w:rPr>
                <w:rFonts w:ascii="Times New Roman" w:hAnsi="Times New Roman" w:cs="Times New Roman"/>
                <w:sz w:val="16"/>
                <w:szCs w:val="16"/>
                <w:lang w:val="tr-TR"/>
              </w:rPr>
              <w:br/>
              <w:t>(28,70%)</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992" w:type="dxa"/>
            <w:tcBorders>
              <w:bottom w:val="single" w:sz="4" w:space="0" w:color="auto"/>
            </w:tcBorders>
          </w:tcPr>
          <w:p w:rsidR="001529B3" w:rsidRPr="008B0A46" w:rsidRDefault="0081078B"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45</w:t>
            </w:r>
            <w:r w:rsidR="001529B3" w:rsidRPr="008B0A46">
              <w:rPr>
                <w:rFonts w:ascii="Times New Roman" w:hAnsi="Times New Roman" w:cs="Times New Roman"/>
                <w:sz w:val="16"/>
                <w:szCs w:val="16"/>
                <w:lang w:val="tr-TR"/>
              </w:rPr>
              <w:br/>
              <w:t>(41,67%</w:t>
            </w:r>
            <w:r w:rsidR="002C4CCA"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1134" w:type="dxa"/>
            <w:tcBorders>
              <w:bottom w:val="single" w:sz="4" w:space="0" w:color="auto"/>
            </w:tcBorders>
          </w:tcPr>
          <w:p w:rsidR="001529B3" w:rsidRPr="008B0A46" w:rsidRDefault="0081078B"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5</w:t>
            </w:r>
            <w:r w:rsidR="001529B3" w:rsidRPr="008B0A46">
              <w:rPr>
                <w:rFonts w:ascii="Times New Roman" w:hAnsi="Times New Roman" w:cs="Times New Roman"/>
                <w:sz w:val="16"/>
                <w:szCs w:val="16"/>
                <w:lang w:val="tr-TR"/>
              </w:rPr>
              <w:br/>
            </w:r>
            <w:r w:rsidR="00440A51" w:rsidRPr="008B0A46">
              <w:rPr>
                <w:rFonts w:ascii="Times New Roman" w:hAnsi="Times New Roman" w:cs="Times New Roman"/>
                <w:sz w:val="16"/>
                <w:szCs w:val="16"/>
                <w:lang w:val="tr-TR"/>
              </w:rPr>
              <w:t>(</w:t>
            </w:r>
            <w:r w:rsidR="001529B3" w:rsidRPr="008B0A46">
              <w:rPr>
                <w:rFonts w:ascii="Times New Roman" w:hAnsi="Times New Roman" w:cs="Times New Roman"/>
                <w:sz w:val="16"/>
                <w:szCs w:val="16"/>
                <w:lang w:val="tr-TR"/>
              </w:rPr>
              <w:t>4,63%</w:t>
            </w:r>
            <w:r w:rsidR="00440A51"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c>
          <w:tcPr>
            <w:tcW w:w="853" w:type="dxa"/>
            <w:tcBorders>
              <w:bottom w:val="single" w:sz="4" w:space="0" w:color="auto"/>
            </w:tcBorders>
          </w:tcPr>
          <w:p w:rsidR="001529B3" w:rsidRPr="008B0A46" w:rsidRDefault="0081078B" w:rsidP="00A355D5">
            <w:pPr>
              <w:spacing w:after="0" w:line="240" w:lineRule="auto"/>
              <w:jc w:val="center"/>
              <w:rPr>
                <w:rFonts w:ascii="Times New Roman" w:hAnsi="Times New Roman" w:cs="Times New Roman"/>
                <w:sz w:val="16"/>
                <w:szCs w:val="16"/>
                <w:lang w:val="tr-TR"/>
              </w:rPr>
            </w:pPr>
            <w:r w:rsidRPr="008B0A46">
              <w:rPr>
                <w:rFonts w:ascii="Times New Roman" w:hAnsi="Times New Roman" w:cs="Times New Roman"/>
                <w:sz w:val="16"/>
                <w:szCs w:val="16"/>
                <w:lang w:val="tr-TR"/>
              </w:rPr>
              <w:t>2</w:t>
            </w:r>
            <w:r w:rsidR="001529B3" w:rsidRPr="008B0A46">
              <w:rPr>
                <w:rFonts w:ascii="Times New Roman" w:hAnsi="Times New Roman" w:cs="Times New Roman"/>
                <w:sz w:val="16"/>
                <w:szCs w:val="16"/>
                <w:lang w:val="tr-TR"/>
              </w:rPr>
              <w:br/>
            </w:r>
            <w:r w:rsidR="00440A51" w:rsidRPr="008B0A46">
              <w:rPr>
                <w:rFonts w:ascii="Times New Roman" w:hAnsi="Times New Roman" w:cs="Times New Roman"/>
                <w:sz w:val="16"/>
                <w:szCs w:val="16"/>
                <w:lang w:val="tr-TR"/>
              </w:rPr>
              <w:t>(</w:t>
            </w:r>
            <w:r w:rsidR="001529B3" w:rsidRPr="008B0A46">
              <w:rPr>
                <w:rFonts w:ascii="Times New Roman" w:hAnsi="Times New Roman" w:cs="Times New Roman"/>
                <w:sz w:val="16"/>
                <w:szCs w:val="16"/>
                <w:lang w:val="tr-TR"/>
              </w:rPr>
              <w:t>1,85%</w:t>
            </w:r>
            <w:r w:rsidR="00440A51" w:rsidRPr="008B0A46">
              <w:rPr>
                <w:rFonts w:ascii="Times New Roman" w:hAnsi="Times New Roman" w:cs="Times New Roman"/>
                <w:sz w:val="16"/>
                <w:szCs w:val="16"/>
                <w:lang w:val="tr-TR"/>
              </w:rPr>
              <w:t>)</w:t>
            </w:r>
          </w:p>
          <w:p w:rsidR="005D68FD" w:rsidRPr="008B0A46" w:rsidRDefault="005D68FD" w:rsidP="00A355D5">
            <w:pPr>
              <w:spacing w:after="0" w:line="240" w:lineRule="auto"/>
              <w:jc w:val="center"/>
              <w:rPr>
                <w:rFonts w:ascii="Times New Roman" w:hAnsi="Times New Roman" w:cs="Times New Roman"/>
                <w:sz w:val="16"/>
                <w:szCs w:val="16"/>
                <w:lang w:val="tr-TR"/>
              </w:rPr>
            </w:pPr>
          </w:p>
        </w:tc>
      </w:tr>
      <w:bookmarkEnd w:id="18"/>
    </w:tbl>
    <w:p w:rsidR="007818E0" w:rsidRDefault="007818E0" w:rsidP="00A355D5">
      <w:pPr>
        <w:spacing w:after="0" w:line="240" w:lineRule="auto"/>
        <w:jc w:val="both"/>
        <w:rPr>
          <w:rFonts w:ascii="Times New Roman" w:hAnsi="Times New Roman" w:cs="Times New Roman"/>
          <w:lang w:val="tr-TR"/>
        </w:rPr>
      </w:pPr>
    </w:p>
    <w:p w:rsidR="00EF30C3" w:rsidRDefault="00EF30C3" w:rsidP="00566020">
      <w:pPr>
        <w:spacing w:after="0" w:line="240" w:lineRule="auto"/>
        <w:ind w:firstLine="567"/>
        <w:jc w:val="both"/>
        <w:rPr>
          <w:rFonts w:ascii="Times New Roman" w:hAnsi="Times New Roman" w:cs="Times New Roman"/>
          <w:lang w:val="tr-TR"/>
        </w:rPr>
      </w:pPr>
      <w:r w:rsidRPr="00EF30C3">
        <w:rPr>
          <w:rFonts w:ascii="Times New Roman" w:hAnsi="Times New Roman" w:cs="Times New Roman"/>
          <w:lang w:val="tr-TR"/>
        </w:rPr>
        <w:t>Tablo</w:t>
      </w:r>
      <w:r>
        <w:rPr>
          <w:rFonts w:ascii="Times New Roman" w:hAnsi="Times New Roman" w:cs="Times New Roman"/>
          <w:lang w:val="tr-TR"/>
        </w:rPr>
        <w:t xml:space="preserve"> 10 incelendiğinde en göze çarpan sonuç Karaburun’da yaşayan kişilerin projenin ekosistemi olumsuz etkileme beklentisinin çok fazla olduğudur. Bunun yanında yine aynı grup yaklaşık %55’lik bir oran ile yat limanı projesinin Karaburun’un görünüşünü ve </w:t>
      </w:r>
      <w:r w:rsidR="00440A51">
        <w:rPr>
          <w:rFonts w:ascii="Times New Roman" w:hAnsi="Times New Roman" w:cs="Times New Roman"/>
          <w:lang w:val="tr-TR"/>
        </w:rPr>
        <w:t xml:space="preserve">%66’lık bir oranla balıkçılığı </w:t>
      </w:r>
      <w:r>
        <w:rPr>
          <w:rFonts w:ascii="Times New Roman" w:hAnsi="Times New Roman" w:cs="Times New Roman"/>
          <w:lang w:val="tr-TR"/>
        </w:rPr>
        <w:t xml:space="preserve"> etkileyeceğini düşünmektedir.</w:t>
      </w:r>
    </w:p>
    <w:p w:rsidR="00566020" w:rsidRPr="00EF30C3" w:rsidRDefault="00566020" w:rsidP="00566020">
      <w:pPr>
        <w:spacing w:after="0" w:line="240" w:lineRule="auto"/>
        <w:ind w:firstLine="567"/>
        <w:jc w:val="both"/>
        <w:rPr>
          <w:rFonts w:ascii="Times New Roman" w:hAnsi="Times New Roman" w:cs="Times New Roman"/>
          <w:lang w:val="tr-TR"/>
        </w:rPr>
      </w:pPr>
    </w:p>
    <w:p w:rsidR="00FB289D" w:rsidRDefault="003245D1" w:rsidP="00566020">
      <w:pPr>
        <w:pStyle w:val="ListeParagraf"/>
        <w:numPr>
          <w:ilvl w:val="1"/>
          <w:numId w:val="6"/>
        </w:numPr>
        <w:tabs>
          <w:tab w:val="left" w:pos="284"/>
          <w:tab w:val="left" w:pos="426"/>
        </w:tabs>
        <w:spacing w:after="0" w:line="240" w:lineRule="auto"/>
        <w:ind w:left="0" w:firstLine="0"/>
        <w:jc w:val="both"/>
        <w:rPr>
          <w:rFonts w:ascii="Times New Roman" w:hAnsi="Times New Roman" w:cs="Times New Roman"/>
          <w:b/>
          <w:sz w:val="24"/>
          <w:szCs w:val="24"/>
        </w:rPr>
      </w:pPr>
      <w:r w:rsidRPr="00583EE0">
        <w:rPr>
          <w:rFonts w:ascii="Times New Roman" w:hAnsi="Times New Roman" w:cs="Times New Roman"/>
          <w:b/>
          <w:sz w:val="24"/>
          <w:szCs w:val="24"/>
        </w:rPr>
        <w:t>Karaburun Yat Limanı Projesi’nin Yapılacağı Kıyı Alanının Değerlemesi</w:t>
      </w:r>
    </w:p>
    <w:p w:rsidR="00566020" w:rsidRDefault="00566020" w:rsidP="00A355D5">
      <w:pPr>
        <w:spacing w:after="0" w:line="240" w:lineRule="auto"/>
        <w:ind w:firstLine="567"/>
        <w:jc w:val="both"/>
        <w:rPr>
          <w:rFonts w:ascii="Times New Roman" w:hAnsi="Times New Roman" w:cs="Times New Roman"/>
          <w:lang w:val="tr-TR"/>
        </w:rPr>
      </w:pPr>
    </w:p>
    <w:p w:rsidR="003245D1" w:rsidRDefault="003245D1"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 xml:space="preserve">Katılımcılara </w:t>
      </w:r>
      <w:r w:rsidR="00E74399" w:rsidRPr="00981C18">
        <w:rPr>
          <w:rFonts w:ascii="Times New Roman" w:hAnsi="Times New Roman" w:cs="Times New Roman"/>
          <w:lang w:val="tr-TR"/>
        </w:rPr>
        <w:t>açık uçlu</w:t>
      </w:r>
      <w:r w:rsidRPr="00981C18">
        <w:rPr>
          <w:rFonts w:ascii="Times New Roman" w:hAnsi="Times New Roman" w:cs="Times New Roman"/>
          <w:lang w:val="tr-TR"/>
        </w:rPr>
        <w:t xml:space="preserve"> </w:t>
      </w:r>
      <w:r w:rsidR="00E74399" w:rsidRPr="00981C18">
        <w:rPr>
          <w:rFonts w:ascii="Times New Roman" w:hAnsi="Times New Roman" w:cs="Times New Roman"/>
          <w:lang w:val="tr-TR"/>
        </w:rPr>
        <w:t>WTP</w:t>
      </w:r>
      <w:r w:rsidR="00F62942" w:rsidRPr="00981C18">
        <w:rPr>
          <w:rFonts w:ascii="Times New Roman" w:hAnsi="Times New Roman" w:cs="Times New Roman"/>
          <w:lang w:val="tr-TR"/>
        </w:rPr>
        <w:t xml:space="preserve"> değerleme sorusu</w:t>
      </w:r>
      <w:r w:rsidRPr="00981C18">
        <w:rPr>
          <w:rFonts w:ascii="Times New Roman" w:hAnsi="Times New Roman" w:cs="Times New Roman"/>
          <w:lang w:val="tr-TR"/>
        </w:rPr>
        <w:t xml:space="preserve"> yönelt</w:t>
      </w:r>
      <w:r w:rsidR="002457F6">
        <w:rPr>
          <w:rFonts w:ascii="Times New Roman" w:hAnsi="Times New Roman" w:cs="Times New Roman"/>
          <w:lang w:val="tr-TR"/>
        </w:rPr>
        <w:t>ilmiştir. İlk aşamada katılımcılar</w:t>
      </w:r>
      <w:r w:rsidRPr="00981C18">
        <w:rPr>
          <w:rFonts w:ascii="Times New Roman" w:hAnsi="Times New Roman" w:cs="Times New Roman"/>
          <w:lang w:val="tr-TR"/>
        </w:rPr>
        <w:t xml:space="preserve">a Karaburun ve çevresindeki </w:t>
      </w:r>
      <w:r w:rsidRPr="00ED5E0B">
        <w:rPr>
          <w:rFonts w:ascii="Times New Roman" w:hAnsi="Times New Roman" w:cs="Times New Roman"/>
          <w:lang w:val="tr-TR"/>
        </w:rPr>
        <w:t xml:space="preserve">ekosistemde </w:t>
      </w:r>
      <w:r w:rsidR="001758EB" w:rsidRPr="00ED5E0B">
        <w:rPr>
          <w:rFonts w:ascii="Times New Roman" w:hAnsi="Times New Roman" w:cs="Times New Roman"/>
          <w:lang w:val="tr-TR"/>
        </w:rPr>
        <w:t xml:space="preserve">kıyılarda </w:t>
      </w:r>
      <w:r w:rsidRPr="00ED5E0B">
        <w:rPr>
          <w:rFonts w:ascii="Times New Roman" w:hAnsi="Times New Roman" w:cs="Times New Roman"/>
          <w:lang w:val="tr-TR"/>
        </w:rPr>
        <w:t>birçok canlı yaşamakta olduğu</w:t>
      </w:r>
      <w:r w:rsidR="00F5794A" w:rsidRPr="00ED5E0B">
        <w:rPr>
          <w:rFonts w:ascii="Times New Roman" w:hAnsi="Times New Roman" w:cs="Times New Roman"/>
          <w:lang w:val="tr-TR"/>
        </w:rPr>
        <w:t xml:space="preserve">, faunasının çok zengin olduğu </w:t>
      </w:r>
      <w:r w:rsidR="001758EB" w:rsidRPr="00ED5E0B">
        <w:rPr>
          <w:rFonts w:ascii="Times New Roman" w:hAnsi="Times New Roman" w:cs="Times New Roman"/>
          <w:lang w:val="tr-TR"/>
        </w:rPr>
        <w:t xml:space="preserve"> (</w:t>
      </w:r>
      <w:r w:rsidR="002C1BCB" w:rsidRPr="00ED5E0B">
        <w:rPr>
          <w:rFonts w:ascii="Times New Roman" w:hAnsi="Times New Roman" w:cs="Times New Roman"/>
          <w:lang w:val="tr-TR"/>
        </w:rPr>
        <w:t xml:space="preserve">Taşdemir, 2016), </w:t>
      </w:r>
      <w:r w:rsidRPr="00ED5E0B">
        <w:rPr>
          <w:rFonts w:ascii="Times New Roman" w:hAnsi="Times New Roman" w:cs="Times New Roman"/>
          <w:lang w:val="tr-TR"/>
        </w:rPr>
        <w:t>bölgenin ekosistemi ve deniz kaynakları</w:t>
      </w:r>
      <w:r w:rsidR="00FD4613" w:rsidRPr="00ED5E0B">
        <w:rPr>
          <w:rFonts w:ascii="Times New Roman" w:hAnsi="Times New Roman" w:cs="Times New Roman"/>
          <w:lang w:val="tr-TR"/>
        </w:rPr>
        <w:t>nın</w:t>
      </w:r>
      <w:r w:rsidRPr="00ED5E0B">
        <w:rPr>
          <w:rFonts w:ascii="Times New Roman" w:hAnsi="Times New Roman" w:cs="Times New Roman"/>
          <w:lang w:val="tr-TR"/>
        </w:rPr>
        <w:t xml:space="preserve"> bundan kötü</w:t>
      </w:r>
      <w:r w:rsidRPr="00981C18">
        <w:rPr>
          <w:rFonts w:ascii="Times New Roman" w:hAnsi="Times New Roman" w:cs="Times New Roman"/>
          <w:lang w:val="tr-TR"/>
        </w:rPr>
        <w:t xml:space="preserve"> etkilenme </w:t>
      </w:r>
      <w:r w:rsidR="00F5794A">
        <w:rPr>
          <w:rFonts w:ascii="Times New Roman" w:hAnsi="Times New Roman" w:cs="Times New Roman"/>
          <w:lang w:val="tr-TR"/>
        </w:rPr>
        <w:t>olasılığı</w:t>
      </w:r>
      <w:r w:rsidR="00FD4613" w:rsidRPr="00981C18">
        <w:rPr>
          <w:rFonts w:ascii="Times New Roman" w:hAnsi="Times New Roman" w:cs="Times New Roman"/>
          <w:lang w:val="tr-TR"/>
        </w:rPr>
        <w:t>, e</w:t>
      </w:r>
      <w:r w:rsidRPr="00981C18">
        <w:rPr>
          <w:rFonts w:ascii="Times New Roman" w:hAnsi="Times New Roman" w:cs="Times New Roman"/>
          <w:lang w:val="tr-TR"/>
        </w:rPr>
        <w:t>kolojik açıdan oluşa</w:t>
      </w:r>
      <w:r w:rsidR="00F5794A">
        <w:rPr>
          <w:rFonts w:ascii="Times New Roman" w:hAnsi="Times New Roman" w:cs="Times New Roman"/>
          <w:lang w:val="tr-TR"/>
        </w:rPr>
        <w:t>bilecek</w:t>
      </w:r>
      <w:r w:rsidRPr="00981C18">
        <w:rPr>
          <w:rFonts w:ascii="Times New Roman" w:hAnsi="Times New Roman" w:cs="Times New Roman"/>
          <w:lang w:val="tr-TR"/>
        </w:rPr>
        <w:t xml:space="preserve"> negatif etkinin bölgeye </w:t>
      </w:r>
      <w:r w:rsidRPr="00981C18">
        <w:rPr>
          <w:rFonts w:ascii="Times New Roman" w:hAnsi="Times New Roman" w:cs="Times New Roman"/>
          <w:lang w:val="tr-TR"/>
        </w:rPr>
        <w:lastRenderedPageBreak/>
        <w:t>vere</w:t>
      </w:r>
      <w:r w:rsidR="00F5794A">
        <w:rPr>
          <w:rFonts w:ascii="Times New Roman" w:hAnsi="Times New Roman" w:cs="Times New Roman"/>
          <w:lang w:val="tr-TR"/>
        </w:rPr>
        <w:t>bileceği</w:t>
      </w:r>
      <w:r w:rsidRPr="00981C18">
        <w:rPr>
          <w:rFonts w:ascii="Times New Roman" w:hAnsi="Times New Roman" w:cs="Times New Roman"/>
          <w:lang w:val="tr-TR"/>
        </w:rPr>
        <w:t xml:space="preserve"> zararın yanı sıra İzmir Körfezi</w:t>
      </w:r>
      <w:r w:rsidR="00FD4613" w:rsidRPr="00981C18">
        <w:rPr>
          <w:rFonts w:ascii="Times New Roman" w:hAnsi="Times New Roman" w:cs="Times New Roman"/>
          <w:lang w:val="tr-TR"/>
        </w:rPr>
        <w:t>’</w:t>
      </w:r>
      <w:r w:rsidRPr="00981C18">
        <w:rPr>
          <w:rFonts w:ascii="Times New Roman" w:hAnsi="Times New Roman" w:cs="Times New Roman"/>
          <w:lang w:val="tr-TR"/>
        </w:rPr>
        <w:t>ni ve Ege Denizi’nin bir kısmını da etkileyebileceği anımsatılmıştır.</w:t>
      </w:r>
    </w:p>
    <w:p w:rsidR="00566020" w:rsidRPr="00981C18" w:rsidRDefault="00566020" w:rsidP="00A355D5">
      <w:pPr>
        <w:spacing w:after="0" w:line="240" w:lineRule="auto"/>
        <w:ind w:firstLine="567"/>
        <w:jc w:val="both"/>
        <w:rPr>
          <w:rFonts w:ascii="Times New Roman" w:hAnsi="Times New Roman" w:cs="Times New Roman"/>
          <w:lang w:val="tr-TR"/>
        </w:rPr>
      </w:pPr>
    </w:p>
    <w:p w:rsidR="00FD4613" w:rsidRDefault="0008332C"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Katılımcı</w:t>
      </w:r>
      <w:r w:rsidR="000374EF">
        <w:rPr>
          <w:rFonts w:ascii="Times New Roman" w:hAnsi="Times New Roman" w:cs="Times New Roman"/>
          <w:lang w:val="tr-TR"/>
        </w:rPr>
        <w:t>lardan</w:t>
      </w:r>
      <w:r w:rsidRPr="00981C18">
        <w:rPr>
          <w:rFonts w:ascii="Times New Roman" w:hAnsi="Times New Roman" w:cs="Times New Roman"/>
          <w:lang w:val="tr-TR"/>
        </w:rPr>
        <w:t xml:space="preserve">, </w:t>
      </w:r>
      <w:r w:rsidR="00EB466B">
        <w:rPr>
          <w:rFonts w:ascii="Times New Roman" w:hAnsi="Times New Roman" w:cs="Times New Roman"/>
          <w:lang w:val="tr-TR"/>
        </w:rPr>
        <w:t>yat limanı</w:t>
      </w:r>
      <w:r w:rsidRPr="00981C18">
        <w:rPr>
          <w:rFonts w:ascii="Times New Roman" w:hAnsi="Times New Roman" w:cs="Times New Roman"/>
          <w:lang w:val="tr-TR"/>
        </w:rPr>
        <w:t xml:space="preserve"> p</w:t>
      </w:r>
      <w:r w:rsidR="003245D1" w:rsidRPr="00981C18">
        <w:rPr>
          <w:rFonts w:ascii="Times New Roman" w:hAnsi="Times New Roman" w:cs="Times New Roman"/>
          <w:lang w:val="tr-TR"/>
        </w:rPr>
        <w:t>rojesine başlamadan önce muhtemel negatif etkileri engellemek ve ekolojik çevreye zarar gelmemesi için bir g</w:t>
      </w:r>
      <w:r w:rsidR="00FD4613" w:rsidRPr="00981C18">
        <w:rPr>
          <w:rFonts w:ascii="Times New Roman" w:hAnsi="Times New Roman" w:cs="Times New Roman"/>
          <w:lang w:val="tr-TR"/>
        </w:rPr>
        <w:t>irişimde bulun</w:t>
      </w:r>
      <w:r w:rsidRPr="00981C18">
        <w:rPr>
          <w:rFonts w:ascii="Times New Roman" w:hAnsi="Times New Roman" w:cs="Times New Roman"/>
          <w:lang w:val="tr-TR"/>
        </w:rPr>
        <w:t>ulacağı</w:t>
      </w:r>
      <w:r w:rsidR="00FD4613" w:rsidRPr="00981C18">
        <w:rPr>
          <w:rFonts w:ascii="Times New Roman" w:hAnsi="Times New Roman" w:cs="Times New Roman"/>
          <w:lang w:val="tr-TR"/>
        </w:rPr>
        <w:t xml:space="preserve"> varsay</w:t>
      </w:r>
      <w:r w:rsidRPr="00981C18">
        <w:rPr>
          <w:rFonts w:ascii="Times New Roman" w:hAnsi="Times New Roman" w:cs="Times New Roman"/>
          <w:lang w:val="tr-TR"/>
        </w:rPr>
        <w:t>ıl</w:t>
      </w:r>
      <w:r w:rsidR="00FD4613" w:rsidRPr="00981C18">
        <w:rPr>
          <w:rFonts w:ascii="Times New Roman" w:hAnsi="Times New Roman" w:cs="Times New Roman"/>
          <w:lang w:val="tr-TR"/>
        </w:rPr>
        <w:t>ar</w:t>
      </w:r>
      <w:r w:rsidR="003245D1" w:rsidRPr="00981C18">
        <w:rPr>
          <w:rFonts w:ascii="Times New Roman" w:hAnsi="Times New Roman" w:cs="Times New Roman"/>
          <w:lang w:val="tr-TR"/>
        </w:rPr>
        <w:t>ak bunun maliyeti</w:t>
      </w:r>
      <w:r w:rsidRPr="00981C18">
        <w:rPr>
          <w:rFonts w:ascii="Times New Roman" w:hAnsi="Times New Roman" w:cs="Times New Roman"/>
          <w:lang w:val="tr-TR"/>
        </w:rPr>
        <w:t>ne katlanmaya yönelik o</w:t>
      </w:r>
      <w:r w:rsidR="003245D1" w:rsidRPr="00981C18">
        <w:rPr>
          <w:rFonts w:ascii="Times New Roman" w:hAnsi="Times New Roman" w:cs="Times New Roman"/>
          <w:lang w:val="tr-TR"/>
        </w:rPr>
        <w:t>luşturulacak</w:t>
      </w:r>
      <w:r w:rsidRPr="00981C18">
        <w:rPr>
          <w:rFonts w:ascii="Times New Roman" w:hAnsi="Times New Roman" w:cs="Times New Roman"/>
          <w:lang w:val="tr-TR"/>
        </w:rPr>
        <w:t xml:space="preserve"> fona katkı sağlaması istenmiştir</w:t>
      </w:r>
      <w:r w:rsidR="00F62942" w:rsidRPr="00981C18">
        <w:rPr>
          <w:rFonts w:ascii="Times New Roman" w:hAnsi="Times New Roman" w:cs="Times New Roman"/>
          <w:lang w:val="tr-TR"/>
        </w:rPr>
        <w:t xml:space="preserve">. </w:t>
      </w:r>
      <w:r w:rsidR="00E90F8A" w:rsidRPr="00981C18">
        <w:rPr>
          <w:rFonts w:ascii="Times New Roman" w:hAnsi="Times New Roman" w:cs="Times New Roman"/>
          <w:lang w:val="tr-TR"/>
        </w:rPr>
        <w:t xml:space="preserve">Burada katılımcılara açık uçlu ödemeye isteklilik sorusu yöneltilmiş, </w:t>
      </w:r>
      <w:r w:rsidR="00FD4613" w:rsidRPr="00981C18">
        <w:rPr>
          <w:rFonts w:ascii="Times New Roman" w:hAnsi="Times New Roman" w:cs="Times New Roman"/>
          <w:lang w:val="tr-TR"/>
        </w:rPr>
        <w:t xml:space="preserve">katılımcılardan toplanan cevapların aritmetik ortalamaları </w:t>
      </w:r>
      <w:r w:rsidR="00F62942" w:rsidRPr="00981C18">
        <w:rPr>
          <w:rFonts w:ascii="Times New Roman" w:hAnsi="Times New Roman" w:cs="Times New Roman"/>
          <w:lang w:val="tr-TR"/>
        </w:rPr>
        <w:t>alınmış ve</w:t>
      </w:r>
      <w:r w:rsidR="00E90F8A" w:rsidRPr="00981C18">
        <w:rPr>
          <w:rFonts w:ascii="Times New Roman" w:hAnsi="Times New Roman" w:cs="Times New Roman"/>
          <w:lang w:val="tr-TR"/>
        </w:rPr>
        <w:t xml:space="preserve"> bulunan ortalama ödemeye isteklilik değeri </w:t>
      </w:r>
      <w:r w:rsidR="00FD4613" w:rsidRPr="00981C18">
        <w:rPr>
          <w:rFonts w:ascii="Times New Roman" w:hAnsi="Times New Roman" w:cs="Times New Roman"/>
          <w:lang w:val="tr-TR"/>
        </w:rPr>
        <w:t xml:space="preserve">Karaburun’un nüfusu ile çarpılarak Karaburun Yat Limanı’nın üstünde bulunduğu kıyı alanının </w:t>
      </w:r>
      <w:r w:rsidR="00FD4613" w:rsidRPr="00ED5E0B">
        <w:rPr>
          <w:rFonts w:ascii="Times New Roman" w:hAnsi="Times New Roman" w:cs="Times New Roman"/>
          <w:lang w:val="tr-TR"/>
        </w:rPr>
        <w:t xml:space="preserve">toplam değeri hesaplanmıştır. </w:t>
      </w:r>
      <w:r w:rsidR="00F62942" w:rsidRPr="00ED5E0B">
        <w:rPr>
          <w:rFonts w:ascii="Times New Roman" w:hAnsi="Times New Roman" w:cs="Times New Roman"/>
          <w:lang w:val="tr-TR"/>
        </w:rPr>
        <w:t>Burada altı çizilmelidir</w:t>
      </w:r>
      <w:r w:rsidR="000374EF" w:rsidRPr="00ED5E0B">
        <w:rPr>
          <w:rFonts w:ascii="Times New Roman" w:hAnsi="Times New Roman" w:cs="Times New Roman"/>
          <w:lang w:val="tr-TR"/>
        </w:rPr>
        <w:t xml:space="preserve"> ki</w:t>
      </w:r>
      <w:r w:rsidR="00F62942" w:rsidRPr="00ED5E0B">
        <w:rPr>
          <w:rFonts w:ascii="Times New Roman" w:hAnsi="Times New Roman" w:cs="Times New Roman"/>
          <w:lang w:val="tr-TR"/>
        </w:rPr>
        <w:t xml:space="preserve">, ortalama WTP, medyan WTP ile karşılaştırıldığında daha </w:t>
      </w:r>
      <w:r w:rsidR="000374EF" w:rsidRPr="00ED5E0B">
        <w:rPr>
          <w:rFonts w:ascii="Times New Roman" w:hAnsi="Times New Roman" w:cs="Times New Roman"/>
          <w:lang w:val="tr-TR"/>
        </w:rPr>
        <w:t>rasyonel</w:t>
      </w:r>
      <w:r w:rsidR="00F62942" w:rsidRPr="00ED5E0B">
        <w:rPr>
          <w:rFonts w:ascii="Times New Roman" w:hAnsi="Times New Roman" w:cs="Times New Roman"/>
          <w:lang w:val="tr-TR"/>
        </w:rPr>
        <w:t xml:space="preserve"> sonuçlar verir (Carson, 2000). Açık uçlu format, toplam değeri hesaplamak için ortalama WTP kullanıldığında makul ve uygun son</w:t>
      </w:r>
      <w:r w:rsidR="001F0ABE" w:rsidRPr="00ED5E0B">
        <w:rPr>
          <w:rFonts w:ascii="Times New Roman" w:hAnsi="Times New Roman" w:cs="Times New Roman"/>
          <w:lang w:val="tr-TR"/>
        </w:rPr>
        <w:t>uçlar verecektir (Vaughan, vd. 2000</w:t>
      </w:r>
      <w:r w:rsidR="00F62942" w:rsidRPr="00ED5E0B">
        <w:rPr>
          <w:rFonts w:ascii="Times New Roman" w:hAnsi="Times New Roman" w:cs="Times New Roman"/>
          <w:lang w:val="tr-TR"/>
        </w:rPr>
        <w:t>). Buna göre; WTP</w:t>
      </w:r>
      <w:r w:rsidR="00FD4613" w:rsidRPr="00ED5E0B">
        <w:rPr>
          <w:rFonts w:ascii="Times New Roman" w:hAnsi="Times New Roman" w:cs="Times New Roman"/>
          <w:lang w:val="tr-TR"/>
        </w:rPr>
        <w:t xml:space="preserve"> değerleri üzerinden h</w:t>
      </w:r>
      <w:r w:rsidR="00E90F8A" w:rsidRPr="00ED5E0B">
        <w:rPr>
          <w:rFonts w:ascii="Times New Roman" w:hAnsi="Times New Roman" w:cs="Times New Roman"/>
          <w:lang w:val="tr-TR"/>
        </w:rPr>
        <w:t>esaplanan toplam değerin formulü</w:t>
      </w:r>
      <w:r w:rsidR="00FD4613" w:rsidRPr="00981C18">
        <w:rPr>
          <w:rFonts w:ascii="Times New Roman" w:hAnsi="Times New Roman" w:cs="Times New Roman"/>
          <w:lang w:val="tr-TR"/>
        </w:rPr>
        <w:t xml:space="preserve"> </w:t>
      </w:r>
      <w:r w:rsidR="005B026C" w:rsidRPr="00981C18">
        <w:rPr>
          <w:rFonts w:ascii="Times New Roman" w:hAnsi="Times New Roman" w:cs="Times New Roman"/>
          <w:lang w:val="tr-TR"/>
        </w:rPr>
        <w:t xml:space="preserve">aşağıdaki </w:t>
      </w:r>
      <w:r w:rsidR="005B026C">
        <w:rPr>
          <w:rFonts w:ascii="Times New Roman" w:hAnsi="Times New Roman" w:cs="Times New Roman"/>
          <w:lang w:val="tr-TR"/>
        </w:rPr>
        <w:t xml:space="preserve">eşitlik (6)’daki </w:t>
      </w:r>
      <w:r w:rsidR="00FD4613" w:rsidRPr="00981C18">
        <w:rPr>
          <w:rFonts w:ascii="Times New Roman" w:hAnsi="Times New Roman" w:cs="Times New Roman"/>
          <w:lang w:val="tr-TR"/>
        </w:rPr>
        <w:t>gibidir;</w:t>
      </w:r>
    </w:p>
    <w:p w:rsidR="00566020" w:rsidRPr="00981C18" w:rsidRDefault="00566020" w:rsidP="00A355D5">
      <w:pPr>
        <w:spacing w:after="0" w:line="240" w:lineRule="auto"/>
        <w:ind w:firstLine="567"/>
        <w:jc w:val="both"/>
        <w:rPr>
          <w:rFonts w:ascii="Times New Roman" w:hAnsi="Times New Roman" w:cs="Times New Roman"/>
          <w:lang w:val="tr-TR"/>
        </w:rPr>
      </w:pPr>
    </w:p>
    <w:p w:rsidR="005B026C" w:rsidRDefault="005B026C" w:rsidP="00A355D5">
      <w:pPr>
        <w:spacing w:after="0" w:line="240" w:lineRule="auto"/>
        <w:ind w:firstLine="709"/>
        <w:jc w:val="both"/>
        <w:rPr>
          <w:rFonts w:ascii="Times New Roman" w:hAnsi="Times New Roman" w:cs="Times New Roman"/>
          <w:lang w:val="tr-TR"/>
        </w:rPr>
      </w:pPr>
      <w:r>
        <w:rPr>
          <w:rFonts w:ascii="Times New Roman" w:hAnsi="Times New Roman" w:cs="Times New Roman"/>
          <w:lang w:val="tr-TR"/>
        </w:rPr>
        <w:t xml:space="preserve">                               </w:t>
      </w:r>
      <m:oMath>
        <m:r>
          <m:rPr>
            <m:sty m:val="p"/>
          </m:rPr>
          <w:rPr>
            <w:rFonts w:ascii="Cambria Math" w:hAnsi="Cambria Math" w:cs="Times New Roman"/>
            <w:lang w:val="tr-TR"/>
          </w:rPr>
          <m:t>f</m:t>
        </m:r>
        <m:d>
          <m:dPr>
            <m:ctrlPr>
              <w:rPr>
                <w:rFonts w:ascii="Cambria Math" w:hAnsi="Cambria Math" w:cs="Times New Roman"/>
                <w:lang w:val="tr-TR"/>
              </w:rPr>
            </m:ctrlPr>
          </m:dPr>
          <m:e>
            <m:r>
              <m:rPr>
                <m:sty m:val="p"/>
              </m:rPr>
              <w:rPr>
                <w:rFonts w:ascii="Cambria Math" w:hAnsi="Cambria Math" w:cs="Times New Roman"/>
                <w:lang w:val="tr-TR"/>
              </w:rPr>
              <m:t>WTP</m:t>
            </m:r>
          </m:e>
        </m:d>
        <m:r>
          <m:rPr>
            <m:sty m:val="p"/>
          </m:rPr>
          <w:rPr>
            <w:rFonts w:ascii="Cambria Math" w:hAnsi="Cambria Math" w:cs="Times New Roman"/>
            <w:lang w:val="tr-TR"/>
          </w:rPr>
          <m:t>=</m:t>
        </m:r>
        <m:f>
          <m:fPr>
            <m:ctrlPr>
              <w:rPr>
                <w:rFonts w:ascii="Cambria Math" w:hAnsi="Cambria Math" w:cs="Times New Roman"/>
                <w:lang w:val="tr-TR"/>
              </w:rPr>
            </m:ctrlPr>
          </m:fPr>
          <m:num>
            <m:nary>
              <m:naryPr>
                <m:chr m:val="∑"/>
                <m:limLoc m:val="undOvr"/>
                <m:subHide m:val="1"/>
                <m:supHide m:val="1"/>
                <m:ctrlPr>
                  <w:rPr>
                    <w:rFonts w:ascii="Cambria Math" w:hAnsi="Cambria Math" w:cs="Times New Roman"/>
                    <w:lang w:val="tr-TR"/>
                  </w:rPr>
                </m:ctrlPr>
              </m:naryPr>
              <m:sub/>
              <m:sup/>
              <m:e>
                <m:r>
                  <m:rPr>
                    <m:sty m:val="p"/>
                  </m:rPr>
                  <w:rPr>
                    <w:rFonts w:ascii="Cambria Math" w:hAnsi="Cambria Math" w:cs="Times New Roman"/>
                    <w:lang w:val="tr-TR"/>
                  </w:rPr>
                  <m:t>nv</m:t>
                </m:r>
              </m:e>
            </m:nary>
          </m:num>
          <m:den>
            <m:nary>
              <m:naryPr>
                <m:chr m:val="∑"/>
                <m:limLoc m:val="undOvr"/>
                <m:subHide m:val="1"/>
                <m:supHide m:val="1"/>
                <m:ctrlPr>
                  <w:rPr>
                    <w:rFonts w:ascii="Cambria Math" w:hAnsi="Cambria Math" w:cs="Times New Roman"/>
                    <w:lang w:val="tr-TR"/>
                  </w:rPr>
                </m:ctrlPr>
              </m:naryPr>
              <m:sub/>
              <m:sup/>
              <m:e>
                <m:r>
                  <m:rPr>
                    <m:sty m:val="p"/>
                  </m:rPr>
                  <w:rPr>
                    <w:rFonts w:ascii="Cambria Math" w:hAnsi="Cambria Math" w:cs="Times New Roman"/>
                    <w:lang w:val="tr-TR"/>
                  </w:rPr>
                  <m:t>n</m:t>
                </m:r>
              </m:e>
            </m:nary>
          </m:den>
        </m:f>
        <m:r>
          <m:rPr>
            <m:sty m:val="p"/>
          </m:rPr>
          <w:rPr>
            <w:rFonts w:ascii="Cambria Math" w:hAnsi="Cambria Math" w:cs="Times New Roman"/>
            <w:lang w:val="tr-TR"/>
          </w:rPr>
          <m:t xml:space="preserve"> ×P</m:t>
        </m:r>
      </m:oMath>
      <w:r>
        <w:rPr>
          <w:rFonts w:ascii="Times New Roman" w:hAnsi="Times New Roman" w:cs="Times New Roman"/>
          <w:lang w:val="tr-TR"/>
        </w:rPr>
        <w:t xml:space="preserve">                                      (6) </w:t>
      </w:r>
    </w:p>
    <w:p w:rsidR="005B026C" w:rsidRDefault="005B026C" w:rsidP="00A355D5">
      <w:pPr>
        <w:spacing w:after="0" w:line="240" w:lineRule="auto"/>
        <w:ind w:firstLine="709"/>
        <w:jc w:val="both"/>
        <w:rPr>
          <w:rFonts w:ascii="Times New Roman" w:hAnsi="Times New Roman" w:cs="Times New Roman"/>
          <w:lang w:val="tr-TR"/>
        </w:rPr>
      </w:pPr>
    </w:p>
    <w:p w:rsidR="00FD4613" w:rsidRPr="00981C18" w:rsidRDefault="00FD4613"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 xml:space="preserve">Burada “WTP” ödemeye isteklilik (Willingness to Pay), “n” katılımcı sayısı, “v” katılımcıların ödemeyi kabul ettiği </w:t>
      </w:r>
      <w:r w:rsidR="00E90F8A" w:rsidRPr="00981C18">
        <w:rPr>
          <w:rFonts w:ascii="Times New Roman" w:hAnsi="Times New Roman" w:cs="Times New Roman"/>
          <w:lang w:val="tr-TR"/>
        </w:rPr>
        <w:t xml:space="preserve">ortalama </w:t>
      </w:r>
      <w:r w:rsidRPr="00981C18">
        <w:rPr>
          <w:rFonts w:ascii="Times New Roman" w:hAnsi="Times New Roman" w:cs="Times New Roman"/>
          <w:lang w:val="tr-TR"/>
        </w:rPr>
        <w:t>değer, “P” ise Karaburun’un nüfusudur.</w:t>
      </w:r>
      <w:r w:rsidR="001620A8">
        <w:rPr>
          <w:rFonts w:ascii="Times New Roman" w:hAnsi="Times New Roman" w:cs="Times New Roman"/>
          <w:lang w:val="tr-TR"/>
        </w:rPr>
        <w:t xml:space="preserve"> Tablo 11 ve Tablo 12</w:t>
      </w:r>
      <w:r w:rsidR="00D32354" w:rsidRPr="00981C18">
        <w:rPr>
          <w:rFonts w:ascii="Times New Roman" w:hAnsi="Times New Roman" w:cs="Times New Roman"/>
          <w:lang w:val="tr-TR"/>
        </w:rPr>
        <w:t>, sorulan değerleme sorularına halkın verdiği cevapları özetlemektedir.</w:t>
      </w:r>
    </w:p>
    <w:p w:rsidR="00FD4613" w:rsidRPr="00981C18" w:rsidRDefault="00FD4613" w:rsidP="00A355D5">
      <w:pPr>
        <w:spacing w:after="0" w:line="240" w:lineRule="auto"/>
        <w:ind w:firstLine="709"/>
        <w:jc w:val="both"/>
        <w:rPr>
          <w:rFonts w:ascii="Times New Roman" w:hAnsi="Times New Roman" w:cs="Times New Roman"/>
          <w:lang w:val="tr-TR"/>
        </w:rPr>
      </w:pPr>
    </w:p>
    <w:p w:rsidR="00FD4613" w:rsidRPr="00981C18" w:rsidRDefault="00AE4761" w:rsidP="00A355D5">
      <w:pPr>
        <w:spacing w:after="0" w:line="240" w:lineRule="auto"/>
        <w:ind w:firstLine="451"/>
        <w:jc w:val="center"/>
        <w:rPr>
          <w:rFonts w:ascii="Times New Roman" w:hAnsi="Times New Roman" w:cs="Times New Roman"/>
          <w:b/>
          <w:lang w:val="tr-TR"/>
        </w:rPr>
      </w:pPr>
      <w:r>
        <w:rPr>
          <w:rFonts w:ascii="Times New Roman" w:hAnsi="Times New Roman" w:cs="Times New Roman"/>
          <w:b/>
          <w:lang w:val="tr-TR"/>
        </w:rPr>
        <w:t>Tablo 11</w:t>
      </w:r>
      <w:r w:rsidR="00603DA8">
        <w:rPr>
          <w:rFonts w:ascii="Times New Roman" w:hAnsi="Times New Roman" w:cs="Times New Roman"/>
          <w:b/>
          <w:lang w:val="tr-TR"/>
        </w:rPr>
        <w:t>:</w:t>
      </w:r>
      <w:r w:rsidR="00FD4613" w:rsidRPr="00981C18">
        <w:rPr>
          <w:rFonts w:ascii="Times New Roman" w:hAnsi="Times New Roman" w:cs="Times New Roman"/>
          <w:b/>
          <w:lang w:val="tr-TR"/>
        </w:rPr>
        <w:t xml:space="preserve"> </w:t>
      </w:r>
      <w:r w:rsidR="002C1BCB">
        <w:rPr>
          <w:rFonts w:ascii="Times New Roman" w:hAnsi="Times New Roman" w:cs="Times New Roman"/>
          <w:lang w:val="tr-TR"/>
        </w:rPr>
        <w:t xml:space="preserve">Karaburun Halkının </w:t>
      </w:r>
      <w:r w:rsidR="00ED1ABB" w:rsidRPr="00603DA8">
        <w:rPr>
          <w:rFonts w:ascii="Times New Roman" w:hAnsi="Times New Roman" w:cs="Times New Roman"/>
          <w:lang w:val="tr-TR"/>
        </w:rPr>
        <w:t>Ortalama Ödemeye İsteklili</w:t>
      </w:r>
      <w:r w:rsidR="002C1BCB">
        <w:rPr>
          <w:rFonts w:ascii="Times New Roman" w:hAnsi="Times New Roman" w:cs="Times New Roman"/>
          <w:lang w:val="tr-TR"/>
        </w:rPr>
        <w:t>ği</w:t>
      </w:r>
    </w:p>
    <w:tbl>
      <w:tblPr>
        <w:tblW w:w="68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91"/>
        <w:gridCol w:w="567"/>
        <w:gridCol w:w="1189"/>
        <w:gridCol w:w="992"/>
        <w:gridCol w:w="992"/>
        <w:gridCol w:w="1134"/>
        <w:gridCol w:w="993"/>
      </w:tblGrid>
      <w:tr w:rsidR="00ED1ABB" w:rsidRPr="000374EF" w:rsidTr="003E1574">
        <w:trPr>
          <w:cantSplit/>
          <w:jc w:val="center"/>
        </w:trPr>
        <w:tc>
          <w:tcPr>
            <w:tcW w:w="991" w:type="dxa"/>
            <w:shd w:val="clear" w:color="auto" w:fill="FFFFFF"/>
            <w:vAlign w:val="center"/>
            <w:hideMark/>
          </w:tcPr>
          <w:p w:rsidR="00ED1ABB" w:rsidRPr="001E5A11" w:rsidRDefault="00ED1ABB" w:rsidP="00A355D5">
            <w:pPr>
              <w:autoSpaceDE w:val="0"/>
              <w:autoSpaceDN w:val="0"/>
              <w:adjustRightInd w:val="0"/>
              <w:spacing w:after="0" w:line="240" w:lineRule="auto"/>
              <w:jc w:val="center"/>
              <w:rPr>
                <w:rFonts w:ascii="Times New Roman" w:eastAsia="Times New Roman" w:hAnsi="Times New Roman" w:cs="Times New Roman"/>
                <w:b/>
                <w:sz w:val="20"/>
                <w:szCs w:val="20"/>
                <w:lang w:eastAsia="tr-TR"/>
              </w:rPr>
            </w:pPr>
            <w:r w:rsidRPr="001E5A11">
              <w:rPr>
                <w:rFonts w:ascii="Times New Roman" w:hAnsi="Times New Roman" w:cs="Times New Roman"/>
                <w:b/>
                <w:sz w:val="20"/>
                <w:szCs w:val="20"/>
              </w:rPr>
              <w:t xml:space="preserve">Değişken </w:t>
            </w:r>
          </w:p>
        </w:tc>
        <w:tc>
          <w:tcPr>
            <w:tcW w:w="567" w:type="dxa"/>
            <w:shd w:val="clear" w:color="auto" w:fill="FFFFFF"/>
            <w:vAlign w:val="center"/>
            <w:hideMark/>
          </w:tcPr>
          <w:p w:rsidR="00ED1ABB" w:rsidRPr="001E5A11" w:rsidRDefault="00ED1ABB" w:rsidP="00A355D5">
            <w:pPr>
              <w:autoSpaceDE w:val="0"/>
              <w:autoSpaceDN w:val="0"/>
              <w:adjustRightInd w:val="0"/>
              <w:spacing w:after="0" w:line="240" w:lineRule="auto"/>
              <w:ind w:left="60" w:right="60"/>
              <w:jc w:val="center"/>
              <w:rPr>
                <w:rFonts w:ascii="Times New Roman" w:eastAsia="Times New Roman" w:hAnsi="Times New Roman" w:cs="Times New Roman"/>
                <w:b/>
                <w:color w:val="000000"/>
                <w:sz w:val="20"/>
                <w:szCs w:val="20"/>
                <w:lang w:eastAsia="tr-TR"/>
              </w:rPr>
            </w:pPr>
            <w:r w:rsidRPr="001E5A11">
              <w:rPr>
                <w:rFonts w:ascii="Times New Roman" w:hAnsi="Times New Roman" w:cs="Times New Roman"/>
                <w:b/>
                <w:color w:val="000000"/>
                <w:sz w:val="20"/>
                <w:szCs w:val="20"/>
              </w:rPr>
              <w:t>n</w:t>
            </w:r>
          </w:p>
        </w:tc>
        <w:tc>
          <w:tcPr>
            <w:tcW w:w="1189" w:type="dxa"/>
            <w:shd w:val="clear" w:color="auto" w:fill="FFFFFF"/>
            <w:vAlign w:val="center"/>
          </w:tcPr>
          <w:p w:rsidR="00ED1ABB" w:rsidRPr="001E5A11" w:rsidRDefault="00ED1ABB" w:rsidP="00A355D5">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1E5A11">
              <w:rPr>
                <w:rFonts w:ascii="Times New Roman" w:hAnsi="Times New Roman" w:cs="Times New Roman"/>
                <w:b/>
                <w:color w:val="000000"/>
                <w:sz w:val="20"/>
                <w:szCs w:val="20"/>
              </w:rPr>
              <w:t>WTP Kabul (%)</w:t>
            </w:r>
          </w:p>
        </w:tc>
        <w:tc>
          <w:tcPr>
            <w:tcW w:w="992" w:type="dxa"/>
            <w:shd w:val="clear" w:color="auto" w:fill="FFFFFF"/>
            <w:vAlign w:val="center"/>
          </w:tcPr>
          <w:p w:rsidR="00ED1ABB" w:rsidRPr="001E5A11" w:rsidRDefault="00ED1ABB" w:rsidP="00A355D5">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1E5A11">
              <w:rPr>
                <w:rFonts w:ascii="Times New Roman" w:hAnsi="Times New Roman" w:cs="Times New Roman"/>
                <w:b/>
                <w:color w:val="000000"/>
                <w:sz w:val="20"/>
                <w:szCs w:val="20"/>
              </w:rPr>
              <w:t>WTP Red (%)</w:t>
            </w:r>
          </w:p>
        </w:tc>
        <w:tc>
          <w:tcPr>
            <w:tcW w:w="992" w:type="dxa"/>
            <w:shd w:val="clear" w:color="auto" w:fill="FFFFFF"/>
            <w:vAlign w:val="center"/>
            <w:hideMark/>
          </w:tcPr>
          <w:p w:rsidR="00ED1ABB" w:rsidRPr="001E5A11" w:rsidRDefault="00ED1ABB" w:rsidP="00A355D5">
            <w:pPr>
              <w:autoSpaceDE w:val="0"/>
              <w:autoSpaceDN w:val="0"/>
              <w:adjustRightInd w:val="0"/>
              <w:spacing w:after="0" w:line="240" w:lineRule="auto"/>
              <w:ind w:left="60" w:right="60"/>
              <w:jc w:val="center"/>
              <w:rPr>
                <w:rFonts w:ascii="Times New Roman" w:eastAsia="Times New Roman" w:hAnsi="Times New Roman" w:cs="Times New Roman"/>
                <w:b/>
                <w:color w:val="000000"/>
                <w:sz w:val="20"/>
                <w:szCs w:val="20"/>
                <w:lang w:eastAsia="tr-TR"/>
              </w:rPr>
            </w:pPr>
            <w:r w:rsidRPr="001E5A11">
              <w:rPr>
                <w:rFonts w:ascii="Times New Roman" w:hAnsi="Times New Roman" w:cs="Times New Roman"/>
                <w:b/>
                <w:color w:val="000000"/>
                <w:sz w:val="20"/>
                <w:szCs w:val="20"/>
              </w:rPr>
              <w:t>En Düşük WTP</w:t>
            </w:r>
          </w:p>
        </w:tc>
        <w:tc>
          <w:tcPr>
            <w:tcW w:w="1134" w:type="dxa"/>
            <w:shd w:val="clear" w:color="auto" w:fill="FFFFFF"/>
            <w:vAlign w:val="center"/>
            <w:hideMark/>
          </w:tcPr>
          <w:p w:rsidR="00ED1ABB" w:rsidRPr="001E5A11" w:rsidRDefault="00ED1ABB" w:rsidP="00A355D5">
            <w:pPr>
              <w:autoSpaceDE w:val="0"/>
              <w:autoSpaceDN w:val="0"/>
              <w:adjustRightInd w:val="0"/>
              <w:spacing w:after="0" w:line="240" w:lineRule="auto"/>
              <w:ind w:left="60" w:right="60"/>
              <w:jc w:val="center"/>
              <w:rPr>
                <w:rFonts w:ascii="Times New Roman" w:eastAsia="Times New Roman" w:hAnsi="Times New Roman" w:cs="Times New Roman"/>
                <w:b/>
                <w:color w:val="000000"/>
                <w:sz w:val="20"/>
                <w:szCs w:val="20"/>
                <w:lang w:eastAsia="tr-TR"/>
              </w:rPr>
            </w:pPr>
            <w:r w:rsidRPr="001E5A11">
              <w:rPr>
                <w:rFonts w:ascii="Times New Roman" w:hAnsi="Times New Roman" w:cs="Times New Roman"/>
                <w:b/>
                <w:color w:val="000000"/>
                <w:sz w:val="20"/>
                <w:szCs w:val="20"/>
              </w:rPr>
              <w:t>En Yüksek WTP</w:t>
            </w:r>
          </w:p>
        </w:tc>
        <w:tc>
          <w:tcPr>
            <w:tcW w:w="993" w:type="dxa"/>
            <w:shd w:val="clear" w:color="auto" w:fill="FFFFFF"/>
            <w:vAlign w:val="center"/>
            <w:hideMark/>
          </w:tcPr>
          <w:p w:rsidR="00ED1ABB" w:rsidRPr="001E5A11" w:rsidRDefault="00ED1ABB" w:rsidP="00A355D5">
            <w:pPr>
              <w:autoSpaceDE w:val="0"/>
              <w:autoSpaceDN w:val="0"/>
              <w:adjustRightInd w:val="0"/>
              <w:spacing w:after="0" w:line="240" w:lineRule="auto"/>
              <w:ind w:left="60" w:right="60"/>
              <w:jc w:val="center"/>
              <w:rPr>
                <w:rFonts w:ascii="Times New Roman" w:eastAsia="Times New Roman" w:hAnsi="Times New Roman" w:cs="Times New Roman"/>
                <w:b/>
                <w:color w:val="000000"/>
                <w:sz w:val="20"/>
                <w:szCs w:val="20"/>
                <w:lang w:eastAsia="tr-TR"/>
              </w:rPr>
            </w:pPr>
            <w:r w:rsidRPr="001E5A11">
              <w:rPr>
                <w:rFonts w:ascii="Times New Roman" w:hAnsi="Times New Roman" w:cs="Times New Roman"/>
                <w:b/>
                <w:color w:val="000000"/>
                <w:sz w:val="20"/>
                <w:szCs w:val="20"/>
              </w:rPr>
              <w:t>Ortalama WTP</w:t>
            </w:r>
          </w:p>
        </w:tc>
      </w:tr>
      <w:tr w:rsidR="00ED1ABB" w:rsidRPr="000374EF" w:rsidTr="003E1574">
        <w:trPr>
          <w:cantSplit/>
          <w:jc w:val="center"/>
        </w:trPr>
        <w:tc>
          <w:tcPr>
            <w:tcW w:w="991" w:type="dxa"/>
            <w:shd w:val="clear" w:color="auto" w:fill="FFFFFF"/>
            <w:vAlign w:val="center"/>
            <w:hideMark/>
          </w:tcPr>
          <w:p w:rsidR="00ED1ABB" w:rsidRPr="001E5A11" w:rsidRDefault="00ED1ABB" w:rsidP="00A355D5">
            <w:pPr>
              <w:autoSpaceDE w:val="0"/>
              <w:autoSpaceDN w:val="0"/>
              <w:adjustRightInd w:val="0"/>
              <w:spacing w:after="0" w:line="240" w:lineRule="auto"/>
              <w:ind w:left="60" w:right="60"/>
              <w:jc w:val="center"/>
              <w:rPr>
                <w:rFonts w:ascii="Times New Roman" w:eastAsia="Times New Roman" w:hAnsi="Times New Roman" w:cs="Times New Roman"/>
                <w:b/>
                <w:color w:val="000000"/>
                <w:sz w:val="20"/>
                <w:szCs w:val="20"/>
                <w:lang w:eastAsia="tr-TR"/>
              </w:rPr>
            </w:pPr>
            <w:r w:rsidRPr="001E5A11">
              <w:rPr>
                <w:rFonts w:ascii="Times New Roman" w:hAnsi="Times New Roman" w:cs="Times New Roman"/>
                <w:b/>
                <w:color w:val="000000"/>
                <w:sz w:val="20"/>
                <w:szCs w:val="20"/>
              </w:rPr>
              <w:t xml:space="preserve">Ödemeye İsteklilik (WTP)  </w:t>
            </w:r>
          </w:p>
        </w:tc>
        <w:tc>
          <w:tcPr>
            <w:tcW w:w="567" w:type="dxa"/>
            <w:shd w:val="clear" w:color="auto" w:fill="FFFFFF"/>
            <w:vAlign w:val="center"/>
            <w:hideMark/>
          </w:tcPr>
          <w:p w:rsidR="00ED1ABB" w:rsidRPr="000374EF" w:rsidRDefault="002C1BCB" w:rsidP="00A355D5">
            <w:pPr>
              <w:autoSpaceDE w:val="0"/>
              <w:autoSpaceDN w:val="0"/>
              <w:adjustRightInd w:val="0"/>
              <w:spacing w:after="0" w:line="240" w:lineRule="auto"/>
              <w:ind w:left="60" w:right="60"/>
              <w:jc w:val="center"/>
              <w:rPr>
                <w:rFonts w:ascii="Times New Roman" w:eastAsia="Times New Roman" w:hAnsi="Times New Roman" w:cs="Times New Roman"/>
                <w:color w:val="000000"/>
                <w:sz w:val="20"/>
                <w:szCs w:val="20"/>
                <w:lang w:eastAsia="tr-TR"/>
              </w:rPr>
            </w:pPr>
            <w:r>
              <w:rPr>
                <w:rFonts w:ascii="Times New Roman" w:hAnsi="Times New Roman" w:cs="Times New Roman"/>
                <w:color w:val="000000"/>
                <w:sz w:val="20"/>
                <w:szCs w:val="20"/>
              </w:rPr>
              <w:t>52</w:t>
            </w:r>
          </w:p>
        </w:tc>
        <w:tc>
          <w:tcPr>
            <w:tcW w:w="1189" w:type="dxa"/>
            <w:shd w:val="clear" w:color="auto" w:fill="FFFFFF"/>
            <w:vAlign w:val="center"/>
          </w:tcPr>
          <w:p w:rsidR="00ED1ABB" w:rsidRPr="000374EF" w:rsidRDefault="002C1BCB" w:rsidP="00A355D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r w:rsidR="003E1574">
              <w:rPr>
                <w:rFonts w:ascii="Times New Roman" w:hAnsi="Times New Roman" w:cs="Times New Roman"/>
                <w:color w:val="000000"/>
                <w:sz w:val="20"/>
                <w:szCs w:val="20"/>
              </w:rPr>
              <w:br/>
              <w:t>(%</w:t>
            </w:r>
            <w:r>
              <w:rPr>
                <w:rFonts w:ascii="Times New Roman" w:hAnsi="Times New Roman" w:cs="Times New Roman"/>
                <w:color w:val="000000"/>
                <w:sz w:val="20"/>
                <w:szCs w:val="20"/>
              </w:rPr>
              <w:t>61,5</w:t>
            </w:r>
            <w:r w:rsidR="00ED1ABB" w:rsidRPr="000374EF">
              <w:rPr>
                <w:rFonts w:ascii="Times New Roman" w:hAnsi="Times New Roman" w:cs="Times New Roman"/>
                <w:color w:val="000000"/>
                <w:sz w:val="20"/>
                <w:szCs w:val="20"/>
              </w:rPr>
              <w:t>)</w:t>
            </w:r>
          </w:p>
        </w:tc>
        <w:tc>
          <w:tcPr>
            <w:tcW w:w="992" w:type="dxa"/>
            <w:shd w:val="clear" w:color="auto" w:fill="FFFFFF"/>
            <w:vAlign w:val="center"/>
          </w:tcPr>
          <w:p w:rsidR="00ED1ABB" w:rsidRPr="000374EF" w:rsidRDefault="002C1BCB" w:rsidP="00A355D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r w:rsidR="00ED1ABB" w:rsidRPr="000374EF">
              <w:rPr>
                <w:rFonts w:ascii="Times New Roman" w:hAnsi="Times New Roman" w:cs="Times New Roman"/>
                <w:color w:val="000000"/>
                <w:sz w:val="20"/>
                <w:szCs w:val="20"/>
              </w:rPr>
              <w:br/>
              <w:t>(%</w:t>
            </w:r>
            <w:r>
              <w:rPr>
                <w:rFonts w:ascii="Times New Roman" w:hAnsi="Times New Roman" w:cs="Times New Roman"/>
                <w:color w:val="000000"/>
                <w:sz w:val="20"/>
                <w:szCs w:val="20"/>
              </w:rPr>
              <w:t>38,5</w:t>
            </w:r>
            <w:r w:rsidR="00ED1ABB" w:rsidRPr="000374EF">
              <w:rPr>
                <w:rFonts w:ascii="Times New Roman" w:hAnsi="Times New Roman" w:cs="Times New Roman"/>
                <w:color w:val="000000"/>
                <w:sz w:val="20"/>
                <w:szCs w:val="20"/>
              </w:rPr>
              <w:t>)</w:t>
            </w:r>
          </w:p>
        </w:tc>
        <w:tc>
          <w:tcPr>
            <w:tcW w:w="992" w:type="dxa"/>
            <w:shd w:val="clear" w:color="auto" w:fill="FFFFFF"/>
            <w:vAlign w:val="center"/>
            <w:hideMark/>
          </w:tcPr>
          <w:p w:rsidR="00ED1ABB" w:rsidRPr="000374EF" w:rsidRDefault="00ED1ABB" w:rsidP="00A355D5">
            <w:pPr>
              <w:autoSpaceDE w:val="0"/>
              <w:autoSpaceDN w:val="0"/>
              <w:adjustRightInd w:val="0"/>
              <w:spacing w:after="0" w:line="240" w:lineRule="auto"/>
              <w:ind w:left="60" w:right="60"/>
              <w:jc w:val="center"/>
              <w:rPr>
                <w:rFonts w:ascii="Times New Roman" w:eastAsia="Times New Roman" w:hAnsi="Times New Roman" w:cs="Times New Roman"/>
                <w:color w:val="000000"/>
                <w:sz w:val="20"/>
                <w:szCs w:val="20"/>
                <w:lang w:eastAsia="tr-TR"/>
              </w:rPr>
            </w:pPr>
            <w:r w:rsidRPr="000374EF">
              <w:rPr>
                <w:rFonts w:ascii="Times New Roman" w:hAnsi="Times New Roman" w:cs="Times New Roman"/>
                <w:color w:val="000000"/>
                <w:sz w:val="20"/>
                <w:szCs w:val="20"/>
              </w:rPr>
              <w:t>0 TL</w:t>
            </w:r>
          </w:p>
        </w:tc>
        <w:tc>
          <w:tcPr>
            <w:tcW w:w="1134" w:type="dxa"/>
            <w:shd w:val="clear" w:color="auto" w:fill="FFFFFF"/>
            <w:vAlign w:val="center"/>
            <w:hideMark/>
          </w:tcPr>
          <w:p w:rsidR="00ED1ABB" w:rsidRPr="000374EF" w:rsidRDefault="00ED1ABB" w:rsidP="00A355D5">
            <w:pPr>
              <w:autoSpaceDE w:val="0"/>
              <w:autoSpaceDN w:val="0"/>
              <w:adjustRightInd w:val="0"/>
              <w:spacing w:after="0" w:line="240" w:lineRule="auto"/>
              <w:ind w:left="60" w:right="60"/>
              <w:jc w:val="center"/>
              <w:rPr>
                <w:rFonts w:ascii="Times New Roman" w:eastAsia="Times New Roman" w:hAnsi="Times New Roman" w:cs="Times New Roman"/>
                <w:color w:val="000000"/>
                <w:sz w:val="20"/>
                <w:szCs w:val="20"/>
                <w:lang w:eastAsia="tr-TR"/>
              </w:rPr>
            </w:pPr>
            <w:r w:rsidRPr="000374EF">
              <w:rPr>
                <w:rFonts w:ascii="Times New Roman" w:hAnsi="Times New Roman" w:cs="Times New Roman"/>
                <w:color w:val="000000"/>
                <w:sz w:val="20"/>
                <w:szCs w:val="20"/>
              </w:rPr>
              <w:t>1750 TL</w:t>
            </w:r>
          </w:p>
        </w:tc>
        <w:tc>
          <w:tcPr>
            <w:tcW w:w="993" w:type="dxa"/>
            <w:shd w:val="clear" w:color="auto" w:fill="FFFFFF"/>
            <w:vAlign w:val="center"/>
            <w:hideMark/>
          </w:tcPr>
          <w:p w:rsidR="00ED1ABB" w:rsidRPr="000374EF" w:rsidRDefault="001620A8" w:rsidP="00A355D5">
            <w:pPr>
              <w:autoSpaceDE w:val="0"/>
              <w:autoSpaceDN w:val="0"/>
              <w:adjustRightInd w:val="0"/>
              <w:spacing w:after="0" w:line="240" w:lineRule="auto"/>
              <w:ind w:left="60" w:right="60"/>
              <w:jc w:val="center"/>
              <w:rPr>
                <w:rFonts w:ascii="Times New Roman" w:eastAsia="Times New Roman" w:hAnsi="Times New Roman" w:cs="Times New Roman"/>
                <w:color w:val="000000"/>
                <w:sz w:val="20"/>
                <w:szCs w:val="20"/>
                <w:lang w:eastAsia="tr-TR"/>
              </w:rPr>
            </w:pPr>
            <w:r>
              <w:rPr>
                <w:rFonts w:ascii="Times New Roman" w:hAnsi="Times New Roman" w:cs="Times New Roman"/>
                <w:color w:val="000000"/>
                <w:sz w:val="20"/>
                <w:szCs w:val="20"/>
              </w:rPr>
              <w:t>167,66</w:t>
            </w:r>
            <w:r w:rsidR="00ED1ABB" w:rsidRPr="000374EF">
              <w:rPr>
                <w:rFonts w:ascii="Times New Roman" w:hAnsi="Times New Roman" w:cs="Times New Roman"/>
                <w:color w:val="000000"/>
                <w:sz w:val="20"/>
                <w:szCs w:val="20"/>
              </w:rPr>
              <w:t xml:space="preserve"> TL</w:t>
            </w:r>
          </w:p>
        </w:tc>
      </w:tr>
    </w:tbl>
    <w:p w:rsidR="00D32354" w:rsidRDefault="00D32354" w:rsidP="00A355D5">
      <w:pPr>
        <w:spacing w:after="0" w:line="240" w:lineRule="auto"/>
        <w:ind w:firstLine="451"/>
        <w:jc w:val="both"/>
        <w:rPr>
          <w:rFonts w:ascii="Times New Roman" w:hAnsi="Times New Roman" w:cs="Times New Roman"/>
          <w:lang w:val="tr-TR"/>
        </w:rPr>
      </w:pPr>
    </w:p>
    <w:p w:rsidR="002C1BCB" w:rsidRPr="00981C18" w:rsidRDefault="00AE4761" w:rsidP="00A355D5">
      <w:pPr>
        <w:spacing w:after="0" w:line="240" w:lineRule="auto"/>
        <w:ind w:firstLine="451"/>
        <w:jc w:val="center"/>
        <w:rPr>
          <w:rFonts w:ascii="Times New Roman" w:hAnsi="Times New Roman" w:cs="Times New Roman"/>
          <w:b/>
          <w:lang w:val="tr-TR"/>
        </w:rPr>
      </w:pPr>
      <w:r>
        <w:rPr>
          <w:rFonts w:ascii="Times New Roman" w:hAnsi="Times New Roman" w:cs="Times New Roman"/>
          <w:b/>
          <w:lang w:val="tr-TR"/>
        </w:rPr>
        <w:t>Tablo 12</w:t>
      </w:r>
      <w:r w:rsidR="002C1BCB">
        <w:rPr>
          <w:rFonts w:ascii="Times New Roman" w:hAnsi="Times New Roman" w:cs="Times New Roman"/>
          <w:b/>
          <w:lang w:val="tr-TR"/>
        </w:rPr>
        <w:t>:</w:t>
      </w:r>
      <w:r w:rsidR="002C1BCB" w:rsidRPr="00981C18">
        <w:rPr>
          <w:rFonts w:ascii="Times New Roman" w:hAnsi="Times New Roman" w:cs="Times New Roman"/>
          <w:b/>
          <w:lang w:val="tr-TR"/>
        </w:rPr>
        <w:t xml:space="preserve"> </w:t>
      </w:r>
      <w:r w:rsidR="002C1BCB">
        <w:rPr>
          <w:rFonts w:ascii="Times New Roman" w:hAnsi="Times New Roman" w:cs="Times New Roman"/>
          <w:lang w:val="tr-TR"/>
        </w:rPr>
        <w:t xml:space="preserve">Potansiyel Ziyaretçilerin </w:t>
      </w:r>
      <w:r w:rsidR="002C1BCB" w:rsidRPr="00603DA8">
        <w:rPr>
          <w:rFonts w:ascii="Times New Roman" w:hAnsi="Times New Roman" w:cs="Times New Roman"/>
          <w:lang w:val="tr-TR"/>
        </w:rPr>
        <w:t>Ortalama Ödemeye İsteklili</w:t>
      </w:r>
      <w:r w:rsidR="002C1BCB">
        <w:rPr>
          <w:rFonts w:ascii="Times New Roman" w:hAnsi="Times New Roman" w:cs="Times New Roman"/>
          <w:lang w:val="tr-TR"/>
        </w:rPr>
        <w:t>ği</w:t>
      </w:r>
    </w:p>
    <w:tbl>
      <w:tblPr>
        <w:tblW w:w="68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91"/>
        <w:gridCol w:w="567"/>
        <w:gridCol w:w="1189"/>
        <w:gridCol w:w="992"/>
        <w:gridCol w:w="992"/>
        <w:gridCol w:w="1134"/>
        <w:gridCol w:w="993"/>
      </w:tblGrid>
      <w:tr w:rsidR="002C1BCB" w:rsidRPr="000374EF" w:rsidTr="00AE4761">
        <w:trPr>
          <w:cantSplit/>
          <w:jc w:val="center"/>
        </w:trPr>
        <w:tc>
          <w:tcPr>
            <w:tcW w:w="991" w:type="dxa"/>
            <w:shd w:val="clear" w:color="auto" w:fill="FFFFFF"/>
            <w:vAlign w:val="center"/>
            <w:hideMark/>
          </w:tcPr>
          <w:p w:rsidR="002C1BCB" w:rsidRPr="001E5A11" w:rsidRDefault="002C1BCB" w:rsidP="00A355D5">
            <w:pPr>
              <w:autoSpaceDE w:val="0"/>
              <w:autoSpaceDN w:val="0"/>
              <w:adjustRightInd w:val="0"/>
              <w:spacing w:after="0" w:line="240" w:lineRule="auto"/>
              <w:jc w:val="center"/>
              <w:rPr>
                <w:rFonts w:ascii="Times New Roman" w:eastAsia="Times New Roman" w:hAnsi="Times New Roman" w:cs="Times New Roman"/>
                <w:b/>
                <w:sz w:val="20"/>
                <w:szCs w:val="20"/>
                <w:lang w:eastAsia="tr-TR"/>
              </w:rPr>
            </w:pPr>
            <w:r w:rsidRPr="001E5A11">
              <w:rPr>
                <w:rFonts w:ascii="Times New Roman" w:hAnsi="Times New Roman" w:cs="Times New Roman"/>
                <w:b/>
                <w:sz w:val="20"/>
                <w:szCs w:val="20"/>
              </w:rPr>
              <w:t xml:space="preserve">Değişken </w:t>
            </w:r>
          </w:p>
        </w:tc>
        <w:tc>
          <w:tcPr>
            <w:tcW w:w="567" w:type="dxa"/>
            <w:shd w:val="clear" w:color="auto" w:fill="FFFFFF"/>
            <w:vAlign w:val="center"/>
            <w:hideMark/>
          </w:tcPr>
          <w:p w:rsidR="002C1BCB" w:rsidRPr="001E5A11" w:rsidRDefault="002C1BCB" w:rsidP="00A355D5">
            <w:pPr>
              <w:autoSpaceDE w:val="0"/>
              <w:autoSpaceDN w:val="0"/>
              <w:adjustRightInd w:val="0"/>
              <w:spacing w:after="0" w:line="240" w:lineRule="auto"/>
              <w:ind w:left="60" w:right="60"/>
              <w:jc w:val="center"/>
              <w:rPr>
                <w:rFonts w:ascii="Times New Roman" w:eastAsia="Times New Roman" w:hAnsi="Times New Roman" w:cs="Times New Roman"/>
                <w:b/>
                <w:color w:val="000000"/>
                <w:sz w:val="20"/>
                <w:szCs w:val="20"/>
                <w:lang w:eastAsia="tr-TR"/>
              </w:rPr>
            </w:pPr>
            <w:r w:rsidRPr="001E5A11">
              <w:rPr>
                <w:rFonts w:ascii="Times New Roman" w:hAnsi="Times New Roman" w:cs="Times New Roman"/>
                <w:b/>
                <w:color w:val="000000"/>
                <w:sz w:val="20"/>
                <w:szCs w:val="20"/>
              </w:rPr>
              <w:t>n</w:t>
            </w:r>
          </w:p>
        </w:tc>
        <w:tc>
          <w:tcPr>
            <w:tcW w:w="1189" w:type="dxa"/>
            <w:shd w:val="clear" w:color="auto" w:fill="FFFFFF"/>
            <w:vAlign w:val="center"/>
          </w:tcPr>
          <w:p w:rsidR="002C1BCB" w:rsidRPr="001E5A11" w:rsidRDefault="002C1BCB" w:rsidP="00A355D5">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1E5A11">
              <w:rPr>
                <w:rFonts w:ascii="Times New Roman" w:hAnsi="Times New Roman" w:cs="Times New Roman"/>
                <w:b/>
                <w:color w:val="000000"/>
                <w:sz w:val="20"/>
                <w:szCs w:val="20"/>
              </w:rPr>
              <w:t>WTP Kabul (%)</w:t>
            </w:r>
          </w:p>
        </w:tc>
        <w:tc>
          <w:tcPr>
            <w:tcW w:w="992" w:type="dxa"/>
            <w:shd w:val="clear" w:color="auto" w:fill="FFFFFF"/>
            <w:vAlign w:val="center"/>
          </w:tcPr>
          <w:p w:rsidR="002C1BCB" w:rsidRPr="001E5A11" w:rsidRDefault="002C1BCB" w:rsidP="00A355D5">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1E5A11">
              <w:rPr>
                <w:rFonts w:ascii="Times New Roman" w:hAnsi="Times New Roman" w:cs="Times New Roman"/>
                <w:b/>
                <w:color w:val="000000"/>
                <w:sz w:val="20"/>
                <w:szCs w:val="20"/>
              </w:rPr>
              <w:t>WTP Red (%)</w:t>
            </w:r>
          </w:p>
        </w:tc>
        <w:tc>
          <w:tcPr>
            <w:tcW w:w="992" w:type="dxa"/>
            <w:shd w:val="clear" w:color="auto" w:fill="FFFFFF"/>
            <w:vAlign w:val="center"/>
            <w:hideMark/>
          </w:tcPr>
          <w:p w:rsidR="002C1BCB" w:rsidRPr="001E5A11" w:rsidRDefault="002C1BCB" w:rsidP="00A355D5">
            <w:pPr>
              <w:autoSpaceDE w:val="0"/>
              <w:autoSpaceDN w:val="0"/>
              <w:adjustRightInd w:val="0"/>
              <w:spacing w:after="0" w:line="240" w:lineRule="auto"/>
              <w:ind w:left="60" w:right="60"/>
              <w:jc w:val="center"/>
              <w:rPr>
                <w:rFonts w:ascii="Times New Roman" w:eastAsia="Times New Roman" w:hAnsi="Times New Roman" w:cs="Times New Roman"/>
                <w:b/>
                <w:color w:val="000000"/>
                <w:sz w:val="20"/>
                <w:szCs w:val="20"/>
                <w:lang w:eastAsia="tr-TR"/>
              </w:rPr>
            </w:pPr>
            <w:r w:rsidRPr="001E5A11">
              <w:rPr>
                <w:rFonts w:ascii="Times New Roman" w:hAnsi="Times New Roman" w:cs="Times New Roman"/>
                <w:b/>
                <w:color w:val="000000"/>
                <w:sz w:val="20"/>
                <w:szCs w:val="20"/>
              </w:rPr>
              <w:t>En Düşük WTP</w:t>
            </w:r>
          </w:p>
        </w:tc>
        <w:tc>
          <w:tcPr>
            <w:tcW w:w="1134" w:type="dxa"/>
            <w:shd w:val="clear" w:color="auto" w:fill="FFFFFF"/>
            <w:vAlign w:val="center"/>
            <w:hideMark/>
          </w:tcPr>
          <w:p w:rsidR="002C1BCB" w:rsidRPr="001E5A11" w:rsidRDefault="002C1BCB" w:rsidP="00A355D5">
            <w:pPr>
              <w:autoSpaceDE w:val="0"/>
              <w:autoSpaceDN w:val="0"/>
              <w:adjustRightInd w:val="0"/>
              <w:spacing w:after="0" w:line="240" w:lineRule="auto"/>
              <w:ind w:left="60" w:right="60"/>
              <w:jc w:val="center"/>
              <w:rPr>
                <w:rFonts w:ascii="Times New Roman" w:eastAsia="Times New Roman" w:hAnsi="Times New Roman" w:cs="Times New Roman"/>
                <w:b/>
                <w:color w:val="000000"/>
                <w:sz w:val="20"/>
                <w:szCs w:val="20"/>
                <w:lang w:eastAsia="tr-TR"/>
              </w:rPr>
            </w:pPr>
            <w:r w:rsidRPr="001E5A11">
              <w:rPr>
                <w:rFonts w:ascii="Times New Roman" w:hAnsi="Times New Roman" w:cs="Times New Roman"/>
                <w:b/>
                <w:color w:val="000000"/>
                <w:sz w:val="20"/>
                <w:szCs w:val="20"/>
              </w:rPr>
              <w:t>En Yüksek WTP</w:t>
            </w:r>
          </w:p>
        </w:tc>
        <w:tc>
          <w:tcPr>
            <w:tcW w:w="993" w:type="dxa"/>
            <w:shd w:val="clear" w:color="auto" w:fill="FFFFFF"/>
            <w:vAlign w:val="center"/>
            <w:hideMark/>
          </w:tcPr>
          <w:p w:rsidR="002C1BCB" w:rsidRPr="001E5A11" w:rsidRDefault="002C1BCB" w:rsidP="00A355D5">
            <w:pPr>
              <w:autoSpaceDE w:val="0"/>
              <w:autoSpaceDN w:val="0"/>
              <w:adjustRightInd w:val="0"/>
              <w:spacing w:after="0" w:line="240" w:lineRule="auto"/>
              <w:ind w:left="60" w:right="60"/>
              <w:jc w:val="center"/>
              <w:rPr>
                <w:rFonts w:ascii="Times New Roman" w:eastAsia="Times New Roman" w:hAnsi="Times New Roman" w:cs="Times New Roman"/>
                <w:b/>
                <w:color w:val="000000"/>
                <w:sz w:val="20"/>
                <w:szCs w:val="20"/>
                <w:lang w:eastAsia="tr-TR"/>
              </w:rPr>
            </w:pPr>
            <w:r w:rsidRPr="001E5A11">
              <w:rPr>
                <w:rFonts w:ascii="Times New Roman" w:hAnsi="Times New Roman" w:cs="Times New Roman"/>
                <w:b/>
                <w:color w:val="000000"/>
                <w:sz w:val="20"/>
                <w:szCs w:val="20"/>
              </w:rPr>
              <w:t>Ortalama WTP</w:t>
            </w:r>
          </w:p>
        </w:tc>
      </w:tr>
      <w:tr w:rsidR="002C1BCB" w:rsidRPr="000374EF" w:rsidTr="00AE4761">
        <w:trPr>
          <w:cantSplit/>
          <w:jc w:val="center"/>
        </w:trPr>
        <w:tc>
          <w:tcPr>
            <w:tcW w:w="991" w:type="dxa"/>
            <w:shd w:val="clear" w:color="auto" w:fill="FFFFFF"/>
            <w:vAlign w:val="center"/>
            <w:hideMark/>
          </w:tcPr>
          <w:p w:rsidR="002C1BCB" w:rsidRPr="001E5A11" w:rsidRDefault="002C1BCB" w:rsidP="00A355D5">
            <w:pPr>
              <w:autoSpaceDE w:val="0"/>
              <w:autoSpaceDN w:val="0"/>
              <w:adjustRightInd w:val="0"/>
              <w:spacing w:after="0" w:line="240" w:lineRule="auto"/>
              <w:ind w:left="60" w:right="60"/>
              <w:jc w:val="center"/>
              <w:rPr>
                <w:rFonts w:ascii="Times New Roman" w:eastAsia="Times New Roman" w:hAnsi="Times New Roman" w:cs="Times New Roman"/>
                <w:b/>
                <w:color w:val="000000"/>
                <w:sz w:val="20"/>
                <w:szCs w:val="20"/>
                <w:lang w:eastAsia="tr-TR"/>
              </w:rPr>
            </w:pPr>
            <w:r w:rsidRPr="001E5A11">
              <w:rPr>
                <w:rFonts w:ascii="Times New Roman" w:hAnsi="Times New Roman" w:cs="Times New Roman"/>
                <w:b/>
                <w:color w:val="000000"/>
                <w:sz w:val="20"/>
                <w:szCs w:val="20"/>
              </w:rPr>
              <w:t xml:space="preserve">Ödemeye İsteklilik (WTP)  </w:t>
            </w:r>
          </w:p>
        </w:tc>
        <w:tc>
          <w:tcPr>
            <w:tcW w:w="567" w:type="dxa"/>
            <w:shd w:val="clear" w:color="auto" w:fill="FFFFFF"/>
            <w:vAlign w:val="center"/>
            <w:hideMark/>
          </w:tcPr>
          <w:p w:rsidR="002C1BCB" w:rsidRPr="000374EF" w:rsidRDefault="002C1BCB" w:rsidP="00A355D5">
            <w:pPr>
              <w:autoSpaceDE w:val="0"/>
              <w:autoSpaceDN w:val="0"/>
              <w:adjustRightInd w:val="0"/>
              <w:spacing w:after="0" w:line="240" w:lineRule="auto"/>
              <w:ind w:left="60" w:right="60"/>
              <w:jc w:val="center"/>
              <w:rPr>
                <w:rFonts w:ascii="Times New Roman" w:eastAsia="Times New Roman" w:hAnsi="Times New Roman" w:cs="Times New Roman"/>
                <w:color w:val="000000"/>
                <w:sz w:val="20"/>
                <w:szCs w:val="20"/>
                <w:lang w:eastAsia="tr-TR"/>
              </w:rPr>
            </w:pPr>
            <w:r>
              <w:rPr>
                <w:rFonts w:ascii="Times New Roman" w:hAnsi="Times New Roman" w:cs="Times New Roman"/>
                <w:color w:val="000000"/>
                <w:sz w:val="20"/>
                <w:szCs w:val="20"/>
              </w:rPr>
              <w:t>108</w:t>
            </w:r>
          </w:p>
        </w:tc>
        <w:tc>
          <w:tcPr>
            <w:tcW w:w="1189" w:type="dxa"/>
            <w:shd w:val="clear" w:color="auto" w:fill="FFFFFF"/>
            <w:vAlign w:val="center"/>
          </w:tcPr>
          <w:p w:rsidR="002C1BCB" w:rsidRPr="000374EF" w:rsidRDefault="002C1BCB" w:rsidP="00A355D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40</w:t>
            </w:r>
            <w:r>
              <w:rPr>
                <w:rFonts w:ascii="Times New Roman" w:hAnsi="Times New Roman" w:cs="Times New Roman"/>
                <w:color w:val="000000"/>
                <w:sz w:val="20"/>
                <w:szCs w:val="20"/>
              </w:rPr>
              <w:br/>
              <w:t>(%37</w:t>
            </w:r>
            <w:r w:rsidRPr="000374EF">
              <w:rPr>
                <w:rFonts w:ascii="Times New Roman" w:hAnsi="Times New Roman" w:cs="Times New Roman"/>
                <w:color w:val="000000"/>
                <w:sz w:val="20"/>
                <w:szCs w:val="20"/>
              </w:rPr>
              <w:t>)</w:t>
            </w:r>
          </w:p>
        </w:tc>
        <w:tc>
          <w:tcPr>
            <w:tcW w:w="992" w:type="dxa"/>
            <w:shd w:val="clear" w:color="auto" w:fill="FFFFFF"/>
            <w:vAlign w:val="center"/>
          </w:tcPr>
          <w:p w:rsidR="002C1BCB" w:rsidRPr="000374EF" w:rsidRDefault="002C1BCB" w:rsidP="00A355D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68</w:t>
            </w:r>
            <w:r w:rsidRPr="000374EF">
              <w:rPr>
                <w:rFonts w:ascii="Times New Roman" w:hAnsi="Times New Roman" w:cs="Times New Roman"/>
                <w:color w:val="000000"/>
                <w:sz w:val="20"/>
                <w:szCs w:val="20"/>
              </w:rPr>
              <w:br/>
              <w:t>(%</w:t>
            </w:r>
            <w:r>
              <w:rPr>
                <w:rFonts w:ascii="Times New Roman" w:hAnsi="Times New Roman" w:cs="Times New Roman"/>
                <w:color w:val="000000"/>
                <w:sz w:val="20"/>
                <w:szCs w:val="20"/>
              </w:rPr>
              <w:t>63</w:t>
            </w:r>
            <w:r w:rsidRPr="000374EF">
              <w:rPr>
                <w:rFonts w:ascii="Times New Roman" w:hAnsi="Times New Roman" w:cs="Times New Roman"/>
                <w:color w:val="000000"/>
                <w:sz w:val="20"/>
                <w:szCs w:val="20"/>
              </w:rPr>
              <w:t>)</w:t>
            </w:r>
          </w:p>
        </w:tc>
        <w:tc>
          <w:tcPr>
            <w:tcW w:w="992" w:type="dxa"/>
            <w:shd w:val="clear" w:color="auto" w:fill="FFFFFF"/>
            <w:vAlign w:val="center"/>
            <w:hideMark/>
          </w:tcPr>
          <w:p w:rsidR="002C1BCB" w:rsidRPr="000374EF" w:rsidRDefault="002C1BCB" w:rsidP="00A355D5">
            <w:pPr>
              <w:autoSpaceDE w:val="0"/>
              <w:autoSpaceDN w:val="0"/>
              <w:adjustRightInd w:val="0"/>
              <w:spacing w:after="0" w:line="240" w:lineRule="auto"/>
              <w:ind w:left="60" w:right="60"/>
              <w:jc w:val="center"/>
              <w:rPr>
                <w:rFonts w:ascii="Times New Roman" w:eastAsia="Times New Roman" w:hAnsi="Times New Roman" w:cs="Times New Roman"/>
                <w:color w:val="000000"/>
                <w:sz w:val="20"/>
                <w:szCs w:val="20"/>
                <w:lang w:eastAsia="tr-TR"/>
              </w:rPr>
            </w:pPr>
            <w:r w:rsidRPr="000374EF">
              <w:rPr>
                <w:rFonts w:ascii="Times New Roman" w:hAnsi="Times New Roman" w:cs="Times New Roman"/>
                <w:color w:val="000000"/>
                <w:sz w:val="20"/>
                <w:szCs w:val="20"/>
              </w:rPr>
              <w:t>0 TL</w:t>
            </w:r>
          </w:p>
        </w:tc>
        <w:tc>
          <w:tcPr>
            <w:tcW w:w="1134" w:type="dxa"/>
            <w:shd w:val="clear" w:color="auto" w:fill="FFFFFF"/>
            <w:vAlign w:val="center"/>
            <w:hideMark/>
          </w:tcPr>
          <w:p w:rsidR="002C1BCB" w:rsidRPr="000374EF" w:rsidRDefault="002C1BCB" w:rsidP="00A355D5">
            <w:pPr>
              <w:autoSpaceDE w:val="0"/>
              <w:autoSpaceDN w:val="0"/>
              <w:adjustRightInd w:val="0"/>
              <w:spacing w:after="0" w:line="240" w:lineRule="auto"/>
              <w:ind w:left="60" w:right="60"/>
              <w:jc w:val="center"/>
              <w:rPr>
                <w:rFonts w:ascii="Times New Roman" w:eastAsia="Times New Roman" w:hAnsi="Times New Roman" w:cs="Times New Roman"/>
                <w:color w:val="000000"/>
                <w:sz w:val="20"/>
                <w:szCs w:val="20"/>
                <w:lang w:eastAsia="tr-TR"/>
              </w:rPr>
            </w:pPr>
            <w:r>
              <w:rPr>
                <w:rFonts w:ascii="Times New Roman" w:hAnsi="Times New Roman" w:cs="Times New Roman"/>
                <w:color w:val="000000"/>
                <w:sz w:val="20"/>
                <w:szCs w:val="20"/>
              </w:rPr>
              <w:t>240</w:t>
            </w:r>
            <w:r w:rsidRPr="000374EF">
              <w:rPr>
                <w:rFonts w:ascii="Times New Roman" w:hAnsi="Times New Roman" w:cs="Times New Roman"/>
                <w:color w:val="000000"/>
                <w:sz w:val="20"/>
                <w:szCs w:val="20"/>
              </w:rPr>
              <w:t xml:space="preserve"> TL</w:t>
            </w:r>
          </w:p>
        </w:tc>
        <w:tc>
          <w:tcPr>
            <w:tcW w:w="993" w:type="dxa"/>
            <w:shd w:val="clear" w:color="auto" w:fill="FFFFFF"/>
            <w:vAlign w:val="center"/>
            <w:hideMark/>
          </w:tcPr>
          <w:p w:rsidR="002C1BCB" w:rsidRPr="000374EF" w:rsidRDefault="002C1BCB" w:rsidP="00A355D5">
            <w:pPr>
              <w:autoSpaceDE w:val="0"/>
              <w:autoSpaceDN w:val="0"/>
              <w:adjustRightInd w:val="0"/>
              <w:spacing w:after="0" w:line="240" w:lineRule="auto"/>
              <w:ind w:left="60" w:right="60"/>
              <w:jc w:val="center"/>
              <w:rPr>
                <w:rFonts w:ascii="Times New Roman" w:eastAsia="Times New Roman" w:hAnsi="Times New Roman" w:cs="Times New Roman"/>
                <w:color w:val="000000"/>
                <w:sz w:val="20"/>
                <w:szCs w:val="20"/>
                <w:lang w:eastAsia="tr-TR"/>
              </w:rPr>
            </w:pPr>
            <w:r>
              <w:rPr>
                <w:rFonts w:ascii="Times New Roman" w:hAnsi="Times New Roman" w:cs="Times New Roman"/>
                <w:color w:val="000000"/>
                <w:sz w:val="20"/>
                <w:szCs w:val="20"/>
              </w:rPr>
              <w:t>101,42</w:t>
            </w:r>
            <w:r w:rsidRPr="000374EF">
              <w:rPr>
                <w:rFonts w:ascii="Times New Roman" w:hAnsi="Times New Roman" w:cs="Times New Roman"/>
                <w:color w:val="000000"/>
                <w:sz w:val="20"/>
                <w:szCs w:val="20"/>
              </w:rPr>
              <w:t xml:space="preserve"> TL</w:t>
            </w:r>
          </w:p>
        </w:tc>
      </w:tr>
    </w:tbl>
    <w:p w:rsidR="002C1BCB" w:rsidRPr="00981C18" w:rsidRDefault="002C1BCB" w:rsidP="00A355D5">
      <w:pPr>
        <w:spacing w:after="0" w:line="240" w:lineRule="auto"/>
        <w:ind w:firstLine="451"/>
        <w:jc w:val="both"/>
        <w:rPr>
          <w:rFonts w:ascii="Times New Roman" w:hAnsi="Times New Roman" w:cs="Times New Roman"/>
          <w:lang w:val="tr-TR"/>
        </w:rPr>
      </w:pPr>
    </w:p>
    <w:p w:rsidR="005769AE" w:rsidRDefault="005769AE" w:rsidP="00566020">
      <w:pPr>
        <w:spacing w:after="0" w:line="240" w:lineRule="auto"/>
        <w:ind w:firstLine="567"/>
        <w:jc w:val="both"/>
        <w:rPr>
          <w:rFonts w:ascii="Times New Roman" w:hAnsi="Times New Roman" w:cs="Times New Roman"/>
          <w:lang w:val="tr-TR"/>
        </w:rPr>
      </w:pPr>
      <w:r>
        <w:rPr>
          <w:rFonts w:ascii="Times New Roman" w:hAnsi="Times New Roman" w:cs="Times New Roman"/>
          <w:lang w:val="tr-TR"/>
        </w:rPr>
        <w:t xml:space="preserve">Tablo </w:t>
      </w:r>
      <w:r w:rsidR="001620A8">
        <w:rPr>
          <w:rFonts w:ascii="Times New Roman" w:hAnsi="Times New Roman" w:cs="Times New Roman"/>
          <w:lang w:val="tr-TR"/>
        </w:rPr>
        <w:t>11</w:t>
      </w:r>
      <w:r>
        <w:rPr>
          <w:rFonts w:ascii="Times New Roman" w:hAnsi="Times New Roman" w:cs="Times New Roman"/>
          <w:lang w:val="tr-TR"/>
        </w:rPr>
        <w:t>’d</w:t>
      </w:r>
      <w:r w:rsidR="001620A8">
        <w:rPr>
          <w:rFonts w:ascii="Times New Roman" w:hAnsi="Times New Roman" w:cs="Times New Roman"/>
          <w:lang w:val="tr-TR"/>
        </w:rPr>
        <w:t>e</w:t>
      </w:r>
      <w:r>
        <w:rPr>
          <w:rFonts w:ascii="Times New Roman" w:hAnsi="Times New Roman" w:cs="Times New Roman"/>
          <w:lang w:val="tr-TR"/>
        </w:rPr>
        <w:t xml:space="preserve"> Karaburun’da yaşayan kişilerin</w:t>
      </w:r>
      <w:r w:rsidR="001620A8">
        <w:rPr>
          <w:rFonts w:ascii="Times New Roman" w:hAnsi="Times New Roman" w:cs="Times New Roman"/>
          <w:lang w:val="tr-TR"/>
        </w:rPr>
        <w:t xml:space="preserve"> (KYK)</w:t>
      </w:r>
      <w:r>
        <w:rPr>
          <w:rFonts w:ascii="Times New Roman" w:hAnsi="Times New Roman" w:cs="Times New Roman"/>
          <w:lang w:val="tr-TR"/>
        </w:rPr>
        <w:t xml:space="preserve"> ödemeye isteklilikleri belirtilmiştir. Buna göre 52 kişinin %61,5’i ödemeyi kabul et</w:t>
      </w:r>
      <w:r w:rsidR="001620A8">
        <w:rPr>
          <w:rFonts w:ascii="Times New Roman" w:hAnsi="Times New Roman" w:cs="Times New Roman"/>
          <w:lang w:val="tr-TR"/>
        </w:rPr>
        <w:t>miş ve %38,5’i kabul etmemiş ve</w:t>
      </w:r>
      <w:r>
        <w:rPr>
          <w:rFonts w:ascii="Times New Roman" w:hAnsi="Times New Roman" w:cs="Times New Roman"/>
          <w:lang w:val="tr-TR"/>
        </w:rPr>
        <w:t xml:space="preserve"> </w:t>
      </w:r>
      <w:r w:rsidR="001620A8">
        <w:rPr>
          <w:rFonts w:ascii="Times New Roman" w:hAnsi="Times New Roman" w:cs="Times New Roman"/>
          <w:lang w:val="tr-TR"/>
        </w:rPr>
        <w:t>o</w:t>
      </w:r>
      <w:r>
        <w:rPr>
          <w:rFonts w:ascii="Times New Roman" w:hAnsi="Times New Roman" w:cs="Times New Roman"/>
          <w:lang w:val="tr-TR"/>
        </w:rPr>
        <w:t>luşan ortala</w:t>
      </w:r>
      <w:r w:rsidR="001620A8">
        <w:rPr>
          <w:rFonts w:ascii="Times New Roman" w:hAnsi="Times New Roman" w:cs="Times New Roman"/>
          <w:lang w:val="tr-TR"/>
        </w:rPr>
        <w:t>ma ödemeye isteklilik değeri 167,66</w:t>
      </w:r>
      <w:r>
        <w:rPr>
          <w:rFonts w:ascii="Times New Roman" w:hAnsi="Times New Roman" w:cs="Times New Roman"/>
          <w:lang w:val="tr-TR"/>
        </w:rPr>
        <w:t xml:space="preserve"> TL ol</w:t>
      </w:r>
      <w:r w:rsidR="001620A8">
        <w:rPr>
          <w:rFonts w:ascii="Times New Roman" w:hAnsi="Times New Roman" w:cs="Times New Roman"/>
          <w:lang w:val="tr-TR"/>
        </w:rPr>
        <w:t>arak hesaplanmıştır. Yine Tablo 12’de</w:t>
      </w:r>
      <w:r>
        <w:rPr>
          <w:rFonts w:ascii="Times New Roman" w:hAnsi="Times New Roman" w:cs="Times New Roman"/>
          <w:lang w:val="tr-TR"/>
        </w:rPr>
        <w:t xml:space="preserve"> potansiyel</w:t>
      </w:r>
      <w:r w:rsidR="001620A8">
        <w:rPr>
          <w:rFonts w:ascii="Times New Roman" w:hAnsi="Times New Roman" w:cs="Times New Roman"/>
          <w:lang w:val="tr-TR"/>
        </w:rPr>
        <w:t xml:space="preserve"> </w:t>
      </w:r>
      <w:r>
        <w:rPr>
          <w:rFonts w:ascii="Times New Roman" w:hAnsi="Times New Roman" w:cs="Times New Roman"/>
          <w:lang w:val="tr-TR"/>
        </w:rPr>
        <w:lastRenderedPageBreak/>
        <w:t>ziyaretçilerin</w:t>
      </w:r>
      <w:r w:rsidR="001620A8">
        <w:rPr>
          <w:rFonts w:ascii="Times New Roman" w:hAnsi="Times New Roman" w:cs="Times New Roman"/>
          <w:lang w:val="tr-TR"/>
        </w:rPr>
        <w:t xml:space="preserve"> (PTZ) </w:t>
      </w:r>
      <w:r>
        <w:rPr>
          <w:rFonts w:ascii="Times New Roman" w:hAnsi="Times New Roman" w:cs="Times New Roman"/>
          <w:lang w:val="tr-TR"/>
        </w:rPr>
        <w:t xml:space="preserve">ortalama ödemeye istekliliği </w:t>
      </w:r>
      <w:r w:rsidR="000C31AD">
        <w:rPr>
          <w:rFonts w:ascii="Times New Roman" w:hAnsi="Times New Roman" w:cs="Times New Roman"/>
          <w:lang w:val="tr-TR"/>
        </w:rPr>
        <w:t xml:space="preserve">gösterilmektedir. Buna göre 108 katılımcının %37’si ödemeyi </w:t>
      </w:r>
      <w:r w:rsidR="001620A8">
        <w:rPr>
          <w:rFonts w:ascii="Times New Roman" w:hAnsi="Times New Roman" w:cs="Times New Roman"/>
          <w:lang w:val="tr-TR"/>
        </w:rPr>
        <w:t>kabul ederken %63’ü kabul etmem</w:t>
      </w:r>
      <w:r w:rsidR="000C31AD">
        <w:rPr>
          <w:rFonts w:ascii="Times New Roman" w:hAnsi="Times New Roman" w:cs="Times New Roman"/>
          <w:lang w:val="tr-TR"/>
        </w:rPr>
        <w:t>iş ve 101,42 TL’lik bir ortalama ödemeye isteklilik oluşmuştur.</w:t>
      </w:r>
    </w:p>
    <w:p w:rsidR="00566020" w:rsidRPr="00981C18" w:rsidRDefault="00566020" w:rsidP="00566020">
      <w:pPr>
        <w:spacing w:after="0" w:line="240" w:lineRule="auto"/>
        <w:ind w:firstLine="567"/>
        <w:jc w:val="both"/>
        <w:rPr>
          <w:rFonts w:ascii="Times New Roman" w:hAnsi="Times New Roman" w:cs="Times New Roman"/>
          <w:lang w:val="tr-TR"/>
        </w:rPr>
      </w:pPr>
    </w:p>
    <w:p w:rsidR="00FD4613" w:rsidRDefault="00D32354"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Sorulan sorulara verilen cevapl</w:t>
      </w:r>
      <w:r w:rsidR="000C31AD">
        <w:rPr>
          <w:rFonts w:ascii="Times New Roman" w:hAnsi="Times New Roman" w:cs="Times New Roman"/>
          <w:lang w:val="tr-TR"/>
        </w:rPr>
        <w:t>arın dağılımını gösteren tablolara göre</w:t>
      </w:r>
      <w:r w:rsidRPr="00981C18">
        <w:rPr>
          <w:rFonts w:ascii="Times New Roman" w:hAnsi="Times New Roman" w:cs="Times New Roman"/>
          <w:lang w:val="tr-TR"/>
        </w:rPr>
        <w:t xml:space="preserve"> hesaplanan ortalama değer</w:t>
      </w:r>
      <w:r w:rsidR="001620A8">
        <w:rPr>
          <w:rFonts w:ascii="Times New Roman" w:hAnsi="Times New Roman" w:cs="Times New Roman"/>
          <w:lang w:val="tr-TR"/>
        </w:rPr>
        <w:t>ler</w:t>
      </w:r>
      <w:r w:rsidRPr="00981C18">
        <w:rPr>
          <w:rFonts w:ascii="Times New Roman" w:hAnsi="Times New Roman" w:cs="Times New Roman"/>
          <w:lang w:val="tr-TR"/>
        </w:rPr>
        <w:t xml:space="preserve"> ve bunun Karaburun Yat Limanı Projesi’nin bulunduğu kıyı alanına indirgenmesi ile kıyı alanının de</w:t>
      </w:r>
      <w:r w:rsidR="00DE471F" w:rsidRPr="00981C18">
        <w:rPr>
          <w:rFonts w:ascii="Times New Roman" w:hAnsi="Times New Roman" w:cs="Times New Roman"/>
          <w:lang w:val="tr-TR"/>
        </w:rPr>
        <w:t>ğ</w:t>
      </w:r>
      <w:r w:rsidR="00557610" w:rsidRPr="00981C18">
        <w:rPr>
          <w:rFonts w:ascii="Times New Roman" w:hAnsi="Times New Roman" w:cs="Times New Roman"/>
          <w:lang w:val="tr-TR"/>
        </w:rPr>
        <w:t>eri ort</w:t>
      </w:r>
      <w:r w:rsidR="00CD1E25" w:rsidRPr="00981C18">
        <w:rPr>
          <w:rFonts w:ascii="Times New Roman" w:hAnsi="Times New Roman" w:cs="Times New Roman"/>
          <w:lang w:val="tr-TR"/>
        </w:rPr>
        <w:t xml:space="preserve">aya koyulmuştur. </w:t>
      </w:r>
      <w:r w:rsidR="005B026C">
        <w:rPr>
          <w:rFonts w:ascii="Times New Roman" w:hAnsi="Times New Roman" w:cs="Times New Roman"/>
          <w:lang w:val="tr-TR"/>
        </w:rPr>
        <w:t>Eşitlik (7</w:t>
      </w:r>
      <w:r w:rsidR="003A61CB">
        <w:rPr>
          <w:rFonts w:ascii="Times New Roman" w:hAnsi="Times New Roman" w:cs="Times New Roman"/>
          <w:lang w:val="tr-TR"/>
        </w:rPr>
        <w:t>)</w:t>
      </w:r>
      <w:r w:rsidRPr="00981C18">
        <w:rPr>
          <w:rFonts w:ascii="Times New Roman" w:hAnsi="Times New Roman" w:cs="Times New Roman"/>
          <w:lang w:val="tr-TR"/>
        </w:rPr>
        <w:t xml:space="preserve"> </w:t>
      </w:r>
      <w:r w:rsidR="00BA4320">
        <w:rPr>
          <w:rFonts w:ascii="Times New Roman" w:hAnsi="Times New Roman" w:cs="Times New Roman"/>
          <w:lang w:val="tr-TR"/>
        </w:rPr>
        <w:t>bunun için kullanılan formülü</w:t>
      </w:r>
      <w:r w:rsidR="005B026C">
        <w:rPr>
          <w:rFonts w:ascii="Times New Roman" w:hAnsi="Times New Roman" w:cs="Times New Roman"/>
          <w:lang w:val="tr-TR"/>
        </w:rPr>
        <w:t xml:space="preserve"> ve eşitlik (8</w:t>
      </w:r>
      <w:r w:rsidR="00BA4320">
        <w:rPr>
          <w:rFonts w:ascii="Times New Roman" w:hAnsi="Times New Roman" w:cs="Times New Roman"/>
          <w:lang w:val="tr-TR"/>
        </w:rPr>
        <w:t>)</w:t>
      </w:r>
      <w:r w:rsidR="000C31AD">
        <w:rPr>
          <w:rFonts w:ascii="Times New Roman" w:hAnsi="Times New Roman" w:cs="Times New Roman"/>
          <w:lang w:val="tr-TR"/>
        </w:rPr>
        <w:t xml:space="preserve"> ve (9)</w:t>
      </w:r>
      <w:r w:rsidR="00BA4320">
        <w:rPr>
          <w:rFonts w:ascii="Times New Roman" w:hAnsi="Times New Roman" w:cs="Times New Roman"/>
          <w:lang w:val="tr-TR"/>
        </w:rPr>
        <w:t xml:space="preserve"> ise bu formülün çalışma için gerçekleşmiş halini</w:t>
      </w:r>
      <w:r w:rsidRPr="00981C18">
        <w:rPr>
          <w:rFonts w:ascii="Times New Roman" w:hAnsi="Times New Roman" w:cs="Times New Roman"/>
          <w:lang w:val="tr-TR"/>
        </w:rPr>
        <w:t xml:space="preserve"> derlemektedir. </w:t>
      </w:r>
    </w:p>
    <w:p w:rsidR="00566020" w:rsidRPr="00981C18" w:rsidRDefault="00566020" w:rsidP="00A355D5">
      <w:pPr>
        <w:spacing w:after="0" w:line="240" w:lineRule="auto"/>
        <w:ind w:firstLine="567"/>
        <w:jc w:val="both"/>
        <w:rPr>
          <w:rFonts w:ascii="Times New Roman" w:hAnsi="Times New Roman" w:cs="Times New Roman"/>
          <w:lang w:val="tr-TR"/>
        </w:rPr>
      </w:pPr>
    </w:p>
    <w:p w:rsidR="00D32354" w:rsidRPr="000374EF" w:rsidRDefault="003A61CB" w:rsidP="00A355D5">
      <w:pPr>
        <w:spacing w:after="0" w:line="240" w:lineRule="auto"/>
        <w:jc w:val="right"/>
        <w:rPr>
          <w:rFonts w:ascii="Times New Roman" w:hAnsi="Times New Roman" w:cs="Times New Roman"/>
          <w:b/>
        </w:rPr>
      </w:pPr>
      <m:oMath>
        <m:r>
          <w:rPr>
            <w:rFonts w:ascii="Cambria Math" w:hAnsi="Cambria Math" w:cs="Times New Roman"/>
          </w:rPr>
          <m:t>f</m:t>
        </m:r>
        <m:d>
          <m:dPr>
            <m:ctrlPr>
              <w:rPr>
                <w:rFonts w:ascii="Cambria Math" w:hAnsi="Cambria Math" w:cs="Times New Roman"/>
              </w:rPr>
            </m:ctrlPr>
          </m:dPr>
          <m:e>
            <m:r>
              <m:rPr>
                <m:sty m:val="p"/>
              </m:rPr>
              <w:rPr>
                <w:rFonts w:ascii="Cambria Math" w:hAnsi="Cambria Math" w:cs="Times New Roman"/>
              </w:rPr>
              <m:t>WTP</m:t>
            </m:r>
          </m:e>
        </m:d>
        <m:r>
          <w:rPr>
            <w:rFonts w:ascii="Cambria Math" w:hAnsi="Cambria Math" w:cs="Times New Roman"/>
          </w:rPr>
          <m:t>=</m:t>
        </m:r>
        <m:f>
          <m:fPr>
            <m:ctrlPr>
              <w:rPr>
                <w:rFonts w:ascii="Cambria Math" w:hAnsi="Cambria Math" w:cs="Times New Roman"/>
              </w:rPr>
            </m:ctrlPr>
          </m:fPr>
          <m:num>
            <m:nary>
              <m:naryPr>
                <m:chr m:val="∑"/>
                <m:limLoc m:val="undOvr"/>
                <m:subHide m:val="1"/>
                <m:supHide m:val="1"/>
                <m:ctrlPr>
                  <w:rPr>
                    <w:rFonts w:ascii="Cambria Math" w:hAnsi="Cambria Math" w:cs="Times New Roman"/>
                  </w:rPr>
                </m:ctrlPr>
              </m:naryPr>
              <m:sub/>
              <m:sup/>
              <m:e>
                <m:r>
                  <m:rPr>
                    <m:sty m:val="p"/>
                  </m:rPr>
                  <w:rPr>
                    <w:rFonts w:ascii="Cambria Math" w:hAnsi="Cambria Math" w:cs="Times New Roman"/>
                  </w:rPr>
                  <m:t>nv</m:t>
                </m:r>
              </m:e>
            </m:nary>
          </m:num>
          <m:den>
            <m:nary>
              <m:naryPr>
                <m:chr m:val="∑"/>
                <m:limLoc m:val="undOvr"/>
                <m:subHide m:val="1"/>
                <m:supHide m:val="1"/>
                <m:ctrlPr>
                  <w:rPr>
                    <w:rFonts w:ascii="Cambria Math" w:hAnsi="Cambria Math" w:cs="Times New Roman"/>
                  </w:rPr>
                </m:ctrlPr>
              </m:naryPr>
              <m:sub/>
              <m:sup/>
              <m:e>
                <m:r>
                  <m:rPr>
                    <m:sty m:val="p"/>
                  </m:rPr>
                  <w:rPr>
                    <w:rFonts w:ascii="Cambria Math" w:hAnsi="Cambria Math" w:cs="Times New Roman"/>
                  </w:rPr>
                  <m:t>n</m:t>
                </m:r>
              </m:e>
            </m:nary>
          </m:den>
        </m:f>
        <m:r>
          <m:rPr>
            <m:sty m:val="p"/>
          </m:rPr>
          <w:rPr>
            <w:rFonts w:ascii="Cambria Math" w:hAnsi="Cambria Math" w:cs="Times New Roman"/>
          </w:rPr>
          <m:t xml:space="preserve"> ×P</m:t>
        </m:r>
      </m:oMath>
      <w:r w:rsidR="000374EF">
        <w:rPr>
          <w:rFonts w:ascii="Times New Roman" w:hAnsi="Times New Roman" w:cs="Times New Roman"/>
        </w:rPr>
        <w:t xml:space="preserve">                                          (</w:t>
      </w:r>
      <w:r w:rsidR="005B026C">
        <w:rPr>
          <w:rFonts w:ascii="Times New Roman" w:hAnsi="Times New Roman" w:cs="Times New Roman"/>
        </w:rPr>
        <w:t>7</w:t>
      </w:r>
      <w:r w:rsidR="000374EF">
        <w:rPr>
          <w:rFonts w:ascii="Times New Roman" w:hAnsi="Times New Roman" w:cs="Times New Roman"/>
        </w:rPr>
        <w:t>)</w:t>
      </w:r>
    </w:p>
    <w:p w:rsidR="00D32354" w:rsidRPr="00981C18" w:rsidRDefault="00D32354" w:rsidP="00A355D5">
      <w:pPr>
        <w:tabs>
          <w:tab w:val="left" w:pos="1778"/>
        </w:tabs>
        <w:spacing w:after="0" w:line="240" w:lineRule="auto"/>
        <w:jc w:val="both"/>
        <w:rPr>
          <w:rFonts w:ascii="Times New Roman" w:hAnsi="Times New Roman" w:cs="Times New Roman"/>
          <w:b/>
          <w:lang w:val="tr-TR"/>
        </w:rPr>
      </w:pPr>
    </w:p>
    <w:p w:rsidR="00BA4320" w:rsidRDefault="00BA4320" w:rsidP="00A355D5">
      <w:pPr>
        <w:spacing w:after="0" w:line="240" w:lineRule="auto"/>
        <w:jc w:val="center"/>
        <w:rPr>
          <w:rFonts w:ascii="Times New Roman" w:hAnsi="Times New Roman" w:cs="Times New Roman"/>
        </w:rPr>
      </w:pPr>
      <m:oMath>
        <m:r>
          <w:rPr>
            <w:rFonts w:ascii="Cambria Math" w:hAnsi="Cambria Math" w:cs="Times New Roman"/>
            <w:lang w:val="tr-TR"/>
          </w:rPr>
          <m:t xml:space="preserve">                       f</m:t>
        </m:r>
        <m:d>
          <m:dPr>
            <m:ctrlPr>
              <w:rPr>
                <w:rFonts w:ascii="Cambria Math" w:hAnsi="Cambria Math" w:cs="Times New Roman"/>
                <w:lang w:val="tr-TR"/>
              </w:rPr>
            </m:ctrlPr>
          </m:dPr>
          <m:e>
            <m:sSub>
              <m:sSubPr>
                <m:ctrlPr>
                  <w:rPr>
                    <w:rFonts w:ascii="Cambria Math" w:hAnsi="Cambria Math" w:cs="Times New Roman"/>
                    <w:lang w:val="tr-TR"/>
                  </w:rPr>
                </m:ctrlPr>
              </m:sSubPr>
              <m:e>
                <m:r>
                  <m:rPr>
                    <m:sty m:val="p"/>
                  </m:rPr>
                  <w:rPr>
                    <w:rFonts w:ascii="Cambria Math" w:hAnsi="Cambria Math" w:cs="Times New Roman"/>
                    <w:lang w:val="tr-TR"/>
                  </w:rPr>
                  <m:t>WTP</m:t>
                </m:r>
              </m:e>
              <m:sub>
                <m:r>
                  <w:rPr>
                    <w:rFonts w:ascii="Cambria Math" w:hAnsi="Cambria Math" w:cs="Times New Roman"/>
                    <w:lang w:val="tr-TR"/>
                  </w:rPr>
                  <m:t>KYK</m:t>
                </m:r>
              </m:sub>
            </m:sSub>
          </m:e>
        </m:d>
        <m:r>
          <w:rPr>
            <w:rFonts w:ascii="Cambria Math" w:hAnsi="Cambria Math" w:cs="Times New Roman"/>
            <w:lang w:val="tr-TR"/>
          </w:rPr>
          <m:t>=</m:t>
        </m:r>
        <m:r>
          <m:rPr>
            <m:sty m:val="p"/>
          </m:rPr>
          <w:rPr>
            <w:rFonts w:ascii="Cambria Math" w:hAnsi="Cambria Math" w:cs="Times New Roman"/>
            <w:lang w:val="tr-TR"/>
          </w:rPr>
          <m:t>185,34 ×9575=1.774.630 TL</m:t>
        </m:r>
      </m:oMath>
      <w:r>
        <w:rPr>
          <w:rFonts w:ascii="Times New Roman" w:hAnsi="Times New Roman" w:cs="Times New Roman"/>
          <w:lang w:val="tr-TR"/>
        </w:rPr>
        <w:t xml:space="preserve">            </w:t>
      </w:r>
      <w:r w:rsidR="001E5A11">
        <w:rPr>
          <w:rFonts w:ascii="Times New Roman" w:hAnsi="Times New Roman" w:cs="Times New Roman"/>
          <w:lang w:val="tr-TR"/>
        </w:rPr>
        <w:t xml:space="preserve"> </w:t>
      </w:r>
      <w:r>
        <w:rPr>
          <w:rFonts w:ascii="Times New Roman" w:hAnsi="Times New Roman" w:cs="Times New Roman"/>
          <w:lang w:val="tr-TR"/>
        </w:rPr>
        <w:t xml:space="preserve"> </w:t>
      </w:r>
      <w:r w:rsidR="005B026C">
        <w:rPr>
          <w:rFonts w:ascii="Times New Roman" w:hAnsi="Times New Roman" w:cs="Times New Roman"/>
        </w:rPr>
        <w:t>(8</w:t>
      </w:r>
      <w:r>
        <w:rPr>
          <w:rFonts w:ascii="Times New Roman" w:hAnsi="Times New Roman" w:cs="Times New Roman"/>
        </w:rPr>
        <w:t xml:space="preserve">) </w:t>
      </w:r>
    </w:p>
    <w:p w:rsidR="00BA4320" w:rsidRDefault="00BA4320" w:rsidP="00A355D5">
      <w:pPr>
        <w:spacing w:after="0" w:line="240" w:lineRule="auto"/>
        <w:jc w:val="center"/>
        <w:rPr>
          <w:rFonts w:ascii="Times New Roman" w:hAnsi="Times New Roman" w:cs="Times New Roman"/>
        </w:rPr>
      </w:pPr>
    </w:p>
    <w:p w:rsidR="000C31AD" w:rsidRDefault="000C31AD" w:rsidP="00A355D5">
      <w:pPr>
        <w:spacing w:after="0" w:line="240" w:lineRule="auto"/>
        <w:jc w:val="center"/>
        <w:rPr>
          <w:rFonts w:ascii="Times New Roman" w:hAnsi="Times New Roman" w:cs="Times New Roman"/>
          <w:lang w:val="tr-TR"/>
        </w:rPr>
      </w:pPr>
      <m:oMath>
        <m:r>
          <w:rPr>
            <w:rFonts w:ascii="Cambria Math" w:hAnsi="Cambria Math" w:cs="Times New Roman"/>
            <w:lang w:val="tr-TR"/>
          </w:rPr>
          <m:t xml:space="preserve">                       f</m:t>
        </m:r>
        <m:d>
          <m:dPr>
            <m:ctrlPr>
              <w:rPr>
                <w:rFonts w:ascii="Cambria Math" w:hAnsi="Cambria Math" w:cs="Times New Roman"/>
                <w:lang w:val="tr-TR"/>
              </w:rPr>
            </m:ctrlPr>
          </m:dPr>
          <m:e>
            <m:sSub>
              <m:sSubPr>
                <m:ctrlPr>
                  <w:rPr>
                    <w:rFonts w:ascii="Cambria Math" w:hAnsi="Cambria Math" w:cs="Times New Roman"/>
                    <w:lang w:val="tr-TR"/>
                  </w:rPr>
                </m:ctrlPr>
              </m:sSubPr>
              <m:e>
                <m:r>
                  <m:rPr>
                    <m:sty m:val="p"/>
                  </m:rPr>
                  <w:rPr>
                    <w:rFonts w:ascii="Cambria Math" w:hAnsi="Cambria Math" w:cs="Times New Roman"/>
                    <w:lang w:val="tr-TR"/>
                  </w:rPr>
                  <m:t>WTP</m:t>
                </m:r>
              </m:e>
              <m:sub>
                <m:r>
                  <w:rPr>
                    <w:rFonts w:ascii="Cambria Math" w:hAnsi="Cambria Math" w:cs="Times New Roman"/>
                    <w:lang w:val="tr-TR"/>
                  </w:rPr>
                  <m:t>PTZ</m:t>
                </m:r>
              </m:sub>
            </m:sSub>
          </m:e>
        </m:d>
        <m:r>
          <w:rPr>
            <w:rFonts w:ascii="Cambria Math" w:hAnsi="Cambria Math" w:cs="Times New Roman"/>
            <w:lang w:val="tr-TR"/>
          </w:rPr>
          <m:t>=</m:t>
        </m:r>
        <m:r>
          <m:rPr>
            <m:sty m:val="p"/>
          </m:rPr>
          <w:rPr>
            <w:rFonts w:ascii="Cambria Math" w:hAnsi="Cambria Math" w:cs="Times New Roman"/>
            <w:lang w:val="tr-TR"/>
          </w:rPr>
          <m:t>101,42 ×9575=971.096 TL</m:t>
        </m:r>
      </m:oMath>
      <w:r w:rsidR="001620A8">
        <w:rPr>
          <w:rFonts w:ascii="Times New Roman" w:hAnsi="Times New Roman" w:cs="Times New Roman"/>
          <w:lang w:val="tr-TR"/>
        </w:rPr>
        <w:t xml:space="preserve">                  </w:t>
      </w:r>
      <w:r>
        <w:rPr>
          <w:rFonts w:ascii="Times New Roman" w:hAnsi="Times New Roman" w:cs="Times New Roman"/>
          <w:lang w:val="tr-TR"/>
        </w:rPr>
        <w:t>(9)</w:t>
      </w:r>
    </w:p>
    <w:p w:rsidR="000C31AD" w:rsidRPr="000C31AD" w:rsidRDefault="000C31AD" w:rsidP="00A355D5">
      <w:pPr>
        <w:spacing w:after="0" w:line="240" w:lineRule="auto"/>
        <w:jc w:val="center"/>
        <w:rPr>
          <w:rFonts w:ascii="Times New Roman" w:hAnsi="Times New Roman" w:cs="Times New Roman"/>
        </w:rPr>
      </w:pPr>
    </w:p>
    <w:p w:rsidR="00EB466B" w:rsidRDefault="00D32354" w:rsidP="00566020">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 xml:space="preserve">Buna göre, </w:t>
      </w:r>
      <m:oMath>
        <m:r>
          <m:rPr>
            <m:sty m:val="p"/>
          </m:rPr>
          <w:rPr>
            <w:rFonts w:ascii="Cambria Math" w:hAnsi="Cambria Math" w:cs="Times New Roman"/>
            <w:lang w:val="tr-TR"/>
          </w:rPr>
          <m:t>1.774.630 TL</m:t>
        </m:r>
      </m:oMath>
      <w:r w:rsidRPr="00981C18">
        <w:rPr>
          <w:rFonts w:ascii="Times New Roman" w:hAnsi="Times New Roman" w:cs="Times New Roman"/>
          <w:lang w:val="tr-TR"/>
        </w:rPr>
        <w:t>, projenin üzerinde bulunan kıyı alanının</w:t>
      </w:r>
      <w:r w:rsidR="000C31AD">
        <w:rPr>
          <w:rFonts w:ascii="Times New Roman" w:hAnsi="Times New Roman" w:cs="Times New Roman"/>
          <w:lang w:val="tr-TR"/>
        </w:rPr>
        <w:t xml:space="preserve"> Karaburun</w:t>
      </w:r>
      <w:r w:rsidR="001620A8">
        <w:rPr>
          <w:rFonts w:ascii="Times New Roman" w:hAnsi="Times New Roman" w:cs="Times New Roman"/>
          <w:lang w:val="tr-TR"/>
        </w:rPr>
        <w:t>’da yaşayan kişiler</w:t>
      </w:r>
      <w:r w:rsidR="000C31AD">
        <w:rPr>
          <w:rFonts w:ascii="Times New Roman" w:hAnsi="Times New Roman" w:cs="Times New Roman"/>
          <w:lang w:val="tr-TR"/>
        </w:rPr>
        <w:t xml:space="preserve"> tarafından, </w:t>
      </w:r>
      <m:oMath>
        <m:r>
          <m:rPr>
            <m:sty m:val="p"/>
          </m:rPr>
          <w:rPr>
            <w:rFonts w:ascii="Cambria Math" w:hAnsi="Cambria Math" w:cs="Times New Roman"/>
            <w:lang w:val="tr-TR"/>
          </w:rPr>
          <m:t>971.096 TL</m:t>
        </m:r>
      </m:oMath>
      <w:r w:rsidR="00566020">
        <w:rPr>
          <w:rFonts w:ascii="Times New Roman" w:hAnsi="Times New Roman" w:cs="Times New Roman"/>
          <w:lang w:val="tr-TR"/>
        </w:rPr>
        <w:t xml:space="preserve"> ise</w:t>
      </w:r>
      <w:r w:rsidR="000C31AD">
        <w:rPr>
          <w:rFonts w:ascii="Times New Roman" w:hAnsi="Times New Roman" w:cs="Times New Roman"/>
          <w:lang w:val="tr-TR"/>
        </w:rPr>
        <w:t xml:space="preserve"> potansiyel ziyaretçiler tarafından </w:t>
      </w:r>
      <w:r w:rsidR="000C31AD" w:rsidRPr="00981C18">
        <w:rPr>
          <w:rFonts w:ascii="Times New Roman" w:hAnsi="Times New Roman" w:cs="Times New Roman"/>
          <w:lang w:val="tr-TR"/>
        </w:rPr>
        <w:t>so</w:t>
      </w:r>
      <w:r w:rsidR="000C31AD">
        <w:rPr>
          <w:rFonts w:ascii="Times New Roman" w:hAnsi="Times New Roman" w:cs="Times New Roman"/>
          <w:lang w:val="tr-TR"/>
        </w:rPr>
        <w:t>syal olarak algılanan değerini ifade etmektedir.</w:t>
      </w:r>
      <w:r w:rsidR="00566020">
        <w:rPr>
          <w:rFonts w:ascii="Times New Roman" w:hAnsi="Times New Roman" w:cs="Times New Roman"/>
          <w:lang w:val="tr-TR"/>
        </w:rPr>
        <w:t xml:space="preserve"> </w:t>
      </w:r>
      <w:r w:rsidR="00EB466B">
        <w:rPr>
          <w:rFonts w:ascii="Times New Roman" w:hAnsi="Times New Roman" w:cs="Times New Roman"/>
          <w:lang w:val="tr-TR"/>
        </w:rPr>
        <w:t>Koşullu Değerleme Yöntemi senaryosunu takiben s</w:t>
      </w:r>
      <w:r w:rsidR="00970C87">
        <w:rPr>
          <w:rFonts w:ascii="Times New Roman" w:hAnsi="Times New Roman" w:cs="Times New Roman"/>
          <w:lang w:val="tr-TR"/>
        </w:rPr>
        <w:t xml:space="preserve">orulan değerleme sorusunun ardından, </w:t>
      </w:r>
      <w:r w:rsidR="00EB466B">
        <w:rPr>
          <w:rFonts w:ascii="Times New Roman" w:hAnsi="Times New Roman" w:cs="Times New Roman"/>
          <w:lang w:val="tr-TR"/>
        </w:rPr>
        <w:t>kabul ya da red kararının nedeni katılımcılara</w:t>
      </w:r>
      <w:r w:rsidR="001620A8">
        <w:rPr>
          <w:rFonts w:ascii="Times New Roman" w:hAnsi="Times New Roman" w:cs="Times New Roman"/>
          <w:lang w:val="tr-TR"/>
        </w:rPr>
        <w:t xml:space="preserve"> sorulmuştur. Buna göre Tablo 13</w:t>
      </w:r>
      <w:r w:rsidR="00EB466B">
        <w:rPr>
          <w:rFonts w:ascii="Times New Roman" w:hAnsi="Times New Roman" w:cs="Times New Roman"/>
          <w:lang w:val="tr-TR"/>
        </w:rPr>
        <w:t xml:space="preserve"> kat</w:t>
      </w:r>
      <w:r w:rsidR="00C67399">
        <w:rPr>
          <w:rFonts w:ascii="Times New Roman" w:hAnsi="Times New Roman" w:cs="Times New Roman"/>
          <w:lang w:val="tr-TR"/>
        </w:rPr>
        <w:t>ılımcıların ödemeyi kabul etme</w:t>
      </w:r>
      <w:r w:rsidR="001620A8">
        <w:rPr>
          <w:rFonts w:ascii="Times New Roman" w:hAnsi="Times New Roman" w:cs="Times New Roman"/>
          <w:lang w:val="tr-TR"/>
        </w:rPr>
        <w:t xml:space="preserve"> nedenlerini Tablo 14</w:t>
      </w:r>
      <w:r w:rsidR="00EB466B">
        <w:rPr>
          <w:rFonts w:ascii="Times New Roman" w:hAnsi="Times New Roman" w:cs="Times New Roman"/>
          <w:lang w:val="tr-TR"/>
        </w:rPr>
        <w:t xml:space="preserve"> ise kabul etme</w:t>
      </w:r>
      <w:r w:rsidR="00C67399">
        <w:rPr>
          <w:rFonts w:ascii="Times New Roman" w:hAnsi="Times New Roman" w:cs="Times New Roman"/>
          <w:lang w:val="tr-TR"/>
        </w:rPr>
        <w:t>me</w:t>
      </w:r>
      <w:r w:rsidR="00EB466B">
        <w:rPr>
          <w:rFonts w:ascii="Times New Roman" w:hAnsi="Times New Roman" w:cs="Times New Roman"/>
          <w:lang w:val="tr-TR"/>
        </w:rPr>
        <w:t xml:space="preserve"> nedenlerini derlemektedir. </w:t>
      </w:r>
    </w:p>
    <w:p w:rsidR="00566020" w:rsidRDefault="00566020" w:rsidP="00566020">
      <w:pPr>
        <w:spacing w:after="0" w:line="240" w:lineRule="auto"/>
        <w:ind w:firstLine="567"/>
        <w:jc w:val="both"/>
        <w:rPr>
          <w:rFonts w:ascii="Times New Roman" w:hAnsi="Times New Roman" w:cs="Times New Roman"/>
          <w:lang w:val="tr-TR"/>
        </w:rPr>
      </w:pPr>
    </w:p>
    <w:p w:rsidR="00970C87" w:rsidRPr="00970C87" w:rsidRDefault="00AE4761" w:rsidP="00A355D5">
      <w:pPr>
        <w:spacing w:after="0" w:line="240" w:lineRule="auto"/>
        <w:jc w:val="center"/>
        <w:rPr>
          <w:rFonts w:ascii="Times New Roman" w:hAnsi="Times New Roman" w:cs="Times New Roman"/>
          <w:b/>
          <w:lang w:val="tr-TR"/>
        </w:rPr>
      </w:pPr>
      <w:r>
        <w:rPr>
          <w:rFonts w:ascii="Times New Roman" w:hAnsi="Times New Roman" w:cs="Times New Roman"/>
          <w:b/>
          <w:lang w:val="tr-TR"/>
        </w:rPr>
        <w:t>Tablo 13</w:t>
      </w:r>
      <w:r w:rsidR="00603DA8">
        <w:rPr>
          <w:rFonts w:ascii="Times New Roman" w:hAnsi="Times New Roman" w:cs="Times New Roman"/>
          <w:b/>
          <w:lang w:val="tr-TR"/>
        </w:rPr>
        <w:t>:</w:t>
      </w:r>
      <w:r w:rsidR="00970C87" w:rsidRPr="00970C87">
        <w:rPr>
          <w:rFonts w:ascii="Times New Roman" w:hAnsi="Times New Roman" w:cs="Times New Roman"/>
          <w:b/>
          <w:lang w:val="tr-TR"/>
        </w:rPr>
        <w:t xml:space="preserve"> </w:t>
      </w:r>
      <w:r w:rsidR="00970C87" w:rsidRPr="00603DA8">
        <w:rPr>
          <w:rFonts w:ascii="Times New Roman" w:hAnsi="Times New Roman" w:cs="Times New Roman"/>
          <w:lang w:val="tr-TR"/>
        </w:rPr>
        <w:t>WTP Kabul Etme Nedenleri</w:t>
      </w:r>
    </w:p>
    <w:tbl>
      <w:tblPr>
        <w:tblStyle w:val="TabloKlavuzu"/>
        <w:tblW w:w="0" w:type="auto"/>
        <w:jc w:val="center"/>
        <w:tblLook w:val="04A0" w:firstRow="1" w:lastRow="0" w:firstColumn="1" w:lastColumn="0" w:noHBand="0" w:noVBand="1"/>
      </w:tblPr>
      <w:tblGrid>
        <w:gridCol w:w="3082"/>
        <w:gridCol w:w="1082"/>
        <w:gridCol w:w="1134"/>
        <w:gridCol w:w="1180"/>
      </w:tblGrid>
      <w:tr w:rsidR="001620A8" w:rsidRPr="001E5A11" w:rsidTr="001620A8">
        <w:trPr>
          <w:trHeight w:val="470"/>
          <w:jc w:val="center"/>
        </w:trPr>
        <w:tc>
          <w:tcPr>
            <w:tcW w:w="3082" w:type="dxa"/>
            <w:tcBorders>
              <w:top w:val="single" w:sz="4" w:space="0" w:color="auto"/>
              <w:left w:val="single" w:sz="4" w:space="0" w:color="auto"/>
              <w:bottom w:val="single" w:sz="4" w:space="0" w:color="auto"/>
              <w:right w:val="single" w:sz="4" w:space="0" w:color="auto"/>
            </w:tcBorders>
            <w:vAlign w:val="center"/>
            <w:hideMark/>
          </w:tcPr>
          <w:p w:rsidR="001620A8" w:rsidRPr="001E5A11" w:rsidRDefault="001620A8" w:rsidP="00A355D5">
            <w:pPr>
              <w:jc w:val="center"/>
              <w:rPr>
                <w:rFonts w:ascii="Times New Roman" w:eastAsia="Times New Roman" w:hAnsi="Times New Roman" w:cs="Times New Roman"/>
                <w:b/>
                <w:color w:val="000000" w:themeColor="text1"/>
                <w:sz w:val="20"/>
                <w:szCs w:val="20"/>
                <w:lang w:eastAsia="tr-TR"/>
              </w:rPr>
            </w:pPr>
            <w:r w:rsidRPr="001E5A11">
              <w:rPr>
                <w:rFonts w:ascii="Times New Roman" w:hAnsi="Times New Roman" w:cs="Times New Roman"/>
                <w:b/>
                <w:color w:val="000000" w:themeColor="text1"/>
                <w:sz w:val="20"/>
                <w:szCs w:val="20"/>
              </w:rPr>
              <w:t xml:space="preserve">Ödemeye İstekliyim </w:t>
            </w:r>
            <w:r w:rsidR="00566020" w:rsidRPr="001E5A11">
              <w:rPr>
                <w:rFonts w:ascii="Times New Roman" w:hAnsi="Times New Roman" w:cs="Times New Roman"/>
                <w:b/>
                <w:color w:val="000000" w:themeColor="text1"/>
                <w:sz w:val="20"/>
                <w:szCs w:val="20"/>
              </w:rPr>
              <w:t>Çünkü</w:t>
            </w:r>
            <w:r w:rsidR="00566020">
              <w:rPr>
                <w:rFonts w:ascii="Times New Roman" w:hAnsi="Times New Roman" w:cs="Times New Roman"/>
                <w:b/>
                <w:color w:val="000000" w:themeColor="text1"/>
                <w:sz w:val="20"/>
                <w:szCs w:val="20"/>
              </w:rPr>
              <w:t>,</w:t>
            </w:r>
          </w:p>
        </w:tc>
        <w:tc>
          <w:tcPr>
            <w:tcW w:w="1082" w:type="dxa"/>
            <w:tcBorders>
              <w:top w:val="single" w:sz="4" w:space="0" w:color="auto"/>
              <w:left w:val="single" w:sz="4" w:space="0" w:color="auto"/>
              <w:bottom w:val="single" w:sz="4" w:space="0" w:color="auto"/>
              <w:right w:val="single" w:sz="4" w:space="0" w:color="auto"/>
            </w:tcBorders>
            <w:vAlign w:val="center"/>
            <w:hideMark/>
          </w:tcPr>
          <w:p w:rsidR="001620A8" w:rsidRPr="001E5A11" w:rsidRDefault="001620A8" w:rsidP="00A355D5">
            <w:pPr>
              <w:jc w:val="center"/>
              <w:rPr>
                <w:rFonts w:ascii="Times New Roman" w:eastAsia="Times New Roman" w:hAnsi="Times New Roman" w:cs="Times New Roman"/>
                <w:b/>
                <w:color w:val="000000" w:themeColor="text1"/>
                <w:sz w:val="20"/>
                <w:szCs w:val="20"/>
                <w:lang w:eastAsia="tr-TR"/>
              </w:rPr>
            </w:pPr>
            <w:r>
              <w:rPr>
                <w:rFonts w:ascii="Times New Roman" w:hAnsi="Times New Roman" w:cs="Times New Roman"/>
                <w:b/>
                <w:color w:val="000000" w:themeColor="text1"/>
                <w:sz w:val="20"/>
                <w:szCs w:val="20"/>
              </w:rPr>
              <w:t>KYK (n=32)</w:t>
            </w:r>
          </w:p>
        </w:tc>
        <w:tc>
          <w:tcPr>
            <w:tcW w:w="1134" w:type="dxa"/>
            <w:tcBorders>
              <w:top w:val="single" w:sz="4" w:space="0" w:color="auto"/>
              <w:left w:val="single" w:sz="4" w:space="0" w:color="auto"/>
              <w:bottom w:val="single" w:sz="4" w:space="0" w:color="auto"/>
              <w:right w:val="single" w:sz="4" w:space="0" w:color="auto"/>
            </w:tcBorders>
            <w:vAlign w:val="center"/>
          </w:tcPr>
          <w:p w:rsidR="001620A8" w:rsidRPr="001E5A11" w:rsidRDefault="001620A8" w:rsidP="00A355D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PTZ (n=40)</w:t>
            </w:r>
          </w:p>
        </w:tc>
        <w:tc>
          <w:tcPr>
            <w:tcW w:w="1180" w:type="dxa"/>
            <w:tcBorders>
              <w:top w:val="single" w:sz="4" w:space="0" w:color="auto"/>
              <w:left w:val="single" w:sz="4" w:space="0" w:color="auto"/>
              <w:bottom w:val="single" w:sz="4" w:space="0" w:color="auto"/>
              <w:right w:val="single" w:sz="4" w:space="0" w:color="auto"/>
            </w:tcBorders>
            <w:vAlign w:val="center"/>
          </w:tcPr>
          <w:p w:rsidR="001620A8" w:rsidRDefault="001620A8" w:rsidP="00A355D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Toplam</w:t>
            </w:r>
            <w:r w:rsidR="00DC0732">
              <w:rPr>
                <w:rFonts w:ascii="Times New Roman" w:hAnsi="Times New Roman" w:cs="Times New Roman"/>
                <w:b/>
                <w:color w:val="000000" w:themeColor="text1"/>
                <w:sz w:val="20"/>
                <w:szCs w:val="20"/>
              </w:rPr>
              <w:t xml:space="preserve"> (n</w:t>
            </w:r>
            <w:r>
              <w:rPr>
                <w:rFonts w:ascii="Times New Roman" w:hAnsi="Times New Roman" w:cs="Times New Roman"/>
                <w:b/>
                <w:color w:val="000000" w:themeColor="text1"/>
                <w:sz w:val="20"/>
                <w:szCs w:val="20"/>
              </w:rPr>
              <w:t>=72)</w:t>
            </w:r>
          </w:p>
        </w:tc>
      </w:tr>
      <w:tr w:rsidR="001620A8" w:rsidRPr="001E5A11" w:rsidTr="001620A8">
        <w:trPr>
          <w:jc w:val="center"/>
        </w:trPr>
        <w:tc>
          <w:tcPr>
            <w:tcW w:w="3082" w:type="dxa"/>
            <w:tcBorders>
              <w:top w:val="single" w:sz="4" w:space="0" w:color="auto"/>
              <w:left w:val="single" w:sz="4" w:space="0" w:color="auto"/>
              <w:bottom w:val="single" w:sz="4" w:space="0" w:color="auto"/>
              <w:right w:val="single" w:sz="4" w:space="0" w:color="auto"/>
            </w:tcBorders>
            <w:vAlign w:val="center"/>
            <w:hideMark/>
          </w:tcPr>
          <w:p w:rsidR="001620A8" w:rsidRPr="001E5A11" w:rsidRDefault="001620A8" w:rsidP="00A355D5">
            <w:pPr>
              <w:pStyle w:val="HTMLncedenBiimlendirilmi"/>
              <w:shd w:val="clear" w:color="auto" w:fill="FFFFFF"/>
              <w:jc w:val="center"/>
              <w:rPr>
                <w:rFonts w:ascii="Times New Roman" w:hAnsi="Times New Roman" w:cs="Times New Roman"/>
                <w:color w:val="000000" w:themeColor="text1"/>
              </w:rPr>
            </w:pPr>
            <w:r w:rsidRPr="001E5A11">
              <w:rPr>
                <w:rFonts w:ascii="Times New Roman" w:hAnsi="Times New Roman" w:cs="Times New Roman"/>
                <w:color w:val="212121"/>
              </w:rPr>
              <w:t>Doğayı korumak istiyorum</w:t>
            </w:r>
          </w:p>
        </w:tc>
        <w:tc>
          <w:tcPr>
            <w:tcW w:w="1082" w:type="dxa"/>
            <w:tcBorders>
              <w:top w:val="single" w:sz="4" w:space="0" w:color="auto"/>
              <w:left w:val="single" w:sz="4" w:space="0" w:color="auto"/>
              <w:bottom w:val="single" w:sz="4" w:space="0" w:color="auto"/>
              <w:right w:val="single" w:sz="4" w:space="0" w:color="auto"/>
            </w:tcBorders>
            <w:vAlign w:val="center"/>
            <w:hideMark/>
          </w:tcPr>
          <w:p w:rsidR="001620A8" w:rsidRPr="001E5A11"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hAnsi="Times New Roman" w:cs="Times New Roman"/>
                <w:color w:val="000000" w:themeColor="text1"/>
                <w:sz w:val="20"/>
                <w:szCs w:val="20"/>
              </w:rPr>
              <w:t>12 (37</w:t>
            </w:r>
            <w:r w:rsidR="00836E6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50%)</w:t>
            </w:r>
            <w:r w:rsidRPr="001E5A11">
              <w:rPr>
                <w:rFonts w:ascii="Times New Roman" w:hAnsi="Times New Roman"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1620A8" w:rsidRDefault="001620A8"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10 </w:t>
            </w:r>
          </w:p>
          <w:p w:rsidR="001620A8" w:rsidRPr="001E5A11" w:rsidRDefault="001620A8"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w:t>
            </w:r>
          </w:p>
        </w:tc>
        <w:tc>
          <w:tcPr>
            <w:tcW w:w="1180" w:type="dxa"/>
            <w:tcBorders>
              <w:top w:val="single" w:sz="4" w:space="0" w:color="auto"/>
              <w:left w:val="single" w:sz="4" w:space="0" w:color="auto"/>
              <w:bottom w:val="single" w:sz="4" w:space="0" w:color="auto"/>
              <w:right w:val="single" w:sz="4" w:space="0" w:color="auto"/>
            </w:tcBorders>
          </w:tcPr>
          <w:p w:rsidR="001620A8" w:rsidRPr="001620A8" w:rsidRDefault="001620A8"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 (30</w:t>
            </w:r>
            <w:r w:rsidR="00836E6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56%)</w:t>
            </w:r>
          </w:p>
        </w:tc>
      </w:tr>
      <w:tr w:rsidR="001620A8" w:rsidRPr="001E5A11" w:rsidTr="001620A8">
        <w:trPr>
          <w:jc w:val="center"/>
        </w:trPr>
        <w:tc>
          <w:tcPr>
            <w:tcW w:w="3082" w:type="dxa"/>
            <w:tcBorders>
              <w:top w:val="single" w:sz="4" w:space="0" w:color="auto"/>
              <w:left w:val="single" w:sz="4" w:space="0" w:color="auto"/>
              <w:bottom w:val="single" w:sz="4" w:space="0" w:color="auto"/>
              <w:right w:val="single" w:sz="4" w:space="0" w:color="auto"/>
            </w:tcBorders>
            <w:vAlign w:val="center"/>
          </w:tcPr>
          <w:p w:rsidR="001620A8" w:rsidRPr="001E5A11" w:rsidRDefault="001620A8" w:rsidP="00A355D5">
            <w:pPr>
              <w:shd w:val="clear" w:color="auto" w:fill="FFFFFF"/>
              <w:jc w:val="center"/>
              <w:rPr>
                <w:rFonts w:ascii="Times New Roman" w:eastAsia="Times New Roman" w:hAnsi="Times New Roman" w:cs="Times New Roman"/>
                <w:color w:val="000000" w:themeColor="text1"/>
                <w:sz w:val="20"/>
                <w:szCs w:val="20"/>
                <w:lang w:eastAsia="tr-TR"/>
              </w:rPr>
            </w:pPr>
            <w:r w:rsidRPr="001E5A11">
              <w:rPr>
                <w:rFonts w:ascii="Times New Roman" w:hAnsi="Times New Roman" w:cs="Times New Roman"/>
                <w:color w:val="212121"/>
                <w:sz w:val="20"/>
                <w:szCs w:val="20"/>
              </w:rPr>
              <w:t>İşsizliğin azalmasını istiyorum</w:t>
            </w:r>
          </w:p>
        </w:tc>
        <w:tc>
          <w:tcPr>
            <w:tcW w:w="1082" w:type="dxa"/>
            <w:tcBorders>
              <w:top w:val="single" w:sz="4" w:space="0" w:color="auto"/>
              <w:left w:val="single" w:sz="4" w:space="0" w:color="auto"/>
              <w:bottom w:val="single" w:sz="4" w:space="0" w:color="auto"/>
              <w:right w:val="single" w:sz="4" w:space="0" w:color="auto"/>
            </w:tcBorders>
            <w:vAlign w:val="center"/>
          </w:tcPr>
          <w:p w:rsidR="001620A8" w:rsidRDefault="001620A8"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5 </w:t>
            </w:r>
          </w:p>
          <w:p w:rsidR="001620A8" w:rsidRPr="001E5A11"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hAnsi="Times New Roman" w:cs="Times New Roman"/>
                <w:color w:val="000000" w:themeColor="text1"/>
                <w:sz w:val="20"/>
                <w:szCs w:val="20"/>
              </w:rPr>
              <w:t>(15</w:t>
            </w:r>
            <w:r w:rsidR="00836E6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63%)</w:t>
            </w:r>
          </w:p>
        </w:tc>
        <w:tc>
          <w:tcPr>
            <w:tcW w:w="1134" w:type="dxa"/>
            <w:tcBorders>
              <w:top w:val="single" w:sz="4" w:space="0" w:color="auto"/>
              <w:left w:val="single" w:sz="4" w:space="0" w:color="auto"/>
              <w:bottom w:val="single" w:sz="4" w:space="0" w:color="auto"/>
              <w:right w:val="single" w:sz="4" w:space="0" w:color="auto"/>
            </w:tcBorders>
          </w:tcPr>
          <w:p w:rsidR="001620A8"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 xml:space="preserve">12 </w:t>
            </w:r>
          </w:p>
          <w:p w:rsidR="001620A8" w:rsidRPr="001E5A11"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(30%)</w:t>
            </w:r>
          </w:p>
        </w:tc>
        <w:tc>
          <w:tcPr>
            <w:tcW w:w="1180" w:type="dxa"/>
            <w:tcBorders>
              <w:top w:val="single" w:sz="4" w:space="0" w:color="auto"/>
              <w:left w:val="single" w:sz="4" w:space="0" w:color="auto"/>
              <w:bottom w:val="single" w:sz="4" w:space="0" w:color="auto"/>
              <w:right w:val="single" w:sz="4" w:space="0" w:color="auto"/>
            </w:tcBorders>
          </w:tcPr>
          <w:p w:rsidR="001620A8"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17 (23</w:t>
            </w:r>
            <w:r w:rsidR="00836E61">
              <w:rPr>
                <w:rFonts w:ascii="Times New Roman" w:eastAsia="Times New Roman" w:hAnsi="Times New Roman" w:cs="Times New Roman"/>
                <w:color w:val="000000" w:themeColor="text1"/>
                <w:sz w:val="20"/>
                <w:szCs w:val="20"/>
                <w:lang w:eastAsia="tr-TR"/>
              </w:rPr>
              <w:t>,</w:t>
            </w:r>
            <w:r>
              <w:rPr>
                <w:rFonts w:ascii="Times New Roman" w:eastAsia="Times New Roman" w:hAnsi="Times New Roman" w:cs="Times New Roman"/>
                <w:color w:val="000000" w:themeColor="text1"/>
                <w:sz w:val="20"/>
                <w:szCs w:val="20"/>
                <w:lang w:eastAsia="tr-TR"/>
              </w:rPr>
              <w:t>61%)</w:t>
            </w:r>
          </w:p>
        </w:tc>
      </w:tr>
      <w:tr w:rsidR="001620A8" w:rsidRPr="001E5A11" w:rsidTr="001620A8">
        <w:trPr>
          <w:jc w:val="center"/>
        </w:trPr>
        <w:tc>
          <w:tcPr>
            <w:tcW w:w="3082" w:type="dxa"/>
            <w:tcBorders>
              <w:top w:val="single" w:sz="4" w:space="0" w:color="auto"/>
              <w:left w:val="single" w:sz="4" w:space="0" w:color="auto"/>
              <w:bottom w:val="single" w:sz="4" w:space="0" w:color="auto"/>
              <w:right w:val="single" w:sz="4" w:space="0" w:color="auto"/>
            </w:tcBorders>
            <w:vAlign w:val="center"/>
          </w:tcPr>
          <w:p w:rsidR="001620A8" w:rsidRPr="001E5A11" w:rsidRDefault="001620A8" w:rsidP="00A355D5">
            <w:pPr>
              <w:pStyle w:val="HTMLncedenBiimlendirilmi"/>
              <w:shd w:val="clear" w:color="auto" w:fill="FFFFFF"/>
              <w:jc w:val="center"/>
              <w:rPr>
                <w:rFonts w:ascii="Times New Roman" w:hAnsi="Times New Roman" w:cs="Times New Roman"/>
                <w:color w:val="000000" w:themeColor="text1"/>
              </w:rPr>
            </w:pPr>
            <w:r w:rsidRPr="001E5A11">
              <w:rPr>
                <w:rFonts w:ascii="Times New Roman" w:hAnsi="Times New Roman" w:cs="Times New Roman"/>
                <w:color w:val="212121"/>
              </w:rPr>
              <w:t>Projenin günlük hayatımı etkilemesini istemiyorum</w:t>
            </w:r>
          </w:p>
        </w:tc>
        <w:tc>
          <w:tcPr>
            <w:tcW w:w="1082" w:type="dxa"/>
            <w:tcBorders>
              <w:top w:val="single" w:sz="4" w:space="0" w:color="auto"/>
              <w:left w:val="single" w:sz="4" w:space="0" w:color="auto"/>
              <w:bottom w:val="single" w:sz="4" w:space="0" w:color="auto"/>
              <w:right w:val="single" w:sz="4" w:space="0" w:color="auto"/>
            </w:tcBorders>
            <w:vAlign w:val="center"/>
          </w:tcPr>
          <w:p w:rsidR="001620A8" w:rsidRPr="001E5A11"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hAnsi="Times New Roman" w:cs="Times New Roman"/>
                <w:color w:val="000000" w:themeColor="text1"/>
                <w:sz w:val="20"/>
                <w:szCs w:val="20"/>
              </w:rPr>
              <w:t>7 (</w:t>
            </w:r>
            <w:r w:rsidR="00836E61">
              <w:rPr>
                <w:rFonts w:ascii="Times New Roman" w:hAnsi="Times New Roman" w:cs="Times New Roman"/>
                <w:color w:val="000000" w:themeColor="text1"/>
                <w:sz w:val="20"/>
                <w:szCs w:val="20"/>
              </w:rPr>
              <w:t>21,</w:t>
            </w:r>
            <w:r>
              <w:rPr>
                <w:rFonts w:ascii="Times New Roman" w:hAnsi="Times New Roman" w:cs="Times New Roman"/>
                <w:color w:val="000000" w:themeColor="text1"/>
                <w:sz w:val="20"/>
                <w:szCs w:val="20"/>
              </w:rPr>
              <w:t>88%)</w:t>
            </w:r>
          </w:p>
        </w:tc>
        <w:tc>
          <w:tcPr>
            <w:tcW w:w="1134" w:type="dxa"/>
            <w:tcBorders>
              <w:top w:val="single" w:sz="4" w:space="0" w:color="auto"/>
              <w:left w:val="single" w:sz="4" w:space="0" w:color="auto"/>
              <w:bottom w:val="single" w:sz="4" w:space="0" w:color="auto"/>
              <w:right w:val="single" w:sz="4" w:space="0" w:color="auto"/>
            </w:tcBorders>
            <w:vAlign w:val="center"/>
          </w:tcPr>
          <w:p w:rsidR="001620A8"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 xml:space="preserve">7 </w:t>
            </w:r>
          </w:p>
          <w:p w:rsidR="001620A8" w:rsidRPr="001E5A11"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w:t>
            </w:r>
            <w:r w:rsidR="00836E61">
              <w:rPr>
                <w:rFonts w:ascii="Times New Roman" w:eastAsia="Times New Roman" w:hAnsi="Times New Roman" w:cs="Times New Roman"/>
                <w:color w:val="000000" w:themeColor="text1"/>
                <w:sz w:val="20"/>
                <w:szCs w:val="20"/>
                <w:lang w:eastAsia="tr-TR"/>
              </w:rPr>
              <w:t>17,</w:t>
            </w:r>
            <w:r>
              <w:rPr>
                <w:rFonts w:ascii="Times New Roman" w:eastAsia="Times New Roman" w:hAnsi="Times New Roman" w:cs="Times New Roman"/>
                <w:color w:val="000000" w:themeColor="text1"/>
                <w:sz w:val="20"/>
                <w:szCs w:val="20"/>
                <w:lang w:eastAsia="tr-TR"/>
              </w:rPr>
              <w:t>50%)</w:t>
            </w:r>
          </w:p>
        </w:tc>
        <w:tc>
          <w:tcPr>
            <w:tcW w:w="1180" w:type="dxa"/>
            <w:tcBorders>
              <w:top w:val="single" w:sz="4" w:space="0" w:color="auto"/>
              <w:left w:val="single" w:sz="4" w:space="0" w:color="auto"/>
              <w:bottom w:val="single" w:sz="4" w:space="0" w:color="auto"/>
              <w:right w:val="single" w:sz="4" w:space="0" w:color="auto"/>
            </w:tcBorders>
          </w:tcPr>
          <w:p w:rsidR="001620A8"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 xml:space="preserve">14 </w:t>
            </w:r>
          </w:p>
          <w:p w:rsidR="001620A8" w:rsidRDefault="00836E61"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(19,</w:t>
            </w:r>
            <w:r w:rsidR="001620A8">
              <w:rPr>
                <w:rFonts w:ascii="Times New Roman" w:eastAsia="Times New Roman" w:hAnsi="Times New Roman" w:cs="Times New Roman"/>
                <w:color w:val="000000" w:themeColor="text1"/>
                <w:sz w:val="20"/>
                <w:szCs w:val="20"/>
                <w:lang w:eastAsia="tr-TR"/>
              </w:rPr>
              <w:t>44%)</w:t>
            </w:r>
          </w:p>
        </w:tc>
      </w:tr>
      <w:tr w:rsidR="001620A8" w:rsidRPr="001E5A11" w:rsidTr="001620A8">
        <w:trPr>
          <w:jc w:val="center"/>
        </w:trPr>
        <w:tc>
          <w:tcPr>
            <w:tcW w:w="3082" w:type="dxa"/>
            <w:tcBorders>
              <w:top w:val="single" w:sz="4" w:space="0" w:color="auto"/>
              <w:left w:val="single" w:sz="4" w:space="0" w:color="auto"/>
              <w:bottom w:val="single" w:sz="4" w:space="0" w:color="auto"/>
              <w:right w:val="single" w:sz="4" w:space="0" w:color="auto"/>
            </w:tcBorders>
            <w:vAlign w:val="center"/>
          </w:tcPr>
          <w:p w:rsidR="001620A8" w:rsidRPr="001E5A11" w:rsidRDefault="001620A8" w:rsidP="00A355D5">
            <w:pPr>
              <w:shd w:val="clear" w:color="auto" w:fill="FFFFFF"/>
              <w:jc w:val="center"/>
              <w:rPr>
                <w:rFonts w:ascii="Times New Roman" w:eastAsia="Times New Roman" w:hAnsi="Times New Roman" w:cs="Times New Roman"/>
                <w:color w:val="000000" w:themeColor="text1"/>
                <w:sz w:val="20"/>
                <w:szCs w:val="20"/>
                <w:lang w:eastAsia="tr-TR"/>
              </w:rPr>
            </w:pPr>
            <w:r w:rsidRPr="001E5A11">
              <w:rPr>
                <w:rFonts w:ascii="Times New Roman" w:eastAsia="Times New Roman" w:hAnsi="Times New Roman" w:cs="Times New Roman"/>
                <w:color w:val="000000" w:themeColor="text1"/>
                <w:sz w:val="20"/>
                <w:szCs w:val="20"/>
                <w:lang w:eastAsia="tr-TR"/>
              </w:rPr>
              <w:t>Bölgenin rehabilite edilmesi gerekiyor.</w:t>
            </w:r>
          </w:p>
        </w:tc>
        <w:tc>
          <w:tcPr>
            <w:tcW w:w="1082" w:type="dxa"/>
            <w:tcBorders>
              <w:top w:val="single" w:sz="4" w:space="0" w:color="auto"/>
              <w:left w:val="single" w:sz="4" w:space="0" w:color="auto"/>
              <w:bottom w:val="single" w:sz="4" w:space="0" w:color="auto"/>
              <w:right w:val="single" w:sz="4" w:space="0" w:color="auto"/>
            </w:tcBorders>
            <w:vAlign w:val="center"/>
          </w:tcPr>
          <w:p w:rsidR="001620A8" w:rsidRDefault="001620A8"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 </w:t>
            </w:r>
          </w:p>
          <w:p w:rsidR="001620A8" w:rsidRPr="001E5A11"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hAnsi="Times New Roman" w:cs="Times New Roman"/>
                <w:color w:val="000000" w:themeColor="text1"/>
                <w:sz w:val="20"/>
                <w:szCs w:val="20"/>
              </w:rPr>
              <w:t>(</w:t>
            </w:r>
            <w:r w:rsidR="00836E61">
              <w:rPr>
                <w:rFonts w:ascii="Times New Roman" w:hAnsi="Times New Roman" w:cs="Times New Roman"/>
                <w:color w:val="000000" w:themeColor="text1"/>
                <w:sz w:val="20"/>
                <w:szCs w:val="20"/>
              </w:rPr>
              <w:t>12,</w:t>
            </w:r>
            <w:r>
              <w:rPr>
                <w:rFonts w:ascii="Times New Roman" w:hAnsi="Times New Roman" w:cs="Times New Roman"/>
                <w:color w:val="000000" w:themeColor="text1"/>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rsidR="001620A8"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 xml:space="preserve">7 </w:t>
            </w:r>
          </w:p>
          <w:p w:rsidR="001620A8" w:rsidRPr="001E5A11"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w:t>
            </w:r>
            <w:r w:rsidR="00836E61">
              <w:rPr>
                <w:rFonts w:ascii="Times New Roman" w:eastAsia="Times New Roman" w:hAnsi="Times New Roman" w:cs="Times New Roman"/>
                <w:color w:val="000000" w:themeColor="text1"/>
                <w:sz w:val="20"/>
                <w:szCs w:val="20"/>
                <w:lang w:eastAsia="tr-TR"/>
              </w:rPr>
              <w:t>17,</w:t>
            </w:r>
            <w:r>
              <w:rPr>
                <w:rFonts w:ascii="Times New Roman" w:eastAsia="Times New Roman" w:hAnsi="Times New Roman" w:cs="Times New Roman"/>
                <w:color w:val="000000" w:themeColor="text1"/>
                <w:sz w:val="20"/>
                <w:szCs w:val="20"/>
                <w:lang w:eastAsia="tr-TR"/>
              </w:rPr>
              <w:t>50%)</w:t>
            </w:r>
          </w:p>
        </w:tc>
        <w:tc>
          <w:tcPr>
            <w:tcW w:w="1180" w:type="dxa"/>
            <w:tcBorders>
              <w:top w:val="single" w:sz="4" w:space="0" w:color="auto"/>
              <w:left w:val="single" w:sz="4" w:space="0" w:color="auto"/>
              <w:bottom w:val="single" w:sz="4" w:space="0" w:color="auto"/>
              <w:right w:val="single" w:sz="4" w:space="0" w:color="auto"/>
            </w:tcBorders>
          </w:tcPr>
          <w:p w:rsidR="001620A8"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 xml:space="preserve">11 </w:t>
            </w:r>
          </w:p>
          <w:p w:rsidR="001620A8"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(15</w:t>
            </w:r>
            <w:r w:rsidR="00836E61">
              <w:rPr>
                <w:rFonts w:ascii="Times New Roman" w:eastAsia="Times New Roman" w:hAnsi="Times New Roman" w:cs="Times New Roman"/>
                <w:color w:val="000000" w:themeColor="text1"/>
                <w:sz w:val="20"/>
                <w:szCs w:val="20"/>
                <w:lang w:eastAsia="tr-TR"/>
              </w:rPr>
              <w:t>,</w:t>
            </w:r>
            <w:r>
              <w:rPr>
                <w:rFonts w:ascii="Times New Roman" w:eastAsia="Times New Roman" w:hAnsi="Times New Roman" w:cs="Times New Roman"/>
                <w:color w:val="000000" w:themeColor="text1"/>
                <w:sz w:val="20"/>
                <w:szCs w:val="20"/>
                <w:lang w:eastAsia="tr-TR"/>
              </w:rPr>
              <w:t>28%)</w:t>
            </w:r>
          </w:p>
        </w:tc>
      </w:tr>
      <w:tr w:rsidR="001620A8" w:rsidRPr="001E5A11" w:rsidTr="001620A8">
        <w:trPr>
          <w:jc w:val="center"/>
        </w:trPr>
        <w:tc>
          <w:tcPr>
            <w:tcW w:w="3082" w:type="dxa"/>
            <w:tcBorders>
              <w:top w:val="single" w:sz="4" w:space="0" w:color="auto"/>
              <w:left w:val="single" w:sz="4" w:space="0" w:color="auto"/>
              <w:bottom w:val="single" w:sz="4" w:space="0" w:color="auto"/>
              <w:right w:val="single" w:sz="4" w:space="0" w:color="auto"/>
            </w:tcBorders>
            <w:vAlign w:val="center"/>
            <w:hideMark/>
          </w:tcPr>
          <w:p w:rsidR="001620A8" w:rsidRPr="001E5A11" w:rsidRDefault="001620A8" w:rsidP="00A355D5">
            <w:pPr>
              <w:pStyle w:val="HTMLncedenBiimlendirilmi"/>
              <w:shd w:val="clear" w:color="auto" w:fill="FFFFFF"/>
              <w:jc w:val="center"/>
              <w:rPr>
                <w:rFonts w:ascii="Times New Roman" w:hAnsi="Times New Roman" w:cs="Times New Roman"/>
                <w:color w:val="000000" w:themeColor="text1"/>
              </w:rPr>
            </w:pPr>
            <w:r w:rsidRPr="001E5A11">
              <w:rPr>
                <w:rFonts w:ascii="Times New Roman" w:hAnsi="Times New Roman" w:cs="Times New Roman"/>
                <w:color w:val="212121"/>
              </w:rPr>
              <w:t>Turizmin artmasını istiyorum</w:t>
            </w:r>
          </w:p>
        </w:tc>
        <w:tc>
          <w:tcPr>
            <w:tcW w:w="1082" w:type="dxa"/>
            <w:tcBorders>
              <w:top w:val="single" w:sz="4" w:space="0" w:color="auto"/>
              <w:left w:val="single" w:sz="4" w:space="0" w:color="auto"/>
              <w:bottom w:val="single" w:sz="4" w:space="0" w:color="auto"/>
              <w:right w:val="single" w:sz="4" w:space="0" w:color="auto"/>
            </w:tcBorders>
            <w:vAlign w:val="center"/>
            <w:hideMark/>
          </w:tcPr>
          <w:p w:rsidR="001620A8" w:rsidRDefault="001620A8"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 </w:t>
            </w:r>
          </w:p>
          <w:p w:rsidR="001620A8" w:rsidRPr="001E5A11"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hAnsi="Times New Roman" w:cs="Times New Roman"/>
                <w:color w:val="000000" w:themeColor="text1"/>
                <w:sz w:val="20"/>
                <w:szCs w:val="20"/>
              </w:rPr>
              <w:t>(</w:t>
            </w:r>
            <w:r w:rsidR="00836E61">
              <w:rPr>
                <w:rFonts w:ascii="Times New Roman" w:hAnsi="Times New Roman" w:cs="Times New Roman"/>
                <w:color w:val="000000" w:themeColor="text1"/>
                <w:sz w:val="20"/>
                <w:szCs w:val="20"/>
              </w:rPr>
              <w:t>12,</w:t>
            </w:r>
            <w:r>
              <w:rPr>
                <w:rFonts w:ascii="Times New Roman" w:hAnsi="Times New Roman" w:cs="Times New Roman"/>
                <w:color w:val="000000" w:themeColor="text1"/>
                <w:sz w:val="20"/>
                <w:szCs w:val="20"/>
              </w:rPr>
              <w:t>50%)</w:t>
            </w:r>
          </w:p>
        </w:tc>
        <w:tc>
          <w:tcPr>
            <w:tcW w:w="1134" w:type="dxa"/>
            <w:tcBorders>
              <w:top w:val="single" w:sz="4" w:space="0" w:color="auto"/>
              <w:left w:val="single" w:sz="4" w:space="0" w:color="auto"/>
              <w:bottom w:val="single" w:sz="4" w:space="0" w:color="auto"/>
              <w:right w:val="single" w:sz="4" w:space="0" w:color="auto"/>
            </w:tcBorders>
          </w:tcPr>
          <w:p w:rsidR="001620A8"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 xml:space="preserve">4 </w:t>
            </w:r>
          </w:p>
          <w:p w:rsidR="001620A8" w:rsidRPr="001E5A11"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(10%)</w:t>
            </w:r>
          </w:p>
        </w:tc>
        <w:tc>
          <w:tcPr>
            <w:tcW w:w="1180" w:type="dxa"/>
            <w:tcBorders>
              <w:top w:val="single" w:sz="4" w:space="0" w:color="auto"/>
              <w:left w:val="single" w:sz="4" w:space="0" w:color="auto"/>
              <w:bottom w:val="single" w:sz="4" w:space="0" w:color="auto"/>
              <w:right w:val="single" w:sz="4" w:space="0" w:color="auto"/>
            </w:tcBorders>
          </w:tcPr>
          <w:p w:rsidR="001620A8"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 xml:space="preserve">8 </w:t>
            </w:r>
          </w:p>
          <w:p w:rsidR="001620A8" w:rsidRDefault="00836E61"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(11,</w:t>
            </w:r>
            <w:r w:rsidR="001620A8">
              <w:rPr>
                <w:rFonts w:ascii="Times New Roman" w:eastAsia="Times New Roman" w:hAnsi="Times New Roman" w:cs="Times New Roman"/>
                <w:color w:val="000000" w:themeColor="text1"/>
                <w:sz w:val="20"/>
                <w:szCs w:val="20"/>
                <w:lang w:eastAsia="tr-TR"/>
              </w:rPr>
              <w:t>11%)</w:t>
            </w:r>
          </w:p>
        </w:tc>
      </w:tr>
      <w:tr w:rsidR="001620A8" w:rsidRPr="001E5A11" w:rsidTr="001620A8">
        <w:trPr>
          <w:jc w:val="center"/>
        </w:trPr>
        <w:tc>
          <w:tcPr>
            <w:tcW w:w="3082" w:type="dxa"/>
            <w:tcBorders>
              <w:top w:val="single" w:sz="4" w:space="0" w:color="auto"/>
              <w:left w:val="single" w:sz="4" w:space="0" w:color="auto"/>
              <w:bottom w:val="single" w:sz="4" w:space="0" w:color="auto"/>
              <w:right w:val="single" w:sz="4" w:space="0" w:color="auto"/>
            </w:tcBorders>
            <w:vAlign w:val="center"/>
            <w:hideMark/>
          </w:tcPr>
          <w:p w:rsidR="001620A8" w:rsidRPr="001E5A11" w:rsidRDefault="001620A8" w:rsidP="00A355D5">
            <w:pPr>
              <w:pStyle w:val="HTMLncedenBiimlendirilmi"/>
              <w:shd w:val="clear" w:color="auto" w:fill="FFFFFF"/>
              <w:jc w:val="center"/>
              <w:rPr>
                <w:rFonts w:ascii="Times New Roman" w:hAnsi="Times New Roman" w:cs="Times New Roman"/>
                <w:color w:val="000000" w:themeColor="text1"/>
              </w:rPr>
            </w:pPr>
            <w:r w:rsidRPr="001E5A11">
              <w:rPr>
                <w:rFonts w:ascii="Times New Roman" w:hAnsi="Times New Roman" w:cs="Times New Roman"/>
                <w:color w:val="000000" w:themeColor="text1"/>
              </w:rPr>
              <w:t>Diğer</w:t>
            </w:r>
          </w:p>
        </w:tc>
        <w:tc>
          <w:tcPr>
            <w:tcW w:w="1082" w:type="dxa"/>
            <w:tcBorders>
              <w:top w:val="single" w:sz="4" w:space="0" w:color="auto"/>
              <w:left w:val="single" w:sz="4" w:space="0" w:color="auto"/>
              <w:bottom w:val="single" w:sz="4" w:space="0" w:color="auto"/>
              <w:right w:val="single" w:sz="4" w:space="0" w:color="auto"/>
            </w:tcBorders>
            <w:vAlign w:val="center"/>
            <w:hideMark/>
          </w:tcPr>
          <w:p w:rsidR="001620A8" w:rsidRPr="001E5A11" w:rsidRDefault="001620A8" w:rsidP="00A355D5">
            <w:pPr>
              <w:jc w:val="center"/>
              <w:rPr>
                <w:rFonts w:ascii="Times New Roman" w:eastAsia="Times New Roman" w:hAnsi="Times New Roman" w:cs="Times New Roman"/>
                <w:color w:val="000000" w:themeColor="text1"/>
                <w:sz w:val="20"/>
                <w:szCs w:val="20"/>
                <w:lang w:eastAsia="tr-TR"/>
              </w:rPr>
            </w:pPr>
            <w:r w:rsidRPr="001E5A11">
              <w:rPr>
                <w:rFonts w:ascii="Times New Roman" w:hAnsi="Times New Roman" w:cs="Times New Roman"/>
                <w:color w:val="000000" w:themeColor="text1"/>
                <w:sz w:val="20"/>
                <w:szCs w:val="20"/>
              </w:rPr>
              <w:t xml:space="preserve">0 </w:t>
            </w:r>
          </w:p>
        </w:tc>
        <w:tc>
          <w:tcPr>
            <w:tcW w:w="1134" w:type="dxa"/>
            <w:tcBorders>
              <w:top w:val="single" w:sz="4" w:space="0" w:color="auto"/>
              <w:left w:val="single" w:sz="4" w:space="0" w:color="auto"/>
              <w:bottom w:val="single" w:sz="4" w:space="0" w:color="auto"/>
              <w:right w:val="single" w:sz="4" w:space="0" w:color="auto"/>
            </w:tcBorders>
          </w:tcPr>
          <w:p w:rsidR="001620A8" w:rsidRPr="001E5A11"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0</w:t>
            </w:r>
          </w:p>
        </w:tc>
        <w:tc>
          <w:tcPr>
            <w:tcW w:w="1180" w:type="dxa"/>
            <w:tcBorders>
              <w:top w:val="single" w:sz="4" w:space="0" w:color="auto"/>
              <w:left w:val="single" w:sz="4" w:space="0" w:color="auto"/>
              <w:bottom w:val="single" w:sz="4" w:space="0" w:color="auto"/>
              <w:right w:val="single" w:sz="4" w:space="0" w:color="auto"/>
            </w:tcBorders>
          </w:tcPr>
          <w:p w:rsidR="001620A8"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0</w:t>
            </w:r>
          </w:p>
        </w:tc>
      </w:tr>
      <w:tr w:rsidR="001620A8" w:rsidRPr="001E5A11" w:rsidTr="001620A8">
        <w:trPr>
          <w:jc w:val="center"/>
        </w:trPr>
        <w:tc>
          <w:tcPr>
            <w:tcW w:w="3082" w:type="dxa"/>
            <w:tcBorders>
              <w:top w:val="single" w:sz="4" w:space="0" w:color="auto"/>
              <w:left w:val="single" w:sz="4" w:space="0" w:color="auto"/>
              <w:bottom w:val="single" w:sz="4" w:space="0" w:color="auto"/>
              <w:right w:val="single" w:sz="4" w:space="0" w:color="auto"/>
            </w:tcBorders>
            <w:vAlign w:val="center"/>
          </w:tcPr>
          <w:p w:rsidR="001620A8" w:rsidRPr="001620A8" w:rsidRDefault="001620A8" w:rsidP="00A355D5">
            <w:pPr>
              <w:pStyle w:val="HTMLncedenBiimlendirilmi"/>
              <w:shd w:val="clear" w:color="auto" w:fill="FFFFFF"/>
              <w:jc w:val="center"/>
              <w:rPr>
                <w:rFonts w:ascii="Times New Roman" w:hAnsi="Times New Roman" w:cs="Times New Roman"/>
                <w:b/>
                <w:color w:val="000000" w:themeColor="text1"/>
              </w:rPr>
            </w:pPr>
            <w:r w:rsidRPr="001620A8">
              <w:rPr>
                <w:rFonts w:ascii="Times New Roman" w:hAnsi="Times New Roman" w:cs="Times New Roman"/>
                <w:b/>
                <w:color w:val="000000" w:themeColor="text1"/>
              </w:rPr>
              <w:t>Toplam</w:t>
            </w:r>
          </w:p>
        </w:tc>
        <w:tc>
          <w:tcPr>
            <w:tcW w:w="1082" w:type="dxa"/>
            <w:tcBorders>
              <w:top w:val="single" w:sz="4" w:space="0" w:color="auto"/>
              <w:left w:val="single" w:sz="4" w:space="0" w:color="auto"/>
              <w:bottom w:val="single" w:sz="4" w:space="0" w:color="auto"/>
              <w:right w:val="single" w:sz="4" w:space="0" w:color="auto"/>
            </w:tcBorders>
            <w:vAlign w:val="center"/>
          </w:tcPr>
          <w:p w:rsidR="001620A8" w:rsidRDefault="001620A8"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32 </w:t>
            </w:r>
          </w:p>
          <w:p w:rsidR="001620A8" w:rsidRPr="001E5A11" w:rsidRDefault="001620A8"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1620A8"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40</w:t>
            </w:r>
          </w:p>
          <w:p w:rsidR="001620A8" w:rsidRPr="001E5A11" w:rsidRDefault="001620A8" w:rsidP="00A355D5">
            <w:pPr>
              <w:jc w:val="center"/>
              <w:rPr>
                <w:rFonts w:ascii="Times New Roman" w:eastAsia="Times New Roman" w:hAnsi="Times New Roman" w:cs="Times New Roman"/>
                <w:color w:val="000000" w:themeColor="text1"/>
                <w:sz w:val="20"/>
                <w:szCs w:val="20"/>
                <w:lang w:eastAsia="tr-TR"/>
              </w:rPr>
            </w:pPr>
            <w:r>
              <w:rPr>
                <w:rFonts w:ascii="Times New Roman" w:hAnsi="Times New Roman" w:cs="Times New Roman"/>
                <w:color w:val="000000" w:themeColor="text1"/>
                <w:sz w:val="20"/>
                <w:szCs w:val="20"/>
              </w:rPr>
              <w:t>(100%)</w:t>
            </w:r>
          </w:p>
        </w:tc>
        <w:tc>
          <w:tcPr>
            <w:tcW w:w="1180" w:type="dxa"/>
            <w:tcBorders>
              <w:top w:val="single" w:sz="4" w:space="0" w:color="auto"/>
              <w:left w:val="single" w:sz="4" w:space="0" w:color="auto"/>
              <w:bottom w:val="single" w:sz="4" w:space="0" w:color="auto"/>
              <w:right w:val="single" w:sz="4" w:space="0" w:color="auto"/>
            </w:tcBorders>
          </w:tcPr>
          <w:p w:rsidR="001620A8" w:rsidRDefault="001620A8" w:rsidP="00A355D5">
            <w:pPr>
              <w:jc w:val="center"/>
              <w:rPr>
                <w:rFonts w:ascii="Times New Roman" w:eastAsia="Times New Roman" w:hAnsi="Times New Roman" w:cs="Times New Roman"/>
                <w:b/>
                <w:color w:val="000000" w:themeColor="text1"/>
                <w:sz w:val="20"/>
                <w:szCs w:val="20"/>
                <w:lang w:eastAsia="tr-TR"/>
              </w:rPr>
            </w:pPr>
            <w:r w:rsidRPr="001620A8">
              <w:rPr>
                <w:rFonts w:ascii="Times New Roman" w:eastAsia="Times New Roman" w:hAnsi="Times New Roman" w:cs="Times New Roman"/>
                <w:b/>
                <w:color w:val="000000" w:themeColor="text1"/>
                <w:sz w:val="20"/>
                <w:szCs w:val="20"/>
                <w:lang w:eastAsia="tr-TR"/>
              </w:rPr>
              <w:t>72</w:t>
            </w:r>
            <w:r>
              <w:rPr>
                <w:rFonts w:ascii="Times New Roman" w:eastAsia="Times New Roman" w:hAnsi="Times New Roman" w:cs="Times New Roman"/>
                <w:b/>
                <w:color w:val="000000" w:themeColor="text1"/>
                <w:sz w:val="20"/>
                <w:szCs w:val="20"/>
                <w:lang w:eastAsia="tr-TR"/>
              </w:rPr>
              <w:t xml:space="preserve"> </w:t>
            </w:r>
          </w:p>
          <w:p w:rsidR="001620A8" w:rsidRPr="001620A8" w:rsidRDefault="001620A8" w:rsidP="00A355D5">
            <w:pPr>
              <w:jc w:val="center"/>
              <w:rPr>
                <w:rFonts w:ascii="Times New Roman" w:eastAsia="Times New Roman" w:hAnsi="Times New Roman" w:cs="Times New Roman"/>
                <w:b/>
                <w:color w:val="000000" w:themeColor="text1"/>
                <w:sz w:val="20"/>
                <w:szCs w:val="20"/>
                <w:lang w:eastAsia="tr-TR"/>
              </w:rPr>
            </w:pPr>
            <w:r>
              <w:rPr>
                <w:rFonts w:ascii="Times New Roman" w:eastAsia="Times New Roman" w:hAnsi="Times New Roman" w:cs="Times New Roman"/>
                <w:b/>
                <w:color w:val="000000" w:themeColor="text1"/>
                <w:sz w:val="20"/>
                <w:szCs w:val="20"/>
                <w:lang w:eastAsia="tr-TR"/>
              </w:rPr>
              <w:t>(100%)</w:t>
            </w:r>
          </w:p>
        </w:tc>
      </w:tr>
    </w:tbl>
    <w:p w:rsidR="00566020" w:rsidRDefault="00566020" w:rsidP="00A355D5">
      <w:pPr>
        <w:spacing w:after="0" w:line="240" w:lineRule="auto"/>
        <w:jc w:val="both"/>
        <w:rPr>
          <w:rFonts w:ascii="Times New Roman" w:hAnsi="Times New Roman" w:cs="Times New Roman"/>
          <w:lang w:val="tr-TR"/>
        </w:rPr>
      </w:pPr>
    </w:p>
    <w:p w:rsidR="001620A8" w:rsidRDefault="008B0A46" w:rsidP="00566020">
      <w:pPr>
        <w:spacing w:after="0" w:line="240" w:lineRule="auto"/>
        <w:ind w:firstLine="709"/>
        <w:jc w:val="both"/>
        <w:rPr>
          <w:rFonts w:ascii="Times New Roman" w:hAnsi="Times New Roman" w:cs="Times New Roman"/>
          <w:lang w:val="tr-TR"/>
        </w:rPr>
      </w:pPr>
      <w:r>
        <w:rPr>
          <w:rFonts w:ascii="Times New Roman" w:hAnsi="Times New Roman" w:cs="Times New Roman"/>
          <w:lang w:val="tr-TR"/>
        </w:rPr>
        <w:t>Tablo 13</w:t>
      </w:r>
      <w:r w:rsidR="001D30AE">
        <w:rPr>
          <w:rFonts w:ascii="Times New Roman" w:hAnsi="Times New Roman" w:cs="Times New Roman"/>
          <w:lang w:val="tr-TR"/>
        </w:rPr>
        <w:t xml:space="preserve"> incelendiğinde</w:t>
      </w:r>
      <w:r w:rsidR="007C1DD0">
        <w:rPr>
          <w:rFonts w:ascii="Times New Roman" w:hAnsi="Times New Roman" w:cs="Times New Roman"/>
          <w:lang w:val="tr-TR"/>
        </w:rPr>
        <w:t>,</w:t>
      </w:r>
      <w:r w:rsidR="001D30AE">
        <w:rPr>
          <w:rFonts w:ascii="Times New Roman" w:hAnsi="Times New Roman" w:cs="Times New Roman"/>
          <w:lang w:val="tr-TR"/>
        </w:rPr>
        <w:t xml:space="preserve"> Karaburun’da yaşayan (KYK) örneklem grubundan (n=52) seçilen 32 kişinin, potansiyel ziyaretçi (PTZ) örneklem </w:t>
      </w:r>
      <w:r w:rsidR="001D30AE">
        <w:rPr>
          <w:rFonts w:ascii="Times New Roman" w:hAnsi="Times New Roman" w:cs="Times New Roman"/>
          <w:lang w:val="tr-TR"/>
        </w:rPr>
        <w:lastRenderedPageBreak/>
        <w:t>grubundan (n=108) da 40 kişinin belirtilen kıyı alanının üzerine yapılacak yat limanının yaratacağı olumsuz etkileri ortadan kaldırmak için kurulacak fona katkı sunmaya istekli oldukları görülmektedir.</w:t>
      </w:r>
      <w:r w:rsidR="001D30AE" w:rsidRPr="001D30AE">
        <w:rPr>
          <w:rFonts w:ascii="Times New Roman" w:hAnsi="Times New Roman" w:cs="Times New Roman"/>
          <w:lang w:val="tr-TR"/>
        </w:rPr>
        <w:t xml:space="preserve"> </w:t>
      </w:r>
      <w:r w:rsidR="001D30AE">
        <w:rPr>
          <w:rFonts w:ascii="Times New Roman" w:hAnsi="Times New Roman" w:cs="Times New Roman"/>
          <w:lang w:val="tr-TR"/>
        </w:rPr>
        <w:t>Her bir sayının altındaki yüzde, o sayının ilgili grup içindeki payını göstermektedir.</w:t>
      </w:r>
      <w:r w:rsidR="001620A8">
        <w:rPr>
          <w:rFonts w:ascii="Times New Roman" w:hAnsi="Times New Roman" w:cs="Times New Roman"/>
          <w:lang w:val="tr-TR"/>
        </w:rPr>
        <w:t xml:space="preserve"> Buna göre Karaburun’da yaşayan ve fona kat</w:t>
      </w:r>
      <w:r w:rsidR="00836E61">
        <w:rPr>
          <w:rFonts w:ascii="Times New Roman" w:hAnsi="Times New Roman" w:cs="Times New Roman"/>
          <w:lang w:val="tr-TR"/>
        </w:rPr>
        <w:t>kı sunmak isteyen kişilerin %37,</w:t>
      </w:r>
      <w:r w:rsidR="001620A8">
        <w:rPr>
          <w:rFonts w:ascii="Times New Roman" w:hAnsi="Times New Roman" w:cs="Times New Roman"/>
          <w:lang w:val="tr-TR"/>
        </w:rPr>
        <w:t xml:space="preserve">50’si doğayı korumak istediği için fona katkı sunduğunu belirtmiştir. Bu </w:t>
      </w:r>
      <w:r w:rsidR="00566020">
        <w:rPr>
          <w:rFonts w:ascii="Times New Roman" w:hAnsi="Times New Roman" w:cs="Times New Roman"/>
          <w:lang w:val="tr-TR"/>
        </w:rPr>
        <w:t>oran potansiyel</w:t>
      </w:r>
      <w:r w:rsidR="001620A8">
        <w:rPr>
          <w:rFonts w:ascii="Times New Roman" w:hAnsi="Times New Roman" w:cs="Times New Roman"/>
          <w:lang w:val="tr-TR"/>
        </w:rPr>
        <w:t xml:space="preserve"> ziyaretçiler için %25’dir. Her iki grup beraber de</w:t>
      </w:r>
      <w:r w:rsidR="00836E61">
        <w:rPr>
          <w:rFonts w:ascii="Times New Roman" w:hAnsi="Times New Roman" w:cs="Times New Roman"/>
          <w:lang w:val="tr-TR"/>
        </w:rPr>
        <w:t>ğerlendirildiğinde ise oran %30,</w:t>
      </w:r>
      <w:r w:rsidR="001620A8">
        <w:rPr>
          <w:rFonts w:ascii="Times New Roman" w:hAnsi="Times New Roman" w:cs="Times New Roman"/>
          <w:lang w:val="tr-TR"/>
        </w:rPr>
        <w:t xml:space="preserve">56 olarak karşımıza çıkmaktadır. </w:t>
      </w:r>
    </w:p>
    <w:p w:rsidR="00566020" w:rsidRDefault="00566020" w:rsidP="00566020">
      <w:pPr>
        <w:spacing w:after="0" w:line="240" w:lineRule="auto"/>
        <w:ind w:firstLine="709"/>
        <w:jc w:val="both"/>
        <w:rPr>
          <w:rFonts w:ascii="Times New Roman" w:hAnsi="Times New Roman" w:cs="Times New Roman"/>
          <w:lang w:val="tr-TR"/>
        </w:rPr>
      </w:pPr>
    </w:p>
    <w:p w:rsidR="00C67399" w:rsidRPr="00970C87" w:rsidRDefault="00C67399" w:rsidP="00A355D5">
      <w:pPr>
        <w:spacing w:after="0" w:line="240" w:lineRule="auto"/>
        <w:jc w:val="center"/>
        <w:rPr>
          <w:rFonts w:ascii="Times New Roman" w:hAnsi="Times New Roman" w:cs="Times New Roman"/>
          <w:b/>
          <w:lang w:val="tr-TR"/>
        </w:rPr>
      </w:pPr>
      <w:r w:rsidRPr="00970C87">
        <w:rPr>
          <w:rFonts w:ascii="Times New Roman" w:hAnsi="Times New Roman" w:cs="Times New Roman"/>
          <w:b/>
          <w:lang w:val="tr-TR"/>
        </w:rPr>
        <w:t>Tablo 1</w:t>
      </w:r>
      <w:r w:rsidR="00AE4761">
        <w:rPr>
          <w:rFonts w:ascii="Times New Roman" w:hAnsi="Times New Roman" w:cs="Times New Roman"/>
          <w:b/>
          <w:lang w:val="tr-TR"/>
        </w:rPr>
        <w:t>4</w:t>
      </w:r>
      <w:r w:rsidR="00603DA8">
        <w:rPr>
          <w:rFonts w:ascii="Times New Roman" w:hAnsi="Times New Roman" w:cs="Times New Roman"/>
          <w:b/>
          <w:lang w:val="tr-TR"/>
        </w:rPr>
        <w:t>:</w:t>
      </w:r>
      <w:r w:rsidRPr="00970C87">
        <w:rPr>
          <w:rFonts w:ascii="Times New Roman" w:hAnsi="Times New Roman" w:cs="Times New Roman"/>
          <w:b/>
          <w:lang w:val="tr-TR"/>
        </w:rPr>
        <w:t xml:space="preserve"> </w:t>
      </w:r>
      <w:r w:rsidRPr="00603DA8">
        <w:rPr>
          <w:rFonts w:ascii="Times New Roman" w:hAnsi="Times New Roman" w:cs="Times New Roman"/>
          <w:lang w:val="tr-TR"/>
        </w:rPr>
        <w:t>WTP Kabul Etmeme Nedenleri</w:t>
      </w:r>
    </w:p>
    <w:tbl>
      <w:tblPr>
        <w:tblStyle w:val="TabloKlavuzu"/>
        <w:tblW w:w="0" w:type="auto"/>
        <w:jc w:val="center"/>
        <w:tblLook w:val="04A0" w:firstRow="1" w:lastRow="0" w:firstColumn="1" w:lastColumn="0" w:noHBand="0" w:noVBand="1"/>
      </w:tblPr>
      <w:tblGrid>
        <w:gridCol w:w="3316"/>
        <w:gridCol w:w="1379"/>
        <w:gridCol w:w="966"/>
        <w:gridCol w:w="966"/>
      </w:tblGrid>
      <w:tr w:rsidR="00DC0732" w:rsidRPr="001E5A11" w:rsidTr="00566020">
        <w:trPr>
          <w:trHeight w:val="470"/>
          <w:jc w:val="center"/>
        </w:trPr>
        <w:tc>
          <w:tcPr>
            <w:tcW w:w="3316" w:type="dxa"/>
            <w:tcBorders>
              <w:top w:val="single" w:sz="4" w:space="0" w:color="auto"/>
              <w:left w:val="single" w:sz="4" w:space="0" w:color="auto"/>
              <w:bottom w:val="single" w:sz="4" w:space="0" w:color="auto"/>
              <w:right w:val="single" w:sz="4" w:space="0" w:color="auto"/>
            </w:tcBorders>
            <w:vAlign w:val="center"/>
            <w:hideMark/>
          </w:tcPr>
          <w:p w:rsidR="00DC0732" w:rsidRPr="001E5A11" w:rsidRDefault="00DC0732" w:rsidP="00A355D5">
            <w:pPr>
              <w:jc w:val="center"/>
              <w:rPr>
                <w:rFonts w:ascii="Times New Roman" w:eastAsia="Times New Roman" w:hAnsi="Times New Roman" w:cs="Times New Roman"/>
                <w:b/>
                <w:color w:val="000000" w:themeColor="text1"/>
                <w:sz w:val="20"/>
                <w:szCs w:val="20"/>
                <w:lang w:eastAsia="tr-TR"/>
              </w:rPr>
            </w:pPr>
            <w:r w:rsidRPr="001E5A11">
              <w:rPr>
                <w:rFonts w:ascii="Times New Roman" w:hAnsi="Times New Roman" w:cs="Times New Roman"/>
                <w:b/>
                <w:color w:val="000000" w:themeColor="text1"/>
                <w:sz w:val="20"/>
                <w:szCs w:val="20"/>
              </w:rPr>
              <w:t>Ödemeye İstekli Değilim Çünkü,</w:t>
            </w:r>
          </w:p>
        </w:tc>
        <w:tc>
          <w:tcPr>
            <w:tcW w:w="1379" w:type="dxa"/>
            <w:tcBorders>
              <w:top w:val="single" w:sz="4" w:space="0" w:color="auto"/>
              <w:left w:val="single" w:sz="4" w:space="0" w:color="auto"/>
              <w:bottom w:val="single" w:sz="4" w:space="0" w:color="auto"/>
              <w:right w:val="single" w:sz="4" w:space="0" w:color="auto"/>
            </w:tcBorders>
            <w:vAlign w:val="center"/>
            <w:hideMark/>
          </w:tcPr>
          <w:p w:rsidR="00DC0732" w:rsidRDefault="00DC0732" w:rsidP="00A355D5">
            <w:pPr>
              <w:jc w:val="center"/>
              <w:rPr>
                <w:rFonts w:ascii="Times New Roman" w:eastAsia="Times New Roman" w:hAnsi="Times New Roman" w:cs="Times New Roman"/>
                <w:b/>
                <w:color w:val="000000" w:themeColor="text1"/>
                <w:sz w:val="20"/>
                <w:szCs w:val="20"/>
                <w:lang w:eastAsia="tr-TR"/>
              </w:rPr>
            </w:pPr>
            <w:r>
              <w:rPr>
                <w:rFonts w:ascii="Times New Roman" w:eastAsia="Times New Roman" w:hAnsi="Times New Roman" w:cs="Times New Roman"/>
                <w:b/>
                <w:color w:val="000000" w:themeColor="text1"/>
                <w:sz w:val="20"/>
                <w:szCs w:val="20"/>
                <w:lang w:eastAsia="tr-TR"/>
              </w:rPr>
              <w:t>KYK</w:t>
            </w:r>
          </w:p>
          <w:p w:rsidR="00DC0732" w:rsidRPr="001E5A11" w:rsidRDefault="00DC0732" w:rsidP="00A355D5">
            <w:pPr>
              <w:jc w:val="center"/>
              <w:rPr>
                <w:rFonts w:ascii="Times New Roman" w:eastAsia="Times New Roman" w:hAnsi="Times New Roman" w:cs="Times New Roman"/>
                <w:b/>
                <w:color w:val="000000" w:themeColor="text1"/>
                <w:sz w:val="20"/>
                <w:szCs w:val="20"/>
                <w:lang w:eastAsia="tr-TR"/>
              </w:rPr>
            </w:pPr>
            <w:r>
              <w:rPr>
                <w:rFonts w:ascii="Times New Roman" w:eastAsia="Times New Roman" w:hAnsi="Times New Roman" w:cs="Times New Roman"/>
                <w:b/>
                <w:color w:val="000000" w:themeColor="text1"/>
                <w:sz w:val="20"/>
                <w:szCs w:val="20"/>
                <w:lang w:eastAsia="tr-TR"/>
              </w:rPr>
              <w:t>(n=20)</w:t>
            </w:r>
          </w:p>
        </w:tc>
        <w:tc>
          <w:tcPr>
            <w:tcW w:w="966" w:type="dxa"/>
            <w:tcBorders>
              <w:top w:val="single" w:sz="4" w:space="0" w:color="auto"/>
              <w:left w:val="single" w:sz="4" w:space="0" w:color="auto"/>
              <w:bottom w:val="single" w:sz="4" w:space="0" w:color="auto"/>
              <w:right w:val="single" w:sz="4" w:space="0" w:color="auto"/>
            </w:tcBorders>
            <w:vAlign w:val="center"/>
          </w:tcPr>
          <w:p w:rsidR="00DC0732" w:rsidRDefault="00DC0732" w:rsidP="00A355D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PTZ</w:t>
            </w:r>
          </w:p>
          <w:p w:rsidR="00DC0732" w:rsidRPr="001E5A11" w:rsidRDefault="00DC0732" w:rsidP="00A355D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(n=68)</w:t>
            </w:r>
          </w:p>
        </w:tc>
        <w:tc>
          <w:tcPr>
            <w:tcW w:w="966" w:type="dxa"/>
            <w:tcBorders>
              <w:top w:val="single" w:sz="4" w:space="0" w:color="auto"/>
              <w:left w:val="single" w:sz="4" w:space="0" w:color="auto"/>
              <w:bottom w:val="single" w:sz="4" w:space="0" w:color="auto"/>
              <w:right w:val="single" w:sz="4" w:space="0" w:color="auto"/>
            </w:tcBorders>
            <w:vAlign w:val="center"/>
          </w:tcPr>
          <w:p w:rsidR="00DC0732" w:rsidRDefault="00DC0732" w:rsidP="00A355D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Toplam</w:t>
            </w:r>
          </w:p>
          <w:p w:rsidR="00DC0732" w:rsidRPr="001E5A11" w:rsidRDefault="00DC0732" w:rsidP="00A355D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(n=88)</w:t>
            </w:r>
          </w:p>
        </w:tc>
      </w:tr>
      <w:tr w:rsidR="00DC0732" w:rsidRPr="001E5A11" w:rsidTr="00566020">
        <w:trPr>
          <w:jc w:val="center"/>
        </w:trPr>
        <w:tc>
          <w:tcPr>
            <w:tcW w:w="3316" w:type="dxa"/>
            <w:tcBorders>
              <w:top w:val="single" w:sz="4" w:space="0" w:color="auto"/>
              <w:left w:val="single" w:sz="4" w:space="0" w:color="auto"/>
              <w:bottom w:val="single" w:sz="4" w:space="0" w:color="auto"/>
              <w:right w:val="single" w:sz="4" w:space="0" w:color="auto"/>
            </w:tcBorders>
            <w:vAlign w:val="center"/>
            <w:hideMark/>
          </w:tcPr>
          <w:p w:rsidR="00DC0732" w:rsidRPr="001E5A11" w:rsidRDefault="00DC0732" w:rsidP="00A355D5">
            <w:pPr>
              <w:pStyle w:val="HTMLncedenBiimlendirilmi"/>
              <w:shd w:val="clear" w:color="auto" w:fill="FFFFFF"/>
              <w:jc w:val="center"/>
              <w:rPr>
                <w:rFonts w:ascii="Times New Roman" w:hAnsi="Times New Roman" w:cs="Times New Roman"/>
                <w:color w:val="212121"/>
              </w:rPr>
            </w:pPr>
            <w:r w:rsidRPr="001E5A11">
              <w:rPr>
                <w:rFonts w:ascii="Times New Roman" w:hAnsi="Times New Roman" w:cs="Times New Roman"/>
                <w:color w:val="212121"/>
              </w:rPr>
              <w:t>Projeyi desteklemiyorum</w:t>
            </w:r>
          </w:p>
        </w:tc>
        <w:tc>
          <w:tcPr>
            <w:tcW w:w="1379" w:type="dxa"/>
            <w:tcBorders>
              <w:top w:val="single" w:sz="4" w:space="0" w:color="auto"/>
              <w:left w:val="single" w:sz="4" w:space="0" w:color="auto"/>
              <w:bottom w:val="single" w:sz="4" w:space="0" w:color="auto"/>
              <w:right w:val="single" w:sz="4" w:space="0" w:color="auto"/>
            </w:tcBorders>
            <w:vAlign w:val="center"/>
            <w:hideMark/>
          </w:tcPr>
          <w:p w:rsidR="00836E61" w:rsidRDefault="00DC0732"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8 </w:t>
            </w:r>
          </w:p>
          <w:p w:rsidR="00DC0732" w:rsidRPr="001E5A11" w:rsidRDefault="00DC0732" w:rsidP="00A355D5">
            <w:pPr>
              <w:jc w:val="center"/>
              <w:rPr>
                <w:rFonts w:ascii="Times New Roman" w:eastAsia="Times New Roman" w:hAnsi="Times New Roman" w:cs="Times New Roman"/>
                <w:color w:val="000000" w:themeColor="text1"/>
                <w:sz w:val="20"/>
                <w:szCs w:val="20"/>
                <w:lang w:eastAsia="tr-TR"/>
              </w:rPr>
            </w:pPr>
            <w:r>
              <w:rPr>
                <w:rFonts w:ascii="Times New Roman" w:hAnsi="Times New Roman" w:cs="Times New Roman"/>
                <w:color w:val="000000" w:themeColor="text1"/>
                <w:sz w:val="20"/>
                <w:szCs w:val="20"/>
              </w:rPr>
              <w:t>(40%)</w:t>
            </w:r>
          </w:p>
        </w:tc>
        <w:tc>
          <w:tcPr>
            <w:tcW w:w="966" w:type="dxa"/>
            <w:tcBorders>
              <w:top w:val="single" w:sz="4" w:space="0" w:color="auto"/>
              <w:left w:val="single" w:sz="4" w:space="0" w:color="auto"/>
              <w:bottom w:val="single" w:sz="4" w:space="0" w:color="auto"/>
              <w:right w:val="single" w:sz="4" w:space="0" w:color="auto"/>
            </w:tcBorders>
            <w:vAlign w:val="center"/>
          </w:tcPr>
          <w:p w:rsidR="00DC0732" w:rsidRPr="001E5A11" w:rsidRDefault="00DC0732"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w:t>
            </w:r>
          </w:p>
          <w:p w:rsidR="00DC0732" w:rsidRPr="00836E61" w:rsidRDefault="00836E61"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w:t>
            </w:r>
            <w:r w:rsidR="00DC0732" w:rsidRPr="00836E61">
              <w:rPr>
                <w:rFonts w:ascii="Times New Roman" w:hAnsi="Times New Roman" w:cs="Times New Roman"/>
                <w:color w:val="000000" w:themeColor="text1"/>
                <w:sz w:val="20"/>
                <w:szCs w:val="20"/>
              </w:rPr>
              <w:t>35,29%</w:t>
            </w:r>
            <w:r w:rsidRPr="00836E61">
              <w:rPr>
                <w:rFonts w:ascii="Times New Roman" w:hAnsi="Times New Roman" w:cs="Times New Roman"/>
                <w:color w:val="000000" w:themeColor="text1"/>
                <w:sz w:val="20"/>
                <w:szCs w:val="20"/>
              </w:rPr>
              <w:t>)</w:t>
            </w:r>
          </w:p>
        </w:tc>
        <w:tc>
          <w:tcPr>
            <w:tcW w:w="966" w:type="dxa"/>
            <w:tcBorders>
              <w:top w:val="single" w:sz="4" w:space="0" w:color="auto"/>
              <w:left w:val="single" w:sz="4" w:space="0" w:color="auto"/>
              <w:bottom w:val="single" w:sz="4" w:space="0" w:color="auto"/>
              <w:right w:val="single" w:sz="4" w:space="0" w:color="auto"/>
            </w:tcBorders>
            <w:vAlign w:val="center"/>
          </w:tcPr>
          <w:p w:rsidR="00DC0732" w:rsidRPr="001E5A11" w:rsidRDefault="00DC0732"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32</w:t>
            </w:r>
          </w:p>
          <w:p w:rsidR="00DC0732" w:rsidRPr="00836E61" w:rsidRDefault="00836E61"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w:t>
            </w:r>
            <w:r w:rsidR="00DC0732" w:rsidRPr="00836E61">
              <w:rPr>
                <w:rFonts w:ascii="Times New Roman" w:hAnsi="Times New Roman" w:cs="Times New Roman"/>
                <w:color w:val="000000" w:themeColor="text1"/>
                <w:sz w:val="20"/>
                <w:szCs w:val="20"/>
              </w:rPr>
              <w:t>36,36%</w:t>
            </w:r>
            <w:r w:rsidRPr="00836E61">
              <w:rPr>
                <w:rFonts w:ascii="Times New Roman" w:hAnsi="Times New Roman" w:cs="Times New Roman"/>
                <w:color w:val="000000" w:themeColor="text1"/>
                <w:sz w:val="20"/>
                <w:szCs w:val="20"/>
              </w:rPr>
              <w:t>)</w:t>
            </w:r>
          </w:p>
        </w:tc>
      </w:tr>
      <w:tr w:rsidR="00DC0732" w:rsidRPr="001E5A11" w:rsidTr="00566020">
        <w:trPr>
          <w:jc w:val="center"/>
        </w:trPr>
        <w:tc>
          <w:tcPr>
            <w:tcW w:w="3316" w:type="dxa"/>
            <w:tcBorders>
              <w:top w:val="single" w:sz="4" w:space="0" w:color="auto"/>
              <w:left w:val="single" w:sz="4" w:space="0" w:color="auto"/>
              <w:bottom w:val="single" w:sz="4" w:space="0" w:color="auto"/>
              <w:right w:val="single" w:sz="4" w:space="0" w:color="auto"/>
            </w:tcBorders>
            <w:vAlign w:val="center"/>
          </w:tcPr>
          <w:p w:rsidR="00DC0732" w:rsidRPr="001E5A11" w:rsidRDefault="00DC0732" w:rsidP="00A355D5">
            <w:pPr>
              <w:pStyle w:val="HTMLncedenBiimlendirilmi"/>
              <w:shd w:val="clear" w:color="auto" w:fill="FFFFFF"/>
              <w:jc w:val="center"/>
              <w:rPr>
                <w:rFonts w:ascii="Times New Roman" w:hAnsi="Times New Roman" w:cs="Times New Roman"/>
                <w:color w:val="212121"/>
              </w:rPr>
            </w:pPr>
            <w:r w:rsidRPr="001E5A11">
              <w:rPr>
                <w:rFonts w:ascii="Times New Roman" w:hAnsi="Times New Roman" w:cs="Times New Roman"/>
                <w:color w:val="212121"/>
              </w:rPr>
              <w:t>Gelecek nesillere daha yaşanabilir bir Karaburun bırakmak istiyorum</w:t>
            </w:r>
          </w:p>
        </w:tc>
        <w:tc>
          <w:tcPr>
            <w:tcW w:w="1379" w:type="dxa"/>
            <w:tcBorders>
              <w:top w:val="single" w:sz="4" w:space="0" w:color="auto"/>
              <w:left w:val="single" w:sz="4" w:space="0" w:color="auto"/>
              <w:bottom w:val="single" w:sz="4" w:space="0" w:color="auto"/>
              <w:right w:val="single" w:sz="4" w:space="0" w:color="auto"/>
            </w:tcBorders>
            <w:vAlign w:val="center"/>
          </w:tcPr>
          <w:p w:rsidR="00836E61" w:rsidRDefault="00DC0732"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p w:rsidR="00DC0732" w:rsidRPr="001E5A11" w:rsidRDefault="00DC0732" w:rsidP="00A355D5">
            <w:pPr>
              <w:jc w:val="center"/>
              <w:rPr>
                <w:rFonts w:ascii="Times New Roman" w:eastAsia="Times New Roman" w:hAnsi="Times New Roman" w:cs="Times New Roman"/>
                <w:color w:val="000000" w:themeColor="text1"/>
                <w:sz w:val="20"/>
                <w:szCs w:val="20"/>
                <w:lang w:eastAsia="tr-TR"/>
              </w:rPr>
            </w:pPr>
            <w:r>
              <w:rPr>
                <w:rFonts w:ascii="Times New Roman" w:hAnsi="Times New Roman" w:cs="Times New Roman"/>
                <w:color w:val="000000" w:themeColor="text1"/>
                <w:sz w:val="20"/>
                <w:szCs w:val="20"/>
              </w:rPr>
              <w:t>(40%)</w:t>
            </w:r>
          </w:p>
        </w:tc>
        <w:tc>
          <w:tcPr>
            <w:tcW w:w="966" w:type="dxa"/>
            <w:tcBorders>
              <w:top w:val="single" w:sz="4" w:space="0" w:color="auto"/>
              <w:left w:val="single" w:sz="4" w:space="0" w:color="auto"/>
              <w:bottom w:val="single" w:sz="4" w:space="0" w:color="auto"/>
              <w:right w:val="single" w:sz="4" w:space="0" w:color="auto"/>
            </w:tcBorders>
            <w:vAlign w:val="center"/>
          </w:tcPr>
          <w:p w:rsidR="00DC0732" w:rsidRPr="00836E61" w:rsidRDefault="00DC0732"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18</w:t>
            </w:r>
          </w:p>
          <w:p w:rsidR="00DC0732" w:rsidRPr="00836E61" w:rsidRDefault="00836E61"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w:t>
            </w:r>
            <w:r w:rsidR="00DC0732" w:rsidRPr="00836E61">
              <w:rPr>
                <w:rFonts w:ascii="Times New Roman" w:hAnsi="Times New Roman" w:cs="Times New Roman"/>
                <w:color w:val="000000" w:themeColor="text1"/>
                <w:sz w:val="20"/>
                <w:szCs w:val="20"/>
              </w:rPr>
              <w:t>26,47%</w:t>
            </w:r>
            <w:r w:rsidRPr="00836E61">
              <w:rPr>
                <w:rFonts w:ascii="Times New Roman" w:hAnsi="Times New Roman" w:cs="Times New Roman"/>
                <w:color w:val="000000" w:themeColor="text1"/>
                <w:sz w:val="20"/>
                <w:szCs w:val="20"/>
              </w:rPr>
              <w:t>)</w:t>
            </w:r>
          </w:p>
        </w:tc>
        <w:tc>
          <w:tcPr>
            <w:tcW w:w="966" w:type="dxa"/>
            <w:tcBorders>
              <w:top w:val="single" w:sz="4" w:space="0" w:color="auto"/>
              <w:left w:val="single" w:sz="4" w:space="0" w:color="auto"/>
              <w:bottom w:val="single" w:sz="4" w:space="0" w:color="auto"/>
              <w:right w:val="single" w:sz="4" w:space="0" w:color="auto"/>
            </w:tcBorders>
            <w:vAlign w:val="center"/>
          </w:tcPr>
          <w:p w:rsidR="00DC0732" w:rsidRPr="00836E61" w:rsidRDefault="00DC0732"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26</w:t>
            </w:r>
          </w:p>
          <w:p w:rsidR="00DC0732" w:rsidRPr="00836E61" w:rsidRDefault="00836E61"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w:t>
            </w:r>
            <w:r w:rsidR="00DC0732" w:rsidRPr="00836E61">
              <w:rPr>
                <w:rFonts w:ascii="Times New Roman" w:hAnsi="Times New Roman" w:cs="Times New Roman"/>
                <w:color w:val="000000" w:themeColor="text1"/>
                <w:sz w:val="20"/>
                <w:szCs w:val="20"/>
              </w:rPr>
              <w:t>29,55%</w:t>
            </w:r>
            <w:r w:rsidRPr="00836E61">
              <w:rPr>
                <w:rFonts w:ascii="Times New Roman" w:hAnsi="Times New Roman" w:cs="Times New Roman"/>
                <w:color w:val="000000" w:themeColor="text1"/>
                <w:sz w:val="20"/>
                <w:szCs w:val="20"/>
              </w:rPr>
              <w:t>)</w:t>
            </w:r>
          </w:p>
        </w:tc>
      </w:tr>
      <w:tr w:rsidR="00DC0732" w:rsidRPr="001E5A11" w:rsidTr="00566020">
        <w:trPr>
          <w:jc w:val="center"/>
        </w:trPr>
        <w:tc>
          <w:tcPr>
            <w:tcW w:w="3316" w:type="dxa"/>
            <w:tcBorders>
              <w:top w:val="single" w:sz="4" w:space="0" w:color="auto"/>
              <w:left w:val="single" w:sz="4" w:space="0" w:color="auto"/>
              <w:bottom w:val="single" w:sz="4" w:space="0" w:color="auto"/>
              <w:right w:val="single" w:sz="4" w:space="0" w:color="auto"/>
            </w:tcBorders>
            <w:vAlign w:val="center"/>
          </w:tcPr>
          <w:p w:rsidR="00DC0732" w:rsidRPr="001E5A11" w:rsidRDefault="00DC0732" w:rsidP="00A355D5">
            <w:pPr>
              <w:pStyle w:val="HTMLncedenBiimlendirilmi"/>
              <w:shd w:val="clear" w:color="auto" w:fill="FFFFFF"/>
              <w:jc w:val="center"/>
              <w:rPr>
                <w:rFonts w:ascii="Times New Roman" w:hAnsi="Times New Roman" w:cs="Times New Roman"/>
                <w:color w:val="212121"/>
              </w:rPr>
            </w:pPr>
            <w:r w:rsidRPr="001E5A11">
              <w:rPr>
                <w:rFonts w:ascii="Times New Roman" w:hAnsi="Times New Roman" w:cs="Times New Roman"/>
                <w:color w:val="212121"/>
              </w:rPr>
              <w:t>Yerel yönetimin gerekli önlemleri alması gerekiyor, fona gerek yok.</w:t>
            </w:r>
          </w:p>
        </w:tc>
        <w:tc>
          <w:tcPr>
            <w:tcW w:w="1379" w:type="dxa"/>
            <w:tcBorders>
              <w:top w:val="single" w:sz="4" w:space="0" w:color="auto"/>
              <w:left w:val="single" w:sz="4" w:space="0" w:color="auto"/>
              <w:bottom w:val="single" w:sz="4" w:space="0" w:color="auto"/>
              <w:right w:val="single" w:sz="4" w:space="0" w:color="auto"/>
            </w:tcBorders>
            <w:vAlign w:val="center"/>
          </w:tcPr>
          <w:p w:rsidR="00836E61" w:rsidRDefault="00DC0732"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p w:rsidR="00DC0732" w:rsidRPr="001E5A11" w:rsidRDefault="00DC0732" w:rsidP="00A355D5">
            <w:pPr>
              <w:jc w:val="center"/>
              <w:rPr>
                <w:rFonts w:ascii="Times New Roman" w:eastAsia="Times New Roman" w:hAnsi="Times New Roman" w:cs="Times New Roman"/>
                <w:color w:val="000000" w:themeColor="text1"/>
                <w:sz w:val="20"/>
                <w:szCs w:val="20"/>
                <w:lang w:eastAsia="tr-TR"/>
              </w:rPr>
            </w:pPr>
            <w:r>
              <w:rPr>
                <w:rFonts w:ascii="Times New Roman" w:hAnsi="Times New Roman" w:cs="Times New Roman"/>
                <w:color w:val="000000" w:themeColor="text1"/>
                <w:sz w:val="20"/>
                <w:szCs w:val="20"/>
              </w:rPr>
              <w:t xml:space="preserve"> (10%)</w:t>
            </w:r>
          </w:p>
        </w:tc>
        <w:tc>
          <w:tcPr>
            <w:tcW w:w="966" w:type="dxa"/>
            <w:tcBorders>
              <w:top w:val="single" w:sz="4" w:space="0" w:color="auto"/>
              <w:left w:val="single" w:sz="4" w:space="0" w:color="auto"/>
              <w:bottom w:val="single" w:sz="4" w:space="0" w:color="auto"/>
              <w:right w:val="single" w:sz="4" w:space="0" w:color="auto"/>
            </w:tcBorders>
            <w:vAlign w:val="center"/>
          </w:tcPr>
          <w:p w:rsidR="00DC0732" w:rsidRPr="00836E61" w:rsidRDefault="00DC0732"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14</w:t>
            </w:r>
          </w:p>
          <w:p w:rsidR="00DC0732" w:rsidRPr="00836E61" w:rsidRDefault="00836E61"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w:t>
            </w:r>
            <w:r w:rsidR="00DC0732" w:rsidRPr="00836E61">
              <w:rPr>
                <w:rFonts w:ascii="Times New Roman" w:hAnsi="Times New Roman" w:cs="Times New Roman"/>
                <w:color w:val="000000" w:themeColor="text1"/>
                <w:sz w:val="20"/>
                <w:szCs w:val="20"/>
              </w:rPr>
              <w:t>20,59%</w:t>
            </w:r>
            <w:r w:rsidRPr="00836E61">
              <w:rPr>
                <w:rFonts w:ascii="Times New Roman" w:hAnsi="Times New Roman" w:cs="Times New Roman"/>
                <w:color w:val="000000" w:themeColor="text1"/>
                <w:sz w:val="20"/>
                <w:szCs w:val="20"/>
              </w:rPr>
              <w:t>)</w:t>
            </w:r>
          </w:p>
        </w:tc>
        <w:tc>
          <w:tcPr>
            <w:tcW w:w="966" w:type="dxa"/>
            <w:tcBorders>
              <w:top w:val="single" w:sz="4" w:space="0" w:color="auto"/>
              <w:left w:val="single" w:sz="4" w:space="0" w:color="auto"/>
              <w:bottom w:val="single" w:sz="4" w:space="0" w:color="auto"/>
              <w:right w:val="single" w:sz="4" w:space="0" w:color="auto"/>
            </w:tcBorders>
            <w:vAlign w:val="center"/>
          </w:tcPr>
          <w:p w:rsidR="00DC0732" w:rsidRPr="00836E61" w:rsidRDefault="00DC0732"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16</w:t>
            </w:r>
          </w:p>
          <w:p w:rsidR="00DC0732" w:rsidRPr="00836E61" w:rsidRDefault="00836E61"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w:t>
            </w:r>
            <w:r w:rsidR="00DC0732" w:rsidRPr="00836E61">
              <w:rPr>
                <w:rFonts w:ascii="Times New Roman" w:hAnsi="Times New Roman" w:cs="Times New Roman"/>
                <w:color w:val="000000" w:themeColor="text1"/>
                <w:sz w:val="20"/>
                <w:szCs w:val="20"/>
              </w:rPr>
              <w:t>18,18%</w:t>
            </w:r>
            <w:r w:rsidRPr="00836E61">
              <w:rPr>
                <w:rFonts w:ascii="Times New Roman" w:hAnsi="Times New Roman" w:cs="Times New Roman"/>
                <w:color w:val="000000" w:themeColor="text1"/>
                <w:sz w:val="20"/>
                <w:szCs w:val="20"/>
              </w:rPr>
              <w:t>)</w:t>
            </w:r>
          </w:p>
        </w:tc>
      </w:tr>
      <w:tr w:rsidR="00DC0732" w:rsidRPr="001E5A11" w:rsidTr="00566020">
        <w:trPr>
          <w:jc w:val="center"/>
        </w:trPr>
        <w:tc>
          <w:tcPr>
            <w:tcW w:w="3316" w:type="dxa"/>
            <w:tcBorders>
              <w:top w:val="single" w:sz="4" w:space="0" w:color="auto"/>
              <w:left w:val="single" w:sz="4" w:space="0" w:color="auto"/>
              <w:bottom w:val="single" w:sz="4" w:space="0" w:color="auto"/>
              <w:right w:val="single" w:sz="4" w:space="0" w:color="auto"/>
            </w:tcBorders>
            <w:vAlign w:val="center"/>
          </w:tcPr>
          <w:p w:rsidR="00DC0732" w:rsidRPr="001E5A11" w:rsidRDefault="00DC0732" w:rsidP="00A355D5">
            <w:pPr>
              <w:pStyle w:val="HTMLncedenBiimlendirilmi"/>
              <w:shd w:val="clear" w:color="auto" w:fill="FFFFFF"/>
              <w:jc w:val="center"/>
              <w:rPr>
                <w:rFonts w:ascii="Times New Roman" w:hAnsi="Times New Roman" w:cs="Times New Roman"/>
                <w:color w:val="212121"/>
              </w:rPr>
            </w:pPr>
            <w:r w:rsidRPr="001E5A11">
              <w:rPr>
                <w:rFonts w:ascii="Times New Roman" w:hAnsi="Times New Roman" w:cs="Times New Roman"/>
                <w:color w:val="212121"/>
              </w:rPr>
              <w:t>Ödeme gücüm yok.</w:t>
            </w:r>
          </w:p>
        </w:tc>
        <w:tc>
          <w:tcPr>
            <w:tcW w:w="1379" w:type="dxa"/>
            <w:tcBorders>
              <w:top w:val="single" w:sz="4" w:space="0" w:color="auto"/>
              <w:left w:val="single" w:sz="4" w:space="0" w:color="auto"/>
              <w:bottom w:val="single" w:sz="4" w:space="0" w:color="auto"/>
              <w:right w:val="single" w:sz="4" w:space="0" w:color="auto"/>
            </w:tcBorders>
            <w:vAlign w:val="center"/>
          </w:tcPr>
          <w:p w:rsidR="00836E61" w:rsidRDefault="00DC0732" w:rsidP="00A355D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p w:rsidR="00DC0732" w:rsidRPr="001E5A11" w:rsidRDefault="00DC0732" w:rsidP="00A355D5">
            <w:pPr>
              <w:jc w:val="center"/>
              <w:rPr>
                <w:rFonts w:ascii="Times New Roman" w:eastAsia="Times New Roman" w:hAnsi="Times New Roman" w:cs="Times New Roman"/>
                <w:color w:val="000000" w:themeColor="text1"/>
                <w:sz w:val="20"/>
                <w:szCs w:val="20"/>
                <w:lang w:eastAsia="tr-TR"/>
              </w:rPr>
            </w:pPr>
            <w:r>
              <w:rPr>
                <w:rFonts w:ascii="Times New Roman" w:hAnsi="Times New Roman" w:cs="Times New Roman"/>
                <w:color w:val="000000" w:themeColor="text1"/>
                <w:sz w:val="20"/>
                <w:szCs w:val="20"/>
              </w:rPr>
              <w:t>(10%)</w:t>
            </w:r>
          </w:p>
        </w:tc>
        <w:tc>
          <w:tcPr>
            <w:tcW w:w="966" w:type="dxa"/>
            <w:tcBorders>
              <w:top w:val="single" w:sz="4" w:space="0" w:color="auto"/>
              <w:left w:val="single" w:sz="4" w:space="0" w:color="auto"/>
              <w:bottom w:val="single" w:sz="4" w:space="0" w:color="auto"/>
              <w:right w:val="single" w:sz="4" w:space="0" w:color="auto"/>
            </w:tcBorders>
            <w:vAlign w:val="center"/>
          </w:tcPr>
          <w:p w:rsidR="00DC0732" w:rsidRPr="00836E61" w:rsidRDefault="00DC0732"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12</w:t>
            </w:r>
          </w:p>
          <w:p w:rsidR="00DC0732" w:rsidRPr="00836E61" w:rsidRDefault="00836E61"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w:t>
            </w:r>
            <w:r w:rsidR="00DC0732" w:rsidRPr="00836E61">
              <w:rPr>
                <w:rFonts w:ascii="Times New Roman" w:hAnsi="Times New Roman" w:cs="Times New Roman"/>
                <w:color w:val="000000" w:themeColor="text1"/>
                <w:sz w:val="20"/>
                <w:szCs w:val="20"/>
              </w:rPr>
              <w:t>17,65%</w:t>
            </w:r>
            <w:r w:rsidRPr="00836E61">
              <w:rPr>
                <w:rFonts w:ascii="Times New Roman" w:hAnsi="Times New Roman" w:cs="Times New Roman"/>
                <w:color w:val="000000" w:themeColor="text1"/>
                <w:sz w:val="20"/>
                <w:szCs w:val="20"/>
              </w:rPr>
              <w:t>)</w:t>
            </w:r>
          </w:p>
        </w:tc>
        <w:tc>
          <w:tcPr>
            <w:tcW w:w="966" w:type="dxa"/>
            <w:tcBorders>
              <w:top w:val="single" w:sz="4" w:space="0" w:color="auto"/>
              <w:left w:val="single" w:sz="4" w:space="0" w:color="auto"/>
              <w:bottom w:val="single" w:sz="4" w:space="0" w:color="auto"/>
              <w:right w:val="single" w:sz="4" w:space="0" w:color="auto"/>
            </w:tcBorders>
            <w:vAlign w:val="center"/>
          </w:tcPr>
          <w:p w:rsidR="00DC0732" w:rsidRPr="00836E61" w:rsidRDefault="00DC0732"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14</w:t>
            </w:r>
          </w:p>
          <w:p w:rsidR="00DC0732" w:rsidRPr="00836E61" w:rsidRDefault="00836E61" w:rsidP="00A355D5">
            <w:pPr>
              <w:jc w:val="center"/>
              <w:rPr>
                <w:rFonts w:ascii="Times New Roman" w:hAnsi="Times New Roman" w:cs="Times New Roman"/>
                <w:color w:val="000000" w:themeColor="text1"/>
                <w:sz w:val="20"/>
                <w:szCs w:val="20"/>
              </w:rPr>
            </w:pPr>
            <w:r w:rsidRPr="00836E61">
              <w:rPr>
                <w:rFonts w:ascii="Times New Roman" w:hAnsi="Times New Roman" w:cs="Times New Roman"/>
                <w:color w:val="000000" w:themeColor="text1"/>
                <w:sz w:val="20"/>
                <w:szCs w:val="20"/>
              </w:rPr>
              <w:t>(</w:t>
            </w:r>
            <w:r w:rsidR="00DC0732" w:rsidRPr="00836E61">
              <w:rPr>
                <w:rFonts w:ascii="Times New Roman" w:hAnsi="Times New Roman" w:cs="Times New Roman"/>
                <w:color w:val="000000" w:themeColor="text1"/>
                <w:sz w:val="20"/>
                <w:szCs w:val="20"/>
              </w:rPr>
              <w:t>15,91%</w:t>
            </w:r>
            <w:r w:rsidRPr="00836E61">
              <w:rPr>
                <w:rFonts w:ascii="Times New Roman" w:hAnsi="Times New Roman" w:cs="Times New Roman"/>
                <w:color w:val="000000" w:themeColor="text1"/>
                <w:sz w:val="20"/>
                <w:szCs w:val="20"/>
              </w:rPr>
              <w:t>)</w:t>
            </w:r>
          </w:p>
        </w:tc>
      </w:tr>
      <w:tr w:rsidR="00DC0732" w:rsidRPr="001E5A11" w:rsidTr="00566020">
        <w:trPr>
          <w:jc w:val="center"/>
        </w:trPr>
        <w:tc>
          <w:tcPr>
            <w:tcW w:w="3316" w:type="dxa"/>
            <w:tcBorders>
              <w:top w:val="single" w:sz="4" w:space="0" w:color="auto"/>
              <w:left w:val="single" w:sz="4" w:space="0" w:color="auto"/>
              <w:bottom w:val="single" w:sz="4" w:space="0" w:color="auto"/>
              <w:right w:val="single" w:sz="4" w:space="0" w:color="auto"/>
            </w:tcBorders>
            <w:vAlign w:val="center"/>
            <w:hideMark/>
          </w:tcPr>
          <w:p w:rsidR="00DC0732" w:rsidRPr="001E5A11" w:rsidRDefault="00DC0732" w:rsidP="00A355D5">
            <w:pPr>
              <w:pStyle w:val="HTMLncedenBiimlendirilmi"/>
              <w:shd w:val="clear" w:color="auto" w:fill="FFFFFF"/>
              <w:jc w:val="center"/>
              <w:rPr>
                <w:rFonts w:ascii="Times New Roman" w:hAnsi="Times New Roman" w:cs="Times New Roman"/>
                <w:color w:val="212121"/>
              </w:rPr>
            </w:pPr>
            <w:r w:rsidRPr="001E5A11">
              <w:rPr>
                <w:rFonts w:ascii="Times New Roman" w:hAnsi="Times New Roman" w:cs="Times New Roman"/>
                <w:color w:val="212121"/>
              </w:rPr>
              <w:t>Diğer</w:t>
            </w:r>
          </w:p>
        </w:tc>
        <w:tc>
          <w:tcPr>
            <w:tcW w:w="1379" w:type="dxa"/>
            <w:tcBorders>
              <w:top w:val="single" w:sz="4" w:space="0" w:color="auto"/>
              <w:left w:val="single" w:sz="4" w:space="0" w:color="auto"/>
              <w:bottom w:val="single" w:sz="4" w:space="0" w:color="auto"/>
              <w:right w:val="single" w:sz="4" w:space="0" w:color="auto"/>
            </w:tcBorders>
            <w:vAlign w:val="center"/>
            <w:hideMark/>
          </w:tcPr>
          <w:p w:rsidR="00DC0732" w:rsidRPr="001E5A11" w:rsidRDefault="00DC0732" w:rsidP="00A355D5">
            <w:pPr>
              <w:jc w:val="center"/>
              <w:rPr>
                <w:rFonts w:ascii="Times New Roman" w:eastAsia="Times New Roman" w:hAnsi="Times New Roman" w:cs="Times New Roman"/>
                <w:color w:val="000000" w:themeColor="text1"/>
                <w:sz w:val="20"/>
                <w:szCs w:val="20"/>
                <w:lang w:eastAsia="tr-TR"/>
              </w:rPr>
            </w:pPr>
            <w:r w:rsidRPr="001E5A11">
              <w:rPr>
                <w:rFonts w:ascii="Times New Roman" w:hAnsi="Times New Roman" w:cs="Times New Roman"/>
                <w:color w:val="000000" w:themeColor="text1"/>
                <w:sz w:val="20"/>
                <w:szCs w:val="20"/>
              </w:rPr>
              <w:t>0</w:t>
            </w:r>
          </w:p>
        </w:tc>
        <w:tc>
          <w:tcPr>
            <w:tcW w:w="966" w:type="dxa"/>
            <w:tcBorders>
              <w:top w:val="single" w:sz="4" w:space="0" w:color="auto"/>
              <w:left w:val="single" w:sz="4" w:space="0" w:color="auto"/>
              <w:bottom w:val="single" w:sz="4" w:space="0" w:color="auto"/>
              <w:right w:val="single" w:sz="4" w:space="0" w:color="auto"/>
            </w:tcBorders>
            <w:vAlign w:val="center"/>
          </w:tcPr>
          <w:p w:rsidR="00DC0732" w:rsidRPr="001E5A11" w:rsidRDefault="00DC0732"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0</w:t>
            </w:r>
          </w:p>
        </w:tc>
        <w:tc>
          <w:tcPr>
            <w:tcW w:w="966" w:type="dxa"/>
            <w:tcBorders>
              <w:top w:val="single" w:sz="4" w:space="0" w:color="auto"/>
              <w:left w:val="single" w:sz="4" w:space="0" w:color="auto"/>
              <w:bottom w:val="single" w:sz="4" w:space="0" w:color="auto"/>
              <w:right w:val="single" w:sz="4" w:space="0" w:color="auto"/>
            </w:tcBorders>
            <w:vAlign w:val="center"/>
          </w:tcPr>
          <w:p w:rsidR="00DC0732" w:rsidRPr="001E5A11" w:rsidRDefault="00DC0732" w:rsidP="00A355D5">
            <w:pPr>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0</w:t>
            </w:r>
          </w:p>
        </w:tc>
      </w:tr>
    </w:tbl>
    <w:p w:rsidR="00836E61" w:rsidRDefault="00836E61" w:rsidP="00A355D5">
      <w:pPr>
        <w:spacing w:after="0" w:line="240" w:lineRule="auto"/>
        <w:jc w:val="both"/>
        <w:rPr>
          <w:rFonts w:ascii="Times New Roman" w:hAnsi="Times New Roman" w:cs="Times New Roman"/>
          <w:lang w:val="tr-TR"/>
        </w:rPr>
      </w:pPr>
    </w:p>
    <w:p w:rsidR="00836E61" w:rsidRDefault="00836E61" w:rsidP="00566020">
      <w:pPr>
        <w:spacing w:after="0" w:line="240" w:lineRule="auto"/>
        <w:ind w:firstLine="567"/>
        <w:jc w:val="both"/>
        <w:rPr>
          <w:rFonts w:ascii="Times New Roman" w:hAnsi="Times New Roman" w:cs="Times New Roman"/>
          <w:lang w:val="tr-TR"/>
        </w:rPr>
      </w:pPr>
      <w:r>
        <w:rPr>
          <w:rFonts w:ascii="Times New Roman" w:hAnsi="Times New Roman" w:cs="Times New Roman"/>
          <w:lang w:val="tr-TR"/>
        </w:rPr>
        <w:t>Tablo 14 incelendiğinde</w:t>
      </w:r>
      <w:r w:rsidR="007C1DD0">
        <w:rPr>
          <w:rFonts w:ascii="Times New Roman" w:hAnsi="Times New Roman" w:cs="Times New Roman"/>
          <w:lang w:val="tr-TR"/>
        </w:rPr>
        <w:t>,</w:t>
      </w:r>
      <w:r>
        <w:rPr>
          <w:rFonts w:ascii="Times New Roman" w:hAnsi="Times New Roman" w:cs="Times New Roman"/>
          <w:lang w:val="tr-TR"/>
        </w:rPr>
        <w:t xml:space="preserve"> Karaburun’da yaşayan (KYK) örneklem grubundan (n=52) seçilen 20 kişinin, potansiyel ziyaretçi (PTZ) örneklem grubundan (n=108) da 68 kişinin belirtilen kıyı alanının üzerine yapılacak yat limanının yaratacağı olumsuz etkileri ortadan kaldırmak için kurulacak fona katkı sunmaya istekli olmadığı görülmektedir.  Her bir sayının altındaki yüzde, o sayının ilgili grup içindeki payını göstermektedir. Buna göre Karaburun’da yaşayan ve fona katkı sunmak istemeyen kişilerin %40’ı projeyi desteklemediği için fona katkı sun</w:t>
      </w:r>
      <w:r w:rsidR="00566020">
        <w:rPr>
          <w:rFonts w:ascii="Times New Roman" w:hAnsi="Times New Roman" w:cs="Times New Roman"/>
          <w:lang w:val="tr-TR"/>
        </w:rPr>
        <w:t xml:space="preserve">madığını belirtmiştir. Bu oran </w:t>
      </w:r>
      <w:r>
        <w:rPr>
          <w:rFonts w:ascii="Times New Roman" w:hAnsi="Times New Roman" w:cs="Times New Roman"/>
          <w:lang w:val="tr-TR"/>
        </w:rPr>
        <w:t>potansiyel ziyaretçiler için %35,29’dur. Her iki grup beraber değerlendirildiğinde ise oran %36,36 olarak karşımıza çıkmaktadır. Yine Karaburun’da yaşayan ve fona katkı sunmak istemeyen kişilerin %40’ı gelecek nesillere daha yaşanabilir bir Karaburun bırakmak istediği için fona katkı sun</w:t>
      </w:r>
      <w:r w:rsidR="00566020">
        <w:rPr>
          <w:rFonts w:ascii="Times New Roman" w:hAnsi="Times New Roman" w:cs="Times New Roman"/>
          <w:lang w:val="tr-TR"/>
        </w:rPr>
        <w:t xml:space="preserve">madığını belirtmiştir. Bu oran </w:t>
      </w:r>
      <w:r>
        <w:rPr>
          <w:rFonts w:ascii="Times New Roman" w:hAnsi="Times New Roman" w:cs="Times New Roman"/>
          <w:lang w:val="tr-TR"/>
        </w:rPr>
        <w:t>potansiyel ziyaretçiler için %26,47’dir. Her iki grup beraber değerlendirildiğinde ise oran %29,55 olarak karşımıza çıkmaktadır.</w:t>
      </w:r>
    </w:p>
    <w:p w:rsidR="00C67399" w:rsidRPr="00981C18" w:rsidRDefault="00C67399" w:rsidP="00A355D5">
      <w:pPr>
        <w:spacing w:after="0" w:line="240" w:lineRule="auto"/>
        <w:jc w:val="both"/>
        <w:rPr>
          <w:rFonts w:ascii="Times New Roman" w:hAnsi="Times New Roman" w:cs="Times New Roman"/>
          <w:lang w:val="tr-TR"/>
        </w:rPr>
      </w:pPr>
    </w:p>
    <w:p w:rsidR="0008332C" w:rsidRDefault="002354B9" w:rsidP="00A355D5">
      <w:pPr>
        <w:pStyle w:val="ListeParagraf"/>
        <w:numPr>
          <w:ilvl w:val="1"/>
          <w:numId w:val="6"/>
        </w:numPr>
        <w:tabs>
          <w:tab w:val="left" w:pos="426"/>
        </w:tabs>
        <w:spacing w:after="0" w:line="240" w:lineRule="auto"/>
        <w:ind w:left="284" w:hanging="284"/>
        <w:rPr>
          <w:rFonts w:ascii="Times New Roman" w:hAnsi="Times New Roman" w:cs="Times New Roman"/>
          <w:b/>
          <w:sz w:val="24"/>
          <w:szCs w:val="24"/>
        </w:rPr>
      </w:pPr>
      <w:r w:rsidRPr="00137F3A">
        <w:rPr>
          <w:rFonts w:ascii="Times New Roman" w:hAnsi="Times New Roman" w:cs="Times New Roman"/>
          <w:b/>
          <w:sz w:val="24"/>
          <w:szCs w:val="24"/>
        </w:rPr>
        <w:t xml:space="preserve"> </w:t>
      </w:r>
      <w:r w:rsidR="0008332C" w:rsidRPr="00137F3A">
        <w:rPr>
          <w:rFonts w:ascii="Times New Roman" w:hAnsi="Times New Roman" w:cs="Times New Roman"/>
          <w:b/>
          <w:sz w:val="24"/>
          <w:szCs w:val="24"/>
        </w:rPr>
        <w:t>Hipotez Testleri</w:t>
      </w:r>
    </w:p>
    <w:p w:rsidR="00566020" w:rsidRPr="00137F3A" w:rsidRDefault="00566020" w:rsidP="00566020">
      <w:pPr>
        <w:pStyle w:val="ListeParagraf"/>
        <w:tabs>
          <w:tab w:val="left" w:pos="426"/>
        </w:tabs>
        <w:spacing w:after="0" w:line="240" w:lineRule="auto"/>
        <w:ind w:left="284"/>
        <w:rPr>
          <w:rFonts w:ascii="Times New Roman" w:hAnsi="Times New Roman" w:cs="Times New Roman"/>
          <w:b/>
          <w:sz w:val="24"/>
          <w:szCs w:val="24"/>
        </w:rPr>
      </w:pPr>
    </w:p>
    <w:p w:rsidR="00D86505" w:rsidRPr="00981C18" w:rsidRDefault="00D86505"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Çalışma için geliştirilen hipotezler SPSS yazılımının hipotez testlerini ölçüm araçları ile test edilmiştir.</w:t>
      </w:r>
    </w:p>
    <w:p w:rsidR="00600B77" w:rsidRDefault="00600B77"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lastRenderedPageBreak/>
        <w:t xml:space="preserve">Buna göre geliştirilen </w:t>
      </w:r>
      <w:r w:rsidR="00586927" w:rsidRPr="00981C18">
        <w:rPr>
          <w:rFonts w:ascii="Times New Roman" w:hAnsi="Times New Roman" w:cs="Times New Roman"/>
          <w:lang w:val="tr-TR"/>
        </w:rPr>
        <w:t>üç</w:t>
      </w:r>
      <w:r w:rsidRPr="00981C18">
        <w:rPr>
          <w:rFonts w:ascii="Times New Roman" w:hAnsi="Times New Roman" w:cs="Times New Roman"/>
          <w:lang w:val="tr-TR"/>
        </w:rPr>
        <w:t xml:space="preserve"> hipotez aşağıdaki gibidir.</w:t>
      </w:r>
    </w:p>
    <w:p w:rsidR="00566020" w:rsidRPr="00981C18" w:rsidRDefault="00566020" w:rsidP="00A355D5">
      <w:pPr>
        <w:spacing w:after="0" w:line="240" w:lineRule="auto"/>
        <w:ind w:firstLine="567"/>
        <w:jc w:val="both"/>
        <w:rPr>
          <w:rFonts w:ascii="Times New Roman" w:hAnsi="Times New Roman" w:cs="Times New Roman"/>
          <w:lang w:val="tr-TR"/>
        </w:rPr>
      </w:pPr>
    </w:p>
    <w:p w:rsidR="00600B77" w:rsidRPr="00981C18" w:rsidRDefault="00600B77" w:rsidP="00A355D5">
      <w:pPr>
        <w:spacing w:after="0" w:line="240" w:lineRule="auto"/>
        <w:jc w:val="both"/>
        <w:rPr>
          <w:rFonts w:ascii="Times New Roman" w:hAnsi="Times New Roman" w:cs="Times New Roman"/>
          <w:lang w:val="tr-TR"/>
        </w:rPr>
      </w:pPr>
      <w:r w:rsidRPr="00981C18">
        <w:rPr>
          <w:rFonts w:ascii="Times New Roman" w:hAnsi="Times New Roman" w:cs="Times New Roman"/>
          <w:b/>
          <w:lang w:val="tr-TR"/>
        </w:rPr>
        <w:t>H1:</w:t>
      </w:r>
      <w:r w:rsidRPr="00981C18">
        <w:rPr>
          <w:rFonts w:ascii="Times New Roman" w:hAnsi="Times New Roman" w:cs="Times New Roman"/>
          <w:lang w:val="tr-TR"/>
        </w:rPr>
        <w:t xml:space="preserve"> Karaburun Yat Limanı Projesi</w:t>
      </w:r>
      <w:r w:rsidR="00557610" w:rsidRPr="00981C18">
        <w:rPr>
          <w:rFonts w:ascii="Times New Roman" w:hAnsi="Times New Roman" w:cs="Times New Roman"/>
          <w:lang w:val="tr-TR"/>
        </w:rPr>
        <w:t xml:space="preserve">’nin etkileri </w:t>
      </w:r>
      <w:r w:rsidRPr="00981C18">
        <w:rPr>
          <w:rFonts w:ascii="Times New Roman" w:hAnsi="Times New Roman" w:cs="Times New Roman"/>
          <w:lang w:val="tr-TR"/>
        </w:rPr>
        <w:t>hakkındaki görüşler</w:t>
      </w:r>
      <w:r w:rsidR="00557610" w:rsidRPr="00981C18">
        <w:rPr>
          <w:rFonts w:ascii="Times New Roman" w:hAnsi="Times New Roman" w:cs="Times New Roman"/>
          <w:lang w:val="tr-TR"/>
        </w:rPr>
        <w:t>de</w:t>
      </w:r>
      <w:r w:rsidRPr="00981C18">
        <w:rPr>
          <w:rFonts w:ascii="Times New Roman" w:hAnsi="Times New Roman" w:cs="Times New Roman"/>
          <w:lang w:val="tr-TR"/>
        </w:rPr>
        <w:t xml:space="preserve">, Karaburun’da yaşayıp yaşamama </w:t>
      </w:r>
      <w:r w:rsidR="00557610" w:rsidRPr="00981C18">
        <w:rPr>
          <w:rFonts w:ascii="Times New Roman" w:hAnsi="Times New Roman" w:cs="Times New Roman"/>
          <w:lang w:val="tr-TR"/>
        </w:rPr>
        <w:t xml:space="preserve">durumuna göre anlamlı bir farklılık </w:t>
      </w:r>
      <w:r w:rsidR="003E1574">
        <w:rPr>
          <w:rFonts w:ascii="Times New Roman" w:hAnsi="Times New Roman" w:cs="Times New Roman"/>
          <w:lang w:val="tr-TR"/>
        </w:rPr>
        <w:t>vardır</w:t>
      </w:r>
      <w:r w:rsidRPr="00981C18">
        <w:rPr>
          <w:rFonts w:ascii="Times New Roman" w:hAnsi="Times New Roman" w:cs="Times New Roman"/>
          <w:lang w:val="tr-TR"/>
        </w:rPr>
        <w:t>.</w:t>
      </w:r>
    </w:p>
    <w:p w:rsidR="00C424C8" w:rsidRPr="00981C18" w:rsidRDefault="00600B77" w:rsidP="00A355D5">
      <w:pPr>
        <w:spacing w:after="0" w:line="240" w:lineRule="auto"/>
        <w:jc w:val="both"/>
        <w:rPr>
          <w:rFonts w:ascii="Times New Roman" w:hAnsi="Times New Roman" w:cs="Times New Roman"/>
          <w:lang w:val="tr-TR"/>
        </w:rPr>
      </w:pPr>
      <w:r w:rsidRPr="00981C18">
        <w:rPr>
          <w:rFonts w:ascii="Times New Roman" w:hAnsi="Times New Roman" w:cs="Times New Roman"/>
          <w:b/>
          <w:lang w:val="tr-TR"/>
        </w:rPr>
        <w:t>H2:</w:t>
      </w:r>
      <w:r w:rsidRPr="00981C18">
        <w:rPr>
          <w:rFonts w:ascii="Times New Roman" w:hAnsi="Times New Roman" w:cs="Times New Roman"/>
          <w:lang w:val="tr-TR"/>
        </w:rPr>
        <w:t xml:space="preserve"> </w:t>
      </w:r>
      <w:r w:rsidR="00497D1F">
        <w:rPr>
          <w:rFonts w:ascii="Times New Roman" w:hAnsi="Times New Roman" w:cs="Times New Roman"/>
          <w:lang w:val="tr-TR"/>
        </w:rPr>
        <w:t>Karaburun’da yaşayan kişilerin ve potansiyel ziyaretçilerin</w:t>
      </w:r>
      <w:r w:rsidR="00C424C8" w:rsidRPr="00981C18">
        <w:rPr>
          <w:rFonts w:ascii="Times New Roman" w:hAnsi="Times New Roman" w:cs="Times New Roman"/>
          <w:lang w:val="tr-TR"/>
        </w:rPr>
        <w:t xml:space="preserve">, </w:t>
      </w:r>
      <w:r w:rsidR="00557610" w:rsidRPr="00981C18">
        <w:rPr>
          <w:rFonts w:ascii="Times New Roman" w:hAnsi="Times New Roman" w:cs="Times New Roman"/>
          <w:lang w:val="tr-TR"/>
        </w:rPr>
        <w:t xml:space="preserve">Karaburun Yat Limanı Projesi’nin </w:t>
      </w:r>
      <w:r w:rsidR="00C424C8" w:rsidRPr="00981C18">
        <w:rPr>
          <w:rFonts w:ascii="Times New Roman" w:hAnsi="Times New Roman" w:cs="Times New Roman"/>
          <w:lang w:val="tr-TR"/>
        </w:rPr>
        <w:t xml:space="preserve">bölgesel kalkınma için gerekli olduğu konusundaki görüşlerinde anlamlı bir farklılık </w:t>
      </w:r>
      <w:r w:rsidR="003E1574">
        <w:rPr>
          <w:rFonts w:ascii="Times New Roman" w:hAnsi="Times New Roman" w:cs="Times New Roman"/>
          <w:lang w:val="tr-TR"/>
        </w:rPr>
        <w:t>vardır</w:t>
      </w:r>
      <w:r w:rsidR="00566020">
        <w:rPr>
          <w:rFonts w:ascii="Times New Roman" w:hAnsi="Times New Roman" w:cs="Times New Roman"/>
          <w:lang w:val="tr-TR"/>
        </w:rPr>
        <w:t>.</w:t>
      </w:r>
    </w:p>
    <w:p w:rsidR="00600B77" w:rsidRDefault="00600B77" w:rsidP="00A355D5">
      <w:pPr>
        <w:spacing w:after="0" w:line="240" w:lineRule="auto"/>
        <w:jc w:val="both"/>
        <w:rPr>
          <w:rFonts w:ascii="Times New Roman" w:hAnsi="Times New Roman" w:cs="Times New Roman"/>
          <w:lang w:val="tr-TR"/>
        </w:rPr>
      </w:pPr>
      <w:r w:rsidRPr="00981C18">
        <w:rPr>
          <w:rFonts w:ascii="Times New Roman" w:hAnsi="Times New Roman" w:cs="Times New Roman"/>
          <w:b/>
          <w:lang w:val="tr-TR"/>
        </w:rPr>
        <w:t xml:space="preserve">H3: </w:t>
      </w:r>
      <w:r w:rsidR="00497D1F">
        <w:rPr>
          <w:rFonts w:ascii="Times New Roman" w:hAnsi="Times New Roman" w:cs="Times New Roman"/>
          <w:lang w:val="tr-TR"/>
        </w:rPr>
        <w:t>Karaburun’da yaşayan kişilerin</w:t>
      </w:r>
      <w:r w:rsidR="00C424C8" w:rsidRPr="00981C18">
        <w:rPr>
          <w:rFonts w:ascii="Times New Roman" w:hAnsi="Times New Roman" w:cs="Times New Roman"/>
          <w:lang w:val="tr-TR"/>
        </w:rPr>
        <w:t xml:space="preserve"> ve </w:t>
      </w:r>
      <w:r w:rsidR="00497D1F">
        <w:rPr>
          <w:rFonts w:ascii="Times New Roman" w:hAnsi="Times New Roman" w:cs="Times New Roman"/>
          <w:lang w:val="tr-TR"/>
        </w:rPr>
        <w:t>poyansiyel ziyaretçilerin</w:t>
      </w:r>
      <w:r w:rsidR="00C424C8" w:rsidRPr="00981C18">
        <w:rPr>
          <w:rFonts w:ascii="Times New Roman" w:hAnsi="Times New Roman" w:cs="Times New Roman"/>
          <w:lang w:val="tr-TR"/>
        </w:rPr>
        <w:t xml:space="preserve"> ödemeye </w:t>
      </w:r>
      <w:r w:rsidR="00497D1F">
        <w:rPr>
          <w:rFonts w:ascii="Times New Roman" w:hAnsi="Times New Roman" w:cs="Times New Roman"/>
          <w:lang w:val="tr-TR"/>
        </w:rPr>
        <w:t xml:space="preserve">isteklilik oranları </w:t>
      </w:r>
      <w:r w:rsidR="00C424C8" w:rsidRPr="00981C18">
        <w:rPr>
          <w:rFonts w:ascii="Times New Roman" w:hAnsi="Times New Roman" w:cs="Times New Roman"/>
          <w:lang w:val="tr-TR"/>
        </w:rPr>
        <w:t xml:space="preserve">arasında anlamlı bir farklılık </w:t>
      </w:r>
      <w:r w:rsidR="003E1574">
        <w:rPr>
          <w:rFonts w:ascii="Times New Roman" w:hAnsi="Times New Roman" w:cs="Times New Roman"/>
          <w:lang w:val="tr-TR"/>
        </w:rPr>
        <w:t>vardır</w:t>
      </w:r>
      <w:r w:rsidR="00C424C8" w:rsidRPr="00981C18">
        <w:rPr>
          <w:rFonts w:ascii="Times New Roman" w:hAnsi="Times New Roman" w:cs="Times New Roman"/>
          <w:lang w:val="tr-TR"/>
        </w:rPr>
        <w:t>.</w:t>
      </w:r>
    </w:p>
    <w:p w:rsidR="00566020" w:rsidRPr="00981C18" w:rsidRDefault="00566020" w:rsidP="00A355D5">
      <w:pPr>
        <w:spacing w:after="0" w:line="240" w:lineRule="auto"/>
        <w:jc w:val="both"/>
        <w:rPr>
          <w:rFonts w:ascii="Times New Roman" w:hAnsi="Times New Roman" w:cs="Times New Roman"/>
          <w:lang w:val="tr-TR"/>
        </w:rPr>
      </w:pPr>
    </w:p>
    <w:p w:rsidR="00C424C8" w:rsidRDefault="00C424C8"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 xml:space="preserve">Geliştirilen </w:t>
      </w:r>
      <w:r w:rsidR="00586927" w:rsidRPr="00981C18">
        <w:rPr>
          <w:rFonts w:ascii="Times New Roman" w:hAnsi="Times New Roman" w:cs="Times New Roman"/>
          <w:lang w:val="tr-TR"/>
        </w:rPr>
        <w:t>üç</w:t>
      </w:r>
      <w:r w:rsidRPr="00981C18">
        <w:rPr>
          <w:rFonts w:ascii="Times New Roman" w:hAnsi="Times New Roman" w:cs="Times New Roman"/>
          <w:lang w:val="tr-TR"/>
        </w:rPr>
        <w:t xml:space="preserve"> hipotezin </w:t>
      </w:r>
      <w:r w:rsidR="00C5156B" w:rsidRPr="00981C18">
        <w:rPr>
          <w:rFonts w:ascii="Times New Roman" w:hAnsi="Times New Roman" w:cs="Times New Roman"/>
          <w:lang w:val="tr-TR"/>
        </w:rPr>
        <w:t>ret veya kabul durumları T</w:t>
      </w:r>
      <w:r w:rsidR="00603DA8">
        <w:rPr>
          <w:rFonts w:ascii="Times New Roman" w:hAnsi="Times New Roman" w:cs="Times New Roman"/>
          <w:lang w:val="tr-TR"/>
        </w:rPr>
        <w:t>ablo 12</w:t>
      </w:r>
      <w:r w:rsidR="00C5156B" w:rsidRPr="00981C18">
        <w:rPr>
          <w:rFonts w:ascii="Times New Roman" w:hAnsi="Times New Roman" w:cs="Times New Roman"/>
          <w:lang w:val="tr-TR"/>
        </w:rPr>
        <w:t xml:space="preserve">’de gösterilmiştir. Buna göre </w:t>
      </w:r>
      <w:r w:rsidR="00510A62" w:rsidRPr="00981C18">
        <w:rPr>
          <w:rFonts w:ascii="Times New Roman" w:hAnsi="Times New Roman" w:cs="Times New Roman"/>
          <w:lang w:val="tr-TR"/>
        </w:rPr>
        <w:t xml:space="preserve">üç </w:t>
      </w:r>
      <w:r w:rsidR="00C5156B" w:rsidRPr="00981C18">
        <w:rPr>
          <w:rFonts w:ascii="Times New Roman" w:hAnsi="Times New Roman" w:cs="Times New Roman"/>
          <w:lang w:val="tr-TR"/>
        </w:rPr>
        <w:t>h</w:t>
      </w:r>
      <w:r w:rsidR="00586927" w:rsidRPr="00981C18">
        <w:rPr>
          <w:rFonts w:ascii="Times New Roman" w:hAnsi="Times New Roman" w:cs="Times New Roman"/>
          <w:lang w:val="tr-TR"/>
        </w:rPr>
        <w:t>ipotezin üç</w:t>
      </w:r>
      <w:r w:rsidR="00C5156B" w:rsidRPr="00981C18">
        <w:rPr>
          <w:rFonts w:ascii="Times New Roman" w:hAnsi="Times New Roman" w:cs="Times New Roman"/>
          <w:lang w:val="tr-TR"/>
        </w:rPr>
        <w:t xml:space="preserve">ü de </w:t>
      </w:r>
      <w:r w:rsidR="003E1574">
        <w:rPr>
          <w:rFonts w:ascii="Times New Roman" w:hAnsi="Times New Roman" w:cs="Times New Roman"/>
          <w:lang w:val="tr-TR"/>
        </w:rPr>
        <w:t>kabul edilmiştir</w:t>
      </w:r>
      <w:r w:rsidR="00C5156B" w:rsidRPr="00981C18">
        <w:rPr>
          <w:rFonts w:ascii="Times New Roman" w:hAnsi="Times New Roman" w:cs="Times New Roman"/>
          <w:lang w:val="tr-TR"/>
        </w:rPr>
        <w:t xml:space="preserve">. </w:t>
      </w:r>
      <w:r w:rsidRPr="00981C18">
        <w:rPr>
          <w:rFonts w:ascii="Times New Roman" w:hAnsi="Times New Roman" w:cs="Times New Roman"/>
          <w:lang w:val="tr-TR"/>
        </w:rPr>
        <w:t xml:space="preserve"> </w:t>
      </w:r>
    </w:p>
    <w:p w:rsidR="00566020" w:rsidRPr="00981C18" w:rsidRDefault="00566020" w:rsidP="00A355D5">
      <w:pPr>
        <w:spacing w:after="0" w:line="240" w:lineRule="auto"/>
        <w:ind w:firstLine="567"/>
        <w:jc w:val="both"/>
        <w:rPr>
          <w:rFonts w:ascii="Times New Roman" w:hAnsi="Times New Roman" w:cs="Times New Roman"/>
          <w:lang w:val="tr-TR"/>
        </w:rPr>
      </w:pPr>
    </w:p>
    <w:p w:rsidR="00600B77" w:rsidRPr="00981C18" w:rsidRDefault="00AE4761" w:rsidP="00A355D5">
      <w:pPr>
        <w:spacing w:after="0" w:line="240" w:lineRule="auto"/>
        <w:jc w:val="center"/>
        <w:rPr>
          <w:rFonts w:ascii="Times New Roman" w:hAnsi="Times New Roman" w:cs="Times New Roman"/>
          <w:b/>
          <w:lang w:val="tr-TR"/>
        </w:rPr>
      </w:pPr>
      <w:r>
        <w:rPr>
          <w:rFonts w:ascii="Times New Roman" w:hAnsi="Times New Roman" w:cs="Times New Roman"/>
          <w:b/>
          <w:lang w:val="tr-TR"/>
        </w:rPr>
        <w:t>Tablo 15</w:t>
      </w:r>
      <w:r w:rsidR="00603DA8">
        <w:rPr>
          <w:rFonts w:ascii="Times New Roman" w:hAnsi="Times New Roman" w:cs="Times New Roman"/>
          <w:b/>
          <w:lang w:val="tr-TR"/>
        </w:rPr>
        <w:t>:</w:t>
      </w:r>
      <w:r w:rsidR="00C424C8" w:rsidRPr="00981C18">
        <w:rPr>
          <w:rFonts w:ascii="Times New Roman" w:hAnsi="Times New Roman" w:cs="Times New Roman"/>
          <w:b/>
          <w:lang w:val="tr-TR"/>
        </w:rPr>
        <w:t xml:space="preserve"> </w:t>
      </w:r>
      <w:r w:rsidR="00C424C8" w:rsidRPr="00603DA8">
        <w:rPr>
          <w:rFonts w:ascii="Times New Roman" w:hAnsi="Times New Roman" w:cs="Times New Roman"/>
          <w:lang w:val="tr-TR"/>
        </w:rPr>
        <w:t>Hipotezlerin Kabul-Red Durumları</w:t>
      </w:r>
    </w:p>
    <w:tbl>
      <w:tblPr>
        <w:tblStyle w:val="TabloKlavuzu"/>
        <w:tblW w:w="0" w:type="auto"/>
        <w:jc w:val="center"/>
        <w:tblLook w:val="04A0" w:firstRow="1" w:lastRow="0" w:firstColumn="1" w:lastColumn="0" w:noHBand="0" w:noVBand="1"/>
      </w:tblPr>
      <w:tblGrid>
        <w:gridCol w:w="1857"/>
        <w:gridCol w:w="1857"/>
      </w:tblGrid>
      <w:tr w:rsidR="00C424C8" w:rsidRPr="001E5A11" w:rsidTr="00C424C8">
        <w:trPr>
          <w:jc w:val="center"/>
        </w:trPr>
        <w:tc>
          <w:tcPr>
            <w:tcW w:w="1857" w:type="dxa"/>
          </w:tcPr>
          <w:p w:rsidR="00C424C8" w:rsidRPr="001E5A11" w:rsidRDefault="00C424C8" w:rsidP="00A355D5">
            <w:pPr>
              <w:jc w:val="center"/>
              <w:rPr>
                <w:rFonts w:ascii="Times New Roman" w:hAnsi="Times New Roman" w:cs="Times New Roman"/>
                <w:b/>
                <w:sz w:val="20"/>
                <w:szCs w:val="20"/>
              </w:rPr>
            </w:pPr>
            <w:r w:rsidRPr="001E5A11">
              <w:rPr>
                <w:rFonts w:ascii="Times New Roman" w:hAnsi="Times New Roman" w:cs="Times New Roman"/>
                <w:b/>
                <w:sz w:val="20"/>
                <w:szCs w:val="20"/>
              </w:rPr>
              <w:t>Hipotez No</w:t>
            </w:r>
          </w:p>
        </w:tc>
        <w:tc>
          <w:tcPr>
            <w:tcW w:w="1857" w:type="dxa"/>
          </w:tcPr>
          <w:p w:rsidR="00C424C8" w:rsidRPr="001E5A11" w:rsidRDefault="003E1574" w:rsidP="00A355D5">
            <w:pPr>
              <w:jc w:val="center"/>
              <w:rPr>
                <w:rFonts w:ascii="Times New Roman" w:hAnsi="Times New Roman" w:cs="Times New Roman"/>
                <w:b/>
                <w:sz w:val="20"/>
                <w:szCs w:val="20"/>
              </w:rPr>
            </w:pPr>
            <w:r w:rsidRPr="001E5A11">
              <w:rPr>
                <w:rFonts w:ascii="Times New Roman" w:hAnsi="Times New Roman" w:cs="Times New Roman"/>
                <w:b/>
                <w:sz w:val="20"/>
                <w:szCs w:val="20"/>
              </w:rPr>
              <w:t>Desteklenme Durumu</w:t>
            </w:r>
            <w:r w:rsidR="00C424C8" w:rsidRPr="001E5A11">
              <w:rPr>
                <w:rFonts w:ascii="Times New Roman" w:hAnsi="Times New Roman" w:cs="Times New Roman"/>
                <w:b/>
                <w:sz w:val="20"/>
                <w:szCs w:val="20"/>
              </w:rPr>
              <w:t xml:space="preserve"> </w:t>
            </w:r>
          </w:p>
        </w:tc>
      </w:tr>
      <w:tr w:rsidR="00C424C8" w:rsidRPr="001E5A11" w:rsidTr="00C424C8">
        <w:trPr>
          <w:jc w:val="center"/>
        </w:trPr>
        <w:tc>
          <w:tcPr>
            <w:tcW w:w="1857" w:type="dxa"/>
          </w:tcPr>
          <w:p w:rsidR="00C424C8" w:rsidRPr="001E5A11" w:rsidRDefault="00C424C8" w:rsidP="00A355D5">
            <w:pPr>
              <w:jc w:val="center"/>
              <w:rPr>
                <w:rFonts w:ascii="Times New Roman" w:hAnsi="Times New Roman" w:cs="Times New Roman"/>
                <w:sz w:val="20"/>
                <w:szCs w:val="20"/>
              </w:rPr>
            </w:pPr>
            <w:r w:rsidRPr="001E5A11">
              <w:rPr>
                <w:rFonts w:ascii="Times New Roman" w:hAnsi="Times New Roman" w:cs="Times New Roman"/>
                <w:sz w:val="20"/>
                <w:szCs w:val="20"/>
              </w:rPr>
              <w:t>1</w:t>
            </w:r>
          </w:p>
        </w:tc>
        <w:tc>
          <w:tcPr>
            <w:tcW w:w="1857" w:type="dxa"/>
          </w:tcPr>
          <w:p w:rsidR="00C424C8" w:rsidRPr="001E5A11" w:rsidRDefault="003E1574" w:rsidP="00A355D5">
            <w:pPr>
              <w:jc w:val="center"/>
              <w:rPr>
                <w:rFonts w:ascii="Times New Roman" w:hAnsi="Times New Roman" w:cs="Times New Roman"/>
                <w:sz w:val="20"/>
                <w:szCs w:val="20"/>
              </w:rPr>
            </w:pPr>
            <w:r w:rsidRPr="001E5A11">
              <w:rPr>
                <w:rFonts w:ascii="Times New Roman" w:hAnsi="Times New Roman" w:cs="Times New Roman"/>
                <w:sz w:val="20"/>
                <w:szCs w:val="20"/>
              </w:rPr>
              <w:t>Desteklendi</w:t>
            </w:r>
          </w:p>
        </w:tc>
      </w:tr>
      <w:tr w:rsidR="003E1574" w:rsidRPr="001E5A11" w:rsidTr="00C424C8">
        <w:trPr>
          <w:jc w:val="center"/>
        </w:trPr>
        <w:tc>
          <w:tcPr>
            <w:tcW w:w="1857" w:type="dxa"/>
          </w:tcPr>
          <w:p w:rsidR="003E1574" w:rsidRPr="001E5A11" w:rsidRDefault="003E1574" w:rsidP="00A355D5">
            <w:pPr>
              <w:jc w:val="center"/>
              <w:rPr>
                <w:rFonts w:ascii="Times New Roman" w:hAnsi="Times New Roman" w:cs="Times New Roman"/>
                <w:sz w:val="20"/>
                <w:szCs w:val="20"/>
              </w:rPr>
            </w:pPr>
            <w:r w:rsidRPr="001E5A11">
              <w:rPr>
                <w:rFonts w:ascii="Times New Roman" w:hAnsi="Times New Roman" w:cs="Times New Roman"/>
                <w:sz w:val="20"/>
                <w:szCs w:val="20"/>
              </w:rPr>
              <w:t>2</w:t>
            </w:r>
          </w:p>
        </w:tc>
        <w:tc>
          <w:tcPr>
            <w:tcW w:w="1857" w:type="dxa"/>
          </w:tcPr>
          <w:p w:rsidR="003E1574" w:rsidRPr="001E5A11" w:rsidRDefault="003E1574" w:rsidP="00A355D5">
            <w:pPr>
              <w:jc w:val="center"/>
              <w:rPr>
                <w:sz w:val="20"/>
                <w:szCs w:val="20"/>
              </w:rPr>
            </w:pPr>
            <w:r w:rsidRPr="001E5A11">
              <w:rPr>
                <w:rFonts w:ascii="Times New Roman" w:hAnsi="Times New Roman" w:cs="Times New Roman"/>
                <w:sz w:val="20"/>
                <w:szCs w:val="20"/>
              </w:rPr>
              <w:t>Desteklendi</w:t>
            </w:r>
          </w:p>
        </w:tc>
      </w:tr>
      <w:tr w:rsidR="003E1574" w:rsidRPr="001E5A11" w:rsidTr="00C424C8">
        <w:trPr>
          <w:jc w:val="center"/>
        </w:trPr>
        <w:tc>
          <w:tcPr>
            <w:tcW w:w="1857" w:type="dxa"/>
          </w:tcPr>
          <w:p w:rsidR="003E1574" w:rsidRPr="001E5A11" w:rsidRDefault="003E1574" w:rsidP="00A355D5">
            <w:pPr>
              <w:jc w:val="center"/>
              <w:rPr>
                <w:rFonts w:ascii="Times New Roman" w:hAnsi="Times New Roman" w:cs="Times New Roman"/>
                <w:sz w:val="20"/>
                <w:szCs w:val="20"/>
              </w:rPr>
            </w:pPr>
            <w:r w:rsidRPr="001E5A11">
              <w:rPr>
                <w:rFonts w:ascii="Times New Roman" w:hAnsi="Times New Roman" w:cs="Times New Roman"/>
                <w:sz w:val="20"/>
                <w:szCs w:val="20"/>
              </w:rPr>
              <w:t>3</w:t>
            </w:r>
          </w:p>
        </w:tc>
        <w:tc>
          <w:tcPr>
            <w:tcW w:w="1857" w:type="dxa"/>
          </w:tcPr>
          <w:p w:rsidR="003E1574" w:rsidRPr="001E5A11" w:rsidRDefault="003E1574" w:rsidP="00A355D5">
            <w:pPr>
              <w:jc w:val="center"/>
              <w:rPr>
                <w:sz w:val="20"/>
                <w:szCs w:val="20"/>
              </w:rPr>
            </w:pPr>
            <w:r w:rsidRPr="001E5A11">
              <w:rPr>
                <w:rFonts w:ascii="Times New Roman" w:hAnsi="Times New Roman" w:cs="Times New Roman"/>
                <w:sz w:val="20"/>
                <w:szCs w:val="20"/>
              </w:rPr>
              <w:t>Desteklendi</w:t>
            </w:r>
          </w:p>
        </w:tc>
      </w:tr>
    </w:tbl>
    <w:p w:rsidR="003535CC" w:rsidRDefault="003535CC" w:rsidP="00A355D5">
      <w:pPr>
        <w:spacing w:after="0" w:line="240" w:lineRule="auto"/>
        <w:jc w:val="both"/>
        <w:rPr>
          <w:rFonts w:ascii="Times New Roman" w:hAnsi="Times New Roman" w:cs="Times New Roman"/>
          <w:lang w:val="tr-TR"/>
        </w:rPr>
      </w:pPr>
    </w:p>
    <w:p w:rsidR="00C424C8" w:rsidRDefault="00C5156B"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Hipotez testlerinin herbir hipotez özelindeki değerlendirmesi aşağıdaki gibidir.</w:t>
      </w:r>
    </w:p>
    <w:p w:rsidR="00566020" w:rsidRPr="00981C18" w:rsidRDefault="00566020" w:rsidP="00A355D5">
      <w:pPr>
        <w:spacing w:after="0" w:line="240" w:lineRule="auto"/>
        <w:ind w:firstLine="567"/>
        <w:jc w:val="both"/>
        <w:rPr>
          <w:rFonts w:ascii="Times New Roman" w:hAnsi="Times New Roman" w:cs="Times New Roman"/>
          <w:lang w:val="tr-TR"/>
        </w:rPr>
      </w:pPr>
    </w:p>
    <w:p w:rsidR="00C5156B" w:rsidRDefault="003E1574" w:rsidP="00A355D5">
      <w:pPr>
        <w:spacing w:after="0" w:line="240" w:lineRule="auto"/>
        <w:ind w:firstLine="567"/>
        <w:jc w:val="both"/>
        <w:rPr>
          <w:rFonts w:ascii="Times New Roman" w:hAnsi="Times New Roman" w:cs="Times New Roman"/>
          <w:lang w:val="tr-TR"/>
        </w:rPr>
      </w:pPr>
      <w:r>
        <w:rPr>
          <w:rFonts w:ascii="Times New Roman" w:hAnsi="Times New Roman" w:cs="Times New Roman"/>
          <w:lang w:val="tr-TR"/>
        </w:rPr>
        <w:t>Birinci h</w:t>
      </w:r>
      <w:r w:rsidR="00C5156B" w:rsidRPr="00981C18">
        <w:rPr>
          <w:rFonts w:ascii="Times New Roman" w:hAnsi="Times New Roman" w:cs="Times New Roman"/>
          <w:lang w:val="tr-TR"/>
        </w:rPr>
        <w:t xml:space="preserve">ipotez </w:t>
      </w:r>
      <w:r>
        <w:rPr>
          <w:rFonts w:ascii="Times New Roman" w:hAnsi="Times New Roman" w:cs="Times New Roman"/>
          <w:lang w:val="tr-TR"/>
        </w:rPr>
        <w:t>desteklenmiştir</w:t>
      </w:r>
      <w:r w:rsidR="00C5156B" w:rsidRPr="00981C18">
        <w:rPr>
          <w:rFonts w:ascii="Times New Roman" w:hAnsi="Times New Roman" w:cs="Times New Roman"/>
          <w:lang w:val="tr-TR"/>
        </w:rPr>
        <w:t>. Buna göre</w:t>
      </w:r>
      <w:r>
        <w:rPr>
          <w:rFonts w:ascii="Times New Roman" w:hAnsi="Times New Roman" w:cs="Times New Roman"/>
          <w:lang w:val="tr-TR"/>
        </w:rPr>
        <w:t>,</w:t>
      </w:r>
      <w:r w:rsidR="00C5156B" w:rsidRPr="00981C18">
        <w:rPr>
          <w:rFonts w:ascii="Times New Roman" w:hAnsi="Times New Roman" w:cs="Times New Roman"/>
          <w:lang w:val="tr-TR"/>
        </w:rPr>
        <w:t xml:space="preserve"> Karaburun’da yaşayanlar projenin çevreye zarar vereceğini</w:t>
      </w:r>
      <w:r w:rsidR="001C0CD0">
        <w:rPr>
          <w:rFonts w:ascii="Times New Roman" w:hAnsi="Times New Roman" w:cs="Times New Roman"/>
          <w:lang w:val="tr-TR"/>
        </w:rPr>
        <w:t>, dinlence alanlarını azaltacağını</w:t>
      </w:r>
      <w:r w:rsidR="00C5156B" w:rsidRPr="00981C18">
        <w:rPr>
          <w:rFonts w:ascii="Times New Roman" w:hAnsi="Times New Roman" w:cs="Times New Roman"/>
          <w:lang w:val="tr-TR"/>
        </w:rPr>
        <w:t xml:space="preserve"> düşünürken </w:t>
      </w:r>
      <w:r w:rsidR="001C0CD0">
        <w:rPr>
          <w:rFonts w:ascii="Times New Roman" w:hAnsi="Times New Roman" w:cs="Times New Roman"/>
          <w:lang w:val="tr-TR"/>
        </w:rPr>
        <w:t>potansiyel ziyaretçilerin bu etkiler özelinde aynı</w:t>
      </w:r>
      <w:r w:rsidR="00C5156B" w:rsidRPr="00981C18">
        <w:rPr>
          <w:rFonts w:ascii="Times New Roman" w:hAnsi="Times New Roman" w:cs="Times New Roman"/>
          <w:lang w:val="tr-TR"/>
        </w:rPr>
        <w:t xml:space="preserve"> hassasiyeti </w:t>
      </w:r>
      <w:bookmarkStart w:id="19" w:name="OLE_LINK38"/>
      <w:r w:rsidR="001C0CD0">
        <w:rPr>
          <w:rFonts w:ascii="Times New Roman" w:hAnsi="Times New Roman" w:cs="Times New Roman"/>
          <w:lang w:val="tr-TR"/>
        </w:rPr>
        <w:t xml:space="preserve">göstermedikleri belirlenmiştir. Bunun yanında potansiyel ziyaretçiler yat limanı projesinin Karaburun’un gelirini yükselteceğini düşünürken Karaburun’da yaşayan kişilerin aynı doğrultuda bir görüşü yoktur.  </w:t>
      </w:r>
      <w:r w:rsidR="00C5156B" w:rsidRPr="00981C18">
        <w:rPr>
          <w:rFonts w:ascii="Times New Roman" w:hAnsi="Times New Roman" w:cs="Times New Roman"/>
          <w:lang w:val="tr-TR"/>
        </w:rPr>
        <w:t>İstatistiksel olarak anlamlı bulunan bu farklılı</w:t>
      </w:r>
      <w:r w:rsidR="001C0CD0">
        <w:rPr>
          <w:rFonts w:ascii="Times New Roman" w:hAnsi="Times New Roman" w:cs="Times New Roman"/>
          <w:lang w:val="tr-TR"/>
        </w:rPr>
        <w:t>kları</w:t>
      </w:r>
      <w:r w:rsidR="00C5156B" w:rsidRPr="00981C18">
        <w:rPr>
          <w:rFonts w:ascii="Times New Roman" w:hAnsi="Times New Roman" w:cs="Times New Roman"/>
          <w:lang w:val="tr-TR"/>
        </w:rPr>
        <w:t xml:space="preserve">n analizi için ANOVA testi kullanılmış ve Significant değeri 0.95 güven aralığında anlamlı bulunmuştur. </w:t>
      </w:r>
    </w:p>
    <w:p w:rsidR="00566020" w:rsidRPr="00981C18" w:rsidRDefault="00566020" w:rsidP="00A355D5">
      <w:pPr>
        <w:spacing w:after="0" w:line="240" w:lineRule="auto"/>
        <w:ind w:firstLine="567"/>
        <w:jc w:val="both"/>
        <w:rPr>
          <w:rFonts w:ascii="Times New Roman" w:hAnsi="Times New Roman" w:cs="Times New Roman"/>
          <w:lang w:val="tr-TR"/>
        </w:rPr>
      </w:pPr>
    </w:p>
    <w:bookmarkEnd w:id="19"/>
    <w:p w:rsidR="00C5156B" w:rsidRDefault="00C5156B"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 xml:space="preserve">İkinci hipotez </w:t>
      </w:r>
      <w:r w:rsidR="003E1574">
        <w:rPr>
          <w:rFonts w:ascii="Times New Roman" w:hAnsi="Times New Roman" w:cs="Times New Roman"/>
          <w:lang w:val="tr-TR"/>
        </w:rPr>
        <w:t>desteklenmiştir</w:t>
      </w:r>
      <w:r w:rsidRPr="00981C18">
        <w:rPr>
          <w:rFonts w:ascii="Times New Roman" w:hAnsi="Times New Roman" w:cs="Times New Roman"/>
          <w:lang w:val="tr-TR"/>
        </w:rPr>
        <w:t>. Buna göre</w:t>
      </w:r>
      <w:r w:rsidR="003E1574">
        <w:rPr>
          <w:rFonts w:ascii="Times New Roman" w:hAnsi="Times New Roman" w:cs="Times New Roman"/>
          <w:lang w:val="tr-TR"/>
        </w:rPr>
        <w:t>,</w:t>
      </w:r>
      <w:r w:rsidRPr="00981C18">
        <w:rPr>
          <w:rFonts w:ascii="Times New Roman" w:hAnsi="Times New Roman" w:cs="Times New Roman"/>
          <w:lang w:val="tr-TR"/>
        </w:rPr>
        <w:t xml:space="preserve"> Karaburun’da yaşayanlar projenin bölgesel kal</w:t>
      </w:r>
      <w:r w:rsidR="003E1574">
        <w:rPr>
          <w:rFonts w:ascii="Times New Roman" w:hAnsi="Times New Roman" w:cs="Times New Roman"/>
          <w:lang w:val="tr-TR"/>
        </w:rPr>
        <w:t>k</w:t>
      </w:r>
      <w:r w:rsidRPr="00981C18">
        <w:rPr>
          <w:rFonts w:ascii="Times New Roman" w:hAnsi="Times New Roman" w:cs="Times New Roman"/>
          <w:lang w:val="tr-TR"/>
        </w:rPr>
        <w:t xml:space="preserve">ınma için gerekli olmadığını düşünürken, </w:t>
      </w:r>
      <w:r w:rsidR="001C0CD0">
        <w:rPr>
          <w:rFonts w:ascii="Times New Roman" w:hAnsi="Times New Roman" w:cs="Times New Roman"/>
          <w:lang w:val="tr-TR"/>
        </w:rPr>
        <w:t>potansiyel ziyaretçiler</w:t>
      </w:r>
      <w:r w:rsidRPr="00981C18">
        <w:rPr>
          <w:rFonts w:ascii="Times New Roman" w:hAnsi="Times New Roman" w:cs="Times New Roman"/>
          <w:lang w:val="tr-TR"/>
        </w:rPr>
        <w:t xml:space="preserve"> projenin bölgesel kal</w:t>
      </w:r>
      <w:r w:rsidR="001C0CD0">
        <w:rPr>
          <w:rFonts w:ascii="Times New Roman" w:hAnsi="Times New Roman" w:cs="Times New Roman"/>
          <w:lang w:val="tr-TR"/>
        </w:rPr>
        <w:t>k</w:t>
      </w:r>
      <w:r w:rsidRPr="00981C18">
        <w:rPr>
          <w:rFonts w:ascii="Times New Roman" w:hAnsi="Times New Roman" w:cs="Times New Roman"/>
          <w:lang w:val="tr-TR"/>
        </w:rPr>
        <w:t xml:space="preserve">ınma için gerekli olduğunu düşünmektedirler. </w:t>
      </w:r>
      <w:bookmarkStart w:id="20" w:name="OLE_LINK39"/>
      <w:r w:rsidRPr="00981C18">
        <w:rPr>
          <w:rFonts w:ascii="Times New Roman" w:hAnsi="Times New Roman" w:cs="Times New Roman"/>
          <w:lang w:val="tr-TR"/>
        </w:rPr>
        <w:t xml:space="preserve">İstatistiksel olarak anlamlı bulunan bu farklılığın analizi için ANOVA testi kullanılmış ve Significant değeri 0.95 güven aralığında anlamlı bulunmuştur. </w:t>
      </w:r>
    </w:p>
    <w:p w:rsidR="00566020" w:rsidRPr="00981C18" w:rsidRDefault="00566020" w:rsidP="00A355D5">
      <w:pPr>
        <w:spacing w:after="0" w:line="240" w:lineRule="auto"/>
        <w:ind w:firstLine="567"/>
        <w:jc w:val="both"/>
        <w:rPr>
          <w:rFonts w:ascii="Times New Roman" w:hAnsi="Times New Roman" w:cs="Times New Roman"/>
          <w:lang w:val="tr-TR"/>
        </w:rPr>
      </w:pPr>
    </w:p>
    <w:bookmarkEnd w:id="20"/>
    <w:p w:rsidR="00586927" w:rsidRDefault="00C5156B" w:rsidP="00A355D5">
      <w:pPr>
        <w:spacing w:after="0" w:line="240" w:lineRule="auto"/>
        <w:ind w:firstLine="567"/>
        <w:jc w:val="both"/>
        <w:rPr>
          <w:rFonts w:ascii="Times New Roman" w:hAnsi="Times New Roman" w:cs="Times New Roman"/>
          <w:lang w:val="tr-TR"/>
        </w:rPr>
      </w:pPr>
      <w:r w:rsidRPr="00981C18">
        <w:rPr>
          <w:rFonts w:ascii="Times New Roman" w:hAnsi="Times New Roman" w:cs="Times New Roman"/>
          <w:lang w:val="tr-TR"/>
        </w:rPr>
        <w:t xml:space="preserve">Üçüncü hipotez </w:t>
      </w:r>
      <w:r w:rsidR="003E1574">
        <w:rPr>
          <w:rFonts w:ascii="Times New Roman" w:hAnsi="Times New Roman" w:cs="Times New Roman"/>
          <w:lang w:val="tr-TR"/>
        </w:rPr>
        <w:t>çalışmanın bulguları ile desteklenmiştir</w:t>
      </w:r>
      <w:r w:rsidRPr="00981C18">
        <w:rPr>
          <w:rFonts w:ascii="Times New Roman" w:hAnsi="Times New Roman" w:cs="Times New Roman"/>
          <w:lang w:val="tr-TR"/>
        </w:rPr>
        <w:t xml:space="preserve">. </w:t>
      </w:r>
      <w:r w:rsidR="00497D1F">
        <w:rPr>
          <w:rFonts w:ascii="Times New Roman" w:hAnsi="Times New Roman" w:cs="Times New Roman"/>
          <w:lang w:val="tr-TR"/>
        </w:rPr>
        <w:t xml:space="preserve">Karaburun’da yaşayan kişilerin </w:t>
      </w:r>
      <w:r w:rsidR="00586927" w:rsidRPr="00981C18">
        <w:rPr>
          <w:rFonts w:ascii="Times New Roman" w:hAnsi="Times New Roman" w:cs="Times New Roman"/>
          <w:lang w:val="tr-TR"/>
        </w:rPr>
        <w:t xml:space="preserve">projenin çevreye vereceği zararları yok </w:t>
      </w:r>
      <w:r w:rsidR="00586927" w:rsidRPr="00981C18">
        <w:rPr>
          <w:rFonts w:ascii="Times New Roman" w:hAnsi="Times New Roman" w:cs="Times New Roman"/>
          <w:lang w:val="tr-TR"/>
        </w:rPr>
        <w:lastRenderedPageBreak/>
        <w:t xml:space="preserve">etmeye yönelik oluşturulan fona katkı vermeyi kabul </w:t>
      </w:r>
      <w:r w:rsidR="00497D1F">
        <w:rPr>
          <w:rFonts w:ascii="Times New Roman" w:hAnsi="Times New Roman" w:cs="Times New Roman"/>
          <w:lang w:val="tr-TR"/>
        </w:rPr>
        <w:t xml:space="preserve">etme oranları, potansiyel ziyaretçilerin kabul etme oranlarından anlamlı şekilde farklıdır. Oran olarak farklılaşmasının yanı sıra ortalama ödemeye isteklilik bazında da ciddi anlamda bir farklılık mevcuttur. </w:t>
      </w:r>
      <w:r w:rsidR="00586927" w:rsidRPr="00981C18">
        <w:rPr>
          <w:rFonts w:ascii="Times New Roman" w:hAnsi="Times New Roman" w:cs="Times New Roman"/>
          <w:lang w:val="tr-TR"/>
        </w:rPr>
        <w:t xml:space="preserve">İstatistiksel olarak anlamlı bulunan bu farklılığın analizi için ANOVA testi kullanılmış ve Significant değeri 0.95 güven aralığında anlamlı bulunmuştur. </w:t>
      </w:r>
    </w:p>
    <w:p w:rsidR="00566020" w:rsidRDefault="00566020" w:rsidP="00A355D5">
      <w:pPr>
        <w:spacing w:after="0" w:line="240" w:lineRule="auto"/>
        <w:ind w:firstLine="567"/>
        <w:jc w:val="both"/>
        <w:rPr>
          <w:rFonts w:ascii="Times New Roman" w:hAnsi="Times New Roman" w:cs="Times New Roman"/>
          <w:lang w:val="tr-TR"/>
        </w:rPr>
      </w:pPr>
    </w:p>
    <w:p w:rsidR="00586927" w:rsidRDefault="008D4A99" w:rsidP="00A355D5">
      <w:pPr>
        <w:pStyle w:val="ListeParagraf"/>
        <w:numPr>
          <w:ilvl w:val="0"/>
          <w:numId w:val="6"/>
        </w:numPr>
        <w:spacing w:after="0" w:line="240" w:lineRule="auto"/>
        <w:ind w:left="284" w:hanging="284"/>
        <w:rPr>
          <w:rFonts w:ascii="Times New Roman" w:hAnsi="Times New Roman" w:cs="Times New Roman"/>
          <w:b/>
          <w:sz w:val="24"/>
          <w:szCs w:val="24"/>
        </w:rPr>
      </w:pPr>
      <w:r w:rsidRPr="001F4125">
        <w:rPr>
          <w:rFonts w:ascii="Times New Roman" w:hAnsi="Times New Roman" w:cs="Times New Roman"/>
          <w:b/>
          <w:sz w:val="24"/>
          <w:szCs w:val="24"/>
        </w:rPr>
        <w:t>SONUÇLAR, KISITLAR VE ÖNERİLER</w:t>
      </w:r>
    </w:p>
    <w:p w:rsidR="00566020" w:rsidRPr="001F4125" w:rsidRDefault="00566020" w:rsidP="00566020">
      <w:pPr>
        <w:pStyle w:val="ListeParagraf"/>
        <w:spacing w:after="0" w:line="240" w:lineRule="auto"/>
        <w:ind w:left="284"/>
        <w:rPr>
          <w:rFonts w:ascii="Times New Roman" w:hAnsi="Times New Roman" w:cs="Times New Roman"/>
          <w:b/>
          <w:sz w:val="24"/>
          <w:szCs w:val="24"/>
        </w:rPr>
      </w:pPr>
    </w:p>
    <w:p w:rsidR="00586927" w:rsidRPr="00981C18" w:rsidRDefault="003535CC" w:rsidP="00A355D5">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lang w:val="tr-TR"/>
        </w:rPr>
      </w:pPr>
      <w:bookmarkStart w:id="21" w:name="OLE_LINK40"/>
      <w:r>
        <w:rPr>
          <w:rFonts w:ascii="Times New Roman" w:eastAsia="Times New Roman" w:hAnsi="Times New Roman" w:cs="Times New Roman"/>
          <w:color w:val="212121"/>
          <w:lang w:val="tr-TR"/>
        </w:rPr>
        <w:tab/>
      </w:r>
      <w:r w:rsidR="00586927" w:rsidRPr="00981C18">
        <w:rPr>
          <w:rFonts w:ascii="Times New Roman" w:eastAsia="Times New Roman" w:hAnsi="Times New Roman" w:cs="Times New Roman"/>
          <w:color w:val="212121"/>
          <w:lang w:val="tr-TR"/>
        </w:rPr>
        <w:t xml:space="preserve">İlk bakışta, </w:t>
      </w:r>
      <w:r w:rsidR="00DB338E" w:rsidRPr="00981C18">
        <w:rPr>
          <w:rFonts w:ascii="Times New Roman" w:eastAsia="Times New Roman" w:hAnsi="Times New Roman" w:cs="Times New Roman"/>
          <w:color w:val="212121"/>
          <w:lang w:val="tr-TR"/>
        </w:rPr>
        <w:t>Karaburun Yat Limanı Projesi’</w:t>
      </w:r>
      <w:r w:rsidR="00586927" w:rsidRPr="00981C18">
        <w:rPr>
          <w:rFonts w:ascii="Times New Roman" w:eastAsia="Times New Roman" w:hAnsi="Times New Roman" w:cs="Times New Roman"/>
          <w:color w:val="212121"/>
          <w:lang w:val="tr-TR"/>
        </w:rPr>
        <w:t>nin bölgesel kalkınma için faydalı bir proje olması beklenmektedir. Bu proje,</w:t>
      </w:r>
      <w:r w:rsidR="00586927" w:rsidRPr="00981C18">
        <w:rPr>
          <w:rFonts w:ascii="Times New Roman" w:eastAsia="Times New Roman" w:hAnsi="Times New Roman" w:cs="Times New Roman"/>
          <w:lang w:val="tr-TR"/>
        </w:rPr>
        <w:t xml:space="preserve"> </w:t>
      </w:r>
      <w:r w:rsidR="00586927" w:rsidRPr="00981C18">
        <w:rPr>
          <w:rFonts w:ascii="Times New Roman" w:hAnsi="Times New Roman" w:cs="Times New Roman"/>
          <w:color w:val="212121"/>
          <w:lang w:val="tr-TR"/>
        </w:rPr>
        <w:t>bölgeye bazı yararlar sağlayabilecek bir proje olmasına rağmen, aynı zamand</w:t>
      </w:r>
      <w:r w:rsidR="00DB338E" w:rsidRPr="00981C18">
        <w:rPr>
          <w:rFonts w:ascii="Times New Roman" w:hAnsi="Times New Roman" w:cs="Times New Roman"/>
          <w:color w:val="212121"/>
          <w:lang w:val="tr-TR"/>
        </w:rPr>
        <w:t xml:space="preserve">a Karaburun'un doğası </w:t>
      </w:r>
      <w:r w:rsidR="00586927" w:rsidRPr="00981C18">
        <w:rPr>
          <w:rFonts w:ascii="Times New Roman" w:hAnsi="Times New Roman" w:cs="Times New Roman"/>
          <w:color w:val="212121"/>
          <w:lang w:val="tr-TR"/>
        </w:rPr>
        <w:t>için doğrudan za</w:t>
      </w:r>
      <w:r w:rsidR="00583EE0">
        <w:rPr>
          <w:rFonts w:ascii="Times New Roman" w:hAnsi="Times New Roman" w:cs="Times New Roman"/>
          <w:color w:val="212121"/>
          <w:lang w:val="tr-TR"/>
        </w:rPr>
        <w:t>rarlı etkiler bırakma ihtimalini</w:t>
      </w:r>
      <w:r w:rsidR="00586927" w:rsidRPr="00981C18">
        <w:rPr>
          <w:rFonts w:ascii="Times New Roman" w:hAnsi="Times New Roman" w:cs="Times New Roman"/>
          <w:color w:val="212121"/>
          <w:lang w:val="tr-TR"/>
        </w:rPr>
        <w:t xml:space="preserve"> de barındırmaktadır. Karaburun’un yerleşik halkının ve potansiyel ziyaretçilerinin yat limanı projesine biçtikleri sosyal değe</w:t>
      </w:r>
      <w:r w:rsidR="001D4C72" w:rsidRPr="00981C18">
        <w:rPr>
          <w:rFonts w:ascii="Times New Roman" w:hAnsi="Times New Roman" w:cs="Times New Roman"/>
          <w:color w:val="212121"/>
          <w:lang w:val="tr-TR"/>
        </w:rPr>
        <w:t>rin ortaya çıkarılması için gerç</w:t>
      </w:r>
      <w:r w:rsidR="00586927" w:rsidRPr="00981C18">
        <w:rPr>
          <w:rFonts w:ascii="Times New Roman" w:hAnsi="Times New Roman" w:cs="Times New Roman"/>
          <w:color w:val="212121"/>
          <w:lang w:val="tr-TR"/>
        </w:rPr>
        <w:t xml:space="preserve">ekleştirilen bu çalışmada Koşullu Değerleme Yöntemi kullanılmıştır. </w:t>
      </w:r>
    </w:p>
    <w:p w:rsidR="00586927" w:rsidRPr="00981C18" w:rsidRDefault="00586927" w:rsidP="00A355D5">
      <w:pPr>
        <w:pStyle w:val="AralkYok"/>
        <w:tabs>
          <w:tab w:val="left" w:pos="2622"/>
          <w:tab w:val="center" w:pos="4110"/>
        </w:tabs>
        <w:ind w:firstLine="709"/>
        <w:jc w:val="both"/>
        <w:rPr>
          <w:rFonts w:ascii="Times New Roman" w:eastAsia="Times New Roman" w:hAnsi="Times New Roman" w:cs="Times New Roman"/>
        </w:rPr>
      </w:pPr>
      <w:r w:rsidRPr="00981C18">
        <w:rPr>
          <w:rFonts w:ascii="Times New Roman" w:eastAsia="Times New Roman" w:hAnsi="Times New Roman" w:cs="Times New Roman"/>
        </w:rPr>
        <w:t xml:space="preserve"> </w:t>
      </w:r>
    </w:p>
    <w:p w:rsidR="00586927" w:rsidRPr="00981C18" w:rsidRDefault="00EE6F8A" w:rsidP="00A355D5">
      <w:pPr>
        <w:pStyle w:val="AralkYok"/>
        <w:tabs>
          <w:tab w:val="left" w:pos="2622"/>
          <w:tab w:val="center" w:pos="4110"/>
        </w:tabs>
        <w:ind w:firstLine="567"/>
        <w:jc w:val="both"/>
        <w:rPr>
          <w:rFonts w:ascii="Times New Roman" w:eastAsia="Times New Roman" w:hAnsi="Times New Roman" w:cs="Times New Roman"/>
        </w:rPr>
      </w:pPr>
      <w:r w:rsidRPr="00981C18">
        <w:rPr>
          <w:rFonts w:ascii="Times New Roman" w:eastAsia="Times New Roman" w:hAnsi="Times New Roman" w:cs="Times New Roman"/>
        </w:rPr>
        <w:t>Buna göre yapılan analizlerden elde ed</w:t>
      </w:r>
      <w:r w:rsidR="00B7730F">
        <w:rPr>
          <w:rFonts w:ascii="Times New Roman" w:eastAsia="Times New Roman" w:hAnsi="Times New Roman" w:cs="Times New Roman"/>
        </w:rPr>
        <w:t>ilen sonuçlar aşağıdaki gibidir:</w:t>
      </w:r>
    </w:p>
    <w:p w:rsidR="007252E9" w:rsidRPr="00981C18" w:rsidRDefault="007252E9" w:rsidP="00A355D5">
      <w:pPr>
        <w:pStyle w:val="AralkYok"/>
        <w:tabs>
          <w:tab w:val="left" w:pos="2622"/>
          <w:tab w:val="center" w:pos="4110"/>
        </w:tabs>
        <w:jc w:val="both"/>
        <w:rPr>
          <w:rFonts w:ascii="Times New Roman" w:eastAsia="Times New Roman" w:hAnsi="Times New Roman" w:cs="Times New Roman"/>
        </w:rPr>
      </w:pPr>
    </w:p>
    <w:p w:rsidR="00EE6F8A" w:rsidRPr="00981C18" w:rsidRDefault="00EE6F8A" w:rsidP="00A355D5">
      <w:pPr>
        <w:pStyle w:val="AralkYok"/>
        <w:numPr>
          <w:ilvl w:val="0"/>
          <w:numId w:val="5"/>
        </w:numPr>
        <w:tabs>
          <w:tab w:val="left" w:pos="851"/>
          <w:tab w:val="center" w:pos="4110"/>
        </w:tabs>
        <w:ind w:left="0" w:firstLine="567"/>
        <w:jc w:val="both"/>
        <w:rPr>
          <w:rFonts w:ascii="Times New Roman" w:eastAsia="Times New Roman" w:hAnsi="Times New Roman" w:cs="Times New Roman"/>
        </w:rPr>
      </w:pPr>
      <w:r w:rsidRPr="00981C18">
        <w:rPr>
          <w:rFonts w:ascii="Times New Roman" w:eastAsia="Times New Roman" w:hAnsi="Times New Roman" w:cs="Times New Roman"/>
        </w:rPr>
        <w:t>Projenin üzerinde yapılması planlanan</w:t>
      </w:r>
      <w:r w:rsidR="00DB338E" w:rsidRPr="00981C18">
        <w:rPr>
          <w:rFonts w:ascii="Times New Roman" w:eastAsia="Times New Roman" w:hAnsi="Times New Roman" w:cs="Times New Roman"/>
        </w:rPr>
        <w:t xml:space="preserve"> yaklaşık</w:t>
      </w:r>
      <w:r w:rsidRPr="00981C18">
        <w:rPr>
          <w:rFonts w:ascii="Times New Roman" w:eastAsia="Times New Roman" w:hAnsi="Times New Roman" w:cs="Times New Roman"/>
        </w:rPr>
        <w:t xml:space="preserve"> 3000 metrekarelik kıyı alanının sosyal değeri, güncel piyasa bedelinin </w:t>
      </w:r>
      <w:r w:rsidR="00583EE0">
        <w:rPr>
          <w:rFonts w:ascii="Times New Roman" w:eastAsia="Times New Roman" w:hAnsi="Times New Roman" w:cs="Times New Roman"/>
        </w:rPr>
        <w:t xml:space="preserve">oldukça altında </w:t>
      </w:r>
      <w:r w:rsidRPr="00981C18">
        <w:rPr>
          <w:rFonts w:ascii="Times New Roman" w:eastAsia="Times New Roman" w:hAnsi="Times New Roman" w:cs="Times New Roman"/>
        </w:rPr>
        <w:t xml:space="preserve">hesaplanmıştır. </w:t>
      </w:r>
      <w:r w:rsidR="00EE5E3A">
        <w:rPr>
          <w:rFonts w:ascii="Times New Roman" w:eastAsia="Times New Roman" w:hAnsi="Times New Roman" w:cs="Times New Roman"/>
        </w:rPr>
        <w:t>H</w:t>
      </w:r>
      <w:r w:rsidR="00036826">
        <w:rPr>
          <w:rFonts w:ascii="Times New Roman" w:eastAsia="Times New Roman" w:hAnsi="Times New Roman" w:cs="Times New Roman"/>
        </w:rPr>
        <w:t xml:space="preserve">esaplanan </w:t>
      </w:r>
      <w:r w:rsidR="00EE5E3A">
        <w:rPr>
          <w:rFonts w:ascii="Times New Roman" w:eastAsia="Times New Roman" w:hAnsi="Times New Roman" w:cs="Times New Roman"/>
        </w:rPr>
        <w:t xml:space="preserve">sosyal değerin piyasa fiyatının altında kalması, ilgili kıyı alanının değersiz gibi algılanmasına sebep olabilir ancak katılımcıların </w:t>
      </w:r>
      <w:r w:rsidR="00B7730F">
        <w:rPr>
          <w:rFonts w:ascii="Times New Roman" w:eastAsia="Times New Roman" w:hAnsi="Times New Roman" w:cs="Times New Roman"/>
        </w:rPr>
        <w:t>ödemeye istekli</w:t>
      </w:r>
      <w:r w:rsidR="00EE5E3A">
        <w:rPr>
          <w:rFonts w:ascii="Times New Roman" w:eastAsia="Times New Roman" w:hAnsi="Times New Roman" w:cs="Times New Roman"/>
        </w:rPr>
        <w:t xml:space="preserve"> olma ya da ödemeyi reddetme nedenlerine bakılarak yargısal bir değerlendirme yapılması daha doğru olacaktır. Buna göre, özellikle yerleşik halk, kıyı alanının doğallığını yitimesi kaygısı gütmekte ve kıyı alanına bu şekilde bir değer yüklemektedir. Potansiyel ziyaretçiler ise projeyi bölgesel kalkınma odaklı değerlendirmekte ve belirtilen kıyı alanına odaklanmak yerine topyekün bir fayda gözetmektedirler. Bu bakış açısı bulunan parasal değerlere yansımıştır ve potansiyel ziyaretçilerin kıyı alanına biçtiği değer, doğrudan kıyı alanının doğal güzelliğine odaklanan yerleşik halın altında kalmıştır. </w:t>
      </w:r>
    </w:p>
    <w:p w:rsidR="00583EE0" w:rsidRPr="00583EE0" w:rsidRDefault="00EE6F8A" w:rsidP="00A355D5">
      <w:pPr>
        <w:pStyle w:val="AralkYok"/>
        <w:numPr>
          <w:ilvl w:val="0"/>
          <w:numId w:val="5"/>
        </w:numPr>
        <w:tabs>
          <w:tab w:val="left" w:pos="851"/>
          <w:tab w:val="center" w:pos="4110"/>
        </w:tabs>
        <w:ind w:left="0" w:firstLine="567"/>
        <w:jc w:val="both"/>
        <w:rPr>
          <w:rFonts w:ascii="Times New Roman" w:eastAsia="Times New Roman" w:hAnsi="Times New Roman" w:cs="Times New Roman"/>
        </w:rPr>
      </w:pPr>
      <w:r w:rsidRPr="00981C18">
        <w:rPr>
          <w:rFonts w:ascii="Times New Roman" w:eastAsia="Times New Roman" w:hAnsi="Times New Roman" w:cs="Times New Roman"/>
        </w:rPr>
        <w:t>Karaburunlular ve Karaburun’un potansiyel ziyaretçileri için, bir kıyı alanının korunması, tüm diğer değiş</w:t>
      </w:r>
      <w:r w:rsidR="00583EE0">
        <w:rPr>
          <w:rFonts w:ascii="Times New Roman" w:eastAsia="Times New Roman" w:hAnsi="Times New Roman" w:cs="Times New Roman"/>
        </w:rPr>
        <w:t>kenlerden daha önce gelmektedir ancak kıyı alanında turizmin artmasını ve işsizliğin giderilmesini isteyenler de azımsanacak bir büyüklükte değildir.</w:t>
      </w:r>
    </w:p>
    <w:p w:rsidR="00586927" w:rsidRDefault="00A84AF9" w:rsidP="00A355D5">
      <w:pPr>
        <w:pStyle w:val="AralkYok"/>
        <w:numPr>
          <w:ilvl w:val="0"/>
          <w:numId w:val="5"/>
        </w:numPr>
        <w:tabs>
          <w:tab w:val="left" w:pos="851"/>
          <w:tab w:val="center" w:pos="4110"/>
        </w:tabs>
        <w:ind w:left="0" w:firstLine="567"/>
        <w:jc w:val="both"/>
        <w:rPr>
          <w:rFonts w:ascii="Times New Roman" w:eastAsia="Times New Roman" w:hAnsi="Times New Roman" w:cs="Times New Roman"/>
        </w:rPr>
      </w:pPr>
      <w:r w:rsidRPr="00981C18">
        <w:rPr>
          <w:rFonts w:ascii="Times New Roman" w:eastAsia="Times New Roman" w:hAnsi="Times New Roman" w:cs="Times New Roman"/>
        </w:rPr>
        <w:lastRenderedPageBreak/>
        <w:t>Karaburun’da yaşayan 60 yaş üstü halk, genç nüfusa göre doğayı k</w:t>
      </w:r>
      <w:r w:rsidR="00DB338E" w:rsidRPr="00981C18">
        <w:rPr>
          <w:rFonts w:ascii="Times New Roman" w:eastAsia="Times New Roman" w:hAnsi="Times New Roman" w:cs="Times New Roman"/>
        </w:rPr>
        <w:t>orumaya daha fazla isteklidir. G</w:t>
      </w:r>
      <w:r w:rsidRPr="00981C18">
        <w:rPr>
          <w:rFonts w:ascii="Times New Roman" w:eastAsia="Times New Roman" w:hAnsi="Times New Roman" w:cs="Times New Roman"/>
        </w:rPr>
        <w:t>enç nüfusun istihdam yaratılması yönündeki talepleri</w:t>
      </w:r>
      <w:r w:rsidR="00355F2E">
        <w:rPr>
          <w:rFonts w:ascii="Times New Roman" w:eastAsia="Times New Roman" w:hAnsi="Times New Roman" w:cs="Times New Roman"/>
        </w:rPr>
        <w:t xml:space="preserve"> daha yoğun</w:t>
      </w:r>
      <w:r w:rsidR="00497D1F">
        <w:rPr>
          <w:rFonts w:ascii="Times New Roman" w:eastAsia="Times New Roman" w:hAnsi="Times New Roman" w:cs="Times New Roman"/>
        </w:rPr>
        <w:t>dur</w:t>
      </w:r>
      <w:r w:rsidR="00355F2E">
        <w:rPr>
          <w:rFonts w:ascii="Times New Roman" w:eastAsia="Times New Roman" w:hAnsi="Times New Roman" w:cs="Times New Roman"/>
        </w:rPr>
        <w:t>.</w:t>
      </w:r>
    </w:p>
    <w:p w:rsidR="00497D1F" w:rsidRPr="00981C18" w:rsidRDefault="00497D1F" w:rsidP="00A355D5">
      <w:pPr>
        <w:pStyle w:val="AralkYok"/>
        <w:numPr>
          <w:ilvl w:val="0"/>
          <w:numId w:val="5"/>
        </w:numPr>
        <w:tabs>
          <w:tab w:val="left" w:pos="851"/>
          <w:tab w:val="center" w:pos="4110"/>
        </w:tabs>
        <w:ind w:left="0" w:firstLine="567"/>
        <w:jc w:val="both"/>
        <w:rPr>
          <w:rFonts w:ascii="Times New Roman" w:eastAsia="Times New Roman" w:hAnsi="Times New Roman" w:cs="Times New Roman"/>
        </w:rPr>
      </w:pPr>
      <w:r>
        <w:rPr>
          <w:rFonts w:ascii="Times New Roman" w:eastAsia="Times New Roman" w:hAnsi="Times New Roman" w:cs="Times New Roman"/>
        </w:rPr>
        <w:t>Karaburun’</w:t>
      </w:r>
      <w:r w:rsidR="00A67E0E">
        <w:rPr>
          <w:rFonts w:ascii="Times New Roman" w:eastAsia="Times New Roman" w:hAnsi="Times New Roman" w:cs="Times New Roman"/>
        </w:rPr>
        <w:t xml:space="preserve">da yaşayan kişilerin Karaburun’un kıyı alanlarına biçtiği değer, potansiyel ziyaretçilerden daha fazladır. Yerleşik halk için yaşadığı yerlerin orada yaşamayanlar için olduğundan daha değerli olması beklenen bir sonuçtur ve hipotez testi sonucuna göre bu farklılık istatistiksel olarak anlamlıdır. </w:t>
      </w:r>
    </w:p>
    <w:p w:rsidR="00586927" w:rsidRPr="00981C18" w:rsidRDefault="00A84AF9" w:rsidP="00A355D5">
      <w:pPr>
        <w:pStyle w:val="AralkYok"/>
        <w:numPr>
          <w:ilvl w:val="0"/>
          <w:numId w:val="5"/>
        </w:numPr>
        <w:tabs>
          <w:tab w:val="left" w:pos="851"/>
          <w:tab w:val="center" w:pos="4110"/>
        </w:tabs>
        <w:ind w:left="0" w:firstLine="567"/>
        <w:jc w:val="both"/>
        <w:rPr>
          <w:rFonts w:ascii="Times New Roman" w:eastAsia="Times New Roman" w:hAnsi="Times New Roman" w:cs="Times New Roman"/>
        </w:rPr>
      </w:pPr>
      <w:r w:rsidRPr="00981C18">
        <w:rPr>
          <w:rFonts w:ascii="Times New Roman" w:eastAsia="Times New Roman" w:hAnsi="Times New Roman" w:cs="Times New Roman"/>
        </w:rPr>
        <w:t>Yerleşik halk, potansiyel ziyaretçilerden çok daha fazla bir oranla çevrenin bozulması kaygısı gütmektedir.</w:t>
      </w:r>
      <w:r w:rsidR="00355F2E">
        <w:rPr>
          <w:rFonts w:ascii="Times New Roman" w:eastAsia="Times New Roman" w:hAnsi="Times New Roman" w:cs="Times New Roman"/>
        </w:rPr>
        <w:t xml:space="preserve"> Bunun yanında </w:t>
      </w:r>
      <w:r w:rsidR="00710862">
        <w:rPr>
          <w:rFonts w:ascii="Times New Roman" w:eastAsia="Times New Roman" w:hAnsi="Times New Roman" w:cs="Times New Roman"/>
        </w:rPr>
        <w:t>K</w:t>
      </w:r>
      <w:r w:rsidR="00355F2E">
        <w:rPr>
          <w:rFonts w:ascii="Times New Roman" w:eastAsia="Times New Roman" w:hAnsi="Times New Roman" w:cs="Times New Roman"/>
        </w:rPr>
        <w:t xml:space="preserve">araburun’u bir kez bile ziyaret etmiş olmak o bölgenin korunması konusunda pozitif bir algı yaratmaktadır. </w:t>
      </w:r>
    </w:p>
    <w:p w:rsidR="00586927" w:rsidRDefault="00A84AF9" w:rsidP="00A355D5">
      <w:pPr>
        <w:pStyle w:val="AralkYok"/>
        <w:numPr>
          <w:ilvl w:val="0"/>
          <w:numId w:val="5"/>
        </w:numPr>
        <w:tabs>
          <w:tab w:val="left" w:pos="851"/>
          <w:tab w:val="center" w:pos="4110"/>
        </w:tabs>
        <w:ind w:left="0" w:firstLine="567"/>
        <w:jc w:val="both"/>
        <w:rPr>
          <w:rFonts w:ascii="Times New Roman" w:eastAsia="Times New Roman" w:hAnsi="Times New Roman" w:cs="Times New Roman"/>
        </w:rPr>
      </w:pPr>
      <w:r w:rsidRPr="00981C18">
        <w:rPr>
          <w:rFonts w:ascii="Times New Roman" w:eastAsia="Times New Roman" w:hAnsi="Times New Roman" w:cs="Times New Roman"/>
        </w:rPr>
        <w:t>“Deniz Turizmi” terimi en az aşina olunan terim olarak karşımıza çıkmaktadır. Karaburun’a yapılacak tesisin bir deniz turizmi tesisi olmasından hareketle yerleşik halkın ve potansiyel ziyaretçilerin yeteri kadar bili</w:t>
      </w:r>
      <w:r w:rsidR="00DB338E" w:rsidRPr="00981C18">
        <w:rPr>
          <w:rFonts w:ascii="Times New Roman" w:eastAsia="Times New Roman" w:hAnsi="Times New Roman" w:cs="Times New Roman"/>
        </w:rPr>
        <w:t>n</w:t>
      </w:r>
      <w:r w:rsidRPr="00981C18">
        <w:rPr>
          <w:rFonts w:ascii="Times New Roman" w:eastAsia="Times New Roman" w:hAnsi="Times New Roman" w:cs="Times New Roman"/>
        </w:rPr>
        <w:t>çlendirilmediği ortaya çıkmaktadır.</w:t>
      </w:r>
      <w:r w:rsidR="00355F2E">
        <w:rPr>
          <w:rFonts w:ascii="Times New Roman" w:eastAsia="Times New Roman" w:hAnsi="Times New Roman" w:cs="Times New Roman"/>
        </w:rPr>
        <w:t xml:space="preserve"> Bu </w:t>
      </w:r>
      <w:r w:rsidR="00497D1F">
        <w:rPr>
          <w:rFonts w:ascii="Times New Roman" w:eastAsia="Times New Roman" w:hAnsi="Times New Roman" w:cs="Times New Roman"/>
        </w:rPr>
        <w:t>konuda gerek yatırımcılar gerek</w:t>
      </w:r>
      <w:r w:rsidR="00355F2E">
        <w:rPr>
          <w:rFonts w:ascii="Times New Roman" w:eastAsia="Times New Roman" w:hAnsi="Times New Roman" w:cs="Times New Roman"/>
        </w:rPr>
        <w:t xml:space="preserve">se yerel yönetimler halkı daha fazla bilinçlendirmeli ve projenin fayda-zarar dengesini halka doğrulukla anlatmalıdır. </w:t>
      </w:r>
    </w:p>
    <w:p w:rsidR="00497D1F" w:rsidRPr="00981C18" w:rsidRDefault="00497D1F" w:rsidP="00A355D5">
      <w:pPr>
        <w:pStyle w:val="AralkYok"/>
        <w:tabs>
          <w:tab w:val="left" w:pos="851"/>
          <w:tab w:val="center" w:pos="4110"/>
        </w:tabs>
        <w:ind w:left="567"/>
        <w:jc w:val="both"/>
        <w:rPr>
          <w:rFonts w:ascii="Times New Roman" w:eastAsia="Times New Roman" w:hAnsi="Times New Roman" w:cs="Times New Roman"/>
        </w:rPr>
      </w:pPr>
    </w:p>
    <w:bookmarkEnd w:id="21"/>
    <w:p w:rsidR="00E243D7" w:rsidRDefault="000D4F5C" w:rsidP="00A355D5">
      <w:pPr>
        <w:spacing w:after="0" w:line="240" w:lineRule="auto"/>
        <w:ind w:firstLine="567"/>
        <w:jc w:val="both"/>
        <w:rPr>
          <w:rFonts w:ascii="Times New Roman" w:hAnsi="Times New Roman" w:cs="Times New Roman"/>
          <w:lang w:val="tr-TR"/>
        </w:rPr>
      </w:pPr>
      <w:r>
        <w:rPr>
          <w:rFonts w:ascii="Times New Roman" w:hAnsi="Times New Roman" w:cs="Times New Roman"/>
          <w:lang w:val="tr-TR"/>
        </w:rPr>
        <w:t>Çalışma kısıtlı bir coğrafyada ve belirli bir deniz turizmi tesisinin projesi üzerinden gerçekleştirilmiştir. Bu çalışmanın varolan bir tesis üzerinden farklı bir çevresel değerleme yöntemiyle yapı</w:t>
      </w:r>
      <w:r w:rsidR="00E243D7">
        <w:rPr>
          <w:rFonts w:ascii="Times New Roman" w:hAnsi="Times New Roman" w:cs="Times New Roman"/>
          <w:lang w:val="tr-TR"/>
        </w:rPr>
        <w:t>lması karşılaştırmaya olanak sağ</w:t>
      </w:r>
      <w:r>
        <w:rPr>
          <w:rFonts w:ascii="Times New Roman" w:hAnsi="Times New Roman" w:cs="Times New Roman"/>
          <w:lang w:val="tr-TR"/>
        </w:rPr>
        <w:t>layacak ve çalışmada bulunan veriler daha sağlıklı y</w:t>
      </w:r>
      <w:r w:rsidR="00E243D7">
        <w:rPr>
          <w:rFonts w:ascii="Times New Roman" w:hAnsi="Times New Roman" w:cs="Times New Roman"/>
          <w:lang w:val="tr-TR"/>
        </w:rPr>
        <w:t xml:space="preserve">orumlanabilecektir. </w:t>
      </w:r>
    </w:p>
    <w:p w:rsidR="00566020" w:rsidRDefault="00566020" w:rsidP="00A355D5">
      <w:pPr>
        <w:spacing w:after="0" w:line="240" w:lineRule="auto"/>
        <w:ind w:firstLine="567"/>
        <w:jc w:val="both"/>
        <w:rPr>
          <w:rFonts w:ascii="Times New Roman" w:hAnsi="Times New Roman" w:cs="Times New Roman"/>
          <w:lang w:val="tr-TR"/>
        </w:rPr>
      </w:pPr>
    </w:p>
    <w:p w:rsidR="00586927" w:rsidRDefault="00E243D7" w:rsidP="00A355D5">
      <w:pPr>
        <w:spacing w:after="0" w:line="240" w:lineRule="auto"/>
        <w:ind w:firstLine="567"/>
        <w:jc w:val="both"/>
        <w:rPr>
          <w:rFonts w:ascii="Times New Roman" w:hAnsi="Times New Roman" w:cs="Times New Roman"/>
          <w:lang w:val="tr-TR"/>
        </w:rPr>
      </w:pPr>
      <w:r>
        <w:rPr>
          <w:rFonts w:ascii="Times New Roman" w:hAnsi="Times New Roman" w:cs="Times New Roman"/>
          <w:lang w:val="tr-TR"/>
        </w:rPr>
        <w:t xml:space="preserve">Çalışma önerisi olarak, sadece deniz turizmi tesisleri üzerinden yürümeyen ve tüm kıyı tesislerini kapsayan bir uzamsal çalışma da kişilerin zaman içerisindeki değer değişimlerini yansıtabilecektir.  </w:t>
      </w:r>
      <w:r w:rsidR="00A84AF9" w:rsidRPr="00981C18">
        <w:rPr>
          <w:rFonts w:ascii="Times New Roman" w:hAnsi="Times New Roman" w:cs="Times New Roman"/>
          <w:lang w:val="tr-TR"/>
        </w:rPr>
        <w:t>Çalışma için</w:t>
      </w:r>
      <w:r w:rsidR="00D37D35">
        <w:rPr>
          <w:rFonts w:ascii="Times New Roman" w:hAnsi="Times New Roman" w:cs="Times New Roman"/>
          <w:lang w:val="tr-TR"/>
        </w:rPr>
        <w:t xml:space="preserve"> üretilen hipotezlerin sayısı ve çeşitliliği arttırılarak bu hipotezleri test etmek için </w:t>
      </w:r>
      <w:r>
        <w:rPr>
          <w:rFonts w:ascii="Times New Roman" w:hAnsi="Times New Roman" w:cs="Times New Roman"/>
          <w:lang w:val="tr-TR"/>
        </w:rPr>
        <w:t>Binomial Lojistik Regresyon analizi</w:t>
      </w:r>
      <w:r w:rsidR="00D37D35">
        <w:rPr>
          <w:rFonts w:ascii="Times New Roman" w:hAnsi="Times New Roman" w:cs="Times New Roman"/>
          <w:lang w:val="tr-TR"/>
        </w:rPr>
        <w:t>, Multinomial Lojistik Regresyon analizi kullanılabilir.</w:t>
      </w:r>
      <w:r>
        <w:rPr>
          <w:rFonts w:ascii="Times New Roman" w:hAnsi="Times New Roman" w:cs="Times New Roman"/>
          <w:lang w:val="tr-TR"/>
        </w:rPr>
        <w:t xml:space="preserve"> </w:t>
      </w:r>
      <w:r w:rsidR="00D37D35">
        <w:rPr>
          <w:rFonts w:ascii="Times New Roman" w:hAnsi="Times New Roman" w:cs="Times New Roman"/>
          <w:lang w:val="tr-TR"/>
        </w:rPr>
        <w:t>Böylece olasılık üzerinden çıkarımlar yapılarak, kişilerin kıyı alanına değer verme kriterleri belirlenebilir.</w:t>
      </w:r>
      <w:r w:rsidR="00D37D35" w:rsidRPr="00981C18">
        <w:rPr>
          <w:rFonts w:ascii="Times New Roman" w:hAnsi="Times New Roman" w:cs="Times New Roman"/>
          <w:lang w:val="tr-TR"/>
        </w:rPr>
        <w:t xml:space="preserve"> </w:t>
      </w:r>
      <w:r w:rsidR="00A84AF9" w:rsidRPr="00981C18">
        <w:rPr>
          <w:rFonts w:ascii="Times New Roman" w:hAnsi="Times New Roman" w:cs="Times New Roman"/>
          <w:lang w:val="tr-TR"/>
        </w:rPr>
        <w:t xml:space="preserve">Elde bulunan </w:t>
      </w:r>
      <w:r w:rsidR="00355F2E">
        <w:rPr>
          <w:rFonts w:ascii="Times New Roman" w:hAnsi="Times New Roman" w:cs="Times New Roman"/>
          <w:lang w:val="tr-TR"/>
        </w:rPr>
        <w:t>v</w:t>
      </w:r>
      <w:r w:rsidR="00D37D35">
        <w:rPr>
          <w:rFonts w:ascii="Times New Roman" w:hAnsi="Times New Roman" w:cs="Times New Roman"/>
          <w:lang w:val="tr-TR"/>
        </w:rPr>
        <w:t>eri seti</w:t>
      </w:r>
      <w:r w:rsidR="00A84AF9" w:rsidRPr="00981C18">
        <w:rPr>
          <w:rFonts w:ascii="Times New Roman" w:hAnsi="Times New Roman" w:cs="Times New Roman"/>
          <w:lang w:val="tr-TR"/>
        </w:rPr>
        <w:t xml:space="preserve"> bu analizleri yapmaya uygundur. </w:t>
      </w:r>
    </w:p>
    <w:p w:rsidR="00566020" w:rsidRDefault="00566020" w:rsidP="00A355D5">
      <w:pPr>
        <w:spacing w:after="0" w:line="240" w:lineRule="auto"/>
        <w:ind w:firstLine="567"/>
        <w:jc w:val="both"/>
        <w:rPr>
          <w:rFonts w:ascii="Times New Roman" w:hAnsi="Times New Roman" w:cs="Times New Roman"/>
          <w:lang w:val="tr-TR"/>
        </w:rPr>
      </w:pPr>
    </w:p>
    <w:p w:rsidR="00E243D7" w:rsidRDefault="00E243D7" w:rsidP="00A355D5">
      <w:pPr>
        <w:spacing w:after="0" w:line="240" w:lineRule="auto"/>
        <w:ind w:firstLine="567"/>
        <w:jc w:val="both"/>
        <w:rPr>
          <w:rFonts w:ascii="Times New Roman" w:hAnsi="Times New Roman" w:cs="Times New Roman"/>
          <w:lang w:val="tr-TR"/>
        </w:rPr>
      </w:pPr>
      <w:r>
        <w:rPr>
          <w:rFonts w:ascii="Times New Roman" w:hAnsi="Times New Roman" w:cs="Times New Roman"/>
          <w:lang w:val="tr-TR"/>
        </w:rPr>
        <w:t>Yerel yönetimler ve karar vericiler bu çalışmanın yöntemini kendi kararlarını alırken kullanabilirler. Bunun için koşullu değerleme yönteminin</w:t>
      </w:r>
      <w:r w:rsidR="00D37D35">
        <w:rPr>
          <w:rFonts w:ascii="Times New Roman" w:hAnsi="Times New Roman" w:cs="Times New Roman"/>
          <w:lang w:val="tr-TR"/>
        </w:rPr>
        <w:t xml:space="preserve"> uygulama aşamalarının</w:t>
      </w:r>
      <w:r>
        <w:rPr>
          <w:rFonts w:ascii="Times New Roman" w:hAnsi="Times New Roman" w:cs="Times New Roman"/>
          <w:lang w:val="tr-TR"/>
        </w:rPr>
        <w:t xml:space="preserve"> çok iyi tasarlanması ve amaca uygun olması gerekmektedir. Çalışmadan çıkan sonuçlar göstermektedir ki iyi tasarlan</w:t>
      </w:r>
      <w:r w:rsidR="00D37D35">
        <w:rPr>
          <w:rFonts w:ascii="Times New Roman" w:hAnsi="Times New Roman" w:cs="Times New Roman"/>
          <w:lang w:val="tr-TR"/>
        </w:rPr>
        <w:t xml:space="preserve">an bir koşullu değerleme anketi karar verme süreçlerine faydalı bilgiler sağlayabilir ve yerel halkın yönelimlerini bu süreçlere dahil edebilir. </w:t>
      </w:r>
    </w:p>
    <w:p w:rsidR="00600B77" w:rsidRDefault="005647F5" w:rsidP="00A355D5">
      <w:pPr>
        <w:spacing w:after="0" w:line="240" w:lineRule="auto"/>
        <w:jc w:val="both"/>
        <w:rPr>
          <w:rFonts w:ascii="Times New Roman" w:hAnsi="Times New Roman" w:cs="Times New Roman"/>
          <w:b/>
          <w:lang w:val="tr-TR"/>
        </w:rPr>
      </w:pPr>
      <w:r w:rsidRPr="00137F3A">
        <w:rPr>
          <w:rFonts w:ascii="Times New Roman" w:hAnsi="Times New Roman" w:cs="Times New Roman"/>
          <w:b/>
          <w:lang w:val="tr-TR"/>
        </w:rPr>
        <w:lastRenderedPageBreak/>
        <w:t>KAYNAKLAR</w:t>
      </w:r>
    </w:p>
    <w:p w:rsidR="007E54A3" w:rsidRPr="00B7730F" w:rsidRDefault="007E54A3" w:rsidP="00B7730F">
      <w:pPr>
        <w:autoSpaceDE w:val="0"/>
        <w:autoSpaceDN w:val="0"/>
        <w:adjustRightInd w:val="0"/>
        <w:spacing w:before="240" w:after="0" w:line="240" w:lineRule="auto"/>
        <w:jc w:val="both"/>
        <w:rPr>
          <w:rFonts w:ascii="Times New Roman" w:hAnsi="Times New Roman" w:cs="Times New Roman"/>
          <w:color w:val="000000"/>
        </w:rPr>
      </w:pPr>
      <w:r w:rsidRPr="00B7730F">
        <w:rPr>
          <w:rFonts w:ascii="Times New Roman" w:hAnsi="Times New Roman" w:cs="Times New Roman"/>
          <w:color w:val="000000"/>
        </w:rPr>
        <w:t xml:space="preserve">Ahlhorn, F. (2018). </w:t>
      </w:r>
      <w:r w:rsidRPr="00B7730F">
        <w:rPr>
          <w:rFonts w:ascii="Times New Roman" w:hAnsi="Times New Roman" w:cs="Times New Roman"/>
          <w:i/>
          <w:iCs/>
          <w:color w:val="000000"/>
        </w:rPr>
        <w:t>Integrated Coastal Zone Management: Status, Challenges an</w:t>
      </w:r>
      <w:r w:rsidR="00A530F3">
        <w:rPr>
          <w:rFonts w:ascii="Times New Roman" w:hAnsi="Times New Roman" w:cs="Times New Roman"/>
          <w:i/>
          <w:iCs/>
          <w:color w:val="000000"/>
        </w:rPr>
        <w:t>d</w:t>
      </w:r>
      <w:r w:rsidRPr="00B7730F">
        <w:rPr>
          <w:rFonts w:ascii="Times New Roman" w:hAnsi="Times New Roman" w:cs="Times New Roman"/>
          <w:i/>
          <w:iCs/>
          <w:color w:val="000000"/>
        </w:rPr>
        <w:t xml:space="preserve"> Prospects. </w:t>
      </w:r>
      <w:r w:rsidRPr="00B7730F">
        <w:rPr>
          <w:rFonts w:ascii="Times New Roman" w:hAnsi="Times New Roman" w:cs="Times New Roman"/>
          <w:color w:val="000000"/>
        </w:rPr>
        <w:t xml:space="preserve">Germany: </w:t>
      </w:r>
      <w:r w:rsidR="00A530F3" w:rsidRPr="00B7730F">
        <w:rPr>
          <w:rFonts w:ascii="Times New Roman" w:hAnsi="Times New Roman" w:cs="Times New Roman"/>
          <w:color w:val="000000"/>
        </w:rPr>
        <w:t>Springer Vieweg</w:t>
      </w:r>
      <w:r w:rsidRPr="00B7730F">
        <w:rPr>
          <w:rFonts w:ascii="Times New Roman" w:hAnsi="Times New Roman" w:cs="Times New Roman"/>
          <w:color w:val="000000"/>
        </w:rPr>
        <w:t>.</w:t>
      </w:r>
    </w:p>
    <w:p w:rsidR="00137F3A" w:rsidRPr="00B7730F" w:rsidRDefault="00137F3A" w:rsidP="00B7730F">
      <w:pPr>
        <w:widowControl w:val="0"/>
        <w:autoSpaceDE w:val="0"/>
        <w:autoSpaceDN w:val="0"/>
        <w:adjustRightInd w:val="0"/>
        <w:spacing w:before="240" w:after="0" w:line="240" w:lineRule="auto"/>
        <w:jc w:val="both"/>
        <w:rPr>
          <w:rFonts w:ascii="Times New Roman" w:hAnsi="Times New Roman" w:cs="Times New Roman"/>
          <w:noProof/>
        </w:rPr>
      </w:pPr>
      <w:r w:rsidRPr="00B7730F">
        <w:rPr>
          <w:rFonts w:ascii="Times New Roman" w:hAnsi="Times New Roman" w:cs="Times New Roman"/>
          <w:noProof/>
        </w:rPr>
        <w:t xml:space="preserve">Ahmed, S. U., ve Gotoh, K. (2006). </w:t>
      </w:r>
      <w:r w:rsidRPr="00B7730F">
        <w:rPr>
          <w:rFonts w:ascii="Times New Roman" w:hAnsi="Times New Roman" w:cs="Times New Roman"/>
          <w:i/>
          <w:iCs/>
          <w:noProof/>
        </w:rPr>
        <w:t>Cost-benefit analysis of environmental goods by applying the contingent valuation method: Some Japanese case studies</w:t>
      </w:r>
      <w:r w:rsidR="00A530F3">
        <w:rPr>
          <w:rFonts w:ascii="Times New Roman" w:hAnsi="Times New Roman" w:cs="Times New Roman"/>
          <w:noProof/>
        </w:rPr>
        <w:t>. İngiltere: Springer.</w:t>
      </w:r>
    </w:p>
    <w:p w:rsidR="00A530F3" w:rsidRDefault="004C4E7D" w:rsidP="00A530F3">
      <w:pPr>
        <w:autoSpaceDE w:val="0"/>
        <w:autoSpaceDN w:val="0"/>
        <w:adjustRightInd w:val="0"/>
        <w:spacing w:before="240" w:after="0" w:line="240" w:lineRule="auto"/>
        <w:jc w:val="both"/>
        <w:rPr>
          <w:rFonts w:ascii="Times New Roman" w:hAnsi="Times New Roman" w:cs="Times New Roman"/>
          <w:color w:val="000000"/>
        </w:rPr>
      </w:pPr>
      <w:r w:rsidRPr="00B7730F">
        <w:rPr>
          <w:rFonts w:ascii="Times New Roman" w:hAnsi="Times New Roman" w:cs="Times New Roman"/>
          <w:noProof/>
        </w:rPr>
        <w:t>Akdaş, O. (2012</w:t>
      </w:r>
      <w:r w:rsidRPr="00B7730F">
        <w:rPr>
          <w:rFonts w:ascii="Times New Roman" w:hAnsi="Times New Roman" w:cs="Times New Roman"/>
          <w:i/>
          <w:noProof/>
        </w:rPr>
        <w:t>). Finansal Değerleme Tekniklerinin Denizcilik Yatırım Projelerine  Uygu</w:t>
      </w:r>
      <w:r w:rsidR="00A530F3">
        <w:rPr>
          <w:rFonts w:ascii="Times New Roman" w:hAnsi="Times New Roman" w:cs="Times New Roman"/>
          <w:i/>
          <w:noProof/>
        </w:rPr>
        <w:t>lanması: Liman İşletmesi Örneği,</w:t>
      </w:r>
      <w:r w:rsidRPr="00B7730F">
        <w:rPr>
          <w:rFonts w:ascii="Times New Roman" w:hAnsi="Times New Roman" w:cs="Times New Roman"/>
          <w:noProof/>
        </w:rPr>
        <w:t xml:space="preserve"> </w:t>
      </w:r>
      <w:r w:rsidRPr="00B7730F">
        <w:rPr>
          <w:rFonts w:ascii="Times New Roman" w:hAnsi="Times New Roman" w:cs="Times New Roman"/>
          <w:color w:val="000000"/>
        </w:rPr>
        <w:t>Yayınlanmamış Yük</w:t>
      </w:r>
      <w:r w:rsidR="00A530F3">
        <w:rPr>
          <w:rFonts w:ascii="Times New Roman" w:hAnsi="Times New Roman" w:cs="Times New Roman"/>
          <w:color w:val="000000"/>
        </w:rPr>
        <w:t>sek Lisans Tezi,</w:t>
      </w:r>
      <w:r w:rsidRPr="00B7730F">
        <w:rPr>
          <w:rFonts w:ascii="Times New Roman" w:hAnsi="Times New Roman" w:cs="Times New Roman"/>
          <w:color w:val="000000"/>
        </w:rPr>
        <w:t xml:space="preserve"> Dokuz Eylül Üniversitesi</w:t>
      </w:r>
      <w:r w:rsidR="00A530F3">
        <w:rPr>
          <w:rFonts w:ascii="Times New Roman" w:hAnsi="Times New Roman" w:cs="Times New Roman"/>
          <w:color w:val="000000"/>
        </w:rPr>
        <w:t>, Sosyal Bilimler Enstitüsü, İzmir.</w:t>
      </w:r>
    </w:p>
    <w:p w:rsidR="007B1C4D" w:rsidRPr="00A530F3" w:rsidRDefault="007B1C4D" w:rsidP="00A530F3">
      <w:pPr>
        <w:autoSpaceDE w:val="0"/>
        <w:autoSpaceDN w:val="0"/>
        <w:adjustRightInd w:val="0"/>
        <w:spacing w:before="240" w:after="0" w:line="240" w:lineRule="auto"/>
        <w:jc w:val="both"/>
        <w:rPr>
          <w:rFonts w:ascii="Times New Roman" w:hAnsi="Times New Roman" w:cs="Times New Roman"/>
          <w:color w:val="000000"/>
        </w:rPr>
      </w:pPr>
      <w:r w:rsidRPr="00B7730F">
        <w:rPr>
          <w:rFonts w:ascii="Times New Roman" w:hAnsi="Times New Roman" w:cs="Times New Roman"/>
          <w:lang w:val="tr-TR"/>
        </w:rPr>
        <w:t>Akpınar,</w:t>
      </w:r>
      <w:r w:rsidR="00A530F3">
        <w:rPr>
          <w:rFonts w:ascii="Times New Roman" w:hAnsi="Times New Roman" w:cs="Times New Roman"/>
          <w:lang w:val="tr-TR"/>
        </w:rPr>
        <w:t xml:space="preserve"> N., Talay İ., Atan M., Ak, K. v</w:t>
      </w:r>
      <w:r w:rsidR="0040688B" w:rsidRPr="00B7730F">
        <w:rPr>
          <w:rFonts w:ascii="Times New Roman" w:hAnsi="Times New Roman" w:cs="Times New Roman"/>
          <w:lang w:val="tr-TR"/>
        </w:rPr>
        <w:t xml:space="preserve">e </w:t>
      </w:r>
      <w:r w:rsidRPr="00B7730F">
        <w:rPr>
          <w:rFonts w:ascii="Times New Roman" w:hAnsi="Times New Roman" w:cs="Times New Roman"/>
          <w:lang w:val="tr-TR"/>
        </w:rPr>
        <w:t xml:space="preserve">Yılmaz, T. (2008). </w:t>
      </w:r>
      <w:r w:rsidRPr="00A530F3">
        <w:rPr>
          <w:rFonts w:ascii="Times New Roman" w:hAnsi="Times New Roman" w:cs="Times New Roman"/>
          <w:i/>
          <w:lang w:val="tr-TR"/>
        </w:rPr>
        <w:t>Göreme Tarihi Milli Parkı’nın Rekreasyonel ve Turizm Amaçlı Kullanımının Ekonomik Değerinin Tespiti</w:t>
      </w:r>
      <w:r w:rsidRPr="00B7730F">
        <w:rPr>
          <w:rFonts w:ascii="Times New Roman" w:hAnsi="Times New Roman" w:cs="Times New Roman"/>
          <w:lang w:val="tr-TR"/>
        </w:rPr>
        <w:t>, TÜBİTAK Proje No: 106Y012 Raporu, Ankara.</w:t>
      </w:r>
    </w:p>
    <w:p w:rsidR="009160E4" w:rsidRPr="00B7730F" w:rsidRDefault="009160E4" w:rsidP="00B7730F">
      <w:pPr>
        <w:spacing w:before="240" w:after="0" w:line="240" w:lineRule="auto"/>
        <w:jc w:val="both"/>
        <w:rPr>
          <w:rFonts w:ascii="Times New Roman" w:hAnsi="Times New Roman" w:cs="Times New Roman"/>
          <w:lang w:val="tr-TR"/>
        </w:rPr>
      </w:pPr>
      <w:r w:rsidRPr="00B7730F">
        <w:rPr>
          <w:rFonts w:ascii="Times New Roman" w:hAnsi="Times New Roman" w:cs="Times New Roman"/>
        </w:rPr>
        <w:t xml:space="preserve">Altunışık, R., </w:t>
      </w:r>
      <w:r w:rsidR="00A530F3">
        <w:rPr>
          <w:rFonts w:ascii="Times New Roman" w:hAnsi="Times New Roman" w:cs="Times New Roman"/>
        </w:rPr>
        <w:t>Coşkun, R., Bayraktaroğlu, S., ve</w:t>
      </w:r>
      <w:r w:rsidRPr="00B7730F">
        <w:rPr>
          <w:rFonts w:ascii="Times New Roman" w:hAnsi="Times New Roman" w:cs="Times New Roman"/>
        </w:rPr>
        <w:t xml:space="preserve"> Yıldırım, E. (2010). </w:t>
      </w:r>
      <w:r w:rsidRPr="00B7730F">
        <w:rPr>
          <w:rFonts w:ascii="Times New Roman" w:hAnsi="Times New Roman" w:cs="Times New Roman"/>
          <w:i/>
        </w:rPr>
        <w:t>Sosyal Bilimlerde Araştırma Yöntemleri SPSS Uygulamalı (6. Baskı).</w:t>
      </w:r>
      <w:r w:rsidRPr="00B7730F">
        <w:rPr>
          <w:rFonts w:ascii="Times New Roman" w:hAnsi="Times New Roman" w:cs="Times New Roman"/>
        </w:rPr>
        <w:t xml:space="preserve"> Sakarya: Sakarya Yayıncılık.</w:t>
      </w:r>
    </w:p>
    <w:p w:rsidR="00650CA8" w:rsidRPr="00B7730F" w:rsidRDefault="00650CA8" w:rsidP="00B7730F">
      <w:pPr>
        <w:spacing w:before="240" w:after="0" w:line="240" w:lineRule="auto"/>
        <w:jc w:val="both"/>
        <w:rPr>
          <w:rFonts w:ascii="Times New Roman" w:hAnsi="Times New Roman" w:cs="Times New Roman"/>
        </w:rPr>
      </w:pPr>
      <w:r w:rsidRPr="00B7730F">
        <w:rPr>
          <w:rFonts w:ascii="Times New Roman" w:hAnsi="Times New Roman" w:cs="Times New Roman"/>
          <w:lang w:val="tr-TR"/>
        </w:rPr>
        <w:t xml:space="preserve">Arlı, M. ve Nazik, H. (2001). </w:t>
      </w:r>
      <w:r w:rsidRPr="00B7730F">
        <w:rPr>
          <w:rFonts w:ascii="Times New Roman" w:hAnsi="Times New Roman" w:cs="Times New Roman"/>
          <w:i/>
          <w:lang w:val="tr-TR"/>
        </w:rPr>
        <w:t>Bilimsel Araştırmaya Giriş</w:t>
      </w:r>
      <w:r w:rsidRPr="00B7730F">
        <w:rPr>
          <w:rFonts w:ascii="Times New Roman" w:hAnsi="Times New Roman" w:cs="Times New Roman"/>
          <w:lang w:val="tr-TR"/>
        </w:rPr>
        <w:t>. Ankara: Gazi Kitabevi</w:t>
      </w:r>
      <w:r w:rsidRPr="00B7730F">
        <w:rPr>
          <w:rFonts w:ascii="Times New Roman" w:hAnsi="Times New Roman" w:cs="Times New Roman"/>
        </w:rPr>
        <w:t>.</w:t>
      </w:r>
    </w:p>
    <w:p w:rsidR="00244F3F" w:rsidRPr="00B7730F" w:rsidRDefault="00244F3F" w:rsidP="00B7730F">
      <w:pPr>
        <w:widowControl w:val="0"/>
        <w:autoSpaceDE w:val="0"/>
        <w:autoSpaceDN w:val="0"/>
        <w:adjustRightInd w:val="0"/>
        <w:spacing w:before="240" w:after="0" w:line="240" w:lineRule="auto"/>
        <w:jc w:val="both"/>
        <w:rPr>
          <w:rFonts w:ascii="Times New Roman" w:hAnsi="Times New Roman" w:cs="Times New Roman"/>
          <w:noProof/>
        </w:rPr>
      </w:pPr>
      <w:r w:rsidRPr="00B7730F">
        <w:rPr>
          <w:rFonts w:ascii="Times New Roman" w:hAnsi="Times New Roman" w:cs="Times New Roman"/>
          <w:noProof/>
        </w:rPr>
        <w:t xml:space="preserve">Bargmann, M. </w:t>
      </w:r>
      <w:r w:rsidR="005B026C" w:rsidRPr="00B7730F">
        <w:rPr>
          <w:rFonts w:ascii="Times New Roman" w:hAnsi="Times New Roman" w:cs="Times New Roman"/>
          <w:noProof/>
        </w:rPr>
        <w:t>ve</w:t>
      </w:r>
      <w:r w:rsidRPr="00B7730F">
        <w:rPr>
          <w:rFonts w:ascii="Times New Roman" w:hAnsi="Times New Roman" w:cs="Times New Roman"/>
          <w:noProof/>
        </w:rPr>
        <w:t xml:space="preserve"> Tremml, S. (2007). </w:t>
      </w:r>
      <w:r w:rsidRPr="00B7730F">
        <w:rPr>
          <w:rFonts w:ascii="Times New Roman" w:hAnsi="Times New Roman" w:cs="Times New Roman"/>
          <w:i/>
          <w:iCs/>
          <w:noProof/>
        </w:rPr>
        <w:t>Valuing Ecosystem Services: Toward Better Environmental Decision-Making</w:t>
      </w:r>
      <w:r w:rsidRPr="00B7730F">
        <w:rPr>
          <w:rFonts w:ascii="Times New Roman" w:hAnsi="Times New Roman" w:cs="Times New Roman"/>
          <w:i/>
          <w:noProof/>
        </w:rPr>
        <w:t>.</w:t>
      </w:r>
      <w:r w:rsidRPr="00B7730F">
        <w:rPr>
          <w:rFonts w:ascii="Times New Roman" w:hAnsi="Times New Roman" w:cs="Times New Roman"/>
          <w:noProof/>
        </w:rPr>
        <w:t xml:space="preserve"> Washington: </w:t>
      </w:r>
      <w:r w:rsidRPr="00B7730F">
        <w:rPr>
          <w:rFonts w:ascii="Times New Roman" w:hAnsi="Times New Roman" w:cs="Times New Roman"/>
          <w:bCs/>
          <w:noProof/>
        </w:rPr>
        <w:t>The National Academies Press</w:t>
      </w:r>
      <w:r w:rsidRPr="00B7730F">
        <w:rPr>
          <w:rFonts w:ascii="Times New Roman" w:hAnsi="Times New Roman" w:cs="Times New Roman"/>
          <w:noProof/>
        </w:rPr>
        <w:t>.</w:t>
      </w:r>
    </w:p>
    <w:p w:rsidR="00326106" w:rsidRPr="00B7730F" w:rsidRDefault="00A530F3" w:rsidP="00B7730F">
      <w:pPr>
        <w:autoSpaceDE w:val="0"/>
        <w:autoSpaceDN w:val="0"/>
        <w:adjustRightInd w:val="0"/>
        <w:spacing w:before="240" w:after="0" w:line="240" w:lineRule="auto"/>
        <w:jc w:val="both"/>
        <w:rPr>
          <w:rFonts w:ascii="Times New Roman" w:hAnsi="Times New Roman" w:cs="Times New Roman"/>
          <w:color w:val="000000"/>
        </w:rPr>
      </w:pPr>
      <w:r>
        <w:rPr>
          <w:rFonts w:ascii="Times New Roman" w:hAnsi="Times New Roman" w:cs="Times New Roman"/>
          <w:color w:val="000000"/>
        </w:rPr>
        <w:t>Bichou, K. ve Gray, R. (2004). A Logistics a</w:t>
      </w:r>
      <w:r w:rsidR="00326106" w:rsidRPr="00B7730F">
        <w:rPr>
          <w:rFonts w:ascii="Times New Roman" w:hAnsi="Times New Roman" w:cs="Times New Roman"/>
          <w:color w:val="000000"/>
        </w:rPr>
        <w:t xml:space="preserve">nd Supply Chain Management Approach </w:t>
      </w:r>
      <w:r w:rsidRPr="00B7730F">
        <w:rPr>
          <w:rFonts w:ascii="Times New Roman" w:hAnsi="Times New Roman" w:cs="Times New Roman"/>
          <w:color w:val="000000"/>
        </w:rPr>
        <w:t>to</w:t>
      </w:r>
      <w:r w:rsidR="00326106" w:rsidRPr="00B7730F">
        <w:rPr>
          <w:rFonts w:ascii="Times New Roman" w:hAnsi="Times New Roman" w:cs="Times New Roman"/>
          <w:color w:val="000000"/>
        </w:rPr>
        <w:t xml:space="preserve"> Port Pe</w:t>
      </w:r>
      <w:r>
        <w:rPr>
          <w:rFonts w:ascii="Times New Roman" w:hAnsi="Times New Roman" w:cs="Times New Roman"/>
          <w:color w:val="000000"/>
        </w:rPr>
        <w:t>rformance Measurement</w:t>
      </w:r>
      <w:r w:rsidR="00326106" w:rsidRPr="00B7730F">
        <w:rPr>
          <w:rFonts w:ascii="Times New Roman" w:hAnsi="Times New Roman" w:cs="Times New Roman"/>
          <w:color w:val="000000"/>
        </w:rPr>
        <w:t xml:space="preserve">. </w:t>
      </w:r>
      <w:r w:rsidR="00326106" w:rsidRPr="00B7730F">
        <w:rPr>
          <w:rFonts w:ascii="Times New Roman" w:hAnsi="Times New Roman" w:cs="Times New Roman"/>
          <w:i/>
          <w:iCs/>
          <w:color w:val="000000"/>
        </w:rPr>
        <w:t>Maritime Policy &amp; Management</w:t>
      </w:r>
      <w:r w:rsidR="00735759">
        <w:rPr>
          <w:rFonts w:ascii="Times New Roman" w:hAnsi="Times New Roman" w:cs="Times New Roman"/>
          <w:color w:val="000000"/>
        </w:rPr>
        <w:t xml:space="preserve">, </w:t>
      </w:r>
      <w:r w:rsidR="00326106" w:rsidRPr="00B7730F">
        <w:rPr>
          <w:rFonts w:ascii="Times New Roman" w:hAnsi="Times New Roman" w:cs="Times New Roman"/>
          <w:color w:val="000000"/>
        </w:rPr>
        <w:t>31(1): 47–67.</w:t>
      </w:r>
    </w:p>
    <w:p w:rsidR="00F15C0D" w:rsidRPr="00B7730F" w:rsidRDefault="00F15C0D" w:rsidP="00B7730F">
      <w:pPr>
        <w:spacing w:before="240" w:after="0" w:line="240" w:lineRule="auto"/>
        <w:jc w:val="both"/>
        <w:rPr>
          <w:rFonts w:ascii="Times New Roman" w:hAnsi="Times New Roman" w:cs="Times New Roman"/>
          <w:lang w:val="tr-TR"/>
        </w:rPr>
      </w:pPr>
      <w:r w:rsidRPr="00B7730F">
        <w:rPr>
          <w:rFonts w:ascii="Times New Roman" w:hAnsi="Times New Roman" w:cs="Times New Roman"/>
          <w:noProof/>
        </w:rPr>
        <w:t xml:space="preserve">Birdir, S., Ünal, Ö., Birdir, K., </w:t>
      </w:r>
      <w:r w:rsidR="00A530F3">
        <w:rPr>
          <w:rFonts w:ascii="Times New Roman" w:hAnsi="Times New Roman" w:cs="Times New Roman"/>
          <w:noProof/>
        </w:rPr>
        <w:t xml:space="preserve">ve </w:t>
      </w:r>
      <w:r w:rsidRPr="00B7730F">
        <w:rPr>
          <w:rFonts w:ascii="Times New Roman" w:hAnsi="Times New Roman" w:cs="Times New Roman"/>
          <w:noProof/>
        </w:rPr>
        <w:t xml:space="preserve">Williams, A.T. (2013). </w:t>
      </w:r>
      <w:r w:rsidRPr="00B7730F">
        <w:rPr>
          <w:rFonts w:ascii="Times New Roman" w:hAnsi="Times New Roman" w:cs="Times New Roman"/>
          <w:lang w:val="tr-TR"/>
        </w:rPr>
        <w:t xml:space="preserve">Willingness to pay as an economic instrument for coastal tourism management: Cases from Mersin, Turkey. </w:t>
      </w:r>
      <w:r w:rsidRPr="00A530F3">
        <w:rPr>
          <w:rFonts w:ascii="Times New Roman" w:hAnsi="Times New Roman" w:cs="Times New Roman"/>
          <w:i/>
          <w:lang w:val="tr-TR"/>
        </w:rPr>
        <w:t>Tourism Management</w:t>
      </w:r>
      <w:r w:rsidR="00735759">
        <w:rPr>
          <w:rFonts w:ascii="Times New Roman" w:hAnsi="Times New Roman" w:cs="Times New Roman"/>
          <w:lang w:val="tr-TR"/>
        </w:rPr>
        <w:t xml:space="preserve">, </w:t>
      </w:r>
      <w:r w:rsidRPr="00B7730F">
        <w:rPr>
          <w:rFonts w:ascii="Times New Roman" w:hAnsi="Times New Roman" w:cs="Times New Roman"/>
          <w:lang w:val="tr-TR"/>
        </w:rPr>
        <w:t>36: 279-283</w:t>
      </w:r>
    </w:p>
    <w:p w:rsidR="00683DCD" w:rsidRPr="00B7730F" w:rsidRDefault="00683DCD" w:rsidP="00B7730F">
      <w:pPr>
        <w:spacing w:before="240" w:after="0" w:line="240" w:lineRule="auto"/>
        <w:jc w:val="both"/>
        <w:rPr>
          <w:rFonts w:ascii="Times New Roman" w:hAnsi="Times New Roman" w:cs="Times New Roman"/>
          <w:lang w:val="tr-TR"/>
        </w:rPr>
      </w:pPr>
      <w:r w:rsidRPr="00B7730F">
        <w:rPr>
          <w:rFonts w:ascii="Times New Roman" w:hAnsi="Times New Roman" w:cs="Times New Roman"/>
          <w:lang w:val="tr-TR"/>
        </w:rPr>
        <w:t>Bishop</w:t>
      </w:r>
      <w:r w:rsidR="00244F3F" w:rsidRPr="00B7730F">
        <w:rPr>
          <w:rFonts w:ascii="Times New Roman" w:hAnsi="Times New Roman" w:cs="Times New Roman"/>
          <w:lang w:val="tr-TR"/>
        </w:rPr>
        <w:t>,</w:t>
      </w:r>
      <w:r w:rsidRPr="00B7730F">
        <w:rPr>
          <w:rFonts w:ascii="Times New Roman" w:hAnsi="Times New Roman" w:cs="Times New Roman"/>
          <w:lang w:val="tr-TR"/>
        </w:rPr>
        <w:t xml:space="preserve"> R</w:t>
      </w:r>
      <w:r w:rsidR="00244F3F" w:rsidRPr="00B7730F">
        <w:rPr>
          <w:rFonts w:ascii="Times New Roman" w:hAnsi="Times New Roman" w:cs="Times New Roman"/>
          <w:lang w:val="tr-TR"/>
        </w:rPr>
        <w:t>.</w:t>
      </w:r>
      <w:r w:rsidRPr="00B7730F">
        <w:rPr>
          <w:rFonts w:ascii="Times New Roman" w:hAnsi="Times New Roman" w:cs="Times New Roman"/>
          <w:lang w:val="tr-TR"/>
        </w:rPr>
        <w:t xml:space="preserve"> C</w:t>
      </w:r>
      <w:r w:rsidR="00244F3F" w:rsidRPr="00B7730F">
        <w:rPr>
          <w:rFonts w:ascii="Times New Roman" w:hAnsi="Times New Roman" w:cs="Times New Roman"/>
          <w:lang w:val="tr-TR"/>
        </w:rPr>
        <w:t>.</w:t>
      </w:r>
      <w:r w:rsidRPr="00B7730F">
        <w:rPr>
          <w:rFonts w:ascii="Times New Roman" w:hAnsi="Times New Roman" w:cs="Times New Roman"/>
          <w:lang w:val="tr-TR"/>
        </w:rPr>
        <w:t xml:space="preserve"> (1987) </w:t>
      </w:r>
      <w:r w:rsidRPr="00B7730F">
        <w:rPr>
          <w:rFonts w:ascii="Times New Roman" w:hAnsi="Times New Roman" w:cs="Times New Roman"/>
          <w:i/>
          <w:lang w:val="tr-TR"/>
        </w:rPr>
        <w:t>Economic Values Defined Valuing Wildlife: Economic and Social Perspectives</w:t>
      </w:r>
      <w:r w:rsidRPr="00B7730F">
        <w:rPr>
          <w:rFonts w:ascii="Times New Roman" w:hAnsi="Times New Roman" w:cs="Times New Roman"/>
          <w:lang w:val="tr-TR"/>
        </w:rPr>
        <w:t>. Westview Press</w:t>
      </w:r>
      <w:r w:rsidR="00137F3A" w:rsidRPr="00B7730F">
        <w:rPr>
          <w:rFonts w:ascii="Times New Roman" w:hAnsi="Times New Roman" w:cs="Times New Roman"/>
          <w:lang w:val="tr-TR"/>
        </w:rPr>
        <w:t>.</w:t>
      </w:r>
    </w:p>
    <w:p w:rsidR="00244F3F" w:rsidRPr="00B7730F" w:rsidRDefault="00244F3F" w:rsidP="00B7730F">
      <w:pPr>
        <w:widowControl w:val="0"/>
        <w:autoSpaceDE w:val="0"/>
        <w:autoSpaceDN w:val="0"/>
        <w:adjustRightInd w:val="0"/>
        <w:spacing w:before="240" w:after="0" w:line="240" w:lineRule="auto"/>
        <w:jc w:val="both"/>
        <w:rPr>
          <w:rFonts w:ascii="Times New Roman" w:hAnsi="Times New Roman" w:cs="Times New Roman"/>
          <w:noProof/>
        </w:rPr>
      </w:pPr>
      <w:r w:rsidRPr="00B7730F">
        <w:rPr>
          <w:rFonts w:ascii="Times New Roman" w:hAnsi="Times New Roman" w:cs="Times New Roman"/>
          <w:noProof/>
        </w:rPr>
        <w:t xml:space="preserve">Carson, R. T. (2000). Contingent Valuation: A User’s Guide. </w:t>
      </w:r>
      <w:r w:rsidRPr="00B7730F">
        <w:rPr>
          <w:rFonts w:ascii="Times New Roman" w:hAnsi="Times New Roman" w:cs="Times New Roman"/>
          <w:i/>
          <w:iCs/>
          <w:noProof/>
        </w:rPr>
        <w:t>Environmental Science and Technology</w:t>
      </w:r>
      <w:r w:rsidR="00735759">
        <w:rPr>
          <w:rFonts w:ascii="Times New Roman" w:hAnsi="Times New Roman" w:cs="Times New Roman"/>
          <w:noProof/>
        </w:rPr>
        <w:t>,</w:t>
      </w:r>
      <w:r w:rsidRPr="00B7730F">
        <w:rPr>
          <w:rFonts w:ascii="Times New Roman" w:hAnsi="Times New Roman" w:cs="Times New Roman"/>
          <w:noProof/>
        </w:rPr>
        <w:t xml:space="preserve"> </w:t>
      </w:r>
      <w:r w:rsidRPr="00B7730F">
        <w:rPr>
          <w:rFonts w:ascii="Times New Roman" w:hAnsi="Times New Roman" w:cs="Times New Roman"/>
          <w:iCs/>
          <w:noProof/>
        </w:rPr>
        <w:t>34</w:t>
      </w:r>
      <w:r w:rsidRPr="00B7730F">
        <w:rPr>
          <w:rFonts w:ascii="Times New Roman" w:hAnsi="Times New Roman" w:cs="Times New Roman"/>
          <w:noProof/>
        </w:rPr>
        <w:t xml:space="preserve">(8): 1413–1418. </w:t>
      </w:r>
    </w:p>
    <w:p w:rsidR="00546709" w:rsidRPr="00B7730F" w:rsidRDefault="00546709" w:rsidP="00B7730F">
      <w:pPr>
        <w:spacing w:before="240" w:after="0" w:line="240" w:lineRule="auto"/>
        <w:jc w:val="both"/>
        <w:rPr>
          <w:rFonts w:ascii="Times New Roman" w:hAnsi="Times New Roman" w:cs="Times New Roman"/>
        </w:rPr>
      </w:pPr>
      <w:r w:rsidRPr="00B7730F">
        <w:rPr>
          <w:rFonts w:ascii="Times New Roman" w:hAnsi="Times New Roman" w:cs="Times New Roman"/>
        </w:rPr>
        <w:lastRenderedPageBreak/>
        <w:t xml:space="preserve">Cerit, A. G. (2013). </w:t>
      </w:r>
      <w:r w:rsidR="00571C51" w:rsidRPr="00571C51">
        <w:rPr>
          <w:rFonts w:ascii="Times New Roman" w:hAnsi="Times New Roman" w:cs="Times New Roman"/>
        </w:rPr>
        <w:t>Denizcilik İşletmeleri Yönetimi: Sınıflamalar İşlevler ve Deniz Ulaştırması.</w:t>
      </w:r>
      <w:r w:rsidR="00A530F3" w:rsidRPr="00571C51">
        <w:rPr>
          <w:rFonts w:ascii="Times New Roman" w:hAnsi="Times New Roman" w:cs="Times New Roman"/>
        </w:rPr>
        <w:t xml:space="preserve"> </w:t>
      </w:r>
      <w:r w:rsidR="00A530F3">
        <w:rPr>
          <w:rFonts w:ascii="Times New Roman" w:hAnsi="Times New Roman" w:cs="Times New Roman"/>
        </w:rPr>
        <w:t xml:space="preserve">A. </w:t>
      </w:r>
      <w:r w:rsidR="00A530F3" w:rsidRPr="00A530F3">
        <w:rPr>
          <w:rFonts w:ascii="Times New Roman" w:hAnsi="Times New Roman" w:cs="Times New Roman"/>
        </w:rPr>
        <w:t>G.</w:t>
      </w:r>
      <w:r w:rsidR="00A530F3">
        <w:rPr>
          <w:rFonts w:ascii="Times New Roman" w:hAnsi="Times New Roman" w:cs="Times New Roman"/>
        </w:rPr>
        <w:t xml:space="preserve"> </w:t>
      </w:r>
      <w:r w:rsidR="00A530F3" w:rsidRPr="00A530F3">
        <w:rPr>
          <w:rFonts w:ascii="Times New Roman" w:hAnsi="Times New Roman" w:cs="Times New Roman"/>
        </w:rPr>
        <w:t xml:space="preserve">Cerit, </w:t>
      </w:r>
      <w:r w:rsidR="00A530F3">
        <w:rPr>
          <w:rFonts w:ascii="Times New Roman" w:hAnsi="Times New Roman" w:cs="Times New Roman"/>
        </w:rPr>
        <w:t xml:space="preserve">D. A. </w:t>
      </w:r>
      <w:r w:rsidR="00A530F3" w:rsidRPr="00A530F3">
        <w:rPr>
          <w:rFonts w:ascii="Times New Roman" w:hAnsi="Times New Roman" w:cs="Times New Roman"/>
        </w:rPr>
        <w:t>Deveci,</w:t>
      </w:r>
      <w:r w:rsidR="00A530F3">
        <w:rPr>
          <w:rFonts w:ascii="Times New Roman" w:hAnsi="Times New Roman" w:cs="Times New Roman"/>
        </w:rPr>
        <w:t xml:space="preserve"> S. Esmer (Ed). </w:t>
      </w:r>
      <w:r w:rsidR="00A530F3" w:rsidRPr="00A530F3">
        <w:rPr>
          <w:rFonts w:ascii="Times New Roman" w:hAnsi="Times New Roman" w:cs="Times New Roman"/>
          <w:i/>
        </w:rPr>
        <w:t>Denizcilik İşletmeleri Yönetimi</w:t>
      </w:r>
      <w:r w:rsidR="00A530F3">
        <w:rPr>
          <w:rFonts w:ascii="Times New Roman" w:hAnsi="Times New Roman" w:cs="Times New Roman"/>
        </w:rPr>
        <w:t xml:space="preserve"> (s. 3-21). </w:t>
      </w:r>
      <w:r w:rsidRPr="00B7730F">
        <w:rPr>
          <w:rFonts w:ascii="Times New Roman" w:hAnsi="Times New Roman" w:cs="Times New Roman"/>
        </w:rPr>
        <w:t>İzmir: Beta Basım Yayın Dağıtım.</w:t>
      </w:r>
    </w:p>
    <w:p w:rsidR="00137F3A" w:rsidRPr="00B7730F" w:rsidRDefault="005B026C" w:rsidP="00B7730F">
      <w:pPr>
        <w:pStyle w:val="Balk1"/>
        <w:shd w:val="clear" w:color="auto" w:fill="FFFFFF"/>
        <w:spacing w:before="240" w:beforeAutospacing="0" w:after="0" w:afterAutospacing="0"/>
        <w:jc w:val="both"/>
        <w:rPr>
          <w:b w:val="0"/>
          <w:bCs w:val="0"/>
          <w:color w:val="333333"/>
          <w:sz w:val="22"/>
          <w:szCs w:val="22"/>
        </w:rPr>
      </w:pPr>
      <w:r w:rsidRPr="00B7730F">
        <w:rPr>
          <w:b w:val="0"/>
          <w:sz w:val="22"/>
          <w:szCs w:val="22"/>
          <w:lang w:val="tr-TR"/>
        </w:rPr>
        <w:t>Ciriacy-Wantrup, S. V. (1952</w:t>
      </w:r>
      <w:r w:rsidR="00244F3F" w:rsidRPr="00B7730F">
        <w:rPr>
          <w:b w:val="0"/>
          <w:sz w:val="22"/>
          <w:szCs w:val="22"/>
          <w:lang w:val="tr-TR"/>
        </w:rPr>
        <w:t>). R</w:t>
      </w:r>
      <w:r w:rsidR="00244F3F" w:rsidRPr="00B7730F">
        <w:rPr>
          <w:b w:val="0"/>
          <w:i/>
          <w:sz w:val="22"/>
          <w:szCs w:val="22"/>
          <w:lang w:val="tr-TR"/>
        </w:rPr>
        <w:t>esource Conservation: Economics and Policies.</w:t>
      </w:r>
      <w:r w:rsidR="00244F3F" w:rsidRPr="00B7730F">
        <w:rPr>
          <w:b w:val="0"/>
          <w:sz w:val="22"/>
          <w:szCs w:val="22"/>
          <w:lang w:val="tr-TR"/>
        </w:rPr>
        <w:t xml:space="preserve"> </w:t>
      </w:r>
      <w:r w:rsidR="00137F3A" w:rsidRPr="00B7730F">
        <w:rPr>
          <w:b w:val="0"/>
          <w:bCs w:val="0"/>
          <w:color w:val="333333"/>
          <w:sz w:val="22"/>
          <w:szCs w:val="22"/>
        </w:rPr>
        <w:t>Berkeley ve Los Angeles: University of California Press.</w:t>
      </w:r>
    </w:p>
    <w:p w:rsidR="00857B44" w:rsidRPr="00B7730F" w:rsidRDefault="00857B44" w:rsidP="00B7730F">
      <w:pPr>
        <w:autoSpaceDE w:val="0"/>
        <w:autoSpaceDN w:val="0"/>
        <w:adjustRightInd w:val="0"/>
        <w:spacing w:before="240" w:after="0" w:line="240" w:lineRule="auto"/>
        <w:jc w:val="both"/>
        <w:rPr>
          <w:rFonts w:ascii="Times New Roman" w:hAnsi="Times New Roman" w:cs="Times New Roman"/>
          <w:color w:val="000000"/>
        </w:rPr>
      </w:pPr>
      <w:r w:rsidRPr="00B7730F">
        <w:rPr>
          <w:rFonts w:ascii="Times New Roman" w:hAnsi="Times New Roman" w:cs="Times New Roman"/>
          <w:color w:val="000000"/>
        </w:rPr>
        <w:t xml:space="preserve">Crossland, C. J., Kremer, H. H., Lindeboom H. J., Crossland, J. I. M. ve Tissier, M. D. A. (2005). </w:t>
      </w:r>
      <w:r w:rsidRPr="00B7730F">
        <w:rPr>
          <w:rFonts w:ascii="Times New Roman" w:hAnsi="Times New Roman" w:cs="Times New Roman"/>
          <w:i/>
          <w:iCs/>
          <w:color w:val="000000"/>
        </w:rPr>
        <w:t>Coastal Fluxes in the Anthropocene.</w:t>
      </w:r>
      <w:r w:rsidRPr="00B7730F">
        <w:rPr>
          <w:rFonts w:ascii="Times New Roman" w:hAnsi="Times New Roman" w:cs="Times New Roman"/>
          <w:color w:val="000000"/>
        </w:rPr>
        <w:t xml:space="preserve"> Almanya: Springer.</w:t>
      </w:r>
    </w:p>
    <w:p w:rsidR="00244F3F" w:rsidRPr="00B7730F" w:rsidRDefault="0009316B" w:rsidP="00B7730F">
      <w:pPr>
        <w:spacing w:before="240" w:after="0" w:line="240" w:lineRule="auto"/>
        <w:jc w:val="both"/>
        <w:rPr>
          <w:rFonts w:ascii="Times New Roman" w:hAnsi="Times New Roman" w:cs="Times New Roman"/>
          <w:lang w:val="tr-TR"/>
        </w:rPr>
      </w:pPr>
      <w:r>
        <w:rPr>
          <w:rFonts w:ascii="Times New Roman" w:hAnsi="Times New Roman" w:cs="Times New Roman"/>
          <w:lang w:val="tr-TR"/>
        </w:rPr>
        <w:t>Davis, R. K. (1963).</w:t>
      </w:r>
      <w:r w:rsidR="00244F3F" w:rsidRPr="00B7730F">
        <w:rPr>
          <w:rFonts w:ascii="Times New Roman" w:hAnsi="Times New Roman" w:cs="Times New Roman"/>
          <w:lang w:val="tr-TR"/>
        </w:rPr>
        <w:t xml:space="preserve"> </w:t>
      </w:r>
      <w:r w:rsidR="00244F3F" w:rsidRPr="00B7730F">
        <w:rPr>
          <w:rFonts w:ascii="Times New Roman" w:hAnsi="Times New Roman" w:cs="Times New Roman"/>
          <w:i/>
          <w:lang w:val="tr-TR"/>
        </w:rPr>
        <w:t>The Value of Outdoor Recreation: An Economic Study of the Maine Woods</w:t>
      </w:r>
      <w:r w:rsidR="00A530F3">
        <w:rPr>
          <w:rFonts w:ascii="Times New Roman" w:hAnsi="Times New Roman" w:cs="Times New Roman"/>
          <w:lang w:val="tr-TR"/>
        </w:rPr>
        <w:t>,</w:t>
      </w:r>
      <w:r w:rsidR="00244F3F" w:rsidRPr="00B7730F">
        <w:rPr>
          <w:rFonts w:ascii="Times New Roman" w:hAnsi="Times New Roman" w:cs="Times New Roman"/>
          <w:lang w:val="tr-TR"/>
        </w:rPr>
        <w:t xml:space="preserve"> D</w:t>
      </w:r>
      <w:r w:rsidR="00A530F3">
        <w:rPr>
          <w:rFonts w:ascii="Times New Roman" w:hAnsi="Times New Roman" w:cs="Times New Roman"/>
          <w:lang w:val="tr-TR"/>
        </w:rPr>
        <w:t>oktora Tezi,</w:t>
      </w:r>
      <w:r w:rsidR="00244F3F" w:rsidRPr="00B7730F">
        <w:rPr>
          <w:rFonts w:ascii="Times New Roman" w:hAnsi="Times New Roman" w:cs="Times New Roman"/>
          <w:lang w:val="tr-TR"/>
        </w:rPr>
        <w:t xml:space="preserve"> Harvard University.</w:t>
      </w:r>
    </w:p>
    <w:p w:rsidR="007B1D1D" w:rsidRPr="00A530F3" w:rsidRDefault="007B1D1D" w:rsidP="00B7730F">
      <w:pPr>
        <w:spacing w:before="240" w:after="0" w:line="240" w:lineRule="auto"/>
        <w:jc w:val="both"/>
        <w:rPr>
          <w:rFonts w:ascii="Times New Roman" w:hAnsi="Times New Roman" w:cs="Times New Roman"/>
          <w:lang w:val="tr-TR"/>
        </w:rPr>
      </w:pPr>
      <w:r w:rsidRPr="00B7730F">
        <w:rPr>
          <w:rFonts w:ascii="Times New Roman" w:hAnsi="Times New Roman" w:cs="Times New Roman"/>
          <w:lang w:val="tr-TR"/>
        </w:rPr>
        <w:t xml:space="preserve">Ergen, Z. (2008). Kamu Kesimi Yatırım Projelerinin Değerlendirilmesinde Fayda-Maliyet Analizi Tekniği ve Türkiye’de Uygulanabilirliği. </w:t>
      </w:r>
      <w:r w:rsidRPr="00B7730F">
        <w:rPr>
          <w:rFonts w:ascii="Times New Roman" w:hAnsi="Times New Roman" w:cs="Times New Roman"/>
          <w:i/>
          <w:iCs/>
          <w:color w:val="000000"/>
        </w:rPr>
        <w:t>Ç.Ü. Sosyal Bilimler Enstitüsü Dergisi</w:t>
      </w:r>
      <w:r w:rsidR="00735759">
        <w:rPr>
          <w:rFonts w:ascii="Times New Roman" w:hAnsi="Times New Roman" w:cs="Times New Roman"/>
          <w:i/>
          <w:iCs/>
          <w:color w:val="000000"/>
        </w:rPr>
        <w:t>,</w:t>
      </w:r>
      <w:r w:rsidRPr="00B7730F">
        <w:rPr>
          <w:rFonts w:ascii="Times New Roman" w:hAnsi="Times New Roman" w:cs="Times New Roman"/>
          <w:i/>
          <w:iCs/>
          <w:color w:val="000000"/>
        </w:rPr>
        <w:t xml:space="preserve"> </w:t>
      </w:r>
      <w:r w:rsidRPr="00A530F3">
        <w:rPr>
          <w:rFonts w:ascii="Times New Roman" w:hAnsi="Times New Roman" w:cs="Times New Roman"/>
          <w:iCs/>
          <w:color w:val="000000"/>
        </w:rPr>
        <w:t>17(2):</w:t>
      </w:r>
      <w:r w:rsidR="00A530F3">
        <w:rPr>
          <w:rFonts w:ascii="Times New Roman" w:hAnsi="Times New Roman" w:cs="Times New Roman"/>
          <w:iCs/>
          <w:color w:val="000000"/>
        </w:rPr>
        <w:t xml:space="preserve"> </w:t>
      </w:r>
      <w:r w:rsidRPr="00A530F3">
        <w:rPr>
          <w:rFonts w:ascii="Times New Roman" w:hAnsi="Times New Roman" w:cs="Times New Roman"/>
          <w:iCs/>
          <w:color w:val="000000"/>
        </w:rPr>
        <w:t>115–132</w:t>
      </w:r>
      <w:r w:rsidR="00A530F3">
        <w:rPr>
          <w:rFonts w:ascii="Times New Roman" w:hAnsi="Times New Roman" w:cs="Times New Roman"/>
          <w:iCs/>
          <w:color w:val="000000"/>
        </w:rPr>
        <w:t>.</w:t>
      </w:r>
    </w:p>
    <w:p w:rsidR="00603DA8" w:rsidRPr="00B7730F" w:rsidRDefault="005B026C" w:rsidP="00B7730F">
      <w:pPr>
        <w:widowControl w:val="0"/>
        <w:autoSpaceDE w:val="0"/>
        <w:autoSpaceDN w:val="0"/>
        <w:adjustRightInd w:val="0"/>
        <w:spacing w:before="240" w:after="0" w:line="240" w:lineRule="auto"/>
        <w:jc w:val="both"/>
        <w:rPr>
          <w:rFonts w:ascii="Times New Roman" w:hAnsi="Times New Roman" w:cs="Times New Roman"/>
          <w:noProof/>
        </w:rPr>
      </w:pPr>
      <w:r w:rsidRPr="00B7730F">
        <w:rPr>
          <w:rFonts w:ascii="Times New Roman" w:hAnsi="Times New Roman" w:cs="Times New Roman"/>
          <w:noProof/>
        </w:rPr>
        <w:t>Filiztekin, A. ve Ç</w:t>
      </w:r>
      <w:r w:rsidR="00244F3F" w:rsidRPr="00B7730F">
        <w:rPr>
          <w:rFonts w:ascii="Times New Roman" w:hAnsi="Times New Roman" w:cs="Times New Roman"/>
          <w:noProof/>
        </w:rPr>
        <w:t xml:space="preserve">elik, M. A. (2010). Türkiye’de Bölgesel Gelir Eşitsizliği. </w:t>
      </w:r>
      <w:r w:rsidR="00244F3F" w:rsidRPr="00B7730F">
        <w:rPr>
          <w:rFonts w:ascii="Times New Roman" w:hAnsi="Times New Roman" w:cs="Times New Roman"/>
          <w:i/>
          <w:iCs/>
          <w:noProof/>
        </w:rPr>
        <w:t>Megaron</w:t>
      </w:r>
      <w:r w:rsidR="00735759">
        <w:rPr>
          <w:rFonts w:ascii="Times New Roman" w:hAnsi="Times New Roman" w:cs="Times New Roman"/>
          <w:noProof/>
        </w:rPr>
        <w:t>,</w:t>
      </w:r>
      <w:r w:rsidR="00244F3F" w:rsidRPr="00B7730F">
        <w:rPr>
          <w:rFonts w:ascii="Times New Roman" w:hAnsi="Times New Roman" w:cs="Times New Roman"/>
          <w:noProof/>
        </w:rPr>
        <w:t xml:space="preserve"> </w:t>
      </w:r>
      <w:r w:rsidR="00244F3F" w:rsidRPr="00A530F3">
        <w:rPr>
          <w:rFonts w:ascii="Times New Roman" w:hAnsi="Times New Roman" w:cs="Times New Roman"/>
          <w:iCs/>
          <w:noProof/>
        </w:rPr>
        <w:t>5</w:t>
      </w:r>
      <w:r w:rsidR="00244F3F" w:rsidRPr="00A530F3">
        <w:rPr>
          <w:rFonts w:ascii="Times New Roman" w:hAnsi="Times New Roman" w:cs="Times New Roman"/>
          <w:noProof/>
        </w:rPr>
        <w:t>(3): 116–127</w:t>
      </w:r>
      <w:r w:rsidR="00244F3F" w:rsidRPr="00B7730F">
        <w:rPr>
          <w:rFonts w:ascii="Times New Roman" w:hAnsi="Times New Roman" w:cs="Times New Roman"/>
          <w:noProof/>
        </w:rPr>
        <w:t>.</w:t>
      </w:r>
    </w:p>
    <w:p w:rsidR="00940A90" w:rsidRPr="00B7730F" w:rsidRDefault="00940A90" w:rsidP="00B7730F">
      <w:pPr>
        <w:autoSpaceDE w:val="0"/>
        <w:autoSpaceDN w:val="0"/>
        <w:adjustRightInd w:val="0"/>
        <w:spacing w:before="240" w:after="0" w:line="240" w:lineRule="auto"/>
        <w:jc w:val="both"/>
        <w:rPr>
          <w:rFonts w:ascii="Times New Roman" w:hAnsi="Times New Roman" w:cs="Times New Roman"/>
          <w:color w:val="000000"/>
        </w:rPr>
      </w:pPr>
      <w:r w:rsidRPr="00B7730F">
        <w:rPr>
          <w:rFonts w:ascii="Times New Roman" w:hAnsi="Times New Roman" w:cs="Times New Roman"/>
          <w:color w:val="000000"/>
        </w:rPr>
        <w:t xml:space="preserve">French, P. W. (2005). Coastal Zone Management. </w:t>
      </w:r>
      <w:r w:rsidRPr="00B7730F">
        <w:rPr>
          <w:rFonts w:ascii="Times New Roman" w:hAnsi="Times New Roman" w:cs="Times New Roman"/>
          <w:i/>
          <w:iCs/>
          <w:color w:val="000000"/>
        </w:rPr>
        <w:t>Encyclopedia of Coastal Science</w:t>
      </w:r>
      <w:r w:rsidR="001A50F6" w:rsidRPr="00B7730F">
        <w:rPr>
          <w:rFonts w:ascii="Times New Roman" w:hAnsi="Times New Roman" w:cs="Times New Roman"/>
          <w:color w:val="000000"/>
        </w:rPr>
        <w:t>. pp. 313-319</w:t>
      </w:r>
      <w:r w:rsidRPr="00B7730F">
        <w:rPr>
          <w:rFonts w:ascii="Times New Roman" w:hAnsi="Times New Roman" w:cs="Times New Roman"/>
          <w:color w:val="000000"/>
        </w:rPr>
        <w:t>. Editör: Maurice L. Schwartz. Amsterdam: Springer</w:t>
      </w:r>
      <w:r w:rsidR="00A530F3">
        <w:rPr>
          <w:rFonts w:ascii="Times New Roman" w:hAnsi="Times New Roman" w:cs="Times New Roman"/>
          <w:color w:val="000000"/>
        </w:rPr>
        <w:t>.</w:t>
      </w:r>
    </w:p>
    <w:p w:rsidR="00355F2E" w:rsidRPr="00B7730F" w:rsidRDefault="00355F2E" w:rsidP="00B7730F">
      <w:pPr>
        <w:widowControl w:val="0"/>
        <w:autoSpaceDE w:val="0"/>
        <w:autoSpaceDN w:val="0"/>
        <w:adjustRightInd w:val="0"/>
        <w:spacing w:before="240" w:after="0" w:line="240" w:lineRule="auto"/>
        <w:jc w:val="both"/>
        <w:rPr>
          <w:rFonts w:ascii="Times New Roman" w:hAnsi="Times New Roman" w:cs="Times New Roman"/>
          <w:noProof/>
        </w:rPr>
      </w:pPr>
      <w:r w:rsidRPr="00B7730F">
        <w:rPr>
          <w:rFonts w:ascii="Times New Roman" w:hAnsi="Times New Roman" w:cs="Times New Roman"/>
          <w:noProof/>
        </w:rPr>
        <w:t>Genz, A. S., Fletcher, C. H</w:t>
      </w:r>
      <w:r w:rsidR="00137F3A" w:rsidRPr="00B7730F">
        <w:rPr>
          <w:rFonts w:ascii="Times New Roman" w:hAnsi="Times New Roman" w:cs="Times New Roman"/>
          <w:noProof/>
        </w:rPr>
        <w:t>., Dunn, R. a., Frazer, L. N., ve</w:t>
      </w:r>
      <w:r w:rsidRPr="00B7730F">
        <w:rPr>
          <w:rFonts w:ascii="Times New Roman" w:hAnsi="Times New Roman" w:cs="Times New Roman"/>
          <w:noProof/>
        </w:rPr>
        <w:t xml:space="preserve"> Rooney, J. J. (2007). The Predictive Accuracy of Shoreline Change Rate Methods and Alongshore Beach Variation on Maui, Hawaii. </w:t>
      </w:r>
      <w:r w:rsidRPr="00B7730F">
        <w:rPr>
          <w:rFonts w:ascii="Times New Roman" w:hAnsi="Times New Roman" w:cs="Times New Roman"/>
          <w:i/>
          <w:iCs/>
          <w:noProof/>
        </w:rPr>
        <w:t>Journal of Coastal Research</w:t>
      </w:r>
      <w:r w:rsidR="00735759">
        <w:rPr>
          <w:rFonts w:ascii="Times New Roman" w:hAnsi="Times New Roman" w:cs="Times New Roman"/>
          <w:noProof/>
        </w:rPr>
        <w:t>,</w:t>
      </w:r>
      <w:r w:rsidRPr="00B7730F">
        <w:rPr>
          <w:rFonts w:ascii="Times New Roman" w:hAnsi="Times New Roman" w:cs="Times New Roman"/>
          <w:noProof/>
        </w:rPr>
        <w:t xml:space="preserve"> </w:t>
      </w:r>
      <w:r w:rsidRPr="00B7730F">
        <w:rPr>
          <w:rFonts w:ascii="Times New Roman" w:hAnsi="Times New Roman" w:cs="Times New Roman"/>
          <w:i/>
          <w:iCs/>
          <w:noProof/>
        </w:rPr>
        <w:t>231</w:t>
      </w:r>
      <w:r w:rsidRPr="00B7730F">
        <w:rPr>
          <w:rFonts w:ascii="Times New Roman" w:hAnsi="Times New Roman" w:cs="Times New Roman"/>
          <w:noProof/>
        </w:rPr>
        <w:t xml:space="preserve">: 87–105. </w:t>
      </w:r>
    </w:p>
    <w:p w:rsidR="00B7730F" w:rsidRDefault="00A92089" w:rsidP="00B7730F">
      <w:pPr>
        <w:autoSpaceDE w:val="0"/>
        <w:autoSpaceDN w:val="0"/>
        <w:adjustRightInd w:val="0"/>
        <w:spacing w:before="240" w:after="0" w:line="240" w:lineRule="auto"/>
        <w:jc w:val="both"/>
        <w:rPr>
          <w:rFonts w:ascii="Times New Roman" w:hAnsi="Times New Roman" w:cs="Times New Roman"/>
          <w:color w:val="000000"/>
        </w:rPr>
      </w:pPr>
      <w:r w:rsidRPr="00B7730F">
        <w:rPr>
          <w:rFonts w:ascii="Times New Roman" w:hAnsi="Times New Roman" w:cs="Times New Roman"/>
          <w:color w:val="000000"/>
        </w:rPr>
        <w:t xml:space="preserve">Ghosh, T. (2012). Sustainable Coastal Tourism: Problems and Management Options. </w:t>
      </w:r>
      <w:r w:rsidRPr="00B7730F">
        <w:rPr>
          <w:rFonts w:ascii="Times New Roman" w:hAnsi="Times New Roman" w:cs="Times New Roman"/>
          <w:i/>
          <w:iCs/>
          <w:color w:val="000000"/>
        </w:rPr>
        <w:t>J</w:t>
      </w:r>
      <w:r w:rsidR="00735759">
        <w:rPr>
          <w:rFonts w:ascii="Times New Roman" w:hAnsi="Times New Roman" w:cs="Times New Roman"/>
          <w:i/>
          <w:iCs/>
          <w:color w:val="000000"/>
        </w:rPr>
        <w:t>ournal of Geography and Geology,</w:t>
      </w:r>
      <w:r w:rsidRPr="00B7730F">
        <w:rPr>
          <w:rFonts w:ascii="Times New Roman" w:hAnsi="Times New Roman" w:cs="Times New Roman"/>
          <w:i/>
          <w:iCs/>
          <w:color w:val="000000"/>
        </w:rPr>
        <w:t xml:space="preserve"> </w:t>
      </w:r>
      <w:r w:rsidRPr="00B7730F">
        <w:rPr>
          <w:rFonts w:ascii="Times New Roman" w:hAnsi="Times New Roman" w:cs="Times New Roman"/>
          <w:color w:val="000000"/>
        </w:rPr>
        <w:t>4(1): 163-169.</w:t>
      </w:r>
    </w:p>
    <w:p w:rsidR="00683DCD" w:rsidRPr="00B7730F" w:rsidRDefault="001379AD" w:rsidP="00B7730F">
      <w:pPr>
        <w:autoSpaceDE w:val="0"/>
        <w:autoSpaceDN w:val="0"/>
        <w:adjustRightInd w:val="0"/>
        <w:spacing w:before="240" w:after="0" w:line="240" w:lineRule="auto"/>
        <w:jc w:val="both"/>
        <w:rPr>
          <w:rFonts w:ascii="Times New Roman" w:hAnsi="Times New Roman" w:cs="Times New Roman"/>
          <w:lang w:val="tr-TR"/>
        </w:rPr>
      </w:pPr>
      <w:r w:rsidRPr="00B7730F">
        <w:rPr>
          <w:rFonts w:ascii="Times New Roman" w:hAnsi="Times New Roman" w:cs="Times New Roman"/>
          <w:lang w:val="tr-TR"/>
        </w:rPr>
        <w:t>Hanley, N. ve</w:t>
      </w:r>
      <w:r w:rsidR="00244F3F" w:rsidRPr="00B7730F">
        <w:rPr>
          <w:rFonts w:ascii="Times New Roman" w:hAnsi="Times New Roman" w:cs="Times New Roman"/>
          <w:lang w:val="tr-TR"/>
        </w:rPr>
        <w:t xml:space="preserve"> Barbier, E.B.</w:t>
      </w:r>
      <w:r w:rsidR="00A530F3">
        <w:rPr>
          <w:rFonts w:ascii="Times New Roman" w:hAnsi="Times New Roman" w:cs="Times New Roman"/>
          <w:lang w:val="tr-TR"/>
        </w:rPr>
        <w:t xml:space="preserve"> </w:t>
      </w:r>
      <w:r w:rsidR="005B026C" w:rsidRPr="00B7730F">
        <w:rPr>
          <w:rFonts w:ascii="Times New Roman" w:hAnsi="Times New Roman" w:cs="Times New Roman"/>
          <w:lang w:val="tr-TR"/>
        </w:rPr>
        <w:t>(</w:t>
      </w:r>
      <w:r w:rsidR="00683DCD" w:rsidRPr="00B7730F">
        <w:rPr>
          <w:rFonts w:ascii="Times New Roman" w:hAnsi="Times New Roman" w:cs="Times New Roman"/>
          <w:lang w:val="tr-TR"/>
        </w:rPr>
        <w:t>2009</w:t>
      </w:r>
      <w:r w:rsidR="005B026C" w:rsidRPr="00B7730F">
        <w:rPr>
          <w:rFonts w:ascii="Times New Roman" w:hAnsi="Times New Roman" w:cs="Times New Roman"/>
          <w:lang w:val="tr-TR"/>
        </w:rPr>
        <w:t>).</w:t>
      </w:r>
      <w:r w:rsidR="00683DCD" w:rsidRPr="00B7730F">
        <w:rPr>
          <w:rFonts w:ascii="Times New Roman" w:hAnsi="Times New Roman" w:cs="Times New Roman"/>
          <w:lang w:val="tr-TR"/>
        </w:rPr>
        <w:t xml:space="preserve"> </w:t>
      </w:r>
      <w:r w:rsidR="00683DCD" w:rsidRPr="00B7730F">
        <w:rPr>
          <w:rFonts w:ascii="Times New Roman" w:hAnsi="Times New Roman" w:cs="Times New Roman"/>
          <w:i/>
          <w:lang w:val="tr-TR"/>
        </w:rPr>
        <w:t xml:space="preserve">Pricing Nature: Cost Benefit </w:t>
      </w:r>
      <w:r w:rsidR="00137F3A" w:rsidRPr="00B7730F">
        <w:rPr>
          <w:rFonts w:ascii="Times New Roman" w:hAnsi="Times New Roman" w:cs="Times New Roman"/>
          <w:i/>
          <w:lang w:val="tr-TR"/>
        </w:rPr>
        <w:t>Analysis and Enviromental Policy.</w:t>
      </w:r>
      <w:r w:rsidR="00683DCD" w:rsidRPr="00B7730F">
        <w:rPr>
          <w:rFonts w:ascii="Times New Roman" w:hAnsi="Times New Roman" w:cs="Times New Roman"/>
          <w:lang w:val="tr-TR"/>
        </w:rPr>
        <w:t xml:space="preserve"> </w:t>
      </w:r>
      <w:r w:rsidR="00137F3A" w:rsidRPr="00B7730F">
        <w:rPr>
          <w:rFonts w:ascii="Times New Roman" w:hAnsi="Times New Roman" w:cs="Times New Roman"/>
          <w:lang w:val="tr-TR"/>
        </w:rPr>
        <w:t xml:space="preserve">Cheltenham: </w:t>
      </w:r>
      <w:r w:rsidR="00683DCD" w:rsidRPr="00B7730F">
        <w:rPr>
          <w:rFonts w:ascii="Times New Roman" w:hAnsi="Times New Roman" w:cs="Times New Roman"/>
          <w:lang w:val="tr-TR"/>
        </w:rPr>
        <w:t>E</w:t>
      </w:r>
      <w:r w:rsidR="00A530F3">
        <w:rPr>
          <w:rFonts w:ascii="Times New Roman" w:hAnsi="Times New Roman" w:cs="Times New Roman"/>
          <w:lang w:val="tr-TR"/>
        </w:rPr>
        <w:t>dward Elgar Publishing Limited.</w:t>
      </w:r>
    </w:p>
    <w:p w:rsidR="00683DCD" w:rsidRPr="00B7730F" w:rsidRDefault="00A530F3" w:rsidP="00B7730F">
      <w:pPr>
        <w:spacing w:before="240" w:after="0" w:line="240" w:lineRule="auto"/>
        <w:jc w:val="both"/>
        <w:rPr>
          <w:rFonts w:ascii="Times New Roman" w:hAnsi="Times New Roman" w:cs="Times New Roman"/>
          <w:lang w:val="tr-TR"/>
        </w:rPr>
      </w:pPr>
      <w:r>
        <w:rPr>
          <w:rFonts w:ascii="Times New Roman" w:hAnsi="Times New Roman" w:cs="Times New Roman"/>
          <w:lang w:val="tr-TR"/>
        </w:rPr>
        <w:t>Holvad, T.</w:t>
      </w:r>
      <w:r w:rsidR="00683DCD" w:rsidRPr="00B7730F">
        <w:rPr>
          <w:rFonts w:ascii="Times New Roman" w:hAnsi="Times New Roman" w:cs="Times New Roman"/>
          <w:lang w:val="tr-TR"/>
        </w:rPr>
        <w:t xml:space="preserve"> (2006). </w:t>
      </w:r>
      <w:r w:rsidR="00683DCD" w:rsidRPr="00B7730F">
        <w:rPr>
          <w:rFonts w:ascii="Times New Roman" w:hAnsi="Times New Roman" w:cs="Times New Roman"/>
          <w:i/>
          <w:lang w:val="tr-TR"/>
        </w:rPr>
        <w:t>Contingent Valuation Methods: Possibilities and Problems</w:t>
      </w:r>
      <w:r w:rsidR="00137F3A" w:rsidRPr="00B7730F">
        <w:rPr>
          <w:rFonts w:ascii="Times New Roman" w:hAnsi="Times New Roman" w:cs="Times New Roman"/>
          <w:lang w:val="tr-TR"/>
        </w:rPr>
        <w:t>. Londra:</w:t>
      </w:r>
      <w:r w:rsidR="00683DCD" w:rsidRPr="00B7730F">
        <w:rPr>
          <w:rFonts w:ascii="Times New Roman" w:hAnsi="Times New Roman" w:cs="Times New Roman"/>
          <w:lang w:val="tr-TR"/>
        </w:rPr>
        <w:t xml:space="preserve"> Transport Research and Consultancy</w:t>
      </w:r>
      <w:r w:rsidR="00137F3A" w:rsidRPr="00B7730F">
        <w:rPr>
          <w:rFonts w:ascii="Times New Roman" w:hAnsi="Times New Roman" w:cs="Times New Roman"/>
          <w:lang w:val="tr-TR"/>
        </w:rPr>
        <w:t>.</w:t>
      </w:r>
      <w:r w:rsidR="00683DCD" w:rsidRPr="00B7730F">
        <w:rPr>
          <w:rFonts w:ascii="Times New Roman" w:hAnsi="Times New Roman" w:cs="Times New Roman"/>
          <w:lang w:val="tr-TR"/>
        </w:rPr>
        <w:t xml:space="preserve"> </w:t>
      </w:r>
    </w:p>
    <w:p w:rsidR="00244F3F" w:rsidRDefault="001379AD" w:rsidP="00B7730F">
      <w:pPr>
        <w:widowControl w:val="0"/>
        <w:autoSpaceDE w:val="0"/>
        <w:autoSpaceDN w:val="0"/>
        <w:adjustRightInd w:val="0"/>
        <w:spacing w:before="240" w:after="0" w:line="240" w:lineRule="auto"/>
        <w:jc w:val="both"/>
        <w:rPr>
          <w:rFonts w:ascii="Times New Roman" w:hAnsi="Times New Roman" w:cs="Times New Roman"/>
          <w:noProof/>
        </w:rPr>
      </w:pPr>
      <w:r w:rsidRPr="00B7730F">
        <w:rPr>
          <w:rFonts w:ascii="Times New Roman" w:hAnsi="Times New Roman" w:cs="Times New Roman"/>
          <w:noProof/>
        </w:rPr>
        <w:lastRenderedPageBreak/>
        <w:t>Hoyos, D., ve</w:t>
      </w:r>
      <w:r w:rsidR="00244F3F" w:rsidRPr="00B7730F">
        <w:rPr>
          <w:rFonts w:ascii="Times New Roman" w:hAnsi="Times New Roman" w:cs="Times New Roman"/>
          <w:noProof/>
        </w:rPr>
        <w:t xml:space="preserve"> Mariel, P. (2010). Contingent Valuation : Past , Present and Future. </w:t>
      </w:r>
      <w:r w:rsidR="00244F3F" w:rsidRPr="00B7730F">
        <w:rPr>
          <w:rFonts w:ascii="Times New Roman" w:hAnsi="Times New Roman" w:cs="Times New Roman"/>
          <w:i/>
          <w:iCs/>
          <w:noProof/>
        </w:rPr>
        <w:t>Applied Economics</w:t>
      </w:r>
      <w:r w:rsidR="0009316B">
        <w:rPr>
          <w:rFonts w:ascii="Times New Roman" w:hAnsi="Times New Roman" w:cs="Times New Roman"/>
          <w:noProof/>
        </w:rPr>
        <w:t>,</w:t>
      </w:r>
      <w:r w:rsidR="00244F3F" w:rsidRPr="00B7730F">
        <w:rPr>
          <w:rFonts w:ascii="Times New Roman" w:hAnsi="Times New Roman" w:cs="Times New Roman"/>
          <w:noProof/>
        </w:rPr>
        <w:t xml:space="preserve"> </w:t>
      </w:r>
      <w:r w:rsidR="00244F3F" w:rsidRPr="00B7730F">
        <w:rPr>
          <w:rFonts w:ascii="Times New Roman" w:hAnsi="Times New Roman" w:cs="Times New Roman"/>
          <w:iCs/>
          <w:noProof/>
        </w:rPr>
        <w:t>7</w:t>
      </w:r>
      <w:r w:rsidR="00244F3F" w:rsidRPr="00B7730F">
        <w:rPr>
          <w:rFonts w:ascii="Times New Roman" w:hAnsi="Times New Roman" w:cs="Times New Roman"/>
          <w:noProof/>
        </w:rPr>
        <w:t>(4): 329–343.</w:t>
      </w:r>
    </w:p>
    <w:p w:rsidR="00422AD6" w:rsidRPr="00B7730F" w:rsidRDefault="00422AD6" w:rsidP="00B7730F">
      <w:pPr>
        <w:widowControl w:val="0"/>
        <w:autoSpaceDE w:val="0"/>
        <w:autoSpaceDN w:val="0"/>
        <w:adjustRightInd w:val="0"/>
        <w:spacing w:before="240" w:after="0" w:line="240" w:lineRule="auto"/>
        <w:jc w:val="both"/>
        <w:rPr>
          <w:rFonts w:ascii="Times New Roman" w:hAnsi="Times New Roman" w:cs="Times New Roman"/>
          <w:noProof/>
        </w:rPr>
      </w:pPr>
      <w:r w:rsidRPr="00422AD6">
        <w:rPr>
          <w:rFonts w:ascii="Times New Roman" w:hAnsi="Times New Roman" w:cs="Times New Roman"/>
          <w:noProof/>
        </w:rPr>
        <w:t>Işık,</w:t>
      </w:r>
      <w:r w:rsidR="006D245C">
        <w:rPr>
          <w:rFonts w:ascii="Times New Roman" w:hAnsi="Times New Roman" w:cs="Times New Roman"/>
          <w:noProof/>
        </w:rPr>
        <w:t xml:space="preserve"> A. ve</w:t>
      </w:r>
      <w:r w:rsidRPr="00422AD6">
        <w:rPr>
          <w:rFonts w:ascii="Times New Roman" w:hAnsi="Times New Roman" w:cs="Times New Roman"/>
          <w:noProof/>
        </w:rPr>
        <w:t xml:space="preserve"> Organ</w:t>
      </w:r>
      <w:r>
        <w:rPr>
          <w:rFonts w:ascii="Times New Roman" w:hAnsi="Times New Roman" w:cs="Times New Roman"/>
          <w:noProof/>
        </w:rPr>
        <w:t>,</w:t>
      </w:r>
      <w:r w:rsidRPr="00422AD6">
        <w:rPr>
          <w:rFonts w:ascii="Times New Roman" w:hAnsi="Times New Roman" w:cs="Times New Roman"/>
          <w:noProof/>
        </w:rPr>
        <w:t xml:space="preserve"> İ. (2005). Kamu Maliyesi. Bursa: Ekin Kitabevi Yayınları</w:t>
      </w:r>
      <w:r>
        <w:rPr>
          <w:rFonts w:ascii="Times New Roman" w:hAnsi="Times New Roman" w:cs="Times New Roman"/>
          <w:noProof/>
        </w:rPr>
        <w:t>.</w:t>
      </w:r>
    </w:p>
    <w:p w:rsidR="00A92089" w:rsidRPr="00B7730F" w:rsidRDefault="00A92089" w:rsidP="00B7730F">
      <w:pPr>
        <w:widowControl w:val="0"/>
        <w:autoSpaceDE w:val="0"/>
        <w:autoSpaceDN w:val="0"/>
        <w:adjustRightInd w:val="0"/>
        <w:spacing w:before="240" w:after="0" w:line="240" w:lineRule="auto"/>
        <w:jc w:val="both"/>
        <w:rPr>
          <w:rFonts w:ascii="Times New Roman" w:hAnsi="Times New Roman" w:cs="Times New Roman"/>
          <w:color w:val="000000"/>
          <w:shd w:val="clear" w:color="auto" w:fill="FFFFFF"/>
        </w:rPr>
      </w:pPr>
      <w:r w:rsidRPr="00B7730F">
        <w:rPr>
          <w:rFonts w:ascii="Times New Roman" w:hAnsi="Times New Roman" w:cs="Times New Roman"/>
          <w:color w:val="000000"/>
          <w:shd w:val="clear" w:color="auto" w:fill="FFFFFF"/>
        </w:rPr>
        <w:t>Klein, Y. L. ve Osleeb, J. (</w:t>
      </w:r>
      <w:r w:rsidRPr="0009316B">
        <w:rPr>
          <w:rFonts w:ascii="Times New Roman" w:hAnsi="Times New Roman" w:cs="Times New Roman"/>
          <w:iCs/>
          <w:color w:val="000000"/>
          <w:shd w:val="clear" w:color="auto" w:fill="FFFFFF"/>
        </w:rPr>
        <w:t>2010</w:t>
      </w:r>
      <w:r w:rsidRPr="0009316B">
        <w:rPr>
          <w:rFonts w:ascii="Times New Roman" w:hAnsi="Times New Roman" w:cs="Times New Roman"/>
          <w:color w:val="000000"/>
          <w:shd w:val="clear" w:color="auto" w:fill="FFFFFF"/>
        </w:rPr>
        <w:t>)</w:t>
      </w:r>
      <w:r w:rsidR="0009316B">
        <w:rPr>
          <w:rFonts w:ascii="Times New Roman" w:hAnsi="Times New Roman" w:cs="Times New Roman"/>
          <w:color w:val="000000"/>
          <w:shd w:val="clear" w:color="auto" w:fill="FFFFFF"/>
        </w:rPr>
        <w:t>.</w:t>
      </w:r>
      <w:r w:rsidRPr="00B7730F">
        <w:rPr>
          <w:rFonts w:ascii="Times New Roman" w:hAnsi="Times New Roman" w:cs="Times New Roman"/>
          <w:color w:val="000000"/>
          <w:shd w:val="clear" w:color="auto" w:fill="FFFFFF"/>
        </w:rPr>
        <w:t xml:space="preserve"> Determinants of Coastal Tourism: A Case Study of Florida Beach Counties. </w:t>
      </w:r>
      <w:r w:rsidRPr="00B7730F">
        <w:rPr>
          <w:rFonts w:ascii="Times New Roman" w:hAnsi="Times New Roman" w:cs="Times New Roman"/>
          <w:i/>
          <w:color w:val="000000"/>
          <w:shd w:val="clear" w:color="auto" w:fill="FFFFFF"/>
        </w:rPr>
        <w:t>Journal of Coastal Research</w:t>
      </w:r>
      <w:r w:rsidR="0009316B">
        <w:rPr>
          <w:rFonts w:ascii="Times New Roman" w:hAnsi="Times New Roman" w:cs="Times New Roman"/>
          <w:color w:val="000000"/>
          <w:shd w:val="clear" w:color="auto" w:fill="FFFFFF"/>
        </w:rPr>
        <w:t xml:space="preserve">, </w:t>
      </w:r>
      <w:r w:rsidRPr="00B7730F">
        <w:rPr>
          <w:rFonts w:ascii="Times New Roman" w:hAnsi="Times New Roman" w:cs="Times New Roman"/>
          <w:color w:val="000000"/>
          <w:shd w:val="clear" w:color="auto" w:fill="FFFFFF"/>
        </w:rPr>
        <w:t>26(6):</w:t>
      </w:r>
      <w:r w:rsidR="0009316B">
        <w:rPr>
          <w:rFonts w:ascii="Times New Roman" w:hAnsi="Times New Roman" w:cs="Times New Roman"/>
          <w:color w:val="000000"/>
          <w:shd w:val="clear" w:color="auto" w:fill="FFFFFF"/>
        </w:rPr>
        <w:t xml:space="preserve"> </w:t>
      </w:r>
      <w:r w:rsidRPr="00B7730F">
        <w:rPr>
          <w:rFonts w:ascii="Times New Roman" w:hAnsi="Times New Roman" w:cs="Times New Roman"/>
          <w:color w:val="000000"/>
          <w:shd w:val="clear" w:color="auto" w:fill="FFFFFF"/>
        </w:rPr>
        <w:t>1149 – 1156.</w:t>
      </w:r>
    </w:p>
    <w:p w:rsidR="003430BD" w:rsidRPr="00B7730F" w:rsidRDefault="003430BD" w:rsidP="00B7730F">
      <w:pPr>
        <w:widowControl w:val="0"/>
        <w:autoSpaceDE w:val="0"/>
        <w:autoSpaceDN w:val="0"/>
        <w:adjustRightInd w:val="0"/>
        <w:spacing w:before="240" w:after="0" w:line="240" w:lineRule="auto"/>
        <w:jc w:val="both"/>
        <w:rPr>
          <w:rFonts w:ascii="Times New Roman" w:hAnsi="Times New Roman" w:cs="Times New Roman"/>
          <w:noProof/>
        </w:rPr>
      </w:pPr>
      <w:r w:rsidRPr="00B7730F">
        <w:rPr>
          <w:rFonts w:ascii="Times New Roman" w:hAnsi="Times New Roman" w:cs="Times New Roman"/>
          <w:color w:val="000000"/>
          <w:shd w:val="clear" w:color="auto" w:fill="FFFFFF"/>
        </w:rPr>
        <w:t xml:space="preserve">Kolb, B. (2017). </w:t>
      </w:r>
      <w:r w:rsidRPr="00B7730F">
        <w:rPr>
          <w:rFonts w:ascii="Times New Roman" w:hAnsi="Times New Roman" w:cs="Times New Roman"/>
          <w:i/>
          <w:color w:val="000000"/>
          <w:shd w:val="clear" w:color="auto" w:fill="FFFFFF"/>
        </w:rPr>
        <w:t>Tourism Marketing for Cities and Towns</w:t>
      </w:r>
      <w:r w:rsidRPr="00B7730F">
        <w:rPr>
          <w:rFonts w:ascii="Times New Roman" w:hAnsi="Times New Roman" w:cs="Times New Roman"/>
          <w:color w:val="000000"/>
          <w:shd w:val="clear" w:color="auto" w:fill="FFFFFF"/>
        </w:rPr>
        <w:t>. New York: Routledge</w:t>
      </w:r>
      <w:r w:rsidR="00735759">
        <w:rPr>
          <w:rFonts w:ascii="Times New Roman" w:hAnsi="Times New Roman" w:cs="Times New Roman"/>
          <w:color w:val="000000"/>
          <w:shd w:val="clear" w:color="auto" w:fill="FFFFFF"/>
        </w:rPr>
        <w:t>.</w:t>
      </w:r>
    </w:p>
    <w:p w:rsidR="00683DCD" w:rsidRPr="00B7730F" w:rsidRDefault="005B026C" w:rsidP="00B7730F">
      <w:pPr>
        <w:spacing w:before="240" w:after="0" w:line="240" w:lineRule="auto"/>
        <w:jc w:val="both"/>
        <w:rPr>
          <w:rFonts w:ascii="Times New Roman" w:hAnsi="Times New Roman" w:cs="Times New Roman"/>
          <w:lang w:val="tr-TR"/>
        </w:rPr>
      </w:pPr>
      <w:r w:rsidRPr="00B7730F">
        <w:rPr>
          <w:rFonts w:ascii="Times New Roman" w:hAnsi="Times New Roman" w:cs="Times New Roman"/>
          <w:lang w:val="tr-TR"/>
        </w:rPr>
        <w:t>Kula</w:t>
      </w:r>
      <w:r w:rsidR="00A530F3">
        <w:rPr>
          <w:rFonts w:ascii="Times New Roman" w:hAnsi="Times New Roman" w:cs="Times New Roman"/>
          <w:lang w:val="tr-TR"/>
        </w:rPr>
        <w:t>, E.</w:t>
      </w:r>
      <w:r w:rsidR="00683DCD" w:rsidRPr="00B7730F">
        <w:rPr>
          <w:rFonts w:ascii="Times New Roman" w:hAnsi="Times New Roman" w:cs="Times New Roman"/>
          <w:lang w:val="tr-TR"/>
        </w:rPr>
        <w:t xml:space="preserve"> </w:t>
      </w:r>
      <w:r w:rsidRPr="00B7730F">
        <w:rPr>
          <w:rFonts w:ascii="Times New Roman" w:hAnsi="Times New Roman" w:cs="Times New Roman"/>
          <w:lang w:val="tr-TR"/>
        </w:rPr>
        <w:t>(</w:t>
      </w:r>
      <w:r w:rsidR="00683DCD" w:rsidRPr="00B7730F">
        <w:rPr>
          <w:rFonts w:ascii="Times New Roman" w:hAnsi="Times New Roman" w:cs="Times New Roman"/>
          <w:lang w:val="tr-TR"/>
        </w:rPr>
        <w:t>1994</w:t>
      </w:r>
      <w:r w:rsidRPr="00B7730F">
        <w:rPr>
          <w:rFonts w:ascii="Times New Roman" w:hAnsi="Times New Roman" w:cs="Times New Roman"/>
          <w:lang w:val="tr-TR"/>
        </w:rPr>
        <w:t>)</w:t>
      </w:r>
      <w:r w:rsidR="00683DCD" w:rsidRPr="00B7730F">
        <w:rPr>
          <w:rFonts w:ascii="Times New Roman" w:hAnsi="Times New Roman" w:cs="Times New Roman"/>
          <w:lang w:val="tr-TR"/>
        </w:rPr>
        <w:t xml:space="preserve">, </w:t>
      </w:r>
      <w:r w:rsidR="00683DCD" w:rsidRPr="00B7730F">
        <w:rPr>
          <w:rFonts w:ascii="Times New Roman" w:hAnsi="Times New Roman" w:cs="Times New Roman"/>
          <w:i/>
          <w:lang w:val="tr-TR"/>
        </w:rPr>
        <w:t>Economics of Natural Resources, The Environment and Policies</w:t>
      </w:r>
      <w:r w:rsidR="00105064" w:rsidRPr="00B7730F">
        <w:rPr>
          <w:rFonts w:ascii="Times New Roman" w:hAnsi="Times New Roman" w:cs="Times New Roman"/>
          <w:lang w:val="tr-TR"/>
        </w:rPr>
        <w:t>. İngiltere:</w:t>
      </w:r>
      <w:r w:rsidR="00683DCD" w:rsidRPr="00B7730F">
        <w:rPr>
          <w:rFonts w:ascii="Times New Roman" w:hAnsi="Times New Roman" w:cs="Times New Roman"/>
          <w:lang w:val="tr-TR"/>
        </w:rPr>
        <w:t xml:space="preserve"> Chapman &amp; Hall Press</w:t>
      </w:r>
      <w:r w:rsidR="00105064" w:rsidRPr="00B7730F">
        <w:rPr>
          <w:rFonts w:ascii="Times New Roman" w:hAnsi="Times New Roman" w:cs="Times New Roman"/>
          <w:lang w:val="tr-TR"/>
        </w:rPr>
        <w:t>.</w:t>
      </w:r>
    </w:p>
    <w:p w:rsidR="00355F2E" w:rsidRPr="00000F5B" w:rsidRDefault="00355F2E" w:rsidP="00B7730F">
      <w:pPr>
        <w:widowControl w:val="0"/>
        <w:autoSpaceDE w:val="0"/>
        <w:autoSpaceDN w:val="0"/>
        <w:adjustRightInd w:val="0"/>
        <w:spacing w:before="240" w:after="0" w:line="240" w:lineRule="auto"/>
        <w:jc w:val="both"/>
        <w:rPr>
          <w:rFonts w:ascii="Times New Roman" w:hAnsi="Times New Roman" w:cs="Times New Roman"/>
          <w:lang w:val="tr-TR"/>
        </w:rPr>
      </w:pPr>
      <w:r w:rsidRPr="00000F5B">
        <w:rPr>
          <w:rFonts w:ascii="Times New Roman" w:hAnsi="Times New Roman" w:cs="Times New Roman"/>
          <w:lang w:val="tr-TR"/>
        </w:rPr>
        <w:t>Martinez, M. L., Intralawan, A., Vizquez, G.,</w:t>
      </w:r>
      <w:r w:rsidR="00105064" w:rsidRPr="00000F5B">
        <w:rPr>
          <w:rFonts w:ascii="Times New Roman" w:hAnsi="Times New Roman" w:cs="Times New Roman"/>
          <w:lang w:val="tr-TR"/>
        </w:rPr>
        <w:t xml:space="preserve"> Pirez-Maqueo, O., Sutton, P., ve</w:t>
      </w:r>
      <w:r w:rsidRPr="00000F5B">
        <w:rPr>
          <w:rFonts w:ascii="Times New Roman" w:hAnsi="Times New Roman" w:cs="Times New Roman"/>
          <w:lang w:val="tr-TR"/>
        </w:rPr>
        <w:t xml:space="preserve"> Landgrave, R. (2007). The Coasts of Our World: Ecological, Economic and Social Importance. </w:t>
      </w:r>
      <w:r w:rsidRPr="00000F5B">
        <w:rPr>
          <w:rFonts w:ascii="Times New Roman" w:hAnsi="Times New Roman" w:cs="Times New Roman"/>
          <w:i/>
          <w:lang w:val="tr-TR"/>
        </w:rPr>
        <w:t>Ecological Economics</w:t>
      </w:r>
      <w:r w:rsidR="00735759" w:rsidRPr="00000F5B">
        <w:rPr>
          <w:rFonts w:ascii="Times New Roman" w:hAnsi="Times New Roman" w:cs="Times New Roman"/>
          <w:lang w:val="tr-TR"/>
        </w:rPr>
        <w:t>,</w:t>
      </w:r>
      <w:r w:rsidRPr="00000F5B">
        <w:rPr>
          <w:rFonts w:ascii="Times New Roman" w:hAnsi="Times New Roman" w:cs="Times New Roman"/>
          <w:lang w:val="tr-TR"/>
        </w:rPr>
        <w:t xml:space="preserve"> 63(2-3): 254–272. </w:t>
      </w:r>
    </w:p>
    <w:p w:rsidR="00244F3F" w:rsidRPr="00000F5B" w:rsidRDefault="00105064" w:rsidP="00B7730F">
      <w:pPr>
        <w:widowControl w:val="0"/>
        <w:autoSpaceDE w:val="0"/>
        <w:autoSpaceDN w:val="0"/>
        <w:adjustRightInd w:val="0"/>
        <w:spacing w:before="240" w:after="0" w:line="240" w:lineRule="auto"/>
        <w:jc w:val="both"/>
        <w:rPr>
          <w:rFonts w:ascii="Times New Roman" w:hAnsi="Times New Roman" w:cs="Times New Roman"/>
          <w:noProof/>
        </w:rPr>
      </w:pPr>
      <w:r w:rsidRPr="00000F5B">
        <w:rPr>
          <w:rFonts w:ascii="Times New Roman" w:hAnsi="Times New Roman" w:cs="Times New Roman"/>
          <w:noProof/>
        </w:rPr>
        <w:t>Mitchell, R. C. ve</w:t>
      </w:r>
      <w:r w:rsidR="00244F3F" w:rsidRPr="00000F5B">
        <w:rPr>
          <w:rFonts w:ascii="Times New Roman" w:hAnsi="Times New Roman" w:cs="Times New Roman"/>
          <w:noProof/>
        </w:rPr>
        <w:t xml:space="preserve"> Carson, R. T. (2005). </w:t>
      </w:r>
      <w:r w:rsidR="00244F3F" w:rsidRPr="00000F5B">
        <w:rPr>
          <w:rFonts w:ascii="Times New Roman" w:hAnsi="Times New Roman" w:cs="Times New Roman"/>
          <w:i/>
          <w:noProof/>
        </w:rPr>
        <w:t xml:space="preserve">Using Surveys to Value public Goods: the Contingent Valuation Method. </w:t>
      </w:r>
      <w:r w:rsidR="00244F3F" w:rsidRPr="00000F5B">
        <w:rPr>
          <w:rFonts w:ascii="Times New Roman" w:hAnsi="Times New Roman" w:cs="Times New Roman"/>
          <w:noProof/>
        </w:rPr>
        <w:t>Washington: Resources for the Future.</w:t>
      </w:r>
    </w:p>
    <w:p w:rsidR="00355F2E" w:rsidRPr="00B7730F" w:rsidRDefault="00355F2E" w:rsidP="00B7730F">
      <w:pPr>
        <w:widowControl w:val="0"/>
        <w:autoSpaceDE w:val="0"/>
        <w:autoSpaceDN w:val="0"/>
        <w:adjustRightInd w:val="0"/>
        <w:spacing w:before="240" w:after="0" w:line="240" w:lineRule="auto"/>
        <w:jc w:val="both"/>
        <w:rPr>
          <w:rFonts w:ascii="Times New Roman" w:hAnsi="Times New Roman" w:cs="Times New Roman"/>
          <w:noProof/>
        </w:rPr>
      </w:pPr>
      <w:r w:rsidRPr="00000F5B">
        <w:rPr>
          <w:rFonts w:ascii="Times New Roman" w:hAnsi="Times New Roman" w:cs="Times New Roman"/>
          <w:noProof/>
        </w:rPr>
        <w:t>Neumann, B., Vafeid</w:t>
      </w:r>
      <w:r w:rsidR="00105064" w:rsidRPr="00000F5B">
        <w:rPr>
          <w:rFonts w:ascii="Times New Roman" w:hAnsi="Times New Roman" w:cs="Times New Roman"/>
          <w:noProof/>
        </w:rPr>
        <w:t>is, A. T., Zimmermann, J. ve</w:t>
      </w:r>
      <w:r w:rsidRPr="00000F5B">
        <w:rPr>
          <w:rFonts w:ascii="Times New Roman" w:hAnsi="Times New Roman" w:cs="Times New Roman"/>
          <w:noProof/>
        </w:rPr>
        <w:t xml:space="preserve"> Nicholls, R. J. (2015). </w:t>
      </w:r>
      <w:r w:rsidRPr="00B7730F">
        <w:rPr>
          <w:rFonts w:ascii="Times New Roman" w:hAnsi="Times New Roman" w:cs="Times New Roman"/>
          <w:noProof/>
        </w:rPr>
        <w:t xml:space="preserve">Future Coastal Population Growth and Exposure to Sea-Level Rise and Coastal Flooding - A Global Assessment. </w:t>
      </w:r>
      <w:r w:rsidRPr="00B7730F">
        <w:rPr>
          <w:rFonts w:ascii="Times New Roman" w:hAnsi="Times New Roman" w:cs="Times New Roman"/>
          <w:i/>
          <w:iCs/>
          <w:noProof/>
        </w:rPr>
        <w:t>PLoS ONE</w:t>
      </w:r>
      <w:r w:rsidR="00735759">
        <w:rPr>
          <w:rFonts w:ascii="Times New Roman" w:hAnsi="Times New Roman" w:cs="Times New Roman"/>
          <w:noProof/>
        </w:rPr>
        <w:t>,</w:t>
      </w:r>
      <w:r w:rsidRPr="00B7730F">
        <w:rPr>
          <w:rFonts w:ascii="Times New Roman" w:hAnsi="Times New Roman" w:cs="Times New Roman"/>
          <w:noProof/>
        </w:rPr>
        <w:t xml:space="preserve"> </w:t>
      </w:r>
      <w:r w:rsidRPr="00B7730F">
        <w:rPr>
          <w:rFonts w:ascii="Times New Roman" w:hAnsi="Times New Roman" w:cs="Times New Roman"/>
          <w:iCs/>
          <w:noProof/>
        </w:rPr>
        <w:t>10</w:t>
      </w:r>
      <w:r w:rsidRPr="00B7730F">
        <w:rPr>
          <w:rFonts w:ascii="Times New Roman" w:hAnsi="Times New Roman" w:cs="Times New Roman"/>
          <w:noProof/>
        </w:rPr>
        <w:t>(3): 1-34.</w:t>
      </w:r>
    </w:p>
    <w:p w:rsidR="00B7730F" w:rsidRDefault="000C70E0" w:rsidP="00B7730F">
      <w:pPr>
        <w:autoSpaceDE w:val="0"/>
        <w:autoSpaceDN w:val="0"/>
        <w:adjustRightInd w:val="0"/>
        <w:spacing w:before="240" w:after="0" w:line="240" w:lineRule="auto"/>
        <w:jc w:val="both"/>
        <w:rPr>
          <w:rFonts w:ascii="Times New Roman" w:hAnsi="Times New Roman" w:cs="Times New Roman"/>
          <w:color w:val="000000"/>
        </w:rPr>
      </w:pPr>
      <w:r w:rsidRPr="00B7730F">
        <w:rPr>
          <w:rFonts w:ascii="Times New Roman" w:hAnsi="Times New Roman" w:cs="Times New Roman"/>
          <w:color w:val="000000"/>
        </w:rPr>
        <w:t xml:space="preserve">Orams, M. (1999). </w:t>
      </w:r>
      <w:r w:rsidRPr="00B7730F">
        <w:rPr>
          <w:rFonts w:ascii="Times New Roman" w:hAnsi="Times New Roman" w:cs="Times New Roman"/>
          <w:i/>
          <w:iCs/>
          <w:color w:val="000000"/>
        </w:rPr>
        <w:t>Marine Tourism: Developments Impacts and Management.</w:t>
      </w:r>
      <w:r w:rsidR="00B7730F">
        <w:rPr>
          <w:rFonts w:ascii="Times New Roman" w:hAnsi="Times New Roman" w:cs="Times New Roman"/>
          <w:color w:val="000000"/>
        </w:rPr>
        <w:t xml:space="preserve"> Londra: Routledge</w:t>
      </w:r>
    </w:p>
    <w:p w:rsidR="00683DCD" w:rsidRPr="00B7730F" w:rsidRDefault="00683DCD" w:rsidP="00B7730F">
      <w:pPr>
        <w:autoSpaceDE w:val="0"/>
        <w:autoSpaceDN w:val="0"/>
        <w:adjustRightInd w:val="0"/>
        <w:spacing w:before="240" w:after="0" w:line="240" w:lineRule="auto"/>
        <w:jc w:val="both"/>
        <w:rPr>
          <w:rFonts w:ascii="Times New Roman" w:hAnsi="Times New Roman" w:cs="Times New Roman"/>
          <w:noProof/>
        </w:rPr>
      </w:pPr>
      <w:r w:rsidRPr="00B7730F">
        <w:rPr>
          <w:rFonts w:ascii="Times New Roman" w:hAnsi="Times New Roman" w:cs="Times New Roman"/>
          <w:lang w:val="tr-TR"/>
        </w:rPr>
        <w:t xml:space="preserve">Ortaçeşme, V., Özkan, B. ve Karagüzel, O. (1999). </w:t>
      </w:r>
      <w:r w:rsidRPr="00A530F3">
        <w:rPr>
          <w:rFonts w:ascii="Times New Roman" w:hAnsi="Times New Roman" w:cs="Times New Roman"/>
          <w:i/>
          <w:lang w:val="tr-TR"/>
        </w:rPr>
        <w:t>Kurşunlu Şelalesi Tabiat Parkının Ekonomik Değerinin Saptanması</w:t>
      </w:r>
      <w:r w:rsidRPr="00B7730F">
        <w:rPr>
          <w:rFonts w:ascii="Times New Roman" w:hAnsi="Times New Roman" w:cs="Times New Roman"/>
          <w:lang w:val="tr-TR"/>
        </w:rPr>
        <w:t>, TÜBİTAK Proje No:25 Raporu, Antalya.</w:t>
      </w:r>
    </w:p>
    <w:p w:rsidR="00752203" w:rsidRPr="00B7730F" w:rsidRDefault="00752203" w:rsidP="00B7730F">
      <w:pPr>
        <w:spacing w:before="240" w:after="0" w:line="240" w:lineRule="auto"/>
        <w:jc w:val="both"/>
        <w:rPr>
          <w:rFonts w:ascii="Times New Roman" w:hAnsi="Times New Roman" w:cs="Times New Roman"/>
        </w:rPr>
      </w:pPr>
      <w:r w:rsidRPr="00B7730F">
        <w:rPr>
          <w:rFonts w:ascii="Times New Roman" w:hAnsi="Times New Roman" w:cs="Times New Roman"/>
          <w:lang w:val="tr-TR"/>
        </w:rPr>
        <w:t xml:space="preserve">Özen, Y. ve Gül, A. (2007). </w:t>
      </w:r>
      <w:r w:rsidRPr="00B7730F">
        <w:rPr>
          <w:rFonts w:ascii="Times New Roman" w:hAnsi="Times New Roman" w:cs="Times New Roman"/>
          <w:color w:val="000000"/>
        </w:rPr>
        <w:t xml:space="preserve">Sosyal ve Eğitim Bilimleri Araştırmalarında Evren- Örneklem Sorunu. </w:t>
      </w:r>
      <w:r w:rsidRPr="00B7730F">
        <w:rPr>
          <w:rStyle w:val="s3uucc"/>
          <w:rFonts w:ascii="Times New Roman" w:hAnsi="Times New Roman" w:cs="Times New Roman"/>
          <w:bCs/>
          <w:i/>
          <w:shd w:val="clear" w:color="auto" w:fill="FFFFFF"/>
        </w:rPr>
        <w:t>Atatürk Üniversitesi Kazım Kar</w:t>
      </w:r>
      <w:r w:rsidR="0009316B">
        <w:rPr>
          <w:rStyle w:val="s3uucc"/>
          <w:rFonts w:ascii="Times New Roman" w:hAnsi="Times New Roman" w:cs="Times New Roman"/>
          <w:bCs/>
          <w:i/>
          <w:shd w:val="clear" w:color="auto" w:fill="FFFFFF"/>
        </w:rPr>
        <w:t>abekir Eğitim Fakültesi Dergisi,</w:t>
      </w:r>
      <w:r w:rsidRPr="00B7730F">
        <w:rPr>
          <w:rStyle w:val="s3uucc"/>
          <w:rFonts w:ascii="Times New Roman" w:hAnsi="Times New Roman" w:cs="Times New Roman"/>
          <w:bCs/>
          <w:i/>
          <w:shd w:val="clear" w:color="auto" w:fill="FFFFFF"/>
        </w:rPr>
        <w:t xml:space="preserve"> </w:t>
      </w:r>
      <w:r w:rsidRPr="00B7730F">
        <w:rPr>
          <w:rStyle w:val="s3uucc"/>
          <w:rFonts w:ascii="Times New Roman" w:hAnsi="Times New Roman" w:cs="Times New Roman"/>
          <w:bCs/>
          <w:shd w:val="clear" w:color="auto" w:fill="FFFFFF"/>
        </w:rPr>
        <w:t>15: 394-422</w:t>
      </w:r>
    </w:p>
    <w:p w:rsidR="00683DCD" w:rsidRPr="00B7730F" w:rsidRDefault="0040688B" w:rsidP="00B7730F">
      <w:pPr>
        <w:spacing w:before="240" w:after="0" w:line="240" w:lineRule="auto"/>
        <w:jc w:val="both"/>
        <w:rPr>
          <w:rFonts w:ascii="Times New Roman" w:hAnsi="Times New Roman" w:cs="Times New Roman"/>
          <w:lang w:val="tr-TR"/>
        </w:rPr>
      </w:pPr>
      <w:r w:rsidRPr="00B7730F">
        <w:rPr>
          <w:rFonts w:ascii="Times New Roman" w:hAnsi="Times New Roman" w:cs="Times New Roman"/>
          <w:lang w:val="tr-TR"/>
        </w:rPr>
        <w:t>Pak,</w:t>
      </w:r>
      <w:r w:rsidR="009160E4" w:rsidRPr="00B7730F">
        <w:rPr>
          <w:rFonts w:ascii="Times New Roman" w:hAnsi="Times New Roman" w:cs="Times New Roman"/>
          <w:lang w:val="tr-TR"/>
        </w:rPr>
        <w:t xml:space="preserve"> </w:t>
      </w:r>
      <w:r w:rsidRPr="00B7730F">
        <w:rPr>
          <w:rFonts w:ascii="Times New Roman" w:hAnsi="Times New Roman" w:cs="Times New Roman"/>
          <w:lang w:val="tr-TR"/>
        </w:rPr>
        <w:t>M. ve</w:t>
      </w:r>
      <w:r w:rsidR="00A530F3">
        <w:rPr>
          <w:rFonts w:ascii="Times New Roman" w:hAnsi="Times New Roman" w:cs="Times New Roman"/>
          <w:lang w:val="tr-TR"/>
        </w:rPr>
        <w:t xml:space="preserve"> Türker, M.</w:t>
      </w:r>
      <w:r w:rsidR="00105064" w:rsidRPr="00B7730F">
        <w:rPr>
          <w:rFonts w:ascii="Times New Roman" w:hAnsi="Times New Roman" w:cs="Times New Roman"/>
          <w:lang w:val="tr-TR"/>
        </w:rPr>
        <w:t xml:space="preserve"> (2004). </w:t>
      </w:r>
      <w:r w:rsidR="00683DCD" w:rsidRPr="00B7730F">
        <w:rPr>
          <w:rFonts w:ascii="Times New Roman" w:hAnsi="Times New Roman" w:cs="Times New Roman"/>
          <w:lang w:val="tr-TR"/>
        </w:rPr>
        <w:t xml:space="preserve">Orman Kaynağından Rekreasyonel Amaçlı Yararlanmanın Ekonomik Değerinin Koşullu Değerlendirme Yöntemi </w:t>
      </w:r>
      <w:r w:rsidR="00683DCD" w:rsidRPr="00B7730F">
        <w:rPr>
          <w:rFonts w:ascii="Times New Roman" w:hAnsi="Times New Roman" w:cs="Times New Roman"/>
          <w:lang w:val="tr-TR"/>
        </w:rPr>
        <w:lastRenderedPageBreak/>
        <w:t>Yardımıyla Tahmin Edilmesi (Kapıçam Orman İçi D</w:t>
      </w:r>
      <w:r w:rsidR="00105064" w:rsidRPr="00B7730F">
        <w:rPr>
          <w:rFonts w:ascii="Times New Roman" w:hAnsi="Times New Roman" w:cs="Times New Roman"/>
          <w:lang w:val="tr-TR"/>
        </w:rPr>
        <w:t>inlenme Yeri Örneği</w:t>
      </w:r>
      <w:r w:rsidR="00683DCD" w:rsidRPr="00B7730F">
        <w:rPr>
          <w:rFonts w:ascii="Times New Roman" w:hAnsi="Times New Roman" w:cs="Times New Roman"/>
          <w:lang w:val="tr-TR"/>
        </w:rPr>
        <w:t xml:space="preserve">), </w:t>
      </w:r>
      <w:r w:rsidR="00683DCD" w:rsidRPr="00B7730F">
        <w:rPr>
          <w:rFonts w:ascii="Times New Roman" w:hAnsi="Times New Roman" w:cs="Times New Roman"/>
          <w:i/>
          <w:lang w:val="tr-TR"/>
        </w:rPr>
        <w:t>KSÜ Fen ve Mühendislik Dergisi</w:t>
      </w:r>
      <w:r w:rsidR="0009316B">
        <w:rPr>
          <w:rFonts w:ascii="Times New Roman" w:hAnsi="Times New Roman" w:cs="Times New Roman"/>
          <w:i/>
          <w:lang w:val="tr-TR"/>
        </w:rPr>
        <w:t>,</w:t>
      </w:r>
      <w:r w:rsidR="00A530F3">
        <w:rPr>
          <w:rFonts w:ascii="Times New Roman" w:hAnsi="Times New Roman" w:cs="Times New Roman"/>
          <w:lang w:val="tr-TR"/>
        </w:rPr>
        <w:t xml:space="preserve"> 7(1): 59-65.</w:t>
      </w:r>
    </w:p>
    <w:p w:rsidR="00940A90" w:rsidRPr="00B7730F" w:rsidRDefault="00940A90" w:rsidP="00B7730F">
      <w:pPr>
        <w:autoSpaceDE w:val="0"/>
        <w:autoSpaceDN w:val="0"/>
        <w:adjustRightInd w:val="0"/>
        <w:spacing w:before="240" w:after="0" w:line="240" w:lineRule="auto"/>
        <w:jc w:val="both"/>
        <w:rPr>
          <w:rFonts w:ascii="Times New Roman" w:hAnsi="Times New Roman" w:cs="Times New Roman"/>
          <w:color w:val="000000"/>
        </w:rPr>
      </w:pPr>
      <w:r w:rsidRPr="00B7730F">
        <w:rPr>
          <w:rFonts w:ascii="Times New Roman" w:hAnsi="Times New Roman" w:cs="Times New Roman"/>
          <w:color w:val="000000"/>
        </w:rPr>
        <w:t xml:space="preserve">Parkes, J. G. M. ve Manning E. W. (1998). </w:t>
      </w:r>
      <w:r w:rsidRPr="00571C51">
        <w:rPr>
          <w:rFonts w:ascii="Times New Roman" w:hAnsi="Times New Roman" w:cs="Times New Roman"/>
          <w:i/>
          <w:color w:val="000000"/>
        </w:rPr>
        <w:t>An Historical Perspective on Coastal Zone Management in Canada. Ottawa.</w:t>
      </w:r>
      <w:r w:rsidRPr="00B7730F">
        <w:rPr>
          <w:rFonts w:ascii="Times New Roman" w:hAnsi="Times New Roman" w:cs="Times New Roman"/>
          <w:color w:val="000000"/>
        </w:rPr>
        <w:t xml:space="preserve"> Canadian Technical Report of Fisheries and Aquatic Sciences.</w:t>
      </w:r>
    </w:p>
    <w:p w:rsidR="00244F3F" w:rsidRPr="00B7730F" w:rsidRDefault="00244F3F" w:rsidP="00B7730F">
      <w:pPr>
        <w:widowControl w:val="0"/>
        <w:autoSpaceDE w:val="0"/>
        <w:autoSpaceDN w:val="0"/>
        <w:adjustRightInd w:val="0"/>
        <w:spacing w:before="240" w:after="0" w:line="240" w:lineRule="auto"/>
        <w:jc w:val="both"/>
        <w:rPr>
          <w:rFonts w:ascii="Times New Roman" w:hAnsi="Times New Roman" w:cs="Times New Roman"/>
          <w:noProof/>
        </w:rPr>
      </w:pPr>
      <w:r w:rsidRPr="00B7730F">
        <w:rPr>
          <w:rFonts w:ascii="Times New Roman" w:hAnsi="Times New Roman" w:cs="Times New Roman"/>
        </w:rPr>
        <w:t xml:space="preserve">Portney, P. R. (1994), The Contingent Valuation Debate: Why Economists Should Care. </w:t>
      </w:r>
      <w:r w:rsidRPr="00B7730F">
        <w:rPr>
          <w:rFonts w:ascii="Times New Roman" w:hAnsi="Times New Roman" w:cs="Times New Roman"/>
          <w:i/>
        </w:rPr>
        <w:t>Journal of Economic Perspectives</w:t>
      </w:r>
      <w:r w:rsidR="00735759">
        <w:rPr>
          <w:rFonts w:ascii="Times New Roman" w:hAnsi="Times New Roman" w:cs="Times New Roman"/>
        </w:rPr>
        <w:t>,</w:t>
      </w:r>
      <w:r w:rsidRPr="00B7730F">
        <w:rPr>
          <w:rFonts w:ascii="Times New Roman" w:hAnsi="Times New Roman" w:cs="Times New Roman"/>
        </w:rPr>
        <w:t xml:space="preserve"> 8(4): 3–17.</w:t>
      </w:r>
    </w:p>
    <w:p w:rsidR="00355F2E" w:rsidRPr="00B7730F" w:rsidRDefault="00355F2E" w:rsidP="00B7730F">
      <w:pPr>
        <w:widowControl w:val="0"/>
        <w:autoSpaceDE w:val="0"/>
        <w:autoSpaceDN w:val="0"/>
        <w:adjustRightInd w:val="0"/>
        <w:spacing w:before="240" w:after="0" w:line="240" w:lineRule="auto"/>
        <w:jc w:val="both"/>
        <w:rPr>
          <w:rFonts w:ascii="Times New Roman" w:hAnsi="Times New Roman" w:cs="Times New Roman"/>
        </w:rPr>
      </w:pPr>
      <w:r w:rsidRPr="00B7730F">
        <w:rPr>
          <w:rFonts w:ascii="Times New Roman" w:hAnsi="Times New Roman" w:cs="Times New Roman"/>
          <w:noProof/>
        </w:rPr>
        <w:t xml:space="preserve">Ringim, A. S., Sulaiman, I. M., </w:t>
      </w:r>
      <w:r w:rsidR="0040688B" w:rsidRPr="00B7730F">
        <w:rPr>
          <w:rFonts w:ascii="Times New Roman" w:hAnsi="Times New Roman" w:cs="Times New Roman"/>
          <w:noProof/>
        </w:rPr>
        <w:t>ve</w:t>
      </w:r>
      <w:r w:rsidRPr="00B7730F">
        <w:rPr>
          <w:rFonts w:ascii="Times New Roman" w:hAnsi="Times New Roman" w:cs="Times New Roman"/>
          <w:noProof/>
        </w:rPr>
        <w:t xml:space="preserve"> Lyakurwa, J. V. (2016). Implementation of Integrated Coastal Zone Management Approach in the Niger Delta , Nigeria : A Review. </w:t>
      </w:r>
      <w:r w:rsidRPr="00B7730F">
        <w:rPr>
          <w:rFonts w:ascii="Times New Roman" w:hAnsi="Times New Roman" w:cs="Times New Roman"/>
          <w:i/>
        </w:rPr>
        <w:t>International Research Journal of Environmental Sciences and Studies</w:t>
      </w:r>
      <w:r w:rsidR="00735759">
        <w:rPr>
          <w:rFonts w:ascii="Times New Roman" w:hAnsi="Times New Roman" w:cs="Times New Roman"/>
        </w:rPr>
        <w:t>,</w:t>
      </w:r>
      <w:r w:rsidRPr="00B7730F">
        <w:rPr>
          <w:rFonts w:ascii="Times New Roman" w:hAnsi="Times New Roman" w:cs="Times New Roman"/>
        </w:rPr>
        <w:t xml:space="preserve"> 1(3): 43-55</w:t>
      </w:r>
    </w:p>
    <w:p w:rsidR="00413672" w:rsidRPr="00B7730F" w:rsidRDefault="003F3D75" w:rsidP="00B7730F">
      <w:pPr>
        <w:widowControl w:val="0"/>
        <w:autoSpaceDE w:val="0"/>
        <w:autoSpaceDN w:val="0"/>
        <w:adjustRightInd w:val="0"/>
        <w:spacing w:before="240" w:after="0" w:line="240" w:lineRule="auto"/>
        <w:jc w:val="both"/>
        <w:rPr>
          <w:rFonts w:ascii="Times New Roman" w:hAnsi="Times New Roman" w:cs="Times New Roman"/>
          <w:noProof/>
        </w:rPr>
      </w:pPr>
      <w:r w:rsidRPr="00B7730F">
        <w:rPr>
          <w:rFonts w:ascii="Times New Roman" w:hAnsi="Times New Roman" w:cs="Times New Roman"/>
        </w:rPr>
        <w:t xml:space="preserve">Taibi, N. E. (2016). </w:t>
      </w:r>
      <w:r w:rsidRPr="00B7730F">
        <w:rPr>
          <w:rFonts w:ascii="Times New Roman" w:hAnsi="Times New Roman" w:cs="Times New Roman"/>
          <w:noProof/>
        </w:rPr>
        <w:t xml:space="preserve">Conflict Between Coastal Tourism Development and Sustainability: case of Mostaganem, Western Algeria. </w:t>
      </w:r>
      <w:r w:rsidRPr="00B7730F">
        <w:rPr>
          <w:rFonts w:ascii="Times New Roman" w:hAnsi="Times New Roman" w:cs="Times New Roman"/>
          <w:i/>
          <w:iCs/>
          <w:color w:val="000000"/>
        </w:rPr>
        <w:t>European Journal of Sustainable Development</w:t>
      </w:r>
      <w:r w:rsidR="00735759">
        <w:rPr>
          <w:rFonts w:ascii="Times New Roman" w:hAnsi="Times New Roman" w:cs="Times New Roman"/>
          <w:color w:val="000000"/>
        </w:rPr>
        <w:t xml:space="preserve">, </w:t>
      </w:r>
      <w:r w:rsidR="006F4D87">
        <w:rPr>
          <w:rFonts w:ascii="Times New Roman" w:hAnsi="Times New Roman" w:cs="Times New Roman"/>
          <w:noProof/>
        </w:rPr>
        <w:t>5</w:t>
      </w:r>
      <w:r w:rsidR="00016EDD" w:rsidRPr="00B7730F">
        <w:rPr>
          <w:rFonts w:ascii="Times New Roman" w:hAnsi="Times New Roman" w:cs="Times New Roman"/>
          <w:noProof/>
        </w:rPr>
        <w:t>(</w:t>
      </w:r>
      <w:r w:rsidRPr="00B7730F">
        <w:rPr>
          <w:rFonts w:ascii="Times New Roman" w:hAnsi="Times New Roman" w:cs="Times New Roman"/>
          <w:noProof/>
        </w:rPr>
        <w:t>4</w:t>
      </w:r>
      <w:r w:rsidR="00016EDD" w:rsidRPr="00B7730F">
        <w:rPr>
          <w:rFonts w:ascii="Times New Roman" w:hAnsi="Times New Roman" w:cs="Times New Roman"/>
          <w:noProof/>
        </w:rPr>
        <w:t>):</w:t>
      </w:r>
      <w:r w:rsidRPr="00B7730F">
        <w:rPr>
          <w:rFonts w:ascii="Times New Roman" w:hAnsi="Times New Roman" w:cs="Times New Roman"/>
          <w:noProof/>
        </w:rPr>
        <w:t xml:space="preserve"> 13-24</w:t>
      </w:r>
    </w:p>
    <w:p w:rsidR="00E34669" w:rsidRPr="00B7730F" w:rsidRDefault="00413672" w:rsidP="00B7730F">
      <w:pPr>
        <w:autoSpaceDE w:val="0"/>
        <w:autoSpaceDN w:val="0"/>
        <w:adjustRightInd w:val="0"/>
        <w:spacing w:before="240" w:after="0" w:line="240" w:lineRule="auto"/>
        <w:jc w:val="both"/>
        <w:rPr>
          <w:rFonts w:ascii="Times New Roman" w:hAnsi="Times New Roman" w:cs="Times New Roman"/>
          <w:color w:val="000000"/>
        </w:rPr>
      </w:pPr>
      <w:r w:rsidRPr="00B7730F">
        <w:rPr>
          <w:rFonts w:ascii="Times New Roman" w:hAnsi="Times New Roman" w:cs="Times New Roman"/>
          <w:noProof/>
        </w:rPr>
        <w:t xml:space="preserve">Taşdemir, S. (2016). </w:t>
      </w:r>
      <w:r w:rsidRPr="00B7730F">
        <w:rPr>
          <w:rFonts w:ascii="Times New Roman" w:hAnsi="Times New Roman" w:cs="Times New Roman"/>
          <w:i/>
          <w:noProof/>
        </w:rPr>
        <w:t>Sürdürülebilir Ekoturizm Uygulamaları ve Potansiyel Belirlemeye Yönelik Geri Dönüşüm ve Çevre Yönetim Strat</w:t>
      </w:r>
      <w:r w:rsidR="006F4D87">
        <w:rPr>
          <w:rFonts w:ascii="Times New Roman" w:hAnsi="Times New Roman" w:cs="Times New Roman"/>
          <w:i/>
          <w:noProof/>
        </w:rPr>
        <w:t>ejileri: İzmir Karaburun Örneği,</w:t>
      </w:r>
      <w:r w:rsidRPr="00B7730F">
        <w:rPr>
          <w:rFonts w:ascii="Times New Roman" w:hAnsi="Times New Roman" w:cs="Times New Roman"/>
          <w:noProof/>
        </w:rPr>
        <w:t xml:space="preserve"> </w:t>
      </w:r>
      <w:r w:rsidRPr="00B7730F">
        <w:rPr>
          <w:rFonts w:ascii="Times New Roman" w:hAnsi="Times New Roman" w:cs="Times New Roman"/>
          <w:color w:val="000000"/>
        </w:rPr>
        <w:t>Ya</w:t>
      </w:r>
      <w:r w:rsidR="006F4D87">
        <w:rPr>
          <w:rFonts w:ascii="Times New Roman" w:hAnsi="Times New Roman" w:cs="Times New Roman"/>
          <w:color w:val="000000"/>
        </w:rPr>
        <w:t>yınlanmamış Yüksek Lisans Tezi, İzmir Katip Çelebi Üniversitesi,</w:t>
      </w:r>
      <w:r w:rsidRPr="00B7730F">
        <w:rPr>
          <w:rFonts w:ascii="Times New Roman" w:hAnsi="Times New Roman" w:cs="Times New Roman"/>
          <w:color w:val="000000"/>
        </w:rPr>
        <w:t xml:space="preserve"> Fen Bilimleri Enstitüsü</w:t>
      </w:r>
      <w:r w:rsidR="006F4D87">
        <w:rPr>
          <w:rFonts w:ascii="Times New Roman" w:hAnsi="Times New Roman" w:cs="Times New Roman"/>
          <w:color w:val="000000"/>
        </w:rPr>
        <w:t>, İzmir.</w:t>
      </w:r>
    </w:p>
    <w:p w:rsidR="007C1DD0" w:rsidRDefault="00E34669" w:rsidP="00B7730F">
      <w:pPr>
        <w:autoSpaceDE w:val="0"/>
        <w:autoSpaceDN w:val="0"/>
        <w:adjustRightInd w:val="0"/>
        <w:spacing w:before="240" w:after="0" w:line="240" w:lineRule="auto"/>
        <w:jc w:val="both"/>
        <w:rPr>
          <w:rFonts w:ascii="Times New Roman" w:hAnsi="Times New Roman" w:cs="Times New Roman"/>
          <w:color w:val="000000"/>
        </w:rPr>
      </w:pPr>
      <w:r w:rsidRPr="00B7730F">
        <w:rPr>
          <w:rFonts w:ascii="Times New Roman" w:hAnsi="Times New Roman" w:cs="Times New Roman"/>
          <w:color w:val="000000"/>
        </w:rPr>
        <w:t xml:space="preserve">Tatar, T. (1993). </w:t>
      </w:r>
      <w:r w:rsidRPr="00B7730F">
        <w:rPr>
          <w:rFonts w:ascii="Times New Roman" w:hAnsi="Times New Roman" w:cs="Times New Roman"/>
          <w:i/>
          <w:iCs/>
          <w:color w:val="000000"/>
        </w:rPr>
        <w:t xml:space="preserve">Yatırım Seçimi ve Değerlendirme Teknikleri. </w:t>
      </w:r>
      <w:r w:rsidRPr="00B7730F">
        <w:rPr>
          <w:rFonts w:ascii="Times New Roman" w:hAnsi="Times New Roman" w:cs="Times New Roman"/>
          <w:color w:val="000000"/>
        </w:rPr>
        <w:t>Ankara: Gazi Üniversitesi Yayınları.</w:t>
      </w:r>
    </w:p>
    <w:p w:rsidR="009057F3" w:rsidRPr="009057F3" w:rsidRDefault="009057F3" w:rsidP="009057F3">
      <w:pPr>
        <w:autoSpaceDE w:val="0"/>
        <w:autoSpaceDN w:val="0"/>
        <w:adjustRightInd w:val="0"/>
        <w:spacing w:before="240" w:after="0" w:line="240" w:lineRule="auto"/>
        <w:jc w:val="both"/>
        <w:rPr>
          <w:rFonts w:ascii="Times New Roman" w:hAnsi="Times New Roman" w:cs="Times New Roman"/>
        </w:rPr>
      </w:pPr>
      <w:r w:rsidRPr="009057F3">
        <w:rPr>
          <w:rFonts w:ascii="Times New Roman" w:hAnsi="Times New Roman" w:cs="Times New Roman"/>
        </w:rPr>
        <w:t xml:space="preserve">TÜİK–Türkiye İstatistik Kurumu- (2018). </w:t>
      </w:r>
      <w:r w:rsidRPr="009057F3">
        <w:rPr>
          <w:rFonts w:ascii="Times New Roman" w:hAnsi="Times New Roman" w:cs="Times New Roman"/>
          <w:i/>
        </w:rPr>
        <w:t>Gelir ve Yaşam Koşulları Araştırması</w:t>
      </w:r>
      <w:r>
        <w:rPr>
          <w:rFonts w:ascii="Times New Roman" w:hAnsi="Times New Roman" w:cs="Times New Roman"/>
        </w:rPr>
        <w:t xml:space="preserve">. </w:t>
      </w:r>
      <w:r w:rsidRPr="009057F3">
        <w:rPr>
          <w:rFonts w:ascii="Times New Roman" w:hAnsi="Times New Roman" w:cs="Times New Roman"/>
        </w:rPr>
        <w:t>http://www.tuik.gov.tr/PreTablo.do?alt_id=1011, Erişim Tarihi: 20.09.2018</w:t>
      </w:r>
    </w:p>
    <w:p w:rsidR="009057F3" w:rsidRDefault="009057F3" w:rsidP="009057F3">
      <w:pPr>
        <w:pStyle w:val="NormalWeb"/>
        <w:shd w:val="clear" w:color="auto" w:fill="FFFFFF"/>
        <w:spacing w:before="75" w:beforeAutospacing="0" w:after="75" w:afterAutospacing="0"/>
        <w:jc w:val="both"/>
        <w:rPr>
          <w:sz w:val="18"/>
          <w:szCs w:val="18"/>
        </w:rPr>
      </w:pPr>
      <w:r w:rsidRPr="009057F3">
        <w:rPr>
          <w:sz w:val="18"/>
          <w:szCs w:val="18"/>
        </w:rPr>
        <w:t> </w:t>
      </w:r>
    </w:p>
    <w:p w:rsidR="007C1DD0" w:rsidRPr="00B7730F" w:rsidRDefault="0009316B" w:rsidP="009057F3">
      <w:pPr>
        <w:pStyle w:val="NormalWeb"/>
        <w:shd w:val="clear" w:color="auto" w:fill="FFFFFF"/>
        <w:spacing w:before="75" w:beforeAutospacing="0" w:after="75" w:afterAutospacing="0"/>
        <w:rPr>
          <w:i/>
        </w:rPr>
      </w:pPr>
      <w:r>
        <w:rPr>
          <w:rStyle w:val="Kpr"/>
          <w:rFonts w:eastAsiaTheme="majorEastAsia"/>
          <w:color w:val="auto"/>
          <w:u w:val="none"/>
        </w:rPr>
        <w:t xml:space="preserve">UN </w:t>
      </w:r>
      <w:r w:rsidR="00623918" w:rsidRPr="00B7730F">
        <w:rPr>
          <w:rStyle w:val="Kpr"/>
          <w:rFonts w:eastAsiaTheme="majorEastAsia"/>
          <w:color w:val="auto"/>
          <w:u w:val="none"/>
        </w:rPr>
        <w:t>(</w:t>
      </w:r>
      <w:r w:rsidR="007C1DD0" w:rsidRPr="00B7730F">
        <w:rPr>
          <w:rStyle w:val="Kpr"/>
          <w:rFonts w:eastAsiaTheme="majorEastAsia"/>
          <w:color w:val="auto"/>
          <w:u w:val="none"/>
        </w:rPr>
        <w:t xml:space="preserve">2008). </w:t>
      </w:r>
      <w:r w:rsidR="007C1DD0" w:rsidRPr="00B7730F">
        <w:rPr>
          <w:i/>
        </w:rPr>
        <w:t xml:space="preserve">International Standard Industrial Classification of All Economic Activities Revision 4. </w:t>
      </w:r>
      <w:r w:rsidR="007C1DD0" w:rsidRPr="00B7730F">
        <w:t>New York: Birleşmiş Milletler.</w:t>
      </w:r>
      <w:r w:rsidR="007C1DD0" w:rsidRPr="00B7730F">
        <w:rPr>
          <w:i/>
        </w:rPr>
        <w:t xml:space="preserve"> </w:t>
      </w:r>
    </w:p>
    <w:p w:rsidR="00E82626" w:rsidRPr="00B7730F" w:rsidRDefault="00BD2F39" w:rsidP="00B7730F">
      <w:pPr>
        <w:autoSpaceDE w:val="0"/>
        <w:autoSpaceDN w:val="0"/>
        <w:adjustRightInd w:val="0"/>
        <w:spacing w:before="240" w:after="0" w:line="240" w:lineRule="auto"/>
        <w:jc w:val="both"/>
        <w:rPr>
          <w:rFonts w:ascii="Times New Roman" w:hAnsi="Times New Roman" w:cs="Times New Roman"/>
          <w:color w:val="000000"/>
        </w:rPr>
      </w:pPr>
      <w:r>
        <w:rPr>
          <w:rFonts w:ascii="Times New Roman" w:hAnsi="Times New Roman" w:cs="Times New Roman"/>
          <w:color w:val="000000"/>
        </w:rPr>
        <w:t>UNCTAD</w:t>
      </w:r>
      <w:r w:rsidR="00DA6C91" w:rsidRPr="00B7730F">
        <w:rPr>
          <w:rFonts w:ascii="Times New Roman" w:hAnsi="Times New Roman" w:cs="Times New Roman"/>
          <w:color w:val="000000"/>
        </w:rPr>
        <w:t xml:space="preserve"> (2018). </w:t>
      </w:r>
      <w:r w:rsidR="00DA6C91" w:rsidRPr="00B7730F">
        <w:rPr>
          <w:rFonts w:ascii="Times New Roman" w:hAnsi="Times New Roman" w:cs="Times New Roman"/>
          <w:i/>
          <w:iCs/>
          <w:color w:val="000000"/>
        </w:rPr>
        <w:t>Review of Maritime Transport</w:t>
      </w:r>
      <w:r w:rsidR="00A92089" w:rsidRPr="00B7730F">
        <w:rPr>
          <w:rFonts w:ascii="Times New Roman" w:hAnsi="Times New Roman" w:cs="Times New Roman"/>
          <w:color w:val="000000"/>
        </w:rPr>
        <w:t xml:space="preserve">. </w:t>
      </w:r>
      <w:r w:rsidR="00E82626" w:rsidRPr="00B7730F">
        <w:rPr>
          <w:rFonts w:ascii="Times New Roman" w:hAnsi="Times New Roman" w:cs="Times New Roman"/>
          <w:color w:val="000000"/>
        </w:rPr>
        <w:t>Cenova</w:t>
      </w:r>
      <w:r w:rsidR="00A92089" w:rsidRPr="00B7730F">
        <w:rPr>
          <w:rFonts w:ascii="Times New Roman" w:hAnsi="Times New Roman" w:cs="Times New Roman"/>
          <w:color w:val="000000"/>
        </w:rPr>
        <w:t>:</w:t>
      </w:r>
      <w:r w:rsidR="00E82626" w:rsidRPr="00B7730F">
        <w:rPr>
          <w:rFonts w:ascii="Times New Roman" w:hAnsi="Times New Roman" w:cs="Times New Roman"/>
          <w:color w:val="000000"/>
        </w:rPr>
        <w:t xml:space="preserve"> Birleşmiş Milletler.</w:t>
      </w:r>
    </w:p>
    <w:p w:rsidR="00E82626" w:rsidRPr="00B7730F" w:rsidRDefault="00BD2F39" w:rsidP="00B7730F">
      <w:pPr>
        <w:autoSpaceDE w:val="0"/>
        <w:autoSpaceDN w:val="0"/>
        <w:adjustRightInd w:val="0"/>
        <w:spacing w:before="240" w:after="0" w:line="240" w:lineRule="auto"/>
        <w:jc w:val="both"/>
        <w:rPr>
          <w:rFonts w:ascii="Times New Roman" w:hAnsi="Times New Roman" w:cs="Times New Roman"/>
          <w:color w:val="000000"/>
        </w:rPr>
      </w:pPr>
      <w:r>
        <w:rPr>
          <w:rFonts w:ascii="Times New Roman" w:hAnsi="Times New Roman" w:cs="Times New Roman"/>
          <w:color w:val="000000"/>
        </w:rPr>
        <w:t>UNEP</w:t>
      </w:r>
      <w:r w:rsidR="00E82626" w:rsidRPr="00B7730F">
        <w:rPr>
          <w:rFonts w:ascii="Times New Roman" w:hAnsi="Times New Roman" w:cs="Times New Roman"/>
          <w:color w:val="000000"/>
        </w:rPr>
        <w:t xml:space="preserve"> (2009). </w:t>
      </w:r>
      <w:r w:rsidR="00E82626" w:rsidRPr="00B7730F">
        <w:rPr>
          <w:rFonts w:ascii="Times New Roman" w:hAnsi="Times New Roman" w:cs="Times New Roman"/>
          <w:i/>
          <w:iCs/>
          <w:color w:val="000000"/>
        </w:rPr>
        <w:t>Sustainable Coastal Coastal Tourism: An Integrated Planning and Management Approach</w:t>
      </w:r>
      <w:r w:rsidR="00E82626" w:rsidRPr="00B7730F">
        <w:rPr>
          <w:rFonts w:ascii="Times New Roman" w:hAnsi="Times New Roman" w:cs="Times New Roman"/>
          <w:color w:val="000000"/>
        </w:rPr>
        <w:t>. Teknik Rapor. Fransa: Birleşmiş Milletler Çevre Programı.</w:t>
      </w:r>
    </w:p>
    <w:p w:rsidR="00683DCD" w:rsidRPr="00B7730F" w:rsidRDefault="003535CC" w:rsidP="00B7730F">
      <w:pPr>
        <w:spacing w:before="240" w:after="0" w:line="240" w:lineRule="auto"/>
        <w:jc w:val="both"/>
        <w:rPr>
          <w:rFonts w:ascii="Times New Roman" w:hAnsi="Times New Roman" w:cs="Times New Roman"/>
          <w:lang w:val="tr-TR"/>
        </w:rPr>
      </w:pPr>
      <w:r w:rsidRPr="00B7730F">
        <w:rPr>
          <w:rFonts w:ascii="Times New Roman" w:hAnsi="Times New Roman" w:cs="Times New Roman"/>
          <w:lang w:val="tr-TR"/>
        </w:rPr>
        <w:lastRenderedPageBreak/>
        <w:t xml:space="preserve">Vaughan, W. J., Russell, C. S. </w:t>
      </w:r>
      <w:r w:rsidR="00603DA8" w:rsidRPr="00B7730F">
        <w:rPr>
          <w:rFonts w:ascii="Times New Roman" w:hAnsi="Times New Roman" w:cs="Times New Roman"/>
          <w:lang w:val="tr-TR"/>
        </w:rPr>
        <w:t>v</w:t>
      </w:r>
      <w:r w:rsidRPr="00B7730F">
        <w:rPr>
          <w:rFonts w:ascii="Times New Roman" w:hAnsi="Times New Roman" w:cs="Times New Roman"/>
          <w:lang w:val="tr-TR"/>
        </w:rPr>
        <w:t>e Darling, A. H. (2000)</w:t>
      </w:r>
      <w:r w:rsidR="00105064" w:rsidRPr="00B7730F">
        <w:rPr>
          <w:rFonts w:ascii="Times New Roman" w:hAnsi="Times New Roman" w:cs="Times New Roman"/>
          <w:lang w:val="tr-TR"/>
        </w:rPr>
        <w:t xml:space="preserve">. </w:t>
      </w:r>
      <w:hyperlink r:id="rId9" w:history="1">
        <w:r w:rsidRPr="00B7730F">
          <w:rPr>
            <w:rFonts w:ascii="Times New Roman" w:hAnsi="Times New Roman" w:cs="Times New Roman"/>
            <w:lang w:val="tr-TR"/>
          </w:rPr>
          <w:t>Determining the Optimal Sample Size for Contingent Valuation Surveys</w:t>
        </w:r>
      </w:hyperlink>
      <w:r w:rsidR="00105064" w:rsidRPr="00B7730F">
        <w:rPr>
          <w:rFonts w:ascii="Times New Roman" w:hAnsi="Times New Roman" w:cs="Times New Roman"/>
          <w:lang w:val="tr-TR"/>
        </w:rPr>
        <w:t xml:space="preserve">. </w:t>
      </w:r>
      <w:hyperlink r:id="rId10" w:history="1">
        <w:r w:rsidRPr="00B7730F">
          <w:rPr>
            <w:rFonts w:ascii="Times New Roman" w:hAnsi="Times New Roman" w:cs="Times New Roman"/>
            <w:i/>
            <w:lang w:val="tr-TR"/>
          </w:rPr>
          <w:t>Vanderbilt University Department of Economics Working Papers</w:t>
        </w:r>
      </w:hyperlink>
      <w:r w:rsidRPr="00B7730F">
        <w:rPr>
          <w:rFonts w:ascii="Times New Roman" w:hAnsi="Times New Roman" w:cs="Times New Roman"/>
          <w:i/>
          <w:lang w:val="tr-TR"/>
        </w:rPr>
        <w:t> 0046</w:t>
      </w:r>
      <w:r w:rsidR="00BD2F39">
        <w:rPr>
          <w:rFonts w:ascii="Times New Roman" w:hAnsi="Times New Roman" w:cs="Times New Roman"/>
          <w:lang w:val="tr-TR"/>
        </w:rPr>
        <w:t>.</w:t>
      </w:r>
    </w:p>
    <w:p w:rsidR="00922E0A" w:rsidRPr="00B7730F" w:rsidRDefault="00A92089" w:rsidP="00B7730F">
      <w:pPr>
        <w:autoSpaceDE w:val="0"/>
        <w:autoSpaceDN w:val="0"/>
        <w:adjustRightInd w:val="0"/>
        <w:spacing w:before="240" w:after="0" w:line="240" w:lineRule="auto"/>
        <w:jc w:val="both"/>
        <w:rPr>
          <w:rFonts w:ascii="Times New Roman" w:hAnsi="Times New Roman" w:cs="Times New Roman"/>
          <w:color w:val="000000"/>
        </w:rPr>
      </w:pPr>
      <w:r w:rsidRPr="00B7730F">
        <w:rPr>
          <w:rFonts w:ascii="Times New Roman" w:hAnsi="Times New Roman" w:cs="Times New Roman"/>
          <w:color w:val="000000"/>
        </w:rPr>
        <w:t xml:space="preserve">Williams, A.T. (2011). Definitions </w:t>
      </w:r>
      <w:r w:rsidR="00BD2F39" w:rsidRPr="00B7730F">
        <w:rPr>
          <w:rFonts w:ascii="Times New Roman" w:hAnsi="Times New Roman" w:cs="Times New Roman"/>
          <w:color w:val="000000"/>
        </w:rPr>
        <w:t>and</w:t>
      </w:r>
      <w:r w:rsidRPr="00B7730F">
        <w:rPr>
          <w:rFonts w:ascii="Times New Roman" w:hAnsi="Times New Roman" w:cs="Times New Roman"/>
          <w:color w:val="000000"/>
        </w:rPr>
        <w:t xml:space="preserve"> Typologies </w:t>
      </w:r>
      <w:r w:rsidR="00BD2F39" w:rsidRPr="00B7730F">
        <w:rPr>
          <w:rFonts w:ascii="Times New Roman" w:hAnsi="Times New Roman" w:cs="Times New Roman"/>
          <w:color w:val="000000"/>
        </w:rPr>
        <w:t>of</w:t>
      </w:r>
      <w:r w:rsidR="00BD2F39">
        <w:rPr>
          <w:rFonts w:ascii="Times New Roman" w:hAnsi="Times New Roman" w:cs="Times New Roman"/>
          <w:color w:val="000000"/>
        </w:rPr>
        <w:t xml:space="preserve"> Coastal Tourism Destinations, in </w:t>
      </w:r>
      <w:r w:rsidR="00BD2F39" w:rsidRPr="00B7730F">
        <w:rPr>
          <w:rFonts w:ascii="Times New Roman" w:hAnsi="Times New Roman" w:cs="Times New Roman"/>
          <w:color w:val="000000"/>
        </w:rPr>
        <w:t>A</w:t>
      </w:r>
      <w:r w:rsidR="00BD2F39">
        <w:rPr>
          <w:rFonts w:ascii="Times New Roman" w:hAnsi="Times New Roman" w:cs="Times New Roman"/>
          <w:color w:val="000000"/>
        </w:rPr>
        <w:t>.</w:t>
      </w:r>
      <w:r w:rsidR="00BD2F39" w:rsidRPr="00B7730F">
        <w:rPr>
          <w:rFonts w:ascii="Times New Roman" w:hAnsi="Times New Roman" w:cs="Times New Roman"/>
          <w:color w:val="000000"/>
        </w:rPr>
        <w:t xml:space="preserve"> </w:t>
      </w:r>
      <w:r w:rsidR="00BD2F39" w:rsidRPr="00BD2F39">
        <w:rPr>
          <w:rFonts w:ascii="Times New Roman" w:hAnsi="Times New Roman" w:cs="Times New Roman"/>
          <w:color w:val="000000"/>
        </w:rPr>
        <w:t>Jones ve M</w:t>
      </w:r>
      <w:r w:rsidR="00BD2F39">
        <w:rPr>
          <w:rFonts w:ascii="Times New Roman" w:hAnsi="Times New Roman" w:cs="Times New Roman"/>
          <w:color w:val="000000"/>
        </w:rPr>
        <w:t xml:space="preserve">. </w:t>
      </w:r>
      <w:r w:rsidR="00BD2F39" w:rsidRPr="00BD2F39">
        <w:rPr>
          <w:rFonts w:ascii="Times New Roman" w:hAnsi="Times New Roman" w:cs="Times New Roman"/>
          <w:color w:val="000000"/>
        </w:rPr>
        <w:t>Phillips</w:t>
      </w:r>
      <w:r w:rsidR="00BD2F39" w:rsidRPr="00BD2F39">
        <w:rPr>
          <w:rFonts w:ascii="Times New Roman" w:hAnsi="Times New Roman" w:cs="Times New Roman"/>
          <w:iCs/>
          <w:color w:val="000000"/>
        </w:rPr>
        <w:t xml:space="preserve"> (Eds),</w:t>
      </w:r>
      <w:r w:rsidR="00BD2F39">
        <w:rPr>
          <w:rFonts w:ascii="Times New Roman" w:hAnsi="Times New Roman" w:cs="Times New Roman"/>
          <w:i/>
          <w:iCs/>
          <w:color w:val="000000"/>
        </w:rPr>
        <w:t xml:space="preserve"> </w:t>
      </w:r>
      <w:r w:rsidRPr="00B7730F">
        <w:rPr>
          <w:rFonts w:ascii="Times New Roman" w:hAnsi="Times New Roman" w:cs="Times New Roman"/>
          <w:i/>
          <w:iCs/>
          <w:color w:val="000000"/>
        </w:rPr>
        <w:t xml:space="preserve">Disappearing Destinations: Climate Change </w:t>
      </w:r>
      <w:r w:rsidR="00BD2F39" w:rsidRPr="00B7730F">
        <w:rPr>
          <w:rFonts w:ascii="Times New Roman" w:hAnsi="Times New Roman" w:cs="Times New Roman"/>
          <w:i/>
          <w:iCs/>
          <w:color w:val="000000"/>
        </w:rPr>
        <w:t>and</w:t>
      </w:r>
      <w:r w:rsidRPr="00B7730F">
        <w:rPr>
          <w:rFonts w:ascii="Times New Roman" w:hAnsi="Times New Roman" w:cs="Times New Roman"/>
          <w:i/>
          <w:iCs/>
          <w:color w:val="000000"/>
        </w:rPr>
        <w:t xml:space="preserve"> Future Challenges </w:t>
      </w:r>
      <w:r w:rsidR="00BD2F39" w:rsidRPr="00B7730F">
        <w:rPr>
          <w:rFonts w:ascii="Times New Roman" w:hAnsi="Times New Roman" w:cs="Times New Roman"/>
          <w:i/>
          <w:iCs/>
          <w:color w:val="000000"/>
        </w:rPr>
        <w:t>for</w:t>
      </w:r>
      <w:r w:rsidRPr="00B7730F">
        <w:rPr>
          <w:rFonts w:ascii="Times New Roman" w:hAnsi="Times New Roman" w:cs="Times New Roman"/>
          <w:i/>
          <w:iCs/>
          <w:color w:val="000000"/>
        </w:rPr>
        <w:t xml:space="preserve"> Coastal Tourism</w:t>
      </w:r>
      <w:r w:rsidR="00BD2F39">
        <w:rPr>
          <w:rFonts w:ascii="Times New Roman" w:hAnsi="Times New Roman" w:cs="Times New Roman"/>
          <w:color w:val="000000"/>
        </w:rPr>
        <w:t xml:space="preserve">, </w:t>
      </w:r>
      <w:r w:rsidR="00546709" w:rsidRPr="00B7730F">
        <w:rPr>
          <w:rFonts w:ascii="Times New Roman" w:hAnsi="Times New Roman" w:cs="Times New Roman"/>
          <w:color w:val="000000"/>
        </w:rPr>
        <w:t>pp. 47-</w:t>
      </w:r>
      <w:r w:rsidR="00BD2F39">
        <w:rPr>
          <w:rFonts w:ascii="Times New Roman" w:hAnsi="Times New Roman" w:cs="Times New Roman"/>
          <w:color w:val="000000"/>
        </w:rPr>
        <w:t xml:space="preserve">66. </w:t>
      </w:r>
      <w:r w:rsidRPr="00B7730F">
        <w:rPr>
          <w:rFonts w:ascii="Times New Roman" w:hAnsi="Times New Roman" w:cs="Times New Roman"/>
          <w:color w:val="000000"/>
        </w:rPr>
        <w:t>İngiltere.</w:t>
      </w:r>
    </w:p>
    <w:sectPr w:rsidR="00922E0A" w:rsidRPr="00B7730F" w:rsidSect="008D1E1F">
      <w:headerReference w:type="default" r:id="rId11"/>
      <w:footerReference w:type="default" r:id="rId12"/>
      <w:headerReference w:type="first" r:id="rId13"/>
      <w:footerReference w:type="first" r:id="rId14"/>
      <w:pgSz w:w="11906" w:h="16838" w:code="9"/>
      <w:pgMar w:top="2835" w:right="2552" w:bottom="2835" w:left="2835" w:header="2268" w:footer="25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A8F" w:rsidRDefault="00377A8F" w:rsidP="00CE68A4">
      <w:pPr>
        <w:spacing w:after="0" w:line="240" w:lineRule="auto"/>
      </w:pPr>
      <w:r>
        <w:separator/>
      </w:r>
    </w:p>
  </w:endnote>
  <w:endnote w:type="continuationSeparator" w:id="0">
    <w:p w:rsidR="00377A8F" w:rsidRDefault="00377A8F" w:rsidP="00CE6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5D5" w:rsidRDefault="00A355D5" w:rsidP="00D3794D">
    <w:pPr>
      <w:spacing w:line="360" w:lineRule="auto"/>
      <w:ind w:left="900"/>
      <w:jc w:val="both"/>
      <w:rPr>
        <w:rStyle w:val="hps"/>
        <w:rFonts w:ascii="Arial" w:hAnsi="Arial" w:cs="Arial"/>
        <w:color w:val="2222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E1F" w:rsidRPr="001C49DA" w:rsidRDefault="008D1E1F" w:rsidP="001C49DA">
    <w:pPr>
      <w:spacing w:after="0" w:line="240" w:lineRule="auto"/>
      <w:jc w:val="both"/>
      <w:rPr>
        <w:rFonts w:ascii="Times New Roman" w:hAnsi="Times New Roman" w:cs="Times New Roman"/>
        <w:bCs/>
        <w:sz w:val="20"/>
        <w:szCs w:val="20"/>
        <w:lang w:val="tr-TR"/>
      </w:rPr>
    </w:pPr>
    <w:r w:rsidRPr="001C49DA">
      <w:rPr>
        <w:rFonts w:ascii="Times New Roman" w:hAnsi="Times New Roman" w:cs="Times New Roman"/>
        <w:sz w:val="20"/>
        <w:szCs w:val="20"/>
        <w:vertAlign w:val="superscript"/>
        <w:lang w:val="tr-TR"/>
      </w:rPr>
      <w:t>1</w:t>
    </w:r>
    <w:r w:rsidRPr="001C49DA">
      <w:rPr>
        <w:rFonts w:ascii="Times New Roman" w:hAnsi="Times New Roman" w:cs="Times New Roman"/>
        <w:sz w:val="20"/>
        <w:szCs w:val="20"/>
        <w:lang w:val="tr-TR"/>
      </w:rPr>
      <w:t xml:space="preserve"> Araş. Gör. Dr., </w:t>
    </w:r>
    <w:r w:rsidRPr="001C49DA">
      <w:rPr>
        <w:rFonts w:ascii="Times New Roman" w:hAnsi="Times New Roman" w:cs="Times New Roman"/>
        <w:bCs/>
        <w:sz w:val="20"/>
        <w:szCs w:val="20"/>
        <w:lang w:val="tr-TR"/>
      </w:rPr>
      <w:t xml:space="preserve">Dokuz Eylül Üniversitesi, Denizcilik Fakültesi, onur.akdas@deu.edu.tr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A8F" w:rsidRDefault="00377A8F" w:rsidP="00CE68A4">
      <w:pPr>
        <w:spacing w:after="0" w:line="240" w:lineRule="auto"/>
      </w:pPr>
      <w:r>
        <w:separator/>
      </w:r>
    </w:p>
  </w:footnote>
  <w:footnote w:type="continuationSeparator" w:id="0">
    <w:p w:rsidR="00377A8F" w:rsidRDefault="00377A8F" w:rsidP="00CE68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5D5" w:rsidRDefault="00A355D5" w:rsidP="00A355D5">
    <w:pPr>
      <w:pStyle w:val="stbilgi"/>
    </w:pPr>
    <w:r>
      <w:rPr>
        <w:rFonts w:ascii="Times New Roman" w:hAnsi="Times New Roman"/>
        <w:i/>
        <w:sz w:val="20"/>
        <w:szCs w:val="20"/>
        <w:u w:val="single"/>
      </w:rPr>
      <w:t>Kıyı Alanlarındaki Denizcilik…                   DENİZCİLİK FAKÜLTESİ DERGİSİ</w:t>
    </w:r>
  </w:p>
  <w:p w:rsidR="00A355D5" w:rsidRDefault="00A355D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B69" w:rsidRDefault="00387B69" w:rsidP="00387B69">
    <w:pPr>
      <w:pStyle w:val="stbilgi"/>
    </w:pPr>
    <w:r>
      <w:rPr>
        <w:rFonts w:ascii="Times New Roman" w:hAnsi="Times New Roman"/>
        <w:i/>
        <w:sz w:val="20"/>
        <w:szCs w:val="20"/>
        <w:u w:val="single"/>
      </w:rPr>
      <w:t>Kıyı Alanlarındaki Denizcilik</w:t>
    </w:r>
    <w:r w:rsidRPr="00C96507">
      <w:rPr>
        <w:rFonts w:ascii="Times New Roman" w:hAnsi="Times New Roman"/>
        <w:i/>
        <w:sz w:val="20"/>
        <w:szCs w:val="20"/>
        <w:u w:val="single"/>
      </w:rPr>
      <w:t>…</w:t>
    </w:r>
    <w:r>
      <w:rPr>
        <w:rFonts w:ascii="Times New Roman" w:hAnsi="Times New Roman"/>
        <w:i/>
        <w:sz w:val="20"/>
        <w:szCs w:val="20"/>
        <w:u w:val="single"/>
      </w:rPr>
      <w:t xml:space="preserve">                   DENİZCİLİK FAKÜLTESİ DERGİSİ</w:t>
    </w:r>
  </w:p>
  <w:p w:rsidR="00387B69" w:rsidRDefault="00387B6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7274"/>
    <w:multiLevelType w:val="hybridMultilevel"/>
    <w:tmpl w:val="42ECB3E0"/>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nsid w:val="43B078B0"/>
    <w:multiLevelType w:val="hybridMultilevel"/>
    <w:tmpl w:val="848A026E"/>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nsid w:val="460E3C9E"/>
    <w:multiLevelType w:val="hybridMultilevel"/>
    <w:tmpl w:val="7C0A3172"/>
    <w:lvl w:ilvl="0" w:tplc="8F1E028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21911AE"/>
    <w:multiLevelType w:val="hybridMultilevel"/>
    <w:tmpl w:val="D64825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0F961DA"/>
    <w:multiLevelType w:val="hybridMultilevel"/>
    <w:tmpl w:val="B3E276E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6B30065"/>
    <w:multiLevelType w:val="multilevel"/>
    <w:tmpl w:val="D486BD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9574CEA"/>
    <w:multiLevelType w:val="hybridMultilevel"/>
    <w:tmpl w:val="061EE51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967"/>
    <w:rsid w:val="00000F5B"/>
    <w:rsid w:val="00004FEF"/>
    <w:rsid w:val="00014DF7"/>
    <w:rsid w:val="00015629"/>
    <w:rsid w:val="00016EDD"/>
    <w:rsid w:val="000176BB"/>
    <w:rsid w:val="00022002"/>
    <w:rsid w:val="000264CE"/>
    <w:rsid w:val="00036826"/>
    <w:rsid w:val="000374EF"/>
    <w:rsid w:val="00045B36"/>
    <w:rsid w:val="00062D4E"/>
    <w:rsid w:val="00071CD7"/>
    <w:rsid w:val="0008332C"/>
    <w:rsid w:val="00087267"/>
    <w:rsid w:val="00087E73"/>
    <w:rsid w:val="0009316B"/>
    <w:rsid w:val="00097107"/>
    <w:rsid w:val="000C31AD"/>
    <w:rsid w:val="000C70E0"/>
    <w:rsid w:val="000D2EB6"/>
    <w:rsid w:val="000D4F5C"/>
    <w:rsid w:val="000D7480"/>
    <w:rsid w:val="000F53C7"/>
    <w:rsid w:val="00105064"/>
    <w:rsid w:val="00112E06"/>
    <w:rsid w:val="00114D31"/>
    <w:rsid w:val="001379AD"/>
    <w:rsid w:val="00137F3A"/>
    <w:rsid w:val="00143334"/>
    <w:rsid w:val="001529B3"/>
    <w:rsid w:val="001620A8"/>
    <w:rsid w:val="001758EB"/>
    <w:rsid w:val="00184096"/>
    <w:rsid w:val="001A1820"/>
    <w:rsid w:val="001A50F6"/>
    <w:rsid w:val="001C0CD0"/>
    <w:rsid w:val="001C193C"/>
    <w:rsid w:val="001C3AA2"/>
    <w:rsid w:val="001C49DA"/>
    <w:rsid w:val="001C5758"/>
    <w:rsid w:val="001C6F1A"/>
    <w:rsid w:val="001D30AE"/>
    <w:rsid w:val="001D4C72"/>
    <w:rsid w:val="001E5A11"/>
    <w:rsid w:val="001F03B4"/>
    <w:rsid w:val="001F0ABE"/>
    <w:rsid w:val="001F110B"/>
    <w:rsid w:val="001F4125"/>
    <w:rsid w:val="002046CD"/>
    <w:rsid w:val="00206045"/>
    <w:rsid w:val="00217FCA"/>
    <w:rsid w:val="00226DCC"/>
    <w:rsid w:val="002354B9"/>
    <w:rsid w:val="00244F3F"/>
    <w:rsid w:val="002457F6"/>
    <w:rsid w:val="00246587"/>
    <w:rsid w:val="00254F8A"/>
    <w:rsid w:val="00272B78"/>
    <w:rsid w:val="00292E7F"/>
    <w:rsid w:val="002A0D3D"/>
    <w:rsid w:val="002A0D4D"/>
    <w:rsid w:val="002A3443"/>
    <w:rsid w:val="002C1BCB"/>
    <w:rsid w:val="002C4CCA"/>
    <w:rsid w:val="002D6D45"/>
    <w:rsid w:val="0031479F"/>
    <w:rsid w:val="003245D1"/>
    <w:rsid w:val="00326106"/>
    <w:rsid w:val="00335F89"/>
    <w:rsid w:val="003430BD"/>
    <w:rsid w:val="0034328E"/>
    <w:rsid w:val="003535CC"/>
    <w:rsid w:val="00355F2E"/>
    <w:rsid w:val="003672B1"/>
    <w:rsid w:val="00373734"/>
    <w:rsid w:val="003753FC"/>
    <w:rsid w:val="00377A8F"/>
    <w:rsid w:val="00383F28"/>
    <w:rsid w:val="00387B69"/>
    <w:rsid w:val="00393362"/>
    <w:rsid w:val="003A5894"/>
    <w:rsid w:val="003A61CB"/>
    <w:rsid w:val="003C712C"/>
    <w:rsid w:val="003D17CC"/>
    <w:rsid w:val="003D2DEC"/>
    <w:rsid w:val="003E1574"/>
    <w:rsid w:val="003E6DEA"/>
    <w:rsid w:val="003F3D75"/>
    <w:rsid w:val="0040688B"/>
    <w:rsid w:val="00413672"/>
    <w:rsid w:val="00422AD6"/>
    <w:rsid w:val="0043348E"/>
    <w:rsid w:val="00440A51"/>
    <w:rsid w:val="00441BDD"/>
    <w:rsid w:val="00462F41"/>
    <w:rsid w:val="004654C2"/>
    <w:rsid w:val="00476472"/>
    <w:rsid w:val="004849D2"/>
    <w:rsid w:val="00497D1F"/>
    <w:rsid w:val="004B3395"/>
    <w:rsid w:val="004C4E7D"/>
    <w:rsid w:val="004D2A39"/>
    <w:rsid w:val="004D54CA"/>
    <w:rsid w:val="004E2732"/>
    <w:rsid w:val="004F4936"/>
    <w:rsid w:val="004F7A0F"/>
    <w:rsid w:val="00506685"/>
    <w:rsid w:val="00510A62"/>
    <w:rsid w:val="005111E2"/>
    <w:rsid w:val="005215C8"/>
    <w:rsid w:val="0054562D"/>
    <w:rsid w:val="00546709"/>
    <w:rsid w:val="00557610"/>
    <w:rsid w:val="005647F5"/>
    <w:rsid w:val="00565ADF"/>
    <w:rsid w:val="00566020"/>
    <w:rsid w:val="00571C51"/>
    <w:rsid w:val="005769AE"/>
    <w:rsid w:val="00583EE0"/>
    <w:rsid w:val="00586927"/>
    <w:rsid w:val="00590D14"/>
    <w:rsid w:val="0059720C"/>
    <w:rsid w:val="005A68EC"/>
    <w:rsid w:val="005B026C"/>
    <w:rsid w:val="005C0CD7"/>
    <w:rsid w:val="005D68FD"/>
    <w:rsid w:val="005D6A27"/>
    <w:rsid w:val="005E1DE2"/>
    <w:rsid w:val="00600B77"/>
    <w:rsid w:val="00603DA8"/>
    <w:rsid w:val="00623918"/>
    <w:rsid w:val="00626F5F"/>
    <w:rsid w:val="00627FE0"/>
    <w:rsid w:val="006431DE"/>
    <w:rsid w:val="00650CA8"/>
    <w:rsid w:val="0065206E"/>
    <w:rsid w:val="0065668C"/>
    <w:rsid w:val="00664ECC"/>
    <w:rsid w:val="006810E3"/>
    <w:rsid w:val="00683DCD"/>
    <w:rsid w:val="00684468"/>
    <w:rsid w:val="006866D2"/>
    <w:rsid w:val="00692C0E"/>
    <w:rsid w:val="006A5915"/>
    <w:rsid w:val="006A605F"/>
    <w:rsid w:val="006A6F82"/>
    <w:rsid w:val="006D245C"/>
    <w:rsid w:val="006E12BE"/>
    <w:rsid w:val="006F4D87"/>
    <w:rsid w:val="00710862"/>
    <w:rsid w:val="007252E9"/>
    <w:rsid w:val="00727627"/>
    <w:rsid w:val="00735759"/>
    <w:rsid w:val="00736C52"/>
    <w:rsid w:val="0074063D"/>
    <w:rsid w:val="0074374E"/>
    <w:rsid w:val="00751415"/>
    <w:rsid w:val="00751432"/>
    <w:rsid w:val="00752203"/>
    <w:rsid w:val="00757019"/>
    <w:rsid w:val="007639F0"/>
    <w:rsid w:val="00770AF8"/>
    <w:rsid w:val="00777FEF"/>
    <w:rsid w:val="007812C8"/>
    <w:rsid w:val="007818E0"/>
    <w:rsid w:val="0079380D"/>
    <w:rsid w:val="007B1C4D"/>
    <w:rsid w:val="007B1D1D"/>
    <w:rsid w:val="007B43C1"/>
    <w:rsid w:val="007B769B"/>
    <w:rsid w:val="007C1DD0"/>
    <w:rsid w:val="007E1161"/>
    <w:rsid w:val="007E54A3"/>
    <w:rsid w:val="007F7A92"/>
    <w:rsid w:val="007F7B3A"/>
    <w:rsid w:val="0081078B"/>
    <w:rsid w:val="00827BE8"/>
    <w:rsid w:val="00836E61"/>
    <w:rsid w:val="00854A6D"/>
    <w:rsid w:val="00854FB6"/>
    <w:rsid w:val="00857B44"/>
    <w:rsid w:val="0088127E"/>
    <w:rsid w:val="0089125A"/>
    <w:rsid w:val="00895273"/>
    <w:rsid w:val="008B0A46"/>
    <w:rsid w:val="008C684C"/>
    <w:rsid w:val="008C799C"/>
    <w:rsid w:val="008D15DC"/>
    <w:rsid w:val="008D1E1F"/>
    <w:rsid w:val="008D4A99"/>
    <w:rsid w:val="00901F1A"/>
    <w:rsid w:val="009057F3"/>
    <w:rsid w:val="009069A2"/>
    <w:rsid w:val="00913082"/>
    <w:rsid w:val="009160E4"/>
    <w:rsid w:val="00922E0A"/>
    <w:rsid w:val="00927C0E"/>
    <w:rsid w:val="00940A90"/>
    <w:rsid w:val="00970C87"/>
    <w:rsid w:val="00981C18"/>
    <w:rsid w:val="009A0D84"/>
    <w:rsid w:val="009E2F35"/>
    <w:rsid w:val="009F3B61"/>
    <w:rsid w:val="00A22101"/>
    <w:rsid w:val="00A355D5"/>
    <w:rsid w:val="00A43F34"/>
    <w:rsid w:val="00A45EE1"/>
    <w:rsid w:val="00A530F3"/>
    <w:rsid w:val="00A603DE"/>
    <w:rsid w:val="00A6550A"/>
    <w:rsid w:val="00A67E0E"/>
    <w:rsid w:val="00A80666"/>
    <w:rsid w:val="00A813CF"/>
    <w:rsid w:val="00A84AF9"/>
    <w:rsid w:val="00A92089"/>
    <w:rsid w:val="00A935A6"/>
    <w:rsid w:val="00AD1811"/>
    <w:rsid w:val="00AE4761"/>
    <w:rsid w:val="00AF6BE6"/>
    <w:rsid w:val="00B04962"/>
    <w:rsid w:val="00B05436"/>
    <w:rsid w:val="00B154F4"/>
    <w:rsid w:val="00B33752"/>
    <w:rsid w:val="00B3387D"/>
    <w:rsid w:val="00B4134F"/>
    <w:rsid w:val="00B4434B"/>
    <w:rsid w:val="00B60ADE"/>
    <w:rsid w:val="00B659EB"/>
    <w:rsid w:val="00B7730F"/>
    <w:rsid w:val="00B8007A"/>
    <w:rsid w:val="00B80333"/>
    <w:rsid w:val="00B96261"/>
    <w:rsid w:val="00BA360D"/>
    <w:rsid w:val="00BA3CB3"/>
    <w:rsid w:val="00BA4320"/>
    <w:rsid w:val="00BA6235"/>
    <w:rsid w:val="00BB203B"/>
    <w:rsid w:val="00BB4D3E"/>
    <w:rsid w:val="00BC1DEB"/>
    <w:rsid w:val="00BD2F39"/>
    <w:rsid w:val="00BD5D1B"/>
    <w:rsid w:val="00BF766E"/>
    <w:rsid w:val="00C00506"/>
    <w:rsid w:val="00C268ED"/>
    <w:rsid w:val="00C27C2F"/>
    <w:rsid w:val="00C34D88"/>
    <w:rsid w:val="00C424C8"/>
    <w:rsid w:val="00C50F12"/>
    <w:rsid w:val="00C5156B"/>
    <w:rsid w:val="00C67399"/>
    <w:rsid w:val="00C712A0"/>
    <w:rsid w:val="00C71B32"/>
    <w:rsid w:val="00C85E7F"/>
    <w:rsid w:val="00C92F58"/>
    <w:rsid w:val="00C95787"/>
    <w:rsid w:val="00C95E26"/>
    <w:rsid w:val="00C97A61"/>
    <w:rsid w:val="00CB50C8"/>
    <w:rsid w:val="00CC2822"/>
    <w:rsid w:val="00CD1E25"/>
    <w:rsid w:val="00CE68A4"/>
    <w:rsid w:val="00D24362"/>
    <w:rsid w:val="00D2481D"/>
    <w:rsid w:val="00D32354"/>
    <w:rsid w:val="00D3794D"/>
    <w:rsid w:val="00D37D35"/>
    <w:rsid w:val="00D57FB6"/>
    <w:rsid w:val="00D81454"/>
    <w:rsid w:val="00D86505"/>
    <w:rsid w:val="00D954C3"/>
    <w:rsid w:val="00D96204"/>
    <w:rsid w:val="00D97FB2"/>
    <w:rsid w:val="00DA6C91"/>
    <w:rsid w:val="00DB338E"/>
    <w:rsid w:val="00DC0732"/>
    <w:rsid w:val="00DD1948"/>
    <w:rsid w:val="00DE471F"/>
    <w:rsid w:val="00DE7967"/>
    <w:rsid w:val="00DF0174"/>
    <w:rsid w:val="00E10115"/>
    <w:rsid w:val="00E243D7"/>
    <w:rsid w:val="00E25805"/>
    <w:rsid w:val="00E340E3"/>
    <w:rsid w:val="00E34669"/>
    <w:rsid w:val="00E44A34"/>
    <w:rsid w:val="00E578C6"/>
    <w:rsid w:val="00E66781"/>
    <w:rsid w:val="00E738BF"/>
    <w:rsid w:val="00E74399"/>
    <w:rsid w:val="00E74EAE"/>
    <w:rsid w:val="00E82626"/>
    <w:rsid w:val="00E90F8A"/>
    <w:rsid w:val="00EA3F8F"/>
    <w:rsid w:val="00EB01BE"/>
    <w:rsid w:val="00EB466B"/>
    <w:rsid w:val="00ED1ABB"/>
    <w:rsid w:val="00ED5E0B"/>
    <w:rsid w:val="00EE5E3A"/>
    <w:rsid w:val="00EE6F8A"/>
    <w:rsid w:val="00EF07EE"/>
    <w:rsid w:val="00EF30C3"/>
    <w:rsid w:val="00EF4C73"/>
    <w:rsid w:val="00F15C0D"/>
    <w:rsid w:val="00F4271F"/>
    <w:rsid w:val="00F46CD5"/>
    <w:rsid w:val="00F5794A"/>
    <w:rsid w:val="00F62942"/>
    <w:rsid w:val="00F66FA0"/>
    <w:rsid w:val="00FB289D"/>
    <w:rsid w:val="00FC5833"/>
    <w:rsid w:val="00FD4613"/>
    <w:rsid w:val="00FE05F4"/>
    <w:rsid w:val="00FE1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37F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3">
    <w:name w:val="heading 3"/>
    <w:basedOn w:val="Normal"/>
    <w:next w:val="Normal"/>
    <w:link w:val="Balk3Char"/>
    <w:uiPriority w:val="9"/>
    <w:semiHidden/>
    <w:unhideWhenUsed/>
    <w:qFormat/>
    <w:rsid w:val="007522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E68A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E68A4"/>
  </w:style>
  <w:style w:type="paragraph" w:styleId="Altbilgi">
    <w:name w:val="footer"/>
    <w:basedOn w:val="Normal"/>
    <w:link w:val="AltbilgiChar"/>
    <w:uiPriority w:val="99"/>
    <w:unhideWhenUsed/>
    <w:rsid w:val="00CE68A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8A4"/>
  </w:style>
  <w:style w:type="character" w:customStyle="1" w:styleId="hps">
    <w:name w:val="hps"/>
    <w:basedOn w:val="VarsaylanParagrafYazTipi"/>
    <w:rsid w:val="00D3794D"/>
  </w:style>
  <w:style w:type="table" w:styleId="TabloKlavuzu">
    <w:name w:val="Table Grid"/>
    <w:basedOn w:val="NormalTablo"/>
    <w:uiPriority w:val="59"/>
    <w:rsid w:val="00071CD7"/>
    <w:pPr>
      <w:spacing w:after="0" w:line="240" w:lineRule="auto"/>
    </w:pPr>
    <w:rPr>
      <w:rFonts w:eastAsiaTheme="minorHAnsi"/>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071CD7"/>
    <w:pPr>
      <w:ind w:left="720"/>
      <w:contextualSpacing/>
    </w:pPr>
    <w:rPr>
      <w:lang w:val="tr-TR" w:eastAsia="tr-TR"/>
    </w:rPr>
  </w:style>
  <w:style w:type="paragraph" w:styleId="BalonMetni">
    <w:name w:val="Balloon Text"/>
    <w:basedOn w:val="Normal"/>
    <w:link w:val="BalonMetniChar"/>
    <w:uiPriority w:val="99"/>
    <w:semiHidden/>
    <w:unhideWhenUsed/>
    <w:rsid w:val="00FD46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4613"/>
    <w:rPr>
      <w:rFonts w:ascii="Tahoma" w:hAnsi="Tahoma" w:cs="Tahoma"/>
      <w:sz w:val="16"/>
      <w:szCs w:val="16"/>
    </w:rPr>
  </w:style>
  <w:style w:type="paragraph" w:styleId="AralkYok">
    <w:name w:val="No Spacing"/>
    <w:uiPriority w:val="1"/>
    <w:qFormat/>
    <w:rsid w:val="00586927"/>
    <w:pPr>
      <w:spacing w:after="0" w:line="240" w:lineRule="auto"/>
    </w:pPr>
    <w:rPr>
      <w:lang w:val="tr-TR" w:eastAsia="tr-TR"/>
    </w:rPr>
  </w:style>
  <w:style w:type="paragraph" w:styleId="HTMLncedenBiimlendirilmi">
    <w:name w:val="HTML Preformatted"/>
    <w:basedOn w:val="Normal"/>
    <w:link w:val="HTMLncedenBiimlendirilmiChar"/>
    <w:uiPriority w:val="99"/>
    <w:unhideWhenUsed/>
    <w:rsid w:val="00586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586927"/>
    <w:rPr>
      <w:rFonts w:ascii="Courier New" w:eastAsia="Times New Roman" w:hAnsi="Courier New" w:cs="Courier New"/>
      <w:sz w:val="20"/>
      <w:szCs w:val="20"/>
    </w:rPr>
  </w:style>
  <w:style w:type="character" w:styleId="Kpr">
    <w:name w:val="Hyperlink"/>
    <w:basedOn w:val="VarsaylanParagrafYazTipi"/>
    <w:uiPriority w:val="99"/>
    <w:unhideWhenUsed/>
    <w:rsid w:val="00226DCC"/>
    <w:rPr>
      <w:color w:val="0000FF" w:themeColor="hyperlink"/>
      <w:u w:val="single"/>
    </w:rPr>
  </w:style>
  <w:style w:type="paragraph" w:styleId="DipnotMetni">
    <w:name w:val="footnote text"/>
    <w:basedOn w:val="Normal"/>
    <w:link w:val="DipnotMetniChar"/>
    <w:uiPriority w:val="99"/>
    <w:semiHidden/>
    <w:unhideWhenUsed/>
    <w:rsid w:val="0065206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5206E"/>
    <w:rPr>
      <w:sz w:val="20"/>
      <w:szCs w:val="20"/>
    </w:rPr>
  </w:style>
  <w:style w:type="character" w:styleId="DipnotBavurusu">
    <w:name w:val="footnote reference"/>
    <w:basedOn w:val="VarsaylanParagrafYazTipi"/>
    <w:uiPriority w:val="99"/>
    <w:semiHidden/>
    <w:unhideWhenUsed/>
    <w:rsid w:val="0065206E"/>
    <w:rPr>
      <w:vertAlign w:val="superscript"/>
    </w:rPr>
  </w:style>
  <w:style w:type="character" w:customStyle="1" w:styleId="Balk1Char">
    <w:name w:val="Başlık 1 Char"/>
    <w:basedOn w:val="VarsaylanParagrafYazTipi"/>
    <w:link w:val="Balk1"/>
    <w:uiPriority w:val="9"/>
    <w:rsid w:val="00137F3A"/>
    <w:rPr>
      <w:rFonts w:ascii="Times New Roman" w:eastAsia="Times New Roman" w:hAnsi="Times New Roman" w:cs="Times New Roman"/>
      <w:b/>
      <w:bCs/>
      <w:kern w:val="36"/>
      <w:sz w:val="48"/>
      <w:szCs w:val="48"/>
    </w:rPr>
  </w:style>
  <w:style w:type="paragraph" w:customStyle="1" w:styleId="Default">
    <w:name w:val="Default"/>
    <w:rsid w:val="003D17CC"/>
    <w:pPr>
      <w:autoSpaceDE w:val="0"/>
      <w:autoSpaceDN w:val="0"/>
      <w:adjustRightInd w:val="0"/>
      <w:spacing w:after="0" w:line="240" w:lineRule="auto"/>
    </w:pPr>
    <w:rPr>
      <w:rFonts w:ascii="Times New Roman" w:eastAsiaTheme="minorHAnsi" w:hAnsi="Times New Roman" w:cs="Times New Roman"/>
      <w:color w:val="000000"/>
      <w:sz w:val="24"/>
      <w:szCs w:val="24"/>
      <w:lang w:val="tr-TR"/>
    </w:rPr>
  </w:style>
  <w:style w:type="character" w:customStyle="1" w:styleId="Balk3Char">
    <w:name w:val="Başlık 3 Char"/>
    <w:basedOn w:val="VarsaylanParagrafYazTipi"/>
    <w:link w:val="Balk3"/>
    <w:uiPriority w:val="9"/>
    <w:semiHidden/>
    <w:rsid w:val="00752203"/>
    <w:rPr>
      <w:rFonts w:asciiTheme="majorHAnsi" w:eastAsiaTheme="majorEastAsia" w:hAnsiTheme="majorHAnsi" w:cstheme="majorBidi"/>
      <w:b/>
      <w:bCs/>
      <w:color w:val="4F81BD" w:themeColor="accent1"/>
    </w:rPr>
  </w:style>
  <w:style w:type="character" w:customStyle="1" w:styleId="s3uucc">
    <w:name w:val="s3uucc"/>
    <w:basedOn w:val="VarsaylanParagrafYazTipi"/>
    <w:rsid w:val="00752203"/>
  </w:style>
  <w:style w:type="paragraph" w:styleId="SonnotMetni">
    <w:name w:val="endnote text"/>
    <w:basedOn w:val="Normal"/>
    <w:link w:val="SonnotMetniChar"/>
    <w:uiPriority w:val="99"/>
    <w:semiHidden/>
    <w:unhideWhenUsed/>
    <w:rsid w:val="00A355D5"/>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A355D5"/>
    <w:rPr>
      <w:sz w:val="20"/>
      <w:szCs w:val="20"/>
    </w:rPr>
  </w:style>
  <w:style w:type="character" w:styleId="SonnotBavurusu">
    <w:name w:val="endnote reference"/>
    <w:basedOn w:val="VarsaylanParagrafYazTipi"/>
    <w:uiPriority w:val="99"/>
    <w:semiHidden/>
    <w:unhideWhenUsed/>
    <w:rsid w:val="00A355D5"/>
    <w:rPr>
      <w:vertAlign w:val="superscript"/>
    </w:rPr>
  </w:style>
  <w:style w:type="paragraph" w:styleId="NormalWeb">
    <w:name w:val="Normal (Web)"/>
    <w:basedOn w:val="Normal"/>
    <w:uiPriority w:val="99"/>
    <w:unhideWhenUsed/>
    <w:rsid w:val="009057F3"/>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9057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37F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3">
    <w:name w:val="heading 3"/>
    <w:basedOn w:val="Normal"/>
    <w:next w:val="Normal"/>
    <w:link w:val="Balk3Char"/>
    <w:uiPriority w:val="9"/>
    <w:semiHidden/>
    <w:unhideWhenUsed/>
    <w:qFormat/>
    <w:rsid w:val="007522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E68A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E68A4"/>
  </w:style>
  <w:style w:type="paragraph" w:styleId="Altbilgi">
    <w:name w:val="footer"/>
    <w:basedOn w:val="Normal"/>
    <w:link w:val="AltbilgiChar"/>
    <w:uiPriority w:val="99"/>
    <w:unhideWhenUsed/>
    <w:rsid w:val="00CE68A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8A4"/>
  </w:style>
  <w:style w:type="character" w:customStyle="1" w:styleId="hps">
    <w:name w:val="hps"/>
    <w:basedOn w:val="VarsaylanParagrafYazTipi"/>
    <w:rsid w:val="00D3794D"/>
  </w:style>
  <w:style w:type="table" w:styleId="TabloKlavuzu">
    <w:name w:val="Table Grid"/>
    <w:basedOn w:val="NormalTablo"/>
    <w:uiPriority w:val="59"/>
    <w:rsid w:val="00071CD7"/>
    <w:pPr>
      <w:spacing w:after="0" w:line="240" w:lineRule="auto"/>
    </w:pPr>
    <w:rPr>
      <w:rFonts w:eastAsiaTheme="minorHAnsi"/>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071CD7"/>
    <w:pPr>
      <w:ind w:left="720"/>
      <w:contextualSpacing/>
    </w:pPr>
    <w:rPr>
      <w:lang w:val="tr-TR" w:eastAsia="tr-TR"/>
    </w:rPr>
  </w:style>
  <w:style w:type="paragraph" w:styleId="BalonMetni">
    <w:name w:val="Balloon Text"/>
    <w:basedOn w:val="Normal"/>
    <w:link w:val="BalonMetniChar"/>
    <w:uiPriority w:val="99"/>
    <w:semiHidden/>
    <w:unhideWhenUsed/>
    <w:rsid w:val="00FD46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4613"/>
    <w:rPr>
      <w:rFonts w:ascii="Tahoma" w:hAnsi="Tahoma" w:cs="Tahoma"/>
      <w:sz w:val="16"/>
      <w:szCs w:val="16"/>
    </w:rPr>
  </w:style>
  <w:style w:type="paragraph" w:styleId="AralkYok">
    <w:name w:val="No Spacing"/>
    <w:uiPriority w:val="1"/>
    <w:qFormat/>
    <w:rsid w:val="00586927"/>
    <w:pPr>
      <w:spacing w:after="0" w:line="240" w:lineRule="auto"/>
    </w:pPr>
    <w:rPr>
      <w:lang w:val="tr-TR" w:eastAsia="tr-TR"/>
    </w:rPr>
  </w:style>
  <w:style w:type="paragraph" w:styleId="HTMLncedenBiimlendirilmi">
    <w:name w:val="HTML Preformatted"/>
    <w:basedOn w:val="Normal"/>
    <w:link w:val="HTMLncedenBiimlendirilmiChar"/>
    <w:uiPriority w:val="99"/>
    <w:unhideWhenUsed/>
    <w:rsid w:val="00586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586927"/>
    <w:rPr>
      <w:rFonts w:ascii="Courier New" w:eastAsia="Times New Roman" w:hAnsi="Courier New" w:cs="Courier New"/>
      <w:sz w:val="20"/>
      <w:szCs w:val="20"/>
    </w:rPr>
  </w:style>
  <w:style w:type="character" w:styleId="Kpr">
    <w:name w:val="Hyperlink"/>
    <w:basedOn w:val="VarsaylanParagrafYazTipi"/>
    <w:uiPriority w:val="99"/>
    <w:unhideWhenUsed/>
    <w:rsid w:val="00226DCC"/>
    <w:rPr>
      <w:color w:val="0000FF" w:themeColor="hyperlink"/>
      <w:u w:val="single"/>
    </w:rPr>
  </w:style>
  <w:style w:type="paragraph" w:styleId="DipnotMetni">
    <w:name w:val="footnote text"/>
    <w:basedOn w:val="Normal"/>
    <w:link w:val="DipnotMetniChar"/>
    <w:uiPriority w:val="99"/>
    <w:semiHidden/>
    <w:unhideWhenUsed/>
    <w:rsid w:val="0065206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5206E"/>
    <w:rPr>
      <w:sz w:val="20"/>
      <w:szCs w:val="20"/>
    </w:rPr>
  </w:style>
  <w:style w:type="character" w:styleId="DipnotBavurusu">
    <w:name w:val="footnote reference"/>
    <w:basedOn w:val="VarsaylanParagrafYazTipi"/>
    <w:uiPriority w:val="99"/>
    <w:semiHidden/>
    <w:unhideWhenUsed/>
    <w:rsid w:val="0065206E"/>
    <w:rPr>
      <w:vertAlign w:val="superscript"/>
    </w:rPr>
  </w:style>
  <w:style w:type="character" w:customStyle="1" w:styleId="Balk1Char">
    <w:name w:val="Başlık 1 Char"/>
    <w:basedOn w:val="VarsaylanParagrafYazTipi"/>
    <w:link w:val="Balk1"/>
    <w:uiPriority w:val="9"/>
    <w:rsid w:val="00137F3A"/>
    <w:rPr>
      <w:rFonts w:ascii="Times New Roman" w:eastAsia="Times New Roman" w:hAnsi="Times New Roman" w:cs="Times New Roman"/>
      <w:b/>
      <w:bCs/>
      <w:kern w:val="36"/>
      <w:sz w:val="48"/>
      <w:szCs w:val="48"/>
    </w:rPr>
  </w:style>
  <w:style w:type="paragraph" w:customStyle="1" w:styleId="Default">
    <w:name w:val="Default"/>
    <w:rsid w:val="003D17CC"/>
    <w:pPr>
      <w:autoSpaceDE w:val="0"/>
      <w:autoSpaceDN w:val="0"/>
      <w:adjustRightInd w:val="0"/>
      <w:spacing w:after="0" w:line="240" w:lineRule="auto"/>
    </w:pPr>
    <w:rPr>
      <w:rFonts w:ascii="Times New Roman" w:eastAsiaTheme="minorHAnsi" w:hAnsi="Times New Roman" w:cs="Times New Roman"/>
      <w:color w:val="000000"/>
      <w:sz w:val="24"/>
      <w:szCs w:val="24"/>
      <w:lang w:val="tr-TR"/>
    </w:rPr>
  </w:style>
  <w:style w:type="character" w:customStyle="1" w:styleId="Balk3Char">
    <w:name w:val="Başlık 3 Char"/>
    <w:basedOn w:val="VarsaylanParagrafYazTipi"/>
    <w:link w:val="Balk3"/>
    <w:uiPriority w:val="9"/>
    <w:semiHidden/>
    <w:rsid w:val="00752203"/>
    <w:rPr>
      <w:rFonts w:asciiTheme="majorHAnsi" w:eastAsiaTheme="majorEastAsia" w:hAnsiTheme="majorHAnsi" w:cstheme="majorBidi"/>
      <w:b/>
      <w:bCs/>
      <w:color w:val="4F81BD" w:themeColor="accent1"/>
    </w:rPr>
  </w:style>
  <w:style w:type="character" w:customStyle="1" w:styleId="s3uucc">
    <w:name w:val="s3uucc"/>
    <w:basedOn w:val="VarsaylanParagrafYazTipi"/>
    <w:rsid w:val="00752203"/>
  </w:style>
  <w:style w:type="paragraph" w:styleId="SonnotMetni">
    <w:name w:val="endnote text"/>
    <w:basedOn w:val="Normal"/>
    <w:link w:val="SonnotMetniChar"/>
    <w:uiPriority w:val="99"/>
    <w:semiHidden/>
    <w:unhideWhenUsed/>
    <w:rsid w:val="00A355D5"/>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A355D5"/>
    <w:rPr>
      <w:sz w:val="20"/>
      <w:szCs w:val="20"/>
    </w:rPr>
  </w:style>
  <w:style w:type="character" w:styleId="SonnotBavurusu">
    <w:name w:val="endnote reference"/>
    <w:basedOn w:val="VarsaylanParagrafYazTipi"/>
    <w:uiPriority w:val="99"/>
    <w:semiHidden/>
    <w:unhideWhenUsed/>
    <w:rsid w:val="00A355D5"/>
    <w:rPr>
      <w:vertAlign w:val="superscript"/>
    </w:rPr>
  </w:style>
  <w:style w:type="paragraph" w:styleId="NormalWeb">
    <w:name w:val="Normal (Web)"/>
    <w:basedOn w:val="Normal"/>
    <w:uiPriority w:val="99"/>
    <w:unhideWhenUsed/>
    <w:rsid w:val="009057F3"/>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9057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864">
      <w:bodyDiv w:val="1"/>
      <w:marLeft w:val="0"/>
      <w:marRight w:val="0"/>
      <w:marTop w:val="0"/>
      <w:marBottom w:val="0"/>
      <w:divBdr>
        <w:top w:val="none" w:sz="0" w:space="0" w:color="auto"/>
        <w:left w:val="none" w:sz="0" w:space="0" w:color="auto"/>
        <w:bottom w:val="none" w:sz="0" w:space="0" w:color="auto"/>
        <w:right w:val="none" w:sz="0" w:space="0" w:color="auto"/>
      </w:divBdr>
    </w:div>
    <w:div w:id="14162833">
      <w:bodyDiv w:val="1"/>
      <w:marLeft w:val="0"/>
      <w:marRight w:val="0"/>
      <w:marTop w:val="0"/>
      <w:marBottom w:val="0"/>
      <w:divBdr>
        <w:top w:val="none" w:sz="0" w:space="0" w:color="auto"/>
        <w:left w:val="none" w:sz="0" w:space="0" w:color="auto"/>
        <w:bottom w:val="none" w:sz="0" w:space="0" w:color="auto"/>
        <w:right w:val="none" w:sz="0" w:space="0" w:color="auto"/>
      </w:divBdr>
    </w:div>
    <w:div w:id="17128294">
      <w:bodyDiv w:val="1"/>
      <w:marLeft w:val="0"/>
      <w:marRight w:val="0"/>
      <w:marTop w:val="0"/>
      <w:marBottom w:val="0"/>
      <w:divBdr>
        <w:top w:val="none" w:sz="0" w:space="0" w:color="auto"/>
        <w:left w:val="none" w:sz="0" w:space="0" w:color="auto"/>
        <w:bottom w:val="none" w:sz="0" w:space="0" w:color="auto"/>
        <w:right w:val="none" w:sz="0" w:space="0" w:color="auto"/>
      </w:divBdr>
    </w:div>
    <w:div w:id="73938873">
      <w:bodyDiv w:val="1"/>
      <w:marLeft w:val="0"/>
      <w:marRight w:val="0"/>
      <w:marTop w:val="0"/>
      <w:marBottom w:val="0"/>
      <w:divBdr>
        <w:top w:val="none" w:sz="0" w:space="0" w:color="auto"/>
        <w:left w:val="none" w:sz="0" w:space="0" w:color="auto"/>
        <w:bottom w:val="none" w:sz="0" w:space="0" w:color="auto"/>
        <w:right w:val="none" w:sz="0" w:space="0" w:color="auto"/>
      </w:divBdr>
    </w:div>
    <w:div w:id="83770941">
      <w:bodyDiv w:val="1"/>
      <w:marLeft w:val="0"/>
      <w:marRight w:val="0"/>
      <w:marTop w:val="0"/>
      <w:marBottom w:val="0"/>
      <w:divBdr>
        <w:top w:val="none" w:sz="0" w:space="0" w:color="auto"/>
        <w:left w:val="none" w:sz="0" w:space="0" w:color="auto"/>
        <w:bottom w:val="none" w:sz="0" w:space="0" w:color="auto"/>
        <w:right w:val="none" w:sz="0" w:space="0" w:color="auto"/>
      </w:divBdr>
    </w:div>
    <w:div w:id="87391743">
      <w:bodyDiv w:val="1"/>
      <w:marLeft w:val="0"/>
      <w:marRight w:val="0"/>
      <w:marTop w:val="0"/>
      <w:marBottom w:val="0"/>
      <w:divBdr>
        <w:top w:val="none" w:sz="0" w:space="0" w:color="auto"/>
        <w:left w:val="none" w:sz="0" w:space="0" w:color="auto"/>
        <w:bottom w:val="none" w:sz="0" w:space="0" w:color="auto"/>
        <w:right w:val="none" w:sz="0" w:space="0" w:color="auto"/>
      </w:divBdr>
    </w:div>
    <w:div w:id="100229147">
      <w:bodyDiv w:val="1"/>
      <w:marLeft w:val="0"/>
      <w:marRight w:val="0"/>
      <w:marTop w:val="0"/>
      <w:marBottom w:val="0"/>
      <w:divBdr>
        <w:top w:val="none" w:sz="0" w:space="0" w:color="auto"/>
        <w:left w:val="none" w:sz="0" w:space="0" w:color="auto"/>
        <w:bottom w:val="none" w:sz="0" w:space="0" w:color="auto"/>
        <w:right w:val="none" w:sz="0" w:space="0" w:color="auto"/>
      </w:divBdr>
    </w:div>
    <w:div w:id="117383666">
      <w:bodyDiv w:val="1"/>
      <w:marLeft w:val="0"/>
      <w:marRight w:val="0"/>
      <w:marTop w:val="0"/>
      <w:marBottom w:val="0"/>
      <w:divBdr>
        <w:top w:val="none" w:sz="0" w:space="0" w:color="auto"/>
        <w:left w:val="none" w:sz="0" w:space="0" w:color="auto"/>
        <w:bottom w:val="none" w:sz="0" w:space="0" w:color="auto"/>
        <w:right w:val="none" w:sz="0" w:space="0" w:color="auto"/>
      </w:divBdr>
    </w:div>
    <w:div w:id="133104934">
      <w:bodyDiv w:val="1"/>
      <w:marLeft w:val="0"/>
      <w:marRight w:val="0"/>
      <w:marTop w:val="0"/>
      <w:marBottom w:val="0"/>
      <w:divBdr>
        <w:top w:val="none" w:sz="0" w:space="0" w:color="auto"/>
        <w:left w:val="none" w:sz="0" w:space="0" w:color="auto"/>
        <w:bottom w:val="none" w:sz="0" w:space="0" w:color="auto"/>
        <w:right w:val="none" w:sz="0" w:space="0" w:color="auto"/>
      </w:divBdr>
    </w:div>
    <w:div w:id="151223262">
      <w:bodyDiv w:val="1"/>
      <w:marLeft w:val="0"/>
      <w:marRight w:val="0"/>
      <w:marTop w:val="0"/>
      <w:marBottom w:val="0"/>
      <w:divBdr>
        <w:top w:val="none" w:sz="0" w:space="0" w:color="auto"/>
        <w:left w:val="none" w:sz="0" w:space="0" w:color="auto"/>
        <w:bottom w:val="none" w:sz="0" w:space="0" w:color="auto"/>
        <w:right w:val="none" w:sz="0" w:space="0" w:color="auto"/>
      </w:divBdr>
    </w:div>
    <w:div w:id="175309589">
      <w:bodyDiv w:val="1"/>
      <w:marLeft w:val="0"/>
      <w:marRight w:val="0"/>
      <w:marTop w:val="0"/>
      <w:marBottom w:val="0"/>
      <w:divBdr>
        <w:top w:val="none" w:sz="0" w:space="0" w:color="auto"/>
        <w:left w:val="none" w:sz="0" w:space="0" w:color="auto"/>
        <w:bottom w:val="none" w:sz="0" w:space="0" w:color="auto"/>
        <w:right w:val="none" w:sz="0" w:space="0" w:color="auto"/>
      </w:divBdr>
    </w:div>
    <w:div w:id="184095160">
      <w:bodyDiv w:val="1"/>
      <w:marLeft w:val="0"/>
      <w:marRight w:val="0"/>
      <w:marTop w:val="0"/>
      <w:marBottom w:val="0"/>
      <w:divBdr>
        <w:top w:val="none" w:sz="0" w:space="0" w:color="auto"/>
        <w:left w:val="none" w:sz="0" w:space="0" w:color="auto"/>
        <w:bottom w:val="none" w:sz="0" w:space="0" w:color="auto"/>
        <w:right w:val="none" w:sz="0" w:space="0" w:color="auto"/>
      </w:divBdr>
    </w:div>
    <w:div w:id="216166859">
      <w:bodyDiv w:val="1"/>
      <w:marLeft w:val="0"/>
      <w:marRight w:val="0"/>
      <w:marTop w:val="0"/>
      <w:marBottom w:val="0"/>
      <w:divBdr>
        <w:top w:val="none" w:sz="0" w:space="0" w:color="auto"/>
        <w:left w:val="none" w:sz="0" w:space="0" w:color="auto"/>
        <w:bottom w:val="none" w:sz="0" w:space="0" w:color="auto"/>
        <w:right w:val="none" w:sz="0" w:space="0" w:color="auto"/>
      </w:divBdr>
    </w:div>
    <w:div w:id="327297112">
      <w:bodyDiv w:val="1"/>
      <w:marLeft w:val="0"/>
      <w:marRight w:val="0"/>
      <w:marTop w:val="0"/>
      <w:marBottom w:val="0"/>
      <w:divBdr>
        <w:top w:val="none" w:sz="0" w:space="0" w:color="auto"/>
        <w:left w:val="none" w:sz="0" w:space="0" w:color="auto"/>
        <w:bottom w:val="none" w:sz="0" w:space="0" w:color="auto"/>
        <w:right w:val="none" w:sz="0" w:space="0" w:color="auto"/>
      </w:divBdr>
    </w:div>
    <w:div w:id="343632859">
      <w:bodyDiv w:val="1"/>
      <w:marLeft w:val="0"/>
      <w:marRight w:val="0"/>
      <w:marTop w:val="0"/>
      <w:marBottom w:val="0"/>
      <w:divBdr>
        <w:top w:val="none" w:sz="0" w:space="0" w:color="auto"/>
        <w:left w:val="none" w:sz="0" w:space="0" w:color="auto"/>
        <w:bottom w:val="none" w:sz="0" w:space="0" w:color="auto"/>
        <w:right w:val="none" w:sz="0" w:space="0" w:color="auto"/>
      </w:divBdr>
    </w:div>
    <w:div w:id="375741802">
      <w:bodyDiv w:val="1"/>
      <w:marLeft w:val="0"/>
      <w:marRight w:val="0"/>
      <w:marTop w:val="0"/>
      <w:marBottom w:val="0"/>
      <w:divBdr>
        <w:top w:val="none" w:sz="0" w:space="0" w:color="auto"/>
        <w:left w:val="none" w:sz="0" w:space="0" w:color="auto"/>
        <w:bottom w:val="none" w:sz="0" w:space="0" w:color="auto"/>
        <w:right w:val="none" w:sz="0" w:space="0" w:color="auto"/>
      </w:divBdr>
    </w:div>
    <w:div w:id="424814417">
      <w:bodyDiv w:val="1"/>
      <w:marLeft w:val="0"/>
      <w:marRight w:val="0"/>
      <w:marTop w:val="0"/>
      <w:marBottom w:val="0"/>
      <w:divBdr>
        <w:top w:val="none" w:sz="0" w:space="0" w:color="auto"/>
        <w:left w:val="none" w:sz="0" w:space="0" w:color="auto"/>
        <w:bottom w:val="none" w:sz="0" w:space="0" w:color="auto"/>
        <w:right w:val="none" w:sz="0" w:space="0" w:color="auto"/>
      </w:divBdr>
    </w:div>
    <w:div w:id="447361898">
      <w:bodyDiv w:val="1"/>
      <w:marLeft w:val="0"/>
      <w:marRight w:val="0"/>
      <w:marTop w:val="0"/>
      <w:marBottom w:val="0"/>
      <w:divBdr>
        <w:top w:val="none" w:sz="0" w:space="0" w:color="auto"/>
        <w:left w:val="none" w:sz="0" w:space="0" w:color="auto"/>
        <w:bottom w:val="none" w:sz="0" w:space="0" w:color="auto"/>
        <w:right w:val="none" w:sz="0" w:space="0" w:color="auto"/>
      </w:divBdr>
    </w:div>
    <w:div w:id="459036523">
      <w:bodyDiv w:val="1"/>
      <w:marLeft w:val="0"/>
      <w:marRight w:val="0"/>
      <w:marTop w:val="0"/>
      <w:marBottom w:val="0"/>
      <w:divBdr>
        <w:top w:val="none" w:sz="0" w:space="0" w:color="auto"/>
        <w:left w:val="none" w:sz="0" w:space="0" w:color="auto"/>
        <w:bottom w:val="none" w:sz="0" w:space="0" w:color="auto"/>
        <w:right w:val="none" w:sz="0" w:space="0" w:color="auto"/>
      </w:divBdr>
    </w:div>
    <w:div w:id="459346084">
      <w:bodyDiv w:val="1"/>
      <w:marLeft w:val="0"/>
      <w:marRight w:val="0"/>
      <w:marTop w:val="0"/>
      <w:marBottom w:val="0"/>
      <w:divBdr>
        <w:top w:val="none" w:sz="0" w:space="0" w:color="auto"/>
        <w:left w:val="none" w:sz="0" w:space="0" w:color="auto"/>
        <w:bottom w:val="none" w:sz="0" w:space="0" w:color="auto"/>
        <w:right w:val="none" w:sz="0" w:space="0" w:color="auto"/>
      </w:divBdr>
    </w:div>
    <w:div w:id="465129687">
      <w:bodyDiv w:val="1"/>
      <w:marLeft w:val="0"/>
      <w:marRight w:val="0"/>
      <w:marTop w:val="0"/>
      <w:marBottom w:val="0"/>
      <w:divBdr>
        <w:top w:val="none" w:sz="0" w:space="0" w:color="auto"/>
        <w:left w:val="none" w:sz="0" w:space="0" w:color="auto"/>
        <w:bottom w:val="none" w:sz="0" w:space="0" w:color="auto"/>
        <w:right w:val="none" w:sz="0" w:space="0" w:color="auto"/>
      </w:divBdr>
    </w:div>
    <w:div w:id="519465322">
      <w:bodyDiv w:val="1"/>
      <w:marLeft w:val="0"/>
      <w:marRight w:val="0"/>
      <w:marTop w:val="0"/>
      <w:marBottom w:val="0"/>
      <w:divBdr>
        <w:top w:val="none" w:sz="0" w:space="0" w:color="auto"/>
        <w:left w:val="none" w:sz="0" w:space="0" w:color="auto"/>
        <w:bottom w:val="none" w:sz="0" w:space="0" w:color="auto"/>
        <w:right w:val="none" w:sz="0" w:space="0" w:color="auto"/>
      </w:divBdr>
    </w:div>
    <w:div w:id="533813535">
      <w:bodyDiv w:val="1"/>
      <w:marLeft w:val="0"/>
      <w:marRight w:val="0"/>
      <w:marTop w:val="0"/>
      <w:marBottom w:val="0"/>
      <w:divBdr>
        <w:top w:val="none" w:sz="0" w:space="0" w:color="auto"/>
        <w:left w:val="none" w:sz="0" w:space="0" w:color="auto"/>
        <w:bottom w:val="none" w:sz="0" w:space="0" w:color="auto"/>
        <w:right w:val="none" w:sz="0" w:space="0" w:color="auto"/>
      </w:divBdr>
    </w:div>
    <w:div w:id="542912853">
      <w:bodyDiv w:val="1"/>
      <w:marLeft w:val="0"/>
      <w:marRight w:val="0"/>
      <w:marTop w:val="0"/>
      <w:marBottom w:val="0"/>
      <w:divBdr>
        <w:top w:val="none" w:sz="0" w:space="0" w:color="auto"/>
        <w:left w:val="none" w:sz="0" w:space="0" w:color="auto"/>
        <w:bottom w:val="none" w:sz="0" w:space="0" w:color="auto"/>
        <w:right w:val="none" w:sz="0" w:space="0" w:color="auto"/>
      </w:divBdr>
    </w:div>
    <w:div w:id="588152328">
      <w:bodyDiv w:val="1"/>
      <w:marLeft w:val="0"/>
      <w:marRight w:val="0"/>
      <w:marTop w:val="0"/>
      <w:marBottom w:val="0"/>
      <w:divBdr>
        <w:top w:val="none" w:sz="0" w:space="0" w:color="auto"/>
        <w:left w:val="none" w:sz="0" w:space="0" w:color="auto"/>
        <w:bottom w:val="none" w:sz="0" w:space="0" w:color="auto"/>
        <w:right w:val="none" w:sz="0" w:space="0" w:color="auto"/>
      </w:divBdr>
    </w:div>
    <w:div w:id="623001434">
      <w:bodyDiv w:val="1"/>
      <w:marLeft w:val="0"/>
      <w:marRight w:val="0"/>
      <w:marTop w:val="0"/>
      <w:marBottom w:val="0"/>
      <w:divBdr>
        <w:top w:val="none" w:sz="0" w:space="0" w:color="auto"/>
        <w:left w:val="none" w:sz="0" w:space="0" w:color="auto"/>
        <w:bottom w:val="none" w:sz="0" w:space="0" w:color="auto"/>
        <w:right w:val="none" w:sz="0" w:space="0" w:color="auto"/>
      </w:divBdr>
    </w:div>
    <w:div w:id="623969209">
      <w:bodyDiv w:val="1"/>
      <w:marLeft w:val="0"/>
      <w:marRight w:val="0"/>
      <w:marTop w:val="0"/>
      <w:marBottom w:val="0"/>
      <w:divBdr>
        <w:top w:val="none" w:sz="0" w:space="0" w:color="auto"/>
        <w:left w:val="none" w:sz="0" w:space="0" w:color="auto"/>
        <w:bottom w:val="none" w:sz="0" w:space="0" w:color="auto"/>
        <w:right w:val="none" w:sz="0" w:space="0" w:color="auto"/>
      </w:divBdr>
    </w:div>
    <w:div w:id="643970250">
      <w:bodyDiv w:val="1"/>
      <w:marLeft w:val="0"/>
      <w:marRight w:val="0"/>
      <w:marTop w:val="0"/>
      <w:marBottom w:val="0"/>
      <w:divBdr>
        <w:top w:val="none" w:sz="0" w:space="0" w:color="auto"/>
        <w:left w:val="none" w:sz="0" w:space="0" w:color="auto"/>
        <w:bottom w:val="none" w:sz="0" w:space="0" w:color="auto"/>
        <w:right w:val="none" w:sz="0" w:space="0" w:color="auto"/>
      </w:divBdr>
    </w:div>
    <w:div w:id="667947403">
      <w:bodyDiv w:val="1"/>
      <w:marLeft w:val="0"/>
      <w:marRight w:val="0"/>
      <w:marTop w:val="0"/>
      <w:marBottom w:val="0"/>
      <w:divBdr>
        <w:top w:val="none" w:sz="0" w:space="0" w:color="auto"/>
        <w:left w:val="none" w:sz="0" w:space="0" w:color="auto"/>
        <w:bottom w:val="none" w:sz="0" w:space="0" w:color="auto"/>
        <w:right w:val="none" w:sz="0" w:space="0" w:color="auto"/>
      </w:divBdr>
    </w:div>
    <w:div w:id="687172231">
      <w:bodyDiv w:val="1"/>
      <w:marLeft w:val="0"/>
      <w:marRight w:val="0"/>
      <w:marTop w:val="0"/>
      <w:marBottom w:val="0"/>
      <w:divBdr>
        <w:top w:val="none" w:sz="0" w:space="0" w:color="auto"/>
        <w:left w:val="none" w:sz="0" w:space="0" w:color="auto"/>
        <w:bottom w:val="none" w:sz="0" w:space="0" w:color="auto"/>
        <w:right w:val="none" w:sz="0" w:space="0" w:color="auto"/>
      </w:divBdr>
    </w:div>
    <w:div w:id="692682053">
      <w:bodyDiv w:val="1"/>
      <w:marLeft w:val="0"/>
      <w:marRight w:val="0"/>
      <w:marTop w:val="0"/>
      <w:marBottom w:val="0"/>
      <w:divBdr>
        <w:top w:val="none" w:sz="0" w:space="0" w:color="auto"/>
        <w:left w:val="none" w:sz="0" w:space="0" w:color="auto"/>
        <w:bottom w:val="none" w:sz="0" w:space="0" w:color="auto"/>
        <w:right w:val="none" w:sz="0" w:space="0" w:color="auto"/>
      </w:divBdr>
    </w:div>
    <w:div w:id="718476981">
      <w:bodyDiv w:val="1"/>
      <w:marLeft w:val="0"/>
      <w:marRight w:val="0"/>
      <w:marTop w:val="0"/>
      <w:marBottom w:val="0"/>
      <w:divBdr>
        <w:top w:val="none" w:sz="0" w:space="0" w:color="auto"/>
        <w:left w:val="none" w:sz="0" w:space="0" w:color="auto"/>
        <w:bottom w:val="none" w:sz="0" w:space="0" w:color="auto"/>
        <w:right w:val="none" w:sz="0" w:space="0" w:color="auto"/>
      </w:divBdr>
    </w:div>
    <w:div w:id="725639322">
      <w:bodyDiv w:val="1"/>
      <w:marLeft w:val="0"/>
      <w:marRight w:val="0"/>
      <w:marTop w:val="0"/>
      <w:marBottom w:val="0"/>
      <w:divBdr>
        <w:top w:val="none" w:sz="0" w:space="0" w:color="auto"/>
        <w:left w:val="none" w:sz="0" w:space="0" w:color="auto"/>
        <w:bottom w:val="none" w:sz="0" w:space="0" w:color="auto"/>
        <w:right w:val="none" w:sz="0" w:space="0" w:color="auto"/>
      </w:divBdr>
    </w:div>
    <w:div w:id="778455964">
      <w:bodyDiv w:val="1"/>
      <w:marLeft w:val="0"/>
      <w:marRight w:val="0"/>
      <w:marTop w:val="0"/>
      <w:marBottom w:val="0"/>
      <w:divBdr>
        <w:top w:val="none" w:sz="0" w:space="0" w:color="auto"/>
        <w:left w:val="none" w:sz="0" w:space="0" w:color="auto"/>
        <w:bottom w:val="none" w:sz="0" w:space="0" w:color="auto"/>
        <w:right w:val="none" w:sz="0" w:space="0" w:color="auto"/>
      </w:divBdr>
    </w:div>
    <w:div w:id="797140696">
      <w:bodyDiv w:val="1"/>
      <w:marLeft w:val="0"/>
      <w:marRight w:val="0"/>
      <w:marTop w:val="0"/>
      <w:marBottom w:val="0"/>
      <w:divBdr>
        <w:top w:val="none" w:sz="0" w:space="0" w:color="auto"/>
        <w:left w:val="none" w:sz="0" w:space="0" w:color="auto"/>
        <w:bottom w:val="none" w:sz="0" w:space="0" w:color="auto"/>
        <w:right w:val="none" w:sz="0" w:space="0" w:color="auto"/>
      </w:divBdr>
    </w:div>
    <w:div w:id="798301483">
      <w:bodyDiv w:val="1"/>
      <w:marLeft w:val="0"/>
      <w:marRight w:val="0"/>
      <w:marTop w:val="0"/>
      <w:marBottom w:val="0"/>
      <w:divBdr>
        <w:top w:val="none" w:sz="0" w:space="0" w:color="auto"/>
        <w:left w:val="none" w:sz="0" w:space="0" w:color="auto"/>
        <w:bottom w:val="none" w:sz="0" w:space="0" w:color="auto"/>
        <w:right w:val="none" w:sz="0" w:space="0" w:color="auto"/>
      </w:divBdr>
    </w:div>
    <w:div w:id="821118854">
      <w:bodyDiv w:val="1"/>
      <w:marLeft w:val="0"/>
      <w:marRight w:val="0"/>
      <w:marTop w:val="0"/>
      <w:marBottom w:val="0"/>
      <w:divBdr>
        <w:top w:val="none" w:sz="0" w:space="0" w:color="auto"/>
        <w:left w:val="none" w:sz="0" w:space="0" w:color="auto"/>
        <w:bottom w:val="none" w:sz="0" w:space="0" w:color="auto"/>
        <w:right w:val="none" w:sz="0" w:space="0" w:color="auto"/>
      </w:divBdr>
      <w:divsChild>
        <w:div w:id="1134328618">
          <w:marLeft w:val="0"/>
          <w:marRight w:val="0"/>
          <w:marTop w:val="0"/>
          <w:marBottom w:val="0"/>
          <w:divBdr>
            <w:top w:val="none" w:sz="0" w:space="0" w:color="auto"/>
            <w:left w:val="none" w:sz="0" w:space="0" w:color="auto"/>
            <w:bottom w:val="none" w:sz="0" w:space="0" w:color="auto"/>
            <w:right w:val="none" w:sz="0" w:space="0" w:color="auto"/>
          </w:divBdr>
          <w:divsChild>
            <w:div w:id="75632072">
              <w:marLeft w:val="0"/>
              <w:marRight w:val="0"/>
              <w:marTop w:val="0"/>
              <w:marBottom w:val="0"/>
              <w:divBdr>
                <w:top w:val="none" w:sz="0" w:space="0" w:color="auto"/>
                <w:left w:val="none" w:sz="0" w:space="0" w:color="auto"/>
                <w:bottom w:val="none" w:sz="0" w:space="0" w:color="auto"/>
                <w:right w:val="none" w:sz="0" w:space="0" w:color="auto"/>
              </w:divBdr>
              <w:divsChild>
                <w:div w:id="1397624306">
                  <w:marLeft w:val="0"/>
                  <w:marRight w:val="0"/>
                  <w:marTop w:val="0"/>
                  <w:marBottom w:val="0"/>
                  <w:divBdr>
                    <w:top w:val="none" w:sz="0" w:space="0" w:color="auto"/>
                    <w:left w:val="none" w:sz="0" w:space="0" w:color="auto"/>
                    <w:bottom w:val="none" w:sz="0" w:space="0" w:color="auto"/>
                    <w:right w:val="none" w:sz="0" w:space="0" w:color="auto"/>
                  </w:divBdr>
                  <w:divsChild>
                    <w:div w:id="1162694076">
                      <w:marLeft w:val="0"/>
                      <w:marRight w:val="0"/>
                      <w:marTop w:val="0"/>
                      <w:marBottom w:val="0"/>
                      <w:divBdr>
                        <w:top w:val="none" w:sz="0" w:space="0" w:color="auto"/>
                        <w:left w:val="none" w:sz="0" w:space="0" w:color="auto"/>
                        <w:bottom w:val="none" w:sz="0" w:space="0" w:color="auto"/>
                        <w:right w:val="none" w:sz="0" w:space="0" w:color="auto"/>
                      </w:divBdr>
                      <w:divsChild>
                        <w:div w:id="1486627337">
                          <w:marLeft w:val="0"/>
                          <w:marRight w:val="0"/>
                          <w:marTop w:val="0"/>
                          <w:marBottom w:val="0"/>
                          <w:divBdr>
                            <w:top w:val="none" w:sz="0" w:space="0" w:color="auto"/>
                            <w:left w:val="none" w:sz="0" w:space="0" w:color="auto"/>
                            <w:bottom w:val="none" w:sz="0" w:space="0" w:color="auto"/>
                            <w:right w:val="none" w:sz="0" w:space="0" w:color="auto"/>
                          </w:divBdr>
                          <w:divsChild>
                            <w:div w:id="1628505601">
                              <w:marLeft w:val="0"/>
                              <w:marRight w:val="300"/>
                              <w:marTop w:val="180"/>
                              <w:marBottom w:val="0"/>
                              <w:divBdr>
                                <w:top w:val="none" w:sz="0" w:space="0" w:color="auto"/>
                                <w:left w:val="none" w:sz="0" w:space="0" w:color="auto"/>
                                <w:bottom w:val="none" w:sz="0" w:space="0" w:color="auto"/>
                                <w:right w:val="none" w:sz="0" w:space="0" w:color="auto"/>
                              </w:divBdr>
                              <w:divsChild>
                                <w:div w:id="10537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934581">
          <w:marLeft w:val="0"/>
          <w:marRight w:val="0"/>
          <w:marTop w:val="0"/>
          <w:marBottom w:val="0"/>
          <w:divBdr>
            <w:top w:val="none" w:sz="0" w:space="0" w:color="auto"/>
            <w:left w:val="none" w:sz="0" w:space="0" w:color="auto"/>
            <w:bottom w:val="none" w:sz="0" w:space="0" w:color="auto"/>
            <w:right w:val="none" w:sz="0" w:space="0" w:color="auto"/>
          </w:divBdr>
          <w:divsChild>
            <w:div w:id="239366929">
              <w:marLeft w:val="0"/>
              <w:marRight w:val="0"/>
              <w:marTop w:val="0"/>
              <w:marBottom w:val="0"/>
              <w:divBdr>
                <w:top w:val="none" w:sz="0" w:space="0" w:color="auto"/>
                <w:left w:val="none" w:sz="0" w:space="0" w:color="auto"/>
                <w:bottom w:val="none" w:sz="0" w:space="0" w:color="auto"/>
                <w:right w:val="none" w:sz="0" w:space="0" w:color="auto"/>
              </w:divBdr>
              <w:divsChild>
                <w:div w:id="1776048295">
                  <w:marLeft w:val="0"/>
                  <w:marRight w:val="0"/>
                  <w:marTop w:val="0"/>
                  <w:marBottom w:val="0"/>
                  <w:divBdr>
                    <w:top w:val="none" w:sz="0" w:space="0" w:color="auto"/>
                    <w:left w:val="none" w:sz="0" w:space="0" w:color="auto"/>
                    <w:bottom w:val="none" w:sz="0" w:space="0" w:color="auto"/>
                    <w:right w:val="none" w:sz="0" w:space="0" w:color="auto"/>
                  </w:divBdr>
                  <w:divsChild>
                    <w:div w:id="1617953635">
                      <w:marLeft w:val="0"/>
                      <w:marRight w:val="0"/>
                      <w:marTop w:val="0"/>
                      <w:marBottom w:val="0"/>
                      <w:divBdr>
                        <w:top w:val="none" w:sz="0" w:space="0" w:color="auto"/>
                        <w:left w:val="none" w:sz="0" w:space="0" w:color="auto"/>
                        <w:bottom w:val="none" w:sz="0" w:space="0" w:color="auto"/>
                        <w:right w:val="none" w:sz="0" w:space="0" w:color="auto"/>
                      </w:divBdr>
                      <w:divsChild>
                        <w:div w:id="6866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576779">
      <w:bodyDiv w:val="1"/>
      <w:marLeft w:val="0"/>
      <w:marRight w:val="0"/>
      <w:marTop w:val="0"/>
      <w:marBottom w:val="0"/>
      <w:divBdr>
        <w:top w:val="none" w:sz="0" w:space="0" w:color="auto"/>
        <w:left w:val="none" w:sz="0" w:space="0" w:color="auto"/>
        <w:bottom w:val="none" w:sz="0" w:space="0" w:color="auto"/>
        <w:right w:val="none" w:sz="0" w:space="0" w:color="auto"/>
      </w:divBdr>
    </w:div>
    <w:div w:id="829565013">
      <w:bodyDiv w:val="1"/>
      <w:marLeft w:val="0"/>
      <w:marRight w:val="0"/>
      <w:marTop w:val="0"/>
      <w:marBottom w:val="0"/>
      <w:divBdr>
        <w:top w:val="none" w:sz="0" w:space="0" w:color="auto"/>
        <w:left w:val="none" w:sz="0" w:space="0" w:color="auto"/>
        <w:bottom w:val="none" w:sz="0" w:space="0" w:color="auto"/>
        <w:right w:val="none" w:sz="0" w:space="0" w:color="auto"/>
      </w:divBdr>
    </w:div>
    <w:div w:id="830176524">
      <w:bodyDiv w:val="1"/>
      <w:marLeft w:val="0"/>
      <w:marRight w:val="0"/>
      <w:marTop w:val="0"/>
      <w:marBottom w:val="0"/>
      <w:divBdr>
        <w:top w:val="none" w:sz="0" w:space="0" w:color="auto"/>
        <w:left w:val="none" w:sz="0" w:space="0" w:color="auto"/>
        <w:bottom w:val="none" w:sz="0" w:space="0" w:color="auto"/>
        <w:right w:val="none" w:sz="0" w:space="0" w:color="auto"/>
      </w:divBdr>
    </w:div>
    <w:div w:id="839270954">
      <w:bodyDiv w:val="1"/>
      <w:marLeft w:val="0"/>
      <w:marRight w:val="0"/>
      <w:marTop w:val="0"/>
      <w:marBottom w:val="0"/>
      <w:divBdr>
        <w:top w:val="none" w:sz="0" w:space="0" w:color="auto"/>
        <w:left w:val="none" w:sz="0" w:space="0" w:color="auto"/>
        <w:bottom w:val="none" w:sz="0" w:space="0" w:color="auto"/>
        <w:right w:val="none" w:sz="0" w:space="0" w:color="auto"/>
      </w:divBdr>
    </w:div>
    <w:div w:id="854661153">
      <w:bodyDiv w:val="1"/>
      <w:marLeft w:val="0"/>
      <w:marRight w:val="0"/>
      <w:marTop w:val="0"/>
      <w:marBottom w:val="0"/>
      <w:divBdr>
        <w:top w:val="none" w:sz="0" w:space="0" w:color="auto"/>
        <w:left w:val="none" w:sz="0" w:space="0" w:color="auto"/>
        <w:bottom w:val="none" w:sz="0" w:space="0" w:color="auto"/>
        <w:right w:val="none" w:sz="0" w:space="0" w:color="auto"/>
      </w:divBdr>
    </w:div>
    <w:div w:id="867763135">
      <w:bodyDiv w:val="1"/>
      <w:marLeft w:val="0"/>
      <w:marRight w:val="0"/>
      <w:marTop w:val="0"/>
      <w:marBottom w:val="0"/>
      <w:divBdr>
        <w:top w:val="none" w:sz="0" w:space="0" w:color="auto"/>
        <w:left w:val="none" w:sz="0" w:space="0" w:color="auto"/>
        <w:bottom w:val="none" w:sz="0" w:space="0" w:color="auto"/>
        <w:right w:val="none" w:sz="0" w:space="0" w:color="auto"/>
      </w:divBdr>
    </w:div>
    <w:div w:id="904220085">
      <w:bodyDiv w:val="1"/>
      <w:marLeft w:val="0"/>
      <w:marRight w:val="0"/>
      <w:marTop w:val="0"/>
      <w:marBottom w:val="0"/>
      <w:divBdr>
        <w:top w:val="none" w:sz="0" w:space="0" w:color="auto"/>
        <w:left w:val="none" w:sz="0" w:space="0" w:color="auto"/>
        <w:bottom w:val="none" w:sz="0" w:space="0" w:color="auto"/>
        <w:right w:val="none" w:sz="0" w:space="0" w:color="auto"/>
      </w:divBdr>
    </w:div>
    <w:div w:id="916524635">
      <w:bodyDiv w:val="1"/>
      <w:marLeft w:val="0"/>
      <w:marRight w:val="0"/>
      <w:marTop w:val="0"/>
      <w:marBottom w:val="0"/>
      <w:divBdr>
        <w:top w:val="none" w:sz="0" w:space="0" w:color="auto"/>
        <w:left w:val="none" w:sz="0" w:space="0" w:color="auto"/>
        <w:bottom w:val="none" w:sz="0" w:space="0" w:color="auto"/>
        <w:right w:val="none" w:sz="0" w:space="0" w:color="auto"/>
      </w:divBdr>
    </w:div>
    <w:div w:id="946431003">
      <w:bodyDiv w:val="1"/>
      <w:marLeft w:val="0"/>
      <w:marRight w:val="0"/>
      <w:marTop w:val="0"/>
      <w:marBottom w:val="0"/>
      <w:divBdr>
        <w:top w:val="none" w:sz="0" w:space="0" w:color="auto"/>
        <w:left w:val="none" w:sz="0" w:space="0" w:color="auto"/>
        <w:bottom w:val="none" w:sz="0" w:space="0" w:color="auto"/>
        <w:right w:val="none" w:sz="0" w:space="0" w:color="auto"/>
      </w:divBdr>
    </w:div>
    <w:div w:id="947196653">
      <w:bodyDiv w:val="1"/>
      <w:marLeft w:val="0"/>
      <w:marRight w:val="0"/>
      <w:marTop w:val="0"/>
      <w:marBottom w:val="0"/>
      <w:divBdr>
        <w:top w:val="none" w:sz="0" w:space="0" w:color="auto"/>
        <w:left w:val="none" w:sz="0" w:space="0" w:color="auto"/>
        <w:bottom w:val="none" w:sz="0" w:space="0" w:color="auto"/>
        <w:right w:val="none" w:sz="0" w:space="0" w:color="auto"/>
      </w:divBdr>
    </w:div>
    <w:div w:id="963196964">
      <w:bodyDiv w:val="1"/>
      <w:marLeft w:val="0"/>
      <w:marRight w:val="0"/>
      <w:marTop w:val="0"/>
      <w:marBottom w:val="0"/>
      <w:divBdr>
        <w:top w:val="none" w:sz="0" w:space="0" w:color="auto"/>
        <w:left w:val="none" w:sz="0" w:space="0" w:color="auto"/>
        <w:bottom w:val="none" w:sz="0" w:space="0" w:color="auto"/>
        <w:right w:val="none" w:sz="0" w:space="0" w:color="auto"/>
      </w:divBdr>
    </w:div>
    <w:div w:id="982275713">
      <w:bodyDiv w:val="1"/>
      <w:marLeft w:val="0"/>
      <w:marRight w:val="0"/>
      <w:marTop w:val="0"/>
      <w:marBottom w:val="0"/>
      <w:divBdr>
        <w:top w:val="none" w:sz="0" w:space="0" w:color="auto"/>
        <w:left w:val="none" w:sz="0" w:space="0" w:color="auto"/>
        <w:bottom w:val="none" w:sz="0" w:space="0" w:color="auto"/>
        <w:right w:val="none" w:sz="0" w:space="0" w:color="auto"/>
      </w:divBdr>
    </w:div>
    <w:div w:id="1085304387">
      <w:bodyDiv w:val="1"/>
      <w:marLeft w:val="0"/>
      <w:marRight w:val="0"/>
      <w:marTop w:val="0"/>
      <w:marBottom w:val="0"/>
      <w:divBdr>
        <w:top w:val="none" w:sz="0" w:space="0" w:color="auto"/>
        <w:left w:val="none" w:sz="0" w:space="0" w:color="auto"/>
        <w:bottom w:val="none" w:sz="0" w:space="0" w:color="auto"/>
        <w:right w:val="none" w:sz="0" w:space="0" w:color="auto"/>
      </w:divBdr>
    </w:div>
    <w:div w:id="1085800828">
      <w:bodyDiv w:val="1"/>
      <w:marLeft w:val="0"/>
      <w:marRight w:val="0"/>
      <w:marTop w:val="0"/>
      <w:marBottom w:val="0"/>
      <w:divBdr>
        <w:top w:val="none" w:sz="0" w:space="0" w:color="auto"/>
        <w:left w:val="none" w:sz="0" w:space="0" w:color="auto"/>
        <w:bottom w:val="none" w:sz="0" w:space="0" w:color="auto"/>
        <w:right w:val="none" w:sz="0" w:space="0" w:color="auto"/>
      </w:divBdr>
    </w:div>
    <w:div w:id="1105542683">
      <w:bodyDiv w:val="1"/>
      <w:marLeft w:val="0"/>
      <w:marRight w:val="0"/>
      <w:marTop w:val="0"/>
      <w:marBottom w:val="0"/>
      <w:divBdr>
        <w:top w:val="none" w:sz="0" w:space="0" w:color="auto"/>
        <w:left w:val="none" w:sz="0" w:space="0" w:color="auto"/>
        <w:bottom w:val="none" w:sz="0" w:space="0" w:color="auto"/>
        <w:right w:val="none" w:sz="0" w:space="0" w:color="auto"/>
      </w:divBdr>
    </w:div>
    <w:div w:id="1106123280">
      <w:bodyDiv w:val="1"/>
      <w:marLeft w:val="0"/>
      <w:marRight w:val="0"/>
      <w:marTop w:val="0"/>
      <w:marBottom w:val="0"/>
      <w:divBdr>
        <w:top w:val="none" w:sz="0" w:space="0" w:color="auto"/>
        <w:left w:val="none" w:sz="0" w:space="0" w:color="auto"/>
        <w:bottom w:val="none" w:sz="0" w:space="0" w:color="auto"/>
        <w:right w:val="none" w:sz="0" w:space="0" w:color="auto"/>
      </w:divBdr>
    </w:div>
    <w:div w:id="1139030715">
      <w:bodyDiv w:val="1"/>
      <w:marLeft w:val="0"/>
      <w:marRight w:val="0"/>
      <w:marTop w:val="0"/>
      <w:marBottom w:val="0"/>
      <w:divBdr>
        <w:top w:val="none" w:sz="0" w:space="0" w:color="auto"/>
        <w:left w:val="none" w:sz="0" w:space="0" w:color="auto"/>
        <w:bottom w:val="none" w:sz="0" w:space="0" w:color="auto"/>
        <w:right w:val="none" w:sz="0" w:space="0" w:color="auto"/>
      </w:divBdr>
    </w:div>
    <w:div w:id="1152671699">
      <w:bodyDiv w:val="1"/>
      <w:marLeft w:val="0"/>
      <w:marRight w:val="0"/>
      <w:marTop w:val="0"/>
      <w:marBottom w:val="0"/>
      <w:divBdr>
        <w:top w:val="none" w:sz="0" w:space="0" w:color="auto"/>
        <w:left w:val="none" w:sz="0" w:space="0" w:color="auto"/>
        <w:bottom w:val="none" w:sz="0" w:space="0" w:color="auto"/>
        <w:right w:val="none" w:sz="0" w:space="0" w:color="auto"/>
      </w:divBdr>
    </w:div>
    <w:div w:id="1161316488">
      <w:bodyDiv w:val="1"/>
      <w:marLeft w:val="0"/>
      <w:marRight w:val="0"/>
      <w:marTop w:val="0"/>
      <w:marBottom w:val="0"/>
      <w:divBdr>
        <w:top w:val="none" w:sz="0" w:space="0" w:color="auto"/>
        <w:left w:val="none" w:sz="0" w:space="0" w:color="auto"/>
        <w:bottom w:val="none" w:sz="0" w:space="0" w:color="auto"/>
        <w:right w:val="none" w:sz="0" w:space="0" w:color="auto"/>
      </w:divBdr>
    </w:div>
    <w:div w:id="1203443877">
      <w:bodyDiv w:val="1"/>
      <w:marLeft w:val="0"/>
      <w:marRight w:val="0"/>
      <w:marTop w:val="0"/>
      <w:marBottom w:val="0"/>
      <w:divBdr>
        <w:top w:val="none" w:sz="0" w:space="0" w:color="auto"/>
        <w:left w:val="none" w:sz="0" w:space="0" w:color="auto"/>
        <w:bottom w:val="none" w:sz="0" w:space="0" w:color="auto"/>
        <w:right w:val="none" w:sz="0" w:space="0" w:color="auto"/>
      </w:divBdr>
    </w:div>
    <w:div w:id="1226994568">
      <w:bodyDiv w:val="1"/>
      <w:marLeft w:val="0"/>
      <w:marRight w:val="0"/>
      <w:marTop w:val="0"/>
      <w:marBottom w:val="0"/>
      <w:divBdr>
        <w:top w:val="none" w:sz="0" w:space="0" w:color="auto"/>
        <w:left w:val="none" w:sz="0" w:space="0" w:color="auto"/>
        <w:bottom w:val="none" w:sz="0" w:space="0" w:color="auto"/>
        <w:right w:val="none" w:sz="0" w:space="0" w:color="auto"/>
      </w:divBdr>
    </w:div>
    <w:div w:id="1306663655">
      <w:bodyDiv w:val="1"/>
      <w:marLeft w:val="0"/>
      <w:marRight w:val="0"/>
      <w:marTop w:val="0"/>
      <w:marBottom w:val="0"/>
      <w:divBdr>
        <w:top w:val="none" w:sz="0" w:space="0" w:color="auto"/>
        <w:left w:val="none" w:sz="0" w:space="0" w:color="auto"/>
        <w:bottom w:val="none" w:sz="0" w:space="0" w:color="auto"/>
        <w:right w:val="none" w:sz="0" w:space="0" w:color="auto"/>
      </w:divBdr>
    </w:div>
    <w:div w:id="1342469325">
      <w:bodyDiv w:val="1"/>
      <w:marLeft w:val="0"/>
      <w:marRight w:val="0"/>
      <w:marTop w:val="0"/>
      <w:marBottom w:val="0"/>
      <w:divBdr>
        <w:top w:val="none" w:sz="0" w:space="0" w:color="auto"/>
        <w:left w:val="none" w:sz="0" w:space="0" w:color="auto"/>
        <w:bottom w:val="none" w:sz="0" w:space="0" w:color="auto"/>
        <w:right w:val="none" w:sz="0" w:space="0" w:color="auto"/>
      </w:divBdr>
    </w:div>
    <w:div w:id="1427727278">
      <w:bodyDiv w:val="1"/>
      <w:marLeft w:val="0"/>
      <w:marRight w:val="0"/>
      <w:marTop w:val="0"/>
      <w:marBottom w:val="0"/>
      <w:divBdr>
        <w:top w:val="none" w:sz="0" w:space="0" w:color="auto"/>
        <w:left w:val="none" w:sz="0" w:space="0" w:color="auto"/>
        <w:bottom w:val="none" w:sz="0" w:space="0" w:color="auto"/>
        <w:right w:val="none" w:sz="0" w:space="0" w:color="auto"/>
      </w:divBdr>
    </w:div>
    <w:div w:id="1509562734">
      <w:bodyDiv w:val="1"/>
      <w:marLeft w:val="0"/>
      <w:marRight w:val="0"/>
      <w:marTop w:val="0"/>
      <w:marBottom w:val="0"/>
      <w:divBdr>
        <w:top w:val="none" w:sz="0" w:space="0" w:color="auto"/>
        <w:left w:val="none" w:sz="0" w:space="0" w:color="auto"/>
        <w:bottom w:val="none" w:sz="0" w:space="0" w:color="auto"/>
        <w:right w:val="none" w:sz="0" w:space="0" w:color="auto"/>
      </w:divBdr>
    </w:div>
    <w:div w:id="1517311483">
      <w:bodyDiv w:val="1"/>
      <w:marLeft w:val="0"/>
      <w:marRight w:val="0"/>
      <w:marTop w:val="0"/>
      <w:marBottom w:val="0"/>
      <w:divBdr>
        <w:top w:val="none" w:sz="0" w:space="0" w:color="auto"/>
        <w:left w:val="none" w:sz="0" w:space="0" w:color="auto"/>
        <w:bottom w:val="none" w:sz="0" w:space="0" w:color="auto"/>
        <w:right w:val="none" w:sz="0" w:space="0" w:color="auto"/>
      </w:divBdr>
    </w:div>
    <w:div w:id="1540824154">
      <w:bodyDiv w:val="1"/>
      <w:marLeft w:val="0"/>
      <w:marRight w:val="0"/>
      <w:marTop w:val="0"/>
      <w:marBottom w:val="0"/>
      <w:divBdr>
        <w:top w:val="none" w:sz="0" w:space="0" w:color="auto"/>
        <w:left w:val="none" w:sz="0" w:space="0" w:color="auto"/>
        <w:bottom w:val="none" w:sz="0" w:space="0" w:color="auto"/>
        <w:right w:val="none" w:sz="0" w:space="0" w:color="auto"/>
      </w:divBdr>
    </w:div>
    <w:div w:id="1546409525">
      <w:bodyDiv w:val="1"/>
      <w:marLeft w:val="0"/>
      <w:marRight w:val="0"/>
      <w:marTop w:val="0"/>
      <w:marBottom w:val="0"/>
      <w:divBdr>
        <w:top w:val="none" w:sz="0" w:space="0" w:color="auto"/>
        <w:left w:val="none" w:sz="0" w:space="0" w:color="auto"/>
        <w:bottom w:val="none" w:sz="0" w:space="0" w:color="auto"/>
        <w:right w:val="none" w:sz="0" w:space="0" w:color="auto"/>
      </w:divBdr>
    </w:div>
    <w:div w:id="1556819321">
      <w:bodyDiv w:val="1"/>
      <w:marLeft w:val="0"/>
      <w:marRight w:val="0"/>
      <w:marTop w:val="0"/>
      <w:marBottom w:val="0"/>
      <w:divBdr>
        <w:top w:val="none" w:sz="0" w:space="0" w:color="auto"/>
        <w:left w:val="none" w:sz="0" w:space="0" w:color="auto"/>
        <w:bottom w:val="none" w:sz="0" w:space="0" w:color="auto"/>
        <w:right w:val="none" w:sz="0" w:space="0" w:color="auto"/>
      </w:divBdr>
    </w:div>
    <w:div w:id="1619290204">
      <w:bodyDiv w:val="1"/>
      <w:marLeft w:val="0"/>
      <w:marRight w:val="0"/>
      <w:marTop w:val="0"/>
      <w:marBottom w:val="0"/>
      <w:divBdr>
        <w:top w:val="none" w:sz="0" w:space="0" w:color="auto"/>
        <w:left w:val="none" w:sz="0" w:space="0" w:color="auto"/>
        <w:bottom w:val="none" w:sz="0" w:space="0" w:color="auto"/>
        <w:right w:val="none" w:sz="0" w:space="0" w:color="auto"/>
      </w:divBdr>
    </w:div>
    <w:div w:id="1623461019">
      <w:bodyDiv w:val="1"/>
      <w:marLeft w:val="0"/>
      <w:marRight w:val="0"/>
      <w:marTop w:val="0"/>
      <w:marBottom w:val="0"/>
      <w:divBdr>
        <w:top w:val="none" w:sz="0" w:space="0" w:color="auto"/>
        <w:left w:val="none" w:sz="0" w:space="0" w:color="auto"/>
        <w:bottom w:val="none" w:sz="0" w:space="0" w:color="auto"/>
        <w:right w:val="none" w:sz="0" w:space="0" w:color="auto"/>
      </w:divBdr>
    </w:div>
    <w:div w:id="1693726640">
      <w:bodyDiv w:val="1"/>
      <w:marLeft w:val="0"/>
      <w:marRight w:val="0"/>
      <w:marTop w:val="0"/>
      <w:marBottom w:val="0"/>
      <w:divBdr>
        <w:top w:val="none" w:sz="0" w:space="0" w:color="auto"/>
        <w:left w:val="none" w:sz="0" w:space="0" w:color="auto"/>
        <w:bottom w:val="none" w:sz="0" w:space="0" w:color="auto"/>
        <w:right w:val="none" w:sz="0" w:space="0" w:color="auto"/>
      </w:divBdr>
    </w:div>
    <w:div w:id="1807777444">
      <w:bodyDiv w:val="1"/>
      <w:marLeft w:val="0"/>
      <w:marRight w:val="0"/>
      <w:marTop w:val="0"/>
      <w:marBottom w:val="0"/>
      <w:divBdr>
        <w:top w:val="none" w:sz="0" w:space="0" w:color="auto"/>
        <w:left w:val="none" w:sz="0" w:space="0" w:color="auto"/>
        <w:bottom w:val="none" w:sz="0" w:space="0" w:color="auto"/>
        <w:right w:val="none" w:sz="0" w:space="0" w:color="auto"/>
      </w:divBdr>
    </w:div>
    <w:div w:id="1852795280">
      <w:bodyDiv w:val="1"/>
      <w:marLeft w:val="0"/>
      <w:marRight w:val="0"/>
      <w:marTop w:val="0"/>
      <w:marBottom w:val="0"/>
      <w:divBdr>
        <w:top w:val="none" w:sz="0" w:space="0" w:color="auto"/>
        <w:left w:val="none" w:sz="0" w:space="0" w:color="auto"/>
        <w:bottom w:val="none" w:sz="0" w:space="0" w:color="auto"/>
        <w:right w:val="none" w:sz="0" w:space="0" w:color="auto"/>
      </w:divBdr>
    </w:div>
    <w:div w:id="1864244199">
      <w:bodyDiv w:val="1"/>
      <w:marLeft w:val="0"/>
      <w:marRight w:val="0"/>
      <w:marTop w:val="0"/>
      <w:marBottom w:val="0"/>
      <w:divBdr>
        <w:top w:val="none" w:sz="0" w:space="0" w:color="auto"/>
        <w:left w:val="none" w:sz="0" w:space="0" w:color="auto"/>
        <w:bottom w:val="none" w:sz="0" w:space="0" w:color="auto"/>
        <w:right w:val="none" w:sz="0" w:space="0" w:color="auto"/>
      </w:divBdr>
    </w:div>
    <w:div w:id="1864318742">
      <w:bodyDiv w:val="1"/>
      <w:marLeft w:val="0"/>
      <w:marRight w:val="0"/>
      <w:marTop w:val="0"/>
      <w:marBottom w:val="0"/>
      <w:divBdr>
        <w:top w:val="none" w:sz="0" w:space="0" w:color="auto"/>
        <w:left w:val="none" w:sz="0" w:space="0" w:color="auto"/>
        <w:bottom w:val="none" w:sz="0" w:space="0" w:color="auto"/>
        <w:right w:val="none" w:sz="0" w:space="0" w:color="auto"/>
      </w:divBdr>
    </w:div>
    <w:div w:id="1912082931">
      <w:bodyDiv w:val="1"/>
      <w:marLeft w:val="0"/>
      <w:marRight w:val="0"/>
      <w:marTop w:val="0"/>
      <w:marBottom w:val="0"/>
      <w:divBdr>
        <w:top w:val="none" w:sz="0" w:space="0" w:color="auto"/>
        <w:left w:val="none" w:sz="0" w:space="0" w:color="auto"/>
        <w:bottom w:val="none" w:sz="0" w:space="0" w:color="auto"/>
        <w:right w:val="none" w:sz="0" w:space="0" w:color="auto"/>
      </w:divBdr>
    </w:div>
    <w:div w:id="1926111721">
      <w:bodyDiv w:val="1"/>
      <w:marLeft w:val="0"/>
      <w:marRight w:val="0"/>
      <w:marTop w:val="0"/>
      <w:marBottom w:val="0"/>
      <w:divBdr>
        <w:top w:val="none" w:sz="0" w:space="0" w:color="auto"/>
        <w:left w:val="none" w:sz="0" w:space="0" w:color="auto"/>
        <w:bottom w:val="none" w:sz="0" w:space="0" w:color="auto"/>
        <w:right w:val="none" w:sz="0" w:space="0" w:color="auto"/>
      </w:divBdr>
    </w:div>
    <w:div w:id="1952783691">
      <w:bodyDiv w:val="1"/>
      <w:marLeft w:val="0"/>
      <w:marRight w:val="0"/>
      <w:marTop w:val="0"/>
      <w:marBottom w:val="0"/>
      <w:divBdr>
        <w:top w:val="none" w:sz="0" w:space="0" w:color="auto"/>
        <w:left w:val="none" w:sz="0" w:space="0" w:color="auto"/>
        <w:bottom w:val="none" w:sz="0" w:space="0" w:color="auto"/>
        <w:right w:val="none" w:sz="0" w:space="0" w:color="auto"/>
      </w:divBdr>
    </w:div>
    <w:div w:id="2045520789">
      <w:bodyDiv w:val="1"/>
      <w:marLeft w:val="0"/>
      <w:marRight w:val="0"/>
      <w:marTop w:val="0"/>
      <w:marBottom w:val="0"/>
      <w:divBdr>
        <w:top w:val="none" w:sz="0" w:space="0" w:color="auto"/>
        <w:left w:val="none" w:sz="0" w:space="0" w:color="auto"/>
        <w:bottom w:val="none" w:sz="0" w:space="0" w:color="auto"/>
        <w:right w:val="none" w:sz="0" w:space="0" w:color="auto"/>
      </w:divBdr>
    </w:div>
    <w:div w:id="2055110423">
      <w:bodyDiv w:val="1"/>
      <w:marLeft w:val="0"/>
      <w:marRight w:val="0"/>
      <w:marTop w:val="0"/>
      <w:marBottom w:val="0"/>
      <w:divBdr>
        <w:top w:val="none" w:sz="0" w:space="0" w:color="auto"/>
        <w:left w:val="none" w:sz="0" w:space="0" w:color="auto"/>
        <w:bottom w:val="none" w:sz="0" w:space="0" w:color="auto"/>
        <w:right w:val="none" w:sz="0" w:space="0" w:color="auto"/>
      </w:divBdr>
    </w:div>
    <w:div w:id="2067952756">
      <w:bodyDiv w:val="1"/>
      <w:marLeft w:val="0"/>
      <w:marRight w:val="0"/>
      <w:marTop w:val="0"/>
      <w:marBottom w:val="0"/>
      <w:divBdr>
        <w:top w:val="none" w:sz="0" w:space="0" w:color="auto"/>
        <w:left w:val="none" w:sz="0" w:space="0" w:color="auto"/>
        <w:bottom w:val="none" w:sz="0" w:space="0" w:color="auto"/>
        <w:right w:val="none" w:sz="0" w:space="0" w:color="auto"/>
      </w:divBdr>
    </w:div>
    <w:div w:id="2105495786">
      <w:bodyDiv w:val="1"/>
      <w:marLeft w:val="0"/>
      <w:marRight w:val="0"/>
      <w:marTop w:val="0"/>
      <w:marBottom w:val="0"/>
      <w:divBdr>
        <w:top w:val="none" w:sz="0" w:space="0" w:color="auto"/>
        <w:left w:val="none" w:sz="0" w:space="0" w:color="auto"/>
        <w:bottom w:val="none" w:sz="0" w:space="0" w:color="auto"/>
        <w:right w:val="none" w:sz="0" w:space="0" w:color="auto"/>
      </w:divBdr>
    </w:div>
    <w:div w:id="2137872973">
      <w:bodyDiv w:val="1"/>
      <w:marLeft w:val="0"/>
      <w:marRight w:val="0"/>
      <w:marTop w:val="0"/>
      <w:marBottom w:val="0"/>
      <w:divBdr>
        <w:top w:val="none" w:sz="0" w:space="0" w:color="auto"/>
        <w:left w:val="none" w:sz="0" w:space="0" w:color="auto"/>
        <w:bottom w:val="none" w:sz="0" w:space="0" w:color="auto"/>
        <w:right w:val="none" w:sz="0" w:space="0" w:color="auto"/>
      </w:divBdr>
    </w:div>
    <w:div w:id="214592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deas.repec.org/s/van/wpaper.html" TargetMode="External"/><Relationship Id="rId4" Type="http://schemas.microsoft.com/office/2007/relationships/stylesWithEffects" Target="stylesWithEffects.xml"/><Relationship Id="rId9" Type="http://schemas.openxmlformats.org/officeDocument/2006/relationships/hyperlink" Target="https://ideas.repec.org/p/van/wpaper/0046.html" TargetMode="Externa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B84E86-559E-41D8-9825-4D41FAE9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8393</Words>
  <Characters>47844</Characters>
  <Application>Microsoft Office Word</Application>
  <DocSecurity>0</DocSecurity>
  <Lines>398</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lenovo</cp:lastModifiedBy>
  <cp:revision>12</cp:revision>
  <cp:lastPrinted>2016-12-29T12:41:00Z</cp:lastPrinted>
  <dcterms:created xsi:type="dcterms:W3CDTF">2019-12-12T21:04:00Z</dcterms:created>
  <dcterms:modified xsi:type="dcterms:W3CDTF">2019-12-14T14:44:00Z</dcterms:modified>
</cp:coreProperties>
</file>