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0F2F23" w:rsidRPr="003F2651" w14:paraId="5E83F786" w14:textId="77777777" w:rsidTr="007E582F">
        <w:tc>
          <w:tcPr>
            <w:tcW w:w="9072" w:type="dxa"/>
            <w:gridSpan w:val="2"/>
            <w:tcBorders>
              <w:top w:val="nil"/>
              <w:bottom w:val="nil"/>
            </w:tcBorders>
          </w:tcPr>
          <w:p w14:paraId="5C4EBEFC" w14:textId="77777777" w:rsidR="00F91333" w:rsidRPr="003F2651" w:rsidRDefault="00981D54" w:rsidP="00B7476C">
            <w:pPr>
              <w:spacing w:after="0" w:line="240" w:lineRule="auto"/>
              <w:jc w:val="center"/>
              <w:rPr>
                <w:rFonts w:ascii="Times New Roman" w:hAnsi="Times New Roman"/>
                <w:b/>
                <w:caps/>
                <w:sz w:val="24"/>
                <w:szCs w:val="18"/>
              </w:rPr>
            </w:pPr>
            <w:r w:rsidRPr="003F2651">
              <w:rPr>
                <w:rFonts w:ascii="Times New Roman" w:hAnsi="Times New Roman"/>
                <w:b/>
                <w:caps/>
                <w:noProof/>
                <w:sz w:val="24"/>
                <w:szCs w:val="18"/>
                <w:lang w:eastAsia="tr-TR"/>
              </w:rPr>
              <w:drawing>
                <wp:inline distT="0" distB="0" distL="0" distR="0" wp14:anchorId="67C1C438" wp14:editId="0F9185F8">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14:paraId="56954BC6" w14:textId="77777777" w:rsidR="00C45E13" w:rsidRDefault="00FE7460" w:rsidP="00160DAC">
            <w:pPr>
              <w:jc w:val="center"/>
              <w:rPr>
                <w:rFonts w:ascii="Times New Roman" w:hAnsi="Times New Roman"/>
                <w:b/>
                <w:sz w:val="32"/>
              </w:rPr>
            </w:pPr>
            <w:bookmarkStart w:id="0" w:name="_Hlk28542300"/>
            <w:r w:rsidRPr="003F2651">
              <w:rPr>
                <w:rFonts w:ascii="Times New Roman" w:hAnsi="Times New Roman"/>
                <w:b/>
                <w:sz w:val="32"/>
              </w:rPr>
              <w:t>MESLEKİ VE TEKNİK LİSELE</w:t>
            </w:r>
            <w:r w:rsidR="003266ED" w:rsidRPr="003F2651">
              <w:rPr>
                <w:rFonts w:ascii="Times New Roman" w:hAnsi="Times New Roman"/>
                <w:b/>
                <w:sz w:val="32"/>
              </w:rPr>
              <w:t>RDE ATÖLYE UYGULAMALARINDA İŞ SAĞLIĞI VE GÜVENLİĞİ</w:t>
            </w:r>
          </w:p>
          <w:bookmarkEnd w:id="0"/>
          <w:p w14:paraId="3888CB83" w14:textId="77777777" w:rsidR="004A4244" w:rsidRPr="00FE7460" w:rsidRDefault="004A4244" w:rsidP="004A4244">
            <w:pPr>
              <w:jc w:val="center"/>
              <w:rPr>
                <w:rFonts w:ascii="Times New Roman" w:hAnsi="Times New Roman"/>
                <w:b/>
                <w:sz w:val="20"/>
                <w:szCs w:val="20"/>
              </w:rPr>
            </w:pPr>
            <w:r w:rsidRPr="00FE7460">
              <w:rPr>
                <w:rFonts w:ascii="Times New Roman" w:hAnsi="Times New Roman"/>
                <w:b/>
                <w:sz w:val="20"/>
                <w:szCs w:val="20"/>
              </w:rPr>
              <w:t>Ahmet İstemihan ÇETİNKAYA</w:t>
            </w:r>
            <w:r w:rsidRPr="00FE7460">
              <w:rPr>
                <w:rFonts w:ascii="Times New Roman" w:hAnsi="Times New Roman"/>
                <w:b/>
                <w:sz w:val="20"/>
                <w:szCs w:val="20"/>
                <w:vertAlign w:val="superscript"/>
              </w:rPr>
              <w:t>1</w:t>
            </w:r>
            <w:r>
              <w:rPr>
                <w:rFonts w:ascii="Times New Roman" w:hAnsi="Times New Roman"/>
                <w:b/>
                <w:sz w:val="20"/>
                <w:szCs w:val="20"/>
              </w:rPr>
              <w:t xml:space="preserve">, </w:t>
            </w:r>
            <w:r w:rsidRPr="00FE7460">
              <w:rPr>
                <w:rFonts w:ascii="Times New Roman" w:hAnsi="Times New Roman"/>
                <w:b/>
                <w:sz w:val="20"/>
                <w:szCs w:val="20"/>
              </w:rPr>
              <w:t>Işılay ULUSOY</w:t>
            </w:r>
            <w:r w:rsidRPr="00FE7460">
              <w:rPr>
                <w:rFonts w:ascii="Times New Roman" w:hAnsi="Times New Roman"/>
                <w:b/>
                <w:sz w:val="20"/>
                <w:szCs w:val="20"/>
                <w:vertAlign w:val="superscript"/>
              </w:rPr>
              <w:t>1</w:t>
            </w:r>
          </w:p>
          <w:p w14:paraId="72F43F99" w14:textId="77777777" w:rsidR="004A4244" w:rsidRPr="00C7468B" w:rsidRDefault="004A4244" w:rsidP="004A4244">
            <w:pPr>
              <w:pStyle w:val="zetYazs"/>
              <w:shd w:val="clear" w:color="auto" w:fill="FFFFFF" w:themeFill="background1"/>
              <w:spacing w:before="0" w:after="0"/>
              <w:rPr>
                <w:b/>
                <w:szCs w:val="20"/>
                <w:vertAlign w:val="baseline"/>
              </w:rPr>
            </w:pPr>
          </w:p>
          <w:p w14:paraId="1F38B6B6" w14:textId="77777777" w:rsidR="004A4244" w:rsidRPr="00C7468B" w:rsidRDefault="004A4244" w:rsidP="004A4244">
            <w:pPr>
              <w:pStyle w:val="zetYazs"/>
              <w:spacing w:before="0" w:after="0"/>
              <w:rPr>
                <w:szCs w:val="20"/>
                <w:vertAlign w:val="baseline"/>
              </w:rPr>
            </w:pPr>
            <w:r w:rsidRPr="00C7468B">
              <w:rPr>
                <w:szCs w:val="20"/>
              </w:rPr>
              <w:t>1</w:t>
            </w:r>
            <w:r w:rsidRPr="00C7468B">
              <w:rPr>
                <w:szCs w:val="20"/>
                <w:vertAlign w:val="baseline"/>
              </w:rPr>
              <w:t xml:space="preserve"> </w:t>
            </w:r>
            <w:r>
              <w:rPr>
                <w:szCs w:val="20"/>
                <w:vertAlign w:val="baseline"/>
              </w:rPr>
              <w:t>İstanbul Okan Üniversitesi</w:t>
            </w:r>
            <w:r w:rsidRPr="00C7468B">
              <w:rPr>
                <w:szCs w:val="20"/>
                <w:vertAlign w:val="baseline"/>
              </w:rPr>
              <w:t xml:space="preserve">, </w:t>
            </w:r>
            <w:r>
              <w:rPr>
                <w:szCs w:val="20"/>
                <w:vertAlign w:val="baseline"/>
              </w:rPr>
              <w:t>Fen</w:t>
            </w:r>
            <w:r w:rsidRPr="00C7468B">
              <w:rPr>
                <w:szCs w:val="20"/>
                <w:vertAlign w:val="baseline"/>
              </w:rPr>
              <w:t xml:space="preserve"> Bilimleri Enstitüsü, İş Sağlığı ve Güvenliği P</w:t>
            </w:r>
            <w:r>
              <w:rPr>
                <w:szCs w:val="20"/>
                <w:vertAlign w:val="baseline"/>
              </w:rPr>
              <w:t>r</w:t>
            </w:r>
            <w:r w:rsidRPr="00C7468B">
              <w:rPr>
                <w:szCs w:val="20"/>
                <w:vertAlign w:val="baseline"/>
              </w:rPr>
              <w:t>ogramı, İstanbul, Türkiye</w:t>
            </w:r>
          </w:p>
          <w:p w14:paraId="5401A782" w14:textId="3999A680" w:rsidR="004A4244" w:rsidRPr="003F2651" w:rsidRDefault="004A4244" w:rsidP="00160DAC">
            <w:pPr>
              <w:jc w:val="center"/>
              <w:rPr>
                <w:rFonts w:ascii="Times New Roman" w:hAnsi="Times New Roman"/>
                <w:szCs w:val="20"/>
              </w:rPr>
            </w:pPr>
          </w:p>
        </w:tc>
      </w:tr>
      <w:tr w:rsidR="007E582F" w:rsidRPr="003F2651" w14:paraId="45D8FFB0" w14:textId="77777777" w:rsidTr="006B0210">
        <w:tc>
          <w:tcPr>
            <w:tcW w:w="9072" w:type="dxa"/>
            <w:gridSpan w:val="2"/>
            <w:tcBorders>
              <w:bottom w:val="single" w:sz="4" w:space="0" w:color="auto"/>
            </w:tcBorders>
          </w:tcPr>
          <w:p w14:paraId="07BBAC98" w14:textId="77777777" w:rsidR="007E582F" w:rsidRPr="003F2651" w:rsidRDefault="007E582F" w:rsidP="002E5B97">
            <w:pPr>
              <w:spacing w:after="0" w:line="240" w:lineRule="auto"/>
              <w:jc w:val="both"/>
              <w:rPr>
                <w:rFonts w:ascii="Times New Roman" w:eastAsia="Times New Roman" w:hAnsi="Times New Roman"/>
                <w:b/>
                <w:sz w:val="20"/>
                <w:szCs w:val="20"/>
                <w:lang w:eastAsia="tr-TR"/>
              </w:rPr>
            </w:pPr>
            <w:r w:rsidRPr="003F2651">
              <w:rPr>
                <w:rFonts w:ascii="Times New Roman" w:hAnsi="Times New Roman"/>
                <w:b/>
                <w:sz w:val="20"/>
                <w:szCs w:val="20"/>
              </w:rPr>
              <w:t>Özet</w:t>
            </w:r>
          </w:p>
        </w:tc>
      </w:tr>
      <w:tr w:rsidR="007E582F" w:rsidRPr="003F2651" w14:paraId="6CA0B568" w14:textId="77777777" w:rsidTr="006B0210">
        <w:tc>
          <w:tcPr>
            <w:tcW w:w="9072" w:type="dxa"/>
            <w:gridSpan w:val="2"/>
            <w:tcBorders>
              <w:top w:val="single" w:sz="4" w:space="0" w:color="auto"/>
              <w:bottom w:val="nil"/>
            </w:tcBorders>
          </w:tcPr>
          <w:p w14:paraId="30D5CCD1" w14:textId="77777777" w:rsidR="00160DAC" w:rsidRPr="003F2651" w:rsidRDefault="00FE7460" w:rsidP="00160DAC">
            <w:pPr>
              <w:spacing w:line="240" w:lineRule="auto"/>
              <w:jc w:val="both"/>
              <w:rPr>
                <w:rFonts w:ascii="Times New Roman" w:hAnsi="Times New Roman"/>
                <w:b/>
                <w:i/>
                <w:sz w:val="20"/>
                <w:szCs w:val="20"/>
              </w:rPr>
            </w:pPr>
            <w:r w:rsidRPr="003F2651">
              <w:rPr>
                <w:rFonts w:ascii="Times New Roman" w:hAnsi="Times New Roman"/>
                <w:sz w:val="20"/>
                <w:szCs w:val="20"/>
              </w:rPr>
              <w:t>Gelişen teknoloji ile beraber Türkiye ve tüm dünyada teknik elemana daha fazla ihtiyaç duyulmaktadır. Bununla beraber mesleki eğitime verilen önemin giderek artması, teknik öğretmen ve öğrencilerin sayısının da hızla artmasını beraberinde getirmiştir. Mesleki eğitimde gerçekleşen iş kazaları da bununla birlikte artış göstermektedir. Türkiye’deki Mesleki ve Teknik Liselerde güvenlik kültürü ve buna bağlı olarak alınacak tedbirlerin neler olduğunun belirlenmesi ihtiyacı doğmuştur. Mesleki ve Teknik Liselerin yapısı hakkında bilgi ve içerik, 05.06.1986 gün ve 3308 sayılı Mesleki Eğiti</w:t>
            </w:r>
            <w:r w:rsidR="00460C72" w:rsidRPr="003F2651">
              <w:rPr>
                <w:rFonts w:ascii="Times New Roman" w:hAnsi="Times New Roman"/>
                <w:sz w:val="20"/>
                <w:szCs w:val="20"/>
              </w:rPr>
              <w:t>m Kanunu’nda yer almaktadır. Bu K</w:t>
            </w:r>
            <w:r w:rsidRPr="003F2651">
              <w:rPr>
                <w:rFonts w:ascii="Times New Roman" w:hAnsi="Times New Roman"/>
                <w:sz w:val="20"/>
                <w:szCs w:val="20"/>
              </w:rPr>
              <w:t>anun okulların nasıl olması, eğitimin nasıl yapılması ve çalışan personelin nasıl olması gerektiği konusunda bilgi vermektedir. Mesleki ve Teknik Liseler yapısal olarak 6 ana gruba ayrılır. Bunlar; Endüstri Meslek Liseleri, Teknik Liseler, Anadolu Meslek Liseleri, Anadolu Teknik Liseleri Ticaret Meslek Liseleri ve Sağlık Meslek Liseleridir. Bu liselerdeki atölye çalışmalarında uygulamadan ya da ihmalkarlıktan meydana gelen birçok iş kazası meydana gelmektedir. Bu çalışmada Mesleki ve Teknik Liselerde</w:t>
            </w:r>
            <w:r w:rsidR="00160DAC" w:rsidRPr="003F2651">
              <w:rPr>
                <w:rFonts w:ascii="Times New Roman" w:hAnsi="Times New Roman"/>
                <w:sz w:val="20"/>
                <w:szCs w:val="20"/>
              </w:rPr>
              <w:t xml:space="preserve"> öğrencilerin</w:t>
            </w:r>
            <w:r w:rsidRPr="003F2651">
              <w:rPr>
                <w:rFonts w:ascii="Times New Roman" w:hAnsi="Times New Roman"/>
                <w:sz w:val="20"/>
                <w:szCs w:val="20"/>
              </w:rPr>
              <w:t xml:space="preserve"> güvenlik kültürüne bakış açısı ve güvenlik önlemlerinin uygulanabilirliği araştırılmıştır. Yapılan bu çalışmanın amacı; öğrencilerin güvenlik kültürü seviyesinin ölçülmesi ve arttırılması için yapılması gerekenlerin belirlenmesi, eğitimde iş kazalarının en aza indirilmesi, staj çalışmalarında öğrencilerin işe uygunluğu için Beden Kitle Endeksinin öneminin vurgula</w:t>
            </w:r>
            <w:r w:rsidR="00995270" w:rsidRPr="003F2651">
              <w:rPr>
                <w:rFonts w:ascii="Times New Roman" w:hAnsi="Times New Roman"/>
                <w:sz w:val="20"/>
                <w:szCs w:val="20"/>
              </w:rPr>
              <w:t xml:space="preserve">nması ve öğrencilerin göreceği </w:t>
            </w:r>
            <w:r w:rsidR="007F342D" w:rsidRPr="003F2651">
              <w:rPr>
                <w:rFonts w:ascii="Times New Roman" w:hAnsi="Times New Roman"/>
                <w:sz w:val="20"/>
                <w:szCs w:val="20"/>
              </w:rPr>
              <w:t>i</w:t>
            </w:r>
            <w:r w:rsidR="00995270" w:rsidRPr="003F2651">
              <w:rPr>
                <w:rFonts w:ascii="Times New Roman" w:hAnsi="Times New Roman"/>
                <w:sz w:val="20"/>
                <w:szCs w:val="20"/>
              </w:rPr>
              <w:t xml:space="preserve">ş </w:t>
            </w:r>
            <w:r w:rsidR="007F342D" w:rsidRPr="003F2651">
              <w:rPr>
                <w:rFonts w:ascii="Times New Roman" w:hAnsi="Times New Roman"/>
                <w:sz w:val="20"/>
                <w:szCs w:val="20"/>
              </w:rPr>
              <w:t>s</w:t>
            </w:r>
            <w:r w:rsidRPr="003F2651">
              <w:rPr>
                <w:rFonts w:ascii="Times New Roman" w:hAnsi="Times New Roman"/>
                <w:sz w:val="20"/>
                <w:szCs w:val="20"/>
              </w:rPr>
              <w:t>ağlığı v</w:t>
            </w:r>
            <w:r w:rsidR="00995270" w:rsidRPr="003F2651">
              <w:rPr>
                <w:rFonts w:ascii="Times New Roman" w:hAnsi="Times New Roman"/>
                <w:sz w:val="20"/>
                <w:szCs w:val="20"/>
              </w:rPr>
              <w:t xml:space="preserve">e </w:t>
            </w:r>
            <w:r w:rsidR="007F342D" w:rsidRPr="003F2651">
              <w:rPr>
                <w:rFonts w:ascii="Times New Roman" w:hAnsi="Times New Roman"/>
                <w:sz w:val="20"/>
                <w:szCs w:val="20"/>
              </w:rPr>
              <w:t>g</w:t>
            </w:r>
            <w:r w:rsidRPr="003F2651">
              <w:rPr>
                <w:rFonts w:ascii="Times New Roman" w:hAnsi="Times New Roman"/>
                <w:sz w:val="20"/>
                <w:szCs w:val="20"/>
              </w:rPr>
              <w:t xml:space="preserve">üvenliği dersinin içeriğinin irdelenmesidir. </w:t>
            </w:r>
          </w:p>
          <w:p w14:paraId="151F4B84" w14:textId="77777777" w:rsidR="007E582F" w:rsidRPr="003F2651" w:rsidRDefault="00C45E13" w:rsidP="00160DAC">
            <w:pPr>
              <w:spacing w:line="240" w:lineRule="auto"/>
              <w:jc w:val="both"/>
              <w:rPr>
                <w:rFonts w:ascii="Times New Roman" w:hAnsi="Times New Roman"/>
                <w:bCs/>
                <w:i/>
                <w:color w:val="000000" w:themeColor="text1"/>
                <w:sz w:val="20"/>
                <w:szCs w:val="20"/>
              </w:rPr>
            </w:pPr>
            <w:r w:rsidRPr="003F2651">
              <w:rPr>
                <w:rFonts w:ascii="Times New Roman" w:hAnsi="Times New Roman"/>
                <w:b/>
                <w:i/>
                <w:sz w:val="20"/>
                <w:szCs w:val="20"/>
              </w:rPr>
              <w:t>Anahtar sözcükler</w:t>
            </w:r>
            <w:r w:rsidRPr="003F2651">
              <w:rPr>
                <w:rFonts w:ascii="Times New Roman" w:hAnsi="Times New Roman"/>
                <w:i/>
                <w:sz w:val="20"/>
                <w:szCs w:val="20"/>
              </w:rPr>
              <w:t xml:space="preserve">: </w:t>
            </w:r>
            <w:r w:rsidR="00FE7460" w:rsidRPr="003F2651">
              <w:rPr>
                <w:rFonts w:ascii="Times New Roman" w:hAnsi="Times New Roman"/>
                <w:i/>
                <w:sz w:val="20"/>
                <w:szCs w:val="20"/>
              </w:rPr>
              <w:t>İş Sağlığı ve Güvenliği, Mesleki ve Teknik liseler, mesleki eğitim, iş güvenliği kültürü</w:t>
            </w:r>
          </w:p>
        </w:tc>
      </w:tr>
      <w:tr w:rsidR="000F2F23" w:rsidRPr="003F2651" w14:paraId="7AAAB21B" w14:textId="77777777" w:rsidTr="00C27829">
        <w:trPr>
          <w:trHeight w:val="20"/>
        </w:trPr>
        <w:tc>
          <w:tcPr>
            <w:tcW w:w="2555" w:type="dxa"/>
            <w:tcBorders>
              <w:bottom w:val="nil"/>
              <w:right w:val="nil"/>
            </w:tcBorders>
          </w:tcPr>
          <w:p w14:paraId="6C5C484C" w14:textId="77777777" w:rsidR="000F2F23" w:rsidRPr="003F2651"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14:paraId="2B4E6CA5" w14:textId="77777777" w:rsidR="000F2F23" w:rsidRPr="003F2651" w:rsidRDefault="000F2F23" w:rsidP="002E5B97">
            <w:pPr>
              <w:spacing w:after="0" w:line="240" w:lineRule="auto"/>
              <w:jc w:val="both"/>
              <w:rPr>
                <w:rFonts w:ascii="Times New Roman" w:eastAsia="Times New Roman" w:hAnsi="Times New Roman"/>
                <w:b/>
                <w:sz w:val="20"/>
                <w:szCs w:val="20"/>
                <w:lang w:eastAsia="tr-TR"/>
              </w:rPr>
            </w:pPr>
          </w:p>
        </w:tc>
      </w:tr>
      <w:tr w:rsidR="002E5B97" w:rsidRPr="003F2651" w14:paraId="1AA48C5B" w14:textId="77777777" w:rsidTr="00160DAC">
        <w:trPr>
          <w:trHeight w:val="874"/>
        </w:trPr>
        <w:tc>
          <w:tcPr>
            <w:tcW w:w="9072" w:type="dxa"/>
            <w:gridSpan w:val="2"/>
            <w:tcBorders>
              <w:top w:val="nil"/>
              <w:bottom w:val="nil"/>
            </w:tcBorders>
          </w:tcPr>
          <w:p w14:paraId="70F37171" w14:textId="77777777" w:rsidR="00F63890" w:rsidRDefault="00594750" w:rsidP="00C7468B">
            <w:pPr>
              <w:pStyle w:val="zetYazs"/>
              <w:spacing w:before="0" w:after="0"/>
              <w:ind w:right="428"/>
              <w:rPr>
                <w:b/>
                <w:sz w:val="32"/>
                <w:szCs w:val="22"/>
                <w:vertAlign w:val="baseline"/>
              </w:rPr>
            </w:pPr>
            <w:bookmarkStart w:id="1" w:name="_Hlk28542144"/>
            <w:r w:rsidRPr="003F2651">
              <w:rPr>
                <w:b/>
                <w:sz w:val="32"/>
                <w:szCs w:val="22"/>
                <w:vertAlign w:val="baseline"/>
              </w:rPr>
              <w:t>OCCUPATIONAL HEALTH AND SAFETY IN WORKSHOP APPLICATIONS IN VOCATIONAL AND TECHNICAL HIGH SCHOOLS</w:t>
            </w:r>
          </w:p>
          <w:p w14:paraId="4653F270" w14:textId="77777777" w:rsidR="004A4244" w:rsidRPr="00231579" w:rsidRDefault="004A4244" w:rsidP="004A4244">
            <w:pPr>
              <w:pStyle w:val="zetYazs"/>
              <w:shd w:val="clear" w:color="auto" w:fill="FFFFFF" w:themeFill="background1"/>
              <w:spacing w:after="0"/>
              <w:rPr>
                <w:b/>
                <w:szCs w:val="20"/>
                <w:vertAlign w:val="baseline"/>
              </w:rPr>
            </w:pPr>
            <w:r w:rsidRPr="00231579">
              <w:rPr>
                <w:b/>
                <w:szCs w:val="20"/>
                <w:vertAlign w:val="baseline"/>
              </w:rPr>
              <w:t>Ahmet İstemihan ÇETİNKAYA</w:t>
            </w:r>
            <w:r w:rsidRPr="00231579">
              <w:rPr>
                <w:b/>
                <w:szCs w:val="20"/>
              </w:rPr>
              <w:t>1</w:t>
            </w:r>
            <w:r w:rsidRPr="00231579">
              <w:rPr>
                <w:b/>
                <w:szCs w:val="20"/>
                <w:vertAlign w:val="baseline"/>
              </w:rPr>
              <w:t>, Işılay ULUSOY</w:t>
            </w:r>
            <w:r w:rsidRPr="00231579">
              <w:rPr>
                <w:b/>
                <w:szCs w:val="20"/>
              </w:rPr>
              <w:t>1</w:t>
            </w:r>
          </w:p>
          <w:bookmarkEnd w:id="1"/>
          <w:p w14:paraId="1D888C3B" w14:textId="77777777" w:rsidR="004A4244" w:rsidRPr="00231579" w:rsidRDefault="004A4244" w:rsidP="004A4244">
            <w:pPr>
              <w:pStyle w:val="zetYazs"/>
              <w:rPr>
                <w:b/>
                <w:szCs w:val="20"/>
                <w:vertAlign w:val="baseline"/>
              </w:rPr>
            </w:pPr>
          </w:p>
          <w:p w14:paraId="017FB08C" w14:textId="78569FFE" w:rsidR="004A4244" w:rsidRPr="003F2651" w:rsidRDefault="004A4244" w:rsidP="004A4244">
            <w:pPr>
              <w:pStyle w:val="zetYazs"/>
              <w:shd w:val="clear" w:color="auto" w:fill="FFFFFF" w:themeFill="background1"/>
              <w:rPr>
                <w:szCs w:val="20"/>
                <w:vertAlign w:val="baseline"/>
              </w:rPr>
            </w:pPr>
            <w:r w:rsidRPr="00231579">
              <w:rPr>
                <w:szCs w:val="20"/>
              </w:rPr>
              <w:t>1</w:t>
            </w:r>
            <w:r w:rsidRPr="00231579">
              <w:rPr>
                <w:szCs w:val="20"/>
                <w:vertAlign w:val="baseline"/>
              </w:rPr>
              <w:t xml:space="preserve"> </w:t>
            </w:r>
            <w:proofErr w:type="spellStart"/>
            <w:r>
              <w:rPr>
                <w:szCs w:val="20"/>
                <w:vertAlign w:val="baseline"/>
              </w:rPr>
              <w:t>Istanbul</w:t>
            </w:r>
            <w:proofErr w:type="spellEnd"/>
            <w:r>
              <w:rPr>
                <w:szCs w:val="20"/>
                <w:vertAlign w:val="baseline"/>
              </w:rPr>
              <w:t xml:space="preserve"> Okan </w:t>
            </w:r>
            <w:proofErr w:type="spellStart"/>
            <w:r>
              <w:rPr>
                <w:szCs w:val="20"/>
                <w:vertAlign w:val="baseline"/>
              </w:rPr>
              <w:t>University</w:t>
            </w:r>
            <w:proofErr w:type="spellEnd"/>
            <w:r>
              <w:rPr>
                <w:szCs w:val="20"/>
                <w:vertAlign w:val="baseline"/>
              </w:rPr>
              <w:t xml:space="preserve">, </w:t>
            </w:r>
            <w:proofErr w:type="spellStart"/>
            <w:r w:rsidRPr="004A4244">
              <w:rPr>
                <w:szCs w:val="20"/>
                <w:vertAlign w:val="baseline"/>
              </w:rPr>
              <w:t>Institute</w:t>
            </w:r>
            <w:proofErr w:type="spellEnd"/>
            <w:r w:rsidRPr="004A4244">
              <w:rPr>
                <w:szCs w:val="20"/>
                <w:vertAlign w:val="baseline"/>
              </w:rPr>
              <w:t xml:space="preserve"> of </w:t>
            </w:r>
            <w:proofErr w:type="spellStart"/>
            <w:r w:rsidRPr="004A4244">
              <w:rPr>
                <w:szCs w:val="20"/>
                <w:vertAlign w:val="baseline"/>
              </w:rPr>
              <w:t>Sciences</w:t>
            </w:r>
            <w:proofErr w:type="spellEnd"/>
            <w:r w:rsidRPr="004A4244">
              <w:rPr>
                <w:szCs w:val="20"/>
                <w:vertAlign w:val="baseline"/>
              </w:rPr>
              <w:t xml:space="preserve"> </w:t>
            </w:r>
            <w:proofErr w:type="spellStart"/>
            <w:r w:rsidRPr="004A4244">
              <w:rPr>
                <w:szCs w:val="20"/>
                <w:vertAlign w:val="baseline"/>
              </w:rPr>
              <w:t>and</w:t>
            </w:r>
            <w:proofErr w:type="spellEnd"/>
            <w:r w:rsidRPr="004A4244">
              <w:rPr>
                <w:szCs w:val="20"/>
                <w:vertAlign w:val="baseline"/>
              </w:rPr>
              <w:t xml:space="preserve"> </w:t>
            </w:r>
            <w:proofErr w:type="spellStart"/>
            <w:r w:rsidRPr="004A4244">
              <w:rPr>
                <w:szCs w:val="20"/>
                <w:vertAlign w:val="baseline"/>
              </w:rPr>
              <w:t>Engineering</w:t>
            </w:r>
            <w:proofErr w:type="spellEnd"/>
            <w:r>
              <w:rPr>
                <w:szCs w:val="20"/>
                <w:vertAlign w:val="baseline"/>
              </w:rPr>
              <w:t xml:space="preserve">, </w:t>
            </w:r>
            <w:proofErr w:type="spellStart"/>
            <w:r w:rsidRPr="004A4244">
              <w:rPr>
                <w:szCs w:val="20"/>
                <w:vertAlign w:val="baseline"/>
              </w:rPr>
              <w:t>Occupational</w:t>
            </w:r>
            <w:proofErr w:type="spellEnd"/>
            <w:r w:rsidRPr="004A4244">
              <w:rPr>
                <w:szCs w:val="20"/>
                <w:vertAlign w:val="baseline"/>
              </w:rPr>
              <w:t xml:space="preserve"> </w:t>
            </w:r>
            <w:proofErr w:type="spellStart"/>
            <w:r w:rsidRPr="004A4244">
              <w:rPr>
                <w:szCs w:val="20"/>
                <w:vertAlign w:val="baseline"/>
              </w:rPr>
              <w:t>Health</w:t>
            </w:r>
            <w:proofErr w:type="spellEnd"/>
            <w:r w:rsidRPr="004A4244">
              <w:rPr>
                <w:szCs w:val="20"/>
                <w:vertAlign w:val="baseline"/>
              </w:rPr>
              <w:t xml:space="preserve"> </w:t>
            </w:r>
            <w:proofErr w:type="spellStart"/>
            <w:r w:rsidRPr="004A4244">
              <w:rPr>
                <w:szCs w:val="20"/>
                <w:vertAlign w:val="baseline"/>
              </w:rPr>
              <w:t>and</w:t>
            </w:r>
            <w:proofErr w:type="spellEnd"/>
            <w:r w:rsidRPr="004A4244">
              <w:rPr>
                <w:szCs w:val="20"/>
                <w:vertAlign w:val="baseline"/>
              </w:rPr>
              <w:t xml:space="preserve"> </w:t>
            </w:r>
            <w:proofErr w:type="spellStart"/>
            <w:r w:rsidRPr="004A4244">
              <w:rPr>
                <w:szCs w:val="20"/>
                <w:vertAlign w:val="baseline"/>
              </w:rPr>
              <w:t>Safety</w:t>
            </w:r>
            <w:proofErr w:type="spellEnd"/>
            <w:r>
              <w:rPr>
                <w:szCs w:val="20"/>
                <w:vertAlign w:val="baseline"/>
              </w:rPr>
              <w:t xml:space="preserve"> Program, </w:t>
            </w:r>
            <w:proofErr w:type="spellStart"/>
            <w:r>
              <w:rPr>
                <w:szCs w:val="20"/>
                <w:vertAlign w:val="baseline"/>
              </w:rPr>
              <w:t>Istanbul</w:t>
            </w:r>
            <w:proofErr w:type="spellEnd"/>
            <w:r>
              <w:rPr>
                <w:szCs w:val="20"/>
                <w:vertAlign w:val="baseline"/>
              </w:rPr>
              <w:t xml:space="preserve">, </w:t>
            </w:r>
            <w:proofErr w:type="spellStart"/>
            <w:r>
              <w:rPr>
                <w:szCs w:val="20"/>
                <w:vertAlign w:val="baseline"/>
              </w:rPr>
              <w:t>Turkey</w:t>
            </w:r>
            <w:proofErr w:type="spellEnd"/>
            <w:r>
              <w:rPr>
                <w:szCs w:val="20"/>
                <w:vertAlign w:val="baseline"/>
              </w:rPr>
              <w:t>.</w:t>
            </w:r>
          </w:p>
        </w:tc>
      </w:tr>
      <w:tr w:rsidR="000F2F23" w:rsidRPr="003F2651" w14:paraId="38212224" w14:textId="77777777" w:rsidTr="00160DAC">
        <w:trPr>
          <w:trHeight w:val="66"/>
        </w:trPr>
        <w:tc>
          <w:tcPr>
            <w:tcW w:w="9072" w:type="dxa"/>
            <w:gridSpan w:val="2"/>
            <w:tcBorders>
              <w:top w:val="nil"/>
              <w:bottom w:val="single" w:sz="4" w:space="0" w:color="auto"/>
            </w:tcBorders>
          </w:tcPr>
          <w:p w14:paraId="35A939F4" w14:textId="77777777" w:rsidR="000F2F23" w:rsidRPr="003F2651" w:rsidRDefault="000F2F23" w:rsidP="002E5B97">
            <w:pPr>
              <w:spacing w:after="0" w:line="240" w:lineRule="auto"/>
              <w:jc w:val="center"/>
              <w:rPr>
                <w:rFonts w:ascii="Times New Roman" w:eastAsia="Times New Roman" w:hAnsi="Times New Roman"/>
                <w:b/>
                <w:sz w:val="20"/>
                <w:szCs w:val="24"/>
                <w:lang w:eastAsia="tr-TR"/>
              </w:rPr>
            </w:pPr>
          </w:p>
        </w:tc>
      </w:tr>
      <w:tr w:rsidR="007E582F" w:rsidRPr="003F2651" w14:paraId="0A9E3281" w14:textId="77777777" w:rsidTr="00160DAC">
        <w:trPr>
          <w:trHeight w:val="104"/>
        </w:trPr>
        <w:tc>
          <w:tcPr>
            <w:tcW w:w="9072" w:type="dxa"/>
            <w:gridSpan w:val="2"/>
            <w:tcBorders>
              <w:top w:val="single" w:sz="4" w:space="0" w:color="auto"/>
              <w:bottom w:val="single" w:sz="4" w:space="0" w:color="auto"/>
            </w:tcBorders>
          </w:tcPr>
          <w:p w14:paraId="6A278ECD" w14:textId="77777777" w:rsidR="007E582F" w:rsidRPr="003F2651" w:rsidRDefault="007E582F" w:rsidP="007D26DA">
            <w:pPr>
              <w:spacing w:after="0" w:line="240" w:lineRule="auto"/>
              <w:jc w:val="both"/>
              <w:rPr>
                <w:rFonts w:ascii="Times New Roman" w:eastAsia="Times New Roman" w:hAnsi="Times New Roman"/>
                <w:b/>
                <w:sz w:val="20"/>
                <w:szCs w:val="20"/>
                <w:lang w:eastAsia="tr-TR"/>
              </w:rPr>
            </w:pPr>
            <w:proofErr w:type="spellStart"/>
            <w:r w:rsidRPr="003F2651">
              <w:rPr>
                <w:rFonts w:ascii="Times New Roman" w:eastAsia="Times New Roman" w:hAnsi="Times New Roman"/>
                <w:b/>
                <w:sz w:val="20"/>
                <w:szCs w:val="20"/>
                <w:lang w:eastAsia="tr-TR"/>
              </w:rPr>
              <w:t>Abstract</w:t>
            </w:r>
            <w:proofErr w:type="spellEnd"/>
            <w:r w:rsidR="00FB0092" w:rsidRPr="003F2651">
              <w:rPr>
                <w:rFonts w:ascii="Times New Roman" w:eastAsia="Times New Roman" w:hAnsi="Times New Roman"/>
                <w:b/>
                <w:sz w:val="20"/>
                <w:szCs w:val="20"/>
                <w:lang w:eastAsia="tr-TR"/>
              </w:rPr>
              <w:t xml:space="preserve"> </w:t>
            </w:r>
          </w:p>
        </w:tc>
      </w:tr>
      <w:tr w:rsidR="005C2FEE" w:rsidRPr="005C2FEE" w14:paraId="553D20D0" w14:textId="77777777" w:rsidTr="006B0210">
        <w:tc>
          <w:tcPr>
            <w:tcW w:w="9072" w:type="dxa"/>
            <w:gridSpan w:val="2"/>
            <w:tcBorders>
              <w:top w:val="single" w:sz="4" w:space="0" w:color="auto"/>
              <w:bottom w:val="single" w:sz="4" w:space="0" w:color="auto"/>
            </w:tcBorders>
          </w:tcPr>
          <w:p w14:paraId="72044525" w14:textId="77777777" w:rsidR="00EF5ACF" w:rsidRPr="005C2FEE" w:rsidRDefault="00EF5ACF" w:rsidP="00EF5ACF">
            <w:pPr>
              <w:spacing w:line="240" w:lineRule="auto"/>
              <w:jc w:val="both"/>
              <w:rPr>
                <w:rFonts w:ascii="Times New Roman" w:hAnsi="Times New Roman"/>
                <w:sz w:val="20"/>
                <w:szCs w:val="20"/>
              </w:rPr>
            </w:pPr>
            <w:proofErr w:type="spellStart"/>
            <w:r w:rsidRPr="005C2FEE">
              <w:rPr>
                <w:rFonts w:ascii="Times New Roman" w:hAnsi="Times New Roman"/>
                <w:sz w:val="20"/>
                <w:szCs w:val="20"/>
              </w:rPr>
              <w:t>With</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developing</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technology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technical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personnel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need</w:t>
            </w:r>
            <w:proofErr w:type="spellEnd"/>
            <w:r w:rsidRPr="005C2FEE">
              <w:rPr>
                <w:rFonts w:ascii="Times New Roman" w:hAnsi="Times New Roman"/>
                <w:sz w:val="20"/>
                <w:szCs w:val="20"/>
              </w:rPr>
              <w:t xml:space="preserve"> is </w:t>
            </w:r>
            <w:proofErr w:type="spellStart"/>
            <w:r w:rsidRPr="005C2FEE">
              <w:rPr>
                <w:rFonts w:ascii="Times New Roman" w:hAnsi="Times New Roman"/>
                <w:sz w:val="20"/>
                <w:szCs w:val="20"/>
              </w:rPr>
              <w:t>increasing</w:t>
            </w:r>
            <w:proofErr w:type="spellEnd"/>
            <w:r w:rsidRPr="005C2FEE">
              <w:rPr>
                <w:rFonts w:ascii="Times New Roman" w:hAnsi="Times New Roman"/>
                <w:sz w:val="20"/>
                <w:szCs w:val="20"/>
              </w:rPr>
              <w:t xml:space="preserve"> in </w:t>
            </w:r>
            <w:proofErr w:type="spellStart"/>
            <w:r w:rsidRPr="005C2FEE">
              <w:rPr>
                <w:rFonts w:ascii="Times New Roman" w:hAnsi="Times New Roman"/>
                <w:sz w:val="20"/>
                <w:szCs w:val="20"/>
              </w:rPr>
              <w:t>Turkey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all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over</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world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However</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increasing</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importance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given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education</w:t>
            </w:r>
            <w:proofErr w:type="spellEnd"/>
            <w:r w:rsidRPr="005C2FEE">
              <w:rPr>
                <w:rFonts w:ascii="Times New Roman" w:hAnsi="Times New Roman"/>
                <w:sz w:val="20"/>
                <w:szCs w:val="20"/>
              </w:rPr>
              <w:t xml:space="preserve"> has </w:t>
            </w:r>
            <w:proofErr w:type="spellStart"/>
            <w:r w:rsidRPr="005C2FEE">
              <w:rPr>
                <w:rFonts w:ascii="Times New Roman" w:hAnsi="Times New Roman"/>
                <w:sz w:val="20"/>
                <w:szCs w:val="20"/>
              </w:rPr>
              <w:t>led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a </w:t>
            </w:r>
            <w:proofErr w:type="spellStart"/>
            <w:r w:rsidRPr="005C2FEE">
              <w:rPr>
                <w:rFonts w:ascii="Times New Roman" w:hAnsi="Times New Roman"/>
                <w:sz w:val="20"/>
                <w:szCs w:val="20"/>
              </w:rPr>
              <w:t>rapid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increase</w:t>
            </w:r>
            <w:proofErr w:type="spellEnd"/>
            <w:r w:rsidRPr="005C2FEE">
              <w:rPr>
                <w:rFonts w:ascii="Times New Roman" w:hAnsi="Times New Roman"/>
                <w:sz w:val="20"/>
                <w:szCs w:val="20"/>
              </w:rPr>
              <w:t xml:space="preserve"> in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number</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technical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teachers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students</w:t>
            </w:r>
            <w:proofErr w:type="spellEnd"/>
            <w:r w:rsidRPr="005C2FEE">
              <w:rPr>
                <w:rFonts w:ascii="Times New Roman" w:hAnsi="Times New Roman"/>
                <w:sz w:val="20"/>
                <w:szCs w:val="20"/>
              </w:rPr>
              <w:t xml:space="preserve">. For </w:t>
            </w:r>
            <w:proofErr w:type="spellStart"/>
            <w:r w:rsidRPr="005C2FEE">
              <w:rPr>
                <w:rFonts w:ascii="Times New Roman" w:hAnsi="Times New Roman"/>
                <w:sz w:val="20"/>
                <w:szCs w:val="20"/>
              </w:rPr>
              <w:t>this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reason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occupational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accidents</w:t>
            </w:r>
            <w:proofErr w:type="spellEnd"/>
            <w:r w:rsidRPr="005C2FEE">
              <w:rPr>
                <w:rFonts w:ascii="Times New Roman" w:hAnsi="Times New Roman"/>
                <w:sz w:val="20"/>
                <w:szCs w:val="20"/>
              </w:rPr>
              <w:t xml:space="preserve"> in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training</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also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increasing</w:t>
            </w:r>
            <w:proofErr w:type="spellEnd"/>
            <w:r w:rsidRPr="005C2FEE">
              <w:rPr>
                <w:rFonts w:ascii="Times New Roman" w:hAnsi="Times New Roman"/>
                <w:sz w:val="20"/>
                <w:szCs w:val="20"/>
              </w:rPr>
              <w:t xml:space="preserve">. At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Technical High Schools in </w:t>
            </w:r>
            <w:proofErr w:type="spellStart"/>
            <w:r w:rsidRPr="005C2FEE">
              <w:rPr>
                <w:rFonts w:ascii="Times New Roman" w:hAnsi="Times New Roman"/>
                <w:sz w:val="20"/>
                <w:szCs w:val="20"/>
              </w:rPr>
              <w:t>Turkey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there</w:t>
            </w:r>
            <w:proofErr w:type="spellEnd"/>
            <w:r w:rsidRPr="005C2FEE">
              <w:rPr>
                <w:rFonts w:ascii="Times New Roman" w:hAnsi="Times New Roman"/>
                <w:sz w:val="20"/>
                <w:szCs w:val="20"/>
              </w:rPr>
              <w:t xml:space="preserve"> is a </w:t>
            </w:r>
            <w:proofErr w:type="spellStart"/>
            <w:r w:rsidRPr="005C2FEE">
              <w:rPr>
                <w:rFonts w:ascii="Times New Roman" w:hAnsi="Times New Roman"/>
                <w:sz w:val="20"/>
                <w:szCs w:val="20"/>
              </w:rPr>
              <w:t>need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determine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whether</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safety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culture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what</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measures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be </w:t>
            </w:r>
            <w:proofErr w:type="spellStart"/>
            <w:r w:rsidRPr="005C2FEE">
              <w:rPr>
                <w:rFonts w:ascii="Times New Roman" w:hAnsi="Times New Roman"/>
                <w:sz w:val="20"/>
                <w:szCs w:val="20"/>
              </w:rPr>
              <w:t>taken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accordingly</w:t>
            </w:r>
            <w:proofErr w:type="spellEnd"/>
            <w:r w:rsidRPr="005C2FEE">
              <w:rPr>
                <w:rFonts w:ascii="Times New Roman" w:hAnsi="Times New Roman"/>
                <w:sz w:val="20"/>
                <w:szCs w:val="20"/>
              </w:rPr>
              <w:t xml:space="preserve">. Information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content</w:t>
            </w:r>
            <w:proofErr w:type="spellEnd"/>
            <w:r w:rsidRPr="005C2FEE">
              <w:rPr>
                <w:rFonts w:ascii="Times New Roman" w:hAnsi="Times New Roman"/>
                <w:sz w:val="20"/>
                <w:szCs w:val="20"/>
              </w:rPr>
              <w:t xml:space="preserve"> on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structure</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Technical High Schools </w:t>
            </w:r>
            <w:proofErr w:type="spellStart"/>
            <w:r w:rsidRPr="005C2FEE">
              <w:rPr>
                <w:rFonts w:ascii="Times New Roman" w:hAnsi="Times New Roman"/>
                <w:sz w:val="20"/>
                <w:szCs w:val="20"/>
              </w:rPr>
              <w:t>are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included</w:t>
            </w:r>
            <w:proofErr w:type="spellEnd"/>
            <w:r w:rsidRPr="005C2FEE">
              <w:rPr>
                <w:rFonts w:ascii="Times New Roman" w:hAnsi="Times New Roman"/>
                <w:sz w:val="20"/>
                <w:szCs w:val="20"/>
              </w:rPr>
              <w:t xml:space="preserve"> in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law</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Education </w:t>
            </w:r>
            <w:proofErr w:type="spellStart"/>
            <w:r w:rsidRPr="005C2FEE">
              <w:rPr>
                <w:rFonts w:ascii="Times New Roman" w:hAnsi="Times New Roman"/>
                <w:sz w:val="20"/>
                <w:szCs w:val="20"/>
              </w:rPr>
              <w:t>Law</w:t>
            </w:r>
            <w:proofErr w:type="spellEnd"/>
            <w:r w:rsidRPr="005C2FEE">
              <w:rPr>
                <w:rFonts w:ascii="Times New Roman" w:hAnsi="Times New Roman"/>
                <w:sz w:val="20"/>
                <w:szCs w:val="20"/>
              </w:rPr>
              <w:t xml:space="preserve"> no. 3308 </w:t>
            </w:r>
            <w:proofErr w:type="spellStart"/>
            <w:r w:rsidRPr="005C2FEE">
              <w:rPr>
                <w:rFonts w:ascii="Times New Roman" w:hAnsi="Times New Roman"/>
                <w:sz w:val="20"/>
                <w:szCs w:val="20"/>
              </w:rPr>
              <w:t>dated</w:t>
            </w:r>
            <w:proofErr w:type="spellEnd"/>
            <w:r w:rsidRPr="005C2FEE">
              <w:rPr>
                <w:rFonts w:ascii="Times New Roman" w:hAnsi="Times New Roman"/>
                <w:sz w:val="20"/>
                <w:szCs w:val="20"/>
              </w:rPr>
              <w:t xml:space="preserve"> 05.06.1986. </w:t>
            </w:r>
            <w:proofErr w:type="spellStart"/>
            <w:r w:rsidRPr="005C2FEE">
              <w:rPr>
                <w:rFonts w:ascii="Times New Roman" w:hAnsi="Times New Roman"/>
                <w:sz w:val="20"/>
                <w:szCs w:val="20"/>
              </w:rPr>
              <w:t>This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law</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lastRenderedPageBreak/>
              <w:t>provides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information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about</w:t>
            </w:r>
            <w:proofErr w:type="spellEnd"/>
            <w:r w:rsidRPr="005C2FEE">
              <w:rPr>
                <w:rFonts w:ascii="Times New Roman" w:hAnsi="Times New Roman"/>
                <w:sz w:val="20"/>
                <w:szCs w:val="20"/>
              </w:rPr>
              <w:t xml:space="preserve"> how </w:t>
            </w:r>
            <w:proofErr w:type="spellStart"/>
            <w:r w:rsidRPr="005C2FEE">
              <w:rPr>
                <w:rFonts w:ascii="Times New Roman" w:hAnsi="Times New Roman"/>
                <w:sz w:val="20"/>
                <w:szCs w:val="20"/>
              </w:rPr>
              <w:t>schools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should</w:t>
            </w:r>
            <w:proofErr w:type="spellEnd"/>
            <w:r w:rsidRPr="005C2FEE">
              <w:rPr>
                <w:rFonts w:ascii="Times New Roman" w:hAnsi="Times New Roman"/>
                <w:sz w:val="20"/>
                <w:szCs w:val="20"/>
              </w:rPr>
              <w:t xml:space="preserve"> be, how </w:t>
            </w:r>
            <w:proofErr w:type="spellStart"/>
            <w:r w:rsidRPr="005C2FEE">
              <w:rPr>
                <w:rFonts w:ascii="Times New Roman" w:hAnsi="Times New Roman"/>
                <w:sz w:val="20"/>
                <w:szCs w:val="20"/>
              </w:rPr>
              <w:t>education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should</w:t>
            </w:r>
            <w:proofErr w:type="spellEnd"/>
            <w:r w:rsidRPr="005C2FEE">
              <w:rPr>
                <w:rFonts w:ascii="Times New Roman" w:hAnsi="Times New Roman"/>
                <w:sz w:val="20"/>
                <w:szCs w:val="20"/>
              </w:rPr>
              <w:t xml:space="preserve"> be </w:t>
            </w:r>
            <w:proofErr w:type="spellStart"/>
            <w:r w:rsidRPr="005C2FEE">
              <w:rPr>
                <w:rFonts w:ascii="Times New Roman" w:hAnsi="Times New Roman"/>
                <w:sz w:val="20"/>
                <w:szCs w:val="20"/>
              </w:rPr>
              <w:t>provided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how </w:t>
            </w:r>
            <w:proofErr w:type="spellStart"/>
            <w:r w:rsidRPr="005C2FEE">
              <w:rPr>
                <w:rFonts w:ascii="Times New Roman" w:hAnsi="Times New Roman"/>
                <w:sz w:val="20"/>
                <w:szCs w:val="20"/>
              </w:rPr>
              <w:t>staff</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should</w:t>
            </w:r>
            <w:proofErr w:type="spellEnd"/>
            <w:r w:rsidRPr="005C2FEE">
              <w:rPr>
                <w:rFonts w:ascii="Times New Roman" w:hAnsi="Times New Roman"/>
                <w:sz w:val="20"/>
                <w:szCs w:val="20"/>
              </w:rPr>
              <w:t xml:space="preserve"> be.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Technical High Schools </w:t>
            </w:r>
            <w:proofErr w:type="spellStart"/>
            <w:r w:rsidRPr="005C2FEE">
              <w:rPr>
                <w:rFonts w:ascii="Times New Roman" w:hAnsi="Times New Roman"/>
                <w:sz w:val="20"/>
                <w:szCs w:val="20"/>
              </w:rPr>
              <w:t>are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structurally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divided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into</w:t>
            </w:r>
            <w:proofErr w:type="spellEnd"/>
            <w:r w:rsidRPr="005C2FEE">
              <w:rPr>
                <w:rFonts w:ascii="Times New Roman" w:hAnsi="Times New Roman"/>
                <w:sz w:val="20"/>
                <w:szCs w:val="20"/>
              </w:rPr>
              <w:t xml:space="preserve"> 6 main </w:t>
            </w:r>
            <w:proofErr w:type="spellStart"/>
            <w:r w:rsidRPr="005C2FEE">
              <w:rPr>
                <w:rFonts w:ascii="Times New Roman" w:hAnsi="Times New Roman"/>
                <w:sz w:val="20"/>
                <w:szCs w:val="20"/>
              </w:rPr>
              <w:t>groups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These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Industrial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High Schools, Technical High Schools, </w:t>
            </w:r>
            <w:proofErr w:type="spellStart"/>
            <w:r w:rsidRPr="005C2FEE">
              <w:rPr>
                <w:rFonts w:ascii="Times New Roman" w:hAnsi="Times New Roman"/>
                <w:sz w:val="20"/>
                <w:szCs w:val="20"/>
              </w:rPr>
              <w:t>Anatolian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High Schools, </w:t>
            </w:r>
            <w:proofErr w:type="spellStart"/>
            <w:r w:rsidRPr="005C2FEE">
              <w:rPr>
                <w:rFonts w:ascii="Times New Roman" w:hAnsi="Times New Roman"/>
                <w:sz w:val="20"/>
                <w:szCs w:val="20"/>
              </w:rPr>
              <w:t>Anatolian</w:t>
            </w:r>
            <w:proofErr w:type="spellEnd"/>
            <w:r w:rsidRPr="005C2FEE">
              <w:rPr>
                <w:rFonts w:ascii="Times New Roman" w:hAnsi="Times New Roman"/>
                <w:sz w:val="20"/>
                <w:szCs w:val="20"/>
              </w:rPr>
              <w:t xml:space="preserve"> Technical High Schools </w:t>
            </w:r>
            <w:proofErr w:type="spellStart"/>
            <w:r w:rsidRPr="005C2FEE">
              <w:rPr>
                <w:rFonts w:ascii="Times New Roman" w:hAnsi="Times New Roman"/>
                <w:sz w:val="20"/>
                <w:szCs w:val="20"/>
              </w:rPr>
              <w:t>Trade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High Schools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Health</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High Schools. </w:t>
            </w:r>
            <w:proofErr w:type="spellStart"/>
            <w:r w:rsidRPr="005C2FEE">
              <w:rPr>
                <w:rFonts w:ascii="Times New Roman" w:hAnsi="Times New Roman"/>
                <w:sz w:val="20"/>
                <w:szCs w:val="20"/>
              </w:rPr>
              <w:t>In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these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high</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schools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many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occupational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accidents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occur</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due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misapplication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or</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neglect</w:t>
            </w:r>
            <w:proofErr w:type="spellEnd"/>
            <w:r w:rsidRPr="005C2FEE">
              <w:rPr>
                <w:rFonts w:ascii="Times New Roman" w:hAnsi="Times New Roman"/>
                <w:sz w:val="20"/>
                <w:szCs w:val="20"/>
              </w:rPr>
              <w:t>.</w:t>
            </w:r>
            <w:r w:rsidR="00160DAC" w:rsidRPr="005C2FEE">
              <w:rPr>
                <w:rFonts w:ascii="Times New Roman" w:hAnsi="Times New Roman"/>
                <w:sz w:val="20"/>
                <w:szCs w:val="20"/>
              </w:rPr>
              <w:t xml:space="preserve"> </w:t>
            </w:r>
            <w:proofErr w:type="spellStart"/>
            <w:r w:rsidRPr="005C2FEE">
              <w:rPr>
                <w:rFonts w:ascii="Times New Roman" w:hAnsi="Times New Roman"/>
                <w:sz w:val="20"/>
                <w:szCs w:val="20"/>
              </w:rPr>
              <w:t>In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this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study</w:t>
            </w:r>
            <w:proofErr w:type="spellEnd"/>
            <w:r w:rsidRPr="005C2FEE">
              <w:rPr>
                <w:rFonts w:ascii="Times New Roman" w:hAnsi="Times New Roman"/>
                <w:sz w:val="20"/>
                <w:szCs w:val="20"/>
              </w:rPr>
              <w:t xml:space="preserve">, </w:t>
            </w:r>
            <w:proofErr w:type="spellStart"/>
            <w:r w:rsidR="00160DAC" w:rsidRPr="005C2FEE">
              <w:rPr>
                <w:rFonts w:ascii="Times New Roman" w:hAnsi="Times New Roman"/>
                <w:sz w:val="20"/>
                <w:szCs w:val="20"/>
              </w:rPr>
              <w:t>students</w:t>
            </w:r>
            <w:proofErr w:type="spellEnd"/>
            <w:r w:rsidR="00160DAC" w:rsidRPr="005C2FEE">
              <w:rPr>
                <w:rFonts w:ascii="Times New Roman" w:hAnsi="Times New Roman"/>
                <w:sz w:val="20"/>
                <w:szCs w:val="20"/>
              </w:rPr>
              <w:t>’</w:t>
            </w:r>
            <w:r w:rsidRPr="005C2FEE">
              <w:rPr>
                <w:rFonts w:ascii="Times New Roman" w:hAnsi="Times New Roman"/>
                <w:sz w:val="20"/>
                <w:szCs w:val="20"/>
              </w:rPr>
              <w:t xml:space="preserve"> </w:t>
            </w:r>
            <w:proofErr w:type="spellStart"/>
            <w:r w:rsidRPr="005C2FEE">
              <w:rPr>
                <w:rFonts w:ascii="Times New Roman" w:hAnsi="Times New Roman"/>
                <w:sz w:val="20"/>
                <w:szCs w:val="20"/>
              </w:rPr>
              <w:t>perspective</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security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culture</w:t>
            </w:r>
            <w:proofErr w:type="spellEnd"/>
            <w:r w:rsidRPr="005C2FEE">
              <w:rPr>
                <w:rFonts w:ascii="Times New Roman" w:hAnsi="Times New Roman"/>
                <w:sz w:val="20"/>
                <w:szCs w:val="20"/>
              </w:rPr>
              <w:t xml:space="preserve"> in </w:t>
            </w:r>
            <w:proofErr w:type="spellStart"/>
            <w:r w:rsidRPr="005C2FEE">
              <w:rPr>
                <w:rFonts w:ascii="Times New Roman" w:hAnsi="Times New Roman"/>
                <w:sz w:val="20"/>
                <w:szCs w:val="20"/>
              </w:rPr>
              <w:t>Vocational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Technical High Schools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applicability</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security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measures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were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investigated.The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aim</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this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study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determine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what</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needs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be done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measure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increase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safety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culture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level</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students</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determine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what</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should</w:t>
            </w:r>
            <w:proofErr w:type="spellEnd"/>
            <w:r w:rsidRPr="005C2FEE">
              <w:rPr>
                <w:rFonts w:ascii="Times New Roman" w:hAnsi="Times New Roman"/>
                <w:sz w:val="20"/>
                <w:szCs w:val="20"/>
              </w:rPr>
              <w:t xml:space="preserve"> be done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minimize </w:t>
            </w:r>
            <w:proofErr w:type="spellStart"/>
            <w:r w:rsidR="00594750" w:rsidRPr="005C2FEE">
              <w:rPr>
                <w:rFonts w:ascii="Times New Roman" w:hAnsi="Times New Roman"/>
                <w:sz w:val="20"/>
                <w:szCs w:val="20"/>
              </w:rPr>
              <w:t>occupational</w:t>
            </w:r>
            <w:proofErr w:type="spellEnd"/>
            <w:r w:rsidR="00594750" w:rsidRPr="005C2FEE">
              <w:rPr>
                <w:rFonts w:ascii="Times New Roman" w:hAnsi="Times New Roman"/>
                <w:sz w:val="20"/>
                <w:szCs w:val="20"/>
              </w:rPr>
              <w:t xml:space="preserve"> </w:t>
            </w:r>
            <w:proofErr w:type="spellStart"/>
            <w:r w:rsidRPr="005C2FEE">
              <w:rPr>
                <w:rFonts w:ascii="Times New Roman" w:hAnsi="Times New Roman"/>
                <w:sz w:val="20"/>
                <w:szCs w:val="20"/>
              </w:rPr>
              <w:t>accidents</w:t>
            </w:r>
            <w:proofErr w:type="spellEnd"/>
            <w:r w:rsidRPr="005C2FEE">
              <w:rPr>
                <w:rFonts w:ascii="Times New Roman" w:hAnsi="Times New Roman"/>
                <w:sz w:val="20"/>
                <w:szCs w:val="20"/>
              </w:rPr>
              <w:t xml:space="preserve"> in </w:t>
            </w:r>
            <w:proofErr w:type="spellStart"/>
            <w:r w:rsidRPr="005C2FEE">
              <w:rPr>
                <w:rFonts w:ascii="Times New Roman" w:hAnsi="Times New Roman"/>
                <w:sz w:val="20"/>
                <w:szCs w:val="20"/>
              </w:rPr>
              <w:t>education</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specify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importance</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Occupational</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Health</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Safety</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course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and</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to</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emphasize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importance</w:t>
            </w:r>
            <w:proofErr w:type="spellEnd"/>
            <w:r w:rsidRPr="005C2FEE">
              <w:rPr>
                <w:rFonts w:ascii="Times New Roman" w:hAnsi="Times New Roman"/>
                <w:sz w:val="20"/>
                <w:szCs w:val="20"/>
              </w:rPr>
              <w:t xml:space="preserve"> of </w:t>
            </w:r>
            <w:proofErr w:type="spellStart"/>
            <w:r w:rsidRPr="005C2FEE">
              <w:rPr>
                <w:rFonts w:ascii="Times New Roman" w:hAnsi="Times New Roman"/>
                <w:sz w:val="20"/>
                <w:szCs w:val="20"/>
              </w:rPr>
              <w:t>determining</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body </w:t>
            </w:r>
            <w:proofErr w:type="spellStart"/>
            <w:r w:rsidRPr="005C2FEE">
              <w:rPr>
                <w:rFonts w:ascii="Times New Roman" w:hAnsi="Times New Roman"/>
                <w:sz w:val="20"/>
                <w:szCs w:val="20"/>
              </w:rPr>
              <w:t>mass</w:t>
            </w:r>
            <w:proofErr w:type="spellEnd"/>
            <w:r w:rsidRPr="005C2FEE">
              <w:rPr>
                <w:rFonts w:ascii="Times New Roman" w:hAnsi="Times New Roman"/>
                <w:sz w:val="20"/>
                <w:szCs w:val="20"/>
              </w:rPr>
              <w:t xml:space="preserve"> </w:t>
            </w:r>
            <w:proofErr w:type="spellStart"/>
            <w:r w:rsidR="00594750" w:rsidRPr="005C2FEE">
              <w:rPr>
                <w:rFonts w:ascii="Times New Roman" w:hAnsi="Times New Roman"/>
                <w:sz w:val="20"/>
                <w:szCs w:val="20"/>
              </w:rPr>
              <w:t>i</w:t>
            </w:r>
            <w:r w:rsidRPr="005C2FEE">
              <w:rPr>
                <w:rFonts w:ascii="Times New Roman" w:hAnsi="Times New Roman"/>
                <w:sz w:val="20"/>
                <w:szCs w:val="20"/>
              </w:rPr>
              <w:t>ndex</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before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the</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begining</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internship</w:t>
            </w:r>
            <w:proofErr w:type="spellEnd"/>
            <w:r w:rsidRPr="005C2FEE">
              <w:rPr>
                <w:rFonts w:ascii="Times New Roman" w:hAnsi="Times New Roman"/>
                <w:sz w:val="20"/>
                <w:szCs w:val="20"/>
              </w:rPr>
              <w:t xml:space="preserve"> </w:t>
            </w:r>
            <w:proofErr w:type="spellStart"/>
            <w:r w:rsidRPr="005C2FEE">
              <w:rPr>
                <w:rFonts w:ascii="Times New Roman" w:hAnsi="Times New Roman"/>
                <w:sz w:val="20"/>
                <w:szCs w:val="20"/>
              </w:rPr>
              <w:t>studies</w:t>
            </w:r>
            <w:proofErr w:type="spellEnd"/>
            <w:r w:rsidRPr="005C2FEE">
              <w:rPr>
                <w:rFonts w:ascii="Times New Roman" w:hAnsi="Times New Roman"/>
                <w:sz w:val="20"/>
                <w:szCs w:val="20"/>
              </w:rPr>
              <w:t>.</w:t>
            </w:r>
          </w:p>
          <w:p w14:paraId="28DD84D1" w14:textId="54C290B6" w:rsidR="008C5EAB" w:rsidRPr="005C2FEE" w:rsidRDefault="00EF5ACF" w:rsidP="00EF5ACF">
            <w:pPr>
              <w:spacing w:after="120" w:line="240" w:lineRule="auto"/>
              <w:ind w:right="147"/>
              <w:jc w:val="both"/>
              <w:rPr>
                <w:rFonts w:ascii="Times New Roman" w:hAnsi="Times New Roman"/>
                <w:i/>
                <w:sz w:val="21"/>
                <w:szCs w:val="21"/>
              </w:rPr>
            </w:pPr>
            <w:proofErr w:type="spellStart"/>
            <w:r w:rsidRPr="005C2FEE">
              <w:rPr>
                <w:rFonts w:ascii="Times New Roman" w:eastAsia="Times New Roman" w:hAnsi="Times New Roman"/>
                <w:b/>
                <w:sz w:val="20"/>
                <w:szCs w:val="20"/>
              </w:rPr>
              <w:t>Keywords</w:t>
            </w:r>
            <w:proofErr w:type="spellEnd"/>
            <w:r w:rsidRPr="005C2FEE">
              <w:rPr>
                <w:rFonts w:ascii="Times New Roman" w:eastAsia="Times New Roman" w:hAnsi="Times New Roman"/>
                <w:b/>
                <w:sz w:val="20"/>
                <w:szCs w:val="20"/>
              </w:rPr>
              <w:t>:</w:t>
            </w:r>
            <w:r w:rsidRPr="005C2FEE">
              <w:rPr>
                <w:rFonts w:ascii="Times New Roman" w:eastAsia="Times New Roman" w:hAnsi="Times New Roman"/>
                <w:sz w:val="20"/>
                <w:szCs w:val="20"/>
              </w:rPr>
              <w:t xml:space="preserve"> </w:t>
            </w:r>
            <w:proofErr w:type="spellStart"/>
            <w:r w:rsidRPr="005C2FEE">
              <w:rPr>
                <w:rFonts w:ascii="Times New Roman" w:hAnsi="Times New Roman"/>
                <w:i/>
                <w:sz w:val="21"/>
                <w:szCs w:val="21"/>
              </w:rPr>
              <w:t>Occupational</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Health</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and</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Safety</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Vocational</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and</w:t>
            </w:r>
            <w:proofErr w:type="spellEnd"/>
            <w:r w:rsidRPr="005C2FEE">
              <w:rPr>
                <w:rFonts w:ascii="Times New Roman" w:hAnsi="Times New Roman"/>
                <w:i/>
                <w:sz w:val="21"/>
                <w:szCs w:val="21"/>
              </w:rPr>
              <w:t xml:space="preserve"> Technical High Schools, </w:t>
            </w:r>
            <w:proofErr w:type="spellStart"/>
            <w:r w:rsidRPr="005C2FEE">
              <w:rPr>
                <w:rFonts w:ascii="Times New Roman" w:hAnsi="Times New Roman"/>
                <w:i/>
                <w:sz w:val="21"/>
                <w:szCs w:val="21"/>
              </w:rPr>
              <w:t>Vocational</w:t>
            </w:r>
            <w:proofErr w:type="spellEnd"/>
            <w:r w:rsidRPr="005C2FEE">
              <w:rPr>
                <w:rFonts w:ascii="Times New Roman" w:hAnsi="Times New Roman"/>
                <w:i/>
                <w:sz w:val="21"/>
                <w:szCs w:val="21"/>
              </w:rPr>
              <w:t xml:space="preserve"> Education, </w:t>
            </w:r>
            <w:proofErr w:type="spellStart"/>
            <w:r w:rsidRPr="005C2FEE">
              <w:rPr>
                <w:rFonts w:ascii="Times New Roman" w:hAnsi="Times New Roman"/>
                <w:i/>
                <w:sz w:val="21"/>
                <w:szCs w:val="21"/>
              </w:rPr>
              <w:t>Occupational</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Safety</w:t>
            </w:r>
            <w:proofErr w:type="spellEnd"/>
            <w:r w:rsidRPr="005C2FEE">
              <w:rPr>
                <w:rFonts w:ascii="Times New Roman" w:hAnsi="Times New Roman"/>
                <w:i/>
                <w:sz w:val="21"/>
                <w:szCs w:val="21"/>
              </w:rPr>
              <w:t xml:space="preserve"> </w:t>
            </w:r>
            <w:proofErr w:type="spellStart"/>
            <w:r w:rsidRPr="005C2FEE">
              <w:rPr>
                <w:rFonts w:ascii="Times New Roman" w:hAnsi="Times New Roman"/>
                <w:i/>
                <w:sz w:val="21"/>
                <w:szCs w:val="21"/>
              </w:rPr>
              <w:t>Culture</w:t>
            </w:r>
            <w:proofErr w:type="spellEnd"/>
          </w:p>
        </w:tc>
      </w:tr>
    </w:tbl>
    <w:p w14:paraId="47367799" w14:textId="77777777" w:rsidR="008C5EAB" w:rsidRPr="005C2FEE" w:rsidRDefault="008C5EAB" w:rsidP="008C5EAB">
      <w:pPr>
        <w:pStyle w:val="ListParagraph"/>
        <w:spacing w:after="0" w:line="240" w:lineRule="auto"/>
        <w:ind w:left="0"/>
        <w:contextualSpacing w:val="0"/>
        <w:rPr>
          <w:rFonts w:ascii="Times New Roman" w:eastAsia="Times New Roman" w:hAnsi="Times New Roman"/>
          <w:spacing w:val="-2"/>
          <w:sz w:val="20"/>
          <w:szCs w:val="20"/>
          <w:shd w:val="clear" w:color="auto" w:fill="FFFFFF"/>
          <w:lang w:val="en-US"/>
        </w:rPr>
      </w:pPr>
      <w:r w:rsidRPr="005C2FEE">
        <w:rPr>
          <w:rFonts w:ascii="Times New Roman" w:hAnsi="Times New Roman"/>
          <w:bCs/>
          <w:sz w:val="20"/>
          <w:szCs w:val="20"/>
        </w:rPr>
        <w:lastRenderedPageBreak/>
        <w:t>A. I. Çetinkaya:</w:t>
      </w:r>
      <w:r w:rsidRPr="005C2FEE">
        <w:rPr>
          <w:rFonts w:ascii="Times New Roman" w:hAnsi="Times New Roman"/>
          <w:b/>
          <w:sz w:val="20"/>
          <w:szCs w:val="20"/>
        </w:rPr>
        <w:t xml:space="preserve"> </w:t>
      </w:r>
      <w:r w:rsidRPr="005C2FEE">
        <w:rPr>
          <w:rFonts w:ascii="Times New Roman" w:hAnsi="Times New Roman"/>
          <w:sz w:val="20"/>
          <w:szCs w:val="20"/>
          <w:shd w:val="clear" w:color="auto" w:fill="FFFFFF"/>
        </w:rPr>
        <w:t>a.istemihan.cetinkaya@gmail.com</w:t>
      </w:r>
    </w:p>
    <w:p w14:paraId="0F970E7D" w14:textId="77777777" w:rsidR="008C5EAB" w:rsidRPr="005C2FEE" w:rsidRDefault="008C5EAB" w:rsidP="008C5EAB">
      <w:pPr>
        <w:pStyle w:val="ListParagraph"/>
        <w:spacing w:after="0" w:line="240" w:lineRule="auto"/>
        <w:ind w:left="0"/>
        <w:contextualSpacing w:val="0"/>
        <w:rPr>
          <w:rFonts w:ascii="Times New Roman" w:eastAsia="Times New Roman" w:hAnsi="Times New Roman"/>
          <w:spacing w:val="-2"/>
          <w:sz w:val="20"/>
          <w:szCs w:val="20"/>
          <w:shd w:val="clear" w:color="auto" w:fill="FFFFFF"/>
          <w:lang w:val="en-US"/>
        </w:rPr>
      </w:pPr>
      <w:r w:rsidRPr="005C2FEE">
        <w:rPr>
          <w:rFonts w:ascii="Times New Roman" w:eastAsia="Times New Roman" w:hAnsi="Times New Roman"/>
          <w:spacing w:val="-2"/>
          <w:sz w:val="20"/>
          <w:szCs w:val="20"/>
          <w:shd w:val="clear" w:color="auto" w:fill="FFFFFF"/>
          <w:lang w:val="en-US"/>
        </w:rPr>
        <w:t xml:space="preserve">I. </w:t>
      </w:r>
      <w:proofErr w:type="spellStart"/>
      <w:r w:rsidRPr="005C2FEE">
        <w:rPr>
          <w:rFonts w:ascii="Times New Roman" w:eastAsia="Times New Roman" w:hAnsi="Times New Roman"/>
          <w:spacing w:val="-2"/>
          <w:sz w:val="20"/>
          <w:szCs w:val="20"/>
          <w:shd w:val="clear" w:color="auto" w:fill="FFFFFF"/>
          <w:lang w:val="en-US"/>
        </w:rPr>
        <w:t>Ulusoy</w:t>
      </w:r>
      <w:proofErr w:type="spellEnd"/>
      <w:r w:rsidRPr="005C2FEE">
        <w:rPr>
          <w:rFonts w:ascii="Times New Roman" w:eastAsia="Times New Roman" w:hAnsi="Times New Roman"/>
          <w:spacing w:val="-2"/>
          <w:sz w:val="20"/>
          <w:szCs w:val="20"/>
          <w:shd w:val="clear" w:color="auto" w:fill="FFFFFF"/>
          <w:lang w:val="en-US"/>
        </w:rPr>
        <w:t>: isilayulusoy@gmail.com</w:t>
      </w:r>
    </w:p>
    <w:p w14:paraId="725BFC3B" w14:textId="77777777" w:rsidR="005F7484" w:rsidRPr="003F2651" w:rsidRDefault="005F7484" w:rsidP="002C18EA">
      <w:pPr>
        <w:spacing w:after="0" w:line="240" w:lineRule="auto"/>
        <w:jc w:val="both"/>
        <w:rPr>
          <w:rFonts w:ascii="Times New Roman" w:hAnsi="Times New Roman"/>
          <w:b/>
          <w:sz w:val="4"/>
          <w:szCs w:val="20"/>
        </w:rPr>
        <w:sectPr w:rsidR="005F7484" w:rsidRPr="003F2651" w:rsidSect="00AA7D3B">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6" w:h="16838" w:code="9"/>
          <w:pgMar w:top="1418" w:right="1274" w:bottom="1418" w:left="1418" w:header="709" w:footer="709" w:gutter="0"/>
          <w:pgNumType w:start="77"/>
          <w:cols w:space="708"/>
          <w:titlePg/>
          <w:docGrid w:linePitch="360"/>
        </w:sectPr>
      </w:pPr>
    </w:p>
    <w:p w14:paraId="4DE85D44" w14:textId="77777777" w:rsidR="00160DAC" w:rsidRPr="003F2651" w:rsidRDefault="00160DAC" w:rsidP="002C18EA">
      <w:pPr>
        <w:spacing w:after="0" w:line="240" w:lineRule="auto"/>
        <w:jc w:val="both"/>
        <w:rPr>
          <w:rFonts w:ascii="Times New Roman" w:hAnsi="Times New Roman"/>
          <w:b/>
          <w:sz w:val="20"/>
          <w:szCs w:val="20"/>
        </w:rPr>
      </w:pPr>
    </w:p>
    <w:p w14:paraId="664EE107" w14:textId="77777777" w:rsidR="002E5B97" w:rsidRPr="003F2651" w:rsidRDefault="002E5B97" w:rsidP="002C18EA">
      <w:pPr>
        <w:spacing w:after="0" w:line="240" w:lineRule="auto"/>
        <w:jc w:val="both"/>
        <w:rPr>
          <w:rFonts w:ascii="Times New Roman" w:hAnsi="Times New Roman"/>
          <w:b/>
          <w:sz w:val="20"/>
          <w:szCs w:val="20"/>
        </w:rPr>
      </w:pPr>
      <w:r w:rsidRPr="003F2651">
        <w:rPr>
          <w:rFonts w:ascii="Times New Roman" w:hAnsi="Times New Roman"/>
          <w:b/>
          <w:sz w:val="20"/>
          <w:szCs w:val="20"/>
        </w:rPr>
        <w:t>1. Giriş</w:t>
      </w:r>
    </w:p>
    <w:p w14:paraId="7B1BB5E3" w14:textId="77777777" w:rsidR="009E0052" w:rsidRPr="003F2651" w:rsidRDefault="009E0052" w:rsidP="002C18EA">
      <w:pPr>
        <w:spacing w:after="0" w:line="240" w:lineRule="auto"/>
        <w:jc w:val="both"/>
        <w:rPr>
          <w:rFonts w:ascii="Times New Roman" w:hAnsi="Times New Roman"/>
          <w:color w:val="000000" w:themeColor="text1"/>
          <w:sz w:val="20"/>
          <w:szCs w:val="20"/>
        </w:rPr>
      </w:pPr>
    </w:p>
    <w:p w14:paraId="711DB854" w14:textId="77777777" w:rsidR="00231579" w:rsidRPr="003F2651" w:rsidRDefault="00995270"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İş </w:t>
      </w:r>
      <w:r w:rsidR="001E29A4" w:rsidRPr="003F2651">
        <w:rPr>
          <w:rFonts w:ascii="Times New Roman" w:hAnsi="Times New Roman"/>
          <w:sz w:val="20"/>
          <w:szCs w:val="20"/>
        </w:rPr>
        <w:t>s</w:t>
      </w:r>
      <w:r w:rsidRPr="003F2651">
        <w:rPr>
          <w:rFonts w:ascii="Times New Roman" w:hAnsi="Times New Roman"/>
          <w:sz w:val="20"/>
          <w:szCs w:val="20"/>
        </w:rPr>
        <w:t xml:space="preserve">ağlığı ve </w:t>
      </w:r>
      <w:r w:rsidR="001E29A4" w:rsidRPr="003F2651">
        <w:rPr>
          <w:rFonts w:ascii="Times New Roman" w:hAnsi="Times New Roman"/>
          <w:sz w:val="20"/>
          <w:szCs w:val="20"/>
        </w:rPr>
        <w:t>g</w:t>
      </w:r>
      <w:r w:rsidR="00231579" w:rsidRPr="003F2651">
        <w:rPr>
          <w:rFonts w:ascii="Times New Roman" w:hAnsi="Times New Roman"/>
          <w:sz w:val="20"/>
          <w:szCs w:val="20"/>
        </w:rPr>
        <w:t>üvenliği tarihi dünyada ilk olarak iş sağlığı başlığında ortaya çıkmıştır. İlk izleri erken dönem Helen kültürü ve ilk çağlara kadar uzanmaktadır. Erken Helenistik dönemde Hipokrat, Platon (Eflatun), Aristo, Galen gibi ünlü tıp insanları ile başlar.  Hipokrat (M.Ö. 460-370) kurşun zehirlenmesi üzerinde çalışma yapmıştır [1]. Platon (Eflatun M.Ö. 428-348) zanaatkârların çalışma koşullarından kaynaklanan sorunları hakkında çalışmalarda bulunmuştur. Aristo (M.Ö. 384-322) gladyatör diyeti çalışmalarında bulunmuştur [2]. Galen (M.S. II. Yüzyılda) hastalıklarda çevre faktörü alanında çalışmalarda bulunmuştur. İlk Çağda önemli madenlerin keyfedilmesi ile birlikte hastalıklarında değişmeye başlamıştır Madende çalışan işçilerin beceriye dayalı, çalışma koşullarının ağır olması ve riskli işlerin fazla olmasından dolayı madende çalışan işçilerin rahatsızlıkları görülmüştür [3]. Bununla birlikte erken yaşta ölümlerin, çok evlilik yapan kadınlarda görülen rahatsızlıklarla iş sağlığına önem bir kat daha artmıştır. İlk çağda Roma İmparatorluğu</w:t>
      </w:r>
      <w:r w:rsidR="001E29A4" w:rsidRPr="003F2651">
        <w:rPr>
          <w:rFonts w:ascii="Times New Roman" w:hAnsi="Times New Roman"/>
          <w:sz w:val="20"/>
          <w:szCs w:val="20"/>
        </w:rPr>
        <w:t>’</w:t>
      </w:r>
      <w:r w:rsidR="00231579" w:rsidRPr="003F2651">
        <w:rPr>
          <w:rFonts w:ascii="Times New Roman" w:hAnsi="Times New Roman"/>
          <w:sz w:val="20"/>
          <w:szCs w:val="20"/>
        </w:rPr>
        <w:t xml:space="preserve">nda ve Yunan kültüründe karşımıza “Endüstri Sağlığı”, “İşçi Sağlığı”, “İş Hijyeni” gibi kavramlar çıkmaktadır. 1493 ile 1541 yıllarına gelindiğinde </w:t>
      </w:r>
      <w:proofErr w:type="spellStart"/>
      <w:r w:rsidR="00231579" w:rsidRPr="003F2651">
        <w:rPr>
          <w:rFonts w:ascii="Times New Roman" w:hAnsi="Times New Roman"/>
          <w:sz w:val="20"/>
          <w:szCs w:val="20"/>
        </w:rPr>
        <w:t>Paracelsus</w:t>
      </w:r>
      <w:proofErr w:type="spellEnd"/>
      <w:r w:rsidR="00231579" w:rsidRPr="003F2651">
        <w:rPr>
          <w:rFonts w:ascii="Times New Roman" w:hAnsi="Times New Roman"/>
          <w:sz w:val="20"/>
          <w:szCs w:val="20"/>
        </w:rPr>
        <w:t xml:space="preserve"> adlı hekimle karşılaşmaktayız [4]. Altın, gümüş gibi madenlerde çalışan işçilerin zehirlenmelerini incelemiş bununla birlikte uygun dozda zehir ve ilaç arasındaki farkı ortaya çıkarmıştır. 1494 ile 1555 </w:t>
      </w:r>
      <w:proofErr w:type="spellStart"/>
      <w:r w:rsidR="00231579" w:rsidRPr="003F2651">
        <w:rPr>
          <w:rFonts w:ascii="Times New Roman" w:hAnsi="Times New Roman"/>
          <w:sz w:val="20"/>
          <w:szCs w:val="20"/>
        </w:rPr>
        <w:t>Agricola</w:t>
      </w:r>
      <w:proofErr w:type="spellEnd"/>
      <w:r w:rsidR="00231579" w:rsidRPr="003F2651">
        <w:rPr>
          <w:rFonts w:ascii="Times New Roman" w:hAnsi="Times New Roman"/>
          <w:sz w:val="20"/>
          <w:szCs w:val="20"/>
        </w:rPr>
        <w:t xml:space="preserve"> ağız ve sonum yoluyla ilgili koruyucu önlemler almıştır [5]. Bu yıllarda meslek hastalığı konusunda çalışmalarda bulanan diğer hekimlerde; </w:t>
      </w:r>
      <w:proofErr w:type="spellStart"/>
      <w:r w:rsidR="00231579" w:rsidRPr="003F2651">
        <w:rPr>
          <w:rFonts w:ascii="Times New Roman" w:hAnsi="Times New Roman"/>
          <w:sz w:val="20"/>
          <w:szCs w:val="20"/>
        </w:rPr>
        <w:t>Voltaire</w:t>
      </w:r>
      <w:proofErr w:type="spellEnd"/>
      <w:r w:rsidR="00231579" w:rsidRPr="003F2651">
        <w:rPr>
          <w:rFonts w:ascii="Times New Roman" w:hAnsi="Times New Roman"/>
          <w:sz w:val="20"/>
          <w:szCs w:val="20"/>
        </w:rPr>
        <w:t xml:space="preserve">, J.J. Rousseau, Michael </w:t>
      </w:r>
      <w:proofErr w:type="spellStart"/>
      <w:r w:rsidR="00231579" w:rsidRPr="003F2651">
        <w:rPr>
          <w:rFonts w:ascii="Times New Roman" w:hAnsi="Times New Roman"/>
          <w:sz w:val="20"/>
          <w:szCs w:val="20"/>
        </w:rPr>
        <w:t>Sodler</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Anthony</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Ashley</w:t>
      </w:r>
      <w:proofErr w:type="spellEnd"/>
      <w:r w:rsidR="00231579" w:rsidRPr="003F2651">
        <w:rPr>
          <w:rFonts w:ascii="Times New Roman" w:hAnsi="Times New Roman"/>
          <w:sz w:val="20"/>
          <w:szCs w:val="20"/>
        </w:rPr>
        <w:t xml:space="preserve"> Cooper, Charles </w:t>
      </w:r>
      <w:proofErr w:type="spellStart"/>
      <w:r w:rsidR="00231579" w:rsidRPr="003F2651">
        <w:rPr>
          <w:rFonts w:ascii="Times New Roman" w:hAnsi="Times New Roman"/>
          <w:sz w:val="20"/>
          <w:szCs w:val="20"/>
        </w:rPr>
        <w:t>Turner</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Thackroh’tır</w:t>
      </w:r>
      <w:proofErr w:type="spellEnd"/>
      <w:r w:rsidR="00231579" w:rsidRPr="003F2651">
        <w:rPr>
          <w:rFonts w:ascii="Times New Roman" w:hAnsi="Times New Roman"/>
          <w:sz w:val="20"/>
          <w:szCs w:val="20"/>
        </w:rPr>
        <w:t xml:space="preserve">.  1765 yılında James </w:t>
      </w:r>
      <w:proofErr w:type="spellStart"/>
      <w:r w:rsidR="00231579" w:rsidRPr="003F2651">
        <w:rPr>
          <w:rFonts w:ascii="Times New Roman" w:hAnsi="Times New Roman"/>
          <w:sz w:val="20"/>
          <w:szCs w:val="20"/>
        </w:rPr>
        <w:t>Watt’ın</w:t>
      </w:r>
      <w:proofErr w:type="spellEnd"/>
      <w:r w:rsidR="00231579" w:rsidRPr="003F2651">
        <w:rPr>
          <w:rFonts w:ascii="Times New Roman" w:hAnsi="Times New Roman"/>
          <w:sz w:val="20"/>
          <w:szCs w:val="20"/>
        </w:rPr>
        <w:t xml:space="preserve"> buharlı makineleri keşfi ile endüstri devrine girişin kapısı aralanmıştır. Fabrikaların kurulması, genç ve çocuk işçilerin gün yüzüne çıkmaya başlamasıyla. Olumsuz durumları; sağlıksız koşullarda barınma, yetersiz beslenme, aşırı yorgunluk ve olumsuz çevre koşulları, salgın hastalıklar, iş kazası, meslek hastalıkları çalışan kesimin büyük bir sorun haline gelmiştir [6]. Alman </w:t>
      </w:r>
      <w:proofErr w:type="spellStart"/>
      <w:r w:rsidR="00231579" w:rsidRPr="003F2651">
        <w:rPr>
          <w:rFonts w:ascii="Times New Roman" w:hAnsi="Times New Roman"/>
          <w:sz w:val="20"/>
          <w:szCs w:val="20"/>
        </w:rPr>
        <w:t>Johannas</w:t>
      </w:r>
      <w:proofErr w:type="spellEnd"/>
      <w:r w:rsidR="00231579" w:rsidRPr="003F2651">
        <w:rPr>
          <w:rFonts w:ascii="Times New Roman" w:hAnsi="Times New Roman"/>
          <w:sz w:val="20"/>
          <w:szCs w:val="20"/>
        </w:rPr>
        <w:t xml:space="preserve"> Gutenberg’in 1447 yılında matbaayı </w:t>
      </w:r>
      <w:r w:rsidR="00231579" w:rsidRPr="003F2651">
        <w:rPr>
          <w:rFonts w:ascii="Times New Roman" w:hAnsi="Times New Roman"/>
          <w:sz w:val="20"/>
          <w:szCs w:val="20"/>
        </w:rPr>
        <w:t xml:space="preserve">bulması, Rönesans’ta gelişmeyi hızlandırmıştır [7]. İş sağlığı ve güvenliği tarihi gelişimi açısından en önemli süreç 17. Yüzyılda İtalyan </w:t>
      </w:r>
      <w:proofErr w:type="spellStart"/>
      <w:r w:rsidR="00231579" w:rsidRPr="003F2651">
        <w:rPr>
          <w:rFonts w:ascii="Times New Roman" w:hAnsi="Times New Roman"/>
          <w:sz w:val="20"/>
          <w:szCs w:val="20"/>
        </w:rPr>
        <w:t>Bernardino</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Ramazzini’nin</w:t>
      </w:r>
      <w:proofErr w:type="spellEnd"/>
      <w:r w:rsidR="00231579" w:rsidRPr="003F2651">
        <w:rPr>
          <w:rFonts w:ascii="Times New Roman" w:hAnsi="Times New Roman"/>
          <w:sz w:val="20"/>
          <w:szCs w:val="20"/>
        </w:rPr>
        <w:t xml:space="preserve"> (1633-1714) iş ve hastalık ilişkisi üzerine yaptığı bilimsel çalışmalar dikkati çekmektedir. </w:t>
      </w:r>
      <w:proofErr w:type="spellStart"/>
      <w:r w:rsidR="00231579" w:rsidRPr="003F2651">
        <w:rPr>
          <w:rFonts w:ascii="Times New Roman" w:hAnsi="Times New Roman"/>
          <w:sz w:val="20"/>
          <w:szCs w:val="20"/>
        </w:rPr>
        <w:t>Bernardino</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Ramazzini</w:t>
      </w:r>
      <w:proofErr w:type="spellEnd"/>
      <w:r w:rsidR="00231579" w:rsidRPr="003F2651">
        <w:rPr>
          <w:rFonts w:ascii="Times New Roman" w:hAnsi="Times New Roman"/>
          <w:sz w:val="20"/>
          <w:szCs w:val="20"/>
        </w:rPr>
        <w:t xml:space="preserve"> “Hastalara Mesleğini Sorunuz” sözü ile iş hekimliği alanında ilk büyük gelişimin temelini atmıştır, bunla birlikte 1713 yılında yayımladığı “De </w:t>
      </w:r>
      <w:proofErr w:type="spellStart"/>
      <w:r w:rsidR="00231579" w:rsidRPr="003F2651">
        <w:rPr>
          <w:rFonts w:ascii="Times New Roman" w:hAnsi="Times New Roman"/>
          <w:sz w:val="20"/>
          <w:szCs w:val="20"/>
        </w:rPr>
        <w:t>Mortis</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Artificum</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Diatrih</w:t>
      </w:r>
      <w:proofErr w:type="spellEnd"/>
      <w:r w:rsidR="00231579" w:rsidRPr="003F2651">
        <w:rPr>
          <w:rFonts w:ascii="Times New Roman" w:hAnsi="Times New Roman"/>
          <w:sz w:val="20"/>
          <w:szCs w:val="20"/>
        </w:rPr>
        <w:t xml:space="preserve">” meslek hastalığı olgusunu ispatlamıştır [8]. İş yeri hekimliği ilk kez İtalya’da gündeme gelmiştir. Sanayi devriminin İngiltere topraklarında doğmasıyla birlikte iş gücünde genç ve çocuk işçiler </w:t>
      </w:r>
      <w:r w:rsidR="007F342D" w:rsidRPr="003F2651">
        <w:rPr>
          <w:rFonts w:ascii="Times New Roman" w:hAnsi="Times New Roman"/>
          <w:sz w:val="20"/>
          <w:szCs w:val="20"/>
        </w:rPr>
        <w:t>çok daha</w:t>
      </w:r>
      <w:r w:rsidR="004316A4" w:rsidRPr="003F2651">
        <w:rPr>
          <w:rFonts w:ascii="Times New Roman" w:hAnsi="Times New Roman"/>
          <w:sz w:val="20"/>
          <w:szCs w:val="20"/>
        </w:rPr>
        <w:t xml:space="preserve"> </w:t>
      </w:r>
      <w:r w:rsidR="00231579" w:rsidRPr="003F2651">
        <w:rPr>
          <w:rFonts w:ascii="Times New Roman" w:hAnsi="Times New Roman"/>
          <w:sz w:val="20"/>
          <w:szCs w:val="20"/>
        </w:rPr>
        <w:t xml:space="preserve">yaygın halde çalıştırılmaya başlanmıştır. Genç ve çocuk işçilerin üretimde yaygın halde çalıştırılması, ağır iş yükü, sağlık sisteminin bozulması, dinlenme kavramının olmayışı, hamile bayanların ağır iş yükünde çalıştırılması gibi olumsuzlukları doğurmuştur. Ayrıca çocuk işçilerin beden yapılarından dolayı fabrika baca temizliğinde kullanılması çocuk işçilerin sağlığını olumsuz yönde etkilemiştir. Bu olumsuzlukları izleyen ve önlem alan ilk kişi İngiliz girişimci Robert </w:t>
      </w:r>
      <w:proofErr w:type="spellStart"/>
      <w:r w:rsidR="00231579" w:rsidRPr="003F2651">
        <w:rPr>
          <w:rFonts w:ascii="Times New Roman" w:hAnsi="Times New Roman"/>
          <w:sz w:val="20"/>
          <w:szCs w:val="20"/>
        </w:rPr>
        <w:t>Owen</w:t>
      </w:r>
      <w:proofErr w:type="spellEnd"/>
      <w:r w:rsidR="00231579" w:rsidRPr="003F2651">
        <w:rPr>
          <w:rFonts w:ascii="Times New Roman" w:hAnsi="Times New Roman"/>
          <w:sz w:val="20"/>
          <w:szCs w:val="20"/>
        </w:rPr>
        <w:t xml:space="preserve"> fabrikasında çalışan işçilere tıbbi bakım imkânı sağlamıştır. 1802 yılına gelindiğinde “Sağlı</w:t>
      </w:r>
      <w:r w:rsidR="00912B4F" w:rsidRPr="003F2651">
        <w:rPr>
          <w:rFonts w:ascii="Times New Roman" w:hAnsi="Times New Roman"/>
          <w:sz w:val="20"/>
          <w:szCs w:val="20"/>
        </w:rPr>
        <w:t>k ve Ahlakın Korunması Kanunu (</w:t>
      </w:r>
      <w:proofErr w:type="spellStart"/>
      <w:r w:rsidR="00231579" w:rsidRPr="003F2651">
        <w:rPr>
          <w:rFonts w:ascii="Times New Roman" w:hAnsi="Times New Roman"/>
          <w:sz w:val="20"/>
          <w:szCs w:val="20"/>
        </w:rPr>
        <w:t>Health</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and</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Morals</w:t>
      </w:r>
      <w:proofErr w:type="spellEnd"/>
      <w:r w:rsidR="00231579" w:rsidRPr="003F2651">
        <w:rPr>
          <w:rFonts w:ascii="Times New Roman" w:hAnsi="Times New Roman"/>
          <w:sz w:val="20"/>
          <w:szCs w:val="20"/>
        </w:rPr>
        <w:t xml:space="preserve"> of </w:t>
      </w:r>
      <w:proofErr w:type="spellStart"/>
      <w:r w:rsidR="00231579" w:rsidRPr="003F2651">
        <w:rPr>
          <w:rFonts w:ascii="Times New Roman" w:hAnsi="Times New Roman"/>
          <w:sz w:val="20"/>
          <w:szCs w:val="20"/>
        </w:rPr>
        <w:t>Apperentices</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Act</w:t>
      </w:r>
      <w:proofErr w:type="spellEnd"/>
      <w:r w:rsidR="00231579" w:rsidRPr="003F2651">
        <w:rPr>
          <w:rFonts w:ascii="Times New Roman" w:hAnsi="Times New Roman"/>
          <w:sz w:val="20"/>
          <w:szCs w:val="20"/>
        </w:rPr>
        <w:t xml:space="preserve">)” </w:t>
      </w:r>
      <w:r w:rsidR="004316A4" w:rsidRPr="003F2651">
        <w:rPr>
          <w:rFonts w:ascii="Times New Roman" w:hAnsi="Times New Roman"/>
          <w:sz w:val="20"/>
          <w:szCs w:val="20"/>
        </w:rPr>
        <w:t>çıkartılmıştır. Bu K</w:t>
      </w:r>
      <w:r w:rsidR="00231579" w:rsidRPr="003F2651">
        <w:rPr>
          <w:rFonts w:ascii="Times New Roman" w:hAnsi="Times New Roman"/>
          <w:sz w:val="20"/>
          <w:szCs w:val="20"/>
        </w:rPr>
        <w:t>anunla birlikte fabrikalardaki çalışma sürelerini 58 saat/hafta ile sınırlanmıştır. Eğitim zorunluluğu getirilmiştir [9]. 1833 yılında çıkartılan “Fabrikalar Kanunu” ile en küçük çalışma yaşı 10 yaşa indirilmiş ve işe alımlarda sağlık muayenesi olma zorunluluğu getirilmiştir. 1810 yılında Fransa’da “İmparator Kararnamesi” ile iş sağlığı ve güvenliği alanına “İş Güvenliği Müfettişliği” terimi gündeme gelmiştir.</w:t>
      </w:r>
      <w:r w:rsidR="004221F5" w:rsidRPr="003F2651">
        <w:rPr>
          <w:rFonts w:ascii="Times New Roman" w:hAnsi="Times New Roman"/>
          <w:sz w:val="20"/>
          <w:szCs w:val="20"/>
        </w:rPr>
        <w:t xml:space="preserve"> </w:t>
      </w:r>
      <w:r w:rsidR="00231579" w:rsidRPr="003F2651">
        <w:rPr>
          <w:rFonts w:ascii="Times New Roman" w:hAnsi="Times New Roman"/>
          <w:sz w:val="20"/>
          <w:szCs w:val="20"/>
        </w:rPr>
        <w:t xml:space="preserve">1841 yılında yayımlanan “İş Mevzuatı” ile çalışma şartları ve durumları </w:t>
      </w:r>
      <w:r w:rsidR="004221F5" w:rsidRPr="003F2651">
        <w:rPr>
          <w:rFonts w:ascii="Times New Roman" w:hAnsi="Times New Roman"/>
          <w:sz w:val="20"/>
          <w:szCs w:val="20"/>
        </w:rPr>
        <w:t>güvence altına alınmıştır</w:t>
      </w:r>
      <w:r w:rsidR="00AF3364" w:rsidRPr="003F2651">
        <w:rPr>
          <w:rFonts w:ascii="Times New Roman" w:hAnsi="Times New Roman"/>
          <w:sz w:val="20"/>
          <w:szCs w:val="20"/>
        </w:rPr>
        <w:t xml:space="preserve">. </w:t>
      </w:r>
      <w:r w:rsidR="00231579" w:rsidRPr="003F2651">
        <w:rPr>
          <w:rFonts w:ascii="Times New Roman" w:hAnsi="Times New Roman"/>
          <w:sz w:val="20"/>
          <w:szCs w:val="20"/>
        </w:rPr>
        <w:t xml:space="preserve">1847 yılında çıkarılan bir kanunla iş yeri denetimi ve iş müfettişliği yapısı oluşturulmuştur. 1914 yılında Amerika Birleşik Devletlerinde yayımlanan kitap olan “Meslek Hastalıkları (The </w:t>
      </w:r>
      <w:proofErr w:type="spellStart"/>
      <w:r w:rsidR="00231579" w:rsidRPr="003F2651">
        <w:rPr>
          <w:rFonts w:ascii="Times New Roman" w:hAnsi="Times New Roman"/>
          <w:sz w:val="20"/>
          <w:szCs w:val="20"/>
        </w:rPr>
        <w:t>Occupational</w:t>
      </w:r>
      <w:proofErr w:type="spellEnd"/>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Diseases</w:t>
      </w:r>
      <w:proofErr w:type="spellEnd"/>
      <w:r w:rsidR="00231579" w:rsidRPr="003F2651">
        <w:rPr>
          <w:rFonts w:ascii="Times New Roman" w:hAnsi="Times New Roman"/>
          <w:sz w:val="20"/>
          <w:szCs w:val="20"/>
        </w:rPr>
        <w:t>)” ile meslek hastalıklarının öneminin vurgulanmasında yarar sağla</w:t>
      </w:r>
      <w:r w:rsidR="00AF3364" w:rsidRPr="003F2651">
        <w:rPr>
          <w:rFonts w:ascii="Times New Roman" w:hAnsi="Times New Roman"/>
          <w:sz w:val="20"/>
          <w:szCs w:val="20"/>
        </w:rPr>
        <w:t>n</w:t>
      </w:r>
      <w:r w:rsidR="00231579" w:rsidRPr="003F2651">
        <w:rPr>
          <w:rFonts w:ascii="Times New Roman" w:hAnsi="Times New Roman"/>
          <w:sz w:val="20"/>
          <w:szCs w:val="20"/>
        </w:rPr>
        <w:t xml:space="preserve">mıştır. 1919 yılında İsviçre’nin Cenevre kentinde Uluslararası Çalışma Örgütü (ILO) kurulmuştur. İş sağlığı ve güvenliği ile ilgili birçok </w:t>
      </w:r>
      <w:r w:rsidR="00231579" w:rsidRPr="003F2651">
        <w:rPr>
          <w:rFonts w:ascii="Times New Roman" w:hAnsi="Times New Roman"/>
          <w:sz w:val="20"/>
          <w:szCs w:val="20"/>
        </w:rPr>
        <w:lastRenderedPageBreak/>
        <w:t>sözleşme çıkarılmıştır. Türkiye ise 1932 yılında üyesi olmuştur. Uluslararası Çalışma Örgütü</w:t>
      </w:r>
      <w:r w:rsidR="004221F5" w:rsidRPr="003F2651">
        <w:rPr>
          <w:rFonts w:ascii="Times New Roman" w:hAnsi="Times New Roman"/>
          <w:sz w:val="20"/>
          <w:szCs w:val="20"/>
        </w:rPr>
        <w:t>’</w:t>
      </w:r>
      <w:r w:rsidR="00231579" w:rsidRPr="003F2651">
        <w:rPr>
          <w:rFonts w:ascii="Times New Roman" w:hAnsi="Times New Roman"/>
          <w:sz w:val="20"/>
          <w:szCs w:val="20"/>
        </w:rPr>
        <w:t>nün Ankara’da bürosu mevcuttur. 1948 yı</w:t>
      </w:r>
      <w:r w:rsidR="00AF3364" w:rsidRPr="003F2651">
        <w:rPr>
          <w:rFonts w:ascii="Times New Roman" w:hAnsi="Times New Roman"/>
          <w:sz w:val="20"/>
          <w:szCs w:val="20"/>
        </w:rPr>
        <w:t xml:space="preserve">lında Dünya Sağlık Örgütü (WHO) kurulmuştur </w:t>
      </w:r>
      <w:r w:rsidR="004221F5" w:rsidRPr="003F2651">
        <w:rPr>
          <w:rFonts w:ascii="Times New Roman" w:hAnsi="Times New Roman"/>
          <w:sz w:val="20"/>
          <w:szCs w:val="20"/>
        </w:rPr>
        <w:t>[10]. Türkiye’de i</w:t>
      </w:r>
      <w:r w:rsidR="00231579" w:rsidRPr="003F2651">
        <w:rPr>
          <w:rFonts w:ascii="Times New Roman" w:hAnsi="Times New Roman"/>
          <w:sz w:val="20"/>
          <w:szCs w:val="20"/>
        </w:rPr>
        <w:t>ş sağlığı ve güvenliği tarihi Tanzimat Döneminde Loncalarda (Esnaf Odası) başlamıştır.</w:t>
      </w:r>
      <w:r w:rsidR="004221F5" w:rsidRPr="003F2651">
        <w:rPr>
          <w:rFonts w:ascii="Times New Roman" w:hAnsi="Times New Roman"/>
          <w:sz w:val="20"/>
          <w:szCs w:val="20"/>
        </w:rPr>
        <w:t xml:space="preserve"> </w:t>
      </w:r>
      <w:r w:rsidR="00231579" w:rsidRPr="003F2651">
        <w:rPr>
          <w:rFonts w:ascii="Times New Roman" w:hAnsi="Times New Roman"/>
          <w:sz w:val="20"/>
          <w:szCs w:val="20"/>
        </w:rPr>
        <w:t>1865 yılında (II. Tanzimat ve Meşrutiyet Dönemi) Dilaver Paşa Niz</w:t>
      </w:r>
      <w:r w:rsidR="004221F5" w:rsidRPr="003F2651">
        <w:rPr>
          <w:rFonts w:ascii="Times New Roman" w:hAnsi="Times New Roman"/>
          <w:sz w:val="20"/>
          <w:szCs w:val="20"/>
        </w:rPr>
        <w:t>amnamesi (</w:t>
      </w:r>
      <w:proofErr w:type="spellStart"/>
      <w:r w:rsidR="004221F5" w:rsidRPr="003F2651">
        <w:rPr>
          <w:rFonts w:ascii="Times New Roman" w:hAnsi="Times New Roman"/>
          <w:sz w:val="20"/>
          <w:szCs w:val="20"/>
        </w:rPr>
        <w:t>Havz</w:t>
      </w:r>
      <w:proofErr w:type="spellEnd"/>
      <w:r w:rsidR="004221F5" w:rsidRPr="003F2651">
        <w:rPr>
          <w:rFonts w:ascii="Times New Roman" w:hAnsi="Times New Roman"/>
          <w:sz w:val="20"/>
          <w:szCs w:val="20"/>
        </w:rPr>
        <w:t xml:space="preserve">-i </w:t>
      </w:r>
      <w:proofErr w:type="spellStart"/>
      <w:r w:rsidR="004221F5" w:rsidRPr="003F2651">
        <w:rPr>
          <w:rFonts w:ascii="Times New Roman" w:hAnsi="Times New Roman"/>
          <w:sz w:val="20"/>
          <w:szCs w:val="20"/>
        </w:rPr>
        <w:t>Fahniye</w:t>
      </w:r>
      <w:proofErr w:type="spellEnd"/>
      <w:r w:rsidR="004221F5" w:rsidRPr="003F2651">
        <w:rPr>
          <w:rFonts w:ascii="Times New Roman" w:hAnsi="Times New Roman"/>
          <w:sz w:val="20"/>
          <w:szCs w:val="20"/>
        </w:rPr>
        <w:t xml:space="preserve"> </w:t>
      </w:r>
      <w:proofErr w:type="spellStart"/>
      <w:r w:rsidR="004221F5" w:rsidRPr="003F2651">
        <w:rPr>
          <w:rFonts w:ascii="Times New Roman" w:hAnsi="Times New Roman"/>
          <w:sz w:val="20"/>
          <w:szCs w:val="20"/>
        </w:rPr>
        <w:t>Teamül</w:t>
      </w:r>
      <w:r w:rsidR="00231579" w:rsidRPr="003F2651">
        <w:rPr>
          <w:rFonts w:ascii="Times New Roman" w:hAnsi="Times New Roman"/>
          <w:sz w:val="20"/>
          <w:szCs w:val="20"/>
        </w:rPr>
        <w:t>namesi</w:t>
      </w:r>
      <w:proofErr w:type="spellEnd"/>
      <w:r w:rsidR="00231579" w:rsidRPr="003F2651">
        <w:rPr>
          <w:rFonts w:ascii="Times New Roman" w:hAnsi="Times New Roman"/>
          <w:sz w:val="20"/>
          <w:szCs w:val="20"/>
        </w:rPr>
        <w:t xml:space="preserve">) ile bu süreç devam etmektedir. 1895 yılında Osmanlı Amele Yardımlaşma Cemiyetinde kullanılmıştır. 1869 yılında </w:t>
      </w:r>
      <w:proofErr w:type="spellStart"/>
      <w:r w:rsidR="00231579" w:rsidRPr="003F2651">
        <w:rPr>
          <w:rFonts w:ascii="Times New Roman" w:hAnsi="Times New Roman"/>
          <w:sz w:val="20"/>
          <w:szCs w:val="20"/>
        </w:rPr>
        <w:t>Maadin</w:t>
      </w:r>
      <w:proofErr w:type="spellEnd"/>
      <w:r w:rsidR="00231579" w:rsidRPr="003F2651">
        <w:rPr>
          <w:rFonts w:ascii="Times New Roman" w:hAnsi="Times New Roman"/>
          <w:sz w:val="20"/>
          <w:szCs w:val="20"/>
        </w:rPr>
        <w:t xml:space="preserve"> Nizamnamesi çıkarılmıştır. 10 Eylül 1921 tarihinde Ereğli Kömür Havzası ile maden işç</w:t>
      </w:r>
      <w:r w:rsidR="004221F5" w:rsidRPr="003F2651">
        <w:rPr>
          <w:rFonts w:ascii="Times New Roman" w:hAnsi="Times New Roman"/>
          <w:sz w:val="20"/>
          <w:szCs w:val="20"/>
        </w:rPr>
        <w:t>ilerine ait kararın 151 sayılı K</w:t>
      </w:r>
      <w:r w:rsidR="00231579" w:rsidRPr="003F2651">
        <w:rPr>
          <w:rFonts w:ascii="Times New Roman" w:hAnsi="Times New Roman"/>
          <w:sz w:val="20"/>
          <w:szCs w:val="20"/>
        </w:rPr>
        <w:t>anun</w:t>
      </w:r>
      <w:r w:rsidR="004221F5" w:rsidRPr="003F2651">
        <w:rPr>
          <w:rFonts w:ascii="Times New Roman" w:hAnsi="Times New Roman"/>
          <w:sz w:val="20"/>
          <w:szCs w:val="20"/>
        </w:rPr>
        <w:t>’</w:t>
      </w:r>
      <w:r w:rsidR="00231579" w:rsidRPr="003F2651">
        <w:rPr>
          <w:rFonts w:ascii="Times New Roman" w:hAnsi="Times New Roman"/>
          <w:sz w:val="20"/>
          <w:szCs w:val="20"/>
        </w:rPr>
        <w:t>la düzenlenmesi yapılmıştır. 8 Haziran 1936 tarihinde çıkarılan 3008 s</w:t>
      </w:r>
      <w:r w:rsidR="004221F5" w:rsidRPr="003F2651">
        <w:rPr>
          <w:rFonts w:ascii="Times New Roman" w:hAnsi="Times New Roman"/>
          <w:sz w:val="20"/>
          <w:szCs w:val="20"/>
        </w:rPr>
        <w:t>ayılı İş Kanunu içinde ilk kez iş sağlığı ve g</w:t>
      </w:r>
      <w:r w:rsidR="00231579" w:rsidRPr="003F2651">
        <w:rPr>
          <w:rFonts w:ascii="Times New Roman" w:hAnsi="Times New Roman"/>
          <w:sz w:val="20"/>
          <w:szCs w:val="20"/>
        </w:rPr>
        <w:t xml:space="preserve">üvenliği hükümleri yer almıştır. 1967 yılında çıkarılan 937 sayılı İş Kanunu içinde ilk defa modern hükümlerle yer alan disiplin oluşturulmuş fakat bu </w:t>
      </w:r>
      <w:r w:rsidR="004221F5" w:rsidRPr="003F2651">
        <w:rPr>
          <w:rFonts w:ascii="Times New Roman" w:hAnsi="Times New Roman"/>
          <w:sz w:val="20"/>
          <w:szCs w:val="20"/>
        </w:rPr>
        <w:t>K</w:t>
      </w:r>
      <w:r w:rsidR="00231579" w:rsidRPr="003F2651">
        <w:rPr>
          <w:rFonts w:ascii="Times New Roman" w:hAnsi="Times New Roman"/>
          <w:sz w:val="20"/>
          <w:szCs w:val="20"/>
        </w:rPr>
        <w:t>anun Türkiye Cumhuriyeti Anayasa Mahkemesi</w:t>
      </w:r>
      <w:r w:rsidR="004221F5" w:rsidRPr="003F2651">
        <w:rPr>
          <w:rFonts w:ascii="Times New Roman" w:hAnsi="Times New Roman"/>
          <w:sz w:val="20"/>
          <w:szCs w:val="20"/>
        </w:rPr>
        <w:t>’</w:t>
      </w:r>
      <w:r w:rsidR="00231579" w:rsidRPr="003F2651">
        <w:rPr>
          <w:rFonts w:ascii="Times New Roman" w:hAnsi="Times New Roman"/>
          <w:sz w:val="20"/>
          <w:szCs w:val="20"/>
        </w:rPr>
        <w:t xml:space="preserve">nde şekil yönünden iptal edilmiştir. 1971 yılında çıkarılan 1475 sayılı İş Kanunu içinde de aynı hükümler daha kapsamlı ve kalıcı hale getirilmiştir. </w:t>
      </w:r>
      <w:r w:rsidR="00825503" w:rsidRPr="003F2651">
        <w:rPr>
          <w:rFonts w:ascii="Times New Roman" w:hAnsi="Times New Roman"/>
          <w:sz w:val="20"/>
          <w:szCs w:val="20"/>
        </w:rPr>
        <w:t>İş sağlığı ve güvenliği ile ilgili hükümlere öncelikle 4857 sayılı İş Kanunu’nda yer verilmiştir ardından 30.06.2012 tarihinde İSG ile ilgili özel kanun olan 6331 sayılı İSG Kanunu yürürlüğe girmiştir</w:t>
      </w:r>
      <w:r w:rsidR="00825503" w:rsidRPr="003F2651" w:rsidDel="00825503">
        <w:rPr>
          <w:rFonts w:ascii="Times New Roman" w:hAnsi="Times New Roman"/>
          <w:sz w:val="20"/>
          <w:szCs w:val="20"/>
        </w:rPr>
        <w:t xml:space="preserve"> </w:t>
      </w:r>
      <w:r w:rsidR="00231579" w:rsidRPr="003F2651">
        <w:rPr>
          <w:rFonts w:ascii="Times New Roman" w:hAnsi="Times New Roman"/>
          <w:sz w:val="20"/>
          <w:szCs w:val="20"/>
        </w:rPr>
        <w:t xml:space="preserve">Güvenlik ve sağlık söz konusu olduğundan “İş Sağlığı” ve “İş Güvenliği” kavramları gündeme gelmiştir [11].   </w:t>
      </w:r>
    </w:p>
    <w:p w14:paraId="1C3559E4"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Günümüzde üretim, pazarlama</w:t>
      </w:r>
      <w:r w:rsidR="00825503" w:rsidRPr="003F2651">
        <w:rPr>
          <w:rFonts w:ascii="Times New Roman" w:hAnsi="Times New Roman"/>
          <w:sz w:val="20"/>
          <w:szCs w:val="20"/>
        </w:rPr>
        <w:t>,</w:t>
      </w:r>
      <w:r w:rsidR="00825503" w:rsidRPr="003F2651">
        <w:rPr>
          <w:rFonts w:ascii="Times New Roman" w:hAnsi="Times New Roman"/>
        </w:rPr>
        <w:t xml:space="preserve"> </w:t>
      </w:r>
      <w:r w:rsidR="00825503" w:rsidRPr="003F2651">
        <w:rPr>
          <w:rFonts w:ascii="Times New Roman" w:hAnsi="Times New Roman"/>
          <w:sz w:val="20"/>
          <w:szCs w:val="20"/>
        </w:rPr>
        <w:t xml:space="preserve">sanayi, inşaat, maden, kimya vb. </w:t>
      </w:r>
      <w:r w:rsidRPr="003F2651">
        <w:rPr>
          <w:rFonts w:ascii="Times New Roman" w:hAnsi="Times New Roman"/>
          <w:sz w:val="20"/>
          <w:szCs w:val="20"/>
        </w:rPr>
        <w:t xml:space="preserve">kısacası insan gücüne ihtiyaç duyulan her alanda sağlık ve güvenlik sorunları ile karşılaşılmaktadır. Güvenlik ve sağlık söz konusu olduğundan “İş Sağlığı” ve “İş Güvenliği” kavramları gündeme gelmiştir. </w:t>
      </w:r>
      <w:r w:rsidR="004221F5" w:rsidRPr="003F2651">
        <w:rPr>
          <w:rFonts w:ascii="Times New Roman" w:hAnsi="Times New Roman"/>
          <w:sz w:val="20"/>
          <w:szCs w:val="20"/>
        </w:rPr>
        <w:t xml:space="preserve">Ayrıca </w:t>
      </w:r>
      <w:r w:rsidR="00825503" w:rsidRPr="003F2651">
        <w:rPr>
          <w:rFonts w:ascii="Times New Roman" w:hAnsi="Times New Roman"/>
          <w:sz w:val="20"/>
          <w:szCs w:val="20"/>
        </w:rPr>
        <w:t>tüm</w:t>
      </w:r>
      <w:r w:rsidR="004221F5" w:rsidRPr="003F2651">
        <w:rPr>
          <w:rFonts w:ascii="Times New Roman" w:hAnsi="Times New Roman"/>
          <w:sz w:val="20"/>
          <w:szCs w:val="20"/>
        </w:rPr>
        <w:t xml:space="preserve"> işletmelerde İş sağlığı ve g</w:t>
      </w:r>
      <w:r w:rsidRPr="003F2651">
        <w:rPr>
          <w:rFonts w:ascii="Times New Roman" w:hAnsi="Times New Roman"/>
          <w:sz w:val="20"/>
          <w:szCs w:val="20"/>
        </w:rPr>
        <w:t>üvenliği eğitimi zorunlu hale getirilmiştir.</w:t>
      </w:r>
    </w:p>
    <w:p w14:paraId="45C63E8B"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Öğrencilerimiz geleceğimizdir. </w:t>
      </w:r>
      <w:r w:rsidR="00825503" w:rsidRPr="003F2651">
        <w:rPr>
          <w:rFonts w:ascii="Times New Roman" w:hAnsi="Times New Roman"/>
          <w:sz w:val="20"/>
          <w:szCs w:val="20"/>
        </w:rPr>
        <w:t xml:space="preserve">6331 ve 5510 sayılı kanunlara baktığımızda iş kazasının özünde çalışan (sigortalı) vardır. Bu durumda öğrenci, çalışan statüsünde olmamaktadır. Öğrencinin atölye derslerinde ya da stajlarda başına gelen olaylar iş kazası olarak sayılmamaktadır. Fakat meslek ve teknik liselerde 3308 sayılı kanuna göre öğrenciler 5510 sayılı kanun kapsamında sigortalı yapılıp okul laboratuvarlarında ve atölyelerinde staj yapmalarının sağlanması ya da mesleki ve teknik lise eğitimini de kapsayan bir düzenleme yapılması daha uygun olacaktır. </w:t>
      </w:r>
      <w:r w:rsidRPr="003F2651">
        <w:rPr>
          <w:rFonts w:ascii="Times New Roman" w:hAnsi="Times New Roman"/>
          <w:sz w:val="20"/>
          <w:szCs w:val="20"/>
        </w:rPr>
        <w:t>Mesleki ve Teknik Liselerde her yıl öğrencilerin bir kısmı ya ölümle sonuçlanabilecek iş kazası geçirmekte, ya da ağır yaralanmalı iş kazası yaşamaktadır. Mesleki ve Teknik Liselerin Atölyelerin durumu, rutubetli ve düzgün bir yapının olmayışı bu iş kazası geçiren öğrencilerde meslek hastalığı görülmesine neden olmaktadır. Millî Eğitim Bakanlığı bu durumu görmüş 19.08.2014 ve</w:t>
      </w:r>
      <w:r w:rsidR="004221F5" w:rsidRPr="003F2651">
        <w:rPr>
          <w:rFonts w:ascii="Times New Roman" w:hAnsi="Times New Roman"/>
          <w:sz w:val="20"/>
          <w:szCs w:val="20"/>
        </w:rPr>
        <w:t xml:space="preserve"> 2014/16 Sayılı </w:t>
      </w:r>
      <w:r w:rsidR="0089144F" w:rsidRPr="003F2651">
        <w:rPr>
          <w:rFonts w:ascii="Times New Roman" w:hAnsi="Times New Roman"/>
          <w:sz w:val="20"/>
          <w:szCs w:val="20"/>
        </w:rPr>
        <w:t xml:space="preserve">Genelge </w:t>
      </w:r>
      <w:r w:rsidR="004221F5" w:rsidRPr="003F2651">
        <w:rPr>
          <w:rFonts w:ascii="Times New Roman" w:hAnsi="Times New Roman"/>
          <w:sz w:val="20"/>
          <w:szCs w:val="20"/>
        </w:rPr>
        <w:t>İş sağlığı ve g</w:t>
      </w:r>
      <w:r w:rsidRPr="003F2651">
        <w:rPr>
          <w:rFonts w:ascii="Times New Roman" w:hAnsi="Times New Roman"/>
          <w:sz w:val="20"/>
          <w:szCs w:val="20"/>
        </w:rPr>
        <w:t xml:space="preserve">üvenliği kavramını getirmiştir [12]. Yine Milli Eğitim Bakanlığı 26.04.2018 ve 2018/10 </w:t>
      </w:r>
      <w:r w:rsidR="0089144F" w:rsidRPr="003F2651">
        <w:rPr>
          <w:rFonts w:ascii="Times New Roman" w:hAnsi="Times New Roman"/>
          <w:sz w:val="20"/>
          <w:szCs w:val="20"/>
        </w:rPr>
        <w:t xml:space="preserve">sayılı Genelge </w:t>
      </w:r>
      <w:r w:rsidRPr="003F2651">
        <w:rPr>
          <w:rFonts w:ascii="Times New Roman" w:hAnsi="Times New Roman"/>
          <w:sz w:val="20"/>
          <w:szCs w:val="20"/>
        </w:rPr>
        <w:t xml:space="preserve">ise “Güvenli Okul Projesi” kavramı gündeme getirilmiş. Güvenli </w:t>
      </w:r>
      <w:r w:rsidRPr="003F2651">
        <w:rPr>
          <w:rFonts w:ascii="Times New Roman" w:hAnsi="Times New Roman"/>
          <w:sz w:val="20"/>
          <w:szCs w:val="20"/>
        </w:rPr>
        <w:t>Okul Projesi ile Milli Eğitim Bakanlığı</w:t>
      </w:r>
      <w:r w:rsidR="004221F5" w:rsidRPr="003F2651">
        <w:rPr>
          <w:rFonts w:ascii="Times New Roman" w:hAnsi="Times New Roman"/>
          <w:sz w:val="20"/>
          <w:szCs w:val="20"/>
        </w:rPr>
        <w:t>’</w:t>
      </w:r>
      <w:r w:rsidRPr="003F2651">
        <w:rPr>
          <w:rFonts w:ascii="Times New Roman" w:hAnsi="Times New Roman"/>
          <w:sz w:val="20"/>
          <w:szCs w:val="20"/>
        </w:rPr>
        <w:t>nın amaçladığı hedef şu şekildedir [13]:</w:t>
      </w:r>
    </w:p>
    <w:p w14:paraId="615A359B"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Amaçlanan hedef okullardaki her türlü tehlike ve riskleri ortadan kaldırmak için karar alınsa da sadece 10 pilot okulda bu proje uygulanmaktadır. Bu okulların arasında sadece birkaç tane mesleki ve teknik lise mevcuttur. Bu okulların isimleri sırası ile; </w:t>
      </w:r>
      <w:proofErr w:type="spellStart"/>
      <w:r w:rsidRPr="003F2651">
        <w:rPr>
          <w:rFonts w:ascii="Times New Roman" w:hAnsi="Times New Roman"/>
          <w:sz w:val="20"/>
          <w:szCs w:val="20"/>
        </w:rPr>
        <w:t>Başakşehir</w:t>
      </w:r>
      <w:proofErr w:type="spellEnd"/>
      <w:r w:rsidRPr="003F2651">
        <w:rPr>
          <w:rFonts w:ascii="Times New Roman" w:hAnsi="Times New Roman"/>
          <w:sz w:val="20"/>
          <w:szCs w:val="20"/>
        </w:rPr>
        <w:t xml:space="preserve"> </w:t>
      </w:r>
      <w:proofErr w:type="spellStart"/>
      <w:r w:rsidRPr="003F2651">
        <w:rPr>
          <w:rFonts w:ascii="Times New Roman" w:hAnsi="Times New Roman"/>
          <w:sz w:val="20"/>
          <w:szCs w:val="20"/>
        </w:rPr>
        <w:t>Toki</w:t>
      </w:r>
      <w:proofErr w:type="spellEnd"/>
      <w:r w:rsidRPr="003F2651">
        <w:rPr>
          <w:rFonts w:ascii="Times New Roman" w:hAnsi="Times New Roman"/>
          <w:sz w:val="20"/>
          <w:szCs w:val="20"/>
        </w:rPr>
        <w:t xml:space="preserve"> Nasrettin Hoca Ana Okulu, Pendik Mehmet Akif Ersoy Orta Okulu, Küçükçekmece Kadriye </w:t>
      </w:r>
      <w:proofErr w:type="spellStart"/>
      <w:r w:rsidRPr="003F2651">
        <w:rPr>
          <w:rFonts w:ascii="Times New Roman" w:hAnsi="Times New Roman"/>
          <w:sz w:val="20"/>
          <w:szCs w:val="20"/>
        </w:rPr>
        <w:t>Moroğlu</w:t>
      </w:r>
      <w:proofErr w:type="spellEnd"/>
      <w:r w:rsidRPr="003F2651">
        <w:rPr>
          <w:rFonts w:ascii="Times New Roman" w:hAnsi="Times New Roman"/>
          <w:sz w:val="20"/>
          <w:szCs w:val="20"/>
        </w:rPr>
        <w:t xml:space="preserve"> Anadolu Lisesi, Bayrampaşa Tuna Mesleki Teknik Anadolu Lisesi, Bağcılar Fatih Mesleki ve Teknik Anadolu Lisesi, </w:t>
      </w:r>
      <w:proofErr w:type="spellStart"/>
      <w:r w:rsidRPr="003F2651">
        <w:rPr>
          <w:rFonts w:ascii="Times New Roman" w:hAnsi="Times New Roman"/>
          <w:sz w:val="20"/>
          <w:szCs w:val="20"/>
        </w:rPr>
        <w:t>Sultangazi</w:t>
      </w:r>
      <w:proofErr w:type="spellEnd"/>
      <w:r w:rsidRPr="003F2651">
        <w:rPr>
          <w:rFonts w:ascii="Times New Roman" w:hAnsi="Times New Roman"/>
          <w:sz w:val="20"/>
          <w:szCs w:val="20"/>
        </w:rPr>
        <w:t xml:space="preserve"> Mehmet Akif Ersoy Anadolu İmam Hatip Lisesi, Fatih Mimar Sinan İşitme Engelliler Okulu, Bahçelievler </w:t>
      </w:r>
      <w:proofErr w:type="spellStart"/>
      <w:r w:rsidRPr="003F2651">
        <w:rPr>
          <w:rFonts w:ascii="Times New Roman" w:hAnsi="Times New Roman"/>
          <w:sz w:val="20"/>
          <w:szCs w:val="20"/>
        </w:rPr>
        <w:t>Yenibosna</w:t>
      </w:r>
      <w:proofErr w:type="spellEnd"/>
      <w:r w:rsidRPr="003F2651">
        <w:rPr>
          <w:rFonts w:ascii="Times New Roman" w:hAnsi="Times New Roman"/>
          <w:sz w:val="20"/>
          <w:szCs w:val="20"/>
        </w:rPr>
        <w:t xml:space="preserve"> Çok Programlı Anadolu Lisesi, Arnavutköy Şehit Çavuş Selçuk Gürdal Yatılı Bölge Ortaokuludur [13]. </w:t>
      </w:r>
    </w:p>
    <w:p w14:paraId="5CC776B7" w14:textId="77777777" w:rsidR="00231579" w:rsidRPr="003F2651" w:rsidRDefault="00231579" w:rsidP="00231579">
      <w:pPr>
        <w:spacing w:line="240" w:lineRule="auto"/>
        <w:jc w:val="both"/>
        <w:rPr>
          <w:rFonts w:ascii="Times New Roman" w:hAnsi="Times New Roman"/>
          <w:sz w:val="20"/>
          <w:szCs w:val="20"/>
        </w:rPr>
      </w:pPr>
    </w:p>
    <w:p w14:paraId="6B222A89"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Güvenli Okul Projesi pilot okulları sadece İstanbul bölgesindedir. Ayrıca bu okullarda Milli Eğitim Bakanlığının bu proje çerçevesinde incelemeyi ve amaçladığı konu başlıkları ise şunlardır [13]:</w:t>
      </w:r>
    </w:p>
    <w:p w14:paraId="18C6C4BB" w14:textId="77777777" w:rsidR="00231579" w:rsidRPr="003F2651" w:rsidRDefault="00F03DF1" w:rsidP="000209EC">
      <w:pPr>
        <w:pStyle w:val="ListParagraph"/>
        <w:numPr>
          <w:ilvl w:val="0"/>
          <w:numId w:val="35"/>
        </w:numPr>
        <w:spacing w:line="240" w:lineRule="auto"/>
        <w:jc w:val="both"/>
        <w:rPr>
          <w:rFonts w:ascii="Times New Roman" w:hAnsi="Times New Roman"/>
          <w:sz w:val="20"/>
          <w:szCs w:val="20"/>
        </w:rPr>
      </w:pPr>
      <w:r w:rsidRPr="003F2651">
        <w:rPr>
          <w:rFonts w:ascii="Times New Roman" w:hAnsi="Times New Roman"/>
          <w:bCs/>
          <w:sz w:val="20"/>
          <w:szCs w:val="20"/>
        </w:rPr>
        <w:t>Fiziki ve mimari güvenlik</w:t>
      </w:r>
    </w:p>
    <w:p w14:paraId="1C75F042" w14:textId="77777777" w:rsidR="00231579" w:rsidRPr="003F2651" w:rsidRDefault="00F03DF1" w:rsidP="000209EC">
      <w:pPr>
        <w:pStyle w:val="ListParagraph"/>
        <w:numPr>
          <w:ilvl w:val="0"/>
          <w:numId w:val="35"/>
        </w:numPr>
        <w:spacing w:line="240" w:lineRule="auto"/>
        <w:jc w:val="both"/>
        <w:rPr>
          <w:rFonts w:ascii="Times New Roman" w:hAnsi="Times New Roman"/>
          <w:b/>
          <w:sz w:val="20"/>
          <w:szCs w:val="20"/>
        </w:rPr>
      </w:pPr>
      <w:r w:rsidRPr="003F2651">
        <w:rPr>
          <w:rFonts w:ascii="Times New Roman" w:hAnsi="Times New Roman"/>
          <w:bCs/>
          <w:sz w:val="20"/>
          <w:szCs w:val="20"/>
        </w:rPr>
        <w:t>Okul iklimi ve kültürü</w:t>
      </w:r>
    </w:p>
    <w:p w14:paraId="738EE1E6" w14:textId="77777777" w:rsidR="00231579" w:rsidRPr="003F2651" w:rsidRDefault="004C4DE3" w:rsidP="000209EC">
      <w:pPr>
        <w:pStyle w:val="ListParagraph"/>
        <w:numPr>
          <w:ilvl w:val="0"/>
          <w:numId w:val="35"/>
        </w:numPr>
        <w:spacing w:line="240" w:lineRule="auto"/>
        <w:jc w:val="both"/>
        <w:rPr>
          <w:rFonts w:ascii="Times New Roman" w:hAnsi="Times New Roman"/>
          <w:sz w:val="20"/>
          <w:szCs w:val="20"/>
        </w:rPr>
      </w:pPr>
      <w:r w:rsidRPr="003F2651">
        <w:rPr>
          <w:rFonts w:ascii="Times New Roman" w:hAnsi="Times New Roman"/>
          <w:bCs/>
          <w:sz w:val="20"/>
          <w:szCs w:val="20"/>
        </w:rPr>
        <w:t>Ş</w:t>
      </w:r>
      <w:r w:rsidR="00F03DF1" w:rsidRPr="003F2651">
        <w:rPr>
          <w:rFonts w:ascii="Times New Roman" w:hAnsi="Times New Roman"/>
          <w:bCs/>
          <w:sz w:val="20"/>
          <w:szCs w:val="20"/>
        </w:rPr>
        <w:t>iddet, madde bağımlılığı</w:t>
      </w:r>
      <w:r w:rsidR="00231579" w:rsidRPr="003F2651">
        <w:rPr>
          <w:rFonts w:ascii="Times New Roman" w:hAnsi="Times New Roman"/>
          <w:sz w:val="20"/>
          <w:szCs w:val="20"/>
        </w:rPr>
        <w:t> </w:t>
      </w:r>
    </w:p>
    <w:p w14:paraId="4B7D3129" w14:textId="77777777" w:rsidR="00231579" w:rsidRPr="003F2651" w:rsidRDefault="004C4DE3" w:rsidP="000209EC">
      <w:pPr>
        <w:pStyle w:val="ListParagraph"/>
        <w:numPr>
          <w:ilvl w:val="0"/>
          <w:numId w:val="35"/>
        </w:numPr>
        <w:spacing w:line="240" w:lineRule="auto"/>
        <w:jc w:val="both"/>
        <w:rPr>
          <w:rFonts w:ascii="Times New Roman" w:hAnsi="Times New Roman"/>
          <w:b/>
          <w:sz w:val="20"/>
          <w:szCs w:val="20"/>
        </w:rPr>
      </w:pPr>
      <w:r w:rsidRPr="003F2651">
        <w:rPr>
          <w:rFonts w:ascii="Times New Roman" w:hAnsi="Times New Roman"/>
          <w:bCs/>
          <w:sz w:val="20"/>
          <w:szCs w:val="20"/>
        </w:rPr>
        <w:t>O</w:t>
      </w:r>
      <w:r w:rsidR="00F03DF1" w:rsidRPr="003F2651">
        <w:rPr>
          <w:rFonts w:ascii="Times New Roman" w:hAnsi="Times New Roman"/>
          <w:bCs/>
          <w:sz w:val="20"/>
          <w:szCs w:val="20"/>
        </w:rPr>
        <w:t>kul güvenliği ve sağlığı</w:t>
      </w:r>
      <w:r w:rsidR="00231579" w:rsidRPr="003F2651">
        <w:rPr>
          <w:rFonts w:ascii="Times New Roman" w:hAnsi="Times New Roman"/>
          <w:b/>
          <w:bCs/>
          <w:sz w:val="20"/>
          <w:szCs w:val="20"/>
        </w:rPr>
        <w:t> </w:t>
      </w:r>
    </w:p>
    <w:p w14:paraId="1CD3CE6F" w14:textId="77777777" w:rsidR="00231579" w:rsidRPr="003F2651" w:rsidRDefault="004C4DE3" w:rsidP="000209EC">
      <w:pPr>
        <w:pStyle w:val="ListParagraph"/>
        <w:numPr>
          <w:ilvl w:val="0"/>
          <w:numId w:val="35"/>
        </w:numPr>
        <w:spacing w:line="240" w:lineRule="auto"/>
        <w:jc w:val="both"/>
        <w:rPr>
          <w:rFonts w:ascii="Times New Roman" w:hAnsi="Times New Roman"/>
          <w:b/>
          <w:sz w:val="20"/>
          <w:szCs w:val="20"/>
        </w:rPr>
      </w:pPr>
      <w:r w:rsidRPr="003F2651">
        <w:rPr>
          <w:rFonts w:ascii="Times New Roman" w:hAnsi="Times New Roman"/>
          <w:bCs/>
          <w:sz w:val="20"/>
          <w:szCs w:val="20"/>
        </w:rPr>
        <w:t>D</w:t>
      </w:r>
      <w:r w:rsidR="00F03DF1" w:rsidRPr="003F2651">
        <w:rPr>
          <w:rFonts w:ascii="Times New Roman" w:hAnsi="Times New Roman"/>
          <w:bCs/>
          <w:sz w:val="20"/>
          <w:szCs w:val="20"/>
        </w:rPr>
        <w:t>eğerler eğitimi</w:t>
      </w:r>
    </w:p>
    <w:p w14:paraId="04A33851" w14:textId="77777777" w:rsidR="00231579" w:rsidRPr="003F2651" w:rsidRDefault="004C4DE3" w:rsidP="000209EC">
      <w:pPr>
        <w:pStyle w:val="ListParagraph"/>
        <w:numPr>
          <w:ilvl w:val="0"/>
          <w:numId w:val="35"/>
        </w:numPr>
        <w:spacing w:line="240" w:lineRule="auto"/>
        <w:jc w:val="both"/>
        <w:rPr>
          <w:rFonts w:ascii="Times New Roman" w:hAnsi="Times New Roman"/>
          <w:sz w:val="20"/>
          <w:szCs w:val="20"/>
        </w:rPr>
      </w:pPr>
      <w:r w:rsidRPr="003F2651">
        <w:rPr>
          <w:rFonts w:ascii="Times New Roman" w:hAnsi="Times New Roman"/>
          <w:bCs/>
          <w:sz w:val="20"/>
          <w:szCs w:val="20"/>
        </w:rPr>
        <w:t>U</w:t>
      </w:r>
      <w:r w:rsidR="00F03DF1" w:rsidRPr="003F2651">
        <w:rPr>
          <w:rFonts w:ascii="Times New Roman" w:hAnsi="Times New Roman"/>
          <w:bCs/>
          <w:sz w:val="20"/>
          <w:szCs w:val="20"/>
        </w:rPr>
        <w:t>laşım servis güvenliği</w:t>
      </w:r>
    </w:p>
    <w:p w14:paraId="04B4338D" w14:textId="77777777" w:rsidR="00231579" w:rsidRPr="003F2651" w:rsidRDefault="00F03DF1" w:rsidP="000209EC">
      <w:pPr>
        <w:pStyle w:val="ListParagraph"/>
        <w:numPr>
          <w:ilvl w:val="0"/>
          <w:numId w:val="35"/>
        </w:numPr>
        <w:spacing w:line="240" w:lineRule="auto"/>
        <w:jc w:val="both"/>
        <w:rPr>
          <w:rFonts w:ascii="Times New Roman" w:hAnsi="Times New Roman"/>
          <w:sz w:val="20"/>
          <w:szCs w:val="20"/>
        </w:rPr>
      </w:pPr>
      <w:r w:rsidRPr="003F2651">
        <w:rPr>
          <w:rFonts w:ascii="Times New Roman" w:hAnsi="Times New Roman"/>
          <w:bCs/>
          <w:sz w:val="20"/>
          <w:szCs w:val="20"/>
        </w:rPr>
        <w:t>Acil durum ve kriz yönetimi</w:t>
      </w:r>
      <w:r w:rsidR="00231579" w:rsidRPr="003F2651">
        <w:rPr>
          <w:rFonts w:ascii="Times New Roman" w:hAnsi="Times New Roman"/>
          <w:bCs/>
          <w:sz w:val="20"/>
          <w:szCs w:val="20"/>
        </w:rPr>
        <w:t> </w:t>
      </w:r>
      <w:r w:rsidR="00231579" w:rsidRPr="003F2651">
        <w:rPr>
          <w:rFonts w:ascii="Times New Roman" w:hAnsi="Times New Roman"/>
          <w:sz w:val="20"/>
          <w:szCs w:val="20"/>
        </w:rPr>
        <w:t xml:space="preserve"> </w:t>
      </w:r>
    </w:p>
    <w:p w14:paraId="102A5D93"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Güvenli Okul Projesi sadece okul çevresi ve okul içindeki güvenlik önemleri</w:t>
      </w:r>
      <w:r w:rsidR="004221F5" w:rsidRPr="003F2651">
        <w:rPr>
          <w:rFonts w:ascii="Times New Roman" w:hAnsi="Times New Roman"/>
          <w:sz w:val="20"/>
          <w:szCs w:val="20"/>
        </w:rPr>
        <w:t xml:space="preserve"> hakkında geliştirilmiştir. İş sağlığı ve g</w:t>
      </w:r>
      <w:r w:rsidRPr="003F2651">
        <w:rPr>
          <w:rFonts w:ascii="Times New Roman" w:hAnsi="Times New Roman"/>
          <w:sz w:val="20"/>
          <w:szCs w:val="20"/>
        </w:rPr>
        <w:t>üvenliği için hiçbir hedef amaçlanmamıştır [14].</w:t>
      </w:r>
    </w:p>
    <w:p w14:paraId="44549077"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MEGEP (Mesleki Eği</w:t>
      </w:r>
      <w:r w:rsidR="004221F5" w:rsidRPr="003F2651">
        <w:rPr>
          <w:rFonts w:ascii="Times New Roman" w:hAnsi="Times New Roman"/>
          <w:sz w:val="20"/>
          <w:szCs w:val="20"/>
        </w:rPr>
        <w:t>tim Geliştirme Eğitim Projesi) k</w:t>
      </w:r>
      <w:r w:rsidRPr="003F2651">
        <w:rPr>
          <w:rFonts w:ascii="Times New Roman" w:hAnsi="Times New Roman"/>
          <w:sz w:val="20"/>
          <w:szCs w:val="20"/>
        </w:rPr>
        <w:t xml:space="preserve">apsamında Mesleki ve Teknik Liselerdeki öğrencilerin eğitim modüllerine </w:t>
      </w:r>
      <w:r w:rsidR="004221F5" w:rsidRPr="003F2651">
        <w:rPr>
          <w:rFonts w:ascii="Times New Roman" w:hAnsi="Times New Roman"/>
          <w:sz w:val="20"/>
          <w:szCs w:val="20"/>
        </w:rPr>
        <w:t>bakıldığında iş sağlığı ve g</w:t>
      </w:r>
      <w:r w:rsidRPr="003F2651">
        <w:rPr>
          <w:rFonts w:ascii="Times New Roman" w:hAnsi="Times New Roman"/>
          <w:sz w:val="20"/>
          <w:szCs w:val="20"/>
        </w:rPr>
        <w:t>üvenliği dersi sadece Makine Teknolojileri Bölümünde Modül/Ders olarak konulmuş durumdadır [15].</w:t>
      </w:r>
      <w:r w:rsidR="005C55EA" w:rsidRPr="003F2651">
        <w:rPr>
          <w:rFonts w:ascii="Times New Roman" w:hAnsi="Times New Roman"/>
          <w:sz w:val="20"/>
          <w:szCs w:val="20"/>
        </w:rPr>
        <w:t xml:space="preserve"> Milli Eğitim Bakanlığı Hayat Boyu Öğrenme Genel Müdürlüğü’nün açmış olduğu Çalışanların İş Sağlığı ve Güvenliği Kurs Programı teknik personel ve tüm okul çalışanlarına verilmektedir. Fakat bu program asıl uygulamayı yapan öğrenciler üzerinde uygulanmamaktadır.</w:t>
      </w:r>
      <w:r w:rsidRPr="003F2651">
        <w:rPr>
          <w:rFonts w:ascii="Times New Roman" w:hAnsi="Times New Roman"/>
          <w:sz w:val="20"/>
          <w:szCs w:val="20"/>
        </w:rPr>
        <w:t xml:space="preserve"> Ayrıca Balıkesir/Bandırma Bandırma Mesleki ve Teknik Lisesinde Metal Teknolojiler</w:t>
      </w:r>
      <w:r w:rsidR="004221F5" w:rsidRPr="003F2651">
        <w:rPr>
          <w:rFonts w:ascii="Times New Roman" w:hAnsi="Times New Roman"/>
          <w:sz w:val="20"/>
          <w:szCs w:val="20"/>
        </w:rPr>
        <w:t>i Bölümünde sertifikasyonlu iş sağlığı ve g</w:t>
      </w:r>
      <w:r w:rsidRPr="003F2651">
        <w:rPr>
          <w:rFonts w:ascii="Times New Roman" w:hAnsi="Times New Roman"/>
          <w:sz w:val="20"/>
          <w:szCs w:val="20"/>
        </w:rPr>
        <w:t xml:space="preserve">üvenliği eğitimi verilmektedir. </w:t>
      </w:r>
      <w:r w:rsidR="005C55EA" w:rsidRPr="003F2651">
        <w:rPr>
          <w:rFonts w:ascii="Times New Roman" w:hAnsi="Times New Roman"/>
          <w:sz w:val="20"/>
          <w:szCs w:val="20"/>
        </w:rPr>
        <w:t>Fakat g</w:t>
      </w:r>
      <w:r w:rsidRPr="003F2651">
        <w:rPr>
          <w:rFonts w:ascii="Times New Roman" w:hAnsi="Times New Roman"/>
          <w:sz w:val="20"/>
          <w:szCs w:val="20"/>
        </w:rPr>
        <w:t xml:space="preserve">enel olarak mesleki ve teknik lise düzeyinde iş sağlığı ve güvenliğine verilen önemin yetersiz olduğu görülmektedir. </w:t>
      </w:r>
    </w:p>
    <w:p w14:paraId="7B370AAE" w14:textId="77777777" w:rsidR="00CD6C27" w:rsidRPr="003F2651" w:rsidRDefault="00CD6C27" w:rsidP="00231579">
      <w:pPr>
        <w:spacing w:line="240" w:lineRule="auto"/>
        <w:jc w:val="both"/>
        <w:rPr>
          <w:rFonts w:ascii="Times New Roman" w:hAnsi="Times New Roman"/>
          <w:sz w:val="20"/>
          <w:szCs w:val="20"/>
        </w:rPr>
      </w:pPr>
    </w:p>
    <w:p w14:paraId="09A1B32B"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Mesleki ve Teknik Liselerin yapıları 6 ana guruba ayrılır, bunlar; Endüstri Meslek Lisesi, Teknik Lise, </w:t>
      </w:r>
      <w:r w:rsidRPr="003F2651">
        <w:rPr>
          <w:rFonts w:ascii="Times New Roman" w:hAnsi="Times New Roman"/>
          <w:sz w:val="20"/>
          <w:szCs w:val="20"/>
        </w:rPr>
        <w:lastRenderedPageBreak/>
        <w:t xml:space="preserve">Anadolu Meslek Lisesi, Anadolu Teknik Lisesi, Ticaret Meslek Liseleri ve Sağlık Meslek Liseleridir [16]. </w:t>
      </w:r>
    </w:p>
    <w:p w14:paraId="1B633923"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Atölye/Uygulamalı eğitimi öğrenciler </w:t>
      </w:r>
      <w:r w:rsidR="0089144F" w:rsidRPr="003F2651">
        <w:rPr>
          <w:rFonts w:ascii="Times New Roman" w:hAnsi="Times New Roman"/>
          <w:sz w:val="20"/>
          <w:szCs w:val="20"/>
        </w:rPr>
        <w:t xml:space="preserve">10. Sınıftan itibaren </w:t>
      </w:r>
      <w:r w:rsidRPr="003F2651">
        <w:rPr>
          <w:rFonts w:ascii="Times New Roman" w:hAnsi="Times New Roman"/>
          <w:sz w:val="20"/>
          <w:szCs w:val="20"/>
        </w:rPr>
        <w:t>uygulamalı eğitim sınıfları / at</w:t>
      </w:r>
      <w:r w:rsidR="00D6595F" w:rsidRPr="003F2651">
        <w:rPr>
          <w:rFonts w:ascii="Times New Roman" w:hAnsi="Times New Roman"/>
          <w:sz w:val="20"/>
          <w:szCs w:val="20"/>
        </w:rPr>
        <w:t>ölyelerinde almaktadır. Burada iş sağlığı ve g</w:t>
      </w:r>
      <w:r w:rsidRPr="003F2651">
        <w:rPr>
          <w:rFonts w:ascii="Times New Roman" w:hAnsi="Times New Roman"/>
          <w:sz w:val="20"/>
          <w:szCs w:val="20"/>
        </w:rPr>
        <w:t>üvenliği eğitimi ayaküstü öğretmenlerinin sıraya dizmesi ve kuralları anlatmasıyla yapılmaktadır. Fakat bu süreç yetersiz kalmaktadır. Ergen ve genç nesil diye nitelendirdiğimiz 15-18 yaş grubu öğrencilerin yaşları itibariyle kurallara uyma eğilimleri düşük seviyededir. Bazı öğrencilerin ise dikkat sorunları mevc</w:t>
      </w:r>
      <w:r w:rsidR="00D6595F" w:rsidRPr="003F2651">
        <w:rPr>
          <w:rFonts w:ascii="Times New Roman" w:hAnsi="Times New Roman"/>
          <w:sz w:val="20"/>
          <w:szCs w:val="20"/>
        </w:rPr>
        <w:t>uttur. Öğretmenlerinin gereken iş sağlığı e</w:t>
      </w:r>
      <w:r w:rsidRPr="003F2651">
        <w:rPr>
          <w:rFonts w:ascii="Times New Roman" w:hAnsi="Times New Roman"/>
          <w:sz w:val="20"/>
          <w:szCs w:val="20"/>
        </w:rPr>
        <w:t>ğitimini almamış olması, öğrencilere bu eğitimin verilmeyişi iş kazalarına veya meslek hastalıklarına yakalanmalarına neden olmaktadır.</w:t>
      </w:r>
    </w:p>
    <w:p w14:paraId="4893B640"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Mesleki ve Teknik Liselerdeki iş sağlığı ve güvenliği bilgisi ve güvenlik kültürü hakkında şu ana kadar çok az çalışma bulunmaktadır. Bunlardan bir tanesi İzmir Karabağlar ilçesinde Mesleki Eğitim veren kuruluşlar üzerinde yapılan bir pilot çalışmadır [1</w:t>
      </w:r>
      <w:r w:rsidR="000A33A8" w:rsidRPr="003F2651">
        <w:rPr>
          <w:rFonts w:ascii="Times New Roman" w:hAnsi="Times New Roman"/>
          <w:sz w:val="20"/>
          <w:szCs w:val="20"/>
        </w:rPr>
        <w:t>7</w:t>
      </w:r>
      <w:r w:rsidRPr="003F2651">
        <w:rPr>
          <w:rFonts w:ascii="Times New Roman" w:hAnsi="Times New Roman"/>
          <w:sz w:val="20"/>
          <w:szCs w:val="20"/>
        </w:rPr>
        <w:t xml:space="preserve">]. </w:t>
      </w:r>
    </w:p>
    <w:p w14:paraId="65C39A7A" w14:textId="77777777" w:rsidR="00371858"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Bu çalışmada Mesleki ve Teknik Liselerde eğitim gören öğrencilerin iş sağlığı ve güvenliği ve güvenlik kültürü hakkında bilgisi, meydana gelen iş kazalarının nasıl minimize edilip ortadan kaldırılacağı, iş güvenliğine ilişkin dikkat unsurlarının neler olması gerektiğinin belirlenmesi amaçlanmıştır. Elde edilen bulgularda ise öğrencilerin iş sağlığı ve güvenliği ile ilgili herhangi bir ders almadıkları, iş sağlığına ve güvenliğine uyulmadığı, güvenlik kültürünün az olduğu belirlenmiştir. Ayrıca staja gönderilen öğrencilere beden kitle endeksinin yapılmadığı, işin öğrenciye, öğrencinin işe uygunluğunun eksik olduğu tespit edilmiştir. </w:t>
      </w:r>
      <w:r w:rsidR="00371858" w:rsidRPr="003F2651">
        <w:rPr>
          <w:rFonts w:ascii="Times New Roman" w:hAnsi="Times New Roman"/>
          <w:sz w:val="20"/>
          <w:szCs w:val="20"/>
        </w:rPr>
        <w:t xml:space="preserve">Beden kitle endeksi herhangi bir iş kolunda çalışanların yaptıkları işe uygunluğunu saptamak için önemli bir kriter olarak kullanılabilir. Örneğin o iş yapılırken taşınacak bir yük var ise o yükü taşımaya uygun çalışanlar seçilip, boy kilo açısından o yükü taşımaya uygun olmayan kişiler diğer işlere yönlendirilebilir.  </w:t>
      </w:r>
    </w:p>
    <w:p w14:paraId="1C0A235F" w14:textId="77777777" w:rsidR="00231579" w:rsidRPr="003F2651" w:rsidRDefault="00371858" w:rsidP="00231579">
      <w:pPr>
        <w:spacing w:line="240" w:lineRule="auto"/>
        <w:jc w:val="both"/>
        <w:rPr>
          <w:rFonts w:ascii="Times New Roman" w:hAnsi="Times New Roman"/>
          <w:sz w:val="20"/>
          <w:szCs w:val="20"/>
        </w:rPr>
      </w:pPr>
      <w:r w:rsidRPr="003F2651">
        <w:rPr>
          <w:rFonts w:ascii="Times New Roman" w:hAnsi="Times New Roman"/>
          <w:sz w:val="20"/>
          <w:szCs w:val="20"/>
        </w:rPr>
        <w:t>B</w:t>
      </w:r>
      <w:r w:rsidR="00231579" w:rsidRPr="003F2651">
        <w:rPr>
          <w:rFonts w:ascii="Times New Roman" w:hAnsi="Times New Roman"/>
          <w:sz w:val="20"/>
          <w:szCs w:val="20"/>
        </w:rPr>
        <w:t xml:space="preserve">azı işletmelerde ulusal bayramlar ve hafta sonlarında da öğrenciler çalıştırılmaktadır. Çocuk ve Genç İşçilerin Çalıştırılma Usul ve </w:t>
      </w:r>
      <w:r w:rsidR="006A6592" w:rsidRPr="003F2651">
        <w:rPr>
          <w:rFonts w:ascii="Times New Roman" w:hAnsi="Times New Roman"/>
          <w:sz w:val="20"/>
          <w:szCs w:val="20"/>
        </w:rPr>
        <w:t>Esasları Hakkında Yönetmelik</w:t>
      </w:r>
      <w:r w:rsidR="00231579" w:rsidRPr="003F2651">
        <w:rPr>
          <w:rFonts w:ascii="Times New Roman" w:hAnsi="Times New Roman"/>
          <w:sz w:val="20"/>
          <w:szCs w:val="20"/>
        </w:rPr>
        <w:t>’</w:t>
      </w:r>
      <w:r w:rsidR="006A6592" w:rsidRPr="003F2651">
        <w:rPr>
          <w:rFonts w:ascii="Times New Roman" w:hAnsi="Times New Roman"/>
          <w:sz w:val="20"/>
          <w:szCs w:val="20"/>
        </w:rPr>
        <w:t>t</w:t>
      </w:r>
      <w:r w:rsidR="00231579" w:rsidRPr="003F2651">
        <w:rPr>
          <w:rFonts w:ascii="Times New Roman" w:hAnsi="Times New Roman"/>
          <w:sz w:val="20"/>
          <w:szCs w:val="20"/>
        </w:rPr>
        <w:t>e çalışan genç ve çocuk işçinin yetişkin işçilere göre daha fazla dinlendirilmesi gerektiği açıkça bildirilmektedir [1</w:t>
      </w:r>
      <w:r w:rsidR="000A33A8" w:rsidRPr="003F2651">
        <w:rPr>
          <w:rFonts w:ascii="Times New Roman" w:hAnsi="Times New Roman"/>
          <w:sz w:val="20"/>
          <w:szCs w:val="20"/>
        </w:rPr>
        <w:t>8</w:t>
      </w:r>
      <w:r w:rsidR="00231579" w:rsidRPr="003F2651">
        <w:rPr>
          <w:rFonts w:ascii="Times New Roman" w:hAnsi="Times New Roman"/>
          <w:sz w:val="20"/>
          <w:szCs w:val="20"/>
        </w:rPr>
        <w:t>].</w:t>
      </w:r>
    </w:p>
    <w:p w14:paraId="4BFBC050" w14:textId="77777777" w:rsidR="002E5B97" w:rsidRPr="003F2651" w:rsidRDefault="00E85F49" w:rsidP="00EA19F9">
      <w:pPr>
        <w:spacing w:line="240" w:lineRule="auto"/>
        <w:jc w:val="both"/>
        <w:rPr>
          <w:rFonts w:ascii="Times New Roman" w:hAnsi="Times New Roman"/>
          <w:b/>
          <w:sz w:val="20"/>
          <w:szCs w:val="20"/>
        </w:rPr>
      </w:pPr>
      <w:r w:rsidRPr="003F2651">
        <w:rPr>
          <w:rFonts w:ascii="Times New Roman" w:hAnsi="Times New Roman"/>
          <w:b/>
          <w:sz w:val="20"/>
          <w:szCs w:val="20"/>
        </w:rPr>
        <w:t xml:space="preserve">2. </w:t>
      </w:r>
      <w:r w:rsidR="00804011" w:rsidRPr="003F2651">
        <w:rPr>
          <w:rFonts w:ascii="Times New Roman" w:hAnsi="Times New Roman"/>
          <w:b/>
          <w:sz w:val="20"/>
          <w:szCs w:val="20"/>
        </w:rPr>
        <w:t>Materyal ve Yöntem</w:t>
      </w:r>
    </w:p>
    <w:p w14:paraId="140D9DDF"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Bu çalışmada İstanbul’da 7 okul, Balıkesir’de 1 okul, Ankara’da 1 okul, Antalya’da 1 okul, Diyarbakır’da 1 okul, Trabzon’da 1 okul, Malatya’da ise 1 okul olmak üzere toplamda 13 okulda </w:t>
      </w:r>
      <w:r w:rsidR="005C15F1" w:rsidRPr="003F2651">
        <w:rPr>
          <w:rFonts w:ascii="Times New Roman" w:hAnsi="Times New Roman"/>
          <w:sz w:val="20"/>
          <w:szCs w:val="20"/>
        </w:rPr>
        <w:t xml:space="preserve">yüz yüze </w:t>
      </w:r>
      <w:r w:rsidRPr="003F2651">
        <w:rPr>
          <w:rFonts w:ascii="Times New Roman" w:hAnsi="Times New Roman"/>
          <w:sz w:val="20"/>
          <w:szCs w:val="20"/>
        </w:rPr>
        <w:t>anket çalışması yapılmıştır</w:t>
      </w:r>
      <w:r w:rsidR="00371858" w:rsidRPr="003F2651">
        <w:rPr>
          <w:rFonts w:ascii="Times New Roman" w:hAnsi="Times New Roman"/>
          <w:sz w:val="20"/>
          <w:szCs w:val="20"/>
        </w:rPr>
        <w:t xml:space="preserve"> </w:t>
      </w:r>
    </w:p>
    <w:p w14:paraId="696E418F"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sz w:val="20"/>
          <w:szCs w:val="20"/>
        </w:rPr>
        <w:t xml:space="preserve">Ankette 61 soru sorulmuş olup sonuncu soruda ise yazılı olarak ailelerinin eğitim ve meslek durumlarını </w:t>
      </w:r>
      <w:r w:rsidRPr="003F2651">
        <w:rPr>
          <w:rFonts w:ascii="Times New Roman" w:hAnsi="Times New Roman"/>
          <w:sz w:val="20"/>
          <w:szCs w:val="20"/>
        </w:rPr>
        <w:t xml:space="preserve">yazmaları istenmiştir. 1’den 61’inci soruya kadar sorulara evet/hayır yöntemi ile cevap vermeleri istenmiştir. Analizler ve veriler SPSS (Statistical </w:t>
      </w:r>
      <w:proofErr w:type="spellStart"/>
      <w:r w:rsidRPr="003F2651">
        <w:rPr>
          <w:rFonts w:ascii="Times New Roman" w:hAnsi="Times New Roman"/>
          <w:sz w:val="20"/>
          <w:szCs w:val="20"/>
        </w:rPr>
        <w:t>Package</w:t>
      </w:r>
      <w:proofErr w:type="spellEnd"/>
      <w:r w:rsidRPr="003F2651">
        <w:rPr>
          <w:rFonts w:ascii="Times New Roman" w:hAnsi="Times New Roman"/>
          <w:sz w:val="20"/>
          <w:szCs w:val="20"/>
        </w:rPr>
        <w:t xml:space="preserve"> </w:t>
      </w:r>
      <w:proofErr w:type="spellStart"/>
      <w:r w:rsidRPr="003F2651">
        <w:rPr>
          <w:rFonts w:ascii="Times New Roman" w:hAnsi="Times New Roman"/>
          <w:sz w:val="20"/>
          <w:szCs w:val="20"/>
        </w:rPr>
        <w:t>for</w:t>
      </w:r>
      <w:proofErr w:type="spellEnd"/>
      <w:r w:rsidRPr="003F2651">
        <w:rPr>
          <w:rFonts w:ascii="Times New Roman" w:hAnsi="Times New Roman"/>
          <w:sz w:val="20"/>
          <w:szCs w:val="20"/>
        </w:rPr>
        <w:t xml:space="preserve"> </w:t>
      </w:r>
      <w:proofErr w:type="spellStart"/>
      <w:r w:rsidRPr="003F2651">
        <w:rPr>
          <w:rFonts w:ascii="Times New Roman" w:hAnsi="Times New Roman"/>
          <w:sz w:val="20"/>
          <w:szCs w:val="20"/>
        </w:rPr>
        <w:t>Social</w:t>
      </w:r>
      <w:proofErr w:type="spellEnd"/>
      <w:r w:rsidRPr="003F2651">
        <w:rPr>
          <w:rFonts w:ascii="Times New Roman" w:hAnsi="Times New Roman"/>
          <w:sz w:val="20"/>
          <w:szCs w:val="20"/>
        </w:rPr>
        <w:t xml:space="preserve"> </w:t>
      </w:r>
      <w:proofErr w:type="spellStart"/>
      <w:r w:rsidRPr="003F2651">
        <w:rPr>
          <w:rFonts w:ascii="Times New Roman" w:hAnsi="Times New Roman"/>
          <w:sz w:val="20"/>
          <w:szCs w:val="20"/>
        </w:rPr>
        <w:t>Sciences</w:t>
      </w:r>
      <w:proofErr w:type="spellEnd"/>
      <w:r w:rsidRPr="003F2651">
        <w:rPr>
          <w:rFonts w:ascii="Times New Roman" w:hAnsi="Times New Roman"/>
          <w:sz w:val="20"/>
          <w:szCs w:val="20"/>
        </w:rPr>
        <w:t xml:space="preserve">) </w:t>
      </w:r>
      <w:proofErr w:type="spellStart"/>
      <w:r w:rsidRPr="003F2651">
        <w:rPr>
          <w:rFonts w:ascii="Times New Roman" w:hAnsi="Times New Roman"/>
          <w:sz w:val="20"/>
          <w:szCs w:val="20"/>
        </w:rPr>
        <w:t>for</w:t>
      </w:r>
      <w:proofErr w:type="spellEnd"/>
      <w:r w:rsidRPr="003F2651">
        <w:rPr>
          <w:rFonts w:ascii="Times New Roman" w:hAnsi="Times New Roman"/>
          <w:sz w:val="20"/>
          <w:szCs w:val="20"/>
        </w:rPr>
        <w:t xml:space="preserve"> Windows 22.0 programı ile yapılmıştır. Ki kare analizi ile değerlendirilmiştir. </w:t>
      </w:r>
    </w:p>
    <w:p w14:paraId="45D60B14" w14:textId="77777777" w:rsidR="002C18EA" w:rsidRPr="003F2651" w:rsidRDefault="002C18EA" w:rsidP="002C18EA">
      <w:pPr>
        <w:widowControl w:val="0"/>
        <w:tabs>
          <w:tab w:val="left" w:pos="284"/>
        </w:tabs>
        <w:autoSpaceDE w:val="0"/>
        <w:autoSpaceDN w:val="0"/>
        <w:spacing w:after="0" w:line="240" w:lineRule="auto"/>
        <w:jc w:val="both"/>
        <w:rPr>
          <w:rFonts w:ascii="Times New Roman" w:hAnsi="Times New Roman"/>
          <w:b/>
          <w:sz w:val="20"/>
          <w:szCs w:val="20"/>
        </w:rPr>
      </w:pPr>
    </w:p>
    <w:p w14:paraId="3F73C8F8" w14:textId="77777777" w:rsidR="002E5B97" w:rsidRPr="003F2651" w:rsidRDefault="00BB2506" w:rsidP="002C18EA">
      <w:pPr>
        <w:pStyle w:val="ListParagraph"/>
        <w:widowControl w:val="0"/>
        <w:autoSpaceDE w:val="0"/>
        <w:autoSpaceDN w:val="0"/>
        <w:spacing w:after="0" w:line="240" w:lineRule="auto"/>
        <w:ind w:left="0"/>
        <w:jc w:val="both"/>
        <w:rPr>
          <w:rFonts w:ascii="Times New Roman" w:hAnsi="Times New Roman"/>
          <w:b/>
          <w:sz w:val="20"/>
          <w:szCs w:val="20"/>
        </w:rPr>
      </w:pPr>
      <w:r w:rsidRPr="003F2651">
        <w:rPr>
          <w:rFonts w:ascii="Times New Roman" w:hAnsi="Times New Roman"/>
          <w:b/>
          <w:sz w:val="20"/>
          <w:szCs w:val="20"/>
        </w:rPr>
        <w:t>3</w:t>
      </w:r>
      <w:r w:rsidR="002E5B97" w:rsidRPr="003F2651">
        <w:rPr>
          <w:rFonts w:ascii="Times New Roman" w:hAnsi="Times New Roman"/>
          <w:b/>
          <w:sz w:val="20"/>
          <w:szCs w:val="20"/>
        </w:rPr>
        <w:t xml:space="preserve">. </w:t>
      </w:r>
      <w:r w:rsidR="00804011" w:rsidRPr="003F2651">
        <w:rPr>
          <w:rFonts w:ascii="Times New Roman" w:hAnsi="Times New Roman"/>
          <w:b/>
          <w:sz w:val="20"/>
          <w:szCs w:val="20"/>
        </w:rPr>
        <w:t>Bulgular</w:t>
      </w:r>
    </w:p>
    <w:p w14:paraId="57F1AF9A" w14:textId="77777777" w:rsidR="001671BF" w:rsidRPr="003F2651" w:rsidRDefault="001671BF" w:rsidP="002C18EA">
      <w:pPr>
        <w:pStyle w:val="ListParagraph"/>
        <w:widowControl w:val="0"/>
        <w:autoSpaceDE w:val="0"/>
        <w:autoSpaceDN w:val="0"/>
        <w:spacing w:after="0" w:line="240" w:lineRule="auto"/>
        <w:ind w:left="0"/>
        <w:jc w:val="both"/>
        <w:rPr>
          <w:rFonts w:ascii="Times New Roman" w:hAnsi="Times New Roman"/>
          <w:b/>
          <w:sz w:val="20"/>
          <w:szCs w:val="20"/>
        </w:rPr>
      </w:pPr>
    </w:p>
    <w:p w14:paraId="6DEA9B28" w14:textId="77777777" w:rsidR="00231579" w:rsidRPr="003F2651" w:rsidRDefault="00231579" w:rsidP="00231579">
      <w:pPr>
        <w:spacing w:line="240" w:lineRule="auto"/>
        <w:jc w:val="both"/>
        <w:rPr>
          <w:rFonts w:ascii="Times New Roman" w:eastAsiaTheme="minorHAnsi" w:hAnsi="Times New Roman"/>
          <w:sz w:val="20"/>
          <w:szCs w:val="20"/>
        </w:rPr>
      </w:pPr>
      <w:r w:rsidRPr="003F2651">
        <w:rPr>
          <w:rFonts w:ascii="Times New Roman" w:hAnsi="Times New Roman"/>
          <w:sz w:val="20"/>
          <w:szCs w:val="20"/>
        </w:rPr>
        <w:t>Katılımcıların 22’si (</w:t>
      </w:r>
      <w:r w:rsidR="005C15F1" w:rsidRPr="003F2651">
        <w:rPr>
          <w:rFonts w:ascii="Times New Roman" w:hAnsi="Times New Roman"/>
          <w:sz w:val="20"/>
          <w:szCs w:val="20"/>
        </w:rPr>
        <w:t xml:space="preserve">% </w:t>
      </w:r>
      <w:r w:rsidRPr="003F2651">
        <w:rPr>
          <w:rFonts w:ascii="Times New Roman" w:eastAsiaTheme="minorHAnsi" w:hAnsi="Times New Roman"/>
          <w:sz w:val="20"/>
          <w:szCs w:val="20"/>
        </w:rPr>
        <w:t>4.23</w:t>
      </w:r>
      <w:r w:rsidRPr="003F2651">
        <w:rPr>
          <w:rFonts w:ascii="Times New Roman" w:hAnsi="Times New Roman"/>
          <w:sz w:val="20"/>
          <w:szCs w:val="20"/>
        </w:rPr>
        <w:t xml:space="preserve">) </w:t>
      </w:r>
      <w:r w:rsidRPr="003F2651">
        <w:rPr>
          <w:rFonts w:ascii="Times New Roman" w:eastAsiaTheme="minorHAnsi" w:hAnsi="Times New Roman"/>
          <w:sz w:val="20"/>
          <w:szCs w:val="20"/>
        </w:rPr>
        <w:t>Bilişim Teknolojileri, 23’ü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4.42) Kimya Teknolojileri, 102’si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19.62) Makine Teknolojileri, 43’ü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8.27) İnşaat Teknolojileri, 45’i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8.65) Motorlu Araçlar Teknolojisi (Otomotiv), 33’ü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6.35) Uçak Bakım Teknolojileri, 55’i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10.58) Elektrik ve Elektronik Teknolojileri, 43’ü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8.27) Metal Teknolojileri, 43’ü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 xml:space="preserve">8.27) </w:t>
      </w:r>
      <w:proofErr w:type="spellStart"/>
      <w:r w:rsidRPr="003F2651">
        <w:rPr>
          <w:rFonts w:ascii="Times New Roman" w:eastAsiaTheme="minorHAnsi" w:hAnsi="Times New Roman"/>
          <w:sz w:val="20"/>
          <w:szCs w:val="20"/>
        </w:rPr>
        <w:t>Mekatronik</w:t>
      </w:r>
      <w:proofErr w:type="spellEnd"/>
      <w:r w:rsidRPr="003F2651">
        <w:rPr>
          <w:rFonts w:ascii="Times New Roman" w:eastAsiaTheme="minorHAnsi" w:hAnsi="Times New Roman"/>
          <w:sz w:val="20"/>
          <w:szCs w:val="20"/>
        </w:rPr>
        <w:t xml:space="preserve"> Teknolojileri, 35’i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6.73) Muhasebe ve Finans, 19’u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3.65) Pazarlama ve 57’si (</w:t>
      </w:r>
      <w:r w:rsidR="005C15F1" w:rsidRPr="003F2651">
        <w:rPr>
          <w:rFonts w:ascii="Times New Roman" w:eastAsiaTheme="minorHAnsi" w:hAnsi="Times New Roman"/>
          <w:sz w:val="20"/>
          <w:szCs w:val="20"/>
        </w:rPr>
        <w:t xml:space="preserve">% </w:t>
      </w:r>
      <w:r w:rsidRPr="003F2651">
        <w:rPr>
          <w:rFonts w:ascii="Times New Roman" w:eastAsiaTheme="minorHAnsi" w:hAnsi="Times New Roman"/>
          <w:sz w:val="20"/>
          <w:szCs w:val="20"/>
        </w:rPr>
        <w:t>10.96) Diğer bölüm öğrencilerinden oluşmaktadır.</w:t>
      </w:r>
    </w:p>
    <w:p w14:paraId="5C4F432B" w14:textId="77777777" w:rsidR="00DE6F63" w:rsidRPr="003F2651" w:rsidRDefault="00DE6F63" w:rsidP="00231579">
      <w:pPr>
        <w:spacing w:line="240" w:lineRule="auto"/>
        <w:jc w:val="both"/>
        <w:rPr>
          <w:rFonts w:ascii="Times New Roman" w:hAnsi="Times New Roman"/>
          <w:b/>
          <w:sz w:val="20"/>
          <w:szCs w:val="20"/>
        </w:rPr>
      </w:pPr>
    </w:p>
    <w:p w14:paraId="67D0A95A" w14:textId="77777777" w:rsidR="00231579" w:rsidRPr="003F2651" w:rsidRDefault="00231579" w:rsidP="00231579">
      <w:pPr>
        <w:spacing w:line="240" w:lineRule="auto"/>
        <w:jc w:val="both"/>
        <w:rPr>
          <w:rFonts w:ascii="Times New Roman" w:hAnsi="Times New Roman"/>
          <w:sz w:val="20"/>
          <w:szCs w:val="20"/>
        </w:rPr>
      </w:pPr>
      <w:r w:rsidRPr="003F2651">
        <w:rPr>
          <w:rFonts w:ascii="Times New Roman" w:hAnsi="Times New Roman"/>
          <w:b/>
          <w:sz w:val="20"/>
          <w:szCs w:val="20"/>
        </w:rPr>
        <w:t>Tablo 1</w:t>
      </w:r>
      <w:r w:rsidRPr="003F2651">
        <w:rPr>
          <w:rFonts w:ascii="Times New Roman" w:hAnsi="Times New Roman"/>
          <w:sz w:val="20"/>
          <w:szCs w:val="20"/>
        </w:rPr>
        <w:t>.: Öğrencilerin Eğitim Gördüğü Okul ve Bölümlerine İlişkin Betimleyici İstatistikler</w:t>
      </w:r>
    </w:p>
    <w:tbl>
      <w:tblPr>
        <w:tblW w:w="4329" w:type="dxa"/>
        <w:tblInd w:w="70" w:type="dxa"/>
        <w:tblLayout w:type="fixed"/>
        <w:tblCellMar>
          <w:left w:w="70" w:type="dxa"/>
          <w:right w:w="70" w:type="dxa"/>
        </w:tblCellMar>
        <w:tblLook w:val="04A0" w:firstRow="1" w:lastRow="0" w:firstColumn="1" w:lastColumn="0" w:noHBand="0" w:noVBand="1"/>
      </w:tblPr>
      <w:tblGrid>
        <w:gridCol w:w="764"/>
        <w:gridCol w:w="2165"/>
        <w:gridCol w:w="636"/>
        <w:gridCol w:w="764"/>
      </w:tblGrid>
      <w:tr w:rsidR="00231579" w:rsidRPr="003F2651" w14:paraId="17C50FB8" w14:textId="77777777" w:rsidTr="004D621B">
        <w:trPr>
          <w:trHeight w:val="19"/>
        </w:trPr>
        <w:tc>
          <w:tcPr>
            <w:tcW w:w="764" w:type="dxa"/>
            <w:tcBorders>
              <w:top w:val="single" w:sz="8" w:space="0" w:color="auto"/>
              <w:left w:val="nil"/>
              <w:bottom w:val="single" w:sz="4" w:space="0" w:color="auto"/>
              <w:right w:val="nil"/>
            </w:tcBorders>
            <w:shd w:val="clear" w:color="auto" w:fill="auto"/>
            <w:vAlign w:val="center"/>
            <w:hideMark/>
          </w:tcPr>
          <w:p w14:paraId="4AFDCEA4" w14:textId="77777777" w:rsidR="00231579" w:rsidRPr="003F2651" w:rsidRDefault="00231579" w:rsidP="00014FFA">
            <w:pPr>
              <w:rPr>
                <w:rFonts w:ascii="Times New Roman" w:hAnsi="Times New Roman"/>
                <w:b/>
                <w:bCs/>
                <w:sz w:val="16"/>
                <w:szCs w:val="16"/>
              </w:rPr>
            </w:pPr>
            <w:r w:rsidRPr="003F2651">
              <w:rPr>
                <w:rFonts w:ascii="Times New Roman" w:hAnsi="Times New Roman"/>
                <w:b/>
                <w:bCs/>
                <w:sz w:val="16"/>
                <w:szCs w:val="16"/>
              </w:rPr>
              <w:t>Değişken</w:t>
            </w:r>
          </w:p>
        </w:tc>
        <w:tc>
          <w:tcPr>
            <w:tcW w:w="2165" w:type="dxa"/>
            <w:tcBorders>
              <w:top w:val="single" w:sz="8" w:space="0" w:color="auto"/>
              <w:left w:val="nil"/>
              <w:bottom w:val="single" w:sz="8" w:space="0" w:color="000000"/>
              <w:right w:val="nil"/>
            </w:tcBorders>
            <w:shd w:val="clear" w:color="auto" w:fill="auto"/>
            <w:noWrap/>
            <w:vAlign w:val="center"/>
            <w:hideMark/>
          </w:tcPr>
          <w:p w14:paraId="05ED4778" w14:textId="77777777" w:rsidR="00231579" w:rsidRPr="003F2651" w:rsidRDefault="00231579" w:rsidP="00014FFA">
            <w:pPr>
              <w:rPr>
                <w:rFonts w:ascii="Times New Roman" w:hAnsi="Times New Roman"/>
                <w:b/>
                <w:sz w:val="16"/>
                <w:szCs w:val="16"/>
              </w:rPr>
            </w:pPr>
            <w:r w:rsidRPr="003F2651">
              <w:rPr>
                <w:rFonts w:ascii="Times New Roman" w:hAnsi="Times New Roman"/>
                <w:b/>
                <w:sz w:val="16"/>
                <w:szCs w:val="16"/>
              </w:rPr>
              <w:t>Gruplar </w:t>
            </w:r>
          </w:p>
        </w:tc>
        <w:tc>
          <w:tcPr>
            <w:tcW w:w="636" w:type="dxa"/>
            <w:tcBorders>
              <w:top w:val="single" w:sz="8" w:space="0" w:color="auto"/>
              <w:left w:val="nil"/>
              <w:bottom w:val="single" w:sz="8" w:space="0" w:color="auto"/>
              <w:right w:val="nil"/>
            </w:tcBorders>
            <w:shd w:val="clear" w:color="auto" w:fill="auto"/>
            <w:vAlign w:val="center"/>
            <w:hideMark/>
          </w:tcPr>
          <w:p w14:paraId="7ADB6A8E" w14:textId="77777777" w:rsidR="00231579" w:rsidRPr="003F2651" w:rsidRDefault="00231579" w:rsidP="00014FFA">
            <w:pPr>
              <w:rPr>
                <w:rFonts w:ascii="Times New Roman" w:hAnsi="Times New Roman"/>
                <w:b/>
                <w:bCs/>
                <w:sz w:val="16"/>
                <w:szCs w:val="16"/>
              </w:rPr>
            </w:pPr>
            <w:r w:rsidRPr="003F2651">
              <w:rPr>
                <w:rFonts w:ascii="Times New Roman" w:hAnsi="Times New Roman"/>
                <w:b/>
                <w:bCs/>
                <w:sz w:val="16"/>
                <w:szCs w:val="16"/>
              </w:rPr>
              <w:t>N</w:t>
            </w:r>
          </w:p>
        </w:tc>
        <w:tc>
          <w:tcPr>
            <w:tcW w:w="764" w:type="dxa"/>
            <w:tcBorders>
              <w:top w:val="single" w:sz="8" w:space="0" w:color="auto"/>
              <w:left w:val="nil"/>
              <w:bottom w:val="single" w:sz="8" w:space="0" w:color="auto"/>
              <w:right w:val="nil"/>
            </w:tcBorders>
            <w:shd w:val="clear" w:color="auto" w:fill="auto"/>
            <w:vAlign w:val="center"/>
            <w:hideMark/>
          </w:tcPr>
          <w:p w14:paraId="4E93D0FB" w14:textId="77777777" w:rsidR="00231579" w:rsidRPr="003F2651" w:rsidRDefault="00231579" w:rsidP="00014FFA">
            <w:pPr>
              <w:rPr>
                <w:rFonts w:ascii="Times New Roman" w:hAnsi="Times New Roman"/>
                <w:b/>
                <w:bCs/>
                <w:sz w:val="16"/>
                <w:szCs w:val="16"/>
              </w:rPr>
            </w:pPr>
            <w:r w:rsidRPr="003F2651">
              <w:rPr>
                <w:rFonts w:ascii="Times New Roman" w:hAnsi="Times New Roman"/>
                <w:b/>
                <w:bCs/>
                <w:sz w:val="16"/>
                <w:szCs w:val="16"/>
              </w:rPr>
              <w:t>%</w:t>
            </w:r>
          </w:p>
        </w:tc>
      </w:tr>
      <w:tr w:rsidR="00231579" w:rsidRPr="003F2651" w14:paraId="189C989A" w14:textId="77777777" w:rsidTr="004D621B">
        <w:trPr>
          <w:trHeight w:val="19"/>
        </w:trPr>
        <w:tc>
          <w:tcPr>
            <w:tcW w:w="764" w:type="dxa"/>
            <w:vMerge w:val="restart"/>
            <w:tcBorders>
              <w:top w:val="single" w:sz="4" w:space="0" w:color="auto"/>
              <w:bottom w:val="single" w:sz="4" w:space="0" w:color="auto"/>
              <w:right w:val="nil"/>
            </w:tcBorders>
            <w:shd w:val="clear" w:color="auto" w:fill="auto"/>
            <w:vAlign w:val="center"/>
            <w:hideMark/>
          </w:tcPr>
          <w:p w14:paraId="7DF8B3D9" w14:textId="77777777" w:rsidR="00231579" w:rsidRPr="003F2651" w:rsidRDefault="00231579" w:rsidP="00014FFA">
            <w:pPr>
              <w:rPr>
                <w:rFonts w:ascii="Times New Roman" w:hAnsi="Times New Roman"/>
                <w:b/>
                <w:bCs/>
                <w:sz w:val="16"/>
                <w:szCs w:val="16"/>
              </w:rPr>
            </w:pPr>
            <w:r w:rsidRPr="003F2651">
              <w:rPr>
                <w:rFonts w:ascii="Times New Roman" w:hAnsi="Times New Roman"/>
                <w:b/>
                <w:bCs/>
                <w:sz w:val="16"/>
                <w:szCs w:val="16"/>
              </w:rPr>
              <w:t>Bölüm</w:t>
            </w:r>
          </w:p>
        </w:tc>
        <w:tc>
          <w:tcPr>
            <w:tcW w:w="2165" w:type="dxa"/>
            <w:tcBorders>
              <w:top w:val="nil"/>
              <w:left w:val="nil"/>
              <w:bottom w:val="nil"/>
              <w:right w:val="nil"/>
            </w:tcBorders>
            <w:shd w:val="clear" w:color="auto" w:fill="auto"/>
            <w:noWrap/>
            <w:vAlign w:val="center"/>
            <w:hideMark/>
          </w:tcPr>
          <w:p w14:paraId="491879E7"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Bilişim Teknolojileri</w:t>
            </w:r>
          </w:p>
        </w:tc>
        <w:tc>
          <w:tcPr>
            <w:tcW w:w="636" w:type="dxa"/>
            <w:tcBorders>
              <w:top w:val="nil"/>
              <w:left w:val="nil"/>
              <w:bottom w:val="nil"/>
              <w:right w:val="nil"/>
            </w:tcBorders>
            <w:shd w:val="clear" w:color="auto" w:fill="auto"/>
            <w:noWrap/>
            <w:vAlign w:val="center"/>
            <w:hideMark/>
          </w:tcPr>
          <w:p w14:paraId="4B096650"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22</w:t>
            </w:r>
          </w:p>
        </w:tc>
        <w:tc>
          <w:tcPr>
            <w:tcW w:w="764" w:type="dxa"/>
            <w:tcBorders>
              <w:top w:val="nil"/>
              <w:left w:val="nil"/>
              <w:bottom w:val="nil"/>
              <w:right w:val="nil"/>
            </w:tcBorders>
            <w:shd w:val="clear" w:color="auto" w:fill="auto"/>
            <w:noWrap/>
            <w:vAlign w:val="center"/>
            <w:hideMark/>
          </w:tcPr>
          <w:p w14:paraId="42A6EB45"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4,23</w:t>
            </w:r>
          </w:p>
        </w:tc>
      </w:tr>
      <w:tr w:rsidR="00231579" w:rsidRPr="003F2651" w14:paraId="2601DFEF" w14:textId="77777777" w:rsidTr="004D621B">
        <w:trPr>
          <w:trHeight w:val="19"/>
        </w:trPr>
        <w:tc>
          <w:tcPr>
            <w:tcW w:w="764" w:type="dxa"/>
            <w:vMerge/>
            <w:tcBorders>
              <w:bottom w:val="single" w:sz="4" w:space="0" w:color="auto"/>
              <w:right w:val="nil"/>
            </w:tcBorders>
            <w:vAlign w:val="center"/>
            <w:hideMark/>
          </w:tcPr>
          <w:p w14:paraId="4A96F9F3"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1CFFCD59"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Kimya Teknolojileri</w:t>
            </w:r>
          </w:p>
        </w:tc>
        <w:tc>
          <w:tcPr>
            <w:tcW w:w="636" w:type="dxa"/>
            <w:tcBorders>
              <w:top w:val="nil"/>
              <w:left w:val="nil"/>
              <w:bottom w:val="nil"/>
              <w:right w:val="nil"/>
            </w:tcBorders>
            <w:shd w:val="clear" w:color="auto" w:fill="auto"/>
            <w:noWrap/>
            <w:vAlign w:val="center"/>
            <w:hideMark/>
          </w:tcPr>
          <w:p w14:paraId="1C75A2A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23</w:t>
            </w:r>
          </w:p>
        </w:tc>
        <w:tc>
          <w:tcPr>
            <w:tcW w:w="764" w:type="dxa"/>
            <w:tcBorders>
              <w:top w:val="nil"/>
              <w:left w:val="nil"/>
              <w:bottom w:val="nil"/>
              <w:right w:val="nil"/>
            </w:tcBorders>
            <w:shd w:val="clear" w:color="auto" w:fill="auto"/>
            <w:noWrap/>
            <w:vAlign w:val="center"/>
            <w:hideMark/>
          </w:tcPr>
          <w:p w14:paraId="67EDB9E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4,42</w:t>
            </w:r>
          </w:p>
        </w:tc>
      </w:tr>
      <w:tr w:rsidR="00231579" w:rsidRPr="003F2651" w14:paraId="1E77DDB5" w14:textId="77777777" w:rsidTr="004D621B">
        <w:trPr>
          <w:trHeight w:val="19"/>
        </w:trPr>
        <w:tc>
          <w:tcPr>
            <w:tcW w:w="764" w:type="dxa"/>
            <w:vMerge/>
            <w:tcBorders>
              <w:bottom w:val="single" w:sz="4" w:space="0" w:color="auto"/>
              <w:right w:val="nil"/>
            </w:tcBorders>
            <w:vAlign w:val="center"/>
            <w:hideMark/>
          </w:tcPr>
          <w:p w14:paraId="30F8A7D2"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4E4AEE84"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Makine Teknolojileri</w:t>
            </w:r>
          </w:p>
        </w:tc>
        <w:tc>
          <w:tcPr>
            <w:tcW w:w="636" w:type="dxa"/>
            <w:tcBorders>
              <w:top w:val="nil"/>
              <w:left w:val="nil"/>
              <w:bottom w:val="nil"/>
              <w:right w:val="nil"/>
            </w:tcBorders>
            <w:shd w:val="clear" w:color="auto" w:fill="auto"/>
            <w:noWrap/>
            <w:vAlign w:val="center"/>
            <w:hideMark/>
          </w:tcPr>
          <w:p w14:paraId="2BAD25E1"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102</w:t>
            </w:r>
          </w:p>
        </w:tc>
        <w:tc>
          <w:tcPr>
            <w:tcW w:w="764" w:type="dxa"/>
            <w:tcBorders>
              <w:top w:val="nil"/>
              <w:left w:val="nil"/>
              <w:bottom w:val="nil"/>
              <w:right w:val="nil"/>
            </w:tcBorders>
            <w:shd w:val="clear" w:color="auto" w:fill="auto"/>
            <w:noWrap/>
            <w:vAlign w:val="center"/>
            <w:hideMark/>
          </w:tcPr>
          <w:p w14:paraId="2C93001B"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19,62</w:t>
            </w:r>
          </w:p>
        </w:tc>
      </w:tr>
      <w:tr w:rsidR="00231579" w:rsidRPr="003F2651" w14:paraId="4FC42D7E" w14:textId="77777777" w:rsidTr="004D621B">
        <w:trPr>
          <w:trHeight w:val="19"/>
        </w:trPr>
        <w:tc>
          <w:tcPr>
            <w:tcW w:w="764" w:type="dxa"/>
            <w:vMerge/>
            <w:tcBorders>
              <w:bottom w:val="single" w:sz="4" w:space="0" w:color="auto"/>
              <w:right w:val="nil"/>
            </w:tcBorders>
            <w:vAlign w:val="center"/>
            <w:hideMark/>
          </w:tcPr>
          <w:p w14:paraId="778130AF"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323591CD" w14:textId="77777777" w:rsidR="00231579" w:rsidRPr="003F2651" w:rsidRDefault="00231579" w:rsidP="00231579">
            <w:pPr>
              <w:ind w:left="-833"/>
              <w:rPr>
                <w:rFonts w:ascii="Times New Roman" w:hAnsi="Times New Roman"/>
                <w:sz w:val="16"/>
                <w:szCs w:val="16"/>
              </w:rPr>
            </w:pPr>
            <w:r w:rsidRPr="003F2651">
              <w:rPr>
                <w:rFonts w:ascii="Times New Roman" w:hAnsi="Times New Roman"/>
                <w:sz w:val="16"/>
                <w:szCs w:val="16"/>
              </w:rPr>
              <w:t>İnşaat Teknolojileri</w:t>
            </w:r>
          </w:p>
        </w:tc>
        <w:tc>
          <w:tcPr>
            <w:tcW w:w="636" w:type="dxa"/>
            <w:tcBorders>
              <w:top w:val="nil"/>
              <w:left w:val="nil"/>
              <w:bottom w:val="nil"/>
              <w:right w:val="nil"/>
            </w:tcBorders>
            <w:shd w:val="clear" w:color="auto" w:fill="auto"/>
            <w:noWrap/>
            <w:vAlign w:val="center"/>
            <w:hideMark/>
          </w:tcPr>
          <w:p w14:paraId="4C27326C"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43</w:t>
            </w:r>
          </w:p>
        </w:tc>
        <w:tc>
          <w:tcPr>
            <w:tcW w:w="764" w:type="dxa"/>
            <w:tcBorders>
              <w:top w:val="nil"/>
              <w:left w:val="nil"/>
              <w:bottom w:val="nil"/>
              <w:right w:val="nil"/>
            </w:tcBorders>
            <w:shd w:val="clear" w:color="auto" w:fill="auto"/>
            <w:noWrap/>
            <w:vAlign w:val="center"/>
            <w:hideMark/>
          </w:tcPr>
          <w:p w14:paraId="16C647FB"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8,27</w:t>
            </w:r>
          </w:p>
        </w:tc>
      </w:tr>
      <w:tr w:rsidR="00231579" w:rsidRPr="003F2651" w14:paraId="3F29E032" w14:textId="77777777" w:rsidTr="004D621B">
        <w:trPr>
          <w:trHeight w:val="19"/>
        </w:trPr>
        <w:tc>
          <w:tcPr>
            <w:tcW w:w="764" w:type="dxa"/>
            <w:vMerge/>
            <w:tcBorders>
              <w:bottom w:val="single" w:sz="4" w:space="0" w:color="auto"/>
              <w:right w:val="nil"/>
            </w:tcBorders>
            <w:vAlign w:val="center"/>
            <w:hideMark/>
          </w:tcPr>
          <w:p w14:paraId="3412154A"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34C77B8B"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Motorlu Araçlar Teknolojisi (Otomotiv)</w:t>
            </w:r>
          </w:p>
        </w:tc>
        <w:tc>
          <w:tcPr>
            <w:tcW w:w="636" w:type="dxa"/>
            <w:tcBorders>
              <w:top w:val="nil"/>
              <w:left w:val="nil"/>
              <w:bottom w:val="nil"/>
              <w:right w:val="nil"/>
            </w:tcBorders>
            <w:shd w:val="clear" w:color="auto" w:fill="auto"/>
            <w:noWrap/>
            <w:vAlign w:val="center"/>
            <w:hideMark/>
          </w:tcPr>
          <w:p w14:paraId="63DB5E2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45</w:t>
            </w:r>
          </w:p>
        </w:tc>
        <w:tc>
          <w:tcPr>
            <w:tcW w:w="764" w:type="dxa"/>
            <w:tcBorders>
              <w:top w:val="nil"/>
              <w:left w:val="nil"/>
              <w:bottom w:val="nil"/>
              <w:right w:val="nil"/>
            </w:tcBorders>
            <w:shd w:val="clear" w:color="auto" w:fill="auto"/>
            <w:noWrap/>
            <w:vAlign w:val="center"/>
            <w:hideMark/>
          </w:tcPr>
          <w:p w14:paraId="71B81C7D"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8,65</w:t>
            </w:r>
          </w:p>
        </w:tc>
      </w:tr>
      <w:tr w:rsidR="00231579" w:rsidRPr="003F2651" w14:paraId="6768CD9D" w14:textId="77777777" w:rsidTr="004D621B">
        <w:trPr>
          <w:trHeight w:val="19"/>
        </w:trPr>
        <w:tc>
          <w:tcPr>
            <w:tcW w:w="764" w:type="dxa"/>
            <w:vMerge/>
            <w:tcBorders>
              <w:bottom w:val="single" w:sz="4" w:space="0" w:color="auto"/>
              <w:right w:val="nil"/>
            </w:tcBorders>
            <w:vAlign w:val="center"/>
            <w:hideMark/>
          </w:tcPr>
          <w:p w14:paraId="448AB083"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17A25CF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Uçak Bakım Teknolojileri</w:t>
            </w:r>
          </w:p>
        </w:tc>
        <w:tc>
          <w:tcPr>
            <w:tcW w:w="636" w:type="dxa"/>
            <w:tcBorders>
              <w:top w:val="nil"/>
              <w:left w:val="nil"/>
              <w:bottom w:val="nil"/>
              <w:right w:val="nil"/>
            </w:tcBorders>
            <w:shd w:val="clear" w:color="auto" w:fill="auto"/>
            <w:noWrap/>
            <w:vAlign w:val="center"/>
            <w:hideMark/>
          </w:tcPr>
          <w:p w14:paraId="4AD5659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33</w:t>
            </w:r>
          </w:p>
        </w:tc>
        <w:tc>
          <w:tcPr>
            <w:tcW w:w="764" w:type="dxa"/>
            <w:tcBorders>
              <w:top w:val="nil"/>
              <w:left w:val="nil"/>
              <w:bottom w:val="nil"/>
              <w:right w:val="nil"/>
            </w:tcBorders>
            <w:shd w:val="clear" w:color="auto" w:fill="auto"/>
            <w:noWrap/>
            <w:vAlign w:val="center"/>
            <w:hideMark/>
          </w:tcPr>
          <w:p w14:paraId="77A74757"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6,35</w:t>
            </w:r>
          </w:p>
        </w:tc>
      </w:tr>
      <w:tr w:rsidR="00231579" w:rsidRPr="003F2651" w14:paraId="29AABCFE" w14:textId="77777777" w:rsidTr="004D621B">
        <w:trPr>
          <w:trHeight w:val="19"/>
        </w:trPr>
        <w:tc>
          <w:tcPr>
            <w:tcW w:w="764" w:type="dxa"/>
            <w:vMerge/>
            <w:tcBorders>
              <w:bottom w:val="single" w:sz="4" w:space="0" w:color="auto"/>
              <w:right w:val="nil"/>
            </w:tcBorders>
            <w:vAlign w:val="center"/>
            <w:hideMark/>
          </w:tcPr>
          <w:p w14:paraId="3AA4E75D"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634CA0C4"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Elektrik ve Elektronik Teknolojileri</w:t>
            </w:r>
          </w:p>
        </w:tc>
        <w:tc>
          <w:tcPr>
            <w:tcW w:w="636" w:type="dxa"/>
            <w:tcBorders>
              <w:top w:val="nil"/>
              <w:left w:val="nil"/>
              <w:bottom w:val="nil"/>
              <w:right w:val="nil"/>
            </w:tcBorders>
            <w:shd w:val="clear" w:color="auto" w:fill="auto"/>
            <w:noWrap/>
            <w:vAlign w:val="center"/>
            <w:hideMark/>
          </w:tcPr>
          <w:p w14:paraId="0DC07212"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55</w:t>
            </w:r>
          </w:p>
        </w:tc>
        <w:tc>
          <w:tcPr>
            <w:tcW w:w="764" w:type="dxa"/>
            <w:tcBorders>
              <w:top w:val="nil"/>
              <w:left w:val="nil"/>
              <w:bottom w:val="nil"/>
              <w:right w:val="nil"/>
            </w:tcBorders>
            <w:shd w:val="clear" w:color="auto" w:fill="auto"/>
            <w:noWrap/>
            <w:vAlign w:val="center"/>
            <w:hideMark/>
          </w:tcPr>
          <w:p w14:paraId="2AE4E17A"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10,58</w:t>
            </w:r>
          </w:p>
        </w:tc>
      </w:tr>
      <w:tr w:rsidR="00231579" w:rsidRPr="003F2651" w14:paraId="0D257CA1" w14:textId="77777777" w:rsidTr="004D621B">
        <w:trPr>
          <w:trHeight w:val="19"/>
        </w:trPr>
        <w:tc>
          <w:tcPr>
            <w:tcW w:w="764" w:type="dxa"/>
            <w:vMerge/>
            <w:tcBorders>
              <w:bottom w:val="single" w:sz="4" w:space="0" w:color="auto"/>
              <w:right w:val="nil"/>
            </w:tcBorders>
            <w:vAlign w:val="center"/>
            <w:hideMark/>
          </w:tcPr>
          <w:p w14:paraId="1621348B"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12E96AED"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Metal Teknolojileri</w:t>
            </w:r>
          </w:p>
        </w:tc>
        <w:tc>
          <w:tcPr>
            <w:tcW w:w="636" w:type="dxa"/>
            <w:tcBorders>
              <w:top w:val="nil"/>
              <w:left w:val="nil"/>
              <w:bottom w:val="nil"/>
              <w:right w:val="nil"/>
            </w:tcBorders>
            <w:shd w:val="clear" w:color="auto" w:fill="auto"/>
            <w:noWrap/>
            <w:vAlign w:val="center"/>
            <w:hideMark/>
          </w:tcPr>
          <w:p w14:paraId="1FB7C2F1"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43</w:t>
            </w:r>
          </w:p>
        </w:tc>
        <w:tc>
          <w:tcPr>
            <w:tcW w:w="764" w:type="dxa"/>
            <w:tcBorders>
              <w:top w:val="nil"/>
              <w:left w:val="nil"/>
              <w:bottom w:val="nil"/>
              <w:right w:val="nil"/>
            </w:tcBorders>
            <w:shd w:val="clear" w:color="auto" w:fill="auto"/>
            <w:noWrap/>
            <w:vAlign w:val="center"/>
            <w:hideMark/>
          </w:tcPr>
          <w:p w14:paraId="67BE5DE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8,27</w:t>
            </w:r>
          </w:p>
        </w:tc>
      </w:tr>
      <w:tr w:rsidR="00231579" w:rsidRPr="003F2651" w14:paraId="217112CD" w14:textId="77777777" w:rsidTr="004D621B">
        <w:trPr>
          <w:trHeight w:val="19"/>
        </w:trPr>
        <w:tc>
          <w:tcPr>
            <w:tcW w:w="764" w:type="dxa"/>
            <w:vMerge/>
            <w:tcBorders>
              <w:bottom w:val="single" w:sz="4" w:space="0" w:color="auto"/>
              <w:right w:val="nil"/>
            </w:tcBorders>
            <w:vAlign w:val="center"/>
            <w:hideMark/>
          </w:tcPr>
          <w:p w14:paraId="722ADCD0"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71661DD5" w14:textId="77777777" w:rsidR="00231579" w:rsidRPr="003F2651" w:rsidRDefault="00231579" w:rsidP="00014FFA">
            <w:pPr>
              <w:rPr>
                <w:rFonts w:ascii="Times New Roman" w:hAnsi="Times New Roman"/>
                <w:sz w:val="16"/>
                <w:szCs w:val="16"/>
              </w:rPr>
            </w:pPr>
            <w:proofErr w:type="spellStart"/>
            <w:r w:rsidRPr="003F2651">
              <w:rPr>
                <w:rFonts w:ascii="Times New Roman" w:hAnsi="Times New Roman"/>
                <w:sz w:val="16"/>
                <w:szCs w:val="16"/>
              </w:rPr>
              <w:t>Mekatronik</w:t>
            </w:r>
            <w:proofErr w:type="spellEnd"/>
            <w:r w:rsidRPr="003F2651">
              <w:rPr>
                <w:rFonts w:ascii="Times New Roman" w:hAnsi="Times New Roman"/>
                <w:sz w:val="16"/>
                <w:szCs w:val="16"/>
              </w:rPr>
              <w:t xml:space="preserve"> Teknolojileri</w:t>
            </w:r>
          </w:p>
        </w:tc>
        <w:tc>
          <w:tcPr>
            <w:tcW w:w="636" w:type="dxa"/>
            <w:tcBorders>
              <w:top w:val="nil"/>
              <w:left w:val="nil"/>
              <w:bottom w:val="nil"/>
              <w:right w:val="nil"/>
            </w:tcBorders>
            <w:shd w:val="clear" w:color="auto" w:fill="auto"/>
            <w:noWrap/>
            <w:vAlign w:val="center"/>
            <w:hideMark/>
          </w:tcPr>
          <w:p w14:paraId="75936166"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43</w:t>
            </w:r>
          </w:p>
        </w:tc>
        <w:tc>
          <w:tcPr>
            <w:tcW w:w="764" w:type="dxa"/>
            <w:tcBorders>
              <w:top w:val="nil"/>
              <w:left w:val="nil"/>
              <w:bottom w:val="nil"/>
              <w:right w:val="nil"/>
            </w:tcBorders>
            <w:shd w:val="clear" w:color="auto" w:fill="auto"/>
            <w:noWrap/>
            <w:vAlign w:val="center"/>
            <w:hideMark/>
          </w:tcPr>
          <w:p w14:paraId="320C6AFC"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8,27</w:t>
            </w:r>
          </w:p>
        </w:tc>
      </w:tr>
      <w:tr w:rsidR="00231579" w:rsidRPr="003F2651" w14:paraId="5B50CF60" w14:textId="77777777" w:rsidTr="004D621B">
        <w:trPr>
          <w:trHeight w:val="19"/>
        </w:trPr>
        <w:tc>
          <w:tcPr>
            <w:tcW w:w="764" w:type="dxa"/>
            <w:vMerge/>
            <w:tcBorders>
              <w:bottom w:val="single" w:sz="4" w:space="0" w:color="auto"/>
              <w:right w:val="nil"/>
            </w:tcBorders>
            <w:vAlign w:val="center"/>
            <w:hideMark/>
          </w:tcPr>
          <w:p w14:paraId="09EB005E"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1779CAFA"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Muhasebe ve Finans</w:t>
            </w:r>
          </w:p>
        </w:tc>
        <w:tc>
          <w:tcPr>
            <w:tcW w:w="636" w:type="dxa"/>
            <w:tcBorders>
              <w:top w:val="nil"/>
              <w:left w:val="nil"/>
              <w:bottom w:val="nil"/>
              <w:right w:val="nil"/>
            </w:tcBorders>
            <w:shd w:val="clear" w:color="auto" w:fill="auto"/>
            <w:noWrap/>
            <w:vAlign w:val="center"/>
            <w:hideMark/>
          </w:tcPr>
          <w:p w14:paraId="366C8E7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35</w:t>
            </w:r>
          </w:p>
        </w:tc>
        <w:tc>
          <w:tcPr>
            <w:tcW w:w="764" w:type="dxa"/>
            <w:tcBorders>
              <w:top w:val="nil"/>
              <w:left w:val="nil"/>
              <w:bottom w:val="nil"/>
              <w:right w:val="nil"/>
            </w:tcBorders>
            <w:shd w:val="clear" w:color="auto" w:fill="auto"/>
            <w:noWrap/>
            <w:vAlign w:val="center"/>
            <w:hideMark/>
          </w:tcPr>
          <w:p w14:paraId="7DA26D87"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6,73</w:t>
            </w:r>
          </w:p>
        </w:tc>
      </w:tr>
      <w:tr w:rsidR="00231579" w:rsidRPr="003F2651" w14:paraId="302B6926" w14:textId="77777777" w:rsidTr="004D621B">
        <w:trPr>
          <w:trHeight w:val="19"/>
        </w:trPr>
        <w:tc>
          <w:tcPr>
            <w:tcW w:w="764" w:type="dxa"/>
            <w:vMerge/>
            <w:tcBorders>
              <w:bottom w:val="single" w:sz="4" w:space="0" w:color="auto"/>
              <w:right w:val="nil"/>
            </w:tcBorders>
            <w:vAlign w:val="center"/>
            <w:hideMark/>
          </w:tcPr>
          <w:p w14:paraId="46306F1D"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nil"/>
              <w:right w:val="nil"/>
            </w:tcBorders>
            <w:shd w:val="clear" w:color="auto" w:fill="auto"/>
            <w:noWrap/>
            <w:vAlign w:val="center"/>
            <w:hideMark/>
          </w:tcPr>
          <w:p w14:paraId="4B239230"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Pazarlama</w:t>
            </w:r>
          </w:p>
        </w:tc>
        <w:tc>
          <w:tcPr>
            <w:tcW w:w="636" w:type="dxa"/>
            <w:tcBorders>
              <w:top w:val="nil"/>
              <w:left w:val="nil"/>
              <w:bottom w:val="nil"/>
              <w:right w:val="nil"/>
            </w:tcBorders>
            <w:shd w:val="clear" w:color="auto" w:fill="auto"/>
            <w:noWrap/>
            <w:vAlign w:val="center"/>
            <w:hideMark/>
          </w:tcPr>
          <w:p w14:paraId="2EAC0F6F"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19</w:t>
            </w:r>
          </w:p>
        </w:tc>
        <w:tc>
          <w:tcPr>
            <w:tcW w:w="764" w:type="dxa"/>
            <w:tcBorders>
              <w:top w:val="nil"/>
              <w:left w:val="nil"/>
              <w:bottom w:val="nil"/>
              <w:right w:val="nil"/>
            </w:tcBorders>
            <w:shd w:val="clear" w:color="auto" w:fill="auto"/>
            <w:noWrap/>
            <w:vAlign w:val="center"/>
            <w:hideMark/>
          </w:tcPr>
          <w:p w14:paraId="19D8E08E"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3,65</w:t>
            </w:r>
          </w:p>
        </w:tc>
      </w:tr>
      <w:tr w:rsidR="00231579" w:rsidRPr="003F2651" w14:paraId="6C58253A" w14:textId="77777777" w:rsidTr="004D621B">
        <w:trPr>
          <w:trHeight w:val="19"/>
        </w:trPr>
        <w:tc>
          <w:tcPr>
            <w:tcW w:w="764" w:type="dxa"/>
            <w:vMerge/>
            <w:tcBorders>
              <w:bottom w:val="single" w:sz="4" w:space="0" w:color="auto"/>
              <w:right w:val="nil"/>
            </w:tcBorders>
            <w:vAlign w:val="center"/>
            <w:hideMark/>
          </w:tcPr>
          <w:p w14:paraId="0C6DAE2D" w14:textId="77777777" w:rsidR="00231579" w:rsidRPr="003F2651" w:rsidRDefault="00231579" w:rsidP="00014FFA">
            <w:pPr>
              <w:rPr>
                <w:rFonts w:ascii="Times New Roman" w:hAnsi="Times New Roman"/>
                <w:b/>
                <w:bCs/>
                <w:sz w:val="16"/>
                <w:szCs w:val="16"/>
              </w:rPr>
            </w:pPr>
          </w:p>
        </w:tc>
        <w:tc>
          <w:tcPr>
            <w:tcW w:w="2165" w:type="dxa"/>
            <w:tcBorders>
              <w:top w:val="nil"/>
              <w:left w:val="nil"/>
              <w:bottom w:val="single" w:sz="8" w:space="0" w:color="auto"/>
              <w:right w:val="nil"/>
            </w:tcBorders>
            <w:shd w:val="clear" w:color="auto" w:fill="auto"/>
            <w:noWrap/>
            <w:vAlign w:val="center"/>
            <w:hideMark/>
          </w:tcPr>
          <w:p w14:paraId="66BF9FE1"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Diğer</w:t>
            </w:r>
          </w:p>
        </w:tc>
        <w:tc>
          <w:tcPr>
            <w:tcW w:w="636" w:type="dxa"/>
            <w:tcBorders>
              <w:top w:val="nil"/>
              <w:left w:val="nil"/>
              <w:bottom w:val="single" w:sz="8" w:space="0" w:color="auto"/>
              <w:right w:val="nil"/>
            </w:tcBorders>
            <w:shd w:val="clear" w:color="auto" w:fill="auto"/>
            <w:noWrap/>
            <w:vAlign w:val="center"/>
            <w:hideMark/>
          </w:tcPr>
          <w:p w14:paraId="60656908"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57</w:t>
            </w:r>
          </w:p>
        </w:tc>
        <w:tc>
          <w:tcPr>
            <w:tcW w:w="764" w:type="dxa"/>
            <w:tcBorders>
              <w:top w:val="nil"/>
              <w:left w:val="nil"/>
              <w:bottom w:val="single" w:sz="8" w:space="0" w:color="auto"/>
              <w:right w:val="nil"/>
            </w:tcBorders>
            <w:shd w:val="clear" w:color="auto" w:fill="auto"/>
            <w:noWrap/>
            <w:vAlign w:val="center"/>
            <w:hideMark/>
          </w:tcPr>
          <w:p w14:paraId="2D7B4022"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10,96</w:t>
            </w:r>
          </w:p>
        </w:tc>
      </w:tr>
      <w:tr w:rsidR="00231579" w:rsidRPr="003F2651" w14:paraId="145D81C2" w14:textId="77777777" w:rsidTr="004D621B">
        <w:trPr>
          <w:trHeight w:val="19"/>
        </w:trPr>
        <w:tc>
          <w:tcPr>
            <w:tcW w:w="764" w:type="dxa"/>
            <w:tcBorders>
              <w:top w:val="single" w:sz="4" w:space="0" w:color="auto"/>
              <w:left w:val="nil"/>
              <w:bottom w:val="single" w:sz="4" w:space="0" w:color="auto"/>
              <w:right w:val="nil"/>
            </w:tcBorders>
            <w:shd w:val="clear" w:color="auto" w:fill="auto"/>
            <w:noWrap/>
            <w:vAlign w:val="center"/>
            <w:hideMark/>
          </w:tcPr>
          <w:p w14:paraId="0C9909D9" w14:textId="77777777" w:rsidR="00231579" w:rsidRPr="003F2651" w:rsidRDefault="00231579" w:rsidP="00014FFA">
            <w:pPr>
              <w:rPr>
                <w:rFonts w:ascii="Times New Roman" w:hAnsi="Times New Roman"/>
                <w:b/>
                <w:bCs/>
                <w:sz w:val="16"/>
                <w:szCs w:val="16"/>
              </w:rPr>
            </w:pPr>
            <w:r w:rsidRPr="003F2651">
              <w:rPr>
                <w:rFonts w:ascii="Times New Roman" w:hAnsi="Times New Roman"/>
                <w:b/>
                <w:bCs/>
                <w:sz w:val="16"/>
                <w:szCs w:val="16"/>
              </w:rPr>
              <w:t>Toplam</w:t>
            </w:r>
          </w:p>
        </w:tc>
        <w:tc>
          <w:tcPr>
            <w:tcW w:w="2165" w:type="dxa"/>
            <w:tcBorders>
              <w:top w:val="single" w:sz="8" w:space="0" w:color="auto"/>
              <w:left w:val="nil"/>
              <w:bottom w:val="single" w:sz="4" w:space="0" w:color="auto"/>
              <w:right w:val="nil"/>
            </w:tcBorders>
            <w:shd w:val="clear" w:color="auto" w:fill="auto"/>
            <w:noWrap/>
            <w:vAlign w:val="bottom"/>
            <w:hideMark/>
          </w:tcPr>
          <w:p w14:paraId="661B9356" w14:textId="77777777" w:rsidR="00231579" w:rsidRPr="003F2651" w:rsidRDefault="00231579" w:rsidP="00014FFA">
            <w:pPr>
              <w:rPr>
                <w:rFonts w:ascii="Times New Roman" w:hAnsi="Times New Roman"/>
                <w:sz w:val="16"/>
                <w:szCs w:val="16"/>
              </w:rPr>
            </w:pPr>
          </w:p>
        </w:tc>
        <w:tc>
          <w:tcPr>
            <w:tcW w:w="636" w:type="dxa"/>
            <w:tcBorders>
              <w:top w:val="single" w:sz="8" w:space="0" w:color="auto"/>
              <w:left w:val="nil"/>
              <w:bottom w:val="single" w:sz="4" w:space="0" w:color="auto"/>
              <w:right w:val="nil"/>
            </w:tcBorders>
            <w:shd w:val="clear" w:color="auto" w:fill="auto"/>
            <w:noWrap/>
            <w:vAlign w:val="center"/>
            <w:hideMark/>
          </w:tcPr>
          <w:p w14:paraId="4AF02B59"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520</w:t>
            </w:r>
          </w:p>
        </w:tc>
        <w:tc>
          <w:tcPr>
            <w:tcW w:w="764" w:type="dxa"/>
            <w:tcBorders>
              <w:top w:val="single" w:sz="8" w:space="0" w:color="auto"/>
              <w:left w:val="nil"/>
              <w:bottom w:val="single" w:sz="4" w:space="0" w:color="auto"/>
              <w:right w:val="nil"/>
            </w:tcBorders>
            <w:shd w:val="clear" w:color="auto" w:fill="auto"/>
            <w:noWrap/>
            <w:vAlign w:val="center"/>
            <w:hideMark/>
          </w:tcPr>
          <w:p w14:paraId="7ABBDEC1" w14:textId="77777777" w:rsidR="00231579" w:rsidRPr="003F2651" w:rsidRDefault="00231579" w:rsidP="00014FFA">
            <w:pPr>
              <w:rPr>
                <w:rFonts w:ascii="Times New Roman" w:hAnsi="Times New Roman"/>
                <w:sz w:val="16"/>
                <w:szCs w:val="16"/>
              </w:rPr>
            </w:pPr>
            <w:r w:rsidRPr="003F2651">
              <w:rPr>
                <w:rFonts w:ascii="Times New Roman" w:hAnsi="Times New Roman"/>
                <w:sz w:val="16"/>
                <w:szCs w:val="16"/>
              </w:rPr>
              <w:t>100</w:t>
            </w:r>
          </w:p>
        </w:tc>
      </w:tr>
    </w:tbl>
    <w:p w14:paraId="6247BBD4" w14:textId="77777777" w:rsidR="00231579" w:rsidRPr="003F2651" w:rsidRDefault="00231579" w:rsidP="00231579">
      <w:pPr>
        <w:spacing w:after="0" w:line="240" w:lineRule="auto"/>
        <w:ind w:left="360"/>
        <w:jc w:val="both"/>
        <w:rPr>
          <w:rFonts w:ascii="Times New Roman" w:hAnsi="Times New Roman"/>
          <w:sz w:val="24"/>
          <w:szCs w:val="24"/>
        </w:rPr>
      </w:pPr>
    </w:p>
    <w:p w14:paraId="74FD9160" w14:textId="77777777" w:rsidR="00231579" w:rsidRPr="003F2651" w:rsidRDefault="00231579" w:rsidP="00231579">
      <w:pPr>
        <w:spacing w:after="0" w:line="240" w:lineRule="auto"/>
        <w:jc w:val="both"/>
        <w:rPr>
          <w:rFonts w:ascii="Times New Roman" w:hAnsi="Times New Roman"/>
          <w:sz w:val="20"/>
          <w:szCs w:val="20"/>
        </w:rPr>
      </w:pPr>
      <w:r w:rsidRPr="003F2651">
        <w:rPr>
          <w:rFonts w:ascii="Times New Roman" w:hAnsi="Times New Roman"/>
          <w:sz w:val="20"/>
          <w:szCs w:val="20"/>
        </w:rPr>
        <w:t xml:space="preserve">Tablo 1’den de görüldüğü üzere öğrencilerin %19,62 gibi önemli bir kısmı Makine Teknolojileri bölümü öğrencilerinden oluşmaktadır. Daha sonra ise %10,58 ile Elektrik ve Elektronik teknolojileri bölümü gelmektedir. </w:t>
      </w:r>
    </w:p>
    <w:p w14:paraId="3EBEF627" w14:textId="77777777" w:rsidR="00231579" w:rsidRPr="003F2651" w:rsidRDefault="00231579" w:rsidP="00231579">
      <w:pPr>
        <w:spacing w:after="0" w:line="240" w:lineRule="auto"/>
        <w:jc w:val="both"/>
        <w:rPr>
          <w:rFonts w:ascii="Times New Roman" w:hAnsi="Times New Roman"/>
          <w:sz w:val="20"/>
          <w:szCs w:val="20"/>
        </w:rPr>
      </w:pPr>
    </w:p>
    <w:p w14:paraId="3EF60DC2" w14:textId="77777777" w:rsidR="00231579" w:rsidRPr="003F2651" w:rsidRDefault="00231579" w:rsidP="00231579">
      <w:pPr>
        <w:spacing w:after="0"/>
        <w:jc w:val="both"/>
        <w:rPr>
          <w:rFonts w:ascii="Times New Roman" w:hAnsi="Times New Roman"/>
          <w:b/>
          <w:sz w:val="24"/>
          <w:szCs w:val="24"/>
        </w:rPr>
      </w:pPr>
    </w:p>
    <w:p w14:paraId="007AB248" w14:textId="77777777" w:rsidR="00231579" w:rsidRPr="003F2651" w:rsidRDefault="00231579" w:rsidP="00231579">
      <w:pPr>
        <w:spacing w:after="120" w:line="360" w:lineRule="auto"/>
        <w:jc w:val="both"/>
        <w:rPr>
          <w:rFonts w:ascii="Times New Roman" w:hAnsi="Times New Roman"/>
          <w:sz w:val="20"/>
          <w:szCs w:val="20"/>
        </w:rPr>
      </w:pPr>
      <w:r w:rsidRPr="003F2651">
        <w:rPr>
          <w:rFonts w:ascii="Times New Roman" w:hAnsi="Times New Roman"/>
          <w:sz w:val="20"/>
          <w:szCs w:val="20"/>
        </w:rPr>
        <w:t xml:space="preserve">Tablo 2’de öğrencilerin, atölyenin havasız ve rutubetli bir yere sahip olma durumları ile astım hastası olma durumları arasındaki ilişkiyi belirlemek için ki-kare analizi yapılmıştır. Yapılan ki-kare analizi sonucuna göre atölyenin havasız ve rutubetli bir yere sahip olma durumları ile astım hastası olma durumları arasındaki ilişkinin anlamlı olduğu belirlenmiştir (X2=119,294; </w:t>
      </w:r>
      <w:proofErr w:type="spellStart"/>
      <w:r w:rsidRPr="003F2651">
        <w:rPr>
          <w:rFonts w:ascii="Times New Roman" w:hAnsi="Times New Roman"/>
          <w:sz w:val="20"/>
          <w:szCs w:val="20"/>
        </w:rPr>
        <w:t>sd</w:t>
      </w:r>
      <w:proofErr w:type="spellEnd"/>
      <w:r w:rsidRPr="003F2651">
        <w:rPr>
          <w:rFonts w:ascii="Times New Roman" w:hAnsi="Times New Roman"/>
          <w:sz w:val="20"/>
          <w:szCs w:val="20"/>
        </w:rPr>
        <w:t>=1; p=0,000; p&lt;0</w:t>
      </w:r>
      <w:r w:rsidR="005C15F1" w:rsidRPr="003F2651">
        <w:rPr>
          <w:rFonts w:ascii="Times New Roman" w:hAnsi="Times New Roman"/>
          <w:sz w:val="20"/>
          <w:szCs w:val="20"/>
        </w:rPr>
        <w:t>,</w:t>
      </w:r>
      <w:r w:rsidRPr="003F2651">
        <w:rPr>
          <w:rFonts w:ascii="Times New Roman" w:hAnsi="Times New Roman"/>
          <w:sz w:val="20"/>
          <w:szCs w:val="20"/>
        </w:rPr>
        <w:t>01). Atölyenin havasız ve rutubetli bir yere sahip olduğunu düşünenlerin %50,70’inin astım hastası olduğu belirlenirken, atölyenin havasız ve rutubetli bir yere sahip olmadığını düşünenlerin %91,90’ının ise astım hastası olmadıkları belirlenmiştir.</w:t>
      </w:r>
    </w:p>
    <w:p w14:paraId="7E162FB9" w14:textId="77777777" w:rsidR="00231579" w:rsidRPr="003F2651" w:rsidRDefault="00231579" w:rsidP="00231579">
      <w:pPr>
        <w:spacing w:before="240"/>
        <w:ind w:left="360"/>
        <w:jc w:val="both"/>
        <w:rPr>
          <w:rFonts w:ascii="Times New Roman" w:hAnsi="Times New Roman"/>
          <w:sz w:val="20"/>
          <w:szCs w:val="20"/>
        </w:rPr>
      </w:pPr>
      <w:r w:rsidRPr="004D621B">
        <w:rPr>
          <w:rFonts w:ascii="Times New Roman" w:hAnsi="Times New Roman"/>
          <w:b/>
          <w:sz w:val="20"/>
          <w:szCs w:val="20"/>
        </w:rPr>
        <w:t>Tablo 2.:</w:t>
      </w:r>
      <w:r w:rsidRPr="003F2651">
        <w:rPr>
          <w:rFonts w:ascii="Times New Roman" w:hAnsi="Times New Roman"/>
          <w:sz w:val="24"/>
          <w:szCs w:val="24"/>
        </w:rPr>
        <w:t xml:space="preserve"> </w:t>
      </w:r>
      <w:r w:rsidRPr="003F2651">
        <w:rPr>
          <w:rFonts w:ascii="Times New Roman" w:hAnsi="Times New Roman"/>
          <w:sz w:val="20"/>
          <w:szCs w:val="20"/>
        </w:rPr>
        <w:t>Atölyenin Havasız ve Rutubetli Bir Yere Sahip Olma Durumları ile Astım Hastası Olma Durumları Arasındaki İlişkiye Ait Ki-Kare Analiz Sonucu</w:t>
      </w:r>
    </w:p>
    <w:p w14:paraId="3431B58F" w14:textId="77777777" w:rsidR="00F468BD" w:rsidRPr="003F2651" w:rsidRDefault="0032506F" w:rsidP="00231579">
      <w:pPr>
        <w:spacing w:before="240"/>
        <w:ind w:left="360"/>
        <w:jc w:val="both"/>
        <w:rPr>
          <w:rFonts w:ascii="Times New Roman" w:hAnsi="Times New Roman"/>
          <w:b/>
          <w:sz w:val="20"/>
          <w:szCs w:val="20"/>
        </w:rPr>
      </w:pPr>
      <w:r w:rsidRPr="003F2651">
        <w:rPr>
          <w:rFonts w:ascii="Times New Roman" w:hAnsi="Times New Roman"/>
          <w:b/>
          <w:noProof/>
          <w:sz w:val="20"/>
          <w:szCs w:val="20"/>
          <w:lang w:eastAsia="tr-TR"/>
        </w:rPr>
        <w:drawing>
          <wp:inline distT="0" distB="0" distL="0" distR="0" wp14:anchorId="5CCD249A" wp14:editId="450219E9">
            <wp:extent cx="2514600" cy="1335568"/>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7651" cy="1353122"/>
                    </a:xfrm>
                    <a:prstGeom prst="rect">
                      <a:avLst/>
                    </a:prstGeom>
                    <a:noFill/>
                    <a:ln>
                      <a:noFill/>
                    </a:ln>
                  </pic:spPr>
                </pic:pic>
              </a:graphicData>
            </a:graphic>
          </wp:inline>
        </w:drawing>
      </w:r>
    </w:p>
    <w:p w14:paraId="720EFCCC" w14:textId="77777777" w:rsidR="00231579" w:rsidRPr="003F2651" w:rsidRDefault="00FA06C8" w:rsidP="00231579">
      <w:pPr>
        <w:spacing w:after="120" w:line="360" w:lineRule="auto"/>
        <w:ind w:left="360"/>
        <w:jc w:val="both"/>
        <w:rPr>
          <w:rFonts w:ascii="Times New Roman" w:hAnsi="Times New Roman"/>
          <w:sz w:val="20"/>
          <w:szCs w:val="20"/>
        </w:rPr>
      </w:pPr>
      <w:r w:rsidRPr="003F2651">
        <w:rPr>
          <w:rFonts w:ascii="Times New Roman" w:hAnsi="Times New Roman"/>
          <w:sz w:val="20"/>
          <w:szCs w:val="20"/>
        </w:rPr>
        <w:t xml:space="preserve">Tablo </w:t>
      </w:r>
      <w:r w:rsidR="00F0784B" w:rsidRPr="003F2651">
        <w:rPr>
          <w:rFonts w:ascii="Times New Roman" w:hAnsi="Times New Roman"/>
          <w:sz w:val="20"/>
          <w:szCs w:val="20"/>
        </w:rPr>
        <w:t>3</w:t>
      </w:r>
      <w:r w:rsidRPr="003F2651">
        <w:rPr>
          <w:rFonts w:ascii="Times New Roman" w:hAnsi="Times New Roman"/>
          <w:sz w:val="20"/>
          <w:szCs w:val="20"/>
        </w:rPr>
        <w:t>’</w:t>
      </w:r>
      <w:r w:rsidR="00231579" w:rsidRPr="003F2651">
        <w:rPr>
          <w:rFonts w:ascii="Times New Roman" w:hAnsi="Times New Roman"/>
          <w:sz w:val="20"/>
          <w:szCs w:val="20"/>
        </w:rPr>
        <w:t xml:space="preserve">de öğrencilerin, iş sağlığı ve güvenliği hakkındaki bilgi sahibi olma durumları ile atölye çalışmalarında eldiven kullanma durumları arasındaki ilişkiyi belirlemek için ki-kare analizi yapılmıştır. Yapılan ki-kare analizi sonucuna göre iş sağlığı ve güvenliği hakkındaki bilgi sahibi olma durumları ile atölye çalışmalarında eldiven kullanma durumları arasındaki ilişkinin anlamlı olduğu belirlenmiştir (X2=19,784; </w:t>
      </w:r>
      <w:proofErr w:type="spellStart"/>
      <w:r w:rsidR="00231579" w:rsidRPr="003F2651">
        <w:rPr>
          <w:rFonts w:ascii="Times New Roman" w:hAnsi="Times New Roman"/>
          <w:sz w:val="20"/>
          <w:szCs w:val="20"/>
        </w:rPr>
        <w:t>sd</w:t>
      </w:r>
      <w:proofErr w:type="spellEnd"/>
      <w:r w:rsidR="00231579" w:rsidRPr="003F2651">
        <w:rPr>
          <w:rFonts w:ascii="Times New Roman" w:hAnsi="Times New Roman"/>
          <w:sz w:val="20"/>
          <w:szCs w:val="20"/>
        </w:rPr>
        <w:t>=1; p=0,000; p&lt;0.01). İş sağılığı ve güvenliği hakkında bilgisi olanların %52,40’nın atölye çalışmalarında eldiven kullandığı belirlenirken, iş sağlığı ve güvenliği hakkında bilgisi olmayanların %68,50’sinin ise atölye çalışmalarında eldiven kullanmadıkları belirlenmiştir.</w:t>
      </w:r>
    </w:p>
    <w:p w14:paraId="440513BF" w14:textId="77777777" w:rsidR="00231579" w:rsidRPr="003F2651" w:rsidRDefault="00231579" w:rsidP="00231579">
      <w:pPr>
        <w:spacing w:before="240"/>
        <w:ind w:left="360"/>
        <w:jc w:val="both"/>
        <w:rPr>
          <w:rFonts w:ascii="Times New Roman" w:hAnsi="Times New Roman"/>
          <w:sz w:val="20"/>
          <w:szCs w:val="20"/>
        </w:rPr>
      </w:pPr>
      <w:r w:rsidRPr="004D621B">
        <w:rPr>
          <w:rFonts w:ascii="Times New Roman" w:hAnsi="Times New Roman"/>
          <w:b/>
          <w:sz w:val="20"/>
          <w:szCs w:val="20"/>
        </w:rPr>
        <w:t xml:space="preserve">Tablo </w:t>
      </w:r>
      <w:r w:rsidR="00F0784B" w:rsidRPr="004D621B">
        <w:rPr>
          <w:rFonts w:ascii="Times New Roman" w:hAnsi="Times New Roman"/>
          <w:b/>
          <w:sz w:val="20"/>
          <w:szCs w:val="20"/>
        </w:rPr>
        <w:t>3</w:t>
      </w:r>
      <w:r w:rsidRPr="004D621B">
        <w:rPr>
          <w:rFonts w:ascii="Times New Roman" w:hAnsi="Times New Roman"/>
          <w:b/>
          <w:sz w:val="20"/>
          <w:szCs w:val="20"/>
        </w:rPr>
        <w:t>.:</w:t>
      </w:r>
      <w:r w:rsidRPr="003F2651">
        <w:rPr>
          <w:rFonts w:ascii="Times New Roman" w:hAnsi="Times New Roman"/>
          <w:sz w:val="24"/>
          <w:szCs w:val="24"/>
        </w:rPr>
        <w:t xml:space="preserve"> </w:t>
      </w:r>
      <w:r w:rsidRPr="003F2651">
        <w:rPr>
          <w:rFonts w:ascii="Times New Roman" w:hAnsi="Times New Roman"/>
          <w:sz w:val="20"/>
          <w:szCs w:val="20"/>
        </w:rPr>
        <w:t>İş Sağılığı ve Güvenliği Hakkında Bilgi Sahibi Olma Durumları ile Atölye Çalışmalarında Eldiven Kullanma Durumları Arasındaki İlişkiye Ait Ki-Kare Analiz Sonucu</w:t>
      </w:r>
    </w:p>
    <w:p w14:paraId="11D3671F" w14:textId="77777777" w:rsidR="001D0E41" w:rsidRPr="003F2651" w:rsidRDefault="00C80122" w:rsidP="00231579">
      <w:pPr>
        <w:spacing w:before="240"/>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7CA8E40C" wp14:editId="7641897B">
            <wp:extent cx="2553243" cy="11049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195" cy="1112669"/>
                    </a:xfrm>
                    <a:prstGeom prst="rect">
                      <a:avLst/>
                    </a:prstGeom>
                    <a:noFill/>
                    <a:ln>
                      <a:noFill/>
                    </a:ln>
                  </pic:spPr>
                </pic:pic>
              </a:graphicData>
            </a:graphic>
          </wp:inline>
        </w:drawing>
      </w:r>
    </w:p>
    <w:p w14:paraId="7627D6D7" w14:textId="77777777" w:rsidR="00231579" w:rsidRPr="003F2651" w:rsidRDefault="00231579" w:rsidP="00231579">
      <w:pPr>
        <w:spacing w:after="120" w:line="360" w:lineRule="auto"/>
        <w:ind w:left="360"/>
        <w:jc w:val="both"/>
        <w:rPr>
          <w:rFonts w:ascii="Times New Roman" w:hAnsi="Times New Roman"/>
          <w:sz w:val="20"/>
          <w:szCs w:val="20"/>
        </w:rPr>
      </w:pPr>
      <w:r w:rsidRPr="003F2651">
        <w:rPr>
          <w:rFonts w:ascii="Times New Roman" w:hAnsi="Times New Roman"/>
          <w:sz w:val="20"/>
          <w:szCs w:val="20"/>
        </w:rPr>
        <w:t>Tab</w:t>
      </w:r>
      <w:r w:rsidR="005A258A" w:rsidRPr="003F2651">
        <w:rPr>
          <w:rFonts w:ascii="Times New Roman" w:hAnsi="Times New Roman"/>
          <w:sz w:val="20"/>
          <w:szCs w:val="20"/>
        </w:rPr>
        <w:t>lo 4</w:t>
      </w:r>
      <w:r w:rsidRPr="003F2651">
        <w:rPr>
          <w:rFonts w:ascii="Times New Roman" w:hAnsi="Times New Roman"/>
          <w:sz w:val="20"/>
          <w:szCs w:val="20"/>
        </w:rPr>
        <w:t xml:space="preserve">’de öğrencilerin, iş sağlığı ve güvenliği hakkındaki bilgi sahibi olma durumları ile atölye çalışmalarında baret kullanma durumları arasındaki ilişkiyi belirlemek için ki-kare analizi yapılmıştır. Yapılan ki-kare analizi sonucuna göre iş sağlığı ve güvenliği hakkındaki bilgi sahibi olma durumları ile atölye çalışmalarında baret kullanma durumları arasındaki ilişkinin anlamlı olduğu belirlenmiştir (X2=18,523; </w:t>
      </w:r>
      <w:proofErr w:type="spellStart"/>
      <w:r w:rsidRPr="003F2651">
        <w:rPr>
          <w:rFonts w:ascii="Times New Roman" w:hAnsi="Times New Roman"/>
          <w:sz w:val="20"/>
          <w:szCs w:val="20"/>
        </w:rPr>
        <w:t>sd</w:t>
      </w:r>
      <w:proofErr w:type="spellEnd"/>
      <w:r w:rsidRPr="003F2651">
        <w:rPr>
          <w:rFonts w:ascii="Times New Roman" w:hAnsi="Times New Roman"/>
          <w:sz w:val="20"/>
          <w:szCs w:val="20"/>
        </w:rPr>
        <w:t>=1; p=0,000; p&lt;0.01). İş sağılığı ve güvenliği hakkında bilgisi olanların %57,50’sinin atölye çalışmalarında baret kullanmadığı belirlenirken, iş sağlığı ve güvenliği hakkında bilgisi olmayanların %77,00’</w:t>
      </w:r>
      <w:r w:rsidR="007438A3" w:rsidRPr="003F2651">
        <w:rPr>
          <w:rFonts w:ascii="Times New Roman" w:hAnsi="Times New Roman"/>
          <w:sz w:val="20"/>
          <w:szCs w:val="20"/>
        </w:rPr>
        <w:t>ının</w:t>
      </w:r>
      <w:r w:rsidRPr="003F2651">
        <w:rPr>
          <w:rFonts w:ascii="Times New Roman" w:hAnsi="Times New Roman"/>
          <w:sz w:val="20"/>
          <w:szCs w:val="20"/>
        </w:rPr>
        <w:t xml:space="preserve"> ise atölye çalışmalarında baret kullanmadıkları belirlenmiştir.</w:t>
      </w:r>
    </w:p>
    <w:p w14:paraId="7169FA5A" w14:textId="77777777" w:rsidR="00231579" w:rsidRPr="003F2651" w:rsidRDefault="005A258A" w:rsidP="00231579">
      <w:pPr>
        <w:spacing w:before="240"/>
        <w:ind w:left="360"/>
        <w:jc w:val="both"/>
        <w:rPr>
          <w:rFonts w:ascii="Times New Roman" w:hAnsi="Times New Roman"/>
          <w:sz w:val="20"/>
          <w:szCs w:val="20"/>
        </w:rPr>
      </w:pPr>
      <w:r w:rsidRPr="004D621B">
        <w:rPr>
          <w:rFonts w:ascii="Times New Roman" w:hAnsi="Times New Roman"/>
          <w:b/>
          <w:sz w:val="20"/>
          <w:szCs w:val="20"/>
        </w:rPr>
        <w:t>Tablo 4</w:t>
      </w:r>
      <w:r w:rsidR="00231579" w:rsidRPr="004D621B">
        <w:rPr>
          <w:rFonts w:ascii="Times New Roman" w:hAnsi="Times New Roman"/>
          <w:b/>
          <w:sz w:val="20"/>
          <w:szCs w:val="20"/>
        </w:rPr>
        <w:t>.:</w:t>
      </w:r>
      <w:r w:rsidR="00231579" w:rsidRPr="003F2651">
        <w:rPr>
          <w:rFonts w:ascii="Times New Roman" w:hAnsi="Times New Roman"/>
          <w:sz w:val="20"/>
          <w:szCs w:val="20"/>
        </w:rPr>
        <w:t xml:space="preserve"> İş Sağılığı ve Güvenliği Hakkında Bilgi Sahibi Olma Durumları ile Atölye Çalışmalarında Baret Kullanma Durumları Arasındaki İlişkiye Ait Ki-Kare Analiz Sonucu</w:t>
      </w:r>
    </w:p>
    <w:p w14:paraId="09B63F77" w14:textId="77777777" w:rsidR="005A258A" w:rsidRPr="003F2651" w:rsidRDefault="005A258A" w:rsidP="00231579">
      <w:pPr>
        <w:spacing w:before="240"/>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4B442DE4" wp14:editId="11A16790">
            <wp:extent cx="2544793" cy="1360674"/>
            <wp:effectExtent l="19050" t="0" r="7907"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1773" cy="1369753"/>
                    </a:xfrm>
                    <a:prstGeom prst="rect">
                      <a:avLst/>
                    </a:prstGeom>
                    <a:noFill/>
                    <a:ln>
                      <a:noFill/>
                    </a:ln>
                  </pic:spPr>
                </pic:pic>
              </a:graphicData>
            </a:graphic>
          </wp:inline>
        </w:drawing>
      </w:r>
    </w:p>
    <w:p w14:paraId="2FAD79F2" w14:textId="77777777" w:rsidR="00231579" w:rsidRPr="003F2651" w:rsidRDefault="00DC0407" w:rsidP="00231579">
      <w:pPr>
        <w:spacing w:after="120" w:line="360" w:lineRule="auto"/>
        <w:ind w:left="360"/>
        <w:jc w:val="both"/>
        <w:rPr>
          <w:rFonts w:ascii="Times New Roman" w:hAnsi="Times New Roman"/>
          <w:sz w:val="20"/>
          <w:szCs w:val="20"/>
        </w:rPr>
      </w:pPr>
      <w:r w:rsidRPr="003F2651">
        <w:rPr>
          <w:rFonts w:ascii="Times New Roman" w:hAnsi="Times New Roman"/>
          <w:sz w:val="20"/>
          <w:szCs w:val="20"/>
        </w:rPr>
        <w:t>Tablo 5’te</w:t>
      </w:r>
      <w:r w:rsidR="00231579" w:rsidRPr="003F2651">
        <w:rPr>
          <w:rFonts w:ascii="Times New Roman" w:hAnsi="Times New Roman"/>
          <w:sz w:val="20"/>
          <w:szCs w:val="20"/>
        </w:rPr>
        <w:t xml:space="preserve"> öğrencilerin, iş sağlığı ve güvenliği hakkındaki bilgi sahibi olma durumları ile tehlikeyi sevme durumları arasındaki ilişkiyi belirlemek için ki-kare analizi yapılmıştır. </w:t>
      </w:r>
      <w:r w:rsidR="00231579" w:rsidRPr="003F2651">
        <w:rPr>
          <w:rFonts w:ascii="Times New Roman" w:hAnsi="Times New Roman"/>
          <w:sz w:val="20"/>
          <w:szCs w:val="20"/>
        </w:rPr>
        <w:lastRenderedPageBreak/>
        <w:t xml:space="preserve">Yapılan ki-kare analizi sonucuna göre iş sağlığı ve güvenliği hakkında bilgi sahibi olma durumları ile </w:t>
      </w:r>
      <w:r w:rsidR="00231579" w:rsidRPr="003F2651">
        <w:rPr>
          <w:rFonts w:ascii="Times New Roman" w:eastAsiaTheme="minorHAnsi" w:hAnsi="Times New Roman"/>
          <w:sz w:val="20"/>
          <w:szCs w:val="20"/>
        </w:rPr>
        <w:t>tehlikeyi sevme</w:t>
      </w:r>
      <w:r w:rsidR="00231579" w:rsidRPr="003F2651">
        <w:rPr>
          <w:rFonts w:ascii="Times New Roman" w:hAnsi="Times New Roman"/>
          <w:sz w:val="20"/>
          <w:szCs w:val="20"/>
        </w:rPr>
        <w:t xml:space="preserve"> durumları arasındaki ilişkinin anlamlı olduğu belirlenmiştir (X2=</w:t>
      </w:r>
      <w:r w:rsidR="00231579" w:rsidRPr="003F2651">
        <w:rPr>
          <w:rFonts w:ascii="Times New Roman" w:eastAsiaTheme="minorHAnsi" w:hAnsi="Times New Roman"/>
          <w:sz w:val="20"/>
          <w:szCs w:val="20"/>
        </w:rPr>
        <w:t>11,191</w:t>
      </w:r>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sd</w:t>
      </w:r>
      <w:proofErr w:type="spellEnd"/>
      <w:r w:rsidR="00231579" w:rsidRPr="003F2651">
        <w:rPr>
          <w:rFonts w:ascii="Times New Roman" w:hAnsi="Times New Roman"/>
          <w:sz w:val="20"/>
          <w:szCs w:val="20"/>
        </w:rPr>
        <w:t xml:space="preserve">=1; p=0,001; p&lt;0.01). İş sağılığı ve güvenliği hakkında bilgisi olanların %55,50’sinin </w:t>
      </w:r>
      <w:r w:rsidR="00231579" w:rsidRPr="003F2651">
        <w:rPr>
          <w:rFonts w:ascii="Times New Roman" w:eastAsiaTheme="minorHAnsi" w:hAnsi="Times New Roman"/>
          <w:sz w:val="20"/>
          <w:szCs w:val="20"/>
        </w:rPr>
        <w:t xml:space="preserve">tehlikeyi sevmediği </w:t>
      </w:r>
      <w:r w:rsidR="00231579" w:rsidRPr="003F2651">
        <w:rPr>
          <w:rFonts w:ascii="Times New Roman" w:hAnsi="Times New Roman"/>
          <w:sz w:val="20"/>
          <w:szCs w:val="20"/>
        </w:rPr>
        <w:t xml:space="preserve">belirlenirken, iş sağlığı ve güvenliği hakkında bilgisi olmayanların %70,90’ının </w:t>
      </w:r>
      <w:r w:rsidR="00231579" w:rsidRPr="003F2651">
        <w:rPr>
          <w:rFonts w:ascii="Times New Roman" w:eastAsiaTheme="minorHAnsi" w:hAnsi="Times New Roman"/>
          <w:sz w:val="20"/>
          <w:szCs w:val="20"/>
        </w:rPr>
        <w:t>tehlikeyi sevmediği</w:t>
      </w:r>
      <w:r w:rsidR="00231579" w:rsidRPr="003F2651">
        <w:rPr>
          <w:rFonts w:ascii="Times New Roman" w:hAnsi="Times New Roman"/>
          <w:sz w:val="20"/>
          <w:szCs w:val="20"/>
        </w:rPr>
        <w:t xml:space="preserve"> belirlenmiştir.</w:t>
      </w:r>
    </w:p>
    <w:p w14:paraId="2D2BF7DB" w14:textId="77777777" w:rsidR="00231579" w:rsidRPr="003F2651" w:rsidRDefault="00231579" w:rsidP="00231579">
      <w:pPr>
        <w:spacing w:before="240"/>
        <w:ind w:left="360"/>
        <w:jc w:val="both"/>
        <w:rPr>
          <w:rFonts w:ascii="Times New Roman" w:hAnsi="Times New Roman"/>
          <w:sz w:val="20"/>
          <w:szCs w:val="20"/>
        </w:rPr>
      </w:pPr>
      <w:r w:rsidRPr="004D621B">
        <w:rPr>
          <w:rFonts w:ascii="Times New Roman" w:hAnsi="Times New Roman"/>
          <w:b/>
          <w:sz w:val="20"/>
          <w:szCs w:val="20"/>
        </w:rPr>
        <w:t xml:space="preserve">Tablo </w:t>
      </w:r>
      <w:r w:rsidR="00DC0407" w:rsidRPr="004D621B">
        <w:rPr>
          <w:rFonts w:ascii="Times New Roman" w:hAnsi="Times New Roman"/>
          <w:b/>
          <w:sz w:val="20"/>
          <w:szCs w:val="20"/>
        </w:rPr>
        <w:t>5</w:t>
      </w:r>
      <w:r w:rsidRPr="004D621B">
        <w:rPr>
          <w:rFonts w:ascii="Times New Roman" w:hAnsi="Times New Roman"/>
          <w:b/>
          <w:sz w:val="20"/>
          <w:szCs w:val="20"/>
        </w:rPr>
        <w:t>.:</w:t>
      </w:r>
      <w:r w:rsidRPr="003F2651">
        <w:rPr>
          <w:rFonts w:ascii="Times New Roman" w:hAnsi="Times New Roman"/>
          <w:sz w:val="24"/>
          <w:szCs w:val="24"/>
        </w:rPr>
        <w:t xml:space="preserve"> </w:t>
      </w:r>
      <w:r w:rsidRPr="003F2651">
        <w:rPr>
          <w:rFonts w:ascii="Times New Roman" w:hAnsi="Times New Roman"/>
          <w:sz w:val="20"/>
          <w:szCs w:val="20"/>
        </w:rPr>
        <w:t>İş Sağılığı ve Güvenliği Hakkında Bilgi Sahibi Olma Durumları ile Tehlikeyi Sevme Durumları Arasındaki İlişkiye Ait Ki-Kare Analiz Sonucu</w:t>
      </w:r>
    </w:p>
    <w:p w14:paraId="0AD05637" w14:textId="77777777" w:rsidR="00886E8D" w:rsidRPr="003F2651" w:rsidRDefault="00886E8D" w:rsidP="00231579">
      <w:pPr>
        <w:spacing w:before="240"/>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780EA9B8" wp14:editId="6591F0B3">
            <wp:extent cx="2409825" cy="145593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0171" cy="1468227"/>
                    </a:xfrm>
                    <a:prstGeom prst="rect">
                      <a:avLst/>
                    </a:prstGeom>
                    <a:noFill/>
                    <a:ln>
                      <a:noFill/>
                    </a:ln>
                  </pic:spPr>
                </pic:pic>
              </a:graphicData>
            </a:graphic>
          </wp:inline>
        </w:drawing>
      </w:r>
    </w:p>
    <w:p w14:paraId="758844A8" w14:textId="77777777" w:rsidR="00231579" w:rsidRPr="003F2651" w:rsidRDefault="00886E8D" w:rsidP="00231579">
      <w:pPr>
        <w:spacing w:after="120" w:line="360" w:lineRule="auto"/>
        <w:ind w:left="360"/>
        <w:jc w:val="both"/>
        <w:rPr>
          <w:rFonts w:ascii="Times New Roman" w:hAnsi="Times New Roman"/>
          <w:sz w:val="20"/>
          <w:szCs w:val="20"/>
        </w:rPr>
      </w:pPr>
      <w:r w:rsidRPr="003F2651">
        <w:rPr>
          <w:rFonts w:ascii="Times New Roman" w:hAnsi="Times New Roman"/>
          <w:sz w:val="20"/>
          <w:szCs w:val="20"/>
        </w:rPr>
        <w:t>Tablo 6’da</w:t>
      </w:r>
      <w:r w:rsidR="00231579" w:rsidRPr="003F2651">
        <w:rPr>
          <w:rFonts w:ascii="Times New Roman" w:hAnsi="Times New Roman"/>
          <w:sz w:val="20"/>
          <w:szCs w:val="20"/>
        </w:rPr>
        <w:t xml:space="preserve"> öğrencilerin, iş sağlığı ve güvenliği hakkındaki bilgi sahibi olma durumları ile atölye ve çevresindeki gerekli bölgelerde tehlike uyarı levhaları bulunma durumları arasındaki ilişkiyi belirlemek için ki-kare analizi yapılmıştır. Yapılan ki-kare analizi sonucuna göre iş sağlığı ve güvenliği hakkında bilgi sahibi olma durumları ile atölye ve çevresindeki gerekli bölgelerde tehlike uyarı levhaları bulunma durumları arasındaki ilişkinin anlamlı olduğu belirlenmiştir (X2=</w:t>
      </w:r>
      <w:r w:rsidR="00231579" w:rsidRPr="003F2651">
        <w:rPr>
          <w:rFonts w:ascii="Times New Roman" w:eastAsiaTheme="minorHAnsi" w:hAnsi="Times New Roman"/>
          <w:sz w:val="20"/>
          <w:szCs w:val="20"/>
        </w:rPr>
        <w:t>5,403</w:t>
      </w:r>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sd</w:t>
      </w:r>
      <w:proofErr w:type="spellEnd"/>
      <w:r w:rsidR="00231579" w:rsidRPr="003F2651">
        <w:rPr>
          <w:rFonts w:ascii="Times New Roman" w:hAnsi="Times New Roman"/>
          <w:sz w:val="20"/>
          <w:szCs w:val="20"/>
        </w:rPr>
        <w:t xml:space="preserve">=1; p=0,020; p&lt;0.05). İş sağılığı ve güvenliği hakkında bilgisi olanların %54,60’ının </w:t>
      </w:r>
      <w:r w:rsidR="00231579" w:rsidRPr="003F2651">
        <w:rPr>
          <w:rFonts w:ascii="Times New Roman" w:eastAsiaTheme="minorHAnsi" w:hAnsi="Times New Roman"/>
          <w:sz w:val="20"/>
          <w:szCs w:val="20"/>
        </w:rPr>
        <w:t xml:space="preserve">atölyeleri ve çevresinde gerekli uyarı levhaların bulunmadığını </w:t>
      </w:r>
      <w:r w:rsidR="00231579" w:rsidRPr="003F2651">
        <w:rPr>
          <w:rFonts w:ascii="Times New Roman" w:hAnsi="Times New Roman"/>
          <w:sz w:val="20"/>
          <w:szCs w:val="20"/>
        </w:rPr>
        <w:t xml:space="preserve">belirlenirken, iş sağlığı ve güvenliği hakkında bilgisi olmayanların %65,50’sinin atölyeleri ve çevresinde gerekli uyarı levhalarının </w:t>
      </w:r>
      <w:r w:rsidR="00231579" w:rsidRPr="003F2651">
        <w:rPr>
          <w:rFonts w:ascii="Times New Roman" w:eastAsiaTheme="minorHAnsi" w:hAnsi="Times New Roman"/>
          <w:sz w:val="20"/>
          <w:szCs w:val="20"/>
        </w:rPr>
        <w:t>bulunmadığı</w:t>
      </w:r>
      <w:r w:rsidR="00231579" w:rsidRPr="003F2651">
        <w:rPr>
          <w:rFonts w:ascii="Times New Roman" w:hAnsi="Times New Roman"/>
          <w:sz w:val="20"/>
          <w:szCs w:val="20"/>
        </w:rPr>
        <w:t xml:space="preserve"> belirlenmiştir.</w:t>
      </w:r>
    </w:p>
    <w:p w14:paraId="07BEE895" w14:textId="77777777" w:rsidR="00231579" w:rsidRPr="003F2651" w:rsidRDefault="00231579" w:rsidP="00231579">
      <w:pPr>
        <w:spacing w:before="240"/>
        <w:ind w:left="360"/>
        <w:jc w:val="both"/>
        <w:rPr>
          <w:rFonts w:ascii="Times New Roman" w:hAnsi="Times New Roman"/>
          <w:sz w:val="20"/>
          <w:szCs w:val="20"/>
        </w:rPr>
      </w:pPr>
      <w:r w:rsidRPr="004D621B">
        <w:rPr>
          <w:rFonts w:ascii="Times New Roman" w:hAnsi="Times New Roman"/>
          <w:b/>
          <w:sz w:val="20"/>
          <w:szCs w:val="20"/>
        </w:rPr>
        <w:t xml:space="preserve">Tablo </w:t>
      </w:r>
      <w:r w:rsidR="00886E8D" w:rsidRPr="004D621B">
        <w:rPr>
          <w:rFonts w:ascii="Times New Roman" w:hAnsi="Times New Roman"/>
          <w:b/>
          <w:sz w:val="20"/>
          <w:szCs w:val="20"/>
        </w:rPr>
        <w:t>6</w:t>
      </w:r>
      <w:r w:rsidRPr="004D621B">
        <w:rPr>
          <w:rFonts w:ascii="Times New Roman" w:hAnsi="Times New Roman"/>
          <w:b/>
          <w:sz w:val="20"/>
          <w:szCs w:val="20"/>
        </w:rPr>
        <w:t>.:</w:t>
      </w:r>
      <w:r w:rsidRPr="003F2651">
        <w:rPr>
          <w:rFonts w:ascii="Times New Roman" w:hAnsi="Times New Roman"/>
          <w:sz w:val="24"/>
          <w:szCs w:val="24"/>
        </w:rPr>
        <w:t xml:space="preserve"> </w:t>
      </w:r>
      <w:r w:rsidRPr="003F2651">
        <w:rPr>
          <w:rFonts w:ascii="Times New Roman" w:hAnsi="Times New Roman"/>
          <w:sz w:val="20"/>
          <w:szCs w:val="20"/>
        </w:rPr>
        <w:t xml:space="preserve">İş Sağılığı ve Güvenliği Hakkında Bilgi Sahibi Olma Durumları ile Atölye ve </w:t>
      </w:r>
      <w:r w:rsidRPr="003F2651">
        <w:rPr>
          <w:rFonts w:ascii="Times New Roman" w:hAnsi="Times New Roman"/>
          <w:sz w:val="20"/>
          <w:szCs w:val="20"/>
        </w:rPr>
        <w:t>Çevresindeki Gerekli Bölgelerde Tehlike Uyarı Levhaları Bulunma Durumları Arasındaki İlişkiye Ait Ki-Kare Analiz Sonucu</w:t>
      </w:r>
    </w:p>
    <w:p w14:paraId="41ED3FDF" w14:textId="77777777" w:rsidR="00886E8D" w:rsidRPr="003F2651" w:rsidRDefault="00886E8D" w:rsidP="00231579">
      <w:pPr>
        <w:spacing w:before="240"/>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2ACC02C8" wp14:editId="6F9380E1">
            <wp:extent cx="2619375" cy="1439039"/>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9715" cy="1444720"/>
                    </a:xfrm>
                    <a:prstGeom prst="rect">
                      <a:avLst/>
                    </a:prstGeom>
                    <a:noFill/>
                    <a:ln>
                      <a:noFill/>
                    </a:ln>
                  </pic:spPr>
                </pic:pic>
              </a:graphicData>
            </a:graphic>
          </wp:inline>
        </w:drawing>
      </w:r>
    </w:p>
    <w:p w14:paraId="45B81A24" w14:textId="77777777" w:rsidR="00231579" w:rsidRPr="003F2651" w:rsidRDefault="00886E8D" w:rsidP="00231579">
      <w:pPr>
        <w:spacing w:after="120" w:line="360" w:lineRule="auto"/>
        <w:ind w:left="360"/>
        <w:jc w:val="both"/>
        <w:rPr>
          <w:rFonts w:ascii="Times New Roman" w:hAnsi="Times New Roman"/>
          <w:sz w:val="20"/>
          <w:szCs w:val="20"/>
        </w:rPr>
      </w:pPr>
      <w:r w:rsidRPr="003F2651">
        <w:rPr>
          <w:rFonts w:ascii="Times New Roman" w:hAnsi="Times New Roman"/>
          <w:sz w:val="20"/>
          <w:szCs w:val="20"/>
        </w:rPr>
        <w:t>Tablo 7</w:t>
      </w:r>
      <w:r w:rsidR="00231579" w:rsidRPr="003F2651">
        <w:rPr>
          <w:rFonts w:ascii="Times New Roman" w:hAnsi="Times New Roman"/>
          <w:sz w:val="20"/>
          <w:szCs w:val="20"/>
        </w:rPr>
        <w:t>’de öğrencilerin, iş sağlığı ve güvenliği hakkındaki bilgi sahibi olma durumları ile atölyede iş elbisesi giyme durumları arasındaki ilişkiyi belirlemek için ki-kare analizi yapılmıştır. Yapılan ki-kare analizi sonucuna göre iş sağlığı ve güvenliği hakkında bilgi sahibi olma durumları ile atölyede iş elbisesi giyme durumları arasındaki ilişkinin anlamlı olmadığı belirlenmiştir. (X2=</w:t>
      </w:r>
      <w:r w:rsidR="00231579" w:rsidRPr="003F2651">
        <w:rPr>
          <w:rFonts w:ascii="Times New Roman" w:eastAsiaTheme="minorHAnsi" w:hAnsi="Times New Roman"/>
          <w:sz w:val="20"/>
          <w:szCs w:val="20"/>
        </w:rPr>
        <w:t>0,445</w:t>
      </w:r>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sd</w:t>
      </w:r>
      <w:proofErr w:type="spellEnd"/>
      <w:r w:rsidR="00231579" w:rsidRPr="003F2651">
        <w:rPr>
          <w:rFonts w:ascii="Times New Roman" w:hAnsi="Times New Roman"/>
          <w:sz w:val="20"/>
          <w:szCs w:val="20"/>
        </w:rPr>
        <w:t>=1; p=0,505; p&gt;0.05). İş sağılığı ve güvenliği hakkında bilgisi olanların %54,60’ının atölyede iş elbisesi giydiği</w:t>
      </w:r>
      <w:r w:rsidR="00231579" w:rsidRPr="003F2651">
        <w:rPr>
          <w:rFonts w:ascii="Times New Roman" w:eastAsiaTheme="minorHAnsi" w:hAnsi="Times New Roman"/>
          <w:sz w:val="20"/>
          <w:szCs w:val="20"/>
        </w:rPr>
        <w:t xml:space="preserve"> </w:t>
      </w:r>
      <w:r w:rsidR="00231579" w:rsidRPr="003F2651">
        <w:rPr>
          <w:rFonts w:ascii="Times New Roman" w:hAnsi="Times New Roman"/>
          <w:sz w:val="20"/>
          <w:szCs w:val="20"/>
        </w:rPr>
        <w:t>belirlenirken, iş sağlığı ve güvenliği hakkında bilgisi olmayanların %51,50’sinin atölyede iş elbisesi giydiği</w:t>
      </w:r>
      <w:r w:rsidR="00231579" w:rsidRPr="003F2651">
        <w:rPr>
          <w:rFonts w:ascii="Times New Roman" w:eastAsiaTheme="minorHAnsi" w:hAnsi="Times New Roman"/>
          <w:sz w:val="20"/>
          <w:szCs w:val="20"/>
        </w:rPr>
        <w:t xml:space="preserve"> </w:t>
      </w:r>
      <w:r w:rsidR="00231579" w:rsidRPr="003F2651">
        <w:rPr>
          <w:rFonts w:ascii="Times New Roman" w:hAnsi="Times New Roman"/>
          <w:sz w:val="20"/>
          <w:szCs w:val="20"/>
        </w:rPr>
        <w:t>belirlenmiştir.</w:t>
      </w:r>
    </w:p>
    <w:p w14:paraId="42CF9F89" w14:textId="77777777" w:rsidR="00231579" w:rsidRPr="003F2651" w:rsidRDefault="00231579" w:rsidP="00231579">
      <w:pPr>
        <w:spacing w:before="240"/>
        <w:ind w:left="360"/>
        <w:jc w:val="both"/>
        <w:rPr>
          <w:rFonts w:ascii="Times New Roman" w:hAnsi="Times New Roman"/>
          <w:sz w:val="20"/>
          <w:szCs w:val="20"/>
        </w:rPr>
      </w:pPr>
      <w:r w:rsidRPr="004D621B">
        <w:rPr>
          <w:rFonts w:ascii="Times New Roman" w:hAnsi="Times New Roman"/>
          <w:b/>
          <w:sz w:val="20"/>
          <w:szCs w:val="20"/>
        </w:rPr>
        <w:t xml:space="preserve">Tablo </w:t>
      </w:r>
      <w:r w:rsidR="00886E8D" w:rsidRPr="004D621B">
        <w:rPr>
          <w:rFonts w:ascii="Times New Roman" w:hAnsi="Times New Roman"/>
          <w:b/>
          <w:sz w:val="20"/>
          <w:szCs w:val="20"/>
        </w:rPr>
        <w:t>7</w:t>
      </w:r>
      <w:r w:rsidRPr="004D621B">
        <w:rPr>
          <w:rFonts w:ascii="Times New Roman" w:hAnsi="Times New Roman"/>
          <w:b/>
          <w:sz w:val="20"/>
          <w:szCs w:val="20"/>
        </w:rPr>
        <w:t>.:</w:t>
      </w:r>
      <w:r w:rsidRPr="004D621B">
        <w:rPr>
          <w:rFonts w:ascii="Times New Roman" w:hAnsi="Times New Roman"/>
          <w:sz w:val="20"/>
          <w:szCs w:val="20"/>
        </w:rPr>
        <w:t xml:space="preserve"> İş</w:t>
      </w:r>
      <w:r w:rsidRPr="003F2651">
        <w:rPr>
          <w:rFonts w:ascii="Times New Roman" w:hAnsi="Times New Roman"/>
          <w:sz w:val="20"/>
          <w:szCs w:val="20"/>
        </w:rPr>
        <w:t xml:space="preserve"> Sağılığı ve Güvenliği Hakkında Bilgi Sahibi Olma Durumları ile Atölyede İş Elbisesi Giyme Durumları Arasındaki İlişkiye Ait Ki-Kare Analiz Sonucu</w:t>
      </w:r>
    </w:p>
    <w:p w14:paraId="3228170C" w14:textId="77777777" w:rsidR="00B520B9" w:rsidRPr="003F2651" w:rsidRDefault="00B520B9" w:rsidP="00231579">
      <w:pPr>
        <w:spacing w:before="240"/>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08C429DC" wp14:editId="6886829C">
            <wp:extent cx="2510287" cy="1380226"/>
            <wp:effectExtent l="19050" t="0" r="4313"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6134" cy="1405434"/>
                    </a:xfrm>
                    <a:prstGeom prst="rect">
                      <a:avLst/>
                    </a:prstGeom>
                    <a:noFill/>
                    <a:ln>
                      <a:noFill/>
                    </a:ln>
                  </pic:spPr>
                </pic:pic>
              </a:graphicData>
            </a:graphic>
          </wp:inline>
        </w:drawing>
      </w:r>
    </w:p>
    <w:p w14:paraId="4708FDC0" w14:textId="77777777" w:rsidR="00231579" w:rsidRPr="003F2651" w:rsidRDefault="00B520B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Tablo 8’de</w:t>
      </w:r>
      <w:r w:rsidR="00231579" w:rsidRPr="003F2651">
        <w:rPr>
          <w:rFonts w:ascii="Times New Roman" w:hAnsi="Times New Roman"/>
          <w:sz w:val="20"/>
          <w:szCs w:val="20"/>
        </w:rPr>
        <w:t xml:space="preserve"> öğrencilerin, atölye çalışmalarında hafif yaralanma durumları ile atölye çalışmalarında müzikten olumlu etkilenerek dikkat toplama durumları arasındaki ilişkiyi belirlemek için ki-kare analizi yapılmıştır. Yapılan ki-kare analizi sonucuna göre öğrencilerin atölye çalışmalarında hafif </w:t>
      </w:r>
      <w:r w:rsidR="00231579" w:rsidRPr="003F2651">
        <w:rPr>
          <w:rFonts w:ascii="Times New Roman" w:hAnsi="Times New Roman"/>
          <w:sz w:val="20"/>
          <w:szCs w:val="20"/>
        </w:rPr>
        <w:lastRenderedPageBreak/>
        <w:t>yaralanma durumları ile</w:t>
      </w:r>
      <w:r w:rsidR="00231579" w:rsidRPr="003F2651">
        <w:rPr>
          <w:rFonts w:ascii="Times New Roman" w:eastAsiaTheme="minorHAnsi" w:hAnsi="Times New Roman"/>
          <w:sz w:val="20"/>
          <w:szCs w:val="20"/>
        </w:rPr>
        <w:t xml:space="preserve"> </w:t>
      </w:r>
      <w:r w:rsidR="00231579" w:rsidRPr="003F2651">
        <w:rPr>
          <w:rFonts w:ascii="Times New Roman" w:hAnsi="Times New Roman"/>
          <w:sz w:val="20"/>
          <w:szCs w:val="20"/>
        </w:rPr>
        <w:t>atölye çalışmalarında müzikten olumlu etkilenerek dikkat toplama durumları arasındaki ilişkinin anlamlı olduğu belirlenmiştir (X2=</w:t>
      </w:r>
      <w:r w:rsidR="00231579" w:rsidRPr="003F2651">
        <w:rPr>
          <w:rFonts w:ascii="Times New Roman" w:eastAsiaTheme="minorHAnsi" w:hAnsi="Times New Roman"/>
          <w:sz w:val="20"/>
          <w:szCs w:val="20"/>
        </w:rPr>
        <w:t>3,977</w:t>
      </w:r>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sd</w:t>
      </w:r>
      <w:proofErr w:type="spellEnd"/>
      <w:r w:rsidR="00231579" w:rsidRPr="003F2651">
        <w:rPr>
          <w:rFonts w:ascii="Times New Roman" w:hAnsi="Times New Roman"/>
          <w:sz w:val="20"/>
          <w:szCs w:val="20"/>
        </w:rPr>
        <w:t>=1; p=0,046; p&lt;0.05). Atölye çalışmalarında hafif yaralanma yaşayan öğrencilerin %60,90’ının atölye çalışmalarında müzikten olumlu etkilenerek daha dikkatli çalıştığı belirlenirken, atölye çalışmalarında hafif yaralanma yaşamayan öğrencilerin %50,90’ının atölye çalışmalarında müzikten olumlu etkilenerek daha dikkatli çalıştığı belirlenmiştir.</w:t>
      </w:r>
    </w:p>
    <w:p w14:paraId="3EFB9926" w14:textId="77777777" w:rsidR="00231579" w:rsidRPr="003F2651" w:rsidRDefault="00231579" w:rsidP="00231579">
      <w:pPr>
        <w:spacing w:after="120" w:line="360" w:lineRule="auto"/>
        <w:ind w:left="360"/>
        <w:jc w:val="both"/>
        <w:rPr>
          <w:rFonts w:ascii="Times New Roman" w:hAnsi="Times New Roman"/>
          <w:b/>
          <w:sz w:val="24"/>
          <w:szCs w:val="24"/>
        </w:rPr>
      </w:pPr>
    </w:p>
    <w:p w14:paraId="552F1DF2" w14:textId="77777777" w:rsidR="00231579" w:rsidRPr="003F2651" w:rsidRDefault="00231579" w:rsidP="00231579">
      <w:pPr>
        <w:spacing w:after="120" w:line="360" w:lineRule="auto"/>
        <w:ind w:left="360"/>
        <w:jc w:val="both"/>
        <w:rPr>
          <w:rFonts w:ascii="Times New Roman" w:hAnsi="Times New Roman"/>
          <w:sz w:val="20"/>
          <w:szCs w:val="20"/>
        </w:rPr>
      </w:pPr>
      <w:r w:rsidRPr="004D621B">
        <w:rPr>
          <w:rFonts w:ascii="Times New Roman" w:hAnsi="Times New Roman"/>
          <w:b/>
          <w:sz w:val="20"/>
          <w:szCs w:val="20"/>
        </w:rPr>
        <w:t xml:space="preserve">Tablo </w:t>
      </w:r>
      <w:r w:rsidR="00B520B9" w:rsidRPr="004D621B">
        <w:rPr>
          <w:rFonts w:ascii="Times New Roman" w:hAnsi="Times New Roman"/>
          <w:b/>
          <w:sz w:val="20"/>
          <w:szCs w:val="20"/>
        </w:rPr>
        <w:t>8</w:t>
      </w:r>
      <w:r w:rsidRPr="004D621B">
        <w:rPr>
          <w:rFonts w:ascii="Times New Roman" w:hAnsi="Times New Roman"/>
          <w:b/>
          <w:sz w:val="20"/>
          <w:szCs w:val="20"/>
        </w:rPr>
        <w:t>.:</w:t>
      </w:r>
      <w:r w:rsidRPr="003F2651">
        <w:rPr>
          <w:rFonts w:ascii="Times New Roman" w:hAnsi="Times New Roman"/>
          <w:sz w:val="24"/>
          <w:szCs w:val="24"/>
        </w:rPr>
        <w:t xml:space="preserve"> </w:t>
      </w:r>
      <w:r w:rsidRPr="003F2651">
        <w:rPr>
          <w:rFonts w:ascii="Times New Roman" w:hAnsi="Times New Roman"/>
          <w:sz w:val="20"/>
          <w:szCs w:val="20"/>
        </w:rPr>
        <w:t>Öğrencilerin Atölye Çalışmalarında Hafif Yaralanma Yaşama Durumları ile Atölye Çalışmalarında Müzikten Olumlu Etkilenerek Dikkat Toplama Durumları Arasındaki İlişkiye Ait Ki-Kare Analiz Sonucu</w:t>
      </w:r>
    </w:p>
    <w:p w14:paraId="0B9CB046" w14:textId="77777777" w:rsidR="00195964" w:rsidRPr="003F2651" w:rsidRDefault="00195964" w:rsidP="00231579">
      <w:pPr>
        <w:spacing w:after="120" w:line="360" w:lineRule="auto"/>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0B4D8287" wp14:editId="37951F14">
            <wp:extent cx="2476500" cy="1572668"/>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4346" cy="1577650"/>
                    </a:xfrm>
                    <a:prstGeom prst="rect">
                      <a:avLst/>
                    </a:prstGeom>
                    <a:noFill/>
                    <a:ln>
                      <a:noFill/>
                    </a:ln>
                  </pic:spPr>
                </pic:pic>
              </a:graphicData>
            </a:graphic>
          </wp:inline>
        </w:drawing>
      </w:r>
    </w:p>
    <w:p w14:paraId="15231B5D" w14:textId="77777777" w:rsidR="00FB202B" w:rsidRPr="003F2651" w:rsidRDefault="00FB202B" w:rsidP="00231579">
      <w:pPr>
        <w:spacing w:after="0" w:line="240" w:lineRule="auto"/>
        <w:ind w:left="360"/>
        <w:jc w:val="both"/>
        <w:rPr>
          <w:rFonts w:ascii="Times New Roman" w:hAnsi="Times New Roman"/>
          <w:sz w:val="20"/>
          <w:szCs w:val="20"/>
        </w:rPr>
      </w:pPr>
    </w:p>
    <w:p w14:paraId="7EDD7F85" w14:textId="77777777" w:rsidR="00231579" w:rsidRDefault="00195964"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Tablo 9</w:t>
      </w:r>
      <w:r w:rsidR="00231579" w:rsidRPr="003F2651">
        <w:rPr>
          <w:rFonts w:ascii="Times New Roman" w:hAnsi="Times New Roman"/>
          <w:sz w:val="20"/>
          <w:szCs w:val="20"/>
        </w:rPr>
        <w:t>’da öğrencilerin, atölye çalışmalarında hafif yaralanma durumları ile atölye çalışmalarında aile içi sorunları hatırlayıp dikkat kaybı yaşama ve konsantre olamama durumları arasındaki ilişkiyi belirlemek için ki-kare analizi yapılmıştır. Yapılan ki-kare analizi sonucuna göre öğrencilerin atölye çalışmalarında hafif yaralanma durumları ile</w:t>
      </w:r>
      <w:r w:rsidR="00231579" w:rsidRPr="003F2651">
        <w:rPr>
          <w:rFonts w:ascii="Times New Roman" w:eastAsiaTheme="minorHAnsi" w:hAnsi="Times New Roman"/>
          <w:sz w:val="20"/>
          <w:szCs w:val="20"/>
        </w:rPr>
        <w:t xml:space="preserve"> </w:t>
      </w:r>
      <w:r w:rsidR="00231579" w:rsidRPr="003F2651">
        <w:rPr>
          <w:rFonts w:ascii="Times New Roman" w:hAnsi="Times New Roman"/>
          <w:sz w:val="20"/>
          <w:szCs w:val="20"/>
        </w:rPr>
        <w:t>atölye çalışmalarında aile içi sorunları hatırlayıp dikkat kaybı yaşama ve konsantre olamama durumları arasındaki ilişkinin anlamlı olduğu belirlenmiştir (X2=</w:t>
      </w:r>
      <w:r w:rsidR="00231579" w:rsidRPr="003F2651">
        <w:rPr>
          <w:rFonts w:ascii="Times New Roman" w:eastAsiaTheme="minorHAnsi" w:hAnsi="Times New Roman"/>
          <w:sz w:val="20"/>
          <w:szCs w:val="20"/>
        </w:rPr>
        <w:t>19,631</w:t>
      </w:r>
      <w:r w:rsidR="00231579" w:rsidRPr="003F2651">
        <w:rPr>
          <w:rFonts w:ascii="Times New Roman" w:hAnsi="Times New Roman"/>
          <w:sz w:val="20"/>
          <w:szCs w:val="20"/>
        </w:rPr>
        <w:t xml:space="preserve">; </w:t>
      </w:r>
      <w:proofErr w:type="spellStart"/>
      <w:r w:rsidR="00231579" w:rsidRPr="003F2651">
        <w:rPr>
          <w:rFonts w:ascii="Times New Roman" w:hAnsi="Times New Roman"/>
          <w:sz w:val="20"/>
          <w:szCs w:val="20"/>
        </w:rPr>
        <w:t>sd</w:t>
      </w:r>
      <w:proofErr w:type="spellEnd"/>
      <w:r w:rsidR="00231579" w:rsidRPr="003F2651">
        <w:rPr>
          <w:rFonts w:ascii="Times New Roman" w:hAnsi="Times New Roman"/>
          <w:sz w:val="20"/>
          <w:szCs w:val="20"/>
        </w:rPr>
        <w:t>=1; p=0,000; p&lt;0.01). Atölye çalışmalarında hafif yaralanma yaşayan öğrencilerin %65,40’ının atölye çalışmalarında aile içi sorunları hatırlayıp dikkat kaybı yaşadığı ve konsantre olamadığı belirlenirken, atölye çalışmalarında hafif yaralanma yaşamayan öğrencilerin %56,80’inin atölye çalışmalarında aile içi sorunları hatırlayıp dikkat kaybı yaşama ve konsantre olamama durumunu yaşamadıkları belirlenmiştir.</w:t>
      </w:r>
    </w:p>
    <w:p w14:paraId="12720F20" w14:textId="77777777" w:rsidR="004F4576" w:rsidRPr="003F2651" w:rsidRDefault="004F4576" w:rsidP="00231579">
      <w:pPr>
        <w:spacing w:after="0" w:line="240" w:lineRule="auto"/>
        <w:ind w:left="360"/>
        <w:jc w:val="both"/>
        <w:rPr>
          <w:rFonts w:ascii="Times New Roman" w:hAnsi="Times New Roman"/>
          <w:sz w:val="20"/>
          <w:szCs w:val="20"/>
        </w:rPr>
      </w:pPr>
    </w:p>
    <w:p w14:paraId="3CBAF134" w14:textId="77777777" w:rsidR="00231579" w:rsidRPr="003F2651" w:rsidRDefault="00195964" w:rsidP="00231579">
      <w:pPr>
        <w:spacing w:after="0" w:line="240" w:lineRule="auto"/>
        <w:ind w:left="360"/>
        <w:jc w:val="both"/>
        <w:rPr>
          <w:rFonts w:ascii="Times New Roman" w:hAnsi="Times New Roman"/>
          <w:sz w:val="20"/>
          <w:szCs w:val="20"/>
        </w:rPr>
      </w:pPr>
      <w:r w:rsidRPr="004D621B">
        <w:rPr>
          <w:rFonts w:ascii="Times New Roman" w:hAnsi="Times New Roman"/>
          <w:b/>
          <w:sz w:val="20"/>
          <w:szCs w:val="20"/>
        </w:rPr>
        <w:t>Tablo 9</w:t>
      </w:r>
      <w:r w:rsidR="00231579" w:rsidRPr="004D621B">
        <w:rPr>
          <w:rFonts w:ascii="Times New Roman" w:hAnsi="Times New Roman"/>
          <w:b/>
          <w:sz w:val="20"/>
          <w:szCs w:val="20"/>
        </w:rPr>
        <w:t>.:</w:t>
      </w:r>
      <w:r w:rsidR="00231579" w:rsidRPr="003F2651">
        <w:rPr>
          <w:rFonts w:ascii="Times New Roman" w:hAnsi="Times New Roman"/>
          <w:sz w:val="24"/>
          <w:szCs w:val="24"/>
        </w:rPr>
        <w:t xml:space="preserve"> </w:t>
      </w:r>
      <w:r w:rsidR="00231579" w:rsidRPr="003F2651">
        <w:rPr>
          <w:rFonts w:ascii="Times New Roman" w:hAnsi="Times New Roman"/>
          <w:sz w:val="20"/>
          <w:szCs w:val="20"/>
        </w:rPr>
        <w:t xml:space="preserve">Öğrencilerin Atölye Çalışmalarında Hafif Yaralanma Yaşama Durumları ile Atölye Çalışmalarında Aile İçi Sorunları Hatırlayıp Dikkat Kaybı Yaşama ve Konsantre Olamama </w:t>
      </w:r>
      <w:r w:rsidR="00231579" w:rsidRPr="003F2651">
        <w:rPr>
          <w:rFonts w:ascii="Times New Roman" w:hAnsi="Times New Roman"/>
          <w:sz w:val="20"/>
          <w:szCs w:val="20"/>
        </w:rPr>
        <w:t>Durumları Arasındaki İlişkiye Ait Ki-Kare Analiz Sonucu</w:t>
      </w:r>
    </w:p>
    <w:p w14:paraId="6AC422AB" w14:textId="77777777" w:rsidR="00070F94" w:rsidRPr="003F2651" w:rsidRDefault="009B39B8" w:rsidP="00231579">
      <w:pPr>
        <w:spacing w:after="0" w:line="240" w:lineRule="auto"/>
        <w:ind w:left="360"/>
        <w:jc w:val="both"/>
        <w:rPr>
          <w:rFonts w:ascii="Times New Roman" w:hAnsi="Times New Roman"/>
          <w:sz w:val="20"/>
          <w:szCs w:val="20"/>
        </w:rPr>
      </w:pPr>
      <w:r w:rsidRPr="003F2651">
        <w:rPr>
          <w:rFonts w:ascii="Times New Roman" w:hAnsi="Times New Roman"/>
          <w:noProof/>
          <w:sz w:val="20"/>
          <w:szCs w:val="20"/>
          <w:lang w:eastAsia="tr-TR"/>
        </w:rPr>
        <w:drawing>
          <wp:inline distT="0" distB="0" distL="0" distR="0" wp14:anchorId="6ED61848" wp14:editId="266E7014">
            <wp:extent cx="2524125" cy="1864596"/>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7232" cy="1881665"/>
                    </a:xfrm>
                    <a:prstGeom prst="rect">
                      <a:avLst/>
                    </a:prstGeom>
                    <a:noFill/>
                    <a:ln>
                      <a:noFill/>
                    </a:ln>
                  </pic:spPr>
                </pic:pic>
              </a:graphicData>
            </a:graphic>
          </wp:inline>
        </w:drawing>
      </w:r>
    </w:p>
    <w:p w14:paraId="0172DE9B" w14:textId="77777777" w:rsidR="00231579" w:rsidRPr="003F2651" w:rsidRDefault="00231579" w:rsidP="00B55752">
      <w:pPr>
        <w:spacing w:after="120"/>
        <w:jc w:val="both"/>
        <w:rPr>
          <w:rFonts w:ascii="Times New Roman" w:eastAsia="Times New Roman" w:hAnsi="Times New Roman"/>
          <w:b/>
          <w:sz w:val="20"/>
          <w:szCs w:val="20"/>
        </w:rPr>
      </w:pPr>
    </w:p>
    <w:p w14:paraId="2ED283C0" w14:textId="77777777" w:rsidR="00B55752" w:rsidRPr="003F2651" w:rsidRDefault="00231579" w:rsidP="004D621B">
      <w:pPr>
        <w:spacing w:after="120"/>
        <w:ind w:left="284"/>
        <w:jc w:val="both"/>
        <w:rPr>
          <w:rFonts w:ascii="Times New Roman" w:eastAsia="Times New Roman" w:hAnsi="Times New Roman"/>
          <w:b/>
          <w:sz w:val="20"/>
          <w:szCs w:val="20"/>
        </w:rPr>
      </w:pPr>
      <w:r w:rsidRPr="003F2651">
        <w:rPr>
          <w:rFonts w:ascii="Times New Roman" w:eastAsia="Times New Roman" w:hAnsi="Times New Roman"/>
          <w:b/>
          <w:sz w:val="20"/>
          <w:szCs w:val="20"/>
        </w:rPr>
        <w:t>4</w:t>
      </w:r>
      <w:r w:rsidR="00B55752" w:rsidRPr="003F2651">
        <w:rPr>
          <w:rFonts w:ascii="Times New Roman" w:eastAsia="Times New Roman" w:hAnsi="Times New Roman"/>
          <w:b/>
          <w:sz w:val="20"/>
          <w:szCs w:val="20"/>
        </w:rPr>
        <w:t>. Sonuç</w:t>
      </w:r>
    </w:p>
    <w:p w14:paraId="5D15335E"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Yapılan araştırma sonucunda Mesleki ve Teknik Liselerde, sınıf ve atölye ortamlarında oluşabilecek kazalar tespit edilmiştir. Ayrıca uygulama sırasında güvenlik ekipmanları olan maske, baret, gözlük ve kulaklık gibi ekipmanların kullanım oranının az olduğu tespit edilmiştir. Bunun yanı sıra atölye çalışmalarında hafif yaralanma yaşayan öğrencilerin % 65,40 gibi büyük bir yüzdesinin aile içindeki durumlardan etkilenerek derslere kendilerini veremedikleri ve dikkat sorunundan kaynaklanan kazalar yaşadıkları tespit edilmiştir. Ankete katılan öğrencilerin %53,5’i ise dikkatlerini müzikle daha iyi toplayabildiklerini ifade etmişlerdir. </w:t>
      </w:r>
    </w:p>
    <w:p w14:paraId="11608198" w14:textId="77777777" w:rsidR="00AF3364"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Gençlerimizin iş hayatına hazırlık aşamasında güvenlik kültürü ve iş sağlığı ve güvenliği hakkında daha iyi bilinçlenmesi için</w:t>
      </w:r>
      <w:r w:rsidR="00AF3364" w:rsidRPr="003F2651">
        <w:rPr>
          <w:rFonts w:ascii="Times New Roman" w:hAnsi="Times New Roman"/>
          <w:sz w:val="20"/>
          <w:szCs w:val="20"/>
        </w:rPr>
        <w:t>;</w:t>
      </w:r>
    </w:p>
    <w:p w14:paraId="3E585752" w14:textId="77777777" w:rsidR="00231579" w:rsidRPr="003F2651" w:rsidRDefault="00AF3364" w:rsidP="00AF3364">
      <w:pPr>
        <w:pStyle w:val="ListParagraph"/>
        <w:numPr>
          <w:ilvl w:val="0"/>
          <w:numId w:val="35"/>
        </w:numPr>
        <w:spacing w:after="0" w:line="240" w:lineRule="auto"/>
        <w:jc w:val="both"/>
        <w:rPr>
          <w:rFonts w:ascii="Times New Roman" w:hAnsi="Times New Roman"/>
          <w:sz w:val="20"/>
          <w:szCs w:val="20"/>
        </w:rPr>
      </w:pPr>
      <w:r w:rsidRPr="003F2651">
        <w:rPr>
          <w:rFonts w:ascii="Times New Roman" w:hAnsi="Times New Roman"/>
          <w:sz w:val="20"/>
          <w:szCs w:val="20"/>
        </w:rPr>
        <w:t>O</w:t>
      </w:r>
      <w:r w:rsidR="00231579" w:rsidRPr="003F2651">
        <w:rPr>
          <w:rFonts w:ascii="Times New Roman" w:hAnsi="Times New Roman"/>
          <w:sz w:val="20"/>
          <w:szCs w:val="20"/>
        </w:rPr>
        <w:t xml:space="preserve">kulların mesleki eğitimlerine uygun olan iş güvenliği malzeme ve teçhizatlarının eğitimlerinin her öğrenciye verildikten sonra kullanılmasına izin verilmesi </w:t>
      </w:r>
    </w:p>
    <w:p w14:paraId="5E1AB9FB" w14:textId="77777777" w:rsidR="00231579" w:rsidRPr="003F2651" w:rsidRDefault="00231579" w:rsidP="00AF3364">
      <w:pPr>
        <w:pStyle w:val="ListParagraph"/>
        <w:numPr>
          <w:ilvl w:val="0"/>
          <w:numId w:val="35"/>
        </w:numPr>
        <w:spacing w:after="0" w:line="240" w:lineRule="auto"/>
        <w:jc w:val="both"/>
        <w:rPr>
          <w:rFonts w:ascii="Times New Roman" w:hAnsi="Times New Roman"/>
          <w:sz w:val="20"/>
          <w:szCs w:val="20"/>
        </w:rPr>
      </w:pPr>
      <w:r w:rsidRPr="003F2651">
        <w:rPr>
          <w:rFonts w:ascii="Times New Roman" w:hAnsi="Times New Roman"/>
          <w:sz w:val="20"/>
          <w:szCs w:val="20"/>
        </w:rPr>
        <w:t xml:space="preserve">İş </w:t>
      </w:r>
      <w:r w:rsidR="005C15F1" w:rsidRPr="003F2651">
        <w:rPr>
          <w:rFonts w:ascii="Times New Roman" w:hAnsi="Times New Roman"/>
          <w:sz w:val="20"/>
          <w:szCs w:val="20"/>
        </w:rPr>
        <w:t xml:space="preserve">sağlığı ve güvenliği </w:t>
      </w:r>
      <w:r w:rsidRPr="003F2651">
        <w:rPr>
          <w:rFonts w:ascii="Times New Roman" w:hAnsi="Times New Roman"/>
          <w:sz w:val="20"/>
          <w:szCs w:val="20"/>
        </w:rPr>
        <w:t>ile ilgili hususların ders olarak öğretilmesi ve bunun tüm mesleki ve teknik okullarda yaygınlaştırılması</w:t>
      </w:r>
    </w:p>
    <w:p w14:paraId="425DC02E" w14:textId="77777777" w:rsidR="00231579" w:rsidRPr="003F2651" w:rsidRDefault="00231579" w:rsidP="00AF3364">
      <w:pPr>
        <w:pStyle w:val="ListParagraph"/>
        <w:numPr>
          <w:ilvl w:val="0"/>
          <w:numId w:val="35"/>
        </w:numPr>
        <w:spacing w:after="0" w:line="240" w:lineRule="auto"/>
        <w:jc w:val="both"/>
        <w:rPr>
          <w:rFonts w:ascii="Times New Roman" w:hAnsi="Times New Roman"/>
          <w:sz w:val="20"/>
          <w:szCs w:val="20"/>
        </w:rPr>
      </w:pPr>
      <w:r w:rsidRPr="003F2651">
        <w:rPr>
          <w:rFonts w:ascii="Times New Roman" w:hAnsi="Times New Roman"/>
          <w:sz w:val="20"/>
          <w:szCs w:val="20"/>
        </w:rPr>
        <w:t xml:space="preserve">Çocuk ve Genç İşçilerin Çalıştırılma Usul ve </w:t>
      </w:r>
      <w:r w:rsidR="006A6592" w:rsidRPr="003F2651">
        <w:rPr>
          <w:rFonts w:ascii="Times New Roman" w:hAnsi="Times New Roman"/>
          <w:sz w:val="20"/>
          <w:szCs w:val="20"/>
        </w:rPr>
        <w:t>Esasları Hakkında Yönetmelik</w:t>
      </w:r>
      <w:r w:rsidRPr="003F2651">
        <w:rPr>
          <w:rFonts w:ascii="Times New Roman" w:hAnsi="Times New Roman"/>
          <w:sz w:val="20"/>
          <w:szCs w:val="20"/>
        </w:rPr>
        <w:t>’</w:t>
      </w:r>
      <w:r w:rsidR="006A6592" w:rsidRPr="003F2651">
        <w:rPr>
          <w:rFonts w:ascii="Times New Roman" w:hAnsi="Times New Roman"/>
          <w:sz w:val="20"/>
          <w:szCs w:val="20"/>
        </w:rPr>
        <w:t>t</w:t>
      </w:r>
      <w:r w:rsidRPr="003F2651">
        <w:rPr>
          <w:rFonts w:ascii="Times New Roman" w:hAnsi="Times New Roman"/>
          <w:sz w:val="20"/>
          <w:szCs w:val="20"/>
        </w:rPr>
        <w:t xml:space="preserve">e yer alan Genç ve Çocuk İşçi mevzuatına uygun Beden Kitle Endeksi yapılarak öğrencilerin işe uygunluğunun saptanması </w:t>
      </w:r>
    </w:p>
    <w:p w14:paraId="21A27111" w14:textId="77777777" w:rsidR="00231579" w:rsidRPr="003F2651" w:rsidRDefault="00231579" w:rsidP="00AF3364">
      <w:pPr>
        <w:pStyle w:val="ListParagraph"/>
        <w:numPr>
          <w:ilvl w:val="0"/>
          <w:numId w:val="35"/>
        </w:numPr>
        <w:spacing w:after="0" w:line="240" w:lineRule="auto"/>
        <w:jc w:val="both"/>
        <w:rPr>
          <w:rFonts w:ascii="Times New Roman" w:hAnsi="Times New Roman"/>
          <w:sz w:val="20"/>
          <w:szCs w:val="20"/>
        </w:rPr>
      </w:pPr>
      <w:r w:rsidRPr="003F2651">
        <w:rPr>
          <w:rFonts w:ascii="Times New Roman" w:hAnsi="Times New Roman"/>
          <w:sz w:val="20"/>
          <w:szCs w:val="20"/>
        </w:rPr>
        <w:t>Okutulacak olan İş Sağlığı ve Güvenliği dersinin güncel müfredatlarına uygun Lise 1. Sınıfta baraj ders olarak okutulması,</w:t>
      </w:r>
      <w:r w:rsidR="005C15F1" w:rsidRPr="003F2651">
        <w:rPr>
          <w:rFonts w:ascii="Times New Roman" w:hAnsi="Times New Roman"/>
          <w:sz w:val="20"/>
          <w:szCs w:val="20"/>
        </w:rPr>
        <w:t xml:space="preserve"> takip eden yıllarda da iş sağlığı ve güvenliği dersinin verilmesi</w:t>
      </w:r>
    </w:p>
    <w:p w14:paraId="6FD8502C" w14:textId="77777777" w:rsidR="00231579" w:rsidRPr="003F2651" w:rsidRDefault="00231579" w:rsidP="00AF3364">
      <w:pPr>
        <w:pStyle w:val="ListParagraph"/>
        <w:numPr>
          <w:ilvl w:val="0"/>
          <w:numId w:val="35"/>
        </w:numPr>
        <w:spacing w:after="0" w:line="240" w:lineRule="auto"/>
        <w:jc w:val="both"/>
        <w:rPr>
          <w:rFonts w:ascii="Times New Roman" w:hAnsi="Times New Roman"/>
          <w:sz w:val="20"/>
          <w:szCs w:val="20"/>
        </w:rPr>
      </w:pPr>
      <w:r w:rsidRPr="003F2651">
        <w:rPr>
          <w:rFonts w:ascii="Times New Roman" w:hAnsi="Times New Roman"/>
          <w:sz w:val="20"/>
          <w:szCs w:val="20"/>
        </w:rPr>
        <w:t xml:space="preserve">Bu dersin 2 saatinin teorik 2 saatinin atölye olmak üzere </w:t>
      </w:r>
      <w:r w:rsidR="00FA3A7D" w:rsidRPr="003F2651">
        <w:rPr>
          <w:rFonts w:ascii="Times New Roman" w:hAnsi="Times New Roman"/>
          <w:sz w:val="20"/>
          <w:szCs w:val="20"/>
        </w:rPr>
        <w:t xml:space="preserve">haftada </w:t>
      </w:r>
      <w:r w:rsidRPr="003F2651">
        <w:rPr>
          <w:rFonts w:ascii="Times New Roman" w:hAnsi="Times New Roman"/>
          <w:sz w:val="20"/>
          <w:szCs w:val="20"/>
        </w:rPr>
        <w:t>4 saat olarak verilip, mevzuata göre uygulamalı olarak anlatılması</w:t>
      </w:r>
    </w:p>
    <w:p w14:paraId="58888E43" w14:textId="77777777" w:rsidR="00231579" w:rsidRPr="003F2651" w:rsidRDefault="00231579" w:rsidP="00AF3364">
      <w:pPr>
        <w:pStyle w:val="ListParagraph"/>
        <w:numPr>
          <w:ilvl w:val="0"/>
          <w:numId w:val="35"/>
        </w:numPr>
        <w:spacing w:after="0" w:line="240" w:lineRule="auto"/>
        <w:jc w:val="both"/>
        <w:rPr>
          <w:rFonts w:ascii="Times New Roman" w:hAnsi="Times New Roman"/>
          <w:sz w:val="20"/>
          <w:szCs w:val="20"/>
        </w:rPr>
      </w:pPr>
      <w:r w:rsidRPr="003F2651">
        <w:rPr>
          <w:rFonts w:ascii="Times New Roman" w:hAnsi="Times New Roman"/>
          <w:sz w:val="20"/>
          <w:szCs w:val="20"/>
        </w:rPr>
        <w:t xml:space="preserve">Dersin </w:t>
      </w:r>
      <w:r w:rsidR="00FA3A7D" w:rsidRPr="003F2651">
        <w:rPr>
          <w:rFonts w:ascii="Times New Roman" w:hAnsi="Times New Roman"/>
          <w:sz w:val="20"/>
          <w:szCs w:val="20"/>
        </w:rPr>
        <w:t xml:space="preserve">A, </w:t>
      </w:r>
      <w:r w:rsidRPr="003F2651">
        <w:rPr>
          <w:rFonts w:ascii="Times New Roman" w:hAnsi="Times New Roman"/>
          <w:sz w:val="20"/>
          <w:szCs w:val="20"/>
        </w:rPr>
        <w:t>B veya C sertifikalı İş Güvenliği Uzmanı tarafından interaktif olarak işlenmesi</w:t>
      </w:r>
    </w:p>
    <w:p w14:paraId="09C677EF"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gibi düzenlemeler yapılmasının mesleki ve teknik okullarda yaşanan atölye kazalarının </w:t>
      </w:r>
      <w:r w:rsidRPr="003F2651">
        <w:rPr>
          <w:rFonts w:ascii="Times New Roman" w:hAnsi="Times New Roman"/>
          <w:sz w:val="20"/>
          <w:szCs w:val="20"/>
        </w:rPr>
        <w:lastRenderedPageBreak/>
        <w:t>azaltılmasında büyük katkılar yapacağı düşünülmektedir</w:t>
      </w:r>
      <w:r w:rsidR="00AF3364" w:rsidRPr="003F2651">
        <w:rPr>
          <w:rFonts w:ascii="Times New Roman" w:hAnsi="Times New Roman"/>
          <w:sz w:val="20"/>
          <w:szCs w:val="20"/>
        </w:rPr>
        <w:t>.</w:t>
      </w:r>
    </w:p>
    <w:p w14:paraId="1DF3CC44" w14:textId="77777777" w:rsidR="00FA3A7D"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 Ayrıca 6331 </w:t>
      </w:r>
      <w:r w:rsidR="007438A3" w:rsidRPr="003F2651">
        <w:rPr>
          <w:rFonts w:ascii="Times New Roman" w:hAnsi="Times New Roman"/>
          <w:sz w:val="20"/>
          <w:szCs w:val="20"/>
        </w:rPr>
        <w:t xml:space="preserve">sayılı </w:t>
      </w:r>
      <w:r w:rsidRPr="003F2651">
        <w:rPr>
          <w:rFonts w:ascii="Times New Roman" w:hAnsi="Times New Roman"/>
          <w:sz w:val="20"/>
          <w:szCs w:val="20"/>
        </w:rPr>
        <w:t>İ</w:t>
      </w:r>
      <w:r w:rsidR="007438A3" w:rsidRPr="003F2651">
        <w:rPr>
          <w:rFonts w:ascii="Times New Roman" w:hAnsi="Times New Roman"/>
          <w:sz w:val="20"/>
          <w:szCs w:val="20"/>
        </w:rPr>
        <w:t>ş Sağlığı ve Güvenliği Kanunu’n</w:t>
      </w:r>
      <w:r w:rsidRPr="003F2651">
        <w:rPr>
          <w:rFonts w:ascii="Times New Roman" w:hAnsi="Times New Roman"/>
          <w:sz w:val="20"/>
          <w:szCs w:val="20"/>
        </w:rPr>
        <w:t>da da yer alan 50’den fazla çalışanı ol</w:t>
      </w:r>
      <w:r w:rsidR="007438A3" w:rsidRPr="003F2651">
        <w:rPr>
          <w:rFonts w:ascii="Times New Roman" w:hAnsi="Times New Roman"/>
          <w:sz w:val="20"/>
          <w:szCs w:val="20"/>
        </w:rPr>
        <w:t xml:space="preserve">an her </w:t>
      </w:r>
      <w:proofErr w:type="gramStart"/>
      <w:r w:rsidR="007438A3" w:rsidRPr="003F2651">
        <w:rPr>
          <w:rFonts w:ascii="Times New Roman" w:hAnsi="Times New Roman"/>
          <w:sz w:val="20"/>
          <w:szCs w:val="20"/>
        </w:rPr>
        <w:t xml:space="preserve">işyerinde </w:t>
      </w:r>
      <w:r w:rsidR="0054633C" w:rsidRPr="003F2651">
        <w:rPr>
          <w:rFonts w:ascii="Times New Roman" w:hAnsi="Times New Roman"/>
        </w:rPr>
        <w:t xml:space="preserve"> İş</w:t>
      </w:r>
      <w:proofErr w:type="gramEnd"/>
      <w:r w:rsidR="0054633C" w:rsidRPr="003F2651">
        <w:rPr>
          <w:rFonts w:ascii="Times New Roman" w:hAnsi="Times New Roman"/>
        </w:rPr>
        <w:t xml:space="preserve"> güvenliği uzmanı</w:t>
      </w:r>
      <w:r w:rsidR="0054633C" w:rsidRPr="003F2651">
        <w:rPr>
          <w:rFonts w:ascii="Times New Roman" w:hAnsi="Times New Roman"/>
          <w:sz w:val="20"/>
          <w:szCs w:val="20"/>
        </w:rPr>
        <w:t xml:space="preserve"> </w:t>
      </w:r>
      <w:r w:rsidR="007438A3" w:rsidRPr="003F2651">
        <w:rPr>
          <w:rFonts w:ascii="Times New Roman" w:hAnsi="Times New Roman"/>
          <w:sz w:val="20"/>
          <w:szCs w:val="20"/>
        </w:rPr>
        <w:t>ve işyeri h</w:t>
      </w:r>
      <w:r w:rsidRPr="003F2651">
        <w:rPr>
          <w:rFonts w:ascii="Times New Roman" w:hAnsi="Times New Roman"/>
          <w:sz w:val="20"/>
          <w:szCs w:val="20"/>
        </w:rPr>
        <w:t>ekimi bulundurulması zorunluluğu ibarelerine dayanarak he</w:t>
      </w:r>
      <w:r w:rsidR="007438A3" w:rsidRPr="003F2651">
        <w:rPr>
          <w:rFonts w:ascii="Times New Roman" w:hAnsi="Times New Roman"/>
          <w:sz w:val="20"/>
          <w:szCs w:val="20"/>
        </w:rPr>
        <w:t xml:space="preserve">r okula bir </w:t>
      </w:r>
      <w:r w:rsidR="0054633C" w:rsidRPr="003F2651">
        <w:rPr>
          <w:rFonts w:ascii="Times New Roman" w:hAnsi="Times New Roman"/>
        </w:rPr>
        <w:t xml:space="preserve"> İş güvenliği uzmanı</w:t>
      </w:r>
      <w:r w:rsidR="007438A3" w:rsidRPr="003F2651">
        <w:rPr>
          <w:rFonts w:ascii="Times New Roman" w:hAnsi="Times New Roman"/>
          <w:sz w:val="20"/>
          <w:szCs w:val="20"/>
        </w:rPr>
        <w:t xml:space="preserve"> ve işyeri h</w:t>
      </w:r>
      <w:r w:rsidRPr="003F2651">
        <w:rPr>
          <w:rFonts w:ascii="Times New Roman" w:hAnsi="Times New Roman"/>
          <w:sz w:val="20"/>
          <w:szCs w:val="20"/>
        </w:rPr>
        <w:t xml:space="preserve">ekimi atanmasının gerekli olduğu </w:t>
      </w:r>
      <w:r w:rsidR="00FA3A7D" w:rsidRPr="003F2651">
        <w:rPr>
          <w:rFonts w:ascii="Times New Roman" w:hAnsi="Times New Roman"/>
          <w:sz w:val="20"/>
          <w:szCs w:val="20"/>
        </w:rPr>
        <w:t>görülmektedir.</w:t>
      </w:r>
    </w:p>
    <w:p w14:paraId="2CF00846" w14:textId="77777777" w:rsidR="00FA3A7D" w:rsidRPr="003F2651" w:rsidRDefault="00FA3A7D" w:rsidP="00231579">
      <w:pPr>
        <w:spacing w:after="0" w:line="240" w:lineRule="auto"/>
        <w:ind w:left="360"/>
        <w:jc w:val="both"/>
        <w:rPr>
          <w:rFonts w:ascii="Times New Roman" w:hAnsi="Times New Roman"/>
          <w:sz w:val="20"/>
          <w:szCs w:val="20"/>
        </w:rPr>
      </w:pPr>
    </w:p>
    <w:p w14:paraId="0F7A286B" w14:textId="77777777" w:rsidR="00231579" w:rsidRPr="003F2651" w:rsidRDefault="007438A3"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İş sağlığı ve g</w:t>
      </w:r>
      <w:r w:rsidR="00231579" w:rsidRPr="003F2651">
        <w:rPr>
          <w:rFonts w:ascii="Times New Roman" w:hAnsi="Times New Roman"/>
          <w:sz w:val="20"/>
          <w:szCs w:val="20"/>
        </w:rPr>
        <w:t xml:space="preserve">üvenliği dersine katılan ve dersi geçen her öğrenciye sertifikasyon işlemi uygulanması önerilebilir. İşletmeye giden öğrencilerin yalnızca hafta içi çalıştırılması ve ulusal, dini bayramlar ya da hafta sonları çalıştırılmaması, </w:t>
      </w:r>
      <w:r w:rsidR="00AF3364" w:rsidRPr="003F2651">
        <w:rPr>
          <w:rFonts w:ascii="Times New Roman" w:hAnsi="Times New Roman"/>
          <w:sz w:val="20"/>
          <w:szCs w:val="20"/>
        </w:rPr>
        <w:t xml:space="preserve">Çocuk ve Genç İşçilerin Çalıştırılma Usul ve </w:t>
      </w:r>
      <w:r w:rsidR="006A6592" w:rsidRPr="003F2651">
        <w:rPr>
          <w:rFonts w:ascii="Times New Roman" w:hAnsi="Times New Roman"/>
          <w:sz w:val="20"/>
          <w:szCs w:val="20"/>
        </w:rPr>
        <w:t>Esasları Hakkında Yönetmelik</w:t>
      </w:r>
      <w:r w:rsidR="00AF3364" w:rsidRPr="003F2651">
        <w:rPr>
          <w:rFonts w:ascii="Times New Roman" w:hAnsi="Times New Roman"/>
          <w:sz w:val="20"/>
          <w:szCs w:val="20"/>
        </w:rPr>
        <w:t>’</w:t>
      </w:r>
      <w:r w:rsidR="006A6592" w:rsidRPr="003F2651">
        <w:rPr>
          <w:rFonts w:ascii="Times New Roman" w:hAnsi="Times New Roman"/>
          <w:sz w:val="20"/>
          <w:szCs w:val="20"/>
        </w:rPr>
        <w:t>t</w:t>
      </w:r>
      <w:r w:rsidR="00AF3364" w:rsidRPr="003F2651">
        <w:rPr>
          <w:rFonts w:ascii="Times New Roman" w:hAnsi="Times New Roman"/>
          <w:sz w:val="20"/>
          <w:szCs w:val="20"/>
        </w:rPr>
        <w:t xml:space="preserve">e </w:t>
      </w:r>
      <w:r w:rsidRPr="003F2651">
        <w:rPr>
          <w:rFonts w:ascii="Times New Roman" w:hAnsi="Times New Roman"/>
          <w:sz w:val="20"/>
          <w:szCs w:val="20"/>
        </w:rPr>
        <w:t>yer alan genç ve çocuk i</w:t>
      </w:r>
      <w:r w:rsidR="00231579" w:rsidRPr="003F2651">
        <w:rPr>
          <w:rFonts w:ascii="Times New Roman" w:hAnsi="Times New Roman"/>
          <w:sz w:val="20"/>
          <w:szCs w:val="20"/>
        </w:rPr>
        <w:t>şçilerin çalıştırılması maddesi esas alınarak uygulanmalıdır.</w:t>
      </w:r>
    </w:p>
    <w:p w14:paraId="5C6D532E"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Ayrıca sınıf öğretmeni ile birlikte meslek öğretmeni tarafından staja gidecek olan her bir öğrenci için aylık Beden Kitle Endeksi dosyası tutulması ve öğrencinin haftalık olarak aile durumunun takip edilmesi, beslenme durumları ile öğrencinin işe, işin öğrenciye uygunluğunun yapılması önerilebilir. </w:t>
      </w:r>
    </w:p>
    <w:p w14:paraId="691D0265"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Her atölyede olası yangın riskine karşın yangın söndürücü düzenek, devre kesici aparatlar, kullanılan alet edevatın aylık düzenli olarak periyodik bakımlarının uzman şirketler tarafından yapılması önerilebilir.</w:t>
      </w:r>
    </w:p>
    <w:p w14:paraId="18F1D21B"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 </w:t>
      </w:r>
      <w:r w:rsidR="00FA3A7D" w:rsidRPr="003F2651">
        <w:rPr>
          <w:rFonts w:ascii="Times New Roman" w:hAnsi="Times New Roman"/>
          <w:sz w:val="20"/>
          <w:szCs w:val="20"/>
        </w:rPr>
        <w:t>Öğrencilere a</w:t>
      </w:r>
      <w:r w:rsidRPr="003F2651">
        <w:rPr>
          <w:rFonts w:ascii="Times New Roman" w:hAnsi="Times New Roman"/>
          <w:sz w:val="20"/>
          <w:szCs w:val="20"/>
        </w:rPr>
        <w:t xml:space="preserve">cil toplanma alanlarının sınıf öğretmenleri, meslek öğretmenleri ve derse girecek olan </w:t>
      </w:r>
      <w:r w:rsidR="00FA3A7D" w:rsidRPr="003F2651">
        <w:rPr>
          <w:rFonts w:ascii="Times New Roman" w:hAnsi="Times New Roman"/>
          <w:sz w:val="20"/>
          <w:szCs w:val="20"/>
        </w:rPr>
        <w:t>A, B</w:t>
      </w:r>
      <w:r w:rsidRPr="003F2651">
        <w:rPr>
          <w:rFonts w:ascii="Times New Roman" w:hAnsi="Times New Roman"/>
          <w:sz w:val="20"/>
          <w:szCs w:val="20"/>
        </w:rPr>
        <w:t xml:space="preserve"> veya </w:t>
      </w:r>
      <w:r w:rsidR="00FA3A7D" w:rsidRPr="003F2651">
        <w:rPr>
          <w:rFonts w:ascii="Times New Roman" w:hAnsi="Times New Roman"/>
          <w:sz w:val="20"/>
          <w:szCs w:val="20"/>
        </w:rPr>
        <w:t>C</w:t>
      </w:r>
      <w:r w:rsidRPr="003F2651">
        <w:rPr>
          <w:rFonts w:ascii="Times New Roman" w:hAnsi="Times New Roman"/>
          <w:sz w:val="20"/>
          <w:szCs w:val="20"/>
        </w:rPr>
        <w:t xml:space="preserve"> s</w:t>
      </w:r>
      <w:r w:rsidR="003438B1" w:rsidRPr="003F2651">
        <w:rPr>
          <w:rFonts w:ascii="Times New Roman" w:hAnsi="Times New Roman"/>
          <w:sz w:val="20"/>
          <w:szCs w:val="20"/>
        </w:rPr>
        <w:t>ertifikalı iş sağlığı ve g</w:t>
      </w:r>
      <w:r w:rsidRPr="003F2651">
        <w:rPr>
          <w:rFonts w:ascii="Times New Roman" w:hAnsi="Times New Roman"/>
          <w:sz w:val="20"/>
          <w:szCs w:val="20"/>
        </w:rPr>
        <w:t xml:space="preserve">üvenliği uzmanı ile birlikte gösterilip, pratikte tatbikatların yapılarak öğretilmesi önerilebilir. </w:t>
      </w:r>
    </w:p>
    <w:p w14:paraId="1016217D"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Atölyelerde </w:t>
      </w:r>
      <w:r w:rsidR="00FA3A7D" w:rsidRPr="003F2651">
        <w:rPr>
          <w:rFonts w:ascii="Times New Roman" w:hAnsi="Times New Roman"/>
          <w:sz w:val="20"/>
          <w:szCs w:val="20"/>
        </w:rPr>
        <w:t>KKD</w:t>
      </w:r>
      <w:r w:rsidRPr="003F2651">
        <w:rPr>
          <w:rFonts w:ascii="Times New Roman" w:hAnsi="Times New Roman"/>
          <w:sz w:val="20"/>
          <w:szCs w:val="20"/>
        </w:rPr>
        <w:t xml:space="preserve"> kullanılması şarttır. </w:t>
      </w:r>
    </w:p>
    <w:p w14:paraId="3C0F7D6B"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Ayrıca sınıf içinde oluşabilecek iş kazalarına ilişkin öğretmen ve öğrencilere bilgi verilmesi, iş kazası riski yaratacak etmenlere karşı tedbir alınması ve riskleri ortadan kaldırmak veya azaltılmasını sağlamak için risk </w:t>
      </w:r>
      <w:r w:rsidR="00FA3A7D" w:rsidRPr="003F2651">
        <w:rPr>
          <w:rFonts w:ascii="Times New Roman" w:hAnsi="Times New Roman"/>
          <w:sz w:val="20"/>
          <w:szCs w:val="20"/>
        </w:rPr>
        <w:t xml:space="preserve">değerlendirmesi </w:t>
      </w:r>
      <w:r w:rsidRPr="003F2651">
        <w:rPr>
          <w:rFonts w:ascii="Times New Roman" w:hAnsi="Times New Roman"/>
          <w:sz w:val="20"/>
          <w:szCs w:val="20"/>
        </w:rPr>
        <w:t xml:space="preserve">yapılması önerilebilir. </w:t>
      </w:r>
    </w:p>
    <w:p w14:paraId="394B56E0"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Astım hastası olan öğrencilerin nemli ve rutubetli atölyelerde oluşabilecek astım krizlerine karşı tedbir amaçlı alet ve edevatın bulunması, atölyelerdeki nemin ve rutubetin ortadan kaldırılması için </w:t>
      </w:r>
      <w:r w:rsidR="00FA3A7D" w:rsidRPr="003F2651">
        <w:rPr>
          <w:rFonts w:ascii="Times New Roman" w:hAnsi="Times New Roman"/>
          <w:sz w:val="20"/>
          <w:szCs w:val="20"/>
        </w:rPr>
        <w:t xml:space="preserve">havalandırma sistemi ve ayrıca </w:t>
      </w:r>
      <w:r w:rsidRPr="003F2651">
        <w:rPr>
          <w:rFonts w:ascii="Times New Roman" w:hAnsi="Times New Roman"/>
          <w:sz w:val="20"/>
          <w:szCs w:val="20"/>
        </w:rPr>
        <w:t xml:space="preserve">nem önleyici alet veya cihazların bulundurulması önerilebilir. </w:t>
      </w:r>
    </w:p>
    <w:p w14:paraId="1A50A386" w14:textId="77777777" w:rsidR="00231579"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Aile içindeki problemlerden etkilenen öğrencilere yönelik rehber öğretmenleri ve sınıf öğretmenlerinin koordineli bir şekilde çalışma yaparak atölye çalışmalarında dikkatten oluşabilecek iş kazalarının önüne geçilmesi, atölye çalışmalarında öğrencilerin dikkatini arttıracak müzik ve renkle motive edici bir atölye ortamının yaratılması önerilebilir. Renk körü ve görme zor</w:t>
      </w:r>
      <w:r w:rsidR="003438B1" w:rsidRPr="003F2651">
        <w:rPr>
          <w:rFonts w:ascii="Times New Roman" w:hAnsi="Times New Roman"/>
          <w:sz w:val="20"/>
          <w:szCs w:val="20"/>
        </w:rPr>
        <w:t xml:space="preserve">luğu çeken öğrencilere yönelik iş </w:t>
      </w:r>
      <w:r w:rsidR="003438B1" w:rsidRPr="003F2651">
        <w:rPr>
          <w:rFonts w:ascii="Times New Roman" w:hAnsi="Times New Roman"/>
          <w:sz w:val="20"/>
          <w:szCs w:val="20"/>
        </w:rPr>
        <w:t>sağlığı ve g</w:t>
      </w:r>
      <w:r w:rsidRPr="003F2651">
        <w:rPr>
          <w:rFonts w:ascii="Times New Roman" w:hAnsi="Times New Roman"/>
          <w:sz w:val="20"/>
          <w:szCs w:val="20"/>
        </w:rPr>
        <w:t xml:space="preserve">üvenliğine uygun tabela ve uyarıların belirlenmesi ve kullanılması şarttır. Kullanılan tezgâh ve avadanlıkların koruyucu donanımları üzerinde olmalıdır. Ayrıca </w:t>
      </w:r>
      <w:r w:rsidR="00FA3A7D" w:rsidRPr="003F2651">
        <w:rPr>
          <w:rFonts w:ascii="Times New Roman" w:hAnsi="Times New Roman"/>
          <w:sz w:val="20"/>
          <w:szCs w:val="20"/>
        </w:rPr>
        <w:t xml:space="preserve">atölyelerde bulunan tüm iş ekipmanlarının (kaldırma araçları, basınçlı kaplar, asansör, elektrik ve topraklama tesisatı, yangın söndürme sistemleri ve yangın söndürücü cihazlar, tezgahlar vb.) </w:t>
      </w:r>
      <w:r w:rsidRPr="003F2651">
        <w:rPr>
          <w:rFonts w:ascii="Times New Roman" w:hAnsi="Times New Roman"/>
          <w:sz w:val="20"/>
          <w:szCs w:val="20"/>
        </w:rPr>
        <w:t xml:space="preserve">her ay periyodik olarak bakımlarının yapılması gerekmektedir. Sınıf içinde ve atölye çalışmalarında öğrencilerin oturmaları gereken yerlerin ergonomik şartlara uygun şekilde ayarlanması, böylece oluşabilecek omurga rahatsızlıklarının önüne geçilmesi, ayrıca her ay bu yerlerin periyodik olarak bakımlarının yapılması önerilebilir. </w:t>
      </w:r>
    </w:p>
    <w:p w14:paraId="229DFE7C" w14:textId="77777777" w:rsidR="004D621B" w:rsidRPr="003F2651" w:rsidRDefault="004D621B" w:rsidP="00231579">
      <w:pPr>
        <w:spacing w:after="0" w:line="240" w:lineRule="auto"/>
        <w:ind w:left="360"/>
        <w:jc w:val="both"/>
        <w:rPr>
          <w:rFonts w:ascii="Times New Roman" w:hAnsi="Times New Roman"/>
          <w:sz w:val="20"/>
          <w:szCs w:val="20"/>
        </w:rPr>
      </w:pPr>
    </w:p>
    <w:p w14:paraId="2238945F" w14:textId="77777777" w:rsidR="00B20F1C" w:rsidRPr="004D621B" w:rsidRDefault="00231579" w:rsidP="004D621B">
      <w:pPr>
        <w:pStyle w:val="CommentText"/>
        <w:ind w:left="426"/>
        <w:jc w:val="both"/>
        <w:rPr>
          <w:rFonts w:ascii="Times New Roman" w:eastAsia="Calibri" w:hAnsi="Times New Roman" w:cs="Times New Roman"/>
          <w:lang w:eastAsia="en-US"/>
        </w:rPr>
      </w:pPr>
      <w:r w:rsidRPr="004D621B">
        <w:rPr>
          <w:rFonts w:ascii="Times New Roman" w:eastAsia="Calibri" w:hAnsi="Times New Roman" w:cs="Times New Roman"/>
          <w:lang w:eastAsia="en-US"/>
        </w:rPr>
        <w:t>Yük ve personel taşıyan askı, asansör sistemlerinin her ay düzenli bir şekilde bakımlarının yapılması ve kontrol</w:t>
      </w:r>
      <w:r w:rsidR="00B20F1C" w:rsidRPr="004D621B">
        <w:rPr>
          <w:rFonts w:ascii="Times New Roman" w:eastAsia="Calibri" w:hAnsi="Times New Roman" w:cs="Times New Roman"/>
          <w:lang w:eastAsia="en-US"/>
        </w:rPr>
        <w:t xml:space="preserve"> Kaldırma araçlarının periyodik kontrolleri yılda bir kez periyodik kontrol yapmaya yetkili kişiler tarafından yapılmalıdır. İnsan ve yük taşıyan asansörlerin periyodik kontrolleri 24/6/2015 tarihli ve 29396 sayılı</w:t>
      </w:r>
    </w:p>
    <w:p w14:paraId="6FA0B243" w14:textId="77777777" w:rsidR="00231579" w:rsidRPr="003F2651" w:rsidRDefault="00B20F1C" w:rsidP="00B20F1C">
      <w:pPr>
        <w:spacing w:after="0" w:line="240" w:lineRule="auto"/>
        <w:ind w:left="360"/>
        <w:jc w:val="both"/>
        <w:rPr>
          <w:rFonts w:ascii="Times New Roman" w:hAnsi="Times New Roman"/>
          <w:sz w:val="20"/>
          <w:szCs w:val="20"/>
        </w:rPr>
      </w:pPr>
      <w:r w:rsidRPr="004D621B">
        <w:rPr>
          <w:rFonts w:ascii="Times New Roman" w:hAnsi="Times New Roman"/>
          <w:sz w:val="20"/>
          <w:szCs w:val="20"/>
        </w:rPr>
        <w:t>Resmî Gazete’ de yayımlanan Asansör İşletme, Bakım ve Periyodik Kontrol Yönetmeliğinde belirtilen hususlara göre yapılmalıdır</w:t>
      </w:r>
      <w:r w:rsidR="004D621B">
        <w:rPr>
          <w:rFonts w:ascii="Times New Roman" w:hAnsi="Times New Roman"/>
          <w:sz w:val="20"/>
          <w:szCs w:val="20"/>
        </w:rPr>
        <w:t>.</w:t>
      </w:r>
      <w:r w:rsidR="00231579" w:rsidRPr="003F2651">
        <w:rPr>
          <w:rFonts w:ascii="Times New Roman" w:hAnsi="Times New Roman"/>
          <w:sz w:val="20"/>
          <w:szCs w:val="20"/>
        </w:rPr>
        <w:t xml:space="preserve"> </w:t>
      </w:r>
      <w:r w:rsidR="00FA3A7D" w:rsidRPr="003F2651">
        <w:rPr>
          <w:rFonts w:ascii="Times New Roman" w:hAnsi="Times New Roman"/>
          <w:sz w:val="20"/>
          <w:szCs w:val="20"/>
        </w:rPr>
        <w:t xml:space="preserve">Bununla birlikte atölyelerde düzenli olarak </w:t>
      </w:r>
      <w:r w:rsidR="00CD6C27" w:rsidRPr="003F2651">
        <w:rPr>
          <w:rFonts w:ascii="Times New Roman" w:hAnsi="Times New Roman"/>
          <w:sz w:val="20"/>
          <w:szCs w:val="20"/>
        </w:rPr>
        <w:t>iş hijyeni ölçümleri</w:t>
      </w:r>
      <w:r w:rsidR="00FA3A7D" w:rsidRPr="003F2651">
        <w:rPr>
          <w:rFonts w:ascii="Times New Roman" w:hAnsi="Times New Roman"/>
          <w:sz w:val="20"/>
          <w:szCs w:val="20"/>
        </w:rPr>
        <w:t xml:space="preserve"> (İSG ortam ölçümleri-aydınlatma, gürültü, termal konfor vb.) </w:t>
      </w:r>
      <w:r w:rsidR="00CD6C27" w:rsidRPr="003F2651">
        <w:rPr>
          <w:rFonts w:ascii="Times New Roman" w:hAnsi="Times New Roman"/>
          <w:sz w:val="20"/>
          <w:szCs w:val="20"/>
        </w:rPr>
        <w:t>yapılmalıdır.</w:t>
      </w:r>
    </w:p>
    <w:p w14:paraId="02E3A590" w14:textId="77777777" w:rsidR="00231579" w:rsidRPr="003F2651" w:rsidRDefault="00231579"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 MEGEP sisteminde sadece Makine</w:t>
      </w:r>
      <w:r w:rsidR="003438B1" w:rsidRPr="003F2651">
        <w:rPr>
          <w:rFonts w:ascii="Times New Roman" w:hAnsi="Times New Roman"/>
          <w:sz w:val="20"/>
          <w:szCs w:val="20"/>
        </w:rPr>
        <w:t xml:space="preserve"> Teknolojileri bölümünde geçen iş sağlığı ve güvenliği m</w:t>
      </w:r>
      <w:r w:rsidRPr="003F2651">
        <w:rPr>
          <w:rFonts w:ascii="Times New Roman" w:hAnsi="Times New Roman"/>
          <w:sz w:val="20"/>
          <w:szCs w:val="20"/>
        </w:rPr>
        <w:t>odülünün yaygınlaştırılıp içerik olarak değiştirilerek Avrupa ve dünyada</w:t>
      </w:r>
      <w:r w:rsidR="003438B1" w:rsidRPr="003F2651">
        <w:rPr>
          <w:rFonts w:ascii="Times New Roman" w:hAnsi="Times New Roman"/>
          <w:sz w:val="20"/>
          <w:szCs w:val="20"/>
        </w:rPr>
        <w:t>ki iş sağlığı ve g</w:t>
      </w:r>
      <w:r w:rsidRPr="003F2651">
        <w:rPr>
          <w:rFonts w:ascii="Times New Roman" w:hAnsi="Times New Roman"/>
          <w:sz w:val="20"/>
          <w:szCs w:val="20"/>
        </w:rPr>
        <w:t xml:space="preserve">üvenliği sistemine uygun hale getirilmesi ve her bölümde okutulması yönünde çalışma yapılabilir. </w:t>
      </w:r>
    </w:p>
    <w:p w14:paraId="7253241B" w14:textId="77777777" w:rsidR="00CD6C27" w:rsidRPr="003F2651" w:rsidRDefault="00CD6C27" w:rsidP="00231579">
      <w:pPr>
        <w:spacing w:after="0" w:line="240" w:lineRule="auto"/>
        <w:ind w:left="360"/>
        <w:jc w:val="both"/>
        <w:rPr>
          <w:rFonts w:ascii="Times New Roman" w:hAnsi="Times New Roman"/>
          <w:sz w:val="20"/>
          <w:szCs w:val="20"/>
        </w:rPr>
      </w:pPr>
    </w:p>
    <w:p w14:paraId="7A9D12BF" w14:textId="77777777" w:rsidR="00CD6C27" w:rsidRPr="003F2651" w:rsidRDefault="00CD6C27"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Tüm bu uygulamaların okuldaki atölye çalışmalarının yanı sıra öğrencilerin sigortalı olarak staj yaptıkları işyerlerinde de uygulanıp uygulanmadığına dair okul tarafından denetlemelerin yapılması kaza risklerini azaltacaktır. </w:t>
      </w:r>
    </w:p>
    <w:p w14:paraId="76E532BA" w14:textId="77777777" w:rsidR="00CD6C27" w:rsidRPr="003F2651" w:rsidRDefault="00CD6C27" w:rsidP="00231579">
      <w:pPr>
        <w:spacing w:after="0" w:line="240" w:lineRule="auto"/>
        <w:ind w:left="360"/>
        <w:jc w:val="both"/>
        <w:rPr>
          <w:rFonts w:ascii="Times New Roman" w:hAnsi="Times New Roman"/>
          <w:sz w:val="20"/>
          <w:szCs w:val="20"/>
        </w:rPr>
      </w:pPr>
    </w:p>
    <w:p w14:paraId="51D807D3" w14:textId="77777777" w:rsidR="00231579" w:rsidRPr="003F2651" w:rsidRDefault="00CD6C27" w:rsidP="00231579">
      <w:pPr>
        <w:spacing w:after="0" w:line="240" w:lineRule="auto"/>
        <w:ind w:left="360"/>
        <w:jc w:val="both"/>
        <w:rPr>
          <w:rFonts w:ascii="Times New Roman" w:hAnsi="Times New Roman"/>
          <w:sz w:val="20"/>
          <w:szCs w:val="20"/>
        </w:rPr>
      </w:pPr>
      <w:r w:rsidRPr="003F2651">
        <w:rPr>
          <w:rFonts w:ascii="Times New Roman" w:hAnsi="Times New Roman"/>
          <w:sz w:val="20"/>
          <w:szCs w:val="20"/>
        </w:rPr>
        <w:t xml:space="preserve">Bu önerilerin hayata geçirilmesi durumunda ideal işyeri ortamı sağlanarak </w:t>
      </w:r>
      <w:r w:rsidR="00231579" w:rsidRPr="003F2651">
        <w:rPr>
          <w:rFonts w:ascii="Times New Roman" w:hAnsi="Times New Roman"/>
          <w:sz w:val="20"/>
          <w:szCs w:val="20"/>
        </w:rPr>
        <w:t xml:space="preserve">mesleki ve teknik liselerdeki atölye ve staj çalışmalarında çok daha az iş kazası yaşanacağı aşikardır. </w:t>
      </w:r>
    </w:p>
    <w:p w14:paraId="67B10609" w14:textId="77777777" w:rsidR="00231579" w:rsidRPr="003F2651" w:rsidRDefault="00231579" w:rsidP="00B55752">
      <w:pPr>
        <w:spacing w:after="120"/>
        <w:jc w:val="both"/>
        <w:rPr>
          <w:rFonts w:ascii="Times New Roman" w:eastAsia="Times New Roman" w:hAnsi="Times New Roman"/>
          <w:b/>
          <w:sz w:val="20"/>
          <w:szCs w:val="20"/>
        </w:rPr>
      </w:pPr>
    </w:p>
    <w:p w14:paraId="0D41860D" w14:textId="77777777" w:rsidR="00E7393E" w:rsidRPr="003F2651" w:rsidRDefault="00E7393E" w:rsidP="00B55752">
      <w:pPr>
        <w:spacing w:after="120"/>
        <w:jc w:val="both"/>
        <w:rPr>
          <w:rFonts w:ascii="Times New Roman" w:eastAsia="Times New Roman" w:hAnsi="Times New Roman"/>
          <w:b/>
          <w:sz w:val="20"/>
          <w:szCs w:val="20"/>
        </w:rPr>
      </w:pPr>
    </w:p>
    <w:p w14:paraId="25C06117" w14:textId="77777777" w:rsidR="0010681C" w:rsidRPr="003F2651" w:rsidRDefault="00B55752" w:rsidP="00B55752">
      <w:pPr>
        <w:spacing w:after="120"/>
        <w:jc w:val="both"/>
        <w:rPr>
          <w:rFonts w:ascii="Times New Roman" w:eastAsia="Times New Roman" w:hAnsi="Times New Roman"/>
          <w:b/>
          <w:sz w:val="20"/>
          <w:szCs w:val="20"/>
        </w:rPr>
      </w:pPr>
      <w:r w:rsidRPr="003F2651">
        <w:rPr>
          <w:rFonts w:ascii="Times New Roman" w:eastAsia="Times New Roman" w:hAnsi="Times New Roman"/>
          <w:b/>
          <w:sz w:val="20"/>
          <w:szCs w:val="20"/>
        </w:rPr>
        <w:t>Kaynaklar</w:t>
      </w:r>
    </w:p>
    <w:p w14:paraId="605963F4"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 xml:space="preserve">[1] Yıldız, H., “Güncel İş Güvenliği”, Aristo Yayınları, 2018. </w:t>
      </w:r>
    </w:p>
    <w:p w14:paraId="605C751C" w14:textId="77777777" w:rsidR="00231579" w:rsidRPr="003F2651" w:rsidRDefault="00231579" w:rsidP="007E512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[2]</w:t>
      </w:r>
      <w:hyperlink r:id="rId23" w:history="1">
        <w:r w:rsidR="007E5129" w:rsidRPr="003F2651">
          <w:rPr>
            <w:rFonts w:ascii="Times New Roman" w:hAnsi="Times New Roman"/>
            <w:color w:val="000000" w:themeColor="text1"/>
            <w:sz w:val="20"/>
            <w:szCs w:val="20"/>
          </w:rPr>
          <w:t>http://www.isgci.net/wp-content/uploads/2017/11/1.-İSG-KAVRAM-VE-KURL.TARİHİ-GELİŞİMİ-KISA-NOT-İSG-DANIŞMA-PLATFORMU-.pdf</w:t>
        </w:r>
      </w:hyperlink>
      <w:r w:rsidR="007A62DC" w:rsidRPr="003F2651">
        <w:rPr>
          <w:rFonts w:ascii="Times New Roman" w:hAnsi="Times New Roman"/>
          <w:color w:val="000000" w:themeColor="text1"/>
          <w:sz w:val="20"/>
          <w:szCs w:val="20"/>
        </w:rPr>
        <w:t xml:space="preserve">, </w:t>
      </w:r>
      <w:r w:rsidRPr="003F2651">
        <w:rPr>
          <w:rFonts w:ascii="Times New Roman" w:hAnsi="Times New Roman"/>
          <w:color w:val="000000" w:themeColor="text1"/>
          <w:sz w:val="20"/>
          <w:szCs w:val="20"/>
        </w:rPr>
        <w:t>erişim: 01.06.2019.</w:t>
      </w:r>
    </w:p>
    <w:p w14:paraId="56059B79"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lastRenderedPageBreak/>
        <w:t>[3]</w:t>
      </w:r>
      <w:hyperlink r:id="rId24" w:history="1">
        <w:r w:rsidR="00756DCC" w:rsidRPr="003F2651">
          <w:rPr>
            <w:rStyle w:val="Hyperlink"/>
            <w:rFonts w:ascii="Times New Roman" w:hAnsi="Times New Roman"/>
            <w:color w:val="000000" w:themeColor="text1"/>
            <w:sz w:val="20"/>
            <w:szCs w:val="20"/>
            <w:u w:val="none"/>
          </w:rPr>
          <w:t>http://dosya.toprakisveren.org.tr/makale/2010-86-serifcetindag.pdf</w:t>
        </w:r>
      </w:hyperlink>
      <w:r w:rsidRPr="003F2651">
        <w:rPr>
          <w:rFonts w:ascii="Times New Roman" w:hAnsi="Times New Roman"/>
          <w:color w:val="000000" w:themeColor="text1"/>
          <w:sz w:val="20"/>
          <w:szCs w:val="20"/>
        </w:rPr>
        <w:t xml:space="preserve"> , erişim: 01.06.2019.</w:t>
      </w:r>
    </w:p>
    <w:p w14:paraId="302A44CE"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[4]</w:t>
      </w:r>
      <w:hyperlink r:id="rId25" w:history="1">
        <w:r w:rsidRPr="003F2651">
          <w:rPr>
            <w:rFonts w:ascii="Times New Roman" w:hAnsi="Times New Roman"/>
            <w:color w:val="000000" w:themeColor="text1"/>
            <w:sz w:val="20"/>
            <w:szCs w:val="20"/>
          </w:rPr>
          <w:t>https://www.eforosgb.com/is-sagligi-ve-guvenliginin-dunyadaki-tarihsel-gelisimi/</w:t>
        </w:r>
      </w:hyperlink>
      <w:r w:rsidRPr="003F2651">
        <w:rPr>
          <w:rFonts w:ascii="Times New Roman" w:hAnsi="Times New Roman"/>
          <w:color w:val="000000" w:themeColor="text1"/>
          <w:sz w:val="20"/>
          <w:szCs w:val="20"/>
        </w:rPr>
        <w:t xml:space="preserve"> , erişim: 01.06.</w:t>
      </w:r>
      <w:proofErr w:type="gramStart"/>
      <w:r w:rsidRPr="003F2651">
        <w:rPr>
          <w:rFonts w:ascii="Times New Roman" w:hAnsi="Times New Roman"/>
          <w:color w:val="000000" w:themeColor="text1"/>
          <w:sz w:val="20"/>
          <w:szCs w:val="20"/>
        </w:rPr>
        <w:t>2019..</w:t>
      </w:r>
      <w:proofErr w:type="gramEnd"/>
    </w:p>
    <w:p w14:paraId="609E5020"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[5]</w:t>
      </w:r>
      <w:hyperlink r:id="rId26" w:history="1">
        <w:r w:rsidRPr="003F2651">
          <w:rPr>
            <w:rFonts w:ascii="Times New Roman" w:hAnsi="Times New Roman"/>
            <w:color w:val="000000" w:themeColor="text1"/>
            <w:sz w:val="20"/>
            <w:szCs w:val="20"/>
          </w:rPr>
          <w:t>https://www.isgtecrubeleri.com/arsiv/isyeri-hekimliginin-tarihcesi/</w:t>
        </w:r>
      </w:hyperlink>
      <w:r w:rsidRPr="003F2651">
        <w:rPr>
          <w:rFonts w:ascii="Times New Roman" w:hAnsi="Times New Roman"/>
          <w:color w:val="000000" w:themeColor="text1"/>
          <w:sz w:val="20"/>
          <w:szCs w:val="20"/>
        </w:rPr>
        <w:t xml:space="preserve"> , erişim: 01.06.2019.</w:t>
      </w:r>
    </w:p>
    <w:p w14:paraId="3474CBCB"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[6]</w:t>
      </w:r>
      <w:hyperlink r:id="rId27" w:history="1">
        <w:r w:rsidRPr="003F2651">
          <w:rPr>
            <w:rFonts w:ascii="Times New Roman" w:hAnsi="Times New Roman"/>
            <w:color w:val="000000" w:themeColor="text1"/>
            <w:sz w:val="20"/>
            <w:szCs w:val="20"/>
          </w:rPr>
          <w:t>https://tr.thpanorama.com/articles/historia/james-watt-biografa-inventos-y-aportes.html</w:t>
        </w:r>
      </w:hyperlink>
      <w:r w:rsidRPr="003F2651">
        <w:rPr>
          <w:rFonts w:ascii="Times New Roman" w:hAnsi="Times New Roman"/>
          <w:color w:val="000000" w:themeColor="text1"/>
          <w:sz w:val="20"/>
          <w:szCs w:val="20"/>
        </w:rPr>
        <w:t xml:space="preserve"> , erişim: 01.06.2019.</w:t>
      </w:r>
    </w:p>
    <w:p w14:paraId="7FBB015C"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 xml:space="preserve">[7] </w:t>
      </w:r>
      <w:proofErr w:type="spellStart"/>
      <w:r w:rsidRPr="003F2651">
        <w:rPr>
          <w:rFonts w:ascii="Times New Roman" w:hAnsi="Times New Roman"/>
          <w:color w:val="000000" w:themeColor="text1"/>
          <w:sz w:val="20"/>
          <w:szCs w:val="20"/>
        </w:rPr>
        <w:t>Kante</w:t>
      </w:r>
      <w:proofErr w:type="spellEnd"/>
      <w:r w:rsidRPr="003F2651">
        <w:rPr>
          <w:rFonts w:ascii="Times New Roman" w:hAnsi="Times New Roman"/>
          <w:color w:val="000000" w:themeColor="text1"/>
          <w:sz w:val="20"/>
          <w:szCs w:val="20"/>
        </w:rPr>
        <w:t>, S., “İş Sağlığı ve Güvenliği Yönetimi</w:t>
      </w:r>
      <w:proofErr w:type="gramStart"/>
      <w:r w:rsidRPr="003F2651">
        <w:rPr>
          <w:rFonts w:ascii="Times New Roman" w:hAnsi="Times New Roman"/>
          <w:color w:val="000000" w:themeColor="text1"/>
          <w:sz w:val="20"/>
          <w:szCs w:val="20"/>
        </w:rPr>
        <w:t>” ,</w:t>
      </w:r>
      <w:proofErr w:type="gramEnd"/>
      <w:r w:rsidRPr="003F2651">
        <w:rPr>
          <w:rFonts w:ascii="Times New Roman" w:hAnsi="Times New Roman"/>
          <w:color w:val="000000" w:themeColor="text1"/>
          <w:sz w:val="20"/>
          <w:szCs w:val="20"/>
        </w:rPr>
        <w:t xml:space="preserve"> Nobel Akademik Yayıncılık, 2019.</w:t>
      </w:r>
    </w:p>
    <w:p w14:paraId="443025BA"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[8]</w:t>
      </w:r>
      <w:hyperlink r:id="rId28" w:history="1">
        <w:r w:rsidRPr="003F2651">
          <w:rPr>
            <w:rFonts w:ascii="Times New Roman" w:hAnsi="Times New Roman"/>
            <w:color w:val="000000" w:themeColor="text1"/>
            <w:sz w:val="20"/>
            <w:szCs w:val="20"/>
          </w:rPr>
          <w:t>https://www.mebilgi.com/bernardini-ramazzini-kimdir/</w:t>
        </w:r>
      </w:hyperlink>
      <w:r w:rsidRPr="003F2651">
        <w:rPr>
          <w:rFonts w:ascii="Times New Roman" w:hAnsi="Times New Roman"/>
          <w:color w:val="000000" w:themeColor="text1"/>
          <w:sz w:val="20"/>
          <w:szCs w:val="20"/>
        </w:rPr>
        <w:t xml:space="preserve"> , erişim: 05.07.2019</w:t>
      </w:r>
    </w:p>
    <w:p w14:paraId="06241B6D"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[9]</w:t>
      </w:r>
      <w:hyperlink r:id="rId29" w:history="1">
        <w:r w:rsidRPr="003F2651">
          <w:rPr>
            <w:rFonts w:ascii="Times New Roman" w:hAnsi="Times New Roman"/>
            <w:color w:val="000000" w:themeColor="text1"/>
            <w:sz w:val="20"/>
            <w:szCs w:val="20"/>
          </w:rPr>
          <w:t>https://listelist.com/is-guvenligi-ve-isci-sagligi/</w:t>
        </w:r>
      </w:hyperlink>
      <w:r w:rsidRPr="003F2651">
        <w:rPr>
          <w:rFonts w:ascii="Times New Roman" w:hAnsi="Times New Roman"/>
          <w:color w:val="000000" w:themeColor="text1"/>
          <w:sz w:val="20"/>
          <w:szCs w:val="20"/>
        </w:rPr>
        <w:t>, erişim: 05.07.2019</w:t>
      </w:r>
    </w:p>
    <w:p w14:paraId="323CE9AF"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[10]</w:t>
      </w:r>
      <w:hyperlink r:id="rId30" w:history="1">
        <w:r w:rsidRPr="003F2651">
          <w:rPr>
            <w:rFonts w:ascii="Times New Roman" w:hAnsi="Times New Roman"/>
            <w:color w:val="000000" w:themeColor="text1"/>
            <w:sz w:val="20"/>
            <w:szCs w:val="20"/>
          </w:rPr>
          <w:t>http://content.lms.sabis.sakarya.edu.tr/Uploads/66134/44091/4-iş_sağlığı_ve_güvenliğinin_uluslararası_aktörleri.docx</w:t>
        </w:r>
      </w:hyperlink>
      <w:r w:rsidRPr="003F2651">
        <w:rPr>
          <w:rFonts w:ascii="Times New Roman" w:hAnsi="Times New Roman"/>
          <w:color w:val="000000" w:themeColor="text1"/>
          <w:sz w:val="20"/>
          <w:szCs w:val="20"/>
        </w:rPr>
        <w:t xml:space="preserve"> , erişim: 13.07.2019.</w:t>
      </w:r>
    </w:p>
    <w:p w14:paraId="65DDA42E"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 xml:space="preserve"> [11]</w:t>
      </w:r>
      <w:hyperlink r:id="rId31" w:history="1">
        <w:r w:rsidRPr="003F2651">
          <w:rPr>
            <w:rFonts w:ascii="Times New Roman" w:hAnsi="Times New Roman"/>
            <w:color w:val="000000" w:themeColor="text1"/>
            <w:sz w:val="20"/>
            <w:szCs w:val="20"/>
          </w:rPr>
          <w:t>http://www.teoriosgb.com/is-sagligi-ve-guvenliginin-turkiye-deki-tarihsel-gelisimi/</w:t>
        </w:r>
      </w:hyperlink>
      <w:r w:rsidRPr="003F2651">
        <w:rPr>
          <w:rFonts w:ascii="Times New Roman" w:hAnsi="Times New Roman"/>
          <w:color w:val="000000" w:themeColor="text1"/>
          <w:sz w:val="20"/>
          <w:szCs w:val="20"/>
        </w:rPr>
        <w:t xml:space="preserve"> , erişim: 05.07.2019. </w:t>
      </w:r>
    </w:p>
    <w:p w14:paraId="02F06F1A"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[12]</w:t>
      </w:r>
      <w:hyperlink r:id="rId32" w:history="1">
        <w:r w:rsidRPr="003F2651">
          <w:rPr>
            <w:rFonts w:ascii="Times New Roman" w:hAnsi="Times New Roman"/>
            <w:color w:val="000000" w:themeColor="text1"/>
            <w:sz w:val="20"/>
            <w:szCs w:val="20"/>
          </w:rPr>
          <w:t>http://mevzuat.meb.gov.tr/dosyalar/1705.pdf</w:t>
        </w:r>
      </w:hyperlink>
      <w:r w:rsidRPr="003F2651">
        <w:rPr>
          <w:rFonts w:ascii="Times New Roman" w:hAnsi="Times New Roman"/>
          <w:color w:val="000000" w:themeColor="text1"/>
          <w:sz w:val="20"/>
          <w:szCs w:val="20"/>
        </w:rPr>
        <w:t xml:space="preserve"> , erişim: 04.09.2019. </w:t>
      </w:r>
    </w:p>
    <w:p w14:paraId="5CE2EB9F"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[13]</w:t>
      </w:r>
      <w:hyperlink r:id="rId33" w:history="1">
        <w:r w:rsidRPr="003F2651">
          <w:rPr>
            <w:rFonts w:ascii="Times New Roman" w:hAnsi="Times New Roman"/>
            <w:color w:val="000000" w:themeColor="text1"/>
            <w:sz w:val="20"/>
            <w:szCs w:val="20"/>
          </w:rPr>
          <w:t>https://mtegm.meb.gov.tr/www/meslek-okullarinda-is-sagligi-ve-guvenligi-egitimi/icerik/1135</w:t>
        </w:r>
      </w:hyperlink>
      <w:r w:rsidRPr="003F2651">
        <w:rPr>
          <w:rFonts w:ascii="Times New Roman" w:hAnsi="Times New Roman"/>
          <w:color w:val="000000" w:themeColor="text1"/>
          <w:sz w:val="20"/>
          <w:szCs w:val="20"/>
        </w:rPr>
        <w:t xml:space="preserve"> , erişim: 05.07.2019.</w:t>
      </w:r>
    </w:p>
    <w:p w14:paraId="08760EEE"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[14]</w:t>
      </w:r>
      <w:hyperlink r:id="rId34" w:history="1">
        <w:r w:rsidRPr="003F2651">
          <w:rPr>
            <w:rFonts w:ascii="Times New Roman" w:hAnsi="Times New Roman"/>
            <w:color w:val="000000" w:themeColor="text1"/>
            <w:sz w:val="20"/>
            <w:szCs w:val="20"/>
          </w:rPr>
          <w:t>https://www.ailevecalisma.gov.tr/cgm</w:t>
        </w:r>
      </w:hyperlink>
      <w:r w:rsidRPr="003F2651">
        <w:rPr>
          <w:rFonts w:ascii="Times New Roman" w:hAnsi="Times New Roman"/>
          <w:color w:val="000000" w:themeColor="text1"/>
          <w:sz w:val="20"/>
          <w:szCs w:val="20"/>
        </w:rPr>
        <w:t xml:space="preserve"> , erişim: 05.07.2019.</w:t>
      </w:r>
    </w:p>
    <w:p w14:paraId="3427749D"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[15]</w:t>
      </w:r>
      <w:hyperlink r:id="rId35" w:history="1">
        <w:r w:rsidRPr="003F2651">
          <w:rPr>
            <w:rFonts w:ascii="Times New Roman" w:hAnsi="Times New Roman"/>
            <w:color w:val="000000" w:themeColor="text1"/>
            <w:sz w:val="20"/>
            <w:szCs w:val="20"/>
          </w:rPr>
          <w:t>https://mtegm.meb.gov.tr/www/meslek-okullarinda-is-sagligi-ve-guvenligi-egitimi/icerik/1135</w:t>
        </w:r>
      </w:hyperlink>
      <w:r w:rsidRPr="003F2651">
        <w:rPr>
          <w:rFonts w:ascii="Times New Roman" w:hAnsi="Times New Roman"/>
          <w:color w:val="000000" w:themeColor="text1"/>
          <w:sz w:val="20"/>
          <w:szCs w:val="20"/>
        </w:rPr>
        <w:t xml:space="preserve"> , erişim: 05.07.2019.</w:t>
      </w:r>
    </w:p>
    <w:p w14:paraId="68B16EB1" w14:textId="77777777" w:rsidR="00231579" w:rsidRPr="003F2651" w:rsidRDefault="00842D44"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[16</w:t>
      </w:r>
      <w:r w:rsidR="00231579" w:rsidRPr="003F2651">
        <w:rPr>
          <w:rFonts w:ascii="Times New Roman" w:hAnsi="Times New Roman"/>
          <w:color w:val="000000" w:themeColor="text1"/>
          <w:sz w:val="20"/>
          <w:szCs w:val="20"/>
        </w:rPr>
        <w:t>]http://mtegm.meb.gov.tr/tr/okullar.asp.asp?PAGE=kurum_detay&amp;konu=alan_dallar&amp;kurum_kodu=206633 erişim, 25.07.2019.</w:t>
      </w:r>
    </w:p>
    <w:p w14:paraId="79F07D53" w14:textId="77777777" w:rsidR="00231579" w:rsidRPr="003F2651" w:rsidRDefault="00231579" w:rsidP="00231579">
      <w:pPr>
        <w:spacing w:after="0" w:line="240" w:lineRule="auto"/>
        <w:ind w:left="360"/>
        <w:jc w:val="both"/>
        <w:rPr>
          <w:rFonts w:ascii="Times New Roman" w:hAnsi="Times New Roman"/>
          <w:color w:val="000000" w:themeColor="text1"/>
          <w:sz w:val="20"/>
          <w:szCs w:val="20"/>
        </w:rPr>
      </w:pPr>
      <w:r w:rsidRPr="003F2651">
        <w:rPr>
          <w:rFonts w:ascii="Times New Roman" w:hAnsi="Times New Roman"/>
          <w:color w:val="000000" w:themeColor="text1"/>
          <w:sz w:val="20"/>
          <w:szCs w:val="20"/>
        </w:rPr>
        <w:t>[1</w:t>
      </w:r>
      <w:r w:rsidR="00842D44" w:rsidRPr="003F2651">
        <w:rPr>
          <w:rFonts w:ascii="Times New Roman" w:hAnsi="Times New Roman"/>
          <w:color w:val="000000" w:themeColor="text1"/>
          <w:sz w:val="20"/>
          <w:szCs w:val="20"/>
        </w:rPr>
        <w:t>7</w:t>
      </w:r>
      <w:r w:rsidR="00756DCC" w:rsidRPr="003F2651">
        <w:rPr>
          <w:rFonts w:ascii="Times New Roman" w:hAnsi="Times New Roman"/>
          <w:color w:val="000000" w:themeColor="text1"/>
          <w:sz w:val="20"/>
          <w:szCs w:val="20"/>
        </w:rPr>
        <w:t>]</w:t>
      </w:r>
      <w:hyperlink r:id="rId36" w:history="1">
        <w:r w:rsidR="00756DCC" w:rsidRPr="003F2651">
          <w:rPr>
            <w:rStyle w:val="Hyperlink"/>
            <w:rFonts w:ascii="Times New Roman" w:hAnsi="Times New Roman"/>
            <w:color w:val="000000" w:themeColor="text1"/>
            <w:sz w:val="20"/>
            <w:szCs w:val="20"/>
            <w:u w:val="none"/>
          </w:rPr>
          <w:t>https://tez.yok.gov.tr/UlusalTezMerkezi/tezSorguSonucYeni.jsp</w:t>
        </w:r>
      </w:hyperlink>
      <w:r w:rsidRPr="003F2651">
        <w:rPr>
          <w:rFonts w:ascii="Times New Roman" w:hAnsi="Times New Roman"/>
          <w:color w:val="000000" w:themeColor="text1"/>
          <w:sz w:val="20"/>
          <w:szCs w:val="20"/>
        </w:rPr>
        <w:t xml:space="preserve"> , tez numarası (477574), erişim: 05.09.2018. </w:t>
      </w:r>
    </w:p>
    <w:p w14:paraId="1A04D11D" w14:textId="77777777" w:rsidR="00231579" w:rsidRPr="003F2651" w:rsidRDefault="00231579" w:rsidP="00231579">
      <w:pPr>
        <w:spacing w:after="0" w:line="240" w:lineRule="auto"/>
        <w:ind w:left="360"/>
        <w:jc w:val="both"/>
        <w:rPr>
          <w:rFonts w:ascii="Times New Roman" w:hAnsi="Times New Roman"/>
          <w:color w:val="000000" w:themeColor="text1"/>
          <w:sz w:val="24"/>
        </w:rPr>
      </w:pPr>
      <w:r w:rsidRPr="003F2651">
        <w:rPr>
          <w:rFonts w:ascii="Times New Roman" w:hAnsi="Times New Roman"/>
          <w:color w:val="000000" w:themeColor="text1"/>
          <w:sz w:val="20"/>
          <w:szCs w:val="20"/>
        </w:rPr>
        <w:t>[</w:t>
      </w:r>
      <w:proofErr w:type="gramStart"/>
      <w:r w:rsidRPr="003F2651">
        <w:rPr>
          <w:rFonts w:ascii="Times New Roman" w:hAnsi="Times New Roman"/>
          <w:color w:val="000000" w:themeColor="text1"/>
          <w:sz w:val="20"/>
          <w:szCs w:val="20"/>
        </w:rPr>
        <w:t>1</w:t>
      </w:r>
      <w:r w:rsidR="00842D44" w:rsidRPr="003F2651">
        <w:rPr>
          <w:rFonts w:ascii="Times New Roman" w:hAnsi="Times New Roman"/>
          <w:color w:val="000000" w:themeColor="text1"/>
          <w:sz w:val="20"/>
          <w:szCs w:val="20"/>
        </w:rPr>
        <w:t>8</w:t>
      </w:r>
      <w:r w:rsidRPr="003F2651">
        <w:rPr>
          <w:rFonts w:ascii="Times New Roman" w:hAnsi="Times New Roman"/>
          <w:color w:val="000000" w:themeColor="text1"/>
          <w:sz w:val="20"/>
          <w:szCs w:val="20"/>
        </w:rPr>
        <w:t>]Akpınar</w:t>
      </w:r>
      <w:proofErr w:type="gramEnd"/>
      <w:r w:rsidRPr="003F2651">
        <w:rPr>
          <w:rFonts w:ascii="Times New Roman" w:hAnsi="Times New Roman"/>
          <w:color w:val="000000" w:themeColor="text1"/>
          <w:sz w:val="20"/>
          <w:szCs w:val="20"/>
        </w:rPr>
        <w:t>,T., “İş Sağlığı ve Güvenliği Hukuku”, Ekin Basım Yayın Dağıtım, 2018.</w:t>
      </w:r>
    </w:p>
    <w:p w14:paraId="45D71808" w14:textId="77777777" w:rsidR="00BB2506" w:rsidRPr="003F2651" w:rsidRDefault="00BB2506" w:rsidP="00231579">
      <w:pPr>
        <w:tabs>
          <w:tab w:val="left" w:pos="142"/>
        </w:tabs>
        <w:spacing w:after="120" w:line="240" w:lineRule="auto"/>
        <w:rPr>
          <w:rFonts w:ascii="Times New Roman" w:hAnsi="Times New Roman"/>
          <w:color w:val="000000" w:themeColor="text1"/>
          <w:sz w:val="20"/>
          <w:szCs w:val="20"/>
        </w:rPr>
      </w:pPr>
    </w:p>
    <w:sectPr w:rsidR="00BB2506" w:rsidRPr="003F2651" w:rsidSect="00160DAC">
      <w:type w:val="continuous"/>
      <w:pgSz w:w="11906" w:h="16838" w:code="9"/>
      <w:pgMar w:top="1417" w:right="1274" w:bottom="1417" w:left="141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562B0" w14:textId="77777777" w:rsidR="00624199" w:rsidRDefault="00624199" w:rsidP="007C0DEA">
      <w:pPr>
        <w:spacing w:after="0" w:line="240" w:lineRule="auto"/>
      </w:pPr>
      <w:r>
        <w:separator/>
      </w:r>
    </w:p>
  </w:endnote>
  <w:endnote w:type="continuationSeparator" w:id="0">
    <w:p w14:paraId="71718C33" w14:textId="77777777" w:rsidR="00624199" w:rsidRDefault="00624199"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A6D8" w14:textId="77777777" w:rsidR="00FF2446" w:rsidRDefault="00FF2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031698"/>
      <w:docPartObj>
        <w:docPartGallery w:val="Page Numbers (Bottom of Page)"/>
        <w:docPartUnique/>
      </w:docPartObj>
    </w:sdtPr>
    <w:sdtEndPr/>
    <w:sdtContent>
      <w:p w14:paraId="7D1F70C0" w14:textId="77777777" w:rsidR="00371858" w:rsidRDefault="00BA7540">
        <w:pPr>
          <w:pStyle w:val="Footer"/>
          <w:jc w:val="right"/>
        </w:pPr>
        <w:r>
          <w:fldChar w:fldCharType="begin"/>
        </w:r>
        <w:r w:rsidR="00834B6C">
          <w:instrText>PAGE   \* MERGEFORMAT</w:instrText>
        </w:r>
        <w:r>
          <w:fldChar w:fldCharType="separate"/>
        </w:r>
        <w:r w:rsidR="00CE3273">
          <w:rPr>
            <w:noProof/>
          </w:rPr>
          <w:t>9</w:t>
        </w:r>
        <w:r>
          <w:rPr>
            <w:noProof/>
          </w:rPr>
          <w:fldChar w:fldCharType="end"/>
        </w:r>
      </w:p>
    </w:sdtContent>
  </w:sdt>
  <w:p w14:paraId="3A357175" w14:textId="77777777" w:rsidR="00371858" w:rsidRDefault="00371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485761"/>
      <w:docPartObj>
        <w:docPartGallery w:val="Page Numbers (Bottom of Page)"/>
        <w:docPartUnique/>
      </w:docPartObj>
    </w:sdtPr>
    <w:sdtEndPr/>
    <w:sdtContent>
      <w:p w14:paraId="7393B282" w14:textId="77777777" w:rsidR="00371858" w:rsidRDefault="00BA7540">
        <w:pPr>
          <w:pStyle w:val="Footer"/>
          <w:jc w:val="right"/>
        </w:pPr>
        <w:r>
          <w:fldChar w:fldCharType="begin"/>
        </w:r>
        <w:r w:rsidR="00834B6C">
          <w:instrText>PAGE   \* MERGEFORMAT</w:instrText>
        </w:r>
        <w:r>
          <w:fldChar w:fldCharType="separate"/>
        </w:r>
        <w:r w:rsidR="00CE3273">
          <w:rPr>
            <w:noProof/>
          </w:rPr>
          <w:t>1</w:t>
        </w:r>
        <w:r>
          <w:rPr>
            <w:noProof/>
          </w:rPr>
          <w:fldChar w:fldCharType="end"/>
        </w:r>
      </w:p>
    </w:sdtContent>
  </w:sdt>
  <w:p w14:paraId="04340F1B" w14:textId="77777777" w:rsidR="00371858" w:rsidRDefault="0037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6902" w14:textId="77777777" w:rsidR="00624199" w:rsidRDefault="00624199" w:rsidP="007C0DEA">
      <w:pPr>
        <w:spacing w:after="0" w:line="240" w:lineRule="auto"/>
      </w:pPr>
      <w:r>
        <w:separator/>
      </w:r>
    </w:p>
  </w:footnote>
  <w:footnote w:type="continuationSeparator" w:id="0">
    <w:p w14:paraId="2D867234" w14:textId="77777777" w:rsidR="00624199" w:rsidRDefault="00624199"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3D7C" w14:textId="77777777" w:rsidR="00FF2446" w:rsidRDefault="00FF2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A039" w14:textId="543FA76D" w:rsidR="00371858" w:rsidRPr="00614BD5" w:rsidRDefault="008C5EAB" w:rsidP="00FF2446">
    <w:pPr>
      <w:spacing w:after="0" w:line="240" w:lineRule="auto"/>
      <w:jc w:val="center"/>
      <w:rPr>
        <w:rFonts w:ascii="Cambria" w:hAnsi="Cambria"/>
        <w:i/>
        <w:sz w:val="14"/>
        <w:szCs w:val="14"/>
        <w:lang w:val="en-US"/>
      </w:rPr>
    </w:pPr>
    <w:r w:rsidRPr="0092625B">
      <w:rPr>
        <w:rFonts w:asciiTheme="minorHAnsi" w:hAnsiTheme="minorHAnsi" w:cstheme="minorHAnsi"/>
        <w:b/>
        <w:sz w:val="14"/>
        <w:szCs w:val="14"/>
      </w:rPr>
      <w:t xml:space="preserve">A. İ. ÇETİNKAYA, </w:t>
    </w:r>
    <w:proofErr w:type="gramStart"/>
    <w:r w:rsidRPr="0092625B">
      <w:rPr>
        <w:rFonts w:asciiTheme="minorHAnsi" w:hAnsiTheme="minorHAnsi" w:cstheme="minorHAnsi"/>
        <w:b/>
        <w:sz w:val="14"/>
        <w:szCs w:val="14"/>
      </w:rPr>
      <w:t>I.ULUSOY</w:t>
    </w:r>
    <w:proofErr w:type="gramEnd"/>
    <w:r w:rsidRPr="0092625B">
      <w:rPr>
        <w:rFonts w:asciiTheme="minorHAnsi" w:hAnsiTheme="minorHAnsi" w:cstheme="minorHAnsi"/>
        <w:b/>
        <w:sz w:val="14"/>
        <w:szCs w:val="14"/>
      </w:rPr>
      <w:t>, MESLEKİ VE TEKNİK LİSELERDE ATÖLYE UYGULAMALARINDA İŞ SAĞLIĞI VE GÜVENLİĞİ/OCCUPATIONAL HEALTH AND SAFETY IN WORKSHOP APPLICATIONS IN VOCATIONAL AND TECHNICAL HIGH SCHOOLS</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jc w:val="center"/>
      <w:tblBorders>
        <w:bottom w:val="single" w:sz="4" w:space="0" w:color="auto"/>
      </w:tblBorders>
      <w:tblLook w:val="04A0" w:firstRow="1" w:lastRow="0" w:firstColumn="1" w:lastColumn="0" w:noHBand="0" w:noVBand="1"/>
    </w:tblPr>
    <w:tblGrid>
      <w:gridCol w:w="4820"/>
      <w:gridCol w:w="4818"/>
    </w:tblGrid>
    <w:tr w:rsidR="00371858" w14:paraId="4EEE7B4D" w14:textId="77777777" w:rsidTr="00777C0A">
      <w:trPr>
        <w:trHeight w:val="983"/>
        <w:jc w:val="center"/>
      </w:trPr>
      <w:tc>
        <w:tcPr>
          <w:tcW w:w="4820" w:type="dxa"/>
        </w:tcPr>
        <w:p w14:paraId="6E715BE1" w14:textId="3FC4D9A5" w:rsidR="00371858" w:rsidRPr="00D01597" w:rsidRDefault="00371858" w:rsidP="00D01597">
          <w:pPr>
            <w:pStyle w:val="Header"/>
            <w:shd w:val="clear" w:color="auto" w:fill="FFFFFF" w:themeFill="background1"/>
            <w:contextualSpacing/>
            <w:rPr>
              <w:rFonts w:ascii="Cambria" w:hAnsi="Cambria"/>
              <w:sz w:val="18"/>
              <w:szCs w:val="18"/>
            </w:rPr>
          </w:pPr>
          <w:r>
            <w:rPr>
              <w:rFonts w:ascii="Cambria" w:hAnsi="Cambria"/>
              <w:sz w:val="18"/>
              <w:szCs w:val="18"/>
            </w:rPr>
            <w:t>OHS ACADEMY</w:t>
          </w:r>
          <w:r>
            <w:rPr>
              <w:rFonts w:ascii="Cambria" w:hAnsi="Cambria"/>
              <w:sz w:val="18"/>
              <w:szCs w:val="18"/>
            </w:rPr>
            <w:br/>
            <w:t>2(</w:t>
          </w:r>
          <w:r w:rsidR="00AA7D3B">
            <w:rPr>
              <w:rFonts w:ascii="Cambria" w:hAnsi="Cambria"/>
              <w:sz w:val="18"/>
              <w:szCs w:val="18"/>
            </w:rPr>
            <w:t>3</w:t>
          </w:r>
          <w:r>
            <w:rPr>
              <w:rFonts w:ascii="Cambria" w:hAnsi="Cambria"/>
              <w:sz w:val="18"/>
              <w:szCs w:val="18"/>
            </w:rPr>
            <w:t>), 30-</w:t>
          </w:r>
          <w:r w:rsidR="00AA7D3B">
            <w:rPr>
              <w:rFonts w:ascii="Cambria" w:hAnsi="Cambria"/>
              <w:sz w:val="18"/>
              <w:szCs w:val="18"/>
            </w:rPr>
            <w:t>12</w:t>
          </w:r>
          <w:r>
            <w:rPr>
              <w:rFonts w:ascii="Cambria" w:hAnsi="Cambria"/>
              <w:sz w:val="18"/>
              <w:szCs w:val="18"/>
            </w:rPr>
            <w:t>, 2019</w:t>
          </w:r>
        </w:p>
        <w:p w14:paraId="0DDEC718" w14:textId="77777777" w:rsidR="00371858" w:rsidRDefault="00371858" w:rsidP="00D01597">
          <w:pPr>
            <w:pStyle w:val="Header"/>
            <w:shd w:val="clear" w:color="auto" w:fill="FFFFFF" w:themeFill="background1"/>
            <w:tabs>
              <w:tab w:val="clear" w:pos="4536"/>
              <w:tab w:val="clear" w:pos="9072"/>
              <w:tab w:val="left" w:pos="2869"/>
            </w:tabs>
            <w:contextualSpacing/>
            <w:rPr>
              <w:rFonts w:ascii="Cambria" w:hAnsi="Cambria"/>
              <w:sz w:val="18"/>
              <w:szCs w:val="18"/>
            </w:rPr>
          </w:pPr>
          <w:r w:rsidRPr="00BE310E">
            <w:rPr>
              <w:rFonts w:ascii="Cambria" w:hAnsi="Cambria"/>
              <w:sz w:val="18"/>
              <w:szCs w:val="18"/>
            </w:rPr>
            <w:t>ISSN-2630-578X</w:t>
          </w:r>
          <w:r w:rsidRPr="00BB2731">
            <w:rPr>
              <w:rFonts w:ascii="Cambria" w:hAnsi="Cambria"/>
              <w:sz w:val="18"/>
              <w:szCs w:val="18"/>
            </w:rPr>
            <w:tab/>
          </w:r>
          <w:r>
            <w:rPr>
              <w:rFonts w:ascii="Cambria" w:hAnsi="Cambria"/>
              <w:sz w:val="18"/>
              <w:szCs w:val="18"/>
            </w:rPr>
            <w:t xml:space="preserve">      </w:t>
          </w:r>
        </w:p>
        <w:p w14:paraId="36889D0A" w14:textId="77777777" w:rsidR="00371858" w:rsidRPr="00777C0A" w:rsidRDefault="00371858" w:rsidP="00777C0A">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31FD60C0" w14:textId="77777777" w:rsidR="00371858" w:rsidRPr="00BB2731" w:rsidRDefault="00371858" w:rsidP="00F63890">
          <w:pPr>
            <w:pStyle w:val="Header"/>
            <w:contextualSpacing/>
            <w:jc w:val="right"/>
            <w:rPr>
              <w:rFonts w:ascii="Cambria" w:hAnsi="Cambria"/>
              <w:sz w:val="18"/>
              <w:szCs w:val="18"/>
            </w:rPr>
          </w:pPr>
          <w:r w:rsidRPr="00195595">
            <w:rPr>
              <w:rFonts w:ascii="Cambria" w:hAnsi="Cambria"/>
              <w:sz w:val="18"/>
              <w:szCs w:val="16"/>
              <w:lang w:val="en-US"/>
            </w:rPr>
            <w:br/>
          </w:r>
        </w:p>
        <w:p w14:paraId="6075709A" w14:textId="77777777" w:rsidR="00371858" w:rsidRDefault="00371858" w:rsidP="00F63890">
          <w:pPr>
            <w:pStyle w:val="Header"/>
            <w:contextualSpacing/>
            <w:jc w:val="right"/>
            <w:rPr>
              <w:rFonts w:ascii="Cambria" w:hAnsi="Cambria"/>
              <w:sz w:val="18"/>
              <w:szCs w:val="18"/>
              <w:lang w:val="en-US"/>
            </w:rPr>
          </w:pPr>
        </w:p>
        <w:p w14:paraId="146DAF65" w14:textId="04FDB6D8" w:rsidR="00371858" w:rsidRPr="00777C0A" w:rsidRDefault="00371858" w:rsidP="00330090">
          <w:pPr>
            <w:pStyle w:val="Header"/>
            <w:contextualSpacing/>
            <w:rPr>
              <w:rFonts w:ascii="Cambria" w:hAnsi="Cambria"/>
              <w:sz w:val="18"/>
              <w:szCs w:val="18"/>
              <w:lang w:val="en-US"/>
            </w:rPr>
          </w:pPr>
          <w:r>
            <w:rPr>
              <w:rFonts w:ascii="Cambria" w:hAnsi="Cambria"/>
              <w:sz w:val="18"/>
              <w:szCs w:val="18"/>
              <w:lang w:val="en-US"/>
            </w:rPr>
            <w:t xml:space="preserve">      </w:t>
          </w:r>
          <w:r w:rsidR="008C5EAB">
            <w:rPr>
              <w:rFonts w:ascii="Cambria" w:hAnsi="Cambria"/>
              <w:sz w:val="18"/>
              <w:szCs w:val="18"/>
              <w:lang w:val="en-US"/>
            </w:rPr>
            <w:t>Research Article</w:t>
          </w:r>
          <w:r>
            <w:rPr>
              <w:rFonts w:ascii="Cambria" w:hAnsi="Cambria"/>
              <w:sz w:val="18"/>
              <w:szCs w:val="18"/>
              <w:lang w:val="en-US"/>
            </w:rPr>
            <w:t xml:space="preserve">                                            </w:t>
          </w:r>
        </w:p>
      </w:tc>
    </w:tr>
  </w:tbl>
  <w:p w14:paraId="2DFD08FF" w14:textId="77777777" w:rsidR="00371858" w:rsidRDefault="00371858" w:rsidP="00FA714D">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507"/>
    <w:multiLevelType w:val="multilevel"/>
    <w:tmpl w:val="C3E0D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8C51272"/>
    <w:multiLevelType w:val="hybridMultilevel"/>
    <w:tmpl w:val="B03697D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27D72B2"/>
    <w:multiLevelType w:val="hybridMultilevel"/>
    <w:tmpl w:val="0EFE9C1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527204"/>
    <w:multiLevelType w:val="hybridMultilevel"/>
    <w:tmpl w:val="EE025C1A"/>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59559C"/>
    <w:multiLevelType w:val="multilevel"/>
    <w:tmpl w:val="F9221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24335"/>
    <w:multiLevelType w:val="hybridMultilevel"/>
    <w:tmpl w:val="0EFE9C1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22678"/>
    <w:multiLevelType w:val="hybridMultilevel"/>
    <w:tmpl w:val="B7944A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24407026"/>
    <w:multiLevelType w:val="multilevel"/>
    <w:tmpl w:val="4F3AB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33DDF"/>
    <w:multiLevelType w:val="multilevel"/>
    <w:tmpl w:val="C2724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E671D"/>
    <w:multiLevelType w:val="multilevel"/>
    <w:tmpl w:val="14185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712F8"/>
    <w:multiLevelType w:val="multilevel"/>
    <w:tmpl w:val="ED28A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75CA5"/>
    <w:multiLevelType w:val="multilevel"/>
    <w:tmpl w:val="CBB6C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4"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5A147E"/>
    <w:multiLevelType w:val="multilevel"/>
    <w:tmpl w:val="DA908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B0267"/>
    <w:multiLevelType w:val="hybridMultilevel"/>
    <w:tmpl w:val="B6F8E27A"/>
    <w:lvl w:ilvl="0" w:tplc="72C43842">
      <w:start w:val="1"/>
      <w:numFmt w:val="decimal"/>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8" w15:restartNumberingAfterBreak="0">
    <w:nsid w:val="43EA2050"/>
    <w:multiLevelType w:val="hybridMultilevel"/>
    <w:tmpl w:val="8F2E5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B52C12"/>
    <w:multiLevelType w:val="hybridMultilevel"/>
    <w:tmpl w:val="AFD284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E6A06C5"/>
    <w:multiLevelType w:val="hybridMultilevel"/>
    <w:tmpl w:val="47061286"/>
    <w:lvl w:ilvl="0" w:tplc="B42699CA">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631F4B"/>
    <w:multiLevelType w:val="multilevel"/>
    <w:tmpl w:val="8A20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1112DE"/>
    <w:multiLevelType w:val="multilevel"/>
    <w:tmpl w:val="E43C7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6CAD6C04"/>
    <w:multiLevelType w:val="multilevel"/>
    <w:tmpl w:val="5BE49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0E77EC"/>
    <w:multiLevelType w:val="hybridMultilevel"/>
    <w:tmpl w:val="C07854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6EB976F4"/>
    <w:multiLevelType w:val="hybridMultilevel"/>
    <w:tmpl w:val="7C4E4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6D38E6"/>
    <w:multiLevelType w:val="hybridMultilevel"/>
    <w:tmpl w:val="24A08B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4856B6D"/>
    <w:multiLevelType w:val="multilevel"/>
    <w:tmpl w:val="0FAA6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5C2AB3"/>
    <w:multiLevelType w:val="hybridMultilevel"/>
    <w:tmpl w:val="89621B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A2B05A0"/>
    <w:multiLevelType w:val="hybridMultilevel"/>
    <w:tmpl w:val="053052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7E13691A"/>
    <w:multiLevelType w:val="multilevel"/>
    <w:tmpl w:val="9A78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31"/>
  </w:num>
  <w:num w:numId="4">
    <w:abstractNumId w:val="20"/>
  </w:num>
  <w:num w:numId="5">
    <w:abstractNumId w:val="25"/>
  </w:num>
  <w:num w:numId="6">
    <w:abstractNumId w:val="1"/>
  </w:num>
  <w:num w:numId="7">
    <w:abstractNumId w:val="22"/>
  </w:num>
  <w:num w:numId="8">
    <w:abstractNumId w:val="13"/>
  </w:num>
  <w:num w:numId="9">
    <w:abstractNumId w:val="6"/>
  </w:num>
  <w:num w:numId="10">
    <w:abstractNumId w:val="3"/>
  </w:num>
  <w:num w:numId="11">
    <w:abstractNumId w:val="11"/>
  </w:num>
  <w:num w:numId="12">
    <w:abstractNumId w:val="12"/>
  </w:num>
  <w:num w:numId="13">
    <w:abstractNumId w:val="0"/>
  </w:num>
  <w:num w:numId="14">
    <w:abstractNumId w:val="28"/>
  </w:num>
  <w:num w:numId="15">
    <w:abstractNumId w:val="27"/>
  </w:num>
  <w:num w:numId="16">
    <w:abstractNumId w:val="33"/>
  </w:num>
  <w:num w:numId="17">
    <w:abstractNumId w:val="2"/>
  </w:num>
  <w:num w:numId="18">
    <w:abstractNumId w:val="19"/>
  </w:num>
  <w:num w:numId="19">
    <w:abstractNumId w:val="29"/>
  </w:num>
  <w:num w:numId="20">
    <w:abstractNumId w:val="32"/>
  </w:num>
  <w:num w:numId="21">
    <w:abstractNumId w:val="7"/>
  </w:num>
  <w:num w:numId="22">
    <w:abstractNumId w:val="26"/>
  </w:num>
  <w:num w:numId="23">
    <w:abstractNumId w:val="23"/>
  </w:num>
  <w:num w:numId="24">
    <w:abstractNumId w:val="30"/>
  </w:num>
  <w:num w:numId="25">
    <w:abstractNumId w:val="24"/>
  </w:num>
  <w:num w:numId="26">
    <w:abstractNumId w:val="8"/>
  </w:num>
  <w:num w:numId="27">
    <w:abstractNumId w:val="9"/>
  </w:num>
  <w:num w:numId="28">
    <w:abstractNumId w:val="10"/>
  </w:num>
  <w:num w:numId="29">
    <w:abstractNumId w:val="34"/>
  </w:num>
  <w:num w:numId="30">
    <w:abstractNumId w:val="16"/>
  </w:num>
  <w:num w:numId="31">
    <w:abstractNumId w:val="5"/>
  </w:num>
  <w:num w:numId="32">
    <w:abstractNumId w:val="4"/>
  </w:num>
  <w:num w:numId="33">
    <w:abstractNumId w:val="17"/>
  </w:num>
  <w:num w:numId="34">
    <w:abstractNumId w:val="1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DEA"/>
    <w:rsid w:val="000029FC"/>
    <w:rsid w:val="000063A7"/>
    <w:rsid w:val="00014FFA"/>
    <w:rsid w:val="000209EC"/>
    <w:rsid w:val="000223CF"/>
    <w:rsid w:val="00037E36"/>
    <w:rsid w:val="00043780"/>
    <w:rsid w:val="00046849"/>
    <w:rsid w:val="00052578"/>
    <w:rsid w:val="00070F94"/>
    <w:rsid w:val="00082297"/>
    <w:rsid w:val="00086820"/>
    <w:rsid w:val="00090A8C"/>
    <w:rsid w:val="00093ADC"/>
    <w:rsid w:val="000946DA"/>
    <w:rsid w:val="000954D4"/>
    <w:rsid w:val="000A33A8"/>
    <w:rsid w:val="000C1D88"/>
    <w:rsid w:val="000D6368"/>
    <w:rsid w:val="000E4D28"/>
    <w:rsid w:val="000E5EAF"/>
    <w:rsid w:val="000F05CC"/>
    <w:rsid w:val="000F207A"/>
    <w:rsid w:val="000F2F23"/>
    <w:rsid w:val="000F447C"/>
    <w:rsid w:val="001015B6"/>
    <w:rsid w:val="0010681C"/>
    <w:rsid w:val="00107E75"/>
    <w:rsid w:val="00110B2B"/>
    <w:rsid w:val="00110FD3"/>
    <w:rsid w:val="001115FC"/>
    <w:rsid w:val="00113A46"/>
    <w:rsid w:val="00137D83"/>
    <w:rsid w:val="00155390"/>
    <w:rsid w:val="001556D3"/>
    <w:rsid w:val="001602FC"/>
    <w:rsid w:val="00160DAC"/>
    <w:rsid w:val="001636CF"/>
    <w:rsid w:val="001671BF"/>
    <w:rsid w:val="00181DCC"/>
    <w:rsid w:val="001831BE"/>
    <w:rsid w:val="00190DB6"/>
    <w:rsid w:val="00195595"/>
    <w:rsid w:val="00195964"/>
    <w:rsid w:val="0019641C"/>
    <w:rsid w:val="001A3B54"/>
    <w:rsid w:val="001C012A"/>
    <w:rsid w:val="001C1E79"/>
    <w:rsid w:val="001D0E41"/>
    <w:rsid w:val="001D17CA"/>
    <w:rsid w:val="001E29A4"/>
    <w:rsid w:val="001E6BD0"/>
    <w:rsid w:val="001F0541"/>
    <w:rsid w:val="001F61B0"/>
    <w:rsid w:val="0020452E"/>
    <w:rsid w:val="00204B9F"/>
    <w:rsid w:val="002257C9"/>
    <w:rsid w:val="00231579"/>
    <w:rsid w:val="002327C0"/>
    <w:rsid w:val="0025651F"/>
    <w:rsid w:val="00256947"/>
    <w:rsid w:val="002575A9"/>
    <w:rsid w:val="00260B4B"/>
    <w:rsid w:val="002708DD"/>
    <w:rsid w:val="00271E62"/>
    <w:rsid w:val="00287549"/>
    <w:rsid w:val="002907E2"/>
    <w:rsid w:val="00291B21"/>
    <w:rsid w:val="00292355"/>
    <w:rsid w:val="002A29DE"/>
    <w:rsid w:val="002A47FC"/>
    <w:rsid w:val="002A793E"/>
    <w:rsid w:val="002B14CB"/>
    <w:rsid w:val="002C18EA"/>
    <w:rsid w:val="002C2AD3"/>
    <w:rsid w:val="002D0300"/>
    <w:rsid w:val="002D3007"/>
    <w:rsid w:val="002E0843"/>
    <w:rsid w:val="002E3BE7"/>
    <w:rsid w:val="002E530A"/>
    <w:rsid w:val="002E5B97"/>
    <w:rsid w:val="002E6522"/>
    <w:rsid w:val="002E78B7"/>
    <w:rsid w:val="002F6854"/>
    <w:rsid w:val="0031094A"/>
    <w:rsid w:val="003125DA"/>
    <w:rsid w:val="00323B45"/>
    <w:rsid w:val="0032506F"/>
    <w:rsid w:val="003259DC"/>
    <w:rsid w:val="003266ED"/>
    <w:rsid w:val="00330090"/>
    <w:rsid w:val="003342B9"/>
    <w:rsid w:val="00335FC3"/>
    <w:rsid w:val="003371E4"/>
    <w:rsid w:val="003400AF"/>
    <w:rsid w:val="003438B1"/>
    <w:rsid w:val="003611FD"/>
    <w:rsid w:val="00370DB4"/>
    <w:rsid w:val="00371858"/>
    <w:rsid w:val="003810C7"/>
    <w:rsid w:val="00384283"/>
    <w:rsid w:val="00390EF6"/>
    <w:rsid w:val="00393919"/>
    <w:rsid w:val="003A0AEF"/>
    <w:rsid w:val="003B01A2"/>
    <w:rsid w:val="003B32F2"/>
    <w:rsid w:val="003B464C"/>
    <w:rsid w:val="003C1C18"/>
    <w:rsid w:val="003C54AE"/>
    <w:rsid w:val="003D435E"/>
    <w:rsid w:val="003D56F4"/>
    <w:rsid w:val="003D6E16"/>
    <w:rsid w:val="003E00AF"/>
    <w:rsid w:val="003E4E0E"/>
    <w:rsid w:val="003E54A8"/>
    <w:rsid w:val="003F0EA5"/>
    <w:rsid w:val="003F2651"/>
    <w:rsid w:val="003F5262"/>
    <w:rsid w:val="003F7DE6"/>
    <w:rsid w:val="00407F06"/>
    <w:rsid w:val="00415ADC"/>
    <w:rsid w:val="004201B0"/>
    <w:rsid w:val="004221F5"/>
    <w:rsid w:val="00424989"/>
    <w:rsid w:val="00427E41"/>
    <w:rsid w:val="004316A4"/>
    <w:rsid w:val="004339DB"/>
    <w:rsid w:val="00447051"/>
    <w:rsid w:val="00460C72"/>
    <w:rsid w:val="0046430F"/>
    <w:rsid w:val="004723D1"/>
    <w:rsid w:val="0047553C"/>
    <w:rsid w:val="00477314"/>
    <w:rsid w:val="00480FDE"/>
    <w:rsid w:val="004926DD"/>
    <w:rsid w:val="004A2794"/>
    <w:rsid w:val="004A37C6"/>
    <w:rsid w:val="004A4244"/>
    <w:rsid w:val="004B0B3E"/>
    <w:rsid w:val="004B3D74"/>
    <w:rsid w:val="004B59A6"/>
    <w:rsid w:val="004C21FE"/>
    <w:rsid w:val="004C4DE3"/>
    <w:rsid w:val="004D06D9"/>
    <w:rsid w:val="004D0DB8"/>
    <w:rsid w:val="004D2E2C"/>
    <w:rsid w:val="004D3427"/>
    <w:rsid w:val="004D621B"/>
    <w:rsid w:val="004F4576"/>
    <w:rsid w:val="00501A31"/>
    <w:rsid w:val="00501EE7"/>
    <w:rsid w:val="00503C1D"/>
    <w:rsid w:val="00510BA0"/>
    <w:rsid w:val="00513968"/>
    <w:rsid w:val="0054633C"/>
    <w:rsid w:val="005657DF"/>
    <w:rsid w:val="0058236B"/>
    <w:rsid w:val="005844CC"/>
    <w:rsid w:val="00584EAB"/>
    <w:rsid w:val="00594750"/>
    <w:rsid w:val="00596A92"/>
    <w:rsid w:val="00597125"/>
    <w:rsid w:val="005A258A"/>
    <w:rsid w:val="005B137F"/>
    <w:rsid w:val="005B2342"/>
    <w:rsid w:val="005C15F1"/>
    <w:rsid w:val="005C2FEE"/>
    <w:rsid w:val="005C55EA"/>
    <w:rsid w:val="005C6008"/>
    <w:rsid w:val="005D6645"/>
    <w:rsid w:val="005E0932"/>
    <w:rsid w:val="005F0934"/>
    <w:rsid w:val="005F4DD4"/>
    <w:rsid w:val="005F708E"/>
    <w:rsid w:val="005F7484"/>
    <w:rsid w:val="00601677"/>
    <w:rsid w:val="00604C64"/>
    <w:rsid w:val="00606C28"/>
    <w:rsid w:val="00607091"/>
    <w:rsid w:val="006129F6"/>
    <w:rsid w:val="00614BD5"/>
    <w:rsid w:val="00615486"/>
    <w:rsid w:val="006174F6"/>
    <w:rsid w:val="006229F7"/>
    <w:rsid w:val="00623DFE"/>
    <w:rsid w:val="00624199"/>
    <w:rsid w:val="00637899"/>
    <w:rsid w:val="00654B3B"/>
    <w:rsid w:val="00670915"/>
    <w:rsid w:val="00670F0D"/>
    <w:rsid w:val="006728A3"/>
    <w:rsid w:val="00673C31"/>
    <w:rsid w:val="0067754A"/>
    <w:rsid w:val="0069564A"/>
    <w:rsid w:val="006A6592"/>
    <w:rsid w:val="006B0210"/>
    <w:rsid w:val="006C5940"/>
    <w:rsid w:val="006D0CD2"/>
    <w:rsid w:val="006D5963"/>
    <w:rsid w:val="006E17EC"/>
    <w:rsid w:val="006E411E"/>
    <w:rsid w:val="006F1826"/>
    <w:rsid w:val="006F3B4A"/>
    <w:rsid w:val="006F3DDE"/>
    <w:rsid w:val="007001EB"/>
    <w:rsid w:val="00710635"/>
    <w:rsid w:val="00710E6C"/>
    <w:rsid w:val="007112C7"/>
    <w:rsid w:val="00721B59"/>
    <w:rsid w:val="007235CB"/>
    <w:rsid w:val="00725F83"/>
    <w:rsid w:val="00741C1E"/>
    <w:rsid w:val="007438A3"/>
    <w:rsid w:val="00756DCC"/>
    <w:rsid w:val="00764045"/>
    <w:rsid w:val="00764802"/>
    <w:rsid w:val="00766636"/>
    <w:rsid w:val="00767BEF"/>
    <w:rsid w:val="00767E14"/>
    <w:rsid w:val="00772C2D"/>
    <w:rsid w:val="00777C0A"/>
    <w:rsid w:val="00785032"/>
    <w:rsid w:val="00786A1A"/>
    <w:rsid w:val="00792EFF"/>
    <w:rsid w:val="007A069E"/>
    <w:rsid w:val="007A072C"/>
    <w:rsid w:val="007A0B77"/>
    <w:rsid w:val="007A246A"/>
    <w:rsid w:val="007A623F"/>
    <w:rsid w:val="007A62DC"/>
    <w:rsid w:val="007B64EE"/>
    <w:rsid w:val="007B76A1"/>
    <w:rsid w:val="007C0063"/>
    <w:rsid w:val="007C0DEA"/>
    <w:rsid w:val="007C1D00"/>
    <w:rsid w:val="007C4872"/>
    <w:rsid w:val="007D2314"/>
    <w:rsid w:val="007D26DA"/>
    <w:rsid w:val="007E039A"/>
    <w:rsid w:val="007E5129"/>
    <w:rsid w:val="007E582F"/>
    <w:rsid w:val="007F0E78"/>
    <w:rsid w:val="007F1A95"/>
    <w:rsid w:val="007F342D"/>
    <w:rsid w:val="007F56F0"/>
    <w:rsid w:val="008003CD"/>
    <w:rsid w:val="00804011"/>
    <w:rsid w:val="00805D15"/>
    <w:rsid w:val="00806181"/>
    <w:rsid w:val="0081132A"/>
    <w:rsid w:val="0081382A"/>
    <w:rsid w:val="00815EC4"/>
    <w:rsid w:val="00822434"/>
    <w:rsid w:val="0082386A"/>
    <w:rsid w:val="008254F7"/>
    <w:rsid w:val="00825503"/>
    <w:rsid w:val="00834B6C"/>
    <w:rsid w:val="00835107"/>
    <w:rsid w:val="00841E6B"/>
    <w:rsid w:val="00842D44"/>
    <w:rsid w:val="00843739"/>
    <w:rsid w:val="00845D02"/>
    <w:rsid w:val="0085449C"/>
    <w:rsid w:val="00866E70"/>
    <w:rsid w:val="00867AB1"/>
    <w:rsid w:val="0087458D"/>
    <w:rsid w:val="00876BE6"/>
    <w:rsid w:val="008779F6"/>
    <w:rsid w:val="0088513A"/>
    <w:rsid w:val="0088553A"/>
    <w:rsid w:val="00886E8D"/>
    <w:rsid w:val="0089144F"/>
    <w:rsid w:val="00896951"/>
    <w:rsid w:val="00897F1A"/>
    <w:rsid w:val="008A41D8"/>
    <w:rsid w:val="008B243B"/>
    <w:rsid w:val="008C5EAB"/>
    <w:rsid w:val="008C6F09"/>
    <w:rsid w:val="008E4DF6"/>
    <w:rsid w:val="008E79E4"/>
    <w:rsid w:val="00900989"/>
    <w:rsid w:val="00912B4F"/>
    <w:rsid w:val="0092254B"/>
    <w:rsid w:val="0093343E"/>
    <w:rsid w:val="00941A3D"/>
    <w:rsid w:val="00942C87"/>
    <w:rsid w:val="0094503D"/>
    <w:rsid w:val="00953AB7"/>
    <w:rsid w:val="00955688"/>
    <w:rsid w:val="009575C1"/>
    <w:rsid w:val="00972FF7"/>
    <w:rsid w:val="00976F61"/>
    <w:rsid w:val="0098021F"/>
    <w:rsid w:val="009809DC"/>
    <w:rsid w:val="00981D54"/>
    <w:rsid w:val="0098450E"/>
    <w:rsid w:val="00995270"/>
    <w:rsid w:val="00996CAD"/>
    <w:rsid w:val="00997FC2"/>
    <w:rsid w:val="009A3F10"/>
    <w:rsid w:val="009B01CE"/>
    <w:rsid w:val="009B39B8"/>
    <w:rsid w:val="009B64CF"/>
    <w:rsid w:val="009D3946"/>
    <w:rsid w:val="009E0052"/>
    <w:rsid w:val="009F2BCF"/>
    <w:rsid w:val="009F3CC8"/>
    <w:rsid w:val="009F5CE9"/>
    <w:rsid w:val="00A20875"/>
    <w:rsid w:val="00A239A1"/>
    <w:rsid w:val="00A55AA3"/>
    <w:rsid w:val="00A64A8B"/>
    <w:rsid w:val="00A661BD"/>
    <w:rsid w:val="00A67EF4"/>
    <w:rsid w:val="00A70045"/>
    <w:rsid w:val="00A70AC4"/>
    <w:rsid w:val="00A71A73"/>
    <w:rsid w:val="00A77762"/>
    <w:rsid w:val="00A806C8"/>
    <w:rsid w:val="00A858B3"/>
    <w:rsid w:val="00A85F03"/>
    <w:rsid w:val="00A87A75"/>
    <w:rsid w:val="00AA7D3B"/>
    <w:rsid w:val="00AB3537"/>
    <w:rsid w:val="00AC76EE"/>
    <w:rsid w:val="00AD0F39"/>
    <w:rsid w:val="00AD1E61"/>
    <w:rsid w:val="00AD318F"/>
    <w:rsid w:val="00AD4A5E"/>
    <w:rsid w:val="00AD7604"/>
    <w:rsid w:val="00AF1AAD"/>
    <w:rsid w:val="00AF2B5E"/>
    <w:rsid w:val="00AF3364"/>
    <w:rsid w:val="00AF7679"/>
    <w:rsid w:val="00AF7D55"/>
    <w:rsid w:val="00B14706"/>
    <w:rsid w:val="00B153B4"/>
    <w:rsid w:val="00B20F1C"/>
    <w:rsid w:val="00B330AE"/>
    <w:rsid w:val="00B36B76"/>
    <w:rsid w:val="00B45FBD"/>
    <w:rsid w:val="00B46F59"/>
    <w:rsid w:val="00B520B9"/>
    <w:rsid w:val="00B55752"/>
    <w:rsid w:val="00B7476C"/>
    <w:rsid w:val="00B74FA5"/>
    <w:rsid w:val="00B75270"/>
    <w:rsid w:val="00B77A20"/>
    <w:rsid w:val="00B8144D"/>
    <w:rsid w:val="00B86FAD"/>
    <w:rsid w:val="00B96E64"/>
    <w:rsid w:val="00B97EC9"/>
    <w:rsid w:val="00BA60AA"/>
    <w:rsid w:val="00BA7540"/>
    <w:rsid w:val="00BB2506"/>
    <w:rsid w:val="00BB2731"/>
    <w:rsid w:val="00BB4A93"/>
    <w:rsid w:val="00BD4B22"/>
    <w:rsid w:val="00BE0E33"/>
    <w:rsid w:val="00BE310E"/>
    <w:rsid w:val="00BF126E"/>
    <w:rsid w:val="00BF1B04"/>
    <w:rsid w:val="00BF3D08"/>
    <w:rsid w:val="00BF40D2"/>
    <w:rsid w:val="00BF5ABA"/>
    <w:rsid w:val="00BF6FE3"/>
    <w:rsid w:val="00C007EA"/>
    <w:rsid w:val="00C03B44"/>
    <w:rsid w:val="00C06E32"/>
    <w:rsid w:val="00C25398"/>
    <w:rsid w:val="00C27829"/>
    <w:rsid w:val="00C279BE"/>
    <w:rsid w:val="00C3406C"/>
    <w:rsid w:val="00C45E13"/>
    <w:rsid w:val="00C670B6"/>
    <w:rsid w:val="00C7468B"/>
    <w:rsid w:val="00C74C1E"/>
    <w:rsid w:val="00C80122"/>
    <w:rsid w:val="00C80798"/>
    <w:rsid w:val="00C81A68"/>
    <w:rsid w:val="00C95EC6"/>
    <w:rsid w:val="00CA0772"/>
    <w:rsid w:val="00CA0B57"/>
    <w:rsid w:val="00CA2661"/>
    <w:rsid w:val="00CA77CE"/>
    <w:rsid w:val="00CC6184"/>
    <w:rsid w:val="00CD6C27"/>
    <w:rsid w:val="00CE3273"/>
    <w:rsid w:val="00CE40A2"/>
    <w:rsid w:val="00CE5373"/>
    <w:rsid w:val="00CF2C5D"/>
    <w:rsid w:val="00D01597"/>
    <w:rsid w:val="00D05824"/>
    <w:rsid w:val="00D06D9A"/>
    <w:rsid w:val="00D205F8"/>
    <w:rsid w:val="00D3007A"/>
    <w:rsid w:val="00D31442"/>
    <w:rsid w:val="00D324F5"/>
    <w:rsid w:val="00D3529E"/>
    <w:rsid w:val="00D4205B"/>
    <w:rsid w:val="00D4554D"/>
    <w:rsid w:val="00D64178"/>
    <w:rsid w:val="00D6595F"/>
    <w:rsid w:val="00D708C9"/>
    <w:rsid w:val="00D810F7"/>
    <w:rsid w:val="00D83D85"/>
    <w:rsid w:val="00D9133F"/>
    <w:rsid w:val="00D95254"/>
    <w:rsid w:val="00D969FF"/>
    <w:rsid w:val="00DA22B9"/>
    <w:rsid w:val="00DA4C99"/>
    <w:rsid w:val="00DB4699"/>
    <w:rsid w:val="00DC0407"/>
    <w:rsid w:val="00DC2A3D"/>
    <w:rsid w:val="00DD62D5"/>
    <w:rsid w:val="00DE1BDE"/>
    <w:rsid w:val="00DE6F63"/>
    <w:rsid w:val="00DF4048"/>
    <w:rsid w:val="00E044BB"/>
    <w:rsid w:val="00E07D72"/>
    <w:rsid w:val="00E10031"/>
    <w:rsid w:val="00E27A5D"/>
    <w:rsid w:val="00E35177"/>
    <w:rsid w:val="00E40531"/>
    <w:rsid w:val="00E4526C"/>
    <w:rsid w:val="00E501AE"/>
    <w:rsid w:val="00E51E67"/>
    <w:rsid w:val="00E54770"/>
    <w:rsid w:val="00E638F3"/>
    <w:rsid w:val="00E63CB5"/>
    <w:rsid w:val="00E648C1"/>
    <w:rsid w:val="00E70AD5"/>
    <w:rsid w:val="00E7393E"/>
    <w:rsid w:val="00E82AA7"/>
    <w:rsid w:val="00E85F49"/>
    <w:rsid w:val="00E92E9F"/>
    <w:rsid w:val="00EA19F9"/>
    <w:rsid w:val="00EA3473"/>
    <w:rsid w:val="00EB71D4"/>
    <w:rsid w:val="00EC0705"/>
    <w:rsid w:val="00EC1055"/>
    <w:rsid w:val="00EC1239"/>
    <w:rsid w:val="00ED077A"/>
    <w:rsid w:val="00ED7D7F"/>
    <w:rsid w:val="00EE6C61"/>
    <w:rsid w:val="00EF5ACF"/>
    <w:rsid w:val="00F03DF1"/>
    <w:rsid w:val="00F0784B"/>
    <w:rsid w:val="00F12EC0"/>
    <w:rsid w:val="00F13CF0"/>
    <w:rsid w:val="00F174E9"/>
    <w:rsid w:val="00F24177"/>
    <w:rsid w:val="00F24ED1"/>
    <w:rsid w:val="00F263BF"/>
    <w:rsid w:val="00F270DF"/>
    <w:rsid w:val="00F277F4"/>
    <w:rsid w:val="00F310CA"/>
    <w:rsid w:val="00F33930"/>
    <w:rsid w:val="00F468BD"/>
    <w:rsid w:val="00F63890"/>
    <w:rsid w:val="00F65146"/>
    <w:rsid w:val="00F847C4"/>
    <w:rsid w:val="00F87E08"/>
    <w:rsid w:val="00F91333"/>
    <w:rsid w:val="00F91DD0"/>
    <w:rsid w:val="00F92C7F"/>
    <w:rsid w:val="00F937DC"/>
    <w:rsid w:val="00FA06C8"/>
    <w:rsid w:val="00FA25AA"/>
    <w:rsid w:val="00FA3A7D"/>
    <w:rsid w:val="00FA714D"/>
    <w:rsid w:val="00FB0092"/>
    <w:rsid w:val="00FB202B"/>
    <w:rsid w:val="00FB5C2D"/>
    <w:rsid w:val="00FB76AC"/>
    <w:rsid w:val="00FD01E7"/>
    <w:rsid w:val="00FD2C2D"/>
    <w:rsid w:val="00FD5FEC"/>
    <w:rsid w:val="00FE612E"/>
    <w:rsid w:val="00FE692B"/>
    <w:rsid w:val="00FE6B88"/>
    <w:rsid w:val="00FE7460"/>
    <w:rsid w:val="00FF050B"/>
    <w:rsid w:val="00FF244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7BBC0"/>
  <w15:docId w15:val="{DF42178D-A59E-42A7-AC37-215A01D0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0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EA"/>
    <w:rPr>
      <w:rFonts w:ascii="Tahoma" w:hAnsi="Tahoma" w:cs="Tahoma"/>
      <w:sz w:val="16"/>
      <w:szCs w:val="16"/>
    </w:rPr>
  </w:style>
  <w:style w:type="paragraph" w:styleId="FootnoteText">
    <w:name w:val="footnote text"/>
    <w:basedOn w:val="Normal"/>
    <w:link w:val="FootnoteTextChar"/>
    <w:uiPriority w:val="99"/>
    <w:unhideWhenUsed/>
    <w:rsid w:val="007C0DEA"/>
    <w:pPr>
      <w:spacing w:after="0" w:line="240" w:lineRule="auto"/>
    </w:pPr>
    <w:rPr>
      <w:sz w:val="20"/>
      <w:szCs w:val="20"/>
    </w:rPr>
  </w:style>
  <w:style w:type="character" w:customStyle="1" w:styleId="FootnoteTextChar">
    <w:name w:val="Footnote Text Char"/>
    <w:basedOn w:val="DefaultParagraphFont"/>
    <w:link w:val="FootnoteText"/>
    <w:uiPriority w:val="99"/>
    <w:rsid w:val="007C0DEA"/>
    <w:rPr>
      <w:sz w:val="20"/>
      <w:szCs w:val="20"/>
    </w:rPr>
  </w:style>
  <w:style w:type="character" w:styleId="FootnoteReference">
    <w:name w:val="footnote reference"/>
    <w:basedOn w:val="DefaultParagraphFont"/>
    <w:uiPriority w:val="99"/>
    <w:semiHidden/>
    <w:unhideWhenUsed/>
    <w:rsid w:val="007C0DEA"/>
    <w:rPr>
      <w:vertAlign w:val="superscript"/>
    </w:rPr>
  </w:style>
  <w:style w:type="paragraph" w:styleId="EndnoteText">
    <w:name w:val="endnote text"/>
    <w:basedOn w:val="Normal"/>
    <w:link w:val="EndnoteTextChar"/>
    <w:uiPriority w:val="99"/>
    <w:semiHidden/>
    <w:unhideWhenUsed/>
    <w:rsid w:val="007C0D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DEA"/>
    <w:rPr>
      <w:sz w:val="20"/>
      <w:szCs w:val="20"/>
    </w:rPr>
  </w:style>
  <w:style w:type="character" w:styleId="EndnoteReference">
    <w:name w:val="endnote reference"/>
    <w:basedOn w:val="DefaultParagraphFont"/>
    <w:uiPriority w:val="99"/>
    <w:semiHidden/>
    <w:unhideWhenUsed/>
    <w:rsid w:val="007C0DEA"/>
    <w:rPr>
      <w:vertAlign w:val="superscript"/>
    </w:rPr>
  </w:style>
  <w:style w:type="paragraph" w:styleId="ListParagraph">
    <w:name w:val="List Paragraph"/>
    <w:basedOn w:val="Normal"/>
    <w:uiPriority w:val="34"/>
    <w:qFormat/>
    <w:rsid w:val="00C03B44"/>
    <w:pPr>
      <w:ind w:left="720"/>
      <w:contextualSpacing/>
    </w:pPr>
  </w:style>
  <w:style w:type="character" w:styleId="PlaceholderText">
    <w:name w:val="Placeholder Text"/>
    <w:basedOn w:val="DefaultParagraphFont"/>
    <w:uiPriority w:val="99"/>
    <w:semiHidden/>
    <w:rsid w:val="00C03B44"/>
    <w:rPr>
      <w:color w:val="808080"/>
    </w:rPr>
  </w:style>
  <w:style w:type="table" w:styleId="TableGrid">
    <w:name w:val="Table Grid"/>
    <w:basedOn w:val="TableNormal"/>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7EC"/>
  </w:style>
  <w:style w:type="paragraph" w:styleId="Footer">
    <w:name w:val="footer"/>
    <w:basedOn w:val="Normal"/>
    <w:link w:val="FooterChar"/>
    <w:uiPriority w:val="99"/>
    <w:unhideWhenUsed/>
    <w:rsid w:val="006E1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7EC"/>
  </w:style>
  <w:style w:type="character" w:styleId="LineNumber">
    <w:name w:val="line number"/>
    <w:basedOn w:val="DefaultParagraphFont"/>
    <w:uiPriority w:val="99"/>
    <w:semiHidden/>
    <w:unhideWhenUsed/>
    <w:rsid w:val="007E039A"/>
  </w:style>
  <w:style w:type="character" w:styleId="Hyperlink">
    <w:name w:val="Hyperlink"/>
    <w:basedOn w:val="DefaultParagraphFont"/>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NoSpacing">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Heading3Char">
    <w:name w:val="Heading 3 Char"/>
    <w:basedOn w:val="DefaultParagraphFont"/>
    <w:link w:val="Heading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Heading2Char">
    <w:name w:val="Heading 2 Char"/>
    <w:basedOn w:val="DefaultParagraphFont"/>
    <w:link w:val="Heading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TableNormal"/>
    <w:next w:val="TableGrid"/>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CaptionChar">
    <w:name w:val="Caption Char"/>
    <w:basedOn w:val="DefaultParagraphFont"/>
    <w:link w:val="Caption"/>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TableNormal"/>
    <w:next w:val="TableGrid"/>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nhideWhenUsed/>
    <w:rsid w:val="00767BEF"/>
    <w:pPr>
      <w:spacing w:after="120" w:line="240" w:lineRule="auto"/>
      <w:ind w:left="283"/>
    </w:pPr>
    <w:rPr>
      <w:rFonts w:ascii="Times" w:eastAsia="Times New Roman" w:hAnsi="Times"/>
      <w:sz w:val="24"/>
      <w:szCs w:val="20"/>
      <w:lang w:val="en-US" w:eastAsia="tr-TR"/>
    </w:rPr>
  </w:style>
  <w:style w:type="character" w:customStyle="1" w:styleId="BodyTextIndentChar">
    <w:name w:val="Body Text Indent Char"/>
    <w:basedOn w:val="DefaultParagraphFont"/>
    <w:link w:val="BodyTextIndent"/>
    <w:rsid w:val="00767BEF"/>
    <w:rPr>
      <w:rFonts w:ascii="Times" w:eastAsia="Times New Roman" w:hAnsi="Times"/>
      <w:sz w:val="24"/>
      <w:lang w:val="en-US"/>
    </w:rPr>
  </w:style>
  <w:style w:type="paragraph" w:customStyle="1" w:styleId="References">
    <w:name w:val="References"/>
    <w:basedOn w:val="Normal"/>
    <w:rsid w:val="00767E14"/>
    <w:pPr>
      <w:spacing w:after="80" w:line="240" w:lineRule="auto"/>
      <w:ind w:left="144" w:hanging="144"/>
      <w:jc w:val="both"/>
    </w:pPr>
    <w:rPr>
      <w:rFonts w:ascii="Times New Roman" w:eastAsia="Times New Roman" w:hAnsi="Times New Roman"/>
      <w:sz w:val="18"/>
      <w:szCs w:val="20"/>
      <w:lang w:val="en-US" w:eastAsia="tr-TR"/>
    </w:rPr>
  </w:style>
  <w:style w:type="character" w:styleId="CommentReference">
    <w:name w:val="annotation reference"/>
    <w:basedOn w:val="DefaultParagraphFont"/>
    <w:uiPriority w:val="99"/>
    <w:semiHidden/>
    <w:unhideWhenUsed/>
    <w:rsid w:val="00767E14"/>
    <w:rPr>
      <w:sz w:val="16"/>
      <w:szCs w:val="16"/>
    </w:rPr>
  </w:style>
  <w:style w:type="paragraph" w:styleId="CommentText">
    <w:name w:val="annotation text"/>
    <w:basedOn w:val="Normal"/>
    <w:link w:val="CommentTextChar"/>
    <w:uiPriority w:val="99"/>
    <w:semiHidden/>
    <w:unhideWhenUsed/>
    <w:rsid w:val="00767E14"/>
    <w:pPr>
      <w:spacing w:after="160" w:line="240" w:lineRule="auto"/>
    </w:pPr>
    <w:rPr>
      <w:rFonts w:asciiTheme="minorHAnsi" w:eastAsiaTheme="minorEastAsia" w:hAnsiTheme="minorHAnsi" w:cstheme="minorBidi"/>
      <w:sz w:val="20"/>
      <w:szCs w:val="20"/>
      <w:lang w:eastAsia="tr-TR"/>
    </w:rPr>
  </w:style>
  <w:style w:type="character" w:customStyle="1" w:styleId="CommentTextChar">
    <w:name w:val="Comment Text Char"/>
    <w:basedOn w:val="DefaultParagraphFont"/>
    <w:link w:val="CommentText"/>
    <w:uiPriority w:val="99"/>
    <w:semiHidden/>
    <w:rsid w:val="00767E14"/>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67E14"/>
    <w:rPr>
      <w:b/>
      <w:bCs/>
    </w:rPr>
  </w:style>
  <w:style w:type="character" w:customStyle="1" w:styleId="CommentSubjectChar">
    <w:name w:val="Comment Subject Char"/>
    <w:basedOn w:val="CommentTextChar"/>
    <w:link w:val="CommentSubject"/>
    <w:uiPriority w:val="99"/>
    <w:semiHidden/>
    <w:rsid w:val="00767E14"/>
    <w:rPr>
      <w:rFonts w:asciiTheme="minorHAnsi" w:eastAsiaTheme="minorEastAsia" w:hAnsiTheme="minorHAnsi" w:cstheme="minorBidi"/>
      <w:b/>
      <w:bCs/>
    </w:rPr>
  </w:style>
  <w:style w:type="character" w:customStyle="1" w:styleId="zmlenmeyenBahsetme1">
    <w:name w:val="Çözümlenmeyen Bahsetme1"/>
    <w:basedOn w:val="DefaultParagraphFont"/>
    <w:uiPriority w:val="99"/>
    <w:semiHidden/>
    <w:unhideWhenUsed/>
    <w:rsid w:val="00093ADC"/>
    <w:rPr>
      <w:color w:val="605E5C"/>
      <w:shd w:val="clear" w:color="auto" w:fill="E1DFDD"/>
    </w:rPr>
  </w:style>
  <w:style w:type="paragraph" w:styleId="Revision">
    <w:name w:val="Revision"/>
    <w:hidden/>
    <w:uiPriority w:val="99"/>
    <w:semiHidden/>
    <w:rsid w:val="0082550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6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www.isgtecrubeleri.com/arsiv/isyeri-hekimliginin-tarihcesi/"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www.ailevecalisma.gov.tr/cg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www.eforosgb.com/is-sagligi-ve-guvenliginin-dunyadaki-tarihsel-gelisimi/" TargetMode="External"/><Relationship Id="rId33" Type="http://schemas.openxmlformats.org/officeDocument/2006/relationships/hyperlink" Target="https://mtegm.meb.gov.tr/www/meslek-okullarinda-is-sagligi-ve-guvenligi-egitimi/icerik/113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listelist.com/is-guvenligi-ve-isci-sagli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osya.toprakisveren.org.tr/makale/2010-86-serifcetindag.pdf" TargetMode="External"/><Relationship Id="rId32" Type="http://schemas.openxmlformats.org/officeDocument/2006/relationships/hyperlink" Target="http://mevzuat.meb.gov.tr/dosyalar/170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isgci.net/wp-content/uploads/2017/11/1.-&#304;SG-KAVRAM-VE-KURL.TAR&#304;H&#304;-GEL&#304;&#350;&#304;M&#304;-KISA-NOT-&#304;SG-DANI&#350;MA-PLATFORMU-.pdf" TargetMode="External"/><Relationship Id="rId28" Type="http://schemas.openxmlformats.org/officeDocument/2006/relationships/hyperlink" Target="https://www.mebilgi.com/bernardini-ramazzini-kimdir/" TargetMode="External"/><Relationship Id="rId36" Type="http://schemas.openxmlformats.org/officeDocument/2006/relationships/hyperlink" Target="https://tez.yok.gov.tr/UlusalTezMerkezi/tezSorguSonucYeni.jsp"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www.teoriosgb.com/is-sagligi-ve-guvenliginin-turkiye-deki-tarihsel-gelisim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s://tr.thpanorama.com/articles/historia/james-watt-biografa-inventos-y-aportes.html" TargetMode="External"/><Relationship Id="rId30" Type="http://schemas.openxmlformats.org/officeDocument/2006/relationships/hyperlink" Target="http://content.lms.sabis.sakarya.edu.tr/Uploads/66134/44091/4-i&#351;_sa&#287;l&#305;&#287;&#305;_ve_g&#252;venli&#287;inin_uluslararas&#305;_akt&#246;rleri.docx" TargetMode="External"/><Relationship Id="rId35" Type="http://schemas.openxmlformats.org/officeDocument/2006/relationships/hyperlink" Target="https://mtegm.meb.gov.tr/www/meslek-okullarinda-is-sagligi-ve-guvenligi-egitimi/icerik/113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E4AF-34EA-40C6-8878-DFB8B147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5120</Words>
  <Characters>29186</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Ayşenur Gül</cp:lastModifiedBy>
  <cp:revision>8</cp:revision>
  <cp:lastPrinted>2018-09-17T08:02:00Z</cp:lastPrinted>
  <dcterms:created xsi:type="dcterms:W3CDTF">2019-12-24T11:53:00Z</dcterms:created>
  <dcterms:modified xsi:type="dcterms:W3CDTF">2019-12-29T17:12:00Z</dcterms:modified>
</cp:coreProperties>
</file>