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0F5" w:rsidRPr="00272E6C" w:rsidRDefault="007A2FC7" w:rsidP="00BE0B5B">
      <w:pPr>
        <w:spacing w:line="360" w:lineRule="auto"/>
        <w:jc w:val="center"/>
        <w:rPr>
          <w:rFonts w:asciiTheme="majorBidi" w:hAnsiTheme="majorBidi" w:cstheme="majorBidi"/>
          <w:b/>
          <w:bCs/>
          <w:sz w:val="24"/>
          <w:szCs w:val="24"/>
        </w:rPr>
      </w:pPr>
      <w:r w:rsidRPr="00272E6C">
        <w:rPr>
          <w:rFonts w:asciiTheme="majorBidi" w:hAnsiTheme="majorBidi" w:cstheme="majorBidi"/>
          <w:b/>
          <w:bCs/>
          <w:sz w:val="24"/>
          <w:szCs w:val="24"/>
        </w:rPr>
        <w:t>Neutr</w:t>
      </w:r>
      <w:r w:rsidR="00E36644" w:rsidRPr="00272E6C">
        <w:rPr>
          <w:rFonts w:asciiTheme="majorBidi" w:hAnsiTheme="majorBidi" w:cstheme="majorBidi"/>
          <w:b/>
          <w:bCs/>
          <w:sz w:val="24"/>
          <w:szCs w:val="24"/>
        </w:rPr>
        <w:t xml:space="preserve">ophil, </w:t>
      </w:r>
      <w:r w:rsidR="00F3452E" w:rsidRPr="00272E6C">
        <w:rPr>
          <w:rFonts w:asciiTheme="majorBidi" w:hAnsiTheme="majorBidi" w:cstheme="majorBidi"/>
          <w:b/>
          <w:bCs/>
          <w:sz w:val="24"/>
          <w:szCs w:val="24"/>
        </w:rPr>
        <w:t>Monocyte</w:t>
      </w:r>
      <w:r w:rsidR="00E36644" w:rsidRPr="00272E6C">
        <w:rPr>
          <w:rFonts w:asciiTheme="majorBidi" w:hAnsiTheme="majorBidi" w:cstheme="majorBidi"/>
          <w:b/>
          <w:bCs/>
          <w:sz w:val="24"/>
          <w:szCs w:val="24"/>
        </w:rPr>
        <w:t>, Basophil and Eosinophil</w:t>
      </w:r>
      <w:r w:rsidR="00F3452E" w:rsidRPr="00272E6C">
        <w:rPr>
          <w:rFonts w:asciiTheme="majorBidi" w:hAnsiTheme="majorBidi" w:cstheme="majorBidi"/>
          <w:b/>
          <w:bCs/>
          <w:sz w:val="24"/>
          <w:szCs w:val="24"/>
        </w:rPr>
        <w:t xml:space="preserve"> Evaluation of Acute Myeloid Leukemia Patients </w:t>
      </w:r>
      <w:proofErr w:type="gramStart"/>
      <w:r w:rsidR="00F3452E" w:rsidRPr="00272E6C">
        <w:rPr>
          <w:rFonts w:asciiTheme="majorBidi" w:hAnsiTheme="majorBidi" w:cstheme="majorBidi"/>
          <w:b/>
          <w:bCs/>
          <w:sz w:val="24"/>
          <w:szCs w:val="24"/>
        </w:rPr>
        <w:t>W</w:t>
      </w:r>
      <w:r w:rsidRPr="00272E6C">
        <w:rPr>
          <w:rFonts w:asciiTheme="majorBidi" w:hAnsiTheme="majorBidi" w:cstheme="majorBidi"/>
          <w:b/>
          <w:bCs/>
          <w:sz w:val="24"/>
          <w:szCs w:val="24"/>
        </w:rPr>
        <w:t>ithin</w:t>
      </w:r>
      <w:proofErr w:type="gramEnd"/>
      <w:r w:rsidRPr="00272E6C">
        <w:rPr>
          <w:rFonts w:asciiTheme="majorBidi" w:hAnsiTheme="majorBidi" w:cstheme="majorBidi"/>
          <w:b/>
          <w:bCs/>
          <w:sz w:val="24"/>
          <w:szCs w:val="24"/>
        </w:rPr>
        <w:t xml:space="preserve"> 4 </w:t>
      </w:r>
      <w:r w:rsidR="00F3452E" w:rsidRPr="00272E6C">
        <w:rPr>
          <w:rFonts w:asciiTheme="majorBidi" w:hAnsiTheme="majorBidi" w:cstheme="majorBidi"/>
          <w:b/>
          <w:bCs/>
          <w:sz w:val="24"/>
          <w:szCs w:val="24"/>
        </w:rPr>
        <w:t>G</w:t>
      </w:r>
      <w:r w:rsidRPr="00272E6C">
        <w:rPr>
          <w:rFonts w:asciiTheme="majorBidi" w:hAnsiTheme="majorBidi" w:cstheme="majorBidi"/>
          <w:b/>
          <w:bCs/>
          <w:sz w:val="24"/>
          <w:szCs w:val="24"/>
        </w:rPr>
        <w:t>rowth</w:t>
      </w:r>
      <w:r w:rsidR="00F3452E" w:rsidRPr="00272E6C">
        <w:rPr>
          <w:rFonts w:asciiTheme="majorBidi" w:hAnsiTheme="majorBidi" w:cstheme="majorBidi"/>
          <w:b/>
          <w:bCs/>
          <w:sz w:val="24"/>
          <w:szCs w:val="24"/>
        </w:rPr>
        <w:t xml:space="preserve"> L</w:t>
      </w:r>
      <w:r w:rsidRPr="00272E6C">
        <w:rPr>
          <w:rFonts w:asciiTheme="majorBidi" w:hAnsiTheme="majorBidi" w:cstheme="majorBidi"/>
          <w:b/>
          <w:bCs/>
          <w:sz w:val="24"/>
          <w:szCs w:val="24"/>
        </w:rPr>
        <w:t>evels</w:t>
      </w:r>
    </w:p>
    <w:p w:rsidR="007A2FC7" w:rsidRDefault="007A2FC7" w:rsidP="00BE0B5B">
      <w:pPr>
        <w:spacing w:line="360" w:lineRule="auto"/>
        <w:jc w:val="center"/>
        <w:rPr>
          <w:rFonts w:asciiTheme="majorBidi" w:hAnsiTheme="majorBidi" w:cstheme="majorBidi"/>
          <w:sz w:val="24"/>
          <w:szCs w:val="24"/>
        </w:rPr>
      </w:pPr>
      <w:r w:rsidRPr="00272E6C">
        <w:rPr>
          <w:rFonts w:asciiTheme="majorBidi" w:hAnsiTheme="majorBidi" w:cstheme="majorBidi"/>
          <w:sz w:val="24"/>
          <w:szCs w:val="24"/>
        </w:rPr>
        <w:t xml:space="preserve">Ishtar </w:t>
      </w:r>
      <w:proofErr w:type="spellStart"/>
      <w:r w:rsidRPr="00272E6C">
        <w:rPr>
          <w:rFonts w:asciiTheme="majorBidi" w:hAnsiTheme="majorBidi" w:cstheme="majorBidi"/>
          <w:sz w:val="24"/>
          <w:szCs w:val="24"/>
        </w:rPr>
        <w:t>Imad</w:t>
      </w:r>
      <w:proofErr w:type="spellEnd"/>
      <w:r w:rsidRPr="00272E6C">
        <w:rPr>
          <w:rFonts w:asciiTheme="majorBidi" w:hAnsiTheme="majorBidi" w:cstheme="majorBidi"/>
          <w:sz w:val="24"/>
          <w:szCs w:val="24"/>
        </w:rPr>
        <w:t xml:space="preserve">* </w:t>
      </w:r>
      <w:r w:rsidR="00272E6C">
        <w:rPr>
          <w:rFonts w:asciiTheme="majorBidi" w:hAnsiTheme="majorBidi" w:cstheme="majorBidi"/>
          <w:sz w:val="24"/>
          <w:szCs w:val="24"/>
        </w:rPr>
        <w:tab/>
      </w:r>
      <w:r w:rsidR="00272E6C">
        <w:rPr>
          <w:rFonts w:asciiTheme="majorBidi" w:hAnsiTheme="majorBidi" w:cstheme="majorBidi"/>
          <w:sz w:val="24"/>
          <w:szCs w:val="24"/>
        </w:rPr>
        <w:tab/>
      </w:r>
      <w:r w:rsidRPr="00272E6C">
        <w:rPr>
          <w:rFonts w:asciiTheme="majorBidi" w:hAnsiTheme="majorBidi" w:cstheme="majorBidi"/>
          <w:sz w:val="24"/>
          <w:szCs w:val="24"/>
        </w:rPr>
        <w:t xml:space="preserve">Mehmet </w:t>
      </w:r>
      <w:proofErr w:type="spellStart"/>
      <w:r w:rsidRPr="00272E6C">
        <w:rPr>
          <w:rFonts w:asciiTheme="majorBidi" w:hAnsiTheme="majorBidi" w:cstheme="majorBidi"/>
          <w:sz w:val="24"/>
          <w:szCs w:val="24"/>
        </w:rPr>
        <w:t>Ozaslan</w:t>
      </w:r>
      <w:proofErr w:type="spellEnd"/>
      <w:r w:rsidRPr="00272E6C">
        <w:rPr>
          <w:rFonts w:asciiTheme="majorBidi" w:hAnsiTheme="majorBidi" w:cstheme="majorBidi"/>
          <w:sz w:val="24"/>
          <w:szCs w:val="24"/>
        </w:rPr>
        <w:t xml:space="preserve"> </w:t>
      </w:r>
      <w:r w:rsidR="00272E6C">
        <w:rPr>
          <w:rFonts w:asciiTheme="majorBidi" w:hAnsiTheme="majorBidi" w:cstheme="majorBidi"/>
          <w:sz w:val="24"/>
          <w:szCs w:val="24"/>
        </w:rPr>
        <w:tab/>
      </w:r>
      <w:r w:rsidR="00272E6C">
        <w:rPr>
          <w:rFonts w:asciiTheme="majorBidi" w:hAnsiTheme="majorBidi" w:cstheme="majorBidi"/>
          <w:sz w:val="24"/>
          <w:szCs w:val="24"/>
        </w:rPr>
        <w:tab/>
      </w:r>
      <w:proofErr w:type="spellStart"/>
      <w:r w:rsidRPr="00272E6C">
        <w:rPr>
          <w:rFonts w:asciiTheme="majorBidi" w:hAnsiTheme="majorBidi" w:cstheme="majorBidi"/>
          <w:sz w:val="24"/>
          <w:szCs w:val="24"/>
        </w:rPr>
        <w:t>Abdulameer</w:t>
      </w:r>
      <w:proofErr w:type="spellEnd"/>
      <w:r w:rsidRPr="00272E6C">
        <w:rPr>
          <w:rFonts w:asciiTheme="majorBidi" w:hAnsiTheme="majorBidi" w:cstheme="majorBidi"/>
          <w:sz w:val="24"/>
          <w:szCs w:val="24"/>
        </w:rPr>
        <w:t xml:space="preserve"> N. Al-</w:t>
      </w:r>
      <w:proofErr w:type="spellStart"/>
      <w:r w:rsidRPr="00272E6C">
        <w:rPr>
          <w:rFonts w:asciiTheme="majorBidi" w:hAnsiTheme="majorBidi" w:cstheme="majorBidi"/>
          <w:sz w:val="24"/>
          <w:szCs w:val="24"/>
        </w:rPr>
        <w:t>Rikabi</w:t>
      </w:r>
      <w:proofErr w:type="spellEnd"/>
    </w:p>
    <w:p w:rsidR="007A2FC7" w:rsidRPr="00272E6C" w:rsidRDefault="007A2FC7" w:rsidP="00BE0B5B">
      <w:pPr>
        <w:spacing w:line="360" w:lineRule="auto"/>
        <w:jc w:val="both"/>
        <w:rPr>
          <w:rFonts w:asciiTheme="majorBidi" w:hAnsiTheme="majorBidi" w:cstheme="majorBidi"/>
          <w:b/>
          <w:bCs/>
          <w:sz w:val="24"/>
          <w:szCs w:val="24"/>
        </w:rPr>
      </w:pPr>
      <w:r w:rsidRPr="00272E6C">
        <w:rPr>
          <w:rFonts w:asciiTheme="majorBidi" w:hAnsiTheme="majorBidi" w:cstheme="majorBidi"/>
          <w:b/>
          <w:bCs/>
          <w:sz w:val="24"/>
          <w:szCs w:val="24"/>
        </w:rPr>
        <w:t>Abstract:</w:t>
      </w:r>
    </w:p>
    <w:p w:rsidR="007A2FC7" w:rsidRPr="00272E6C" w:rsidRDefault="007A2FC7" w:rsidP="00BE0B5B">
      <w:pPr>
        <w:spacing w:line="360" w:lineRule="auto"/>
        <w:jc w:val="both"/>
        <w:rPr>
          <w:rFonts w:asciiTheme="majorBidi" w:hAnsiTheme="majorBidi" w:cstheme="majorBidi"/>
          <w:sz w:val="24"/>
          <w:szCs w:val="24"/>
        </w:rPr>
      </w:pPr>
      <w:r w:rsidRPr="00272E6C">
        <w:rPr>
          <w:rFonts w:asciiTheme="majorBidi" w:hAnsiTheme="majorBidi" w:cstheme="majorBidi"/>
          <w:sz w:val="24"/>
          <w:szCs w:val="24"/>
        </w:rPr>
        <w:tab/>
      </w:r>
      <w:r w:rsidR="00921CD6" w:rsidRPr="00272E6C">
        <w:rPr>
          <w:rFonts w:asciiTheme="majorBidi" w:hAnsiTheme="majorBidi" w:cstheme="majorBidi"/>
          <w:sz w:val="24"/>
          <w:szCs w:val="24"/>
        </w:rPr>
        <w:t xml:space="preserve">Evaluation of sixty patients pre and post </w:t>
      </w:r>
      <w:proofErr w:type="gramStart"/>
      <w:r w:rsidR="00921CD6" w:rsidRPr="00272E6C">
        <w:rPr>
          <w:rFonts w:asciiTheme="majorBidi" w:hAnsiTheme="majorBidi" w:cstheme="majorBidi"/>
          <w:sz w:val="24"/>
          <w:szCs w:val="24"/>
        </w:rPr>
        <w:t>3</w:t>
      </w:r>
      <w:proofErr w:type="gramEnd"/>
      <w:r w:rsidR="00921CD6" w:rsidRPr="00272E6C">
        <w:rPr>
          <w:rFonts w:asciiTheme="majorBidi" w:hAnsiTheme="majorBidi" w:cstheme="majorBidi"/>
          <w:sz w:val="24"/>
          <w:szCs w:val="24"/>
        </w:rPr>
        <w:t xml:space="preserve"> and 7 protocol regimen </w:t>
      </w:r>
      <w:r w:rsidR="007B7E76" w:rsidRPr="00272E6C">
        <w:rPr>
          <w:rFonts w:asciiTheme="majorBidi" w:hAnsiTheme="majorBidi" w:cstheme="majorBidi"/>
          <w:sz w:val="24"/>
          <w:szCs w:val="24"/>
        </w:rPr>
        <w:t xml:space="preserve">compared with 60 </w:t>
      </w:r>
      <w:r w:rsidR="00674974" w:rsidRPr="00272E6C">
        <w:rPr>
          <w:rFonts w:asciiTheme="majorBidi" w:hAnsiTheme="majorBidi" w:cstheme="majorBidi"/>
          <w:sz w:val="24"/>
          <w:szCs w:val="24"/>
        </w:rPr>
        <w:t>apparently</w:t>
      </w:r>
      <w:r w:rsidR="007B7E76" w:rsidRPr="00272E6C">
        <w:rPr>
          <w:rFonts w:asciiTheme="majorBidi" w:hAnsiTheme="majorBidi" w:cstheme="majorBidi"/>
          <w:sz w:val="24"/>
          <w:szCs w:val="24"/>
        </w:rPr>
        <w:t xml:space="preserve"> healthy volunteer dispersed on 4 age groups</w:t>
      </w:r>
      <w:r w:rsidR="00674974" w:rsidRPr="00272E6C">
        <w:rPr>
          <w:rFonts w:asciiTheme="majorBidi" w:hAnsiTheme="majorBidi" w:cstheme="majorBidi"/>
          <w:sz w:val="24"/>
          <w:szCs w:val="24"/>
        </w:rPr>
        <w:t xml:space="preserve"> (0-15, 16-</w:t>
      </w:r>
      <w:r w:rsidR="00DD04EE" w:rsidRPr="00272E6C">
        <w:rPr>
          <w:rFonts w:asciiTheme="majorBidi" w:hAnsiTheme="majorBidi" w:cstheme="majorBidi"/>
          <w:sz w:val="24"/>
          <w:szCs w:val="24"/>
        </w:rPr>
        <w:t>40, 41-65, 65 and above years). The results</w:t>
      </w:r>
      <w:r w:rsidR="007B7E76" w:rsidRPr="00272E6C">
        <w:rPr>
          <w:rFonts w:asciiTheme="majorBidi" w:hAnsiTheme="majorBidi" w:cstheme="majorBidi"/>
          <w:sz w:val="24"/>
          <w:szCs w:val="24"/>
        </w:rPr>
        <w:t xml:space="preserve"> </w:t>
      </w:r>
      <w:r w:rsidR="00F3452E" w:rsidRPr="00272E6C">
        <w:rPr>
          <w:rFonts w:asciiTheme="majorBidi" w:hAnsiTheme="majorBidi" w:cstheme="majorBidi"/>
          <w:sz w:val="24"/>
          <w:szCs w:val="24"/>
        </w:rPr>
        <w:t>show</w:t>
      </w:r>
      <w:r w:rsidR="007B7E76" w:rsidRPr="00272E6C">
        <w:rPr>
          <w:rFonts w:asciiTheme="majorBidi" w:hAnsiTheme="majorBidi" w:cstheme="majorBidi"/>
          <w:sz w:val="24"/>
          <w:szCs w:val="24"/>
        </w:rPr>
        <w:t xml:space="preserve"> </w:t>
      </w:r>
      <w:r w:rsidR="00DD04EE" w:rsidRPr="00272E6C">
        <w:rPr>
          <w:rFonts w:asciiTheme="majorBidi" w:hAnsiTheme="majorBidi" w:cstheme="majorBidi"/>
          <w:sz w:val="24"/>
          <w:szCs w:val="24"/>
        </w:rPr>
        <w:t xml:space="preserve">low </w:t>
      </w:r>
      <w:r w:rsidR="007B7E76" w:rsidRPr="00272E6C">
        <w:rPr>
          <w:rFonts w:asciiTheme="majorBidi" w:hAnsiTheme="majorBidi" w:cstheme="majorBidi"/>
          <w:sz w:val="24"/>
          <w:szCs w:val="24"/>
        </w:rPr>
        <w:t xml:space="preserve">neutrophil count before </w:t>
      </w:r>
      <w:r w:rsidR="00DD04EE" w:rsidRPr="00272E6C">
        <w:rPr>
          <w:rFonts w:asciiTheme="majorBidi" w:hAnsiTheme="majorBidi" w:cstheme="majorBidi"/>
          <w:sz w:val="24"/>
          <w:szCs w:val="24"/>
        </w:rPr>
        <w:t xml:space="preserve">treatment in all age groups and shows statistical differences when compared with the post treatment samples that shows elevation in count to near from control values. Evaluations of monocyte and basophil shows higher than control and post treatment </w:t>
      </w:r>
      <w:proofErr w:type="gramStart"/>
      <w:r w:rsidR="00DD04EE" w:rsidRPr="00272E6C">
        <w:rPr>
          <w:rFonts w:asciiTheme="majorBidi" w:hAnsiTheme="majorBidi" w:cstheme="majorBidi"/>
          <w:sz w:val="24"/>
          <w:szCs w:val="24"/>
        </w:rPr>
        <w:t>count which give</w:t>
      </w:r>
      <w:proofErr w:type="gramEnd"/>
      <w:r w:rsidR="00DD04EE" w:rsidRPr="00272E6C">
        <w:rPr>
          <w:rFonts w:asciiTheme="majorBidi" w:hAnsiTheme="majorBidi" w:cstheme="majorBidi"/>
          <w:sz w:val="24"/>
          <w:szCs w:val="24"/>
        </w:rPr>
        <w:t xml:space="preserve"> arise to the statistical differences to appear between treatment groups. Comparison between age groups in</w:t>
      </w:r>
      <w:r w:rsidR="005D7AC2" w:rsidRPr="00272E6C">
        <w:rPr>
          <w:rFonts w:asciiTheme="majorBidi" w:hAnsiTheme="majorBidi" w:cstheme="majorBidi"/>
          <w:sz w:val="24"/>
          <w:szCs w:val="24"/>
        </w:rPr>
        <w:t xml:space="preserve"> neutrophil and monocyte</w:t>
      </w:r>
      <w:r w:rsidR="00DD04EE" w:rsidRPr="00272E6C">
        <w:rPr>
          <w:rFonts w:asciiTheme="majorBidi" w:hAnsiTheme="majorBidi" w:cstheme="majorBidi"/>
          <w:sz w:val="24"/>
          <w:szCs w:val="24"/>
        </w:rPr>
        <w:t xml:space="preserve"> shows </w:t>
      </w:r>
      <w:r w:rsidR="00F3452E" w:rsidRPr="00272E6C">
        <w:rPr>
          <w:rFonts w:asciiTheme="majorBidi" w:hAnsiTheme="majorBidi" w:cstheme="majorBidi"/>
          <w:sz w:val="24"/>
          <w:szCs w:val="24"/>
        </w:rPr>
        <w:t>statistical differences when compared between age groups. Eosinophil evaluation shows no statistical differences when compared between treatment group and age group. All statistical comparisons done be ANOVA on P≤0.5.</w:t>
      </w:r>
    </w:p>
    <w:p w:rsidR="00F3452E" w:rsidRPr="00272E6C" w:rsidRDefault="00F3452E" w:rsidP="00BE0B5B">
      <w:pPr>
        <w:spacing w:line="360" w:lineRule="auto"/>
        <w:jc w:val="both"/>
        <w:rPr>
          <w:rFonts w:asciiTheme="majorBidi" w:hAnsiTheme="majorBidi" w:cstheme="majorBidi"/>
          <w:sz w:val="24"/>
          <w:szCs w:val="24"/>
        </w:rPr>
      </w:pPr>
      <w:r w:rsidRPr="00272E6C">
        <w:rPr>
          <w:rFonts w:asciiTheme="majorBidi" w:hAnsiTheme="majorBidi" w:cstheme="majorBidi"/>
          <w:b/>
          <w:bCs/>
          <w:sz w:val="24"/>
          <w:szCs w:val="24"/>
        </w:rPr>
        <w:t>Key words:</w:t>
      </w:r>
      <w:r w:rsidRPr="00272E6C">
        <w:rPr>
          <w:rFonts w:asciiTheme="majorBidi" w:hAnsiTheme="majorBidi" w:cstheme="majorBidi"/>
          <w:sz w:val="24"/>
          <w:szCs w:val="24"/>
        </w:rPr>
        <w:t xml:space="preserve"> Basophil, Neutrophil, Eosinophil, Monocyte, Acute myeloid leukemia.</w:t>
      </w:r>
    </w:p>
    <w:p w:rsidR="00F3452E" w:rsidRPr="00272E6C" w:rsidRDefault="00F3452E" w:rsidP="00BE0B5B">
      <w:pPr>
        <w:spacing w:line="360" w:lineRule="auto"/>
        <w:jc w:val="both"/>
        <w:rPr>
          <w:rFonts w:asciiTheme="majorBidi" w:hAnsiTheme="majorBidi" w:cstheme="majorBidi"/>
          <w:b/>
          <w:bCs/>
          <w:sz w:val="24"/>
          <w:szCs w:val="24"/>
        </w:rPr>
      </w:pPr>
      <w:r w:rsidRPr="00272E6C">
        <w:rPr>
          <w:rFonts w:asciiTheme="majorBidi" w:hAnsiTheme="majorBidi" w:cstheme="majorBidi"/>
          <w:b/>
          <w:bCs/>
          <w:sz w:val="24"/>
          <w:szCs w:val="24"/>
        </w:rPr>
        <w:t>Introduction:</w:t>
      </w:r>
    </w:p>
    <w:p w:rsidR="004C6679" w:rsidRPr="00272E6C" w:rsidRDefault="004C6679" w:rsidP="00BE0B5B">
      <w:pPr>
        <w:shd w:val="clear" w:color="auto" w:fill="FFFFFF"/>
        <w:spacing w:after="150" w:line="360" w:lineRule="auto"/>
        <w:ind w:left="720"/>
        <w:contextualSpacing/>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Acute Myeloid Leukemia</w:t>
      </w:r>
    </w:p>
    <w:p w:rsidR="004C6679" w:rsidRPr="00272E6C" w:rsidRDefault="004C6679" w:rsidP="00BE0B5B">
      <w:pPr>
        <w:shd w:val="clear" w:color="auto" w:fill="FFFFFF"/>
        <w:spacing w:after="150" w:line="360" w:lineRule="auto"/>
        <w:ind w:left="720" w:firstLine="720"/>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 xml:space="preserve">Blood malignancy influences WBCs, PLTs and RBCs. An individual with AML creates anomalous quantities of these cells rapidly, giving the name "acute". The WBC count is either upper or under than ordinary count, which are all in blast stage. Since WBCs are a significant piece of battling contaminations, patients regularly have different </w:t>
      </w:r>
      <w:proofErr w:type="spellStart"/>
      <w:r w:rsidRPr="00272E6C">
        <w:rPr>
          <w:rFonts w:asciiTheme="majorBidi" w:eastAsia="Times New Roman" w:hAnsiTheme="majorBidi" w:cstheme="majorBidi"/>
          <w:color w:val="000000"/>
          <w:sz w:val="24"/>
          <w:szCs w:val="24"/>
        </w:rPr>
        <w:t>uncurable</w:t>
      </w:r>
      <w:proofErr w:type="spellEnd"/>
      <w:r w:rsidRPr="00272E6C">
        <w:rPr>
          <w:rFonts w:asciiTheme="majorBidi" w:eastAsia="Times New Roman" w:hAnsiTheme="majorBidi" w:cstheme="majorBidi"/>
          <w:color w:val="000000"/>
          <w:sz w:val="24"/>
          <w:szCs w:val="24"/>
        </w:rPr>
        <w:t xml:space="preserve"> diseases. A few patients develop low RBC count and/or PLTs count, yet that is not generally</w:t>
      </w:r>
      <w:r w:rsidR="00272E6C">
        <w:rPr>
          <w:rFonts w:asciiTheme="majorBidi" w:eastAsia="Times New Roman" w:hAnsiTheme="majorBidi" w:cstheme="majorBidi"/>
          <w:color w:val="000000"/>
          <w:sz w:val="24"/>
          <w:szCs w:val="24"/>
          <w:vertAlign w:val="superscript"/>
        </w:rPr>
        <w:t>1</w:t>
      </w:r>
      <w:r w:rsidRPr="00272E6C">
        <w:rPr>
          <w:rFonts w:asciiTheme="majorBidi" w:eastAsia="Times New Roman" w:hAnsiTheme="majorBidi" w:cstheme="majorBidi"/>
          <w:color w:val="000000"/>
          <w:sz w:val="24"/>
          <w:szCs w:val="24"/>
        </w:rPr>
        <w:t>.</w:t>
      </w:r>
    </w:p>
    <w:p w:rsidR="004C6679" w:rsidRPr="00272E6C" w:rsidRDefault="004C6679" w:rsidP="00BE0B5B">
      <w:pPr>
        <w:shd w:val="clear" w:color="auto" w:fill="FFFFFF"/>
        <w:spacing w:after="150" w:line="360" w:lineRule="auto"/>
        <w:ind w:left="720" w:firstLine="720"/>
        <w:jc w:val="both"/>
        <w:rPr>
          <w:rFonts w:asciiTheme="majorBidi" w:eastAsia="Times New Roman" w:hAnsiTheme="majorBidi" w:cstheme="majorBidi"/>
          <w:color w:val="000000"/>
          <w:sz w:val="24"/>
          <w:szCs w:val="24"/>
        </w:rPr>
      </w:pPr>
    </w:p>
    <w:p w:rsidR="004C6679" w:rsidRPr="00272E6C" w:rsidRDefault="004C6679" w:rsidP="00BE0B5B">
      <w:pPr>
        <w:shd w:val="clear" w:color="auto" w:fill="FFFFFF"/>
        <w:spacing w:after="150" w:line="360" w:lineRule="auto"/>
        <w:ind w:left="720"/>
        <w:contextualSpacing/>
        <w:jc w:val="both"/>
        <w:rPr>
          <w:rFonts w:asciiTheme="majorBidi" w:eastAsia="Times New Roman" w:hAnsiTheme="majorBidi" w:cstheme="majorBidi"/>
          <w:b/>
          <w:bCs/>
          <w:color w:val="000000"/>
          <w:sz w:val="24"/>
          <w:szCs w:val="24"/>
        </w:rPr>
      </w:pPr>
      <w:r w:rsidRPr="00272E6C">
        <w:rPr>
          <w:rFonts w:asciiTheme="majorBidi" w:eastAsia="Times New Roman" w:hAnsiTheme="majorBidi" w:cstheme="majorBidi"/>
          <w:b/>
          <w:bCs/>
          <w:color w:val="000000"/>
          <w:sz w:val="24"/>
          <w:szCs w:val="24"/>
        </w:rPr>
        <w:t>Signs:</w:t>
      </w:r>
    </w:p>
    <w:p w:rsidR="004C6679" w:rsidRPr="00272E6C" w:rsidRDefault="004C6679" w:rsidP="00BE0B5B">
      <w:pPr>
        <w:shd w:val="clear" w:color="auto" w:fill="FFFFFF"/>
        <w:spacing w:after="150" w:line="360" w:lineRule="auto"/>
        <w:ind w:left="720" w:firstLine="720"/>
        <w:jc w:val="both"/>
        <w:rPr>
          <w:rFonts w:asciiTheme="majorBidi" w:eastAsia="Times New Roman" w:hAnsiTheme="majorBidi" w:cstheme="majorBidi"/>
          <w:sz w:val="24"/>
          <w:szCs w:val="24"/>
        </w:rPr>
      </w:pPr>
      <w:r w:rsidRPr="00272E6C">
        <w:rPr>
          <w:rFonts w:asciiTheme="majorBidi" w:eastAsia="Times New Roman" w:hAnsiTheme="majorBidi" w:cstheme="majorBidi"/>
          <w:color w:val="000000"/>
          <w:sz w:val="24"/>
          <w:szCs w:val="24"/>
        </w:rPr>
        <w:t xml:space="preserve">In AML, certain WBC do not completely develop and cannot work appropriately. Side effects </w:t>
      </w:r>
      <w:proofErr w:type="gramStart"/>
      <w:r w:rsidRPr="00272E6C">
        <w:rPr>
          <w:rFonts w:asciiTheme="majorBidi" w:eastAsia="Times New Roman" w:hAnsiTheme="majorBidi" w:cstheme="majorBidi"/>
          <w:color w:val="000000"/>
          <w:sz w:val="24"/>
          <w:szCs w:val="24"/>
        </w:rPr>
        <w:t>are identified</w:t>
      </w:r>
      <w:proofErr w:type="gramEnd"/>
      <w:r w:rsidRPr="00272E6C">
        <w:rPr>
          <w:rFonts w:asciiTheme="majorBidi" w:eastAsia="Times New Roman" w:hAnsiTheme="majorBidi" w:cstheme="majorBidi"/>
          <w:color w:val="000000"/>
          <w:sz w:val="24"/>
          <w:szCs w:val="24"/>
        </w:rPr>
        <w:t xml:space="preserve"> with the strange numbers and capacity of immature WBC. They can incorporate fever, contamination, simple draining or wounding, shortness of breath, or </w:t>
      </w:r>
      <w:r w:rsidRPr="00272E6C">
        <w:rPr>
          <w:rFonts w:asciiTheme="majorBidi" w:eastAsia="Times New Roman" w:hAnsiTheme="majorBidi" w:cstheme="majorBidi"/>
          <w:color w:val="000000"/>
          <w:sz w:val="24"/>
          <w:szCs w:val="24"/>
        </w:rPr>
        <w:lastRenderedPageBreak/>
        <w:t>shortcoming. These side effects can likewise be indications of basic sicknesses like influenza. It is not exceptional for an individual back to human services supplier before getting a finding of AML. Most contaminations are simply diseases and not leukemia. What is significant is that an individual comes back to their social insurance supplier for further examination if the side effects they have are not reacting to the endorsed treatment (regularly anti-toxins)</w:t>
      </w:r>
      <w:r w:rsidR="00272E6C">
        <w:rPr>
          <w:rFonts w:asciiTheme="majorBidi" w:eastAsia="Times New Roman" w:hAnsiTheme="majorBidi" w:cstheme="majorBidi"/>
          <w:sz w:val="24"/>
          <w:szCs w:val="24"/>
          <w:vertAlign w:val="superscript"/>
        </w:rPr>
        <w:t>2</w:t>
      </w:r>
      <w:r w:rsidR="00272E6C">
        <w:rPr>
          <w:rFonts w:asciiTheme="majorBidi" w:eastAsia="Times New Roman" w:hAnsiTheme="majorBidi" w:cstheme="majorBidi"/>
          <w:sz w:val="24"/>
          <w:szCs w:val="24"/>
        </w:rPr>
        <w:t>.</w:t>
      </w:r>
    </w:p>
    <w:p w:rsidR="004C6679" w:rsidRPr="00272E6C" w:rsidRDefault="004C6679" w:rsidP="00BE0B5B">
      <w:pPr>
        <w:shd w:val="clear" w:color="auto" w:fill="FFFFFF"/>
        <w:spacing w:after="150" w:line="360" w:lineRule="auto"/>
        <w:ind w:left="720" w:firstLine="720"/>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 xml:space="preserve">Acute myeloid leukemia frequently found when an individual has </w:t>
      </w:r>
      <w:proofErr w:type="gramStart"/>
      <w:r w:rsidRPr="00272E6C">
        <w:rPr>
          <w:rFonts w:asciiTheme="majorBidi" w:eastAsia="Times New Roman" w:hAnsiTheme="majorBidi" w:cstheme="majorBidi"/>
          <w:color w:val="000000"/>
          <w:sz w:val="24"/>
          <w:szCs w:val="24"/>
        </w:rPr>
        <w:t>an</w:t>
      </w:r>
      <w:proofErr w:type="gramEnd"/>
      <w:r w:rsidRPr="00272E6C">
        <w:rPr>
          <w:rFonts w:asciiTheme="majorBidi" w:eastAsia="Times New Roman" w:hAnsiTheme="majorBidi" w:cstheme="majorBidi"/>
          <w:color w:val="000000"/>
          <w:sz w:val="24"/>
          <w:szCs w:val="24"/>
        </w:rPr>
        <w:t xml:space="preserve"> un treated disease or draining or wounding and abnormal blood component counts. In these </w:t>
      </w:r>
      <w:proofErr w:type="gramStart"/>
      <w:r w:rsidRPr="00272E6C">
        <w:rPr>
          <w:rFonts w:asciiTheme="majorBidi" w:eastAsia="Times New Roman" w:hAnsiTheme="majorBidi" w:cstheme="majorBidi"/>
          <w:color w:val="000000"/>
          <w:sz w:val="24"/>
          <w:szCs w:val="24"/>
        </w:rPr>
        <w:t>cases</w:t>
      </w:r>
      <w:proofErr w:type="gramEnd"/>
      <w:r w:rsidRPr="00272E6C">
        <w:rPr>
          <w:rFonts w:asciiTheme="majorBidi" w:eastAsia="Times New Roman" w:hAnsiTheme="majorBidi" w:cstheme="majorBidi"/>
          <w:color w:val="000000"/>
          <w:sz w:val="24"/>
          <w:szCs w:val="24"/>
        </w:rPr>
        <w:t xml:space="preserve"> furthe</w:t>
      </w:r>
      <w:r w:rsidR="00272E6C">
        <w:rPr>
          <w:rFonts w:asciiTheme="majorBidi" w:eastAsia="Times New Roman" w:hAnsiTheme="majorBidi" w:cstheme="majorBidi"/>
          <w:color w:val="000000"/>
          <w:sz w:val="24"/>
          <w:szCs w:val="24"/>
        </w:rPr>
        <w:t>r investigations should be done</w:t>
      </w:r>
      <w:r w:rsidR="00272E6C">
        <w:rPr>
          <w:rFonts w:asciiTheme="majorBidi" w:eastAsia="Times New Roman" w:hAnsiTheme="majorBidi" w:cstheme="majorBidi"/>
          <w:color w:val="000000"/>
          <w:sz w:val="24"/>
          <w:szCs w:val="24"/>
          <w:vertAlign w:val="superscript"/>
        </w:rPr>
        <w:t>3</w:t>
      </w:r>
      <w:r w:rsidR="00272E6C">
        <w:rPr>
          <w:rFonts w:asciiTheme="majorBidi" w:eastAsia="Times New Roman" w:hAnsiTheme="majorBidi" w:cstheme="majorBidi"/>
          <w:color w:val="000000"/>
          <w:sz w:val="24"/>
          <w:szCs w:val="24"/>
        </w:rPr>
        <w:t>.</w:t>
      </w:r>
    </w:p>
    <w:p w:rsidR="004C6679" w:rsidRPr="00272E6C" w:rsidRDefault="004C6679" w:rsidP="00BE0B5B">
      <w:pPr>
        <w:shd w:val="clear" w:color="auto" w:fill="FFFFFF"/>
        <w:spacing w:after="150" w:line="360" w:lineRule="auto"/>
        <w:ind w:left="720" w:firstLine="720"/>
        <w:jc w:val="both"/>
        <w:rPr>
          <w:rFonts w:asciiTheme="majorBidi" w:eastAsia="Times New Roman" w:hAnsiTheme="majorBidi" w:cstheme="majorBidi"/>
          <w:color w:val="000000"/>
          <w:sz w:val="24"/>
          <w:szCs w:val="24"/>
        </w:rPr>
      </w:pPr>
    </w:p>
    <w:p w:rsidR="004C6679" w:rsidRPr="00272E6C" w:rsidRDefault="004C6679" w:rsidP="00BE0B5B">
      <w:pPr>
        <w:shd w:val="clear" w:color="auto" w:fill="FFFFFF"/>
        <w:spacing w:before="300" w:after="150" w:line="360" w:lineRule="auto"/>
        <w:ind w:left="720"/>
        <w:contextualSpacing/>
        <w:jc w:val="both"/>
        <w:outlineLvl w:val="2"/>
        <w:rPr>
          <w:rFonts w:asciiTheme="majorBidi" w:eastAsia="Times New Roman" w:hAnsiTheme="majorBidi" w:cstheme="majorBidi"/>
          <w:b/>
          <w:bCs/>
          <w:color w:val="000000"/>
          <w:sz w:val="24"/>
          <w:szCs w:val="24"/>
        </w:rPr>
      </w:pPr>
      <w:r w:rsidRPr="00272E6C">
        <w:rPr>
          <w:rFonts w:asciiTheme="majorBidi" w:eastAsia="Times New Roman" w:hAnsiTheme="majorBidi" w:cstheme="majorBidi"/>
          <w:b/>
          <w:bCs/>
          <w:color w:val="000000"/>
          <w:sz w:val="24"/>
          <w:szCs w:val="24"/>
        </w:rPr>
        <w:t>Diagnostic Methods:</w:t>
      </w:r>
    </w:p>
    <w:p w:rsidR="004C6679" w:rsidRPr="00272E6C" w:rsidRDefault="004C6679" w:rsidP="00BE0B5B">
      <w:pPr>
        <w:pStyle w:val="ListeParagraf"/>
        <w:numPr>
          <w:ilvl w:val="0"/>
          <w:numId w:val="5"/>
        </w:numPr>
        <w:shd w:val="clear" w:color="auto" w:fill="FFFFFF"/>
        <w:spacing w:after="150" w:line="360" w:lineRule="auto"/>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 xml:space="preserve">Biopsy from bone marrow to determine the classification of AML. Include cytogenetic testing (karyotype and/or FISH testing), </w:t>
      </w:r>
      <w:proofErr w:type="spellStart"/>
      <w:r w:rsidRPr="00272E6C">
        <w:rPr>
          <w:rFonts w:asciiTheme="majorBidi" w:eastAsia="Times New Roman" w:hAnsiTheme="majorBidi" w:cstheme="majorBidi"/>
          <w:color w:val="000000"/>
          <w:sz w:val="24"/>
          <w:szCs w:val="24"/>
        </w:rPr>
        <w:t>immunophenotyping</w:t>
      </w:r>
      <w:proofErr w:type="spellEnd"/>
      <w:r w:rsidRPr="00272E6C">
        <w:rPr>
          <w:rFonts w:asciiTheme="majorBidi" w:eastAsia="Times New Roman" w:hAnsiTheme="majorBidi" w:cstheme="majorBidi"/>
          <w:color w:val="000000"/>
          <w:sz w:val="24"/>
          <w:szCs w:val="24"/>
        </w:rPr>
        <w:t>, molecular testing, and human leukocyte antigen (HLA) typing for potential future bone marrow transplant. Classification helps to guide treatment. There are two classification sy</w:t>
      </w:r>
      <w:r w:rsidR="00272E6C">
        <w:rPr>
          <w:rFonts w:asciiTheme="majorBidi" w:eastAsia="Times New Roman" w:hAnsiTheme="majorBidi" w:cstheme="majorBidi"/>
          <w:color w:val="000000"/>
          <w:sz w:val="24"/>
          <w:szCs w:val="24"/>
        </w:rPr>
        <w:t>stems for AML</w:t>
      </w:r>
      <w:r w:rsidR="00272E6C">
        <w:rPr>
          <w:rFonts w:asciiTheme="majorBidi" w:eastAsia="Times New Roman" w:hAnsiTheme="majorBidi" w:cstheme="majorBidi"/>
          <w:color w:val="000000"/>
          <w:sz w:val="24"/>
          <w:szCs w:val="24"/>
          <w:vertAlign w:val="superscript"/>
        </w:rPr>
        <w:t>4</w:t>
      </w:r>
      <w:r w:rsidRPr="00272E6C">
        <w:rPr>
          <w:rFonts w:asciiTheme="majorBidi" w:eastAsia="Times New Roman" w:hAnsiTheme="majorBidi" w:cstheme="majorBidi"/>
          <w:color w:val="000000"/>
          <w:sz w:val="24"/>
          <w:szCs w:val="24"/>
        </w:rPr>
        <w:t>.</w:t>
      </w:r>
    </w:p>
    <w:p w:rsidR="004C6679" w:rsidRPr="00272E6C" w:rsidRDefault="004C6679" w:rsidP="00BE0B5B">
      <w:pPr>
        <w:pStyle w:val="ListeParagraf"/>
        <w:numPr>
          <w:ilvl w:val="0"/>
          <w:numId w:val="5"/>
        </w:numPr>
        <w:shd w:val="clear" w:color="auto" w:fill="FFFFFF"/>
        <w:spacing w:after="150" w:line="360" w:lineRule="auto"/>
        <w:jc w:val="both"/>
        <w:rPr>
          <w:rFonts w:asciiTheme="majorBidi" w:eastAsia="Times New Roman" w:hAnsiTheme="majorBidi" w:cstheme="majorBidi"/>
          <w:i/>
          <w:iCs/>
          <w:color w:val="000000"/>
          <w:sz w:val="24"/>
          <w:szCs w:val="24"/>
        </w:rPr>
      </w:pPr>
      <w:r w:rsidRPr="00272E6C">
        <w:rPr>
          <w:rFonts w:asciiTheme="majorBidi" w:eastAsia="Times New Roman" w:hAnsiTheme="majorBidi" w:cstheme="majorBidi"/>
          <w:color w:val="000000"/>
          <w:sz w:val="24"/>
          <w:szCs w:val="24"/>
        </w:rPr>
        <w:t>World Health Organization order of AML (2016) utilizes hereditary variations from the norm to group classes of it. That framework modify the idea and vision toward AML diagnosis to more than twenty percent of immature cells in BM and gatherings different subtypes of AML dependent on hereditary variations from the norm and forecast</w:t>
      </w:r>
      <w:r w:rsidRPr="00272E6C">
        <w:rPr>
          <w:rFonts w:asciiTheme="majorBidi" w:eastAsia="Times New Roman" w:hAnsiTheme="majorBidi" w:cstheme="majorBidi"/>
          <w:i/>
          <w:iCs/>
          <w:color w:val="000000"/>
          <w:sz w:val="24"/>
          <w:szCs w:val="24"/>
        </w:rPr>
        <w:t>.</w:t>
      </w:r>
    </w:p>
    <w:p w:rsidR="004C6679" w:rsidRPr="00272E6C" w:rsidRDefault="004C6679" w:rsidP="00BE0B5B">
      <w:pPr>
        <w:shd w:val="clear" w:color="auto" w:fill="FFFFFF"/>
        <w:spacing w:after="150" w:line="360" w:lineRule="auto"/>
        <w:ind w:firstLine="648"/>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Acute myeloid leukemia (AML) and related neoplasms</w:t>
      </w:r>
    </w:p>
    <w:p w:rsidR="004C6679" w:rsidRPr="00272E6C" w:rsidRDefault="004C6679" w:rsidP="00BE0B5B">
      <w:pPr>
        <w:shd w:val="clear" w:color="auto" w:fill="FFFFFF"/>
        <w:spacing w:after="150" w:line="360" w:lineRule="auto"/>
        <w:ind w:left="648" w:firstLine="720"/>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The second classification system for AML is FAB grouping (M0 – M7). The FAB (French American British) (2016) order. The FAB framework depends on the percentage of more than thirty percent immature cells in BM to allocate an analysis.</w:t>
      </w:r>
    </w:p>
    <w:p w:rsidR="004C6679" w:rsidRPr="00272E6C" w:rsidRDefault="004C6679" w:rsidP="00BE0B5B">
      <w:pPr>
        <w:shd w:val="clear" w:color="auto" w:fill="FFFFFF"/>
        <w:spacing w:after="150" w:line="360" w:lineRule="auto"/>
        <w:ind w:left="648" w:firstLine="720"/>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 xml:space="preserve">Patients characterized into prognosis hazard gatherings (ideal, moderate and poor) in view of the hereditary </w:t>
      </w:r>
      <w:proofErr w:type="gramStart"/>
      <w:r w:rsidRPr="00272E6C">
        <w:rPr>
          <w:rFonts w:asciiTheme="majorBidi" w:eastAsia="Times New Roman" w:hAnsiTheme="majorBidi" w:cstheme="majorBidi"/>
          <w:color w:val="000000"/>
          <w:sz w:val="24"/>
          <w:szCs w:val="24"/>
        </w:rPr>
        <w:t>variations, that</w:t>
      </w:r>
      <w:proofErr w:type="gramEnd"/>
      <w:r w:rsidRPr="00272E6C">
        <w:rPr>
          <w:rFonts w:asciiTheme="majorBidi" w:eastAsia="Times New Roman" w:hAnsiTheme="majorBidi" w:cstheme="majorBidi"/>
          <w:color w:val="000000"/>
          <w:sz w:val="24"/>
          <w:szCs w:val="24"/>
        </w:rPr>
        <w:t xml:space="preserve"> may help decide the best proper treatment.</w:t>
      </w:r>
    </w:p>
    <w:p w:rsidR="004C6679" w:rsidRPr="00272E6C" w:rsidRDefault="004C6679" w:rsidP="00BE0B5B">
      <w:pPr>
        <w:shd w:val="clear" w:color="auto" w:fill="FFFFFF"/>
        <w:spacing w:before="300" w:after="150" w:line="360" w:lineRule="auto"/>
        <w:ind w:left="720"/>
        <w:contextualSpacing/>
        <w:jc w:val="both"/>
        <w:outlineLvl w:val="2"/>
        <w:rPr>
          <w:rFonts w:asciiTheme="majorBidi" w:eastAsia="Times New Roman" w:hAnsiTheme="majorBidi" w:cstheme="majorBidi"/>
          <w:b/>
          <w:bCs/>
          <w:color w:val="000000"/>
          <w:sz w:val="24"/>
          <w:szCs w:val="24"/>
        </w:rPr>
      </w:pPr>
      <w:r w:rsidRPr="00272E6C">
        <w:rPr>
          <w:rFonts w:asciiTheme="majorBidi" w:eastAsia="Times New Roman" w:hAnsiTheme="majorBidi" w:cstheme="majorBidi"/>
          <w:b/>
          <w:bCs/>
          <w:color w:val="000000"/>
          <w:sz w:val="24"/>
          <w:szCs w:val="24"/>
        </w:rPr>
        <w:t>Treatment:</w:t>
      </w:r>
    </w:p>
    <w:p w:rsidR="004C6679" w:rsidRPr="00272E6C" w:rsidRDefault="004C6679" w:rsidP="00BE0B5B">
      <w:pPr>
        <w:shd w:val="clear" w:color="auto" w:fill="FFFFFF"/>
        <w:spacing w:after="150" w:line="360" w:lineRule="auto"/>
        <w:ind w:left="720" w:firstLine="720"/>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lastRenderedPageBreak/>
        <w:t xml:space="preserve">Chemotherapy is perplexing. It </w:t>
      </w:r>
      <w:proofErr w:type="gramStart"/>
      <w:r w:rsidRPr="00272E6C">
        <w:rPr>
          <w:rFonts w:asciiTheme="majorBidi" w:eastAsia="Times New Roman" w:hAnsiTheme="majorBidi" w:cstheme="majorBidi"/>
          <w:color w:val="000000"/>
          <w:sz w:val="24"/>
          <w:szCs w:val="24"/>
        </w:rPr>
        <w:t>is separated</w:t>
      </w:r>
      <w:proofErr w:type="gramEnd"/>
      <w:r w:rsidRPr="00272E6C">
        <w:rPr>
          <w:rFonts w:asciiTheme="majorBidi" w:eastAsia="Times New Roman" w:hAnsiTheme="majorBidi" w:cstheme="majorBidi"/>
          <w:color w:val="000000"/>
          <w:sz w:val="24"/>
          <w:szCs w:val="24"/>
        </w:rPr>
        <w:t xml:space="preserve"> into two stages, acceptance stage and solidification (or increase) stage. The objective of acceptance treatment is to instigate an abatement, generally characterized as under 5% blasts in BM. When reduction accomplished, combination treatment prescribed. Medical procedure is not utilized in light of the fact that AML is an infection of the blood, which circles all through the entire body; this implies a viable </w:t>
      </w:r>
      <w:proofErr w:type="gramStart"/>
      <w:r w:rsidRPr="00272E6C">
        <w:rPr>
          <w:rFonts w:asciiTheme="majorBidi" w:eastAsia="Times New Roman" w:hAnsiTheme="majorBidi" w:cstheme="majorBidi"/>
          <w:color w:val="000000"/>
          <w:sz w:val="24"/>
          <w:szCs w:val="24"/>
        </w:rPr>
        <w:t>treatment which</w:t>
      </w:r>
      <w:proofErr w:type="gramEnd"/>
      <w:r w:rsidRPr="00272E6C">
        <w:rPr>
          <w:rFonts w:asciiTheme="majorBidi" w:eastAsia="Times New Roman" w:hAnsiTheme="majorBidi" w:cstheme="majorBidi"/>
          <w:color w:val="000000"/>
          <w:sz w:val="24"/>
          <w:szCs w:val="24"/>
        </w:rPr>
        <w:t xml:space="preserve"> must be addressed. Determination of treatment routine reliant </w:t>
      </w:r>
      <w:proofErr w:type="gramStart"/>
      <w:r w:rsidRPr="00272E6C">
        <w:rPr>
          <w:rFonts w:asciiTheme="majorBidi" w:eastAsia="Times New Roman" w:hAnsiTheme="majorBidi" w:cstheme="majorBidi"/>
          <w:color w:val="000000"/>
          <w:sz w:val="24"/>
          <w:szCs w:val="24"/>
        </w:rPr>
        <w:t>on how old patients are and their FAB classification</w:t>
      </w:r>
      <w:r w:rsidR="004B5C5E">
        <w:rPr>
          <w:rFonts w:asciiTheme="majorBidi" w:eastAsia="Times New Roman" w:hAnsiTheme="majorBidi" w:cstheme="majorBidi"/>
          <w:color w:val="000000"/>
          <w:sz w:val="24"/>
          <w:szCs w:val="24"/>
          <w:vertAlign w:val="superscript"/>
        </w:rPr>
        <w:t>5</w:t>
      </w:r>
      <w:proofErr w:type="gramEnd"/>
      <w:r w:rsidRPr="00272E6C">
        <w:rPr>
          <w:rFonts w:asciiTheme="majorBidi" w:eastAsia="Times New Roman" w:hAnsiTheme="majorBidi" w:cstheme="majorBidi"/>
          <w:color w:val="000000"/>
          <w:sz w:val="24"/>
          <w:szCs w:val="24"/>
        </w:rPr>
        <w:t>.</w:t>
      </w:r>
    </w:p>
    <w:p w:rsidR="004C6679" w:rsidRPr="00272E6C" w:rsidRDefault="004C6679" w:rsidP="00BE0B5B">
      <w:pPr>
        <w:shd w:val="clear" w:color="auto" w:fill="FFFFFF"/>
        <w:spacing w:after="150" w:line="360" w:lineRule="auto"/>
        <w:ind w:left="720" w:firstLine="720"/>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 xml:space="preserve">The treatment </w:t>
      </w:r>
      <w:proofErr w:type="gramStart"/>
      <w:r w:rsidRPr="00272E6C">
        <w:rPr>
          <w:rFonts w:asciiTheme="majorBidi" w:eastAsia="Times New Roman" w:hAnsiTheme="majorBidi" w:cstheme="majorBidi"/>
          <w:color w:val="000000"/>
          <w:sz w:val="24"/>
          <w:szCs w:val="24"/>
        </w:rPr>
        <w:t>is intended</w:t>
      </w:r>
      <w:proofErr w:type="gramEnd"/>
      <w:r w:rsidRPr="00272E6C">
        <w:rPr>
          <w:rFonts w:asciiTheme="majorBidi" w:eastAsia="Times New Roman" w:hAnsiTheme="majorBidi" w:cstheme="majorBidi"/>
          <w:color w:val="000000"/>
          <w:sz w:val="24"/>
          <w:szCs w:val="24"/>
        </w:rPr>
        <w:t xml:space="preserve"> to crash the strangely working leukemia cells, yet this treatment demolishes numerous solid cells, also. Putting the patient in danger for draining and disease. Which can be dangerous. Furthermore, the chemotherapy prescriptions can cause symptoms, for example, mouth wounds (</w:t>
      </w:r>
      <w:proofErr w:type="spellStart"/>
      <w:r w:rsidRPr="00272E6C">
        <w:rPr>
          <w:rFonts w:asciiTheme="majorBidi" w:eastAsia="Times New Roman" w:hAnsiTheme="majorBidi" w:cstheme="majorBidi"/>
          <w:color w:val="000000"/>
          <w:sz w:val="24"/>
          <w:szCs w:val="24"/>
        </w:rPr>
        <w:t>mucositis</w:t>
      </w:r>
      <w:proofErr w:type="spellEnd"/>
      <w:r w:rsidRPr="00272E6C">
        <w:rPr>
          <w:rFonts w:asciiTheme="majorBidi" w:eastAsia="Times New Roman" w:hAnsiTheme="majorBidi" w:cstheme="majorBidi"/>
          <w:color w:val="000000"/>
          <w:sz w:val="24"/>
          <w:szCs w:val="24"/>
        </w:rPr>
        <w:t>), loose bowels, sickness/regurgitating, and male pattern baldness (alopecia</w:t>
      </w:r>
      <w:proofErr w:type="gramStart"/>
      <w:r w:rsidRPr="00272E6C">
        <w:rPr>
          <w:rFonts w:asciiTheme="majorBidi" w:eastAsia="Times New Roman" w:hAnsiTheme="majorBidi" w:cstheme="majorBidi"/>
          <w:color w:val="000000"/>
          <w:sz w:val="24"/>
          <w:szCs w:val="24"/>
        </w:rPr>
        <w:t>)</w:t>
      </w:r>
      <w:r w:rsidR="004B5C5E">
        <w:rPr>
          <w:rFonts w:asciiTheme="majorBidi" w:eastAsia="Times New Roman" w:hAnsiTheme="majorBidi" w:cstheme="majorBidi"/>
          <w:color w:val="000000"/>
          <w:sz w:val="24"/>
          <w:szCs w:val="24"/>
          <w:vertAlign w:val="superscript"/>
        </w:rPr>
        <w:t>6</w:t>
      </w:r>
      <w:proofErr w:type="gramEnd"/>
      <w:r w:rsidRPr="00272E6C">
        <w:rPr>
          <w:rFonts w:asciiTheme="majorBidi" w:eastAsia="Times New Roman" w:hAnsiTheme="majorBidi" w:cstheme="majorBidi"/>
          <w:color w:val="000000"/>
          <w:sz w:val="24"/>
          <w:szCs w:val="24"/>
          <w:shd w:val="clear" w:color="auto" w:fill="FFFFFF"/>
        </w:rPr>
        <w:t>.</w:t>
      </w:r>
    </w:p>
    <w:p w:rsidR="004C6679" w:rsidRPr="00272E6C" w:rsidRDefault="004C6679" w:rsidP="00BE0B5B">
      <w:pPr>
        <w:shd w:val="clear" w:color="auto" w:fill="FFFFFF"/>
        <w:spacing w:after="150" w:line="360" w:lineRule="auto"/>
        <w:ind w:left="720" w:firstLine="720"/>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Protocol followed in the treatment of AML:</w:t>
      </w:r>
    </w:p>
    <w:p w:rsidR="004C6679" w:rsidRPr="00272E6C" w:rsidRDefault="004C6679" w:rsidP="00BE0B5B">
      <w:pPr>
        <w:shd w:val="clear" w:color="auto" w:fill="FFFFFF"/>
        <w:spacing w:after="150" w:line="360" w:lineRule="auto"/>
        <w:ind w:left="720" w:firstLine="720"/>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 xml:space="preserve">For patients under 60 years: 3 and 7 protocol (3 days of </w:t>
      </w:r>
      <w:proofErr w:type="spellStart"/>
      <w:r w:rsidRPr="00272E6C">
        <w:rPr>
          <w:rFonts w:asciiTheme="majorBidi" w:eastAsia="Times New Roman" w:hAnsiTheme="majorBidi" w:cstheme="majorBidi"/>
          <w:color w:val="000000"/>
          <w:sz w:val="24"/>
          <w:szCs w:val="24"/>
        </w:rPr>
        <w:t>anthracycline</w:t>
      </w:r>
      <w:proofErr w:type="spellEnd"/>
      <w:r w:rsidRPr="00272E6C">
        <w:rPr>
          <w:rFonts w:asciiTheme="majorBidi" w:eastAsia="Times New Roman" w:hAnsiTheme="majorBidi" w:cstheme="majorBidi"/>
          <w:color w:val="000000"/>
          <w:sz w:val="24"/>
          <w:szCs w:val="24"/>
        </w:rPr>
        <w:t xml:space="preserve"> like </w:t>
      </w:r>
      <w:proofErr w:type="spellStart"/>
      <w:r w:rsidRPr="00272E6C">
        <w:rPr>
          <w:rFonts w:asciiTheme="majorBidi" w:eastAsia="Times New Roman" w:hAnsiTheme="majorBidi" w:cstheme="majorBidi"/>
          <w:color w:val="000000"/>
          <w:sz w:val="24"/>
          <w:szCs w:val="24"/>
        </w:rPr>
        <w:t>daunorobicine</w:t>
      </w:r>
      <w:proofErr w:type="spellEnd"/>
      <w:r w:rsidRPr="00272E6C">
        <w:rPr>
          <w:rFonts w:asciiTheme="majorBidi" w:eastAsia="Times New Roman" w:hAnsiTheme="majorBidi" w:cstheme="majorBidi"/>
          <w:color w:val="000000"/>
          <w:sz w:val="24"/>
          <w:szCs w:val="24"/>
        </w:rPr>
        <w:t xml:space="preserve"> or doxorubicin and 7 days of cytosine </w:t>
      </w:r>
      <w:proofErr w:type="spellStart"/>
      <w:r w:rsidRPr="00272E6C">
        <w:rPr>
          <w:rFonts w:asciiTheme="majorBidi" w:eastAsia="Times New Roman" w:hAnsiTheme="majorBidi" w:cstheme="majorBidi"/>
          <w:color w:val="000000"/>
          <w:sz w:val="24"/>
          <w:szCs w:val="24"/>
        </w:rPr>
        <w:t>arabinoside</w:t>
      </w:r>
      <w:proofErr w:type="spellEnd"/>
      <w:r w:rsidRPr="00272E6C">
        <w:rPr>
          <w:rFonts w:asciiTheme="majorBidi" w:eastAsia="Times New Roman" w:hAnsiTheme="majorBidi" w:cstheme="majorBidi"/>
          <w:color w:val="000000"/>
          <w:sz w:val="24"/>
          <w:szCs w:val="24"/>
        </w:rPr>
        <w:t>. (</w:t>
      </w:r>
      <w:r w:rsidRPr="00272E6C">
        <w:rPr>
          <w:rFonts w:asciiTheme="majorBidi" w:eastAsia="Times New Roman" w:hAnsiTheme="majorBidi" w:cstheme="majorBidi"/>
          <w:color w:val="000000"/>
          <w:sz w:val="24"/>
          <w:szCs w:val="24"/>
          <w:shd w:val="clear" w:color="auto" w:fill="FFFFFF"/>
        </w:rPr>
        <w:t xml:space="preserve">Stone, </w:t>
      </w:r>
      <w:r w:rsidRPr="00272E6C">
        <w:rPr>
          <w:rFonts w:asciiTheme="majorBidi" w:eastAsia="Times New Roman" w:hAnsiTheme="majorBidi" w:cstheme="majorBidi"/>
          <w:i/>
          <w:iCs/>
          <w:color w:val="000000"/>
          <w:sz w:val="24"/>
          <w:szCs w:val="24"/>
          <w:shd w:val="clear" w:color="auto" w:fill="FFFFFF"/>
        </w:rPr>
        <w:t>et al</w:t>
      </w:r>
      <w:r w:rsidRPr="00272E6C">
        <w:rPr>
          <w:rFonts w:asciiTheme="majorBidi" w:eastAsia="Times New Roman" w:hAnsiTheme="majorBidi" w:cstheme="majorBidi"/>
          <w:color w:val="000000"/>
          <w:sz w:val="24"/>
          <w:szCs w:val="24"/>
          <w:shd w:val="clear" w:color="auto" w:fill="FFFFFF"/>
        </w:rPr>
        <w:t>. 2017</w:t>
      </w:r>
      <w:r w:rsidRPr="00272E6C">
        <w:rPr>
          <w:rFonts w:asciiTheme="majorBidi" w:eastAsia="Times New Roman" w:hAnsiTheme="majorBidi" w:cstheme="majorBidi"/>
          <w:color w:val="000000"/>
          <w:sz w:val="24"/>
          <w:szCs w:val="24"/>
        </w:rPr>
        <w:t xml:space="preserve">). Bone marrow transplantation </w:t>
      </w:r>
      <w:proofErr w:type="gramStart"/>
      <w:r w:rsidRPr="00272E6C">
        <w:rPr>
          <w:rFonts w:asciiTheme="majorBidi" w:eastAsia="Times New Roman" w:hAnsiTheme="majorBidi" w:cstheme="majorBidi"/>
          <w:color w:val="000000"/>
          <w:sz w:val="24"/>
          <w:szCs w:val="24"/>
        </w:rPr>
        <w:t>may be chosen</w:t>
      </w:r>
      <w:proofErr w:type="gramEnd"/>
      <w:r w:rsidRPr="00272E6C">
        <w:rPr>
          <w:rFonts w:asciiTheme="majorBidi" w:eastAsia="Times New Roman" w:hAnsiTheme="majorBidi" w:cstheme="majorBidi"/>
          <w:color w:val="000000"/>
          <w:sz w:val="24"/>
          <w:szCs w:val="24"/>
        </w:rPr>
        <w:t xml:space="preserve"> also for them depending</w:t>
      </w:r>
      <w:r w:rsidR="004B5C5E">
        <w:rPr>
          <w:rFonts w:asciiTheme="majorBidi" w:eastAsia="Times New Roman" w:hAnsiTheme="majorBidi" w:cstheme="majorBidi"/>
          <w:color w:val="000000"/>
          <w:sz w:val="24"/>
          <w:szCs w:val="24"/>
        </w:rPr>
        <w:t xml:space="preserve"> on their general health status</w:t>
      </w:r>
      <w:r w:rsidR="004B5C5E">
        <w:rPr>
          <w:rFonts w:asciiTheme="majorBidi" w:eastAsia="Times New Roman" w:hAnsiTheme="majorBidi" w:cstheme="majorBidi"/>
          <w:color w:val="000000"/>
          <w:sz w:val="24"/>
          <w:szCs w:val="24"/>
          <w:vertAlign w:val="superscript"/>
        </w:rPr>
        <w:t>7</w:t>
      </w:r>
      <w:r w:rsidR="004B5C5E">
        <w:rPr>
          <w:rFonts w:asciiTheme="majorBidi" w:eastAsia="Times New Roman" w:hAnsiTheme="majorBidi" w:cstheme="majorBidi"/>
          <w:color w:val="000000"/>
          <w:sz w:val="24"/>
          <w:szCs w:val="24"/>
        </w:rPr>
        <w:t>.</w:t>
      </w:r>
    </w:p>
    <w:p w:rsidR="004C6679" w:rsidRPr="00272E6C" w:rsidRDefault="004C6679" w:rsidP="00BE0B5B">
      <w:pPr>
        <w:shd w:val="clear" w:color="auto" w:fill="FFFFFF"/>
        <w:spacing w:after="150" w:line="360" w:lineRule="auto"/>
        <w:ind w:left="720" w:firstLine="720"/>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For patients above 60 years: the 3 and 7 combination admitted together or even in a lower intensity than it is for patients under 60 because</w:t>
      </w:r>
      <w:r w:rsidR="004B5C5E">
        <w:rPr>
          <w:rFonts w:asciiTheme="majorBidi" w:eastAsia="Times New Roman" w:hAnsiTheme="majorBidi" w:cstheme="majorBidi"/>
          <w:color w:val="000000"/>
          <w:sz w:val="24"/>
          <w:szCs w:val="24"/>
        </w:rPr>
        <w:t xml:space="preserve"> of their general health status</w:t>
      </w:r>
      <w:r w:rsidR="004B5C5E">
        <w:rPr>
          <w:rFonts w:asciiTheme="majorBidi" w:eastAsia="Times New Roman" w:hAnsiTheme="majorBidi" w:cstheme="majorBidi"/>
          <w:color w:val="000000"/>
          <w:sz w:val="24"/>
          <w:szCs w:val="24"/>
          <w:vertAlign w:val="superscript"/>
        </w:rPr>
        <w:t>5</w:t>
      </w:r>
      <w:r w:rsidRPr="00272E6C">
        <w:rPr>
          <w:rFonts w:asciiTheme="majorBidi" w:eastAsia="Times New Roman" w:hAnsiTheme="majorBidi" w:cstheme="majorBidi"/>
          <w:color w:val="000000"/>
          <w:sz w:val="24"/>
          <w:szCs w:val="24"/>
        </w:rPr>
        <w:t>.</w:t>
      </w:r>
    </w:p>
    <w:p w:rsidR="004C6679" w:rsidRPr="00272E6C" w:rsidRDefault="004C6679" w:rsidP="00BE0B5B">
      <w:pPr>
        <w:shd w:val="clear" w:color="auto" w:fill="FFFFFF"/>
        <w:spacing w:after="150" w:line="360" w:lineRule="auto"/>
        <w:ind w:left="720" w:firstLine="720"/>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 xml:space="preserve">For patients who do not endure the treatment the receive blood and </w:t>
      </w:r>
      <w:proofErr w:type="spellStart"/>
      <w:r w:rsidRPr="00272E6C">
        <w:rPr>
          <w:rFonts w:asciiTheme="majorBidi" w:eastAsia="Times New Roman" w:hAnsiTheme="majorBidi" w:cstheme="majorBidi"/>
          <w:color w:val="000000"/>
          <w:sz w:val="24"/>
          <w:szCs w:val="24"/>
        </w:rPr>
        <w:t>hydroxyurea</w:t>
      </w:r>
      <w:proofErr w:type="spellEnd"/>
      <w:r w:rsidRPr="00272E6C">
        <w:rPr>
          <w:rFonts w:asciiTheme="majorBidi" w:eastAsia="Times New Roman" w:hAnsiTheme="majorBidi" w:cstheme="majorBidi"/>
          <w:color w:val="000000"/>
          <w:sz w:val="24"/>
          <w:szCs w:val="24"/>
        </w:rPr>
        <w:t xml:space="preserve"> (to reduce the WBC count to reduce symptoms</w:t>
      </w:r>
      <w:proofErr w:type="gramStart"/>
      <w:r w:rsidRPr="00272E6C">
        <w:rPr>
          <w:rFonts w:asciiTheme="majorBidi" w:eastAsia="Times New Roman" w:hAnsiTheme="majorBidi" w:cstheme="majorBidi"/>
          <w:color w:val="000000"/>
          <w:sz w:val="24"/>
          <w:szCs w:val="24"/>
        </w:rPr>
        <w:t>)</w:t>
      </w:r>
      <w:r w:rsidR="004B5C5E">
        <w:rPr>
          <w:rFonts w:asciiTheme="majorBidi" w:eastAsia="Times New Roman" w:hAnsiTheme="majorBidi" w:cstheme="majorBidi"/>
          <w:color w:val="000000"/>
          <w:sz w:val="24"/>
          <w:szCs w:val="24"/>
          <w:vertAlign w:val="superscript"/>
        </w:rPr>
        <w:t>6</w:t>
      </w:r>
      <w:proofErr w:type="gramEnd"/>
      <w:r w:rsidRPr="00272E6C">
        <w:rPr>
          <w:rFonts w:asciiTheme="majorBidi" w:eastAsia="Times New Roman" w:hAnsiTheme="majorBidi" w:cstheme="majorBidi"/>
          <w:color w:val="000000"/>
          <w:sz w:val="24"/>
          <w:szCs w:val="24"/>
        </w:rPr>
        <w:t>.</w:t>
      </w:r>
    </w:p>
    <w:p w:rsidR="004C6679" w:rsidRPr="00272E6C" w:rsidRDefault="004C6679" w:rsidP="00BE0B5B">
      <w:pPr>
        <w:pStyle w:val="ListeParagraf"/>
        <w:shd w:val="clear" w:color="auto" w:fill="FFFFFF"/>
        <w:spacing w:after="450" w:line="360" w:lineRule="auto"/>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b/>
          <w:bCs/>
          <w:color w:val="000000"/>
          <w:sz w:val="24"/>
          <w:szCs w:val="24"/>
        </w:rPr>
        <w:t>What after Treatment?</w:t>
      </w:r>
    </w:p>
    <w:p w:rsidR="004C6679" w:rsidRPr="00272E6C" w:rsidRDefault="004C6679" w:rsidP="00BE0B5B">
      <w:pPr>
        <w:shd w:val="clear" w:color="auto" w:fill="FFFFFF"/>
        <w:spacing w:after="450" w:line="360" w:lineRule="auto"/>
        <w:ind w:left="720" w:firstLine="720"/>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Full remission means blast percentage less than 5% in bone marrow. Also further diagnostic tests should be done to ensure the total remission of the patients and that should be done e</w:t>
      </w:r>
      <w:r w:rsidR="004B5C5E">
        <w:rPr>
          <w:rFonts w:asciiTheme="majorBidi" w:eastAsia="Times New Roman" w:hAnsiTheme="majorBidi" w:cstheme="majorBidi"/>
          <w:color w:val="000000"/>
          <w:sz w:val="24"/>
          <w:szCs w:val="24"/>
        </w:rPr>
        <w:t xml:space="preserve">very month then every </w:t>
      </w:r>
      <w:proofErr w:type="gramStart"/>
      <w:r w:rsidR="004B5C5E">
        <w:rPr>
          <w:rFonts w:asciiTheme="majorBidi" w:eastAsia="Times New Roman" w:hAnsiTheme="majorBidi" w:cstheme="majorBidi"/>
          <w:color w:val="000000"/>
          <w:sz w:val="24"/>
          <w:szCs w:val="24"/>
        </w:rPr>
        <w:t>6</w:t>
      </w:r>
      <w:proofErr w:type="gramEnd"/>
      <w:r w:rsidR="004B5C5E">
        <w:rPr>
          <w:rFonts w:asciiTheme="majorBidi" w:eastAsia="Times New Roman" w:hAnsiTheme="majorBidi" w:cstheme="majorBidi"/>
          <w:color w:val="000000"/>
          <w:sz w:val="24"/>
          <w:szCs w:val="24"/>
        </w:rPr>
        <w:t xml:space="preserve"> months</w:t>
      </w:r>
      <w:r w:rsidR="004B5C5E">
        <w:rPr>
          <w:rFonts w:asciiTheme="majorBidi" w:eastAsia="Times New Roman" w:hAnsiTheme="majorBidi" w:cstheme="majorBidi"/>
          <w:color w:val="000000"/>
          <w:sz w:val="24"/>
          <w:szCs w:val="24"/>
          <w:vertAlign w:val="superscript"/>
        </w:rPr>
        <w:t>4</w:t>
      </w:r>
      <w:r w:rsidRPr="00272E6C">
        <w:rPr>
          <w:rFonts w:asciiTheme="majorBidi" w:eastAsia="Times New Roman" w:hAnsiTheme="majorBidi" w:cstheme="majorBidi"/>
          <w:color w:val="000000"/>
          <w:sz w:val="24"/>
          <w:szCs w:val="24"/>
        </w:rPr>
        <w:t>.</w:t>
      </w:r>
    </w:p>
    <w:p w:rsidR="004C6679" w:rsidRPr="00272E6C" w:rsidRDefault="004C6679" w:rsidP="00BE0B5B">
      <w:pPr>
        <w:shd w:val="clear" w:color="auto" w:fill="FFFFFF"/>
        <w:spacing w:after="450" w:line="360" w:lineRule="auto"/>
        <w:ind w:left="720" w:firstLine="720"/>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There are three terms which we should understand before proceeding in the literature review defined by American cancer society (2018)</w:t>
      </w:r>
      <w:proofErr w:type="gramStart"/>
      <w:r w:rsidR="004B5C5E">
        <w:rPr>
          <w:rFonts w:asciiTheme="majorBidi" w:eastAsia="Times New Roman" w:hAnsiTheme="majorBidi" w:cstheme="majorBidi"/>
          <w:color w:val="000000"/>
          <w:sz w:val="24"/>
          <w:szCs w:val="24"/>
          <w:vertAlign w:val="superscript"/>
        </w:rPr>
        <w:t>8</w:t>
      </w:r>
      <w:proofErr w:type="gramEnd"/>
      <w:r w:rsidRPr="00272E6C">
        <w:rPr>
          <w:rFonts w:asciiTheme="majorBidi" w:eastAsia="Times New Roman" w:hAnsiTheme="majorBidi" w:cstheme="majorBidi"/>
          <w:color w:val="000000"/>
          <w:sz w:val="24"/>
          <w:szCs w:val="24"/>
        </w:rPr>
        <w:t>.</w:t>
      </w:r>
    </w:p>
    <w:p w:rsidR="004C6679" w:rsidRPr="00272E6C" w:rsidRDefault="004C6679" w:rsidP="00BE0B5B">
      <w:pPr>
        <w:pStyle w:val="ListeParagraf"/>
        <w:numPr>
          <w:ilvl w:val="2"/>
          <w:numId w:val="1"/>
        </w:numPr>
        <w:shd w:val="clear" w:color="auto" w:fill="FFFFFF"/>
        <w:spacing w:after="450" w:line="360" w:lineRule="auto"/>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lastRenderedPageBreak/>
        <w:t>Remission (complete remission):</w:t>
      </w:r>
    </w:p>
    <w:p w:rsidR="004C6679" w:rsidRPr="00272E6C" w:rsidRDefault="004C6679" w:rsidP="00BE0B5B">
      <w:pPr>
        <w:pStyle w:val="ListeParagraf"/>
        <w:shd w:val="clear" w:color="auto" w:fill="FFFFFF"/>
        <w:spacing w:after="450" w:line="360" w:lineRule="auto"/>
        <w:ind w:left="2160"/>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No evidence of disease after treatment. (NED).</w:t>
      </w:r>
    </w:p>
    <w:p w:rsidR="004C6679" w:rsidRPr="00272E6C" w:rsidRDefault="004C6679" w:rsidP="00BE0B5B">
      <w:pPr>
        <w:pStyle w:val="ListeParagraf"/>
        <w:shd w:val="clear" w:color="auto" w:fill="FFFFFF"/>
        <w:spacing w:after="450" w:line="360" w:lineRule="auto"/>
        <w:ind w:left="2160"/>
        <w:jc w:val="both"/>
        <w:rPr>
          <w:rFonts w:asciiTheme="majorBidi" w:eastAsia="Times New Roman" w:hAnsiTheme="majorBidi" w:cstheme="majorBidi"/>
          <w:color w:val="000000"/>
          <w:sz w:val="24"/>
          <w:szCs w:val="24"/>
        </w:rPr>
      </w:pPr>
    </w:p>
    <w:p w:rsidR="004C6679" w:rsidRPr="00272E6C" w:rsidRDefault="004C6679" w:rsidP="00BE0B5B">
      <w:pPr>
        <w:pStyle w:val="ListeParagraf"/>
        <w:numPr>
          <w:ilvl w:val="2"/>
          <w:numId w:val="1"/>
        </w:numPr>
        <w:shd w:val="clear" w:color="auto" w:fill="FFFFFF"/>
        <w:spacing w:after="450" w:line="360" w:lineRule="auto"/>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 xml:space="preserve">Minimal residual disease: which means zero leukemic cells seen in BM after treatment ends that performed either by normal microscope examination or by </w:t>
      </w:r>
      <w:proofErr w:type="spellStart"/>
      <w:r w:rsidRPr="00272E6C">
        <w:rPr>
          <w:rFonts w:asciiTheme="majorBidi" w:eastAsia="Times New Roman" w:hAnsiTheme="majorBidi" w:cstheme="majorBidi"/>
          <w:color w:val="000000"/>
          <w:sz w:val="24"/>
          <w:szCs w:val="24"/>
        </w:rPr>
        <w:t>flowcytometry</w:t>
      </w:r>
      <w:proofErr w:type="spellEnd"/>
      <w:r w:rsidRPr="00272E6C">
        <w:rPr>
          <w:rFonts w:asciiTheme="majorBidi" w:eastAsia="Times New Roman" w:hAnsiTheme="majorBidi" w:cstheme="majorBidi"/>
          <w:color w:val="000000"/>
          <w:sz w:val="24"/>
          <w:szCs w:val="24"/>
        </w:rPr>
        <w:t xml:space="preserve"> or Polymerase chain reaction.</w:t>
      </w:r>
    </w:p>
    <w:p w:rsidR="004C6679" w:rsidRPr="00272E6C" w:rsidRDefault="004C6679" w:rsidP="00BE0B5B">
      <w:pPr>
        <w:pStyle w:val="ListeParagraf"/>
        <w:numPr>
          <w:ilvl w:val="2"/>
          <w:numId w:val="1"/>
        </w:numPr>
        <w:shd w:val="clear" w:color="auto" w:fill="FFFFFF"/>
        <w:spacing w:after="450" w:line="360" w:lineRule="auto"/>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color w:val="000000"/>
          <w:sz w:val="24"/>
          <w:szCs w:val="24"/>
        </w:rPr>
        <w:t xml:space="preserve">Active disease: presence of leukemic cells during therapy receiving or after therapy completed which called relapse and that reported when blast percentage is above five percent in bone marrow. </w:t>
      </w:r>
    </w:p>
    <w:p w:rsidR="004C6679" w:rsidRPr="00272E6C" w:rsidRDefault="004C6679" w:rsidP="00BE0B5B">
      <w:pPr>
        <w:pStyle w:val="ListeParagraf"/>
        <w:shd w:val="clear" w:color="auto" w:fill="FFFFFF"/>
        <w:spacing w:after="450" w:line="360" w:lineRule="auto"/>
        <w:ind w:left="2160"/>
        <w:jc w:val="both"/>
        <w:rPr>
          <w:rFonts w:asciiTheme="majorBidi" w:eastAsia="Times New Roman" w:hAnsiTheme="majorBidi" w:cstheme="majorBidi"/>
          <w:color w:val="000000"/>
          <w:sz w:val="24"/>
          <w:szCs w:val="24"/>
        </w:rPr>
      </w:pPr>
    </w:p>
    <w:p w:rsidR="004C6679" w:rsidRPr="00272E6C" w:rsidRDefault="004C6679" w:rsidP="00BE0B5B">
      <w:pPr>
        <w:shd w:val="clear" w:color="auto" w:fill="FFFFFF"/>
        <w:spacing w:after="450" w:line="360" w:lineRule="auto"/>
        <w:jc w:val="both"/>
        <w:rPr>
          <w:rFonts w:asciiTheme="majorBidi" w:eastAsia="Times New Roman" w:hAnsiTheme="majorBidi" w:cstheme="majorBidi"/>
          <w:color w:val="000000"/>
          <w:sz w:val="24"/>
          <w:szCs w:val="24"/>
        </w:rPr>
      </w:pPr>
      <w:r w:rsidRPr="00272E6C">
        <w:rPr>
          <w:rFonts w:asciiTheme="majorBidi" w:eastAsia="Calibri" w:hAnsiTheme="majorBidi" w:cstheme="majorBidi"/>
          <w:b/>
          <w:bCs/>
          <w:color w:val="000000"/>
          <w:sz w:val="24"/>
          <w:szCs w:val="24"/>
        </w:rPr>
        <w:t>Diagnosis of AML:</w:t>
      </w:r>
    </w:p>
    <w:p w:rsidR="004C6679" w:rsidRPr="00272E6C" w:rsidRDefault="004C6679" w:rsidP="00BE0B5B">
      <w:pPr>
        <w:shd w:val="clear" w:color="auto" w:fill="FFFFFF"/>
        <w:spacing w:after="450" w:line="360" w:lineRule="auto"/>
        <w:jc w:val="both"/>
        <w:rPr>
          <w:rFonts w:asciiTheme="majorBidi" w:eastAsia="Times New Roman" w:hAnsiTheme="majorBidi" w:cstheme="majorBidi"/>
          <w:color w:val="000000"/>
          <w:sz w:val="24"/>
          <w:szCs w:val="24"/>
        </w:rPr>
      </w:pPr>
      <w:r w:rsidRPr="00272E6C">
        <w:rPr>
          <w:rFonts w:asciiTheme="majorBidi" w:eastAsia="Times New Roman" w:hAnsiTheme="majorBidi" w:cstheme="majorBidi"/>
          <w:b/>
          <w:bCs/>
          <w:color w:val="000000"/>
          <w:sz w:val="24"/>
          <w:szCs w:val="24"/>
        </w:rPr>
        <w:t>Count of White Blood Cells:</w:t>
      </w:r>
      <w:r w:rsidRPr="00272E6C">
        <w:rPr>
          <w:rFonts w:asciiTheme="majorBidi" w:eastAsia="Times New Roman" w:hAnsiTheme="majorBidi" w:cstheme="majorBidi"/>
          <w:b/>
          <w:bCs/>
          <w:color w:val="000000"/>
          <w:sz w:val="24"/>
          <w:szCs w:val="24"/>
        </w:rPr>
        <w:tab/>
      </w:r>
    </w:p>
    <w:p w:rsidR="004C6679" w:rsidRPr="00272E6C" w:rsidRDefault="004C6679" w:rsidP="00BE0B5B">
      <w:pPr>
        <w:shd w:val="clear" w:color="auto" w:fill="FFFFFF"/>
        <w:spacing w:after="375" w:line="360" w:lineRule="auto"/>
        <w:ind w:left="720" w:firstLine="720"/>
        <w:jc w:val="both"/>
        <w:outlineLvl w:val="2"/>
        <w:rPr>
          <w:rFonts w:asciiTheme="majorBidi" w:eastAsia="Times New Roman" w:hAnsiTheme="majorBidi" w:cstheme="majorBidi"/>
          <w:b/>
          <w:bCs/>
          <w:color w:val="000000"/>
          <w:sz w:val="24"/>
          <w:szCs w:val="24"/>
        </w:rPr>
      </w:pPr>
      <w:r w:rsidRPr="00272E6C">
        <w:rPr>
          <w:rFonts w:asciiTheme="majorBidi" w:eastAsia="Times New Roman" w:hAnsiTheme="majorBidi" w:cstheme="majorBidi"/>
          <w:color w:val="000000"/>
          <w:sz w:val="24"/>
          <w:szCs w:val="24"/>
        </w:rPr>
        <w:t>Elevated white blood cells count more than one hundred thousand connected to a more risk</w:t>
      </w:r>
      <w:r w:rsidR="004B5C5E">
        <w:rPr>
          <w:rFonts w:asciiTheme="majorBidi" w:eastAsia="Times New Roman" w:hAnsiTheme="majorBidi" w:cstheme="majorBidi"/>
          <w:color w:val="000000"/>
          <w:sz w:val="24"/>
          <w:szCs w:val="24"/>
          <w:vertAlign w:val="superscript"/>
        </w:rPr>
        <w:t>9</w:t>
      </w:r>
      <w:r w:rsidRPr="00272E6C">
        <w:rPr>
          <w:rFonts w:asciiTheme="majorBidi" w:eastAsia="Times New Roman" w:hAnsiTheme="majorBidi" w:cstheme="majorBidi"/>
          <w:color w:val="000000"/>
          <w:sz w:val="24"/>
          <w:szCs w:val="24"/>
        </w:rPr>
        <w:t>.</w:t>
      </w:r>
    </w:p>
    <w:p w:rsidR="005D7AC2" w:rsidRPr="00BE0B5B" w:rsidRDefault="005D7AC2" w:rsidP="00BE0B5B">
      <w:pPr>
        <w:spacing w:line="360" w:lineRule="auto"/>
        <w:jc w:val="both"/>
        <w:rPr>
          <w:rFonts w:asciiTheme="majorBidi" w:hAnsiTheme="majorBidi" w:cstheme="majorBidi"/>
          <w:b/>
          <w:bCs/>
          <w:sz w:val="24"/>
          <w:szCs w:val="24"/>
        </w:rPr>
      </w:pPr>
      <w:r w:rsidRPr="00BE0B5B">
        <w:rPr>
          <w:rFonts w:asciiTheme="majorBidi" w:hAnsiTheme="majorBidi" w:cstheme="majorBidi"/>
          <w:b/>
          <w:bCs/>
          <w:sz w:val="24"/>
          <w:szCs w:val="24"/>
        </w:rPr>
        <w:t>Methods:</w:t>
      </w:r>
    </w:p>
    <w:p w:rsidR="00821FCF" w:rsidRPr="00BE0B5B" w:rsidRDefault="005D7AC2" w:rsidP="00BE0B5B">
      <w:pPr>
        <w:spacing w:line="360" w:lineRule="auto"/>
        <w:jc w:val="both"/>
        <w:rPr>
          <w:rFonts w:asciiTheme="majorBidi" w:eastAsia="Calibri" w:hAnsiTheme="majorBidi" w:cstheme="majorBidi"/>
          <w:b/>
          <w:bCs/>
          <w:color w:val="000000"/>
          <w:sz w:val="24"/>
          <w:szCs w:val="24"/>
          <w:lang w:bidi="ar-IQ"/>
        </w:rPr>
      </w:pPr>
      <w:r w:rsidRPr="00BE0B5B">
        <w:rPr>
          <w:rFonts w:asciiTheme="majorBidi" w:hAnsiTheme="majorBidi" w:cstheme="majorBidi"/>
          <w:sz w:val="24"/>
          <w:szCs w:val="24"/>
        </w:rPr>
        <w:tab/>
      </w:r>
      <w:r w:rsidR="00821FCF" w:rsidRPr="00BE0B5B">
        <w:rPr>
          <w:rFonts w:asciiTheme="majorBidi" w:eastAsia="Calibri" w:hAnsiTheme="majorBidi" w:cstheme="majorBidi"/>
          <w:b/>
          <w:bCs/>
          <w:color w:val="000000"/>
          <w:sz w:val="24"/>
          <w:szCs w:val="24"/>
          <w:lang w:bidi="ar-IQ"/>
        </w:rPr>
        <w:t xml:space="preserve">Experiment design: </w:t>
      </w:r>
    </w:p>
    <w:p w:rsidR="00821FCF" w:rsidRPr="00272E6C" w:rsidRDefault="00821FCF" w:rsidP="00BE0B5B">
      <w:pPr>
        <w:pStyle w:val="ListeParagraf"/>
        <w:numPr>
          <w:ilvl w:val="0"/>
          <w:numId w:val="7"/>
        </w:numPr>
        <w:spacing w:line="360" w:lineRule="auto"/>
        <w:jc w:val="both"/>
        <w:rPr>
          <w:rFonts w:asciiTheme="majorBidi" w:eastAsia="Calibri" w:hAnsiTheme="majorBidi" w:cstheme="majorBidi"/>
          <w:b/>
          <w:bCs/>
          <w:color w:val="000000"/>
          <w:sz w:val="24"/>
          <w:szCs w:val="24"/>
          <w:lang w:bidi="ar-IQ"/>
        </w:rPr>
      </w:pPr>
      <w:r w:rsidRPr="00272E6C">
        <w:rPr>
          <w:rFonts w:asciiTheme="majorBidi" w:eastAsia="Calibri" w:hAnsiTheme="majorBidi" w:cstheme="majorBidi"/>
          <w:b/>
          <w:bCs/>
          <w:color w:val="000000"/>
          <w:sz w:val="24"/>
          <w:szCs w:val="24"/>
        </w:rPr>
        <w:t>Selection of patients and control group:</w:t>
      </w:r>
    </w:p>
    <w:p w:rsidR="00821FCF" w:rsidRPr="00272E6C" w:rsidRDefault="004B5C5E" w:rsidP="00BE0B5B">
      <w:pPr>
        <w:pStyle w:val="ListeParagraf"/>
        <w:spacing w:line="360" w:lineRule="auto"/>
        <w:ind w:left="1440"/>
        <w:jc w:val="both"/>
        <w:rPr>
          <w:rFonts w:asciiTheme="majorBidi" w:eastAsia="Calibri" w:hAnsiTheme="majorBidi" w:cstheme="majorBidi"/>
          <w:color w:val="000000"/>
          <w:sz w:val="24"/>
          <w:szCs w:val="24"/>
          <w:lang w:bidi="ar-IQ"/>
        </w:rPr>
      </w:pPr>
      <w:proofErr w:type="gramStart"/>
      <w:r>
        <w:rPr>
          <w:rFonts w:asciiTheme="majorBidi" w:eastAsia="Calibri" w:hAnsiTheme="majorBidi" w:cstheme="majorBidi"/>
          <w:color w:val="000000"/>
          <w:sz w:val="24"/>
          <w:szCs w:val="24"/>
          <w:lang w:bidi="ar-IQ"/>
        </w:rPr>
        <w:t>A total of sixty</w:t>
      </w:r>
      <w:proofErr w:type="gramEnd"/>
      <w:r w:rsidR="00821FCF" w:rsidRPr="00272E6C">
        <w:rPr>
          <w:rFonts w:asciiTheme="majorBidi" w:eastAsia="Calibri" w:hAnsiTheme="majorBidi" w:cstheme="majorBidi"/>
          <w:color w:val="000000"/>
          <w:sz w:val="24"/>
          <w:szCs w:val="24"/>
          <w:lang w:bidi="ar-IQ"/>
        </w:rPr>
        <w:t xml:space="preserve"> patients presented to national center of hematology and special nursing center with AML symptoms in the period between (01/05/2018</w:t>
      </w:r>
      <w:r>
        <w:rPr>
          <w:rFonts w:asciiTheme="majorBidi" w:eastAsia="Calibri" w:hAnsiTheme="majorBidi" w:cstheme="majorBidi"/>
          <w:color w:val="000000"/>
          <w:sz w:val="24"/>
          <w:szCs w:val="24"/>
          <w:lang w:bidi="ar-IQ"/>
        </w:rPr>
        <w:t xml:space="preserve"> to 20/09/2018). CBC test </w:t>
      </w:r>
      <w:r w:rsidR="00821FCF" w:rsidRPr="00272E6C">
        <w:rPr>
          <w:rFonts w:asciiTheme="majorBidi" w:eastAsia="Calibri" w:hAnsiTheme="majorBidi" w:cstheme="majorBidi"/>
          <w:color w:val="000000"/>
          <w:sz w:val="24"/>
          <w:szCs w:val="24"/>
          <w:lang w:bidi="ar-IQ"/>
        </w:rPr>
        <w:t>performed to all of them to ensure the diagnosis.</w:t>
      </w:r>
    </w:p>
    <w:p w:rsidR="00821FCF" w:rsidRPr="00272E6C" w:rsidRDefault="00821FCF" w:rsidP="00BE0B5B">
      <w:pPr>
        <w:pStyle w:val="ListeParagraf"/>
        <w:spacing w:line="360" w:lineRule="auto"/>
        <w:ind w:left="1440"/>
        <w:jc w:val="both"/>
        <w:rPr>
          <w:rFonts w:asciiTheme="majorBidi" w:eastAsia="Calibri" w:hAnsiTheme="majorBidi" w:cstheme="majorBidi"/>
          <w:b/>
          <w:bCs/>
          <w:color w:val="000000"/>
          <w:sz w:val="24"/>
          <w:szCs w:val="24"/>
          <w:lang w:bidi="ar-IQ"/>
        </w:rPr>
      </w:pPr>
    </w:p>
    <w:p w:rsidR="00821FCF" w:rsidRPr="00272E6C" w:rsidRDefault="00821FCF" w:rsidP="00BE0B5B">
      <w:pPr>
        <w:pStyle w:val="ListeParagraf"/>
        <w:spacing w:line="360" w:lineRule="auto"/>
        <w:ind w:left="1440"/>
        <w:jc w:val="both"/>
        <w:rPr>
          <w:rFonts w:asciiTheme="majorBidi" w:eastAsia="Calibri" w:hAnsiTheme="majorBidi" w:cstheme="majorBidi"/>
          <w:color w:val="000000"/>
          <w:sz w:val="24"/>
          <w:szCs w:val="24"/>
          <w:lang w:bidi="ar-IQ"/>
        </w:rPr>
      </w:pPr>
      <w:r w:rsidRPr="00272E6C">
        <w:rPr>
          <w:rFonts w:asciiTheme="majorBidi" w:eastAsia="Calibri" w:hAnsiTheme="majorBidi" w:cstheme="majorBidi"/>
          <w:b/>
          <w:bCs/>
          <w:color w:val="000000"/>
          <w:sz w:val="24"/>
          <w:szCs w:val="24"/>
          <w:lang w:bidi="ar-IQ"/>
        </w:rPr>
        <w:t xml:space="preserve">Patients Group: </w:t>
      </w:r>
      <w:proofErr w:type="gramStart"/>
      <w:r w:rsidR="004B5C5E">
        <w:rPr>
          <w:rFonts w:asciiTheme="majorBidi" w:eastAsia="Calibri" w:hAnsiTheme="majorBidi" w:cstheme="majorBidi"/>
          <w:color w:val="000000"/>
          <w:sz w:val="24"/>
          <w:szCs w:val="24"/>
          <w:lang w:bidi="ar-IQ"/>
        </w:rPr>
        <w:t>Sixty</w:t>
      </w:r>
      <w:r w:rsidRPr="00272E6C">
        <w:rPr>
          <w:rFonts w:asciiTheme="majorBidi" w:eastAsia="Calibri" w:hAnsiTheme="majorBidi" w:cstheme="majorBidi"/>
          <w:color w:val="000000"/>
          <w:sz w:val="24"/>
          <w:szCs w:val="24"/>
          <w:lang w:bidi="ar-IQ"/>
        </w:rPr>
        <w:t xml:space="preserve"> cases who met the hematological and immunological di</w:t>
      </w:r>
      <w:r w:rsidR="004B5C5E">
        <w:rPr>
          <w:rFonts w:asciiTheme="majorBidi" w:eastAsia="Calibri" w:hAnsiTheme="majorBidi" w:cstheme="majorBidi"/>
          <w:color w:val="000000"/>
          <w:sz w:val="24"/>
          <w:szCs w:val="24"/>
          <w:lang w:bidi="ar-IQ"/>
        </w:rPr>
        <w:t>agnostic criteria for CBC</w:t>
      </w:r>
      <w:r w:rsidRPr="00272E6C">
        <w:rPr>
          <w:rFonts w:asciiTheme="majorBidi" w:eastAsia="Calibri" w:hAnsiTheme="majorBidi" w:cstheme="majorBidi"/>
          <w:color w:val="000000"/>
          <w:sz w:val="24"/>
          <w:szCs w:val="24"/>
          <w:lang w:bidi="ar-IQ"/>
        </w:rPr>
        <w:t>, ALL</w:t>
      </w:r>
      <w:proofErr w:type="gramEnd"/>
      <w:r w:rsidRPr="00272E6C">
        <w:rPr>
          <w:rFonts w:asciiTheme="majorBidi" w:eastAsia="Calibri" w:hAnsiTheme="majorBidi" w:cstheme="majorBidi"/>
          <w:color w:val="000000"/>
          <w:sz w:val="24"/>
          <w:szCs w:val="24"/>
          <w:lang w:bidi="ar-IQ"/>
        </w:rPr>
        <w:t xml:space="preserve">, </w:t>
      </w:r>
      <w:proofErr w:type="gramStart"/>
      <w:r w:rsidRPr="00272E6C">
        <w:rPr>
          <w:rFonts w:asciiTheme="majorBidi" w:eastAsia="Calibri" w:hAnsiTheme="majorBidi" w:cstheme="majorBidi"/>
          <w:color w:val="000000"/>
          <w:sz w:val="24"/>
          <w:szCs w:val="24"/>
          <w:lang w:bidi="ar-IQ"/>
        </w:rPr>
        <w:t>CLL and CML were excluded</w:t>
      </w:r>
      <w:proofErr w:type="gramEnd"/>
      <w:r w:rsidRPr="00272E6C">
        <w:rPr>
          <w:rFonts w:asciiTheme="majorBidi" w:eastAsia="Calibri" w:hAnsiTheme="majorBidi" w:cstheme="majorBidi"/>
          <w:color w:val="000000"/>
          <w:sz w:val="24"/>
          <w:szCs w:val="24"/>
          <w:lang w:bidi="ar-IQ"/>
        </w:rPr>
        <w:t xml:space="preserve">. Another 60 Peripheral Blood sample collected from the same patients a month after receiving </w:t>
      </w:r>
      <w:proofErr w:type="gramStart"/>
      <w:r w:rsidRPr="00272E6C">
        <w:rPr>
          <w:rFonts w:asciiTheme="majorBidi" w:eastAsia="Calibri" w:hAnsiTheme="majorBidi" w:cstheme="majorBidi"/>
          <w:color w:val="000000"/>
          <w:sz w:val="24"/>
          <w:szCs w:val="24"/>
          <w:lang w:bidi="ar-IQ"/>
        </w:rPr>
        <w:lastRenderedPageBreak/>
        <w:t>3</w:t>
      </w:r>
      <w:proofErr w:type="gramEnd"/>
      <w:r w:rsidRPr="00272E6C">
        <w:rPr>
          <w:rFonts w:asciiTheme="majorBidi" w:eastAsia="Calibri" w:hAnsiTheme="majorBidi" w:cstheme="majorBidi"/>
          <w:color w:val="000000"/>
          <w:sz w:val="24"/>
          <w:szCs w:val="24"/>
          <w:lang w:bidi="ar-IQ"/>
        </w:rPr>
        <w:t xml:space="preserve"> and 7 protocol (3 days of </w:t>
      </w:r>
      <w:proofErr w:type="spellStart"/>
      <w:r w:rsidRPr="00272E6C">
        <w:rPr>
          <w:rFonts w:asciiTheme="majorBidi" w:eastAsia="Times New Roman" w:hAnsiTheme="majorBidi" w:cstheme="majorBidi"/>
          <w:color w:val="000000"/>
          <w:sz w:val="24"/>
          <w:szCs w:val="24"/>
        </w:rPr>
        <w:t>anthracycline</w:t>
      </w:r>
      <w:proofErr w:type="spellEnd"/>
      <w:r w:rsidRPr="00272E6C">
        <w:rPr>
          <w:rFonts w:asciiTheme="majorBidi" w:eastAsia="Calibri" w:hAnsiTheme="majorBidi" w:cstheme="majorBidi"/>
          <w:color w:val="000000"/>
          <w:sz w:val="24"/>
          <w:szCs w:val="24"/>
          <w:lang w:bidi="ar-IQ"/>
        </w:rPr>
        <w:t xml:space="preserve"> and 7 days of </w:t>
      </w:r>
      <w:r w:rsidRPr="00272E6C">
        <w:rPr>
          <w:rFonts w:asciiTheme="majorBidi" w:eastAsia="Times New Roman" w:hAnsiTheme="majorBidi" w:cstheme="majorBidi"/>
          <w:color w:val="000000"/>
          <w:sz w:val="24"/>
          <w:szCs w:val="24"/>
        </w:rPr>
        <w:t xml:space="preserve">cytosine </w:t>
      </w:r>
      <w:proofErr w:type="spellStart"/>
      <w:r w:rsidRPr="00272E6C">
        <w:rPr>
          <w:rFonts w:asciiTheme="majorBidi" w:eastAsia="Times New Roman" w:hAnsiTheme="majorBidi" w:cstheme="majorBidi"/>
          <w:color w:val="000000"/>
          <w:sz w:val="24"/>
          <w:szCs w:val="24"/>
        </w:rPr>
        <w:t>arabinoside</w:t>
      </w:r>
      <w:proofErr w:type="spellEnd"/>
      <w:r w:rsidRPr="00272E6C">
        <w:rPr>
          <w:rFonts w:asciiTheme="majorBidi" w:eastAsia="Times New Roman" w:hAnsiTheme="majorBidi" w:cstheme="majorBidi"/>
          <w:color w:val="000000"/>
          <w:sz w:val="24"/>
          <w:szCs w:val="24"/>
        </w:rPr>
        <w:t>)</w:t>
      </w:r>
      <w:r w:rsidRPr="00272E6C">
        <w:rPr>
          <w:rFonts w:asciiTheme="majorBidi" w:eastAsia="Calibri" w:hAnsiTheme="majorBidi" w:cstheme="majorBidi"/>
          <w:color w:val="000000"/>
          <w:sz w:val="24"/>
          <w:szCs w:val="24"/>
          <w:lang w:bidi="ar-IQ"/>
        </w:rPr>
        <w:t xml:space="preserve"> to evaluate the prognosis of each case.</w:t>
      </w:r>
    </w:p>
    <w:p w:rsidR="00821FCF" w:rsidRPr="00272E6C" w:rsidRDefault="00821FCF" w:rsidP="00BE0B5B">
      <w:pPr>
        <w:pStyle w:val="ListeParagraf"/>
        <w:spacing w:line="360" w:lineRule="auto"/>
        <w:ind w:left="1440"/>
        <w:jc w:val="both"/>
        <w:rPr>
          <w:rFonts w:asciiTheme="majorBidi" w:eastAsia="Calibri" w:hAnsiTheme="majorBidi" w:cstheme="majorBidi"/>
          <w:color w:val="000000"/>
          <w:sz w:val="24"/>
          <w:szCs w:val="24"/>
          <w:lang w:bidi="ar-IQ"/>
        </w:rPr>
      </w:pPr>
      <w:r w:rsidRPr="00272E6C">
        <w:rPr>
          <w:rFonts w:asciiTheme="majorBidi" w:eastAsia="Calibri" w:hAnsiTheme="majorBidi" w:cstheme="majorBidi"/>
          <w:color w:val="000000"/>
          <w:sz w:val="24"/>
          <w:szCs w:val="24"/>
          <w:lang w:bidi="ar-IQ"/>
        </w:rPr>
        <w:t>Patients divided into 4 age groups according to growth level 1</w:t>
      </w:r>
      <w:r w:rsidRPr="00272E6C">
        <w:rPr>
          <w:rFonts w:asciiTheme="majorBidi" w:eastAsia="Calibri" w:hAnsiTheme="majorBidi" w:cstheme="majorBidi"/>
          <w:color w:val="000000"/>
          <w:sz w:val="24"/>
          <w:szCs w:val="24"/>
          <w:vertAlign w:val="superscript"/>
          <w:lang w:bidi="ar-IQ"/>
        </w:rPr>
        <w:t>st</w:t>
      </w:r>
      <w:r w:rsidRPr="00272E6C">
        <w:rPr>
          <w:rFonts w:asciiTheme="majorBidi" w:eastAsia="Calibri" w:hAnsiTheme="majorBidi" w:cstheme="majorBidi"/>
          <w:color w:val="000000"/>
          <w:sz w:val="24"/>
          <w:szCs w:val="24"/>
          <w:lang w:bidi="ar-IQ"/>
        </w:rPr>
        <w:t xml:space="preserve"> 0-15 years, 2</w:t>
      </w:r>
      <w:r w:rsidRPr="00272E6C">
        <w:rPr>
          <w:rFonts w:asciiTheme="majorBidi" w:eastAsia="Calibri" w:hAnsiTheme="majorBidi" w:cstheme="majorBidi"/>
          <w:color w:val="000000"/>
          <w:sz w:val="24"/>
          <w:szCs w:val="24"/>
          <w:vertAlign w:val="superscript"/>
          <w:lang w:bidi="ar-IQ"/>
        </w:rPr>
        <w:t>nd</w:t>
      </w:r>
      <w:r w:rsidRPr="00272E6C">
        <w:rPr>
          <w:rFonts w:asciiTheme="majorBidi" w:eastAsia="Calibri" w:hAnsiTheme="majorBidi" w:cstheme="majorBidi"/>
          <w:color w:val="000000"/>
          <w:sz w:val="24"/>
          <w:szCs w:val="24"/>
          <w:lang w:bidi="ar-IQ"/>
        </w:rPr>
        <w:t xml:space="preserve"> 16-40 year, 3</w:t>
      </w:r>
      <w:r w:rsidRPr="00272E6C">
        <w:rPr>
          <w:rFonts w:asciiTheme="majorBidi" w:eastAsia="Calibri" w:hAnsiTheme="majorBidi" w:cstheme="majorBidi"/>
          <w:color w:val="000000"/>
          <w:sz w:val="24"/>
          <w:szCs w:val="24"/>
          <w:vertAlign w:val="superscript"/>
          <w:lang w:bidi="ar-IQ"/>
        </w:rPr>
        <w:t>rd</w:t>
      </w:r>
      <w:r w:rsidRPr="00272E6C">
        <w:rPr>
          <w:rFonts w:asciiTheme="majorBidi" w:eastAsia="Calibri" w:hAnsiTheme="majorBidi" w:cstheme="majorBidi"/>
          <w:color w:val="000000"/>
          <w:sz w:val="24"/>
          <w:szCs w:val="24"/>
          <w:lang w:bidi="ar-IQ"/>
        </w:rPr>
        <w:t xml:space="preserve"> 41-65 year, 4</w:t>
      </w:r>
      <w:r w:rsidRPr="00272E6C">
        <w:rPr>
          <w:rFonts w:asciiTheme="majorBidi" w:eastAsia="Calibri" w:hAnsiTheme="majorBidi" w:cstheme="majorBidi"/>
          <w:color w:val="000000"/>
          <w:sz w:val="24"/>
          <w:szCs w:val="24"/>
          <w:vertAlign w:val="superscript"/>
          <w:lang w:bidi="ar-IQ"/>
        </w:rPr>
        <w:t>th</w:t>
      </w:r>
      <w:r w:rsidRPr="00272E6C">
        <w:rPr>
          <w:rFonts w:asciiTheme="majorBidi" w:eastAsia="Calibri" w:hAnsiTheme="majorBidi" w:cstheme="majorBidi"/>
          <w:color w:val="000000"/>
          <w:sz w:val="24"/>
          <w:szCs w:val="24"/>
          <w:lang w:bidi="ar-IQ"/>
        </w:rPr>
        <w:t xml:space="preserve"> 66 years and above in a reality of 15 patient for each age group . </w:t>
      </w:r>
      <w:proofErr w:type="gramStart"/>
      <w:r w:rsidRPr="00272E6C">
        <w:rPr>
          <w:rFonts w:asciiTheme="majorBidi" w:eastAsia="Calibri" w:hAnsiTheme="majorBidi" w:cstheme="majorBidi"/>
          <w:color w:val="000000"/>
          <w:sz w:val="24"/>
          <w:szCs w:val="24"/>
          <w:lang w:bidi="ar-IQ"/>
        </w:rPr>
        <w:t>male</w:t>
      </w:r>
      <w:proofErr w:type="gramEnd"/>
      <w:r w:rsidRPr="00272E6C">
        <w:rPr>
          <w:rFonts w:asciiTheme="majorBidi" w:eastAsia="Calibri" w:hAnsiTheme="majorBidi" w:cstheme="majorBidi"/>
          <w:color w:val="000000"/>
          <w:sz w:val="24"/>
          <w:szCs w:val="24"/>
          <w:lang w:bidi="ar-IQ"/>
        </w:rPr>
        <w:t xml:space="preserve"> to female percentage were 2:1. (Britannica 2019). </w:t>
      </w:r>
    </w:p>
    <w:p w:rsidR="00821FCF" w:rsidRPr="00272E6C" w:rsidRDefault="00821FCF" w:rsidP="00BE0B5B">
      <w:pPr>
        <w:pStyle w:val="ListeParagraf"/>
        <w:spacing w:line="360" w:lineRule="auto"/>
        <w:ind w:left="1440"/>
        <w:jc w:val="both"/>
        <w:rPr>
          <w:rFonts w:asciiTheme="majorBidi" w:eastAsia="Calibri" w:hAnsiTheme="majorBidi" w:cstheme="majorBidi"/>
          <w:color w:val="000000"/>
          <w:sz w:val="24"/>
          <w:szCs w:val="24"/>
          <w:lang w:bidi="ar-IQ"/>
        </w:rPr>
      </w:pPr>
      <w:r w:rsidRPr="00272E6C">
        <w:rPr>
          <w:rFonts w:asciiTheme="majorBidi" w:eastAsia="Calibri" w:hAnsiTheme="majorBidi" w:cstheme="majorBidi"/>
          <w:color w:val="000000"/>
          <w:sz w:val="24"/>
          <w:szCs w:val="24"/>
          <w:lang w:bidi="ar-IQ"/>
        </w:rPr>
        <w:t xml:space="preserve"> </w:t>
      </w:r>
      <w:r w:rsidRPr="00272E6C">
        <w:rPr>
          <w:rFonts w:asciiTheme="majorBidi" w:eastAsia="Calibri" w:hAnsiTheme="majorBidi" w:cstheme="majorBidi"/>
          <w:b/>
          <w:bCs/>
          <w:color w:val="000000"/>
          <w:sz w:val="24"/>
          <w:szCs w:val="24"/>
          <w:lang w:bidi="ar-IQ"/>
        </w:rPr>
        <w:t xml:space="preserve">Control Group: </w:t>
      </w:r>
      <w:r w:rsidRPr="00272E6C">
        <w:rPr>
          <w:rFonts w:asciiTheme="majorBidi" w:eastAsia="Calibri" w:hAnsiTheme="majorBidi" w:cstheme="majorBidi"/>
          <w:color w:val="000000"/>
          <w:sz w:val="24"/>
          <w:szCs w:val="24"/>
          <w:lang w:bidi="ar-IQ"/>
        </w:rPr>
        <w:t xml:space="preserve">Sixty non-AML healthy volunteer peripheral blood samples collected in the same age groups and male to female ratio of patients. </w:t>
      </w:r>
    </w:p>
    <w:p w:rsidR="00821FCF" w:rsidRPr="00272E6C" w:rsidRDefault="00821FCF" w:rsidP="00BE0B5B">
      <w:pPr>
        <w:pStyle w:val="ListeParagraf"/>
        <w:numPr>
          <w:ilvl w:val="0"/>
          <w:numId w:val="7"/>
        </w:numPr>
        <w:spacing w:line="360" w:lineRule="auto"/>
        <w:jc w:val="both"/>
        <w:rPr>
          <w:rFonts w:asciiTheme="majorBidi" w:eastAsia="Calibri" w:hAnsiTheme="majorBidi" w:cstheme="majorBidi"/>
          <w:b/>
          <w:bCs/>
          <w:color w:val="000000"/>
          <w:sz w:val="24"/>
          <w:szCs w:val="24"/>
        </w:rPr>
      </w:pPr>
      <w:r w:rsidRPr="00272E6C">
        <w:rPr>
          <w:rFonts w:asciiTheme="majorBidi" w:eastAsia="Calibri" w:hAnsiTheme="majorBidi" w:cstheme="majorBidi"/>
          <w:b/>
          <w:bCs/>
          <w:color w:val="000000"/>
          <w:sz w:val="24"/>
          <w:szCs w:val="24"/>
        </w:rPr>
        <w:t>Inclusion and exclusion criteria:</w:t>
      </w:r>
    </w:p>
    <w:p w:rsidR="00821FCF" w:rsidRPr="00272E6C" w:rsidRDefault="00821FCF" w:rsidP="00BE0B5B">
      <w:pPr>
        <w:pStyle w:val="ListeParagraf"/>
        <w:spacing w:line="360" w:lineRule="auto"/>
        <w:ind w:left="1440"/>
        <w:jc w:val="both"/>
        <w:rPr>
          <w:rFonts w:asciiTheme="majorBidi" w:eastAsia="Calibri" w:hAnsiTheme="majorBidi" w:cstheme="majorBidi"/>
          <w:color w:val="000000"/>
          <w:sz w:val="24"/>
          <w:szCs w:val="24"/>
          <w:lang w:bidi="ar-IQ"/>
        </w:rPr>
      </w:pPr>
      <w:r w:rsidRPr="00272E6C">
        <w:rPr>
          <w:rFonts w:asciiTheme="majorBidi" w:eastAsia="Calibri" w:hAnsiTheme="majorBidi" w:cstheme="majorBidi"/>
          <w:color w:val="000000"/>
          <w:sz w:val="24"/>
          <w:szCs w:val="24"/>
          <w:lang w:bidi="ar-IQ"/>
        </w:rPr>
        <w:t>Patients and control group include:</w:t>
      </w:r>
    </w:p>
    <w:p w:rsidR="00821FCF" w:rsidRPr="00272E6C" w:rsidRDefault="00821FCF" w:rsidP="00BE0B5B">
      <w:pPr>
        <w:pStyle w:val="ListeParagraf"/>
        <w:numPr>
          <w:ilvl w:val="0"/>
          <w:numId w:val="8"/>
        </w:numPr>
        <w:spacing w:line="360" w:lineRule="auto"/>
        <w:jc w:val="both"/>
        <w:rPr>
          <w:rFonts w:asciiTheme="majorBidi" w:eastAsia="Calibri" w:hAnsiTheme="majorBidi" w:cstheme="majorBidi"/>
          <w:color w:val="000000"/>
          <w:sz w:val="24"/>
          <w:szCs w:val="24"/>
          <w:lang w:bidi="ar-IQ"/>
        </w:rPr>
      </w:pPr>
      <w:r w:rsidRPr="00272E6C">
        <w:rPr>
          <w:rFonts w:asciiTheme="majorBidi" w:eastAsia="Calibri" w:hAnsiTheme="majorBidi" w:cstheme="majorBidi"/>
          <w:color w:val="000000"/>
          <w:sz w:val="24"/>
          <w:szCs w:val="24"/>
          <w:lang w:bidi="ar-IQ"/>
        </w:rPr>
        <w:t>Patients who were with AML according to their Complete Blood Count</w:t>
      </w:r>
      <w:r w:rsidR="004B5C5E">
        <w:rPr>
          <w:rFonts w:asciiTheme="majorBidi" w:eastAsia="Calibri" w:hAnsiTheme="majorBidi" w:cstheme="majorBidi"/>
          <w:color w:val="000000"/>
          <w:sz w:val="24"/>
          <w:szCs w:val="24"/>
          <w:lang w:bidi="ar-IQ"/>
        </w:rPr>
        <w:t xml:space="preserve"> </w:t>
      </w:r>
      <w:r w:rsidRPr="00272E6C">
        <w:rPr>
          <w:rFonts w:asciiTheme="majorBidi" w:eastAsia="Calibri" w:hAnsiTheme="majorBidi" w:cstheme="majorBidi"/>
          <w:color w:val="000000"/>
          <w:sz w:val="24"/>
          <w:szCs w:val="24"/>
          <w:lang w:bidi="ar-IQ"/>
        </w:rPr>
        <w:t>evaluation.</w:t>
      </w:r>
    </w:p>
    <w:p w:rsidR="00821FCF" w:rsidRPr="00272E6C" w:rsidRDefault="00821FCF" w:rsidP="00BE0B5B">
      <w:pPr>
        <w:pStyle w:val="ListeParagraf"/>
        <w:numPr>
          <w:ilvl w:val="0"/>
          <w:numId w:val="8"/>
        </w:numPr>
        <w:spacing w:line="360" w:lineRule="auto"/>
        <w:jc w:val="both"/>
        <w:rPr>
          <w:rFonts w:asciiTheme="majorBidi" w:eastAsia="Calibri" w:hAnsiTheme="majorBidi" w:cstheme="majorBidi"/>
          <w:color w:val="000000"/>
          <w:sz w:val="24"/>
          <w:szCs w:val="24"/>
          <w:lang w:bidi="ar-IQ"/>
        </w:rPr>
      </w:pPr>
      <w:r w:rsidRPr="00272E6C">
        <w:rPr>
          <w:rFonts w:asciiTheme="majorBidi" w:eastAsia="Calibri" w:hAnsiTheme="majorBidi" w:cstheme="majorBidi"/>
          <w:color w:val="000000"/>
          <w:sz w:val="24"/>
          <w:szCs w:val="24"/>
          <w:lang w:bidi="ar-IQ"/>
        </w:rPr>
        <w:t xml:space="preserve">Same patients a month after </w:t>
      </w:r>
      <w:proofErr w:type="gramStart"/>
      <w:r w:rsidRPr="00272E6C">
        <w:rPr>
          <w:rFonts w:asciiTheme="majorBidi" w:eastAsia="Calibri" w:hAnsiTheme="majorBidi" w:cstheme="majorBidi"/>
          <w:color w:val="000000"/>
          <w:sz w:val="24"/>
          <w:szCs w:val="24"/>
          <w:lang w:bidi="ar-IQ"/>
        </w:rPr>
        <w:t>3</w:t>
      </w:r>
      <w:proofErr w:type="gramEnd"/>
      <w:r w:rsidRPr="00272E6C">
        <w:rPr>
          <w:rFonts w:asciiTheme="majorBidi" w:eastAsia="Calibri" w:hAnsiTheme="majorBidi" w:cstheme="majorBidi"/>
          <w:color w:val="000000"/>
          <w:sz w:val="24"/>
          <w:szCs w:val="24"/>
          <w:lang w:bidi="ar-IQ"/>
        </w:rPr>
        <w:t xml:space="preserve"> and 7 protocol.</w:t>
      </w:r>
    </w:p>
    <w:p w:rsidR="00821FCF" w:rsidRPr="00272E6C" w:rsidRDefault="00821FCF" w:rsidP="00BE0B5B">
      <w:pPr>
        <w:spacing w:line="360" w:lineRule="auto"/>
        <w:ind w:left="1440"/>
        <w:jc w:val="both"/>
        <w:rPr>
          <w:rFonts w:asciiTheme="majorBidi" w:eastAsia="Calibri" w:hAnsiTheme="majorBidi" w:cstheme="majorBidi"/>
          <w:color w:val="000000"/>
          <w:sz w:val="24"/>
          <w:szCs w:val="24"/>
          <w:lang w:bidi="ar-IQ"/>
        </w:rPr>
      </w:pPr>
      <w:r w:rsidRPr="00272E6C">
        <w:rPr>
          <w:rFonts w:asciiTheme="majorBidi" w:eastAsia="Calibri" w:hAnsiTheme="majorBidi" w:cstheme="majorBidi"/>
          <w:color w:val="000000"/>
          <w:sz w:val="24"/>
          <w:szCs w:val="24"/>
          <w:lang w:bidi="ar-IQ"/>
        </w:rPr>
        <w:t>Exclusions:</w:t>
      </w:r>
    </w:p>
    <w:p w:rsidR="00821FCF" w:rsidRPr="00272E6C" w:rsidRDefault="00821FCF" w:rsidP="00BE0B5B">
      <w:pPr>
        <w:pStyle w:val="ListeParagraf"/>
        <w:numPr>
          <w:ilvl w:val="0"/>
          <w:numId w:val="9"/>
        </w:numPr>
        <w:spacing w:line="360" w:lineRule="auto"/>
        <w:jc w:val="both"/>
        <w:rPr>
          <w:rFonts w:asciiTheme="majorBidi" w:eastAsia="Calibri" w:hAnsiTheme="majorBidi" w:cstheme="majorBidi"/>
          <w:color w:val="000000"/>
          <w:sz w:val="24"/>
          <w:szCs w:val="24"/>
          <w:lang w:bidi="ar-IQ"/>
        </w:rPr>
      </w:pPr>
      <w:r w:rsidRPr="00272E6C">
        <w:rPr>
          <w:rFonts w:asciiTheme="majorBidi" w:eastAsia="Calibri" w:hAnsiTheme="majorBidi" w:cstheme="majorBidi"/>
          <w:color w:val="000000"/>
          <w:sz w:val="24"/>
          <w:szCs w:val="24"/>
          <w:lang w:bidi="ar-IQ"/>
        </w:rPr>
        <w:t>Patients received treatment before we collect the pretreatment sample.</w:t>
      </w:r>
    </w:p>
    <w:p w:rsidR="00821FCF" w:rsidRPr="00272E6C" w:rsidRDefault="00821FCF" w:rsidP="00BE0B5B">
      <w:pPr>
        <w:pStyle w:val="ListeParagraf"/>
        <w:numPr>
          <w:ilvl w:val="0"/>
          <w:numId w:val="9"/>
        </w:numPr>
        <w:spacing w:line="360" w:lineRule="auto"/>
        <w:jc w:val="both"/>
        <w:rPr>
          <w:rFonts w:asciiTheme="majorBidi" w:eastAsia="Calibri" w:hAnsiTheme="majorBidi" w:cstheme="majorBidi"/>
          <w:color w:val="000000"/>
          <w:sz w:val="24"/>
          <w:szCs w:val="24"/>
          <w:lang w:bidi="ar-IQ"/>
        </w:rPr>
      </w:pPr>
      <w:r w:rsidRPr="00272E6C">
        <w:rPr>
          <w:rFonts w:asciiTheme="majorBidi" w:eastAsia="Calibri" w:hAnsiTheme="majorBidi" w:cstheme="majorBidi"/>
          <w:color w:val="000000"/>
          <w:sz w:val="24"/>
          <w:szCs w:val="24"/>
          <w:lang w:bidi="ar-IQ"/>
        </w:rPr>
        <w:t>Patients with ALL, CLL and CML.</w:t>
      </w:r>
    </w:p>
    <w:p w:rsidR="00821FCF" w:rsidRPr="00272E6C" w:rsidRDefault="00821FCF" w:rsidP="00BE0B5B">
      <w:pPr>
        <w:pStyle w:val="ListeParagraf"/>
        <w:numPr>
          <w:ilvl w:val="0"/>
          <w:numId w:val="9"/>
        </w:numPr>
        <w:spacing w:line="360" w:lineRule="auto"/>
        <w:jc w:val="both"/>
        <w:rPr>
          <w:rFonts w:asciiTheme="majorBidi" w:eastAsia="Calibri" w:hAnsiTheme="majorBidi" w:cstheme="majorBidi"/>
          <w:color w:val="000000"/>
          <w:sz w:val="24"/>
          <w:szCs w:val="24"/>
          <w:lang w:bidi="ar-IQ"/>
        </w:rPr>
      </w:pPr>
      <w:r w:rsidRPr="00272E6C">
        <w:rPr>
          <w:rFonts w:asciiTheme="majorBidi" w:eastAsia="Calibri" w:hAnsiTheme="majorBidi" w:cstheme="majorBidi"/>
          <w:color w:val="000000"/>
          <w:sz w:val="24"/>
          <w:szCs w:val="24"/>
          <w:lang w:bidi="ar-IQ"/>
        </w:rPr>
        <w:t>Patients who passed before post treatment sample collecting.</w:t>
      </w:r>
    </w:p>
    <w:p w:rsidR="00821FCF" w:rsidRPr="00272E6C" w:rsidRDefault="00821FCF" w:rsidP="00BE0B5B">
      <w:pPr>
        <w:pStyle w:val="ListeParagraf"/>
        <w:numPr>
          <w:ilvl w:val="0"/>
          <w:numId w:val="7"/>
        </w:numPr>
        <w:spacing w:line="360" w:lineRule="auto"/>
        <w:jc w:val="both"/>
        <w:rPr>
          <w:rFonts w:asciiTheme="majorBidi" w:eastAsia="Calibri" w:hAnsiTheme="majorBidi" w:cstheme="majorBidi"/>
          <w:b/>
          <w:bCs/>
          <w:color w:val="000000"/>
          <w:sz w:val="24"/>
          <w:szCs w:val="24"/>
        </w:rPr>
      </w:pPr>
      <w:r w:rsidRPr="00272E6C">
        <w:rPr>
          <w:rFonts w:asciiTheme="majorBidi" w:eastAsia="Calibri" w:hAnsiTheme="majorBidi" w:cstheme="majorBidi"/>
          <w:b/>
          <w:bCs/>
          <w:color w:val="000000"/>
          <w:sz w:val="24"/>
          <w:szCs w:val="24"/>
        </w:rPr>
        <w:t>Sample preparation method:</w:t>
      </w:r>
    </w:p>
    <w:p w:rsidR="00821FCF" w:rsidRPr="00272E6C" w:rsidRDefault="00821FCF" w:rsidP="00BE0B5B">
      <w:pPr>
        <w:pStyle w:val="ListeParagraf"/>
        <w:spacing w:line="360" w:lineRule="auto"/>
        <w:ind w:left="1800"/>
        <w:jc w:val="both"/>
        <w:rPr>
          <w:rFonts w:asciiTheme="majorBidi" w:eastAsia="Calibri" w:hAnsiTheme="majorBidi" w:cstheme="majorBidi"/>
          <w:color w:val="000000"/>
          <w:sz w:val="24"/>
          <w:szCs w:val="24"/>
        </w:rPr>
      </w:pPr>
      <w:r w:rsidRPr="00272E6C">
        <w:rPr>
          <w:rFonts w:asciiTheme="majorBidi" w:eastAsia="Calibri" w:hAnsiTheme="majorBidi" w:cstheme="majorBidi"/>
          <w:color w:val="000000"/>
          <w:sz w:val="24"/>
          <w:szCs w:val="24"/>
        </w:rPr>
        <w:t>Two ml of PB collected in EDTA tube to perform CBC count test.</w:t>
      </w:r>
    </w:p>
    <w:p w:rsidR="00821FCF" w:rsidRPr="00272E6C" w:rsidRDefault="00821FCF" w:rsidP="00BE0B5B">
      <w:pPr>
        <w:pStyle w:val="ListeParagraf"/>
        <w:spacing w:line="360" w:lineRule="auto"/>
        <w:jc w:val="both"/>
        <w:rPr>
          <w:rFonts w:asciiTheme="majorBidi" w:eastAsia="Calibri" w:hAnsiTheme="majorBidi" w:cstheme="majorBidi"/>
          <w:b/>
          <w:bCs/>
          <w:color w:val="000000"/>
          <w:sz w:val="24"/>
          <w:szCs w:val="24"/>
        </w:rPr>
      </w:pPr>
      <w:r w:rsidRPr="00272E6C">
        <w:rPr>
          <w:rFonts w:asciiTheme="majorBidi" w:eastAsia="Calibri" w:hAnsiTheme="majorBidi" w:cstheme="majorBidi"/>
          <w:b/>
          <w:bCs/>
          <w:color w:val="000000"/>
          <w:sz w:val="24"/>
          <w:szCs w:val="24"/>
        </w:rPr>
        <w:t>Complete Blood Count Test:</w:t>
      </w:r>
    </w:p>
    <w:p w:rsidR="00821FCF" w:rsidRPr="00272E6C" w:rsidRDefault="00821FCF" w:rsidP="00BE0B5B">
      <w:pPr>
        <w:spacing w:line="360" w:lineRule="auto"/>
        <w:ind w:left="720" w:firstLine="720"/>
        <w:jc w:val="both"/>
        <w:rPr>
          <w:rFonts w:asciiTheme="majorBidi" w:eastAsia="Calibri" w:hAnsiTheme="majorBidi" w:cstheme="majorBidi"/>
          <w:color w:val="000000"/>
          <w:sz w:val="24"/>
          <w:szCs w:val="24"/>
        </w:rPr>
      </w:pPr>
      <w:r w:rsidRPr="00272E6C">
        <w:rPr>
          <w:rFonts w:asciiTheme="majorBidi" w:eastAsia="Calibri" w:hAnsiTheme="majorBidi" w:cstheme="majorBidi"/>
          <w:color w:val="000000"/>
          <w:sz w:val="24"/>
          <w:szCs w:val="24"/>
        </w:rPr>
        <w:t xml:space="preserve">The </w:t>
      </w:r>
      <w:proofErr w:type="spellStart"/>
      <w:r w:rsidRPr="00272E6C">
        <w:rPr>
          <w:rFonts w:asciiTheme="majorBidi" w:eastAsia="Calibri" w:hAnsiTheme="majorBidi" w:cstheme="majorBidi"/>
          <w:color w:val="000000"/>
          <w:sz w:val="24"/>
          <w:szCs w:val="24"/>
        </w:rPr>
        <w:t>Sysmex</w:t>
      </w:r>
      <w:proofErr w:type="spellEnd"/>
      <w:r w:rsidRPr="00272E6C">
        <w:rPr>
          <w:rFonts w:asciiTheme="majorBidi" w:hAnsiTheme="majorBidi" w:cstheme="majorBidi"/>
          <w:sz w:val="24"/>
          <w:szCs w:val="24"/>
        </w:rPr>
        <w:sym w:font="Symbol" w:char="F0D2"/>
      </w:r>
      <w:r w:rsidRPr="00272E6C">
        <w:rPr>
          <w:rFonts w:asciiTheme="majorBidi" w:eastAsia="Calibri" w:hAnsiTheme="majorBidi" w:cstheme="majorBidi"/>
          <w:color w:val="000000"/>
          <w:sz w:val="24"/>
          <w:szCs w:val="24"/>
        </w:rPr>
        <w:t xml:space="preserve"> (2019)</w:t>
      </w:r>
      <w:r w:rsidR="00BE0B5B">
        <w:rPr>
          <w:rFonts w:asciiTheme="majorBidi" w:eastAsia="Calibri" w:hAnsiTheme="majorBidi" w:cstheme="majorBidi"/>
          <w:color w:val="000000"/>
          <w:sz w:val="24"/>
          <w:szCs w:val="24"/>
          <w:vertAlign w:val="superscript"/>
        </w:rPr>
        <w:t>10</w:t>
      </w:r>
      <w:r w:rsidRPr="00272E6C">
        <w:rPr>
          <w:rFonts w:asciiTheme="majorBidi" w:eastAsia="Calibri" w:hAnsiTheme="majorBidi" w:cstheme="majorBidi"/>
          <w:color w:val="000000"/>
          <w:sz w:val="24"/>
          <w:szCs w:val="24"/>
        </w:rPr>
        <w:t xml:space="preserve"> technique precisely tallies.</w:t>
      </w:r>
      <w:r w:rsidRPr="00272E6C">
        <w:rPr>
          <w:rFonts w:asciiTheme="majorBidi" w:eastAsia="Calibri" w:hAnsiTheme="majorBidi" w:cstheme="majorBidi"/>
          <w:b/>
          <w:bCs/>
          <w:color w:val="000000"/>
          <w:sz w:val="24"/>
          <w:szCs w:val="24"/>
        </w:rPr>
        <w:t xml:space="preserve"> </w:t>
      </w:r>
      <w:proofErr w:type="gramStart"/>
      <w:r w:rsidRPr="00272E6C">
        <w:rPr>
          <w:rFonts w:asciiTheme="majorBidi" w:eastAsia="Calibri" w:hAnsiTheme="majorBidi" w:cstheme="majorBidi"/>
          <w:color w:val="000000"/>
          <w:sz w:val="24"/>
          <w:szCs w:val="24"/>
        </w:rPr>
        <w:t>this</w:t>
      </w:r>
      <w:proofErr w:type="gramEnd"/>
      <w:r w:rsidRPr="00272E6C">
        <w:rPr>
          <w:rFonts w:asciiTheme="majorBidi" w:eastAsia="Calibri" w:hAnsiTheme="majorBidi" w:cstheme="majorBidi"/>
          <w:color w:val="000000"/>
          <w:sz w:val="24"/>
          <w:szCs w:val="24"/>
        </w:rPr>
        <w:t xml:space="preserve"> test performed at </w:t>
      </w:r>
      <w:proofErr w:type="spellStart"/>
      <w:r w:rsidRPr="00272E6C">
        <w:rPr>
          <w:rFonts w:asciiTheme="majorBidi" w:eastAsia="Calibri" w:hAnsiTheme="majorBidi" w:cstheme="majorBidi"/>
          <w:color w:val="000000"/>
          <w:sz w:val="24"/>
          <w:szCs w:val="24"/>
        </w:rPr>
        <w:t>Baquba</w:t>
      </w:r>
      <w:proofErr w:type="spellEnd"/>
      <w:r w:rsidRPr="00272E6C">
        <w:rPr>
          <w:rFonts w:asciiTheme="majorBidi" w:eastAsia="Calibri" w:hAnsiTheme="majorBidi" w:cstheme="majorBidi"/>
          <w:color w:val="000000"/>
          <w:sz w:val="24"/>
          <w:szCs w:val="24"/>
        </w:rPr>
        <w:t xml:space="preserve"> teaching hospital/ </w:t>
      </w:r>
      <w:proofErr w:type="spellStart"/>
      <w:r w:rsidRPr="00272E6C">
        <w:rPr>
          <w:rFonts w:asciiTheme="majorBidi" w:eastAsia="Calibri" w:hAnsiTheme="majorBidi" w:cstheme="majorBidi"/>
          <w:color w:val="000000"/>
          <w:sz w:val="24"/>
          <w:szCs w:val="24"/>
        </w:rPr>
        <w:t>Diyala</w:t>
      </w:r>
      <w:proofErr w:type="spellEnd"/>
      <w:r w:rsidRPr="00272E6C">
        <w:rPr>
          <w:rFonts w:asciiTheme="majorBidi" w:eastAsia="Calibri" w:hAnsiTheme="majorBidi" w:cstheme="majorBidi"/>
          <w:color w:val="000000"/>
          <w:sz w:val="24"/>
          <w:szCs w:val="24"/>
        </w:rPr>
        <w:t xml:space="preserve"> / Iraq.</w:t>
      </w:r>
    </w:p>
    <w:p w:rsidR="00821FCF" w:rsidRPr="00272E6C" w:rsidRDefault="00821FCF" w:rsidP="00BE0B5B">
      <w:pPr>
        <w:spacing w:line="360" w:lineRule="auto"/>
        <w:ind w:left="720" w:firstLine="720"/>
        <w:jc w:val="both"/>
        <w:rPr>
          <w:rFonts w:asciiTheme="majorBidi" w:eastAsia="Calibri" w:hAnsiTheme="majorBidi" w:cstheme="majorBidi"/>
          <w:color w:val="000000"/>
          <w:sz w:val="24"/>
          <w:szCs w:val="24"/>
        </w:rPr>
      </w:pPr>
      <w:proofErr w:type="spellStart"/>
      <w:r w:rsidRPr="00272E6C">
        <w:rPr>
          <w:rFonts w:asciiTheme="majorBidi" w:eastAsia="Calibri" w:hAnsiTheme="majorBidi" w:cstheme="majorBidi"/>
          <w:color w:val="000000"/>
          <w:sz w:val="24"/>
          <w:szCs w:val="24"/>
        </w:rPr>
        <w:t>Sysmex</w:t>
      </w:r>
      <w:proofErr w:type="spellEnd"/>
      <w:r w:rsidRPr="00272E6C">
        <w:rPr>
          <w:rFonts w:asciiTheme="majorBidi" w:eastAsia="Calibri" w:hAnsiTheme="majorBidi" w:cstheme="majorBidi"/>
          <w:color w:val="000000"/>
          <w:sz w:val="24"/>
          <w:szCs w:val="24"/>
        </w:rPr>
        <w:t xml:space="preserve"> Analyzer is a quantitative, mechanized hematology analyzers estimates these parameters in entire blood:</w:t>
      </w:r>
    </w:p>
    <w:p w:rsidR="00821FCF" w:rsidRPr="00272E6C" w:rsidRDefault="00821FCF" w:rsidP="00BE0B5B">
      <w:pPr>
        <w:spacing w:line="360" w:lineRule="auto"/>
        <w:ind w:left="720"/>
        <w:jc w:val="both"/>
        <w:rPr>
          <w:rFonts w:asciiTheme="majorBidi" w:eastAsia="Calibri" w:hAnsiTheme="majorBidi" w:cstheme="majorBidi"/>
          <w:color w:val="000000"/>
          <w:sz w:val="24"/>
          <w:szCs w:val="24"/>
        </w:rPr>
      </w:pPr>
      <w:r w:rsidRPr="00272E6C">
        <w:rPr>
          <w:rFonts w:asciiTheme="majorBidi" w:eastAsia="Calibri" w:hAnsiTheme="majorBidi" w:cstheme="majorBidi"/>
          <w:color w:val="000000"/>
          <w:sz w:val="24"/>
          <w:szCs w:val="24"/>
        </w:rPr>
        <w:t>HB, HCT, WBC, MCV, RBC, MCH, MCHC, Platelet, MPV, Neutrophil, Lymphocyte, Basophil, Eosinophil, Monocyte.</w:t>
      </w:r>
    </w:p>
    <w:p w:rsidR="005D7AC2" w:rsidRPr="00272E6C" w:rsidRDefault="00821FCF" w:rsidP="00BE0B5B">
      <w:pPr>
        <w:spacing w:line="360" w:lineRule="auto"/>
        <w:ind w:left="720" w:firstLine="720"/>
        <w:jc w:val="both"/>
        <w:rPr>
          <w:rFonts w:asciiTheme="majorBidi" w:eastAsia="Calibri" w:hAnsiTheme="majorBidi" w:cstheme="majorBidi"/>
          <w:color w:val="000000"/>
          <w:sz w:val="24"/>
          <w:szCs w:val="24"/>
        </w:rPr>
      </w:pPr>
      <w:r w:rsidRPr="00272E6C">
        <w:rPr>
          <w:rFonts w:asciiTheme="majorBidi" w:eastAsia="Calibri" w:hAnsiTheme="majorBidi" w:cstheme="majorBidi"/>
          <w:color w:val="000000"/>
          <w:sz w:val="24"/>
          <w:szCs w:val="24"/>
        </w:rPr>
        <w:t xml:space="preserve">The techniques used to infer CBC parameters depends on the </w:t>
      </w:r>
      <w:proofErr w:type="spellStart"/>
      <w:r w:rsidRPr="00272E6C">
        <w:rPr>
          <w:rFonts w:asciiTheme="majorBidi" w:eastAsia="Calibri" w:hAnsiTheme="majorBidi" w:cstheme="majorBidi"/>
          <w:color w:val="000000"/>
          <w:sz w:val="24"/>
          <w:szCs w:val="24"/>
        </w:rPr>
        <w:t>Sysmex</w:t>
      </w:r>
      <w:proofErr w:type="spellEnd"/>
      <w:r w:rsidRPr="00272E6C">
        <w:rPr>
          <w:rFonts w:asciiTheme="majorBidi" w:eastAsia="Calibri" w:hAnsiTheme="majorBidi" w:cstheme="majorBidi"/>
          <w:color w:val="000000"/>
          <w:sz w:val="24"/>
          <w:szCs w:val="24"/>
        </w:rPr>
        <w:t xml:space="preserve">® strategy for tallying and estimating, in mix with a programmed weakening and blending gadget for test preparing utilize three concurrent estimations of individual cell volume (V), high </w:t>
      </w:r>
      <w:r w:rsidRPr="00272E6C">
        <w:rPr>
          <w:rFonts w:asciiTheme="majorBidi" w:eastAsia="Calibri" w:hAnsiTheme="majorBidi" w:cstheme="majorBidi"/>
          <w:color w:val="000000"/>
          <w:sz w:val="24"/>
          <w:szCs w:val="24"/>
        </w:rPr>
        <w:lastRenderedPageBreak/>
        <w:t>recurrence conductivity (C), and laser light disperse (S). All items depend on the estimations of these three parameters.</w:t>
      </w:r>
    </w:p>
    <w:p w:rsidR="00F3452E" w:rsidRPr="00BE0B5B" w:rsidRDefault="004C6679" w:rsidP="00BE0B5B">
      <w:pPr>
        <w:spacing w:line="360" w:lineRule="auto"/>
        <w:jc w:val="both"/>
        <w:rPr>
          <w:rFonts w:asciiTheme="majorBidi" w:hAnsiTheme="majorBidi" w:cstheme="majorBidi"/>
          <w:b/>
          <w:bCs/>
          <w:sz w:val="24"/>
          <w:szCs w:val="24"/>
        </w:rPr>
      </w:pPr>
      <w:r w:rsidRPr="00BE0B5B">
        <w:rPr>
          <w:rFonts w:asciiTheme="majorBidi" w:hAnsiTheme="majorBidi" w:cstheme="majorBidi"/>
          <w:b/>
          <w:bCs/>
          <w:sz w:val="24"/>
          <w:szCs w:val="24"/>
        </w:rPr>
        <w:t>Results and Discussion:</w:t>
      </w:r>
    </w:p>
    <w:p w:rsidR="005D7AC2" w:rsidRPr="00272E6C" w:rsidRDefault="004C6679" w:rsidP="00BE0B5B">
      <w:pPr>
        <w:spacing w:after="0" w:line="360" w:lineRule="auto"/>
        <w:jc w:val="both"/>
        <w:rPr>
          <w:rFonts w:asciiTheme="majorBidi" w:eastAsia="Calibri" w:hAnsiTheme="majorBidi" w:cstheme="majorBidi"/>
          <w:sz w:val="24"/>
          <w:szCs w:val="24"/>
          <w:lang w:bidi="en-US"/>
        </w:rPr>
      </w:pPr>
      <w:r w:rsidRPr="00272E6C">
        <w:rPr>
          <w:rFonts w:asciiTheme="majorBidi" w:hAnsiTheme="majorBidi" w:cstheme="majorBidi"/>
          <w:sz w:val="24"/>
          <w:szCs w:val="24"/>
        </w:rPr>
        <w:tab/>
      </w:r>
      <w:r w:rsidR="00821FCF" w:rsidRPr="00272E6C">
        <w:rPr>
          <w:rFonts w:asciiTheme="majorBidi" w:hAnsiTheme="majorBidi" w:cstheme="majorBidi"/>
          <w:color w:val="000000" w:themeColor="text1"/>
          <w:sz w:val="24"/>
          <w:szCs w:val="24"/>
          <w:lang w:val="en-GB" w:bidi="ar-IQ"/>
        </w:rPr>
        <w:t xml:space="preserve">Neutrophil level of pre-treatment group shows low level below the normal range of control group or even the international reference value of neutrophil count. </w:t>
      </w:r>
      <w:proofErr w:type="gramStart"/>
      <w:r w:rsidR="00821FCF" w:rsidRPr="00272E6C">
        <w:rPr>
          <w:rFonts w:asciiTheme="majorBidi" w:hAnsiTheme="majorBidi" w:cstheme="majorBidi"/>
          <w:color w:val="000000" w:themeColor="text1"/>
          <w:sz w:val="24"/>
          <w:szCs w:val="24"/>
          <w:lang w:val="en-GB" w:bidi="ar-IQ"/>
        </w:rPr>
        <w:t>Also</w:t>
      </w:r>
      <w:proofErr w:type="gramEnd"/>
      <w:r w:rsidR="00821FCF" w:rsidRPr="00272E6C">
        <w:rPr>
          <w:rFonts w:asciiTheme="majorBidi" w:hAnsiTheme="majorBidi" w:cstheme="majorBidi"/>
          <w:color w:val="000000" w:themeColor="text1"/>
          <w:sz w:val="24"/>
          <w:szCs w:val="24"/>
          <w:lang w:val="en-GB" w:bidi="ar-IQ"/>
        </w:rPr>
        <w:t xml:space="preserve"> significant difference appear when compare post treatment group of the same age group. No statistical differences appear between age groups as a whole that reflect that all ages show the same response regarding neutrophil count. Table 1.</w:t>
      </w:r>
    </w:p>
    <w:p w:rsidR="005D7AC2" w:rsidRPr="00272E6C" w:rsidRDefault="005D7AC2" w:rsidP="004C19B8">
      <w:pPr>
        <w:spacing w:after="0" w:line="360" w:lineRule="auto"/>
        <w:jc w:val="both"/>
        <w:rPr>
          <w:rFonts w:asciiTheme="majorBidi" w:eastAsia="Calibri" w:hAnsiTheme="majorBidi" w:cstheme="majorBidi"/>
          <w:b/>
          <w:bCs/>
          <w:sz w:val="24"/>
          <w:szCs w:val="24"/>
          <w:lang w:bidi="ar-IQ"/>
        </w:rPr>
      </w:pPr>
      <w:r w:rsidRPr="00272E6C">
        <w:rPr>
          <w:rFonts w:asciiTheme="majorBidi" w:eastAsia="Calibri" w:hAnsiTheme="majorBidi" w:cstheme="majorBidi"/>
          <w:sz w:val="24"/>
          <w:szCs w:val="24"/>
          <w:lang w:bidi="en-US"/>
        </w:rPr>
        <w:t xml:space="preserve"> </w:t>
      </w:r>
      <w:r w:rsidR="00821FCF" w:rsidRPr="00272E6C">
        <w:rPr>
          <w:rFonts w:asciiTheme="majorBidi" w:eastAsia="Calibri" w:hAnsiTheme="majorBidi" w:cstheme="majorBidi"/>
          <w:b/>
          <w:bCs/>
          <w:sz w:val="24"/>
          <w:szCs w:val="24"/>
          <w:lang w:bidi="ar-IQ"/>
        </w:rPr>
        <w:t>Table 1</w:t>
      </w:r>
      <w:r w:rsidRPr="00272E6C">
        <w:rPr>
          <w:rFonts w:asciiTheme="majorBidi" w:eastAsia="Calibri" w:hAnsiTheme="majorBidi" w:cstheme="majorBidi"/>
          <w:b/>
          <w:bCs/>
          <w:sz w:val="24"/>
          <w:szCs w:val="24"/>
          <w:lang w:bidi="ar-IQ"/>
        </w:rPr>
        <w:t>. Effect of Treatment and age groups in Neutrophil</w:t>
      </w:r>
    </w:p>
    <w:tbl>
      <w:tblPr>
        <w:tblStyle w:val="PlainTable11"/>
        <w:tblW w:w="0" w:type="auto"/>
        <w:tblLook w:val="04A0" w:firstRow="1" w:lastRow="0" w:firstColumn="1" w:lastColumn="0" w:noHBand="0" w:noVBand="1"/>
      </w:tblPr>
      <w:tblGrid>
        <w:gridCol w:w="1654"/>
        <w:gridCol w:w="1856"/>
        <w:gridCol w:w="1843"/>
        <w:gridCol w:w="1908"/>
        <w:gridCol w:w="1261"/>
      </w:tblGrid>
      <w:tr w:rsidR="005D7AC2" w:rsidRPr="00272E6C" w:rsidTr="00462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vMerge w:val="restart"/>
          </w:tcPr>
          <w:p w:rsidR="005D7AC2" w:rsidRPr="00272E6C" w:rsidRDefault="005D7AC2" w:rsidP="00BE0B5B">
            <w:pPr>
              <w:tabs>
                <w:tab w:val="center" w:pos="957"/>
              </w:tabs>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Age groups (year)</w:t>
            </w:r>
          </w:p>
        </w:tc>
        <w:tc>
          <w:tcPr>
            <w:tcW w:w="5607" w:type="dxa"/>
            <w:gridSpan w:val="3"/>
          </w:tcPr>
          <w:p w:rsidR="005D7AC2" w:rsidRPr="00272E6C" w:rsidRDefault="005D7AC2" w:rsidP="00BE0B5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 xml:space="preserve">Mean ± SE of </w:t>
            </w:r>
            <w:r w:rsidRPr="00272E6C">
              <w:rPr>
                <w:rFonts w:asciiTheme="majorBidi" w:eastAsia="Calibri" w:hAnsiTheme="majorBidi" w:cstheme="majorBidi"/>
                <w:sz w:val="24"/>
                <w:szCs w:val="24"/>
                <w:lang w:bidi="ar-IQ"/>
              </w:rPr>
              <w:t>Neutrophil</w:t>
            </w:r>
            <w:r w:rsidRPr="00272E6C">
              <w:rPr>
                <w:rFonts w:asciiTheme="majorBidi" w:eastAsia="Calibri" w:hAnsiTheme="majorBidi" w:cstheme="majorBidi"/>
                <w:sz w:val="24"/>
                <w:szCs w:val="24"/>
              </w:rPr>
              <w:t xml:space="preserve"> %</w:t>
            </w:r>
          </w:p>
        </w:tc>
        <w:tc>
          <w:tcPr>
            <w:tcW w:w="1261" w:type="dxa"/>
            <w:vMerge w:val="restart"/>
          </w:tcPr>
          <w:p w:rsidR="005D7AC2" w:rsidRPr="00272E6C" w:rsidRDefault="005D7AC2" w:rsidP="00BE0B5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ANOVA value</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vMerge/>
          </w:tcPr>
          <w:p w:rsidR="005D7AC2" w:rsidRPr="00272E6C" w:rsidRDefault="005D7AC2" w:rsidP="00BE0B5B">
            <w:pPr>
              <w:spacing w:line="360" w:lineRule="auto"/>
              <w:jc w:val="both"/>
              <w:rPr>
                <w:rFonts w:asciiTheme="majorBidi" w:eastAsia="Calibri" w:hAnsiTheme="majorBidi" w:cstheme="majorBidi"/>
                <w:sz w:val="24"/>
                <w:szCs w:val="24"/>
              </w:rPr>
            </w:pPr>
          </w:p>
        </w:tc>
        <w:tc>
          <w:tcPr>
            <w:tcW w:w="1856"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272E6C">
              <w:rPr>
                <w:rFonts w:asciiTheme="majorBidi" w:eastAsia="Calibri" w:hAnsiTheme="majorBidi" w:cstheme="majorBidi"/>
                <w:sz w:val="24"/>
                <w:szCs w:val="24"/>
                <w:lang w:bidi="ar-IQ"/>
              </w:rPr>
              <w:t xml:space="preserve">Pre-Treatment </w:t>
            </w:r>
          </w:p>
        </w:tc>
        <w:tc>
          <w:tcPr>
            <w:tcW w:w="1843"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Post-</w:t>
            </w:r>
            <w:r w:rsidRPr="00272E6C">
              <w:rPr>
                <w:rFonts w:asciiTheme="majorBidi" w:eastAsia="Calibri" w:hAnsiTheme="majorBidi" w:cstheme="majorBidi"/>
                <w:sz w:val="24"/>
                <w:szCs w:val="24"/>
                <w:lang w:bidi="ar-IQ"/>
              </w:rPr>
              <w:t>Treatment</w:t>
            </w:r>
          </w:p>
        </w:tc>
        <w:tc>
          <w:tcPr>
            <w:tcW w:w="1908"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Control</w:t>
            </w:r>
          </w:p>
        </w:tc>
        <w:tc>
          <w:tcPr>
            <w:tcW w:w="1261" w:type="dxa"/>
            <w:vMerge/>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p>
        </w:tc>
      </w:tr>
      <w:tr w:rsidR="005D7AC2" w:rsidRPr="00272E6C" w:rsidTr="00462C61">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 xml:space="preserve">  1-15</w:t>
            </w:r>
          </w:p>
        </w:tc>
        <w:tc>
          <w:tcPr>
            <w:tcW w:w="1856"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1.58 ± 0.21</w:t>
            </w:r>
          </w:p>
        </w:tc>
        <w:tc>
          <w:tcPr>
            <w:tcW w:w="1843"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4.25 ± 0.43</w:t>
            </w:r>
          </w:p>
        </w:tc>
        <w:tc>
          <w:tcPr>
            <w:tcW w:w="1908"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6.43 ± 0.67</w:t>
            </w:r>
          </w:p>
        </w:tc>
        <w:tc>
          <w:tcPr>
            <w:tcW w:w="1261"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1.370 *</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16-40</w:t>
            </w:r>
          </w:p>
        </w:tc>
        <w:tc>
          <w:tcPr>
            <w:tcW w:w="1856" w:type="dxa"/>
          </w:tcPr>
          <w:p w:rsidR="005D7AC2" w:rsidRPr="00272E6C" w:rsidRDefault="005D7AC2" w:rsidP="00BE0B5B">
            <w:pPr>
              <w:tabs>
                <w:tab w:val="left" w:pos="570"/>
                <w:tab w:val="center" w:pos="82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2.08 ± 0.28</w:t>
            </w:r>
          </w:p>
        </w:tc>
        <w:tc>
          <w:tcPr>
            <w:tcW w:w="1843"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4.75 ± 0.56</w:t>
            </w:r>
          </w:p>
        </w:tc>
        <w:tc>
          <w:tcPr>
            <w:tcW w:w="1908"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4.91 ± 0.42</w:t>
            </w:r>
          </w:p>
        </w:tc>
        <w:tc>
          <w:tcPr>
            <w:tcW w:w="1261"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1.261 *</w:t>
            </w:r>
          </w:p>
        </w:tc>
      </w:tr>
      <w:tr w:rsidR="005D7AC2" w:rsidRPr="00272E6C" w:rsidTr="00462C61">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41-65</w:t>
            </w:r>
          </w:p>
        </w:tc>
        <w:tc>
          <w:tcPr>
            <w:tcW w:w="1856"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0.696 ± 0.15</w:t>
            </w:r>
          </w:p>
        </w:tc>
        <w:tc>
          <w:tcPr>
            <w:tcW w:w="1843"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2.54 ± 0.74</w:t>
            </w:r>
          </w:p>
        </w:tc>
        <w:tc>
          <w:tcPr>
            <w:tcW w:w="1908"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5.94 ± 0.77</w:t>
            </w:r>
          </w:p>
        </w:tc>
        <w:tc>
          <w:tcPr>
            <w:tcW w:w="1261"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1.793 *</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66 and above</w:t>
            </w:r>
          </w:p>
        </w:tc>
        <w:tc>
          <w:tcPr>
            <w:tcW w:w="1856"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1.15 ± 0.19</w:t>
            </w:r>
          </w:p>
        </w:tc>
        <w:tc>
          <w:tcPr>
            <w:tcW w:w="1843"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3.12 ± 0.38</w:t>
            </w:r>
          </w:p>
        </w:tc>
        <w:tc>
          <w:tcPr>
            <w:tcW w:w="1908"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5.77 ± 0.49</w:t>
            </w:r>
          </w:p>
        </w:tc>
        <w:tc>
          <w:tcPr>
            <w:tcW w:w="1261"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1.089 *</w:t>
            </w:r>
          </w:p>
        </w:tc>
      </w:tr>
      <w:tr w:rsidR="005D7AC2" w:rsidRPr="00272E6C" w:rsidTr="00462C61">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LSD value</w:t>
            </w:r>
          </w:p>
        </w:tc>
        <w:tc>
          <w:tcPr>
            <w:tcW w:w="1856"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272E6C">
              <w:rPr>
                <w:rFonts w:asciiTheme="majorBidi" w:eastAsia="Calibri" w:hAnsiTheme="majorBidi" w:cstheme="majorBidi"/>
                <w:sz w:val="24"/>
                <w:szCs w:val="24"/>
                <w:lang w:bidi="ar-IQ"/>
              </w:rPr>
              <w:t xml:space="preserve">0.621 </w:t>
            </w:r>
            <w:r w:rsidRPr="00272E6C">
              <w:rPr>
                <w:rFonts w:asciiTheme="majorBidi" w:eastAsia="Calibri" w:hAnsiTheme="majorBidi" w:cstheme="majorBidi"/>
                <w:sz w:val="24"/>
                <w:szCs w:val="24"/>
              </w:rPr>
              <w:t>*</w:t>
            </w:r>
          </w:p>
        </w:tc>
        <w:tc>
          <w:tcPr>
            <w:tcW w:w="1843"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272E6C">
              <w:rPr>
                <w:rFonts w:asciiTheme="majorBidi" w:eastAsia="Calibri" w:hAnsiTheme="majorBidi" w:cstheme="majorBidi"/>
                <w:sz w:val="24"/>
                <w:szCs w:val="24"/>
                <w:lang w:bidi="ar-IQ"/>
              </w:rPr>
              <w:t xml:space="preserve">1.564 </w:t>
            </w:r>
            <w:r w:rsidRPr="00272E6C">
              <w:rPr>
                <w:rFonts w:asciiTheme="majorBidi" w:eastAsia="Calibri" w:hAnsiTheme="majorBidi" w:cstheme="majorBidi"/>
                <w:sz w:val="24"/>
                <w:szCs w:val="24"/>
              </w:rPr>
              <w:t>*</w:t>
            </w:r>
          </w:p>
        </w:tc>
        <w:tc>
          <w:tcPr>
            <w:tcW w:w="1908"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1.727 NS</w:t>
            </w:r>
          </w:p>
        </w:tc>
        <w:tc>
          <w:tcPr>
            <w:tcW w:w="1261"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5"/>
          </w:tcPr>
          <w:p w:rsidR="005D7AC2" w:rsidRPr="00272E6C" w:rsidRDefault="005D7AC2" w:rsidP="00BE0B5B">
            <w:pPr>
              <w:spacing w:line="360" w:lineRule="auto"/>
              <w:jc w:val="both"/>
              <w:rPr>
                <w:rFonts w:asciiTheme="majorBidi" w:eastAsia="Calibri" w:hAnsiTheme="majorBidi" w:cstheme="majorBidi"/>
                <w:color w:val="000000"/>
                <w:sz w:val="24"/>
                <w:szCs w:val="24"/>
              </w:rPr>
            </w:pPr>
            <w:r w:rsidRPr="00272E6C">
              <w:rPr>
                <w:rFonts w:asciiTheme="majorBidi" w:eastAsia="Calibri" w:hAnsiTheme="majorBidi" w:cstheme="majorBidi"/>
                <w:sz w:val="24"/>
                <w:szCs w:val="24"/>
              </w:rPr>
              <w:t>* (P&lt;0.05).</w:t>
            </w:r>
          </w:p>
        </w:tc>
      </w:tr>
    </w:tbl>
    <w:p w:rsidR="004C6679" w:rsidRPr="00272E6C" w:rsidRDefault="004C6679" w:rsidP="00BE0B5B">
      <w:pPr>
        <w:spacing w:line="360" w:lineRule="auto"/>
        <w:jc w:val="both"/>
        <w:rPr>
          <w:rFonts w:asciiTheme="majorBidi" w:hAnsiTheme="majorBidi" w:cstheme="majorBidi"/>
          <w:sz w:val="24"/>
          <w:szCs w:val="24"/>
        </w:rPr>
      </w:pPr>
    </w:p>
    <w:p w:rsidR="00821FCF" w:rsidRDefault="008E6B81" w:rsidP="00BE0B5B">
      <w:pPr>
        <w:spacing w:line="360" w:lineRule="auto"/>
        <w:jc w:val="both"/>
        <w:rPr>
          <w:rFonts w:asciiTheme="majorBidi" w:hAnsiTheme="majorBidi" w:cstheme="majorBidi"/>
          <w:color w:val="000000" w:themeColor="text1"/>
          <w:sz w:val="24"/>
          <w:szCs w:val="24"/>
          <w:lang w:bidi="ar-IQ"/>
        </w:rPr>
      </w:pPr>
      <w:r w:rsidRPr="00272E6C">
        <w:rPr>
          <w:rFonts w:asciiTheme="majorBidi" w:hAnsiTheme="majorBidi" w:cstheme="majorBidi"/>
          <w:color w:val="000000" w:themeColor="text1"/>
          <w:sz w:val="24"/>
          <w:szCs w:val="24"/>
          <w:lang w:bidi="ar-IQ"/>
        </w:rPr>
        <w:t>The monocyte usua</w:t>
      </w:r>
      <w:r w:rsidR="004C19B8">
        <w:rPr>
          <w:rFonts w:asciiTheme="majorBidi" w:hAnsiTheme="majorBidi" w:cstheme="majorBidi"/>
          <w:color w:val="000000" w:themeColor="text1"/>
          <w:sz w:val="24"/>
          <w:szCs w:val="24"/>
          <w:lang w:bidi="ar-IQ"/>
        </w:rPr>
        <w:t>lly elevated during infections</w:t>
      </w:r>
      <w:r w:rsidR="004C19B8">
        <w:rPr>
          <w:rFonts w:asciiTheme="majorBidi" w:hAnsiTheme="majorBidi" w:cstheme="majorBidi"/>
          <w:color w:val="000000" w:themeColor="text1"/>
          <w:sz w:val="24"/>
          <w:szCs w:val="24"/>
          <w:vertAlign w:val="superscript"/>
          <w:lang w:bidi="ar-IQ"/>
        </w:rPr>
        <w:t>11</w:t>
      </w:r>
      <w:r w:rsidRPr="00272E6C">
        <w:rPr>
          <w:rFonts w:asciiTheme="majorBidi" w:hAnsiTheme="majorBidi" w:cstheme="majorBidi"/>
          <w:color w:val="000000" w:themeColor="text1"/>
          <w:sz w:val="24"/>
          <w:szCs w:val="24"/>
          <w:lang w:bidi="ar-IQ"/>
        </w:rPr>
        <w:t xml:space="preserve"> even though and in the case of total miscount and elevation in WBC count the 1</w:t>
      </w:r>
      <w:r w:rsidRPr="00272E6C">
        <w:rPr>
          <w:rFonts w:asciiTheme="majorBidi" w:hAnsiTheme="majorBidi" w:cstheme="majorBidi"/>
          <w:color w:val="000000" w:themeColor="text1"/>
          <w:sz w:val="24"/>
          <w:szCs w:val="24"/>
          <w:vertAlign w:val="superscript"/>
          <w:lang w:bidi="ar-IQ"/>
        </w:rPr>
        <w:t>st</w:t>
      </w:r>
      <w:r w:rsidRPr="00272E6C">
        <w:rPr>
          <w:rFonts w:asciiTheme="majorBidi" w:hAnsiTheme="majorBidi" w:cstheme="majorBidi"/>
          <w:color w:val="000000" w:themeColor="text1"/>
          <w:sz w:val="24"/>
          <w:szCs w:val="24"/>
          <w:lang w:bidi="ar-IQ"/>
        </w:rPr>
        <w:t>, 3</w:t>
      </w:r>
      <w:r w:rsidRPr="00272E6C">
        <w:rPr>
          <w:rFonts w:asciiTheme="majorBidi" w:hAnsiTheme="majorBidi" w:cstheme="majorBidi"/>
          <w:color w:val="000000" w:themeColor="text1"/>
          <w:sz w:val="24"/>
          <w:szCs w:val="24"/>
          <w:vertAlign w:val="superscript"/>
          <w:lang w:bidi="ar-IQ"/>
        </w:rPr>
        <w:t>rd</w:t>
      </w:r>
      <w:r w:rsidRPr="00272E6C">
        <w:rPr>
          <w:rFonts w:asciiTheme="majorBidi" w:hAnsiTheme="majorBidi" w:cstheme="majorBidi"/>
          <w:color w:val="000000" w:themeColor="text1"/>
          <w:sz w:val="24"/>
          <w:szCs w:val="24"/>
          <w:lang w:bidi="ar-IQ"/>
        </w:rPr>
        <w:t xml:space="preserve"> and 4</w:t>
      </w:r>
      <w:r w:rsidRPr="00272E6C">
        <w:rPr>
          <w:rFonts w:asciiTheme="majorBidi" w:hAnsiTheme="majorBidi" w:cstheme="majorBidi"/>
          <w:color w:val="000000" w:themeColor="text1"/>
          <w:sz w:val="24"/>
          <w:szCs w:val="24"/>
          <w:vertAlign w:val="superscript"/>
          <w:lang w:bidi="ar-IQ"/>
        </w:rPr>
        <w:t>th</w:t>
      </w:r>
      <w:r w:rsidRPr="00272E6C">
        <w:rPr>
          <w:rFonts w:asciiTheme="majorBidi" w:hAnsiTheme="majorBidi" w:cstheme="majorBidi"/>
          <w:color w:val="000000" w:themeColor="text1"/>
          <w:sz w:val="24"/>
          <w:szCs w:val="24"/>
          <w:lang w:bidi="ar-IQ"/>
        </w:rPr>
        <w:t xml:space="preserve"> age group typify that evaluation</w:t>
      </w:r>
      <w:r w:rsidR="004C19B8">
        <w:rPr>
          <w:rFonts w:asciiTheme="majorBidi" w:hAnsiTheme="majorBidi" w:cstheme="majorBidi"/>
          <w:color w:val="000000" w:themeColor="text1"/>
          <w:sz w:val="24"/>
          <w:szCs w:val="24"/>
          <w:lang w:bidi="ar-IQ"/>
        </w:rPr>
        <w:t xml:space="preserve"> </w:t>
      </w:r>
      <w:r w:rsidRPr="00272E6C">
        <w:rPr>
          <w:rFonts w:asciiTheme="majorBidi" w:hAnsiTheme="majorBidi" w:cstheme="majorBidi"/>
          <w:color w:val="000000" w:themeColor="text1"/>
          <w:sz w:val="24"/>
          <w:szCs w:val="24"/>
          <w:lang w:bidi="ar-IQ"/>
        </w:rPr>
        <w:t>in this our study in children age group which pass the other pre-treatment patients in 3</w:t>
      </w:r>
      <w:r w:rsidRPr="00272E6C">
        <w:rPr>
          <w:rFonts w:asciiTheme="majorBidi" w:hAnsiTheme="majorBidi" w:cstheme="majorBidi"/>
          <w:color w:val="000000" w:themeColor="text1"/>
          <w:sz w:val="24"/>
          <w:szCs w:val="24"/>
          <w:vertAlign w:val="superscript"/>
          <w:lang w:bidi="ar-IQ"/>
        </w:rPr>
        <w:t>rd</w:t>
      </w:r>
      <w:r w:rsidRPr="00272E6C">
        <w:rPr>
          <w:rFonts w:asciiTheme="majorBidi" w:hAnsiTheme="majorBidi" w:cstheme="majorBidi"/>
          <w:color w:val="000000" w:themeColor="text1"/>
          <w:sz w:val="24"/>
          <w:szCs w:val="24"/>
          <w:lang w:bidi="ar-IQ"/>
        </w:rPr>
        <w:t xml:space="preserve"> and 4</w:t>
      </w:r>
      <w:r w:rsidRPr="00272E6C">
        <w:rPr>
          <w:rFonts w:asciiTheme="majorBidi" w:hAnsiTheme="majorBidi" w:cstheme="majorBidi"/>
          <w:color w:val="000000" w:themeColor="text1"/>
          <w:sz w:val="24"/>
          <w:szCs w:val="24"/>
          <w:vertAlign w:val="superscript"/>
          <w:lang w:bidi="ar-IQ"/>
        </w:rPr>
        <w:t>th</w:t>
      </w:r>
      <w:r w:rsidRPr="00272E6C">
        <w:rPr>
          <w:rFonts w:asciiTheme="majorBidi" w:hAnsiTheme="majorBidi" w:cstheme="majorBidi"/>
          <w:color w:val="000000" w:themeColor="text1"/>
          <w:sz w:val="24"/>
          <w:szCs w:val="24"/>
          <w:lang w:bidi="ar-IQ"/>
        </w:rPr>
        <w:t xml:space="preserve"> age group.  While the </w:t>
      </w:r>
      <w:proofErr w:type="gramStart"/>
      <w:r w:rsidRPr="00272E6C">
        <w:rPr>
          <w:rFonts w:asciiTheme="majorBidi" w:hAnsiTheme="majorBidi" w:cstheme="majorBidi"/>
          <w:color w:val="000000" w:themeColor="text1"/>
          <w:sz w:val="24"/>
          <w:szCs w:val="24"/>
          <w:lang w:bidi="ar-IQ"/>
        </w:rPr>
        <w:t>2</w:t>
      </w:r>
      <w:r w:rsidRPr="00272E6C">
        <w:rPr>
          <w:rFonts w:asciiTheme="majorBidi" w:hAnsiTheme="majorBidi" w:cstheme="majorBidi"/>
          <w:color w:val="000000" w:themeColor="text1"/>
          <w:sz w:val="24"/>
          <w:szCs w:val="24"/>
          <w:vertAlign w:val="superscript"/>
          <w:lang w:bidi="ar-IQ"/>
        </w:rPr>
        <w:t>nd</w:t>
      </w:r>
      <w:proofErr w:type="gramEnd"/>
      <w:r w:rsidRPr="00272E6C">
        <w:rPr>
          <w:rFonts w:asciiTheme="majorBidi" w:hAnsiTheme="majorBidi" w:cstheme="majorBidi"/>
          <w:color w:val="000000" w:themeColor="text1"/>
          <w:sz w:val="24"/>
          <w:szCs w:val="24"/>
          <w:lang w:bidi="ar-IQ"/>
        </w:rPr>
        <w:t xml:space="preserve"> age group shows no statistical difference from comparison between pre and post treatment group. Only </w:t>
      </w:r>
      <w:proofErr w:type="gramStart"/>
      <w:r w:rsidRPr="00272E6C">
        <w:rPr>
          <w:rFonts w:asciiTheme="majorBidi" w:hAnsiTheme="majorBidi" w:cstheme="majorBidi"/>
          <w:color w:val="000000" w:themeColor="text1"/>
          <w:sz w:val="24"/>
          <w:szCs w:val="24"/>
          <w:lang w:bidi="ar-IQ"/>
        </w:rPr>
        <w:t>1</w:t>
      </w:r>
      <w:r w:rsidRPr="00272E6C">
        <w:rPr>
          <w:rFonts w:asciiTheme="majorBidi" w:hAnsiTheme="majorBidi" w:cstheme="majorBidi"/>
          <w:color w:val="000000" w:themeColor="text1"/>
          <w:sz w:val="24"/>
          <w:szCs w:val="24"/>
          <w:vertAlign w:val="superscript"/>
          <w:lang w:bidi="ar-IQ"/>
        </w:rPr>
        <w:t>st</w:t>
      </w:r>
      <w:proofErr w:type="gramEnd"/>
      <w:r w:rsidRPr="00272E6C">
        <w:rPr>
          <w:rFonts w:asciiTheme="majorBidi" w:hAnsiTheme="majorBidi" w:cstheme="majorBidi"/>
          <w:color w:val="000000" w:themeColor="text1"/>
          <w:sz w:val="24"/>
          <w:szCs w:val="24"/>
          <w:lang w:bidi="ar-IQ"/>
        </w:rPr>
        <w:t xml:space="preserve"> and 4</w:t>
      </w:r>
      <w:r w:rsidRPr="00272E6C">
        <w:rPr>
          <w:rFonts w:asciiTheme="majorBidi" w:hAnsiTheme="majorBidi" w:cstheme="majorBidi"/>
          <w:color w:val="000000" w:themeColor="text1"/>
          <w:sz w:val="24"/>
          <w:szCs w:val="24"/>
          <w:vertAlign w:val="superscript"/>
          <w:lang w:bidi="ar-IQ"/>
        </w:rPr>
        <w:t>th</w:t>
      </w:r>
      <w:r w:rsidRPr="00272E6C">
        <w:rPr>
          <w:rFonts w:asciiTheme="majorBidi" w:hAnsiTheme="majorBidi" w:cstheme="majorBidi"/>
          <w:color w:val="000000" w:themeColor="text1"/>
          <w:sz w:val="24"/>
          <w:szCs w:val="24"/>
          <w:lang w:bidi="ar-IQ"/>
        </w:rPr>
        <w:t xml:space="preserve"> age group shows statistical differences. As shown in table 2.</w:t>
      </w:r>
    </w:p>
    <w:p w:rsidR="004C19B8" w:rsidRDefault="004C19B8" w:rsidP="00BE0B5B">
      <w:pPr>
        <w:spacing w:line="360" w:lineRule="auto"/>
        <w:jc w:val="both"/>
        <w:rPr>
          <w:rFonts w:asciiTheme="majorBidi" w:hAnsiTheme="majorBidi" w:cstheme="majorBidi"/>
          <w:color w:val="000000" w:themeColor="text1"/>
          <w:sz w:val="24"/>
          <w:szCs w:val="24"/>
          <w:lang w:bidi="ar-IQ"/>
        </w:rPr>
      </w:pPr>
    </w:p>
    <w:p w:rsidR="004C19B8" w:rsidRDefault="004C19B8" w:rsidP="00BE0B5B">
      <w:pPr>
        <w:spacing w:line="360" w:lineRule="auto"/>
        <w:jc w:val="both"/>
        <w:rPr>
          <w:rFonts w:asciiTheme="majorBidi" w:hAnsiTheme="majorBidi" w:cstheme="majorBidi"/>
          <w:color w:val="000000" w:themeColor="text1"/>
          <w:sz w:val="24"/>
          <w:szCs w:val="24"/>
          <w:lang w:bidi="ar-IQ"/>
        </w:rPr>
      </w:pPr>
    </w:p>
    <w:p w:rsidR="004C19B8" w:rsidRPr="00272E6C" w:rsidRDefault="004C19B8" w:rsidP="00BE0B5B">
      <w:pPr>
        <w:spacing w:line="360" w:lineRule="auto"/>
        <w:jc w:val="both"/>
        <w:rPr>
          <w:rFonts w:asciiTheme="majorBidi" w:hAnsiTheme="majorBidi" w:cstheme="majorBidi"/>
          <w:sz w:val="24"/>
          <w:szCs w:val="24"/>
        </w:rPr>
      </w:pPr>
    </w:p>
    <w:p w:rsidR="005D7AC2" w:rsidRPr="00272E6C" w:rsidRDefault="008E6B81" w:rsidP="004C19B8">
      <w:pPr>
        <w:spacing w:after="0" w:line="360" w:lineRule="auto"/>
        <w:jc w:val="both"/>
        <w:rPr>
          <w:rFonts w:asciiTheme="majorBidi" w:eastAsia="Calibri" w:hAnsiTheme="majorBidi" w:cstheme="majorBidi"/>
          <w:b/>
          <w:bCs/>
          <w:sz w:val="24"/>
          <w:szCs w:val="24"/>
          <w:lang w:bidi="ar-IQ"/>
        </w:rPr>
      </w:pPr>
      <w:r w:rsidRPr="00272E6C">
        <w:rPr>
          <w:rFonts w:asciiTheme="majorBidi" w:eastAsia="Calibri" w:hAnsiTheme="majorBidi" w:cstheme="majorBidi"/>
          <w:b/>
          <w:bCs/>
          <w:sz w:val="24"/>
          <w:szCs w:val="24"/>
          <w:lang w:bidi="ar-IQ"/>
        </w:rPr>
        <w:t>Table 2</w:t>
      </w:r>
      <w:r w:rsidR="005D7AC2" w:rsidRPr="00272E6C">
        <w:rPr>
          <w:rFonts w:asciiTheme="majorBidi" w:eastAsia="Calibri" w:hAnsiTheme="majorBidi" w:cstheme="majorBidi"/>
          <w:b/>
          <w:bCs/>
          <w:sz w:val="24"/>
          <w:szCs w:val="24"/>
          <w:lang w:bidi="ar-IQ"/>
        </w:rPr>
        <w:t xml:space="preserve">. Effect of Treatment and age groups in Monocyte </w:t>
      </w:r>
    </w:p>
    <w:tbl>
      <w:tblPr>
        <w:tblStyle w:val="PlainTable11"/>
        <w:tblW w:w="8613" w:type="dxa"/>
        <w:tblLook w:val="04A0" w:firstRow="1" w:lastRow="0" w:firstColumn="1" w:lastColumn="0" w:noHBand="0" w:noVBand="1"/>
      </w:tblPr>
      <w:tblGrid>
        <w:gridCol w:w="1654"/>
        <w:gridCol w:w="1856"/>
        <w:gridCol w:w="1843"/>
        <w:gridCol w:w="1908"/>
        <w:gridCol w:w="1352"/>
      </w:tblGrid>
      <w:tr w:rsidR="005D7AC2" w:rsidRPr="00272E6C" w:rsidTr="00462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vMerge w:val="restart"/>
          </w:tcPr>
          <w:p w:rsidR="005D7AC2" w:rsidRPr="00272E6C" w:rsidRDefault="005D7AC2" w:rsidP="00BE0B5B">
            <w:pPr>
              <w:tabs>
                <w:tab w:val="center" w:pos="957"/>
              </w:tabs>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Age groups (year)</w:t>
            </w:r>
          </w:p>
        </w:tc>
        <w:tc>
          <w:tcPr>
            <w:tcW w:w="5607" w:type="dxa"/>
            <w:gridSpan w:val="3"/>
          </w:tcPr>
          <w:p w:rsidR="005D7AC2" w:rsidRPr="00272E6C" w:rsidRDefault="005D7AC2" w:rsidP="00BE0B5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 xml:space="preserve">Mean ± SE of </w:t>
            </w:r>
            <w:r w:rsidRPr="00272E6C">
              <w:rPr>
                <w:rFonts w:asciiTheme="majorBidi" w:eastAsia="Calibri" w:hAnsiTheme="majorBidi" w:cstheme="majorBidi"/>
                <w:sz w:val="24"/>
                <w:szCs w:val="24"/>
                <w:lang w:bidi="ar-IQ"/>
              </w:rPr>
              <w:t>Monocyte</w:t>
            </w:r>
            <w:r w:rsidRPr="00272E6C">
              <w:rPr>
                <w:rFonts w:asciiTheme="majorBidi" w:eastAsia="Calibri" w:hAnsiTheme="majorBidi" w:cstheme="majorBidi"/>
                <w:sz w:val="24"/>
                <w:szCs w:val="24"/>
              </w:rPr>
              <w:t xml:space="preserve"> %</w:t>
            </w:r>
          </w:p>
        </w:tc>
        <w:tc>
          <w:tcPr>
            <w:tcW w:w="1352" w:type="dxa"/>
            <w:vMerge w:val="restart"/>
          </w:tcPr>
          <w:p w:rsidR="005D7AC2" w:rsidRPr="00272E6C" w:rsidRDefault="005D7AC2" w:rsidP="00BE0B5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ANOVA value</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vMerge/>
          </w:tcPr>
          <w:p w:rsidR="005D7AC2" w:rsidRPr="00272E6C" w:rsidRDefault="005D7AC2" w:rsidP="00BE0B5B">
            <w:pPr>
              <w:spacing w:line="360" w:lineRule="auto"/>
              <w:jc w:val="both"/>
              <w:rPr>
                <w:rFonts w:asciiTheme="majorBidi" w:eastAsia="Calibri" w:hAnsiTheme="majorBidi" w:cstheme="majorBidi"/>
                <w:sz w:val="24"/>
                <w:szCs w:val="24"/>
              </w:rPr>
            </w:pPr>
          </w:p>
        </w:tc>
        <w:tc>
          <w:tcPr>
            <w:tcW w:w="1856"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272E6C">
              <w:rPr>
                <w:rFonts w:asciiTheme="majorBidi" w:eastAsia="Calibri" w:hAnsiTheme="majorBidi" w:cstheme="majorBidi"/>
                <w:sz w:val="24"/>
                <w:szCs w:val="24"/>
                <w:lang w:bidi="ar-IQ"/>
              </w:rPr>
              <w:t xml:space="preserve">Pre-Treatment </w:t>
            </w:r>
          </w:p>
        </w:tc>
        <w:tc>
          <w:tcPr>
            <w:tcW w:w="1843"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Post-</w:t>
            </w:r>
            <w:r w:rsidRPr="00272E6C">
              <w:rPr>
                <w:rFonts w:asciiTheme="majorBidi" w:eastAsia="Calibri" w:hAnsiTheme="majorBidi" w:cstheme="majorBidi"/>
                <w:sz w:val="24"/>
                <w:szCs w:val="24"/>
                <w:lang w:bidi="ar-IQ"/>
              </w:rPr>
              <w:t>Treatment</w:t>
            </w:r>
          </w:p>
        </w:tc>
        <w:tc>
          <w:tcPr>
            <w:tcW w:w="1908"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Control</w:t>
            </w:r>
          </w:p>
        </w:tc>
        <w:tc>
          <w:tcPr>
            <w:tcW w:w="1352" w:type="dxa"/>
            <w:vMerge/>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p>
        </w:tc>
      </w:tr>
      <w:tr w:rsidR="005D7AC2" w:rsidRPr="00272E6C" w:rsidTr="00462C61">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 xml:space="preserve">  1-15</w:t>
            </w:r>
          </w:p>
        </w:tc>
        <w:tc>
          <w:tcPr>
            <w:tcW w:w="1856"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5.67 ± 1.38</w:t>
            </w:r>
          </w:p>
        </w:tc>
        <w:tc>
          <w:tcPr>
            <w:tcW w:w="1843"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0.814 ± 0.25</w:t>
            </w:r>
          </w:p>
        </w:tc>
        <w:tc>
          <w:tcPr>
            <w:tcW w:w="1908"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0.710 ± 0.10</w:t>
            </w:r>
          </w:p>
        </w:tc>
        <w:tc>
          <w:tcPr>
            <w:tcW w:w="1352"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2.322 *</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16-40</w:t>
            </w:r>
          </w:p>
        </w:tc>
        <w:tc>
          <w:tcPr>
            <w:tcW w:w="1856"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0.736 ± 0.19</w:t>
            </w:r>
          </w:p>
        </w:tc>
        <w:tc>
          <w:tcPr>
            <w:tcW w:w="1843"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0.401 ± 0.09</w:t>
            </w:r>
          </w:p>
        </w:tc>
        <w:tc>
          <w:tcPr>
            <w:tcW w:w="1908"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0.592 ± 0.07</w:t>
            </w:r>
          </w:p>
        </w:tc>
        <w:tc>
          <w:tcPr>
            <w:tcW w:w="1352"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0.380 NS</w:t>
            </w:r>
          </w:p>
        </w:tc>
      </w:tr>
      <w:tr w:rsidR="005D7AC2" w:rsidRPr="00272E6C" w:rsidTr="00462C61">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41-65</w:t>
            </w:r>
          </w:p>
        </w:tc>
        <w:tc>
          <w:tcPr>
            <w:tcW w:w="1856"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2.83 ± 2.00</w:t>
            </w:r>
          </w:p>
        </w:tc>
        <w:tc>
          <w:tcPr>
            <w:tcW w:w="1843"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2.40 ± 1.81</w:t>
            </w:r>
          </w:p>
        </w:tc>
        <w:tc>
          <w:tcPr>
            <w:tcW w:w="1908"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0.761 ± 0.05</w:t>
            </w:r>
          </w:p>
        </w:tc>
        <w:tc>
          <w:tcPr>
            <w:tcW w:w="1352"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4.456 NS</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66 and above</w:t>
            </w:r>
          </w:p>
        </w:tc>
        <w:tc>
          <w:tcPr>
            <w:tcW w:w="1856"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2.50 ± 0.66</w:t>
            </w:r>
          </w:p>
        </w:tc>
        <w:tc>
          <w:tcPr>
            <w:tcW w:w="1843"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0.814 ± 0.10</w:t>
            </w:r>
          </w:p>
        </w:tc>
        <w:tc>
          <w:tcPr>
            <w:tcW w:w="1908"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0.568 ± 0.05</w:t>
            </w:r>
          </w:p>
        </w:tc>
        <w:tc>
          <w:tcPr>
            <w:tcW w:w="1352"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1.113 *</w:t>
            </w:r>
          </w:p>
        </w:tc>
      </w:tr>
      <w:tr w:rsidR="005D7AC2" w:rsidRPr="00272E6C" w:rsidTr="00462C61">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LSD value</w:t>
            </w:r>
          </w:p>
        </w:tc>
        <w:tc>
          <w:tcPr>
            <w:tcW w:w="1856"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272E6C">
              <w:rPr>
                <w:rFonts w:asciiTheme="majorBidi" w:eastAsia="Calibri" w:hAnsiTheme="majorBidi" w:cstheme="majorBidi"/>
                <w:sz w:val="24"/>
                <w:szCs w:val="24"/>
                <w:lang w:bidi="ar-IQ"/>
              </w:rPr>
              <w:t xml:space="preserve">3.591 </w:t>
            </w:r>
            <w:r w:rsidRPr="00272E6C">
              <w:rPr>
                <w:rFonts w:asciiTheme="majorBidi" w:eastAsia="Calibri" w:hAnsiTheme="majorBidi" w:cstheme="majorBidi"/>
                <w:sz w:val="24"/>
                <w:szCs w:val="24"/>
              </w:rPr>
              <w:t>*</w:t>
            </w:r>
          </w:p>
        </w:tc>
        <w:tc>
          <w:tcPr>
            <w:tcW w:w="1843"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272E6C">
              <w:rPr>
                <w:rFonts w:asciiTheme="majorBidi" w:eastAsia="Calibri" w:hAnsiTheme="majorBidi" w:cstheme="majorBidi"/>
                <w:sz w:val="24"/>
                <w:szCs w:val="24"/>
                <w:lang w:bidi="ar-IQ"/>
              </w:rPr>
              <w:t>2.596 NS</w:t>
            </w:r>
          </w:p>
        </w:tc>
        <w:tc>
          <w:tcPr>
            <w:tcW w:w="1908"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0.214 NS</w:t>
            </w:r>
          </w:p>
        </w:tc>
        <w:tc>
          <w:tcPr>
            <w:tcW w:w="1352"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5"/>
          </w:tcPr>
          <w:p w:rsidR="005D7AC2" w:rsidRPr="00272E6C" w:rsidRDefault="005D7AC2" w:rsidP="00BE0B5B">
            <w:pPr>
              <w:spacing w:line="360" w:lineRule="auto"/>
              <w:jc w:val="both"/>
              <w:rPr>
                <w:rFonts w:asciiTheme="majorBidi" w:eastAsia="Calibri" w:hAnsiTheme="majorBidi" w:cstheme="majorBidi"/>
                <w:color w:val="000000"/>
                <w:sz w:val="24"/>
                <w:szCs w:val="24"/>
              </w:rPr>
            </w:pPr>
            <w:r w:rsidRPr="00272E6C">
              <w:rPr>
                <w:rFonts w:asciiTheme="majorBidi" w:eastAsia="Calibri" w:hAnsiTheme="majorBidi" w:cstheme="majorBidi"/>
                <w:sz w:val="24"/>
                <w:szCs w:val="24"/>
              </w:rPr>
              <w:t>* (P&lt;0.05).</w:t>
            </w:r>
          </w:p>
        </w:tc>
      </w:tr>
    </w:tbl>
    <w:p w:rsidR="005D7AC2" w:rsidRPr="00272E6C" w:rsidRDefault="005D7AC2" w:rsidP="00BE0B5B">
      <w:pPr>
        <w:spacing w:after="0" w:line="360" w:lineRule="auto"/>
        <w:jc w:val="both"/>
        <w:rPr>
          <w:rFonts w:asciiTheme="majorBidi" w:eastAsia="Calibri" w:hAnsiTheme="majorBidi" w:cstheme="majorBidi"/>
          <w:b/>
          <w:bCs/>
          <w:sz w:val="24"/>
          <w:szCs w:val="24"/>
          <w:lang w:bidi="ar-IQ"/>
        </w:rPr>
      </w:pPr>
    </w:p>
    <w:p w:rsidR="005D7AC2" w:rsidRPr="00272E6C" w:rsidRDefault="00272E6C" w:rsidP="00BE0B5B">
      <w:pPr>
        <w:spacing w:line="360" w:lineRule="auto"/>
        <w:jc w:val="both"/>
        <w:rPr>
          <w:rFonts w:asciiTheme="majorBidi" w:hAnsiTheme="majorBidi" w:cstheme="majorBidi"/>
          <w:sz w:val="24"/>
          <w:szCs w:val="24"/>
        </w:rPr>
      </w:pPr>
      <w:r w:rsidRPr="00272E6C">
        <w:rPr>
          <w:rFonts w:asciiTheme="majorBidi" w:hAnsiTheme="majorBidi" w:cstheme="majorBidi"/>
          <w:color w:val="000000" w:themeColor="text1"/>
          <w:sz w:val="24"/>
          <w:szCs w:val="24"/>
          <w:lang w:bidi="ar-IQ"/>
        </w:rPr>
        <w:t xml:space="preserve">Eosinophil and Basophil evaluation shows no significant difference neither between age groups nor between treatment groups. As shown in table </w:t>
      </w:r>
      <w:proofErr w:type="gramStart"/>
      <w:r w:rsidRPr="00272E6C">
        <w:rPr>
          <w:rFonts w:asciiTheme="majorBidi" w:hAnsiTheme="majorBidi" w:cstheme="majorBidi"/>
          <w:color w:val="000000" w:themeColor="text1"/>
          <w:sz w:val="24"/>
          <w:szCs w:val="24"/>
          <w:lang w:bidi="ar-IQ"/>
        </w:rPr>
        <w:t>3</w:t>
      </w:r>
      <w:proofErr w:type="gramEnd"/>
      <w:r w:rsidRPr="00272E6C">
        <w:rPr>
          <w:rFonts w:asciiTheme="majorBidi" w:hAnsiTheme="majorBidi" w:cstheme="majorBidi"/>
          <w:color w:val="000000" w:themeColor="text1"/>
          <w:sz w:val="24"/>
          <w:szCs w:val="24"/>
          <w:lang w:bidi="ar-IQ"/>
        </w:rPr>
        <w:t xml:space="preserve"> and 4.</w:t>
      </w:r>
    </w:p>
    <w:p w:rsidR="005D7AC2" w:rsidRPr="00272E6C" w:rsidRDefault="00272E6C" w:rsidP="004C19B8">
      <w:pPr>
        <w:spacing w:after="0" w:line="360" w:lineRule="auto"/>
        <w:jc w:val="both"/>
        <w:rPr>
          <w:rFonts w:asciiTheme="majorBidi" w:eastAsia="Calibri" w:hAnsiTheme="majorBidi" w:cstheme="majorBidi"/>
          <w:b/>
          <w:bCs/>
          <w:sz w:val="24"/>
          <w:szCs w:val="24"/>
          <w:lang w:bidi="ar-IQ"/>
        </w:rPr>
      </w:pPr>
      <w:r w:rsidRPr="00272E6C">
        <w:rPr>
          <w:rFonts w:asciiTheme="majorBidi" w:eastAsia="Calibri" w:hAnsiTheme="majorBidi" w:cstheme="majorBidi"/>
          <w:b/>
          <w:bCs/>
          <w:sz w:val="24"/>
          <w:szCs w:val="24"/>
          <w:lang w:bidi="ar-IQ"/>
        </w:rPr>
        <w:t>Table 3</w:t>
      </w:r>
      <w:r w:rsidR="005D7AC2" w:rsidRPr="00272E6C">
        <w:rPr>
          <w:rFonts w:asciiTheme="majorBidi" w:eastAsia="Calibri" w:hAnsiTheme="majorBidi" w:cstheme="majorBidi"/>
          <w:b/>
          <w:bCs/>
          <w:sz w:val="24"/>
          <w:szCs w:val="24"/>
          <w:lang w:bidi="ar-IQ"/>
        </w:rPr>
        <w:t xml:space="preserve">. Effect of Treatment and age groups in Basophile  </w:t>
      </w:r>
    </w:p>
    <w:tbl>
      <w:tblPr>
        <w:tblStyle w:val="PlainTable11"/>
        <w:tblW w:w="8613" w:type="dxa"/>
        <w:tblLook w:val="04A0" w:firstRow="1" w:lastRow="0" w:firstColumn="1" w:lastColumn="0" w:noHBand="0" w:noVBand="1"/>
      </w:tblPr>
      <w:tblGrid>
        <w:gridCol w:w="1654"/>
        <w:gridCol w:w="1856"/>
        <w:gridCol w:w="1843"/>
        <w:gridCol w:w="1908"/>
        <w:gridCol w:w="1352"/>
      </w:tblGrid>
      <w:tr w:rsidR="005D7AC2" w:rsidRPr="00272E6C" w:rsidTr="00462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vMerge w:val="restart"/>
          </w:tcPr>
          <w:p w:rsidR="005D7AC2" w:rsidRPr="00272E6C" w:rsidRDefault="005D7AC2" w:rsidP="00BE0B5B">
            <w:pPr>
              <w:tabs>
                <w:tab w:val="center" w:pos="957"/>
              </w:tabs>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Age groups (year)</w:t>
            </w:r>
          </w:p>
        </w:tc>
        <w:tc>
          <w:tcPr>
            <w:tcW w:w="5607" w:type="dxa"/>
            <w:gridSpan w:val="3"/>
          </w:tcPr>
          <w:p w:rsidR="005D7AC2" w:rsidRPr="00272E6C" w:rsidRDefault="005D7AC2" w:rsidP="00BE0B5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 xml:space="preserve">Mean ± SE of </w:t>
            </w:r>
            <w:r w:rsidRPr="00272E6C">
              <w:rPr>
                <w:rFonts w:asciiTheme="majorBidi" w:eastAsia="Calibri" w:hAnsiTheme="majorBidi" w:cstheme="majorBidi"/>
                <w:sz w:val="24"/>
                <w:szCs w:val="24"/>
                <w:lang w:bidi="ar-IQ"/>
              </w:rPr>
              <w:t>Basophile</w:t>
            </w:r>
            <w:r w:rsidRPr="00272E6C">
              <w:rPr>
                <w:rFonts w:asciiTheme="majorBidi" w:eastAsia="Calibri" w:hAnsiTheme="majorBidi" w:cstheme="majorBidi"/>
                <w:sz w:val="24"/>
                <w:szCs w:val="24"/>
              </w:rPr>
              <w:t xml:space="preserve"> %</w:t>
            </w:r>
          </w:p>
        </w:tc>
        <w:tc>
          <w:tcPr>
            <w:tcW w:w="1352" w:type="dxa"/>
            <w:vMerge w:val="restart"/>
          </w:tcPr>
          <w:p w:rsidR="005D7AC2" w:rsidRPr="00272E6C" w:rsidRDefault="005D7AC2" w:rsidP="00BE0B5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ANOVA value</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vMerge/>
          </w:tcPr>
          <w:p w:rsidR="005D7AC2" w:rsidRPr="00272E6C" w:rsidRDefault="005D7AC2" w:rsidP="00BE0B5B">
            <w:pPr>
              <w:spacing w:line="360" w:lineRule="auto"/>
              <w:jc w:val="both"/>
              <w:rPr>
                <w:rFonts w:asciiTheme="majorBidi" w:eastAsia="Calibri" w:hAnsiTheme="majorBidi" w:cstheme="majorBidi"/>
                <w:sz w:val="24"/>
                <w:szCs w:val="24"/>
              </w:rPr>
            </w:pPr>
          </w:p>
        </w:tc>
        <w:tc>
          <w:tcPr>
            <w:tcW w:w="1856"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272E6C">
              <w:rPr>
                <w:rFonts w:asciiTheme="majorBidi" w:eastAsia="Calibri" w:hAnsiTheme="majorBidi" w:cstheme="majorBidi"/>
                <w:sz w:val="24"/>
                <w:szCs w:val="24"/>
                <w:lang w:bidi="ar-IQ"/>
              </w:rPr>
              <w:t xml:space="preserve">Pre-Treatment </w:t>
            </w:r>
          </w:p>
        </w:tc>
        <w:tc>
          <w:tcPr>
            <w:tcW w:w="1843"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Post-</w:t>
            </w:r>
            <w:r w:rsidRPr="00272E6C">
              <w:rPr>
                <w:rFonts w:asciiTheme="majorBidi" w:eastAsia="Calibri" w:hAnsiTheme="majorBidi" w:cstheme="majorBidi"/>
                <w:sz w:val="24"/>
                <w:szCs w:val="24"/>
                <w:lang w:bidi="ar-IQ"/>
              </w:rPr>
              <w:t>Treatment</w:t>
            </w:r>
          </w:p>
        </w:tc>
        <w:tc>
          <w:tcPr>
            <w:tcW w:w="1908"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Control</w:t>
            </w:r>
          </w:p>
        </w:tc>
        <w:tc>
          <w:tcPr>
            <w:tcW w:w="1352" w:type="dxa"/>
            <w:vMerge/>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p>
        </w:tc>
      </w:tr>
      <w:tr w:rsidR="005D7AC2" w:rsidRPr="00272E6C" w:rsidTr="00462C61">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 xml:space="preserve">  1-15</w:t>
            </w:r>
          </w:p>
        </w:tc>
        <w:tc>
          <w:tcPr>
            <w:tcW w:w="1856"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0.597 ± 0.51</w:t>
            </w:r>
          </w:p>
        </w:tc>
        <w:tc>
          <w:tcPr>
            <w:tcW w:w="1843"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0.473 ± 0.27</w:t>
            </w:r>
          </w:p>
        </w:tc>
        <w:tc>
          <w:tcPr>
            <w:tcW w:w="1908"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 xml:space="preserve">0.042 ± 0.01 </w:t>
            </w:r>
          </w:p>
        </w:tc>
        <w:tc>
          <w:tcPr>
            <w:tcW w:w="1352"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0.967 NS</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16-40</w:t>
            </w:r>
          </w:p>
        </w:tc>
        <w:tc>
          <w:tcPr>
            <w:tcW w:w="1856"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0.272 ± 0.10</w:t>
            </w:r>
          </w:p>
        </w:tc>
        <w:tc>
          <w:tcPr>
            <w:tcW w:w="1843"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0.200 ± 0.07</w:t>
            </w:r>
          </w:p>
        </w:tc>
        <w:tc>
          <w:tcPr>
            <w:tcW w:w="1908"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0.064 ± 0.01</w:t>
            </w:r>
          </w:p>
        </w:tc>
        <w:tc>
          <w:tcPr>
            <w:tcW w:w="1352"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0.211 NS</w:t>
            </w:r>
          </w:p>
        </w:tc>
      </w:tr>
      <w:tr w:rsidR="005D7AC2" w:rsidRPr="00272E6C" w:rsidTr="00462C61">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41-65</w:t>
            </w:r>
          </w:p>
        </w:tc>
        <w:tc>
          <w:tcPr>
            <w:tcW w:w="1856"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1.717 ± 0.30</w:t>
            </w:r>
          </w:p>
        </w:tc>
        <w:tc>
          <w:tcPr>
            <w:tcW w:w="1843"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0.151 ± 0.07</w:t>
            </w:r>
          </w:p>
        </w:tc>
        <w:tc>
          <w:tcPr>
            <w:tcW w:w="1908"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0.084 ± 0.01</w:t>
            </w:r>
          </w:p>
        </w:tc>
        <w:tc>
          <w:tcPr>
            <w:tcW w:w="1352"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0.736 NS</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66 and above</w:t>
            </w:r>
          </w:p>
        </w:tc>
        <w:tc>
          <w:tcPr>
            <w:tcW w:w="1856"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0.159 ± 0.08</w:t>
            </w:r>
          </w:p>
        </w:tc>
        <w:tc>
          <w:tcPr>
            <w:tcW w:w="1843"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0.158 ± 0.05</w:t>
            </w:r>
          </w:p>
        </w:tc>
        <w:tc>
          <w:tcPr>
            <w:tcW w:w="1908"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0.081 ± 0.01</w:t>
            </w:r>
          </w:p>
        </w:tc>
        <w:tc>
          <w:tcPr>
            <w:tcW w:w="1352"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0.162 NS</w:t>
            </w:r>
          </w:p>
        </w:tc>
      </w:tr>
      <w:tr w:rsidR="005D7AC2" w:rsidRPr="00272E6C" w:rsidTr="00462C61">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LSD value</w:t>
            </w:r>
          </w:p>
        </w:tc>
        <w:tc>
          <w:tcPr>
            <w:tcW w:w="1856"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272E6C">
              <w:rPr>
                <w:rFonts w:asciiTheme="majorBidi" w:eastAsia="Calibri" w:hAnsiTheme="majorBidi" w:cstheme="majorBidi"/>
                <w:sz w:val="24"/>
                <w:szCs w:val="24"/>
                <w:lang w:bidi="ar-IQ"/>
              </w:rPr>
              <w:t>0.978 NS</w:t>
            </w:r>
          </w:p>
        </w:tc>
        <w:tc>
          <w:tcPr>
            <w:tcW w:w="1843"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272E6C">
              <w:rPr>
                <w:rFonts w:asciiTheme="majorBidi" w:eastAsia="Calibri" w:hAnsiTheme="majorBidi" w:cstheme="majorBidi"/>
                <w:sz w:val="24"/>
                <w:szCs w:val="24"/>
                <w:lang w:bidi="ar-IQ"/>
              </w:rPr>
              <w:t>0.431 NS</w:t>
            </w:r>
          </w:p>
        </w:tc>
        <w:tc>
          <w:tcPr>
            <w:tcW w:w="1908"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0.040 *</w:t>
            </w:r>
          </w:p>
        </w:tc>
        <w:tc>
          <w:tcPr>
            <w:tcW w:w="1352"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5"/>
          </w:tcPr>
          <w:p w:rsidR="005D7AC2" w:rsidRPr="00272E6C" w:rsidRDefault="005D7AC2" w:rsidP="00BE0B5B">
            <w:pPr>
              <w:spacing w:line="360" w:lineRule="auto"/>
              <w:jc w:val="both"/>
              <w:rPr>
                <w:rFonts w:asciiTheme="majorBidi" w:eastAsia="Calibri" w:hAnsiTheme="majorBidi" w:cstheme="majorBidi"/>
                <w:color w:val="000000"/>
                <w:sz w:val="24"/>
                <w:szCs w:val="24"/>
              </w:rPr>
            </w:pPr>
            <w:r w:rsidRPr="00272E6C">
              <w:rPr>
                <w:rFonts w:asciiTheme="majorBidi" w:eastAsia="Calibri" w:hAnsiTheme="majorBidi" w:cstheme="majorBidi"/>
                <w:sz w:val="24"/>
                <w:szCs w:val="24"/>
              </w:rPr>
              <w:t>* (P&lt;0.05).</w:t>
            </w:r>
          </w:p>
        </w:tc>
      </w:tr>
    </w:tbl>
    <w:p w:rsidR="005D7AC2" w:rsidRPr="00272E6C" w:rsidRDefault="005D7AC2" w:rsidP="00BE0B5B">
      <w:pPr>
        <w:spacing w:after="0" w:line="360" w:lineRule="auto"/>
        <w:jc w:val="both"/>
        <w:rPr>
          <w:rFonts w:asciiTheme="majorBidi" w:eastAsia="Calibri" w:hAnsiTheme="majorBidi" w:cstheme="majorBidi"/>
          <w:b/>
          <w:bCs/>
          <w:sz w:val="24"/>
          <w:szCs w:val="24"/>
          <w:lang w:bidi="ar-IQ"/>
        </w:rPr>
      </w:pPr>
    </w:p>
    <w:p w:rsidR="005D7AC2" w:rsidRPr="00272E6C" w:rsidRDefault="00272E6C" w:rsidP="004C19B8">
      <w:pPr>
        <w:spacing w:after="0" w:line="360" w:lineRule="auto"/>
        <w:jc w:val="both"/>
        <w:rPr>
          <w:rFonts w:asciiTheme="majorBidi" w:eastAsia="Calibri" w:hAnsiTheme="majorBidi" w:cstheme="majorBidi"/>
          <w:b/>
          <w:bCs/>
          <w:sz w:val="24"/>
          <w:szCs w:val="24"/>
          <w:lang w:bidi="ar-IQ"/>
        </w:rPr>
      </w:pPr>
      <w:r w:rsidRPr="00272E6C">
        <w:rPr>
          <w:rFonts w:asciiTheme="majorBidi" w:eastAsia="Calibri" w:hAnsiTheme="majorBidi" w:cstheme="majorBidi"/>
          <w:b/>
          <w:bCs/>
          <w:sz w:val="24"/>
          <w:szCs w:val="24"/>
          <w:lang w:bidi="ar-IQ"/>
        </w:rPr>
        <w:t>Table 4</w:t>
      </w:r>
      <w:r w:rsidR="005D7AC2" w:rsidRPr="00272E6C">
        <w:rPr>
          <w:rFonts w:asciiTheme="majorBidi" w:eastAsia="Calibri" w:hAnsiTheme="majorBidi" w:cstheme="majorBidi"/>
          <w:b/>
          <w:bCs/>
          <w:sz w:val="24"/>
          <w:szCs w:val="24"/>
          <w:lang w:bidi="ar-IQ"/>
        </w:rPr>
        <w:t>. Effect of Treatme</w:t>
      </w:r>
      <w:r w:rsidR="004C19B8">
        <w:rPr>
          <w:rFonts w:asciiTheme="majorBidi" w:eastAsia="Calibri" w:hAnsiTheme="majorBidi" w:cstheme="majorBidi"/>
          <w:b/>
          <w:bCs/>
          <w:sz w:val="24"/>
          <w:szCs w:val="24"/>
          <w:lang w:bidi="ar-IQ"/>
        </w:rPr>
        <w:t>nt and age groups in Eosinophil</w:t>
      </w:r>
    </w:p>
    <w:tbl>
      <w:tblPr>
        <w:tblStyle w:val="PlainTable11"/>
        <w:tblW w:w="8613" w:type="dxa"/>
        <w:tblLook w:val="04A0" w:firstRow="1" w:lastRow="0" w:firstColumn="1" w:lastColumn="0" w:noHBand="0" w:noVBand="1"/>
      </w:tblPr>
      <w:tblGrid>
        <w:gridCol w:w="1654"/>
        <w:gridCol w:w="1856"/>
        <w:gridCol w:w="1843"/>
        <w:gridCol w:w="1908"/>
        <w:gridCol w:w="1352"/>
      </w:tblGrid>
      <w:tr w:rsidR="005D7AC2" w:rsidRPr="00272E6C" w:rsidTr="00462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vMerge w:val="restart"/>
          </w:tcPr>
          <w:p w:rsidR="005D7AC2" w:rsidRPr="00272E6C" w:rsidRDefault="005D7AC2" w:rsidP="00BE0B5B">
            <w:pPr>
              <w:tabs>
                <w:tab w:val="center" w:pos="957"/>
              </w:tabs>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Age groups (year)</w:t>
            </w:r>
          </w:p>
        </w:tc>
        <w:tc>
          <w:tcPr>
            <w:tcW w:w="5607" w:type="dxa"/>
            <w:gridSpan w:val="3"/>
          </w:tcPr>
          <w:p w:rsidR="005D7AC2" w:rsidRPr="00272E6C" w:rsidRDefault="005D7AC2" w:rsidP="00BE0B5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 xml:space="preserve">Mean ± SE of </w:t>
            </w:r>
            <w:r w:rsidR="004C19B8">
              <w:rPr>
                <w:rFonts w:asciiTheme="majorBidi" w:eastAsia="Calibri" w:hAnsiTheme="majorBidi" w:cstheme="majorBidi"/>
                <w:sz w:val="24"/>
                <w:szCs w:val="24"/>
                <w:lang w:bidi="ar-IQ"/>
              </w:rPr>
              <w:t>Eosinophil</w:t>
            </w:r>
            <w:r w:rsidRPr="00272E6C">
              <w:rPr>
                <w:rFonts w:asciiTheme="majorBidi" w:eastAsia="Calibri" w:hAnsiTheme="majorBidi" w:cstheme="majorBidi"/>
                <w:sz w:val="24"/>
                <w:szCs w:val="24"/>
              </w:rPr>
              <w:t xml:space="preserve"> %</w:t>
            </w:r>
          </w:p>
        </w:tc>
        <w:tc>
          <w:tcPr>
            <w:tcW w:w="1352" w:type="dxa"/>
            <w:vMerge w:val="restart"/>
          </w:tcPr>
          <w:p w:rsidR="005D7AC2" w:rsidRPr="00272E6C" w:rsidRDefault="005D7AC2" w:rsidP="00BE0B5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ANOVA value</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vMerge/>
          </w:tcPr>
          <w:p w:rsidR="005D7AC2" w:rsidRPr="00272E6C" w:rsidRDefault="005D7AC2" w:rsidP="00BE0B5B">
            <w:pPr>
              <w:spacing w:line="360" w:lineRule="auto"/>
              <w:jc w:val="both"/>
              <w:rPr>
                <w:rFonts w:asciiTheme="majorBidi" w:eastAsia="Calibri" w:hAnsiTheme="majorBidi" w:cstheme="majorBidi"/>
                <w:sz w:val="24"/>
                <w:szCs w:val="24"/>
              </w:rPr>
            </w:pPr>
          </w:p>
        </w:tc>
        <w:tc>
          <w:tcPr>
            <w:tcW w:w="1856"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272E6C">
              <w:rPr>
                <w:rFonts w:asciiTheme="majorBidi" w:eastAsia="Calibri" w:hAnsiTheme="majorBidi" w:cstheme="majorBidi"/>
                <w:sz w:val="24"/>
                <w:szCs w:val="24"/>
                <w:lang w:bidi="ar-IQ"/>
              </w:rPr>
              <w:t xml:space="preserve">Pre-Treatment </w:t>
            </w:r>
          </w:p>
        </w:tc>
        <w:tc>
          <w:tcPr>
            <w:tcW w:w="1843"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Post-</w:t>
            </w:r>
            <w:r w:rsidRPr="00272E6C">
              <w:rPr>
                <w:rFonts w:asciiTheme="majorBidi" w:eastAsia="Calibri" w:hAnsiTheme="majorBidi" w:cstheme="majorBidi"/>
                <w:sz w:val="24"/>
                <w:szCs w:val="24"/>
                <w:lang w:bidi="ar-IQ"/>
              </w:rPr>
              <w:t>Treatment</w:t>
            </w:r>
          </w:p>
        </w:tc>
        <w:tc>
          <w:tcPr>
            <w:tcW w:w="1908"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Control</w:t>
            </w:r>
          </w:p>
        </w:tc>
        <w:tc>
          <w:tcPr>
            <w:tcW w:w="1352" w:type="dxa"/>
            <w:vMerge/>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p>
        </w:tc>
      </w:tr>
      <w:tr w:rsidR="005D7AC2" w:rsidRPr="00272E6C" w:rsidTr="00462C61">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 xml:space="preserve">  1-15</w:t>
            </w:r>
          </w:p>
        </w:tc>
        <w:tc>
          <w:tcPr>
            <w:tcW w:w="1856"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0.178 ± 0.03</w:t>
            </w:r>
          </w:p>
        </w:tc>
        <w:tc>
          <w:tcPr>
            <w:tcW w:w="1843"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0.152 ± 0.03</w:t>
            </w:r>
          </w:p>
        </w:tc>
        <w:tc>
          <w:tcPr>
            <w:tcW w:w="1908"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0.167 ± 0.03</w:t>
            </w:r>
          </w:p>
        </w:tc>
        <w:tc>
          <w:tcPr>
            <w:tcW w:w="1352"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0.082 NS</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16-40</w:t>
            </w:r>
          </w:p>
        </w:tc>
        <w:tc>
          <w:tcPr>
            <w:tcW w:w="1856"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0.158 ± 0.02</w:t>
            </w:r>
          </w:p>
        </w:tc>
        <w:tc>
          <w:tcPr>
            <w:tcW w:w="1843"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0.140 ± 0.03</w:t>
            </w:r>
          </w:p>
        </w:tc>
        <w:tc>
          <w:tcPr>
            <w:tcW w:w="1908"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0.201 ± 0.01</w:t>
            </w:r>
          </w:p>
        </w:tc>
        <w:tc>
          <w:tcPr>
            <w:tcW w:w="1352"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0.068 NS</w:t>
            </w:r>
          </w:p>
        </w:tc>
      </w:tr>
      <w:tr w:rsidR="005D7AC2" w:rsidRPr="00272E6C" w:rsidTr="00462C61">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41-65</w:t>
            </w:r>
          </w:p>
        </w:tc>
        <w:tc>
          <w:tcPr>
            <w:tcW w:w="1856"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0.142 ± 0.03</w:t>
            </w:r>
          </w:p>
        </w:tc>
        <w:tc>
          <w:tcPr>
            <w:tcW w:w="1843"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0.124 ± 0.02</w:t>
            </w:r>
          </w:p>
        </w:tc>
        <w:tc>
          <w:tcPr>
            <w:tcW w:w="1908"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0.176 ± 0.04</w:t>
            </w:r>
          </w:p>
        </w:tc>
        <w:tc>
          <w:tcPr>
            <w:tcW w:w="1352"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0.103 NS</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66 and above</w:t>
            </w:r>
          </w:p>
        </w:tc>
        <w:tc>
          <w:tcPr>
            <w:tcW w:w="1856"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0.116 ± 0.02</w:t>
            </w:r>
          </w:p>
        </w:tc>
        <w:tc>
          <w:tcPr>
            <w:tcW w:w="1843"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0.154 ± 0.02</w:t>
            </w:r>
          </w:p>
        </w:tc>
        <w:tc>
          <w:tcPr>
            <w:tcW w:w="1908"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0.183 ± 0.02</w:t>
            </w:r>
          </w:p>
        </w:tc>
        <w:tc>
          <w:tcPr>
            <w:tcW w:w="1352" w:type="dxa"/>
          </w:tcPr>
          <w:p w:rsidR="005D7AC2" w:rsidRPr="00272E6C" w:rsidRDefault="005D7AC2" w:rsidP="00BE0B5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0.061 *</w:t>
            </w:r>
          </w:p>
        </w:tc>
      </w:tr>
      <w:tr w:rsidR="005D7AC2" w:rsidRPr="00272E6C" w:rsidTr="00462C61">
        <w:tc>
          <w:tcPr>
            <w:cnfStyle w:val="001000000000" w:firstRow="0" w:lastRow="0" w:firstColumn="1" w:lastColumn="0" w:oddVBand="0" w:evenVBand="0" w:oddHBand="0" w:evenHBand="0" w:firstRowFirstColumn="0" w:firstRowLastColumn="0" w:lastRowFirstColumn="0" w:lastRowLastColumn="0"/>
            <w:tcW w:w="1654" w:type="dxa"/>
          </w:tcPr>
          <w:p w:rsidR="005D7AC2" w:rsidRPr="00272E6C" w:rsidRDefault="005D7AC2" w:rsidP="00BE0B5B">
            <w:pPr>
              <w:spacing w:line="360" w:lineRule="auto"/>
              <w:jc w:val="both"/>
              <w:rPr>
                <w:rFonts w:asciiTheme="majorBidi" w:eastAsia="Calibri" w:hAnsiTheme="majorBidi" w:cstheme="majorBidi"/>
                <w:sz w:val="24"/>
                <w:szCs w:val="24"/>
              </w:rPr>
            </w:pPr>
            <w:r w:rsidRPr="00272E6C">
              <w:rPr>
                <w:rFonts w:asciiTheme="majorBidi" w:eastAsia="Calibri" w:hAnsiTheme="majorBidi" w:cstheme="majorBidi"/>
                <w:sz w:val="24"/>
                <w:szCs w:val="24"/>
              </w:rPr>
              <w:t>LSD value</w:t>
            </w:r>
          </w:p>
        </w:tc>
        <w:tc>
          <w:tcPr>
            <w:tcW w:w="1856"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272E6C">
              <w:rPr>
                <w:rFonts w:asciiTheme="majorBidi" w:eastAsia="Calibri" w:hAnsiTheme="majorBidi" w:cstheme="majorBidi"/>
                <w:sz w:val="24"/>
                <w:szCs w:val="24"/>
                <w:lang w:bidi="ar-IQ"/>
              </w:rPr>
              <w:t>0.076 NS</w:t>
            </w:r>
          </w:p>
        </w:tc>
        <w:tc>
          <w:tcPr>
            <w:tcW w:w="1843"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272E6C">
              <w:rPr>
                <w:rFonts w:asciiTheme="majorBidi" w:eastAsia="Calibri" w:hAnsiTheme="majorBidi" w:cstheme="majorBidi"/>
                <w:sz w:val="24"/>
                <w:szCs w:val="24"/>
                <w:lang w:bidi="ar-IQ"/>
              </w:rPr>
              <w:t>0.075 NS</w:t>
            </w:r>
          </w:p>
        </w:tc>
        <w:tc>
          <w:tcPr>
            <w:tcW w:w="1908"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0.087 NS</w:t>
            </w:r>
          </w:p>
        </w:tc>
        <w:tc>
          <w:tcPr>
            <w:tcW w:w="1352" w:type="dxa"/>
          </w:tcPr>
          <w:p w:rsidR="005D7AC2" w:rsidRPr="00272E6C" w:rsidRDefault="005D7AC2" w:rsidP="00BE0B5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72E6C">
              <w:rPr>
                <w:rFonts w:asciiTheme="majorBidi" w:eastAsia="Calibri" w:hAnsiTheme="majorBidi" w:cstheme="majorBidi"/>
                <w:sz w:val="24"/>
                <w:szCs w:val="24"/>
              </w:rPr>
              <w:t>---</w:t>
            </w:r>
          </w:p>
        </w:tc>
      </w:tr>
      <w:tr w:rsidR="005D7AC2" w:rsidRPr="00272E6C" w:rsidTr="00462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5"/>
          </w:tcPr>
          <w:p w:rsidR="005D7AC2" w:rsidRPr="00272E6C" w:rsidRDefault="005D7AC2" w:rsidP="00BE0B5B">
            <w:pPr>
              <w:spacing w:line="360" w:lineRule="auto"/>
              <w:jc w:val="both"/>
              <w:rPr>
                <w:rFonts w:asciiTheme="majorBidi" w:eastAsia="Calibri" w:hAnsiTheme="majorBidi" w:cstheme="majorBidi"/>
                <w:color w:val="000000"/>
                <w:sz w:val="24"/>
                <w:szCs w:val="24"/>
              </w:rPr>
            </w:pPr>
            <w:r w:rsidRPr="00272E6C">
              <w:rPr>
                <w:rFonts w:asciiTheme="majorBidi" w:eastAsia="Calibri" w:hAnsiTheme="majorBidi" w:cstheme="majorBidi"/>
                <w:sz w:val="24"/>
                <w:szCs w:val="24"/>
              </w:rPr>
              <w:t>* (P&lt;0.05).</w:t>
            </w:r>
          </w:p>
        </w:tc>
      </w:tr>
    </w:tbl>
    <w:p w:rsidR="00272E6C" w:rsidRPr="00272E6C" w:rsidRDefault="00272E6C" w:rsidP="00BE0B5B">
      <w:pPr>
        <w:spacing w:before="375" w:after="375" w:line="360" w:lineRule="auto"/>
        <w:ind w:firstLine="300"/>
        <w:jc w:val="both"/>
        <w:rPr>
          <w:rFonts w:asciiTheme="majorBidi" w:eastAsia="Times New Roman" w:hAnsiTheme="majorBidi" w:cstheme="majorBidi"/>
          <w:color w:val="000000" w:themeColor="text1"/>
          <w:sz w:val="24"/>
          <w:szCs w:val="24"/>
        </w:rPr>
      </w:pPr>
      <w:r w:rsidRPr="00272E6C">
        <w:rPr>
          <w:rFonts w:asciiTheme="majorBidi" w:eastAsia="Times New Roman" w:hAnsiTheme="majorBidi" w:cstheme="majorBidi"/>
          <w:color w:val="000000" w:themeColor="text1"/>
          <w:sz w:val="24"/>
          <w:szCs w:val="24"/>
        </w:rPr>
        <w:lastRenderedPageBreak/>
        <w:t>A heightened percentage of monocytes in the blood caused by:</w:t>
      </w:r>
    </w:p>
    <w:p w:rsidR="00272E6C" w:rsidRPr="00272E6C" w:rsidRDefault="00272E6C" w:rsidP="00BE0B5B">
      <w:pPr>
        <w:numPr>
          <w:ilvl w:val="0"/>
          <w:numId w:val="11"/>
        </w:numPr>
        <w:spacing w:before="100" w:beforeAutospacing="1" w:after="120" w:line="360" w:lineRule="auto"/>
        <w:ind w:left="300"/>
        <w:jc w:val="both"/>
        <w:rPr>
          <w:rFonts w:asciiTheme="majorBidi" w:eastAsia="Times New Roman" w:hAnsiTheme="majorBidi" w:cstheme="majorBidi"/>
          <w:color w:val="000000" w:themeColor="text1"/>
          <w:sz w:val="24"/>
          <w:szCs w:val="24"/>
        </w:rPr>
      </w:pPr>
      <w:r w:rsidRPr="00272E6C">
        <w:rPr>
          <w:rFonts w:asciiTheme="majorBidi" w:eastAsia="Times New Roman" w:hAnsiTheme="majorBidi" w:cstheme="majorBidi"/>
          <w:color w:val="000000" w:themeColor="text1"/>
          <w:sz w:val="24"/>
          <w:szCs w:val="24"/>
        </w:rPr>
        <w:t>chronic inflammatory disease, such as inflammatory bowel disease</w:t>
      </w:r>
    </w:p>
    <w:p w:rsidR="00272E6C" w:rsidRPr="00272E6C" w:rsidRDefault="00272E6C" w:rsidP="00BE0B5B">
      <w:pPr>
        <w:numPr>
          <w:ilvl w:val="0"/>
          <w:numId w:val="11"/>
        </w:numPr>
        <w:spacing w:before="100" w:beforeAutospacing="1" w:after="120" w:line="360" w:lineRule="auto"/>
        <w:ind w:left="300"/>
        <w:jc w:val="both"/>
        <w:rPr>
          <w:rFonts w:asciiTheme="majorBidi" w:eastAsia="Times New Roman" w:hAnsiTheme="majorBidi" w:cstheme="majorBidi"/>
          <w:color w:val="000000" w:themeColor="text1"/>
          <w:sz w:val="24"/>
          <w:szCs w:val="24"/>
        </w:rPr>
      </w:pPr>
      <w:r w:rsidRPr="00272E6C">
        <w:rPr>
          <w:rFonts w:asciiTheme="majorBidi" w:eastAsia="Times New Roman" w:hAnsiTheme="majorBidi" w:cstheme="majorBidi"/>
          <w:color w:val="000000" w:themeColor="text1"/>
          <w:sz w:val="24"/>
          <w:szCs w:val="24"/>
        </w:rPr>
        <w:t>a parasitic or viral infection</w:t>
      </w:r>
    </w:p>
    <w:p w:rsidR="00272E6C" w:rsidRPr="00272E6C" w:rsidRDefault="00272E6C" w:rsidP="00BE0B5B">
      <w:pPr>
        <w:numPr>
          <w:ilvl w:val="0"/>
          <w:numId w:val="11"/>
        </w:numPr>
        <w:spacing w:before="100" w:beforeAutospacing="1" w:after="120" w:line="360" w:lineRule="auto"/>
        <w:ind w:left="300"/>
        <w:jc w:val="both"/>
        <w:rPr>
          <w:rFonts w:asciiTheme="majorBidi" w:eastAsia="Times New Roman" w:hAnsiTheme="majorBidi" w:cstheme="majorBidi"/>
          <w:color w:val="000000" w:themeColor="text1"/>
          <w:sz w:val="24"/>
          <w:szCs w:val="24"/>
        </w:rPr>
      </w:pPr>
      <w:r w:rsidRPr="00272E6C">
        <w:rPr>
          <w:rFonts w:asciiTheme="majorBidi" w:eastAsia="Times New Roman" w:hAnsiTheme="majorBidi" w:cstheme="majorBidi"/>
          <w:color w:val="000000" w:themeColor="text1"/>
          <w:sz w:val="24"/>
          <w:szCs w:val="24"/>
        </w:rPr>
        <w:t xml:space="preserve">a bacterial infection </w:t>
      </w:r>
    </w:p>
    <w:p w:rsidR="00272E6C" w:rsidRPr="00272E6C" w:rsidRDefault="00272E6C" w:rsidP="00BE0B5B">
      <w:pPr>
        <w:numPr>
          <w:ilvl w:val="0"/>
          <w:numId w:val="11"/>
        </w:numPr>
        <w:spacing w:before="100" w:beforeAutospacing="1" w:after="120" w:line="360" w:lineRule="auto"/>
        <w:ind w:left="300"/>
        <w:jc w:val="both"/>
        <w:rPr>
          <w:rFonts w:asciiTheme="majorBidi" w:eastAsia="Times New Roman" w:hAnsiTheme="majorBidi" w:cstheme="majorBidi"/>
          <w:color w:val="000000" w:themeColor="text1"/>
          <w:sz w:val="24"/>
          <w:szCs w:val="24"/>
        </w:rPr>
      </w:pPr>
      <w:r w:rsidRPr="00272E6C">
        <w:rPr>
          <w:rFonts w:asciiTheme="majorBidi" w:eastAsia="Times New Roman" w:hAnsiTheme="majorBidi" w:cstheme="majorBidi"/>
          <w:color w:val="000000" w:themeColor="text1"/>
          <w:sz w:val="24"/>
          <w:szCs w:val="24"/>
        </w:rPr>
        <w:t>a collagen vascular disease, such as lupus, vasculitis, or rheumatoid arthritis</w:t>
      </w:r>
    </w:p>
    <w:p w:rsidR="00272E6C" w:rsidRPr="00272E6C" w:rsidRDefault="00272E6C" w:rsidP="00BE0B5B">
      <w:pPr>
        <w:numPr>
          <w:ilvl w:val="0"/>
          <w:numId w:val="11"/>
        </w:numPr>
        <w:spacing w:before="100" w:beforeAutospacing="1" w:after="120" w:line="360" w:lineRule="auto"/>
        <w:ind w:left="300"/>
        <w:jc w:val="both"/>
        <w:rPr>
          <w:rFonts w:asciiTheme="majorBidi" w:eastAsia="Times New Roman" w:hAnsiTheme="majorBidi" w:cstheme="majorBidi"/>
          <w:color w:val="000000" w:themeColor="text1"/>
          <w:sz w:val="24"/>
          <w:szCs w:val="24"/>
        </w:rPr>
      </w:pPr>
      <w:r w:rsidRPr="00272E6C">
        <w:rPr>
          <w:rFonts w:asciiTheme="majorBidi" w:eastAsia="Times New Roman" w:hAnsiTheme="majorBidi" w:cstheme="majorBidi"/>
          <w:color w:val="000000" w:themeColor="text1"/>
          <w:sz w:val="24"/>
          <w:szCs w:val="24"/>
        </w:rPr>
        <w:t xml:space="preserve">Certain </w:t>
      </w:r>
      <w:r w:rsidR="005D4833">
        <w:rPr>
          <w:rFonts w:asciiTheme="majorBidi" w:eastAsia="Times New Roman" w:hAnsiTheme="majorBidi" w:cstheme="majorBidi"/>
          <w:color w:val="000000" w:themeColor="text1"/>
          <w:sz w:val="24"/>
          <w:szCs w:val="24"/>
        </w:rPr>
        <w:t>types of leukemia</w:t>
      </w:r>
      <w:r w:rsidR="005D4833">
        <w:rPr>
          <w:rFonts w:asciiTheme="majorBidi" w:eastAsia="Times New Roman" w:hAnsiTheme="majorBidi" w:cstheme="majorBidi"/>
          <w:color w:val="000000" w:themeColor="text1"/>
          <w:sz w:val="24"/>
          <w:szCs w:val="24"/>
          <w:vertAlign w:val="superscript"/>
        </w:rPr>
        <w:t>12</w:t>
      </w:r>
      <w:r w:rsidRPr="00272E6C">
        <w:rPr>
          <w:rFonts w:asciiTheme="majorBidi" w:eastAsia="Times New Roman" w:hAnsiTheme="majorBidi" w:cstheme="majorBidi"/>
          <w:color w:val="000000" w:themeColor="text1"/>
          <w:sz w:val="24"/>
          <w:szCs w:val="24"/>
        </w:rPr>
        <w:t>.</w:t>
      </w:r>
    </w:p>
    <w:p w:rsidR="00272E6C" w:rsidRPr="00272E6C" w:rsidRDefault="00272E6C" w:rsidP="00BE0B5B">
      <w:pPr>
        <w:pStyle w:val="ListeParagraf"/>
        <w:spacing w:line="360" w:lineRule="auto"/>
        <w:ind w:firstLine="720"/>
        <w:jc w:val="both"/>
        <w:rPr>
          <w:rFonts w:asciiTheme="majorBidi" w:hAnsiTheme="majorBidi" w:cstheme="majorBidi"/>
          <w:color w:val="000000" w:themeColor="text1"/>
          <w:sz w:val="24"/>
          <w:szCs w:val="24"/>
        </w:rPr>
      </w:pPr>
      <w:r w:rsidRPr="00272E6C">
        <w:rPr>
          <w:rFonts w:asciiTheme="majorBidi" w:hAnsiTheme="majorBidi" w:cstheme="majorBidi"/>
          <w:color w:val="000000" w:themeColor="text1"/>
          <w:sz w:val="24"/>
          <w:szCs w:val="24"/>
          <w:shd w:val="clear" w:color="auto" w:fill="FFFFFF"/>
        </w:rPr>
        <w:t>At (2017) it`s observed that monocyte</w:t>
      </w:r>
      <w:r w:rsidRPr="00272E6C">
        <w:rPr>
          <w:rFonts w:asciiTheme="majorBidi" w:hAnsiTheme="majorBidi" w:cstheme="majorBidi"/>
          <w:color w:val="000000" w:themeColor="text1"/>
          <w:sz w:val="24"/>
          <w:szCs w:val="24"/>
          <w:shd w:val="clear" w:color="auto" w:fill="FFFFFF"/>
        </w:rPr>
        <w:noBreakHyphen/>
        <w:t>depleted peripheral blood lymphocytes from healthy donors could be used to generate large numbers of CD3+CD8+ CTLs through immune stimulation. These CD3+CD8+ CTLs could effectively recognize and induce the apoptosis of human Kasumi</w:t>
      </w:r>
      <w:r w:rsidRPr="00272E6C">
        <w:rPr>
          <w:rFonts w:asciiTheme="majorBidi" w:hAnsiTheme="majorBidi" w:cstheme="majorBidi"/>
          <w:color w:val="000000" w:themeColor="text1"/>
          <w:sz w:val="24"/>
          <w:szCs w:val="24"/>
          <w:shd w:val="clear" w:color="auto" w:fill="FFFFFF"/>
        </w:rPr>
        <w:noBreakHyphen/>
        <w:t xml:space="preserve">3 AML cells. Which agrees with our results that show regression in </w:t>
      </w:r>
      <w:proofErr w:type="gramStart"/>
      <w:r w:rsidRPr="00272E6C">
        <w:rPr>
          <w:rFonts w:asciiTheme="majorBidi" w:hAnsiTheme="majorBidi" w:cstheme="majorBidi"/>
          <w:color w:val="000000" w:themeColor="text1"/>
          <w:sz w:val="24"/>
          <w:szCs w:val="24"/>
          <w:shd w:val="clear" w:color="auto" w:fill="FFFFFF"/>
        </w:rPr>
        <w:t xml:space="preserve">monocyte </w:t>
      </w:r>
      <w:proofErr w:type="spellStart"/>
      <w:r w:rsidRPr="00272E6C">
        <w:rPr>
          <w:rFonts w:asciiTheme="majorBidi" w:hAnsiTheme="majorBidi" w:cstheme="majorBidi"/>
          <w:color w:val="000000" w:themeColor="text1"/>
          <w:sz w:val="24"/>
          <w:szCs w:val="24"/>
          <w:shd w:val="clear" w:color="auto" w:fill="FFFFFF"/>
        </w:rPr>
        <w:t>cout</w:t>
      </w:r>
      <w:proofErr w:type="spellEnd"/>
      <w:r w:rsidRPr="00272E6C">
        <w:rPr>
          <w:rFonts w:asciiTheme="majorBidi" w:hAnsiTheme="majorBidi" w:cstheme="majorBidi"/>
          <w:color w:val="000000" w:themeColor="text1"/>
          <w:sz w:val="24"/>
          <w:szCs w:val="24"/>
          <w:shd w:val="clear" w:color="auto" w:fill="FFFFFF"/>
        </w:rPr>
        <w:t xml:space="preserve"> post treatment</w:t>
      </w:r>
      <w:proofErr w:type="gramEnd"/>
      <w:r w:rsidRPr="00272E6C">
        <w:rPr>
          <w:rFonts w:asciiTheme="majorBidi" w:hAnsiTheme="majorBidi" w:cstheme="majorBidi"/>
          <w:color w:val="000000" w:themeColor="text1"/>
          <w:sz w:val="24"/>
          <w:szCs w:val="24"/>
          <w:shd w:val="clear" w:color="auto" w:fill="FFFFFF"/>
        </w:rPr>
        <w:t xml:space="preserve">. In addition, </w:t>
      </w:r>
      <w:proofErr w:type="spellStart"/>
      <w:r w:rsidRPr="00272E6C">
        <w:rPr>
          <w:rFonts w:asciiTheme="majorBidi" w:hAnsiTheme="majorBidi" w:cstheme="majorBidi"/>
          <w:color w:val="000000" w:themeColor="text1"/>
          <w:sz w:val="24"/>
          <w:szCs w:val="24"/>
          <w:shd w:val="clear" w:color="auto" w:fill="FFFFFF"/>
        </w:rPr>
        <w:t>cytarabine</w:t>
      </w:r>
      <w:proofErr w:type="spellEnd"/>
      <w:r w:rsidRPr="00272E6C">
        <w:rPr>
          <w:rFonts w:asciiTheme="majorBidi" w:hAnsiTheme="majorBidi" w:cstheme="majorBidi"/>
          <w:color w:val="000000" w:themeColor="text1"/>
          <w:sz w:val="24"/>
          <w:szCs w:val="24"/>
          <w:shd w:val="clear" w:color="auto" w:fill="FFFFFF"/>
        </w:rPr>
        <w:noBreakHyphen/>
        <w:t xml:space="preserve">induced AML cell apoptosis </w:t>
      </w:r>
      <w:proofErr w:type="gramStart"/>
      <w:r w:rsidRPr="00272E6C">
        <w:rPr>
          <w:rFonts w:asciiTheme="majorBidi" w:hAnsiTheme="majorBidi" w:cstheme="majorBidi"/>
          <w:color w:val="000000" w:themeColor="text1"/>
          <w:sz w:val="24"/>
          <w:szCs w:val="24"/>
          <w:shd w:val="clear" w:color="auto" w:fill="FFFFFF"/>
        </w:rPr>
        <w:t>was enhanced</w:t>
      </w:r>
      <w:proofErr w:type="gramEnd"/>
      <w:r w:rsidRPr="00272E6C">
        <w:rPr>
          <w:rFonts w:asciiTheme="majorBidi" w:hAnsiTheme="majorBidi" w:cstheme="majorBidi"/>
          <w:color w:val="000000" w:themeColor="text1"/>
          <w:sz w:val="24"/>
          <w:szCs w:val="24"/>
          <w:shd w:val="clear" w:color="auto" w:fill="FFFFFF"/>
        </w:rPr>
        <w:t xml:space="preserve"> by CTL treatment. Western blotting revealed that Bcl</w:t>
      </w:r>
      <w:r w:rsidRPr="00272E6C">
        <w:rPr>
          <w:rFonts w:asciiTheme="majorBidi" w:hAnsiTheme="majorBidi" w:cstheme="majorBidi"/>
          <w:color w:val="000000" w:themeColor="text1"/>
          <w:sz w:val="24"/>
          <w:szCs w:val="24"/>
          <w:shd w:val="clear" w:color="auto" w:fill="FFFFFF"/>
        </w:rPr>
        <w:noBreakHyphen/>
        <w:t xml:space="preserve">2 expression was downregulated in AML cells following </w:t>
      </w:r>
      <w:proofErr w:type="spellStart"/>
      <w:r w:rsidRPr="00272E6C">
        <w:rPr>
          <w:rFonts w:asciiTheme="majorBidi" w:hAnsiTheme="majorBidi" w:cstheme="majorBidi"/>
          <w:color w:val="000000" w:themeColor="text1"/>
          <w:sz w:val="24"/>
          <w:szCs w:val="24"/>
          <w:shd w:val="clear" w:color="auto" w:fill="FFFFFF"/>
        </w:rPr>
        <w:t>cytarabine</w:t>
      </w:r>
      <w:proofErr w:type="spellEnd"/>
      <w:r w:rsidRPr="00272E6C">
        <w:rPr>
          <w:rFonts w:asciiTheme="majorBidi" w:hAnsiTheme="majorBidi" w:cstheme="majorBidi"/>
          <w:color w:val="000000" w:themeColor="text1"/>
          <w:sz w:val="24"/>
          <w:szCs w:val="24"/>
          <w:shd w:val="clear" w:color="auto" w:fill="FFFFFF"/>
        </w:rPr>
        <w:t xml:space="preserve"> and CTL treatment, indicating that the synergistic effect of this treatment on AML cell apoptosis is due </w:t>
      </w:r>
      <w:r w:rsidR="005D4833">
        <w:rPr>
          <w:rFonts w:asciiTheme="majorBidi" w:hAnsiTheme="majorBidi" w:cstheme="majorBidi"/>
          <w:color w:val="000000" w:themeColor="text1"/>
          <w:sz w:val="24"/>
          <w:szCs w:val="24"/>
          <w:shd w:val="clear" w:color="auto" w:fill="FFFFFF"/>
        </w:rPr>
        <w:t>to the downregulation of Bcl</w:t>
      </w:r>
      <w:r w:rsidR="005D4833">
        <w:rPr>
          <w:rFonts w:asciiTheme="majorBidi" w:hAnsiTheme="majorBidi" w:cstheme="majorBidi"/>
          <w:color w:val="000000" w:themeColor="text1"/>
          <w:sz w:val="24"/>
          <w:szCs w:val="24"/>
          <w:shd w:val="clear" w:color="auto" w:fill="FFFFFF"/>
        </w:rPr>
        <w:noBreakHyphen/>
        <w:t xml:space="preserve">2 </w:t>
      </w:r>
      <w:r w:rsidR="005D4833">
        <w:rPr>
          <w:rFonts w:asciiTheme="majorBidi" w:hAnsiTheme="majorBidi" w:cstheme="majorBidi"/>
          <w:color w:val="000000" w:themeColor="text1"/>
          <w:sz w:val="24"/>
          <w:szCs w:val="24"/>
          <w:shd w:val="clear" w:color="auto" w:fill="FFFFFF"/>
          <w:vertAlign w:val="superscript"/>
        </w:rPr>
        <w:t>13</w:t>
      </w:r>
      <w:r w:rsidRPr="00272E6C">
        <w:rPr>
          <w:rFonts w:asciiTheme="majorBidi" w:hAnsiTheme="majorBidi" w:cstheme="majorBidi"/>
          <w:color w:val="000000" w:themeColor="text1"/>
          <w:sz w:val="24"/>
          <w:szCs w:val="24"/>
          <w:shd w:val="clear" w:color="auto" w:fill="FFFFFF"/>
        </w:rPr>
        <w:t>.</w:t>
      </w:r>
    </w:p>
    <w:p w:rsidR="005D7AC2" w:rsidRPr="00272E6C" w:rsidRDefault="00272E6C" w:rsidP="005D4833">
      <w:pPr>
        <w:spacing w:line="360" w:lineRule="auto"/>
        <w:jc w:val="both"/>
        <w:rPr>
          <w:rFonts w:asciiTheme="majorBidi" w:hAnsiTheme="majorBidi" w:cstheme="majorBidi"/>
          <w:color w:val="000000" w:themeColor="text1"/>
          <w:sz w:val="24"/>
          <w:szCs w:val="24"/>
          <w:lang w:val="en-GB" w:bidi="ar-IQ"/>
        </w:rPr>
      </w:pPr>
      <w:r w:rsidRPr="00272E6C">
        <w:rPr>
          <w:rFonts w:asciiTheme="majorBidi" w:hAnsiTheme="majorBidi" w:cstheme="majorBidi"/>
          <w:color w:val="000000" w:themeColor="text1"/>
          <w:sz w:val="24"/>
          <w:szCs w:val="24"/>
          <w:lang w:val="en-GB" w:bidi="ar-IQ"/>
        </w:rPr>
        <w:tab/>
        <w:t>One of the main symptoms for AML patients is the</w:t>
      </w:r>
      <w:r w:rsidR="005D4833">
        <w:rPr>
          <w:rFonts w:asciiTheme="majorBidi" w:hAnsiTheme="majorBidi" w:cstheme="majorBidi"/>
          <w:color w:val="000000" w:themeColor="text1"/>
          <w:sz w:val="24"/>
          <w:szCs w:val="24"/>
          <w:lang w:val="en-GB" w:bidi="ar-IQ"/>
        </w:rPr>
        <w:t xml:space="preserve"> bleeding tendency according to</w:t>
      </w:r>
      <w:r w:rsidR="005D4833">
        <w:rPr>
          <w:rFonts w:asciiTheme="majorBidi" w:hAnsiTheme="majorBidi" w:cstheme="majorBidi"/>
          <w:color w:val="000000" w:themeColor="text1"/>
          <w:sz w:val="24"/>
          <w:szCs w:val="24"/>
          <w:vertAlign w:val="superscript"/>
          <w:lang w:val="en-GB" w:bidi="ar-IQ"/>
        </w:rPr>
        <w:t>14</w:t>
      </w:r>
      <w:r w:rsidR="005D4833">
        <w:rPr>
          <w:rFonts w:asciiTheme="majorBidi" w:hAnsiTheme="majorBidi" w:cstheme="majorBidi"/>
          <w:color w:val="000000" w:themeColor="text1"/>
          <w:sz w:val="24"/>
          <w:szCs w:val="24"/>
          <w:lang w:val="en-GB" w:bidi="ar-IQ"/>
        </w:rPr>
        <w:t xml:space="preserve"> </w:t>
      </w:r>
      <w:r w:rsidRPr="00272E6C">
        <w:rPr>
          <w:rFonts w:asciiTheme="majorBidi" w:hAnsiTheme="majorBidi" w:cstheme="majorBidi"/>
          <w:color w:val="000000" w:themeColor="text1"/>
          <w:sz w:val="24"/>
          <w:szCs w:val="24"/>
        </w:rPr>
        <w:t xml:space="preserve">that agree with our observations </w:t>
      </w:r>
      <w:r w:rsidRPr="00272E6C">
        <w:rPr>
          <w:rFonts w:asciiTheme="majorBidi" w:hAnsiTheme="majorBidi" w:cstheme="majorBidi"/>
          <w:color w:val="000000" w:themeColor="text1"/>
          <w:sz w:val="24"/>
          <w:szCs w:val="24"/>
          <w:shd w:val="clear" w:color="auto" w:fill="FFFFFF"/>
        </w:rPr>
        <w:t xml:space="preserve">a case of severe central nervous system bleeding in a patient with acute </w:t>
      </w:r>
      <w:proofErr w:type="spellStart"/>
      <w:r w:rsidRPr="00272E6C">
        <w:rPr>
          <w:rFonts w:asciiTheme="majorBidi" w:hAnsiTheme="majorBidi" w:cstheme="majorBidi"/>
          <w:color w:val="000000" w:themeColor="text1"/>
          <w:sz w:val="24"/>
          <w:szCs w:val="24"/>
          <w:shd w:val="clear" w:color="auto" w:fill="FFFFFF"/>
        </w:rPr>
        <w:t>monocytic</w:t>
      </w:r>
      <w:proofErr w:type="spellEnd"/>
      <w:r w:rsidRPr="00272E6C">
        <w:rPr>
          <w:rFonts w:asciiTheme="majorBidi" w:hAnsiTheme="majorBidi" w:cstheme="majorBidi"/>
          <w:color w:val="000000" w:themeColor="text1"/>
          <w:sz w:val="24"/>
          <w:szCs w:val="24"/>
          <w:shd w:val="clear" w:color="auto" w:fill="FFFFFF"/>
        </w:rPr>
        <w:t xml:space="preserve"> leukemia. The patient </w:t>
      </w:r>
      <w:proofErr w:type="gramStart"/>
      <w:r w:rsidRPr="00272E6C">
        <w:rPr>
          <w:rFonts w:asciiTheme="majorBidi" w:hAnsiTheme="majorBidi" w:cstheme="majorBidi"/>
          <w:color w:val="000000" w:themeColor="text1"/>
          <w:sz w:val="24"/>
          <w:szCs w:val="24"/>
          <w:shd w:val="clear" w:color="auto" w:fill="FFFFFF"/>
        </w:rPr>
        <w:t>was admitted</w:t>
      </w:r>
      <w:proofErr w:type="gramEnd"/>
      <w:r w:rsidRPr="00272E6C">
        <w:rPr>
          <w:rFonts w:asciiTheme="majorBidi" w:hAnsiTheme="majorBidi" w:cstheme="majorBidi"/>
          <w:color w:val="000000" w:themeColor="text1"/>
          <w:sz w:val="24"/>
          <w:szCs w:val="24"/>
          <w:shd w:val="clear" w:color="auto" w:fill="FFFFFF"/>
        </w:rPr>
        <w:t xml:space="preserve"> to their emergency department because of massive back pain and positive meningeal signs. MR imaging yielded a spontaneous epidural hematoma of the thoracic vertebral column. Coagulation studies revealed fibrinogen levels below the linear measuring range and blood smears showed myeloid blast cells in the peripheral blood. The diagnosis of acute </w:t>
      </w:r>
      <w:proofErr w:type="spellStart"/>
      <w:r w:rsidRPr="00272E6C">
        <w:rPr>
          <w:rFonts w:asciiTheme="majorBidi" w:hAnsiTheme="majorBidi" w:cstheme="majorBidi"/>
          <w:color w:val="000000" w:themeColor="text1"/>
          <w:sz w:val="24"/>
          <w:szCs w:val="24"/>
          <w:shd w:val="clear" w:color="auto" w:fill="FFFFFF"/>
        </w:rPr>
        <w:t>monocytic</w:t>
      </w:r>
      <w:proofErr w:type="spellEnd"/>
      <w:r w:rsidRPr="00272E6C">
        <w:rPr>
          <w:rFonts w:asciiTheme="majorBidi" w:hAnsiTheme="majorBidi" w:cstheme="majorBidi"/>
          <w:color w:val="000000" w:themeColor="text1"/>
          <w:sz w:val="24"/>
          <w:szCs w:val="24"/>
          <w:shd w:val="clear" w:color="auto" w:fill="FFFFFF"/>
        </w:rPr>
        <w:t xml:space="preserve"> leukemia </w:t>
      </w:r>
      <w:proofErr w:type="gramStart"/>
      <w:r w:rsidRPr="00272E6C">
        <w:rPr>
          <w:rFonts w:asciiTheme="majorBidi" w:hAnsiTheme="majorBidi" w:cstheme="majorBidi"/>
          <w:color w:val="000000" w:themeColor="text1"/>
          <w:sz w:val="24"/>
          <w:szCs w:val="24"/>
          <w:shd w:val="clear" w:color="auto" w:fill="FFFFFF"/>
        </w:rPr>
        <w:t>was confirmed</w:t>
      </w:r>
      <w:proofErr w:type="gramEnd"/>
      <w:r w:rsidRPr="00272E6C">
        <w:rPr>
          <w:rFonts w:asciiTheme="majorBidi" w:hAnsiTheme="majorBidi" w:cstheme="majorBidi"/>
          <w:color w:val="000000" w:themeColor="text1"/>
          <w:sz w:val="24"/>
          <w:szCs w:val="24"/>
          <w:shd w:val="clear" w:color="auto" w:fill="FFFFFF"/>
        </w:rPr>
        <w:t xml:space="preserve"> by flow </w:t>
      </w:r>
      <w:proofErr w:type="spellStart"/>
      <w:r w:rsidRPr="00272E6C">
        <w:rPr>
          <w:rFonts w:asciiTheme="majorBidi" w:hAnsiTheme="majorBidi" w:cstheme="majorBidi"/>
          <w:color w:val="000000" w:themeColor="text1"/>
          <w:sz w:val="24"/>
          <w:szCs w:val="24"/>
          <w:shd w:val="clear" w:color="auto" w:fill="FFFFFF"/>
        </w:rPr>
        <w:t>cytometric</w:t>
      </w:r>
      <w:proofErr w:type="spellEnd"/>
      <w:r w:rsidRPr="00272E6C">
        <w:rPr>
          <w:rFonts w:asciiTheme="majorBidi" w:hAnsiTheme="majorBidi" w:cstheme="majorBidi"/>
          <w:color w:val="000000" w:themeColor="text1"/>
          <w:sz w:val="24"/>
          <w:szCs w:val="24"/>
          <w:shd w:val="clear" w:color="auto" w:fill="FFFFFF"/>
        </w:rPr>
        <w:t xml:space="preserve"> analysis. Despite of substitution with more than 12 g fibrinogen per day over 3 days plasma fibrinogen levels </w:t>
      </w:r>
      <w:proofErr w:type="gramStart"/>
      <w:r w:rsidRPr="00272E6C">
        <w:rPr>
          <w:rFonts w:asciiTheme="majorBidi" w:hAnsiTheme="majorBidi" w:cstheme="majorBidi"/>
          <w:color w:val="000000" w:themeColor="text1"/>
          <w:sz w:val="24"/>
          <w:szCs w:val="24"/>
          <w:shd w:val="clear" w:color="auto" w:fill="FFFFFF"/>
        </w:rPr>
        <w:t>couldn’t</w:t>
      </w:r>
      <w:proofErr w:type="gramEnd"/>
      <w:r w:rsidRPr="00272E6C">
        <w:rPr>
          <w:rFonts w:asciiTheme="majorBidi" w:hAnsiTheme="majorBidi" w:cstheme="majorBidi"/>
          <w:color w:val="000000" w:themeColor="text1"/>
          <w:sz w:val="24"/>
          <w:szCs w:val="24"/>
          <w:shd w:val="clear" w:color="auto" w:fill="FFFFFF"/>
        </w:rPr>
        <w:t xml:space="preserve"> be stabilized. After starting the induction chemotherapy with </w:t>
      </w:r>
      <w:proofErr w:type="spellStart"/>
      <w:r w:rsidRPr="00272E6C">
        <w:rPr>
          <w:rFonts w:asciiTheme="majorBidi" w:hAnsiTheme="majorBidi" w:cstheme="majorBidi"/>
          <w:color w:val="000000" w:themeColor="text1"/>
          <w:sz w:val="24"/>
          <w:szCs w:val="24"/>
          <w:shd w:val="clear" w:color="auto" w:fill="FFFFFF"/>
        </w:rPr>
        <w:t>cytarabine</w:t>
      </w:r>
      <w:proofErr w:type="spellEnd"/>
      <w:r w:rsidRPr="00272E6C">
        <w:rPr>
          <w:rFonts w:asciiTheme="majorBidi" w:hAnsiTheme="majorBidi" w:cstheme="majorBidi"/>
          <w:color w:val="000000" w:themeColor="text1"/>
          <w:sz w:val="24"/>
          <w:szCs w:val="24"/>
          <w:shd w:val="clear" w:color="auto" w:fill="FFFFFF"/>
        </w:rPr>
        <w:t xml:space="preserve">, </w:t>
      </w:r>
      <w:proofErr w:type="gramStart"/>
      <w:r w:rsidRPr="00272E6C">
        <w:rPr>
          <w:rFonts w:asciiTheme="majorBidi" w:hAnsiTheme="majorBidi" w:cstheme="majorBidi"/>
          <w:color w:val="000000" w:themeColor="text1"/>
          <w:sz w:val="24"/>
          <w:szCs w:val="24"/>
          <w:shd w:val="clear" w:color="auto" w:fill="FFFFFF"/>
        </w:rPr>
        <w:t>laboratory coagulation test results</w:t>
      </w:r>
      <w:proofErr w:type="gramEnd"/>
      <w:r w:rsidRPr="00272E6C">
        <w:rPr>
          <w:rFonts w:asciiTheme="majorBidi" w:hAnsiTheme="majorBidi" w:cstheme="majorBidi"/>
          <w:color w:val="000000" w:themeColor="text1"/>
          <w:sz w:val="24"/>
          <w:szCs w:val="24"/>
          <w:shd w:val="clear" w:color="auto" w:fill="FFFFFF"/>
        </w:rPr>
        <w:t xml:space="preserve"> were improved. Despite all intensive medical efforts, the patient died due to cerebral epidural hematoma.</w:t>
      </w:r>
      <w:r w:rsidRPr="00272E6C">
        <w:rPr>
          <w:rFonts w:asciiTheme="majorBidi" w:hAnsiTheme="majorBidi" w:cstheme="majorBidi"/>
          <w:color w:val="000000" w:themeColor="text1"/>
          <w:sz w:val="24"/>
          <w:szCs w:val="24"/>
          <w:lang w:val="en-GB" w:bidi="ar-IQ"/>
        </w:rPr>
        <w:t xml:space="preserve"> </w:t>
      </w:r>
    </w:p>
    <w:p w:rsidR="00272E6C" w:rsidRPr="00272E6C" w:rsidRDefault="00272E6C" w:rsidP="005D4833">
      <w:pPr>
        <w:spacing w:before="100" w:beforeAutospacing="1" w:after="120" w:line="360" w:lineRule="auto"/>
        <w:ind w:left="-60" w:firstLine="360"/>
        <w:jc w:val="both"/>
        <w:rPr>
          <w:rFonts w:asciiTheme="majorBidi" w:hAnsiTheme="majorBidi" w:cstheme="majorBidi"/>
          <w:color w:val="000000" w:themeColor="text1"/>
          <w:sz w:val="24"/>
          <w:szCs w:val="24"/>
        </w:rPr>
      </w:pPr>
      <w:r w:rsidRPr="00272E6C">
        <w:rPr>
          <w:rFonts w:asciiTheme="majorBidi" w:hAnsiTheme="majorBidi" w:cstheme="majorBidi"/>
          <w:color w:val="000000" w:themeColor="text1"/>
          <w:sz w:val="24"/>
          <w:szCs w:val="24"/>
          <w:shd w:val="clear" w:color="auto" w:fill="FFFFFF"/>
        </w:rPr>
        <w:t xml:space="preserve">One such cytogenetic abnormality is the </w:t>
      </w:r>
      <w:proofErr w:type="spellStart"/>
      <w:r w:rsidRPr="00272E6C">
        <w:rPr>
          <w:rFonts w:asciiTheme="majorBidi" w:hAnsiTheme="majorBidi" w:cstheme="majorBidi"/>
          <w:color w:val="000000" w:themeColor="text1"/>
          <w:sz w:val="24"/>
          <w:szCs w:val="24"/>
          <w:shd w:val="clear" w:color="auto" w:fill="FFFFFF"/>
        </w:rPr>
        <w:t>pericentric</w:t>
      </w:r>
      <w:proofErr w:type="spellEnd"/>
      <w:r w:rsidRPr="00272E6C">
        <w:rPr>
          <w:rFonts w:asciiTheme="majorBidi" w:hAnsiTheme="majorBidi" w:cstheme="majorBidi"/>
          <w:color w:val="000000" w:themeColor="text1"/>
          <w:sz w:val="24"/>
          <w:szCs w:val="24"/>
          <w:shd w:val="clear" w:color="auto" w:fill="FFFFFF"/>
        </w:rPr>
        <w:t xml:space="preserve"> inversion (</w:t>
      </w:r>
      <w:proofErr w:type="spellStart"/>
      <w:r w:rsidRPr="00272E6C">
        <w:rPr>
          <w:rFonts w:asciiTheme="majorBidi" w:hAnsiTheme="majorBidi" w:cstheme="majorBidi"/>
          <w:color w:val="000000" w:themeColor="text1"/>
          <w:sz w:val="24"/>
          <w:szCs w:val="24"/>
          <w:shd w:val="clear" w:color="auto" w:fill="FFFFFF"/>
        </w:rPr>
        <w:t>inv</w:t>
      </w:r>
      <w:proofErr w:type="spellEnd"/>
      <w:r w:rsidRPr="00272E6C">
        <w:rPr>
          <w:rFonts w:asciiTheme="majorBidi" w:hAnsiTheme="majorBidi" w:cstheme="majorBidi"/>
          <w:color w:val="000000" w:themeColor="text1"/>
          <w:sz w:val="24"/>
          <w:szCs w:val="24"/>
          <w:shd w:val="clear" w:color="auto" w:fill="FFFFFF"/>
        </w:rPr>
        <w:t xml:space="preserve">) of chromosome </w:t>
      </w:r>
      <w:proofErr w:type="gramStart"/>
      <w:r w:rsidRPr="00272E6C">
        <w:rPr>
          <w:rFonts w:asciiTheme="majorBidi" w:hAnsiTheme="majorBidi" w:cstheme="majorBidi"/>
          <w:color w:val="000000" w:themeColor="text1"/>
          <w:sz w:val="24"/>
          <w:szCs w:val="24"/>
          <w:shd w:val="clear" w:color="auto" w:fill="FFFFFF"/>
        </w:rPr>
        <w:t>16 which</w:t>
      </w:r>
      <w:proofErr w:type="gramEnd"/>
      <w:r w:rsidRPr="00272E6C">
        <w:rPr>
          <w:rFonts w:asciiTheme="majorBidi" w:hAnsiTheme="majorBidi" w:cstheme="majorBidi"/>
          <w:color w:val="000000" w:themeColor="text1"/>
          <w:sz w:val="24"/>
          <w:szCs w:val="24"/>
          <w:shd w:val="clear" w:color="auto" w:fill="FFFFFF"/>
        </w:rPr>
        <w:t xml:space="preserve"> is typically seen in AML M4 with eosinophilia and is associated with a favorable prognosis. They </w:t>
      </w:r>
      <w:r w:rsidRPr="00272E6C">
        <w:rPr>
          <w:rFonts w:asciiTheme="majorBidi" w:hAnsiTheme="majorBidi" w:cstheme="majorBidi"/>
          <w:color w:val="000000" w:themeColor="text1"/>
          <w:sz w:val="24"/>
          <w:szCs w:val="24"/>
          <w:shd w:val="clear" w:color="auto" w:fill="FFFFFF"/>
        </w:rPr>
        <w:lastRenderedPageBreak/>
        <w:t xml:space="preserve">report the </w:t>
      </w:r>
      <w:proofErr w:type="spellStart"/>
      <w:r w:rsidRPr="00272E6C">
        <w:rPr>
          <w:rFonts w:asciiTheme="majorBidi" w:hAnsiTheme="majorBidi" w:cstheme="majorBidi"/>
          <w:color w:val="000000" w:themeColor="text1"/>
          <w:sz w:val="24"/>
          <w:szCs w:val="24"/>
          <w:shd w:val="clear" w:color="auto" w:fill="FFFFFF"/>
        </w:rPr>
        <w:t>inv</w:t>
      </w:r>
      <w:proofErr w:type="spellEnd"/>
      <w:r w:rsidRPr="00272E6C">
        <w:rPr>
          <w:rFonts w:asciiTheme="majorBidi" w:hAnsiTheme="majorBidi" w:cstheme="majorBidi"/>
          <w:color w:val="000000" w:themeColor="text1"/>
          <w:sz w:val="24"/>
          <w:szCs w:val="24"/>
          <w:shd w:val="clear" w:color="auto" w:fill="FFFFFF"/>
        </w:rPr>
        <w:t xml:space="preserve"> (16) in a young woman with AML M5 and abnormal eosinophils. This is a rare entity with only abou</w:t>
      </w:r>
      <w:r w:rsidR="005D4833">
        <w:rPr>
          <w:rFonts w:asciiTheme="majorBidi" w:hAnsiTheme="majorBidi" w:cstheme="majorBidi"/>
          <w:color w:val="000000" w:themeColor="text1"/>
          <w:sz w:val="24"/>
          <w:szCs w:val="24"/>
          <w:shd w:val="clear" w:color="auto" w:fill="FFFFFF"/>
        </w:rPr>
        <w:t>t 20 cases reported until date</w:t>
      </w:r>
      <w:r w:rsidR="005D4833">
        <w:rPr>
          <w:rFonts w:asciiTheme="majorBidi" w:hAnsiTheme="majorBidi" w:cstheme="majorBidi"/>
          <w:color w:val="000000" w:themeColor="text1"/>
          <w:sz w:val="24"/>
          <w:szCs w:val="24"/>
          <w:shd w:val="clear" w:color="auto" w:fill="FFFFFF"/>
          <w:vertAlign w:val="superscript"/>
        </w:rPr>
        <w:t>15</w:t>
      </w:r>
      <w:r w:rsidRPr="00272E6C">
        <w:rPr>
          <w:rFonts w:asciiTheme="majorBidi" w:hAnsiTheme="majorBidi" w:cstheme="majorBidi"/>
          <w:color w:val="000000" w:themeColor="text1"/>
          <w:sz w:val="24"/>
          <w:szCs w:val="24"/>
        </w:rPr>
        <w:t xml:space="preserve">. Which differs from </w:t>
      </w:r>
      <w:r w:rsidR="005D4833" w:rsidRPr="00272E6C">
        <w:rPr>
          <w:rFonts w:asciiTheme="majorBidi" w:hAnsiTheme="majorBidi" w:cstheme="majorBidi"/>
          <w:color w:val="000000" w:themeColor="text1"/>
          <w:sz w:val="24"/>
          <w:szCs w:val="24"/>
        </w:rPr>
        <w:t>this study outcome</w:t>
      </w:r>
      <w:r w:rsidRPr="00272E6C">
        <w:rPr>
          <w:rFonts w:asciiTheme="majorBidi" w:hAnsiTheme="majorBidi" w:cstheme="majorBidi"/>
          <w:color w:val="000000" w:themeColor="text1"/>
          <w:sz w:val="24"/>
          <w:szCs w:val="24"/>
        </w:rPr>
        <w:t xml:space="preserve"> in eosinophil aspect. </w:t>
      </w:r>
    </w:p>
    <w:p w:rsidR="00272E6C" w:rsidRPr="00272E6C" w:rsidRDefault="00272E6C" w:rsidP="00BE0B5B">
      <w:pPr>
        <w:spacing w:before="100" w:beforeAutospacing="1" w:after="120" w:line="360" w:lineRule="auto"/>
        <w:ind w:firstLine="300"/>
        <w:jc w:val="both"/>
        <w:rPr>
          <w:rFonts w:asciiTheme="majorBidi" w:hAnsiTheme="majorBidi" w:cstheme="majorBidi"/>
          <w:color w:val="000000" w:themeColor="text1"/>
          <w:sz w:val="24"/>
          <w:szCs w:val="24"/>
        </w:rPr>
      </w:pPr>
      <w:r w:rsidRPr="00272E6C">
        <w:rPr>
          <w:rFonts w:asciiTheme="majorBidi" w:hAnsiTheme="majorBidi" w:cstheme="majorBidi"/>
          <w:color w:val="000000" w:themeColor="text1"/>
          <w:sz w:val="24"/>
          <w:szCs w:val="24"/>
        </w:rPr>
        <w:t xml:space="preserve">Another evaluation of peripheral blood and bone marrow for an indication of persistent eosinophilia can be a challenging task because there are many causes of eosinophilia and the morphologic differences between reactive and neoplastic causes are often subtle or lack specificity. The purpose of this review is to provide an overview of the differential diagnosis for eosinophilia, to recommend specific steps for the pathologist evaluating blood and bone marrow, and to summarize two important causes of eosinophilia that require specific ancillary tests for diagnosis: myeloproliferative neoplasm with PDGFRA rearrangement and </w:t>
      </w:r>
      <w:proofErr w:type="spellStart"/>
      <w:r w:rsidRPr="00272E6C">
        <w:rPr>
          <w:rFonts w:asciiTheme="majorBidi" w:hAnsiTheme="majorBidi" w:cstheme="majorBidi"/>
          <w:color w:val="000000" w:themeColor="text1"/>
          <w:sz w:val="24"/>
          <w:szCs w:val="24"/>
        </w:rPr>
        <w:t>lymphocytevaria</w:t>
      </w:r>
      <w:r w:rsidR="005D4833">
        <w:rPr>
          <w:rFonts w:asciiTheme="majorBidi" w:hAnsiTheme="majorBidi" w:cstheme="majorBidi"/>
          <w:color w:val="000000" w:themeColor="text1"/>
          <w:sz w:val="24"/>
          <w:szCs w:val="24"/>
        </w:rPr>
        <w:t>nt</w:t>
      </w:r>
      <w:proofErr w:type="spellEnd"/>
      <w:r w:rsidR="005D4833">
        <w:rPr>
          <w:rFonts w:asciiTheme="majorBidi" w:hAnsiTheme="majorBidi" w:cstheme="majorBidi"/>
          <w:color w:val="000000" w:themeColor="text1"/>
          <w:sz w:val="24"/>
          <w:szCs w:val="24"/>
        </w:rPr>
        <w:t xml:space="preserve"> </w:t>
      </w:r>
      <w:proofErr w:type="spellStart"/>
      <w:r w:rsidR="005D4833">
        <w:rPr>
          <w:rFonts w:asciiTheme="majorBidi" w:hAnsiTheme="majorBidi" w:cstheme="majorBidi"/>
          <w:color w:val="000000" w:themeColor="text1"/>
          <w:sz w:val="24"/>
          <w:szCs w:val="24"/>
        </w:rPr>
        <w:t>hypereosinophilic</w:t>
      </w:r>
      <w:proofErr w:type="spellEnd"/>
      <w:r w:rsidR="005D4833">
        <w:rPr>
          <w:rFonts w:asciiTheme="majorBidi" w:hAnsiTheme="majorBidi" w:cstheme="majorBidi"/>
          <w:color w:val="000000" w:themeColor="text1"/>
          <w:sz w:val="24"/>
          <w:szCs w:val="24"/>
        </w:rPr>
        <w:t xml:space="preserve"> syndrome</w:t>
      </w:r>
      <w:r w:rsidR="005D4833">
        <w:rPr>
          <w:rFonts w:asciiTheme="majorBidi" w:hAnsiTheme="majorBidi" w:cstheme="majorBidi"/>
          <w:color w:val="000000" w:themeColor="text1"/>
          <w:sz w:val="24"/>
          <w:szCs w:val="24"/>
          <w:vertAlign w:val="superscript"/>
        </w:rPr>
        <w:t>16</w:t>
      </w:r>
      <w:r w:rsidRPr="00272E6C">
        <w:rPr>
          <w:rFonts w:asciiTheme="majorBidi" w:hAnsiTheme="majorBidi" w:cstheme="majorBidi"/>
          <w:color w:val="000000" w:themeColor="text1"/>
          <w:sz w:val="24"/>
          <w:szCs w:val="24"/>
        </w:rPr>
        <w:t>.</w:t>
      </w:r>
    </w:p>
    <w:p w:rsidR="00272E6C" w:rsidRPr="00272E6C" w:rsidRDefault="00272E6C" w:rsidP="00BE0B5B">
      <w:pPr>
        <w:shd w:val="clear" w:color="auto" w:fill="FFFFFF" w:themeFill="background1"/>
        <w:spacing w:line="360" w:lineRule="auto"/>
        <w:ind w:firstLine="420"/>
        <w:jc w:val="both"/>
        <w:rPr>
          <w:rFonts w:asciiTheme="majorBidi" w:hAnsiTheme="majorBidi" w:cstheme="majorBidi"/>
          <w:b/>
          <w:bCs/>
          <w:color w:val="000000" w:themeColor="text1"/>
          <w:sz w:val="24"/>
          <w:szCs w:val="24"/>
          <w:shd w:val="clear" w:color="auto" w:fill="FFFFFF"/>
        </w:rPr>
      </w:pPr>
      <w:r w:rsidRPr="00272E6C">
        <w:rPr>
          <w:rFonts w:asciiTheme="majorBidi" w:hAnsiTheme="majorBidi" w:cstheme="majorBidi"/>
          <w:color w:val="000000" w:themeColor="text1"/>
          <w:sz w:val="24"/>
          <w:szCs w:val="24"/>
        </w:rPr>
        <w:t xml:space="preserve">The ranges of blood cell </w:t>
      </w:r>
      <w:r w:rsidR="005D4833" w:rsidRPr="00272E6C">
        <w:rPr>
          <w:rFonts w:asciiTheme="majorBidi" w:hAnsiTheme="majorBidi" w:cstheme="majorBidi"/>
          <w:color w:val="000000" w:themeColor="text1"/>
          <w:sz w:val="24"/>
          <w:szCs w:val="24"/>
        </w:rPr>
        <w:t>count</w:t>
      </w:r>
      <w:r w:rsidRPr="00272E6C">
        <w:rPr>
          <w:rFonts w:asciiTheme="majorBidi" w:hAnsiTheme="majorBidi" w:cstheme="majorBidi"/>
          <w:color w:val="000000" w:themeColor="text1"/>
          <w:sz w:val="24"/>
          <w:szCs w:val="24"/>
        </w:rPr>
        <w:t xml:space="preserve"> below are for adults. They may be a little different from lab to lab and for children and teens. Differential (also called diff) (Shows the part of the blood made up of different types of white cells (The types of white cells counted are neutrophils, lymphocytes, monocytes, eosinophils and basophils.  (Adults usually have about 60% neutrophils, 30% lymphocytes, 5% monocytes, 4% eosinophils and less than 1% basophils</w:t>
      </w:r>
      <w:r w:rsidR="005D4833">
        <w:rPr>
          <w:rFonts w:asciiTheme="majorBidi" w:hAnsiTheme="majorBidi" w:cstheme="majorBidi"/>
          <w:color w:val="000000" w:themeColor="text1"/>
          <w:sz w:val="24"/>
          <w:szCs w:val="24"/>
        </w:rPr>
        <w:t xml:space="preserve"> in the blood</w:t>
      </w:r>
      <w:r w:rsidR="005D4833">
        <w:rPr>
          <w:rFonts w:asciiTheme="majorBidi" w:hAnsiTheme="majorBidi" w:cstheme="majorBidi"/>
          <w:color w:val="000000" w:themeColor="text1"/>
          <w:sz w:val="24"/>
          <w:szCs w:val="24"/>
          <w:vertAlign w:val="superscript"/>
        </w:rPr>
        <w:t>17</w:t>
      </w:r>
      <w:r w:rsidR="005D4833">
        <w:rPr>
          <w:rFonts w:asciiTheme="majorBidi" w:hAnsiTheme="majorBidi" w:cstheme="majorBidi"/>
          <w:color w:val="000000" w:themeColor="text1"/>
          <w:sz w:val="24"/>
          <w:szCs w:val="24"/>
        </w:rPr>
        <w:t xml:space="preserve"> </w:t>
      </w:r>
      <w:r w:rsidRPr="00272E6C">
        <w:rPr>
          <w:rFonts w:asciiTheme="majorBidi" w:hAnsiTheme="majorBidi" w:cstheme="majorBidi"/>
          <w:color w:val="000000" w:themeColor="text1"/>
          <w:sz w:val="24"/>
          <w:szCs w:val="24"/>
        </w:rPr>
        <w:t>and that may explain our results that show no significant difference in monocyte, eosinophil and basophil count.</w:t>
      </w:r>
    </w:p>
    <w:p w:rsidR="00272E6C" w:rsidRPr="00272E6C" w:rsidRDefault="00272E6C" w:rsidP="005D4833">
      <w:pPr>
        <w:keepNext/>
        <w:keepLines/>
        <w:spacing w:after="0" w:line="360" w:lineRule="auto"/>
        <w:ind w:firstLine="300"/>
        <w:jc w:val="both"/>
        <w:outlineLvl w:val="0"/>
        <w:rPr>
          <w:rFonts w:asciiTheme="majorBidi" w:eastAsiaTheme="majorEastAsia" w:hAnsiTheme="majorBidi" w:cstheme="majorBidi"/>
          <w:color w:val="000000" w:themeColor="text1"/>
          <w:sz w:val="24"/>
          <w:szCs w:val="24"/>
        </w:rPr>
      </w:pPr>
      <w:r w:rsidRPr="00272E6C">
        <w:rPr>
          <w:rFonts w:asciiTheme="majorBidi" w:eastAsiaTheme="majorEastAsia" w:hAnsiTheme="majorBidi" w:cstheme="majorBidi"/>
          <w:color w:val="000000" w:themeColor="text1"/>
          <w:sz w:val="24"/>
          <w:szCs w:val="24"/>
        </w:rPr>
        <w:t>Acute basophilic leukemia with U2AF</w:t>
      </w:r>
      <w:bookmarkStart w:id="0" w:name="bau0005"/>
      <w:r w:rsidRPr="00272E6C">
        <w:rPr>
          <w:rFonts w:asciiTheme="majorBidi" w:eastAsiaTheme="majorEastAsia" w:hAnsiTheme="majorBidi" w:cstheme="majorBidi"/>
          <w:color w:val="000000" w:themeColor="text1"/>
          <w:sz w:val="24"/>
          <w:szCs w:val="24"/>
        </w:rPr>
        <w:t>1 mutation reported by</w:t>
      </w:r>
      <w:bookmarkEnd w:id="0"/>
      <w:r w:rsidR="005D4833">
        <w:rPr>
          <w:rFonts w:asciiTheme="majorBidi" w:eastAsiaTheme="majorEastAsia" w:hAnsiTheme="majorBidi" w:cstheme="majorBidi"/>
          <w:color w:val="000000" w:themeColor="text1"/>
          <w:sz w:val="24"/>
          <w:szCs w:val="24"/>
          <w:vertAlign w:val="superscript"/>
        </w:rPr>
        <w:t>18</w:t>
      </w:r>
      <w:r w:rsidRPr="00272E6C">
        <w:rPr>
          <w:rFonts w:asciiTheme="majorBidi" w:eastAsiaTheme="majorEastAsia" w:hAnsiTheme="majorBidi" w:cstheme="majorBidi"/>
          <w:color w:val="000000" w:themeColor="text1"/>
          <w:sz w:val="24"/>
          <w:szCs w:val="24"/>
        </w:rPr>
        <w:t>.</w:t>
      </w:r>
    </w:p>
    <w:p w:rsidR="00272E6C" w:rsidRPr="00272E6C" w:rsidRDefault="00272E6C" w:rsidP="00BE0B5B">
      <w:pPr>
        <w:spacing w:line="360" w:lineRule="auto"/>
        <w:ind w:firstLine="300"/>
        <w:jc w:val="both"/>
        <w:rPr>
          <w:rFonts w:asciiTheme="majorBidi" w:hAnsiTheme="majorBidi" w:cstheme="majorBidi"/>
          <w:color w:val="000000" w:themeColor="text1"/>
          <w:sz w:val="24"/>
          <w:szCs w:val="24"/>
        </w:rPr>
      </w:pPr>
      <w:proofErr w:type="spellStart"/>
      <w:r w:rsidRPr="00272E6C">
        <w:rPr>
          <w:rFonts w:asciiTheme="majorBidi" w:hAnsiTheme="majorBidi" w:cstheme="majorBidi"/>
          <w:color w:val="000000" w:themeColor="text1"/>
          <w:sz w:val="24"/>
          <w:szCs w:val="24"/>
        </w:rPr>
        <w:t>Flowcytometry</w:t>
      </w:r>
      <w:proofErr w:type="spellEnd"/>
      <w:r w:rsidRPr="00272E6C">
        <w:rPr>
          <w:rFonts w:asciiTheme="majorBidi" w:hAnsiTheme="majorBidi" w:cstheme="majorBidi"/>
          <w:color w:val="000000" w:themeColor="text1"/>
          <w:sz w:val="24"/>
          <w:szCs w:val="24"/>
        </w:rPr>
        <w:t xml:space="preserve"> could identify these markers with their distinct appearance in Basophils gate (i.e. Moderate CD45 </w:t>
      </w:r>
      <w:proofErr w:type="gramStart"/>
      <w:r w:rsidRPr="00272E6C">
        <w:rPr>
          <w:rFonts w:asciiTheme="majorBidi" w:hAnsiTheme="majorBidi" w:cstheme="majorBidi"/>
          <w:color w:val="000000" w:themeColor="text1"/>
          <w:sz w:val="24"/>
          <w:szCs w:val="24"/>
        </w:rPr>
        <w:t>which</w:t>
      </w:r>
      <w:proofErr w:type="gramEnd"/>
      <w:r w:rsidRPr="00272E6C">
        <w:rPr>
          <w:rFonts w:asciiTheme="majorBidi" w:hAnsiTheme="majorBidi" w:cstheme="majorBidi"/>
          <w:color w:val="000000" w:themeColor="text1"/>
          <w:sz w:val="24"/>
          <w:szCs w:val="24"/>
        </w:rPr>
        <w:t xml:space="preserve"> was dimmer than Lymphocytes and brighter than </w:t>
      </w:r>
      <w:proofErr w:type="spellStart"/>
      <w:r w:rsidRPr="00272E6C">
        <w:rPr>
          <w:rFonts w:asciiTheme="majorBidi" w:hAnsiTheme="majorBidi" w:cstheme="majorBidi"/>
          <w:color w:val="000000" w:themeColor="text1"/>
          <w:sz w:val="24"/>
          <w:szCs w:val="24"/>
        </w:rPr>
        <w:t>myeloblast</w:t>
      </w:r>
      <w:proofErr w:type="spellEnd"/>
      <w:r w:rsidRPr="00272E6C">
        <w:rPr>
          <w:rFonts w:asciiTheme="majorBidi" w:hAnsiTheme="majorBidi" w:cstheme="majorBidi"/>
          <w:color w:val="000000" w:themeColor="text1"/>
          <w:sz w:val="24"/>
          <w:szCs w:val="24"/>
        </w:rPr>
        <w:t xml:space="preserve"> gate) and positivity of the following markers CD34, CD117, CD13, CD33, CD22, and CD9 &amp;CD25 on this population denoting </w:t>
      </w:r>
      <w:proofErr w:type="spellStart"/>
      <w:r w:rsidRPr="00272E6C">
        <w:rPr>
          <w:rFonts w:asciiTheme="majorBidi" w:hAnsiTheme="majorBidi" w:cstheme="majorBidi"/>
          <w:color w:val="000000" w:themeColor="text1"/>
          <w:sz w:val="24"/>
          <w:szCs w:val="24"/>
        </w:rPr>
        <w:t>Bsophilic</w:t>
      </w:r>
      <w:proofErr w:type="spellEnd"/>
      <w:r w:rsidRPr="00272E6C">
        <w:rPr>
          <w:rFonts w:asciiTheme="majorBidi" w:hAnsiTheme="majorBidi" w:cstheme="majorBidi"/>
          <w:color w:val="000000" w:themeColor="text1"/>
          <w:sz w:val="24"/>
          <w:szCs w:val="24"/>
        </w:rPr>
        <w:t xml:space="preserve"> differentiation. Upon reviewing the literature only few rare </w:t>
      </w:r>
      <w:proofErr w:type="gramStart"/>
      <w:r w:rsidRPr="00272E6C">
        <w:rPr>
          <w:rFonts w:asciiTheme="majorBidi" w:hAnsiTheme="majorBidi" w:cstheme="majorBidi"/>
          <w:color w:val="000000" w:themeColor="text1"/>
          <w:sz w:val="24"/>
          <w:szCs w:val="24"/>
        </w:rPr>
        <w:t>cases</w:t>
      </w:r>
      <w:proofErr w:type="gramEnd"/>
      <w:r w:rsidRPr="00272E6C">
        <w:rPr>
          <w:rFonts w:asciiTheme="majorBidi" w:hAnsiTheme="majorBidi" w:cstheme="majorBidi"/>
          <w:color w:val="000000" w:themeColor="text1"/>
          <w:sz w:val="24"/>
          <w:szCs w:val="24"/>
        </w:rPr>
        <w:t xml:space="preserve"> describing such abnormal combination is found. The second challenge arose when the FISH result showed positive Philadelphia chromosome, the question was whether it is Blast crisis of CML or De-novo AM</w:t>
      </w:r>
      <w:r w:rsidR="005D4833">
        <w:rPr>
          <w:rFonts w:asciiTheme="majorBidi" w:hAnsiTheme="majorBidi" w:cstheme="majorBidi"/>
          <w:color w:val="000000" w:themeColor="text1"/>
          <w:sz w:val="24"/>
          <w:szCs w:val="24"/>
        </w:rPr>
        <w:t>L with positive Ph. Chromosome</w:t>
      </w:r>
      <w:r w:rsidR="005D4833">
        <w:rPr>
          <w:rFonts w:asciiTheme="majorBidi" w:hAnsiTheme="majorBidi" w:cstheme="majorBidi"/>
          <w:color w:val="000000" w:themeColor="text1"/>
          <w:sz w:val="24"/>
          <w:szCs w:val="24"/>
          <w:vertAlign w:val="superscript"/>
        </w:rPr>
        <w:t>19</w:t>
      </w:r>
      <w:r w:rsidRPr="00272E6C">
        <w:rPr>
          <w:rFonts w:asciiTheme="majorBidi" w:hAnsiTheme="majorBidi" w:cstheme="majorBidi"/>
          <w:color w:val="000000" w:themeColor="text1"/>
          <w:sz w:val="24"/>
          <w:szCs w:val="24"/>
        </w:rPr>
        <w:t>. Which agree with our results that found patients CD34+ with normal Basophil count.</w:t>
      </w:r>
    </w:p>
    <w:p w:rsidR="00272E6C" w:rsidRPr="00272E6C" w:rsidRDefault="00272E6C" w:rsidP="005D4833">
      <w:pPr>
        <w:spacing w:line="360" w:lineRule="auto"/>
        <w:ind w:firstLine="300"/>
        <w:jc w:val="both"/>
        <w:rPr>
          <w:rFonts w:asciiTheme="majorBidi" w:hAnsiTheme="majorBidi" w:cstheme="majorBidi"/>
          <w:color w:val="000000" w:themeColor="text1"/>
          <w:sz w:val="24"/>
          <w:szCs w:val="24"/>
        </w:rPr>
      </w:pPr>
      <w:r w:rsidRPr="00272E6C">
        <w:rPr>
          <w:rFonts w:asciiTheme="majorBidi" w:hAnsiTheme="majorBidi" w:cstheme="majorBidi"/>
          <w:color w:val="000000" w:themeColor="text1"/>
          <w:sz w:val="24"/>
          <w:szCs w:val="24"/>
          <w:shd w:val="clear" w:color="auto" w:fill="FFFFFF"/>
        </w:rPr>
        <w:t xml:space="preserve">Myelodysplastic syndrome (MDS) terminally transforms to acute myeloid leukemia (AML) or bone marrow failure syndrome, but acute myeloid leukemia with basophilic differentiation </w:t>
      </w:r>
      <w:proofErr w:type="gramStart"/>
      <w:r w:rsidRPr="00272E6C">
        <w:rPr>
          <w:rFonts w:asciiTheme="majorBidi" w:hAnsiTheme="majorBidi" w:cstheme="majorBidi"/>
          <w:color w:val="000000" w:themeColor="text1"/>
          <w:sz w:val="24"/>
          <w:szCs w:val="24"/>
          <w:shd w:val="clear" w:color="auto" w:fill="FFFFFF"/>
        </w:rPr>
        <w:t xml:space="preserve">has </w:t>
      </w:r>
      <w:r w:rsidRPr="00272E6C">
        <w:rPr>
          <w:rFonts w:asciiTheme="majorBidi" w:hAnsiTheme="majorBidi" w:cstheme="majorBidi"/>
          <w:color w:val="000000" w:themeColor="text1"/>
          <w:sz w:val="24"/>
          <w:szCs w:val="24"/>
          <w:shd w:val="clear" w:color="auto" w:fill="FFFFFF"/>
        </w:rPr>
        <w:lastRenderedPageBreak/>
        <w:t>been rarely reported</w:t>
      </w:r>
      <w:proofErr w:type="gramEnd"/>
      <w:r w:rsidRPr="00272E6C">
        <w:rPr>
          <w:rFonts w:asciiTheme="majorBidi" w:hAnsiTheme="majorBidi" w:cstheme="majorBidi"/>
          <w:color w:val="000000" w:themeColor="text1"/>
          <w:sz w:val="24"/>
          <w:szCs w:val="24"/>
          <w:shd w:val="clear" w:color="auto" w:fill="FFFFFF"/>
        </w:rPr>
        <w:t xml:space="preserve">. An 81-year-old man </w:t>
      </w:r>
      <w:proofErr w:type="gramStart"/>
      <w:r w:rsidRPr="00272E6C">
        <w:rPr>
          <w:rFonts w:asciiTheme="majorBidi" w:hAnsiTheme="majorBidi" w:cstheme="majorBidi"/>
          <w:color w:val="000000" w:themeColor="text1"/>
          <w:sz w:val="24"/>
          <w:szCs w:val="24"/>
          <w:shd w:val="clear" w:color="auto" w:fill="FFFFFF"/>
        </w:rPr>
        <w:t>was referred</w:t>
      </w:r>
      <w:proofErr w:type="gramEnd"/>
      <w:r w:rsidRPr="00272E6C">
        <w:rPr>
          <w:rFonts w:asciiTheme="majorBidi" w:hAnsiTheme="majorBidi" w:cstheme="majorBidi"/>
          <w:color w:val="000000" w:themeColor="text1"/>
          <w:sz w:val="24"/>
          <w:szCs w:val="24"/>
          <w:shd w:val="clear" w:color="auto" w:fill="FFFFFF"/>
        </w:rPr>
        <w:t xml:space="preserve"> for further examination of intermittent fever and normocytic anemia during immunosuppressive treatment. Chromosomal analysis showed additional abnormalities involving chromosome 7. He </w:t>
      </w:r>
      <w:proofErr w:type="gramStart"/>
      <w:r w:rsidRPr="00272E6C">
        <w:rPr>
          <w:rFonts w:asciiTheme="majorBidi" w:hAnsiTheme="majorBidi" w:cstheme="majorBidi"/>
          <w:color w:val="000000" w:themeColor="text1"/>
          <w:sz w:val="24"/>
          <w:szCs w:val="24"/>
          <w:shd w:val="clear" w:color="auto" w:fill="FFFFFF"/>
        </w:rPr>
        <w:t>was diagnosed</w:t>
      </w:r>
      <w:proofErr w:type="gramEnd"/>
      <w:r w:rsidRPr="00272E6C">
        <w:rPr>
          <w:rFonts w:asciiTheme="majorBidi" w:hAnsiTheme="majorBidi" w:cstheme="majorBidi"/>
          <w:color w:val="000000" w:themeColor="text1"/>
          <w:sz w:val="24"/>
          <w:szCs w:val="24"/>
          <w:shd w:val="clear" w:color="auto" w:fill="FFFFFF"/>
        </w:rPr>
        <w:t xml:space="preserve"> as having MDS. At the time of diagnosis, basophils had not proliferated in the bone marrow. However, his anemia and thrombocytopenia rapidly worsened with the appearance of peripheral </w:t>
      </w:r>
      <w:proofErr w:type="spellStart"/>
      <w:r w:rsidRPr="00272E6C">
        <w:rPr>
          <w:rFonts w:asciiTheme="majorBidi" w:hAnsiTheme="majorBidi" w:cstheme="majorBidi"/>
          <w:color w:val="000000" w:themeColor="text1"/>
          <w:sz w:val="24"/>
          <w:szCs w:val="24"/>
          <w:shd w:val="clear" w:color="auto" w:fill="FFFFFF"/>
        </w:rPr>
        <w:t>basophilia</w:t>
      </w:r>
      <w:proofErr w:type="spellEnd"/>
      <w:r w:rsidRPr="00272E6C">
        <w:rPr>
          <w:rFonts w:asciiTheme="majorBidi" w:hAnsiTheme="majorBidi" w:cstheme="majorBidi"/>
          <w:color w:val="000000" w:themeColor="text1"/>
          <w:sz w:val="24"/>
          <w:szCs w:val="24"/>
          <w:shd w:val="clear" w:color="auto" w:fill="FFFFFF"/>
        </w:rPr>
        <w:t xml:space="preserve"> three months later. He </w:t>
      </w:r>
      <w:proofErr w:type="gramStart"/>
      <w:r w:rsidRPr="00272E6C">
        <w:rPr>
          <w:rFonts w:asciiTheme="majorBidi" w:hAnsiTheme="majorBidi" w:cstheme="majorBidi"/>
          <w:color w:val="000000" w:themeColor="text1"/>
          <w:sz w:val="24"/>
          <w:szCs w:val="24"/>
          <w:shd w:val="clear" w:color="auto" w:fill="FFFFFF"/>
        </w:rPr>
        <w:t>was diagnosed</w:t>
      </w:r>
      <w:proofErr w:type="gramEnd"/>
      <w:r w:rsidRPr="00272E6C">
        <w:rPr>
          <w:rFonts w:asciiTheme="majorBidi" w:hAnsiTheme="majorBidi" w:cstheme="majorBidi"/>
          <w:color w:val="000000" w:themeColor="text1"/>
          <w:sz w:val="24"/>
          <w:szCs w:val="24"/>
          <w:shd w:val="clear" w:color="auto" w:fill="FFFFFF"/>
        </w:rPr>
        <w:t xml:space="preserve"> as having AML with basophilic differentiation transformed from MDS. At that time, monosomy 7 </w:t>
      </w:r>
      <w:proofErr w:type="gramStart"/>
      <w:r w:rsidRPr="00272E6C">
        <w:rPr>
          <w:rFonts w:asciiTheme="majorBidi" w:hAnsiTheme="majorBidi" w:cstheme="majorBidi"/>
          <w:color w:val="000000" w:themeColor="text1"/>
          <w:sz w:val="24"/>
          <w:szCs w:val="24"/>
          <w:shd w:val="clear" w:color="auto" w:fill="FFFFFF"/>
        </w:rPr>
        <w:t>was detected</w:t>
      </w:r>
      <w:proofErr w:type="gramEnd"/>
      <w:r w:rsidRPr="00272E6C">
        <w:rPr>
          <w:rFonts w:asciiTheme="majorBidi" w:hAnsiTheme="majorBidi" w:cstheme="majorBidi"/>
          <w:color w:val="000000" w:themeColor="text1"/>
          <w:sz w:val="24"/>
          <w:szCs w:val="24"/>
          <w:shd w:val="clear" w:color="auto" w:fill="FFFFFF"/>
        </w:rPr>
        <w:t xml:space="preserve"> by chromosomal analysis. Basophils can be confirmed </w:t>
      </w:r>
      <w:proofErr w:type="gramStart"/>
      <w:r w:rsidRPr="00272E6C">
        <w:rPr>
          <w:rFonts w:asciiTheme="majorBidi" w:hAnsiTheme="majorBidi" w:cstheme="majorBidi"/>
          <w:color w:val="000000" w:themeColor="text1"/>
          <w:sz w:val="24"/>
          <w:szCs w:val="24"/>
          <w:shd w:val="clear" w:color="auto" w:fill="FFFFFF"/>
        </w:rPr>
        <w:t>on the basis of</w:t>
      </w:r>
      <w:proofErr w:type="gramEnd"/>
      <w:r w:rsidRPr="00272E6C">
        <w:rPr>
          <w:rFonts w:asciiTheme="majorBidi" w:hAnsiTheme="majorBidi" w:cstheme="majorBidi"/>
          <w:color w:val="000000" w:themeColor="text1"/>
          <w:sz w:val="24"/>
          <w:szCs w:val="24"/>
          <w:shd w:val="clear" w:color="auto" w:fill="FFFFFF"/>
        </w:rPr>
        <w:t xml:space="preserve"> the positivity for CD203c and CD294 by flow </w:t>
      </w:r>
      <w:proofErr w:type="spellStart"/>
      <w:r w:rsidRPr="00272E6C">
        <w:rPr>
          <w:rFonts w:asciiTheme="majorBidi" w:hAnsiTheme="majorBidi" w:cstheme="majorBidi"/>
          <w:color w:val="000000" w:themeColor="text1"/>
          <w:sz w:val="24"/>
          <w:szCs w:val="24"/>
          <w:shd w:val="clear" w:color="auto" w:fill="FFFFFF"/>
        </w:rPr>
        <w:t>cytometric</w:t>
      </w:r>
      <w:proofErr w:type="spellEnd"/>
      <w:r w:rsidRPr="00272E6C">
        <w:rPr>
          <w:rFonts w:asciiTheme="majorBidi" w:hAnsiTheme="majorBidi" w:cstheme="majorBidi"/>
          <w:color w:val="000000" w:themeColor="text1"/>
          <w:sz w:val="24"/>
          <w:szCs w:val="24"/>
          <w:shd w:val="clear" w:color="auto" w:fill="FFFFFF"/>
        </w:rPr>
        <w:t xml:space="preserve"> analysis. By cytogenetic </w:t>
      </w:r>
      <w:proofErr w:type="gramStart"/>
      <w:r w:rsidRPr="00272E6C">
        <w:rPr>
          <w:rFonts w:asciiTheme="majorBidi" w:hAnsiTheme="majorBidi" w:cstheme="majorBidi"/>
          <w:color w:val="000000" w:themeColor="text1"/>
          <w:sz w:val="24"/>
          <w:szCs w:val="24"/>
          <w:shd w:val="clear" w:color="auto" w:fill="FFFFFF"/>
        </w:rPr>
        <w:t>analysis</w:t>
      </w:r>
      <w:proofErr w:type="gramEnd"/>
      <w:r w:rsidRPr="00272E6C">
        <w:rPr>
          <w:rFonts w:asciiTheme="majorBidi" w:hAnsiTheme="majorBidi" w:cstheme="majorBidi"/>
          <w:color w:val="000000" w:themeColor="text1"/>
          <w:sz w:val="24"/>
          <w:szCs w:val="24"/>
          <w:shd w:val="clear" w:color="auto" w:fill="FFFFFF"/>
        </w:rPr>
        <w:t xml:space="preserve"> they find that that basophi</w:t>
      </w:r>
      <w:r w:rsidR="005D4833">
        <w:rPr>
          <w:rFonts w:asciiTheme="majorBidi" w:hAnsiTheme="majorBidi" w:cstheme="majorBidi"/>
          <w:color w:val="000000" w:themeColor="text1"/>
          <w:sz w:val="24"/>
          <w:szCs w:val="24"/>
          <w:shd w:val="clear" w:color="auto" w:fill="FFFFFF"/>
        </w:rPr>
        <w:t>ls were derived from myoblasts</w:t>
      </w:r>
      <w:r w:rsidR="005D4833">
        <w:rPr>
          <w:rFonts w:asciiTheme="majorBidi" w:hAnsiTheme="majorBidi" w:cstheme="majorBidi"/>
          <w:color w:val="000000" w:themeColor="text1"/>
          <w:sz w:val="24"/>
          <w:szCs w:val="24"/>
          <w:shd w:val="clear" w:color="auto" w:fill="FFFFFF"/>
          <w:vertAlign w:val="superscript"/>
        </w:rPr>
        <w:t>20</w:t>
      </w:r>
      <w:r w:rsidRPr="00272E6C">
        <w:rPr>
          <w:rFonts w:asciiTheme="majorBidi" w:hAnsiTheme="majorBidi" w:cstheme="majorBidi"/>
          <w:color w:val="000000" w:themeColor="text1"/>
          <w:sz w:val="24"/>
          <w:szCs w:val="24"/>
        </w:rPr>
        <w:t>.</w:t>
      </w:r>
    </w:p>
    <w:p w:rsidR="00272E6C" w:rsidRPr="00272E6C" w:rsidRDefault="00272E6C" w:rsidP="00BE0B5B">
      <w:pPr>
        <w:spacing w:line="360" w:lineRule="auto"/>
        <w:ind w:firstLine="300"/>
        <w:jc w:val="both"/>
        <w:rPr>
          <w:rFonts w:asciiTheme="majorBidi" w:hAnsiTheme="majorBidi" w:cstheme="majorBidi"/>
          <w:color w:val="000000" w:themeColor="text1"/>
          <w:sz w:val="24"/>
          <w:szCs w:val="24"/>
        </w:rPr>
      </w:pPr>
      <w:r w:rsidRPr="00272E6C">
        <w:rPr>
          <w:rFonts w:asciiTheme="majorBidi" w:hAnsiTheme="majorBidi" w:cstheme="majorBidi"/>
          <w:color w:val="000000" w:themeColor="text1"/>
          <w:sz w:val="24"/>
          <w:szCs w:val="24"/>
          <w:shd w:val="clear" w:color="auto" w:fill="FFFFFF"/>
        </w:rPr>
        <w:t xml:space="preserve">Another rare case reported of acute basophilic leukemia with </w:t>
      </w:r>
      <w:proofErr w:type="gramStart"/>
      <w:r w:rsidRPr="00272E6C">
        <w:rPr>
          <w:rFonts w:asciiTheme="majorBidi" w:hAnsiTheme="majorBidi" w:cstheme="majorBidi"/>
          <w:color w:val="000000" w:themeColor="text1"/>
          <w:sz w:val="24"/>
          <w:szCs w:val="24"/>
          <w:shd w:val="clear" w:color="auto" w:fill="FFFFFF"/>
        </w:rPr>
        <w:t>t(</w:t>
      </w:r>
      <w:proofErr w:type="gramEnd"/>
      <w:r w:rsidRPr="00272E6C">
        <w:rPr>
          <w:rFonts w:asciiTheme="majorBidi" w:hAnsiTheme="majorBidi" w:cstheme="majorBidi"/>
          <w:color w:val="000000" w:themeColor="text1"/>
          <w:sz w:val="24"/>
          <w:szCs w:val="24"/>
          <w:shd w:val="clear" w:color="auto" w:fill="FFFFFF"/>
        </w:rPr>
        <w:t xml:space="preserve">16;21)(p11;q22) generating the FUS-ERG fusion gene. The basophilic nature of leukemia blasts </w:t>
      </w:r>
      <w:proofErr w:type="gramStart"/>
      <w:r w:rsidRPr="00272E6C">
        <w:rPr>
          <w:rFonts w:asciiTheme="majorBidi" w:hAnsiTheme="majorBidi" w:cstheme="majorBidi"/>
          <w:color w:val="000000" w:themeColor="text1"/>
          <w:sz w:val="24"/>
          <w:szCs w:val="24"/>
          <w:shd w:val="clear" w:color="auto" w:fill="FFFFFF"/>
        </w:rPr>
        <w:t>were demonstrated</w:t>
      </w:r>
      <w:proofErr w:type="gramEnd"/>
      <w:r w:rsidRPr="00272E6C">
        <w:rPr>
          <w:rFonts w:asciiTheme="majorBidi" w:hAnsiTheme="majorBidi" w:cstheme="majorBidi"/>
          <w:color w:val="000000" w:themeColor="text1"/>
          <w:sz w:val="24"/>
          <w:szCs w:val="24"/>
          <w:shd w:val="clear" w:color="auto" w:fill="FFFFFF"/>
        </w:rPr>
        <w:t xml:space="preserve"> by </w:t>
      </w:r>
      <w:proofErr w:type="spellStart"/>
      <w:r w:rsidRPr="00272E6C">
        <w:rPr>
          <w:rFonts w:asciiTheme="majorBidi" w:hAnsiTheme="majorBidi" w:cstheme="majorBidi"/>
          <w:color w:val="000000" w:themeColor="text1"/>
          <w:sz w:val="24"/>
          <w:szCs w:val="24"/>
          <w:shd w:val="clear" w:color="auto" w:fill="FFFFFF"/>
        </w:rPr>
        <w:t>cytomorphology</w:t>
      </w:r>
      <w:proofErr w:type="spellEnd"/>
      <w:r w:rsidRPr="00272E6C">
        <w:rPr>
          <w:rFonts w:asciiTheme="majorBidi" w:hAnsiTheme="majorBidi" w:cstheme="majorBidi"/>
          <w:color w:val="000000" w:themeColor="text1"/>
          <w:sz w:val="24"/>
          <w:szCs w:val="24"/>
          <w:shd w:val="clear" w:color="auto" w:fill="FFFFFF"/>
        </w:rPr>
        <w:t xml:space="preserve">, toluidine blue </w:t>
      </w:r>
      <w:proofErr w:type="spellStart"/>
      <w:r w:rsidRPr="00272E6C">
        <w:rPr>
          <w:rFonts w:asciiTheme="majorBidi" w:hAnsiTheme="majorBidi" w:cstheme="majorBidi"/>
          <w:color w:val="000000" w:themeColor="text1"/>
          <w:sz w:val="24"/>
          <w:szCs w:val="24"/>
          <w:shd w:val="clear" w:color="auto" w:fill="FFFFFF"/>
        </w:rPr>
        <w:t>metachromasia</w:t>
      </w:r>
      <w:proofErr w:type="spellEnd"/>
      <w:r w:rsidRPr="00272E6C">
        <w:rPr>
          <w:rFonts w:asciiTheme="majorBidi" w:hAnsiTheme="majorBidi" w:cstheme="majorBidi"/>
          <w:color w:val="000000" w:themeColor="text1"/>
          <w:sz w:val="24"/>
          <w:szCs w:val="24"/>
          <w:shd w:val="clear" w:color="auto" w:fill="FFFFFF"/>
        </w:rPr>
        <w:t xml:space="preserve">, mature basophil-associated antigen expression, and characteristic granules under electron microscopy. The molecular link between </w:t>
      </w:r>
      <w:proofErr w:type="gramStart"/>
      <w:r w:rsidRPr="00272E6C">
        <w:rPr>
          <w:rFonts w:asciiTheme="majorBidi" w:hAnsiTheme="majorBidi" w:cstheme="majorBidi"/>
          <w:color w:val="000000" w:themeColor="text1"/>
          <w:sz w:val="24"/>
          <w:szCs w:val="24"/>
          <w:shd w:val="clear" w:color="auto" w:fill="FFFFFF"/>
        </w:rPr>
        <w:t>t(</w:t>
      </w:r>
      <w:proofErr w:type="gramEnd"/>
      <w:r w:rsidRPr="00272E6C">
        <w:rPr>
          <w:rFonts w:asciiTheme="majorBidi" w:hAnsiTheme="majorBidi" w:cstheme="majorBidi"/>
          <w:color w:val="000000" w:themeColor="text1"/>
          <w:sz w:val="24"/>
          <w:szCs w:val="24"/>
          <w:shd w:val="clear" w:color="auto" w:fill="FFFFFF"/>
        </w:rPr>
        <w:t xml:space="preserve">16;21)/FUS-ERG and basophilic </w:t>
      </w:r>
      <w:r w:rsidR="005D4833">
        <w:rPr>
          <w:rFonts w:asciiTheme="majorBidi" w:hAnsiTheme="majorBidi" w:cstheme="majorBidi"/>
          <w:color w:val="000000" w:themeColor="text1"/>
          <w:sz w:val="24"/>
          <w:szCs w:val="24"/>
          <w:shd w:val="clear" w:color="auto" w:fill="FFFFFF"/>
        </w:rPr>
        <w:t>differentiation remains unclear</w:t>
      </w:r>
      <w:r w:rsidR="005D4833">
        <w:rPr>
          <w:rFonts w:asciiTheme="majorBidi" w:hAnsiTheme="majorBidi" w:cstheme="majorBidi"/>
          <w:color w:val="000000" w:themeColor="text1"/>
          <w:sz w:val="24"/>
          <w:szCs w:val="24"/>
          <w:shd w:val="clear" w:color="auto" w:fill="FFFFFF"/>
          <w:vertAlign w:val="superscript"/>
        </w:rPr>
        <w:t>21</w:t>
      </w:r>
      <w:r w:rsidRPr="00272E6C">
        <w:rPr>
          <w:rFonts w:asciiTheme="majorBidi" w:hAnsiTheme="majorBidi" w:cstheme="majorBidi"/>
          <w:color w:val="000000" w:themeColor="text1"/>
          <w:sz w:val="24"/>
          <w:szCs w:val="24"/>
        </w:rPr>
        <w:t>.</w:t>
      </w:r>
    </w:p>
    <w:p w:rsidR="00272E6C" w:rsidRPr="00272E6C" w:rsidRDefault="00272E6C" w:rsidP="00BE0B5B">
      <w:pPr>
        <w:spacing w:line="360" w:lineRule="auto"/>
        <w:jc w:val="both"/>
        <w:rPr>
          <w:rFonts w:asciiTheme="majorBidi" w:eastAsiaTheme="majorEastAsia" w:hAnsiTheme="majorBidi" w:cstheme="majorBidi"/>
          <w:color w:val="000000" w:themeColor="text1"/>
          <w:spacing w:val="4"/>
          <w:sz w:val="24"/>
          <w:szCs w:val="24"/>
          <w:shd w:val="clear" w:color="auto" w:fill="FFFFFF"/>
        </w:rPr>
      </w:pPr>
      <w:r w:rsidRPr="00272E6C">
        <w:rPr>
          <w:rFonts w:asciiTheme="majorBidi" w:eastAsiaTheme="majorEastAsia" w:hAnsiTheme="majorBidi" w:cstheme="majorBidi"/>
          <w:color w:val="000000" w:themeColor="text1"/>
          <w:spacing w:val="2"/>
          <w:sz w:val="24"/>
          <w:szCs w:val="24"/>
          <w:lang w:val="en"/>
        </w:rPr>
        <w:t>Acute basophilic leukemia with add (3</w:t>
      </w:r>
      <w:proofErr w:type="gramStart"/>
      <w:r w:rsidRPr="00272E6C">
        <w:rPr>
          <w:rFonts w:asciiTheme="majorBidi" w:eastAsiaTheme="majorEastAsia" w:hAnsiTheme="majorBidi" w:cstheme="majorBidi"/>
          <w:color w:val="000000" w:themeColor="text1"/>
          <w:spacing w:val="2"/>
          <w:sz w:val="24"/>
          <w:szCs w:val="24"/>
          <w:lang w:val="en"/>
        </w:rPr>
        <w:t>)(</w:t>
      </w:r>
      <w:proofErr w:type="gramEnd"/>
      <w:r w:rsidRPr="00272E6C">
        <w:rPr>
          <w:rFonts w:asciiTheme="majorBidi" w:eastAsiaTheme="majorEastAsia" w:hAnsiTheme="majorBidi" w:cstheme="majorBidi"/>
          <w:color w:val="000000" w:themeColor="text1"/>
          <w:spacing w:val="2"/>
          <w:sz w:val="24"/>
          <w:szCs w:val="24"/>
          <w:lang w:val="en"/>
        </w:rPr>
        <w:t>q12) accompanie</w:t>
      </w:r>
      <w:r w:rsidR="00487E25">
        <w:rPr>
          <w:rFonts w:asciiTheme="majorBidi" w:eastAsiaTheme="majorEastAsia" w:hAnsiTheme="majorBidi" w:cstheme="majorBidi"/>
          <w:color w:val="000000" w:themeColor="text1"/>
          <w:spacing w:val="2"/>
          <w:sz w:val="24"/>
          <w:szCs w:val="24"/>
          <w:lang w:val="en"/>
        </w:rPr>
        <w:t>d by histamine excess symptoms</w:t>
      </w:r>
      <w:r w:rsidR="00487E25">
        <w:rPr>
          <w:rFonts w:asciiTheme="majorBidi" w:eastAsiaTheme="majorEastAsia" w:hAnsiTheme="majorBidi" w:cstheme="majorBidi"/>
          <w:color w:val="000000" w:themeColor="text1"/>
          <w:spacing w:val="2"/>
          <w:sz w:val="24"/>
          <w:szCs w:val="24"/>
          <w:vertAlign w:val="superscript"/>
          <w:lang w:val="en"/>
        </w:rPr>
        <w:t>22</w:t>
      </w:r>
      <w:r w:rsidRPr="00272E6C">
        <w:rPr>
          <w:rFonts w:asciiTheme="majorBidi" w:eastAsiaTheme="majorEastAsia" w:hAnsiTheme="majorBidi" w:cstheme="majorBidi"/>
          <w:color w:val="000000" w:themeColor="text1"/>
          <w:spacing w:val="4"/>
          <w:sz w:val="24"/>
          <w:szCs w:val="24"/>
          <w:shd w:val="clear" w:color="auto" w:fill="FFFFFF"/>
        </w:rPr>
        <w:t>.</w:t>
      </w:r>
    </w:p>
    <w:p w:rsidR="00272E6C" w:rsidRDefault="00272E6C" w:rsidP="00BE0B5B">
      <w:pPr>
        <w:spacing w:line="360" w:lineRule="auto"/>
        <w:jc w:val="both"/>
        <w:rPr>
          <w:rFonts w:asciiTheme="majorBidi" w:hAnsiTheme="majorBidi" w:cstheme="majorBidi"/>
          <w:color w:val="000000" w:themeColor="text1"/>
          <w:sz w:val="24"/>
          <w:szCs w:val="24"/>
          <w:lang w:val="en-GB" w:bidi="ar-IQ"/>
        </w:rPr>
      </w:pPr>
      <w:bookmarkStart w:id="1" w:name="_GoBack"/>
      <w:r w:rsidRPr="00272E6C">
        <w:rPr>
          <w:rFonts w:asciiTheme="majorBidi" w:hAnsiTheme="majorBidi" w:cstheme="majorBidi"/>
          <w:color w:val="000000" w:themeColor="text1"/>
          <w:sz w:val="24"/>
          <w:szCs w:val="24"/>
          <w:lang w:val="en-GB" w:bidi="ar-IQ"/>
        </w:rPr>
        <w:t>References</w:t>
      </w:r>
      <w:r>
        <w:rPr>
          <w:rFonts w:asciiTheme="majorBidi" w:hAnsiTheme="majorBidi" w:cstheme="majorBidi"/>
          <w:color w:val="000000" w:themeColor="text1"/>
          <w:sz w:val="24"/>
          <w:szCs w:val="24"/>
          <w:lang w:val="en-GB" w:bidi="ar-IQ"/>
        </w:rPr>
        <w:t>:</w:t>
      </w:r>
    </w:p>
    <w:p w:rsidR="00272E6C" w:rsidRDefault="00487E25" w:rsidP="008617AC">
      <w:pPr>
        <w:pStyle w:val="ListeParagraf"/>
        <w:numPr>
          <w:ilvl w:val="0"/>
          <w:numId w:val="17"/>
        </w:numPr>
        <w:spacing w:line="360" w:lineRule="auto"/>
        <w:ind w:left="567" w:hanging="567"/>
        <w:jc w:val="both"/>
        <w:rPr>
          <w:rFonts w:asciiTheme="majorBidi" w:hAnsiTheme="majorBidi" w:cstheme="majorBidi"/>
          <w:color w:val="000000" w:themeColor="text1"/>
          <w:sz w:val="24"/>
          <w:szCs w:val="24"/>
          <w:lang w:val="en-GB" w:bidi="ar-IQ"/>
        </w:rPr>
      </w:pPr>
      <w:r>
        <w:rPr>
          <w:rFonts w:asciiTheme="majorBidi" w:hAnsiTheme="majorBidi" w:cstheme="majorBidi"/>
          <w:color w:val="000000" w:themeColor="text1"/>
          <w:sz w:val="24"/>
          <w:szCs w:val="24"/>
          <w:lang w:val="en-GB" w:bidi="ar-IQ"/>
        </w:rPr>
        <w:t>NCCN guideline. (2019).</w:t>
      </w:r>
    </w:p>
    <w:p w:rsidR="00487E25" w:rsidRPr="0023783B" w:rsidRDefault="00141A7F" w:rsidP="008617AC">
      <w:pPr>
        <w:pStyle w:val="ListeParagraf"/>
        <w:numPr>
          <w:ilvl w:val="0"/>
          <w:numId w:val="17"/>
        </w:numPr>
        <w:spacing w:line="360" w:lineRule="auto"/>
        <w:ind w:left="567" w:hanging="567"/>
        <w:jc w:val="both"/>
        <w:rPr>
          <w:rFonts w:asciiTheme="majorBidi" w:hAnsiTheme="majorBidi" w:cstheme="majorBidi"/>
          <w:color w:val="000000" w:themeColor="text1"/>
          <w:sz w:val="24"/>
          <w:szCs w:val="24"/>
          <w:lang w:val="en-GB" w:bidi="ar-IQ"/>
        </w:rPr>
      </w:pPr>
      <w:hyperlink r:id="rId7" w:history="1">
        <w:proofErr w:type="spellStart"/>
        <w:r w:rsidR="00487E25" w:rsidRPr="00C10F35">
          <w:rPr>
            <w:rFonts w:ascii="Times New Roman" w:eastAsia="Times New Roman" w:hAnsi="Times New Roman" w:cs="Times New Roman"/>
            <w:kern w:val="36"/>
            <w:sz w:val="28"/>
            <w:szCs w:val="28"/>
            <w:shd w:val="clear" w:color="auto" w:fill="FFFFFF"/>
          </w:rPr>
          <w:t>Kouchkovsky</w:t>
        </w:r>
        <w:proofErr w:type="spellEnd"/>
      </w:hyperlink>
      <w:r w:rsidR="00487E25" w:rsidRPr="00C10F35">
        <w:rPr>
          <w:rFonts w:ascii="Times New Roman" w:eastAsia="Times New Roman" w:hAnsi="Times New Roman" w:cs="Times New Roman"/>
          <w:kern w:val="36"/>
          <w:sz w:val="28"/>
          <w:szCs w:val="28"/>
          <w:shd w:val="clear" w:color="auto" w:fill="FFFFFF"/>
        </w:rPr>
        <w:t xml:space="preserve">, </w:t>
      </w:r>
      <w:r w:rsidR="00487E25">
        <w:rPr>
          <w:rFonts w:ascii="Times New Roman" w:eastAsia="Times New Roman" w:hAnsi="Times New Roman" w:cs="Times New Roman"/>
          <w:kern w:val="36"/>
          <w:sz w:val="28"/>
          <w:szCs w:val="28"/>
          <w:shd w:val="clear" w:color="auto" w:fill="FFFFFF"/>
        </w:rPr>
        <w:t>D</w:t>
      </w:r>
      <w:r w:rsidR="00487E25" w:rsidRPr="00C10F35">
        <w:rPr>
          <w:rFonts w:ascii="Times New Roman" w:eastAsia="Times New Roman" w:hAnsi="Times New Roman" w:cs="Times New Roman"/>
          <w:kern w:val="36"/>
          <w:sz w:val="28"/>
          <w:szCs w:val="28"/>
          <w:shd w:val="clear" w:color="auto" w:fill="FFFFFF"/>
        </w:rPr>
        <w:t>, </w:t>
      </w:r>
      <w:hyperlink r:id="rId8" w:history="1">
        <w:r w:rsidR="00487E25" w:rsidRPr="00C10F35">
          <w:rPr>
            <w:rFonts w:ascii="Times New Roman" w:eastAsia="Times New Roman" w:hAnsi="Times New Roman" w:cs="Times New Roman"/>
            <w:kern w:val="36"/>
            <w:sz w:val="28"/>
            <w:szCs w:val="28"/>
            <w:shd w:val="clear" w:color="auto" w:fill="FFFFFF"/>
          </w:rPr>
          <w:t>Abdul-Hay M</w:t>
        </w:r>
      </w:hyperlink>
      <w:r w:rsidR="00487E25" w:rsidRPr="00C10F35">
        <w:rPr>
          <w:rFonts w:ascii="Times New Roman" w:eastAsia="Times New Roman" w:hAnsi="Times New Roman" w:cs="Times New Roman"/>
          <w:kern w:val="36"/>
          <w:sz w:val="28"/>
          <w:szCs w:val="28"/>
          <w:shd w:val="clear" w:color="auto" w:fill="FFFFFF"/>
          <w:vertAlign w:val="superscript"/>
        </w:rPr>
        <w:t xml:space="preserve">. </w:t>
      </w:r>
      <w:r w:rsidR="00487E25" w:rsidRPr="00C10F35">
        <w:rPr>
          <w:rFonts w:ascii="Times New Roman" w:eastAsia="Times New Roman" w:hAnsi="Times New Roman" w:cs="Times New Roman"/>
          <w:kern w:val="36"/>
          <w:sz w:val="28"/>
          <w:szCs w:val="28"/>
        </w:rPr>
        <w:t xml:space="preserve">(2016). </w:t>
      </w:r>
      <w:proofErr w:type="gramStart"/>
      <w:r w:rsidR="00487E25" w:rsidRPr="00C10F35">
        <w:rPr>
          <w:rFonts w:ascii="Times New Roman" w:eastAsia="Times New Roman" w:hAnsi="Times New Roman" w:cs="Times New Roman"/>
          <w:kern w:val="36"/>
          <w:sz w:val="28"/>
          <w:szCs w:val="28"/>
        </w:rPr>
        <w:t>Acute</w:t>
      </w:r>
      <w:proofErr w:type="gramEnd"/>
      <w:r w:rsidR="00487E25" w:rsidRPr="00C10F35">
        <w:rPr>
          <w:rFonts w:ascii="Times New Roman" w:eastAsia="Times New Roman" w:hAnsi="Times New Roman" w:cs="Times New Roman"/>
          <w:kern w:val="36"/>
          <w:sz w:val="28"/>
          <w:szCs w:val="28"/>
        </w:rPr>
        <w:t xml:space="preserve"> myeloid leukemia: a comprehensive review and 2016 update. </w:t>
      </w:r>
      <w:hyperlink r:id="rId9" w:tooltip="Blood cancer journal." w:history="1">
        <w:r w:rsidR="00487E25" w:rsidRPr="00C10F35">
          <w:rPr>
            <w:rFonts w:ascii="Times New Roman" w:eastAsia="Times New Roman" w:hAnsi="Times New Roman" w:cs="Times New Roman"/>
            <w:kern w:val="36"/>
            <w:sz w:val="28"/>
            <w:szCs w:val="28"/>
            <w:shd w:val="clear" w:color="auto" w:fill="FFFFFF"/>
          </w:rPr>
          <w:t>Blood Cancer J.</w:t>
        </w:r>
      </w:hyperlink>
      <w:r w:rsidR="00487E25" w:rsidRPr="00C10F35">
        <w:rPr>
          <w:rFonts w:ascii="Times New Roman" w:eastAsia="Times New Roman" w:hAnsi="Times New Roman" w:cs="Times New Roman"/>
          <w:kern w:val="36"/>
          <w:sz w:val="28"/>
          <w:szCs w:val="28"/>
          <w:shd w:val="clear" w:color="auto" w:fill="FFFFFF"/>
        </w:rPr>
        <w:t>  Jul 1</w:t>
      </w:r>
      <w:proofErr w:type="gramStart"/>
      <w:r w:rsidR="00487E25" w:rsidRPr="00C10F35">
        <w:rPr>
          <w:rFonts w:ascii="Times New Roman" w:eastAsia="Times New Roman" w:hAnsi="Times New Roman" w:cs="Times New Roman"/>
          <w:kern w:val="36"/>
          <w:sz w:val="28"/>
          <w:szCs w:val="28"/>
          <w:shd w:val="clear" w:color="auto" w:fill="FFFFFF"/>
        </w:rPr>
        <w:t>;6</w:t>
      </w:r>
      <w:proofErr w:type="gramEnd"/>
      <w:r w:rsidR="00487E25" w:rsidRPr="00C10F35">
        <w:rPr>
          <w:rFonts w:ascii="Times New Roman" w:eastAsia="Times New Roman" w:hAnsi="Times New Roman" w:cs="Times New Roman"/>
          <w:kern w:val="36"/>
          <w:sz w:val="28"/>
          <w:szCs w:val="28"/>
          <w:shd w:val="clear" w:color="auto" w:fill="FFFFFF"/>
        </w:rPr>
        <w:t>(7).</w:t>
      </w:r>
    </w:p>
    <w:p w:rsidR="0023783B" w:rsidRPr="0023783B" w:rsidRDefault="0023783B" w:rsidP="008617AC">
      <w:pPr>
        <w:pStyle w:val="ListeParagraf"/>
        <w:numPr>
          <w:ilvl w:val="0"/>
          <w:numId w:val="17"/>
        </w:numPr>
        <w:shd w:val="clear" w:color="auto" w:fill="FFFFFF"/>
        <w:spacing w:before="240" w:after="120" w:line="360" w:lineRule="auto"/>
        <w:ind w:left="567" w:hanging="567"/>
        <w:jc w:val="both"/>
        <w:outlineLvl w:val="0"/>
        <w:rPr>
          <w:rFonts w:ascii="Times New Roman" w:eastAsia="Times New Roman" w:hAnsi="Times New Roman" w:cs="Times New Roman"/>
          <w:kern w:val="36"/>
          <w:sz w:val="28"/>
          <w:szCs w:val="28"/>
        </w:rPr>
      </w:pPr>
      <w:r w:rsidRPr="0023783B">
        <w:rPr>
          <w:rFonts w:ascii="Times New Roman" w:eastAsia="Times New Roman" w:hAnsi="Times New Roman" w:cs="Times New Roman"/>
          <w:kern w:val="36"/>
          <w:sz w:val="28"/>
          <w:szCs w:val="28"/>
          <w:shd w:val="clear" w:color="auto" w:fill="FFFFFF"/>
        </w:rPr>
        <w:t>National Cancer Institute. (2018). Physician Data Query. Adult Acute Myeloid Leukemia Treatment</w:t>
      </w:r>
      <w:r w:rsidRPr="0023783B">
        <w:rPr>
          <w:rFonts w:ascii="Times New Roman" w:eastAsia="Times New Roman" w:hAnsi="Times New Roman" w:cs="Times New Roman"/>
          <w:kern w:val="36"/>
          <w:sz w:val="28"/>
          <w:szCs w:val="28"/>
        </w:rPr>
        <w:t>.</w:t>
      </w:r>
    </w:p>
    <w:p w:rsidR="0023783B" w:rsidRPr="0023783B" w:rsidRDefault="0023783B" w:rsidP="008617AC">
      <w:pPr>
        <w:pStyle w:val="ListeParagraf"/>
        <w:numPr>
          <w:ilvl w:val="0"/>
          <w:numId w:val="17"/>
        </w:numPr>
        <w:spacing w:line="360" w:lineRule="auto"/>
        <w:ind w:left="567" w:hanging="567"/>
        <w:jc w:val="both"/>
        <w:rPr>
          <w:rFonts w:asciiTheme="majorBidi" w:hAnsiTheme="majorBidi" w:cstheme="majorBidi"/>
          <w:color w:val="000000" w:themeColor="text1"/>
          <w:sz w:val="24"/>
          <w:szCs w:val="24"/>
          <w:lang w:val="en-GB" w:bidi="ar-IQ"/>
        </w:rPr>
      </w:pPr>
      <w:proofErr w:type="spellStart"/>
      <w:r w:rsidRPr="00C10F35">
        <w:rPr>
          <w:rFonts w:ascii="Times New Roman" w:eastAsia="Times New Roman" w:hAnsi="Times New Roman" w:cs="Times New Roman"/>
          <w:kern w:val="36"/>
          <w:sz w:val="28"/>
          <w:szCs w:val="28"/>
        </w:rPr>
        <w:t>Döhner</w:t>
      </w:r>
      <w:proofErr w:type="spellEnd"/>
      <w:r w:rsidRPr="00C10F35">
        <w:rPr>
          <w:rFonts w:ascii="Times New Roman" w:eastAsia="Times New Roman" w:hAnsi="Times New Roman" w:cs="Times New Roman"/>
          <w:kern w:val="36"/>
          <w:sz w:val="28"/>
          <w:szCs w:val="28"/>
        </w:rPr>
        <w:t xml:space="preserve">, </w:t>
      </w:r>
      <w:hyperlink r:id="rId10" w:history="1">
        <w:r>
          <w:rPr>
            <w:rFonts w:ascii="Times New Roman" w:eastAsia="Times New Roman" w:hAnsi="Times New Roman" w:cs="Times New Roman"/>
            <w:kern w:val="36"/>
            <w:sz w:val="28"/>
            <w:szCs w:val="28"/>
            <w:shd w:val="clear" w:color="auto" w:fill="FFFFFF"/>
          </w:rPr>
          <w:t>H</w:t>
        </w:r>
        <w:r w:rsidRPr="00C10F35">
          <w:rPr>
            <w:rFonts w:ascii="Times New Roman" w:eastAsia="Times New Roman" w:hAnsi="Times New Roman" w:cs="Times New Roman"/>
            <w:kern w:val="36"/>
            <w:sz w:val="28"/>
            <w:szCs w:val="28"/>
            <w:shd w:val="clear" w:color="auto" w:fill="FFFFFF"/>
          </w:rPr>
          <w:t xml:space="preserve"> </w:t>
        </w:r>
      </w:hyperlink>
      <w:r w:rsidRPr="00C10F35">
        <w:rPr>
          <w:rFonts w:ascii="Times New Roman" w:eastAsia="Times New Roman" w:hAnsi="Times New Roman" w:cs="Times New Roman"/>
          <w:kern w:val="36"/>
          <w:sz w:val="28"/>
          <w:szCs w:val="28"/>
          <w:shd w:val="clear" w:color="auto" w:fill="FFFFFF"/>
        </w:rPr>
        <w:t>, </w:t>
      </w:r>
      <w:proofErr w:type="spellStart"/>
      <w:r w:rsidR="002A496F">
        <w:fldChar w:fldCharType="begin"/>
      </w:r>
      <w:r w:rsidR="002A496F">
        <w:instrText xml:space="preserve"> HYPERLINK "https://www.ncbi.nlm.nih.gov/pubmed/?term=Estey%20E%5BAuthor%5D&amp;cauthor=true&amp;cauthor_uid=27895058" </w:instrText>
      </w:r>
      <w:r w:rsidR="002A496F">
        <w:fldChar w:fldCharType="separate"/>
      </w:r>
      <w:r w:rsidRPr="00C10F35">
        <w:rPr>
          <w:rFonts w:ascii="Times New Roman" w:eastAsia="Times New Roman" w:hAnsi="Times New Roman" w:cs="Times New Roman"/>
          <w:kern w:val="36"/>
          <w:sz w:val="28"/>
          <w:szCs w:val="28"/>
          <w:shd w:val="clear" w:color="auto" w:fill="FFFFFF"/>
        </w:rPr>
        <w:t>Elihu</w:t>
      </w:r>
      <w:proofErr w:type="spellEnd"/>
      <w:r w:rsidRPr="00C10F35">
        <w:rPr>
          <w:rFonts w:ascii="Times New Roman" w:eastAsia="Times New Roman" w:hAnsi="Times New Roman" w:cs="Times New Roman"/>
          <w:kern w:val="36"/>
          <w:sz w:val="28"/>
          <w:szCs w:val="28"/>
          <w:shd w:val="clear" w:color="auto" w:fill="FFFFFF"/>
        </w:rPr>
        <w:t xml:space="preserve"> E</w:t>
      </w:r>
      <w:r w:rsidR="002A496F">
        <w:rPr>
          <w:rFonts w:ascii="Times New Roman" w:eastAsia="Times New Roman" w:hAnsi="Times New Roman" w:cs="Times New Roman"/>
          <w:kern w:val="36"/>
          <w:sz w:val="28"/>
          <w:szCs w:val="28"/>
          <w:shd w:val="clear" w:color="auto" w:fill="FFFFFF"/>
        </w:rPr>
        <w:fldChar w:fldCharType="end"/>
      </w:r>
      <w:r w:rsidRPr="00C10F35">
        <w:rPr>
          <w:rFonts w:ascii="Times New Roman" w:eastAsia="Times New Roman" w:hAnsi="Times New Roman" w:cs="Times New Roman"/>
          <w:kern w:val="36"/>
          <w:sz w:val="28"/>
          <w:szCs w:val="28"/>
          <w:shd w:val="clear" w:color="auto" w:fill="FFFFFF"/>
        </w:rPr>
        <w:t>,</w:t>
      </w:r>
      <w:r w:rsidRPr="00C10F35">
        <w:rPr>
          <w:rFonts w:ascii="Times New Roman" w:eastAsia="Times New Roman" w:hAnsi="Times New Roman" w:cs="Times New Roman"/>
          <w:kern w:val="36"/>
          <w:sz w:val="28"/>
          <w:szCs w:val="28"/>
          <w:shd w:val="clear" w:color="auto" w:fill="FFFFFF"/>
          <w:vertAlign w:val="superscript"/>
        </w:rPr>
        <w:t xml:space="preserve"> </w:t>
      </w:r>
      <w:hyperlink r:id="rId11" w:history="1">
        <w:proofErr w:type="spellStart"/>
        <w:r w:rsidRPr="00C10F35">
          <w:rPr>
            <w:rFonts w:ascii="Times New Roman" w:eastAsia="Times New Roman" w:hAnsi="Times New Roman" w:cs="Times New Roman"/>
            <w:kern w:val="36"/>
            <w:sz w:val="28"/>
            <w:szCs w:val="28"/>
            <w:shd w:val="clear" w:color="auto" w:fill="FFFFFF"/>
          </w:rPr>
          <w:t>Grimwade</w:t>
        </w:r>
        <w:proofErr w:type="spellEnd"/>
      </w:hyperlink>
      <w:r>
        <w:rPr>
          <w:rFonts w:ascii="Times New Roman" w:eastAsia="Times New Roman" w:hAnsi="Times New Roman" w:cs="Times New Roman"/>
          <w:kern w:val="36"/>
          <w:sz w:val="28"/>
          <w:szCs w:val="28"/>
          <w:shd w:val="clear" w:color="auto" w:fill="FFFFFF"/>
        </w:rPr>
        <w:t xml:space="preserve"> D</w:t>
      </w:r>
      <w:r w:rsidRPr="00C10F35">
        <w:rPr>
          <w:rFonts w:ascii="Times New Roman" w:eastAsia="Times New Roman" w:hAnsi="Times New Roman" w:cs="Times New Roman"/>
          <w:kern w:val="36"/>
          <w:sz w:val="28"/>
          <w:szCs w:val="28"/>
          <w:shd w:val="clear" w:color="auto" w:fill="FFFFFF"/>
        </w:rPr>
        <w:t>, </w:t>
      </w:r>
      <w:proofErr w:type="spellStart"/>
      <w:r w:rsidR="002A496F">
        <w:fldChar w:fldCharType="begin"/>
      </w:r>
      <w:r w:rsidR="002A496F">
        <w:instrText xml:space="preserve"> HYPERLINK "https://www.ncbi.nlm.nih.gov/pubmed/?term=Amadori%20S%5BAuthor%5D&amp;cauthor=true&amp;cauthor_uid=27895058" </w:instrText>
      </w:r>
      <w:r w:rsidR="002A496F">
        <w:fldChar w:fldCharType="separate"/>
      </w:r>
      <w:r w:rsidRPr="00C10F35">
        <w:rPr>
          <w:rFonts w:ascii="Times New Roman" w:eastAsia="Times New Roman" w:hAnsi="Times New Roman" w:cs="Times New Roman"/>
          <w:kern w:val="36"/>
          <w:sz w:val="28"/>
          <w:szCs w:val="28"/>
          <w:shd w:val="clear" w:color="auto" w:fill="FFFFFF"/>
        </w:rPr>
        <w:t>Amadori</w:t>
      </w:r>
      <w:proofErr w:type="spellEnd"/>
      <w:r w:rsidR="002A496F">
        <w:rPr>
          <w:rFonts w:ascii="Times New Roman" w:eastAsia="Times New Roman" w:hAnsi="Times New Roman" w:cs="Times New Roman"/>
          <w:kern w:val="36"/>
          <w:sz w:val="28"/>
          <w:szCs w:val="28"/>
          <w:shd w:val="clear" w:color="auto" w:fill="FFFFFF"/>
        </w:rPr>
        <w:fldChar w:fldCharType="end"/>
      </w:r>
      <w:r>
        <w:rPr>
          <w:rFonts w:ascii="Times New Roman" w:eastAsia="Times New Roman" w:hAnsi="Times New Roman" w:cs="Times New Roman"/>
          <w:kern w:val="36"/>
          <w:sz w:val="28"/>
          <w:szCs w:val="28"/>
          <w:shd w:val="clear" w:color="auto" w:fill="FFFFFF"/>
        </w:rPr>
        <w:t xml:space="preserve"> S</w:t>
      </w:r>
      <w:r w:rsidRPr="00C10F35">
        <w:rPr>
          <w:rFonts w:ascii="Times New Roman" w:eastAsia="Times New Roman" w:hAnsi="Times New Roman" w:cs="Times New Roman"/>
          <w:kern w:val="36"/>
          <w:sz w:val="28"/>
          <w:szCs w:val="28"/>
          <w:shd w:val="clear" w:color="auto" w:fill="FFFFFF"/>
        </w:rPr>
        <w:t>, </w:t>
      </w:r>
      <w:proofErr w:type="spellStart"/>
      <w:r w:rsidR="002A496F">
        <w:fldChar w:fldCharType="begin"/>
      </w:r>
      <w:r w:rsidR="002A496F">
        <w:instrText xml:space="preserve"> HYPERLINK "https://www.ncbi.nlm.nih.gov/pubmed/?term=Appelbaum%20FR%5BAuthor%5D&amp;cauthor=true&amp;cauthor_uid=27895058" </w:instrText>
      </w:r>
      <w:r w:rsidR="002A496F">
        <w:fldChar w:fldCharType="separate"/>
      </w:r>
      <w:r w:rsidRPr="00C10F35">
        <w:rPr>
          <w:rFonts w:ascii="Times New Roman" w:eastAsia="Times New Roman" w:hAnsi="Times New Roman" w:cs="Times New Roman"/>
          <w:kern w:val="36"/>
          <w:sz w:val="28"/>
          <w:szCs w:val="28"/>
          <w:shd w:val="clear" w:color="auto" w:fill="FFFFFF"/>
        </w:rPr>
        <w:t>Appelbaum</w:t>
      </w:r>
      <w:proofErr w:type="spellEnd"/>
      <w:r w:rsidR="002A496F">
        <w:rPr>
          <w:rFonts w:ascii="Times New Roman" w:eastAsia="Times New Roman" w:hAnsi="Times New Roman" w:cs="Times New Roman"/>
          <w:kern w:val="36"/>
          <w:sz w:val="28"/>
          <w:szCs w:val="28"/>
          <w:shd w:val="clear" w:color="auto" w:fill="FFFFFF"/>
        </w:rPr>
        <w:fldChar w:fldCharType="end"/>
      </w:r>
      <w:r>
        <w:rPr>
          <w:rFonts w:ascii="Times New Roman" w:eastAsia="Times New Roman" w:hAnsi="Times New Roman" w:cs="Times New Roman"/>
          <w:kern w:val="36"/>
          <w:sz w:val="28"/>
          <w:szCs w:val="28"/>
          <w:shd w:val="clear" w:color="auto" w:fill="FFFFFF"/>
        </w:rPr>
        <w:t xml:space="preserve"> FR</w:t>
      </w:r>
      <w:r w:rsidRPr="00C10F35">
        <w:rPr>
          <w:rFonts w:ascii="Times New Roman" w:eastAsia="Times New Roman" w:hAnsi="Times New Roman" w:cs="Times New Roman"/>
          <w:kern w:val="36"/>
          <w:sz w:val="28"/>
          <w:szCs w:val="28"/>
          <w:shd w:val="clear" w:color="auto" w:fill="FFFFFF"/>
        </w:rPr>
        <w:t>,</w:t>
      </w:r>
      <w:r w:rsidRPr="00C10F35">
        <w:rPr>
          <w:rFonts w:ascii="Times New Roman" w:eastAsia="Times New Roman" w:hAnsi="Times New Roman" w:cs="Times New Roman"/>
          <w:kern w:val="36"/>
          <w:sz w:val="28"/>
          <w:szCs w:val="28"/>
          <w:shd w:val="clear" w:color="auto" w:fill="FFFFFF"/>
          <w:vertAlign w:val="superscript"/>
        </w:rPr>
        <w:t xml:space="preserve"> </w:t>
      </w:r>
      <w:hyperlink r:id="rId12" w:history="1">
        <w:proofErr w:type="spellStart"/>
        <w:r w:rsidRPr="00C10F35">
          <w:rPr>
            <w:rFonts w:ascii="Times New Roman" w:eastAsia="Times New Roman" w:hAnsi="Times New Roman" w:cs="Times New Roman"/>
            <w:kern w:val="36"/>
            <w:sz w:val="28"/>
            <w:szCs w:val="28"/>
            <w:shd w:val="clear" w:color="auto" w:fill="FFFFFF"/>
          </w:rPr>
          <w:t>Büchner</w:t>
        </w:r>
        <w:proofErr w:type="spellEnd"/>
      </w:hyperlink>
      <w:r>
        <w:rPr>
          <w:rFonts w:ascii="Times New Roman" w:eastAsia="Times New Roman" w:hAnsi="Times New Roman" w:cs="Times New Roman"/>
          <w:kern w:val="36"/>
          <w:sz w:val="28"/>
          <w:szCs w:val="28"/>
          <w:shd w:val="clear" w:color="auto" w:fill="FFFFFF"/>
        </w:rPr>
        <w:t xml:space="preserve"> T</w:t>
      </w:r>
      <w:r w:rsidRPr="00C10F35">
        <w:rPr>
          <w:rFonts w:ascii="Times New Roman" w:eastAsia="Times New Roman" w:hAnsi="Times New Roman" w:cs="Times New Roman"/>
          <w:kern w:val="36"/>
          <w:sz w:val="28"/>
          <w:szCs w:val="28"/>
          <w:shd w:val="clear" w:color="auto" w:fill="FFFFFF"/>
        </w:rPr>
        <w:t>, </w:t>
      </w:r>
      <w:proofErr w:type="spellStart"/>
      <w:r w:rsidR="002A496F">
        <w:fldChar w:fldCharType="begin"/>
      </w:r>
      <w:r w:rsidR="002A496F">
        <w:instrText xml:space="preserve"> HYPERLINK "https://www.ncbi.nlm.nih.gov/pubmed/?term=Dombret%20H%5BAuthor%5D&amp;cauthor=true&amp;cauthor_uid=27895058" </w:instrText>
      </w:r>
      <w:r w:rsidR="002A496F">
        <w:fldChar w:fldCharType="separate"/>
      </w:r>
      <w:r w:rsidRPr="00C10F35">
        <w:rPr>
          <w:rFonts w:ascii="Times New Roman" w:eastAsia="Times New Roman" w:hAnsi="Times New Roman" w:cs="Times New Roman"/>
          <w:kern w:val="36"/>
          <w:sz w:val="28"/>
          <w:szCs w:val="28"/>
          <w:shd w:val="clear" w:color="auto" w:fill="FFFFFF"/>
        </w:rPr>
        <w:t>Dombret</w:t>
      </w:r>
      <w:proofErr w:type="spellEnd"/>
      <w:r w:rsidR="002A496F">
        <w:rPr>
          <w:rFonts w:ascii="Times New Roman" w:eastAsia="Times New Roman" w:hAnsi="Times New Roman" w:cs="Times New Roman"/>
          <w:kern w:val="36"/>
          <w:sz w:val="28"/>
          <w:szCs w:val="28"/>
          <w:shd w:val="clear" w:color="auto" w:fill="FFFFFF"/>
        </w:rPr>
        <w:fldChar w:fldCharType="end"/>
      </w:r>
      <w:r>
        <w:rPr>
          <w:rFonts w:ascii="Times New Roman" w:eastAsia="Times New Roman" w:hAnsi="Times New Roman" w:cs="Times New Roman"/>
          <w:kern w:val="36"/>
          <w:sz w:val="28"/>
          <w:szCs w:val="28"/>
          <w:shd w:val="clear" w:color="auto" w:fill="FFFFFF"/>
        </w:rPr>
        <w:t xml:space="preserve"> H</w:t>
      </w:r>
      <w:r w:rsidRPr="00C10F35">
        <w:rPr>
          <w:rFonts w:ascii="Times New Roman" w:eastAsia="Times New Roman" w:hAnsi="Times New Roman" w:cs="Times New Roman"/>
          <w:kern w:val="36"/>
          <w:sz w:val="28"/>
          <w:szCs w:val="28"/>
          <w:shd w:val="clear" w:color="auto" w:fill="FFFFFF"/>
        </w:rPr>
        <w:t>,</w:t>
      </w:r>
      <w:r w:rsidRPr="00C10F35">
        <w:rPr>
          <w:rFonts w:ascii="Times New Roman" w:eastAsia="Times New Roman" w:hAnsi="Times New Roman" w:cs="Times New Roman"/>
          <w:kern w:val="36"/>
          <w:sz w:val="28"/>
          <w:szCs w:val="28"/>
          <w:shd w:val="clear" w:color="auto" w:fill="FFFFFF"/>
          <w:vertAlign w:val="superscript"/>
        </w:rPr>
        <w:t xml:space="preserve"> </w:t>
      </w:r>
      <w:hyperlink r:id="rId13" w:history="1">
        <w:r>
          <w:rPr>
            <w:rFonts w:ascii="Times New Roman" w:eastAsia="Times New Roman" w:hAnsi="Times New Roman" w:cs="Times New Roman"/>
            <w:kern w:val="36"/>
            <w:sz w:val="28"/>
            <w:szCs w:val="28"/>
            <w:shd w:val="clear" w:color="auto" w:fill="FFFFFF"/>
          </w:rPr>
          <w:t xml:space="preserve"> </w:t>
        </w:r>
        <w:r w:rsidRPr="00C10F35">
          <w:rPr>
            <w:rFonts w:ascii="Times New Roman" w:eastAsia="Times New Roman" w:hAnsi="Times New Roman" w:cs="Times New Roman"/>
            <w:kern w:val="36"/>
            <w:sz w:val="28"/>
            <w:szCs w:val="28"/>
            <w:shd w:val="clear" w:color="auto" w:fill="FFFFFF"/>
          </w:rPr>
          <w:t>Ebert</w:t>
        </w:r>
      </w:hyperlink>
      <w:r>
        <w:rPr>
          <w:rFonts w:ascii="Times New Roman" w:eastAsia="Times New Roman" w:hAnsi="Times New Roman" w:cs="Times New Roman"/>
          <w:kern w:val="36"/>
          <w:sz w:val="28"/>
          <w:szCs w:val="28"/>
          <w:shd w:val="clear" w:color="auto" w:fill="FFFFFF"/>
        </w:rPr>
        <w:t xml:space="preserve"> BL</w:t>
      </w:r>
      <w:r w:rsidRPr="00C10F35">
        <w:rPr>
          <w:rFonts w:ascii="Times New Roman" w:eastAsia="Times New Roman" w:hAnsi="Times New Roman" w:cs="Times New Roman"/>
          <w:kern w:val="36"/>
          <w:sz w:val="28"/>
          <w:szCs w:val="28"/>
          <w:shd w:val="clear" w:color="auto" w:fill="FFFFFF"/>
        </w:rPr>
        <w:t>,</w:t>
      </w:r>
      <w:r w:rsidRPr="00C10F35">
        <w:rPr>
          <w:rFonts w:ascii="Times New Roman" w:eastAsia="Times New Roman" w:hAnsi="Times New Roman" w:cs="Times New Roman"/>
          <w:kern w:val="36"/>
          <w:sz w:val="28"/>
          <w:szCs w:val="28"/>
          <w:shd w:val="clear" w:color="auto" w:fill="FFFFFF"/>
          <w:vertAlign w:val="superscript"/>
        </w:rPr>
        <w:t xml:space="preserve"> </w:t>
      </w:r>
      <w:proofErr w:type="spellStart"/>
      <w:r w:rsidRPr="0094679D">
        <w:rPr>
          <w:rFonts w:asciiTheme="majorBidi" w:hAnsiTheme="majorBidi" w:cstheme="majorBidi"/>
          <w:sz w:val="28"/>
          <w:szCs w:val="28"/>
        </w:rPr>
        <w:t>etal</w:t>
      </w:r>
      <w:proofErr w:type="spellEnd"/>
      <w:r w:rsidRPr="00C10F35">
        <w:rPr>
          <w:rFonts w:ascii="Times New Roman" w:eastAsia="Times New Roman" w:hAnsi="Times New Roman" w:cs="Times New Roman"/>
          <w:kern w:val="36"/>
          <w:sz w:val="28"/>
          <w:szCs w:val="28"/>
        </w:rPr>
        <w:t xml:space="preserve">. (2017). Diagnosis and management of AML in adults: 2017 ELN recommendations from an international expert panel. </w:t>
      </w:r>
      <w:hyperlink r:id="rId14" w:history="1">
        <w:r w:rsidRPr="00C10F35">
          <w:rPr>
            <w:rFonts w:ascii="Times New Roman" w:eastAsia="Times New Roman" w:hAnsi="Times New Roman" w:cs="Times New Roman"/>
            <w:kern w:val="36"/>
            <w:sz w:val="28"/>
            <w:szCs w:val="28"/>
            <w:shd w:val="clear" w:color="auto" w:fill="FFFFFF"/>
          </w:rPr>
          <w:t>Blood</w:t>
        </w:r>
      </w:hyperlink>
      <w:r w:rsidRPr="00C10F35">
        <w:rPr>
          <w:rFonts w:ascii="Times New Roman" w:eastAsia="Times New Roman" w:hAnsi="Times New Roman" w:cs="Times New Roman"/>
          <w:kern w:val="36"/>
          <w:sz w:val="28"/>
          <w:szCs w:val="28"/>
          <w:shd w:val="clear" w:color="auto" w:fill="FFFFFF"/>
        </w:rPr>
        <w:t>. Jan 26</w:t>
      </w:r>
      <w:proofErr w:type="gramStart"/>
      <w:r w:rsidRPr="00C10F35">
        <w:rPr>
          <w:rFonts w:ascii="Times New Roman" w:eastAsia="Times New Roman" w:hAnsi="Times New Roman" w:cs="Times New Roman"/>
          <w:kern w:val="36"/>
          <w:sz w:val="28"/>
          <w:szCs w:val="28"/>
          <w:shd w:val="clear" w:color="auto" w:fill="FFFFFF"/>
        </w:rPr>
        <w:t>;</w:t>
      </w:r>
      <w:proofErr w:type="gramEnd"/>
      <w:r w:rsidRPr="00C10F35">
        <w:rPr>
          <w:rFonts w:ascii="Times New Roman" w:eastAsia="Times New Roman" w:hAnsi="Times New Roman" w:cs="Times New Roman"/>
          <w:kern w:val="36"/>
          <w:sz w:val="28"/>
          <w:szCs w:val="28"/>
          <w:shd w:val="clear" w:color="auto" w:fill="FFFFFF"/>
        </w:rPr>
        <w:t xml:space="preserve"> 129(4): 424–447.</w:t>
      </w:r>
    </w:p>
    <w:p w:rsidR="0023783B" w:rsidRPr="0023783B" w:rsidRDefault="00141A7F" w:rsidP="008617AC">
      <w:pPr>
        <w:pStyle w:val="ListeParagraf"/>
        <w:numPr>
          <w:ilvl w:val="0"/>
          <w:numId w:val="17"/>
        </w:numPr>
        <w:spacing w:line="360" w:lineRule="auto"/>
        <w:ind w:left="567" w:hanging="567"/>
        <w:jc w:val="both"/>
        <w:rPr>
          <w:rFonts w:asciiTheme="majorBidi" w:hAnsiTheme="majorBidi" w:cstheme="majorBidi"/>
          <w:color w:val="000000" w:themeColor="text1"/>
          <w:sz w:val="24"/>
          <w:szCs w:val="24"/>
          <w:lang w:val="en-GB" w:bidi="ar-IQ"/>
        </w:rPr>
      </w:pPr>
      <w:hyperlink r:id="rId15" w:history="1">
        <w:r w:rsidR="0023783B" w:rsidRPr="00DB0E22">
          <w:rPr>
            <w:rStyle w:val="Kpr"/>
            <w:rFonts w:asciiTheme="majorBidi" w:hAnsiTheme="majorBidi"/>
            <w:color w:val="000000" w:themeColor="text1"/>
            <w:sz w:val="28"/>
            <w:szCs w:val="28"/>
            <w:shd w:val="clear" w:color="auto" w:fill="FFFFFF"/>
          </w:rPr>
          <w:t>Stone RM</w:t>
        </w:r>
      </w:hyperlink>
      <w:r w:rsidR="0023783B" w:rsidRPr="00DB0E22">
        <w:rPr>
          <w:rFonts w:asciiTheme="majorBidi" w:hAnsiTheme="majorBidi"/>
          <w:color w:val="000000" w:themeColor="text1"/>
          <w:sz w:val="28"/>
          <w:szCs w:val="28"/>
          <w:shd w:val="clear" w:color="auto" w:fill="FFFFFF"/>
        </w:rPr>
        <w:t>, </w:t>
      </w:r>
      <w:proofErr w:type="spellStart"/>
      <w:r w:rsidR="002A496F">
        <w:fldChar w:fldCharType="begin"/>
      </w:r>
      <w:r w:rsidR="002A496F">
        <w:instrText xml:space="preserve"> HYPERLINK "https://www.ncbi.nlm.nih.gov/pubmed/?term=Mandrekar%20SJ%5BAuthor%5D&amp;cauthor=true&amp;cauthor_uid=28644114" </w:instrText>
      </w:r>
      <w:r w:rsidR="002A496F">
        <w:fldChar w:fldCharType="separate"/>
      </w:r>
      <w:r w:rsidR="0023783B" w:rsidRPr="00DB0E22">
        <w:rPr>
          <w:rStyle w:val="Kpr"/>
          <w:rFonts w:asciiTheme="majorBidi" w:hAnsiTheme="majorBidi"/>
          <w:color w:val="000000" w:themeColor="text1"/>
          <w:sz w:val="28"/>
          <w:szCs w:val="28"/>
          <w:shd w:val="clear" w:color="auto" w:fill="FFFFFF"/>
        </w:rPr>
        <w:t>Mandrekar</w:t>
      </w:r>
      <w:proofErr w:type="spellEnd"/>
      <w:r w:rsidR="0023783B" w:rsidRPr="00DB0E22">
        <w:rPr>
          <w:rStyle w:val="Kpr"/>
          <w:rFonts w:asciiTheme="majorBidi" w:hAnsiTheme="majorBidi"/>
          <w:color w:val="000000" w:themeColor="text1"/>
          <w:sz w:val="28"/>
          <w:szCs w:val="28"/>
          <w:shd w:val="clear" w:color="auto" w:fill="FFFFFF"/>
        </w:rPr>
        <w:t xml:space="preserve"> SJ</w:t>
      </w:r>
      <w:r w:rsidR="002A496F">
        <w:rPr>
          <w:rStyle w:val="Kpr"/>
          <w:rFonts w:asciiTheme="majorBidi" w:hAnsiTheme="majorBidi"/>
          <w:color w:val="000000" w:themeColor="text1"/>
          <w:sz w:val="28"/>
          <w:szCs w:val="28"/>
          <w:shd w:val="clear" w:color="auto" w:fill="FFFFFF"/>
        </w:rPr>
        <w:fldChar w:fldCharType="end"/>
      </w:r>
      <w:r w:rsidR="0023783B" w:rsidRPr="00DB0E22">
        <w:rPr>
          <w:rFonts w:asciiTheme="majorBidi" w:hAnsiTheme="majorBidi"/>
          <w:color w:val="000000" w:themeColor="text1"/>
          <w:sz w:val="28"/>
          <w:szCs w:val="28"/>
          <w:shd w:val="clear" w:color="auto" w:fill="FFFFFF"/>
        </w:rPr>
        <w:t>, </w:t>
      </w:r>
      <w:hyperlink r:id="rId16" w:history="1">
        <w:r w:rsidR="0023783B" w:rsidRPr="00DB0E22">
          <w:rPr>
            <w:rStyle w:val="Kpr"/>
            <w:rFonts w:asciiTheme="majorBidi" w:hAnsiTheme="majorBidi"/>
            <w:color w:val="000000" w:themeColor="text1"/>
            <w:sz w:val="28"/>
            <w:szCs w:val="28"/>
            <w:shd w:val="clear" w:color="auto" w:fill="FFFFFF"/>
          </w:rPr>
          <w:t>Sanford BL</w:t>
        </w:r>
      </w:hyperlink>
      <w:r w:rsidR="0023783B" w:rsidRPr="00DB0E22">
        <w:rPr>
          <w:rFonts w:asciiTheme="majorBidi" w:hAnsiTheme="majorBidi"/>
          <w:color w:val="000000" w:themeColor="text1"/>
          <w:sz w:val="28"/>
          <w:szCs w:val="28"/>
          <w:shd w:val="clear" w:color="auto" w:fill="FFFFFF"/>
        </w:rPr>
        <w:t>, </w:t>
      </w:r>
      <w:proofErr w:type="spellStart"/>
      <w:r w:rsidR="002A496F">
        <w:fldChar w:fldCharType="begin"/>
      </w:r>
      <w:r w:rsidR="002A496F">
        <w:instrText xml:space="preserve"> HYPERLINK "https://www.ncbi.nlm.nih.gov/pubmed/?term=Laumann%20K%5BAuthor%5D&amp;cauthor=true&amp;cauthor_uid=28644114" </w:instrText>
      </w:r>
      <w:r w:rsidR="002A496F">
        <w:fldChar w:fldCharType="separate"/>
      </w:r>
      <w:r w:rsidR="0023783B" w:rsidRPr="00DB0E22">
        <w:rPr>
          <w:rStyle w:val="Kpr"/>
          <w:rFonts w:asciiTheme="majorBidi" w:hAnsiTheme="majorBidi"/>
          <w:color w:val="000000" w:themeColor="text1"/>
          <w:sz w:val="28"/>
          <w:szCs w:val="28"/>
          <w:shd w:val="clear" w:color="auto" w:fill="FFFFFF"/>
        </w:rPr>
        <w:t>Laumann</w:t>
      </w:r>
      <w:proofErr w:type="spellEnd"/>
      <w:r w:rsidR="0023783B" w:rsidRPr="00DB0E22">
        <w:rPr>
          <w:rStyle w:val="Kpr"/>
          <w:rFonts w:asciiTheme="majorBidi" w:hAnsiTheme="majorBidi"/>
          <w:color w:val="000000" w:themeColor="text1"/>
          <w:sz w:val="28"/>
          <w:szCs w:val="28"/>
          <w:shd w:val="clear" w:color="auto" w:fill="FFFFFF"/>
        </w:rPr>
        <w:t xml:space="preserve"> K</w:t>
      </w:r>
      <w:r w:rsidR="002A496F">
        <w:rPr>
          <w:rStyle w:val="Kpr"/>
          <w:rFonts w:asciiTheme="majorBidi" w:hAnsiTheme="majorBidi"/>
          <w:color w:val="000000" w:themeColor="text1"/>
          <w:sz w:val="28"/>
          <w:szCs w:val="28"/>
          <w:shd w:val="clear" w:color="auto" w:fill="FFFFFF"/>
        </w:rPr>
        <w:fldChar w:fldCharType="end"/>
      </w:r>
      <w:r w:rsidR="0023783B" w:rsidRPr="00DB0E22">
        <w:rPr>
          <w:rFonts w:asciiTheme="majorBidi" w:hAnsiTheme="majorBidi"/>
          <w:color w:val="000000" w:themeColor="text1"/>
          <w:sz w:val="28"/>
          <w:szCs w:val="28"/>
          <w:shd w:val="clear" w:color="auto" w:fill="FFFFFF"/>
        </w:rPr>
        <w:t>, </w:t>
      </w:r>
      <w:hyperlink r:id="rId17" w:history="1">
        <w:r w:rsidR="0023783B" w:rsidRPr="00DB0E22">
          <w:rPr>
            <w:rStyle w:val="Kpr"/>
            <w:rFonts w:asciiTheme="majorBidi" w:hAnsiTheme="majorBidi"/>
            <w:color w:val="000000" w:themeColor="text1"/>
            <w:sz w:val="28"/>
            <w:szCs w:val="28"/>
            <w:shd w:val="clear" w:color="auto" w:fill="FFFFFF"/>
          </w:rPr>
          <w:t>Geyer S</w:t>
        </w:r>
      </w:hyperlink>
      <w:r w:rsidR="0023783B" w:rsidRPr="00DB0E22">
        <w:rPr>
          <w:rFonts w:asciiTheme="majorBidi" w:hAnsiTheme="majorBidi"/>
          <w:color w:val="000000" w:themeColor="text1"/>
          <w:sz w:val="28"/>
          <w:szCs w:val="28"/>
          <w:shd w:val="clear" w:color="auto" w:fill="FFFFFF"/>
        </w:rPr>
        <w:t>, </w:t>
      </w:r>
      <w:hyperlink r:id="rId18" w:history="1">
        <w:r w:rsidR="0023783B" w:rsidRPr="00DB0E22">
          <w:rPr>
            <w:rStyle w:val="Kpr"/>
            <w:rFonts w:asciiTheme="majorBidi" w:hAnsiTheme="majorBidi"/>
            <w:color w:val="000000" w:themeColor="text1"/>
            <w:sz w:val="28"/>
            <w:szCs w:val="28"/>
            <w:shd w:val="clear" w:color="auto" w:fill="FFFFFF"/>
          </w:rPr>
          <w:t>Bloomfield CD</w:t>
        </w:r>
      </w:hyperlink>
      <w:r w:rsidR="0023783B" w:rsidRPr="00DB0E22">
        <w:rPr>
          <w:rFonts w:asciiTheme="majorBidi" w:hAnsiTheme="majorBidi"/>
          <w:color w:val="000000" w:themeColor="text1"/>
          <w:sz w:val="28"/>
          <w:szCs w:val="28"/>
          <w:shd w:val="clear" w:color="auto" w:fill="FFFFFF"/>
        </w:rPr>
        <w:t>, </w:t>
      </w:r>
      <w:proofErr w:type="spellStart"/>
      <w:r w:rsidR="002A496F">
        <w:fldChar w:fldCharType="begin"/>
      </w:r>
      <w:r w:rsidR="002A496F">
        <w:instrText xml:space="preserve"> HYPERLINK "https://www.ncbi.nlm.nih.gov/pubmed/?term=Thiede%20C%5BAuthor%5D&amp;cauthor=true&amp;cauthor_uid=28644114" </w:instrText>
      </w:r>
      <w:r w:rsidR="002A496F">
        <w:fldChar w:fldCharType="separate"/>
      </w:r>
      <w:r w:rsidR="0023783B" w:rsidRPr="00DB0E22">
        <w:rPr>
          <w:rStyle w:val="Kpr"/>
          <w:rFonts w:asciiTheme="majorBidi" w:hAnsiTheme="majorBidi"/>
          <w:color w:val="000000" w:themeColor="text1"/>
          <w:sz w:val="28"/>
          <w:szCs w:val="28"/>
          <w:shd w:val="clear" w:color="auto" w:fill="FFFFFF"/>
        </w:rPr>
        <w:t>Thiede</w:t>
      </w:r>
      <w:proofErr w:type="spellEnd"/>
      <w:r w:rsidR="0023783B" w:rsidRPr="00DB0E22">
        <w:rPr>
          <w:rStyle w:val="Kpr"/>
          <w:rFonts w:asciiTheme="majorBidi" w:hAnsiTheme="majorBidi"/>
          <w:color w:val="000000" w:themeColor="text1"/>
          <w:sz w:val="28"/>
          <w:szCs w:val="28"/>
          <w:shd w:val="clear" w:color="auto" w:fill="FFFFFF"/>
        </w:rPr>
        <w:t xml:space="preserve"> C</w:t>
      </w:r>
      <w:r w:rsidR="002A496F">
        <w:rPr>
          <w:rStyle w:val="Kpr"/>
          <w:rFonts w:asciiTheme="majorBidi" w:hAnsiTheme="majorBidi"/>
          <w:color w:val="000000" w:themeColor="text1"/>
          <w:sz w:val="28"/>
          <w:szCs w:val="28"/>
          <w:shd w:val="clear" w:color="auto" w:fill="FFFFFF"/>
        </w:rPr>
        <w:fldChar w:fldCharType="end"/>
      </w:r>
      <w:r w:rsidR="0023783B" w:rsidRPr="00131C7D">
        <w:rPr>
          <w:rFonts w:asciiTheme="majorBidi" w:hAnsiTheme="majorBidi"/>
          <w:color w:val="000000" w:themeColor="text1"/>
          <w:sz w:val="28"/>
          <w:szCs w:val="28"/>
          <w:shd w:val="clear" w:color="auto" w:fill="FFFFFF"/>
        </w:rPr>
        <w:t>, </w:t>
      </w:r>
      <w:r w:rsidR="0023783B" w:rsidRPr="00131C7D">
        <w:rPr>
          <w:rFonts w:asciiTheme="majorBidi" w:hAnsiTheme="majorBidi"/>
          <w:color w:val="000000" w:themeColor="text1"/>
          <w:sz w:val="28"/>
          <w:szCs w:val="28"/>
        </w:rPr>
        <w:t>et al</w:t>
      </w:r>
      <w:r w:rsidR="0023783B" w:rsidRPr="00DB0E22">
        <w:rPr>
          <w:rFonts w:asciiTheme="majorBidi" w:hAnsiTheme="majorBidi"/>
          <w:color w:val="000000" w:themeColor="text1"/>
          <w:sz w:val="28"/>
          <w:szCs w:val="28"/>
        </w:rPr>
        <w:t xml:space="preserve">. (2017). </w:t>
      </w:r>
      <w:proofErr w:type="spellStart"/>
      <w:r w:rsidR="0023783B" w:rsidRPr="00DB0E22">
        <w:rPr>
          <w:rFonts w:asciiTheme="majorBidi" w:hAnsiTheme="majorBidi"/>
          <w:color w:val="000000" w:themeColor="text1"/>
          <w:sz w:val="28"/>
          <w:szCs w:val="28"/>
        </w:rPr>
        <w:t>Midostaurin</w:t>
      </w:r>
      <w:proofErr w:type="spellEnd"/>
      <w:r w:rsidR="0023783B" w:rsidRPr="00DB0E22">
        <w:rPr>
          <w:rFonts w:asciiTheme="majorBidi" w:hAnsiTheme="majorBidi"/>
          <w:color w:val="000000" w:themeColor="text1"/>
          <w:sz w:val="28"/>
          <w:szCs w:val="28"/>
        </w:rPr>
        <w:t xml:space="preserve"> plus Chemotherapy for Acute </w:t>
      </w:r>
      <w:r w:rsidR="0023783B" w:rsidRPr="00DB0E22">
        <w:rPr>
          <w:rFonts w:asciiTheme="majorBidi" w:hAnsiTheme="majorBidi"/>
          <w:color w:val="000000" w:themeColor="text1"/>
          <w:sz w:val="28"/>
          <w:szCs w:val="28"/>
        </w:rPr>
        <w:lastRenderedPageBreak/>
        <w:t xml:space="preserve">Myeloid Leukemia with a FLT3 Mutation. </w:t>
      </w:r>
      <w:hyperlink r:id="rId19" w:tooltip="The New England journal of medicine." w:history="1">
        <w:r w:rsidR="0023783B" w:rsidRPr="00DB0E22">
          <w:rPr>
            <w:rStyle w:val="Kpr"/>
            <w:rFonts w:asciiTheme="majorBidi" w:hAnsiTheme="majorBidi"/>
            <w:color w:val="000000" w:themeColor="text1"/>
            <w:sz w:val="28"/>
            <w:szCs w:val="28"/>
            <w:shd w:val="clear" w:color="auto" w:fill="FFFFFF"/>
          </w:rPr>
          <w:t xml:space="preserve">N </w:t>
        </w:r>
        <w:proofErr w:type="spellStart"/>
        <w:r w:rsidR="0023783B" w:rsidRPr="00DB0E22">
          <w:rPr>
            <w:rStyle w:val="Kpr"/>
            <w:rFonts w:asciiTheme="majorBidi" w:hAnsiTheme="majorBidi"/>
            <w:color w:val="000000" w:themeColor="text1"/>
            <w:sz w:val="28"/>
            <w:szCs w:val="28"/>
            <w:shd w:val="clear" w:color="auto" w:fill="FFFFFF"/>
          </w:rPr>
          <w:t>Engl</w:t>
        </w:r>
        <w:proofErr w:type="spellEnd"/>
        <w:r w:rsidR="0023783B" w:rsidRPr="00DB0E22">
          <w:rPr>
            <w:rStyle w:val="Kpr"/>
            <w:rFonts w:asciiTheme="majorBidi" w:hAnsiTheme="majorBidi"/>
            <w:color w:val="000000" w:themeColor="text1"/>
            <w:sz w:val="28"/>
            <w:szCs w:val="28"/>
            <w:shd w:val="clear" w:color="auto" w:fill="FFFFFF"/>
          </w:rPr>
          <w:t xml:space="preserve"> J Med.</w:t>
        </w:r>
      </w:hyperlink>
      <w:r w:rsidR="0023783B" w:rsidRPr="00DB0E22">
        <w:rPr>
          <w:rFonts w:asciiTheme="majorBidi" w:hAnsiTheme="majorBidi"/>
          <w:color w:val="000000" w:themeColor="text1"/>
          <w:sz w:val="28"/>
          <w:szCs w:val="28"/>
          <w:shd w:val="clear" w:color="auto" w:fill="FFFFFF"/>
        </w:rPr>
        <w:t>  Aug 3</w:t>
      </w:r>
      <w:proofErr w:type="gramStart"/>
      <w:r w:rsidR="0023783B" w:rsidRPr="00DB0E22">
        <w:rPr>
          <w:rFonts w:asciiTheme="majorBidi" w:hAnsiTheme="majorBidi"/>
          <w:color w:val="000000" w:themeColor="text1"/>
          <w:sz w:val="28"/>
          <w:szCs w:val="28"/>
          <w:shd w:val="clear" w:color="auto" w:fill="FFFFFF"/>
        </w:rPr>
        <w:t>;377</w:t>
      </w:r>
      <w:proofErr w:type="gramEnd"/>
      <w:r w:rsidR="0023783B" w:rsidRPr="00DB0E22">
        <w:rPr>
          <w:rFonts w:asciiTheme="majorBidi" w:hAnsiTheme="majorBidi"/>
          <w:color w:val="000000" w:themeColor="text1"/>
          <w:sz w:val="28"/>
          <w:szCs w:val="28"/>
          <w:shd w:val="clear" w:color="auto" w:fill="FFFFFF"/>
        </w:rPr>
        <w:t>(5):454-464.</w:t>
      </w:r>
    </w:p>
    <w:p w:rsidR="0023783B" w:rsidRPr="0023783B" w:rsidRDefault="0023783B" w:rsidP="008617AC">
      <w:pPr>
        <w:pStyle w:val="ListeParagraf"/>
        <w:numPr>
          <w:ilvl w:val="0"/>
          <w:numId w:val="17"/>
        </w:numPr>
        <w:spacing w:line="360" w:lineRule="auto"/>
        <w:ind w:left="567" w:hanging="567"/>
        <w:jc w:val="both"/>
        <w:rPr>
          <w:rFonts w:asciiTheme="majorBidi" w:hAnsiTheme="majorBidi" w:cstheme="majorBidi"/>
          <w:color w:val="000000" w:themeColor="text1"/>
          <w:sz w:val="24"/>
          <w:szCs w:val="24"/>
          <w:lang w:val="en-GB" w:bidi="ar-IQ"/>
        </w:rPr>
      </w:pPr>
      <w:r w:rsidRPr="0023783B">
        <w:rPr>
          <w:rFonts w:asciiTheme="majorBidi" w:hAnsiTheme="majorBidi"/>
          <w:color w:val="000000" w:themeColor="text1"/>
          <w:sz w:val="28"/>
          <w:szCs w:val="28"/>
        </w:rPr>
        <w:t xml:space="preserve">Morton, </w:t>
      </w:r>
      <w:hyperlink r:id="rId20" w:history="1">
        <w:r w:rsidRPr="0023783B">
          <w:rPr>
            <w:rStyle w:val="Kpr"/>
            <w:rFonts w:asciiTheme="majorBidi" w:hAnsiTheme="majorBidi"/>
            <w:color w:val="000000" w:themeColor="text1"/>
            <w:sz w:val="28"/>
            <w:szCs w:val="28"/>
            <w:shd w:val="clear" w:color="auto" w:fill="FFFFFF"/>
          </w:rPr>
          <w:t xml:space="preserve">L M. </w:t>
        </w:r>
      </w:hyperlink>
      <w:r w:rsidRPr="0023783B">
        <w:rPr>
          <w:rFonts w:asciiTheme="majorBidi" w:hAnsiTheme="majorBidi"/>
          <w:color w:val="000000" w:themeColor="text1"/>
          <w:sz w:val="28"/>
          <w:szCs w:val="28"/>
          <w:shd w:val="clear" w:color="auto" w:fill="FFFFFF"/>
        </w:rPr>
        <w:t>, </w:t>
      </w:r>
      <w:proofErr w:type="spellStart"/>
      <w:r w:rsidR="002A496F">
        <w:fldChar w:fldCharType="begin"/>
      </w:r>
      <w:r w:rsidR="002A496F">
        <w:instrText xml:space="preserve"> HYPERLINK "https://www.ncbi.nlm.nih.gov/pubmed/?term=Dores%20GM%5BAuthor%5D&amp;cauthor=true&amp;cauthor_uid=23412096" </w:instrText>
      </w:r>
      <w:r w:rsidR="002A496F">
        <w:fldChar w:fldCharType="separate"/>
      </w:r>
      <w:r w:rsidRPr="0023783B">
        <w:rPr>
          <w:rStyle w:val="Kpr"/>
          <w:rFonts w:asciiTheme="majorBidi" w:hAnsiTheme="majorBidi"/>
          <w:color w:val="000000" w:themeColor="text1"/>
          <w:sz w:val="28"/>
          <w:szCs w:val="28"/>
          <w:shd w:val="clear" w:color="auto" w:fill="FFFFFF"/>
        </w:rPr>
        <w:t>Graça</w:t>
      </w:r>
      <w:proofErr w:type="spellEnd"/>
      <w:r w:rsidRPr="0023783B">
        <w:rPr>
          <w:rStyle w:val="Kpr"/>
          <w:rFonts w:asciiTheme="majorBidi" w:hAnsiTheme="majorBidi"/>
          <w:color w:val="000000" w:themeColor="text1"/>
          <w:sz w:val="28"/>
          <w:szCs w:val="28"/>
          <w:shd w:val="clear" w:color="auto" w:fill="FFFFFF"/>
        </w:rPr>
        <w:t xml:space="preserve"> M. D</w:t>
      </w:r>
      <w:r w:rsidR="002A496F">
        <w:rPr>
          <w:rStyle w:val="Kpr"/>
          <w:rFonts w:asciiTheme="majorBidi" w:hAnsiTheme="majorBidi"/>
          <w:color w:val="000000" w:themeColor="text1"/>
          <w:sz w:val="28"/>
          <w:szCs w:val="28"/>
          <w:shd w:val="clear" w:color="auto" w:fill="FFFFFF"/>
        </w:rPr>
        <w:fldChar w:fldCharType="end"/>
      </w:r>
      <w:r w:rsidRPr="0023783B">
        <w:rPr>
          <w:rFonts w:asciiTheme="majorBidi" w:hAnsiTheme="majorBidi"/>
          <w:color w:val="000000" w:themeColor="text1"/>
          <w:sz w:val="28"/>
          <w:szCs w:val="28"/>
          <w:shd w:val="clear" w:color="auto" w:fill="FFFFFF"/>
        </w:rPr>
        <w:t>, </w:t>
      </w:r>
      <w:hyperlink r:id="rId21" w:history="1">
        <w:r w:rsidRPr="0023783B">
          <w:rPr>
            <w:rStyle w:val="Kpr"/>
            <w:rFonts w:asciiTheme="majorBidi" w:hAnsiTheme="majorBidi"/>
            <w:color w:val="000000" w:themeColor="text1"/>
            <w:sz w:val="28"/>
            <w:szCs w:val="28"/>
            <w:shd w:val="clear" w:color="auto" w:fill="FFFFFF"/>
          </w:rPr>
          <w:t>Margaret A. T</w:t>
        </w:r>
      </w:hyperlink>
      <w:r w:rsidRPr="0023783B">
        <w:rPr>
          <w:rFonts w:asciiTheme="majorBidi" w:hAnsiTheme="majorBidi"/>
          <w:color w:val="000000" w:themeColor="text1"/>
          <w:sz w:val="28"/>
          <w:szCs w:val="28"/>
          <w:shd w:val="clear" w:color="auto" w:fill="FFFFFF"/>
        </w:rPr>
        <w:t>, </w:t>
      </w:r>
      <w:hyperlink r:id="rId22" w:history="1">
        <w:r w:rsidRPr="0023783B">
          <w:rPr>
            <w:rStyle w:val="Kpr"/>
            <w:rFonts w:asciiTheme="majorBidi" w:hAnsiTheme="majorBidi"/>
            <w:color w:val="000000" w:themeColor="text1"/>
            <w:sz w:val="28"/>
            <w:szCs w:val="28"/>
            <w:shd w:val="clear" w:color="auto" w:fill="FFFFFF"/>
          </w:rPr>
          <w:t>Clara J. K</w:t>
        </w:r>
      </w:hyperlink>
      <w:r w:rsidRPr="0023783B">
        <w:rPr>
          <w:rFonts w:asciiTheme="majorBidi" w:hAnsiTheme="majorBidi"/>
          <w:color w:val="000000" w:themeColor="text1"/>
          <w:sz w:val="28"/>
          <w:szCs w:val="28"/>
          <w:shd w:val="clear" w:color="auto" w:fill="FFFFFF"/>
        </w:rPr>
        <w:t>, </w:t>
      </w:r>
      <w:hyperlink r:id="rId23" w:history="1">
        <w:r w:rsidRPr="0023783B">
          <w:rPr>
            <w:rStyle w:val="Kpr"/>
            <w:rFonts w:asciiTheme="majorBidi" w:hAnsiTheme="majorBidi"/>
            <w:color w:val="000000" w:themeColor="text1"/>
            <w:sz w:val="28"/>
            <w:szCs w:val="28"/>
            <w:shd w:val="clear" w:color="auto" w:fill="FFFFFF"/>
          </w:rPr>
          <w:t xml:space="preserve">Kenan </w:t>
        </w:r>
        <w:proofErr w:type="spellStart"/>
        <w:r w:rsidRPr="0023783B">
          <w:rPr>
            <w:rStyle w:val="Kpr"/>
            <w:rFonts w:asciiTheme="majorBidi" w:hAnsiTheme="majorBidi"/>
            <w:color w:val="000000" w:themeColor="text1"/>
            <w:sz w:val="28"/>
            <w:szCs w:val="28"/>
            <w:shd w:val="clear" w:color="auto" w:fill="FFFFFF"/>
          </w:rPr>
          <w:t>O</w:t>
        </w:r>
      </w:hyperlink>
      <w:r w:rsidRPr="0023783B">
        <w:rPr>
          <w:rFonts w:asciiTheme="majorBidi" w:hAnsiTheme="majorBidi"/>
          <w:color w:val="000000" w:themeColor="text1"/>
          <w:sz w:val="28"/>
          <w:szCs w:val="28"/>
          <w:shd w:val="clear" w:color="auto" w:fill="FFFFFF"/>
        </w:rPr>
        <w:t>,</w:t>
      </w:r>
      <w:hyperlink r:id="rId24" w:history="1">
        <w:r w:rsidRPr="0023783B">
          <w:rPr>
            <w:rStyle w:val="Kpr"/>
            <w:rFonts w:asciiTheme="majorBidi" w:hAnsiTheme="majorBidi"/>
            <w:color w:val="000000" w:themeColor="text1"/>
            <w:sz w:val="28"/>
            <w:szCs w:val="28"/>
            <w:shd w:val="clear" w:color="auto" w:fill="FFFFFF"/>
          </w:rPr>
          <w:t>Ethel</w:t>
        </w:r>
        <w:proofErr w:type="spellEnd"/>
        <w:r w:rsidRPr="0023783B">
          <w:rPr>
            <w:rStyle w:val="Kpr"/>
            <w:rFonts w:asciiTheme="majorBidi" w:hAnsiTheme="majorBidi"/>
            <w:color w:val="000000" w:themeColor="text1"/>
            <w:sz w:val="28"/>
            <w:szCs w:val="28"/>
            <w:shd w:val="clear" w:color="auto" w:fill="FFFFFF"/>
          </w:rPr>
          <w:t xml:space="preserve"> S. G</w:t>
        </w:r>
      </w:hyperlink>
      <w:r w:rsidRPr="0023783B">
        <w:rPr>
          <w:rFonts w:asciiTheme="majorBidi" w:hAnsiTheme="majorBidi"/>
          <w:color w:val="000000" w:themeColor="text1"/>
          <w:sz w:val="28"/>
          <w:szCs w:val="28"/>
          <w:shd w:val="clear" w:color="auto" w:fill="FFFFFF"/>
        </w:rPr>
        <w:t>, </w:t>
      </w:r>
      <w:hyperlink r:id="rId25" w:history="1">
        <w:r w:rsidRPr="0023783B">
          <w:rPr>
            <w:rStyle w:val="Kpr"/>
            <w:rFonts w:asciiTheme="majorBidi" w:hAnsiTheme="majorBidi"/>
            <w:color w:val="000000" w:themeColor="text1"/>
            <w:sz w:val="28"/>
            <w:szCs w:val="28"/>
            <w:shd w:val="clear" w:color="auto" w:fill="FFFFFF"/>
          </w:rPr>
          <w:t>Joseph F. F</w:t>
        </w:r>
      </w:hyperlink>
      <w:r w:rsidRPr="0023783B">
        <w:rPr>
          <w:rFonts w:asciiTheme="majorBidi" w:hAnsiTheme="majorBidi"/>
          <w:color w:val="000000" w:themeColor="text1"/>
          <w:sz w:val="28"/>
          <w:szCs w:val="28"/>
          <w:shd w:val="clear" w:color="auto" w:fill="FFFFFF"/>
        </w:rPr>
        <w:t> and </w:t>
      </w:r>
      <w:hyperlink r:id="rId26" w:history="1">
        <w:r w:rsidRPr="0023783B">
          <w:rPr>
            <w:rStyle w:val="Kpr"/>
            <w:rFonts w:asciiTheme="majorBidi" w:hAnsiTheme="majorBidi"/>
            <w:color w:val="000000" w:themeColor="text1"/>
            <w:sz w:val="28"/>
            <w:szCs w:val="28"/>
            <w:shd w:val="clear" w:color="auto" w:fill="FFFFFF"/>
          </w:rPr>
          <w:t>Rochelle E. C</w:t>
        </w:r>
      </w:hyperlink>
      <w:r w:rsidRPr="0023783B">
        <w:rPr>
          <w:rFonts w:asciiTheme="majorBidi" w:eastAsia="Times New Roman" w:hAnsiTheme="majorBidi"/>
          <w:color w:val="000000" w:themeColor="text1"/>
          <w:kern w:val="36"/>
          <w:sz w:val="28"/>
          <w:szCs w:val="28"/>
        </w:rPr>
        <w:t xml:space="preserve">. (2013). </w:t>
      </w:r>
      <w:r w:rsidRPr="0023783B">
        <w:rPr>
          <w:rFonts w:asciiTheme="majorBidi" w:hAnsiTheme="majorBidi"/>
          <w:color w:val="000000" w:themeColor="text1"/>
          <w:sz w:val="28"/>
          <w:szCs w:val="28"/>
        </w:rPr>
        <w:t xml:space="preserve">Evolving risk of therapy-related acute myeloid leukemia following cancer chemotherapy among adults in the United States, 1975-2008. </w:t>
      </w:r>
      <w:hyperlink r:id="rId27" w:history="1">
        <w:r w:rsidRPr="0023783B">
          <w:rPr>
            <w:rStyle w:val="Kpr"/>
            <w:rFonts w:asciiTheme="majorBidi" w:hAnsiTheme="majorBidi"/>
            <w:color w:val="000000" w:themeColor="text1"/>
            <w:sz w:val="28"/>
            <w:szCs w:val="28"/>
            <w:shd w:val="clear" w:color="auto" w:fill="FFFFFF"/>
          </w:rPr>
          <w:t>Blood</w:t>
        </w:r>
      </w:hyperlink>
      <w:r w:rsidRPr="0023783B">
        <w:rPr>
          <w:rFonts w:asciiTheme="majorBidi" w:hAnsiTheme="majorBidi"/>
          <w:color w:val="000000" w:themeColor="text1"/>
          <w:sz w:val="28"/>
          <w:szCs w:val="28"/>
          <w:shd w:val="clear" w:color="auto" w:fill="FFFFFF"/>
        </w:rPr>
        <w:t>. Apr 11</w:t>
      </w:r>
      <w:proofErr w:type="gramStart"/>
      <w:r w:rsidRPr="0023783B">
        <w:rPr>
          <w:rFonts w:asciiTheme="majorBidi" w:hAnsiTheme="majorBidi"/>
          <w:color w:val="000000" w:themeColor="text1"/>
          <w:sz w:val="28"/>
          <w:szCs w:val="28"/>
          <w:shd w:val="clear" w:color="auto" w:fill="FFFFFF"/>
        </w:rPr>
        <w:t>;</w:t>
      </w:r>
      <w:proofErr w:type="gramEnd"/>
      <w:r w:rsidRPr="0023783B">
        <w:rPr>
          <w:rFonts w:asciiTheme="majorBidi" w:hAnsiTheme="majorBidi"/>
          <w:color w:val="000000" w:themeColor="text1"/>
          <w:sz w:val="28"/>
          <w:szCs w:val="28"/>
          <w:shd w:val="clear" w:color="auto" w:fill="FFFFFF"/>
        </w:rPr>
        <w:t xml:space="preserve"> 121(15): 2996–3004.</w:t>
      </w:r>
    </w:p>
    <w:p w:rsidR="0023783B" w:rsidRPr="0023783B" w:rsidRDefault="0023783B" w:rsidP="008617AC">
      <w:pPr>
        <w:pStyle w:val="ListeParagraf"/>
        <w:numPr>
          <w:ilvl w:val="0"/>
          <w:numId w:val="17"/>
        </w:numPr>
        <w:spacing w:line="360" w:lineRule="auto"/>
        <w:ind w:left="567" w:hanging="567"/>
        <w:jc w:val="both"/>
        <w:rPr>
          <w:rFonts w:asciiTheme="majorBidi" w:hAnsiTheme="majorBidi" w:cstheme="majorBidi"/>
          <w:color w:val="000000" w:themeColor="text1"/>
          <w:sz w:val="24"/>
          <w:szCs w:val="24"/>
          <w:lang w:val="en-GB" w:bidi="ar-IQ"/>
        </w:rPr>
      </w:pPr>
      <w:r w:rsidRPr="00AE076A">
        <w:rPr>
          <w:rFonts w:asciiTheme="majorBidi" w:eastAsia="Times New Roman" w:hAnsiTheme="majorBidi" w:cstheme="majorBidi"/>
          <w:color w:val="000000" w:themeColor="text1"/>
          <w:sz w:val="28"/>
          <w:szCs w:val="28"/>
          <w:bdr w:val="none" w:sz="0" w:space="0" w:color="auto" w:frame="1"/>
        </w:rPr>
        <w:t>Burnett AK</w:t>
      </w:r>
      <w:r w:rsidRPr="00AE076A">
        <w:rPr>
          <w:rFonts w:asciiTheme="majorBidi" w:eastAsia="Times New Roman" w:hAnsiTheme="majorBidi" w:cstheme="majorBidi"/>
          <w:color w:val="000000" w:themeColor="text1"/>
          <w:sz w:val="28"/>
          <w:szCs w:val="28"/>
        </w:rPr>
        <w:t>, </w:t>
      </w:r>
      <w:r w:rsidRPr="00AE076A">
        <w:rPr>
          <w:rFonts w:asciiTheme="majorBidi" w:eastAsia="Times New Roman" w:hAnsiTheme="majorBidi" w:cstheme="majorBidi"/>
          <w:color w:val="000000" w:themeColor="text1"/>
          <w:sz w:val="28"/>
          <w:szCs w:val="28"/>
          <w:bdr w:val="none" w:sz="0" w:space="0" w:color="auto" w:frame="1"/>
        </w:rPr>
        <w:t>Goldstone A</w:t>
      </w:r>
      <w:r w:rsidRPr="00AE076A">
        <w:rPr>
          <w:rFonts w:asciiTheme="majorBidi" w:eastAsia="Times New Roman" w:hAnsiTheme="majorBidi" w:cstheme="majorBidi"/>
          <w:color w:val="000000" w:themeColor="text1"/>
          <w:sz w:val="28"/>
          <w:szCs w:val="28"/>
        </w:rPr>
        <w:t xml:space="preserve"> and </w:t>
      </w:r>
      <w:r w:rsidRPr="00AE076A">
        <w:rPr>
          <w:rFonts w:asciiTheme="majorBidi" w:eastAsia="Times New Roman" w:hAnsiTheme="majorBidi" w:cstheme="majorBidi"/>
          <w:color w:val="000000" w:themeColor="text1"/>
          <w:sz w:val="28"/>
          <w:szCs w:val="28"/>
          <w:bdr w:val="none" w:sz="0" w:space="0" w:color="auto" w:frame="1"/>
        </w:rPr>
        <w:t>Hills RK</w:t>
      </w:r>
      <w:r w:rsidRPr="00AE076A">
        <w:rPr>
          <w:rFonts w:asciiTheme="majorBidi" w:eastAsia="Times New Roman" w:hAnsiTheme="majorBidi" w:cstheme="majorBidi"/>
          <w:color w:val="000000" w:themeColor="text1"/>
          <w:sz w:val="28"/>
          <w:szCs w:val="28"/>
        </w:rPr>
        <w:t>. (2013).</w:t>
      </w:r>
      <w:r w:rsidRPr="00AE076A">
        <w:rPr>
          <w:rFonts w:asciiTheme="majorBidi" w:eastAsia="Times New Roman" w:hAnsiTheme="majorBidi" w:cstheme="majorBidi"/>
          <w:color w:val="000000" w:themeColor="text1"/>
          <w:sz w:val="28"/>
          <w:szCs w:val="28"/>
          <w:bdr w:val="none" w:sz="0" w:space="0" w:color="auto" w:frame="1"/>
          <w:shd w:val="clear" w:color="auto" w:fill="FFFFFF"/>
        </w:rPr>
        <w:t> Curability of patients with acute myeloid leukemia who did not undergo transplantation in first remission.</w:t>
      </w:r>
      <w:r>
        <w:rPr>
          <w:rFonts w:asciiTheme="majorBidi" w:eastAsia="Times New Roman" w:hAnsiTheme="majorBidi" w:cstheme="majorBidi"/>
          <w:color w:val="000000" w:themeColor="text1"/>
          <w:sz w:val="28"/>
          <w:szCs w:val="28"/>
          <w:bdr w:val="none" w:sz="0" w:space="0" w:color="auto" w:frame="1"/>
          <w:shd w:val="clear" w:color="auto" w:fill="FFFFFF"/>
        </w:rPr>
        <w:t xml:space="preserve"> J </w:t>
      </w:r>
      <w:proofErr w:type="spellStart"/>
      <w:r>
        <w:rPr>
          <w:rFonts w:asciiTheme="majorBidi" w:eastAsia="Times New Roman" w:hAnsiTheme="majorBidi" w:cstheme="majorBidi"/>
          <w:color w:val="000000" w:themeColor="text1"/>
          <w:sz w:val="28"/>
          <w:szCs w:val="28"/>
          <w:bdr w:val="none" w:sz="0" w:space="0" w:color="auto" w:frame="1"/>
          <w:shd w:val="clear" w:color="auto" w:fill="FFFFFF"/>
        </w:rPr>
        <w:t>Clin</w:t>
      </w:r>
      <w:proofErr w:type="spellEnd"/>
      <w:r>
        <w:rPr>
          <w:rFonts w:asciiTheme="majorBidi" w:eastAsia="Times New Roman" w:hAnsiTheme="majorBidi" w:cstheme="majorBidi"/>
          <w:color w:val="000000" w:themeColor="text1"/>
          <w:sz w:val="28"/>
          <w:szCs w:val="28"/>
          <w:bdr w:val="none" w:sz="0" w:space="0" w:color="auto" w:frame="1"/>
          <w:shd w:val="clear" w:color="auto" w:fill="FFFFFF"/>
        </w:rPr>
        <w:t xml:space="preserve"> </w:t>
      </w:r>
      <w:proofErr w:type="spellStart"/>
      <w:r>
        <w:rPr>
          <w:rFonts w:asciiTheme="majorBidi" w:eastAsia="Times New Roman" w:hAnsiTheme="majorBidi" w:cstheme="majorBidi"/>
          <w:color w:val="000000" w:themeColor="text1"/>
          <w:sz w:val="28"/>
          <w:szCs w:val="28"/>
          <w:bdr w:val="none" w:sz="0" w:space="0" w:color="auto" w:frame="1"/>
          <w:shd w:val="clear" w:color="auto" w:fill="FFFFFF"/>
        </w:rPr>
        <w:t>Oncol</w:t>
      </w:r>
      <w:proofErr w:type="spellEnd"/>
      <w:r>
        <w:rPr>
          <w:rFonts w:asciiTheme="majorBidi" w:eastAsia="Times New Roman" w:hAnsiTheme="majorBidi" w:cstheme="majorBidi"/>
          <w:color w:val="000000" w:themeColor="text1"/>
          <w:sz w:val="28"/>
          <w:szCs w:val="28"/>
          <w:bdr w:val="none" w:sz="0" w:space="0" w:color="auto" w:frame="1"/>
          <w:shd w:val="clear" w:color="auto" w:fill="FFFFFF"/>
        </w:rPr>
        <w:t xml:space="preserve">. </w:t>
      </w:r>
      <w:proofErr w:type="gramStart"/>
      <w:r>
        <w:rPr>
          <w:rFonts w:asciiTheme="majorBidi" w:eastAsia="Times New Roman" w:hAnsiTheme="majorBidi" w:cstheme="majorBidi"/>
          <w:color w:val="000000" w:themeColor="text1"/>
          <w:sz w:val="28"/>
          <w:szCs w:val="28"/>
          <w:bdr w:val="none" w:sz="0" w:space="0" w:color="auto" w:frame="1"/>
          <w:shd w:val="clear" w:color="auto" w:fill="FFFFFF"/>
        </w:rPr>
        <w:t>31</w:t>
      </w:r>
      <w:proofErr w:type="gramEnd"/>
      <w:r>
        <w:rPr>
          <w:rFonts w:asciiTheme="majorBidi" w:eastAsia="Times New Roman" w:hAnsiTheme="majorBidi" w:cstheme="majorBidi"/>
          <w:color w:val="000000" w:themeColor="text1"/>
          <w:sz w:val="28"/>
          <w:szCs w:val="28"/>
          <w:bdr w:val="none" w:sz="0" w:space="0" w:color="auto" w:frame="1"/>
          <w:shd w:val="clear" w:color="auto" w:fill="FFFFFF"/>
        </w:rPr>
        <w:t>(10):1293-1301.</w:t>
      </w:r>
    </w:p>
    <w:p w:rsidR="0023783B" w:rsidRPr="0023783B" w:rsidRDefault="0023783B" w:rsidP="008617AC">
      <w:pPr>
        <w:pStyle w:val="ListeParagraf"/>
        <w:numPr>
          <w:ilvl w:val="0"/>
          <w:numId w:val="17"/>
        </w:numPr>
        <w:shd w:val="clear" w:color="auto" w:fill="FFFFFF"/>
        <w:spacing w:before="240" w:beforeAutospacing="1" w:after="120" w:afterAutospacing="1" w:line="360" w:lineRule="auto"/>
        <w:ind w:left="567" w:hanging="567"/>
        <w:jc w:val="both"/>
        <w:outlineLvl w:val="0"/>
        <w:rPr>
          <w:rFonts w:asciiTheme="majorBidi" w:eastAsia="Times New Roman" w:hAnsiTheme="majorBidi" w:cstheme="majorBidi"/>
          <w:kern w:val="36"/>
          <w:sz w:val="28"/>
          <w:szCs w:val="28"/>
        </w:rPr>
      </w:pPr>
      <w:r w:rsidRPr="0023783B">
        <w:rPr>
          <w:rFonts w:asciiTheme="majorBidi" w:eastAsia="Times New Roman" w:hAnsiTheme="majorBidi" w:cstheme="majorBidi"/>
          <w:kern w:val="36"/>
          <w:sz w:val="28"/>
          <w:szCs w:val="28"/>
        </w:rPr>
        <w:t xml:space="preserve">ACS. American Cancer Society. (2018). Cancer </w:t>
      </w:r>
      <w:proofErr w:type="gramStart"/>
      <w:r w:rsidRPr="0023783B">
        <w:rPr>
          <w:rFonts w:asciiTheme="majorBidi" w:eastAsia="Times New Roman" w:hAnsiTheme="majorBidi" w:cstheme="majorBidi"/>
          <w:kern w:val="36"/>
          <w:sz w:val="28"/>
          <w:szCs w:val="28"/>
        </w:rPr>
        <w:t>facts and figures</w:t>
      </w:r>
      <w:proofErr w:type="gramEnd"/>
      <w:r w:rsidRPr="0023783B">
        <w:rPr>
          <w:rFonts w:asciiTheme="majorBidi" w:eastAsia="Times New Roman" w:hAnsiTheme="majorBidi" w:cstheme="majorBidi"/>
          <w:kern w:val="36"/>
          <w:sz w:val="28"/>
          <w:szCs w:val="28"/>
        </w:rPr>
        <w:t xml:space="preserve">. </w:t>
      </w:r>
      <w:r w:rsidRPr="0023783B">
        <w:rPr>
          <w:rFonts w:asciiTheme="majorBidi" w:hAnsiTheme="majorBidi" w:cstheme="majorBidi"/>
          <w:color w:val="1E1E23"/>
          <w:sz w:val="28"/>
          <w:szCs w:val="28"/>
          <w:shd w:val="clear" w:color="auto" w:fill="FFFFFF"/>
        </w:rPr>
        <w:t>Cancer Journal for Clinicians.2. 33-35.</w:t>
      </w:r>
    </w:p>
    <w:p w:rsidR="0023783B" w:rsidRPr="0023783B" w:rsidRDefault="0023783B" w:rsidP="008617AC">
      <w:pPr>
        <w:pStyle w:val="ListeParagraf"/>
        <w:numPr>
          <w:ilvl w:val="0"/>
          <w:numId w:val="17"/>
        </w:numPr>
        <w:shd w:val="clear" w:color="auto" w:fill="FFFFFF"/>
        <w:spacing w:before="300" w:after="150" w:line="360" w:lineRule="auto"/>
        <w:ind w:left="567" w:hanging="567"/>
        <w:jc w:val="both"/>
        <w:outlineLvl w:val="0"/>
        <w:rPr>
          <w:rFonts w:ascii="Times New Roman" w:eastAsia="Times New Roman" w:hAnsi="Times New Roman" w:cs="Times New Roman"/>
          <w:kern w:val="36"/>
          <w:sz w:val="28"/>
          <w:szCs w:val="28"/>
        </w:rPr>
      </w:pPr>
      <w:r w:rsidRPr="0023783B">
        <w:rPr>
          <w:rFonts w:ascii="Times New Roman" w:eastAsia="Times New Roman" w:hAnsi="Times New Roman" w:cs="Times New Roman"/>
          <w:kern w:val="36"/>
          <w:sz w:val="28"/>
          <w:szCs w:val="28"/>
        </w:rPr>
        <w:t xml:space="preserve">Stock, W, </w:t>
      </w:r>
      <w:proofErr w:type="spellStart"/>
      <w:r w:rsidRPr="0023783B">
        <w:rPr>
          <w:rFonts w:ascii="Times New Roman" w:eastAsia="Times New Roman" w:hAnsi="Times New Roman" w:cs="Times New Roman"/>
          <w:kern w:val="36"/>
          <w:sz w:val="28"/>
          <w:szCs w:val="28"/>
        </w:rPr>
        <w:t>Thirman</w:t>
      </w:r>
      <w:proofErr w:type="spellEnd"/>
      <w:r w:rsidRPr="0023783B">
        <w:rPr>
          <w:rFonts w:ascii="Times New Roman" w:eastAsia="Times New Roman" w:hAnsi="Times New Roman" w:cs="Times New Roman"/>
          <w:kern w:val="36"/>
          <w:sz w:val="28"/>
          <w:szCs w:val="28"/>
        </w:rPr>
        <w:t xml:space="preserve"> MJ. Pathogenesis of acute myeloid leukemia. (2018). Accessed at </w:t>
      </w:r>
      <w:hyperlink r:id="rId28" w:history="1">
        <w:r w:rsidRPr="0023783B">
          <w:rPr>
            <w:rStyle w:val="Kpr"/>
            <w:rFonts w:ascii="Times New Roman" w:eastAsia="Times New Roman" w:hAnsi="Times New Roman" w:cs="Times New Roman"/>
            <w:kern w:val="36"/>
            <w:sz w:val="28"/>
            <w:szCs w:val="28"/>
          </w:rPr>
          <w:t>www.uptodate.com/contents/pathogenesis-of-acute-myeloid-leukemia on June 14.13:33</w:t>
        </w:r>
      </w:hyperlink>
      <w:r w:rsidRPr="0023783B">
        <w:rPr>
          <w:rFonts w:ascii="Times New Roman" w:eastAsia="Times New Roman" w:hAnsi="Times New Roman" w:cs="Times New Roman"/>
          <w:kern w:val="36"/>
          <w:sz w:val="28"/>
          <w:szCs w:val="28"/>
        </w:rPr>
        <w:t xml:space="preserve">. </w:t>
      </w:r>
    </w:p>
    <w:p w:rsidR="0023783B" w:rsidRPr="0023783B" w:rsidRDefault="0023783B" w:rsidP="008617AC">
      <w:pPr>
        <w:pStyle w:val="ListeParagraf"/>
        <w:numPr>
          <w:ilvl w:val="0"/>
          <w:numId w:val="17"/>
        </w:numPr>
        <w:shd w:val="clear" w:color="auto" w:fill="FFFFFF"/>
        <w:spacing w:before="240" w:after="120" w:line="360" w:lineRule="auto"/>
        <w:ind w:left="567" w:hanging="567"/>
        <w:jc w:val="both"/>
        <w:outlineLvl w:val="0"/>
        <w:rPr>
          <w:rFonts w:ascii="Times New Roman" w:eastAsia="Times New Roman" w:hAnsi="Times New Roman" w:cs="Times New Roman"/>
          <w:kern w:val="36"/>
          <w:sz w:val="28"/>
          <w:szCs w:val="28"/>
        </w:rPr>
      </w:pPr>
      <w:proofErr w:type="spellStart"/>
      <w:r w:rsidRPr="0023783B">
        <w:rPr>
          <w:rFonts w:ascii="Times New Roman" w:eastAsia="Times New Roman" w:hAnsi="Times New Roman" w:cs="Times New Roman"/>
          <w:kern w:val="36"/>
          <w:sz w:val="28"/>
          <w:szCs w:val="28"/>
        </w:rPr>
        <w:t>Sysmex</w:t>
      </w:r>
      <w:proofErr w:type="spellEnd"/>
      <w:r w:rsidRPr="00C10F35">
        <w:sym w:font="Symbol" w:char="F0D2"/>
      </w:r>
      <w:r w:rsidRPr="0023783B">
        <w:rPr>
          <w:rFonts w:ascii="Times New Roman" w:eastAsia="Times New Roman" w:hAnsi="Times New Roman" w:cs="Times New Roman"/>
          <w:kern w:val="36"/>
          <w:sz w:val="28"/>
          <w:szCs w:val="28"/>
        </w:rPr>
        <w:t xml:space="preserve">  Bec</w:t>
      </w:r>
      <w:r>
        <w:rPr>
          <w:rFonts w:ascii="Times New Roman" w:eastAsia="Times New Roman" w:hAnsi="Times New Roman" w:cs="Times New Roman"/>
          <w:kern w:val="36"/>
          <w:sz w:val="28"/>
          <w:szCs w:val="28"/>
        </w:rPr>
        <w:t>kman. (2019</w:t>
      </w:r>
      <w:r w:rsidRPr="0023783B">
        <w:rPr>
          <w:rFonts w:ascii="Times New Roman" w:eastAsia="Times New Roman" w:hAnsi="Times New Roman" w:cs="Times New Roman"/>
          <w:kern w:val="36"/>
          <w:sz w:val="28"/>
          <w:szCs w:val="28"/>
        </w:rPr>
        <w:t>). Manual.</w:t>
      </w:r>
    </w:p>
    <w:p w:rsidR="0023783B" w:rsidRPr="0023783B" w:rsidRDefault="00141A7F" w:rsidP="008617AC">
      <w:pPr>
        <w:pStyle w:val="ListeParagraf"/>
        <w:numPr>
          <w:ilvl w:val="0"/>
          <w:numId w:val="17"/>
        </w:numPr>
        <w:shd w:val="clear" w:color="auto" w:fill="FFFFFF"/>
        <w:spacing w:before="240" w:after="120" w:line="360" w:lineRule="auto"/>
        <w:ind w:left="567" w:hanging="567"/>
        <w:jc w:val="both"/>
        <w:outlineLvl w:val="0"/>
        <w:rPr>
          <w:rFonts w:ascii="Times New Roman" w:eastAsia="Times New Roman" w:hAnsi="Times New Roman" w:cs="Times New Roman"/>
          <w:kern w:val="36"/>
          <w:sz w:val="28"/>
          <w:szCs w:val="28"/>
        </w:rPr>
      </w:pPr>
      <w:hyperlink r:id="rId29" w:history="1">
        <w:r w:rsidR="0023783B" w:rsidRPr="0023783B">
          <w:rPr>
            <w:rFonts w:ascii="Times New Roman" w:eastAsia="Times New Roman" w:hAnsi="Times New Roman" w:cs="Times New Roman"/>
            <w:kern w:val="36"/>
            <w:sz w:val="28"/>
            <w:szCs w:val="28"/>
            <w:shd w:val="clear" w:color="auto" w:fill="FFFFFF"/>
          </w:rPr>
          <w:t>Chao, Shi</w:t>
        </w:r>
      </w:hyperlink>
      <w:r w:rsidR="0023783B" w:rsidRPr="0023783B">
        <w:rPr>
          <w:rFonts w:ascii="Times New Roman" w:eastAsia="Times New Roman" w:hAnsi="Times New Roman" w:cs="Times New Roman"/>
          <w:kern w:val="36"/>
          <w:sz w:val="28"/>
          <w:szCs w:val="28"/>
          <w:shd w:val="clear" w:color="auto" w:fill="FFFFFF"/>
        </w:rPr>
        <w:t> and </w:t>
      </w:r>
      <w:hyperlink r:id="rId30" w:history="1">
        <w:r w:rsidR="0023783B" w:rsidRPr="0023783B">
          <w:rPr>
            <w:rFonts w:ascii="Times New Roman" w:eastAsia="Times New Roman" w:hAnsi="Times New Roman" w:cs="Times New Roman"/>
            <w:kern w:val="36"/>
            <w:sz w:val="28"/>
            <w:szCs w:val="28"/>
            <w:shd w:val="clear" w:color="auto" w:fill="FFFFFF"/>
          </w:rPr>
          <w:t xml:space="preserve">Eric, G. </w:t>
        </w:r>
        <w:proofErr w:type="spellStart"/>
        <w:r w:rsidR="0023783B" w:rsidRPr="0023783B">
          <w:rPr>
            <w:rFonts w:ascii="Times New Roman" w:eastAsia="Times New Roman" w:hAnsi="Times New Roman" w:cs="Times New Roman"/>
            <w:kern w:val="36"/>
            <w:sz w:val="28"/>
            <w:szCs w:val="28"/>
            <w:shd w:val="clear" w:color="auto" w:fill="FFFFFF"/>
          </w:rPr>
          <w:t>Pamer</w:t>
        </w:r>
        <w:proofErr w:type="spellEnd"/>
      </w:hyperlink>
      <w:r w:rsidR="0023783B" w:rsidRPr="0023783B">
        <w:rPr>
          <w:rFonts w:ascii="Times New Roman" w:eastAsia="Times New Roman" w:hAnsi="Times New Roman" w:cs="Times New Roman"/>
          <w:kern w:val="36"/>
          <w:sz w:val="28"/>
          <w:szCs w:val="28"/>
          <w:shd w:val="clear" w:color="auto" w:fill="FFFFFF"/>
        </w:rPr>
        <w:t xml:space="preserve">. (2011). </w:t>
      </w:r>
      <w:r w:rsidR="0023783B" w:rsidRPr="0023783B">
        <w:rPr>
          <w:rFonts w:ascii="Times New Roman" w:eastAsia="Times New Roman" w:hAnsi="Times New Roman" w:cs="Times New Roman"/>
          <w:kern w:val="36"/>
          <w:sz w:val="28"/>
          <w:szCs w:val="28"/>
        </w:rPr>
        <w:t xml:space="preserve">Monocyte recruitment during infection and inflammation. </w:t>
      </w:r>
      <w:hyperlink r:id="rId31" w:tgtFrame="pmc_ext" w:history="1">
        <w:r w:rsidR="0023783B" w:rsidRPr="0023783B">
          <w:rPr>
            <w:rFonts w:ascii="Times New Roman" w:eastAsia="Times New Roman" w:hAnsi="Times New Roman" w:cs="Times New Roman"/>
            <w:kern w:val="36"/>
            <w:sz w:val="28"/>
            <w:szCs w:val="28"/>
            <w:shd w:val="clear" w:color="auto" w:fill="FFFFFF"/>
          </w:rPr>
          <w:t xml:space="preserve">Nat Rev </w:t>
        </w:r>
        <w:proofErr w:type="spellStart"/>
        <w:r w:rsidR="0023783B" w:rsidRPr="0023783B">
          <w:rPr>
            <w:rFonts w:ascii="Times New Roman" w:eastAsia="Times New Roman" w:hAnsi="Times New Roman" w:cs="Times New Roman"/>
            <w:kern w:val="36"/>
            <w:sz w:val="28"/>
            <w:szCs w:val="28"/>
            <w:shd w:val="clear" w:color="auto" w:fill="FFFFFF"/>
          </w:rPr>
          <w:t>Immunol</w:t>
        </w:r>
        <w:proofErr w:type="spellEnd"/>
        <w:r w:rsidR="0023783B" w:rsidRPr="0023783B">
          <w:rPr>
            <w:rFonts w:ascii="Times New Roman" w:eastAsia="Times New Roman" w:hAnsi="Times New Roman" w:cs="Times New Roman"/>
            <w:kern w:val="36"/>
            <w:sz w:val="28"/>
            <w:szCs w:val="28"/>
            <w:shd w:val="clear" w:color="auto" w:fill="FFFFFF"/>
          </w:rPr>
          <w:t>. Oct 10</w:t>
        </w:r>
        <w:proofErr w:type="gramStart"/>
        <w:r w:rsidR="0023783B" w:rsidRPr="0023783B">
          <w:rPr>
            <w:rFonts w:ascii="Times New Roman" w:eastAsia="Times New Roman" w:hAnsi="Times New Roman" w:cs="Times New Roman"/>
            <w:kern w:val="36"/>
            <w:sz w:val="28"/>
            <w:szCs w:val="28"/>
            <w:shd w:val="clear" w:color="auto" w:fill="FFFFFF"/>
          </w:rPr>
          <w:t>;</w:t>
        </w:r>
        <w:proofErr w:type="gramEnd"/>
        <w:r w:rsidR="0023783B" w:rsidRPr="0023783B">
          <w:rPr>
            <w:rFonts w:ascii="Times New Roman" w:eastAsia="Times New Roman" w:hAnsi="Times New Roman" w:cs="Times New Roman"/>
            <w:kern w:val="36"/>
            <w:sz w:val="28"/>
            <w:szCs w:val="28"/>
            <w:shd w:val="clear" w:color="auto" w:fill="FFFFFF"/>
          </w:rPr>
          <w:t xml:space="preserve"> 11(11): 762–774.</w:t>
        </w:r>
      </w:hyperlink>
    </w:p>
    <w:p w:rsidR="00505FD2" w:rsidRPr="008617AC" w:rsidRDefault="00141A7F" w:rsidP="008617AC">
      <w:pPr>
        <w:pStyle w:val="ListeParagraf"/>
        <w:numPr>
          <w:ilvl w:val="0"/>
          <w:numId w:val="17"/>
        </w:numPr>
        <w:pBdr>
          <w:bottom w:val="single" w:sz="6" w:space="12" w:color="2C8532"/>
        </w:pBdr>
        <w:shd w:val="clear" w:color="auto" w:fill="FFFFFF"/>
        <w:spacing w:before="100" w:beforeAutospacing="1" w:after="240" w:line="360" w:lineRule="auto"/>
        <w:ind w:left="567" w:hanging="567"/>
        <w:jc w:val="both"/>
        <w:outlineLvl w:val="0"/>
        <w:rPr>
          <w:rFonts w:ascii="Times New Roman" w:eastAsia="Times New Roman" w:hAnsi="Times New Roman" w:cs="Times New Roman"/>
          <w:kern w:val="36"/>
          <w:sz w:val="28"/>
          <w:szCs w:val="28"/>
        </w:rPr>
      </w:pPr>
      <w:hyperlink r:id="rId32" w:tgtFrame="_blank" w:history="1">
        <w:proofErr w:type="spellStart"/>
        <w:r w:rsidR="00505FD2" w:rsidRPr="00505FD2">
          <w:rPr>
            <w:rFonts w:ascii="Times New Roman" w:eastAsia="Times New Roman" w:hAnsi="Times New Roman" w:cs="Times New Roman"/>
            <w:sz w:val="28"/>
            <w:szCs w:val="28"/>
          </w:rPr>
          <w:t>Gnanasekaran</w:t>
        </w:r>
        <w:proofErr w:type="spellEnd"/>
        <w:r w:rsidR="00505FD2" w:rsidRPr="00505FD2">
          <w:rPr>
            <w:rFonts w:ascii="Times New Roman" w:eastAsia="Times New Roman" w:hAnsi="Times New Roman" w:cs="Times New Roman"/>
            <w:sz w:val="28"/>
            <w:szCs w:val="28"/>
          </w:rPr>
          <w:t xml:space="preserve">, K </w:t>
        </w:r>
        <w:proofErr w:type="spellStart"/>
        <w:r w:rsidR="00505FD2" w:rsidRPr="00505FD2">
          <w:rPr>
            <w:rFonts w:ascii="Times New Roman" w:eastAsia="Times New Roman" w:hAnsi="Times New Roman" w:cs="Times New Roman"/>
            <w:sz w:val="28"/>
            <w:szCs w:val="28"/>
          </w:rPr>
          <w:t>K</w:t>
        </w:r>
        <w:proofErr w:type="spellEnd"/>
        <w:r w:rsidR="00505FD2" w:rsidRPr="00505FD2">
          <w:rPr>
            <w:rFonts w:ascii="Times New Roman" w:eastAsia="Times New Roman" w:hAnsi="Times New Roman" w:cs="Times New Roman"/>
            <w:sz w:val="28"/>
            <w:szCs w:val="28"/>
          </w:rPr>
          <w:t xml:space="preserve"> </w:t>
        </w:r>
      </w:hyperlink>
      <w:r w:rsidR="00505FD2" w:rsidRPr="00505FD2">
        <w:rPr>
          <w:rFonts w:ascii="Times New Roman" w:eastAsia="Times New Roman" w:hAnsi="Times New Roman" w:cs="Times New Roman"/>
          <w:sz w:val="28"/>
          <w:szCs w:val="28"/>
        </w:rPr>
        <w:t>, </w:t>
      </w:r>
      <w:hyperlink r:id="rId33" w:tgtFrame="_blank" w:history="1">
        <w:r w:rsidR="00505FD2" w:rsidRPr="00505FD2">
          <w:rPr>
            <w:rFonts w:ascii="Times New Roman" w:eastAsia="Times New Roman" w:hAnsi="Times New Roman" w:cs="Times New Roman"/>
            <w:sz w:val="28"/>
            <w:szCs w:val="28"/>
          </w:rPr>
          <w:t>Chacko</w:t>
        </w:r>
      </w:hyperlink>
      <w:r w:rsidR="00505FD2" w:rsidRPr="00505FD2">
        <w:rPr>
          <w:rFonts w:ascii="Times New Roman" w:eastAsia="Times New Roman" w:hAnsi="Times New Roman" w:cs="Times New Roman"/>
          <w:sz w:val="28"/>
          <w:szCs w:val="28"/>
        </w:rPr>
        <w:t xml:space="preserve"> MP, </w:t>
      </w:r>
      <w:hyperlink r:id="rId34" w:tgtFrame="_blank" w:history="1">
        <w:r w:rsidR="00505FD2" w:rsidRPr="00505FD2">
          <w:rPr>
            <w:rFonts w:ascii="Times New Roman" w:eastAsia="Times New Roman" w:hAnsi="Times New Roman" w:cs="Times New Roman"/>
            <w:sz w:val="28"/>
            <w:szCs w:val="28"/>
          </w:rPr>
          <w:t xml:space="preserve"> </w:t>
        </w:r>
        <w:proofErr w:type="spellStart"/>
        <w:r w:rsidR="00505FD2" w:rsidRPr="00505FD2">
          <w:rPr>
            <w:rFonts w:ascii="Times New Roman" w:eastAsia="Times New Roman" w:hAnsi="Times New Roman" w:cs="Times New Roman"/>
            <w:sz w:val="28"/>
            <w:szCs w:val="28"/>
          </w:rPr>
          <w:t>Manipadam</w:t>
        </w:r>
        <w:proofErr w:type="spellEnd"/>
      </w:hyperlink>
      <w:r w:rsidR="00505FD2" w:rsidRPr="00505FD2">
        <w:rPr>
          <w:rFonts w:ascii="Times New Roman" w:eastAsia="Times New Roman" w:hAnsi="Times New Roman" w:cs="Times New Roman"/>
          <w:sz w:val="28"/>
          <w:szCs w:val="28"/>
        </w:rPr>
        <w:t xml:space="preserve"> MT, </w:t>
      </w:r>
      <w:proofErr w:type="spellStart"/>
      <w:r w:rsidR="002A496F">
        <w:fldChar w:fldCharType="begin"/>
      </w:r>
      <w:r w:rsidR="002A496F">
        <w:instrText xml:space="preserve"> HYPERLINK "http://www.ijpmonline.org/searchresult.asp?search=&amp;author=MS+Bindra&amp;journal=Y&amp;but_search=Search&amp;entries=10&amp;pg=1&amp;s=0" \t "_blank" </w:instrText>
      </w:r>
      <w:r w:rsidR="002A496F">
        <w:fldChar w:fldCharType="separate"/>
      </w:r>
      <w:r w:rsidR="00505FD2" w:rsidRPr="00505FD2">
        <w:rPr>
          <w:rFonts w:ascii="Times New Roman" w:eastAsia="Times New Roman" w:hAnsi="Times New Roman" w:cs="Times New Roman"/>
          <w:sz w:val="28"/>
          <w:szCs w:val="28"/>
        </w:rPr>
        <w:t>Bindra</w:t>
      </w:r>
      <w:proofErr w:type="spellEnd"/>
      <w:r w:rsidR="002A496F">
        <w:rPr>
          <w:rFonts w:ascii="Times New Roman" w:eastAsia="Times New Roman" w:hAnsi="Times New Roman" w:cs="Times New Roman"/>
          <w:sz w:val="28"/>
          <w:szCs w:val="28"/>
        </w:rPr>
        <w:fldChar w:fldCharType="end"/>
      </w:r>
      <w:r w:rsidR="00505FD2" w:rsidRPr="00505FD2">
        <w:rPr>
          <w:rFonts w:ascii="Times New Roman" w:eastAsia="Times New Roman" w:hAnsi="Times New Roman" w:cs="Times New Roman"/>
          <w:sz w:val="28"/>
          <w:szCs w:val="28"/>
        </w:rPr>
        <w:t xml:space="preserve"> MS, </w:t>
      </w:r>
      <w:proofErr w:type="spellStart"/>
      <w:r w:rsidR="002A496F">
        <w:fldChar w:fldCharType="begin"/>
      </w:r>
      <w:r w:rsidR="002A496F">
        <w:instrText xml:space="preserve"> HYPERLINK "http://www.ijpmonline.org/searchresult.asp?search=&amp;author=Biju+George&amp;journal=Y&amp;but_search=Search&amp;entries=10&amp;pg=1&amp;s=0" \t "_blank" </w:instrText>
      </w:r>
      <w:r w:rsidR="002A496F">
        <w:fldChar w:fldCharType="separate"/>
      </w:r>
      <w:r w:rsidR="00505FD2" w:rsidRPr="00505FD2">
        <w:rPr>
          <w:rFonts w:ascii="Times New Roman" w:eastAsia="Times New Roman" w:hAnsi="Times New Roman" w:cs="Times New Roman"/>
          <w:sz w:val="28"/>
          <w:szCs w:val="28"/>
        </w:rPr>
        <w:t>Biju</w:t>
      </w:r>
      <w:proofErr w:type="spellEnd"/>
      <w:r w:rsidR="00505FD2" w:rsidRPr="00505FD2">
        <w:rPr>
          <w:rFonts w:ascii="Times New Roman" w:eastAsia="Times New Roman" w:hAnsi="Times New Roman" w:cs="Times New Roman"/>
          <w:sz w:val="28"/>
          <w:szCs w:val="28"/>
        </w:rPr>
        <w:t xml:space="preserve"> </w:t>
      </w:r>
      <w:r w:rsidR="002A496F">
        <w:rPr>
          <w:rFonts w:ascii="Times New Roman" w:eastAsia="Times New Roman" w:hAnsi="Times New Roman" w:cs="Times New Roman"/>
          <w:sz w:val="28"/>
          <w:szCs w:val="28"/>
        </w:rPr>
        <w:fldChar w:fldCharType="end"/>
      </w:r>
      <w:r w:rsidR="00505FD2" w:rsidRPr="00505FD2">
        <w:rPr>
          <w:rFonts w:ascii="Times New Roman" w:eastAsia="Times New Roman" w:hAnsi="Times New Roman" w:cs="Times New Roman"/>
          <w:sz w:val="28"/>
          <w:szCs w:val="28"/>
        </w:rPr>
        <w:t xml:space="preserve">G and </w:t>
      </w:r>
      <w:hyperlink r:id="rId35" w:tgtFrame="_blank" w:history="1">
        <w:proofErr w:type="spellStart"/>
        <w:r w:rsidR="00505FD2" w:rsidRPr="00505FD2">
          <w:rPr>
            <w:rFonts w:ascii="Times New Roman" w:eastAsia="Times New Roman" w:hAnsi="Times New Roman" w:cs="Times New Roman"/>
            <w:sz w:val="28"/>
            <w:szCs w:val="28"/>
          </w:rPr>
          <w:t>Vivi</w:t>
        </w:r>
        <w:proofErr w:type="spellEnd"/>
        <w:r w:rsidR="00505FD2" w:rsidRPr="00505FD2">
          <w:rPr>
            <w:rFonts w:ascii="Times New Roman" w:eastAsia="Times New Roman" w:hAnsi="Times New Roman" w:cs="Times New Roman"/>
            <w:sz w:val="28"/>
            <w:szCs w:val="28"/>
          </w:rPr>
          <w:t xml:space="preserve"> M S</w:t>
        </w:r>
      </w:hyperlink>
      <w:r w:rsidR="00505FD2" w:rsidRPr="00505FD2">
        <w:rPr>
          <w:rFonts w:ascii="Times New Roman" w:eastAsia="Times New Roman" w:hAnsi="Times New Roman" w:cs="Times New Roman"/>
          <w:sz w:val="28"/>
          <w:szCs w:val="28"/>
        </w:rPr>
        <w:t xml:space="preserve">. (2016). </w:t>
      </w:r>
      <w:proofErr w:type="gramStart"/>
      <w:r w:rsidR="00505FD2" w:rsidRPr="00505FD2">
        <w:rPr>
          <w:rFonts w:ascii="Times New Roman" w:eastAsia="Calibri" w:hAnsi="Times New Roman" w:cs="Times New Roman"/>
          <w:sz w:val="28"/>
          <w:szCs w:val="28"/>
          <w:shd w:val="clear" w:color="auto" w:fill="FFFFFF"/>
        </w:rPr>
        <w:t>Acute</w:t>
      </w:r>
      <w:proofErr w:type="gramEnd"/>
      <w:r w:rsidR="00505FD2" w:rsidRPr="00505FD2">
        <w:rPr>
          <w:rFonts w:ascii="Times New Roman" w:eastAsia="Calibri" w:hAnsi="Times New Roman" w:cs="Times New Roman"/>
          <w:sz w:val="28"/>
          <w:szCs w:val="28"/>
          <w:shd w:val="clear" w:color="auto" w:fill="FFFFFF"/>
        </w:rPr>
        <w:t xml:space="preserve"> </w:t>
      </w:r>
      <w:proofErr w:type="spellStart"/>
      <w:r w:rsidR="00505FD2" w:rsidRPr="00505FD2">
        <w:rPr>
          <w:rFonts w:ascii="Times New Roman" w:eastAsia="Calibri" w:hAnsi="Times New Roman" w:cs="Times New Roman"/>
          <w:sz w:val="28"/>
          <w:szCs w:val="28"/>
          <w:shd w:val="clear" w:color="auto" w:fill="FFFFFF"/>
        </w:rPr>
        <w:t>monoblastic</w:t>
      </w:r>
      <w:proofErr w:type="spellEnd"/>
      <w:r w:rsidR="00505FD2" w:rsidRPr="00505FD2">
        <w:rPr>
          <w:rFonts w:ascii="Times New Roman" w:eastAsia="Calibri" w:hAnsi="Times New Roman" w:cs="Times New Roman"/>
          <w:sz w:val="28"/>
          <w:szCs w:val="28"/>
          <w:shd w:val="clear" w:color="auto" w:fill="FFFFFF"/>
        </w:rPr>
        <w:t xml:space="preserve"> leukemia with abnormal eosinophils and inversion (16): A rare entity. Indian journal of pathology a</w:t>
      </w:r>
      <w:r w:rsidR="00505FD2">
        <w:rPr>
          <w:rFonts w:ascii="Times New Roman" w:eastAsia="Calibri" w:hAnsi="Times New Roman" w:cs="Times New Roman"/>
          <w:sz w:val="28"/>
          <w:szCs w:val="28"/>
          <w:shd w:val="clear" w:color="auto" w:fill="FFFFFF"/>
        </w:rPr>
        <w:t xml:space="preserve">nd microbiology. </w:t>
      </w:r>
      <w:proofErr w:type="gramStart"/>
      <w:r w:rsidR="00505FD2">
        <w:rPr>
          <w:rFonts w:ascii="Times New Roman" w:eastAsia="Calibri" w:hAnsi="Times New Roman" w:cs="Times New Roman"/>
          <w:sz w:val="28"/>
          <w:szCs w:val="28"/>
          <w:shd w:val="clear" w:color="auto" w:fill="FFFFFF"/>
        </w:rPr>
        <w:t>59:1 ;</w:t>
      </w:r>
      <w:proofErr w:type="gramEnd"/>
      <w:r w:rsidR="00505FD2">
        <w:rPr>
          <w:rFonts w:ascii="Times New Roman" w:eastAsia="Calibri" w:hAnsi="Times New Roman" w:cs="Times New Roman"/>
          <w:sz w:val="28"/>
          <w:szCs w:val="28"/>
          <w:shd w:val="clear" w:color="auto" w:fill="FFFFFF"/>
        </w:rPr>
        <w:t xml:space="preserve"> 104-106.</w:t>
      </w:r>
    </w:p>
    <w:p w:rsidR="00505FD2" w:rsidRPr="00505FD2" w:rsidRDefault="00505FD2" w:rsidP="008617AC">
      <w:pPr>
        <w:pStyle w:val="ListeParagraf"/>
        <w:numPr>
          <w:ilvl w:val="0"/>
          <w:numId w:val="17"/>
        </w:numPr>
        <w:pBdr>
          <w:bottom w:val="single" w:sz="6" w:space="12" w:color="2C8532"/>
        </w:pBdr>
        <w:shd w:val="clear" w:color="auto" w:fill="FFFFFF"/>
        <w:spacing w:before="100" w:beforeAutospacing="1" w:after="240" w:line="360" w:lineRule="auto"/>
        <w:ind w:left="567" w:hanging="567"/>
        <w:jc w:val="both"/>
        <w:outlineLvl w:val="0"/>
        <w:rPr>
          <w:rFonts w:ascii="Times New Roman" w:eastAsia="Times New Roman" w:hAnsi="Times New Roman" w:cs="Times New Roman"/>
          <w:kern w:val="36"/>
          <w:sz w:val="28"/>
          <w:szCs w:val="28"/>
        </w:rPr>
      </w:pPr>
      <w:r>
        <w:rPr>
          <w:rFonts w:ascii="Times New Roman" w:eastAsia="Calibri" w:hAnsi="Times New Roman" w:cs="Times New Roman"/>
          <w:sz w:val="28"/>
          <w:szCs w:val="28"/>
          <w:shd w:val="clear" w:color="auto" w:fill="FFFFFF"/>
        </w:rPr>
        <w:t xml:space="preserve">  </w:t>
      </w:r>
      <w:r w:rsidRPr="00C10F35">
        <w:rPr>
          <w:rFonts w:ascii="Times New Roman" w:eastAsia="Times New Roman" w:hAnsi="Times New Roman" w:cs="Times New Roman"/>
          <w:kern w:val="36"/>
          <w:sz w:val="28"/>
          <w:szCs w:val="28"/>
        </w:rPr>
        <w:t>Deng</w:t>
      </w:r>
      <w:r w:rsidRPr="00C10F35">
        <w:rPr>
          <w:rFonts w:ascii="Times New Roman" w:eastAsia="Times New Roman" w:hAnsi="Times New Roman" w:cs="Times New Roman"/>
          <w:kern w:val="36"/>
          <w:sz w:val="28"/>
          <w:szCs w:val="28"/>
          <w:shd w:val="clear" w:color="auto" w:fill="FFFFFF"/>
        </w:rPr>
        <w:t xml:space="preserve">, </w:t>
      </w:r>
      <w:proofErr w:type="spellStart"/>
      <w:r w:rsidRPr="00C10F35">
        <w:rPr>
          <w:rFonts w:ascii="Times New Roman" w:eastAsia="Times New Roman" w:hAnsi="Times New Roman" w:cs="Times New Roman"/>
          <w:kern w:val="36"/>
          <w:sz w:val="28"/>
          <w:szCs w:val="28"/>
        </w:rPr>
        <w:t>Rui</w:t>
      </w:r>
      <w:proofErr w:type="spellEnd"/>
      <w:r w:rsidRPr="00C10F35">
        <w:rPr>
          <w:rFonts w:ascii="Times New Roman" w:eastAsia="Times New Roman" w:hAnsi="Times New Roman" w:cs="Times New Roman"/>
          <w:kern w:val="36"/>
          <w:sz w:val="28"/>
          <w:szCs w:val="28"/>
        </w:rPr>
        <w:t>,  Fang</w:t>
      </w:r>
      <w:r w:rsidRPr="00C10F35">
        <w:rPr>
          <w:rFonts w:ascii="Times New Roman" w:eastAsia="Times New Roman" w:hAnsi="Times New Roman" w:cs="Times New Roman"/>
          <w:kern w:val="36"/>
          <w:sz w:val="28"/>
          <w:szCs w:val="28"/>
        </w:rPr>
        <w:noBreakHyphen/>
        <w:t>Yi Fan</w:t>
      </w:r>
      <w:r w:rsidRPr="00C10F35">
        <w:rPr>
          <w:rFonts w:ascii="Times New Roman" w:eastAsia="Times New Roman" w:hAnsi="Times New Roman" w:cs="Times New Roman"/>
          <w:kern w:val="36"/>
          <w:sz w:val="28"/>
          <w:szCs w:val="28"/>
          <w:shd w:val="clear" w:color="auto" w:fill="FFFFFF"/>
        </w:rPr>
        <w:t>,</w:t>
      </w:r>
      <w:r w:rsidRPr="00C10F35">
        <w:rPr>
          <w:rFonts w:ascii="Times New Roman" w:eastAsia="Times New Roman" w:hAnsi="Times New Roman" w:cs="Times New Roman"/>
          <w:kern w:val="36"/>
          <w:sz w:val="28"/>
          <w:szCs w:val="28"/>
        </w:rPr>
        <w:t xml:space="preserve">  Hai Yi</w:t>
      </w:r>
      <w:r w:rsidRPr="00C10F35">
        <w:rPr>
          <w:rFonts w:ascii="Times New Roman" w:eastAsia="Times New Roman" w:hAnsi="Times New Roman" w:cs="Times New Roman"/>
          <w:kern w:val="36"/>
          <w:sz w:val="28"/>
          <w:szCs w:val="28"/>
          <w:shd w:val="clear" w:color="auto" w:fill="FFFFFF"/>
        </w:rPr>
        <w:t>,</w:t>
      </w:r>
      <w:r w:rsidRPr="00C10F35">
        <w:rPr>
          <w:rFonts w:ascii="Times New Roman" w:eastAsia="Times New Roman" w:hAnsi="Times New Roman" w:cs="Times New Roman"/>
          <w:kern w:val="36"/>
          <w:sz w:val="28"/>
          <w:szCs w:val="28"/>
        </w:rPr>
        <w:t xml:space="preserve">  Li Fu</w:t>
      </w:r>
      <w:r w:rsidRPr="00C10F35">
        <w:rPr>
          <w:rFonts w:ascii="Times New Roman" w:eastAsia="Times New Roman" w:hAnsi="Times New Roman" w:cs="Times New Roman"/>
          <w:kern w:val="36"/>
          <w:sz w:val="28"/>
          <w:szCs w:val="28"/>
          <w:shd w:val="clear" w:color="auto" w:fill="FFFFFF"/>
        </w:rPr>
        <w:t>,</w:t>
      </w:r>
      <w:r w:rsidRPr="00C10F35">
        <w:rPr>
          <w:rFonts w:ascii="Times New Roman" w:eastAsia="Times New Roman" w:hAnsi="Times New Roman" w:cs="Times New Roman"/>
          <w:kern w:val="36"/>
          <w:sz w:val="28"/>
          <w:szCs w:val="28"/>
        </w:rPr>
        <w:t xml:space="preserve">  Yan Zeng</w:t>
      </w:r>
      <w:r w:rsidRPr="00C10F35">
        <w:rPr>
          <w:rFonts w:ascii="Times New Roman" w:eastAsia="Times New Roman" w:hAnsi="Times New Roman" w:cs="Times New Roman"/>
          <w:kern w:val="36"/>
          <w:sz w:val="28"/>
          <w:szCs w:val="28"/>
          <w:shd w:val="clear" w:color="auto" w:fill="FFFFFF"/>
        </w:rPr>
        <w:t>,</w:t>
      </w:r>
      <w:r w:rsidRPr="00C10F35">
        <w:rPr>
          <w:rFonts w:ascii="Times New Roman" w:eastAsia="Times New Roman" w:hAnsi="Times New Roman" w:cs="Times New Roman"/>
          <w:kern w:val="36"/>
          <w:sz w:val="28"/>
          <w:szCs w:val="28"/>
        </w:rPr>
        <w:t xml:space="preserve">  Yi Wang</w:t>
      </w:r>
      <w:r w:rsidRPr="00C10F35">
        <w:rPr>
          <w:rFonts w:ascii="Times New Roman" w:eastAsia="Times New Roman" w:hAnsi="Times New Roman" w:cs="Times New Roman"/>
          <w:kern w:val="36"/>
          <w:sz w:val="28"/>
          <w:szCs w:val="28"/>
          <w:shd w:val="clear" w:color="auto" w:fill="FFFFFF"/>
        </w:rPr>
        <w:t>,</w:t>
      </w:r>
      <w:r w:rsidRPr="00C10F35">
        <w:rPr>
          <w:rFonts w:ascii="Times New Roman" w:eastAsia="Times New Roman" w:hAnsi="Times New Roman" w:cs="Times New Roman"/>
          <w:kern w:val="36"/>
          <w:sz w:val="28"/>
          <w:szCs w:val="28"/>
        </w:rPr>
        <w:t xml:space="preserve"> </w:t>
      </w:r>
      <w:r>
        <w:rPr>
          <w:rFonts w:ascii="Times New Roman" w:eastAsia="Times New Roman" w:hAnsi="Times New Roman" w:cs="Times New Roman"/>
          <w:kern w:val="36"/>
          <w:sz w:val="28"/>
          <w:szCs w:val="28"/>
        </w:rPr>
        <w:t xml:space="preserve"> Xiao</w:t>
      </w:r>
      <w:r>
        <w:rPr>
          <w:rFonts w:ascii="Times New Roman" w:eastAsia="Times New Roman" w:hAnsi="Times New Roman" w:cs="Times New Roman"/>
          <w:kern w:val="36"/>
          <w:sz w:val="28"/>
          <w:szCs w:val="28"/>
        </w:rPr>
        <w:noBreakHyphen/>
        <w:t>Juan Miao,  et al</w:t>
      </w:r>
      <w:r w:rsidRPr="00C10F35">
        <w:rPr>
          <w:rFonts w:ascii="Times New Roman" w:eastAsia="Times New Roman" w:hAnsi="Times New Roman" w:cs="Times New Roman"/>
          <w:kern w:val="36"/>
          <w:sz w:val="28"/>
          <w:szCs w:val="28"/>
        </w:rPr>
        <w:t xml:space="preserve">. (2017). Cytotoxic T lymphocytes promote </w:t>
      </w:r>
      <w:proofErr w:type="spellStart"/>
      <w:r w:rsidRPr="00C10F35">
        <w:rPr>
          <w:rFonts w:ascii="Times New Roman" w:eastAsia="Times New Roman" w:hAnsi="Times New Roman" w:cs="Times New Roman"/>
          <w:kern w:val="36"/>
          <w:sz w:val="28"/>
          <w:szCs w:val="28"/>
        </w:rPr>
        <w:t>cytarabine</w:t>
      </w:r>
      <w:proofErr w:type="spellEnd"/>
      <w:r w:rsidRPr="00C10F35">
        <w:rPr>
          <w:rFonts w:ascii="Times New Roman" w:eastAsia="Times New Roman" w:hAnsi="Times New Roman" w:cs="Times New Roman"/>
          <w:kern w:val="36"/>
          <w:sz w:val="28"/>
          <w:szCs w:val="28"/>
        </w:rPr>
        <w:t>-induced acute myeloid leukemia cell apoptosis via in</w:t>
      </w:r>
      <w:r>
        <w:rPr>
          <w:rFonts w:ascii="Times New Roman" w:eastAsia="Times New Roman" w:hAnsi="Times New Roman" w:cs="Times New Roman"/>
          <w:kern w:val="36"/>
          <w:sz w:val="28"/>
          <w:szCs w:val="28"/>
        </w:rPr>
        <w:t>hibiting Bcl-2 expression. Experimental and therapeutic medicine</w:t>
      </w:r>
      <w:r w:rsidRPr="00C10F35">
        <w:rPr>
          <w:rFonts w:ascii="Times New Roman" w:eastAsia="Times New Roman" w:hAnsi="Times New Roman" w:cs="Times New Roman"/>
          <w:kern w:val="36"/>
          <w:sz w:val="28"/>
          <w:szCs w:val="28"/>
        </w:rPr>
        <w:t>. 14: 1081:1085.</w:t>
      </w:r>
    </w:p>
    <w:p w:rsidR="00505FD2" w:rsidRPr="00505FD2" w:rsidRDefault="00505FD2" w:rsidP="008617AC">
      <w:pPr>
        <w:pStyle w:val="ListeParagraf"/>
        <w:numPr>
          <w:ilvl w:val="0"/>
          <w:numId w:val="17"/>
        </w:numPr>
        <w:pBdr>
          <w:bottom w:val="single" w:sz="6" w:space="12" w:color="2C8532"/>
        </w:pBdr>
        <w:shd w:val="clear" w:color="auto" w:fill="FFFFFF"/>
        <w:spacing w:before="100" w:beforeAutospacing="1" w:after="240" w:line="360" w:lineRule="auto"/>
        <w:ind w:left="567" w:hanging="567"/>
        <w:jc w:val="both"/>
        <w:outlineLvl w:val="0"/>
        <w:rPr>
          <w:rFonts w:ascii="Times New Roman" w:eastAsia="Times New Roman" w:hAnsi="Times New Roman" w:cs="Times New Roman"/>
          <w:kern w:val="36"/>
          <w:sz w:val="28"/>
          <w:szCs w:val="28"/>
        </w:rPr>
      </w:pPr>
      <w:proofErr w:type="spellStart"/>
      <w:r w:rsidRPr="00C10F35">
        <w:rPr>
          <w:rFonts w:ascii="Times New Roman" w:eastAsia="Times New Roman" w:hAnsi="Times New Roman" w:cs="Times New Roman"/>
          <w:kern w:val="36"/>
          <w:sz w:val="28"/>
          <w:szCs w:val="28"/>
        </w:rPr>
        <w:t>Hatzl</w:t>
      </w:r>
      <w:proofErr w:type="spellEnd"/>
      <w:r w:rsidRPr="00C10F35">
        <w:rPr>
          <w:rFonts w:ascii="Times New Roman" w:eastAsia="Times New Roman" w:hAnsi="Times New Roman" w:cs="Times New Roman"/>
          <w:kern w:val="36"/>
          <w:sz w:val="28"/>
          <w:szCs w:val="28"/>
        </w:rPr>
        <w:t xml:space="preserve">, </w:t>
      </w:r>
      <w:hyperlink r:id="rId36" w:history="1">
        <w:r w:rsidRPr="00C10F35">
          <w:rPr>
            <w:rFonts w:ascii="Times New Roman" w:eastAsia="Times New Roman" w:hAnsi="Times New Roman" w:cs="Times New Roman"/>
            <w:kern w:val="36"/>
            <w:sz w:val="28"/>
            <w:szCs w:val="28"/>
            <w:shd w:val="clear" w:color="auto" w:fill="FFFFFF"/>
          </w:rPr>
          <w:t xml:space="preserve">S. </w:t>
        </w:r>
      </w:hyperlink>
      <w:r w:rsidRPr="00C10F35">
        <w:rPr>
          <w:rFonts w:ascii="Times New Roman" w:eastAsia="Times New Roman" w:hAnsi="Times New Roman" w:cs="Times New Roman"/>
          <w:kern w:val="36"/>
          <w:sz w:val="28"/>
          <w:szCs w:val="28"/>
          <w:shd w:val="clear" w:color="auto" w:fill="FFFFFF"/>
        </w:rPr>
        <w:t>, </w:t>
      </w:r>
      <w:proofErr w:type="spellStart"/>
      <w:r w:rsidR="002A496F">
        <w:fldChar w:fldCharType="begin"/>
      </w:r>
      <w:r w:rsidR="002A496F">
        <w:instrText xml:space="preserve"> HYPERLINK "https://www.ncbi.nlm.nih.gov/pubmed/?term=Uhl%20B%5BAuthor%5D&amp;cauthor=true&amp;cauthor_uid=30050398" </w:instrText>
      </w:r>
      <w:r w:rsidR="002A496F">
        <w:fldChar w:fldCharType="separate"/>
      </w:r>
      <w:r w:rsidRPr="00C10F35">
        <w:rPr>
          <w:rFonts w:ascii="Times New Roman" w:eastAsia="Times New Roman" w:hAnsi="Times New Roman" w:cs="Times New Roman"/>
          <w:kern w:val="36"/>
          <w:sz w:val="28"/>
          <w:szCs w:val="28"/>
          <w:shd w:val="clear" w:color="auto" w:fill="FFFFFF"/>
        </w:rPr>
        <w:t>Uhl</w:t>
      </w:r>
      <w:proofErr w:type="spellEnd"/>
      <w:r w:rsidR="002A496F">
        <w:rPr>
          <w:rFonts w:ascii="Times New Roman" w:eastAsia="Times New Roman" w:hAnsi="Times New Roman" w:cs="Times New Roman"/>
          <w:kern w:val="36"/>
          <w:sz w:val="28"/>
          <w:szCs w:val="28"/>
          <w:shd w:val="clear" w:color="auto" w:fill="FFFFFF"/>
        </w:rPr>
        <w:fldChar w:fldCharType="end"/>
      </w:r>
      <w:r>
        <w:rPr>
          <w:rFonts w:ascii="Times New Roman" w:eastAsia="Times New Roman" w:hAnsi="Times New Roman" w:cs="Times New Roman"/>
          <w:kern w:val="36"/>
          <w:sz w:val="28"/>
          <w:szCs w:val="28"/>
          <w:shd w:val="clear" w:color="auto" w:fill="FFFFFF"/>
        </w:rPr>
        <w:t xml:space="preserve"> B</w:t>
      </w:r>
      <w:r w:rsidRPr="00C10F35">
        <w:rPr>
          <w:rFonts w:ascii="Times New Roman" w:eastAsia="Times New Roman" w:hAnsi="Times New Roman" w:cs="Times New Roman"/>
          <w:kern w:val="36"/>
          <w:sz w:val="28"/>
          <w:szCs w:val="28"/>
          <w:shd w:val="clear" w:color="auto" w:fill="FFFFFF"/>
        </w:rPr>
        <w:t>, </w:t>
      </w:r>
      <w:proofErr w:type="spellStart"/>
      <w:r w:rsidR="002A496F">
        <w:fldChar w:fldCharType="begin"/>
      </w:r>
      <w:r w:rsidR="002A496F">
        <w:instrText xml:space="preserve"> HYPERLINK "https://www.ncbi.nlm.nih.gov/pubmed/?term=Hinterramskogler%20M%5BAuthor%5D&amp;cauthor=true&amp;cauthor_uid=30050398" </w:instrText>
      </w:r>
      <w:r w:rsidR="002A496F">
        <w:fldChar w:fldCharType="separate"/>
      </w:r>
      <w:r w:rsidRPr="00C10F35">
        <w:rPr>
          <w:rFonts w:ascii="Times New Roman" w:eastAsia="Times New Roman" w:hAnsi="Times New Roman" w:cs="Times New Roman"/>
          <w:kern w:val="36"/>
          <w:sz w:val="28"/>
          <w:szCs w:val="28"/>
          <w:shd w:val="clear" w:color="auto" w:fill="FFFFFF"/>
        </w:rPr>
        <w:t>Hinterramskogler</w:t>
      </w:r>
      <w:proofErr w:type="spellEnd"/>
      <w:r w:rsidR="002A496F">
        <w:rPr>
          <w:rFonts w:ascii="Times New Roman" w:eastAsia="Times New Roman" w:hAnsi="Times New Roman" w:cs="Times New Roman"/>
          <w:kern w:val="36"/>
          <w:sz w:val="28"/>
          <w:szCs w:val="28"/>
          <w:shd w:val="clear" w:color="auto" w:fill="FFFFFF"/>
        </w:rPr>
        <w:fldChar w:fldCharType="end"/>
      </w:r>
      <w:r>
        <w:rPr>
          <w:rFonts w:ascii="Times New Roman" w:eastAsia="Times New Roman" w:hAnsi="Times New Roman" w:cs="Times New Roman"/>
          <w:kern w:val="36"/>
          <w:sz w:val="28"/>
          <w:szCs w:val="28"/>
          <w:shd w:val="clear" w:color="auto" w:fill="FFFFFF"/>
        </w:rPr>
        <w:t xml:space="preserve"> M</w:t>
      </w:r>
      <w:r w:rsidRPr="00C10F35">
        <w:rPr>
          <w:rFonts w:ascii="Times New Roman" w:eastAsia="Times New Roman" w:hAnsi="Times New Roman" w:cs="Times New Roman"/>
          <w:kern w:val="36"/>
          <w:sz w:val="28"/>
          <w:szCs w:val="28"/>
          <w:shd w:val="clear" w:color="auto" w:fill="FFFFFF"/>
        </w:rPr>
        <w:t>, </w:t>
      </w:r>
      <w:hyperlink r:id="rId37" w:history="1">
        <w:r>
          <w:rPr>
            <w:rFonts w:ascii="Times New Roman" w:eastAsia="Times New Roman" w:hAnsi="Times New Roman" w:cs="Times New Roman"/>
            <w:kern w:val="36"/>
            <w:sz w:val="28"/>
            <w:szCs w:val="28"/>
            <w:shd w:val="clear" w:color="auto" w:fill="FFFFFF"/>
          </w:rPr>
          <w:t xml:space="preserve"> </w:t>
        </w:r>
        <w:proofErr w:type="spellStart"/>
        <w:r w:rsidRPr="00C10F35">
          <w:rPr>
            <w:rFonts w:ascii="Times New Roman" w:eastAsia="Times New Roman" w:hAnsi="Times New Roman" w:cs="Times New Roman"/>
            <w:kern w:val="36"/>
            <w:sz w:val="28"/>
            <w:szCs w:val="28"/>
            <w:shd w:val="clear" w:color="auto" w:fill="FFFFFF"/>
          </w:rPr>
          <w:t>Leber</w:t>
        </w:r>
        <w:proofErr w:type="spellEnd"/>
      </w:hyperlink>
      <w:r>
        <w:rPr>
          <w:rFonts w:ascii="Times New Roman" w:eastAsia="Times New Roman" w:hAnsi="Times New Roman" w:cs="Times New Roman"/>
          <w:kern w:val="36"/>
          <w:sz w:val="28"/>
          <w:szCs w:val="28"/>
          <w:shd w:val="clear" w:color="auto" w:fill="FFFFFF"/>
        </w:rPr>
        <w:t xml:space="preserve"> S</w:t>
      </w:r>
      <w:r w:rsidRPr="00C10F35">
        <w:rPr>
          <w:rFonts w:ascii="Times New Roman" w:eastAsia="Times New Roman" w:hAnsi="Times New Roman" w:cs="Times New Roman"/>
          <w:kern w:val="36"/>
          <w:sz w:val="28"/>
          <w:szCs w:val="28"/>
          <w:shd w:val="clear" w:color="auto" w:fill="FFFFFF"/>
        </w:rPr>
        <w:t>, </w:t>
      </w:r>
      <w:hyperlink r:id="rId38" w:history="1">
        <w:r w:rsidRPr="00C10F35">
          <w:rPr>
            <w:rFonts w:ascii="Times New Roman" w:eastAsia="Times New Roman" w:hAnsi="Times New Roman" w:cs="Times New Roman"/>
            <w:kern w:val="36"/>
            <w:sz w:val="28"/>
            <w:szCs w:val="28"/>
            <w:shd w:val="clear" w:color="auto" w:fill="FFFFFF"/>
          </w:rPr>
          <w:t>Eisner</w:t>
        </w:r>
      </w:hyperlink>
      <w:r>
        <w:rPr>
          <w:rFonts w:ascii="Times New Roman" w:eastAsia="Times New Roman" w:hAnsi="Times New Roman" w:cs="Times New Roman"/>
          <w:kern w:val="36"/>
          <w:sz w:val="28"/>
          <w:szCs w:val="28"/>
          <w:shd w:val="clear" w:color="auto" w:fill="FFFFFF"/>
        </w:rPr>
        <w:t xml:space="preserve"> F</w:t>
      </w:r>
      <w:r w:rsidRPr="00C10F35">
        <w:rPr>
          <w:rFonts w:ascii="Times New Roman" w:eastAsia="Times New Roman" w:hAnsi="Times New Roman" w:cs="Times New Roman"/>
          <w:kern w:val="36"/>
          <w:sz w:val="28"/>
          <w:szCs w:val="28"/>
          <w:shd w:val="clear" w:color="auto" w:fill="FFFFFF"/>
        </w:rPr>
        <w:t>, </w:t>
      </w:r>
      <w:hyperlink r:id="rId39" w:history="1">
        <w:r w:rsidRPr="00C10F35">
          <w:rPr>
            <w:rFonts w:ascii="Times New Roman" w:eastAsia="Times New Roman" w:hAnsi="Times New Roman" w:cs="Times New Roman"/>
            <w:kern w:val="36"/>
            <w:sz w:val="28"/>
            <w:szCs w:val="28"/>
            <w:shd w:val="clear" w:color="auto" w:fill="FFFFFF"/>
          </w:rPr>
          <w:t xml:space="preserve"> Haring</w:t>
        </w:r>
      </w:hyperlink>
      <w:r>
        <w:rPr>
          <w:rFonts w:ascii="Times New Roman" w:eastAsia="Times New Roman" w:hAnsi="Times New Roman" w:cs="Times New Roman"/>
          <w:kern w:val="36"/>
          <w:sz w:val="28"/>
          <w:szCs w:val="28"/>
          <w:shd w:val="clear" w:color="auto" w:fill="FFFFFF"/>
        </w:rPr>
        <w:t xml:space="preserve"> M</w:t>
      </w:r>
      <w:r w:rsidRPr="00C10F35">
        <w:rPr>
          <w:rFonts w:ascii="Times New Roman" w:eastAsia="Times New Roman" w:hAnsi="Times New Roman" w:cs="Times New Roman"/>
          <w:kern w:val="36"/>
          <w:sz w:val="28"/>
          <w:szCs w:val="28"/>
          <w:shd w:val="clear" w:color="auto" w:fill="FFFFFF"/>
        </w:rPr>
        <w:t>, and </w:t>
      </w:r>
      <w:hyperlink r:id="rId40" w:history="1">
        <w:r w:rsidRPr="00C10F35">
          <w:rPr>
            <w:rFonts w:ascii="Times New Roman" w:eastAsia="Times New Roman" w:hAnsi="Times New Roman" w:cs="Times New Roman"/>
            <w:kern w:val="36"/>
            <w:sz w:val="28"/>
            <w:szCs w:val="28"/>
            <w:shd w:val="clear" w:color="auto" w:fill="FFFFFF"/>
          </w:rPr>
          <w:t>Jud</w:t>
        </w:r>
      </w:hyperlink>
      <w:r>
        <w:rPr>
          <w:rFonts w:ascii="Times New Roman" w:eastAsia="Times New Roman" w:hAnsi="Times New Roman" w:cs="Times New Roman"/>
          <w:kern w:val="36"/>
          <w:sz w:val="28"/>
          <w:szCs w:val="28"/>
          <w:shd w:val="clear" w:color="auto" w:fill="FFFFFF"/>
        </w:rPr>
        <w:t xml:space="preserve"> P</w:t>
      </w:r>
      <w:r w:rsidRPr="00C10F35">
        <w:rPr>
          <w:rFonts w:ascii="Times New Roman" w:eastAsia="Times New Roman" w:hAnsi="Times New Roman" w:cs="Times New Roman"/>
          <w:kern w:val="36"/>
          <w:sz w:val="28"/>
          <w:szCs w:val="28"/>
        </w:rPr>
        <w:t xml:space="preserve">. (2018). Acute myeloid leukemia with severe coagulation disorder and </w:t>
      </w:r>
      <w:r w:rsidRPr="00C10F35">
        <w:rPr>
          <w:rFonts w:ascii="Times New Roman" w:eastAsia="Times New Roman" w:hAnsi="Times New Roman" w:cs="Times New Roman"/>
          <w:kern w:val="36"/>
          <w:sz w:val="28"/>
          <w:szCs w:val="28"/>
        </w:rPr>
        <w:lastRenderedPageBreak/>
        <w:t xml:space="preserve">concomitant central nervous system bleeding – a clinical diagnostic case report. </w:t>
      </w:r>
      <w:r w:rsidRPr="00C10F35">
        <w:rPr>
          <w:rFonts w:ascii="Times New Roman" w:eastAsia="Times New Roman" w:hAnsi="Times New Roman" w:cs="Times New Roman"/>
          <w:spacing w:val="-7"/>
          <w:kern w:val="36"/>
          <w:sz w:val="28"/>
          <w:szCs w:val="28"/>
        </w:rPr>
        <w:t>The journal of the international federation of clinical chemistry and lab medicine.</w:t>
      </w:r>
      <w:r w:rsidRPr="00C10F35">
        <w:rPr>
          <w:rFonts w:ascii="Times New Roman" w:eastAsia="Times New Roman" w:hAnsi="Times New Roman" w:cs="Times New Roman"/>
          <w:kern w:val="36"/>
          <w:sz w:val="28"/>
          <w:szCs w:val="28"/>
        </w:rPr>
        <w:t xml:space="preserve"> </w:t>
      </w:r>
      <w:r w:rsidRPr="00C10F35">
        <w:rPr>
          <w:rFonts w:ascii="Times New Roman" w:eastAsia="Times New Roman" w:hAnsi="Times New Roman" w:cs="Times New Roman"/>
          <w:kern w:val="36"/>
          <w:sz w:val="28"/>
          <w:szCs w:val="28"/>
          <w:shd w:val="clear" w:color="auto" w:fill="FFFFFF"/>
        </w:rPr>
        <w:t>29(2). 146:151.</w:t>
      </w:r>
    </w:p>
    <w:p w:rsidR="00505FD2" w:rsidRPr="00505FD2" w:rsidRDefault="00141A7F" w:rsidP="008617AC">
      <w:pPr>
        <w:pStyle w:val="ListeParagraf"/>
        <w:numPr>
          <w:ilvl w:val="0"/>
          <w:numId w:val="17"/>
        </w:numPr>
        <w:pBdr>
          <w:bottom w:val="single" w:sz="6" w:space="12" w:color="2C8532"/>
        </w:pBdr>
        <w:shd w:val="clear" w:color="auto" w:fill="FFFFFF"/>
        <w:spacing w:before="100" w:beforeAutospacing="1" w:after="240" w:line="360" w:lineRule="auto"/>
        <w:ind w:left="567" w:hanging="567"/>
        <w:jc w:val="both"/>
        <w:outlineLvl w:val="0"/>
        <w:rPr>
          <w:rFonts w:ascii="Times New Roman" w:eastAsia="Times New Roman" w:hAnsi="Times New Roman" w:cs="Times New Roman"/>
          <w:kern w:val="36"/>
          <w:sz w:val="28"/>
          <w:szCs w:val="28"/>
        </w:rPr>
      </w:pPr>
      <w:hyperlink r:id="rId41" w:tgtFrame="_blank" w:history="1">
        <w:proofErr w:type="spellStart"/>
        <w:r w:rsidR="00505FD2" w:rsidRPr="00505FD2">
          <w:rPr>
            <w:rFonts w:ascii="Times New Roman" w:eastAsia="Times New Roman" w:hAnsi="Times New Roman" w:cs="Times New Roman"/>
            <w:sz w:val="28"/>
            <w:szCs w:val="28"/>
          </w:rPr>
          <w:t>Gnanasekaran</w:t>
        </w:r>
        <w:proofErr w:type="spellEnd"/>
        <w:r w:rsidR="00505FD2" w:rsidRPr="00505FD2">
          <w:rPr>
            <w:rFonts w:ascii="Times New Roman" w:eastAsia="Times New Roman" w:hAnsi="Times New Roman" w:cs="Times New Roman"/>
            <w:sz w:val="28"/>
            <w:szCs w:val="28"/>
          </w:rPr>
          <w:t xml:space="preserve">, K </w:t>
        </w:r>
        <w:proofErr w:type="spellStart"/>
        <w:r w:rsidR="00505FD2" w:rsidRPr="00505FD2">
          <w:rPr>
            <w:rFonts w:ascii="Times New Roman" w:eastAsia="Times New Roman" w:hAnsi="Times New Roman" w:cs="Times New Roman"/>
            <w:sz w:val="28"/>
            <w:szCs w:val="28"/>
          </w:rPr>
          <w:t>K</w:t>
        </w:r>
        <w:proofErr w:type="spellEnd"/>
        <w:r w:rsidR="00505FD2" w:rsidRPr="00505FD2">
          <w:rPr>
            <w:rFonts w:ascii="Times New Roman" w:eastAsia="Times New Roman" w:hAnsi="Times New Roman" w:cs="Times New Roman"/>
            <w:sz w:val="28"/>
            <w:szCs w:val="28"/>
          </w:rPr>
          <w:t xml:space="preserve"> </w:t>
        </w:r>
      </w:hyperlink>
      <w:r w:rsidR="00505FD2" w:rsidRPr="00505FD2">
        <w:rPr>
          <w:rFonts w:ascii="Times New Roman" w:eastAsia="Times New Roman" w:hAnsi="Times New Roman" w:cs="Times New Roman"/>
          <w:sz w:val="28"/>
          <w:szCs w:val="28"/>
        </w:rPr>
        <w:t>, </w:t>
      </w:r>
      <w:hyperlink r:id="rId42" w:tgtFrame="_blank" w:history="1">
        <w:r w:rsidR="00505FD2" w:rsidRPr="00505FD2">
          <w:rPr>
            <w:rFonts w:ascii="Times New Roman" w:eastAsia="Times New Roman" w:hAnsi="Times New Roman" w:cs="Times New Roman"/>
            <w:sz w:val="28"/>
            <w:szCs w:val="28"/>
          </w:rPr>
          <w:t>Chacko</w:t>
        </w:r>
      </w:hyperlink>
      <w:r w:rsidR="00505FD2" w:rsidRPr="00505FD2">
        <w:rPr>
          <w:rFonts w:ascii="Times New Roman" w:eastAsia="Times New Roman" w:hAnsi="Times New Roman" w:cs="Times New Roman"/>
          <w:sz w:val="28"/>
          <w:szCs w:val="28"/>
        </w:rPr>
        <w:t xml:space="preserve"> MP, </w:t>
      </w:r>
      <w:hyperlink r:id="rId43" w:tgtFrame="_blank" w:history="1">
        <w:r w:rsidR="00505FD2" w:rsidRPr="00505FD2">
          <w:rPr>
            <w:rFonts w:ascii="Times New Roman" w:eastAsia="Times New Roman" w:hAnsi="Times New Roman" w:cs="Times New Roman"/>
            <w:sz w:val="28"/>
            <w:szCs w:val="28"/>
          </w:rPr>
          <w:t xml:space="preserve"> </w:t>
        </w:r>
        <w:proofErr w:type="spellStart"/>
        <w:r w:rsidR="00505FD2" w:rsidRPr="00505FD2">
          <w:rPr>
            <w:rFonts w:ascii="Times New Roman" w:eastAsia="Times New Roman" w:hAnsi="Times New Roman" w:cs="Times New Roman"/>
            <w:sz w:val="28"/>
            <w:szCs w:val="28"/>
          </w:rPr>
          <w:t>Manipadam</w:t>
        </w:r>
        <w:proofErr w:type="spellEnd"/>
      </w:hyperlink>
      <w:r w:rsidR="00505FD2" w:rsidRPr="00505FD2">
        <w:rPr>
          <w:rFonts w:ascii="Times New Roman" w:eastAsia="Times New Roman" w:hAnsi="Times New Roman" w:cs="Times New Roman"/>
          <w:sz w:val="28"/>
          <w:szCs w:val="28"/>
        </w:rPr>
        <w:t xml:space="preserve"> MT, </w:t>
      </w:r>
      <w:proofErr w:type="spellStart"/>
      <w:r w:rsidR="002A496F">
        <w:fldChar w:fldCharType="begin"/>
      </w:r>
      <w:r w:rsidR="002A496F">
        <w:instrText xml:space="preserve"> HYPERLINK "http://www.ijpmonline.org/searchresult.asp?search=&amp;author=MS+Bindra&amp;journal=Y&amp;but_search=Search&amp;entries=10&amp;pg=1&amp;s=0" \t "_blank" </w:instrText>
      </w:r>
      <w:r w:rsidR="002A496F">
        <w:fldChar w:fldCharType="separate"/>
      </w:r>
      <w:r w:rsidR="00505FD2" w:rsidRPr="00505FD2">
        <w:rPr>
          <w:rFonts w:ascii="Times New Roman" w:eastAsia="Times New Roman" w:hAnsi="Times New Roman" w:cs="Times New Roman"/>
          <w:sz w:val="28"/>
          <w:szCs w:val="28"/>
        </w:rPr>
        <w:t>Bindra</w:t>
      </w:r>
      <w:proofErr w:type="spellEnd"/>
      <w:r w:rsidR="002A496F">
        <w:rPr>
          <w:rFonts w:ascii="Times New Roman" w:eastAsia="Times New Roman" w:hAnsi="Times New Roman" w:cs="Times New Roman"/>
          <w:sz w:val="28"/>
          <w:szCs w:val="28"/>
        </w:rPr>
        <w:fldChar w:fldCharType="end"/>
      </w:r>
      <w:r w:rsidR="00505FD2" w:rsidRPr="00505FD2">
        <w:rPr>
          <w:rFonts w:ascii="Times New Roman" w:eastAsia="Times New Roman" w:hAnsi="Times New Roman" w:cs="Times New Roman"/>
          <w:sz w:val="28"/>
          <w:szCs w:val="28"/>
        </w:rPr>
        <w:t xml:space="preserve"> MS, </w:t>
      </w:r>
      <w:proofErr w:type="spellStart"/>
      <w:r w:rsidR="002A496F">
        <w:fldChar w:fldCharType="begin"/>
      </w:r>
      <w:r w:rsidR="002A496F">
        <w:instrText xml:space="preserve"> HYPERLINK "http://www.ijpmonline.org/searchresult.asp?search=&amp;author=Biju+George&amp;journal=Y&amp;but_search=Search&amp;entries=10&amp;pg=1&amp;s=0" \t "_blank" </w:instrText>
      </w:r>
      <w:r w:rsidR="002A496F">
        <w:fldChar w:fldCharType="separate"/>
      </w:r>
      <w:r w:rsidR="00505FD2" w:rsidRPr="00505FD2">
        <w:rPr>
          <w:rFonts w:ascii="Times New Roman" w:eastAsia="Times New Roman" w:hAnsi="Times New Roman" w:cs="Times New Roman"/>
          <w:sz w:val="28"/>
          <w:szCs w:val="28"/>
        </w:rPr>
        <w:t>Biju</w:t>
      </w:r>
      <w:proofErr w:type="spellEnd"/>
      <w:r w:rsidR="00505FD2" w:rsidRPr="00505FD2">
        <w:rPr>
          <w:rFonts w:ascii="Times New Roman" w:eastAsia="Times New Roman" w:hAnsi="Times New Roman" w:cs="Times New Roman"/>
          <w:sz w:val="28"/>
          <w:szCs w:val="28"/>
        </w:rPr>
        <w:t xml:space="preserve"> </w:t>
      </w:r>
      <w:r w:rsidR="002A496F">
        <w:rPr>
          <w:rFonts w:ascii="Times New Roman" w:eastAsia="Times New Roman" w:hAnsi="Times New Roman" w:cs="Times New Roman"/>
          <w:sz w:val="28"/>
          <w:szCs w:val="28"/>
        </w:rPr>
        <w:fldChar w:fldCharType="end"/>
      </w:r>
      <w:r w:rsidR="00505FD2" w:rsidRPr="00505FD2">
        <w:rPr>
          <w:rFonts w:ascii="Times New Roman" w:eastAsia="Times New Roman" w:hAnsi="Times New Roman" w:cs="Times New Roman"/>
          <w:sz w:val="28"/>
          <w:szCs w:val="28"/>
        </w:rPr>
        <w:t xml:space="preserve">G and </w:t>
      </w:r>
      <w:hyperlink r:id="rId44" w:tgtFrame="_blank" w:history="1">
        <w:proofErr w:type="spellStart"/>
        <w:r w:rsidR="00505FD2" w:rsidRPr="00505FD2">
          <w:rPr>
            <w:rFonts w:ascii="Times New Roman" w:eastAsia="Times New Roman" w:hAnsi="Times New Roman" w:cs="Times New Roman"/>
            <w:sz w:val="28"/>
            <w:szCs w:val="28"/>
          </w:rPr>
          <w:t>Vivi</w:t>
        </w:r>
        <w:proofErr w:type="spellEnd"/>
        <w:r w:rsidR="00505FD2" w:rsidRPr="00505FD2">
          <w:rPr>
            <w:rFonts w:ascii="Times New Roman" w:eastAsia="Times New Roman" w:hAnsi="Times New Roman" w:cs="Times New Roman"/>
            <w:sz w:val="28"/>
            <w:szCs w:val="28"/>
          </w:rPr>
          <w:t xml:space="preserve"> M S</w:t>
        </w:r>
      </w:hyperlink>
      <w:r w:rsidR="00505FD2" w:rsidRPr="00505FD2">
        <w:rPr>
          <w:rFonts w:ascii="Times New Roman" w:eastAsia="Times New Roman" w:hAnsi="Times New Roman" w:cs="Times New Roman"/>
          <w:sz w:val="28"/>
          <w:szCs w:val="28"/>
        </w:rPr>
        <w:t xml:space="preserve">. (2016). </w:t>
      </w:r>
      <w:proofErr w:type="gramStart"/>
      <w:r w:rsidR="00505FD2" w:rsidRPr="00505FD2">
        <w:rPr>
          <w:rFonts w:ascii="Times New Roman" w:eastAsia="Calibri" w:hAnsi="Times New Roman" w:cs="Times New Roman"/>
          <w:sz w:val="28"/>
          <w:szCs w:val="28"/>
          <w:shd w:val="clear" w:color="auto" w:fill="FFFFFF"/>
        </w:rPr>
        <w:t>Acute</w:t>
      </w:r>
      <w:proofErr w:type="gramEnd"/>
      <w:r w:rsidR="00505FD2" w:rsidRPr="00505FD2">
        <w:rPr>
          <w:rFonts w:ascii="Times New Roman" w:eastAsia="Calibri" w:hAnsi="Times New Roman" w:cs="Times New Roman"/>
          <w:sz w:val="28"/>
          <w:szCs w:val="28"/>
          <w:shd w:val="clear" w:color="auto" w:fill="FFFFFF"/>
        </w:rPr>
        <w:t xml:space="preserve"> </w:t>
      </w:r>
      <w:proofErr w:type="spellStart"/>
      <w:r w:rsidR="00505FD2" w:rsidRPr="00505FD2">
        <w:rPr>
          <w:rFonts w:ascii="Times New Roman" w:eastAsia="Calibri" w:hAnsi="Times New Roman" w:cs="Times New Roman"/>
          <w:sz w:val="28"/>
          <w:szCs w:val="28"/>
          <w:shd w:val="clear" w:color="auto" w:fill="FFFFFF"/>
        </w:rPr>
        <w:t>monoblastic</w:t>
      </w:r>
      <w:proofErr w:type="spellEnd"/>
      <w:r w:rsidR="00505FD2" w:rsidRPr="00505FD2">
        <w:rPr>
          <w:rFonts w:ascii="Times New Roman" w:eastAsia="Calibri" w:hAnsi="Times New Roman" w:cs="Times New Roman"/>
          <w:sz w:val="28"/>
          <w:szCs w:val="28"/>
          <w:shd w:val="clear" w:color="auto" w:fill="FFFFFF"/>
        </w:rPr>
        <w:t xml:space="preserve"> leukemia with abnormal eosinophils and inversion (16): A rare entity. Indian journal of pathology and microbiology. </w:t>
      </w:r>
      <w:proofErr w:type="gramStart"/>
      <w:r w:rsidR="00505FD2" w:rsidRPr="00505FD2">
        <w:rPr>
          <w:rFonts w:ascii="Times New Roman" w:eastAsia="Calibri" w:hAnsi="Times New Roman" w:cs="Times New Roman"/>
          <w:sz w:val="28"/>
          <w:szCs w:val="28"/>
          <w:shd w:val="clear" w:color="auto" w:fill="FFFFFF"/>
        </w:rPr>
        <w:t>59:1 ;</w:t>
      </w:r>
      <w:proofErr w:type="gramEnd"/>
      <w:r w:rsidR="00505FD2" w:rsidRPr="00505FD2">
        <w:rPr>
          <w:rFonts w:ascii="Times New Roman" w:eastAsia="Calibri" w:hAnsi="Times New Roman" w:cs="Times New Roman"/>
          <w:sz w:val="28"/>
          <w:szCs w:val="28"/>
          <w:shd w:val="clear" w:color="auto" w:fill="FFFFFF"/>
        </w:rPr>
        <w:t xml:space="preserve"> 104-106.</w:t>
      </w:r>
    </w:p>
    <w:p w:rsidR="00505FD2" w:rsidRDefault="00505FD2" w:rsidP="008617AC">
      <w:pPr>
        <w:pStyle w:val="ListeParagraf"/>
        <w:numPr>
          <w:ilvl w:val="0"/>
          <w:numId w:val="17"/>
        </w:numPr>
        <w:spacing w:before="100" w:beforeAutospacing="1" w:after="100" w:afterAutospacing="1" w:line="360" w:lineRule="auto"/>
        <w:ind w:left="567" w:hanging="567"/>
        <w:jc w:val="both"/>
        <w:rPr>
          <w:rFonts w:ascii="Times New Roman" w:eastAsia="Times New Roman" w:hAnsi="Times New Roman" w:cs="Times New Roman"/>
          <w:sz w:val="28"/>
          <w:szCs w:val="28"/>
        </w:rPr>
      </w:pPr>
      <w:r w:rsidRPr="00505FD2">
        <w:rPr>
          <w:rFonts w:ascii="Times New Roman" w:eastAsia="Calibri" w:hAnsi="Times New Roman" w:cs="Times New Roman"/>
          <w:sz w:val="28"/>
          <w:szCs w:val="28"/>
        </w:rPr>
        <w:t>Boyer, D. F.</w:t>
      </w:r>
      <w:r w:rsidRPr="00505FD2">
        <w:rPr>
          <w:rFonts w:ascii="Times New Roman" w:eastAsia="Times New Roman" w:hAnsi="Times New Roman" w:cs="Times New Roman"/>
          <w:sz w:val="28"/>
          <w:szCs w:val="28"/>
        </w:rPr>
        <w:t xml:space="preserve"> (2016). Bone and bone marrow evaluation for eosinophilia. </w:t>
      </w:r>
      <w:r w:rsidRPr="00505FD2">
        <w:rPr>
          <w:rFonts w:ascii="Times New Roman" w:eastAsia="Calibri" w:hAnsi="Times New Roman" w:cs="Times New Roman"/>
          <w:sz w:val="28"/>
          <w:szCs w:val="28"/>
        </w:rPr>
        <w:t xml:space="preserve">Arch </w:t>
      </w:r>
      <w:proofErr w:type="spellStart"/>
      <w:r w:rsidRPr="00505FD2">
        <w:rPr>
          <w:rFonts w:ascii="Times New Roman" w:eastAsia="Calibri" w:hAnsi="Times New Roman" w:cs="Times New Roman"/>
          <w:sz w:val="28"/>
          <w:szCs w:val="28"/>
        </w:rPr>
        <w:t>Pathol</w:t>
      </w:r>
      <w:proofErr w:type="spellEnd"/>
      <w:r w:rsidRPr="00505FD2">
        <w:rPr>
          <w:rFonts w:ascii="Times New Roman" w:eastAsia="Calibri" w:hAnsi="Times New Roman" w:cs="Times New Roman"/>
          <w:sz w:val="28"/>
          <w:szCs w:val="28"/>
        </w:rPr>
        <w:t xml:space="preserve"> Lab Med.140:1060–1067</w:t>
      </w:r>
      <w:r w:rsidRPr="00505FD2">
        <w:rPr>
          <w:rFonts w:ascii="Times New Roman" w:eastAsia="Times New Roman" w:hAnsi="Times New Roman" w:cs="Times New Roman"/>
          <w:sz w:val="28"/>
          <w:szCs w:val="28"/>
        </w:rPr>
        <w:t>.</w:t>
      </w:r>
    </w:p>
    <w:p w:rsidR="00505FD2" w:rsidRDefault="00D57A5B" w:rsidP="008617AC">
      <w:pPr>
        <w:pStyle w:val="ListeParagraf"/>
        <w:numPr>
          <w:ilvl w:val="0"/>
          <w:numId w:val="17"/>
        </w:numPr>
        <w:spacing w:before="100" w:beforeAutospacing="1" w:after="100" w:afterAutospacing="1" w:line="360" w:lineRule="auto"/>
        <w:ind w:left="567"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Cancer.net.2017.</w:t>
      </w:r>
      <w:r w:rsidR="00505FD2">
        <w:rPr>
          <w:rFonts w:ascii="Times New Roman" w:eastAsia="Times New Roman" w:hAnsi="Times New Roman" w:cs="Times New Roman"/>
          <w:sz w:val="28"/>
          <w:szCs w:val="28"/>
        </w:rPr>
        <w:t xml:space="preserve">  </w:t>
      </w:r>
    </w:p>
    <w:p w:rsidR="00505FD2" w:rsidRPr="00505FD2" w:rsidRDefault="00505FD2" w:rsidP="008617AC">
      <w:pPr>
        <w:pStyle w:val="ListeParagraf"/>
        <w:numPr>
          <w:ilvl w:val="0"/>
          <w:numId w:val="17"/>
        </w:numPr>
        <w:spacing w:before="100" w:beforeAutospacing="1" w:after="100" w:afterAutospacing="1" w:line="360" w:lineRule="auto"/>
        <w:ind w:left="567" w:hanging="567"/>
        <w:jc w:val="both"/>
        <w:rPr>
          <w:rFonts w:ascii="Times New Roman" w:eastAsia="Times New Roman" w:hAnsi="Times New Roman" w:cs="Times New Roman"/>
          <w:sz w:val="28"/>
          <w:szCs w:val="28"/>
        </w:rPr>
      </w:pPr>
      <w:r w:rsidRPr="00C10F35">
        <w:rPr>
          <w:rFonts w:ascii="Times New Roman" w:eastAsia="Times New Roman" w:hAnsi="Times New Roman" w:cs="Times New Roman"/>
          <w:kern w:val="36"/>
          <w:sz w:val="28"/>
          <w:szCs w:val="28"/>
        </w:rPr>
        <w:t>Carruale,</w:t>
      </w:r>
      <w:hyperlink r:id="rId45" w:anchor="!" w:history="1">
        <w:r w:rsidRPr="00C10F35">
          <w:rPr>
            <w:rFonts w:ascii="Times New Roman" w:eastAsia="Times New Roman" w:hAnsi="Times New Roman" w:cs="Times New Roman"/>
            <w:kern w:val="36"/>
            <w:sz w:val="28"/>
            <w:szCs w:val="28"/>
          </w:rPr>
          <w:t>A</w:t>
        </w:r>
      </w:hyperlink>
      <w:bookmarkStart w:id="2" w:name="bau0010"/>
      <w:r w:rsidRPr="00C10F35">
        <w:rPr>
          <w:rFonts w:ascii="Times New Roman" w:eastAsia="Times New Roman" w:hAnsi="Times New Roman" w:cs="Times New Roman"/>
          <w:kern w:val="36"/>
          <w:sz w:val="28"/>
          <w:szCs w:val="28"/>
        </w:rPr>
        <w:t>,</w:t>
      </w:r>
      <w:hyperlink r:id="rId46" w:anchor="!" w:history="1">
        <w:r w:rsidRPr="00C10F35">
          <w:rPr>
            <w:rFonts w:ascii="Times New Roman" w:eastAsia="Times New Roman" w:hAnsi="Times New Roman" w:cs="Times New Roman"/>
            <w:kern w:val="36"/>
            <w:sz w:val="28"/>
            <w:szCs w:val="28"/>
          </w:rPr>
          <w:t>GiuseppinaM</w:t>
        </w:r>
      </w:hyperlink>
      <w:bookmarkStart w:id="3" w:name="bau0015"/>
      <w:bookmarkEnd w:id="2"/>
      <w:r w:rsidRPr="00C10F35">
        <w:rPr>
          <w:rFonts w:ascii="Times New Roman" w:eastAsia="Times New Roman" w:hAnsi="Times New Roman" w:cs="Times New Roman"/>
          <w:kern w:val="36"/>
          <w:sz w:val="28"/>
          <w:szCs w:val="28"/>
        </w:rPr>
        <w:t>,</w:t>
      </w:r>
      <w:hyperlink r:id="rId47" w:anchor="!" w:history="1">
        <w:r w:rsidRPr="00C10F35">
          <w:rPr>
            <w:rFonts w:ascii="Times New Roman" w:eastAsia="Times New Roman" w:hAnsi="Times New Roman" w:cs="Times New Roman"/>
            <w:kern w:val="36"/>
            <w:sz w:val="28"/>
            <w:szCs w:val="28"/>
          </w:rPr>
          <w:t>RodrigoR</w:t>
        </w:r>
      </w:hyperlink>
      <w:bookmarkStart w:id="4" w:name="bau0020"/>
      <w:bookmarkEnd w:id="3"/>
      <w:r w:rsidRPr="00C10F35">
        <w:rPr>
          <w:rFonts w:ascii="Times New Roman" w:eastAsia="Times New Roman" w:hAnsi="Times New Roman" w:cs="Times New Roman"/>
          <w:kern w:val="36"/>
          <w:sz w:val="28"/>
          <w:szCs w:val="28"/>
        </w:rPr>
        <w:t>,</w:t>
      </w:r>
      <w:hyperlink r:id="rId48" w:anchor="!" w:history="1">
        <w:r w:rsidRPr="00C10F35">
          <w:rPr>
            <w:rFonts w:ascii="Times New Roman" w:eastAsia="Times New Roman" w:hAnsi="Times New Roman" w:cs="Times New Roman"/>
            <w:kern w:val="36"/>
            <w:sz w:val="28"/>
            <w:szCs w:val="28"/>
          </w:rPr>
          <w:t>SilvanaB</w:t>
        </w:r>
      </w:hyperlink>
      <w:bookmarkStart w:id="5" w:name="bau0025"/>
      <w:bookmarkEnd w:id="4"/>
      <w:r w:rsidRPr="00C10F35">
        <w:rPr>
          <w:rFonts w:ascii="Times New Roman" w:eastAsia="Times New Roman" w:hAnsi="Times New Roman" w:cs="Times New Roman"/>
          <w:kern w:val="36"/>
          <w:sz w:val="28"/>
          <w:szCs w:val="28"/>
        </w:rPr>
        <w:t>,</w:t>
      </w:r>
      <w:hyperlink r:id="rId49" w:anchor="!" w:history="1">
        <w:r w:rsidRPr="00C10F35">
          <w:rPr>
            <w:rFonts w:ascii="Times New Roman" w:eastAsia="Times New Roman" w:hAnsi="Times New Roman" w:cs="Times New Roman"/>
            <w:kern w:val="36"/>
            <w:sz w:val="28"/>
            <w:szCs w:val="28"/>
          </w:rPr>
          <w:t>PatriziaV</w:t>
        </w:r>
      </w:hyperlink>
      <w:bookmarkStart w:id="6" w:name="bau0030"/>
      <w:bookmarkEnd w:id="5"/>
      <w:r w:rsidRPr="00C10F35">
        <w:rPr>
          <w:rFonts w:ascii="Times New Roman" w:eastAsia="Times New Roman" w:hAnsi="Times New Roman" w:cs="Times New Roman"/>
          <w:kern w:val="36"/>
          <w:sz w:val="28"/>
          <w:szCs w:val="28"/>
        </w:rPr>
        <w:t>,</w:t>
      </w:r>
      <w:hyperlink r:id="rId50" w:anchor="!" w:history="1">
        <w:r w:rsidRPr="00C10F35">
          <w:rPr>
            <w:rFonts w:ascii="Times New Roman" w:eastAsia="Times New Roman" w:hAnsi="Times New Roman" w:cs="Times New Roman"/>
            <w:kern w:val="36"/>
            <w:sz w:val="28"/>
            <w:szCs w:val="28"/>
          </w:rPr>
          <w:t>FrancescoL</w:t>
        </w:r>
      </w:hyperlink>
      <w:bookmarkStart w:id="7" w:name="bau0035"/>
      <w:bookmarkEnd w:id="6"/>
      <w:r w:rsidRPr="00C10F35">
        <w:rPr>
          <w:rFonts w:ascii="Times New Roman" w:eastAsia="Times New Roman" w:hAnsi="Times New Roman" w:cs="Times New Roman"/>
          <w:kern w:val="36"/>
          <w:sz w:val="28"/>
          <w:szCs w:val="28"/>
        </w:rPr>
        <w:t>,</w:t>
      </w:r>
      <w:hyperlink r:id="rId51" w:anchor="!" w:history="1">
        <w:r w:rsidRPr="00C10F35">
          <w:rPr>
            <w:rFonts w:ascii="Times New Roman" w:eastAsia="Times New Roman" w:hAnsi="Times New Roman" w:cs="Times New Roman"/>
            <w:kern w:val="36"/>
            <w:sz w:val="28"/>
            <w:szCs w:val="28"/>
          </w:rPr>
          <w:t>GiovanniV</w:t>
        </w:r>
      </w:hyperlink>
      <w:bookmarkEnd w:id="7"/>
      <w:r>
        <w:rPr>
          <w:rFonts w:ascii="Times New Roman" w:eastAsia="Times New Roman" w:hAnsi="Times New Roman" w:cs="Times New Roman"/>
          <w:kern w:val="36"/>
          <w:sz w:val="28"/>
          <w:szCs w:val="28"/>
        </w:rPr>
        <w:t>, et al</w:t>
      </w:r>
      <w:r w:rsidRPr="00C10F35">
        <w:rPr>
          <w:rFonts w:ascii="Times New Roman" w:eastAsia="Times New Roman" w:hAnsi="Times New Roman" w:cs="Times New Roman"/>
          <w:kern w:val="36"/>
          <w:sz w:val="28"/>
          <w:szCs w:val="28"/>
        </w:rPr>
        <w:t xml:space="preserve">. (2019). Acute basophilic leukemia with U2AF1 mutation. Blood cells molecules and disease. </w:t>
      </w:r>
      <w:hyperlink r:id="rId52" w:tooltip="Go to table of contents for this volume/issue" w:history="1">
        <w:proofErr w:type="gramStart"/>
        <w:r w:rsidRPr="00C10F35">
          <w:rPr>
            <w:rFonts w:ascii="Times New Roman" w:eastAsia="Times New Roman" w:hAnsi="Times New Roman" w:cs="Times New Roman"/>
            <w:kern w:val="36"/>
            <w:sz w:val="28"/>
            <w:szCs w:val="28"/>
          </w:rPr>
          <w:t>76</w:t>
        </w:r>
        <w:proofErr w:type="gramEnd"/>
      </w:hyperlink>
      <w:r w:rsidRPr="00C10F35">
        <w:rPr>
          <w:rFonts w:ascii="Times New Roman" w:eastAsia="Times New Roman" w:hAnsi="Times New Roman" w:cs="Times New Roman"/>
          <w:kern w:val="36"/>
          <w:sz w:val="28"/>
          <w:szCs w:val="28"/>
        </w:rPr>
        <w:t>, May: 63-65.</w:t>
      </w:r>
    </w:p>
    <w:p w:rsidR="00505FD2" w:rsidRDefault="00505FD2" w:rsidP="008617AC">
      <w:pPr>
        <w:pStyle w:val="ListeParagraf"/>
        <w:numPr>
          <w:ilvl w:val="0"/>
          <w:numId w:val="17"/>
        </w:numPr>
        <w:shd w:val="clear" w:color="auto" w:fill="FFFFFF"/>
        <w:spacing w:before="240" w:after="120" w:line="360" w:lineRule="auto"/>
        <w:ind w:left="567" w:hanging="567"/>
        <w:jc w:val="both"/>
        <w:outlineLvl w:val="0"/>
        <w:rPr>
          <w:rFonts w:ascii="Times New Roman" w:eastAsia="Times New Roman" w:hAnsi="Times New Roman" w:cs="Times New Roman"/>
          <w:sz w:val="28"/>
          <w:szCs w:val="28"/>
        </w:rPr>
      </w:pPr>
      <w:proofErr w:type="spellStart"/>
      <w:r w:rsidRPr="00505FD2">
        <w:rPr>
          <w:rFonts w:ascii="Times New Roman" w:eastAsia="Times New Roman" w:hAnsi="Times New Roman" w:cs="Times New Roman"/>
          <w:sz w:val="28"/>
          <w:szCs w:val="28"/>
        </w:rPr>
        <w:t>Alghazal</w:t>
      </w:r>
      <w:proofErr w:type="spellEnd"/>
      <w:r w:rsidRPr="00505FD2">
        <w:rPr>
          <w:rFonts w:ascii="Times New Roman" w:eastAsia="Times New Roman" w:hAnsi="Times New Roman" w:cs="Times New Roman"/>
          <w:sz w:val="28"/>
          <w:szCs w:val="28"/>
        </w:rPr>
        <w:t xml:space="preserve">, M. and Khan, M. AH. (2017). Acute Myeloid Leukemia with Both </w:t>
      </w:r>
      <w:proofErr w:type="spellStart"/>
      <w:r w:rsidRPr="00505FD2">
        <w:rPr>
          <w:rFonts w:ascii="Times New Roman" w:eastAsia="Times New Roman" w:hAnsi="Times New Roman" w:cs="Times New Roman"/>
          <w:sz w:val="28"/>
          <w:szCs w:val="28"/>
        </w:rPr>
        <w:t>Meakaryoblastic</w:t>
      </w:r>
      <w:proofErr w:type="spellEnd"/>
      <w:r w:rsidRPr="00505FD2">
        <w:rPr>
          <w:rFonts w:ascii="Times New Roman" w:eastAsia="Times New Roman" w:hAnsi="Times New Roman" w:cs="Times New Roman"/>
          <w:sz w:val="28"/>
          <w:szCs w:val="28"/>
        </w:rPr>
        <w:t xml:space="preserve"> &amp; Basophilic Differentiation. </w:t>
      </w:r>
      <w:proofErr w:type="spellStart"/>
      <w:r w:rsidRPr="00505FD2">
        <w:rPr>
          <w:rFonts w:ascii="Times New Roman" w:eastAsia="Times New Roman" w:hAnsi="Times New Roman" w:cs="Times New Roman"/>
          <w:sz w:val="28"/>
          <w:szCs w:val="28"/>
        </w:rPr>
        <w:t>Hematol</w:t>
      </w:r>
      <w:proofErr w:type="spellEnd"/>
      <w:r w:rsidRPr="00505FD2">
        <w:rPr>
          <w:rFonts w:ascii="Times New Roman" w:eastAsia="Times New Roman" w:hAnsi="Times New Roman" w:cs="Times New Roman"/>
          <w:sz w:val="28"/>
          <w:szCs w:val="28"/>
        </w:rPr>
        <w:t xml:space="preserve"> </w:t>
      </w:r>
      <w:proofErr w:type="spellStart"/>
      <w:r w:rsidRPr="00505FD2">
        <w:rPr>
          <w:rFonts w:ascii="Times New Roman" w:eastAsia="Times New Roman" w:hAnsi="Times New Roman" w:cs="Times New Roman"/>
          <w:sz w:val="28"/>
          <w:szCs w:val="28"/>
        </w:rPr>
        <w:t>Transfus</w:t>
      </w:r>
      <w:proofErr w:type="spellEnd"/>
      <w:r w:rsidRPr="00505FD2">
        <w:rPr>
          <w:rFonts w:ascii="Times New Roman" w:eastAsia="Times New Roman" w:hAnsi="Times New Roman" w:cs="Times New Roman"/>
          <w:sz w:val="28"/>
          <w:szCs w:val="28"/>
        </w:rPr>
        <w:t xml:space="preserve"> </w:t>
      </w:r>
      <w:proofErr w:type="spellStart"/>
      <w:r w:rsidRPr="00505FD2">
        <w:rPr>
          <w:rFonts w:ascii="Times New Roman" w:eastAsia="Times New Roman" w:hAnsi="Times New Roman" w:cs="Times New Roman"/>
          <w:sz w:val="28"/>
          <w:szCs w:val="28"/>
        </w:rPr>
        <w:t>Int</w:t>
      </w:r>
      <w:proofErr w:type="spellEnd"/>
      <w:r w:rsidRPr="00505FD2">
        <w:rPr>
          <w:rFonts w:ascii="Times New Roman" w:eastAsia="Times New Roman" w:hAnsi="Times New Roman" w:cs="Times New Roman"/>
          <w:sz w:val="28"/>
          <w:szCs w:val="28"/>
        </w:rPr>
        <w:t xml:space="preserve"> J. 5(2):00114.</w:t>
      </w:r>
    </w:p>
    <w:p w:rsidR="00505FD2" w:rsidRPr="00505FD2" w:rsidRDefault="00505FD2" w:rsidP="008617AC">
      <w:pPr>
        <w:pStyle w:val="ListeParagraf"/>
        <w:numPr>
          <w:ilvl w:val="0"/>
          <w:numId w:val="17"/>
        </w:numPr>
        <w:pBdr>
          <w:bottom w:val="single" w:sz="6" w:space="12" w:color="2C8532"/>
        </w:pBdr>
        <w:shd w:val="clear" w:color="auto" w:fill="FFFFFF"/>
        <w:spacing w:before="100" w:beforeAutospacing="1" w:after="240" w:line="360" w:lineRule="auto"/>
        <w:ind w:left="567" w:hanging="567"/>
        <w:jc w:val="both"/>
        <w:outlineLvl w:val="0"/>
        <w:rPr>
          <w:rFonts w:ascii="Times New Roman" w:eastAsia="Calibri" w:hAnsi="Times New Roman" w:cs="Times New Roman"/>
          <w:sz w:val="28"/>
          <w:szCs w:val="28"/>
        </w:rPr>
      </w:pPr>
      <w:r w:rsidRPr="00505FD2">
        <w:rPr>
          <w:rFonts w:ascii="Times New Roman" w:eastAsia="Calibri" w:hAnsi="Times New Roman" w:cs="Times New Roman"/>
          <w:sz w:val="28"/>
          <w:szCs w:val="28"/>
        </w:rPr>
        <w:t xml:space="preserve">Holyoake, T.L.; </w:t>
      </w:r>
      <w:proofErr w:type="spellStart"/>
      <w:r w:rsidRPr="00505FD2">
        <w:rPr>
          <w:rFonts w:ascii="Times New Roman" w:eastAsia="Calibri" w:hAnsi="Times New Roman" w:cs="Times New Roman"/>
          <w:sz w:val="28"/>
          <w:szCs w:val="28"/>
        </w:rPr>
        <w:t>Vetrie</w:t>
      </w:r>
      <w:proofErr w:type="spellEnd"/>
      <w:r w:rsidRPr="00505FD2">
        <w:rPr>
          <w:rFonts w:ascii="Times New Roman" w:eastAsia="Calibri" w:hAnsi="Times New Roman" w:cs="Times New Roman"/>
          <w:sz w:val="28"/>
          <w:szCs w:val="28"/>
        </w:rPr>
        <w:t>, D. The chronic myeloid leukemia stem cell: Stemming the tide of persistence. Blood 2017, 129, 1595-1606.</w:t>
      </w:r>
    </w:p>
    <w:p w:rsidR="00505FD2" w:rsidRPr="00505FD2" w:rsidRDefault="00141A7F" w:rsidP="008617AC">
      <w:pPr>
        <w:pStyle w:val="ListeParagraf"/>
        <w:numPr>
          <w:ilvl w:val="0"/>
          <w:numId w:val="17"/>
        </w:numPr>
        <w:shd w:val="clear" w:color="auto" w:fill="FFFFFF"/>
        <w:spacing w:before="120" w:after="120" w:line="360" w:lineRule="auto"/>
        <w:ind w:left="567" w:hanging="567"/>
        <w:jc w:val="both"/>
        <w:outlineLvl w:val="0"/>
        <w:rPr>
          <w:rFonts w:ascii="Times New Roman" w:eastAsia="Times New Roman" w:hAnsi="Times New Roman" w:cs="Times New Roman"/>
          <w:kern w:val="36"/>
          <w:sz w:val="28"/>
          <w:szCs w:val="28"/>
          <w:shd w:val="clear" w:color="auto" w:fill="FFFFFF"/>
        </w:rPr>
      </w:pPr>
      <w:hyperlink r:id="rId53" w:history="1">
        <w:r w:rsidR="00505FD2" w:rsidRPr="00505FD2">
          <w:rPr>
            <w:rFonts w:ascii="Times New Roman" w:eastAsia="Times New Roman" w:hAnsi="Times New Roman" w:cs="Times New Roman"/>
            <w:kern w:val="36"/>
            <w:sz w:val="28"/>
            <w:szCs w:val="28"/>
            <w:shd w:val="clear" w:color="auto" w:fill="FFFFFF"/>
          </w:rPr>
          <w:t>Toda, Y</w:t>
        </w:r>
      </w:hyperlink>
      <w:r w:rsidR="00505FD2" w:rsidRPr="00505FD2">
        <w:rPr>
          <w:rFonts w:ascii="Times New Roman" w:eastAsia="Times New Roman" w:hAnsi="Times New Roman" w:cs="Times New Roman"/>
          <w:kern w:val="36"/>
          <w:sz w:val="28"/>
          <w:szCs w:val="28"/>
          <w:shd w:val="clear" w:color="auto" w:fill="FFFFFF"/>
        </w:rPr>
        <w:t>, </w:t>
      </w:r>
      <w:hyperlink r:id="rId54" w:history="1">
        <w:r w:rsidR="00505FD2" w:rsidRPr="00505FD2">
          <w:rPr>
            <w:rFonts w:ascii="Times New Roman" w:eastAsia="Times New Roman" w:hAnsi="Times New Roman" w:cs="Times New Roman"/>
            <w:kern w:val="36"/>
            <w:sz w:val="28"/>
            <w:szCs w:val="28"/>
            <w:shd w:val="clear" w:color="auto" w:fill="FFFFFF"/>
          </w:rPr>
          <w:t>Nagai Y</w:t>
        </w:r>
      </w:hyperlink>
      <w:r w:rsidR="00505FD2" w:rsidRPr="00505FD2">
        <w:rPr>
          <w:rFonts w:ascii="Times New Roman" w:eastAsia="Times New Roman" w:hAnsi="Times New Roman" w:cs="Times New Roman"/>
          <w:kern w:val="36"/>
          <w:sz w:val="28"/>
          <w:szCs w:val="28"/>
          <w:shd w:val="clear" w:color="auto" w:fill="FFFFFF"/>
        </w:rPr>
        <w:t>, </w:t>
      </w:r>
      <w:hyperlink r:id="rId55" w:history="1">
        <w:r w:rsidR="00505FD2" w:rsidRPr="00505FD2">
          <w:rPr>
            <w:rFonts w:ascii="Times New Roman" w:eastAsia="Times New Roman" w:hAnsi="Times New Roman" w:cs="Times New Roman"/>
            <w:kern w:val="36"/>
            <w:sz w:val="28"/>
            <w:szCs w:val="28"/>
            <w:shd w:val="clear" w:color="auto" w:fill="FFFFFF"/>
          </w:rPr>
          <w:t>Shimomura D</w:t>
        </w:r>
      </w:hyperlink>
      <w:r w:rsidR="00505FD2" w:rsidRPr="00505FD2">
        <w:rPr>
          <w:rFonts w:ascii="Times New Roman" w:eastAsia="Times New Roman" w:hAnsi="Times New Roman" w:cs="Times New Roman"/>
          <w:kern w:val="36"/>
          <w:sz w:val="28"/>
          <w:szCs w:val="28"/>
          <w:shd w:val="clear" w:color="auto" w:fill="FFFFFF"/>
        </w:rPr>
        <w:t>, </w:t>
      </w:r>
      <w:proofErr w:type="spellStart"/>
      <w:r w:rsidR="002A496F">
        <w:fldChar w:fldCharType="begin"/>
      </w:r>
      <w:r w:rsidR="002A496F">
        <w:instrText xml:space="preserve"> HYPERLINK "https://www.ncbi.nlm.nih.gov/pubmed/?term=Kishimori%20C%5BAuthor%5D&amp;cauthor=true&amp;cauthor_uid=29225830" </w:instrText>
      </w:r>
      <w:r w:rsidR="002A496F">
        <w:fldChar w:fldCharType="separate"/>
      </w:r>
      <w:r w:rsidR="00505FD2" w:rsidRPr="00505FD2">
        <w:rPr>
          <w:rFonts w:ascii="Times New Roman" w:eastAsia="Times New Roman" w:hAnsi="Times New Roman" w:cs="Times New Roman"/>
          <w:kern w:val="36"/>
          <w:sz w:val="28"/>
          <w:szCs w:val="28"/>
          <w:shd w:val="clear" w:color="auto" w:fill="FFFFFF"/>
        </w:rPr>
        <w:t>Kishimori</w:t>
      </w:r>
      <w:proofErr w:type="spellEnd"/>
      <w:r w:rsidR="00505FD2" w:rsidRPr="00505FD2">
        <w:rPr>
          <w:rFonts w:ascii="Times New Roman" w:eastAsia="Times New Roman" w:hAnsi="Times New Roman" w:cs="Times New Roman"/>
          <w:kern w:val="36"/>
          <w:sz w:val="28"/>
          <w:szCs w:val="28"/>
          <w:shd w:val="clear" w:color="auto" w:fill="FFFFFF"/>
        </w:rPr>
        <w:t xml:space="preserve"> C</w:t>
      </w:r>
      <w:r w:rsidR="002A496F">
        <w:rPr>
          <w:rFonts w:ascii="Times New Roman" w:eastAsia="Times New Roman" w:hAnsi="Times New Roman" w:cs="Times New Roman"/>
          <w:kern w:val="36"/>
          <w:sz w:val="28"/>
          <w:szCs w:val="28"/>
          <w:shd w:val="clear" w:color="auto" w:fill="FFFFFF"/>
        </w:rPr>
        <w:fldChar w:fldCharType="end"/>
      </w:r>
      <w:r w:rsidR="00505FD2" w:rsidRPr="00505FD2">
        <w:rPr>
          <w:rFonts w:ascii="Times New Roman" w:eastAsia="Times New Roman" w:hAnsi="Times New Roman" w:cs="Times New Roman"/>
          <w:kern w:val="36"/>
          <w:sz w:val="28"/>
          <w:szCs w:val="28"/>
          <w:shd w:val="clear" w:color="auto" w:fill="FFFFFF"/>
        </w:rPr>
        <w:t>, </w:t>
      </w:r>
      <w:proofErr w:type="spellStart"/>
      <w:r w:rsidR="002A496F">
        <w:fldChar w:fldCharType="begin"/>
      </w:r>
      <w:r w:rsidR="002A496F">
        <w:instrText xml:space="preserve"> HYPERLINK "https://www.ncbi.nlm.nih.gov/pubmed/?term=Tsuda%20K%5BAuthor%5D&amp;cauthor=true&amp;cauthor_uid=29225830" </w:instrText>
      </w:r>
      <w:r w:rsidR="002A496F">
        <w:fldChar w:fldCharType="separate"/>
      </w:r>
      <w:r w:rsidR="00505FD2" w:rsidRPr="00505FD2">
        <w:rPr>
          <w:rFonts w:ascii="Times New Roman" w:eastAsia="Times New Roman" w:hAnsi="Times New Roman" w:cs="Times New Roman"/>
          <w:kern w:val="36"/>
          <w:sz w:val="28"/>
          <w:szCs w:val="28"/>
          <w:shd w:val="clear" w:color="auto" w:fill="FFFFFF"/>
        </w:rPr>
        <w:t>Tsuda</w:t>
      </w:r>
      <w:proofErr w:type="spellEnd"/>
      <w:r w:rsidR="00505FD2" w:rsidRPr="00505FD2">
        <w:rPr>
          <w:rFonts w:ascii="Times New Roman" w:eastAsia="Times New Roman" w:hAnsi="Times New Roman" w:cs="Times New Roman"/>
          <w:kern w:val="36"/>
          <w:sz w:val="28"/>
          <w:szCs w:val="28"/>
          <w:shd w:val="clear" w:color="auto" w:fill="FFFFFF"/>
        </w:rPr>
        <w:t xml:space="preserve"> K</w:t>
      </w:r>
      <w:r w:rsidR="002A496F">
        <w:rPr>
          <w:rFonts w:ascii="Times New Roman" w:eastAsia="Times New Roman" w:hAnsi="Times New Roman" w:cs="Times New Roman"/>
          <w:kern w:val="36"/>
          <w:sz w:val="28"/>
          <w:szCs w:val="28"/>
          <w:shd w:val="clear" w:color="auto" w:fill="FFFFFF"/>
        </w:rPr>
        <w:fldChar w:fldCharType="end"/>
      </w:r>
      <w:r w:rsidR="00505FD2" w:rsidRPr="00505FD2">
        <w:rPr>
          <w:rFonts w:ascii="Times New Roman" w:eastAsia="Times New Roman" w:hAnsi="Times New Roman" w:cs="Times New Roman"/>
          <w:kern w:val="36"/>
          <w:sz w:val="28"/>
          <w:szCs w:val="28"/>
          <w:shd w:val="clear" w:color="auto" w:fill="FFFFFF"/>
        </w:rPr>
        <w:t>, </w:t>
      </w:r>
      <w:proofErr w:type="spellStart"/>
      <w:r w:rsidR="002A496F">
        <w:fldChar w:fldCharType="begin"/>
      </w:r>
      <w:r w:rsidR="002A496F">
        <w:instrText xml:space="preserve"> HYPERLINK "https://www.ncbi.nlm.nih.gov/pubmed/?term=Fukutsuka%20K%5BAuthor%5D&amp;cauthor=true&amp;cauthor_uid=29225830" </w:instrText>
      </w:r>
      <w:r w:rsidR="002A496F">
        <w:fldChar w:fldCharType="separate"/>
      </w:r>
      <w:r w:rsidR="00505FD2" w:rsidRPr="00505FD2">
        <w:rPr>
          <w:rFonts w:ascii="Times New Roman" w:eastAsia="Times New Roman" w:hAnsi="Times New Roman" w:cs="Times New Roman"/>
          <w:kern w:val="36"/>
          <w:sz w:val="28"/>
          <w:szCs w:val="28"/>
          <w:shd w:val="clear" w:color="auto" w:fill="FFFFFF"/>
        </w:rPr>
        <w:t>Fukutsuka</w:t>
      </w:r>
      <w:proofErr w:type="spellEnd"/>
      <w:r w:rsidR="00505FD2" w:rsidRPr="00505FD2">
        <w:rPr>
          <w:rFonts w:ascii="Times New Roman" w:eastAsia="Times New Roman" w:hAnsi="Times New Roman" w:cs="Times New Roman"/>
          <w:kern w:val="36"/>
          <w:sz w:val="28"/>
          <w:szCs w:val="28"/>
          <w:shd w:val="clear" w:color="auto" w:fill="FFFFFF"/>
        </w:rPr>
        <w:t xml:space="preserve"> K</w:t>
      </w:r>
      <w:r w:rsidR="002A496F">
        <w:rPr>
          <w:rFonts w:ascii="Times New Roman" w:eastAsia="Times New Roman" w:hAnsi="Times New Roman" w:cs="Times New Roman"/>
          <w:kern w:val="36"/>
          <w:sz w:val="28"/>
          <w:szCs w:val="28"/>
          <w:shd w:val="clear" w:color="auto" w:fill="FFFFFF"/>
        </w:rPr>
        <w:fldChar w:fldCharType="end"/>
      </w:r>
      <w:r w:rsidR="00505FD2" w:rsidRPr="00505FD2">
        <w:rPr>
          <w:rFonts w:ascii="Times New Roman" w:eastAsia="Times New Roman" w:hAnsi="Times New Roman" w:cs="Times New Roman"/>
          <w:kern w:val="36"/>
          <w:sz w:val="28"/>
          <w:szCs w:val="28"/>
          <w:shd w:val="clear" w:color="auto" w:fill="FFFFFF"/>
        </w:rPr>
        <w:t>, </w:t>
      </w:r>
      <w:proofErr w:type="spellStart"/>
      <w:r w:rsidR="002A496F">
        <w:fldChar w:fldCharType="begin"/>
      </w:r>
      <w:r w:rsidR="002A496F">
        <w:instrText xml:space="preserve"> HYPERLINK "https://www.ncbi.nlm.nih.gov/pubmed/?term=Hayashida%20M%5BAuthor%5D&amp;cauthor=true&amp;cauthor_uid=29225830" </w:instrText>
      </w:r>
      <w:r w:rsidR="002A496F">
        <w:fldChar w:fldCharType="separate"/>
      </w:r>
      <w:r w:rsidR="00505FD2" w:rsidRPr="00505FD2">
        <w:rPr>
          <w:rFonts w:ascii="Times New Roman" w:eastAsia="Times New Roman" w:hAnsi="Times New Roman" w:cs="Times New Roman"/>
          <w:kern w:val="36"/>
          <w:sz w:val="28"/>
          <w:szCs w:val="28"/>
          <w:shd w:val="clear" w:color="auto" w:fill="FFFFFF"/>
        </w:rPr>
        <w:t>Hayashida</w:t>
      </w:r>
      <w:proofErr w:type="spellEnd"/>
      <w:r w:rsidR="00505FD2" w:rsidRPr="00505FD2">
        <w:rPr>
          <w:rFonts w:ascii="Times New Roman" w:eastAsia="Times New Roman" w:hAnsi="Times New Roman" w:cs="Times New Roman"/>
          <w:kern w:val="36"/>
          <w:sz w:val="28"/>
          <w:szCs w:val="28"/>
          <w:shd w:val="clear" w:color="auto" w:fill="FFFFFF"/>
        </w:rPr>
        <w:t xml:space="preserve"> M</w:t>
      </w:r>
      <w:r w:rsidR="002A496F">
        <w:rPr>
          <w:rFonts w:ascii="Times New Roman" w:eastAsia="Times New Roman" w:hAnsi="Times New Roman" w:cs="Times New Roman"/>
          <w:kern w:val="36"/>
          <w:sz w:val="28"/>
          <w:szCs w:val="28"/>
          <w:shd w:val="clear" w:color="auto" w:fill="FFFFFF"/>
        </w:rPr>
        <w:fldChar w:fldCharType="end"/>
      </w:r>
      <w:r w:rsidR="00505FD2" w:rsidRPr="00505FD2">
        <w:rPr>
          <w:rFonts w:ascii="Times New Roman" w:eastAsia="Times New Roman" w:hAnsi="Times New Roman" w:cs="Times New Roman"/>
          <w:kern w:val="36"/>
          <w:sz w:val="28"/>
          <w:szCs w:val="28"/>
          <w:shd w:val="clear" w:color="auto" w:fill="FFFFFF"/>
          <w:vertAlign w:val="superscript"/>
        </w:rPr>
        <w:t xml:space="preserve"> </w:t>
      </w:r>
      <w:r w:rsidR="00505FD2" w:rsidRPr="00505FD2">
        <w:rPr>
          <w:rFonts w:ascii="Times New Roman" w:eastAsia="Times New Roman" w:hAnsi="Times New Roman" w:cs="Times New Roman"/>
          <w:kern w:val="36"/>
          <w:sz w:val="28"/>
          <w:szCs w:val="28"/>
        </w:rPr>
        <w:t xml:space="preserve">and </w:t>
      </w:r>
      <w:hyperlink r:id="rId56" w:history="1">
        <w:proofErr w:type="spellStart"/>
        <w:r w:rsidR="00505FD2" w:rsidRPr="00505FD2">
          <w:rPr>
            <w:rFonts w:ascii="Times New Roman" w:eastAsia="Times New Roman" w:hAnsi="Times New Roman" w:cs="Times New Roman"/>
            <w:kern w:val="36"/>
            <w:sz w:val="28"/>
            <w:szCs w:val="28"/>
            <w:shd w:val="clear" w:color="auto" w:fill="FFFFFF"/>
          </w:rPr>
          <w:t>Ohno</w:t>
        </w:r>
        <w:proofErr w:type="spellEnd"/>
        <w:r w:rsidR="00505FD2" w:rsidRPr="00505FD2">
          <w:rPr>
            <w:rFonts w:ascii="Times New Roman" w:eastAsia="Times New Roman" w:hAnsi="Times New Roman" w:cs="Times New Roman"/>
            <w:kern w:val="36"/>
            <w:sz w:val="28"/>
            <w:szCs w:val="28"/>
            <w:shd w:val="clear" w:color="auto" w:fill="FFFFFF"/>
          </w:rPr>
          <w:t xml:space="preserve"> H</w:t>
        </w:r>
      </w:hyperlink>
      <w:r w:rsidR="00505FD2" w:rsidRPr="00505FD2">
        <w:rPr>
          <w:rFonts w:ascii="Times New Roman" w:eastAsia="Times New Roman" w:hAnsi="Times New Roman" w:cs="Times New Roman"/>
          <w:kern w:val="36"/>
          <w:sz w:val="28"/>
          <w:szCs w:val="28"/>
        </w:rPr>
        <w:t xml:space="preserve">. (2017). Acute basophilic leukemia associated with the </w:t>
      </w:r>
      <w:proofErr w:type="gramStart"/>
      <w:r w:rsidR="00505FD2" w:rsidRPr="00505FD2">
        <w:rPr>
          <w:rFonts w:ascii="Times New Roman" w:eastAsia="Times New Roman" w:hAnsi="Times New Roman" w:cs="Times New Roman"/>
          <w:kern w:val="36"/>
          <w:sz w:val="28"/>
          <w:szCs w:val="28"/>
        </w:rPr>
        <w:t>t(</w:t>
      </w:r>
      <w:proofErr w:type="gramEnd"/>
      <w:r w:rsidR="00505FD2" w:rsidRPr="00505FD2">
        <w:rPr>
          <w:rFonts w:ascii="Times New Roman" w:eastAsia="Times New Roman" w:hAnsi="Times New Roman" w:cs="Times New Roman"/>
          <w:kern w:val="36"/>
          <w:sz w:val="28"/>
          <w:szCs w:val="28"/>
        </w:rPr>
        <w:t xml:space="preserve">16;21)(p11;q22)/FUS-ERG fusion gene. </w:t>
      </w:r>
      <w:hyperlink r:id="rId57" w:tooltip="Clinical case reports." w:history="1">
        <w:proofErr w:type="spellStart"/>
        <w:r w:rsidR="00505FD2" w:rsidRPr="00505FD2">
          <w:rPr>
            <w:rFonts w:ascii="Times New Roman" w:eastAsia="Times New Roman" w:hAnsi="Times New Roman" w:cs="Times New Roman"/>
            <w:kern w:val="36"/>
            <w:sz w:val="28"/>
            <w:szCs w:val="28"/>
            <w:shd w:val="clear" w:color="auto" w:fill="FFFFFF"/>
          </w:rPr>
          <w:t>Clin</w:t>
        </w:r>
        <w:proofErr w:type="spellEnd"/>
        <w:r w:rsidR="00505FD2" w:rsidRPr="00505FD2">
          <w:rPr>
            <w:rFonts w:ascii="Times New Roman" w:eastAsia="Times New Roman" w:hAnsi="Times New Roman" w:cs="Times New Roman"/>
            <w:kern w:val="36"/>
            <w:sz w:val="28"/>
            <w:szCs w:val="28"/>
            <w:shd w:val="clear" w:color="auto" w:fill="FFFFFF"/>
          </w:rPr>
          <w:t xml:space="preserve"> Case Rep.</w:t>
        </w:r>
      </w:hyperlink>
      <w:r w:rsidR="00505FD2" w:rsidRPr="00505FD2">
        <w:rPr>
          <w:rFonts w:ascii="Times New Roman" w:eastAsia="Times New Roman" w:hAnsi="Times New Roman" w:cs="Times New Roman"/>
          <w:kern w:val="36"/>
          <w:sz w:val="28"/>
          <w:szCs w:val="28"/>
          <w:shd w:val="clear" w:color="auto" w:fill="FFFFFF"/>
        </w:rPr>
        <w:t>  Oct 11</w:t>
      </w:r>
      <w:proofErr w:type="gramStart"/>
      <w:r w:rsidR="00505FD2" w:rsidRPr="00505FD2">
        <w:rPr>
          <w:rFonts w:ascii="Times New Roman" w:eastAsia="Times New Roman" w:hAnsi="Times New Roman" w:cs="Times New Roman"/>
          <w:kern w:val="36"/>
          <w:sz w:val="28"/>
          <w:szCs w:val="28"/>
          <w:shd w:val="clear" w:color="auto" w:fill="FFFFFF"/>
        </w:rPr>
        <w:t>;5</w:t>
      </w:r>
      <w:proofErr w:type="gramEnd"/>
      <w:r w:rsidR="00505FD2" w:rsidRPr="00505FD2">
        <w:rPr>
          <w:rFonts w:ascii="Times New Roman" w:eastAsia="Times New Roman" w:hAnsi="Times New Roman" w:cs="Times New Roman"/>
          <w:kern w:val="36"/>
          <w:sz w:val="28"/>
          <w:szCs w:val="28"/>
          <w:shd w:val="clear" w:color="auto" w:fill="FFFFFF"/>
        </w:rPr>
        <w:t>(12):1938-1944.</w:t>
      </w:r>
    </w:p>
    <w:p w:rsidR="00505FD2" w:rsidRPr="00505FD2" w:rsidRDefault="00505FD2" w:rsidP="008617AC">
      <w:pPr>
        <w:pStyle w:val="ListeParagraf"/>
        <w:numPr>
          <w:ilvl w:val="0"/>
          <w:numId w:val="17"/>
        </w:numPr>
        <w:pBdr>
          <w:bottom w:val="single" w:sz="6" w:space="12" w:color="2C8532"/>
        </w:pBdr>
        <w:shd w:val="clear" w:color="auto" w:fill="FFFFFF"/>
        <w:spacing w:before="100" w:beforeAutospacing="1" w:after="240" w:line="360" w:lineRule="auto"/>
        <w:ind w:left="567" w:hanging="567"/>
        <w:jc w:val="both"/>
        <w:outlineLvl w:val="0"/>
        <w:rPr>
          <w:rFonts w:ascii="Times New Roman" w:eastAsia="Times New Roman" w:hAnsi="Times New Roman" w:cs="Times New Roman"/>
          <w:kern w:val="36"/>
          <w:sz w:val="28"/>
          <w:szCs w:val="28"/>
        </w:rPr>
      </w:pPr>
      <w:proofErr w:type="spellStart"/>
      <w:r w:rsidRPr="00505FD2">
        <w:rPr>
          <w:rFonts w:ascii="Times New Roman" w:eastAsia="Times New Roman" w:hAnsi="Times New Roman" w:cs="Times New Roman"/>
          <w:kern w:val="36"/>
          <w:sz w:val="28"/>
          <w:szCs w:val="28"/>
        </w:rPr>
        <w:t>Koya</w:t>
      </w:r>
      <w:proofErr w:type="spellEnd"/>
      <w:r w:rsidRPr="00505FD2">
        <w:rPr>
          <w:rFonts w:ascii="Times New Roman" w:eastAsia="Times New Roman" w:hAnsi="Times New Roman" w:cs="Times New Roman"/>
          <w:kern w:val="36"/>
          <w:sz w:val="28"/>
          <w:szCs w:val="28"/>
        </w:rPr>
        <w:t xml:space="preserve">, J, Toshio I, </w:t>
      </w:r>
      <w:proofErr w:type="spellStart"/>
      <w:r w:rsidRPr="00505FD2">
        <w:rPr>
          <w:rFonts w:ascii="Times New Roman" w:eastAsia="Times New Roman" w:hAnsi="Times New Roman" w:cs="Times New Roman"/>
          <w:kern w:val="36"/>
          <w:sz w:val="28"/>
          <w:szCs w:val="28"/>
        </w:rPr>
        <w:t>Ieharu</w:t>
      </w:r>
      <w:proofErr w:type="spellEnd"/>
      <w:r w:rsidRPr="00505FD2">
        <w:rPr>
          <w:rFonts w:ascii="Times New Roman" w:eastAsia="Times New Roman" w:hAnsi="Times New Roman" w:cs="Times New Roman"/>
          <w:kern w:val="36"/>
          <w:sz w:val="28"/>
          <w:szCs w:val="28"/>
        </w:rPr>
        <w:t xml:space="preserve"> Y, </w:t>
      </w:r>
      <w:proofErr w:type="spellStart"/>
      <w:r w:rsidRPr="00505FD2">
        <w:rPr>
          <w:rFonts w:ascii="Times New Roman" w:eastAsia="Times New Roman" w:hAnsi="Times New Roman" w:cs="Times New Roman"/>
          <w:kern w:val="36"/>
          <w:sz w:val="28"/>
          <w:szCs w:val="28"/>
        </w:rPr>
        <w:t>Fumihiko</w:t>
      </w:r>
      <w:proofErr w:type="spellEnd"/>
      <w:r w:rsidRPr="00505FD2">
        <w:rPr>
          <w:rFonts w:ascii="Times New Roman" w:eastAsia="Times New Roman" w:hAnsi="Times New Roman" w:cs="Times New Roman"/>
          <w:kern w:val="36"/>
          <w:sz w:val="28"/>
          <w:szCs w:val="28"/>
        </w:rPr>
        <w:t xml:space="preserve"> N and </w:t>
      </w:r>
      <w:proofErr w:type="spellStart"/>
      <w:r w:rsidRPr="00505FD2">
        <w:rPr>
          <w:rFonts w:ascii="Times New Roman" w:eastAsia="Times New Roman" w:hAnsi="Times New Roman" w:cs="Times New Roman"/>
          <w:kern w:val="36"/>
          <w:sz w:val="28"/>
          <w:szCs w:val="28"/>
        </w:rPr>
        <w:t>Mineo</w:t>
      </w:r>
      <w:proofErr w:type="spellEnd"/>
      <w:r w:rsidRPr="00505FD2">
        <w:rPr>
          <w:rFonts w:ascii="Times New Roman" w:eastAsia="Times New Roman" w:hAnsi="Times New Roman" w:cs="Times New Roman"/>
          <w:kern w:val="36"/>
          <w:sz w:val="28"/>
          <w:szCs w:val="28"/>
        </w:rPr>
        <w:t xml:space="preserve"> K. (2017). </w:t>
      </w:r>
      <w:r w:rsidRPr="00505FD2">
        <w:rPr>
          <w:rFonts w:ascii="Times New Roman" w:eastAsia="Times New Roman" w:hAnsi="Times New Roman" w:cs="Times New Roman"/>
          <w:spacing w:val="2"/>
          <w:kern w:val="36"/>
          <w:sz w:val="28"/>
          <w:szCs w:val="28"/>
          <w:lang w:val="en"/>
        </w:rPr>
        <w:t xml:space="preserve">Acute basophilic leukemia with </w:t>
      </w:r>
      <w:proofErr w:type="gramStart"/>
      <w:r w:rsidRPr="00505FD2">
        <w:rPr>
          <w:rFonts w:ascii="Times New Roman" w:eastAsia="Times New Roman" w:hAnsi="Times New Roman" w:cs="Times New Roman"/>
          <w:spacing w:val="2"/>
          <w:kern w:val="36"/>
          <w:sz w:val="28"/>
          <w:szCs w:val="28"/>
          <w:lang w:val="en"/>
        </w:rPr>
        <w:t>add(</w:t>
      </w:r>
      <w:proofErr w:type="gramEnd"/>
      <w:r w:rsidRPr="00505FD2">
        <w:rPr>
          <w:rFonts w:ascii="Times New Roman" w:eastAsia="Times New Roman" w:hAnsi="Times New Roman" w:cs="Times New Roman"/>
          <w:spacing w:val="2"/>
          <w:kern w:val="36"/>
          <w:sz w:val="28"/>
          <w:szCs w:val="28"/>
          <w:lang w:val="en"/>
        </w:rPr>
        <w:t xml:space="preserve">3)(q12) accompanied by histamine excess symptoms. Annals of hematology. </w:t>
      </w:r>
      <w:r w:rsidRPr="00505FD2">
        <w:rPr>
          <w:rFonts w:ascii="Times New Roman" w:eastAsia="Times New Roman" w:hAnsi="Times New Roman" w:cs="Times New Roman"/>
          <w:spacing w:val="4"/>
          <w:kern w:val="36"/>
          <w:sz w:val="28"/>
          <w:szCs w:val="28"/>
          <w:shd w:val="clear" w:color="auto" w:fill="FFFFFF"/>
        </w:rPr>
        <w:t>July 96 (</w:t>
      </w:r>
      <w:hyperlink r:id="rId58" w:history="1">
        <w:r w:rsidRPr="00505FD2">
          <w:rPr>
            <w:rFonts w:ascii="Times New Roman" w:eastAsia="Times New Roman" w:hAnsi="Times New Roman" w:cs="Times New Roman"/>
            <w:spacing w:val="4"/>
            <w:kern w:val="36"/>
            <w:sz w:val="28"/>
            <w:szCs w:val="28"/>
            <w:shd w:val="clear" w:color="auto" w:fill="FFFFFF"/>
          </w:rPr>
          <w:t>7</w:t>
        </w:r>
      </w:hyperlink>
      <w:r w:rsidRPr="00505FD2">
        <w:rPr>
          <w:rFonts w:ascii="Times New Roman" w:eastAsia="Times New Roman" w:hAnsi="Times New Roman" w:cs="Times New Roman"/>
          <w:spacing w:val="4"/>
          <w:kern w:val="36"/>
          <w:sz w:val="28"/>
          <w:szCs w:val="28"/>
          <w:shd w:val="clear" w:color="auto" w:fill="FFFFFF"/>
        </w:rPr>
        <w:t>). 1197:1199</w:t>
      </w:r>
      <w:r w:rsidRPr="00505FD2">
        <w:rPr>
          <w:rFonts w:ascii="Times New Roman" w:eastAsia="Times New Roman" w:hAnsi="Times New Roman" w:cs="Times New Roman"/>
          <w:spacing w:val="2"/>
          <w:kern w:val="36"/>
          <w:sz w:val="28"/>
          <w:szCs w:val="28"/>
        </w:rPr>
        <w:t>.</w:t>
      </w:r>
      <w:bookmarkEnd w:id="1"/>
    </w:p>
    <w:sectPr w:rsidR="00505FD2" w:rsidRPr="00505FD2" w:rsidSect="0043536D">
      <w:footerReference w:type="default" r:id="rId59"/>
      <w:pgSz w:w="12240" w:h="15840"/>
      <w:pgMar w:top="1440" w:right="1440" w:bottom="1440" w:left="1440" w:header="720" w:footer="72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A7F" w:rsidRDefault="00141A7F" w:rsidP="0043536D">
      <w:pPr>
        <w:spacing w:after="0" w:line="240" w:lineRule="auto"/>
      </w:pPr>
      <w:r>
        <w:separator/>
      </w:r>
    </w:p>
  </w:endnote>
  <w:endnote w:type="continuationSeparator" w:id="0">
    <w:p w:rsidR="00141A7F" w:rsidRDefault="00141A7F" w:rsidP="0043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22707228"/>
      <w:docPartObj>
        <w:docPartGallery w:val="Page Numbers (Bottom of Page)"/>
        <w:docPartUnique/>
      </w:docPartObj>
    </w:sdtPr>
    <w:sdtContent>
      <w:p w:rsidR="0043536D" w:rsidRDefault="0043536D">
        <w:pPr>
          <w:pStyle w:val="AltBilgi"/>
          <w:jc w:val="center"/>
        </w:pPr>
        <w:r>
          <w:fldChar w:fldCharType="begin"/>
        </w:r>
        <w:r>
          <w:instrText>PAGE   \* MERGEFORMAT</w:instrText>
        </w:r>
        <w:r>
          <w:fldChar w:fldCharType="separate"/>
        </w:r>
        <w:r w:rsidR="008617AC" w:rsidRPr="008617AC">
          <w:rPr>
            <w:noProof/>
            <w:lang w:val="tr-TR"/>
          </w:rPr>
          <w:t>27</w:t>
        </w:r>
        <w:r>
          <w:fldChar w:fldCharType="end"/>
        </w:r>
      </w:p>
    </w:sdtContent>
  </w:sdt>
  <w:p w:rsidR="0043536D" w:rsidRDefault="004353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A7F" w:rsidRDefault="00141A7F" w:rsidP="0043536D">
      <w:pPr>
        <w:spacing w:after="0" w:line="240" w:lineRule="auto"/>
      </w:pPr>
      <w:r>
        <w:separator/>
      </w:r>
    </w:p>
  </w:footnote>
  <w:footnote w:type="continuationSeparator" w:id="0">
    <w:p w:rsidR="00141A7F" w:rsidRDefault="00141A7F" w:rsidP="00435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91B"/>
    <w:multiLevelType w:val="multilevel"/>
    <w:tmpl w:val="92EA93B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36A9C"/>
    <w:multiLevelType w:val="hybridMultilevel"/>
    <w:tmpl w:val="F3C452B6"/>
    <w:lvl w:ilvl="0" w:tplc="2B608D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756A52"/>
    <w:multiLevelType w:val="hybridMultilevel"/>
    <w:tmpl w:val="76E014B8"/>
    <w:lvl w:ilvl="0" w:tplc="968E35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1337D5"/>
    <w:multiLevelType w:val="multilevel"/>
    <w:tmpl w:val="4956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70977"/>
    <w:multiLevelType w:val="hybridMultilevel"/>
    <w:tmpl w:val="C34E3152"/>
    <w:lvl w:ilvl="0" w:tplc="42284328">
      <w:start w:val="1"/>
      <w:numFmt w:val="upperLetter"/>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C745C5"/>
    <w:multiLevelType w:val="multilevel"/>
    <w:tmpl w:val="DBE4517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sz w:val="32"/>
        <w:szCs w:val="3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FA2F35"/>
    <w:multiLevelType w:val="multilevel"/>
    <w:tmpl w:val="7A801E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start w:val="1"/>
      <w:numFmt w:val="upperLetter"/>
      <w:lvlText w:val="%3-"/>
      <w:lvlJc w:val="left"/>
      <w:pPr>
        <w:ind w:left="2160" w:hanging="360"/>
      </w:pPr>
      <w:rPr>
        <w:rFonts w:hint="default"/>
        <w:b/>
        <w:bCs/>
        <w:sz w:val="32"/>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97745"/>
    <w:multiLevelType w:val="multilevel"/>
    <w:tmpl w:val="D72E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47628"/>
    <w:multiLevelType w:val="multilevel"/>
    <w:tmpl w:val="5E8A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C4D14"/>
    <w:multiLevelType w:val="multilevel"/>
    <w:tmpl w:val="9658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2157A"/>
    <w:multiLevelType w:val="hybridMultilevel"/>
    <w:tmpl w:val="7CFC5422"/>
    <w:lvl w:ilvl="0" w:tplc="BF361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86BAA"/>
    <w:multiLevelType w:val="multilevel"/>
    <w:tmpl w:val="60CE5C9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785"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777FA4"/>
    <w:multiLevelType w:val="hybridMultilevel"/>
    <w:tmpl w:val="479C77AC"/>
    <w:lvl w:ilvl="0" w:tplc="0A0262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C912882"/>
    <w:multiLevelType w:val="hybridMultilevel"/>
    <w:tmpl w:val="82EE8DD4"/>
    <w:lvl w:ilvl="0" w:tplc="C144E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16C08"/>
    <w:multiLevelType w:val="multilevel"/>
    <w:tmpl w:val="ABB4C580"/>
    <w:lvl w:ilvl="0">
      <w:start w:val="1"/>
      <w:numFmt w:val="decimal"/>
      <w:lvlText w:val="%1."/>
      <w:lvlJc w:val="left"/>
      <w:pPr>
        <w:ind w:left="675" w:hanging="675"/>
      </w:pPr>
      <w:rPr>
        <w:rFonts w:hint="default"/>
        <w:sz w:val="28"/>
      </w:rPr>
    </w:lvl>
    <w:lvl w:ilvl="1">
      <w:start w:val="1"/>
      <w:numFmt w:val="decimal"/>
      <w:lvlText w:val="%1.%2."/>
      <w:lvlJc w:val="left"/>
      <w:pPr>
        <w:ind w:left="720" w:hanging="720"/>
      </w:pPr>
      <w:rPr>
        <w:rFonts w:hint="default"/>
        <w:b/>
        <w:bCs/>
        <w:sz w:val="28"/>
      </w:rPr>
    </w:lvl>
    <w:lvl w:ilvl="2">
      <w:start w:val="1"/>
      <w:numFmt w:val="decimal"/>
      <w:lvlText w:val="%1.%2.%3."/>
      <w:lvlJc w:val="left"/>
      <w:pPr>
        <w:ind w:left="720" w:hanging="720"/>
      </w:pPr>
      <w:rPr>
        <w:rFonts w:hint="default"/>
        <w:b/>
        <w:bCs/>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160" w:hanging="2160"/>
      </w:pPr>
      <w:rPr>
        <w:rFonts w:hint="default"/>
        <w:sz w:val="28"/>
      </w:rPr>
    </w:lvl>
  </w:abstractNum>
  <w:abstractNum w:abstractNumId="15" w15:restartNumberingAfterBreak="0">
    <w:nsid w:val="5A9673F1"/>
    <w:multiLevelType w:val="hybridMultilevel"/>
    <w:tmpl w:val="7612FE6A"/>
    <w:lvl w:ilvl="0" w:tplc="0A2227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DB27779"/>
    <w:multiLevelType w:val="multilevel"/>
    <w:tmpl w:val="4816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1"/>
  </w:num>
  <w:num w:numId="4">
    <w:abstractNumId w:val="14"/>
  </w:num>
  <w:num w:numId="5">
    <w:abstractNumId w:val="15"/>
  </w:num>
  <w:num w:numId="6">
    <w:abstractNumId w:val="5"/>
  </w:num>
  <w:num w:numId="7">
    <w:abstractNumId w:val="4"/>
  </w:num>
  <w:num w:numId="8">
    <w:abstractNumId w:val="12"/>
  </w:num>
  <w:num w:numId="9">
    <w:abstractNumId w:val="1"/>
  </w:num>
  <w:num w:numId="10">
    <w:abstractNumId w:val="2"/>
  </w:num>
  <w:num w:numId="11">
    <w:abstractNumId w:val="3"/>
  </w:num>
  <w:num w:numId="12">
    <w:abstractNumId w:val="7"/>
  </w:num>
  <w:num w:numId="13">
    <w:abstractNumId w:val="9"/>
  </w:num>
  <w:num w:numId="14">
    <w:abstractNumId w:val="16"/>
  </w:num>
  <w:num w:numId="15">
    <w:abstractNumId w:val="8"/>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C7"/>
    <w:rsid w:val="00141A7F"/>
    <w:rsid w:val="0023783B"/>
    <w:rsid w:val="00272E6C"/>
    <w:rsid w:val="002A496F"/>
    <w:rsid w:val="0043536D"/>
    <w:rsid w:val="00487E25"/>
    <w:rsid w:val="004B5C5E"/>
    <w:rsid w:val="004C19B8"/>
    <w:rsid w:val="004C6679"/>
    <w:rsid w:val="00505FD2"/>
    <w:rsid w:val="005D4833"/>
    <w:rsid w:val="005D7AC2"/>
    <w:rsid w:val="00674974"/>
    <w:rsid w:val="007A2FC7"/>
    <w:rsid w:val="007B7E76"/>
    <w:rsid w:val="00821FCF"/>
    <w:rsid w:val="008617AC"/>
    <w:rsid w:val="008C10F5"/>
    <w:rsid w:val="008E6B81"/>
    <w:rsid w:val="00921CD6"/>
    <w:rsid w:val="00BE0B5B"/>
    <w:rsid w:val="00D57A5B"/>
    <w:rsid w:val="00DD04EE"/>
    <w:rsid w:val="00E36644"/>
    <w:rsid w:val="00F345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B31B"/>
  <w15:chartTrackingRefBased/>
  <w15:docId w15:val="{1A7413C9-513D-4328-B693-104AEDC2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378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6679"/>
    <w:pPr>
      <w:ind w:left="720"/>
      <w:contextualSpacing/>
    </w:pPr>
  </w:style>
  <w:style w:type="table" w:customStyle="1" w:styleId="PlainTable11">
    <w:name w:val="Plain Table 11"/>
    <w:basedOn w:val="NormalTablo"/>
    <w:next w:val="DzTablo1"/>
    <w:uiPriority w:val="41"/>
    <w:rsid w:val="005D7AC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DzTablo1">
    <w:name w:val="Plain Table 1"/>
    <w:basedOn w:val="NormalTablo"/>
    <w:uiPriority w:val="41"/>
    <w:rsid w:val="005D7A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Bilgi">
    <w:name w:val="header"/>
    <w:basedOn w:val="Normal"/>
    <w:link w:val="stBilgiChar"/>
    <w:uiPriority w:val="99"/>
    <w:unhideWhenUsed/>
    <w:rsid w:val="00272E6C"/>
    <w:pPr>
      <w:tabs>
        <w:tab w:val="center" w:pos="4680"/>
        <w:tab w:val="right" w:pos="9360"/>
      </w:tabs>
      <w:bidi/>
      <w:spacing w:after="0" w:line="240" w:lineRule="auto"/>
    </w:pPr>
  </w:style>
  <w:style w:type="character" w:customStyle="1" w:styleId="stBilgiChar">
    <w:name w:val="Üst Bilgi Char"/>
    <w:basedOn w:val="VarsaylanParagrafYazTipi"/>
    <w:link w:val="stBilgi"/>
    <w:uiPriority w:val="99"/>
    <w:rsid w:val="00272E6C"/>
  </w:style>
  <w:style w:type="paragraph" w:styleId="AltBilgi">
    <w:name w:val="footer"/>
    <w:basedOn w:val="Normal"/>
    <w:link w:val="AltBilgiChar"/>
    <w:uiPriority w:val="99"/>
    <w:unhideWhenUsed/>
    <w:rsid w:val="00272E6C"/>
    <w:pPr>
      <w:tabs>
        <w:tab w:val="center" w:pos="4680"/>
        <w:tab w:val="right" w:pos="9360"/>
      </w:tabs>
      <w:bidi/>
      <w:spacing w:after="0" w:line="240" w:lineRule="auto"/>
    </w:pPr>
  </w:style>
  <w:style w:type="character" w:customStyle="1" w:styleId="AltBilgiChar">
    <w:name w:val="Alt Bilgi Char"/>
    <w:basedOn w:val="VarsaylanParagrafYazTipi"/>
    <w:link w:val="AltBilgi"/>
    <w:uiPriority w:val="99"/>
    <w:rsid w:val="00272E6C"/>
  </w:style>
  <w:style w:type="paragraph" w:styleId="BalonMetni">
    <w:name w:val="Balloon Text"/>
    <w:basedOn w:val="Normal"/>
    <w:link w:val="BalonMetniChar"/>
    <w:uiPriority w:val="99"/>
    <w:semiHidden/>
    <w:unhideWhenUsed/>
    <w:rsid w:val="00272E6C"/>
    <w:pPr>
      <w:bidi/>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2E6C"/>
    <w:rPr>
      <w:rFonts w:ascii="Segoe UI" w:hAnsi="Segoe UI" w:cs="Segoe UI"/>
      <w:sz w:val="18"/>
      <w:szCs w:val="18"/>
    </w:rPr>
  </w:style>
  <w:style w:type="character" w:styleId="Kpr">
    <w:name w:val="Hyperlink"/>
    <w:basedOn w:val="VarsaylanParagrafYazTipi"/>
    <w:uiPriority w:val="99"/>
    <w:unhideWhenUsed/>
    <w:rsid w:val="00272E6C"/>
    <w:rPr>
      <w:color w:val="0000FF"/>
      <w:u w:val="single"/>
    </w:rPr>
  </w:style>
  <w:style w:type="table" w:styleId="TabloKlavuzu">
    <w:name w:val="Table Grid"/>
    <w:basedOn w:val="NormalTablo"/>
    <w:uiPriority w:val="39"/>
    <w:rsid w:val="0027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VarsaylanParagrafYazTipi"/>
    <w:uiPriority w:val="9"/>
    <w:rsid w:val="0023783B"/>
    <w:rPr>
      <w:rFonts w:asciiTheme="majorHAnsi" w:eastAsiaTheme="majorEastAsia" w:hAnsiTheme="majorHAnsi" w:cstheme="majorBidi"/>
      <w:color w:val="2E74B5" w:themeColor="accent1" w:themeShade="BF"/>
      <w:sz w:val="32"/>
      <w:szCs w:val="32"/>
    </w:rPr>
  </w:style>
  <w:style w:type="character" w:customStyle="1" w:styleId="Balk1Char">
    <w:name w:val="Başlık 1 Char"/>
    <w:basedOn w:val="VarsaylanParagrafYazTipi"/>
    <w:link w:val="Balk1"/>
    <w:uiPriority w:val="9"/>
    <w:rsid w:val="002378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Ebert%20BL%5BAuthor%5D&amp;cauthor=true&amp;cauthor_uid=27895058" TargetMode="External"/><Relationship Id="rId18" Type="http://schemas.openxmlformats.org/officeDocument/2006/relationships/hyperlink" Target="https://www.ncbi.nlm.nih.gov/pubmed/?term=Bloomfield%20CD%5BAuthor%5D&amp;cauthor=true&amp;cauthor_uid=28644114" TargetMode="External"/><Relationship Id="rId26" Type="http://schemas.openxmlformats.org/officeDocument/2006/relationships/hyperlink" Target="https://www.ncbi.nlm.nih.gov/pubmed/?term=Curtis%20RE%5BAuthor%5D&amp;cauthor=true&amp;cauthor_uid=23412096" TargetMode="External"/><Relationship Id="rId39" Type="http://schemas.openxmlformats.org/officeDocument/2006/relationships/hyperlink" Target="https://www.ncbi.nlm.nih.gov/pubmed/?term=Haring%20M%5BAuthor%5D&amp;cauthor=true&amp;cauthor_uid=30050398" TargetMode="External"/><Relationship Id="rId21" Type="http://schemas.openxmlformats.org/officeDocument/2006/relationships/hyperlink" Target="https://www.ncbi.nlm.nih.gov/pubmed/?term=Tucker%20MA%5BAuthor%5D&amp;cauthor=true&amp;cauthor_uid=23412096" TargetMode="External"/><Relationship Id="rId34" Type="http://schemas.openxmlformats.org/officeDocument/2006/relationships/hyperlink" Target="http://www.ijpmonline.org/searchresult.asp?search=&amp;author=Marie+Therese+Manipadam&amp;journal=Y&amp;but_search=Search&amp;entries=10&amp;pg=1&amp;s=0" TargetMode="External"/><Relationship Id="rId42" Type="http://schemas.openxmlformats.org/officeDocument/2006/relationships/hyperlink" Target="http://www.ijpmonline.org/searchresult.asp?search=&amp;author=Mary+P+Chacko&amp;journal=Y&amp;but_search=Search&amp;entries=10&amp;pg=1&amp;s=0" TargetMode="External"/><Relationship Id="rId47" Type="http://schemas.openxmlformats.org/officeDocument/2006/relationships/hyperlink" Target="https://www.sciencedirect.com/science/article/abs/pii/S1079979619300725?via%3Dihub" TargetMode="External"/><Relationship Id="rId50" Type="http://schemas.openxmlformats.org/officeDocument/2006/relationships/hyperlink" Target="https://www.sciencedirect.com/science/article/abs/pii/S1079979619300725?via%3Dihub" TargetMode="External"/><Relationship Id="rId55" Type="http://schemas.openxmlformats.org/officeDocument/2006/relationships/hyperlink" Target="https://www.ncbi.nlm.nih.gov/pubmed/?term=Shimomura%20D%5BAuthor%5D&amp;cauthor=true&amp;cauthor_uid=29225830" TargetMode="External"/><Relationship Id="rId7" Type="http://schemas.openxmlformats.org/officeDocument/2006/relationships/hyperlink" Target="https://www.ncbi.nlm.nih.gov/pubmed/?term=De%20Kouchkovsky%20I%5BAuthor%5D&amp;cauthor=true&amp;cauthor_uid=27367478" TargetMode="External"/><Relationship Id="rId2" Type="http://schemas.openxmlformats.org/officeDocument/2006/relationships/styles" Target="styles.xml"/><Relationship Id="rId16" Type="http://schemas.openxmlformats.org/officeDocument/2006/relationships/hyperlink" Target="https://www.ncbi.nlm.nih.gov/pubmed/?term=Sanford%20BL%5BAuthor%5D&amp;cauthor=true&amp;cauthor_uid=28644114" TargetMode="External"/><Relationship Id="rId20" Type="http://schemas.openxmlformats.org/officeDocument/2006/relationships/hyperlink" Target="https://www.ncbi.nlm.nih.gov/pubmed/?term=Morton%20LM%5BAuthor%5D&amp;cauthor=true&amp;cauthor_uid=23412096" TargetMode="External"/><Relationship Id="rId29" Type="http://schemas.openxmlformats.org/officeDocument/2006/relationships/hyperlink" Target="https://www.ncbi.nlm.nih.gov/pubmed/?term=Shi%20C%5BAuthor%5D&amp;cauthor=true&amp;cauthor_uid=21984070" TargetMode="External"/><Relationship Id="rId41" Type="http://schemas.openxmlformats.org/officeDocument/2006/relationships/hyperlink" Target="http://www.ijpmonline.org/searchresult.asp?search=&amp;author=Kiruthiga+Kala+Gnanasekaran&amp;journal=Y&amp;but_search=Search&amp;entries=10&amp;pg=1&amp;s=0" TargetMode="External"/><Relationship Id="rId54" Type="http://schemas.openxmlformats.org/officeDocument/2006/relationships/hyperlink" Target="https://www.ncbi.nlm.nih.gov/pubmed/?term=Nagai%20Y%5BAuthor%5D&amp;cauthor=true&amp;cauthor_uid=292258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Grimwade%20D%5BAuthor%5D&amp;cauthor=true&amp;cauthor_uid=27895058" TargetMode="External"/><Relationship Id="rId24" Type="http://schemas.openxmlformats.org/officeDocument/2006/relationships/hyperlink" Target="https://www.ncbi.nlm.nih.gov/pubmed/?term=Gilbert%20ES%5BAuthor%5D&amp;cauthor=true&amp;cauthor_uid=23412096" TargetMode="External"/><Relationship Id="rId32" Type="http://schemas.openxmlformats.org/officeDocument/2006/relationships/hyperlink" Target="http://www.ijpmonline.org/searchresult.asp?search=&amp;author=Kiruthiga+Kala+Gnanasekaran&amp;journal=Y&amp;but_search=Search&amp;entries=10&amp;pg=1&amp;s=0" TargetMode="External"/><Relationship Id="rId37" Type="http://schemas.openxmlformats.org/officeDocument/2006/relationships/hyperlink" Target="https://www.ncbi.nlm.nih.gov/pubmed/?term=Leber%20S%5BAuthor%5D&amp;cauthor=true&amp;cauthor_uid=30050398" TargetMode="External"/><Relationship Id="rId40" Type="http://schemas.openxmlformats.org/officeDocument/2006/relationships/hyperlink" Target="https://www.ncbi.nlm.nih.gov/pubmed/?term=Jud%20P%5BAuthor%5D&amp;cauthor=true&amp;cauthor_uid=30050398" TargetMode="External"/><Relationship Id="rId45" Type="http://schemas.openxmlformats.org/officeDocument/2006/relationships/hyperlink" Target="https://www.sciencedirect.com/science/article/abs/pii/S1079979619300725?via%3Dihub" TargetMode="External"/><Relationship Id="rId53" Type="http://schemas.openxmlformats.org/officeDocument/2006/relationships/hyperlink" Target="https://www.ncbi.nlm.nih.gov/pubmed/?term=Toda%20Y%5BAuthor%5D&amp;cauthor=true&amp;cauthor_uid=29225830" TargetMode="External"/><Relationship Id="rId58" Type="http://schemas.openxmlformats.org/officeDocument/2006/relationships/hyperlink" Target="https://link.springer.com/journal/277/96/7/page/1" TargetMode="External"/><Relationship Id="rId5" Type="http://schemas.openxmlformats.org/officeDocument/2006/relationships/footnotes" Target="footnotes.xml"/><Relationship Id="rId15" Type="http://schemas.openxmlformats.org/officeDocument/2006/relationships/hyperlink" Target="https://www.ncbi.nlm.nih.gov/pubmed/?term=Stone%20RM%5BAuthor%5D&amp;cauthor=true&amp;cauthor_uid=28644114" TargetMode="External"/><Relationship Id="rId23" Type="http://schemas.openxmlformats.org/officeDocument/2006/relationships/hyperlink" Target="https://www.ncbi.nlm.nih.gov/pubmed/?term=Onel%20K%5BAuthor%5D&amp;cauthor=true&amp;cauthor_uid=23412096" TargetMode="External"/><Relationship Id="rId28" Type="http://schemas.openxmlformats.org/officeDocument/2006/relationships/hyperlink" Target="http://www.uptodate.com/contents/pathogenesis-of-acute-myeloid-leukemia%20on%20June%2014.13:33" TargetMode="External"/><Relationship Id="rId36" Type="http://schemas.openxmlformats.org/officeDocument/2006/relationships/hyperlink" Target="https://www.ncbi.nlm.nih.gov/pubmed/?term=Hatzl%20S%5BAuthor%5D&amp;cauthor=true&amp;cauthor_uid=30050398" TargetMode="External"/><Relationship Id="rId49" Type="http://schemas.openxmlformats.org/officeDocument/2006/relationships/hyperlink" Target="https://www.sciencedirect.com/science/article/abs/pii/S1079979619300725?via%3Dihub" TargetMode="External"/><Relationship Id="rId57" Type="http://schemas.openxmlformats.org/officeDocument/2006/relationships/hyperlink" Target="https://www.ncbi.nlm.nih.gov/pubmed/29225830" TargetMode="External"/><Relationship Id="rId61" Type="http://schemas.openxmlformats.org/officeDocument/2006/relationships/theme" Target="theme/theme1.xml"/><Relationship Id="rId10" Type="http://schemas.openxmlformats.org/officeDocument/2006/relationships/hyperlink" Target="https://www.ncbi.nlm.nih.gov/pubmed/?term=D%26%23x000f6%3Bhner%20H%5BAuthor%5D&amp;cauthor=true&amp;cauthor_uid=27895058" TargetMode="External"/><Relationship Id="rId19" Type="http://schemas.openxmlformats.org/officeDocument/2006/relationships/hyperlink" Target="https://www.ncbi.nlm.nih.gov/pubmed/28644114" TargetMode="External"/><Relationship Id="rId31" Type="http://schemas.openxmlformats.org/officeDocument/2006/relationships/hyperlink" Target="https://www.ncbi.nlm.nih.gov/entrez/eutils/elink.fcgi?dbfrom=pubmed&amp;retmode=ref&amp;cmd=prlinks&amp;id=21984070" TargetMode="External"/><Relationship Id="rId44" Type="http://schemas.openxmlformats.org/officeDocument/2006/relationships/hyperlink" Target="http://www.ijpmonline.org/searchresult.asp?search=&amp;author=Vivi+M+Srivastava&amp;journal=Y&amp;but_search=Search&amp;entries=10&amp;pg=1&amp;s=0" TargetMode="External"/><Relationship Id="rId52" Type="http://schemas.openxmlformats.org/officeDocument/2006/relationships/hyperlink" Target="https://www.sciencedirect.com/science/journal/10799796/76/supp/C"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27367478" TargetMode="External"/><Relationship Id="rId14" Type="http://schemas.openxmlformats.org/officeDocument/2006/relationships/hyperlink" Target="https://www.ncbi.nlm.nih.gov/pmc/articles/PMC5291965/" TargetMode="External"/><Relationship Id="rId22" Type="http://schemas.openxmlformats.org/officeDocument/2006/relationships/hyperlink" Target="https://www.ncbi.nlm.nih.gov/pubmed/?term=Kim%20CJ%5BAuthor%5D&amp;cauthor=true&amp;cauthor_uid=23412096" TargetMode="External"/><Relationship Id="rId27" Type="http://schemas.openxmlformats.org/officeDocument/2006/relationships/hyperlink" Target="https://www.ncbi.nlm.nih.gov/pmc/articles/PMC3624944/" TargetMode="External"/><Relationship Id="rId30" Type="http://schemas.openxmlformats.org/officeDocument/2006/relationships/hyperlink" Target="https://www.ncbi.nlm.nih.gov/pubmed/?term=Pamer%20EG%5BAuthor%5D&amp;cauthor=true&amp;cauthor_uid=21984070" TargetMode="External"/><Relationship Id="rId35" Type="http://schemas.openxmlformats.org/officeDocument/2006/relationships/hyperlink" Target="http://www.ijpmonline.org/searchresult.asp?search=&amp;author=Vivi+M+Srivastava&amp;journal=Y&amp;but_search=Search&amp;entries=10&amp;pg=1&amp;s=0" TargetMode="External"/><Relationship Id="rId43" Type="http://schemas.openxmlformats.org/officeDocument/2006/relationships/hyperlink" Target="http://www.ijpmonline.org/searchresult.asp?search=&amp;author=Marie+Therese+Manipadam&amp;journal=Y&amp;but_search=Search&amp;entries=10&amp;pg=1&amp;s=0" TargetMode="External"/><Relationship Id="rId48" Type="http://schemas.openxmlformats.org/officeDocument/2006/relationships/hyperlink" Target="https://www.sciencedirect.com/science/article/abs/pii/S1079979619300725?via%3Dihub" TargetMode="External"/><Relationship Id="rId56" Type="http://schemas.openxmlformats.org/officeDocument/2006/relationships/hyperlink" Target="https://www.ncbi.nlm.nih.gov/pubmed/?term=Ohno%20H%5BAuthor%5D&amp;cauthor=true&amp;cauthor_uid=29225830" TargetMode="External"/><Relationship Id="rId8" Type="http://schemas.openxmlformats.org/officeDocument/2006/relationships/hyperlink" Target="https://www.ncbi.nlm.nih.gov/pubmed/?term=Abdul-Hay%20M%5BAuthor%5D&amp;cauthor=true&amp;cauthor_uid=27367478" TargetMode="External"/><Relationship Id="rId51" Type="http://schemas.openxmlformats.org/officeDocument/2006/relationships/hyperlink" Target="https://www.sciencedirect.com/science/article/abs/pii/S1079979619300725?via%3Dihub" TargetMode="External"/><Relationship Id="rId3" Type="http://schemas.openxmlformats.org/officeDocument/2006/relationships/settings" Target="settings.xml"/><Relationship Id="rId12" Type="http://schemas.openxmlformats.org/officeDocument/2006/relationships/hyperlink" Target="https://www.ncbi.nlm.nih.gov/pubmed/?term=B%26%23x000fc%3Bchner%20T%5BAuthor%5D&amp;cauthor=true&amp;cauthor_uid=27895058" TargetMode="External"/><Relationship Id="rId17" Type="http://schemas.openxmlformats.org/officeDocument/2006/relationships/hyperlink" Target="https://www.ncbi.nlm.nih.gov/pubmed/?term=Geyer%20S%5BAuthor%5D&amp;cauthor=true&amp;cauthor_uid=28644114" TargetMode="External"/><Relationship Id="rId25" Type="http://schemas.openxmlformats.org/officeDocument/2006/relationships/hyperlink" Target="https://www.ncbi.nlm.nih.gov/pubmed/?term=Fraumeni%20JF%5BAuthor%5D&amp;cauthor=true&amp;cauthor_uid=23412096" TargetMode="External"/><Relationship Id="rId33" Type="http://schemas.openxmlformats.org/officeDocument/2006/relationships/hyperlink" Target="http://www.ijpmonline.org/searchresult.asp?search=&amp;author=Mary+P+Chacko&amp;journal=Y&amp;but_search=Search&amp;entries=10&amp;pg=1&amp;s=0" TargetMode="External"/><Relationship Id="rId38" Type="http://schemas.openxmlformats.org/officeDocument/2006/relationships/hyperlink" Target="https://www.ncbi.nlm.nih.gov/pubmed/?term=Eisner%20F%5BAuthor%5D&amp;cauthor=true&amp;cauthor_uid=30050398" TargetMode="External"/><Relationship Id="rId46" Type="http://schemas.openxmlformats.org/officeDocument/2006/relationships/hyperlink" Target="https://www.sciencedirect.com/science/article/abs/pii/S1079979619300725?via%3Dihub"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4345</Words>
  <Characters>24773</Characters>
  <Application>Microsoft Office Word</Application>
  <DocSecurity>0</DocSecurity>
  <Lines>206</Lines>
  <Paragraphs>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Dr.Ishtar Imad</dc:creator>
  <cp:keywords/>
  <dc:description/>
  <cp:lastModifiedBy>bnm</cp:lastModifiedBy>
  <cp:revision>4</cp:revision>
  <dcterms:created xsi:type="dcterms:W3CDTF">2020-01-16T08:15:00Z</dcterms:created>
  <dcterms:modified xsi:type="dcterms:W3CDTF">2020-01-16T08:52:00Z</dcterms:modified>
</cp:coreProperties>
</file>