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E75EB" w14:textId="7C69E00D" w:rsidR="00BA7A88" w:rsidRPr="009A4881" w:rsidRDefault="009A531B" w:rsidP="00E871DD">
      <w:pPr>
        <w:pStyle w:val="Balk3"/>
        <w:jc w:val="center"/>
        <w:rPr>
          <w:sz w:val="28"/>
          <w:szCs w:val="28"/>
        </w:rPr>
      </w:pPr>
      <w:r w:rsidRPr="009A4881">
        <w:rPr>
          <w:sz w:val="28"/>
          <w:szCs w:val="28"/>
        </w:rPr>
        <w:t>DETERMINATION</w:t>
      </w:r>
      <w:r w:rsidR="00404CC9" w:rsidRPr="009A4881">
        <w:rPr>
          <w:sz w:val="28"/>
          <w:szCs w:val="28"/>
        </w:rPr>
        <w:t xml:space="preserve"> OF </w:t>
      </w:r>
      <w:r w:rsidR="00662782" w:rsidRPr="009A4881">
        <w:rPr>
          <w:sz w:val="28"/>
          <w:szCs w:val="28"/>
        </w:rPr>
        <w:t xml:space="preserve">DIFFERENT </w:t>
      </w:r>
      <w:r w:rsidRPr="009A4881">
        <w:rPr>
          <w:sz w:val="28"/>
          <w:szCs w:val="28"/>
        </w:rPr>
        <w:t xml:space="preserve">SOIL </w:t>
      </w:r>
      <w:r w:rsidR="00404CC9" w:rsidRPr="009A4881">
        <w:rPr>
          <w:sz w:val="28"/>
          <w:szCs w:val="28"/>
        </w:rPr>
        <w:t xml:space="preserve">TILLAGE </w:t>
      </w:r>
      <w:r w:rsidRPr="009A4881">
        <w:rPr>
          <w:sz w:val="28"/>
          <w:szCs w:val="28"/>
        </w:rPr>
        <w:t>METHOD</w:t>
      </w:r>
      <w:r w:rsidR="00662782" w:rsidRPr="009A4881">
        <w:rPr>
          <w:sz w:val="28"/>
          <w:szCs w:val="28"/>
        </w:rPr>
        <w:t>S</w:t>
      </w:r>
      <w:r w:rsidRPr="009A4881">
        <w:rPr>
          <w:sz w:val="28"/>
          <w:szCs w:val="28"/>
        </w:rPr>
        <w:t xml:space="preserve"> EFFECTS</w:t>
      </w:r>
      <w:r w:rsidR="00404CC9" w:rsidRPr="009A4881">
        <w:rPr>
          <w:sz w:val="28"/>
          <w:szCs w:val="28"/>
        </w:rPr>
        <w:t xml:space="preserve"> ON</w:t>
      </w:r>
      <w:r w:rsidRPr="009A4881">
        <w:rPr>
          <w:sz w:val="28"/>
          <w:szCs w:val="28"/>
        </w:rPr>
        <w:t xml:space="preserve"> IRRIGATION WATER </w:t>
      </w:r>
      <w:r w:rsidR="00662782" w:rsidRPr="009A4881">
        <w:rPr>
          <w:sz w:val="28"/>
          <w:szCs w:val="28"/>
        </w:rPr>
        <w:t>SAVING</w:t>
      </w:r>
      <w:r w:rsidRPr="009A4881">
        <w:rPr>
          <w:sz w:val="28"/>
          <w:szCs w:val="28"/>
        </w:rPr>
        <w:t xml:space="preserve"> </w:t>
      </w:r>
      <w:r w:rsidR="00662782" w:rsidRPr="009A4881">
        <w:rPr>
          <w:sz w:val="28"/>
          <w:szCs w:val="28"/>
        </w:rPr>
        <w:t>TO</w:t>
      </w:r>
      <w:r w:rsidR="00404CC9" w:rsidRPr="009A4881">
        <w:rPr>
          <w:sz w:val="28"/>
          <w:szCs w:val="28"/>
        </w:rPr>
        <w:t xml:space="preserve"> SILAGE MAIZE GROWN UNDER ERZURUM PLATEAU</w:t>
      </w:r>
    </w:p>
    <w:p w14:paraId="646E9BE0" w14:textId="32E5E0C7" w:rsidR="00BA7A88" w:rsidRPr="009A4881" w:rsidRDefault="00BA7A88" w:rsidP="004F68D6">
      <w:pPr>
        <w:pStyle w:val="Balk3"/>
        <w:rPr>
          <w:szCs w:val="22"/>
        </w:rPr>
      </w:pPr>
    </w:p>
    <w:p w14:paraId="37ED070A" w14:textId="1B33CED2" w:rsidR="00E871DD" w:rsidRPr="009A4881" w:rsidRDefault="00E871DD" w:rsidP="00E871DD">
      <w:pPr>
        <w:rPr>
          <w:rFonts w:ascii="Times New Roman" w:hAnsi="Times New Roman"/>
        </w:rPr>
      </w:pPr>
    </w:p>
    <w:p w14:paraId="2D920D01" w14:textId="42EAAA8F" w:rsidR="00E871DD" w:rsidRDefault="00E871DD" w:rsidP="00E871DD">
      <w:pPr>
        <w:jc w:val="center"/>
        <w:rPr>
          <w:rFonts w:ascii="Times New Roman" w:hAnsi="Times New Roman"/>
        </w:rPr>
      </w:pPr>
      <w:r w:rsidRPr="009A4881">
        <w:rPr>
          <w:rFonts w:ascii="Times New Roman" w:hAnsi="Times New Roman"/>
        </w:rPr>
        <w:t>Ali İbrahim AKIN</w:t>
      </w:r>
      <w:r w:rsidR="001C1AE8" w:rsidRPr="001C1AE8">
        <w:rPr>
          <w:rFonts w:ascii="Times New Roman" w:hAnsi="Times New Roman"/>
          <w:vertAlign w:val="superscript"/>
        </w:rPr>
        <w:t>1)</w:t>
      </w:r>
      <w:r w:rsidR="001C1AE8">
        <w:rPr>
          <w:rFonts w:ascii="Times New Roman" w:hAnsi="Times New Roman"/>
        </w:rPr>
        <w:t>,</w:t>
      </w:r>
      <w:r w:rsidRPr="009A4881">
        <w:rPr>
          <w:rFonts w:ascii="Times New Roman" w:hAnsi="Times New Roman"/>
        </w:rPr>
        <w:t xml:space="preserve"> Mesut </w:t>
      </w:r>
      <w:proofErr w:type="spellStart"/>
      <w:r w:rsidRPr="009A4881">
        <w:rPr>
          <w:rFonts w:ascii="Times New Roman" w:hAnsi="Times New Roman"/>
        </w:rPr>
        <w:t>Cemal</w:t>
      </w:r>
      <w:proofErr w:type="spellEnd"/>
      <w:r w:rsidRPr="009A4881">
        <w:rPr>
          <w:rFonts w:ascii="Times New Roman" w:hAnsi="Times New Roman"/>
        </w:rPr>
        <w:t xml:space="preserve"> ADIGÜZEL</w:t>
      </w:r>
      <w:r w:rsidR="001C1AE8" w:rsidRPr="001C1AE8">
        <w:rPr>
          <w:rFonts w:ascii="Times New Roman" w:hAnsi="Times New Roman"/>
          <w:vertAlign w:val="superscript"/>
        </w:rPr>
        <w:t>2)</w:t>
      </w:r>
    </w:p>
    <w:p w14:paraId="2DA3AD08" w14:textId="77777777" w:rsidR="001C1AE8" w:rsidRPr="00EF1C3C" w:rsidRDefault="001C1AE8" w:rsidP="001C1AE8">
      <w:pPr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7B31DE06" w14:textId="5F61C97C" w:rsidR="001C1AE8" w:rsidRPr="00B03311" w:rsidRDefault="001C1AE8" w:rsidP="001C1AE8">
      <w:pPr>
        <w:pStyle w:val="ListeParagraf"/>
        <w:numPr>
          <w:ilvl w:val="0"/>
          <w:numId w:val="14"/>
        </w:numPr>
        <w:jc w:val="center"/>
        <w:rPr>
          <w:spacing w:val="-6"/>
        </w:rPr>
      </w:pPr>
      <w:r w:rsidRPr="00B03311">
        <w:rPr>
          <w:spacing w:val="-6"/>
        </w:rPr>
        <w:t>TURKISH ENERGY, NUCLEAR AND MINERAL RESEARCH AGENCY,</w:t>
      </w:r>
    </w:p>
    <w:p w14:paraId="431F8F61" w14:textId="1EE398D2" w:rsidR="001C1AE8" w:rsidRDefault="001C1AE8" w:rsidP="001C1AE8">
      <w:pPr>
        <w:pStyle w:val="ListeParagraf"/>
        <w:jc w:val="center"/>
        <w:rPr>
          <w:spacing w:val="-4"/>
        </w:rPr>
      </w:pPr>
      <w:r w:rsidRPr="00B03311">
        <w:rPr>
          <w:spacing w:val="-6"/>
        </w:rPr>
        <w:t>NUCLEAR ENERGY RESEARCH INSTITUTE</w:t>
      </w:r>
      <w:r w:rsidRPr="00B03311">
        <w:rPr>
          <w:spacing w:val="-4"/>
        </w:rPr>
        <w:t xml:space="preserve">, </w:t>
      </w:r>
      <w:r>
        <w:rPr>
          <w:spacing w:val="-4"/>
        </w:rPr>
        <w:t>Atom Cad., No:27, Saray, KahramanKazan,</w:t>
      </w:r>
      <w:r w:rsidRPr="00B03311">
        <w:rPr>
          <w:spacing w:val="-4"/>
        </w:rPr>
        <w:t xml:space="preserve"> </w:t>
      </w:r>
      <w:r>
        <w:rPr>
          <w:spacing w:val="-4"/>
        </w:rPr>
        <w:t>Ankara</w:t>
      </w:r>
      <w:r w:rsidRPr="00B03311">
        <w:rPr>
          <w:spacing w:val="-4"/>
        </w:rPr>
        <w:t>, TURKEY</w:t>
      </w:r>
    </w:p>
    <w:p w14:paraId="66329040" w14:textId="18FACEC0" w:rsidR="001C1AE8" w:rsidRPr="009A4881" w:rsidRDefault="001C1AE8" w:rsidP="00E871DD">
      <w:pPr>
        <w:jc w:val="center"/>
        <w:rPr>
          <w:rFonts w:ascii="Times New Roman" w:hAnsi="Times New Roman"/>
        </w:rPr>
      </w:pPr>
    </w:p>
    <w:p w14:paraId="655C05BD" w14:textId="4C0325B2" w:rsidR="00E871DD" w:rsidRPr="009A4881" w:rsidRDefault="006456F2" w:rsidP="000E3435">
      <w:pPr>
        <w:spacing w:after="60"/>
        <w:ind w:firstLine="709"/>
        <w:jc w:val="center"/>
        <w:rPr>
          <w:rFonts w:ascii="Times New Roman" w:hAnsi="Times New Roman"/>
          <w:color w:val="646C9A"/>
          <w:shd w:val="clear" w:color="auto" w:fill="FFFFFF"/>
        </w:rPr>
      </w:pPr>
      <w:hyperlink r:id="rId8" w:history="1">
        <w:r w:rsidR="00E871DD" w:rsidRPr="009A4881">
          <w:rPr>
            <w:rStyle w:val="Kpr"/>
            <w:rFonts w:ascii="Times New Roman" w:hAnsi="Times New Roman"/>
          </w:rPr>
          <w:t>ali.akin@taek.gov.tr</w:t>
        </w:r>
      </w:hyperlink>
      <w:r w:rsidR="00E871DD" w:rsidRPr="009A4881">
        <w:rPr>
          <w:rFonts w:ascii="Times New Roman" w:hAnsi="Times New Roman"/>
        </w:rPr>
        <w:t xml:space="preserve">, </w:t>
      </w:r>
      <w:hyperlink r:id="rId9" w:history="1">
        <w:r w:rsidR="00E871DD" w:rsidRPr="009A4881">
          <w:rPr>
            <w:rStyle w:val="Kpr"/>
            <w:rFonts w:ascii="Times New Roman" w:hAnsi="Times New Roman"/>
            <w:shd w:val="clear" w:color="auto" w:fill="FFFFFF"/>
          </w:rPr>
          <w:t>mesutcemal@yahoo.com</w:t>
        </w:r>
      </w:hyperlink>
    </w:p>
    <w:p w14:paraId="2FCA02D2" w14:textId="77777777" w:rsidR="000E3435" w:rsidRPr="009A4881" w:rsidRDefault="000E3435" w:rsidP="000E3435">
      <w:pPr>
        <w:spacing w:after="60"/>
        <w:ind w:firstLine="709"/>
        <w:jc w:val="center"/>
        <w:rPr>
          <w:rFonts w:ascii="Times New Roman" w:hAnsi="Times New Roman"/>
          <w:color w:val="646C9A"/>
          <w:shd w:val="clear" w:color="auto" w:fill="FFFFFF"/>
        </w:rPr>
      </w:pPr>
    </w:p>
    <w:p w14:paraId="5E465A4D" w14:textId="73DAEE01" w:rsidR="000E3435" w:rsidRPr="009A4881" w:rsidRDefault="000E3435" w:rsidP="000E3435">
      <w:pPr>
        <w:jc w:val="center"/>
        <w:rPr>
          <w:rFonts w:ascii="Times New Roman" w:hAnsi="Times New Roman"/>
          <w:bCs/>
          <w:sz w:val="28"/>
          <w:szCs w:val="28"/>
        </w:rPr>
      </w:pPr>
      <w:r w:rsidRPr="009A4881">
        <w:rPr>
          <w:rFonts w:ascii="Times New Roman" w:hAnsi="Times New Roman"/>
          <w:bCs/>
          <w:sz w:val="28"/>
          <w:szCs w:val="28"/>
        </w:rPr>
        <w:t>ERZURUM PLATOSUNDA YETİŞTİRİLEN SİLAJLIK MISIRDA FARKLI TOPRAK İŞLEME METODLARININ SULAMA SUYUNDAN TASARRUF EDİLMESİ ÜZERİNDEKİ ETKİLERİNİN BELİRLENMESİ</w:t>
      </w:r>
    </w:p>
    <w:p w14:paraId="2E94B1EF" w14:textId="77777777" w:rsidR="00E871DD" w:rsidRPr="009A4881" w:rsidRDefault="00E871DD" w:rsidP="00E871DD">
      <w:pPr>
        <w:spacing w:after="60"/>
        <w:ind w:firstLine="709"/>
        <w:jc w:val="center"/>
        <w:rPr>
          <w:rStyle w:val="Kpr"/>
          <w:rFonts w:ascii="Times New Roman" w:hAnsi="Times New Roman"/>
        </w:rPr>
      </w:pPr>
    </w:p>
    <w:p w14:paraId="1655000D" w14:textId="77777777" w:rsidR="00E871DD" w:rsidRPr="009A4881" w:rsidRDefault="00E871DD" w:rsidP="00E871DD">
      <w:pPr>
        <w:spacing w:after="60"/>
        <w:ind w:firstLine="709"/>
        <w:jc w:val="center"/>
        <w:rPr>
          <w:rStyle w:val="Kpr"/>
          <w:rFonts w:ascii="Times New Roman" w:hAnsi="Times New Roman"/>
        </w:rPr>
      </w:pPr>
    </w:p>
    <w:p w14:paraId="44C7356E" w14:textId="184B4EBC" w:rsidR="00E261B1" w:rsidRPr="009A4881" w:rsidRDefault="00A37708" w:rsidP="000E3435">
      <w:pPr>
        <w:pStyle w:val="Balk1"/>
        <w:ind w:firstLine="720"/>
        <w:jc w:val="both"/>
        <w:rPr>
          <w:sz w:val="24"/>
          <w:szCs w:val="24"/>
        </w:rPr>
      </w:pPr>
      <w:r w:rsidRPr="009A4881">
        <w:rPr>
          <w:sz w:val="24"/>
          <w:szCs w:val="24"/>
        </w:rPr>
        <w:t>Abstract</w:t>
      </w:r>
      <w:r w:rsidR="000E3435" w:rsidRPr="009A4881">
        <w:rPr>
          <w:sz w:val="24"/>
          <w:szCs w:val="24"/>
        </w:rPr>
        <w:t>:</w:t>
      </w:r>
    </w:p>
    <w:p w14:paraId="2959A197" w14:textId="77777777" w:rsidR="00E261B1" w:rsidRPr="009A4881" w:rsidRDefault="00E261B1" w:rsidP="00E261B1">
      <w:pPr>
        <w:pStyle w:val="Balk1"/>
        <w:jc w:val="both"/>
        <w:rPr>
          <w:sz w:val="24"/>
          <w:szCs w:val="24"/>
        </w:rPr>
      </w:pPr>
    </w:p>
    <w:p w14:paraId="6E98F585" w14:textId="14C34250" w:rsidR="001E17DC" w:rsidRPr="009A4881" w:rsidRDefault="00E261B1" w:rsidP="000E343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A4881">
        <w:rPr>
          <w:rStyle w:val="hps"/>
          <w:rFonts w:ascii="Times New Roman" w:hAnsi="Times New Roman"/>
          <w:sz w:val="24"/>
          <w:szCs w:val="24"/>
        </w:rPr>
        <w:t xml:space="preserve">In </w:t>
      </w:r>
      <w:r w:rsidR="00B164B7" w:rsidRPr="009A4881">
        <w:rPr>
          <w:rStyle w:val="hps"/>
          <w:rFonts w:ascii="Times New Roman" w:hAnsi="Times New Roman"/>
          <w:sz w:val="24"/>
          <w:szCs w:val="24"/>
        </w:rPr>
        <w:t>order</w:t>
      </w:r>
      <w:r w:rsidRPr="009A4881">
        <w:rPr>
          <w:rStyle w:val="hps"/>
          <w:rFonts w:ascii="Times New Roman" w:hAnsi="Times New Roman"/>
          <w:sz w:val="24"/>
          <w:szCs w:val="24"/>
        </w:rPr>
        <w:t xml:space="preserve"> to determine the effects of deficit irrigations </w:t>
      </w:r>
      <w:r w:rsidR="00B164B7" w:rsidRPr="009A4881">
        <w:rPr>
          <w:rStyle w:val="hps"/>
          <w:rFonts w:ascii="Times New Roman" w:hAnsi="Times New Roman"/>
          <w:sz w:val="24"/>
          <w:szCs w:val="24"/>
        </w:rPr>
        <w:t>and different tillage application</w:t>
      </w:r>
      <w:r w:rsidR="00B73B11" w:rsidRPr="009A4881">
        <w:rPr>
          <w:rStyle w:val="hps"/>
          <w:rFonts w:ascii="Times New Roman" w:hAnsi="Times New Roman"/>
          <w:sz w:val="24"/>
          <w:szCs w:val="24"/>
        </w:rPr>
        <w:t xml:space="preserve"> methods</w:t>
      </w:r>
      <w:r w:rsidR="00B164B7"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9A4881">
        <w:rPr>
          <w:rStyle w:val="hps"/>
          <w:rFonts w:ascii="Times New Roman" w:hAnsi="Times New Roman"/>
          <w:sz w:val="24"/>
          <w:szCs w:val="24"/>
        </w:rPr>
        <w:t xml:space="preserve">on </w:t>
      </w:r>
      <w:r w:rsidR="00664806" w:rsidRPr="009A4881">
        <w:rPr>
          <w:rStyle w:val="hps"/>
          <w:rFonts w:ascii="Times New Roman" w:hAnsi="Times New Roman"/>
          <w:sz w:val="24"/>
          <w:szCs w:val="24"/>
        </w:rPr>
        <w:t xml:space="preserve">the </w:t>
      </w:r>
      <w:r w:rsidR="006E6076" w:rsidRPr="009A4881">
        <w:rPr>
          <w:rStyle w:val="hps"/>
          <w:rFonts w:ascii="Times New Roman" w:hAnsi="Times New Roman"/>
          <w:sz w:val="24"/>
          <w:szCs w:val="24"/>
        </w:rPr>
        <w:t xml:space="preserve">yield and irrigation </w:t>
      </w:r>
      <w:r w:rsidRPr="009A4881">
        <w:rPr>
          <w:rStyle w:val="hps"/>
          <w:rFonts w:ascii="Times New Roman" w:hAnsi="Times New Roman"/>
          <w:sz w:val="24"/>
          <w:szCs w:val="24"/>
        </w:rPr>
        <w:t>water use efficienc</w:t>
      </w:r>
      <w:r w:rsidR="00F11673" w:rsidRPr="009A4881">
        <w:rPr>
          <w:rStyle w:val="hps"/>
          <w:rFonts w:ascii="Times New Roman" w:hAnsi="Times New Roman"/>
          <w:sz w:val="24"/>
          <w:szCs w:val="24"/>
        </w:rPr>
        <w:t>y</w:t>
      </w:r>
      <w:r w:rsidR="00B73B11" w:rsidRPr="009A4881">
        <w:rPr>
          <w:rStyle w:val="hps"/>
          <w:rFonts w:ascii="Times New Roman" w:hAnsi="Times New Roman"/>
          <w:sz w:val="24"/>
          <w:szCs w:val="24"/>
        </w:rPr>
        <w:t xml:space="preserve"> of silage maize</w:t>
      </w:r>
      <w:r w:rsidRPr="009A4881">
        <w:rPr>
          <w:rStyle w:val="hps"/>
          <w:rFonts w:ascii="Times New Roman" w:hAnsi="Times New Roman"/>
          <w:sz w:val="24"/>
          <w:szCs w:val="24"/>
        </w:rPr>
        <w:t>,</w:t>
      </w:r>
      <w:r w:rsidR="00147DAD" w:rsidRPr="009A4881">
        <w:rPr>
          <w:rStyle w:val="hps"/>
          <w:rFonts w:ascii="Times New Roman" w:hAnsi="Times New Roman"/>
          <w:sz w:val="24"/>
          <w:szCs w:val="24"/>
        </w:rPr>
        <w:t xml:space="preserve"> field experiments were conducted </w:t>
      </w:r>
      <w:r w:rsidR="00033124" w:rsidRPr="009A4881">
        <w:rPr>
          <w:rStyle w:val="hps"/>
          <w:rFonts w:ascii="Times New Roman" w:hAnsi="Times New Roman"/>
          <w:sz w:val="24"/>
          <w:szCs w:val="24"/>
        </w:rPr>
        <w:t xml:space="preserve">in </w:t>
      </w:r>
      <w:r w:rsidR="00147DAD" w:rsidRPr="009A4881">
        <w:rPr>
          <w:rStyle w:val="hps"/>
          <w:rFonts w:ascii="Times New Roman" w:hAnsi="Times New Roman"/>
          <w:sz w:val="24"/>
          <w:szCs w:val="24"/>
        </w:rPr>
        <w:t xml:space="preserve">Erzurum </w:t>
      </w:r>
      <w:proofErr w:type="spellStart"/>
      <w:r w:rsidR="00F11673" w:rsidRPr="009A4881">
        <w:rPr>
          <w:rStyle w:val="hps"/>
          <w:rFonts w:ascii="Times New Roman" w:hAnsi="Times New Roman"/>
          <w:sz w:val="24"/>
          <w:szCs w:val="24"/>
        </w:rPr>
        <w:t>Pasinler</w:t>
      </w:r>
      <w:proofErr w:type="spellEnd"/>
      <w:r w:rsidR="00147DAD" w:rsidRPr="009A4881">
        <w:rPr>
          <w:rStyle w:val="hps"/>
          <w:rFonts w:ascii="Times New Roman" w:hAnsi="Times New Roman"/>
          <w:sz w:val="24"/>
          <w:szCs w:val="24"/>
        </w:rPr>
        <w:t xml:space="preserve"> plateau in 2015, 2016 and 2017 years.</w:t>
      </w:r>
      <w:r w:rsidR="00B73B11"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830799" w:rsidRPr="009A4881">
        <w:rPr>
          <w:rStyle w:val="hps"/>
          <w:rFonts w:ascii="Times New Roman" w:hAnsi="Times New Roman"/>
          <w:sz w:val="24"/>
          <w:szCs w:val="24"/>
        </w:rPr>
        <w:t xml:space="preserve">In </w:t>
      </w:r>
      <w:r w:rsidR="00317363" w:rsidRPr="009A4881">
        <w:rPr>
          <w:rStyle w:val="hps"/>
          <w:rFonts w:ascii="Times New Roman" w:hAnsi="Times New Roman"/>
          <w:sz w:val="24"/>
          <w:szCs w:val="24"/>
        </w:rPr>
        <w:t xml:space="preserve">the </w:t>
      </w:r>
      <w:r w:rsidR="00830799" w:rsidRPr="009A4881">
        <w:rPr>
          <w:rStyle w:val="hps"/>
          <w:rFonts w:ascii="Times New Roman" w:hAnsi="Times New Roman"/>
          <w:sz w:val="24"/>
          <w:szCs w:val="24"/>
        </w:rPr>
        <w:t>study</w:t>
      </w:r>
      <w:r w:rsidR="00D451B6" w:rsidRPr="009A4881">
        <w:rPr>
          <w:rStyle w:val="hps"/>
          <w:rFonts w:ascii="Times New Roman" w:hAnsi="Times New Roman"/>
          <w:sz w:val="24"/>
          <w:szCs w:val="24"/>
        </w:rPr>
        <w:t>,</w:t>
      </w:r>
      <w:r w:rsidRPr="009A4881">
        <w:rPr>
          <w:rStyle w:val="hps"/>
          <w:rFonts w:ascii="Times New Roman" w:hAnsi="Times New Roman"/>
          <w:sz w:val="24"/>
          <w:szCs w:val="24"/>
        </w:rPr>
        <w:t xml:space="preserve"> three different soil tillage</w:t>
      </w:r>
      <w:r w:rsidR="008B225E"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BF729F" w:rsidRPr="009A4881">
        <w:rPr>
          <w:rStyle w:val="hps"/>
          <w:rFonts w:ascii="Times New Roman" w:hAnsi="Times New Roman"/>
          <w:sz w:val="24"/>
          <w:szCs w:val="24"/>
        </w:rPr>
        <w:t>techniques</w:t>
      </w:r>
      <w:r w:rsidR="005B2730" w:rsidRPr="009A4881">
        <w:rPr>
          <w:rStyle w:val="hps"/>
          <w:rFonts w:ascii="Times New Roman" w:hAnsi="Times New Roman"/>
          <w:sz w:val="24"/>
          <w:szCs w:val="24"/>
        </w:rPr>
        <w:t>:</w:t>
      </w:r>
      <w:r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8B225E" w:rsidRPr="009A4881">
        <w:rPr>
          <w:rFonts w:ascii="Times New Roman" w:hAnsi="Times New Roman"/>
          <w:bCs/>
          <w:sz w:val="24"/>
          <w:szCs w:val="24"/>
        </w:rPr>
        <w:t>Conventional Tillage</w:t>
      </w:r>
      <w:r w:rsidR="00AF120D" w:rsidRPr="009A4881">
        <w:rPr>
          <w:rFonts w:ascii="Times New Roman" w:hAnsi="Times New Roman"/>
          <w:bCs/>
          <w:sz w:val="24"/>
          <w:szCs w:val="24"/>
        </w:rPr>
        <w:t xml:space="preserve"> (C)</w:t>
      </w:r>
      <w:r w:rsidR="008B225E" w:rsidRPr="009A4881">
        <w:rPr>
          <w:rFonts w:ascii="Times New Roman" w:hAnsi="Times New Roman"/>
          <w:bCs/>
          <w:sz w:val="24"/>
          <w:szCs w:val="24"/>
        </w:rPr>
        <w:t>,</w:t>
      </w:r>
      <w:r w:rsidR="00AF120D" w:rsidRPr="009A4881">
        <w:rPr>
          <w:rFonts w:ascii="Times New Roman" w:hAnsi="Times New Roman"/>
          <w:bCs/>
          <w:sz w:val="24"/>
          <w:szCs w:val="24"/>
        </w:rPr>
        <w:t xml:space="preserve"> </w:t>
      </w:r>
      <w:r w:rsidR="008B225E" w:rsidRPr="009A4881">
        <w:rPr>
          <w:rFonts w:ascii="Times New Roman" w:hAnsi="Times New Roman"/>
          <w:bCs/>
          <w:sz w:val="24"/>
          <w:szCs w:val="24"/>
        </w:rPr>
        <w:t>Reduced Tillage</w:t>
      </w:r>
      <w:r w:rsidR="00AF120D" w:rsidRPr="009A4881">
        <w:rPr>
          <w:rFonts w:ascii="Times New Roman" w:hAnsi="Times New Roman"/>
          <w:bCs/>
          <w:sz w:val="24"/>
          <w:szCs w:val="24"/>
        </w:rPr>
        <w:t xml:space="preserve"> (R)</w:t>
      </w:r>
      <w:r w:rsidR="008B225E" w:rsidRPr="009A4881">
        <w:rPr>
          <w:rFonts w:ascii="Times New Roman" w:hAnsi="Times New Roman"/>
          <w:bCs/>
          <w:sz w:val="24"/>
          <w:szCs w:val="24"/>
        </w:rPr>
        <w:t xml:space="preserve"> and No Tillage</w:t>
      </w:r>
      <w:r w:rsidR="00AF120D" w:rsidRPr="009A4881">
        <w:rPr>
          <w:rFonts w:ascii="Times New Roman" w:hAnsi="Times New Roman"/>
          <w:bCs/>
          <w:sz w:val="24"/>
          <w:szCs w:val="24"/>
        </w:rPr>
        <w:t xml:space="preserve"> (N)</w:t>
      </w:r>
      <w:r w:rsidR="008B225E" w:rsidRPr="009A4881">
        <w:rPr>
          <w:rFonts w:ascii="Times New Roman" w:hAnsi="Times New Roman"/>
          <w:sz w:val="24"/>
          <w:szCs w:val="24"/>
        </w:rPr>
        <w:t xml:space="preserve"> </w:t>
      </w:r>
      <w:r w:rsidR="008B225E" w:rsidRPr="009A4881">
        <w:rPr>
          <w:rStyle w:val="hps"/>
          <w:rFonts w:ascii="Times New Roman" w:hAnsi="Times New Roman"/>
          <w:sz w:val="24"/>
          <w:szCs w:val="24"/>
        </w:rPr>
        <w:t xml:space="preserve">and four irrigation </w:t>
      </w:r>
      <w:r w:rsidR="00BF729F" w:rsidRPr="009A4881">
        <w:rPr>
          <w:rStyle w:val="hps"/>
          <w:rFonts w:ascii="Times New Roman" w:hAnsi="Times New Roman"/>
          <w:sz w:val="24"/>
          <w:szCs w:val="24"/>
        </w:rPr>
        <w:t>application</w:t>
      </w:r>
      <w:r w:rsidR="00317363" w:rsidRPr="009A4881">
        <w:rPr>
          <w:rStyle w:val="hps"/>
          <w:rFonts w:ascii="Times New Roman" w:hAnsi="Times New Roman"/>
          <w:sz w:val="24"/>
          <w:szCs w:val="24"/>
        </w:rPr>
        <w:t>s</w:t>
      </w:r>
      <w:r w:rsidR="005B2730" w:rsidRPr="009A4881">
        <w:rPr>
          <w:rStyle w:val="hps"/>
          <w:rFonts w:ascii="Times New Roman" w:hAnsi="Times New Roman"/>
          <w:sz w:val="24"/>
          <w:szCs w:val="24"/>
        </w:rPr>
        <w:t>:</w:t>
      </w:r>
      <w:r w:rsidR="008B225E"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8B225E" w:rsidRPr="009A4881">
        <w:rPr>
          <w:rFonts w:ascii="Times New Roman" w:hAnsi="Times New Roman"/>
          <w:bCs/>
          <w:sz w:val="24"/>
          <w:szCs w:val="24"/>
        </w:rPr>
        <w:t>I 1</w:t>
      </w:r>
      <w:r w:rsidR="008B225E" w:rsidRPr="009A4881">
        <w:rPr>
          <w:rFonts w:ascii="Times New Roman" w:hAnsi="Times New Roman"/>
          <w:sz w:val="24"/>
          <w:szCs w:val="24"/>
        </w:rPr>
        <w:t>: 1</w:t>
      </w:r>
      <w:r w:rsidR="003939C5" w:rsidRPr="009A4881">
        <w:rPr>
          <w:rFonts w:ascii="Times New Roman" w:hAnsi="Times New Roman"/>
          <w:sz w:val="24"/>
          <w:szCs w:val="24"/>
        </w:rPr>
        <w:t>,</w:t>
      </w:r>
      <w:r w:rsidR="008B225E" w:rsidRPr="009A4881">
        <w:rPr>
          <w:rFonts w:ascii="Times New Roman" w:hAnsi="Times New Roman"/>
          <w:sz w:val="24"/>
          <w:szCs w:val="24"/>
        </w:rPr>
        <w:t>00 Full Irrigation, I 2: 0</w:t>
      </w:r>
      <w:r w:rsidR="0033609B" w:rsidRPr="009A4881">
        <w:rPr>
          <w:rFonts w:ascii="Times New Roman" w:hAnsi="Times New Roman"/>
          <w:sz w:val="24"/>
          <w:szCs w:val="24"/>
        </w:rPr>
        <w:t>,</w:t>
      </w:r>
      <w:r w:rsidR="008B225E" w:rsidRPr="009A4881">
        <w:rPr>
          <w:rFonts w:ascii="Times New Roman" w:hAnsi="Times New Roman"/>
          <w:sz w:val="24"/>
          <w:szCs w:val="24"/>
        </w:rPr>
        <w:t>75 Deficit Irrigation, I 3: 0</w:t>
      </w:r>
      <w:r w:rsidR="0033609B" w:rsidRPr="009A4881">
        <w:rPr>
          <w:rFonts w:ascii="Times New Roman" w:hAnsi="Times New Roman"/>
          <w:sz w:val="24"/>
          <w:szCs w:val="24"/>
        </w:rPr>
        <w:t>,</w:t>
      </w:r>
      <w:r w:rsidR="008B225E" w:rsidRPr="009A4881">
        <w:rPr>
          <w:rFonts w:ascii="Times New Roman" w:hAnsi="Times New Roman"/>
          <w:sz w:val="24"/>
          <w:szCs w:val="24"/>
        </w:rPr>
        <w:t>50 Deficit Irrigation and I 4: 0</w:t>
      </w:r>
      <w:r w:rsidR="0033609B" w:rsidRPr="009A4881">
        <w:rPr>
          <w:rFonts w:ascii="Times New Roman" w:hAnsi="Times New Roman"/>
          <w:sz w:val="24"/>
          <w:szCs w:val="24"/>
        </w:rPr>
        <w:t>,</w:t>
      </w:r>
      <w:r w:rsidR="008B225E" w:rsidRPr="009A4881">
        <w:rPr>
          <w:rFonts w:ascii="Times New Roman" w:hAnsi="Times New Roman"/>
          <w:sz w:val="24"/>
          <w:szCs w:val="24"/>
        </w:rPr>
        <w:t>25 Deficit Irrigation</w:t>
      </w:r>
      <w:r w:rsidR="00FB1EA3" w:rsidRPr="009A4881">
        <w:rPr>
          <w:rFonts w:ascii="Times New Roman" w:hAnsi="Times New Roman"/>
          <w:sz w:val="24"/>
          <w:szCs w:val="24"/>
        </w:rPr>
        <w:t xml:space="preserve"> </w:t>
      </w:r>
      <w:r w:rsidR="009379F9" w:rsidRPr="009A4881">
        <w:rPr>
          <w:rStyle w:val="hps"/>
          <w:rFonts w:ascii="Times New Roman" w:hAnsi="Times New Roman"/>
          <w:sz w:val="24"/>
          <w:szCs w:val="24"/>
        </w:rPr>
        <w:t xml:space="preserve">were </w:t>
      </w:r>
      <w:r w:rsidR="00FB1EA3" w:rsidRPr="009A4881">
        <w:rPr>
          <w:rStyle w:val="hps"/>
          <w:rFonts w:ascii="Times New Roman" w:hAnsi="Times New Roman"/>
          <w:sz w:val="24"/>
          <w:szCs w:val="24"/>
        </w:rPr>
        <w:t>investigat</w:t>
      </w:r>
      <w:r w:rsidR="00830799" w:rsidRPr="009A4881">
        <w:rPr>
          <w:rStyle w:val="hps"/>
          <w:rFonts w:ascii="Times New Roman" w:hAnsi="Times New Roman"/>
          <w:sz w:val="24"/>
          <w:szCs w:val="24"/>
        </w:rPr>
        <w:t>ed</w:t>
      </w:r>
      <w:r w:rsidR="00C867E5"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AC190B" w:rsidRPr="009A4881">
        <w:rPr>
          <w:rStyle w:val="hps"/>
          <w:rFonts w:ascii="Times New Roman" w:hAnsi="Times New Roman"/>
          <w:sz w:val="24"/>
          <w:szCs w:val="24"/>
        </w:rPr>
        <w:t xml:space="preserve">to </w:t>
      </w:r>
      <w:r w:rsidR="00EC1773" w:rsidRPr="009A4881">
        <w:rPr>
          <w:rStyle w:val="hps"/>
          <w:rFonts w:ascii="Times New Roman" w:hAnsi="Times New Roman"/>
          <w:sz w:val="24"/>
          <w:szCs w:val="24"/>
        </w:rPr>
        <w:t xml:space="preserve">examine the </w:t>
      </w:r>
      <w:r w:rsidR="00AC190B" w:rsidRPr="009A4881">
        <w:rPr>
          <w:rFonts w:ascii="Times New Roman" w:hAnsi="Times New Roman"/>
          <w:sz w:val="24"/>
          <w:szCs w:val="24"/>
        </w:rPr>
        <w:t>effect of yields</w:t>
      </w:r>
      <w:r w:rsidR="00830799" w:rsidRPr="009A4881">
        <w:rPr>
          <w:rStyle w:val="hps"/>
          <w:rFonts w:ascii="Times New Roman" w:hAnsi="Times New Roman"/>
          <w:sz w:val="24"/>
          <w:szCs w:val="24"/>
        </w:rPr>
        <w:t>.</w:t>
      </w:r>
      <w:r w:rsidR="00147DAD"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907FFC" w:rsidRPr="009A4881">
        <w:rPr>
          <w:rStyle w:val="hps"/>
          <w:rFonts w:ascii="Times New Roman" w:hAnsi="Times New Roman"/>
          <w:sz w:val="24"/>
          <w:szCs w:val="24"/>
        </w:rPr>
        <w:t xml:space="preserve">In order to measure the amount of irrigation water at 90 cm soil depth, access </w:t>
      </w:r>
      <w:r w:rsidR="00C032C4" w:rsidRPr="009A4881">
        <w:rPr>
          <w:rStyle w:val="hps"/>
          <w:rFonts w:ascii="Times New Roman" w:hAnsi="Times New Roman"/>
          <w:sz w:val="24"/>
          <w:szCs w:val="24"/>
        </w:rPr>
        <w:t xml:space="preserve">tubes were </w:t>
      </w:r>
      <w:r w:rsidR="00907FFC" w:rsidRPr="009A4881">
        <w:rPr>
          <w:rStyle w:val="hps"/>
          <w:rFonts w:ascii="Times New Roman" w:hAnsi="Times New Roman"/>
          <w:sz w:val="24"/>
          <w:szCs w:val="24"/>
        </w:rPr>
        <w:t xml:space="preserve">placed </w:t>
      </w:r>
      <w:r w:rsidR="00C032C4" w:rsidRPr="009A4881">
        <w:rPr>
          <w:rStyle w:val="hps"/>
          <w:rFonts w:ascii="Times New Roman" w:hAnsi="Times New Roman"/>
          <w:sz w:val="24"/>
          <w:szCs w:val="24"/>
        </w:rPr>
        <w:t xml:space="preserve">to each sub plots. </w:t>
      </w:r>
      <w:r w:rsidR="00147DAD" w:rsidRPr="009A4881">
        <w:rPr>
          <w:rStyle w:val="hps"/>
          <w:rFonts w:ascii="Times New Roman" w:hAnsi="Times New Roman"/>
          <w:sz w:val="24"/>
          <w:szCs w:val="24"/>
        </w:rPr>
        <w:t>Neutron probe was used for monitoring of irrigation efficiencies at 0-30</w:t>
      </w:r>
      <w:r w:rsidR="00E01C17" w:rsidRPr="009A4881">
        <w:rPr>
          <w:rStyle w:val="hps"/>
          <w:rFonts w:ascii="Times New Roman" w:hAnsi="Times New Roman"/>
          <w:sz w:val="24"/>
          <w:szCs w:val="24"/>
        </w:rPr>
        <w:t xml:space="preserve"> cm</w:t>
      </w:r>
      <w:r w:rsidR="00147DAD" w:rsidRPr="009A4881">
        <w:rPr>
          <w:rStyle w:val="hps"/>
          <w:rFonts w:ascii="Times New Roman" w:hAnsi="Times New Roman"/>
          <w:sz w:val="24"/>
          <w:szCs w:val="24"/>
        </w:rPr>
        <w:t xml:space="preserve">, 30-60 </w:t>
      </w:r>
      <w:r w:rsidR="00E01C17" w:rsidRPr="009A4881">
        <w:rPr>
          <w:rStyle w:val="hps"/>
          <w:rFonts w:ascii="Times New Roman" w:hAnsi="Times New Roman"/>
          <w:sz w:val="24"/>
          <w:szCs w:val="24"/>
        </w:rPr>
        <w:t xml:space="preserve">cm </w:t>
      </w:r>
      <w:r w:rsidR="00147DAD" w:rsidRPr="009A4881">
        <w:rPr>
          <w:rStyle w:val="hps"/>
          <w:rFonts w:ascii="Times New Roman" w:hAnsi="Times New Roman"/>
          <w:sz w:val="24"/>
          <w:szCs w:val="24"/>
        </w:rPr>
        <w:t>and 60-90 cm soil depth</w:t>
      </w:r>
      <w:r w:rsidR="00907FFC" w:rsidRPr="009A4881">
        <w:rPr>
          <w:rStyle w:val="hps"/>
          <w:rFonts w:ascii="Times New Roman" w:hAnsi="Times New Roman"/>
          <w:sz w:val="24"/>
          <w:szCs w:val="24"/>
        </w:rPr>
        <w:t>s</w:t>
      </w:r>
      <w:r w:rsidR="006E1622" w:rsidRPr="009A4881">
        <w:rPr>
          <w:rStyle w:val="hps"/>
          <w:rFonts w:ascii="Times New Roman" w:hAnsi="Times New Roman"/>
          <w:sz w:val="24"/>
          <w:szCs w:val="24"/>
        </w:rPr>
        <w:t xml:space="preserve">, before and after irrigation applications. </w:t>
      </w:r>
      <w:r w:rsidR="00907FFC" w:rsidRPr="009A4881">
        <w:rPr>
          <w:rStyle w:val="hps"/>
          <w:rFonts w:ascii="Times New Roman" w:hAnsi="Times New Roman"/>
          <w:sz w:val="24"/>
          <w:szCs w:val="24"/>
        </w:rPr>
        <w:t xml:space="preserve">For I 2, I 3 and I 4 treatments, irrigations </w:t>
      </w:r>
      <w:r w:rsidR="003556BD" w:rsidRPr="009A4881">
        <w:rPr>
          <w:rStyle w:val="hps"/>
          <w:rFonts w:ascii="Times New Roman" w:hAnsi="Times New Roman"/>
          <w:sz w:val="24"/>
          <w:szCs w:val="24"/>
        </w:rPr>
        <w:t>were</w:t>
      </w:r>
      <w:r w:rsidR="000D296E" w:rsidRPr="009A4881">
        <w:rPr>
          <w:rStyle w:val="hps"/>
          <w:rFonts w:ascii="Times New Roman" w:hAnsi="Times New Roman"/>
          <w:sz w:val="24"/>
          <w:szCs w:val="24"/>
        </w:rPr>
        <w:t xml:space="preserve"> immediately </w:t>
      </w:r>
      <w:r w:rsidR="003556BD" w:rsidRPr="009A4881">
        <w:rPr>
          <w:rStyle w:val="hps"/>
          <w:rFonts w:ascii="Times New Roman" w:hAnsi="Times New Roman"/>
          <w:sz w:val="24"/>
          <w:szCs w:val="24"/>
        </w:rPr>
        <w:t>done</w:t>
      </w:r>
      <w:r w:rsidR="000D296E"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907FFC" w:rsidRPr="009A4881">
        <w:rPr>
          <w:rStyle w:val="hps"/>
          <w:rFonts w:ascii="Times New Roman" w:hAnsi="Times New Roman"/>
          <w:sz w:val="24"/>
          <w:szCs w:val="24"/>
        </w:rPr>
        <w:t xml:space="preserve">by using drip irrigation systems once </w:t>
      </w:r>
      <w:r w:rsidR="000D296E" w:rsidRPr="009A4881">
        <w:rPr>
          <w:rStyle w:val="hps"/>
          <w:rFonts w:ascii="Times New Roman" w:hAnsi="Times New Roman"/>
          <w:sz w:val="24"/>
          <w:szCs w:val="24"/>
        </w:rPr>
        <w:t>the a</w:t>
      </w:r>
      <w:r w:rsidRPr="009A4881">
        <w:rPr>
          <w:rStyle w:val="hps"/>
          <w:rFonts w:ascii="Times New Roman" w:hAnsi="Times New Roman"/>
          <w:sz w:val="24"/>
          <w:szCs w:val="24"/>
        </w:rPr>
        <w:t>vailable water content</w:t>
      </w:r>
      <w:r w:rsidR="003556BD" w:rsidRPr="009A4881">
        <w:rPr>
          <w:rStyle w:val="hps"/>
          <w:rFonts w:ascii="Times New Roman" w:hAnsi="Times New Roman"/>
          <w:sz w:val="24"/>
          <w:szCs w:val="24"/>
        </w:rPr>
        <w:t xml:space="preserve"> at the effective root zone reduced to 50 % of</w:t>
      </w:r>
      <w:r w:rsidR="000D296E" w:rsidRPr="009A4881">
        <w:rPr>
          <w:rStyle w:val="hps"/>
          <w:rFonts w:ascii="Times New Roman" w:hAnsi="Times New Roman"/>
          <w:sz w:val="24"/>
          <w:szCs w:val="24"/>
        </w:rPr>
        <w:t xml:space="preserve"> full irrigation</w:t>
      </w:r>
      <w:r w:rsidR="003556BD" w:rsidRPr="009A4881">
        <w:rPr>
          <w:rStyle w:val="hps"/>
          <w:rFonts w:ascii="Times New Roman" w:hAnsi="Times New Roman"/>
          <w:sz w:val="24"/>
          <w:szCs w:val="24"/>
        </w:rPr>
        <w:t>.</w:t>
      </w:r>
      <w:r w:rsidRPr="009A488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>Experimental results obtained from</w:t>
      </w:r>
      <w:r w:rsidR="001E17DC" w:rsidRPr="009A4881">
        <w:rPr>
          <w:rFonts w:ascii="Times New Roman" w:hAnsi="Times New Roman"/>
          <w:color w:val="222222"/>
          <w:sz w:val="24"/>
          <w:szCs w:val="24"/>
        </w:rPr>
        <w:t xml:space="preserve"> 2015, 2016 and 2017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years stated that</w:t>
      </w:r>
      <w:r w:rsidR="001E17DC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>no</w:t>
      </w:r>
      <w:r w:rsidR="00F51C4E" w:rsidRPr="009A4881">
        <w:rPr>
          <w:rFonts w:ascii="Times New Roman" w:hAnsi="Times New Roman"/>
          <w:color w:val="222222"/>
          <w:sz w:val="24"/>
          <w:szCs w:val="24"/>
        </w:rPr>
        <w:t>-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>tillage</w:t>
      </w:r>
      <w:r w:rsidR="001E17DC" w:rsidRPr="009A4881">
        <w:rPr>
          <w:rFonts w:ascii="Times New Roman" w:hAnsi="Times New Roman"/>
          <w:color w:val="222222"/>
          <w:sz w:val="24"/>
          <w:szCs w:val="24"/>
        </w:rPr>
        <w:t xml:space="preserve"> subject and </w:t>
      </w:r>
      <w:r w:rsidR="0033609B" w:rsidRPr="009A4881">
        <w:rPr>
          <w:rFonts w:ascii="Times New Roman" w:hAnsi="Times New Roman"/>
          <w:color w:val="222222"/>
          <w:sz w:val="24"/>
          <w:szCs w:val="24"/>
        </w:rPr>
        <w:t>0,75</w:t>
      </w:r>
      <w:r w:rsidR="00EF5A12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>deficit</w:t>
      </w:r>
      <w:r w:rsidR="001E17DC" w:rsidRPr="009A4881">
        <w:rPr>
          <w:rFonts w:ascii="Times New Roman" w:hAnsi="Times New Roman"/>
          <w:color w:val="222222"/>
          <w:sz w:val="24"/>
          <w:szCs w:val="24"/>
        </w:rPr>
        <w:t xml:space="preserve"> irrigation subject can be recommended to local producers in order to obtain economic efficiency in silage maize</w:t>
      </w:r>
      <w:r w:rsidR="00F11673" w:rsidRPr="009A4881">
        <w:rPr>
          <w:rFonts w:ascii="Times New Roman" w:hAnsi="Times New Roman"/>
          <w:color w:val="222222"/>
          <w:sz w:val="24"/>
          <w:szCs w:val="24"/>
        </w:rPr>
        <w:t>.</w:t>
      </w:r>
      <w:r w:rsidR="00CC5121" w:rsidRPr="009A4881">
        <w:rPr>
          <w:rFonts w:ascii="Times New Roman" w:hAnsi="Times New Roman"/>
          <w:sz w:val="24"/>
          <w:szCs w:val="24"/>
        </w:rPr>
        <w:t xml:space="preserve"> </w:t>
      </w:r>
      <w:r w:rsidR="00DF71D4" w:rsidRPr="009A4881">
        <w:rPr>
          <w:rFonts w:ascii="Times New Roman" w:hAnsi="Times New Roman"/>
          <w:sz w:val="24"/>
          <w:szCs w:val="24"/>
        </w:rPr>
        <w:t>After three years field stud</w:t>
      </w:r>
      <w:r w:rsidR="00785DB2" w:rsidRPr="009A4881">
        <w:rPr>
          <w:rFonts w:ascii="Times New Roman" w:hAnsi="Times New Roman"/>
          <w:sz w:val="24"/>
          <w:szCs w:val="24"/>
        </w:rPr>
        <w:t>y</w:t>
      </w:r>
      <w:r w:rsidR="00DF71D4" w:rsidRPr="009A4881">
        <w:rPr>
          <w:rFonts w:ascii="Times New Roman" w:hAnsi="Times New Roman"/>
          <w:sz w:val="24"/>
          <w:szCs w:val="24"/>
        </w:rPr>
        <w:t>, n</w:t>
      </w:r>
      <w:r w:rsidR="00CC5121" w:rsidRPr="009A4881">
        <w:rPr>
          <w:rFonts w:ascii="Times New Roman" w:hAnsi="Times New Roman"/>
          <w:sz w:val="24"/>
          <w:szCs w:val="24"/>
        </w:rPr>
        <w:t xml:space="preserve">eutron probe calibration equation </w:t>
      </w:r>
      <w:r w:rsidR="00834BD8" w:rsidRPr="009A4881">
        <w:rPr>
          <w:rFonts w:ascii="Times New Roman" w:hAnsi="Times New Roman"/>
          <w:sz w:val="24"/>
          <w:szCs w:val="24"/>
        </w:rPr>
        <w:t xml:space="preserve">and volumetric soil water content formula </w:t>
      </w:r>
      <w:r w:rsidR="00CC5121" w:rsidRPr="009A4881">
        <w:rPr>
          <w:rFonts w:ascii="Times New Roman" w:hAnsi="Times New Roman"/>
          <w:sz w:val="24"/>
          <w:szCs w:val="24"/>
        </w:rPr>
        <w:t xml:space="preserve">was found as r </w:t>
      </w:r>
      <w:r w:rsidR="00CC5121" w:rsidRPr="009A488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CC5121" w:rsidRPr="009A4881">
        <w:rPr>
          <w:rFonts w:ascii="Times New Roman" w:hAnsi="Times New Roman"/>
          <w:sz w:val="24"/>
          <w:szCs w:val="24"/>
        </w:rPr>
        <w:t>= 0,</w:t>
      </w:r>
      <w:bookmarkStart w:id="0" w:name="_GoBack"/>
      <w:bookmarkEnd w:id="0"/>
      <w:r w:rsidR="00CC5121" w:rsidRPr="009A4881">
        <w:rPr>
          <w:rFonts w:ascii="Times New Roman" w:hAnsi="Times New Roman"/>
          <w:sz w:val="24"/>
          <w:szCs w:val="24"/>
        </w:rPr>
        <w:t>7628</w:t>
      </w:r>
      <w:r w:rsidR="00CC5121" w:rsidRPr="009A4881">
        <w:rPr>
          <w:rFonts w:ascii="Times New Roman" w:hAnsi="Times New Roman"/>
        </w:rPr>
        <w:t xml:space="preserve"> </w:t>
      </w:r>
      <w:r w:rsidR="00CC5121" w:rsidRPr="009A4881">
        <w:rPr>
          <w:rFonts w:ascii="Times New Roman" w:hAnsi="Times New Roman"/>
          <w:sz w:val="24"/>
          <w:szCs w:val="24"/>
        </w:rPr>
        <w:t>and</w:t>
      </w:r>
      <w:r w:rsidR="001E17DC" w:rsidRPr="009A4881">
        <w:rPr>
          <w:rFonts w:ascii="Times New Roman" w:hAnsi="Times New Roman"/>
          <w:sz w:val="24"/>
          <w:szCs w:val="24"/>
        </w:rPr>
        <w:t xml:space="preserve"> </w:t>
      </w:r>
      <w:r w:rsidR="00CC5121" w:rsidRPr="009A4881">
        <w:rPr>
          <w:rFonts w:ascii="Times New Roman" w:hAnsi="Times New Roman"/>
          <w:sz w:val="24"/>
          <w:szCs w:val="24"/>
        </w:rPr>
        <w:t>Y = 14,571 X + 0,3285</w:t>
      </w:r>
      <w:r w:rsidR="00834BD8" w:rsidRPr="009A4881">
        <w:rPr>
          <w:rFonts w:ascii="Times New Roman" w:hAnsi="Times New Roman"/>
          <w:sz w:val="24"/>
          <w:szCs w:val="24"/>
        </w:rPr>
        <w:t>, respectively</w:t>
      </w:r>
      <w:r w:rsidR="00DF71D4" w:rsidRPr="009A4881">
        <w:rPr>
          <w:rFonts w:ascii="Times New Roman" w:hAnsi="Times New Roman"/>
          <w:sz w:val="24"/>
          <w:szCs w:val="24"/>
        </w:rPr>
        <w:t>.</w:t>
      </w:r>
    </w:p>
    <w:p w14:paraId="20C0EC25" w14:textId="77777777" w:rsidR="00BA7A88" w:rsidRPr="009A4881" w:rsidRDefault="00BA7A88" w:rsidP="004F68D6">
      <w:pPr>
        <w:rPr>
          <w:rFonts w:ascii="Times New Roman" w:hAnsi="Times New Roman"/>
          <w:sz w:val="22"/>
          <w:szCs w:val="22"/>
        </w:rPr>
      </w:pPr>
    </w:p>
    <w:p w14:paraId="61D92299" w14:textId="473DC9F0" w:rsidR="00806D42" w:rsidRDefault="00806D42" w:rsidP="004F68D6">
      <w:pPr>
        <w:rPr>
          <w:rFonts w:ascii="Times New Roman" w:hAnsi="Times New Roman"/>
          <w:b/>
          <w:sz w:val="24"/>
          <w:szCs w:val="24"/>
        </w:rPr>
      </w:pPr>
    </w:p>
    <w:p w14:paraId="2878DA13" w14:textId="759CCCAF" w:rsidR="00D1294C" w:rsidRDefault="00D1294C" w:rsidP="004F68D6">
      <w:pPr>
        <w:rPr>
          <w:rFonts w:ascii="Times New Roman" w:hAnsi="Times New Roman"/>
          <w:b/>
          <w:sz w:val="24"/>
          <w:szCs w:val="24"/>
        </w:rPr>
      </w:pPr>
    </w:p>
    <w:p w14:paraId="1B654957" w14:textId="17BB5A83" w:rsidR="00D1294C" w:rsidRDefault="00D1294C" w:rsidP="004F68D6">
      <w:pPr>
        <w:rPr>
          <w:rFonts w:ascii="Times New Roman" w:hAnsi="Times New Roman"/>
          <w:b/>
          <w:sz w:val="24"/>
          <w:szCs w:val="24"/>
        </w:rPr>
      </w:pPr>
    </w:p>
    <w:p w14:paraId="098C0725" w14:textId="77777777" w:rsidR="00D1294C" w:rsidRPr="009A4881" w:rsidRDefault="00D1294C" w:rsidP="004F68D6">
      <w:pPr>
        <w:rPr>
          <w:rFonts w:ascii="Times New Roman" w:hAnsi="Times New Roman"/>
          <w:b/>
          <w:sz w:val="24"/>
          <w:szCs w:val="24"/>
        </w:rPr>
      </w:pPr>
    </w:p>
    <w:p w14:paraId="62113BB8" w14:textId="11A44253" w:rsidR="00806D42" w:rsidRPr="009A4881" w:rsidRDefault="0077491C" w:rsidP="000E3435">
      <w:pPr>
        <w:ind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9A4881">
        <w:rPr>
          <w:rFonts w:ascii="Times New Roman" w:hAnsi="Times New Roman"/>
          <w:b/>
          <w:sz w:val="24"/>
          <w:szCs w:val="24"/>
        </w:rPr>
        <w:lastRenderedPageBreak/>
        <w:t>Özet</w:t>
      </w:r>
      <w:proofErr w:type="spellEnd"/>
      <w:r w:rsidR="000E3435" w:rsidRPr="009A4881">
        <w:rPr>
          <w:rFonts w:ascii="Times New Roman" w:hAnsi="Times New Roman"/>
          <w:b/>
          <w:sz w:val="24"/>
          <w:szCs w:val="24"/>
        </w:rPr>
        <w:t>:</w:t>
      </w:r>
    </w:p>
    <w:p w14:paraId="4A2CF083" w14:textId="77777777" w:rsidR="0066440D" w:rsidRPr="009A4881" w:rsidRDefault="0066440D" w:rsidP="00806D42">
      <w:pPr>
        <w:jc w:val="both"/>
        <w:rPr>
          <w:rFonts w:ascii="Times New Roman" w:hAnsi="Times New Roman"/>
          <w:color w:val="222222"/>
        </w:rPr>
      </w:pPr>
    </w:p>
    <w:p w14:paraId="444539E1" w14:textId="48A14960" w:rsidR="00BF534E" w:rsidRPr="009A4881" w:rsidRDefault="00F11673" w:rsidP="000E3435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4881">
        <w:rPr>
          <w:rFonts w:ascii="Times New Roman" w:hAnsi="Times New Roman"/>
          <w:color w:val="222222"/>
          <w:sz w:val="24"/>
          <w:szCs w:val="24"/>
        </w:rPr>
        <w:t>Kısıntılı</w:t>
      </w:r>
      <w:proofErr w:type="spellEnd"/>
      <w:r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9A4881">
        <w:rPr>
          <w:rFonts w:ascii="Times New Roman" w:hAnsi="Times New Roman"/>
          <w:color w:val="222222"/>
          <w:sz w:val="24"/>
          <w:szCs w:val="24"/>
        </w:rPr>
        <w:t>uygulamaları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farklı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toprak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işleme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yöntemlerinin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E6076" w:rsidRPr="009A4881">
        <w:rPr>
          <w:rFonts w:ascii="Times New Roman" w:hAnsi="Times New Roman"/>
          <w:color w:val="222222"/>
          <w:sz w:val="24"/>
          <w:szCs w:val="24"/>
        </w:rPr>
        <w:t>silajlık</w:t>
      </w:r>
      <w:proofErr w:type="spellEnd"/>
      <w:r w:rsidR="006E6076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E6076" w:rsidRPr="009A4881">
        <w:rPr>
          <w:rFonts w:ascii="Times New Roman" w:hAnsi="Times New Roman"/>
          <w:color w:val="222222"/>
          <w:sz w:val="24"/>
          <w:szCs w:val="24"/>
        </w:rPr>
        <w:t>mısır</w:t>
      </w:r>
      <w:r w:rsidRPr="009A4881">
        <w:rPr>
          <w:rFonts w:ascii="Times New Roman" w:hAnsi="Times New Roman"/>
          <w:color w:val="222222"/>
          <w:sz w:val="24"/>
          <w:szCs w:val="24"/>
        </w:rPr>
        <w:t>’da</w:t>
      </w:r>
      <w:proofErr w:type="spellEnd"/>
      <w:r w:rsidR="006E6076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verim</w:t>
      </w:r>
      <w:proofErr w:type="spellEnd"/>
      <w:r w:rsidR="006E6076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E6076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6E6076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suyu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kullanım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etki</w:t>
      </w:r>
      <w:r w:rsidRPr="009A4881">
        <w:rPr>
          <w:rFonts w:ascii="Times New Roman" w:hAnsi="Times New Roman"/>
          <w:color w:val="222222"/>
          <w:sz w:val="24"/>
          <w:szCs w:val="24"/>
        </w:rPr>
        <w:t>nliğini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belirlemek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amacıyla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, 2015, 2016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2017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yıllarında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Erzurum </w:t>
      </w:r>
      <w:proofErr w:type="spellStart"/>
      <w:r w:rsidR="00816398" w:rsidRPr="009A4881">
        <w:rPr>
          <w:rFonts w:ascii="Times New Roman" w:hAnsi="Times New Roman"/>
          <w:color w:val="222222"/>
          <w:sz w:val="24"/>
          <w:szCs w:val="24"/>
        </w:rPr>
        <w:t>Pasinler</w:t>
      </w:r>
      <w:proofErr w:type="spellEnd"/>
      <w:r w:rsidR="00816398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816398" w:rsidRPr="009A4881">
        <w:rPr>
          <w:rFonts w:ascii="Times New Roman" w:hAnsi="Times New Roman"/>
          <w:color w:val="222222"/>
          <w:sz w:val="24"/>
          <w:szCs w:val="24"/>
        </w:rPr>
        <w:t>Y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>aylası'nda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tarla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denemeleri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yapılmıştır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Çalışmada</w:t>
      </w:r>
      <w:proofErr w:type="spellEnd"/>
      <w:r w:rsidR="00C867E5" w:rsidRPr="009A4881">
        <w:rPr>
          <w:rFonts w:ascii="Times New Roman" w:hAnsi="Times New Roman"/>
          <w:color w:val="222222"/>
          <w:sz w:val="24"/>
          <w:szCs w:val="24"/>
        </w:rPr>
        <w:t>,</w:t>
      </w:r>
      <w:r w:rsidR="00BF729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F729F" w:rsidRPr="009A4881">
        <w:rPr>
          <w:rFonts w:ascii="Times New Roman" w:hAnsi="Times New Roman"/>
          <w:color w:val="222222"/>
          <w:sz w:val="24"/>
          <w:szCs w:val="24"/>
        </w:rPr>
        <w:t>üç</w:t>
      </w:r>
      <w:proofErr w:type="spellEnd"/>
      <w:r w:rsidR="00BF729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F729F" w:rsidRPr="009A4881">
        <w:rPr>
          <w:rFonts w:ascii="Times New Roman" w:hAnsi="Times New Roman"/>
          <w:color w:val="222222"/>
          <w:sz w:val="24"/>
          <w:szCs w:val="24"/>
        </w:rPr>
        <w:t>farklı</w:t>
      </w:r>
      <w:proofErr w:type="spellEnd"/>
      <w:r w:rsidR="00BF729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F729F" w:rsidRPr="009A4881">
        <w:rPr>
          <w:rFonts w:ascii="Times New Roman" w:hAnsi="Times New Roman"/>
          <w:color w:val="222222"/>
          <w:sz w:val="24"/>
          <w:szCs w:val="24"/>
        </w:rPr>
        <w:t>toprak</w:t>
      </w:r>
      <w:proofErr w:type="spellEnd"/>
      <w:r w:rsidR="00BF729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F729F" w:rsidRPr="009A4881">
        <w:rPr>
          <w:rFonts w:ascii="Times New Roman" w:hAnsi="Times New Roman"/>
          <w:color w:val="222222"/>
          <w:sz w:val="24"/>
          <w:szCs w:val="24"/>
        </w:rPr>
        <w:t>işleme</w:t>
      </w:r>
      <w:proofErr w:type="spellEnd"/>
      <w:r w:rsidR="00BF729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F729F" w:rsidRPr="009A4881">
        <w:rPr>
          <w:rFonts w:ascii="Times New Roman" w:hAnsi="Times New Roman"/>
          <w:color w:val="222222"/>
          <w:sz w:val="24"/>
          <w:szCs w:val="24"/>
        </w:rPr>
        <w:t>tekniği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F729F" w:rsidRPr="009A4881">
        <w:rPr>
          <w:rFonts w:ascii="Times New Roman" w:hAnsi="Times New Roman"/>
          <w:color w:val="222222"/>
          <w:sz w:val="24"/>
          <w:szCs w:val="24"/>
        </w:rPr>
        <w:t>Geleneks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>el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Toprak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İşleme</w:t>
      </w:r>
      <w:proofErr w:type="spellEnd"/>
      <w:r w:rsidR="00033124" w:rsidRPr="009A4881">
        <w:rPr>
          <w:rFonts w:ascii="Times New Roman" w:hAnsi="Times New Roman"/>
          <w:color w:val="222222"/>
          <w:sz w:val="24"/>
          <w:szCs w:val="24"/>
        </w:rPr>
        <w:t xml:space="preserve"> (C)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Azaltılmış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Toprak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İşleme</w:t>
      </w:r>
      <w:proofErr w:type="spellEnd"/>
      <w:r w:rsidR="00033124" w:rsidRPr="009A4881">
        <w:rPr>
          <w:rFonts w:ascii="Times New Roman" w:hAnsi="Times New Roman"/>
          <w:color w:val="222222"/>
          <w:sz w:val="24"/>
          <w:szCs w:val="24"/>
        </w:rPr>
        <w:t xml:space="preserve"> (R)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F729F" w:rsidRPr="009A4881">
        <w:rPr>
          <w:rFonts w:ascii="Times New Roman" w:hAnsi="Times New Roman"/>
          <w:color w:val="222222"/>
          <w:sz w:val="24"/>
          <w:szCs w:val="24"/>
        </w:rPr>
        <w:t>Sıfır</w:t>
      </w:r>
      <w:proofErr w:type="spellEnd"/>
      <w:r w:rsidR="00BF729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F729F" w:rsidRPr="009A4881">
        <w:rPr>
          <w:rFonts w:ascii="Times New Roman" w:hAnsi="Times New Roman"/>
          <w:color w:val="222222"/>
          <w:sz w:val="24"/>
          <w:szCs w:val="24"/>
        </w:rPr>
        <w:t>S</w:t>
      </w:r>
      <w:r w:rsidR="00C867E5" w:rsidRPr="009A4881">
        <w:rPr>
          <w:rFonts w:ascii="Times New Roman" w:hAnsi="Times New Roman"/>
          <w:color w:val="222222"/>
          <w:sz w:val="24"/>
          <w:szCs w:val="24"/>
        </w:rPr>
        <w:t>ürüm</w:t>
      </w:r>
      <w:proofErr w:type="spellEnd"/>
      <w:r w:rsidR="00033124" w:rsidRPr="009A4881">
        <w:rPr>
          <w:rFonts w:ascii="Times New Roman" w:hAnsi="Times New Roman"/>
          <w:color w:val="222222"/>
          <w:sz w:val="24"/>
          <w:szCs w:val="24"/>
        </w:rPr>
        <w:t xml:space="preserve"> (N)</w:t>
      </w:r>
      <w:r w:rsidR="00C867E5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ile</w:t>
      </w:r>
      <w:proofErr w:type="spellEnd"/>
      <w:r w:rsidR="00C867E5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dört</w:t>
      </w:r>
      <w:proofErr w:type="spellEnd"/>
      <w:r w:rsidR="00C867E5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C867E5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uygulaması</w:t>
      </w:r>
      <w:r w:rsidR="00033124" w:rsidRPr="009A4881">
        <w:rPr>
          <w:rFonts w:ascii="Times New Roman" w:hAnsi="Times New Roman"/>
          <w:color w:val="222222"/>
          <w:sz w:val="24"/>
          <w:szCs w:val="24"/>
        </w:rPr>
        <w:t>nın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I</w:t>
      </w:r>
      <w:r w:rsidR="00BF729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>1</w:t>
      </w:r>
      <w:r w:rsidR="003939C5" w:rsidRPr="009A4881">
        <w:rPr>
          <w:rFonts w:ascii="Times New Roman" w:hAnsi="Times New Roman"/>
          <w:color w:val="222222"/>
          <w:sz w:val="24"/>
          <w:szCs w:val="24"/>
        </w:rPr>
        <w:t>: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Tam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, I 2: 0,75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Kısıntılı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, I 3: 0,50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Kısıntılı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I 4: 0.25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Kısıntılı</w:t>
      </w:r>
      <w:proofErr w:type="spellEnd"/>
      <w:r w:rsidR="00C867E5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Sulama’nın</w:t>
      </w:r>
      <w:proofErr w:type="spellEnd"/>
      <w:r w:rsidR="00C867E5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verimler</w:t>
      </w:r>
      <w:proofErr w:type="spellEnd"/>
      <w:r w:rsidR="00C867E5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867E5" w:rsidRPr="009A4881">
        <w:rPr>
          <w:rFonts w:ascii="Times New Roman" w:hAnsi="Times New Roman"/>
          <w:color w:val="222222"/>
          <w:sz w:val="24"/>
          <w:szCs w:val="24"/>
        </w:rPr>
        <w:t>üzerindeki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etkileri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incelen</w:t>
      </w:r>
      <w:r w:rsidR="00C867E5" w:rsidRPr="009A4881">
        <w:rPr>
          <w:rFonts w:ascii="Times New Roman" w:hAnsi="Times New Roman"/>
          <w:color w:val="222222"/>
          <w:sz w:val="24"/>
          <w:szCs w:val="24"/>
        </w:rPr>
        <w:t>m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>i</w:t>
      </w:r>
      <w:r w:rsidR="00C867E5" w:rsidRPr="009A4881">
        <w:rPr>
          <w:rFonts w:ascii="Times New Roman" w:hAnsi="Times New Roman"/>
          <w:color w:val="222222"/>
          <w:sz w:val="24"/>
          <w:szCs w:val="24"/>
        </w:rPr>
        <w:t>ştir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90 cm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toprak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derinliğinde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suyu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miktarlarını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ölçmek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için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her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bir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alt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parsele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access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tüpleri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C032C4" w:rsidRPr="009A4881">
        <w:rPr>
          <w:rFonts w:ascii="Times New Roman" w:hAnsi="Times New Roman"/>
          <w:color w:val="222222"/>
          <w:sz w:val="24"/>
          <w:szCs w:val="24"/>
        </w:rPr>
        <w:t>yerleştirilmiştir</w:t>
      </w:r>
      <w:proofErr w:type="spellEnd"/>
      <w:r w:rsidR="00C032C4" w:rsidRPr="009A4881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825D5F" w:rsidRPr="009A4881">
        <w:rPr>
          <w:rFonts w:ascii="Times New Roman" w:hAnsi="Times New Roman"/>
          <w:color w:val="222222"/>
          <w:sz w:val="24"/>
          <w:szCs w:val="24"/>
        </w:rPr>
        <w:t>öncesi</w:t>
      </w:r>
      <w:proofErr w:type="spellEnd"/>
      <w:r w:rsidR="00825D5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825D5F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825D5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825D5F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825D5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825D5F" w:rsidRPr="009A4881">
        <w:rPr>
          <w:rFonts w:ascii="Times New Roman" w:hAnsi="Times New Roman"/>
          <w:color w:val="222222"/>
          <w:sz w:val="24"/>
          <w:szCs w:val="24"/>
        </w:rPr>
        <w:t>sonrası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0-30, 30-60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60-90 cm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toprak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derinliğinde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825D5F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825D5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825D5F" w:rsidRPr="009A4881">
        <w:rPr>
          <w:rFonts w:ascii="Times New Roman" w:hAnsi="Times New Roman"/>
          <w:color w:val="222222"/>
          <w:sz w:val="24"/>
          <w:szCs w:val="24"/>
        </w:rPr>
        <w:t>etkilerinin</w:t>
      </w:r>
      <w:proofErr w:type="spellEnd"/>
      <w:r w:rsidR="00825D5F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izlenmesi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için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nötron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prob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kullanılmıştır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Sulamalar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E3AB2" w:rsidRPr="009A4881">
        <w:rPr>
          <w:rFonts w:ascii="Times New Roman" w:hAnsi="Times New Roman"/>
          <w:color w:val="222222"/>
          <w:sz w:val="24"/>
          <w:szCs w:val="24"/>
        </w:rPr>
        <w:t xml:space="preserve">I 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2, </w:t>
      </w:r>
      <w:r w:rsidR="004E3AB2" w:rsidRPr="009A4881">
        <w:rPr>
          <w:rFonts w:ascii="Times New Roman" w:hAnsi="Times New Roman"/>
          <w:color w:val="222222"/>
          <w:sz w:val="24"/>
          <w:szCs w:val="24"/>
        </w:rPr>
        <w:t xml:space="preserve">I 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3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I</w:t>
      </w:r>
      <w:r w:rsidR="004E3AB2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4 </w:t>
      </w:r>
      <w:proofErr w:type="spellStart"/>
      <w:r w:rsidR="004E3AB2" w:rsidRPr="009A4881">
        <w:rPr>
          <w:rFonts w:ascii="Times New Roman" w:hAnsi="Times New Roman"/>
          <w:color w:val="222222"/>
          <w:sz w:val="24"/>
          <w:szCs w:val="24"/>
        </w:rPr>
        <w:t>uygulamaları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için</w:t>
      </w:r>
      <w:proofErr w:type="spellEnd"/>
      <w:r w:rsidR="004809A0" w:rsidRPr="009A4881">
        <w:rPr>
          <w:rFonts w:ascii="Times New Roman" w:hAnsi="Times New Roman"/>
          <w:color w:val="222222"/>
          <w:sz w:val="24"/>
          <w:szCs w:val="24"/>
        </w:rPr>
        <w:t>,</w:t>
      </w:r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E3AB2" w:rsidRPr="009A4881">
        <w:rPr>
          <w:rFonts w:ascii="Times New Roman" w:hAnsi="Times New Roman"/>
          <w:color w:val="222222"/>
          <w:sz w:val="24"/>
          <w:szCs w:val="24"/>
        </w:rPr>
        <w:t xml:space="preserve">tam </w:t>
      </w:r>
      <w:proofErr w:type="spellStart"/>
      <w:r w:rsidR="004E3AB2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4E3AB2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4E3AB2" w:rsidRPr="009A4881">
        <w:rPr>
          <w:rFonts w:ascii="Times New Roman" w:hAnsi="Times New Roman"/>
          <w:color w:val="222222"/>
          <w:sz w:val="24"/>
          <w:szCs w:val="24"/>
        </w:rPr>
        <w:t>uygulamasında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etkili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kök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4809A0" w:rsidRPr="009A4881">
        <w:rPr>
          <w:rFonts w:ascii="Times New Roman" w:hAnsi="Times New Roman"/>
          <w:color w:val="222222"/>
          <w:sz w:val="24"/>
          <w:szCs w:val="24"/>
        </w:rPr>
        <w:t>derinliği</w:t>
      </w:r>
      <w:proofErr w:type="spellEnd"/>
      <w:r w:rsidR="004809A0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bölgesindeki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mevcut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içeriği</w:t>
      </w:r>
      <w:proofErr w:type="spellEnd"/>
      <w:r w:rsidR="004E3AB2" w:rsidRPr="009A4881">
        <w:rPr>
          <w:rFonts w:ascii="Times New Roman" w:hAnsi="Times New Roman"/>
          <w:color w:val="222222"/>
          <w:sz w:val="24"/>
          <w:szCs w:val="24"/>
        </w:rPr>
        <w:t xml:space="preserve"> % 50'nin </w:t>
      </w:r>
      <w:proofErr w:type="spellStart"/>
      <w:r w:rsidR="004E3AB2" w:rsidRPr="009A4881">
        <w:rPr>
          <w:rFonts w:ascii="Times New Roman" w:hAnsi="Times New Roman"/>
          <w:color w:val="222222"/>
          <w:sz w:val="24"/>
          <w:szCs w:val="24"/>
        </w:rPr>
        <w:t>altına</w:t>
      </w:r>
      <w:proofErr w:type="spellEnd"/>
      <w:r w:rsidR="004E3AB2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4E3AB2" w:rsidRPr="009A4881">
        <w:rPr>
          <w:rFonts w:ascii="Times New Roman" w:hAnsi="Times New Roman"/>
          <w:color w:val="222222"/>
          <w:sz w:val="24"/>
          <w:szCs w:val="24"/>
        </w:rPr>
        <w:t>düşer</w:t>
      </w:r>
      <w:proofErr w:type="spellEnd"/>
      <w:r w:rsidR="004E3AB2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4E3AB2" w:rsidRPr="009A4881">
        <w:rPr>
          <w:rFonts w:ascii="Times New Roman" w:hAnsi="Times New Roman"/>
          <w:color w:val="222222"/>
          <w:sz w:val="24"/>
          <w:szCs w:val="24"/>
        </w:rPr>
        <w:t>düşmez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damla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sistemleri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kullanılarak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4E3AB2" w:rsidRPr="009A4881">
        <w:rPr>
          <w:rFonts w:ascii="Times New Roman" w:hAnsi="Times New Roman"/>
          <w:color w:val="222222"/>
          <w:sz w:val="24"/>
          <w:szCs w:val="24"/>
        </w:rPr>
        <w:t>yapılmıştır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. 2015, 2016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ve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2017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yıllarından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elde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edilen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dene</w:t>
      </w:r>
      <w:r w:rsidR="004809A0" w:rsidRPr="009A4881">
        <w:rPr>
          <w:rFonts w:ascii="Times New Roman" w:hAnsi="Times New Roman"/>
          <w:color w:val="222222"/>
          <w:sz w:val="24"/>
          <w:szCs w:val="24"/>
        </w:rPr>
        <w:t>me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440D" w:rsidRPr="009A4881">
        <w:rPr>
          <w:rFonts w:ascii="Times New Roman" w:hAnsi="Times New Roman"/>
          <w:color w:val="222222"/>
          <w:sz w:val="24"/>
          <w:szCs w:val="24"/>
        </w:rPr>
        <w:t>sonuçlar</w:t>
      </w:r>
      <w:r w:rsidR="004809A0" w:rsidRPr="009A4881">
        <w:rPr>
          <w:rFonts w:ascii="Times New Roman" w:hAnsi="Times New Roman"/>
          <w:color w:val="222222"/>
          <w:sz w:val="24"/>
          <w:szCs w:val="24"/>
        </w:rPr>
        <w:t>ına</w:t>
      </w:r>
      <w:proofErr w:type="spellEnd"/>
      <w:r w:rsidR="004809A0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4809A0" w:rsidRPr="009A4881">
        <w:rPr>
          <w:rFonts w:ascii="Times New Roman" w:hAnsi="Times New Roman"/>
          <w:color w:val="222222"/>
          <w:sz w:val="24"/>
          <w:szCs w:val="24"/>
        </w:rPr>
        <w:t>göre</w:t>
      </w:r>
      <w:proofErr w:type="spellEnd"/>
      <w:r w:rsidR="0066440D" w:rsidRPr="009A4881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silajlık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mısırda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ekonomik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verim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elde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edilmesi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7C8" w:rsidRPr="009A4881">
        <w:rPr>
          <w:rFonts w:ascii="Times New Roman" w:hAnsi="Times New Roman"/>
          <w:sz w:val="24"/>
          <w:szCs w:val="24"/>
        </w:rPr>
        <w:t>için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09A0" w:rsidRPr="009A4881">
        <w:rPr>
          <w:rFonts w:ascii="Times New Roman" w:hAnsi="Times New Roman"/>
          <w:sz w:val="24"/>
          <w:szCs w:val="24"/>
        </w:rPr>
        <w:t>sıfır</w:t>
      </w:r>
      <w:proofErr w:type="spellEnd"/>
      <w:r w:rsidR="004809A0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09A0" w:rsidRPr="009A4881">
        <w:rPr>
          <w:rFonts w:ascii="Times New Roman" w:hAnsi="Times New Roman"/>
          <w:sz w:val="24"/>
          <w:szCs w:val="24"/>
        </w:rPr>
        <w:t>sürüm</w:t>
      </w:r>
      <w:proofErr w:type="spellEnd"/>
      <w:r w:rsidR="004809A0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09A0" w:rsidRPr="009A4881">
        <w:rPr>
          <w:rFonts w:ascii="Times New Roman" w:hAnsi="Times New Roman"/>
          <w:sz w:val="24"/>
          <w:szCs w:val="24"/>
        </w:rPr>
        <w:t>konusu</w:t>
      </w:r>
      <w:proofErr w:type="spellEnd"/>
      <w:r w:rsidR="004809A0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09A0" w:rsidRPr="009A4881">
        <w:rPr>
          <w:rFonts w:ascii="Times New Roman" w:hAnsi="Times New Roman"/>
          <w:sz w:val="24"/>
          <w:szCs w:val="24"/>
        </w:rPr>
        <w:t>ve</w:t>
      </w:r>
      <w:proofErr w:type="spellEnd"/>
      <w:r w:rsidR="004809A0" w:rsidRPr="009A4881">
        <w:rPr>
          <w:rFonts w:ascii="Times New Roman" w:hAnsi="Times New Roman"/>
          <w:sz w:val="24"/>
          <w:szCs w:val="24"/>
        </w:rPr>
        <w:t xml:space="preserve"> </w:t>
      </w:r>
      <w:r w:rsidR="004809A0" w:rsidRPr="009A4881">
        <w:rPr>
          <w:rFonts w:ascii="Times New Roman" w:hAnsi="Times New Roman"/>
          <w:color w:val="222222"/>
          <w:sz w:val="24"/>
          <w:szCs w:val="24"/>
        </w:rPr>
        <w:t xml:space="preserve">% 75'lik </w:t>
      </w:r>
      <w:proofErr w:type="spellStart"/>
      <w:r w:rsidR="004809A0" w:rsidRPr="009A4881">
        <w:rPr>
          <w:rFonts w:ascii="Times New Roman" w:hAnsi="Times New Roman"/>
          <w:color w:val="222222"/>
          <w:sz w:val="24"/>
          <w:szCs w:val="24"/>
        </w:rPr>
        <w:t>kısıntılı</w:t>
      </w:r>
      <w:proofErr w:type="spellEnd"/>
      <w:r w:rsidR="004809A0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4809A0" w:rsidRPr="009A4881">
        <w:rPr>
          <w:rFonts w:ascii="Times New Roman" w:hAnsi="Times New Roman"/>
          <w:color w:val="222222"/>
          <w:sz w:val="24"/>
          <w:szCs w:val="24"/>
        </w:rPr>
        <w:t>sulama</w:t>
      </w:r>
      <w:proofErr w:type="spellEnd"/>
      <w:r w:rsidR="004809A0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4809A0" w:rsidRPr="009A4881">
        <w:rPr>
          <w:rFonts w:ascii="Times New Roman" w:hAnsi="Times New Roman"/>
          <w:color w:val="222222"/>
          <w:sz w:val="24"/>
          <w:szCs w:val="24"/>
        </w:rPr>
        <w:t>konusu</w:t>
      </w:r>
      <w:proofErr w:type="spellEnd"/>
      <w:r w:rsidR="004809A0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yöre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üreticilerine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tavsiye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1B6" w:rsidRPr="009A4881">
        <w:rPr>
          <w:rFonts w:ascii="Times New Roman" w:hAnsi="Times New Roman"/>
          <w:sz w:val="24"/>
          <w:szCs w:val="24"/>
        </w:rPr>
        <w:t>edil</w:t>
      </w:r>
      <w:r w:rsidR="006C47C8" w:rsidRPr="009A4881">
        <w:rPr>
          <w:rFonts w:ascii="Times New Roman" w:hAnsi="Times New Roman"/>
          <w:sz w:val="24"/>
          <w:szCs w:val="24"/>
        </w:rPr>
        <w:t>mektedir</w:t>
      </w:r>
      <w:proofErr w:type="spellEnd"/>
      <w:r w:rsidR="00D451B6" w:rsidRPr="009A4881">
        <w:rPr>
          <w:rFonts w:ascii="Times New Roman" w:hAnsi="Times New Roman"/>
          <w:sz w:val="24"/>
          <w:szCs w:val="24"/>
        </w:rPr>
        <w:t>.</w:t>
      </w:r>
      <w:r w:rsidR="006C47C8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Üç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yıl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tarla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çalışmaları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sonrasında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nötron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prob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kalibrasyon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eşitliği</w:t>
      </w:r>
      <w:proofErr w:type="spellEnd"/>
      <w:r w:rsidR="003A28C2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8C2" w:rsidRPr="009A4881">
        <w:rPr>
          <w:rFonts w:ascii="Times New Roman" w:hAnsi="Times New Roman"/>
          <w:sz w:val="24"/>
          <w:szCs w:val="24"/>
        </w:rPr>
        <w:t>ve</w:t>
      </w:r>
      <w:proofErr w:type="spellEnd"/>
      <w:r w:rsidR="003A28C2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8C2" w:rsidRPr="009A4881">
        <w:rPr>
          <w:rFonts w:ascii="Times New Roman" w:hAnsi="Times New Roman"/>
          <w:sz w:val="24"/>
          <w:szCs w:val="24"/>
        </w:rPr>
        <w:t>hacimsel</w:t>
      </w:r>
      <w:proofErr w:type="spellEnd"/>
      <w:r w:rsidR="003A28C2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8C2" w:rsidRPr="009A4881">
        <w:rPr>
          <w:rFonts w:ascii="Times New Roman" w:hAnsi="Times New Roman"/>
          <w:sz w:val="24"/>
          <w:szCs w:val="24"/>
        </w:rPr>
        <w:t>toprak</w:t>
      </w:r>
      <w:proofErr w:type="spellEnd"/>
      <w:r w:rsidR="003A28C2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8C2" w:rsidRPr="009A4881">
        <w:rPr>
          <w:rFonts w:ascii="Times New Roman" w:hAnsi="Times New Roman"/>
          <w:sz w:val="24"/>
          <w:szCs w:val="24"/>
        </w:rPr>
        <w:t>su</w:t>
      </w:r>
      <w:proofErr w:type="spellEnd"/>
      <w:r w:rsidR="003A28C2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8C2" w:rsidRPr="009A4881">
        <w:rPr>
          <w:rFonts w:ascii="Times New Roman" w:hAnsi="Times New Roman"/>
          <w:sz w:val="24"/>
          <w:szCs w:val="24"/>
        </w:rPr>
        <w:t>miktarı</w:t>
      </w:r>
      <w:proofErr w:type="spellEnd"/>
      <w:r w:rsidR="003A28C2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8C2" w:rsidRPr="009A4881">
        <w:rPr>
          <w:rFonts w:ascii="Times New Roman" w:hAnsi="Times New Roman"/>
          <w:sz w:val="24"/>
          <w:szCs w:val="24"/>
        </w:rPr>
        <w:t>formülü</w:t>
      </w:r>
      <w:proofErr w:type="spellEnd"/>
      <w:r w:rsidR="003A28C2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8C2" w:rsidRPr="009A4881">
        <w:rPr>
          <w:rFonts w:ascii="Times New Roman" w:hAnsi="Times New Roman"/>
          <w:sz w:val="24"/>
          <w:szCs w:val="24"/>
        </w:rPr>
        <w:t>sırasıyla</w:t>
      </w:r>
      <w:proofErr w:type="spellEnd"/>
      <w:r w:rsidR="003A28C2" w:rsidRPr="009A4881">
        <w:rPr>
          <w:rFonts w:ascii="Times New Roman" w:hAnsi="Times New Roman"/>
          <w:sz w:val="24"/>
          <w:szCs w:val="24"/>
        </w:rPr>
        <w:t xml:space="preserve"> </w:t>
      </w:r>
      <w:r w:rsidR="0032380E" w:rsidRPr="009A4881">
        <w:rPr>
          <w:rFonts w:ascii="Times New Roman" w:hAnsi="Times New Roman"/>
          <w:sz w:val="24"/>
          <w:szCs w:val="24"/>
        </w:rPr>
        <w:t xml:space="preserve">r </w:t>
      </w:r>
      <w:r w:rsidR="0032380E" w:rsidRPr="009A488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1B6072" w:rsidRPr="009A4881">
        <w:rPr>
          <w:rFonts w:ascii="Times New Roman" w:hAnsi="Times New Roman"/>
          <w:sz w:val="24"/>
          <w:szCs w:val="24"/>
        </w:rPr>
        <w:t>= 0,</w:t>
      </w:r>
      <w:r w:rsidR="0032380E" w:rsidRPr="009A4881">
        <w:rPr>
          <w:rFonts w:ascii="Times New Roman" w:hAnsi="Times New Roman"/>
          <w:sz w:val="24"/>
          <w:szCs w:val="24"/>
        </w:rPr>
        <w:t xml:space="preserve">7628 </w:t>
      </w:r>
      <w:proofErr w:type="spellStart"/>
      <w:r w:rsidR="003A28C2" w:rsidRPr="009A4881">
        <w:rPr>
          <w:rFonts w:ascii="Times New Roman" w:hAnsi="Times New Roman"/>
          <w:sz w:val="24"/>
          <w:szCs w:val="24"/>
        </w:rPr>
        <w:t>ve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Y = 14,571 X + 0,3285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olarak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80E" w:rsidRPr="009A4881">
        <w:rPr>
          <w:rFonts w:ascii="Times New Roman" w:hAnsi="Times New Roman"/>
          <w:sz w:val="24"/>
          <w:szCs w:val="24"/>
        </w:rPr>
        <w:t>bulunmuştur</w:t>
      </w:r>
      <w:proofErr w:type="spellEnd"/>
      <w:r w:rsidR="0032380E" w:rsidRPr="009A4881">
        <w:rPr>
          <w:rFonts w:ascii="Times New Roman" w:hAnsi="Times New Roman"/>
          <w:sz w:val="24"/>
          <w:szCs w:val="24"/>
        </w:rPr>
        <w:t xml:space="preserve">. </w:t>
      </w:r>
    </w:p>
    <w:p w14:paraId="6E88D019" w14:textId="77777777" w:rsidR="000E3435" w:rsidRPr="009A4881" w:rsidRDefault="000E3435" w:rsidP="00806D42">
      <w:pPr>
        <w:jc w:val="both"/>
        <w:rPr>
          <w:rFonts w:ascii="Times New Roman" w:hAnsi="Times New Roman"/>
          <w:b/>
          <w:noProof/>
          <w:sz w:val="24"/>
          <w:szCs w:val="24"/>
          <w:lang w:eastAsia="tr-TR"/>
        </w:rPr>
      </w:pPr>
    </w:p>
    <w:p w14:paraId="6AE75B2A" w14:textId="77777777" w:rsidR="000E3435" w:rsidRPr="009A4881" w:rsidRDefault="000E3435" w:rsidP="000E3435">
      <w:pPr>
        <w:ind w:firstLine="720"/>
        <w:jc w:val="both"/>
        <w:rPr>
          <w:rFonts w:ascii="Times New Roman" w:hAnsi="Times New Roman"/>
          <w:szCs w:val="22"/>
        </w:rPr>
      </w:pPr>
      <w:r w:rsidRPr="009A4881">
        <w:rPr>
          <w:rFonts w:ascii="Times New Roman" w:hAnsi="Times New Roman"/>
          <w:b/>
        </w:rPr>
        <w:t>Key words: S</w:t>
      </w:r>
      <w:r w:rsidRPr="009A4881">
        <w:rPr>
          <w:rFonts w:ascii="Times New Roman" w:hAnsi="Times New Roman"/>
        </w:rPr>
        <w:t xml:space="preserve">ilage maize, tillage practices, water deficit, neutron probe </w:t>
      </w:r>
    </w:p>
    <w:p w14:paraId="2360F227" w14:textId="6F8000AB" w:rsidR="003E1625" w:rsidRPr="009A4881" w:rsidRDefault="00C44936" w:rsidP="000E3435">
      <w:pPr>
        <w:ind w:firstLine="720"/>
        <w:jc w:val="both"/>
        <w:rPr>
          <w:rFonts w:ascii="Times New Roman" w:hAnsi="Times New Roman"/>
        </w:rPr>
      </w:pPr>
      <w:proofErr w:type="spellStart"/>
      <w:r w:rsidRPr="009A4881">
        <w:rPr>
          <w:rFonts w:ascii="Times New Roman" w:hAnsi="Times New Roman"/>
          <w:b/>
        </w:rPr>
        <w:t>Anahtar</w:t>
      </w:r>
      <w:proofErr w:type="spellEnd"/>
      <w:r w:rsidRPr="009A4881">
        <w:rPr>
          <w:rFonts w:ascii="Times New Roman" w:hAnsi="Times New Roman"/>
          <w:b/>
        </w:rPr>
        <w:t xml:space="preserve"> </w:t>
      </w:r>
      <w:proofErr w:type="spellStart"/>
      <w:r w:rsidRPr="009A4881">
        <w:rPr>
          <w:rFonts w:ascii="Times New Roman" w:hAnsi="Times New Roman"/>
          <w:b/>
        </w:rPr>
        <w:t>Kelimeler</w:t>
      </w:r>
      <w:proofErr w:type="spellEnd"/>
      <w:r w:rsidRPr="009A4881">
        <w:rPr>
          <w:rFonts w:ascii="Times New Roman" w:hAnsi="Times New Roman"/>
          <w:b/>
        </w:rPr>
        <w:t>:</w:t>
      </w:r>
      <w:r w:rsidRPr="009A4881">
        <w:rPr>
          <w:rFonts w:ascii="Times New Roman" w:hAnsi="Times New Roman"/>
        </w:rPr>
        <w:t xml:space="preserve"> </w:t>
      </w:r>
      <w:proofErr w:type="spellStart"/>
      <w:r w:rsidR="00BF0FF8" w:rsidRPr="009A4881">
        <w:rPr>
          <w:rFonts w:ascii="Times New Roman" w:hAnsi="Times New Roman"/>
        </w:rPr>
        <w:t>Silajlık</w:t>
      </w:r>
      <w:proofErr w:type="spellEnd"/>
      <w:r w:rsidR="00BF0FF8" w:rsidRPr="009A4881">
        <w:rPr>
          <w:rFonts w:ascii="Times New Roman" w:hAnsi="Times New Roman"/>
        </w:rPr>
        <w:t xml:space="preserve"> </w:t>
      </w:r>
      <w:proofErr w:type="spellStart"/>
      <w:r w:rsidR="00BF0FF8" w:rsidRPr="009A4881">
        <w:rPr>
          <w:rFonts w:ascii="Times New Roman" w:hAnsi="Times New Roman"/>
        </w:rPr>
        <w:t>mısır</w:t>
      </w:r>
      <w:proofErr w:type="spellEnd"/>
      <w:r w:rsidR="00BF0FF8" w:rsidRPr="009A4881">
        <w:rPr>
          <w:rFonts w:ascii="Times New Roman" w:hAnsi="Times New Roman"/>
        </w:rPr>
        <w:t>,</w:t>
      </w:r>
      <w:r w:rsidRPr="009A4881">
        <w:rPr>
          <w:rFonts w:ascii="Times New Roman" w:hAnsi="Times New Roman"/>
        </w:rPr>
        <w:t xml:space="preserve"> </w:t>
      </w:r>
      <w:proofErr w:type="spellStart"/>
      <w:r w:rsidR="00BF0FF8" w:rsidRPr="009A4881">
        <w:rPr>
          <w:rFonts w:ascii="Times New Roman" w:hAnsi="Times New Roman"/>
        </w:rPr>
        <w:t>sürüm</w:t>
      </w:r>
      <w:proofErr w:type="spellEnd"/>
      <w:r w:rsidR="0040080C" w:rsidRPr="009A4881">
        <w:rPr>
          <w:rFonts w:ascii="Times New Roman" w:hAnsi="Times New Roman"/>
        </w:rPr>
        <w:t xml:space="preserve"> </w:t>
      </w:r>
      <w:proofErr w:type="spellStart"/>
      <w:r w:rsidR="0040080C" w:rsidRPr="009A4881">
        <w:rPr>
          <w:rFonts w:ascii="Times New Roman" w:hAnsi="Times New Roman"/>
        </w:rPr>
        <w:t>teknikleri</w:t>
      </w:r>
      <w:proofErr w:type="spellEnd"/>
      <w:r w:rsidR="00806D42" w:rsidRPr="009A4881">
        <w:rPr>
          <w:rFonts w:ascii="Times New Roman" w:hAnsi="Times New Roman"/>
        </w:rPr>
        <w:t xml:space="preserve">, </w:t>
      </w:r>
      <w:proofErr w:type="spellStart"/>
      <w:r w:rsidR="00806D42" w:rsidRPr="009A4881">
        <w:rPr>
          <w:rFonts w:ascii="Times New Roman" w:hAnsi="Times New Roman"/>
        </w:rPr>
        <w:t>kısı</w:t>
      </w:r>
      <w:r w:rsidR="00076E88" w:rsidRPr="009A4881">
        <w:rPr>
          <w:rFonts w:ascii="Times New Roman" w:hAnsi="Times New Roman"/>
        </w:rPr>
        <w:t>ntılı</w:t>
      </w:r>
      <w:proofErr w:type="spellEnd"/>
      <w:r w:rsidR="00076E88" w:rsidRPr="009A4881">
        <w:rPr>
          <w:rFonts w:ascii="Times New Roman" w:hAnsi="Times New Roman"/>
        </w:rPr>
        <w:t xml:space="preserve"> </w:t>
      </w:r>
      <w:proofErr w:type="spellStart"/>
      <w:r w:rsidR="00076E88" w:rsidRPr="009A4881">
        <w:rPr>
          <w:rFonts w:ascii="Times New Roman" w:hAnsi="Times New Roman"/>
        </w:rPr>
        <w:t>su</w:t>
      </w:r>
      <w:proofErr w:type="spellEnd"/>
      <w:r w:rsidR="00806D42" w:rsidRPr="009A4881">
        <w:rPr>
          <w:rFonts w:ascii="Times New Roman" w:hAnsi="Times New Roman"/>
        </w:rPr>
        <w:t>,</w:t>
      </w:r>
      <w:r w:rsidR="00BF0FF8" w:rsidRPr="009A4881">
        <w:rPr>
          <w:rFonts w:ascii="Times New Roman" w:hAnsi="Times New Roman"/>
        </w:rPr>
        <w:t xml:space="preserve"> </w:t>
      </w:r>
      <w:proofErr w:type="spellStart"/>
      <w:r w:rsidR="00BF0FF8" w:rsidRPr="009A4881">
        <w:rPr>
          <w:rFonts w:ascii="Times New Roman" w:hAnsi="Times New Roman"/>
        </w:rPr>
        <w:t>nötron</w:t>
      </w:r>
      <w:proofErr w:type="spellEnd"/>
      <w:r w:rsidR="00BF0FF8" w:rsidRPr="009A4881">
        <w:rPr>
          <w:rFonts w:ascii="Times New Roman" w:hAnsi="Times New Roman"/>
        </w:rPr>
        <w:t xml:space="preserve"> </w:t>
      </w:r>
      <w:proofErr w:type="spellStart"/>
      <w:r w:rsidR="00BF0FF8" w:rsidRPr="009A4881">
        <w:rPr>
          <w:rFonts w:ascii="Times New Roman" w:hAnsi="Times New Roman"/>
        </w:rPr>
        <w:t>prob</w:t>
      </w:r>
      <w:proofErr w:type="spellEnd"/>
      <w:r w:rsidR="00806D42" w:rsidRPr="009A4881">
        <w:rPr>
          <w:rFonts w:ascii="Times New Roman" w:hAnsi="Times New Roman"/>
        </w:rPr>
        <w:t xml:space="preserve"> </w:t>
      </w:r>
    </w:p>
    <w:p w14:paraId="1CA68DAB" w14:textId="77777777" w:rsidR="000E3435" w:rsidRPr="009A4881" w:rsidRDefault="000E3435" w:rsidP="000E3435">
      <w:pPr>
        <w:ind w:firstLine="720"/>
        <w:jc w:val="both"/>
        <w:rPr>
          <w:rFonts w:ascii="Times New Roman" w:hAnsi="Times New Roman"/>
        </w:rPr>
      </w:pPr>
    </w:p>
    <w:p w14:paraId="0D46E2DA" w14:textId="3D19F5F7" w:rsidR="000E3435" w:rsidRPr="009A4881" w:rsidRDefault="004D636E" w:rsidP="000E3435">
      <w:pPr>
        <w:pStyle w:val="Balk3"/>
        <w:numPr>
          <w:ilvl w:val="0"/>
          <w:numId w:val="10"/>
        </w:numPr>
        <w:shd w:val="clear" w:color="auto" w:fill="FFFFFF"/>
        <w:spacing w:line="384" w:lineRule="atLeast"/>
        <w:rPr>
          <w:sz w:val="24"/>
          <w:szCs w:val="24"/>
        </w:rPr>
      </w:pPr>
      <w:r w:rsidRPr="009A4881">
        <w:rPr>
          <w:sz w:val="24"/>
          <w:szCs w:val="24"/>
        </w:rPr>
        <w:t>Introduction</w:t>
      </w:r>
    </w:p>
    <w:p w14:paraId="28EEFC63" w14:textId="2CDCFF61" w:rsidR="00726471" w:rsidRPr="009A4881" w:rsidRDefault="00EF0DDC" w:rsidP="000E3435">
      <w:pPr>
        <w:overflowPunct/>
        <w:autoSpaceDE/>
        <w:autoSpaceDN/>
        <w:adjustRightInd/>
        <w:spacing w:before="100" w:beforeAutospacing="1" w:after="100" w:afterAutospacing="1"/>
        <w:ind w:firstLine="72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  <w:r w:rsidRPr="009A4881">
        <w:rPr>
          <w:rFonts w:ascii="Times New Roman" w:hAnsi="Times New Roman"/>
          <w:color w:val="222222"/>
          <w:sz w:val="24"/>
          <w:szCs w:val="24"/>
        </w:rPr>
        <w:t>T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>he important input</w:t>
      </w:r>
      <w:r w:rsidRPr="009A4881">
        <w:rPr>
          <w:rFonts w:ascii="Times New Roman" w:hAnsi="Times New Roman"/>
          <w:color w:val="222222"/>
          <w:sz w:val="24"/>
          <w:szCs w:val="24"/>
        </w:rPr>
        <w:t xml:space="preserve">s for plant </w:t>
      </w:r>
      <w:r w:rsidR="004D1ED0" w:rsidRPr="009A4881">
        <w:rPr>
          <w:rFonts w:ascii="Times New Roman" w:hAnsi="Times New Roman"/>
          <w:color w:val="222222"/>
          <w:sz w:val="24"/>
          <w:szCs w:val="24"/>
        </w:rPr>
        <w:t>production</w:t>
      </w:r>
      <w:r w:rsidRPr="009A4881">
        <w:rPr>
          <w:rFonts w:ascii="Times New Roman" w:hAnsi="Times New Roman"/>
          <w:color w:val="222222"/>
          <w:sz w:val="24"/>
          <w:szCs w:val="24"/>
        </w:rPr>
        <w:t xml:space="preserve"> are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 xml:space="preserve"> soil tillage, irrigation and fertilization </w:t>
      </w:r>
      <w:r w:rsidRPr="009A4881">
        <w:rPr>
          <w:rFonts w:ascii="Times New Roman" w:hAnsi="Times New Roman"/>
          <w:color w:val="222222"/>
          <w:sz w:val="24"/>
          <w:szCs w:val="24"/>
        </w:rPr>
        <w:t>for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 xml:space="preserve"> high quality and quantity </w:t>
      </w:r>
      <w:r w:rsidR="004D1ED0" w:rsidRPr="009A4881">
        <w:rPr>
          <w:rFonts w:ascii="Times New Roman" w:hAnsi="Times New Roman"/>
          <w:color w:val="222222"/>
          <w:sz w:val="24"/>
          <w:szCs w:val="24"/>
        </w:rPr>
        <w:t>yield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>s.</w:t>
      </w:r>
      <w:r w:rsidR="004D1ED0" w:rsidRPr="009A4881">
        <w:rPr>
          <w:rFonts w:ascii="Times New Roman" w:hAnsi="Times New Roman"/>
          <w:color w:val="222222"/>
          <w:sz w:val="24"/>
          <w:szCs w:val="24"/>
        </w:rPr>
        <w:t xml:space="preserve"> Excessive irrigation water application may </w:t>
      </w:r>
      <w:r w:rsidR="00F720A2" w:rsidRPr="009A4881">
        <w:rPr>
          <w:rFonts w:ascii="Times New Roman" w:hAnsi="Times New Roman"/>
          <w:color w:val="222222"/>
          <w:sz w:val="24"/>
          <w:szCs w:val="24"/>
        </w:rPr>
        <w:t>lead to</w:t>
      </w:r>
      <w:r w:rsidR="004717C8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D1ED0" w:rsidRPr="009A4881">
        <w:rPr>
          <w:rFonts w:ascii="Times New Roman" w:hAnsi="Times New Roman"/>
          <w:color w:val="222222"/>
          <w:sz w:val="24"/>
          <w:szCs w:val="24"/>
        </w:rPr>
        <w:t>fertilizer l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 xml:space="preserve">eaching </w:t>
      </w:r>
      <w:r w:rsidR="00BB5479" w:rsidRPr="009A4881">
        <w:rPr>
          <w:rFonts w:ascii="Times New Roman" w:hAnsi="Times New Roman"/>
          <w:color w:val="222222"/>
          <w:sz w:val="24"/>
          <w:szCs w:val="24"/>
        </w:rPr>
        <w:t xml:space="preserve">beyond the root zone 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 xml:space="preserve">due to deep percolation </w:t>
      </w:r>
      <w:r w:rsidR="009B0C97" w:rsidRPr="009A4881">
        <w:rPr>
          <w:rFonts w:ascii="Times New Roman" w:hAnsi="Times New Roman"/>
          <w:color w:val="222222"/>
          <w:sz w:val="24"/>
          <w:szCs w:val="24"/>
        </w:rPr>
        <w:t xml:space="preserve">and 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>cause low yield</w:t>
      </w:r>
      <w:r w:rsidR="00CE6076" w:rsidRPr="009A4881">
        <w:rPr>
          <w:rFonts w:ascii="Times New Roman" w:hAnsi="Times New Roman"/>
          <w:color w:val="222222"/>
          <w:sz w:val="24"/>
          <w:szCs w:val="24"/>
        </w:rPr>
        <w:t>,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 xml:space="preserve"> environmental pollution</w:t>
      </w:r>
      <w:r w:rsidR="00CE6076" w:rsidRPr="009A4881">
        <w:rPr>
          <w:rFonts w:ascii="Times New Roman" w:hAnsi="Times New Roman"/>
          <w:color w:val="222222"/>
          <w:sz w:val="24"/>
          <w:szCs w:val="24"/>
        </w:rPr>
        <w:t xml:space="preserve"> and </w:t>
      </w:r>
      <w:r w:rsidR="00BB5479" w:rsidRPr="009A4881">
        <w:rPr>
          <w:rFonts w:ascii="Times New Roman" w:hAnsi="Times New Roman"/>
          <w:color w:val="222222"/>
          <w:sz w:val="24"/>
          <w:szCs w:val="24"/>
        </w:rPr>
        <w:t>money</w:t>
      </w:r>
      <w:r w:rsidR="00CE6076" w:rsidRPr="009A4881">
        <w:rPr>
          <w:rFonts w:ascii="Times New Roman" w:hAnsi="Times New Roman"/>
          <w:color w:val="222222"/>
          <w:sz w:val="24"/>
          <w:szCs w:val="24"/>
        </w:rPr>
        <w:t xml:space="preserve"> loses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1165F9" w:rsidRPr="009A4881">
        <w:rPr>
          <w:rFonts w:ascii="Times New Roman" w:hAnsi="Times New Roman"/>
          <w:color w:val="222222"/>
          <w:sz w:val="24"/>
          <w:szCs w:val="24"/>
        </w:rPr>
        <w:t>In order to determine of economic efficiency</w:t>
      </w:r>
      <w:r w:rsidR="0092300F" w:rsidRPr="009A4881">
        <w:rPr>
          <w:rFonts w:ascii="Times New Roman" w:hAnsi="Times New Roman"/>
          <w:color w:val="222222"/>
          <w:sz w:val="24"/>
          <w:szCs w:val="24"/>
        </w:rPr>
        <w:t>,</w:t>
      </w:r>
      <w:r w:rsidR="001165F9" w:rsidRPr="009A4881">
        <w:rPr>
          <w:rFonts w:ascii="Times New Roman" w:hAnsi="Times New Roman"/>
          <w:color w:val="222222"/>
          <w:sz w:val="24"/>
          <w:szCs w:val="24"/>
        </w:rPr>
        <w:t xml:space="preserve"> precise 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>irrigation water</w:t>
      </w:r>
      <w:r w:rsidR="00BB5479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BB5479" w:rsidRPr="009A4881">
        <w:rPr>
          <w:rFonts w:ascii="Times New Roman" w:hAnsi="Times New Roman"/>
          <w:color w:val="222222"/>
          <w:sz w:val="24"/>
          <w:szCs w:val="24"/>
        </w:rPr>
        <w:t>programme</w:t>
      </w:r>
      <w:r w:rsidR="001165F9" w:rsidRPr="009A4881">
        <w:rPr>
          <w:rFonts w:ascii="Times New Roman" w:hAnsi="Times New Roman"/>
          <w:color w:val="222222"/>
          <w:sz w:val="24"/>
          <w:szCs w:val="24"/>
        </w:rPr>
        <w:t>s</w:t>
      </w:r>
      <w:proofErr w:type="spellEnd"/>
      <w:r w:rsidR="000A37E3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165F9" w:rsidRPr="009A4881">
        <w:rPr>
          <w:rFonts w:ascii="Times New Roman" w:hAnsi="Times New Roman"/>
          <w:color w:val="222222"/>
          <w:sz w:val="24"/>
          <w:szCs w:val="24"/>
        </w:rPr>
        <w:t>are</w:t>
      </w:r>
      <w:r w:rsidR="00BB5479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>required</w:t>
      </w:r>
      <w:r w:rsidR="001165F9" w:rsidRPr="009A4881">
        <w:rPr>
          <w:rFonts w:ascii="Times New Roman" w:hAnsi="Times New Roman"/>
          <w:color w:val="222222"/>
          <w:sz w:val="24"/>
          <w:szCs w:val="24"/>
        </w:rPr>
        <w:t xml:space="preserve"> for silage maize plant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DE6906" w:rsidRPr="009A4881">
        <w:rPr>
          <w:rFonts w:ascii="Times New Roman" w:hAnsi="Times New Roman"/>
          <w:color w:val="222222"/>
          <w:sz w:val="24"/>
          <w:szCs w:val="24"/>
        </w:rPr>
        <w:t xml:space="preserve">Silage maize plays an important role </w:t>
      </w:r>
      <w:r w:rsidR="00B3164C" w:rsidRPr="009A4881">
        <w:rPr>
          <w:rFonts w:ascii="Times New Roman" w:hAnsi="Times New Roman"/>
          <w:color w:val="222222"/>
          <w:sz w:val="24"/>
          <w:szCs w:val="24"/>
        </w:rPr>
        <w:t xml:space="preserve">for </w:t>
      </w:r>
      <w:r w:rsidR="00DE6906" w:rsidRPr="009A4881">
        <w:rPr>
          <w:rFonts w:ascii="Times New Roman" w:hAnsi="Times New Roman"/>
          <w:color w:val="222222"/>
          <w:sz w:val="24"/>
          <w:szCs w:val="24"/>
        </w:rPr>
        <w:t>nutritional requirements of animals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 xml:space="preserve">, especially dairy cattle. </w:t>
      </w:r>
      <w:r w:rsidR="00DE6906" w:rsidRPr="009A4881">
        <w:rPr>
          <w:rFonts w:ascii="Times New Roman" w:hAnsi="Times New Roman"/>
          <w:sz w:val="24"/>
          <w:szCs w:val="24"/>
          <w:lang w:eastAsia="tr-TR"/>
        </w:rPr>
        <w:t>Turkey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 xml:space="preserve">’s silage production is supplied by maize </w:t>
      </w:r>
      <w:r w:rsidR="00705807" w:rsidRPr="009A4881">
        <w:rPr>
          <w:rFonts w:ascii="Times New Roman" w:hAnsi="Times New Roman"/>
          <w:sz w:val="24"/>
          <w:szCs w:val="24"/>
          <w:lang w:eastAsia="tr-TR"/>
        </w:rPr>
        <w:t xml:space="preserve">and the proportion of it is by about 95%. 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>(</w:t>
      </w:r>
      <w:proofErr w:type="spellStart"/>
      <w:r w:rsidR="00FD31A4" w:rsidRPr="00FD31A4">
        <w:rPr>
          <w:rFonts w:ascii="Times New Roman" w:hAnsi="Times New Roman"/>
          <w:sz w:val="24"/>
          <w:szCs w:val="24"/>
          <w:lang w:eastAsia="tr-TR"/>
        </w:rPr>
        <w:t>Ucak</w:t>
      </w:r>
      <w:proofErr w:type="spellEnd"/>
      <w:r w:rsidR="00FD31A4" w:rsidRPr="00FD31A4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="00FD31A4" w:rsidRPr="00FD31A4">
        <w:rPr>
          <w:rFonts w:ascii="Times New Roman" w:hAnsi="Times New Roman"/>
          <w:sz w:val="24"/>
          <w:szCs w:val="24"/>
          <w:lang w:eastAsia="tr-TR"/>
        </w:rPr>
        <w:t>Ayasan</w:t>
      </w:r>
      <w:proofErr w:type="spellEnd"/>
      <w:r w:rsidR="00FD31A4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FD31A4" w:rsidRPr="00FD31A4">
        <w:rPr>
          <w:rFonts w:ascii="Times New Roman" w:hAnsi="Times New Roman"/>
          <w:sz w:val="24"/>
          <w:szCs w:val="24"/>
          <w:lang w:eastAsia="tr-TR"/>
        </w:rPr>
        <w:t xml:space="preserve">&amp; </w:t>
      </w:r>
      <w:proofErr w:type="spellStart"/>
      <w:r w:rsidR="00FD31A4" w:rsidRPr="00FD31A4">
        <w:rPr>
          <w:rFonts w:ascii="Times New Roman" w:hAnsi="Times New Roman"/>
          <w:sz w:val="24"/>
          <w:szCs w:val="24"/>
          <w:lang w:eastAsia="tr-TR"/>
        </w:rPr>
        <w:t>Turan</w:t>
      </w:r>
      <w:proofErr w:type="spellEnd"/>
      <w:r w:rsidR="00FD31A4">
        <w:rPr>
          <w:rFonts w:ascii="Times New Roman" w:hAnsi="Times New Roman"/>
          <w:sz w:val="24"/>
          <w:szCs w:val="24"/>
          <w:lang w:eastAsia="tr-TR"/>
        </w:rPr>
        <w:t>,</w:t>
      </w:r>
      <w:r w:rsidR="00FD31A4" w:rsidRPr="00FD31A4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 xml:space="preserve">2016). </w:t>
      </w:r>
      <w:r w:rsidR="00B3164C" w:rsidRPr="009A4881">
        <w:rPr>
          <w:rFonts w:ascii="Times New Roman" w:hAnsi="Times New Roman"/>
          <w:sz w:val="24"/>
          <w:szCs w:val="24"/>
          <w:lang w:eastAsia="tr-TR"/>
        </w:rPr>
        <w:t>T</w:t>
      </w:r>
      <w:r w:rsidR="00B3164C" w:rsidRPr="009A4881">
        <w:rPr>
          <w:rFonts w:ascii="Times New Roman" w:hAnsi="Times New Roman"/>
          <w:color w:val="222222"/>
          <w:sz w:val="24"/>
          <w:szCs w:val="24"/>
        </w:rPr>
        <w:t xml:space="preserve">he silage maize cultivation area is </w:t>
      </w:r>
      <w:r w:rsidR="003148D0" w:rsidRPr="009A4881">
        <w:rPr>
          <w:rFonts w:ascii="Times New Roman" w:hAnsi="Times New Roman"/>
          <w:color w:val="222222"/>
          <w:sz w:val="24"/>
          <w:szCs w:val="24"/>
        </w:rPr>
        <w:t>rising up</w:t>
      </w:r>
      <w:r w:rsidR="00B3164C" w:rsidRPr="009A4881">
        <w:rPr>
          <w:rFonts w:ascii="Times New Roman" w:hAnsi="Times New Roman"/>
          <w:color w:val="222222"/>
          <w:sz w:val="24"/>
          <w:szCs w:val="24"/>
        </w:rPr>
        <w:t xml:space="preserve"> in Turkey</w:t>
      </w:r>
      <w:r w:rsidR="0092300F" w:rsidRPr="009A4881">
        <w:rPr>
          <w:rFonts w:ascii="Times New Roman" w:hAnsi="Times New Roman"/>
          <w:color w:val="222222"/>
          <w:sz w:val="24"/>
          <w:szCs w:val="24"/>
        </w:rPr>
        <w:t xml:space="preserve">, </w:t>
      </w:r>
      <w:r w:rsidR="00B3164C" w:rsidRPr="009A4881">
        <w:rPr>
          <w:rFonts w:ascii="Times New Roman" w:hAnsi="Times New Roman"/>
          <w:color w:val="222222"/>
          <w:sz w:val="24"/>
          <w:szCs w:val="24"/>
        </w:rPr>
        <w:t xml:space="preserve">especially in the Eastern Anatolia Region. 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>Erzurum is one of the</w:t>
      </w:r>
      <w:r w:rsidR="00B3164C" w:rsidRPr="009A4881">
        <w:rPr>
          <w:rFonts w:ascii="Times New Roman" w:hAnsi="Times New Roman"/>
          <w:sz w:val="24"/>
          <w:szCs w:val="24"/>
          <w:lang w:eastAsia="tr-TR"/>
        </w:rPr>
        <w:t xml:space="preserve"> most important region in North East Anatolia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 xml:space="preserve"> where around 91</w:t>
      </w:r>
      <w:r w:rsidR="00374F74" w:rsidRPr="009A488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 xml:space="preserve">944 tons of silage maize </w:t>
      </w:r>
      <w:r w:rsidR="0092300F" w:rsidRPr="009A4881">
        <w:rPr>
          <w:rFonts w:ascii="Times New Roman" w:hAnsi="Times New Roman"/>
          <w:sz w:val="24"/>
          <w:szCs w:val="24"/>
          <w:lang w:eastAsia="tr-TR"/>
        </w:rPr>
        <w:t xml:space="preserve">was produced 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>in 2016 (T</w:t>
      </w:r>
      <w:r w:rsidR="009C2BC4" w:rsidRPr="009A4881">
        <w:rPr>
          <w:rFonts w:ascii="Times New Roman" w:hAnsi="Times New Roman"/>
          <w:sz w:val="24"/>
          <w:szCs w:val="24"/>
          <w:lang w:eastAsia="tr-TR"/>
        </w:rPr>
        <w:t xml:space="preserve">urkish 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>S</w:t>
      </w:r>
      <w:r w:rsidR="009C2BC4" w:rsidRPr="009A4881">
        <w:rPr>
          <w:rFonts w:ascii="Times New Roman" w:hAnsi="Times New Roman"/>
          <w:sz w:val="24"/>
          <w:szCs w:val="24"/>
          <w:lang w:eastAsia="tr-TR"/>
        </w:rPr>
        <w:t>tatistical Institute,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D92CE3" w:rsidRPr="009A4881">
        <w:rPr>
          <w:rFonts w:ascii="Times New Roman" w:hAnsi="Times New Roman"/>
          <w:sz w:val="24"/>
          <w:szCs w:val="24"/>
          <w:lang w:eastAsia="tr-TR"/>
        </w:rPr>
        <w:t xml:space="preserve">TSI </w:t>
      </w:r>
      <w:r w:rsidR="0086123A" w:rsidRPr="009A4881">
        <w:rPr>
          <w:rFonts w:ascii="Times New Roman" w:hAnsi="Times New Roman"/>
          <w:sz w:val="24"/>
          <w:szCs w:val="24"/>
          <w:lang w:eastAsia="tr-TR"/>
        </w:rPr>
        <w:t xml:space="preserve">2017). </w:t>
      </w:r>
      <w:r w:rsidR="00203108" w:rsidRPr="009A488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A37E3" w:rsidRPr="009A4881">
        <w:rPr>
          <w:rFonts w:ascii="Times New Roman" w:hAnsi="Times New Roman"/>
          <w:color w:val="000000" w:themeColor="text1"/>
          <w:sz w:val="24"/>
          <w:szCs w:val="24"/>
        </w:rPr>
        <w:t>oil tillage, maintenance, irrigation and fertilization</w:t>
      </w:r>
      <w:r w:rsidR="0020310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are mainly factors for</w:t>
      </w:r>
      <w:r w:rsidR="000A37E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obtaining high quality and quantity products. </w:t>
      </w:r>
      <w:r w:rsidR="000A37E3" w:rsidRPr="009A4881">
        <w:rPr>
          <w:rFonts w:ascii="Times New Roman" w:hAnsi="Times New Roman"/>
          <w:color w:val="222222"/>
          <w:sz w:val="24"/>
          <w:szCs w:val="24"/>
        </w:rPr>
        <w:t>The leaching of the fertilizer due to excessive irrigation applications through deep percolation causes low yield and environmental pollution. Therefore, it is necessary to determine an appropriate</w:t>
      </w:r>
      <w:r w:rsidR="00BD27B5" w:rsidRPr="009A488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FF47D0" w:rsidRPr="009A4881">
        <w:rPr>
          <w:rFonts w:ascii="Times New Roman" w:hAnsi="Times New Roman"/>
          <w:color w:val="222222"/>
          <w:sz w:val="24"/>
          <w:szCs w:val="24"/>
        </w:rPr>
        <w:t xml:space="preserve">tillage, irrigation and </w:t>
      </w:r>
      <w:r w:rsidR="00FF47D0" w:rsidRPr="00EC20B2">
        <w:rPr>
          <w:rFonts w:ascii="Times New Roman" w:hAnsi="Times New Roman"/>
          <w:color w:val="222222"/>
          <w:sz w:val="24"/>
          <w:szCs w:val="24"/>
        </w:rPr>
        <w:t xml:space="preserve">fertilization </w:t>
      </w:r>
      <w:r w:rsidR="000A37E3" w:rsidRPr="00EC20B2">
        <w:rPr>
          <w:rFonts w:ascii="Times New Roman" w:hAnsi="Times New Roman"/>
          <w:color w:val="222222"/>
          <w:sz w:val="24"/>
          <w:szCs w:val="24"/>
        </w:rPr>
        <w:t>program</w:t>
      </w:r>
      <w:r w:rsidR="00FF47D0" w:rsidRPr="00EC20B2">
        <w:rPr>
          <w:rFonts w:ascii="Times New Roman" w:hAnsi="Times New Roman"/>
          <w:color w:val="222222"/>
          <w:sz w:val="24"/>
          <w:szCs w:val="24"/>
        </w:rPr>
        <w:t>s</w:t>
      </w:r>
      <w:r w:rsidR="000A37E3" w:rsidRPr="00EC20B2">
        <w:rPr>
          <w:rFonts w:ascii="Times New Roman" w:hAnsi="Times New Roman"/>
          <w:color w:val="222222"/>
          <w:sz w:val="24"/>
          <w:szCs w:val="24"/>
        </w:rPr>
        <w:t xml:space="preserve"> in order to obtain economic </w:t>
      </w:r>
      <w:r w:rsidR="00FF47D0" w:rsidRPr="00EC20B2">
        <w:rPr>
          <w:rFonts w:ascii="Times New Roman" w:hAnsi="Times New Roman"/>
          <w:color w:val="222222"/>
          <w:sz w:val="24"/>
          <w:szCs w:val="24"/>
        </w:rPr>
        <w:t>benefits</w:t>
      </w:r>
      <w:r w:rsidR="000A37E3" w:rsidRPr="00EC20B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FF47D0" w:rsidRPr="00EC20B2">
        <w:rPr>
          <w:rFonts w:ascii="Times New Roman" w:hAnsi="Times New Roman"/>
          <w:color w:val="222222"/>
          <w:sz w:val="24"/>
          <w:szCs w:val="24"/>
        </w:rPr>
        <w:t>for</w:t>
      </w:r>
      <w:r w:rsidR="000A37E3" w:rsidRPr="00EC20B2">
        <w:rPr>
          <w:rFonts w:ascii="Times New Roman" w:hAnsi="Times New Roman"/>
          <w:color w:val="222222"/>
          <w:sz w:val="24"/>
          <w:szCs w:val="24"/>
        </w:rPr>
        <w:t xml:space="preserve"> maize </w:t>
      </w:r>
      <w:r w:rsidR="00417107" w:rsidRPr="00EC20B2">
        <w:rPr>
          <w:rFonts w:ascii="Times New Roman" w:hAnsi="Times New Roman"/>
          <w:color w:val="222222"/>
          <w:sz w:val="24"/>
          <w:szCs w:val="24"/>
        </w:rPr>
        <w:t>production</w:t>
      </w:r>
      <w:r w:rsidR="000A37E3" w:rsidRPr="00EC20B2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2548A4" w:rsidRPr="00EC20B2">
        <w:rPr>
          <w:rFonts w:ascii="Times New Roman" w:hAnsi="Times New Roman"/>
          <w:sz w:val="24"/>
          <w:szCs w:val="24"/>
          <w:lang w:eastAsia="tr-TR"/>
        </w:rPr>
        <w:t>Soil tillage systems are changin</w:t>
      </w:r>
      <w:r w:rsidR="00186B55" w:rsidRPr="00EC20B2">
        <w:rPr>
          <w:rFonts w:ascii="Times New Roman" w:hAnsi="Times New Roman"/>
          <w:sz w:val="24"/>
          <w:szCs w:val="24"/>
          <w:lang w:eastAsia="tr-TR"/>
        </w:rPr>
        <w:t>g</w:t>
      </w:r>
      <w:r w:rsidR="002548A4" w:rsidRPr="00EC20B2">
        <w:rPr>
          <w:rFonts w:ascii="Times New Roman" w:hAnsi="Times New Roman"/>
          <w:sz w:val="24"/>
          <w:szCs w:val="24"/>
          <w:lang w:eastAsia="tr-TR"/>
        </w:rPr>
        <w:t xml:space="preserve"> a</w:t>
      </w:r>
      <w:r w:rsidR="00A9550D" w:rsidRPr="00EC20B2">
        <w:rPr>
          <w:rFonts w:ascii="Times New Roman" w:hAnsi="Times New Roman"/>
          <w:sz w:val="24"/>
          <w:szCs w:val="24"/>
          <w:lang w:eastAsia="tr-TR"/>
        </w:rPr>
        <w:t>s a result of the n</w:t>
      </w:r>
      <w:r w:rsidR="0012172B" w:rsidRPr="00EC20B2">
        <w:rPr>
          <w:rFonts w:ascii="Times New Roman" w:hAnsi="Times New Roman"/>
          <w:sz w:val="24"/>
          <w:szCs w:val="24"/>
          <w:lang w:eastAsia="tr-TR"/>
        </w:rPr>
        <w:t>ecessity of economic production</w:t>
      </w:r>
      <w:r w:rsidR="00186B55" w:rsidRPr="00EC20B2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6F23CC" w:rsidRPr="00EC20B2">
        <w:rPr>
          <w:rFonts w:ascii="Times New Roman" w:hAnsi="Times New Roman"/>
          <w:sz w:val="24"/>
          <w:szCs w:val="24"/>
          <w:lang w:eastAsia="tr-TR"/>
        </w:rPr>
        <w:t>o</w:t>
      </w:r>
      <w:r w:rsidR="00186B55" w:rsidRPr="00EC20B2">
        <w:rPr>
          <w:rFonts w:ascii="Times New Roman" w:hAnsi="Times New Roman"/>
          <w:sz w:val="24"/>
          <w:szCs w:val="24"/>
          <w:lang w:eastAsia="tr-TR"/>
        </w:rPr>
        <w:t>n agriculture</w:t>
      </w:r>
      <w:r w:rsidR="006F23CC" w:rsidRPr="00EC20B2">
        <w:rPr>
          <w:rFonts w:ascii="Times New Roman" w:hAnsi="Times New Roman"/>
          <w:sz w:val="24"/>
          <w:szCs w:val="24"/>
          <w:lang w:eastAsia="tr-TR"/>
        </w:rPr>
        <w:t xml:space="preserve"> in recent years</w:t>
      </w:r>
      <w:r w:rsidR="005E1FC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.</w:t>
      </w:r>
      <w:r w:rsidR="00A9550D" w:rsidRPr="00EC20B2">
        <w:rPr>
          <w:rFonts w:ascii="Times New Roman" w:hAnsi="Times New Roman"/>
          <w:color w:val="FF0000"/>
          <w:sz w:val="24"/>
          <w:szCs w:val="24"/>
          <w:lang w:eastAsia="tr-TR"/>
        </w:rPr>
        <w:t xml:space="preserve"> </w:t>
      </w:r>
      <w:proofErr w:type="spellStart"/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Baran</w:t>
      </w:r>
      <w:proofErr w:type="spellEnd"/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,</w:t>
      </w:r>
      <w:r w:rsidR="00EC20B2" w:rsidRPr="00EC2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0B2" w:rsidRPr="00EC20B2">
        <w:rPr>
          <w:rFonts w:ascii="Times New Roman" w:hAnsi="Times New Roman"/>
          <w:sz w:val="24"/>
          <w:szCs w:val="24"/>
        </w:rPr>
        <w:t>Karaağaç</w:t>
      </w:r>
      <w:proofErr w:type="spellEnd"/>
      <w:r w:rsidR="00EC20B2" w:rsidRPr="00EC20B2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EC20B2" w:rsidRPr="00EC20B2">
        <w:rPr>
          <w:rFonts w:ascii="Times New Roman" w:hAnsi="Times New Roman"/>
          <w:sz w:val="24"/>
          <w:szCs w:val="24"/>
        </w:rPr>
        <w:t>Gökdoğan</w:t>
      </w:r>
      <w:proofErr w:type="spellEnd"/>
      <w:r w:rsidR="00EC20B2" w:rsidRPr="009A4881">
        <w:rPr>
          <w:rFonts w:ascii="Times New Roman" w:hAnsi="Times New Roman"/>
        </w:rPr>
        <w:t xml:space="preserve"> </w:t>
      </w:r>
      <w:r w:rsidR="00EC20B2">
        <w:rPr>
          <w:rFonts w:ascii="Times New Roman" w:hAnsi="Times New Roman"/>
        </w:rPr>
        <w:t>(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2016</w:t>
      </w:r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),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Haddadi </w:t>
      </w:r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(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2016</w:t>
      </w:r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)</w:t>
      </w:r>
      <w:r w:rsidR="0052253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9777E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stated that the d</w:t>
      </w:r>
      <w:r w:rsidR="0052253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irect sowing is </w:t>
      </w:r>
      <w:proofErr w:type="spellStart"/>
      <w:r w:rsidR="0052253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widespreadly</w:t>
      </w:r>
      <w:proofErr w:type="spellEnd"/>
      <w:r w:rsidR="0052253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using in the world</w:t>
      </w:r>
      <w:r w:rsidR="009777E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and alternative to conventional soil tillage management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="009777E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Khaledian</w:t>
      </w:r>
      <w:proofErr w:type="spellEnd"/>
      <w:r w:rsidR="009777E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 2010 studied </w:t>
      </w:r>
      <w:r w:rsidR="0061715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with</w:t>
      </w:r>
      <w:r w:rsidR="009777E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direct sowing</w:t>
      </w:r>
      <w:r w:rsidR="0061715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on corn plant.</w:t>
      </w:r>
      <w:r w:rsidR="009777E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61715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Direct </w:t>
      </w:r>
      <w:r w:rsidR="0061715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lastRenderedPageBreak/>
        <w:t>sowing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contributes to </w:t>
      </w:r>
      <w:r w:rsidR="008348A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soil conservation and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soil </w:t>
      </w:r>
      <w:r w:rsidR="008348A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fertility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, </w:t>
      </w:r>
      <w:r w:rsidR="008348A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protecting soil moisture</w:t>
      </w:r>
      <w:r w:rsidR="004A290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,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and providing various environmental benefits</w:t>
      </w:r>
      <w:r w:rsidR="008348A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for</w:t>
      </w:r>
      <w:r w:rsidR="008A6F1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CB64F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agricultural production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. </w:t>
      </w:r>
      <w:r w:rsidR="00765A6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Performed </w:t>
      </w:r>
      <w:r w:rsidR="008348A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e</w:t>
      </w:r>
      <w:r w:rsidR="009F6AF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xperiment</w:t>
      </w:r>
      <w:r w:rsidR="008A6F1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results </w:t>
      </w:r>
      <w:r w:rsidR="00765A6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showe</w:t>
      </w:r>
      <w:r w:rsidR="008A6F1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d that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765A6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high soil moisture content was observed under the direct sowing practices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(</w:t>
      </w:r>
      <w:proofErr w:type="spellStart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Gozubuyuk</w:t>
      </w:r>
      <w:proofErr w:type="spellEnd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 2014, </w:t>
      </w:r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2015; </w:t>
      </w:r>
      <w:proofErr w:type="spellStart"/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Lasisi</w:t>
      </w:r>
      <w:proofErr w:type="spellEnd"/>
      <w:r w:rsidR="00EC20B2" w:rsidRPr="00EC20B2">
        <w:rPr>
          <w:rFonts w:ascii="Times New Roman" w:hAnsi="Times New Roman"/>
          <w:sz w:val="24"/>
          <w:szCs w:val="24"/>
        </w:rPr>
        <w:t xml:space="preserve">, Adesola &amp; </w:t>
      </w:r>
      <w:proofErr w:type="spellStart"/>
      <w:r w:rsidR="00EC20B2" w:rsidRPr="00EC20B2">
        <w:rPr>
          <w:rFonts w:ascii="Times New Roman" w:hAnsi="Times New Roman"/>
          <w:sz w:val="24"/>
          <w:szCs w:val="24"/>
        </w:rPr>
        <w:t>Ogunsola</w:t>
      </w:r>
      <w:proofErr w:type="spellEnd"/>
      <w:r w:rsidR="00EC20B2" w:rsidRPr="00EC20B2">
        <w:rPr>
          <w:rFonts w:ascii="Times New Roman" w:hAnsi="Times New Roman"/>
          <w:sz w:val="24"/>
          <w:szCs w:val="24"/>
        </w:rPr>
        <w:t>,</w:t>
      </w:r>
      <w:r w:rsidR="00634873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2014; </w:t>
      </w:r>
      <w:proofErr w:type="spellStart"/>
      <w:r w:rsidR="00634873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G</w:t>
      </w:r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o</w:t>
      </w:r>
      <w:r w:rsidR="00634873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z</w:t>
      </w:r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u</w:t>
      </w:r>
      <w:r w:rsidR="00634873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b</w:t>
      </w:r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u</w:t>
      </w:r>
      <w:r w:rsidR="00634873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y</w:t>
      </w:r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u</w:t>
      </w:r>
      <w:r w:rsidR="00634873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k</w:t>
      </w:r>
      <w:proofErr w:type="spellEnd"/>
      <w:r w:rsidR="00634873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</w:t>
      </w:r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,</w:t>
      </w:r>
      <w:r w:rsidR="00634873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2017). </w:t>
      </w:r>
      <w:r w:rsidR="0072224B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Direct sowing</w:t>
      </w:r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requires less energy</w:t>
      </w:r>
      <w:r w:rsidR="00785F20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and labor</w:t>
      </w:r>
      <w:r w:rsidR="0072224B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(</w:t>
      </w:r>
      <w:proofErr w:type="spellStart"/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G</w:t>
      </w:r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o</w:t>
      </w:r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z</w:t>
      </w:r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u</w:t>
      </w:r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b</w:t>
      </w:r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u</w:t>
      </w:r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y</w:t>
      </w:r>
      <w:r w:rsidR="00EC20B2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u</w:t>
      </w:r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k</w:t>
      </w:r>
      <w:proofErr w:type="spellEnd"/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 </w:t>
      </w:r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,</w:t>
      </w:r>
      <w:r w:rsidR="00A9550D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2012). </w:t>
      </w:r>
      <w:r w:rsidR="00785F20" w:rsidRP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Direct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tillage </w:t>
      </w:r>
      <w:r w:rsidR="0072224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applications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contribute to econom</w:t>
      </w:r>
      <w:r w:rsidR="00785F20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y</w:t>
      </w:r>
      <w:r w:rsidR="009B7A54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by </w:t>
      </w:r>
      <w:r w:rsidR="004A290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providing </w:t>
      </w:r>
      <w:r w:rsidR="009B7A54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energy</w:t>
      </w:r>
      <w:r w:rsidR="003C350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savings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, preservation</w:t>
      </w:r>
      <w:r w:rsidR="009B7A54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of fossil resources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and </w:t>
      </w:r>
      <w:r w:rsidR="00785F20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release to less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CO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vertAlign w:val="subscript"/>
          <w:lang w:eastAsia="tr-TR"/>
        </w:rPr>
        <w:t>2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emissions (</w:t>
      </w:r>
      <w:proofErr w:type="spellStart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Stajnko</w:t>
      </w:r>
      <w:proofErr w:type="spellEnd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</w:t>
      </w:r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,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2009; Lu</w:t>
      </w:r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&amp;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Lu</w:t>
      </w:r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,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2017).</w:t>
      </w:r>
      <w:r w:rsidR="005734C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3D3FA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Ors</w:t>
      </w:r>
      <w:proofErr w:type="spellEnd"/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Sahin</w:t>
      </w:r>
      <w:proofErr w:type="spellEnd"/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&amp; </w:t>
      </w:r>
      <w:proofErr w:type="spellStart"/>
      <w:r w:rsidR="00EC20B2">
        <w:rPr>
          <w:rFonts w:ascii="Times New Roman" w:hAnsi="Times New Roman"/>
          <w:color w:val="000000" w:themeColor="text1"/>
          <w:sz w:val="24"/>
          <w:szCs w:val="24"/>
          <w:lang w:eastAsia="tr-TR"/>
        </w:rPr>
        <w:t>Kiziloglu</w:t>
      </w:r>
      <w:proofErr w:type="spellEnd"/>
      <w:r w:rsidR="003D3FA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(2015) stated that silage maize is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sensitive</w:t>
      </w:r>
      <w:r w:rsidR="003D3FA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to water </w:t>
      </w:r>
      <w:r w:rsidR="00CE4CA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in the soil </w:t>
      </w:r>
      <w:r w:rsidR="003D3FA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and </w:t>
      </w:r>
      <w:r w:rsidR="00040F4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found </w:t>
      </w:r>
      <w:r w:rsidR="00CE4CA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linear relation </w:t>
      </w:r>
      <w:r w:rsidR="003C350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between </w:t>
      </w:r>
      <w:r w:rsidR="003D3FA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water</w:t>
      </w:r>
      <w:r w:rsidR="003C350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and </w:t>
      </w:r>
      <w:r w:rsidR="003D3FA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yield</w:t>
      </w:r>
      <w:r w:rsidR="00040F4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. </w:t>
      </w:r>
      <w:r w:rsidR="00F13B5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he </w:t>
      </w:r>
      <w:proofErr w:type="spellStart"/>
      <w:r w:rsidR="003148D0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iflunce</w:t>
      </w:r>
      <w:proofErr w:type="spellEnd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of different irrigation levels on maize </w:t>
      </w:r>
      <w:r w:rsidR="00040F4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crop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9A3B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yield </w:t>
      </w:r>
      <w:r w:rsidR="0040316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performance </w:t>
      </w:r>
      <w:r w:rsidR="009A3B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were investigated</w:t>
      </w:r>
      <w:r w:rsidR="0040316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using by only conventional tillage </w:t>
      </w:r>
      <w:r w:rsidR="0056729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technique </w:t>
      </w:r>
      <w:r w:rsidR="00F13B5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in many studies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(Simsek et al. 2011; </w:t>
      </w:r>
      <w:proofErr w:type="spellStart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Bouazzama</w:t>
      </w:r>
      <w:proofErr w:type="spellEnd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 2012; </w:t>
      </w:r>
      <w:proofErr w:type="spellStart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Ors</w:t>
      </w:r>
      <w:proofErr w:type="spellEnd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BF0F5D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Sahin</w:t>
      </w:r>
      <w:proofErr w:type="spellEnd"/>
      <w:r w:rsidR="00BF0F5D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&amp; </w:t>
      </w:r>
      <w:proofErr w:type="spellStart"/>
      <w:r w:rsidR="00BF0F5D">
        <w:rPr>
          <w:rFonts w:ascii="Times New Roman" w:hAnsi="Times New Roman"/>
          <w:color w:val="000000" w:themeColor="text1"/>
          <w:sz w:val="24"/>
          <w:szCs w:val="24"/>
          <w:lang w:eastAsia="tr-TR"/>
        </w:rPr>
        <w:t>Kiziloglu</w:t>
      </w:r>
      <w:proofErr w:type="spellEnd"/>
      <w:r w:rsidR="00BF0F5D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,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2015; </w:t>
      </w:r>
      <w:proofErr w:type="spellStart"/>
      <w:r w:rsidR="00BF0F5D" w:rsidRPr="00FD31A4">
        <w:rPr>
          <w:rFonts w:ascii="Times New Roman" w:hAnsi="Times New Roman"/>
          <w:sz w:val="24"/>
          <w:szCs w:val="24"/>
          <w:lang w:eastAsia="tr-TR"/>
        </w:rPr>
        <w:t>Ucak</w:t>
      </w:r>
      <w:proofErr w:type="spellEnd"/>
      <w:r w:rsidR="00BF0F5D" w:rsidRPr="00FD31A4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="00BF0F5D" w:rsidRPr="00FD31A4">
        <w:rPr>
          <w:rFonts w:ascii="Times New Roman" w:hAnsi="Times New Roman"/>
          <w:sz w:val="24"/>
          <w:szCs w:val="24"/>
          <w:lang w:eastAsia="tr-TR"/>
        </w:rPr>
        <w:t>Ayasan</w:t>
      </w:r>
      <w:proofErr w:type="spellEnd"/>
      <w:r w:rsidR="00BF0F5D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BF0F5D" w:rsidRPr="00FD31A4">
        <w:rPr>
          <w:rFonts w:ascii="Times New Roman" w:hAnsi="Times New Roman"/>
          <w:sz w:val="24"/>
          <w:szCs w:val="24"/>
          <w:lang w:eastAsia="tr-TR"/>
        </w:rPr>
        <w:t xml:space="preserve">&amp; </w:t>
      </w:r>
      <w:proofErr w:type="spellStart"/>
      <w:r w:rsidR="00BF0F5D" w:rsidRPr="00FD31A4">
        <w:rPr>
          <w:rFonts w:ascii="Times New Roman" w:hAnsi="Times New Roman"/>
          <w:sz w:val="24"/>
          <w:szCs w:val="24"/>
          <w:lang w:eastAsia="tr-TR"/>
        </w:rPr>
        <w:t>Turan</w:t>
      </w:r>
      <w:proofErr w:type="spellEnd"/>
      <w:r w:rsidR="00BF0F5D">
        <w:rPr>
          <w:rFonts w:ascii="Times New Roman" w:hAnsi="Times New Roman"/>
          <w:sz w:val="24"/>
          <w:szCs w:val="24"/>
          <w:lang w:eastAsia="tr-TR"/>
        </w:rPr>
        <w:t>,</w:t>
      </w:r>
      <w:r w:rsidR="00BF0F5D" w:rsidRPr="00FD31A4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2016). </w:t>
      </w:r>
      <w:proofErr w:type="spellStart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Khurana</w:t>
      </w:r>
      <w:proofErr w:type="spellEnd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BF0F5D">
        <w:rPr>
          <w:rFonts w:ascii="Times New Roman" w:hAnsi="Times New Roman"/>
          <w:color w:val="000000" w:themeColor="text1"/>
          <w:sz w:val="24"/>
          <w:szCs w:val="24"/>
          <w:lang w:eastAsia="tr-TR"/>
        </w:rPr>
        <w:t>&amp;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Kahlon</w:t>
      </w:r>
      <w:proofErr w:type="spellEnd"/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(2016) </w:t>
      </w:r>
      <w:r w:rsidR="0019101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studied on</w:t>
      </w:r>
      <w:r w:rsidR="00EF1A3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the effects of </w:t>
      </w:r>
      <w:r w:rsidR="00DB41E3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the soil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tillage practices and irrigation levels</w:t>
      </w:r>
      <w:r w:rsidR="00DB41E3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. They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EF1A3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state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d that the no-tillage </w:t>
      </w:r>
      <w:r w:rsidR="00DB41E3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application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DB41E3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was increased to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water</w:t>
      </w:r>
      <w:r w:rsidR="00DB41E3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storage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in</w:t>
      </w:r>
      <w:r w:rsidR="00DB41E3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the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soil </w:t>
      </w:r>
      <w:r w:rsidR="00EF1A3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and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improved </w:t>
      </w:r>
      <w:r w:rsidR="007A650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the </w:t>
      </w:r>
      <w:r w:rsidR="00DB41E3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maize</w:t>
      </w:r>
      <w:r w:rsidR="007A650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stover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yield.</w:t>
      </w:r>
      <w:r w:rsidR="007D473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49065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Kiziloglu</w:t>
      </w:r>
      <w:proofErr w:type="spellEnd"/>
      <w:r w:rsidR="0049065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 (2009) </w:t>
      </w:r>
      <w:r w:rsidR="00A9164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studied on the</w:t>
      </w:r>
      <w:r w:rsidR="007D473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A9164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deficit</w:t>
      </w:r>
      <w:r w:rsidR="007D473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water application</w:t>
      </w:r>
      <w:r w:rsidR="00A9164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strategies</w:t>
      </w:r>
      <w:r w:rsidR="007D473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A9164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on </w:t>
      </w:r>
      <w:r w:rsidR="006A0CE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the </w:t>
      </w:r>
      <w:r w:rsidR="00A93BF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silage maize yields</w:t>
      </w:r>
      <w:r w:rsidR="0049065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in two year field studies</w:t>
      </w:r>
      <w:r w:rsidR="00A9164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. Obtained results indicated that silage maize yields were significantly reduced</w:t>
      </w:r>
      <w:r w:rsidR="00A93BF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="008F610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Gheysari</w:t>
      </w:r>
      <w:proofErr w:type="spellEnd"/>
      <w:r w:rsidR="008F610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 (2009) stated that total </w:t>
      </w:r>
      <w:r w:rsidR="003B4B14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biomass o</w:t>
      </w:r>
      <w:r w:rsidR="008F610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f silage maize </w:t>
      </w:r>
      <w:r w:rsidR="003B4B14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wer</w:t>
      </w:r>
      <w:r w:rsidR="008F610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e</w:t>
      </w:r>
      <w:r w:rsidR="003B4B14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affected by irrigation </w:t>
      </w:r>
      <w:r w:rsidR="0022506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water</w:t>
      </w:r>
      <w:r w:rsidR="003B4B14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and also by N fertilizer </w:t>
      </w:r>
      <w:r w:rsidR="00687BC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application</w:t>
      </w:r>
      <w:r w:rsidR="008F610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1D666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under drought conditions. </w:t>
      </w:r>
      <w:r w:rsidR="009366F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The scarcity of</w:t>
      </w:r>
      <w:r w:rsidR="001334B8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5A3D74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water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in</w:t>
      </w:r>
      <w:r w:rsidR="004424C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the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soil </w:t>
      </w:r>
      <w:r w:rsidR="004424C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i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 the main limiting factor</w:t>
      </w:r>
      <w:r w:rsidR="009366F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for obtaining high maize production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9366F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u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n</w:t>
      </w:r>
      <w:r w:rsidR="009366F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der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semi-arid regions</w:t>
      </w:r>
      <w:r w:rsidR="00FF65B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.</w:t>
      </w:r>
      <w:r w:rsidR="004424C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9366F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</w:t>
      </w:r>
      <w:r w:rsidR="004424C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oil water</w:t>
      </w:r>
      <w:r w:rsidR="00FF65B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conservation</w:t>
      </w:r>
      <w:r w:rsidR="004424C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FF65B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can be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improve</w:t>
      </w:r>
      <w:r w:rsidR="00D73C4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d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FF65B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by different </w:t>
      </w:r>
      <w:r w:rsidR="00A16D9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soil 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tillage </w:t>
      </w:r>
      <w:r w:rsidR="00FF65B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method</w:t>
      </w:r>
      <w:r w:rsidR="00A9550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s. </w:t>
      </w:r>
      <w:r w:rsidR="000D07E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For </w:t>
      </w:r>
      <w:r w:rsidR="00D73C4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that </w:t>
      </w:r>
      <w:r w:rsidR="00FF65B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reason,</w:t>
      </w:r>
      <w:r w:rsidR="00AE30A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field experiment</w:t>
      </w:r>
      <w:r w:rsidR="00675FA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</w:t>
      </w:r>
      <w:r w:rsidR="005D35B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w</w:t>
      </w:r>
      <w:r w:rsidR="00675FA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ere</w:t>
      </w:r>
      <w:r w:rsidR="005D35BA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conducted to </w:t>
      </w:r>
      <w:r w:rsidR="000D07E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determine the most suitable soil tillage methods </w:t>
      </w:r>
      <w:r w:rsidR="00B0163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for</w:t>
      </w:r>
      <w:r w:rsidR="000D07E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DA59B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increasing </w:t>
      </w:r>
      <w:r w:rsidR="000D07E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silage maize p</w:t>
      </w:r>
      <w:r w:rsidR="00DA59B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roduction</w:t>
      </w:r>
      <w:r w:rsidR="000D07E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675FA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under </w:t>
      </w:r>
      <w:r w:rsidR="00DA59B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Erzurum </w:t>
      </w:r>
      <w:r w:rsidR="000D07E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local </w:t>
      </w:r>
      <w:r w:rsidR="00DA59B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farmer</w:t>
      </w:r>
      <w:r w:rsidR="000D07E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conditions</w:t>
      </w:r>
      <w:r w:rsidR="00E32A89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during three years.</w:t>
      </w:r>
      <w:r w:rsidR="00380D87" w:rsidRPr="009A488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</w:p>
    <w:p w14:paraId="73552147" w14:textId="77777777" w:rsidR="00A61522" w:rsidRPr="009A4881" w:rsidRDefault="00C152B3" w:rsidP="00A61522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881">
        <w:rPr>
          <w:rFonts w:ascii="Times New Roman" w:hAnsi="Times New Roman"/>
          <w:b/>
          <w:color w:val="000000" w:themeColor="text1"/>
          <w:sz w:val="22"/>
          <w:szCs w:val="22"/>
        </w:rPr>
        <w:tab/>
      </w:r>
      <w:r w:rsidRPr="009A4881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r w:rsidR="00BA7A88" w:rsidRPr="009A4881">
        <w:rPr>
          <w:rFonts w:ascii="Times New Roman" w:hAnsi="Times New Roman"/>
          <w:b/>
          <w:color w:val="000000" w:themeColor="text1"/>
          <w:sz w:val="24"/>
          <w:szCs w:val="24"/>
        </w:rPr>
        <w:t>Material and methods</w:t>
      </w:r>
    </w:p>
    <w:p w14:paraId="3A98DE65" w14:textId="1F5E65E1" w:rsidR="00EA1D9E" w:rsidRPr="009A4881" w:rsidRDefault="005734C5" w:rsidP="006E4FA8">
      <w:pPr>
        <w:pStyle w:val="NormalWeb"/>
        <w:jc w:val="both"/>
        <w:rPr>
          <w:lang w:val="en-US"/>
        </w:rPr>
      </w:pPr>
      <w:r w:rsidRPr="009A4881">
        <w:rPr>
          <w:color w:val="000000" w:themeColor="text1"/>
          <w:lang w:val="en-US"/>
        </w:rPr>
        <w:tab/>
      </w:r>
      <w:r w:rsidR="005D7869" w:rsidRPr="009A4881">
        <w:rPr>
          <w:color w:val="000000" w:themeColor="text1"/>
          <w:lang w:val="en-US"/>
        </w:rPr>
        <w:t xml:space="preserve">The field experiments were </w:t>
      </w:r>
      <w:r w:rsidR="00A9550D" w:rsidRPr="009A4881">
        <w:rPr>
          <w:color w:val="000000" w:themeColor="text1"/>
          <w:lang w:val="en-US"/>
        </w:rPr>
        <w:t>d</w:t>
      </w:r>
      <w:r w:rsidR="00DA0B52" w:rsidRPr="009A4881">
        <w:rPr>
          <w:color w:val="000000" w:themeColor="text1"/>
          <w:lang w:val="en-US"/>
        </w:rPr>
        <w:t>one</w:t>
      </w:r>
      <w:r w:rsidR="00A9550D" w:rsidRPr="009A4881">
        <w:rPr>
          <w:color w:val="000000" w:themeColor="text1"/>
          <w:lang w:val="en-US"/>
        </w:rPr>
        <w:t xml:space="preserve"> at </w:t>
      </w:r>
      <w:proofErr w:type="spellStart"/>
      <w:r w:rsidR="00A9550D" w:rsidRPr="009A4881">
        <w:rPr>
          <w:color w:val="000000" w:themeColor="text1"/>
          <w:lang w:val="en-US"/>
        </w:rPr>
        <w:t>Pasinler</w:t>
      </w:r>
      <w:proofErr w:type="spellEnd"/>
      <w:r w:rsidR="00A9550D" w:rsidRPr="009A4881">
        <w:rPr>
          <w:color w:val="000000" w:themeColor="text1"/>
          <w:lang w:val="en-US"/>
        </w:rPr>
        <w:t xml:space="preserve"> experimental station in East Anatolian Agricultural Research Institute in Erzurum</w:t>
      </w:r>
      <w:r w:rsidR="005D7869" w:rsidRPr="009A4881">
        <w:rPr>
          <w:color w:val="000000" w:themeColor="text1"/>
          <w:lang w:val="en-US"/>
        </w:rPr>
        <w:t xml:space="preserve"> in 2015, 2016 and 2017 years</w:t>
      </w:r>
      <w:r w:rsidR="00A9550D" w:rsidRPr="009A4881">
        <w:rPr>
          <w:color w:val="000000" w:themeColor="text1"/>
          <w:lang w:val="en-US"/>
        </w:rPr>
        <w:t xml:space="preserve">. </w:t>
      </w:r>
      <w:r w:rsidR="001F4284" w:rsidRPr="009A4881">
        <w:rPr>
          <w:color w:val="000000" w:themeColor="text1"/>
          <w:lang w:val="en-US"/>
        </w:rPr>
        <w:t xml:space="preserve">Research center </w:t>
      </w:r>
      <w:r w:rsidR="00705807" w:rsidRPr="009A4881">
        <w:rPr>
          <w:color w:val="000000" w:themeColor="text1"/>
          <w:lang w:val="en-US"/>
        </w:rPr>
        <w:t>was</w:t>
      </w:r>
      <w:r w:rsidR="00A9550D" w:rsidRPr="009A4881">
        <w:rPr>
          <w:color w:val="000000" w:themeColor="text1"/>
          <w:lang w:val="en-US"/>
        </w:rPr>
        <w:t xml:space="preserve"> located in </w:t>
      </w:r>
      <w:r w:rsidR="00E3537E" w:rsidRPr="009A4881">
        <w:rPr>
          <w:color w:val="000000" w:themeColor="text1"/>
          <w:lang w:val="en-US"/>
        </w:rPr>
        <w:t>Erzurum plat</w:t>
      </w:r>
      <w:r w:rsidR="005973E4" w:rsidRPr="009A4881">
        <w:rPr>
          <w:color w:val="000000" w:themeColor="text1"/>
          <w:lang w:val="en-US"/>
        </w:rPr>
        <w:t>eau</w:t>
      </w:r>
      <w:r w:rsidR="00705807" w:rsidRPr="009A4881">
        <w:rPr>
          <w:color w:val="000000" w:themeColor="text1"/>
          <w:lang w:val="en-US"/>
        </w:rPr>
        <w:t>.</w:t>
      </w:r>
      <w:r w:rsidR="00DA0B52" w:rsidRPr="009A4881">
        <w:rPr>
          <w:color w:val="000000" w:themeColor="text1"/>
          <w:lang w:val="en-US"/>
        </w:rPr>
        <w:t xml:space="preserve"> </w:t>
      </w:r>
      <w:r w:rsidR="00705807" w:rsidRPr="009A4881">
        <w:rPr>
          <w:color w:val="000000" w:themeColor="text1"/>
          <w:lang w:val="en-US"/>
        </w:rPr>
        <w:t>I</w:t>
      </w:r>
      <w:r w:rsidR="001F4284" w:rsidRPr="009A4881">
        <w:rPr>
          <w:color w:val="000000" w:themeColor="text1"/>
          <w:lang w:val="en-US"/>
        </w:rPr>
        <w:t xml:space="preserve">t </w:t>
      </w:r>
      <w:r w:rsidR="005973E4" w:rsidRPr="009A4881">
        <w:rPr>
          <w:color w:val="000000" w:themeColor="text1"/>
          <w:lang w:val="en-US"/>
        </w:rPr>
        <w:t xml:space="preserve">has semi-arid climate as the </w:t>
      </w:r>
      <w:r w:rsidR="003148D0" w:rsidRPr="009A4881">
        <w:rPr>
          <w:color w:val="000000" w:themeColor="text1"/>
          <w:lang w:val="en-US"/>
        </w:rPr>
        <w:t xml:space="preserve">yearly </w:t>
      </w:r>
      <w:r w:rsidR="00A9550D" w:rsidRPr="009A4881">
        <w:rPr>
          <w:color w:val="000000" w:themeColor="text1"/>
          <w:lang w:val="en-US"/>
        </w:rPr>
        <w:t>average precipitation is 423.5 mm</w:t>
      </w:r>
      <w:r w:rsidR="000D4412" w:rsidRPr="009A4881">
        <w:rPr>
          <w:color w:val="000000" w:themeColor="text1"/>
          <w:lang w:val="en-US"/>
        </w:rPr>
        <w:t xml:space="preserve"> and the </w:t>
      </w:r>
      <w:r w:rsidR="00A9550D" w:rsidRPr="009A4881">
        <w:rPr>
          <w:color w:val="000000" w:themeColor="text1"/>
          <w:lang w:val="en-US"/>
        </w:rPr>
        <w:t>mean temperature is 6.1 °C (</w:t>
      </w:r>
      <w:proofErr w:type="spellStart"/>
      <w:r w:rsidR="00A9550D" w:rsidRPr="009A4881">
        <w:rPr>
          <w:color w:val="000000" w:themeColor="text1"/>
          <w:lang w:val="en-US"/>
        </w:rPr>
        <w:t>D</w:t>
      </w:r>
      <w:r w:rsidR="009C2BC4" w:rsidRPr="009A4881">
        <w:rPr>
          <w:color w:val="000000" w:themeColor="text1"/>
          <w:lang w:val="en-US"/>
        </w:rPr>
        <w:t>oğu</w:t>
      </w:r>
      <w:proofErr w:type="spellEnd"/>
      <w:r w:rsidR="009C2BC4" w:rsidRPr="009A4881">
        <w:rPr>
          <w:color w:val="000000" w:themeColor="text1"/>
          <w:lang w:val="en-US"/>
        </w:rPr>
        <w:t xml:space="preserve"> </w:t>
      </w:r>
      <w:proofErr w:type="spellStart"/>
      <w:r w:rsidR="00A9550D" w:rsidRPr="009A4881">
        <w:rPr>
          <w:color w:val="000000" w:themeColor="text1"/>
          <w:lang w:val="en-US"/>
        </w:rPr>
        <w:t>A</w:t>
      </w:r>
      <w:r w:rsidR="009C2BC4" w:rsidRPr="009A4881">
        <w:rPr>
          <w:color w:val="000000" w:themeColor="text1"/>
          <w:lang w:val="en-US"/>
        </w:rPr>
        <w:t>nadolu</w:t>
      </w:r>
      <w:proofErr w:type="spellEnd"/>
      <w:r w:rsidR="009C2BC4" w:rsidRPr="009A4881">
        <w:rPr>
          <w:color w:val="000000" w:themeColor="text1"/>
          <w:lang w:val="en-US"/>
        </w:rPr>
        <w:t xml:space="preserve"> </w:t>
      </w:r>
      <w:proofErr w:type="spellStart"/>
      <w:r w:rsidR="00A9550D" w:rsidRPr="009A4881">
        <w:rPr>
          <w:color w:val="000000" w:themeColor="text1"/>
          <w:lang w:val="en-US"/>
        </w:rPr>
        <w:t>T</w:t>
      </w:r>
      <w:r w:rsidR="009C2BC4" w:rsidRPr="009A4881">
        <w:rPr>
          <w:color w:val="000000" w:themeColor="text1"/>
          <w:lang w:val="en-US"/>
        </w:rPr>
        <w:t>arımsal</w:t>
      </w:r>
      <w:proofErr w:type="spellEnd"/>
      <w:r w:rsidR="009C2BC4" w:rsidRPr="009A4881">
        <w:rPr>
          <w:color w:val="000000" w:themeColor="text1"/>
          <w:lang w:val="en-US"/>
        </w:rPr>
        <w:t xml:space="preserve"> </w:t>
      </w:r>
      <w:proofErr w:type="spellStart"/>
      <w:r w:rsidR="00A9550D" w:rsidRPr="009A4881">
        <w:rPr>
          <w:color w:val="000000" w:themeColor="text1"/>
          <w:lang w:val="en-US"/>
        </w:rPr>
        <w:t>A</w:t>
      </w:r>
      <w:r w:rsidR="009C2BC4" w:rsidRPr="009A4881">
        <w:rPr>
          <w:color w:val="000000" w:themeColor="text1"/>
          <w:lang w:val="en-US"/>
        </w:rPr>
        <w:t>raştırma</w:t>
      </w:r>
      <w:proofErr w:type="spellEnd"/>
      <w:r w:rsidR="009C2BC4" w:rsidRPr="009A4881">
        <w:rPr>
          <w:color w:val="000000" w:themeColor="text1"/>
          <w:lang w:val="en-US"/>
        </w:rPr>
        <w:t xml:space="preserve"> </w:t>
      </w:r>
      <w:proofErr w:type="spellStart"/>
      <w:r w:rsidR="00A9550D" w:rsidRPr="009A4881">
        <w:rPr>
          <w:color w:val="000000" w:themeColor="text1"/>
          <w:lang w:val="en-US"/>
        </w:rPr>
        <w:t>E</w:t>
      </w:r>
      <w:r w:rsidR="009C2BC4" w:rsidRPr="009A4881">
        <w:rPr>
          <w:color w:val="000000" w:themeColor="text1"/>
          <w:lang w:val="en-US"/>
        </w:rPr>
        <w:t>nstitüsü</w:t>
      </w:r>
      <w:proofErr w:type="spellEnd"/>
      <w:r w:rsidR="009C2BC4" w:rsidRPr="009A4881">
        <w:rPr>
          <w:color w:val="000000" w:themeColor="text1"/>
          <w:lang w:val="en-US"/>
        </w:rPr>
        <w:t>,</w:t>
      </w:r>
      <w:r w:rsidR="00A9550D" w:rsidRPr="009A4881">
        <w:rPr>
          <w:color w:val="000000" w:themeColor="text1"/>
          <w:lang w:val="en-US"/>
        </w:rPr>
        <w:t xml:space="preserve"> </w:t>
      </w:r>
      <w:r w:rsidR="00D92CE3" w:rsidRPr="009A4881">
        <w:rPr>
          <w:color w:val="000000" w:themeColor="text1"/>
          <w:lang w:val="en-US"/>
        </w:rPr>
        <w:t xml:space="preserve">DATAE </w:t>
      </w:r>
      <w:r w:rsidR="00A9550D" w:rsidRPr="009A4881">
        <w:rPr>
          <w:color w:val="000000" w:themeColor="text1"/>
          <w:lang w:val="en-US"/>
        </w:rPr>
        <w:t>2016). The average daily air temperatures</w:t>
      </w:r>
      <w:r w:rsidR="000C26E6" w:rsidRPr="009A4881">
        <w:rPr>
          <w:color w:val="000000" w:themeColor="text1"/>
          <w:lang w:val="en-US"/>
        </w:rPr>
        <w:t xml:space="preserve"> and precipitation</w:t>
      </w:r>
      <w:r w:rsidR="00A9550D" w:rsidRPr="009A4881">
        <w:rPr>
          <w:color w:val="000000" w:themeColor="text1"/>
          <w:lang w:val="en-US"/>
        </w:rPr>
        <w:t xml:space="preserve"> </w:t>
      </w:r>
      <w:r w:rsidR="000C26E6" w:rsidRPr="009A4881">
        <w:rPr>
          <w:color w:val="000000" w:themeColor="text1"/>
          <w:lang w:val="en-US"/>
        </w:rPr>
        <w:t xml:space="preserve">data </w:t>
      </w:r>
      <w:r w:rsidR="00525F4A" w:rsidRPr="009A4881">
        <w:rPr>
          <w:color w:val="000000" w:themeColor="text1"/>
          <w:lang w:val="en-US"/>
        </w:rPr>
        <w:t>during</w:t>
      </w:r>
      <w:r w:rsidR="00A9550D" w:rsidRPr="009A4881">
        <w:rPr>
          <w:color w:val="000000" w:themeColor="text1"/>
          <w:lang w:val="en-US"/>
        </w:rPr>
        <w:t xml:space="preserve"> growing seasons</w:t>
      </w:r>
      <w:r w:rsidR="000C26E6" w:rsidRPr="009A4881">
        <w:rPr>
          <w:color w:val="000000" w:themeColor="text1"/>
          <w:lang w:val="en-US"/>
        </w:rPr>
        <w:t xml:space="preserve"> were recorded</w:t>
      </w:r>
      <w:r w:rsidR="00422E90" w:rsidRPr="009A4881">
        <w:rPr>
          <w:color w:val="000000" w:themeColor="text1"/>
          <w:lang w:val="en-US"/>
        </w:rPr>
        <w:t xml:space="preserve"> (Table</w:t>
      </w:r>
      <w:r w:rsidR="00911D6B" w:rsidRPr="009A4881">
        <w:rPr>
          <w:color w:val="000000" w:themeColor="text1"/>
          <w:lang w:val="en-US"/>
        </w:rPr>
        <w:t xml:space="preserve"> </w:t>
      </w:r>
      <w:r w:rsidR="00EB544A" w:rsidRPr="009A4881">
        <w:rPr>
          <w:color w:val="000000" w:themeColor="text1"/>
          <w:lang w:val="en-US"/>
        </w:rPr>
        <w:t>1</w:t>
      </w:r>
      <w:r w:rsidR="00422E90" w:rsidRPr="009A4881">
        <w:rPr>
          <w:color w:val="000000" w:themeColor="text1"/>
          <w:lang w:val="en-US"/>
        </w:rPr>
        <w:t>)</w:t>
      </w:r>
      <w:r w:rsidR="00911D6B" w:rsidRPr="009A4881">
        <w:rPr>
          <w:color w:val="000000" w:themeColor="text1"/>
          <w:lang w:val="en-US"/>
        </w:rPr>
        <w:t>.</w:t>
      </w:r>
      <w:r w:rsidR="005917DB" w:rsidRPr="009A4881">
        <w:rPr>
          <w:color w:val="000000" w:themeColor="text1"/>
          <w:lang w:val="en-US"/>
        </w:rPr>
        <w:t xml:space="preserve"> </w:t>
      </w:r>
      <w:r w:rsidR="00911D6B" w:rsidRPr="009A4881">
        <w:rPr>
          <w:color w:val="000000" w:themeColor="text1"/>
          <w:lang w:val="en-US"/>
        </w:rPr>
        <w:t>P</w:t>
      </w:r>
      <w:r w:rsidR="00A9550D" w:rsidRPr="009A4881">
        <w:rPr>
          <w:color w:val="000000" w:themeColor="text1"/>
          <w:lang w:val="en-US"/>
        </w:rPr>
        <w:t xml:space="preserve">recipitation values were recorded </w:t>
      </w:r>
      <w:r w:rsidR="00127938" w:rsidRPr="009A4881">
        <w:rPr>
          <w:color w:val="000000" w:themeColor="text1"/>
          <w:lang w:val="en-US"/>
        </w:rPr>
        <w:t xml:space="preserve">by </w:t>
      </w:r>
      <w:r w:rsidR="00A9550D" w:rsidRPr="009A4881">
        <w:rPr>
          <w:color w:val="000000" w:themeColor="text1"/>
          <w:lang w:val="en-US"/>
        </w:rPr>
        <w:t>a pluviometer</w:t>
      </w:r>
      <w:r w:rsidR="00127938" w:rsidRPr="009A4881">
        <w:rPr>
          <w:color w:val="000000" w:themeColor="text1"/>
          <w:lang w:val="en-US"/>
        </w:rPr>
        <w:t xml:space="preserve"> </w:t>
      </w:r>
      <w:r w:rsidR="00525F4A" w:rsidRPr="009A4881">
        <w:rPr>
          <w:color w:val="000000" w:themeColor="text1"/>
          <w:lang w:val="en-US"/>
        </w:rPr>
        <w:t xml:space="preserve">in the area </w:t>
      </w:r>
      <w:r w:rsidR="00127938" w:rsidRPr="009A4881">
        <w:rPr>
          <w:color w:val="000000" w:themeColor="text1"/>
          <w:lang w:val="en-US"/>
        </w:rPr>
        <w:t>nearest</w:t>
      </w:r>
      <w:r w:rsidR="00525F4A" w:rsidRPr="009A4881">
        <w:rPr>
          <w:color w:val="000000" w:themeColor="text1"/>
          <w:lang w:val="en-US"/>
        </w:rPr>
        <w:t xml:space="preserve"> to</w:t>
      </w:r>
      <w:r w:rsidR="00127938" w:rsidRPr="009A4881">
        <w:rPr>
          <w:color w:val="000000" w:themeColor="text1"/>
          <w:lang w:val="en-US"/>
        </w:rPr>
        <w:t xml:space="preserve"> the experiment field</w:t>
      </w:r>
      <w:r w:rsidR="00A9550D" w:rsidRPr="009A4881">
        <w:rPr>
          <w:color w:val="000000" w:themeColor="text1"/>
          <w:lang w:val="en-US"/>
        </w:rPr>
        <w:t>.</w:t>
      </w:r>
      <w:r w:rsidR="00AC05CD" w:rsidRPr="009A4881">
        <w:rPr>
          <w:color w:val="000000" w:themeColor="text1"/>
          <w:lang w:val="en-US"/>
        </w:rPr>
        <w:t xml:space="preserve"> </w:t>
      </w:r>
      <w:r w:rsidR="00705807" w:rsidRPr="009A4881">
        <w:rPr>
          <w:color w:val="000000" w:themeColor="text1"/>
          <w:lang w:val="en-US"/>
        </w:rPr>
        <w:t>A</w:t>
      </w:r>
      <w:r w:rsidR="00AC05CD" w:rsidRPr="009A4881">
        <w:rPr>
          <w:color w:val="000000" w:themeColor="text1"/>
          <w:lang w:val="en-US"/>
        </w:rPr>
        <w:t>ccording to the USDA soil classification</w:t>
      </w:r>
      <w:r w:rsidR="00705807" w:rsidRPr="009A4881">
        <w:rPr>
          <w:color w:val="000000" w:themeColor="text1"/>
          <w:lang w:val="en-US"/>
        </w:rPr>
        <w:t xml:space="preserve">, soil type in the region is </w:t>
      </w:r>
      <w:proofErr w:type="spellStart"/>
      <w:r w:rsidR="00705807" w:rsidRPr="009A4881">
        <w:rPr>
          <w:color w:val="000000" w:themeColor="text1"/>
          <w:lang w:val="en-US"/>
        </w:rPr>
        <w:t>Inceptisol</w:t>
      </w:r>
      <w:proofErr w:type="spellEnd"/>
      <w:r w:rsidR="00AC05CD" w:rsidRPr="009A4881">
        <w:rPr>
          <w:color w:val="000000" w:themeColor="text1"/>
          <w:lang w:val="en-US"/>
        </w:rPr>
        <w:t xml:space="preserve"> (</w:t>
      </w:r>
      <w:proofErr w:type="spellStart"/>
      <w:r w:rsidR="00AC05CD" w:rsidRPr="009A4881">
        <w:rPr>
          <w:color w:val="000000" w:themeColor="text1"/>
          <w:lang w:val="en-US"/>
        </w:rPr>
        <w:t>Özgül</w:t>
      </w:r>
      <w:proofErr w:type="spellEnd"/>
      <w:r w:rsidR="00AC05CD" w:rsidRPr="009A4881">
        <w:rPr>
          <w:color w:val="000000" w:themeColor="text1"/>
          <w:lang w:val="en-US"/>
        </w:rPr>
        <w:t xml:space="preserve"> 2003). The soil texture class</w:t>
      </w:r>
      <w:r w:rsidR="00422E90" w:rsidRPr="009A4881">
        <w:rPr>
          <w:color w:val="000000" w:themeColor="text1"/>
          <w:lang w:val="en-US"/>
        </w:rPr>
        <w:t xml:space="preserve"> at 0–120 cm was </w:t>
      </w:r>
      <w:r w:rsidR="00AC05CD" w:rsidRPr="009A4881">
        <w:rPr>
          <w:color w:val="000000" w:themeColor="text1"/>
          <w:lang w:val="en-US"/>
        </w:rPr>
        <w:t>clay loam</w:t>
      </w:r>
      <w:r w:rsidR="00F55504" w:rsidRPr="009A4881">
        <w:rPr>
          <w:color w:val="000000" w:themeColor="text1"/>
          <w:lang w:val="en-US"/>
        </w:rPr>
        <w:t xml:space="preserve"> (Table</w:t>
      </w:r>
      <w:r w:rsidR="00911D6B" w:rsidRPr="009A4881">
        <w:rPr>
          <w:color w:val="000000" w:themeColor="text1"/>
          <w:lang w:val="en-US"/>
        </w:rPr>
        <w:t xml:space="preserve"> </w:t>
      </w:r>
      <w:r w:rsidR="00EB544A" w:rsidRPr="009A4881">
        <w:rPr>
          <w:color w:val="000000" w:themeColor="text1"/>
          <w:lang w:val="en-US"/>
        </w:rPr>
        <w:t>2</w:t>
      </w:r>
      <w:r w:rsidR="00F55504" w:rsidRPr="009A4881">
        <w:rPr>
          <w:color w:val="000000" w:themeColor="text1"/>
          <w:lang w:val="en-US"/>
        </w:rPr>
        <w:t>)</w:t>
      </w:r>
      <w:r w:rsidR="00422E90" w:rsidRPr="009A4881">
        <w:rPr>
          <w:color w:val="000000" w:themeColor="text1"/>
          <w:lang w:val="en-US"/>
        </w:rPr>
        <w:t>.</w:t>
      </w:r>
      <w:r w:rsidR="00AC05CD" w:rsidRPr="009A4881">
        <w:rPr>
          <w:color w:val="000000" w:themeColor="text1"/>
          <w:lang w:val="en-US"/>
        </w:rPr>
        <w:t xml:space="preserve"> </w:t>
      </w:r>
      <w:r w:rsidR="00E051E9" w:rsidRPr="009A4881">
        <w:rPr>
          <w:color w:val="000000" w:themeColor="text1"/>
          <w:lang w:val="en-US"/>
        </w:rPr>
        <w:t xml:space="preserve">Irrigation water analysis was given </w:t>
      </w:r>
      <w:r w:rsidR="00AF120D" w:rsidRPr="009A4881">
        <w:rPr>
          <w:color w:val="000000" w:themeColor="text1"/>
          <w:lang w:val="en-US"/>
        </w:rPr>
        <w:t xml:space="preserve">in </w:t>
      </w:r>
      <w:r w:rsidR="00E051E9" w:rsidRPr="009A4881">
        <w:rPr>
          <w:color w:val="000000" w:themeColor="text1"/>
          <w:lang w:val="en-US"/>
        </w:rPr>
        <w:t>Table</w:t>
      </w:r>
      <w:r w:rsidR="00911D6B" w:rsidRPr="009A4881">
        <w:rPr>
          <w:color w:val="000000" w:themeColor="text1"/>
          <w:lang w:val="en-US"/>
        </w:rPr>
        <w:t xml:space="preserve"> 3.</w:t>
      </w:r>
      <w:r w:rsidRPr="009A4881">
        <w:rPr>
          <w:color w:val="000000" w:themeColor="text1"/>
          <w:lang w:val="en-US"/>
        </w:rPr>
        <w:t xml:space="preserve"> </w:t>
      </w:r>
      <w:r w:rsidR="00A9550D" w:rsidRPr="009A4881">
        <w:rPr>
          <w:color w:val="000000" w:themeColor="text1"/>
          <w:lang w:val="en-US"/>
        </w:rPr>
        <w:t xml:space="preserve">The </w:t>
      </w:r>
      <w:r w:rsidR="000F3884" w:rsidRPr="009A4881">
        <w:rPr>
          <w:color w:val="000000" w:themeColor="text1"/>
          <w:lang w:val="en-US"/>
        </w:rPr>
        <w:t xml:space="preserve">field </w:t>
      </w:r>
      <w:r w:rsidR="00A9550D" w:rsidRPr="009A4881">
        <w:rPr>
          <w:color w:val="000000" w:themeColor="text1"/>
          <w:lang w:val="en-US"/>
        </w:rPr>
        <w:t>experiment</w:t>
      </w:r>
      <w:r w:rsidR="00E051E9" w:rsidRPr="009A4881">
        <w:rPr>
          <w:color w:val="000000" w:themeColor="text1"/>
          <w:lang w:val="en-US"/>
        </w:rPr>
        <w:t>s</w:t>
      </w:r>
      <w:r w:rsidR="00A9550D" w:rsidRPr="009A4881">
        <w:rPr>
          <w:color w:val="000000" w:themeColor="text1"/>
          <w:lang w:val="en-US"/>
        </w:rPr>
        <w:t xml:space="preserve"> w</w:t>
      </w:r>
      <w:r w:rsidR="00E051E9" w:rsidRPr="009A4881">
        <w:rPr>
          <w:color w:val="000000" w:themeColor="text1"/>
          <w:lang w:val="en-US"/>
        </w:rPr>
        <w:t>ere</w:t>
      </w:r>
      <w:r w:rsidR="00A9550D" w:rsidRPr="009A4881">
        <w:rPr>
          <w:color w:val="000000" w:themeColor="text1"/>
          <w:lang w:val="en-US"/>
        </w:rPr>
        <w:t xml:space="preserve"> </w:t>
      </w:r>
      <w:r w:rsidR="00E051E9" w:rsidRPr="009A4881">
        <w:rPr>
          <w:color w:val="000000" w:themeColor="text1"/>
          <w:lang w:val="en-US"/>
        </w:rPr>
        <w:t xml:space="preserve">conducted </w:t>
      </w:r>
      <w:r w:rsidR="00A9550D" w:rsidRPr="009A4881">
        <w:rPr>
          <w:color w:val="000000" w:themeColor="text1"/>
          <w:lang w:val="en-US"/>
        </w:rPr>
        <w:t xml:space="preserve">as a split-plot randomized complete block design with two factors. Three different tillage </w:t>
      </w:r>
      <w:r w:rsidR="000F3884" w:rsidRPr="009A4881">
        <w:rPr>
          <w:color w:val="000000" w:themeColor="text1"/>
          <w:lang w:val="en-US"/>
        </w:rPr>
        <w:t>application</w:t>
      </w:r>
      <w:r w:rsidR="00A9550D" w:rsidRPr="009A4881">
        <w:rPr>
          <w:color w:val="000000" w:themeColor="text1"/>
          <w:lang w:val="en-US"/>
        </w:rPr>
        <w:t>s as the main treatments and four different irrigation levels as the sub-treatments were tested with three replicat</w:t>
      </w:r>
      <w:r w:rsidR="00E051E9" w:rsidRPr="009A4881">
        <w:rPr>
          <w:color w:val="000000" w:themeColor="text1"/>
          <w:lang w:val="en-US"/>
        </w:rPr>
        <w:t>ions</w:t>
      </w:r>
      <w:r w:rsidR="00A9550D" w:rsidRPr="009A4881">
        <w:rPr>
          <w:color w:val="000000" w:themeColor="text1"/>
          <w:lang w:val="en-US"/>
        </w:rPr>
        <w:t>. Tillage practices were a</w:t>
      </w:r>
      <w:r w:rsidR="000F3884" w:rsidRPr="009A4881">
        <w:rPr>
          <w:color w:val="000000" w:themeColor="text1"/>
          <w:lang w:val="en-US"/>
        </w:rPr>
        <w:t>ppli</w:t>
      </w:r>
      <w:r w:rsidR="00A9550D" w:rsidRPr="009A4881">
        <w:rPr>
          <w:color w:val="000000" w:themeColor="text1"/>
          <w:lang w:val="en-US"/>
        </w:rPr>
        <w:t xml:space="preserve">ed as </w:t>
      </w:r>
      <w:r w:rsidR="000E2112" w:rsidRPr="009A4881">
        <w:rPr>
          <w:color w:val="000000" w:themeColor="text1"/>
          <w:lang w:val="en-US"/>
        </w:rPr>
        <w:t xml:space="preserve">(C) </w:t>
      </w:r>
      <w:r w:rsidR="00A9550D" w:rsidRPr="009A4881">
        <w:rPr>
          <w:color w:val="000000" w:themeColor="text1"/>
          <w:lang w:val="en-US"/>
        </w:rPr>
        <w:t xml:space="preserve">conventional tillage, </w:t>
      </w:r>
      <w:r w:rsidR="000E2112" w:rsidRPr="009A4881">
        <w:rPr>
          <w:color w:val="000000" w:themeColor="text1"/>
          <w:lang w:val="en-US"/>
        </w:rPr>
        <w:t xml:space="preserve">(R) </w:t>
      </w:r>
      <w:r w:rsidR="00A9550D" w:rsidRPr="009A4881">
        <w:rPr>
          <w:color w:val="000000" w:themeColor="text1"/>
          <w:lang w:val="en-US"/>
        </w:rPr>
        <w:t xml:space="preserve">reduced tillage </w:t>
      </w:r>
      <w:r w:rsidR="000F3884" w:rsidRPr="009A4881">
        <w:rPr>
          <w:color w:val="000000" w:themeColor="text1"/>
          <w:lang w:val="en-US"/>
        </w:rPr>
        <w:t xml:space="preserve">and </w:t>
      </w:r>
      <w:r w:rsidR="000E2112" w:rsidRPr="009A4881">
        <w:rPr>
          <w:color w:val="000000" w:themeColor="text1"/>
          <w:lang w:val="en-US"/>
        </w:rPr>
        <w:t xml:space="preserve">(N) </w:t>
      </w:r>
      <w:r w:rsidR="006E4FA8" w:rsidRPr="009A4881">
        <w:rPr>
          <w:color w:val="000000" w:themeColor="text1"/>
          <w:lang w:val="en-US"/>
        </w:rPr>
        <w:t>no-tillage</w:t>
      </w:r>
      <w:r w:rsidR="00A9550D" w:rsidRPr="009A4881">
        <w:rPr>
          <w:color w:val="000000" w:themeColor="text1"/>
          <w:lang w:val="en-US"/>
        </w:rPr>
        <w:t xml:space="preserve">. Irrigation </w:t>
      </w:r>
      <w:r w:rsidR="000F3884" w:rsidRPr="009A4881">
        <w:rPr>
          <w:color w:val="000000" w:themeColor="text1"/>
          <w:lang w:val="en-US"/>
        </w:rPr>
        <w:t>treatments</w:t>
      </w:r>
      <w:r w:rsidR="00A9550D" w:rsidRPr="009A4881">
        <w:rPr>
          <w:color w:val="000000" w:themeColor="text1"/>
          <w:lang w:val="en-US"/>
        </w:rPr>
        <w:t xml:space="preserve"> were applied as full irrigation </w:t>
      </w:r>
      <w:r w:rsidR="000F3884" w:rsidRPr="009A4881">
        <w:rPr>
          <w:color w:val="000000" w:themeColor="text1"/>
          <w:lang w:val="en-US"/>
        </w:rPr>
        <w:t>level</w:t>
      </w:r>
      <w:r w:rsidR="00A9550D" w:rsidRPr="009A4881">
        <w:rPr>
          <w:color w:val="000000" w:themeColor="text1"/>
          <w:lang w:val="en-US"/>
        </w:rPr>
        <w:t xml:space="preserve"> </w:t>
      </w:r>
      <w:r w:rsidR="00081092" w:rsidRPr="009A4881">
        <w:rPr>
          <w:color w:val="000000" w:themeColor="text1"/>
          <w:lang w:val="en-US"/>
        </w:rPr>
        <w:t>(</w:t>
      </w:r>
      <w:r w:rsidR="00A9550D" w:rsidRPr="009A4881">
        <w:rPr>
          <w:color w:val="000000" w:themeColor="text1"/>
          <w:lang w:val="en-US"/>
        </w:rPr>
        <w:t>I1</w:t>
      </w:r>
      <w:r w:rsidR="00081092" w:rsidRPr="009A4881">
        <w:rPr>
          <w:color w:val="000000" w:themeColor="text1"/>
          <w:lang w:val="en-US"/>
        </w:rPr>
        <w:t>)</w:t>
      </w:r>
      <w:r w:rsidR="00A9550D" w:rsidRPr="009A4881">
        <w:rPr>
          <w:color w:val="000000" w:themeColor="text1"/>
          <w:lang w:val="en-US"/>
        </w:rPr>
        <w:t xml:space="preserve">, and three deficit irrigation </w:t>
      </w:r>
      <w:r w:rsidR="000F3884" w:rsidRPr="009A4881">
        <w:rPr>
          <w:color w:val="000000" w:themeColor="text1"/>
          <w:lang w:val="en-US"/>
        </w:rPr>
        <w:t>levels</w:t>
      </w:r>
      <w:r w:rsidR="00A9550D" w:rsidRPr="009A4881">
        <w:rPr>
          <w:color w:val="000000" w:themeColor="text1"/>
          <w:lang w:val="en-US"/>
        </w:rPr>
        <w:t xml:space="preserve"> </w:t>
      </w:r>
      <w:r w:rsidR="00081092" w:rsidRPr="009A4881">
        <w:rPr>
          <w:color w:val="000000" w:themeColor="text1"/>
          <w:lang w:val="en-US"/>
        </w:rPr>
        <w:t>(</w:t>
      </w:r>
      <w:r w:rsidR="00A9550D" w:rsidRPr="009A4881">
        <w:rPr>
          <w:color w:val="000000" w:themeColor="text1"/>
          <w:lang w:val="en-US"/>
        </w:rPr>
        <w:t>I2</w:t>
      </w:r>
      <w:r w:rsidR="00081092" w:rsidRPr="009A4881">
        <w:rPr>
          <w:color w:val="000000" w:themeColor="text1"/>
          <w:lang w:val="en-US"/>
        </w:rPr>
        <w:t>)</w:t>
      </w:r>
      <w:r w:rsidR="00A9550D" w:rsidRPr="009A4881">
        <w:rPr>
          <w:color w:val="000000" w:themeColor="text1"/>
          <w:lang w:val="en-US"/>
        </w:rPr>
        <w:t xml:space="preserve">, </w:t>
      </w:r>
      <w:r w:rsidR="00081092" w:rsidRPr="009A4881">
        <w:rPr>
          <w:color w:val="000000" w:themeColor="text1"/>
          <w:lang w:val="en-US"/>
        </w:rPr>
        <w:t>(</w:t>
      </w:r>
      <w:r w:rsidR="00A9550D" w:rsidRPr="009A4881">
        <w:rPr>
          <w:color w:val="000000" w:themeColor="text1"/>
          <w:lang w:val="en-US"/>
        </w:rPr>
        <w:t>I3</w:t>
      </w:r>
      <w:r w:rsidR="00081092" w:rsidRPr="009A4881">
        <w:rPr>
          <w:color w:val="000000" w:themeColor="text1"/>
          <w:lang w:val="en-US"/>
        </w:rPr>
        <w:t>)</w:t>
      </w:r>
      <w:r w:rsidR="00A9550D" w:rsidRPr="009A4881">
        <w:rPr>
          <w:color w:val="000000" w:themeColor="text1"/>
          <w:lang w:val="en-US"/>
        </w:rPr>
        <w:t xml:space="preserve"> and </w:t>
      </w:r>
      <w:r w:rsidR="00081092" w:rsidRPr="009A4881">
        <w:rPr>
          <w:color w:val="000000" w:themeColor="text1"/>
          <w:lang w:val="en-US"/>
        </w:rPr>
        <w:t>(</w:t>
      </w:r>
      <w:r w:rsidR="00A9550D" w:rsidRPr="009A4881">
        <w:rPr>
          <w:color w:val="000000" w:themeColor="text1"/>
          <w:lang w:val="en-US"/>
        </w:rPr>
        <w:t>I4</w:t>
      </w:r>
      <w:r w:rsidR="00081092" w:rsidRPr="009A4881">
        <w:rPr>
          <w:color w:val="000000" w:themeColor="text1"/>
          <w:lang w:val="en-US"/>
        </w:rPr>
        <w:t>)</w:t>
      </w:r>
      <w:r w:rsidR="00A9550D" w:rsidRPr="009A4881">
        <w:rPr>
          <w:color w:val="000000" w:themeColor="text1"/>
          <w:lang w:val="en-US"/>
        </w:rPr>
        <w:t xml:space="preserve"> </w:t>
      </w:r>
      <w:r w:rsidR="000F3884" w:rsidRPr="009A4881">
        <w:rPr>
          <w:color w:val="000000" w:themeColor="text1"/>
          <w:lang w:val="en-US"/>
        </w:rPr>
        <w:t>which were</w:t>
      </w:r>
      <w:r w:rsidR="00A9550D" w:rsidRPr="009A4881">
        <w:rPr>
          <w:color w:val="000000" w:themeColor="text1"/>
          <w:lang w:val="en-US"/>
        </w:rPr>
        <w:t xml:space="preserve"> received 25, 50 and 75</w:t>
      </w:r>
      <w:r w:rsidR="00046B65" w:rsidRPr="009A4881">
        <w:rPr>
          <w:color w:val="000000" w:themeColor="text1"/>
          <w:lang w:val="en-US"/>
        </w:rPr>
        <w:t xml:space="preserve"> </w:t>
      </w:r>
      <w:r w:rsidR="00A9550D" w:rsidRPr="009A4881">
        <w:rPr>
          <w:color w:val="000000" w:themeColor="text1"/>
          <w:lang w:val="en-US"/>
        </w:rPr>
        <w:t xml:space="preserve">% less water </w:t>
      </w:r>
      <w:r w:rsidR="00046B65" w:rsidRPr="009A4881">
        <w:rPr>
          <w:color w:val="000000" w:themeColor="text1"/>
          <w:lang w:val="en-US"/>
        </w:rPr>
        <w:t>from full irrigation level</w:t>
      </w:r>
      <w:r w:rsidR="00A9550D" w:rsidRPr="009A4881">
        <w:rPr>
          <w:color w:val="000000" w:themeColor="text1"/>
          <w:lang w:val="en-US"/>
        </w:rPr>
        <w:t xml:space="preserve"> I</w:t>
      </w:r>
      <w:r w:rsidR="00046B65" w:rsidRPr="009A4881">
        <w:rPr>
          <w:color w:val="000000" w:themeColor="text1"/>
          <w:lang w:val="en-US"/>
        </w:rPr>
        <w:t>1</w:t>
      </w:r>
      <w:r w:rsidR="00A9550D" w:rsidRPr="009A4881">
        <w:rPr>
          <w:color w:val="000000" w:themeColor="text1"/>
          <w:lang w:val="en-US"/>
        </w:rPr>
        <w:t>, respectively. Plot sizes were adjusted to 4.6 m × 15 m considering standard row spacing of the no-till seeder used.</w:t>
      </w:r>
      <w:r w:rsidR="00E051E9" w:rsidRPr="009A4881">
        <w:rPr>
          <w:color w:val="000000" w:themeColor="text1"/>
          <w:lang w:val="en-US"/>
        </w:rPr>
        <w:t xml:space="preserve"> </w:t>
      </w:r>
      <w:r w:rsidR="004218EF" w:rsidRPr="009A4881">
        <w:rPr>
          <w:color w:val="000000" w:themeColor="text1"/>
          <w:lang w:val="en-US"/>
        </w:rPr>
        <w:t xml:space="preserve">DKC 5783 variety of silage maize seeds were sown on the </w:t>
      </w:r>
      <w:r w:rsidR="004E6E41" w:rsidRPr="009A4881">
        <w:rPr>
          <w:color w:val="000000" w:themeColor="text1"/>
          <w:lang w:val="en-US"/>
        </w:rPr>
        <w:t>beginning</w:t>
      </w:r>
      <w:r w:rsidR="004218EF" w:rsidRPr="009A4881">
        <w:rPr>
          <w:color w:val="000000" w:themeColor="text1"/>
          <w:lang w:val="en-US"/>
        </w:rPr>
        <w:t xml:space="preserve"> of June with sowing rates </w:t>
      </w:r>
      <w:r w:rsidR="00C631FC" w:rsidRPr="009A4881">
        <w:rPr>
          <w:color w:val="000000" w:themeColor="text1"/>
          <w:lang w:val="en-US"/>
        </w:rPr>
        <w:t xml:space="preserve">of </w:t>
      </w:r>
      <w:r w:rsidR="004218EF" w:rsidRPr="009A4881">
        <w:rPr>
          <w:color w:val="000000" w:themeColor="text1"/>
          <w:lang w:val="en-US"/>
        </w:rPr>
        <w:t xml:space="preserve">21.70 kg/ha for C and R treatments, and 22.78 kg/ha for </w:t>
      </w:r>
      <w:r w:rsidR="004218EF" w:rsidRPr="009A4881">
        <w:rPr>
          <w:color w:val="000000" w:themeColor="text1"/>
          <w:lang w:val="en-US"/>
        </w:rPr>
        <w:lastRenderedPageBreak/>
        <w:t>N treatment. Row spacing and the seed spacing were arranged to 70</w:t>
      </w:r>
      <w:r w:rsidR="00C631FC" w:rsidRPr="009A4881">
        <w:rPr>
          <w:color w:val="000000" w:themeColor="text1"/>
          <w:lang w:val="en-US"/>
        </w:rPr>
        <w:t xml:space="preserve"> cm</w:t>
      </w:r>
      <w:r w:rsidR="004218EF" w:rsidRPr="009A4881">
        <w:rPr>
          <w:color w:val="000000" w:themeColor="text1"/>
          <w:lang w:val="en-US"/>
        </w:rPr>
        <w:t xml:space="preserve"> and 15 cm</w:t>
      </w:r>
      <w:r w:rsidR="00C631FC" w:rsidRPr="009A4881">
        <w:rPr>
          <w:color w:val="000000" w:themeColor="text1"/>
          <w:lang w:val="en-US"/>
        </w:rPr>
        <w:t>, respectively</w:t>
      </w:r>
      <w:r w:rsidR="004218EF" w:rsidRPr="009A4881">
        <w:rPr>
          <w:color w:val="000000" w:themeColor="text1"/>
          <w:lang w:val="en-US"/>
        </w:rPr>
        <w:t xml:space="preserve"> for C and R</w:t>
      </w:r>
      <w:r w:rsidR="00C631FC" w:rsidRPr="009A4881">
        <w:rPr>
          <w:color w:val="000000" w:themeColor="text1"/>
          <w:lang w:val="en-US"/>
        </w:rPr>
        <w:t xml:space="preserve"> applications</w:t>
      </w:r>
      <w:r w:rsidR="004218EF" w:rsidRPr="009A4881">
        <w:rPr>
          <w:color w:val="000000" w:themeColor="text1"/>
          <w:lang w:val="en-US"/>
        </w:rPr>
        <w:t>, and 76.8 cm and 13 cm</w:t>
      </w:r>
      <w:r w:rsidR="00C631FC" w:rsidRPr="009A4881">
        <w:rPr>
          <w:color w:val="000000" w:themeColor="text1"/>
          <w:lang w:val="en-US"/>
        </w:rPr>
        <w:t>, respectively</w:t>
      </w:r>
      <w:r w:rsidR="004218EF" w:rsidRPr="009A4881">
        <w:rPr>
          <w:color w:val="000000" w:themeColor="text1"/>
          <w:lang w:val="en-US"/>
        </w:rPr>
        <w:t xml:space="preserve"> for N application. All parcels were fertilized before planting with 260 kg P</w:t>
      </w:r>
      <w:r w:rsidR="004218EF" w:rsidRPr="009A4881">
        <w:rPr>
          <w:color w:val="000000" w:themeColor="text1"/>
          <w:vertAlign w:val="subscript"/>
          <w:lang w:val="en-US"/>
        </w:rPr>
        <w:t>2</w:t>
      </w:r>
      <w:r w:rsidR="004218EF" w:rsidRPr="009A4881">
        <w:rPr>
          <w:color w:val="000000" w:themeColor="text1"/>
          <w:lang w:val="en-US"/>
        </w:rPr>
        <w:t>O</w:t>
      </w:r>
      <w:r w:rsidR="004218EF" w:rsidRPr="009A4881">
        <w:rPr>
          <w:color w:val="000000" w:themeColor="text1"/>
          <w:vertAlign w:val="subscript"/>
          <w:lang w:val="en-US"/>
        </w:rPr>
        <w:t>5</w:t>
      </w:r>
      <w:r w:rsidR="004218EF" w:rsidRPr="009A4881">
        <w:rPr>
          <w:color w:val="000000" w:themeColor="text1"/>
          <w:lang w:val="en-US"/>
        </w:rPr>
        <w:t>/ha triple super phosphate (42-45 % P</w:t>
      </w:r>
      <w:r w:rsidR="004218EF" w:rsidRPr="009A4881">
        <w:rPr>
          <w:color w:val="000000" w:themeColor="text1"/>
          <w:vertAlign w:val="subscript"/>
          <w:lang w:val="en-US"/>
        </w:rPr>
        <w:t>2</w:t>
      </w:r>
      <w:r w:rsidR="004218EF" w:rsidRPr="009A4881">
        <w:rPr>
          <w:color w:val="000000" w:themeColor="text1"/>
          <w:lang w:val="en-US"/>
        </w:rPr>
        <w:t>O</w:t>
      </w:r>
      <w:r w:rsidR="004218EF" w:rsidRPr="009A4881">
        <w:rPr>
          <w:color w:val="000000" w:themeColor="text1"/>
          <w:vertAlign w:val="subscript"/>
          <w:lang w:val="en-US"/>
        </w:rPr>
        <w:t>5</w:t>
      </w:r>
      <w:r w:rsidR="004218EF" w:rsidRPr="009A4881">
        <w:rPr>
          <w:color w:val="000000" w:themeColor="text1"/>
          <w:lang w:val="en-US"/>
        </w:rPr>
        <w:t xml:space="preserve">) and 120 </w:t>
      </w:r>
      <w:proofErr w:type="spellStart"/>
      <w:r w:rsidR="004218EF" w:rsidRPr="009A4881">
        <w:rPr>
          <w:color w:val="000000" w:themeColor="text1"/>
          <w:lang w:val="en-US"/>
        </w:rPr>
        <w:t>kgN</w:t>
      </w:r>
      <w:proofErr w:type="spellEnd"/>
      <w:r w:rsidR="004218EF" w:rsidRPr="009A4881">
        <w:rPr>
          <w:color w:val="000000" w:themeColor="text1"/>
          <w:lang w:val="en-US"/>
        </w:rPr>
        <w:t>/ha ammonium nitrate (33 % N) fertilizers according to soil analysis results. Ammonium nitrate fertilizer at a dose of 120 kg N/ha was applied to all parcels</w:t>
      </w:r>
      <w:r w:rsidR="00C56F50" w:rsidRPr="009A4881">
        <w:rPr>
          <w:color w:val="000000" w:themeColor="text1"/>
          <w:lang w:val="en-US"/>
        </w:rPr>
        <w:t xml:space="preserve"> on growing season</w:t>
      </w:r>
      <w:r w:rsidR="004218EF" w:rsidRPr="009A4881">
        <w:rPr>
          <w:color w:val="000000" w:themeColor="text1"/>
          <w:lang w:val="en-US"/>
        </w:rPr>
        <w:t xml:space="preserve"> by drip irrigation system. </w:t>
      </w:r>
      <w:r w:rsidR="004E6E41" w:rsidRPr="009A4881">
        <w:rPr>
          <w:color w:val="000000" w:themeColor="text1"/>
          <w:lang w:val="en-US"/>
        </w:rPr>
        <w:t>Herbicides</w:t>
      </w:r>
      <w:r w:rsidR="004218EF" w:rsidRPr="009A4881">
        <w:rPr>
          <w:color w:val="000000" w:themeColor="text1"/>
          <w:lang w:val="en-US"/>
        </w:rPr>
        <w:t xml:space="preserve"> for weed control were applied using a </w:t>
      </w:r>
      <w:proofErr w:type="spellStart"/>
      <w:r w:rsidR="004218EF" w:rsidRPr="009A4881">
        <w:rPr>
          <w:color w:val="000000" w:themeColor="text1"/>
          <w:lang w:val="en-US"/>
        </w:rPr>
        <w:t>pulverizator</w:t>
      </w:r>
      <w:proofErr w:type="spellEnd"/>
      <w:r w:rsidR="004218EF" w:rsidRPr="009A4881">
        <w:rPr>
          <w:color w:val="000000" w:themeColor="text1"/>
          <w:lang w:val="en-US"/>
        </w:rPr>
        <w:t xml:space="preserve">. Surface drip irrigation system was used for irrigation. The system had a pump, manifold, sand filter, 4 water meters, 4 valves, 4 pipelines and drip lines. The drip lines </w:t>
      </w:r>
      <w:r w:rsidR="004218EF" w:rsidRPr="009A4881">
        <w:rPr>
          <w:lang w:val="en-US"/>
        </w:rPr>
        <w:t xml:space="preserve">were placed in the middle of two plants row with a spacing of 140 cm in the C and R treatments, and 154 cm in the N treatment. Results of irrigation water analysis showed that good quality water </w:t>
      </w:r>
      <w:r w:rsidR="00AA4CC9" w:rsidRPr="009A4881">
        <w:rPr>
          <w:lang w:val="en-US"/>
        </w:rPr>
        <w:t xml:space="preserve">with </w:t>
      </w:r>
      <w:r w:rsidR="004218EF" w:rsidRPr="009A4881">
        <w:rPr>
          <w:lang w:val="en-US"/>
        </w:rPr>
        <w:t>values of pH: 7</w:t>
      </w:r>
      <w:r w:rsidR="004E6E41" w:rsidRPr="009A4881">
        <w:rPr>
          <w:lang w:val="en-US"/>
        </w:rPr>
        <w:t>,45</w:t>
      </w:r>
      <w:r w:rsidR="004218EF" w:rsidRPr="009A4881">
        <w:rPr>
          <w:lang w:val="en-US"/>
        </w:rPr>
        <w:t>, electrical conductivity, EC: 225,58</w:t>
      </w:r>
      <w:r w:rsidR="004218EF" w:rsidRPr="009A4881">
        <w:rPr>
          <w:bCs/>
          <w:lang w:val="en-US"/>
        </w:rPr>
        <w:t xml:space="preserve"> µmhos/cm</w:t>
      </w:r>
      <w:r w:rsidR="004218EF" w:rsidRPr="009A4881">
        <w:rPr>
          <w:lang w:val="en-US"/>
        </w:rPr>
        <w:t xml:space="preserve"> and sodium adsorption rate, SAR: 0,64</w:t>
      </w:r>
      <w:r w:rsidR="00AA4CC9" w:rsidRPr="009A4881">
        <w:rPr>
          <w:lang w:val="en-US"/>
        </w:rPr>
        <w:t xml:space="preserve"> was used</w:t>
      </w:r>
      <w:r w:rsidR="004218EF" w:rsidRPr="009A4881">
        <w:rPr>
          <w:lang w:val="en-US"/>
        </w:rPr>
        <w:t xml:space="preserve">. Deficit irrigation applications were started </w:t>
      </w:r>
      <w:r w:rsidR="00AA4CC9" w:rsidRPr="009A4881">
        <w:rPr>
          <w:lang w:val="en-US"/>
        </w:rPr>
        <w:t>when the</w:t>
      </w:r>
      <w:r w:rsidR="004218EF" w:rsidRPr="009A4881">
        <w:rPr>
          <w:lang w:val="en-US"/>
        </w:rPr>
        <w:t xml:space="preserve"> plants </w:t>
      </w:r>
      <w:r w:rsidR="00AA4CC9" w:rsidRPr="009A4881">
        <w:rPr>
          <w:lang w:val="en-US"/>
        </w:rPr>
        <w:t>had</w:t>
      </w:r>
      <w:r w:rsidR="004218EF" w:rsidRPr="009A4881">
        <w:rPr>
          <w:lang w:val="en-US"/>
        </w:rPr>
        <w:t xml:space="preserve"> 6-8 leaves. Application</w:t>
      </w:r>
      <w:r w:rsidR="00AA4CC9" w:rsidRPr="009A4881">
        <w:rPr>
          <w:lang w:val="en-US"/>
        </w:rPr>
        <w:t>s</w:t>
      </w:r>
      <w:r w:rsidR="004218EF" w:rsidRPr="009A4881">
        <w:rPr>
          <w:lang w:val="en-US"/>
        </w:rPr>
        <w:t xml:space="preserve"> were done when the soil moisture content in 90 cm soil depth depleted to 50 % of available soil moisture for full irrigation (I1) treatment. Soil moisture contents were measured by neutron probe for I</w:t>
      </w:r>
      <w:r w:rsidR="006E4FA8" w:rsidRPr="009A4881">
        <w:rPr>
          <w:lang w:val="en-US"/>
        </w:rPr>
        <w:t xml:space="preserve">1 parcels before each irrigation </w:t>
      </w:r>
      <w:r w:rsidR="00224532" w:rsidRPr="009A4881">
        <w:rPr>
          <w:lang w:val="en-US"/>
        </w:rPr>
        <w:t xml:space="preserve">(Figure </w:t>
      </w:r>
      <w:r w:rsidR="006E4FA8" w:rsidRPr="009A4881">
        <w:rPr>
          <w:lang w:val="en-US"/>
        </w:rPr>
        <w:t>1</w:t>
      </w:r>
      <w:r w:rsidR="00224532" w:rsidRPr="009A4881">
        <w:rPr>
          <w:lang w:val="en-US"/>
        </w:rPr>
        <w:t>)</w:t>
      </w:r>
      <w:r w:rsidR="004218EF" w:rsidRPr="009A4881">
        <w:rPr>
          <w:lang w:val="en-US"/>
        </w:rPr>
        <w:t xml:space="preserve">. The current moisture contents in 90 cm soil depth were calculated, and </w:t>
      </w:r>
      <w:r w:rsidR="00AA4CC9" w:rsidRPr="009A4881">
        <w:rPr>
          <w:lang w:val="en-US"/>
        </w:rPr>
        <w:t xml:space="preserve">then </w:t>
      </w:r>
      <w:r w:rsidR="004218EF" w:rsidRPr="009A4881">
        <w:rPr>
          <w:lang w:val="en-US"/>
        </w:rPr>
        <w:t xml:space="preserve">supplemental irrigation water applied to all I1 parcels at </w:t>
      </w:r>
      <w:r w:rsidR="00C40FDE" w:rsidRPr="009A4881">
        <w:rPr>
          <w:lang w:val="en-US"/>
        </w:rPr>
        <w:t xml:space="preserve">an </w:t>
      </w:r>
      <w:r w:rsidR="004218EF" w:rsidRPr="009A4881">
        <w:rPr>
          <w:lang w:val="en-US"/>
        </w:rPr>
        <w:t xml:space="preserve">amount of field capacity. When I1 parcels irrigated, deficit irrigations </w:t>
      </w:r>
      <w:r w:rsidR="00C40FDE" w:rsidRPr="009A4881">
        <w:rPr>
          <w:lang w:val="en-US"/>
        </w:rPr>
        <w:t xml:space="preserve">of </w:t>
      </w:r>
      <w:r w:rsidR="004218EF" w:rsidRPr="009A4881">
        <w:rPr>
          <w:lang w:val="en-US"/>
        </w:rPr>
        <w:t>25 %, 50 % and 75 % were applied to I2, I3 and I4 parcels on the same time, respectively. Irrigation was ended at the dough stage of grains. Totally, 6 irrigations were done during growing period. Plants were harvested by a silage machine for fresh silage maize yields on the mid of September. The amount of fresh silage maize yields were weighted for all treatments. Field calibration of neutron probe</w:t>
      </w:r>
      <w:r w:rsidR="00C40FDE" w:rsidRPr="009A4881">
        <w:rPr>
          <w:lang w:val="en-US"/>
        </w:rPr>
        <w:t xml:space="preserve"> was performed </w:t>
      </w:r>
      <w:r w:rsidR="0070427C" w:rsidRPr="009A4881">
        <w:rPr>
          <w:lang w:val="en-US"/>
        </w:rPr>
        <w:t>by taking</w:t>
      </w:r>
      <w:r w:rsidR="004218EF" w:rsidRPr="009A4881">
        <w:rPr>
          <w:sz w:val="18"/>
          <w:szCs w:val="18"/>
          <w:lang w:val="en-US"/>
        </w:rPr>
        <w:t xml:space="preserve"> </w:t>
      </w:r>
      <w:r w:rsidR="004218EF" w:rsidRPr="009A4881">
        <w:rPr>
          <w:lang w:val="en-US"/>
        </w:rPr>
        <w:t>undisturbed core soil sample</w:t>
      </w:r>
      <w:r w:rsidR="003617B6" w:rsidRPr="009A4881">
        <w:rPr>
          <w:lang w:val="en-US"/>
        </w:rPr>
        <w:t xml:space="preserve">s </w:t>
      </w:r>
      <w:r w:rsidR="0070427C" w:rsidRPr="009A4881">
        <w:rPr>
          <w:lang w:val="en-US"/>
        </w:rPr>
        <w:t xml:space="preserve">at depths of </w:t>
      </w:r>
      <w:r w:rsidR="003617B6" w:rsidRPr="009A4881">
        <w:rPr>
          <w:lang w:val="en-US"/>
        </w:rPr>
        <w:t xml:space="preserve">0-30, 30-60 and </w:t>
      </w:r>
      <w:r w:rsidR="004218EF" w:rsidRPr="009A4881">
        <w:rPr>
          <w:lang w:val="en-US"/>
        </w:rPr>
        <w:t xml:space="preserve">60-90 cm from dry and wet calibration parcels, before experiment installation. The soil samples were </w:t>
      </w:r>
      <w:proofErr w:type="spellStart"/>
      <w:r w:rsidR="003148D0" w:rsidRPr="009A4881">
        <w:rPr>
          <w:lang w:val="en-US"/>
        </w:rPr>
        <w:t>fastly</w:t>
      </w:r>
      <w:proofErr w:type="spellEnd"/>
      <w:r w:rsidR="003148D0" w:rsidRPr="009A4881">
        <w:rPr>
          <w:lang w:val="en-US"/>
        </w:rPr>
        <w:t xml:space="preserve"> </w:t>
      </w:r>
      <w:r w:rsidR="004218EF" w:rsidRPr="009A4881">
        <w:rPr>
          <w:lang w:val="en-US"/>
        </w:rPr>
        <w:t xml:space="preserve">placed in tin cans and </w:t>
      </w:r>
      <w:r w:rsidR="003148D0" w:rsidRPr="009A4881">
        <w:rPr>
          <w:lang w:val="en-US"/>
        </w:rPr>
        <w:t xml:space="preserve">after </w:t>
      </w:r>
      <w:r w:rsidR="004218EF" w:rsidRPr="009A4881">
        <w:rPr>
          <w:lang w:val="en-US"/>
        </w:rPr>
        <w:t xml:space="preserve">weighed, then oven dried at 100°C for 48 hours and weighed again. Volumetric soil moisture content was calculated </w:t>
      </w:r>
      <w:r w:rsidR="003148D0" w:rsidRPr="009A4881">
        <w:rPr>
          <w:lang w:val="en-US"/>
        </w:rPr>
        <w:t>according to Shock et al. (2016)’s gravimetric method.</w:t>
      </w:r>
      <w:r w:rsidR="004218EF" w:rsidRPr="009A4881">
        <w:rPr>
          <w:lang w:val="en-US"/>
        </w:rPr>
        <w:t xml:space="preserve"> The neutron probe was read in access tubes at the same time as the soil samples were taken. The neutron probe was read as counts during 32 seconds. Four </w:t>
      </w:r>
      <w:r w:rsidR="007B49DD" w:rsidRPr="009A4881">
        <w:rPr>
          <w:lang w:val="en-US"/>
        </w:rPr>
        <w:t>S</w:t>
      </w:r>
      <w:r w:rsidR="004218EF" w:rsidRPr="009A4881">
        <w:rPr>
          <w:lang w:val="en-US"/>
        </w:rPr>
        <w:t>tandard counts were also made</w:t>
      </w:r>
      <w:r w:rsidR="007B49DD" w:rsidRPr="009A4881">
        <w:rPr>
          <w:lang w:val="en-US"/>
        </w:rPr>
        <w:t xml:space="preserve"> at four times</w:t>
      </w:r>
      <w:r w:rsidR="004218EF" w:rsidRPr="009A4881">
        <w:rPr>
          <w:lang w:val="en-US"/>
        </w:rPr>
        <w:t>. The volumetric soil water content determined from the soil samples was regressed against the ratio of the neutron probe counts</w:t>
      </w:r>
      <w:r w:rsidR="000F5867" w:rsidRPr="009A4881">
        <w:rPr>
          <w:lang w:val="en-US"/>
        </w:rPr>
        <w:t>,</w:t>
      </w:r>
      <w:r w:rsidR="004218EF" w:rsidRPr="009A4881">
        <w:rPr>
          <w:lang w:val="en-US"/>
        </w:rPr>
        <w:t xml:space="preserve"> R</w:t>
      </w:r>
      <w:r w:rsidR="000F5867" w:rsidRPr="009A4881">
        <w:rPr>
          <w:lang w:val="en-US"/>
        </w:rPr>
        <w:t>,</w:t>
      </w:r>
      <w:r w:rsidR="004218EF" w:rsidRPr="009A4881">
        <w:rPr>
          <w:lang w:val="en-US"/>
        </w:rPr>
        <w:t xml:space="preserve"> at different soil depths to the standard count</w:t>
      </w:r>
      <w:r w:rsidR="000F5867" w:rsidRPr="009A4881">
        <w:rPr>
          <w:lang w:val="en-US"/>
        </w:rPr>
        <w:t>,</w:t>
      </w:r>
      <w:r w:rsidR="004218EF" w:rsidRPr="009A4881">
        <w:rPr>
          <w:lang w:val="en-US"/>
        </w:rPr>
        <w:t xml:space="preserve"> R</w:t>
      </w:r>
      <w:r w:rsidR="004218EF" w:rsidRPr="009A4881">
        <w:rPr>
          <w:vertAlign w:val="subscript"/>
          <w:lang w:val="en-US"/>
        </w:rPr>
        <w:t>s</w:t>
      </w:r>
      <w:r w:rsidR="004218EF" w:rsidRPr="009A4881">
        <w:rPr>
          <w:lang w:val="en-US"/>
        </w:rPr>
        <w:t xml:space="preserve">. The regression equation transforming the neutron probe readings to volumetric water content was; Y = 14,571 X + 0,3285. X is the ratio of the neutron probe soil count to the standard neutron probe count and Y is the percent volumetric soil water content. The coefficient of determination for the neutron probe calibration equation was r </w:t>
      </w:r>
      <w:r w:rsidR="004218EF" w:rsidRPr="009A4881">
        <w:rPr>
          <w:vertAlign w:val="superscript"/>
          <w:lang w:val="en-US"/>
        </w:rPr>
        <w:t xml:space="preserve">2 </w:t>
      </w:r>
      <w:r w:rsidR="004218EF" w:rsidRPr="009A4881">
        <w:rPr>
          <w:lang w:val="en-US"/>
        </w:rPr>
        <w:t>= 0,7628 (Fig</w:t>
      </w:r>
      <w:r w:rsidR="00846338" w:rsidRPr="009A4881">
        <w:rPr>
          <w:lang w:val="en-US"/>
        </w:rPr>
        <w:t>ure</w:t>
      </w:r>
      <w:r w:rsidR="004218EF" w:rsidRPr="009A4881">
        <w:rPr>
          <w:lang w:val="en-US"/>
        </w:rPr>
        <w:t xml:space="preserve"> </w:t>
      </w:r>
      <w:r w:rsidR="006E4FA8" w:rsidRPr="009A4881">
        <w:rPr>
          <w:lang w:val="en-US"/>
        </w:rPr>
        <w:t>2</w:t>
      </w:r>
      <w:r w:rsidR="004218EF" w:rsidRPr="009A4881">
        <w:rPr>
          <w:lang w:val="en-US"/>
        </w:rPr>
        <w:t>).</w:t>
      </w:r>
    </w:p>
    <w:p w14:paraId="1598A95A" w14:textId="4F1AF0DF" w:rsidR="0038544E" w:rsidRPr="009A4881" w:rsidRDefault="0038544E" w:rsidP="004F68D6">
      <w:pPr>
        <w:jc w:val="both"/>
        <w:rPr>
          <w:rFonts w:ascii="Times New Roman" w:hAnsi="Times New Roman"/>
          <w:sz w:val="24"/>
          <w:szCs w:val="24"/>
        </w:rPr>
      </w:pPr>
    </w:p>
    <w:p w14:paraId="1CA5A150" w14:textId="77777777" w:rsidR="00AC72D3" w:rsidRPr="009A4881" w:rsidRDefault="00AC72D3" w:rsidP="004F68D6">
      <w:pPr>
        <w:jc w:val="both"/>
        <w:rPr>
          <w:rFonts w:ascii="Times New Roman" w:hAnsi="Times New Roman"/>
          <w:sz w:val="24"/>
          <w:szCs w:val="24"/>
        </w:rPr>
      </w:pPr>
    </w:p>
    <w:p w14:paraId="192A35B5" w14:textId="683CA2EF" w:rsidR="00CA192C" w:rsidRPr="009A4881" w:rsidRDefault="003E65D3" w:rsidP="000E3435">
      <w:pPr>
        <w:jc w:val="center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3617E513" wp14:editId="2AF16170">
            <wp:extent cx="1257300" cy="1955102"/>
            <wp:effectExtent l="0" t="0" r="0" b="7620"/>
            <wp:docPr id="6" name="Resim 6" descr="20160906_13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0906_1323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38" cy="19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881"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38B00924" wp14:editId="71691148">
            <wp:extent cx="2295525" cy="1986046"/>
            <wp:effectExtent l="0" t="0" r="0" b="0"/>
            <wp:docPr id="7" name="Resim 7" descr="20160922_10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60922_1017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76" cy="20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53914" w14:textId="579773A7" w:rsidR="00224532" w:rsidRPr="009A4881" w:rsidRDefault="000E3435" w:rsidP="000E3435">
      <w:pPr>
        <w:jc w:val="center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>Figure 1. Neutron probe readings</w:t>
      </w:r>
      <w:r w:rsidRPr="009A4881">
        <w:rPr>
          <w:rFonts w:ascii="Times New Roman" w:hAnsi="Times New Roman"/>
        </w:rPr>
        <w:t xml:space="preserve"> </w:t>
      </w:r>
      <w:r w:rsidRPr="009A4881">
        <w:rPr>
          <w:rFonts w:ascii="Times New Roman" w:hAnsi="Times New Roman"/>
          <w:sz w:val="24"/>
          <w:szCs w:val="24"/>
        </w:rPr>
        <w:t>for I1 parcels before each irrigation</w:t>
      </w:r>
    </w:p>
    <w:p w14:paraId="00AE8167" w14:textId="77777777" w:rsidR="000E3435" w:rsidRPr="009A4881" w:rsidRDefault="000E3435" w:rsidP="00224532">
      <w:pPr>
        <w:jc w:val="both"/>
        <w:rPr>
          <w:rFonts w:ascii="Times New Roman" w:hAnsi="Times New Roman"/>
          <w:sz w:val="24"/>
          <w:szCs w:val="24"/>
        </w:rPr>
      </w:pPr>
    </w:p>
    <w:p w14:paraId="3D049944" w14:textId="77777777" w:rsidR="000E3435" w:rsidRPr="009A4881" w:rsidRDefault="000E3435" w:rsidP="00224532">
      <w:pPr>
        <w:jc w:val="both"/>
        <w:rPr>
          <w:rFonts w:ascii="Times New Roman" w:hAnsi="Times New Roman"/>
          <w:sz w:val="24"/>
          <w:szCs w:val="24"/>
        </w:rPr>
      </w:pPr>
    </w:p>
    <w:p w14:paraId="0CD13903" w14:textId="77777777" w:rsidR="00A37F3B" w:rsidRPr="009A4881" w:rsidRDefault="00A37F3B" w:rsidP="00224532">
      <w:pPr>
        <w:jc w:val="both"/>
        <w:rPr>
          <w:rFonts w:ascii="Times New Roman" w:hAnsi="Times New Roman"/>
          <w:sz w:val="24"/>
          <w:szCs w:val="24"/>
        </w:rPr>
      </w:pPr>
    </w:p>
    <w:p w14:paraId="6389F948" w14:textId="051D6F05" w:rsidR="00224532" w:rsidRPr="009A4881" w:rsidRDefault="00035904" w:rsidP="000E3435">
      <w:pPr>
        <w:jc w:val="center"/>
        <w:rPr>
          <w:rFonts w:ascii="Times New Roman" w:hAnsi="Times New Roman"/>
          <w:noProof/>
          <w:sz w:val="24"/>
          <w:szCs w:val="24"/>
          <w:lang w:val="tr-TR" w:eastAsia="tr-TR"/>
        </w:rPr>
      </w:pPr>
      <w:r w:rsidRPr="009A4881"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04317D30" wp14:editId="6E4F21B3">
            <wp:extent cx="4067175" cy="2514600"/>
            <wp:effectExtent l="0" t="0" r="9525" b="0"/>
            <wp:docPr id="5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30F4C6" w14:textId="77777777" w:rsidR="000E3435" w:rsidRPr="009A4881" w:rsidRDefault="007C2CBF" w:rsidP="000E3435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b/>
          <w:sz w:val="24"/>
          <w:szCs w:val="24"/>
        </w:rPr>
        <w:tab/>
      </w:r>
      <w:r w:rsidR="000E3435" w:rsidRPr="009A4881">
        <w:rPr>
          <w:rFonts w:ascii="Times New Roman" w:hAnsi="Times New Roman"/>
          <w:sz w:val="24"/>
          <w:szCs w:val="24"/>
        </w:rPr>
        <w:t>Figure 2. Calibration of the neutron probe to volumetric soil water content</w:t>
      </w:r>
    </w:p>
    <w:p w14:paraId="5184D5B8" w14:textId="6E2B0C52" w:rsidR="00A37F3B" w:rsidRPr="009A4881" w:rsidRDefault="00A37F3B" w:rsidP="007F22A3">
      <w:pPr>
        <w:jc w:val="both"/>
        <w:rPr>
          <w:rFonts w:ascii="Times New Roman" w:hAnsi="Times New Roman"/>
          <w:b/>
          <w:sz w:val="24"/>
          <w:szCs w:val="24"/>
        </w:rPr>
      </w:pPr>
    </w:p>
    <w:p w14:paraId="6CCCC510" w14:textId="77777777" w:rsidR="00A37F3B" w:rsidRPr="009A4881" w:rsidRDefault="00A37F3B" w:rsidP="007F22A3">
      <w:pPr>
        <w:jc w:val="both"/>
        <w:rPr>
          <w:rFonts w:ascii="Times New Roman" w:hAnsi="Times New Roman"/>
          <w:b/>
          <w:sz w:val="24"/>
          <w:szCs w:val="24"/>
        </w:rPr>
      </w:pPr>
    </w:p>
    <w:p w14:paraId="5B82464E" w14:textId="7007E56F" w:rsidR="005427C0" w:rsidRPr="009A4881" w:rsidRDefault="00FE0471" w:rsidP="00AE0DBD">
      <w:pPr>
        <w:ind w:firstLine="720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 w:rsidRPr="009A4881">
        <w:rPr>
          <w:rFonts w:ascii="Times New Roman" w:hAnsi="Times New Roman"/>
          <w:b/>
          <w:sz w:val="24"/>
          <w:szCs w:val="24"/>
        </w:rPr>
        <w:t>3. Tables</w:t>
      </w:r>
    </w:p>
    <w:p w14:paraId="2FD01566" w14:textId="257CD8EE" w:rsidR="00B02E6D" w:rsidRPr="009A4881" w:rsidRDefault="00B02E6D" w:rsidP="00B02E6D">
      <w:pPr>
        <w:pStyle w:val="NormalWeb"/>
        <w:jc w:val="both"/>
        <w:rPr>
          <w:snapToGrid w:val="0"/>
          <w:lang w:val="en-US"/>
        </w:rPr>
      </w:pPr>
      <w:r w:rsidRPr="009A4881">
        <w:rPr>
          <w:snapToGrid w:val="0"/>
          <w:lang w:val="en-US"/>
        </w:rPr>
        <w:t>Table</w:t>
      </w:r>
      <w:r w:rsidR="007F22A3" w:rsidRPr="009A4881">
        <w:rPr>
          <w:snapToGrid w:val="0"/>
          <w:lang w:val="en-US"/>
        </w:rPr>
        <w:t xml:space="preserve"> 1</w:t>
      </w:r>
      <w:r w:rsidRPr="009A4881">
        <w:rPr>
          <w:snapToGrid w:val="0"/>
          <w:lang w:val="en-US"/>
        </w:rPr>
        <w:t xml:space="preserve">. Average of long term climatic </w:t>
      </w:r>
      <w:r w:rsidR="004E6E41" w:rsidRPr="009A4881">
        <w:rPr>
          <w:snapToGrid w:val="0"/>
          <w:lang w:val="en-US"/>
        </w:rPr>
        <w:t>data</w:t>
      </w:r>
      <w:r w:rsidRPr="009A4881">
        <w:rPr>
          <w:snapToGrid w:val="0"/>
          <w:lang w:val="en-US"/>
        </w:rPr>
        <w:t xml:space="preserve"> for Erzurum (</w:t>
      </w:r>
      <w:r w:rsidRPr="009A4881">
        <w:rPr>
          <w:lang w:val="en-US"/>
        </w:rPr>
        <w:t>DATAE, 2016).</w:t>
      </w:r>
    </w:p>
    <w:tbl>
      <w:tblPr>
        <w:tblW w:w="916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2470"/>
        <w:gridCol w:w="587"/>
        <w:gridCol w:w="587"/>
        <w:gridCol w:w="587"/>
        <w:gridCol w:w="588"/>
        <w:gridCol w:w="517"/>
        <w:gridCol w:w="517"/>
        <w:gridCol w:w="517"/>
        <w:gridCol w:w="517"/>
        <w:gridCol w:w="517"/>
        <w:gridCol w:w="588"/>
        <w:gridCol w:w="588"/>
        <w:gridCol w:w="589"/>
      </w:tblGrid>
      <w:tr w:rsidR="00B02E6D" w:rsidRPr="009A4881" w14:paraId="6E796B8E" w14:textId="77777777" w:rsidTr="005734C5">
        <w:trPr>
          <w:cantSplit/>
          <w:trHeight w:hRule="exact" w:val="248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D1B595" w14:textId="5E8C5EFE" w:rsidR="00B02E6D" w:rsidRPr="009A4881" w:rsidRDefault="00B02E6D" w:rsidP="005734C5">
            <w:pPr>
              <w:pStyle w:val="AralkYok"/>
              <w:spacing w:before="0"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Climatic </w:t>
            </w:r>
            <w:r w:rsidR="004E6E41"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data</w:t>
            </w:r>
          </w:p>
        </w:tc>
        <w:tc>
          <w:tcPr>
            <w:tcW w:w="6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2FF29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Months</w:t>
            </w:r>
          </w:p>
        </w:tc>
      </w:tr>
      <w:tr w:rsidR="00B02E6D" w:rsidRPr="009A4881" w14:paraId="4413FE6E" w14:textId="77777777" w:rsidTr="005734C5">
        <w:trPr>
          <w:cantSplit/>
          <w:trHeight w:hRule="exact" w:val="248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20207F" w14:textId="77777777" w:rsidR="00B02E6D" w:rsidRPr="009A4881" w:rsidRDefault="00B02E6D" w:rsidP="005734C5">
            <w:pPr>
              <w:pStyle w:val="AralkYok"/>
              <w:spacing w:before="0"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8B6FFE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544487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D5E66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F4E4E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FDF91D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4A91C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VI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C804CA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VII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6CB6BE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AB461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AC49CE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9823D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XI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A33423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XII</w:t>
            </w:r>
          </w:p>
        </w:tc>
      </w:tr>
      <w:tr w:rsidR="00B02E6D" w:rsidRPr="009A4881" w14:paraId="2433FDB9" w14:textId="77777777" w:rsidTr="005734C5">
        <w:trPr>
          <w:cantSplit/>
          <w:trHeight w:hRule="exact" w:val="27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148D7D" w14:textId="77777777" w:rsidR="00B02E6D" w:rsidRPr="009A4881" w:rsidRDefault="00B02E6D" w:rsidP="005734C5">
            <w:pPr>
              <w:pStyle w:val="AralkYok"/>
              <w:spacing w:before="0"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Total rain (mm)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84D1DA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7338B7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5397E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F64C95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E4D2A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7271C5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8333E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6B44F7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4190F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6360B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83538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286193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21,3</w:t>
            </w:r>
          </w:p>
        </w:tc>
      </w:tr>
      <w:tr w:rsidR="00B02E6D" w:rsidRPr="009A4881" w14:paraId="32705C45" w14:textId="77777777" w:rsidTr="005734C5">
        <w:trPr>
          <w:cantSplit/>
          <w:trHeight w:hRule="exact" w:val="27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997A52" w14:textId="77777777" w:rsidR="00B02E6D" w:rsidRPr="009A4881" w:rsidRDefault="00B02E6D" w:rsidP="005734C5">
            <w:pPr>
              <w:pStyle w:val="AralkYok"/>
              <w:spacing w:before="0"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Average temperature (</w:t>
            </w:r>
            <w:proofErr w:type="spellStart"/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vertAlign w:val="superscript"/>
                <w:lang w:val="en-US"/>
              </w:rPr>
              <w:t>o</w:t>
            </w: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C</w:t>
            </w:r>
            <w:proofErr w:type="spellEnd"/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F68D02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-9,9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8C4AE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-8,2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21B30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DE78E7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D0F4F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52B562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05464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6619DE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FB07B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645F9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B4BE5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F6BAFD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-6,6</w:t>
            </w:r>
          </w:p>
        </w:tc>
      </w:tr>
      <w:tr w:rsidR="00B02E6D" w:rsidRPr="009A4881" w14:paraId="1D65D69F" w14:textId="77777777" w:rsidTr="005734C5">
        <w:trPr>
          <w:cantSplit/>
          <w:trHeight w:hRule="exact" w:val="27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908D2C" w14:textId="77777777" w:rsidR="00B02E6D" w:rsidRPr="009A4881" w:rsidRDefault="00B02E6D" w:rsidP="005734C5">
            <w:pPr>
              <w:pStyle w:val="AralkYok"/>
              <w:spacing w:before="0"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Ave. max. temperature (</w:t>
            </w:r>
            <w:proofErr w:type="spellStart"/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vertAlign w:val="superscript"/>
                <w:lang w:val="en-US"/>
              </w:rPr>
              <w:t>o</w:t>
            </w: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C</w:t>
            </w:r>
            <w:proofErr w:type="spellEnd"/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849D1D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-4,3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8C29FD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-2,5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33C18D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95149E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44B56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F13A77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5CCA9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D4B0C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8EF61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84DAB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C70442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FB1BC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-1,0</w:t>
            </w:r>
          </w:p>
        </w:tc>
      </w:tr>
      <w:tr w:rsidR="00B02E6D" w:rsidRPr="009A4881" w14:paraId="23769918" w14:textId="77777777" w:rsidTr="005734C5">
        <w:trPr>
          <w:cantSplit/>
          <w:trHeight w:hRule="exact" w:val="27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E75B1D" w14:textId="77777777" w:rsidR="00B02E6D" w:rsidRPr="009A4881" w:rsidRDefault="00B02E6D" w:rsidP="005734C5">
            <w:pPr>
              <w:pStyle w:val="AralkYok"/>
              <w:spacing w:before="0"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Ave. min temperature (</w:t>
            </w:r>
            <w:proofErr w:type="spellStart"/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vertAlign w:val="superscript"/>
                <w:lang w:val="en-US"/>
              </w:rPr>
              <w:t>o</w:t>
            </w: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C</w:t>
            </w:r>
            <w:proofErr w:type="spellEnd"/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9F611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-15,2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5BBAD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-13,6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1BB90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95083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6A36A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BE5485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BD353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AFD3C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5C4DBD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1F1A6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45045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-5,1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C3468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-11,5</w:t>
            </w:r>
          </w:p>
        </w:tc>
      </w:tr>
      <w:tr w:rsidR="00B02E6D" w:rsidRPr="009A4881" w14:paraId="16F39AE7" w14:textId="77777777" w:rsidTr="005734C5">
        <w:trPr>
          <w:cantSplit/>
          <w:trHeight w:hRule="exact" w:val="27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DC0095" w14:textId="77777777" w:rsidR="00B02E6D" w:rsidRPr="009A4881" w:rsidRDefault="00B02E6D" w:rsidP="005734C5">
            <w:pPr>
              <w:pStyle w:val="AralkYok"/>
              <w:spacing w:before="0"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Extreme max. Temp. (</w:t>
            </w:r>
            <w:proofErr w:type="spellStart"/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vertAlign w:val="superscript"/>
                <w:lang w:val="en-US"/>
              </w:rPr>
              <w:t>o</w:t>
            </w: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C</w:t>
            </w:r>
            <w:proofErr w:type="spellEnd"/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0F1AAC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7F261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E439DC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8C850A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D89B7D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D1CF7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1200BE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B36F6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C5E8A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7C5DC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27BF0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D8D1C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14,0</w:t>
            </w:r>
          </w:p>
        </w:tc>
      </w:tr>
      <w:tr w:rsidR="00B02E6D" w:rsidRPr="009A4881" w14:paraId="0022B9B4" w14:textId="77777777" w:rsidTr="005734C5">
        <w:trPr>
          <w:cantSplit/>
          <w:trHeight w:hRule="exact" w:val="27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8A55D4" w14:textId="292200A1" w:rsidR="00B02E6D" w:rsidRPr="009A4881" w:rsidRDefault="004E6E41" w:rsidP="005734C5">
            <w:pPr>
              <w:pStyle w:val="AralkYok"/>
              <w:spacing w:before="0"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Extreme</w:t>
            </w:r>
            <w:r w:rsidR="00B02E6D"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min. Temp. (</w:t>
            </w:r>
            <w:proofErr w:type="spellStart"/>
            <w:r w:rsidR="00B02E6D"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vertAlign w:val="superscript"/>
                <w:lang w:val="en-US"/>
              </w:rPr>
              <w:t>o</w:t>
            </w:r>
            <w:r w:rsidR="00B02E6D"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C</w:t>
            </w:r>
            <w:proofErr w:type="spellEnd"/>
            <w:r w:rsidR="00B02E6D" w:rsidRPr="009A488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0B6B8D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-36,0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29C94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-37,0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1B867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-33,2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01EC13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-22,4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CA903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-7,1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0C26E3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-5,6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3CAB4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-1,8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82BFD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-1,1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05A1A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17264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24953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-34,3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7D188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-37,2</w:t>
            </w:r>
          </w:p>
        </w:tc>
      </w:tr>
    </w:tbl>
    <w:p w14:paraId="4F3AECE1" w14:textId="77777777" w:rsidR="0059323D" w:rsidRPr="009A4881" w:rsidRDefault="0059323D" w:rsidP="00B02E6D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229E6050" w14:textId="7C640E13" w:rsidR="00B02E6D" w:rsidRPr="009A4881" w:rsidRDefault="00B02E6D" w:rsidP="000B1A36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 xml:space="preserve">Table </w:t>
      </w:r>
      <w:r w:rsidR="007F22A3" w:rsidRPr="009A4881">
        <w:rPr>
          <w:rFonts w:ascii="Times New Roman" w:hAnsi="Times New Roman"/>
          <w:sz w:val="24"/>
          <w:szCs w:val="24"/>
        </w:rPr>
        <w:t>2</w:t>
      </w:r>
      <w:r w:rsidRPr="009A4881">
        <w:rPr>
          <w:rFonts w:ascii="Times New Roman" w:hAnsi="Times New Roman"/>
          <w:sz w:val="24"/>
          <w:szCs w:val="24"/>
        </w:rPr>
        <w:t>. Some soil character</w:t>
      </w:r>
      <w:r w:rsidR="000B1A36" w:rsidRPr="009A4881">
        <w:rPr>
          <w:rFonts w:ascii="Times New Roman" w:hAnsi="Times New Roman"/>
          <w:sz w:val="24"/>
          <w:szCs w:val="24"/>
        </w:rPr>
        <w:t>istics of the experimental site</w:t>
      </w:r>
    </w:p>
    <w:p w14:paraId="30E1A67E" w14:textId="77777777" w:rsidR="007C2CBF" w:rsidRPr="009A4881" w:rsidRDefault="007C2CBF" w:rsidP="000B1A3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94"/>
        <w:gridCol w:w="756"/>
        <w:gridCol w:w="914"/>
        <w:gridCol w:w="789"/>
        <w:gridCol w:w="914"/>
        <w:gridCol w:w="1310"/>
        <w:gridCol w:w="789"/>
        <w:gridCol w:w="789"/>
        <w:gridCol w:w="789"/>
        <w:gridCol w:w="963"/>
      </w:tblGrid>
      <w:tr w:rsidR="00B02E6D" w:rsidRPr="009A4881" w14:paraId="24792243" w14:textId="77777777" w:rsidTr="000B1A36">
        <w:trPr>
          <w:trHeight w:val="579"/>
          <w:jc w:val="center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D09E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Soil depth (cm)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21D3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 capacity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6A9B4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Wilting point</w:t>
            </w:r>
          </w:p>
          <w:p w14:paraId="25F9548E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9038" w14:textId="56260A6D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Volumetric </w:t>
            </w:r>
            <w:r w:rsidR="004E6E41"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</w:p>
          <w:p w14:paraId="14029CD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(gr/cm</w:t>
            </w:r>
            <w:r w:rsidRPr="009A488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6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8D96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Texture Analysis (%)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8F55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Texture class </w:t>
            </w:r>
          </w:p>
        </w:tc>
      </w:tr>
      <w:tr w:rsidR="00B02E6D" w:rsidRPr="009A4881" w14:paraId="46302B50" w14:textId="77777777" w:rsidTr="000B1A36">
        <w:trPr>
          <w:trHeight w:val="150"/>
          <w:jc w:val="center"/>
        </w:trPr>
        <w:tc>
          <w:tcPr>
            <w:tcW w:w="109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4306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542E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7391C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BD3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4C85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36C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E5E79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AEF12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Silt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2585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Clay</w:t>
            </w:r>
          </w:p>
        </w:tc>
        <w:tc>
          <w:tcPr>
            <w:tcW w:w="96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3AA12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2E6D" w:rsidRPr="009A4881" w14:paraId="15C5A1E4" w14:textId="77777777" w:rsidTr="000B1A36">
        <w:trPr>
          <w:trHeight w:val="282"/>
          <w:jc w:val="center"/>
        </w:trPr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A6D6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0–30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451F3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27.91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CAEC9A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93.78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E39A33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14.76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9F7097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49.59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AF376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1.12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E6A5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30.44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2CE0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42.06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57638C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27.50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92CCC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</w:tr>
      <w:tr w:rsidR="00B02E6D" w:rsidRPr="009A4881" w14:paraId="6AC84442" w14:textId="77777777" w:rsidTr="000B1A36">
        <w:trPr>
          <w:trHeight w:val="282"/>
          <w:jc w:val="center"/>
        </w:trPr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06DE3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30–60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E470F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31.96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3CD680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106.43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1BA66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CBDEE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49.98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951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E590B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30.32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AABA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41.28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96EE8C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F4A270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</w:tr>
      <w:tr w:rsidR="00B02E6D" w:rsidRPr="009A4881" w14:paraId="5C45B76A" w14:textId="77777777" w:rsidTr="000B1A36">
        <w:trPr>
          <w:trHeight w:val="297"/>
          <w:jc w:val="center"/>
        </w:trPr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F7677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60–90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A068A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DBBC1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109.09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CA9325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17.34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27BCA68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10DB1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0C22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26.94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4A3E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37.28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DE20542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35.78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F06B0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</w:tr>
      <w:tr w:rsidR="00B02E6D" w:rsidRPr="009A4881" w14:paraId="531EA520" w14:textId="77777777" w:rsidTr="000B1A36">
        <w:trPr>
          <w:trHeight w:val="297"/>
          <w:jc w:val="center"/>
        </w:trPr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A443C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90–120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38A3C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EF5451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107.99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829784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16.69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FB98F7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55.58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2818D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ECE06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22.30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279B3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49.10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43805F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28.60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A0AD20" w14:textId="77777777" w:rsidR="00B02E6D" w:rsidRPr="009A4881" w:rsidRDefault="00B02E6D" w:rsidP="005734C5">
            <w:pPr>
              <w:pStyle w:val="AralkYok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</w:tr>
    </w:tbl>
    <w:p w14:paraId="56182044" w14:textId="56C10C46" w:rsidR="00AC72D3" w:rsidRDefault="00AC72D3" w:rsidP="000B1A36">
      <w:pPr>
        <w:jc w:val="both"/>
        <w:rPr>
          <w:rFonts w:ascii="Times New Roman" w:hAnsi="Times New Roman"/>
          <w:sz w:val="24"/>
          <w:szCs w:val="24"/>
        </w:rPr>
      </w:pPr>
    </w:p>
    <w:p w14:paraId="4700B5F7" w14:textId="0151AB16" w:rsidR="00BF0F5D" w:rsidRDefault="00BF0F5D" w:rsidP="000B1A36">
      <w:pPr>
        <w:jc w:val="both"/>
        <w:rPr>
          <w:rFonts w:ascii="Times New Roman" w:hAnsi="Times New Roman"/>
          <w:sz w:val="24"/>
          <w:szCs w:val="24"/>
        </w:rPr>
      </w:pPr>
    </w:p>
    <w:p w14:paraId="351D231D" w14:textId="39D8EB40" w:rsidR="00BF0F5D" w:rsidRDefault="00BF0F5D" w:rsidP="000B1A36">
      <w:pPr>
        <w:jc w:val="both"/>
        <w:rPr>
          <w:rFonts w:ascii="Times New Roman" w:hAnsi="Times New Roman"/>
          <w:sz w:val="24"/>
          <w:szCs w:val="24"/>
        </w:rPr>
      </w:pPr>
    </w:p>
    <w:p w14:paraId="51C5C1D0" w14:textId="77777777" w:rsidR="00BF0F5D" w:rsidRPr="009A4881" w:rsidRDefault="00BF0F5D" w:rsidP="000B1A36">
      <w:pPr>
        <w:jc w:val="both"/>
        <w:rPr>
          <w:rFonts w:ascii="Times New Roman" w:hAnsi="Times New Roman"/>
          <w:sz w:val="24"/>
          <w:szCs w:val="24"/>
        </w:rPr>
      </w:pPr>
    </w:p>
    <w:p w14:paraId="769AA478" w14:textId="21631775" w:rsidR="007C2CBF" w:rsidRPr="009A4881" w:rsidRDefault="00B02E6D" w:rsidP="000B1A36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>Table</w:t>
      </w:r>
      <w:r w:rsidR="007F22A3" w:rsidRPr="009A4881">
        <w:rPr>
          <w:rFonts w:ascii="Times New Roman" w:hAnsi="Times New Roman"/>
          <w:sz w:val="24"/>
          <w:szCs w:val="24"/>
        </w:rPr>
        <w:t xml:space="preserve"> 3</w:t>
      </w:r>
      <w:r w:rsidRPr="009A4881">
        <w:rPr>
          <w:rFonts w:ascii="Times New Roman" w:hAnsi="Times New Roman"/>
          <w:sz w:val="24"/>
          <w:szCs w:val="24"/>
        </w:rPr>
        <w:t>. Analysis of irrigation</w:t>
      </w:r>
      <w:r w:rsidR="000B1A36" w:rsidRPr="009A4881">
        <w:rPr>
          <w:rFonts w:ascii="Times New Roman" w:hAnsi="Times New Roman"/>
          <w:sz w:val="24"/>
          <w:szCs w:val="24"/>
        </w:rPr>
        <w:t xml:space="preserve"> water</w:t>
      </w:r>
    </w:p>
    <w:p w14:paraId="25A492A5" w14:textId="77777777" w:rsidR="00B02E6D" w:rsidRPr="009A4881" w:rsidRDefault="000B1A36" w:rsidP="000B1A36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99" w:type="dxa"/>
        <w:tblInd w:w="1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59"/>
        <w:gridCol w:w="652"/>
        <w:gridCol w:w="675"/>
        <w:gridCol w:w="675"/>
        <w:gridCol w:w="763"/>
        <w:gridCol w:w="833"/>
        <w:gridCol w:w="886"/>
        <w:gridCol w:w="874"/>
        <w:gridCol w:w="675"/>
        <w:gridCol w:w="728"/>
        <w:gridCol w:w="1079"/>
      </w:tblGrid>
      <w:tr w:rsidR="00B02E6D" w:rsidRPr="009A4881" w14:paraId="0DACDE25" w14:textId="77777777" w:rsidTr="00AA08B2">
        <w:trPr>
          <w:trHeight w:val="70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9A91F1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EC</w:t>
            </w:r>
          </w:p>
          <w:p w14:paraId="05DDA7C4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µmhos/cm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79BC2F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pH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351079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Na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tr-TR"/>
              </w:rPr>
              <w:t>+</w:t>
            </w:r>
          </w:p>
          <w:p w14:paraId="5EC5AAAD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me/l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319BF1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K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tr-TR"/>
              </w:rPr>
              <w:t>+</w:t>
            </w:r>
          </w:p>
          <w:p w14:paraId="6A38585F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me/l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A31CF7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Ca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tr-TR"/>
              </w:rPr>
              <w:t>++</w:t>
            </w:r>
          </w:p>
          <w:p w14:paraId="229AEB27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me/l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3BEC38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Mg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tr-TR"/>
              </w:rPr>
              <w:t>++</w:t>
            </w:r>
          </w:p>
          <w:p w14:paraId="11E1EAE7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me/l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FD4921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CO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tr-TR"/>
              </w:rPr>
              <w:t>-2</w:t>
            </w:r>
          </w:p>
          <w:p w14:paraId="69EB4D14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me/l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F8ED28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HCO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tr-TR"/>
              </w:rPr>
              <w:t>-</w:t>
            </w:r>
          </w:p>
          <w:p w14:paraId="22AED8CC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me/l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BFC59B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tr-TR"/>
              </w:rPr>
              <w:t>-</w:t>
            </w:r>
          </w:p>
          <w:p w14:paraId="600C9E54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me/l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22E03E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SO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4</w:t>
            </w:r>
            <w:r w:rsidRPr="009A4881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tr-TR"/>
              </w:rPr>
              <w:t>-2</w:t>
            </w:r>
          </w:p>
          <w:p w14:paraId="5801A1A9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me/l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A3A2E4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SAR</w:t>
            </w:r>
          </w:p>
        </w:tc>
      </w:tr>
      <w:tr w:rsidR="00B02E6D" w:rsidRPr="009A4881" w14:paraId="2F888627" w14:textId="77777777" w:rsidTr="00AA08B2">
        <w:trPr>
          <w:trHeight w:val="29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D2F8B3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225,58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9BBAE7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7,45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5DFB86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0,64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8701B8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0,21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59D8F8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E575DE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0,8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E77BF8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8BCD62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1,96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52FED9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0,8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0780ED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0,09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EA09D8" w14:textId="77777777" w:rsidR="00B02E6D" w:rsidRPr="009A4881" w:rsidRDefault="00B02E6D" w:rsidP="005734C5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0,64</w:t>
            </w:r>
          </w:p>
        </w:tc>
      </w:tr>
    </w:tbl>
    <w:p w14:paraId="49EAF1DF" w14:textId="73321ECA" w:rsidR="004218EF" w:rsidRPr="009A4881" w:rsidRDefault="004218EF" w:rsidP="00565162">
      <w:pPr>
        <w:widowControl w:val="0"/>
        <w:suppressAutoHyphens/>
        <w:ind w:right="-284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</w:p>
    <w:p w14:paraId="554DC7F6" w14:textId="7187A8CF" w:rsidR="005427C0" w:rsidRPr="009A4881" w:rsidRDefault="00BF0F5D" w:rsidP="00565162">
      <w:pPr>
        <w:widowControl w:val="0"/>
        <w:suppressAutoHyphens/>
        <w:ind w:right="-284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T</w:t>
      </w:r>
      <w:r w:rsidR="003F448B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able</w:t>
      </w:r>
      <w:r w:rsidR="007F22A3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4</w:t>
      </w:r>
      <w:r w:rsidR="005427C0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. </w:t>
      </w:r>
      <w:r w:rsidR="00DE3271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Average of s</w:t>
      </w:r>
      <w:r w:rsidR="005B3112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ilage maize yield</w:t>
      </w:r>
      <w:r w:rsidR="00DE3271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, water use efficiency</w:t>
      </w:r>
      <w:r w:rsidR="005B3112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</w:t>
      </w:r>
      <w:r w:rsidR="00DE3271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(WUE) </w:t>
      </w:r>
      <w:r w:rsidR="005B3112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and</w:t>
      </w:r>
      <w:r w:rsidR="00DE3271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irrigation water use efficiency</w:t>
      </w:r>
      <w:r w:rsidR="005B3112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</w:t>
      </w:r>
      <w:r w:rsidR="00DE3271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(IWUE)</w:t>
      </w:r>
      <w:r w:rsidR="00424433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values</w:t>
      </w:r>
      <w:r w:rsidR="00991C4D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, 2015</w:t>
      </w:r>
    </w:p>
    <w:p w14:paraId="23FCFAF1" w14:textId="77777777" w:rsidR="00424433" w:rsidRPr="009A4881" w:rsidRDefault="00424433" w:rsidP="00565162">
      <w:pPr>
        <w:widowControl w:val="0"/>
        <w:suppressAutoHyphens/>
        <w:ind w:right="-284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</w:p>
    <w:tbl>
      <w:tblPr>
        <w:tblW w:w="91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02"/>
        <w:gridCol w:w="1131"/>
        <w:gridCol w:w="1288"/>
        <w:gridCol w:w="1456"/>
        <w:gridCol w:w="1450"/>
        <w:gridCol w:w="1365"/>
        <w:gridCol w:w="1243"/>
      </w:tblGrid>
      <w:tr w:rsidR="005427C0" w:rsidRPr="009A4881" w14:paraId="157CE290" w14:textId="77777777" w:rsidTr="00AA08B2">
        <w:trPr>
          <w:trHeight w:val="165"/>
          <w:jc w:val="center"/>
        </w:trPr>
        <w:tc>
          <w:tcPr>
            <w:tcW w:w="12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3A979" w14:textId="7944E39B" w:rsidR="005427C0" w:rsidRPr="009A4881" w:rsidRDefault="003F448B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Sub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94A18" w14:textId="77777777" w:rsidR="005427C0" w:rsidRPr="009A4881" w:rsidRDefault="003F448B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Main parcel</w:t>
            </w: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9C4AF8" w14:textId="77777777" w:rsidR="005427C0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Yield </w:t>
            </w:r>
            <w:r w:rsidR="005427C0" w:rsidRPr="009A4881">
              <w:rPr>
                <w:rFonts w:ascii="Times New Roman" w:hAnsi="Times New Roman"/>
                <w:sz w:val="24"/>
                <w:szCs w:val="24"/>
              </w:rPr>
              <w:t>(kg/da)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4D42D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Water consumption</w:t>
            </w:r>
          </w:p>
          <w:p w14:paraId="027C9226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(mm) (</w:t>
            </w:r>
            <w:proofErr w:type="spellStart"/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ETa</w:t>
            </w:r>
            <w:proofErr w:type="spellEnd"/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F806F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Applied irrigation</w:t>
            </w:r>
            <w:r w:rsidR="005427C0"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(mm) (I)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F3138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WUE</w:t>
            </w:r>
          </w:p>
          <w:p w14:paraId="7E3FE45E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(kg/ha/mm)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8DEBC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IWUE</w:t>
            </w:r>
          </w:p>
          <w:p w14:paraId="5EF5C469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(kg/ha/m</w:t>
            </w:r>
            <w:r w:rsidRPr="009A4881">
              <w:rPr>
                <w:rFonts w:ascii="Times New Roman" w:hAnsi="Times New Roman"/>
                <w:sz w:val="24"/>
                <w:szCs w:val="24"/>
                <w:vertAlign w:val="superscript"/>
                <w:lang w:eastAsia="tr-TR"/>
              </w:rPr>
              <w:t>3</w:t>
            </w: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)</w:t>
            </w:r>
          </w:p>
        </w:tc>
      </w:tr>
      <w:tr w:rsidR="005427C0" w:rsidRPr="009A4881" w14:paraId="77FB1C80" w14:textId="77777777" w:rsidTr="00AA08B2">
        <w:trPr>
          <w:trHeight w:val="165"/>
          <w:jc w:val="center"/>
        </w:trPr>
        <w:tc>
          <w:tcPr>
            <w:tcW w:w="12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6FCC" w14:textId="77777777" w:rsidR="005427C0" w:rsidRPr="009A4881" w:rsidRDefault="003F448B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5427C0" w:rsidRPr="009A4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F29DBDF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4D01B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7780.3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106A56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290.00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C2681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169.56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04B9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26.8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7E93A" w14:textId="77777777" w:rsidR="005427C0" w:rsidRPr="009A4881" w:rsidRDefault="005427C0" w:rsidP="00983BA0">
            <w:pPr>
              <w:tabs>
                <w:tab w:val="left" w:pos="120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45.9</w:t>
            </w:r>
          </w:p>
        </w:tc>
      </w:tr>
      <w:tr w:rsidR="005427C0" w:rsidRPr="009A4881" w14:paraId="5688A3CA" w14:textId="77777777" w:rsidTr="00AA08B2">
        <w:trPr>
          <w:trHeight w:val="165"/>
          <w:jc w:val="center"/>
        </w:trPr>
        <w:tc>
          <w:tcPr>
            <w:tcW w:w="12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8150CF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shd w:val="clear" w:color="auto" w:fill="auto"/>
          </w:tcPr>
          <w:p w14:paraId="37060E36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5BEE94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7690.6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DC901D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280.40</w:t>
            </w: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17530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169.56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98550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BFD7E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45.4</w:t>
            </w:r>
          </w:p>
        </w:tc>
      </w:tr>
      <w:tr w:rsidR="005427C0" w:rsidRPr="009A4881" w14:paraId="567BA334" w14:textId="77777777" w:rsidTr="00AA08B2">
        <w:trPr>
          <w:trHeight w:val="165"/>
          <w:jc w:val="center"/>
        </w:trPr>
        <w:tc>
          <w:tcPr>
            <w:tcW w:w="12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04E21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C22858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2A870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8500.0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49CD1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273.20</w:t>
            </w:r>
          </w:p>
        </w:tc>
        <w:tc>
          <w:tcPr>
            <w:tcW w:w="1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0C661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169.56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769E0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5B348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50.1</w:t>
            </w:r>
          </w:p>
        </w:tc>
      </w:tr>
      <w:tr w:rsidR="005427C0" w:rsidRPr="009A4881" w14:paraId="18021BD3" w14:textId="77777777" w:rsidTr="00AA08B2">
        <w:trPr>
          <w:trHeight w:val="165"/>
          <w:jc w:val="center"/>
        </w:trPr>
        <w:tc>
          <w:tcPr>
            <w:tcW w:w="12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0D7C2" w14:textId="77777777" w:rsidR="005427C0" w:rsidRPr="009A4881" w:rsidRDefault="003F448B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r w:rsidR="005427C0" w:rsidRPr="009A48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CD20D76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B357E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6849.6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200382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269.70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358CF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136.95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2DB16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BA551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50.0</w:t>
            </w:r>
          </w:p>
        </w:tc>
      </w:tr>
      <w:tr w:rsidR="005427C0" w:rsidRPr="009A4881" w14:paraId="61A06F31" w14:textId="77777777" w:rsidTr="00AA08B2">
        <w:trPr>
          <w:trHeight w:val="165"/>
          <w:jc w:val="center"/>
        </w:trPr>
        <w:tc>
          <w:tcPr>
            <w:tcW w:w="12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F229D2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shd w:val="clear" w:color="auto" w:fill="auto"/>
          </w:tcPr>
          <w:p w14:paraId="1C3B31A9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ECE81A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6891.2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100C5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265.50</w:t>
            </w: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73872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136.95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D2DB4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F2663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50.3</w:t>
            </w:r>
          </w:p>
        </w:tc>
      </w:tr>
      <w:tr w:rsidR="005427C0" w:rsidRPr="009A4881" w14:paraId="5DFAA867" w14:textId="77777777" w:rsidTr="00AA08B2">
        <w:trPr>
          <w:trHeight w:val="165"/>
          <w:jc w:val="center"/>
        </w:trPr>
        <w:tc>
          <w:tcPr>
            <w:tcW w:w="12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692B9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C7C0EF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18915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7565.5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34D8EC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257.10</w:t>
            </w:r>
          </w:p>
        </w:tc>
        <w:tc>
          <w:tcPr>
            <w:tcW w:w="1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2BDF6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136.95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E533E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C594D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55.2</w:t>
            </w:r>
          </w:p>
        </w:tc>
      </w:tr>
      <w:tr w:rsidR="005427C0" w:rsidRPr="009A4881" w14:paraId="3E4C6F53" w14:textId="77777777" w:rsidTr="00AA08B2">
        <w:trPr>
          <w:trHeight w:val="165"/>
          <w:jc w:val="center"/>
        </w:trPr>
        <w:tc>
          <w:tcPr>
            <w:tcW w:w="12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518E" w14:textId="77777777" w:rsidR="005427C0" w:rsidRPr="009A4881" w:rsidRDefault="003F448B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r w:rsidR="005427C0" w:rsidRPr="009A488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714A221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2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CBB68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5912.4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CE6272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237.10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364D6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104.35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05324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2470B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56.7</w:t>
            </w:r>
          </w:p>
        </w:tc>
      </w:tr>
      <w:tr w:rsidR="005427C0" w:rsidRPr="009A4881" w14:paraId="77A164A6" w14:textId="77777777" w:rsidTr="00AA08B2">
        <w:trPr>
          <w:trHeight w:val="165"/>
          <w:jc w:val="center"/>
        </w:trPr>
        <w:tc>
          <w:tcPr>
            <w:tcW w:w="12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57A696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shd w:val="clear" w:color="auto" w:fill="auto"/>
          </w:tcPr>
          <w:p w14:paraId="5E9E7D64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3D4850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5969.7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0BD684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246.30</w:t>
            </w: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15B4D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104.35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853AD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F0CF7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57.2</w:t>
            </w:r>
          </w:p>
        </w:tc>
      </w:tr>
      <w:tr w:rsidR="005427C0" w:rsidRPr="009A4881" w14:paraId="2EA16900" w14:textId="77777777" w:rsidTr="00AA08B2">
        <w:trPr>
          <w:trHeight w:val="165"/>
          <w:jc w:val="center"/>
        </w:trPr>
        <w:tc>
          <w:tcPr>
            <w:tcW w:w="12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F3D81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072174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B43B2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6676.1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80D45D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237.50</w:t>
            </w:r>
          </w:p>
        </w:tc>
        <w:tc>
          <w:tcPr>
            <w:tcW w:w="1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FBF50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104.35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B3D80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31E61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64.0</w:t>
            </w:r>
          </w:p>
        </w:tc>
      </w:tr>
      <w:tr w:rsidR="005427C0" w:rsidRPr="009A4881" w14:paraId="041F1300" w14:textId="77777777" w:rsidTr="00AA08B2">
        <w:trPr>
          <w:trHeight w:val="165"/>
          <w:jc w:val="center"/>
        </w:trPr>
        <w:tc>
          <w:tcPr>
            <w:tcW w:w="12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5DEEC" w14:textId="77777777" w:rsidR="005427C0" w:rsidRPr="009A4881" w:rsidRDefault="003F448B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r w:rsidR="005427C0" w:rsidRPr="009A48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085C6DE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2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B2943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5218.1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DAC309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234.60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905FD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71.74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78CF6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768E0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72.7</w:t>
            </w:r>
          </w:p>
        </w:tc>
      </w:tr>
      <w:tr w:rsidR="005427C0" w:rsidRPr="009A4881" w14:paraId="63F564F2" w14:textId="77777777" w:rsidTr="00AA08B2">
        <w:trPr>
          <w:trHeight w:val="165"/>
          <w:jc w:val="center"/>
        </w:trPr>
        <w:tc>
          <w:tcPr>
            <w:tcW w:w="12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7288E43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shd w:val="clear" w:color="auto" w:fill="auto"/>
          </w:tcPr>
          <w:p w14:paraId="29E68113" w14:textId="77777777" w:rsidR="005427C0" w:rsidRPr="009A4881" w:rsidRDefault="005B3112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F27C7D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5265.1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9E7EEF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223.90</w:t>
            </w: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86127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71.74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3F634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8E4FC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73.4</w:t>
            </w:r>
          </w:p>
        </w:tc>
      </w:tr>
      <w:tr w:rsidR="005427C0" w:rsidRPr="009A4881" w14:paraId="028CE974" w14:textId="77777777" w:rsidTr="00AA08B2">
        <w:trPr>
          <w:trHeight w:val="180"/>
          <w:jc w:val="center"/>
        </w:trPr>
        <w:tc>
          <w:tcPr>
            <w:tcW w:w="12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82E8A1B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shd w:val="clear" w:color="auto" w:fill="auto"/>
          </w:tcPr>
          <w:p w14:paraId="0C7500C2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AAC8DF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5803.9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E90E45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214.50</w:t>
            </w: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53F43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71.74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8D125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C502F" w14:textId="77777777" w:rsidR="005427C0" w:rsidRPr="009A4881" w:rsidRDefault="005427C0" w:rsidP="00983B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80.9</w:t>
            </w:r>
          </w:p>
        </w:tc>
      </w:tr>
    </w:tbl>
    <w:p w14:paraId="72E4BA77" w14:textId="77777777" w:rsidR="005427C0" w:rsidRPr="009A4881" w:rsidRDefault="005427C0" w:rsidP="005427C0">
      <w:pPr>
        <w:widowControl w:val="0"/>
        <w:suppressAutoHyphens/>
        <w:ind w:right="-284"/>
        <w:rPr>
          <w:rFonts w:ascii="Times New Roman" w:hAnsi="Times New Roman"/>
          <w:b/>
          <w:sz w:val="24"/>
          <w:szCs w:val="24"/>
        </w:rPr>
      </w:pPr>
    </w:p>
    <w:p w14:paraId="5E86FC39" w14:textId="21B5AD00" w:rsidR="0012621C" w:rsidRPr="009A4881" w:rsidRDefault="001451D6" w:rsidP="00BF0F5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  <w:lang w:eastAsia="tr-TR"/>
        </w:rPr>
        <w:t>Table</w:t>
      </w:r>
      <w:r w:rsidR="007F22A3" w:rsidRPr="009A4881">
        <w:rPr>
          <w:rFonts w:ascii="Times New Roman" w:hAnsi="Times New Roman"/>
          <w:sz w:val="24"/>
          <w:szCs w:val="24"/>
          <w:lang w:eastAsia="tr-TR"/>
        </w:rPr>
        <w:t xml:space="preserve"> 5</w:t>
      </w:r>
      <w:r w:rsidR="0012621C" w:rsidRPr="009A4881">
        <w:rPr>
          <w:rFonts w:ascii="Times New Roman" w:hAnsi="Times New Roman"/>
          <w:sz w:val="24"/>
          <w:szCs w:val="24"/>
          <w:lang w:eastAsia="tr-TR"/>
        </w:rPr>
        <w:t xml:space="preserve">. </w:t>
      </w:r>
      <w:r w:rsidR="00717771" w:rsidRPr="009A4881">
        <w:rPr>
          <w:rFonts w:ascii="Times New Roman" w:hAnsi="Times New Roman"/>
          <w:sz w:val="24"/>
          <w:szCs w:val="24"/>
          <w:lang w:eastAsia="tr-TR"/>
        </w:rPr>
        <w:t>Results of variance analysis</w:t>
      </w:r>
      <w:r w:rsidRPr="009A4881">
        <w:rPr>
          <w:rFonts w:ascii="Times New Roman" w:hAnsi="Times New Roman"/>
          <w:sz w:val="24"/>
          <w:szCs w:val="24"/>
          <w:lang w:eastAsia="tr-TR"/>
        </w:rPr>
        <w:t xml:space="preserve"> of silage maize yield</w:t>
      </w:r>
      <w:r w:rsidR="002B6088" w:rsidRPr="009A4881">
        <w:rPr>
          <w:rFonts w:ascii="Times New Roman" w:hAnsi="Times New Roman"/>
          <w:sz w:val="24"/>
          <w:szCs w:val="24"/>
          <w:lang w:eastAsia="tr-TR"/>
        </w:rPr>
        <w:t xml:space="preserve"> (kg/</w:t>
      </w:r>
      <w:proofErr w:type="spellStart"/>
      <w:r w:rsidR="002B6088" w:rsidRPr="009A4881">
        <w:rPr>
          <w:rFonts w:ascii="Times New Roman" w:hAnsi="Times New Roman"/>
          <w:sz w:val="24"/>
          <w:szCs w:val="24"/>
          <w:lang w:eastAsia="tr-TR"/>
        </w:rPr>
        <w:t>da</w:t>
      </w:r>
      <w:proofErr w:type="spellEnd"/>
      <w:r w:rsidR="002B6088" w:rsidRPr="009A4881">
        <w:rPr>
          <w:rFonts w:ascii="Times New Roman" w:hAnsi="Times New Roman"/>
          <w:sz w:val="24"/>
          <w:szCs w:val="24"/>
          <w:lang w:eastAsia="tr-TR"/>
        </w:rPr>
        <w:t>)</w:t>
      </w:r>
      <w:r w:rsidR="00991C4D" w:rsidRPr="009A4881">
        <w:rPr>
          <w:rFonts w:ascii="Times New Roman" w:hAnsi="Times New Roman"/>
          <w:sz w:val="24"/>
          <w:szCs w:val="24"/>
          <w:lang w:eastAsia="tr-TR"/>
        </w:rPr>
        <w:t>, 2015</w:t>
      </w:r>
    </w:p>
    <w:tbl>
      <w:tblPr>
        <w:tblW w:w="8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373"/>
        <w:gridCol w:w="1056"/>
        <w:gridCol w:w="1070"/>
        <w:gridCol w:w="1159"/>
        <w:gridCol w:w="1057"/>
        <w:gridCol w:w="1593"/>
      </w:tblGrid>
      <w:tr w:rsidR="0012621C" w:rsidRPr="009A4881" w14:paraId="1090B9FF" w14:textId="77777777" w:rsidTr="0019079E">
        <w:trPr>
          <w:trHeight w:val="227"/>
          <w:jc w:val="center"/>
        </w:trPr>
        <w:tc>
          <w:tcPr>
            <w:tcW w:w="30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70872" w14:textId="77777777" w:rsidR="0012621C" w:rsidRPr="009A4881" w:rsidRDefault="0012621C" w:rsidP="00190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5BF348" w14:textId="77777777" w:rsidR="0012621C" w:rsidRPr="009A4881" w:rsidRDefault="0012621C" w:rsidP="007E613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Sila</w:t>
            </w:r>
            <w:r w:rsidR="007E6135"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ge</w:t>
            </w: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7E6135"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yields</w:t>
            </w: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(kg/da)</w:t>
            </w:r>
          </w:p>
        </w:tc>
      </w:tr>
      <w:tr w:rsidR="0012621C" w:rsidRPr="009A4881" w14:paraId="4DAA8EB5" w14:textId="77777777" w:rsidTr="0019079E">
        <w:trPr>
          <w:trHeight w:val="227"/>
          <w:jc w:val="center"/>
        </w:trPr>
        <w:tc>
          <w:tcPr>
            <w:tcW w:w="3059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B3C1EE4" w14:textId="77777777" w:rsidR="0012621C" w:rsidRPr="009A4881" w:rsidRDefault="0012621C" w:rsidP="00190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9CD98" w14:textId="77777777" w:rsidR="0012621C" w:rsidRPr="009A4881" w:rsidRDefault="00A64605" w:rsidP="00A64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sub-parcels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D125F9" w14:textId="77777777" w:rsidR="0012621C" w:rsidRPr="009A4881" w:rsidRDefault="00A64605" w:rsidP="00A64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main-parcels</w:t>
            </w:r>
          </w:p>
        </w:tc>
      </w:tr>
      <w:tr w:rsidR="0012621C" w:rsidRPr="009A4881" w14:paraId="6E91FA8F" w14:textId="77777777" w:rsidTr="0019079E">
        <w:trPr>
          <w:trHeight w:val="227"/>
          <w:jc w:val="center"/>
        </w:trPr>
        <w:tc>
          <w:tcPr>
            <w:tcW w:w="3059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3319A03" w14:textId="77777777" w:rsidR="0012621C" w:rsidRPr="009A4881" w:rsidRDefault="0012621C" w:rsidP="00190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EE19EA" w14:textId="77777777" w:rsidR="0012621C" w:rsidRPr="009A4881" w:rsidRDefault="00A64605" w:rsidP="00190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I </w:t>
            </w:r>
            <w:r w:rsidR="0012621C"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9650206" w14:textId="77777777" w:rsidR="0012621C" w:rsidRPr="009A4881" w:rsidRDefault="00A64605" w:rsidP="00190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I </w:t>
            </w:r>
            <w:r w:rsidR="0012621C"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30B55C2" w14:textId="77777777" w:rsidR="0012621C" w:rsidRPr="009A4881" w:rsidRDefault="00A64605" w:rsidP="00190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I </w:t>
            </w:r>
            <w:r w:rsidR="0012621C"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5A214" w14:textId="77777777" w:rsidR="0012621C" w:rsidRPr="009A4881" w:rsidRDefault="00A64605" w:rsidP="00190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I </w:t>
            </w:r>
            <w:r w:rsidR="0012621C"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87D8B8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21C" w:rsidRPr="009A4881" w14:paraId="61D55F45" w14:textId="77777777" w:rsidTr="0019079E">
        <w:trPr>
          <w:trHeight w:val="227"/>
          <w:jc w:val="center"/>
        </w:trPr>
        <w:tc>
          <w:tcPr>
            <w:tcW w:w="305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46397B" w14:textId="77777777" w:rsidR="0012621C" w:rsidRPr="009A4881" w:rsidRDefault="0012621C" w:rsidP="00190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181580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7990 a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DA60A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7102 b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D7C5F7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6186 c</w:t>
            </w:r>
          </w:p>
        </w:tc>
        <w:tc>
          <w:tcPr>
            <w:tcW w:w="105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28A25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5429 d</w:t>
            </w:r>
          </w:p>
        </w:tc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0A791F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21C" w:rsidRPr="009A4881" w14:paraId="1A356949" w14:textId="77777777" w:rsidTr="0019079E">
        <w:trPr>
          <w:trHeight w:val="22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14:paraId="51B4BF12" w14:textId="77777777" w:rsidR="0012621C" w:rsidRPr="009A4881" w:rsidRDefault="0012621C" w:rsidP="0019079E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  <w:p w14:paraId="1E12E9B0" w14:textId="46D7E8D1" w:rsidR="0012621C" w:rsidRPr="009A4881" w:rsidRDefault="00A64605" w:rsidP="0019079E">
            <w:pPr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Main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parcels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BB7BD" w14:textId="77777777" w:rsidR="0012621C" w:rsidRPr="009A4881" w:rsidRDefault="00DB0E96" w:rsidP="0019079E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</w:t>
            </w:r>
            <w:r w:rsidR="0012621C"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E4AD58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7780</w:t>
            </w:r>
          </w:p>
        </w:tc>
        <w:tc>
          <w:tcPr>
            <w:tcW w:w="10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DAE116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6850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F9D3D9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5912</w:t>
            </w:r>
          </w:p>
        </w:tc>
        <w:tc>
          <w:tcPr>
            <w:tcW w:w="10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0F0EA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5218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672CFB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6440 b</w:t>
            </w:r>
          </w:p>
        </w:tc>
      </w:tr>
      <w:tr w:rsidR="0012621C" w:rsidRPr="009A4881" w14:paraId="5A9E797B" w14:textId="77777777" w:rsidTr="0019079E">
        <w:trPr>
          <w:trHeight w:val="227"/>
          <w:jc w:val="center"/>
        </w:trPr>
        <w:tc>
          <w:tcPr>
            <w:tcW w:w="168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0E14CFAB" w14:textId="77777777" w:rsidR="0012621C" w:rsidRPr="009A4881" w:rsidRDefault="0012621C" w:rsidP="00190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F84CC" w14:textId="77777777" w:rsidR="0012621C" w:rsidRPr="009A4881" w:rsidRDefault="00DB0E96" w:rsidP="0019079E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0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46705D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7691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D5142A1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6891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175DFB9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5970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148FC1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5265</w:t>
            </w:r>
          </w:p>
        </w:tc>
        <w:tc>
          <w:tcPr>
            <w:tcW w:w="15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DBA6E5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6454 b</w:t>
            </w:r>
          </w:p>
        </w:tc>
      </w:tr>
      <w:tr w:rsidR="0012621C" w:rsidRPr="009A4881" w14:paraId="3FC90565" w14:textId="77777777" w:rsidTr="0019079E">
        <w:trPr>
          <w:trHeight w:val="227"/>
          <w:jc w:val="center"/>
        </w:trPr>
        <w:tc>
          <w:tcPr>
            <w:tcW w:w="168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CA738CE" w14:textId="77777777" w:rsidR="0012621C" w:rsidRPr="009A4881" w:rsidRDefault="0012621C" w:rsidP="00190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AF781" w14:textId="77777777" w:rsidR="0012621C" w:rsidRPr="009A4881" w:rsidRDefault="0012621C" w:rsidP="0019079E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35B9FA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2C6271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7566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972DA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6676</w:t>
            </w:r>
          </w:p>
        </w:tc>
        <w:tc>
          <w:tcPr>
            <w:tcW w:w="10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7DAF4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5804</w:t>
            </w:r>
          </w:p>
        </w:tc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7A09A" w14:textId="77777777" w:rsidR="0012621C" w:rsidRPr="009A4881" w:rsidRDefault="0012621C" w:rsidP="0019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7136 a</w:t>
            </w:r>
          </w:p>
        </w:tc>
      </w:tr>
    </w:tbl>
    <w:p w14:paraId="4D9A1866" w14:textId="4C6EB84E" w:rsidR="00AC72D3" w:rsidRPr="009A4881" w:rsidRDefault="00AC72D3" w:rsidP="0059323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398A8DB2" w14:textId="77777777" w:rsidR="00BF0F5D" w:rsidRDefault="00AC72D3" w:rsidP="0059323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  <w:lang w:eastAsia="tr-TR"/>
        </w:rPr>
        <w:tab/>
      </w:r>
    </w:p>
    <w:p w14:paraId="02E256C9" w14:textId="77777777" w:rsidR="00BF0F5D" w:rsidRDefault="00BF0F5D" w:rsidP="0059323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5E6C2E86" w14:textId="77777777" w:rsidR="00BF0F5D" w:rsidRDefault="00BF0F5D" w:rsidP="0059323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2BDE592A" w14:textId="77777777" w:rsidR="00BF0F5D" w:rsidRDefault="00BF0F5D" w:rsidP="0059323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3953C9F2" w14:textId="51BAABCC" w:rsidR="0059323D" w:rsidRPr="009A4881" w:rsidRDefault="00717771" w:rsidP="00BF0F5D">
      <w:pPr>
        <w:spacing w:after="120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  <w:lang w:eastAsia="tr-TR"/>
        </w:rPr>
        <w:t>Table</w:t>
      </w:r>
      <w:r w:rsidR="007F22A3" w:rsidRPr="009A4881">
        <w:rPr>
          <w:rFonts w:ascii="Times New Roman" w:hAnsi="Times New Roman"/>
          <w:sz w:val="24"/>
          <w:szCs w:val="24"/>
          <w:lang w:eastAsia="tr-TR"/>
        </w:rPr>
        <w:t xml:space="preserve"> 6</w:t>
      </w:r>
      <w:r w:rsidRPr="009A4881">
        <w:rPr>
          <w:rFonts w:ascii="Times New Roman" w:hAnsi="Times New Roman"/>
          <w:sz w:val="24"/>
          <w:szCs w:val="24"/>
          <w:lang w:eastAsia="tr-TR"/>
        </w:rPr>
        <w:t>. Results of variance analysis of total moisture content</w:t>
      </w:r>
      <w:r w:rsidR="001837D3" w:rsidRPr="009A4881">
        <w:rPr>
          <w:rFonts w:ascii="Times New Roman" w:hAnsi="Times New Roman"/>
          <w:sz w:val="24"/>
          <w:szCs w:val="24"/>
          <w:lang w:eastAsia="tr-TR"/>
        </w:rPr>
        <w:t xml:space="preserve"> (% Pw)</w:t>
      </w:r>
      <w:r w:rsidRPr="009A4881">
        <w:rPr>
          <w:rFonts w:ascii="Times New Roman" w:hAnsi="Times New Roman"/>
          <w:sz w:val="24"/>
          <w:szCs w:val="24"/>
          <w:lang w:eastAsia="tr-TR"/>
        </w:rPr>
        <w:t xml:space="preserve"> at 0-90 cm soil depth</w:t>
      </w:r>
      <w:r w:rsidR="00991C4D" w:rsidRPr="009A4881">
        <w:rPr>
          <w:rFonts w:ascii="Times New Roman" w:hAnsi="Times New Roman"/>
          <w:sz w:val="24"/>
          <w:szCs w:val="24"/>
          <w:lang w:eastAsia="tr-TR"/>
        </w:rPr>
        <w:t>, 2015</w:t>
      </w:r>
    </w:p>
    <w:tbl>
      <w:tblPr>
        <w:tblW w:w="9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377"/>
        <w:gridCol w:w="1059"/>
        <w:gridCol w:w="1073"/>
        <w:gridCol w:w="1163"/>
        <w:gridCol w:w="1060"/>
        <w:gridCol w:w="1598"/>
      </w:tblGrid>
      <w:tr w:rsidR="001837D3" w:rsidRPr="009A4881" w14:paraId="74560581" w14:textId="77777777" w:rsidTr="0019079E">
        <w:trPr>
          <w:trHeight w:val="242"/>
          <w:jc w:val="center"/>
        </w:trPr>
        <w:tc>
          <w:tcPr>
            <w:tcW w:w="30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70F7F" w14:textId="77777777" w:rsidR="001837D3" w:rsidRPr="009A4881" w:rsidRDefault="001837D3" w:rsidP="001837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9A5906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Moisture content</w:t>
            </w:r>
            <w:r w:rsidRPr="009A4881">
              <w:rPr>
                <w:rFonts w:ascii="Times New Roman" w:hAnsi="Times New Roman"/>
                <w:sz w:val="24"/>
                <w:szCs w:val="24"/>
              </w:rPr>
              <w:t xml:space="preserve"> (% Pw)</w:t>
            </w:r>
          </w:p>
        </w:tc>
      </w:tr>
      <w:tr w:rsidR="001837D3" w:rsidRPr="009A4881" w14:paraId="6A68BF49" w14:textId="77777777" w:rsidTr="0019079E">
        <w:trPr>
          <w:trHeight w:val="242"/>
          <w:jc w:val="center"/>
        </w:trPr>
        <w:tc>
          <w:tcPr>
            <w:tcW w:w="306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31E2D43" w14:textId="77777777" w:rsidR="001837D3" w:rsidRPr="009A4881" w:rsidRDefault="001837D3" w:rsidP="001837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1F82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sub-parcels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B49299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main-parcels</w:t>
            </w:r>
          </w:p>
        </w:tc>
      </w:tr>
      <w:tr w:rsidR="001837D3" w:rsidRPr="009A4881" w14:paraId="7A5837DF" w14:textId="77777777" w:rsidTr="0019079E">
        <w:trPr>
          <w:trHeight w:val="242"/>
          <w:jc w:val="center"/>
        </w:trPr>
        <w:tc>
          <w:tcPr>
            <w:tcW w:w="306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F7F4D34" w14:textId="77777777" w:rsidR="001837D3" w:rsidRPr="009A4881" w:rsidRDefault="001837D3" w:rsidP="001837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C19D21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1</w:t>
            </w:r>
          </w:p>
        </w:tc>
        <w:tc>
          <w:tcPr>
            <w:tcW w:w="107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BB5E1A4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2</w:t>
            </w:r>
          </w:p>
        </w:tc>
        <w:tc>
          <w:tcPr>
            <w:tcW w:w="116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9E2492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3</w:t>
            </w:r>
          </w:p>
        </w:tc>
        <w:tc>
          <w:tcPr>
            <w:tcW w:w="106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DE6A2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4</w:t>
            </w:r>
          </w:p>
        </w:tc>
        <w:tc>
          <w:tcPr>
            <w:tcW w:w="15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5966A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7D3" w:rsidRPr="009A4881" w14:paraId="1455D00B" w14:textId="77777777" w:rsidTr="0019079E">
        <w:trPr>
          <w:trHeight w:val="242"/>
          <w:jc w:val="center"/>
        </w:trPr>
        <w:tc>
          <w:tcPr>
            <w:tcW w:w="30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645E46" w14:textId="77777777" w:rsidR="001837D3" w:rsidRPr="009A4881" w:rsidRDefault="001837D3" w:rsidP="001837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816B70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15.41 a</w:t>
            </w:r>
          </w:p>
        </w:tc>
        <w:tc>
          <w:tcPr>
            <w:tcW w:w="10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037084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14.14 b</w:t>
            </w:r>
          </w:p>
        </w:tc>
        <w:tc>
          <w:tcPr>
            <w:tcW w:w="11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006712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13.00 c</w:t>
            </w:r>
          </w:p>
        </w:tc>
        <w:tc>
          <w:tcPr>
            <w:tcW w:w="106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F05C3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12.05 d</w:t>
            </w:r>
          </w:p>
        </w:tc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0CFD15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7D3" w:rsidRPr="009A4881" w14:paraId="0359B44A" w14:textId="77777777" w:rsidTr="0019079E">
        <w:trPr>
          <w:trHeight w:val="242"/>
          <w:jc w:val="center"/>
        </w:trPr>
        <w:tc>
          <w:tcPr>
            <w:tcW w:w="169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14:paraId="3B1AFF6D" w14:textId="77777777" w:rsidR="001837D3" w:rsidRPr="009A4881" w:rsidRDefault="001837D3" w:rsidP="001837D3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  <w:p w14:paraId="15C5D2BD" w14:textId="285081C3" w:rsidR="001837D3" w:rsidRPr="009A4881" w:rsidRDefault="001837D3" w:rsidP="001837D3">
            <w:pPr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Main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parcels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263D7" w14:textId="77777777" w:rsidR="001837D3" w:rsidRPr="009A4881" w:rsidRDefault="001837D3" w:rsidP="001837D3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C 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2D1E5F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14.69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F3189A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13.68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03899D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12.44</w:t>
            </w:r>
          </w:p>
        </w:tc>
        <w:tc>
          <w:tcPr>
            <w:tcW w:w="10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31251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A295CE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13.00 c</w:t>
            </w:r>
          </w:p>
        </w:tc>
      </w:tr>
      <w:tr w:rsidR="001837D3" w:rsidRPr="009A4881" w14:paraId="7C47B51B" w14:textId="77777777" w:rsidTr="0019079E">
        <w:trPr>
          <w:trHeight w:val="242"/>
          <w:jc w:val="center"/>
        </w:trPr>
        <w:tc>
          <w:tcPr>
            <w:tcW w:w="1690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2366340E" w14:textId="77777777" w:rsidR="001837D3" w:rsidRPr="009A4881" w:rsidRDefault="001837D3" w:rsidP="001837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7C744" w14:textId="77777777" w:rsidR="001837D3" w:rsidRPr="009A4881" w:rsidRDefault="001837D3" w:rsidP="001837D3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0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D44ECD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15.48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BDFD2CE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4A71BDA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12.93</w:t>
            </w:r>
          </w:p>
        </w:tc>
        <w:tc>
          <w:tcPr>
            <w:tcW w:w="10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E44D12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5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6D5AF9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13.63 b</w:t>
            </w:r>
          </w:p>
        </w:tc>
      </w:tr>
      <w:tr w:rsidR="001837D3" w:rsidRPr="009A4881" w14:paraId="38D3B81D" w14:textId="77777777" w:rsidTr="0019079E">
        <w:trPr>
          <w:trHeight w:val="242"/>
          <w:jc w:val="center"/>
        </w:trPr>
        <w:tc>
          <w:tcPr>
            <w:tcW w:w="1690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5FBC4EB" w14:textId="77777777" w:rsidR="001837D3" w:rsidRPr="009A4881" w:rsidRDefault="001837D3" w:rsidP="001837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E4BCF" w14:textId="77777777" w:rsidR="001837D3" w:rsidRPr="009A4881" w:rsidRDefault="001837D3" w:rsidP="001837D3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6EEEE8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16.07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D028A7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14.72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4577F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13.65</w:t>
            </w:r>
          </w:p>
        </w:tc>
        <w:tc>
          <w:tcPr>
            <w:tcW w:w="10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D9241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12.87</w:t>
            </w:r>
          </w:p>
        </w:tc>
        <w:tc>
          <w:tcPr>
            <w:tcW w:w="15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0AFC3" w14:textId="77777777" w:rsidR="001837D3" w:rsidRPr="009A4881" w:rsidRDefault="001837D3" w:rsidP="0018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14.33 a</w:t>
            </w:r>
          </w:p>
        </w:tc>
      </w:tr>
    </w:tbl>
    <w:p w14:paraId="2D4AF625" w14:textId="77777777" w:rsidR="004218EF" w:rsidRPr="009A4881" w:rsidRDefault="004218EF" w:rsidP="00565162">
      <w:pPr>
        <w:widowControl w:val="0"/>
        <w:suppressAutoHyphens/>
        <w:ind w:right="-284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</w:p>
    <w:p w14:paraId="44B591D4" w14:textId="77777777" w:rsidR="00BF0F5D" w:rsidRDefault="004218EF" w:rsidP="00565162">
      <w:pPr>
        <w:widowControl w:val="0"/>
        <w:suppressAutoHyphens/>
        <w:ind w:right="-284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  <w:r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ab/>
      </w:r>
    </w:p>
    <w:p w14:paraId="2FD1B977" w14:textId="015D7FF0" w:rsidR="005427C0" w:rsidRPr="009A4881" w:rsidRDefault="005B3112" w:rsidP="00565162">
      <w:pPr>
        <w:widowControl w:val="0"/>
        <w:suppressAutoHyphens/>
        <w:ind w:right="-284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  <w:r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Table</w:t>
      </w:r>
      <w:r w:rsidR="007F22A3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7</w:t>
      </w:r>
      <w:r w:rsidR="005427C0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. </w:t>
      </w:r>
      <w:r w:rsidR="00DE3271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Average of silage maize yield, water use efficiency (WUE) and irrigation water use efficiency (IWUE)</w:t>
      </w:r>
      <w:r w:rsidR="00991C4D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, 2016</w:t>
      </w:r>
    </w:p>
    <w:p w14:paraId="1BC4E3C6" w14:textId="77777777" w:rsidR="00EF342D" w:rsidRPr="009A4881" w:rsidRDefault="00EF342D" w:rsidP="00565162">
      <w:pPr>
        <w:widowControl w:val="0"/>
        <w:suppressAutoHyphens/>
        <w:ind w:right="-284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</w:p>
    <w:tbl>
      <w:tblPr>
        <w:tblW w:w="89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6"/>
        <w:gridCol w:w="1074"/>
        <w:gridCol w:w="1222"/>
        <w:gridCol w:w="1456"/>
        <w:gridCol w:w="1473"/>
        <w:gridCol w:w="1448"/>
        <w:gridCol w:w="1243"/>
      </w:tblGrid>
      <w:tr w:rsidR="005B3112" w:rsidRPr="009A4881" w14:paraId="3706A0A2" w14:textId="77777777" w:rsidTr="00AA08B2">
        <w:trPr>
          <w:trHeight w:val="57"/>
          <w:jc w:val="center"/>
        </w:trPr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2D8BA" w14:textId="0B5D311B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Sub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</w:t>
            </w:r>
          </w:p>
        </w:tc>
        <w:tc>
          <w:tcPr>
            <w:tcW w:w="10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1417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Main parcel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87F3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Yield (kg/da)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541C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Water consumption</w:t>
            </w:r>
          </w:p>
          <w:p w14:paraId="0D09AFF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(mm) (</w:t>
            </w:r>
            <w:proofErr w:type="spellStart"/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ETa</w:t>
            </w:r>
            <w:proofErr w:type="spellEnd"/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F3D9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Applied irrigation (mm) (I)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A949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WUE</w:t>
            </w:r>
          </w:p>
          <w:p w14:paraId="64820F7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(kg/ha/mm)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7EFB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IWUE</w:t>
            </w:r>
          </w:p>
          <w:p w14:paraId="1BD4351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(kg/ha/m</w:t>
            </w:r>
            <w:r w:rsidRPr="009A4881">
              <w:rPr>
                <w:rFonts w:ascii="Times New Roman" w:hAnsi="Times New Roman"/>
                <w:sz w:val="24"/>
                <w:szCs w:val="24"/>
                <w:vertAlign w:val="superscript"/>
                <w:lang w:eastAsia="tr-TR"/>
              </w:rPr>
              <w:t>3</w:t>
            </w: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)</w:t>
            </w:r>
          </w:p>
        </w:tc>
      </w:tr>
      <w:tr w:rsidR="005B3112" w:rsidRPr="009A4881" w14:paraId="320081B0" w14:textId="77777777" w:rsidTr="00AA08B2">
        <w:trPr>
          <w:trHeight w:val="57"/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D2D7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I 1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FD4D93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39DB6F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6776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8042F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5205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241.6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F07A9E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0E41D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</w:tr>
      <w:tr w:rsidR="005B3112" w:rsidRPr="009A4881" w14:paraId="1908CCBC" w14:textId="77777777" w:rsidTr="00AA08B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7C19B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2BF2BCE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</w:tcPr>
          <w:p w14:paraId="1A467BD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6483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0A5D6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DC78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241.6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2CD609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FF37B4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26.8</w:t>
            </w:r>
          </w:p>
        </w:tc>
      </w:tr>
      <w:tr w:rsidR="005B3112" w:rsidRPr="009A4881" w14:paraId="00F81A09" w14:textId="77777777" w:rsidTr="00AA08B2">
        <w:trPr>
          <w:trHeight w:val="57"/>
          <w:jc w:val="center"/>
        </w:trPr>
        <w:tc>
          <w:tcPr>
            <w:tcW w:w="9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301B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84C26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2216B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7522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CDA1F4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AC7B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241.6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5C6231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16.9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2FB9C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31.1</w:t>
            </w:r>
          </w:p>
        </w:tc>
      </w:tr>
      <w:tr w:rsidR="005B3112" w:rsidRPr="009A4881" w14:paraId="6A979B39" w14:textId="77777777" w:rsidTr="00AA08B2">
        <w:trPr>
          <w:trHeight w:val="57"/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B8AF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I 2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DEC1F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EC48B7B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5697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27CA9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40C0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181.2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49F189B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13.7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7FA98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31.4</w:t>
            </w:r>
          </w:p>
        </w:tc>
      </w:tr>
      <w:tr w:rsidR="005B3112" w:rsidRPr="009A4881" w14:paraId="4B78F97B" w14:textId="77777777" w:rsidTr="00AA08B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ACB3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65C32AA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</w:tcPr>
          <w:p w14:paraId="0B48974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5594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DF1D6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8109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181.2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5219421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3C619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30.9</w:t>
            </w:r>
          </w:p>
        </w:tc>
      </w:tr>
      <w:tr w:rsidR="005B3112" w:rsidRPr="009A4881" w14:paraId="0B232229" w14:textId="77777777" w:rsidTr="00AA08B2">
        <w:trPr>
          <w:trHeight w:val="57"/>
          <w:jc w:val="center"/>
        </w:trPr>
        <w:tc>
          <w:tcPr>
            <w:tcW w:w="9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7C7D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B3D8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35E0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6455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F9DB4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DEBE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181.2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2F4D0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15.6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AB4FD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35.6</w:t>
            </w:r>
          </w:p>
        </w:tc>
      </w:tr>
      <w:tr w:rsidR="005B3112" w:rsidRPr="009A4881" w14:paraId="6EA37D1E" w14:textId="77777777" w:rsidTr="00AA08B2">
        <w:trPr>
          <w:trHeight w:val="57"/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228B4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I 3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84068D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03E091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4831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CB054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720A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120.8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4CCA40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BD4F9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</w:tr>
      <w:tr w:rsidR="005B3112" w:rsidRPr="009A4881" w14:paraId="48E6A025" w14:textId="77777777" w:rsidTr="00AA08B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03CE54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A0F2BA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</w:tcPr>
          <w:p w14:paraId="130B90C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4760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BDB83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22B3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120.8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54FDCA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CFE08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39.4</w:t>
            </w:r>
          </w:p>
        </w:tc>
      </w:tr>
      <w:tr w:rsidR="005B3112" w:rsidRPr="009A4881" w14:paraId="7AE32B15" w14:textId="77777777" w:rsidTr="00AA08B2">
        <w:trPr>
          <w:trHeight w:val="57"/>
          <w:jc w:val="center"/>
        </w:trPr>
        <w:tc>
          <w:tcPr>
            <w:tcW w:w="9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A8F3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63BA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A5DD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5368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4FC0F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AFA8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120.8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5AFB3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6460D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44.4</w:t>
            </w:r>
          </w:p>
        </w:tc>
      </w:tr>
      <w:tr w:rsidR="005B3112" w:rsidRPr="009A4881" w14:paraId="2BFC052A" w14:textId="77777777" w:rsidTr="00AA08B2">
        <w:trPr>
          <w:trHeight w:val="57"/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8B9D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I 4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BFD641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2F48B4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3934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8F4DD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9723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60.4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907F2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6AD1B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65.1</w:t>
            </w:r>
          </w:p>
        </w:tc>
      </w:tr>
      <w:tr w:rsidR="005B3112" w:rsidRPr="009A4881" w14:paraId="51538A70" w14:textId="77777777" w:rsidTr="00AA08B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E5EF21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1B7B959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</w:tcPr>
          <w:p w14:paraId="6F274F5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3983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1CD73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91B71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60.4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C1E9C5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12.7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5F6FD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66.0</w:t>
            </w:r>
          </w:p>
        </w:tc>
      </w:tr>
      <w:tr w:rsidR="005B3112" w:rsidRPr="009A4881" w14:paraId="43984675" w14:textId="77777777" w:rsidTr="00AA08B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CF2CF0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9FCAE9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tcBorders>
              <w:right w:val="single" w:sz="12" w:space="0" w:color="auto"/>
            </w:tcBorders>
            <w:shd w:val="clear" w:color="auto" w:fill="auto"/>
          </w:tcPr>
          <w:p w14:paraId="4DC36E9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4227</w:t>
            </w: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75669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ED99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color w:val="000000"/>
                <w:sz w:val="24"/>
                <w:szCs w:val="24"/>
              </w:rPr>
              <w:t>60.4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1DA0E4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14.0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B1FF34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70.0</w:t>
            </w:r>
          </w:p>
        </w:tc>
      </w:tr>
    </w:tbl>
    <w:p w14:paraId="43D3C4CE" w14:textId="77777777" w:rsidR="000B1A36" w:rsidRPr="009A4881" w:rsidRDefault="000B1A36" w:rsidP="007F22A3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4B4066CE" w14:textId="0FBA3EBE" w:rsidR="00EF342D" w:rsidRPr="009A4881" w:rsidRDefault="00A73236" w:rsidP="00BF0F5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  <w:lang w:eastAsia="tr-TR"/>
        </w:rPr>
        <w:t>Table</w:t>
      </w:r>
      <w:r w:rsidR="007F22A3" w:rsidRPr="009A4881">
        <w:rPr>
          <w:rFonts w:ascii="Times New Roman" w:hAnsi="Times New Roman"/>
          <w:sz w:val="24"/>
          <w:szCs w:val="24"/>
          <w:lang w:eastAsia="tr-TR"/>
        </w:rPr>
        <w:t xml:space="preserve"> 8</w:t>
      </w:r>
      <w:r w:rsidRPr="009A4881">
        <w:rPr>
          <w:rFonts w:ascii="Times New Roman" w:hAnsi="Times New Roman"/>
          <w:sz w:val="24"/>
          <w:szCs w:val="24"/>
          <w:lang w:eastAsia="tr-TR"/>
        </w:rPr>
        <w:t>. Results of variance analysis of silage maize yield (kg/da)</w:t>
      </w:r>
      <w:r w:rsidR="00991C4D" w:rsidRPr="009A4881">
        <w:rPr>
          <w:rFonts w:ascii="Times New Roman" w:hAnsi="Times New Roman"/>
          <w:sz w:val="24"/>
          <w:szCs w:val="24"/>
          <w:lang w:eastAsia="tr-TR"/>
        </w:rPr>
        <w:t>, 2016</w:t>
      </w:r>
      <w:r w:rsidRPr="009A4881">
        <w:rPr>
          <w:rFonts w:ascii="Times New Roman" w:hAnsi="Times New Roman"/>
          <w:sz w:val="24"/>
          <w:szCs w:val="24"/>
          <w:lang w:eastAsia="tr-TR"/>
        </w:rPr>
        <w:t xml:space="preserve"> </w:t>
      </w:r>
    </w:p>
    <w:tbl>
      <w:tblPr>
        <w:tblW w:w="89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359"/>
        <w:gridCol w:w="1045"/>
        <w:gridCol w:w="1060"/>
        <w:gridCol w:w="1148"/>
        <w:gridCol w:w="1046"/>
        <w:gridCol w:w="1577"/>
      </w:tblGrid>
      <w:tr w:rsidR="00A73236" w:rsidRPr="009A4881" w14:paraId="1BC036E3" w14:textId="77777777" w:rsidTr="0019079E">
        <w:trPr>
          <w:trHeight w:val="113"/>
          <w:jc w:val="center"/>
        </w:trPr>
        <w:tc>
          <w:tcPr>
            <w:tcW w:w="302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4CE19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33FB8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Silage yields (kg/da)</w:t>
            </w:r>
          </w:p>
        </w:tc>
      </w:tr>
      <w:tr w:rsidR="00A73236" w:rsidRPr="009A4881" w14:paraId="060EF5A0" w14:textId="77777777" w:rsidTr="00CE6076">
        <w:trPr>
          <w:trHeight w:val="113"/>
          <w:jc w:val="center"/>
        </w:trPr>
        <w:tc>
          <w:tcPr>
            <w:tcW w:w="3028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806548E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6A29D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sub-parcels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F94D15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main-parcels</w:t>
            </w:r>
          </w:p>
        </w:tc>
      </w:tr>
      <w:tr w:rsidR="00A73236" w:rsidRPr="009A4881" w14:paraId="60C274AC" w14:textId="77777777" w:rsidTr="00CE6076">
        <w:trPr>
          <w:trHeight w:val="113"/>
          <w:jc w:val="center"/>
        </w:trPr>
        <w:tc>
          <w:tcPr>
            <w:tcW w:w="3028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06F1AA2F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1A8340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1</w:t>
            </w:r>
          </w:p>
        </w:tc>
        <w:tc>
          <w:tcPr>
            <w:tcW w:w="10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429EE3E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2</w:t>
            </w:r>
          </w:p>
        </w:tc>
        <w:tc>
          <w:tcPr>
            <w:tcW w:w="114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7A578A6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3</w:t>
            </w:r>
          </w:p>
        </w:tc>
        <w:tc>
          <w:tcPr>
            <w:tcW w:w="104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23C06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4</w:t>
            </w:r>
          </w:p>
        </w:tc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957550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36" w:rsidRPr="009A4881" w14:paraId="4D050ED4" w14:textId="77777777" w:rsidTr="00CE6076">
        <w:trPr>
          <w:trHeight w:val="113"/>
          <w:jc w:val="center"/>
        </w:trPr>
        <w:tc>
          <w:tcPr>
            <w:tcW w:w="302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02D8EE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48F242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 6927 a</w:t>
            </w:r>
          </w:p>
        </w:tc>
        <w:tc>
          <w:tcPr>
            <w:tcW w:w="10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2B8F9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5915 b</w:t>
            </w:r>
          </w:p>
        </w:tc>
        <w:tc>
          <w:tcPr>
            <w:tcW w:w="11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FF10FB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4987 c</w:t>
            </w:r>
          </w:p>
        </w:tc>
        <w:tc>
          <w:tcPr>
            <w:tcW w:w="104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B55EF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4049 d</w:t>
            </w:r>
          </w:p>
        </w:tc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C891D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36" w:rsidRPr="009A4881" w14:paraId="1D491F5B" w14:textId="77777777" w:rsidTr="0019079E">
        <w:trPr>
          <w:trHeight w:val="113"/>
          <w:jc w:val="center"/>
        </w:trPr>
        <w:tc>
          <w:tcPr>
            <w:tcW w:w="1669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14:paraId="5616A711" w14:textId="77777777" w:rsidR="00A73236" w:rsidRPr="009A4881" w:rsidRDefault="00A73236" w:rsidP="00A73236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  <w:p w14:paraId="3E141F07" w14:textId="3480C276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Main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71FF1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913692" w14:textId="77777777" w:rsidR="00A73236" w:rsidRPr="009A4881" w:rsidRDefault="00A73236" w:rsidP="00CF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6776 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E74698" w14:textId="77777777" w:rsidR="00A73236" w:rsidRPr="009A4881" w:rsidRDefault="00A73236" w:rsidP="00CF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5697 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8C20F7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</w:t>
            </w:r>
            <w:r w:rsidR="00CF6F1A" w:rsidRPr="009A4881">
              <w:rPr>
                <w:rFonts w:ascii="Times New Roman" w:hAnsi="Times New Roman"/>
                <w:sz w:val="24"/>
                <w:szCs w:val="24"/>
              </w:rPr>
              <w:t xml:space="preserve">831 </w:t>
            </w:r>
          </w:p>
        </w:tc>
        <w:tc>
          <w:tcPr>
            <w:tcW w:w="10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98537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3934 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D84E84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5310 b</w:t>
            </w:r>
          </w:p>
        </w:tc>
      </w:tr>
      <w:tr w:rsidR="00A73236" w:rsidRPr="009A4881" w14:paraId="35DF5CA4" w14:textId="77777777" w:rsidTr="0019079E">
        <w:trPr>
          <w:trHeight w:val="113"/>
          <w:jc w:val="center"/>
        </w:trPr>
        <w:tc>
          <w:tcPr>
            <w:tcW w:w="1669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1944B436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24066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2D7F84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6483 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A81CB88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5594 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06A25C7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4760 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38296B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3983 </w:t>
            </w:r>
          </w:p>
        </w:tc>
        <w:tc>
          <w:tcPr>
            <w:tcW w:w="15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99DDD0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5205 c</w:t>
            </w:r>
          </w:p>
        </w:tc>
      </w:tr>
      <w:tr w:rsidR="00A73236" w:rsidRPr="009A4881" w14:paraId="547335B6" w14:textId="77777777" w:rsidTr="0019079E">
        <w:trPr>
          <w:trHeight w:val="113"/>
          <w:jc w:val="center"/>
        </w:trPr>
        <w:tc>
          <w:tcPr>
            <w:tcW w:w="1669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4F1BE98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99DD7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992C08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7522 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3AEA1A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6455 </w:t>
            </w:r>
          </w:p>
        </w:tc>
        <w:tc>
          <w:tcPr>
            <w:tcW w:w="11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3ADF3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5368 </w:t>
            </w:r>
          </w:p>
        </w:tc>
        <w:tc>
          <w:tcPr>
            <w:tcW w:w="10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5408F" w14:textId="77777777" w:rsidR="00A73236" w:rsidRPr="009A4881" w:rsidRDefault="00CF6F1A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4229 </w:t>
            </w:r>
          </w:p>
        </w:tc>
        <w:tc>
          <w:tcPr>
            <w:tcW w:w="1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AA7C67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5893 a</w:t>
            </w:r>
          </w:p>
        </w:tc>
      </w:tr>
    </w:tbl>
    <w:p w14:paraId="62E06D18" w14:textId="77777777" w:rsidR="002D105A" w:rsidRPr="009A4881" w:rsidRDefault="002D105A" w:rsidP="00A73236">
      <w:pPr>
        <w:spacing w:after="120"/>
        <w:ind w:left="1208" w:hanging="1276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56C613B9" w14:textId="77777777" w:rsidR="00AC72D3" w:rsidRPr="009A4881" w:rsidRDefault="00AC72D3" w:rsidP="00A73236">
      <w:pPr>
        <w:spacing w:after="120"/>
        <w:ind w:left="1208" w:hanging="1276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0C88493D" w14:textId="47F71C48" w:rsidR="00EF342D" w:rsidRPr="009A4881" w:rsidRDefault="00A73236" w:rsidP="00BF0F5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  <w:lang w:eastAsia="tr-TR"/>
        </w:rPr>
        <w:t>Table</w:t>
      </w:r>
      <w:r w:rsidR="007F22A3" w:rsidRPr="009A4881">
        <w:rPr>
          <w:rFonts w:ascii="Times New Roman" w:hAnsi="Times New Roman"/>
          <w:sz w:val="24"/>
          <w:szCs w:val="24"/>
          <w:lang w:eastAsia="tr-TR"/>
        </w:rPr>
        <w:t xml:space="preserve"> 9</w:t>
      </w:r>
      <w:r w:rsidRPr="009A4881">
        <w:rPr>
          <w:rFonts w:ascii="Times New Roman" w:hAnsi="Times New Roman"/>
          <w:sz w:val="24"/>
          <w:szCs w:val="24"/>
          <w:lang w:eastAsia="tr-TR"/>
        </w:rPr>
        <w:t>. Results of variance analysis of total moisture content (% Pw) at 0-90 cm soil depth</w:t>
      </w:r>
      <w:r w:rsidR="00991C4D" w:rsidRPr="009A4881">
        <w:rPr>
          <w:rFonts w:ascii="Times New Roman" w:hAnsi="Times New Roman"/>
          <w:sz w:val="24"/>
          <w:szCs w:val="24"/>
          <w:lang w:eastAsia="tr-TR"/>
        </w:rPr>
        <w:t>, 2016</w:t>
      </w:r>
    </w:p>
    <w:tbl>
      <w:tblPr>
        <w:tblW w:w="89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344"/>
        <w:gridCol w:w="1213"/>
        <w:gridCol w:w="1113"/>
        <w:gridCol w:w="1008"/>
        <w:gridCol w:w="1134"/>
        <w:gridCol w:w="1511"/>
      </w:tblGrid>
      <w:tr w:rsidR="00A73236" w:rsidRPr="009A4881" w14:paraId="20EE2932" w14:textId="77777777" w:rsidTr="0019079E">
        <w:trPr>
          <w:trHeight w:val="20"/>
          <w:jc w:val="center"/>
        </w:trPr>
        <w:tc>
          <w:tcPr>
            <w:tcW w:w="299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E537E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85FAAB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Moisture content</w:t>
            </w:r>
            <w:r w:rsidRPr="009A4881">
              <w:rPr>
                <w:rFonts w:ascii="Times New Roman" w:hAnsi="Times New Roman"/>
                <w:sz w:val="24"/>
                <w:szCs w:val="24"/>
              </w:rPr>
              <w:t xml:space="preserve"> (% Pw)</w:t>
            </w:r>
          </w:p>
        </w:tc>
      </w:tr>
      <w:tr w:rsidR="00A73236" w:rsidRPr="009A4881" w14:paraId="69ACD130" w14:textId="77777777" w:rsidTr="0019079E">
        <w:trPr>
          <w:trHeight w:val="20"/>
          <w:jc w:val="center"/>
        </w:trPr>
        <w:tc>
          <w:tcPr>
            <w:tcW w:w="2998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6BAF2A0B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CE1C1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sub-parcels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9D8965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The average of main-parcels </w:t>
            </w:r>
          </w:p>
        </w:tc>
      </w:tr>
      <w:tr w:rsidR="00A73236" w:rsidRPr="009A4881" w14:paraId="1A33EC96" w14:textId="77777777" w:rsidTr="0019079E">
        <w:trPr>
          <w:trHeight w:val="20"/>
          <w:jc w:val="center"/>
        </w:trPr>
        <w:tc>
          <w:tcPr>
            <w:tcW w:w="2998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5E2150D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4E5BCD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1</w:t>
            </w:r>
          </w:p>
        </w:tc>
        <w:tc>
          <w:tcPr>
            <w:tcW w:w="111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224BDA2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2</w:t>
            </w:r>
          </w:p>
        </w:tc>
        <w:tc>
          <w:tcPr>
            <w:tcW w:w="100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68BDAEE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3</w:t>
            </w:r>
          </w:p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A7F4E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4</w:t>
            </w:r>
          </w:p>
        </w:tc>
        <w:tc>
          <w:tcPr>
            <w:tcW w:w="151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D29892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36" w:rsidRPr="009A4881" w14:paraId="6081CB52" w14:textId="77777777" w:rsidTr="0019079E">
        <w:trPr>
          <w:trHeight w:val="20"/>
          <w:jc w:val="center"/>
        </w:trPr>
        <w:tc>
          <w:tcPr>
            <w:tcW w:w="299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7FE46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B29DB8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16,81 </w:t>
            </w: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5970F7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14,53 </w:t>
            </w: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4F7465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1172A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13,24 </w:t>
            </w: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52833F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36" w:rsidRPr="009A4881" w14:paraId="6BCBFADC" w14:textId="77777777" w:rsidTr="0019079E">
        <w:trPr>
          <w:trHeight w:val="20"/>
          <w:jc w:val="center"/>
        </w:trPr>
        <w:tc>
          <w:tcPr>
            <w:tcW w:w="165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14:paraId="6E61F4E8" w14:textId="77777777" w:rsidR="00A73236" w:rsidRPr="009A4881" w:rsidRDefault="00A73236" w:rsidP="00A73236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  <w:p w14:paraId="3EFD6C9B" w14:textId="0112AA5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Main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parcels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C47C2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99A1F5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16,77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E734F6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14,56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E765B5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13,66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5AE43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13,32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6B348E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14,58</w:t>
            </w:r>
          </w:p>
        </w:tc>
      </w:tr>
      <w:tr w:rsidR="00A73236" w:rsidRPr="009A4881" w14:paraId="03C03483" w14:textId="77777777" w:rsidTr="0019079E">
        <w:trPr>
          <w:trHeight w:val="20"/>
          <w:jc w:val="center"/>
        </w:trPr>
        <w:tc>
          <w:tcPr>
            <w:tcW w:w="1654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0B63AA82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0F5F3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21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383203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16,57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BE3628D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14,42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D487D4E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FC217B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12,92</w:t>
            </w:r>
          </w:p>
        </w:tc>
        <w:tc>
          <w:tcPr>
            <w:tcW w:w="15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9D472C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14,27</w:t>
            </w:r>
          </w:p>
        </w:tc>
      </w:tr>
      <w:tr w:rsidR="00A73236" w:rsidRPr="009A4881" w14:paraId="1E695945" w14:textId="77777777" w:rsidTr="0019079E">
        <w:trPr>
          <w:trHeight w:val="20"/>
          <w:jc w:val="center"/>
        </w:trPr>
        <w:tc>
          <w:tcPr>
            <w:tcW w:w="1654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FAB2AAD" w14:textId="77777777" w:rsidR="00A73236" w:rsidRPr="009A4881" w:rsidRDefault="00A73236" w:rsidP="00A73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12BAD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457D5E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17,10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739BD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14,60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9F0982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14,08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CB830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13,47</w:t>
            </w:r>
          </w:p>
        </w:tc>
        <w:tc>
          <w:tcPr>
            <w:tcW w:w="15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72DBDC" w14:textId="77777777" w:rsidR="00A73236" w:rsidRPr="009A4881" w:rsidRDefault="00A73236" w:rsidP="00A7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14,81</w:t>
            </w:r>
          </w:p>
        </w:tc>
      </w:tr>
    </w:tbl>
    <w:p w14:paraId="4A927772" w14:textId="77777777" w:rsidR="005427C0" w:rsidRPr="009A4881" w:rsidRDefault="005427C0" w:rsidP="005427C0">
      <w:pPr>
        <w:widowControl w:val="0"/>
        <w:spacing w:line="288" w:lineRule="auto"/>
        <w:textAlignment w:val="center"/>
        <w:rPr>
          <w:rFonts w:ascii="Times New Roman" w:eastAsia="MS Mincho" w:hAnsi="Times New Roman"/>
          <w:sz w:val="24"/>
          <w:szCs w:val="24"/>
        </w:rPr>
      </w:pPr>
    </w:p>
    <w:p w14:paraId="5CBE2321" w14:textId="49F13834" w:rsidR="005427C0" w:rsidRPr="009A4881" w:rsidRDefault="00DE3271" w:rsidP="00BF0F5D">
      <w:pPr>
        <w:widowControl w:val="0"/>
        <w:suppressAutoHyphens/>
        <w:ind w:right="-284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  <w:r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Table</w:t>
      </w:r>
      <w:r w:rsidR="007F22A3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10</w:t>
      </w:r>
      <w:r w:rsidR="005427C0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. </w:t>
      </w:r>
      <w:r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Average of silage maize yield, water use efficiency (WUE) and irrigation water </w:t>
      </w:r>
      <w:r w:rsidR="0059323D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ab/>
      </w:r>
      <w:r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use efficiency (</w:t>
      </w:r>
      <w:r w:rsidR="005427C0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IWUE)</w:t>
      </w:r>
      <w:r w:rsidR="006B2A56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, 2017</w:t>
      </w:r>
    </w:p>
    <w:tbl>
      <w:tblPr>
        <w:tblW w:w="89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6"/>
        <w:gridCol w:w="1074"/>
        <w:gridCol w:w="1222"/>
        <w:gridCol w:w="1456"/>
        <w:gridCol w:w="1473"/>
        <w:gridCol w:w="1448"/>
        <w:gridCol w:w="1243"/>
      </w:tblGrid>
      <w:tr w:rsidR="005B3112" w:rsidRPr="009A4881" w14:paraId="189ED259" w14:textId="77777777" w:rsidTr="005B3112">
        <w:trPr>
          <w:trHeight w:val="57"/>
          <w:jc w:val="center"/>
        </w:trPr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6A200" w14:textId="38AFD0AD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9A4881">
              <w:rPr>
                <w:rFonts w:ascii="Times New Roman" w:hAnsi="Times New Roman"/>
                <w:sz w:val="24"/>
                <w:szCs w:val="24"/>
              </w:rPr>
              <w:t xml:space="preserve">Sub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</w:t>
            </w:r>
          </w:p>
        </w:tc>
        <w:tc>
          <w:tcPr>
            <w:tcW w:w="10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19AE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Main parcel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EFDBD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Yield (kg/da)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1BE1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Water consumption</w:t>
            </w:r>
          </w:p>
          <w:p w14:paraId="3476634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(mm) (</w:t>
            </w:r>
            <w:proofErr w:type="spellStart"/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ETa</w:t>
            </w:r>
            <w:proofErr w:type="spellEnd"/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B7C5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Applied irrigation (mm) (I)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E4F3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WUE</w:t>
            </w:r>
          </w:p>
          <w:p w14:paraId="53E154C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(kg/ha/mm)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F57A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IWUE</w:t>
            </w:r>
          </w:p>
          <w:p w14:paraId="5E525BF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(kg/ha/m</w:t>
            </w:r>
            <w:r w:rsidRPr="009A4881">
              <w:rPr>
                <w:rFonts w:ascii="Times New Roman" w:hAnsi="Times New Roman"/>
                <w:sz w:val="24"/>
                <w:szCs w:val="24"/>
                <w:vertAlign w:val="superscript"/>
                <w:lang w:eastAsia="tr-TR"/>
              </w:rPr>
              <w:t>3</w:t>
            </w: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)</w:t>
            </w:r>
          </w:p>
        </w:tc>
      </w:tr>
      <w:tr w:rsidR="005B3112" w:rsidRPr="009A4881" w14:paraId="1F588F02" w14:textId="77777777" w:rsidTr="005B3112">
        <w:trPr>
          <w:trHeight w:val="57"/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85BF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lastRenderedPageBreak/>
              <w:t>I 1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5ED4FC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C1A437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7512</w:t>
            </w:r>
          </w:p>
        </w:tc>
        <w:tc>
          <w:tcPr>
            <w:tcW w:w="1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BBCB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460.4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4B6E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314.8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0A0C7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8C384B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23.9</w:t>
            </w:r>
          </w:p>
        </w:tc>
      </w:tr>
      <w:tr w:rsidR="005B3112" w:rsidRPr="009A4881" w14:paraId="60AF4422" w14:textId="77777777" w:rsidTr="005B311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72F9A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0CE0187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22" w:type="dxa"/>
            <w:shd w:val="clear" w:color="auto" w:fill="auto"/>
            <w:vAlign w:val="bottom"/>
          </w:tcPr>
          <w:p w14:paraId="0C16774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7739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B8D0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464.2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F21E2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314.8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13C61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16.7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A3959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24.6</w:t>
            </w:r>
          </w:p>
        </w:tc>
      </w:tr>
      <w:tr w:rsidR="005B3112" w:rsidRPr="009A4881" w14:paraId="314F4130" w14:textId="77777777" w:rsidTr="005B3112">
        <w:trPr>
          <w:trHeight w:val="57"/>
          <w:jc w:val="center"/>
        </w:trPr>
        <w:tc>
          <w:tcPr>
            <w:tcW w:w="9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5AA9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F0FD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50F9DE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8224</w:t>
            </w:r>
          </w:p>
        </w:tc>
        <w:tc>
          <w:tcPr>
            <w:tcW w:w="14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3E8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464.5</w:t>
            </w:r>
          </w:p>
        </w:tc>
        <w:tc>
          <w:tcPr>
            <w:tcW w:w="1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0567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314.8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1237DB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17.7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F5732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26.1</w:t>
            </w:r>
          </w:p>
        </w:tc>
      </w:tr>
      <w:tr w:rsidR="005B3112" w:rsidRPr="009A4881" w14:paraId="6878CF4C" w14:textId="77777777" w:rsidTr="005B3112">
        <w:trPr>
          <w:trHeight w:val="57"/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493B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I 2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124E0E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ED4C19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6398</w:t>
            </w:r>
          </w:p>
        </w:tc>
        <w:tc>
          <w:tcPr>
            <w:tcW w:w="1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3256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407.0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FBE8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236.1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8E465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15.7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2E7CDB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27.1</w:t>
            </w:r>
          </w:p>
        </w:tc>
      </w:tr>
      <w:tr w:rsidR="005B3112" w:rsidRPr="009A4881" w14:paraId="6332FA6F" w14:textId="77777777" w:rsidTr="005B311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B58C7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38DACD1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22" w:type="dxa"/>
            <w:shd w:val="clear" w:color="auto" w:fill="auto"/>
            <w:vAlign w:val="bottom"/>
          </w:tcPr>
          <w:p w14:paraId="3CFA714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6515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D871A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415.6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E059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236.1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79428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15.7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FB0D1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27.6</w:t>
            </w:r>
          </w:p>
        </w:tc>
      </w:tr>
      <w:tr w:rsidR="005B3112" w:rsidRPr="009A4881" w14:paraId="5CFA3929" w14:textId="77777777" w:rsidTr="005B3112">
        <w:trPr>
          <w:trHeight w:val="57"/>
          <w:jc w:val="center"/>
        </w:trPr>
        <w:tc>
          <w:tcPr>
            <w:tcW w:w="9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E598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E5F4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19CD3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6939</w:t>
            </w:r>
          </w:p>
        </w:tc>
        <w:tc>
          <w:tcPr>
            <w:tcW w:w="14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3313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418.2</w:t>
            </w:r>
          </w:p>
        </w:tc>
        <w:tc>
          <w:tcPr>
            <w:tcW w:w="1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4E51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236.1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34E3AB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16.6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0EE1D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29.4</w:t>
            </w:r>
          </w:p>
        </w:tc>
      </w:tr>
      <w:tr w:rsidR="005B3112" w:rsidRPr="009A4881" w14:paraId="091EB4C4" w14:textId="77777777" w:rsidTr="005B3112">
        <w:trPr>
          <w:trHeight w:val="57"/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FCE1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I 3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A42D77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15010FF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5126</w:t>
            </w:r>
          </w:p>
        </w:tc>
        <w:tc>
          <w:tcPr>
            <w:tcW w:w="1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8E5A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351.1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ED111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157.4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27691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F88BF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32.6</w:t>
            </w:r>
          </w:p>
        </w:tc>
      </w:tr>
      <w:tr w:rsidR="005B3112" w:rsidRPr="009A4881" w14:paraId="38E93A1A" w14:textId="77777777" w:rsidTr="005B311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09667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55ADDED1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22" w:type="dxa"/>
            <w:shd w:val="clear" w:color="auto" w:fill="auto"/>
            <w:vAlign w:val="bottom"/>
          </w:tcPr>
          <w:p w14:paraId="0A49D94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5282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2090F1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362.6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550D4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157.4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DAC8B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28C9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33.6</w:t>
            </w:r>
          </w:p>
        </w:tc>
      </w:tr>
      <w:tr w:rsidR="005B3112" w:rsidRPr="009A4881" w14:paraId="4889D6C8" w14:textId="77777777" w:rsidTr="005B311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66D3D4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11D96AC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shd w:val="clear" w:color="auto" w:fill="auto"/>
            <w:vAlign w:val="bottom"/>
          </w:tcPr>
          <w:p w14:paraId="5CE2D47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5922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FE00ED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365.6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624D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157.4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70346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16.2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974DA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37.6</w:t>
            </w:r>
          </w:p>
        </w:tc>
      </w:tr>
      <w:tr w:rsidR="005B3112" w:rsidRPr="009A4881" w14:paraId="0FD8953D" w14:textId="77777777" w:rsidTr="005B3112">
        <w:trPr>
          <w:trHeight w:val="57"/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1809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I 4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3AFC53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92E12EA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89AD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279.6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D91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78.7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2CF6A3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FE964B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43.9</w:t>
            </w:r>
          </w:p>
        </w:tc>
      </w:tr>
      <w:tr w:rsidR="005B3112" w:rsidRPr="009A4881" w14:paraId="33939308" w14:textId="77777777" w:rsidTr="005B311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2E1FE6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32E9ACE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222" w:type="dxa"/>
            <w:shd w:val="clear" w:color="auto" w:fill="auto"/>
            <w:vAlign w:val="bottom"/>
          </w:tcPr>
          <w:p w14:paraId="499BF570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4171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23A565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289.5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D207C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78.7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23F43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C9A2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53.0</w:t>
            </w:r>
          </w:p>
        </w:tc>
      </w:tr>
      <w:tr w:rsidR="005B3112" w:rsidRPr="009A4881" w14:paraId="6FF1F8A0" w14:textId="77777777" w:rsidTr="005B3112">
        <w:trPr>
          <w:trHeight w:val="57"/>
          <w:jc w:val="center"/>
        </w:trPr>
        <w:tc>
          <w:tcPr>
            <w:tcW w:w="99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F7C55D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1FF64BA9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shd w:val="clear" w:color="auto" w:fill="auto"/>
            <w:vAlign w:val="bottom"/>
          </w:tcPr>
          <w:p w14:paraId="46C1667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4533</w:t>
            </w:r>
          </w:p>
        </w:tc>
        <w:tc>
          <w:tcPr>
            <w:tcW w:w="1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84B56E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294.5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0FA66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78.7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031928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15.4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E90857" w14:textId="77777777" w:rsidR="005B3112" w:rsidRPr="009A4881" w:rsidRDefault="005B3112" w:rsidP="005B3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57.6</w:t>
            </w:r>
          </w:p>
        </w:tc>
      </w:tr>
      <w:bookmarkEnd w:id="1"/>
    </w:tbl>
    <w:p w14:paraId="01CF9F46" w14:textId="77777777" w:rsidR="000B1A36" w:rsidRPr="009A4881" w:rsidRDefault="000B1A36" w:rsidP="00BF0F5D">
      <w:pPr>
        <w:spacing w:after="120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15C8FE6C" w14:textId="33D984ED" w:rsidR="00A37F3B" w:rsidRPr="009A4881" w:rsidRDefault="00A32113" w:rsidP="00BF0F5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  <w:lang w:eastAsia="tr-TR"/>
        </w:rPr>
        <w:t>Table</w:t>
      </w:r>
      <w:r w:rsidR="00C77624" w:rsidRPr="009A4881">
        <w:rPr>
          <w:rFonts w:ascii="Times New Roman" w:hAnsi="Times New Roman"/>
          <w:sz w:val="24"/>
          <w:szCs w:val="24"/>
          <w:lang w:eastAsia="tr-TR"/>
        </w:rPr>
        <w:t xml:space="preserve"> 11</w:t>
      </w:r>
      <w:r w:rsidRPr="009A4881">
        <w:rPr>
          <w:rFonts w:ascii="Times New Roman" w:hAnsi="Times New Roman"/>
          <w:sz w:val="24"/>
          <w:szCs w:val="24"/>
          <w:lang w:eastAsia="tr-TR"/>
        </w:rPr>
        <w:t>. Results of variance analysis of silage maize yield (kg/da)</w:t>
      </w:r>
      <w:r w:rsidR="006B2A56" w:rsidRPr="009A4881">
        <w:rPr>
          <w:rFonts w:ascii="Times New Roman" w:hAnsi="Times New Roman"/>
          <w:sz w:val="24"/>
          <w:szCs w:val="24"/>
          <w:lang w:eastAsia="tr-TR"/>
        </w:rPr>
        <w:t>, 2017</w:t>
      </w:r>
      <w:r w:rsidRPr="009A4881">
        <w:rPr>
          <w:rFonts w:ascii="Times New Roman" w:hAnsi="Times New Roman"/>
          <w:sz w:val="24"/>
          <w:szCs w:val="24"/>
          <w:lang w:eastAsia="tr-TR"/>
        </w:rPr>
        <w:t xml:space="preserve"> </w:t>
      </w:r>
    </w:p>
    <w:tbl>
      <w:tblPr>
        <w:tblW w:w="9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359"/>
        <w:gridCol w:w="1045"/>
        <w:gridCol w:w="1060"/>
        <w:gridCol w:w="1148"/>
        <w:gridCol w:w="1046"/>
        <w:gridCol w:w="1577"/>
      </w:tblGrid>
      <w:tr w:rsidR="00A32113" w:rsidRPr="009A4881" w14:paraId="6C7B1C09" w14:textId="77777777" w:rsidTr="00AA08B2">
        <w:trPr>
          <w:trHeight w:val="20"/>
          <w:jc w:val="center"/>
        </w:trPr>
        <w:tc>
          <w:tcPr>
            <w:tcW w:w="31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6B412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6F8FF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Silage yields (kg/da)</w:t>
            </w:r>
          </w:p>
        </w:tc>
      </w:tr>
      <w:tr w:rsidR="00A32113" w:rsidRPr="009A4881" w14:paraId="2E1DC90D" w14:textId="77777777" w:rsidTr="00AA08B2">
        <w:trPr>
          <w:trHeight w:val="20"/>
          <w:jc w:val="center"/>
        </w:trPr>
        <w:tc>
          <w:tcPr>
            <w:tcW w:w="318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9EF7776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6BCD1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sub-parcels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465453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main-parcels</w:t>
            </w:r>
          </w:p>
        </w:tc>
      </w:tr>
      <w:tr w:rsidR="00A32113" w:rsidRPr="009A4881" w14:paraId="41CB4FBC" w14:textId="77777777" w:rsidTr="00AA08B2">
        <w:trPr>
          <w:trHeight w:val="20"/>
          <w:jc w:val="center"/>
        </w:trPr>
        <w:tc>
          <w:tcPr>
            <w:tcW w:w="318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7B6BA7C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1CFAD1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1</w:t>
            </w:r>
          </w:p>
        </w:tc>
        <w:tc>
          <w:tcPr>
            <w:tcW w:w="10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ACF009D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2</w:t>
            </w:r>
          </w:p>
        </w:tc>
        <w:tc>
          <w:tcPr>
            <w:tcW w:w="114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25754F7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3</w:t>
            </w:r>
          </w:p>
        </w:tc>
        <w:tc>
          <w:tcPr>
            <w:tcW w:w="104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3379C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4</w:t>
            </w:r>
          </w:p>
        </w:tc>
        <w:tc>
          <w:tcPr>
            <w:tcW w:w="1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593822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113" w:rsidRPr="009A4881" w14:paraId="1F8A75BE" w14:textId="77777777" w:rsidTr="00AA08B2">
        <w:trPr>
          <w:trHeight w:val="20"/>
          <w:jc w:val="center"/>
        </w:trPr>
        <w:tc>
          <w:tcPr>
            <w:tcW w:w="318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BEC1E7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219641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7825 a</w:t>
            </w:r>
          </w:p>
        </w:tc>
        <w:tc>
          <w:tcPr>
            <w:tcW w:w="10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E2590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6617 b</w:t>
            </w:r>
          </w:p>
        </w:tc>
        <w:tc>
          <w:tcPr>
            <w:tcW w:w="11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43D903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5443 c</w:t>
            </w:r>
          </w:p>
        </w:tc>
        <w:tc>
          <w:tcPr>
            <w:tcW w:w="104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8F771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4054 d</w:t>
            </w:r>
          </w:p>
        </w:tc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69A276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113" w:rsidRPr="009A4881" w14:paraId="7E44C5C1" w14:textId="77777777" w:rsidTr="00AA08B2">
        <w:trPr>
          <w:trHeight w:val="20"/>
          <w:jc w:val="center"/>
        </w:trPr>
        <w:tc>
          <w:tcPr>
            <w:tcW w:w="182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14:paraId="1DD3AAA8" w14:textId="77777777" w:rsidR="00A32113" w:rsidRPr="009A4881" w:rsidRDefault="00A32113" w:rsidP="00A32113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  <w:p w14:paraId="5C469E16" w14:textId="377DB825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Main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B8E88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07B765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7512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137C2E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6398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8FA610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5126</w:t>
            </w:r>
          </w:p>
        </w:tc>
        <w:tc>
          <w:tcPr>
            <w:tcW w:w="10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273E0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843DD4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5623  </w:t>
            </w:r>
          </w:p>
        </w:tc>
      </w:tr>
      <w:tr w:rsidR="00A32113" w:rsidRPr="009A4881" w14:paraId="2C109B20" w14:textId="77777777" w:rsidTr="00AA08B2">
        <w:trPr>
          <w:trHeight w:val="20"/>
          <w:jc w:val="center"/>
        </w:trPr>
        <w:tc>
          <w:tcPr>
            <w:tcW w:w="182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2F6371DA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3920A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D634F1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7739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B9DAF0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6515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3111DC6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5282</w:t>
            </w:r>
          </w:p>
        </w:tc>
        <w:tc>
          <w:tcPr>
            <w:tcW w:w="10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B0270B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4171</w:t>
            </w:r>
          </w:p>
        </w:tc>
        <w:tc>
          <w:tcPr>
            <w:tcW w:w="15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D6C356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 5927  </w:t>
            </w:r>
          </w:p>
        </w:tc>
      </w:tr>
      <w:tr w:rsidR="00A32113" w:rsidRPr="009A4881" w14:paraId="19D2FEA1" w14:textId="77777777" w:rsidTr="00AA08B2">
        <w:trPr>
          <w:trHeight w:val="20"/>
          <w:jc w:val="center"/>
        </w:trPr>
        <w:tc>
          <w:tcPr>
            <w:tcW w:w="182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41BEF26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23416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4FB12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8224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0BB87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6939</w:t>
            </w:r>
          </w:p>
        </w:tc>
        <w:tc>
          <w:tcPr>
            <w:tcW w:w="11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4709A6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5922</w:t>
            </w:r>
          </w:p>
        </w:tc>
        <w:tc>
          <w:tcPr>
            <w:tcW w:w="10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A1CD1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4533</w:t>
            </w:r>
          </w:p>
        </w:tc>
        <w:tc>
          <w:tcPr>
            <w:tcW w:w="1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404CE7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6404  </w:t>
            </w:r>
          </w:p>
        </w:tc>
      </w:tr>
    </w:tbl>
    <w:p w14:paraId="4E7F2F9E" w14:textId="77777777" w:rsidR="00EE1ADE" w:rsidRPr="009A4881" w:rsidRDefault="00EE1ADE" w:rsidP="00A32113">
      <w:pPr>
        <w:spacing w:after="120"/>
        <w:ind w:left="1208" w:hanging="1276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784BA73F" w14:textId="77777777" w:rsidR="00BF0F5D" w:rsidRDefault="00BF0F5D" w:rsidP="0012621C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2D8631EA" w14:textId="75FAC719" w:rsidR="00BF0F5D" w:rsidRDefault="00BF0F5D" w:rsidP="0012621C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30B50783" w14:textId="77777777" w:rsidR="00BF0F5D" w:rsidRDefault="00BF0F5D" w:rsidP="0012621C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5AD532AD" w14:textId="2BEE0921" w:rsidR="00A37F3B" w:rsidRPr="009A4881" w:rsidRDefault="00A32113" w:rsidP="00BF0F5D">
      <w:pPr>
        <w:spacing w:after="120"/>
        <w:ind w:left="1208" w:hanging="1276"/>
        <w:jc w:val="both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  <w:lang w:eastAsia="tr-TR"/>
        </w:rPr>
        <w:t>Table</w:t>
      </w:r>
      <w:r w:rsidR="00C77624" w:rsidRPr="009A4881">
        <w:rPr>
          <w:rFonts w:ascii="Times New Roman" w:hAnsi="Times New Roman"/>
          <w:sz w:val="24"/>
          <w:szCs w:val="24"/>
          <w:lang w:eastAsia="tr-TR"/>
        </w:rPr>
        <w:t xml:space="preserve"> 12</w:t>
      </w:r>
      <w:r w:rsidRPr="009A4881">
        <w:rPr>
          <w:rFonts w:ascii="Times New Roman" w:hAnsi="Times New Roman"/>
          <w:sz w:val="24"/>
          <w:szCs w:val="24"/>
          <w:lang w:eastAsia="tr-TR"/>
        </w:rPr>
        <w:t>. Results of variance analysis of total moisture content (% Pw) at 0-90 cm soil depth</w:t>
      </w:r>
      <w:r w:rsidR="006B2A56" w:rsidRPr="009A4881">
        <w:rPr>
          <w:rFonts w:ascii="Times New Roman" w:hAnsi="Times New Roman"/>
          <w:sz w:val="24"/>
          <w:szCs w:val="24"/>
          <w:lang w:eastAsia="tr-TR"/>
        </w:rPr>
        <w:t>,2017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949"/>
        <w:gridCol w:w="1278"/>
        <w:gridCol w:w="1278"/>
        <w:gridCol w:w="1278"/>
        <w:gridCol w:w="1171"/>
        <w:gridCol w:w="1620"/>
      </w:tblGrid>
      <w:tr w:rsidR="00A32113" w:rsidRPr="009A4881" w14:paraId="7A96B1AC" w14:textId="77777777" w:rsidTr="00A32113">
        <w:trPr>
          <w:trHeight w:val="20"/>
        </w:trPr>
        <w:tc>
          <w:tcPr>
            <w:tcW w:w="25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D4006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7E1274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  <w:lang w:eastAsia="tr-TR"/>
              </w:rPr>
              <w:t>Moisture content</w:t>
            </w:r>
            <w:r w:rsidRPr="009A4881">
              <w:rPr>
                <w:rFonts w:ascii="Times New Roman" w:hAnsi="Times New Roman"/>
                <w:sz w:val="24"/>
                <w:szCs w:val="24"/>
              </w:rPr>
              <w:t xml:space="preserve"> (% Pw)</w:t>
            </w:r>
          </w:p>
        </w:tc>
      </w:tr>
      <w:tr w:rsidR="00A32113" w:rsidRPr="009A4881" w14:paraId="0DF67184" w14:textId="77777777" w:rsidTr="00A32113">
        <w:trPr>
          <w:trHeight w:val="20"/>
        </w:trPr>
        <w:tc>
          <w:tcPr>
            <w:tcW w:w="25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022B02E8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B35A7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sub-parcels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E62A6C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The average of main-parcels</w:t>
            </w:r>
          </w:p>
        </w:tc>
      </w:tr>
      <w:tr w:rsidR="00A32113" w:rsidRPr="009A4881" w14:paraId="028508B9" w14:textId="77777777" w:rsidTr="00A32113">
        <w:trPr>
          <w:trHeight w:val="20"/>
        </w:trPr>
        <w:tc>
          <w:tcPr>
            <w:tcW w:w="25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26D873B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E9B7B3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1</w:t>
            </w: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73942FD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2</w:t>
            </w: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ACBD295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3</w:t>
            </w:r>
          </w:p>
        </w:tc>
        <w:tc>
          <w:tcPr>
            <w:tcW w:w="1171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A5C79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I 4</w:t>
            </w:r>
          </w:p>
        </w:tc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9A463A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113" w:rsidRPr="009A4881" w14:paraId="2DF64C94" w14:textId="77777777" w:rsidTr="00A32113">
        <w:trPr>
          <w:trHeight w:val="20"/>
        </w:trPr>
        <w:tc>
          <w:tcPr>
            <w:tcW w:w="25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AC5907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E047C0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17.02 a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2D51F1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14.58 b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AD3F14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12.51 c</w:t>
            </w:r>
          </w:p>
        </w:tc>
        <w:tc>
          <w:tcPr>
            <w:tcW w:w="117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9A268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11.90 d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835D7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113" w:rsidRPr="009A4881" w14:paraId="208FA095" w14:textId="77777777" w:rsidTr="00A32113">
        <w:trPr>
          <w:trHeight w:val="20"/>
        </w:trPr>
        <w:tc>
          <w:tcPr>
            <w:tcW w:w="160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14:paraId="5CE48A94" w14:textId="77777777" w:rsidR="00A32113" w:rsidRPr="009A4881" w:rsidRDefault="00A32113" w:rsidP="00A32113">
            <w:pPr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  <w:p w14:paraId="46A52E2D" w14:textId="56C4BFA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 xml:space="preserve">Main </w:t>
            </w:r>
            <w:r w:rsidR="004E6E41" w:rsidRPr="009A4881">
              <w:rPr>
                <w:rFonts w:ascii="Times New Roman" w:hAnsi="Times New Roman"/>
                <w:sz w:val="24"/>
                <w:szCs w:val="24"/>
              </w:rPr>
              <w:t>parcels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94917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A5E1E8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16.53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D84000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14.43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1BF4BF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1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93ECA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11.90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3AD1CE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13.84</w:t>
            </w:r>
          </w:p>
        </w:tc>
      </w:tr>
      <w:tr w:rsidR="00A32113" w:rsidRPr="009A4881" w14:paraId="3662AC79" w14:textId="77777777" w:rsidTr="00A32113">
        <w:trPr>
          <w:trHeight w:val="20"/>
        </w:trPr>
        <w:tc>
          <w:tcPr>
            <w:tcW w:w="160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41103850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D3A25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BC5230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16.97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2A9F6D9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14.47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D6F9C9A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1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D79B82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11.84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75B9B8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13.92</w:t>
            </w:r>
          </w:p>
        </w:tc>
      </w:tr>
      <w:tr w:rsidR="00A32113" w:rsidRPr="009A4881" w14:paraId="6F197C05" w14:textId="77777777" w:rsidTr="00A32113">
        <w:trPr>
          <w:trHeight w:val="20"/>
        </w:trPr>
        <w:tc>
          <w:tcPr>
            <w:tcW w:w="160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27F75A1" w14:textId="77777777" w:rsidR="00A32113" w:rsidRPr="009A4881" w:rsidRDefault="00A32113" w:rsidP="00A32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04287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953938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17.55</w:t>
            </w:r>
          </w:p>
        </w:tc>
        <w:tc>
          <w:tcPr>
            <w:tcW w:w="12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C0F3C8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14.86</w:t>
            </w:r>
          </w:p>
        </w:tc>
        <w:tc>
          <w:tcPr>
            <w:tcW w:w="12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5522B6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12.64</w:t>
            </w:r>
          </w:p>
        </w:tc>
        <w:tc>
          <w:tcPr>
            <w:tcW w:w="11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17EE6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11.96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0E3524" w14:textId="77777777" w:rsidR="00A32113" w:rsidRPr="009A4881" w:rsidRDefault="00A32113" w:rsidP="00A3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881">
              <w:rPr>
                <w:rFonts w:ascii="Times New Roman" w:hAnsi="Times New Roman"/>
                <w:sz w:val="24"/>
                <w:szCs w:val="24"/>
              </w:rPr>
              <w:t>14.25</w:t>
            </w:r>
          </w:p>
        </w:tc>
      </w:tr>
    </w:tbl>
    <w:p w14:paraId="3FB7B2C5" w14:textId="77777777" w:rsidR="00EE1ADE" w:rsidRPr="009A4881" w:rsidRDefault="0012621C" w:rsidP="0059323D">
      <w:pPr>
        <w:ind w:left="1206" w:hanging="1276"/>
        <w:jc w:val="both"/>
        <w:outlineLvl w:val="0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 xml:space="preserve">  </w:t>
      </w:r>
    </w:p>
    <w:p w14:paraId="0551F93A" w14:textId="77777777" w:rsidR="00AD711F" w:rsidRPr="009A4881" w:rsidRDefault="00A96F86" w:rsidP="0041389D">
      <w:pPr>
        <w:jc w:val="both"/>
        <w:rPr>
          <w:rFonts w:ascii="Times New Roman" w:hAnsi="Times New Roman"/>
          <w:b/>
          <w:sz w:val="24"/>
          <w:szCs w:val="24"/>
        </w:rPr>
      </w:pPr>
      <w:r w:rsidRPr="009A4881">
        <w:rPr>
          <w:rFonts w:ascii="Times New Roman" w:hAnsi="Times New Roman"/>
          <w:b/>
          <w:sz w:val="24"/>
          <w:szCs w:val="24"/>
        </w:rPr>
        <w:tab/>
      </w:r>
      <w:r w:rsidR="00726471" w:rsidRPr="009A4881">
        <w:rPr>
          <w:rFonts w:ascii="Times New Roman" w:hAnsi="Times New Roman"/>
          <w:b/>
          <w:sz w:val="24"/>
          <w:szCs w:val="24"/>
        </w:rPr>
        <w:t xml:space="preserve">4. </w:t>
      </w:r>
      <w:r w:rsidR="00BA7A88" w:rsidRPr="009A4881">
        <w:rPr>
          <w:rFonts w:ascii="Times New Roman" w:hAnsi="Times New Roman"/>
          <w:b/>
          <w:sz w:val="24"/>
          <w:szCs w:val="24"/>
        </w:rPr>
        <w:t>Results and Discussion</w:t>
      </w:r>
    </w:p>
    <w:p w14:paraId="34D2C863" w14:textId="77777777" w:rsidR="00BD08F9" w:rsidRPr="009A4881" w:rsidRDefault="00BD08F9" w:rsidP="00BD08F9">
      <w:pPr>
        <w:widowControl w:val="0"/>
        <w:suppressAutoHyphens/>
        <w:ind w:right="-284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</w:p>
    <w:p w14:paraId="20483A1C" w14:textId="059C19CB" w:rsidR="00A37F3B" w:rsidRPr="009A4881" w:rsidRDefault="0059323D" w:rsidP="00EF342D">
      <w:pPr>
        <w:jc w:val="both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lastRenderedPageBreak/>
        <w:tab/>
      </w:r>
      <w:r w:rsidR="00240FFD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Results of </w:t>
      </w:r>
      <w:r w:rsidR="00BD08F9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2015 year:</w:t>
      </w:r>
      <w:r w:rsidR="005507ED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</w:t>
      </w:r>
      <w:r w:rsidR="006B2A56" w:rsidRPr="009A4881">
        <w:rPr>
          <w:rFonts w:ascii="Times New Roman" w:hAnsi="Times New Roman"/>
          <w:sz w:val="24"/>
          <w:szCs w:val="24"/>
        </w:rPr>
        <w:t xml:space="preserve">The averages of total silage maize yield were found </w:t>
      </w:r>
      <w:r w:rsidR="0033727F" w:rsidRPr="009A4881">
        <w:rPr>
          <w:rFonts w:ascii="Times New Roman" w:hAnsi="Times New Roman"/>
          <w:sz w:val="24"/>
          <w:szCs w:val="24"/>
        </w:rPr>
        <w:t>in</w:t>
      </w:r>
      <w:r w:rsidR="0033727F" w:rsidRPr="009A488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5507ED" w:rsidRPr="009A4881">
        <w:rPr>
          <w:rFonts w:ascii="Times New Roman" w:hAnsi="Times New Roman"/>
          <w:sz w:val="24"/>
          <w:szCs w:val="24"/>
        </w:rPr>
        <w:t>c</w:t>
      </w:r>
      <w:r w:rsidR="005507ED" w:rsidRPr="009A4881">
        <w:rPr>
          <w:rFonts w:ascii="Times New Roman" w:hAnsi="Times New Roman"/>
          <w:bCs/>
          <w:sz w:val="24"/>
          <w:szCs w:val="24"/>
        </w:rPr>
        <w:t>onventional tillage, reduced tillage and no tillage</w:t>
      </w:r>
      <w:r w:rsidR="006B2A56" w:rsidRPr="009A4881">
        <w:rPr>
          <w:rFonts w:ascii="Times New Roman" w:hAnsi="Times New Roman"/>
          <w:sz w:val="24"/>
          <w:szCs w:val="24"/>
        </w:rPr>
        <w:t xml:space="preserve"> treatments as 6440, 6454 and 7136 kg/da, respectively (Tab</w:t>
      </w:r>
      <w:r w:rsidR="00287770" w:rsidRPr="009A4881">
        <w:rPr>
          <w:rFonts w:ascii="Times New Roman" w:hAnsi="Times New Roman"/>
          <w:sz w:val="24"/>
          <w:szCs w:val="24"/>
        </w:rPr>
        <w:t>le</w:t>
      </w:r>
      <w:r w:rsidR="00514687" w:rsidRPr="009A4881">
        <w:rPr>
          <w:rFonts w:ascii="Times New Roman" w:hAnsi="Times New Roman"/>
          <w:sz w:val="24"/>
          <w:szCs w:val="24"/>
        </w:rPr>
        <w:t xml:space="preserve"> 5</w:t>
      </w:r>
      <w:r w:rsidR="006B2A56" w:rsidRPr="009A4881">
        <w:rPr>
          <w:rFonts w:ascii="Times New Roman" w:hAnsi="Times New Roman"/>
          <w:sz w:val="24"/>
          <w:szCs w:val="24"/>
        </w:rPr>
        <w:t xml:space="preserve">). </w:t>
      </w:r>
      <w:r w:rsidR="00AA08B2" w:rsidRPr="009A4881">
        <w:rPr>
          <w:rFonts w:ascii="Times New Roman" w:hAnsi="Times New Roman"/>
          <w:sz w:val="24"/>
          <w:szCs w:val="24"/>
        </w:rPr>
        <w:t xml:space="preserve">Total yield values </w:t>
      </w:r>
      <w:r w:rsidR="00514687" w:rsidRPr="009A4881">
        <w:rPr>
          <w:rFonts w:ascii="Times New Roman" w:hAnsi="Times New Roman"/>
          <w:sz w:val="24"/>
          <w:szCs w:val="24"/>
        </w:rPr>
        <w:t xml:space="preserve">were </w:t>
      </w:r>
      <w:r w:rsidR="006B2A56" w:rsidRPr="009A4881">
        <w:rPr>
          <w:rFonts w:ascii="Times New Roman" w:hAnsi="Times New Roman"/>
          <w:sz w:val="24"/>
          <w:szCs w:val="24"/>
        </w:rPr>
        <w:t>affected</w:t>
      </w:r>
      <w:r w:rsidR="00514687" w:rsidRPr="009A4881">
        <w:rPr>
          <w:rFonts w:ascii="Times New Roman" w:hAnsi="Times New Roman"/>
          <w:sz w:val="24"/>
          <w:szCs w:val="24"/>
        </w:rPr>
        <w:t xml:space="preserve"> </w:t>
      </w:r>
      <w:r w:rsidR="00AA08B2" w:rsidRPr="009A4881">
        <w:rPr>
          <w:rFonts w:ascii="Times New Roman" w:hAnsi="Times New Roman"/>
          <w:sz w:val="24"/>
          <w:szCs w:val="24"/>
        </w:rPr>
        <w:t>by tillage treatments</w:t>
      </w:r>
      <w:r w:rsidR="006B2A56" w:rsidRPr="009A4881">
        <w:rPr>
          <w:rFonts w:ascii="Times New Roman" w:hAnsi="Times New Roman"/>
          <w:sz w:val="24"/>
          <w:szCs w:val="24"/>
        </w:rPr>
        <w:t xml:space="preserve">. </w:t>
      </w:r>
      <w:r w:rsidR="004E5430" w:rsidRPr="009A4881">
        <w:rPr>
          <w:rFonts w:ascii="Times New Roman" w:hAnsi="Times New Roman"/>
          <w:sz w:val="24"/>
          <w:szCs w:val="24"/>
        </w:rPr>
        <w:t>For all irrigation applications, h</w:t>
      </w:r>
      <w:r w:rsidR="006B2A56" w:rsidRPr="009A4881">
        <w:rPr>
          <w:rFonts w:ascii="Times New Roman" w:hAnsi="Times New Roman"/>
          <w:sz w:val="24"/>
          <w:szCs w:val="24"/>
        </w:rPr>
        <w:t>igh</w:t>
      </w:r>
      <w:r w:rsidR="004E5430" w:rsidRPr="009A4881">
        <w:rPr>
          <w:rFonts w:ascii="Times New Roman" w:hAnsi="Times New Roman"/>
          <w:sz w:val="24"/>
          <w:szCs w:val="24"/>
        </w:rPr>
        <w:t>est</w:t>
      </w:r>
      <w:r w:rsidR="006B2A56" w:rsidRPr="009A4881">
        <w:rPr>
          <w:rFonts w:ascii="Times New Roman" w:hAnsi="Times New Roman"/>
          <w:sz w:val="24"/>
          <w:szCs w:val="24"/>
        </w:rPr>
        <w:t xml:space="preserve"> yield value </w:t>
      </w:r>
      <w:r w:rsidR="00240FFD" w:rsidRPr="009A4881">
        <w:rPr>
          <w:rFonts w:ascii="Times New Roman" w:hAnsi="Times New Roman"/>
          <w:sz w:val="24"/>
          <w:szCs w:val="24"/>
        </w:rPr>
        <w:t xml:space="preserve">was </w:t>
      </w:r>
      <w:r w:rsidR="006B2A56" w:rsidRPr="009A4881">
        <w:rPr>
          <w:rFonts w:ascii="Times New Roman" w:hAnsi="Times New Roman"/>
          <w:sz w:val="24"/>
          <w:szCs w:val="24"/>
        </w:rPr>
        <w:t xml:space="preserve">obtained </w:t>
      </w:r>
      <w:r w:rsidR="004E5430" w:rsidRPr="009A4881">
        <w:rPr>
          <w:rFonts w:ascii="Times New Roman" w:hAnsi="Times New Roman"/>
          <w:sz w:val="24"/>
          <w:szCs w:val="24"/>
        </w:rPr>
        <w:t xml:space="preserve">in the </w:t>
      </w:r>
      <w:r w:rsidR="006B2A56" w:rsidRPr="009A4881">
        <w:rPr>
          <w:rFonts w:ascii="Times New Roman" w:hAnsi="Times New Roman"/>
          <w:sz w:val="24"/>
          <w:szCs w:val="24"/>
        </w:rPr>
        <w:t xml:space="preserve">no tillage </w:t>
      </w:r>
      <w:r w:rsidR="004E5430" w:rsidRPr="009A4881">
        <w:rPr>
          <w:rFonts w:ascii="Times New Roman" w:hAnsi="Times New Roman"/>
          <w:sz w:val="24"/>
          <w:szCs w:val="24"/>
        </w:rPr>
        <w:t xml:space="preserve">treatment as </w:t>
      </w:r>
      <w:r w:rsidR="006B2A56" w:rsidRPr="009A4881">
        <w:rPr>
          <w:rFonts w:ascii="Times New Roman" w:hAnsi="Times New Roman"/>
          <w:sz w:val="24"/>
          <w:szCs w:val="24"/>
        </w:rPr>
        <w:t>compare</w:t>
      </w:r>
      <w:r w:rsidR="004E5430" w:rsidRPr="009A4881">
        <w:rPr>
          <w:rFonts w:ascii="Times New Roman" w:hAnsi="Times New Roman"/>
          <w:sz w:val="24"/>
          <w:szCs w:val="24"/>
        </w:rPr>
        <w:t>d</w:t>
      </w:r>
      <w:r w:rsidR="006B2A56" w:rsidRPr="009A4881">
        <w:rPr>
          <w:rFonts w:ascii="Times New Roman" w:hAnsi="Times New Roman"/>
          <w:sz w:val="24"/>
          <w:szCs w:val="24"/>
        </w:rPr>
        <w:t xml:space="preserve"> to other tillage treatments</w:t>
      </w:r>
      <w:r w:rsidR="00593459" w:rsidRPr="009A4881">
        <w:rPr>
          <w:rFonts w:ascii="Times New Roman" w:hAnsi="Times New Roman"/>
          <w:sz w:val="24"/>
          <w:szCs w:val="24"/>
        </w:rPr>
        <w:t>,</w:t>
      </w:r>
      <w:r w:rsidR="006B2A56" w:rsidRPr="009A4881">
        <w:rPr>
          <w:rFonts w:ascii="Times New Roman" w:hAnsi="Times New Roman"/>
          <w:sz w:val="24"/>
          <w:szCs w:val="24"/>
        </w:rPr>
        <w:t xml:space="preserve"> and </w:t>
      </w:r>
      <w:r w:rsidR="004E5430" w:rsidRPr="009A4881">
        <w:rPr>
          <w:rFonts w:ascii="Times New Roman" w:hAnsi="Times New Roman"/>
          <w:sz w:val="24"/>
          <w:szCs w:val="24"/>
        </w:rPr>
        <w:t xml:space="preserve">this </w:t>
      </w:r>
      <w:r w:rsidR="006B2A56" w:rsidRPr="009A4881">
        <w:rPr>
          <w:rFonts w:ascii="Times New Roman" w:hAnsi="Times New Roman"/>
          <w:sz w:val="24"/>
          <w:szCs w:val="24"/>
        </w:rPr>
        <w:t>value was found statistically significant</w:t>
      </w:r>
      <w:r w:rsidR="00593459" w:rsidRPr="009A4881">
        <w:rPr>
          <w:rFonts w:ascii="Times New Roman" w:hAnsi="Times New Roman"/>
          <w:sz w:val="24"/>
          <w:szCs w:val="24"/>
        </w:rPr>
        <w:t xml:space="preserve"> (P&lt;0.01)</w:t>
      </w:r>
      <w:r w:rsidR="006B2A56" w:rsidRPr="009A4881">
        <w:rPr>
          <w:rFonts w:ascii="Times New Roman" w:hAnsi="Times New Roman"/>
          <w:sz w:val="24"/>
          <w:szCs w:val="24"/>
        </w:rPr>
        <w:t xml:space="preserve">. </w:t>
      </w:r>
      <w:r w:rsidR="00BC2245" w:rsidRPr="009A4881">
        <w:rPr>
          <w:rFonts w:ascii="Times New Roman" w:hAnsi="Times New Roman"/>
          <w:sz w:val="24"/>
          <w:szCs w:val="24"/>
        </w:rPr>
        <w:t>A</w:t>
      </w:r>
      <w:r w:rsidR="00593459" w:rsidRPr="009A4881">
        <w:rPr>
          <w:rFonts w:ascii="Times New Roman" w:hAnsi="Times New Roman"/>
          <w:sz w:val="24"/>
          <w:szCs w:val="24"/>
        </w:rPr>
        <w:t>lso, t</w:t>
      </w:r>
      <w:r w:rsidR="006B2A56" w:rsidRPr="009A4881">
        <w:rPr>
          <w:rFonts w:ascii="Times New Roman" w:hAnsi="Times New Roman"/>
          <w:sz w:val="24"/>
          <w:szCs w:val="24"/>
        </w:rPr>
        <w:t>otal yield values had affected by</w:t>
      </w:r>
      <w:r w:rsidR="00593459" w:rsidRPr="009A4881">
        <w:rPr>
          <w:rFonts w:ascii="Times New Roman" w:hAnsi="Times New Roman"/>
          <w:sz w:val="24"/>
          <w:szCs w:val="24"/>
        </w:rPr>
        <w:t xml:space="preserve"> full irrigation, 75 % deficit irrigation, 50 % deficit irrigation and 25 % deficit irrigation</w:t>
      </w:r>
      <w:r w:rsidR="000E68DA" w:rsidRPr="009A4881">
        <w:rPr>
          <w:rFonts w:ascii="Times New Roman" w:hAnsi="Times New Roman"/>
          <w:sz w:val="24"/>
          <w:szCs w:val="24"/>
        </w:rPr>
        <w:t xml:space="preserve"> treatments, and found as 7990, 7102, 6186 and 5429 kg/da, respectively (Tab</w:t>
      </w:r>
      <w:r w:rsidR="00287770" w:rsidRPr="009A4881">
        <w:rPr>
          <w:rFonts w:ascii="Times New Roman" w:hAnsi="Times New Roman"/>
          <w:sz w:val="24"/>
          <w:szCs w:val="24"/>
        </w:rPr>
        <w:t>le</w:t>
      </w:r>
      <w:r w:rsidR="00514687" w:rsidRPr="009A4881">
        <w:rPr>
          <w:rFonts w:ascii="Times New Roman" w:hAnsi="Times New Roman"/>
          <w:sz w:val="24"/>
          <w:szCs w:val="24"/>
        </w:rPr>
        <w:t xml:space="preserve"> 5</w:t>
      </w:r>
      <w:r w:rsidR="000E68DA" w:rsidRPr="009A4881">
        <w:rPr>
          <w:rFonts w:ascii="Times New Roman" w:hAnsi="Times New Roman"/>
          <w:sz w:val="24"/>
          <w:szCs w:val="24"/>
        </w:rPr>
        <w:t>).</w:t>
      </w:r>
      <w:r w:rsidR="006B2A56" w:rsidRPr="009A4881">
        <w:rPr>
          <w:rFonts w:ascii="Times New Roman" w:hAnsi="Times New Roman"/>
          <w:sz w:val="24"/>
          <w:szCs w:val="24"/>
        </w:rPr>
        <w:t xml:space="preserve"> High yield</w:t>
      </w:r>
      <w:r w:rsidR="00C747BA" w:rsidRPr="009A4881">
        <w:rPr>
          <w:rFonts w:ascii="Times New Roman" w:hAnsi="Times New Roman"/>
          <w:sz w:val="24"/>
          <w:szCs w:val="24"/>
        </w:rPr>
        <w:t xml:space="preserve"> (7990 kg/da)</w:t>
      </w:r>
      <w:r w:rsidR="000E68DA" w:rsidRPr="009A4881">
        <w:rPr>
          <w:rFonts w:ascii="Times New Roman" w:hAnsi="Times New Roman"/>
          <w:sz w:val="24"/>
          <w:szCs w:val="24"/>
        </w:rPr>
        <w:t xml:space="preserve"> was</w:t>
      </w:r>
      <w:r w:rsidR="006B2A56" w:rsidRPr="009A4881">
        <w:rPr>
          <w:rFonts w:ascii="Times New Roman" w:hAnsi="Times New Roman"/>
          <w:sz w:val="24"/>
          <w:szCs w:val="24"/>
        </w:rPr>
        <w:t xml:space="preserve"> obtained from full irrigation level</w:t>
      </w:r>
      <w:r w:rsidR="00C747BA" w:rsidRPr="009A4881">
        <w:rPr>
          <w:rFonts w:ascii="Times New Roman" w:hAnsi="Times New Roman"/>
          <w:sz w:val="24"/>
          <w:szCs w:val="24"/>
        </w:rPr>
        <w:t>, and it was statistically</w:t>
      </w:r>
      <w:r w:rsidR="000E68DA" w:rsidRPr="009A4881">
        <w:rPr>
          <w:rFonts w:ascii="Times New Roman" w:hAnsi="Times New Roman"/>
          <w:sz w:val="24"/>
          <w:szCs w:val="24"/>
        </w:rPr>
        <w:t xml:space="preserve"> significant (P&lt;0.01)</w:t>
      </w:r>
      <w:r w:rsidR="00C747BA" w:rsidRPr="009A4881">
        <w:rPr>
          <w:rFonts w:ascii="Times New Roman" w:hAnsi="Times New Roman"/>
          <w:sz w:val="24"/>
          <w:szCs w:val="24"/>
        </w:rPr>
        <w:t>.</w:t>
      </w:r>
      <w:r w:rsidR="006B2A56" w:rsidRPr="009A4881">
        <w:rPr>
          <w:rFonts w:ascii="Times New Roman" w:hAnsi="Times New Roman"/>
          <w:sz w:val="24"/>
          <w:szCs w:val="24"/>
        </w:rPr>
        <w:t xml:space="preserve"> </w:t>
      </w:r>
      <w:r w:rsidR="00C747BA" w:rsidRPr="009A4881">
        <w:rPr>
          <w:rFonts w:ascii="Times New Roman" w:hAnsi="Times New Roman"/>
          <w:sz w:val="24"/>
          <w:szCs w:val="24"/>
        </w:rPr>
        <w:t>Besides, 7120 kg/da yield obtained from I2 irrigation level was also</w:t>
      </w:r>
      <w:r w:rsidR="006B2A56" w:rsidRPr="009A4881">
        <w:rPr>
          <w:rFonts w:ascii="Times New Roman" w:hAnsi="Times New Roman"/>
          <w:sz w:val="24"/>
          <w:szCs w:val="24"/>
        </w:rPr>
        <w:t xml:space="preserve"> reasonable </w:t>
      </w:r>
      <w:r w:rsidR="00C747BA" w:rsidRPr="009A4881">
        <w:rPr>
          <w:rFonts w:ascii="Times New Roman" w:hAnsi="Times New Roman"/>
          <w:sz w:val="24"/>
          <w:szCs w:val="24"/>
        </w:rPr>
        <w:t>for silage maize</w:t>
      </w:r>
      <w:r w:rsidR="000E0A05" w:rsidRPr="009A4881">
        <w:rPr>
          <w:rFonts w:ascii="Times New Roman" w:hAnsi="Times New Roman"/>
          <w:sz w:val="24"/>
          <w:szCs w:val="24"/>
        </w:rPr>
        <w:t xml:space="preserve"> (Fig</w:t>
      </w:r>
      <w:r w:rsidR="00287770" w:rsidRPr="009A4881">
        <w:rPr>
          <w:rFonts w:ascii="Times New Roman" w:hAnsi="Times New Roman"/>
          <w:sz w:val="24"/>
          <w:szCs w:val="24"/>
        </w:rPr>
        <w:t>ure</w:t>
      </w:r>
      <w:r w:rsidR="00514687" w:rsidRPr="009A4881">
        <w:rPr>
          <w:rFonts w:ascii="Times New Roman" w:hAnsi="Times New Roman"/>
          <w:sz w:val="24"/>
          <w:szCs w:val="24"/>
        </w:rPr>
        <w:t xml:space="preserve"> </w:t>
      </w:r>
      <w:r w:rsidR="006E4FA8" w:rsidRPr="009A4881">
        <w:rPr>
          <w:rFonts w:ascii="Times New Roman" w:hAnsi="Times New Roman"/>
          <w:sz w:val="24"/>
          <w:szCs w:val="24"/>
        </w:rPr>
        <w:t>3</w:t>
      </w:r>
      <w:r w:rsidR="000E0A05" w:rsidRPr="009A4881">
        <w:rPr>
          <w:rFonts w:ascii="Times New Roman" w:hAnsi="Times New Roman"/>
          <w:sz w:val="24"/>
          <w:szCs w:val="24"/>
        </w:rPr>
        <w:t>)</w:t>
      </w:r>
      <w:r w:rsidR="00C747BA" w:rsidRPr="009A4881">
        <w:rPr>
          <w:rFonts w:ascii="Times New Roman" w:hAnsi="Times New Roman"/>
          <w:sz w:val="24"/>
          <w:szCs w:val="24"/>
        </w:rPr>
        <w:t>.</w:t>
      </w:r>
    </w:p>
    <w:p w14:paraId="3F9E967F" w14:textId="026FB34F" w:rsidR="009820BD" w:rsidRPr="009A4881" w:rsidRDefault="009820BD" w:rsidP="0041389D">
      <w:pPr>
        <w:jc w:val="both"/>
        <w:rPr>
          <w:rFonts w:ascii="Times New Roman" w:hAnsi="Times New Roman"/>
          <w:sz w:val="24"/>
          <w:szCs w:val="24"/>
        </w:rPr>
      </w:pPr>
    </w:p>
    <w:p w14:paraId="4200520A" w14:textId="77777777" w:rsidR="009E02E1" w:rsidRPr="009A4881" w:rsidRDefault="00BD08F9" w:rsidP="00C747BA">
      <w:pPr>
        <w:jc w:val="both"/>
        <w:rPr>
          <w:rFonts w:ascii="Times New Roman" w:hAnsi="Times New Roman"/>
          <w:sz w:val="22"/>
        </w:rPr>
      </w:pPr>
      <w:r w:rsidRPr="009A4881"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54739077" wp14:editId="35F57804">
            <wp:extent cx="5819775" cy="3276600"/>
            <wp:effectExtent l="0" t="0" r="9525" b="0"/>
            <wp:docPr id="16" name="Grafik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158238D" w14:textId="77777777" w:rsidR="009E02E1" w:rsidRPr="009A4881" w:rsidRDefault="009E02E1" w:rsidP="00C747BA">
      <w:pPr>
        <w:jc w:val="both"/>
        <w:rPr>
          <w:rFonts w:ascii="Times New Roman" w:hAnsi="Times New Roman"/>
          <w:sz w:val="24"/>
          <w:szCs w:val="24"/>
        </w:rPr>
      </w:pPr>
    </w:p>
    <w:p w14:paraId="23CDCD55" w14:textId="3E5686A6" w:rsidR="000E3435" w:rsidRPr="009A4881" w:rsidRDefault="000E3435" w:rsidP="000E3435">
      <w:pPr>
        <w:jc w:val="center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>Figure 3. Silage maize yields (kg/</w:t>
      </w:r>
      <w:proofErr w:type="spellStart"/>
      <w:r w:rsidRPr="009A4881">
        <w:rPr>
          <w:rFonts w:ascii="Times New Roman" w:hAnsi="Times New Roman"/>
          <w:sz w:val="24"/>
          <w:szCs w:val="24"/>
        </w:rPr>
        <w:t>da</w:t>
      </w:r>
      <w:proofErr w:type="spellEnd"/>
      <w:r w:rsidRPr="009A4881">
        <w:rPr>
          <w:rFonts w:ascii="Times New Roman" w:hAnsi="Times New Roman"/>
          <w:sz w:val="24"/>
          <w:szCs w:val="24"/>
        </w:rPr>
        <w:t>)</w:t>
      </w:r>
    </w:p>
    <w:p w14:paraId="354B461E" w14:textId="77777777" w:rsidR="000E3435" w:rsidRPr="009A4881" w:rsidRDefault="000E3435" w:rsidP="0041389D">
      <w:pPr>
        <w:jc w:val="both"/>
        <w:rPr>
          <w:rFonts w:ascii="Times New Roman" w:hAnsi="Times New Roman"/>
          <w:sz w:val="24"/>
          <w:szCs w:val="24"/>
        </w:rPr>
      </w:pPr>
    </w:p>
    <w:p w14:paraId="4D588A80" w14:textId="799070FB" w:rsidR="00EE28C0" w:rsidRPr="009A4881" w:rsidRDefault="00C747BA" w:rsidP="000E343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 xml:space="preserve">The averages of total </w:t>
      </w:r>
      <w:r w:rsidRPr="009A4881">
        <w:rPr>
          <w:rFonts w:ascii="Times New Roman" w:hAnsi="Times New Roman"/>
          <w:sz w:val="24"/>
          <w:szCs w:val="24"/>
          <w:lang w:eastAsia="tr-TR"/>
        </w:rPr>
        <w:t>moisture content (% Pw) at 0-90 cm soil depth</w:t>
      </w:r>
      <w:r w:rsidRPr="009A4881">
        <w:rPr>
          <w:rFonts w:ascii="Times New Roman" w:hAnsi="Times New Roman"/>
          <w:sz w:val="24"/>
          <w:szCs w:val="24"/>
        </w:rPr>
        <w:t xml:space="preserve"> were found </w:t>
      </w:r>
      <w:r w:rsidR="003D4FF4" w:rsidRPr="009A4881">
        <w:rPr>
          <w:rFonts w:ascii="Times New Roman" w:hAnsi="Times New Roman"/>
          <w:sz w:val="24"/>
          <w:szCs w:val="24"/>
        </w:rPr>
        <w:t>in</w:t>
      </w:r>
      <w:r w:rsidR="003D4FF4" w:rsidRPr="009A488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A4881">
        <w:rPr>
          <w:rFonts w:ascii="Times New Roman" w:hAnsi="Times New Roman"/>
          <w:sz w:val="24"/>
          <w:szCs w:val="24"/>
        </w:rPr>
        <w:t>c</w:t>
      </w:r>
      <w:r w:rsidRPr="009A4881">
        <w:rPr>
          <w:rFonts w:ascii="Times New Roman" w:hAnsi="Times New Roman"/>
          <w:bCs/>
          <w:sz w:val="24"/>
          <w:szCs w:val="24"/>
        </w:rPr>
        <w:t>onventional tillage, reduced tillage and no tillage</w:t>
      </w:r>
      <w:r w:rsidRPr="009A4881">
        <w:rPr>
          <w:rFonts w:ascii="Times New Roman" w:hAnsi="Times New Roman"/>
          <w:sz w:val="24"/>
          <w:szCs w:val="24"/>
        </w:rPr>
        <w:t xml:space="preserve"> treatments as </w:t>
      </w:r>
      <w:r w:rsidR="00072A94" w:rsidRPr="009A4881">
        <w:rPr>
          <w:rFonts w:ascii="Times New Roman" w:hAnsi="Times New Roman"/>
          <w:sz w:val="24"/>
          <w:szCs w:val="24"/>
        </w:rPr>
        <w:t>13,00</w:t>
      </w:r>
      <w:r w:rsidRPr="009A4881">
        <w:rPr>
          <w:rFonts w:ascii="Times New Roman" w:hAnsi="Times New Roman"/>
          <w:sz w:val="24"/>
          <w:szCs w:val="24"/>
        </w:rPr>
        <w:t xml:space="preserve">, </w:t>
      </w:r>
      <w:r w:rsidR="00072A94" w:rsidRPr="009A4881">
        <w:rPr>
          <w:rFonts w:ascii="Times New Roman" w:hAnsi="Times New Roman"/>
          <w:sz w:val="24"/>
          <w:szCs w:val="24"/>
        </w:rPr>
        <w:t>13,63</w:t>
      </w:r>
      <w:r w:rsidRPr="009A4881">
        <w:rPr>
          <w:rFonts w:ascii="Times New Roman" w:hAnsi="Times New Roman"/>
          <w:sz w:val="24"/>
          <w:szCs w:val="24"/>
        </w:rPr>
        <w:t xml:space="preserve"> and </w:t>
      </w:r>
      <w:r w:rsidR="00072A94" w:rsidRPr="009A4881">
        <w:rPr>
          <w:rFonts w:ascii="Times New Roman" w:hAnsi="Times New Roman"/>
          <w:sz w:val="24"/>
          <w:szCs w:val="24"/>
        </w:rPr>
        <w:t>14,33</w:t>
      </w:r>
      <w:r w:rsidRPr="009A4881">
        <w:rPr>
          <w:rFonts w:ascii="Times New Roman" w:hAnsi="Times New Roman"/>
          <w:sz w:val="24"/>
          <w:szCs w:val="24"/>
        </w:rPr>
        <w:t xml:space="preserve"> </w:t>
      </w:r>
      <w:r w:rsidR="00072A94" w:rsidRPr="009A4881">
        <w:rPr>
          <w:rFonts w:ascii="Times New Roman" w:hAnsi="Times New Roman"/>
          <w:sz w:val="24"/>
          <w:szCs w:val="24"/>
        </w:rPr>
        <w:t>%</w:t>
      </w:r>
      <w:r w:rsidRPr="009A4881">
        <w:rPr>
          <w:rFonts w:ascii="Times New Roman" w:hAnsi="Times New Roman"/>
          <w:sz w:val="24"/>
          <w:szCs w:val="24"/>
        </w:rPr>
        <w:t>, respectively (Tab</w:t>
      </w:r>
      <w:r w:rsidR="00287770" w:rsidRPr="009A4881">
        <w:rPr>
          <w:rFonts w:ascii="Times New Roman" w:hAnsi="Times New Roman"/>
          <w:sz w:val="24"/>
          <w:szCs w:val="24"/>
        </w:rPr>
        <w:t>le</w:t>
      </w:r>
      <w:r w:rsidR="00514687" w:rsidRPr="009A4881">
        <w:rPr>
          <w:rFonts w:ascii="Times New Roman" w:hAnsi="Times New Roman"/>
          <w:sz w:val="24"/>
          <w:szCs w:val="24"/>
        </w:rPr>
        <w:t xml:space="preserve"> 6</w:t>
      </w:r>
      <w:r w:rsidRPr="009A4881">
        <w:rPr>
          <w:rFonts w:ascii="Times New Roman" w:hAnsi="Times New Roman"/>
          <w:sz w:val="24"/>
          <w:szCs w:val="24"/>
        </w:rPr>
        <w:t xml:space="preserve">).  Total </w:t>
      </w:r>
      <w:r w:rsidR="00B705CA" w:rsidRPr="009A4881">
        <w:rPr>
          <w:rFonts w:ascii="Times New Roman" w:hAnsi="Times New Roman"/>
          <w:sz w:val="24"/>
          <w:szCs w:val="24"/>
        </w:rPr>
        <w:t xml:space="preserve">moisture content at 0-90 cm soil profile </w:t>
      </w:r>
      <w:r w:rsidRPr="009A4881">
        <w:rPr>
          <w:rFonts w:ascii="Times New Roman" w:hAnsi="Times New Roman"/>
          <w:sz w:val="24"/>
          <w:szCs w:val="24"/>
        </w:rPr>
        <w:t xml:space="preserve">had affected by tillage treatments. </w:t>
      </w:r>
      <w:r w:rsidR="00BC2245" w:rsidRPr="009A4881">
        <w:rPr>
          <w:rFonts w:ascii="Times New Roman" w:hAnsi="Times New Roman"/>
          <w:sz w:val="24"/>
          <w:szCs w:val="24"/>
        </w:rPr>
        <w:t>High</w:t>
      </w:r>
      <w:r w:rsidR="00273483" w:rsidRPr="009A4881">
        <w:rPr>
          <w:rFonts w:ascii="Times New Roman" w:hAnsi="Times New Roman"/>
          <w:sz w:val="24"/>
          <w:szCs w:val="24"/>
        </w:rPr>
        <w:t>est</w:t>
      </w:r>
      <w:r w:rsidR="00BC2245" w:rsidRPr="009A4881">
        <w:rPr>
          <w:rFonts w:ascii="Times New Roman" w:hAnsi="Times New Roman"/>
          <w:sz w:val="24"/>
          <w:szCs w:val="24"/>
        </w:rPr>
        <w:t xml:space="preserve"> m</w:t>
      </w:r>
      <w:r w:rsidR="00B705CA" w:rsidRPr="009A4881">
        <w:rPr>
          <w:rFonts w:ascii="Times New Roman" w:hAnsi="Times New Roman"/>
          <w:sz w:val="24"/>
          <w:szCs w:val="24"/>
        </w:rPr>
        <w:t xml:space="preserve">oisture content in the soil profile was </w:t>
      </w:r>
      <w:r w:rsidR="00BC2245" w:rsidRPr="009A4881">
        <w:rPr>
          <w:rFonts w:ascii="Times New Roman" w:hAnsi="Times New Roman"/>
          <w:sz w:val="24"/>
          <w:szCs w:val="24"/>
        </w:rPr>
        <w:t>obtain</w:t>
      </w:r>
      <w:r w:rsidR="00B705CA" w:rsidRPr="009A4881">
        <w:rPr>
          <w:rFonts w:ascii="Times New Roman" w:hAnsi="Times New Roman"/>
          <w:sz w:val="24"/>
          <w:szCs w:val="24"/>
        </w:rPr>
        <w:t xml:space="preserve">ed </w:t>
      </w:r>
      <w:r w:rsidR="00BC2245" w:rsidRPr="009A4881">
        <w:rPr>
          <w:rFonts w:ascii="Times New Roman" w:hAnsi="Times New Roman"/>
          <w:sz w:val="24"/>
          <w:szCs w:val="24"/>
        </w:rPr>
        <w:t>b</w:t>
      </w:r>
      <w:r w:rsidR="00B705CA" w:rsidRPr="009A4881">
        <w:rPr>
          <w:rFonts w:ascii="Times New Roman" w:hAnsi="Times New Roman"/>
          <w:sz w:val="24"/>
          <w:szCs w:val="24"/>
        </w:rPr>
        <w:t xml:space="preserve">y </w:t>
      </w:r>
      <w:r w:rsidR="00BC2245" w:rsidRPr="009A4881">
        <w:rPr>
          <w:rFonts w:ascii="Times New Roman" w:hAnsi="Times New Roman"/>
          <w:sz w:val="24"/>
          <w:szCs w:val="24"/>
        </w:rPr>
        <w:t>n</w:t>
      </w:r>
      <w:r w:rsidRPr="009A4881">
        <w:rPr>
          <w:rFonts w:ascii="Times New Roman" w:hAnsi="Times New Roman"/>
          <w:sz w:val="24"/>
          <w:szCs w:val="24"/>
        </w:rPr>
        <w:t xml:space="preserve">o tillage </w:t>
      </w:r>
      <w:r w:rsidR="00273483" w:rsidRPr="009A4881">
        <w:rPr>
          <w:rFonts w:ascii="Times New Roman" w:hAnsi="Times New Roman"/>
          <w:sz w:val="24"/>
          <w:szCs w:val="24"/>
        </w:rPr>
        <w:t xml:space="preserve">as </w:t>
      </w:r>
      <w:r w:rsidRPr="009A4881">
        <w:rPr>
          <w:rFonts w:ascii="Times New Roman" w:hAnsi="Times New Roman"/>
          <w:sz w:val="24"/>
          <w:szCs w:val="24"/>
        </w:rPr>
        <w:t>compare</w:t>
      </w:r>
      <w:r w:rsidR="00273483" w:rsidRPr="009A4881">
        <w:rPr>
          <w:rFonts w:ascii="Times New Roman" w:hAnsi="Times New Roman"/>
          <w:sz w:val="24"/>
          <w:szCs w:val="24"/>
        </w:rPr>
        <w:t>d</w:t>
      </w:r>
      <w:r w:rsidRPr="009A4881">
        <w:rPr>
          <w:rFonts w:ascii="Times New Roman" w:hAnsi="Times New Roman"/>
          <w:sz w:val="24"/>
          <w:szCs w:val="24"/>
        </w:rPr>
        <w:t xml:space="preserve"> to other tillage treatments for all irrigation applications, and </w:t>
      </w:r>
      <w:r w:rsidR="00BC2245" w:rsidRPr="009A4881">
        <w:rPr>
          <w:rFonts w:ascii="Times New Roman" w:hAnsi="Times New Roman"/>
          <w:sz w:val="24"/>
          <w:szCs w:val="24"/>
        </w:rPr>
        <w:t>it</w:t>
      </w:r>
      <w:r w:rsidRPr="009A4881">
        <w:rPr>
          <w:rFonts w:ascii="Times New Roman" w:hAnsi="Times New Roman"/>
          <w:sz w:val="24"/>
          <w:szCs w:val="24"/>
        </w:rPr>
        <w:t xml:space="preserve"> was found statistically significant (P&lt;0.01). </w:t>
      </w:r>
      <w:r w:rsidR="004D03C4" w:rsidRPr="009A4881">
        <w:rPr>
          <w:rFonts w:ascii="Times New Roman" w:hAnsi="Times New Roman"/>
          <w:sz w:val="24"/>
          <w:szCs w:val="24"/>
        </w:rPr>
        <w:t>T</w:t>
      </w:r>
      <w:r w:rsidR="004D03C4" w:rsidRPr="009A4881">
        <w:rPr>
          <w:rFonts w:ascii="Times New Roman" w:hAnsi="Times New Roman"/>
          <w:sz w:val="24"/>
          <w:szCs w:val="24"/>
          <w:lang w:eastAsia="tr-TR"/>
        </w:rPr>
        <w:t xml:space="preserve">otal moisture content </w:t>
      </w:r>
      <w:r w:rsidRPr="009A4881">
        <w:rPr>
          <w:rFonts w:ascii="Times New Roman" w:hAnsi="Times New Roman"/>
          <w:sz w:val="24"/>
          <w:szCs w:val="24"/>
        </w:rPr>
        <w:t xml:space="preserve">had affected by full irrigation, 75 % deficit irrigation, 50 % deficit irrigation and 25 % deficit irrigation treatments, and found as </w:t>
      </w:r>
      <w:r w:rsidR="004D03C4" w:rsidRPr="009A4881">
        <w:rPr>
          <w:rFonts w:ascii="Times New Roman" w:hAnsi="Times New Roman"/>
          <w:sz w:val="24"/>
          <w:szCs w:val="24"/>
        </w:rPr>
        <w:t>15,41</w:t>
      </w:r>
      <w:r w:rsidRPr="009A4881">
        <w:rPr>
          <w:rFonts w:ascii="Times New Roman" w:hAnsi="Times New Roman"/>
          <w:sz w:val="24"/>
          <w:szCs w:val="24"/>
        </w:rPr>
        <w:t xml:space="preserve">, </w:t>
      </w:r>
      <w:r w:rsidR="004D03C4" w:rsidRPr="009A4881">
        <w:rPr>
          <w:rFonts w:ascii="Times New Roman" w:hAnsi="Times New Roman"/>
          <w:sz w:val="24"/>
          <w:szCs w:val="24"/>
        </w:rPr>
        <w:t>14,14</w:t>
      </w:r>
      <w:r w:rsidRPr="009A4881">
        <w:rPr>
          <w:rFonts w:ascii="Times New Roman" w:hAnsi="Times New Roman"/>
          <w:sz w:val="24"/>
          <w:szCs w:val="24"/>
        </w:rPr>
        <w:t xml:space="preserve">, </w:t>
      </w:r>
      <w:r w:rsidR="004D03C4" w:rsidRPr="009A4881">
        <w:rPr>
          <w:rFonts w:ascii="Times New Roman" w:hAnsi="Times New Roman"/>
          <w:sz w:val="24"/>
          <w:szCs w:val="24"/>
        </w:rPr>
        <w:t>13,00</w:t>
      </w:r>
      <w:r w:rsidRPr="009A4881">
        <w:rPr>
          <w:rFonts w:ascii="Times New Roman" w:hAnsi="Times New Roman"/>
          <w:sz w:val="24"/>
          <w:szCs w:val="24"/>
        </w:rPr>
        <w:t xml:space="preserve"> and </w:t>
      </w:r>
      <w:r w:rsidR="004D03C4" w:rsidRPr="009A4881">
        <w:rPr>
          <w:rFonts w:ascii="Times New Roman" w:hAnsi="Times New Roman"/>
          <w:sz w:val="24"/>
          <w:szCs w:val="24"/>
        </w:rPr>
        <w:lastRenderedPageBreak/>
        <w:t>12,05</w:t>
      </w:r>
      <w:r w:rsidRPr="009A4881">
        <w:rPr>
          <w:rFonts w:ascii="Times New Roman" w:hAnsi="Times New Roman"/>
          <w:sz w:val="24"/>
          <w:szCs w:val="24"/>
        </w:rPr>
        <w:t xml:space="preserve"> </w:t>
      </w:r>
      <w:r w:rsidR="004D03C4" w:rsidRPr="009A4881">
        <w:rPr>
          <w:rFonts w:ascii="Times New Roman" w:hAnsi="Times New Roman"/>
          <w:sz w:val="24"/>
          <w:szCs w:val="24"/>
        </w:rPr>
        <w:t>%</w:t>
      </w:r>
      <w:r w:rsidRPr="009A4881">
        <w:rPr>
          <w:rFonts w:ascii="Times New Roman" w:hAnsi="Times New Roman"/>
          <w:sz w:val="24"/>
          <w:szCs w:val="24"/>
        </w:rPr>
        <w:t>, respectively (Tab</w:t>
      </w:r>
      <w:r w:rsidR="00287770" w:rsidRPr="009A4881">
        <w:rPr>
          <w:rFonts w:ascii="Times New Roman" w:hAnsi="Times New Roman"/>
          <w:sz w:val="24"/>
          <w:szCs w:val="24"/>
        </w:rPr>
        <w:t>le</w:t>
      </w:r>
      <w:r w:rsidR="00514687" w:rsidRPr="009A4881">
        <w:rPr>
          <w:rFonts w:ascii="Times New Roman" w:hAnsi="Times New Roman"/>
          <w:sz w:val="24"/>
          <w:szCs w:val="24"/>
        </w:rPr>
        <w:t xml:space="preserve"> 6</w:t>
      </w:r>
      <w:r w:rsidRPr="009A4881">
        <w:rPr>
          <w:rFonts w:ascii="Times New Roman" w:hAnsi="Times New Roman"/>
          <w:sz w:val="24"/>
          <w:szCs w:val="24"/>
        </w:rPr>
        <w:t xml:space="preserve">). High </w:t>
      </w:r>
      <w:r w:rsidR="004D03C4" w:rsidRPr="009A4881">
        <w:rPr>
          <w:rFonts w:ascii="Times New Roman" w:hAnsi="Times New Roman"/>
          <w:sz w:val="24"/>
          <w:szCs w:val="24"/>
        </w:rPr>
        <w:t>moisture content</w:t>
      </w:r>
      <w:r w:rsidRPr="009A4881">
        <w:rPr>
          <w:rFonts w:ascii="Times New Roman" w:hAnsi="Times New Roman"/>
          <w:sz w:val="24"/>
          <w:szCs w:val="24"/>
        </w:rPr>
        <w:t xml:space="preserve"> (</w:t>
      </w:r>
      <w:r w:rsidR="00081A40" w:rsidRPr="009A4881">
        <w:rPr>
          <w:rFonts w:ascii="Times New Roman" w:hAnsi="Times New Roman"/>
          <w:sz w:val="24"/>
          <w:szCs w:val="24"/>
        </w:rPr>
        <w:t>15,</w:t>
      </w:r>
      <w:r w:rsidR="004D03C4" w:rsidRPr="009A4881">
        <w:rPr>
          <w:rFonts w:ascii="Times New Roman" w:hAnsi="Times New Roman"/>
          <w:sz w:val="24"/>
          <w:szCs w:val="24"/>
        </w:rPr>
        <w:t>41 %</w:t>
      </w:r>
      <w:r w:rsidRPr="009A4881">
        <w:rPr>
          <w:rFonts w:ascii="Times New Roman" w:hAnsi="Times New Roman"/>
          <w:sz w:val="24"/>
          <w:szCs w:val="24"/>
        </w:rPr>
        <w:t xml:space="preserve">) was obtained </w:t>
      </w:r>
      <w:r w:rsidR="001A1042" w:rsidRPr="009A4881">
        <w:rPr>
          <w:rFonts w:ascii="Times New Roman" w:hAnsi="Times New Roman"/>
          <w:sz w:val="24"/>
          <w:szCs w:val="24"/>
        </w:rPr>
        <w:t xml:space="preserve">in </w:t>
      </w:r>
      <w:r w:rsidRPr="009A4881">
        <w:rPr>
          <w:rFonts w:ascii="Times New Roman" w:hAnsi="Times New Roman"/>
          <w:sz w:val="24"/>
          <w:szCs w:val="24"/>
        </w:rPr>
        <w:t xml:space="preserve">full irrigation level, and it was </w:t>
      </w:r>
      <w:r w:rsidR="004D03C4" w:rsidRPr="009A4881">
        <w:rPr>
          <w:rFonts w:ascii="Times New Roman" w:hAnsi="Times New Roman"/>
          <w:sz w:val="24"/>
          <w:szCs w:val="24"/>
        </w:rPr>
        <w:t>found</w:t>
      </w:r>
      <w:r w:rsidRPr="009A4881">
        <w:rPr>
          <w:rFonts w:ascii="Times New Roman" w:hAnsi="Times New Roman"/>
          <w:sz w:val="24"/>
          <w:szCs w:val="24"/>
        </w:rPr>
        <w:t xml:space="preserve"> </w:t>
      </w:r>
      <w:r w:rsidR="004D03C4" w:rsidRPr="009A4881">
        <w:rPr>
          <w:rFonts w:ascii="Times New Roman" w:hAnsi="Times New Roman"/>
          <w:sz w:val="24"/>
          <w:szCs w:val="24"/>
        </w:rPr>
        <w:t>at P&lt;0.01 level (Fig</w:t>
      </w:r>
      <w:r w:rsidR="00287770" w:rsidRPr="009A4881">
        <w:rPr>
          <w:rFonts w:ascii="Times New Roman" w:hAnsi="Times New Roman"/>
          <w:sz w:val="24"/>
          <w:szCs w:val="24"/>
        </w:rPr>
        <w:t>ure</w:t>
      </w:r>
      <w:r w:rsidR="00514687" w:rsidRPr="009A4881">
        <w:rPr>
          <w:rFonts w:ascii="Times New Roman" w:hAnsi="Times New Roman"/>
          <w:sz w:val="24"/>
          <w:szCs w:val="24"/>
        </w:rPr>
        <w:t xml:space="preserve"> </w:t>
      </w:r>
      <w:r w:rsidR="006E4FA8" w:rsidRPr="009A4881">
        <w:rPr>
          <w:rFonts w:ascii="Times New Roman" w:hAnsi="Times New Roman"/>
          <w:sz w:val="24"/>
          <w:szCs w:val="24"/>
        </w:rPr>
        <w:t>4</w:t>
      </w:r>
      <w:r w:rsidR="004D03C4" w:rsidRPr="009A4881">
        <w:rPr>
          <w:rFonts w:ascii="Times New Roman" w:hAnsi="Times New Roman"/>
          <w:sz w:val="24"/>
          <w:szCs w:val="24"/>
        </w:rPr>
        <w:t>)</w:t>
      </w:r>
      <w:r w:rsidRPr="009A4881">
        <w:rPr>
          <w:rFonts w:ascii="Times New Roman" w:hAnsi="Times New Roman"/>
          <w:sz w:val="24"/>
          <w:szCs w:val="24"/>
        </w:rPr>
        <w:t>.</w:t>
      </w:r>
    </w:p>
    <w:p w14:paraId="44A3C52B" w14:textId="0A17F419" w:rsidR="00EF342D" w:rsidRPr="00BF0F5D" w:rsidRDefault="00EE28C0" w:rsidP="00EF342D">
      <w:pPr>
        <w:jc w:val="both"/>
        <w:rPr>
          <w:rFonts w:ascii="Times New Roman" w:hAnsi="Times New Roman"/>
          <w:b/>
          <w:sz w:val="24"/>
          <w:szCs w:val="24"/>
        </w:rPr>
      </w:pPr>
      <w:r w:rsidRPr="009A4881">
        <w:rPr>
          <w:rFonts w:ascii="Times New Roman" w:hAnsi="Times New Roman"/>
          <w:b/>
          <w:sz w:val="24"/>
          <w:szCs w:val="24"/>
        </w:rPr>
        <w:tab/>
      </w:r>
    </w:p>
    <w:p w14:paraId="59CFCADA" w14:textId="77777777" w:rsidR="00A96F86" w:rsidRPr="009A4881" w:rsidRDefault="00A96F86" w:rsidP="0041389D">
      <w:pPr>
        <w:jc w:val="both"/>
        <w:rPr>
          <w:rFonts w:ascii="Times New Roman" w:hAnsi="Times New Roman"/>
          <w:sz w:val="24"/>
          <w:szCs w:val="24"/>
        </w:rPr>
      </w:pPr>
    </w:p>
    <w:p w14:paraId="13A5EAEF" w14:textId="77777777" w:rsidR="00081A40" w:rsidRPr="009A4881" w:rsidRDefault="00F528D3" w:rsidP="004F68D6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16DB9D71" wp14:editId="0415A4BD">
            <wp:extent cx="5800725" cy="3448050"/>
            <wp:effectExtent l="0" t="0" r="9525" b="0"/>
            <wp:docPr id="17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F328F37" w14:textId="77777777" w:rsidR="00BE16BB" w:rsidRPr="009A4881" w:rsidRDefault="0059323D" w:rsidP="00EF342D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ab/>
      </w:r>
    </w:p>
    <w:p w14:paraId="156CBDBF" w14:textId="748DCE0B" w:rsidR="000E3435" w:rsidRPr="009A4881" w:rsidRDefault="000E3435" w:rsidP="000E3435">
      <w:pPr>
        <w:jc w:val="center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>Figure 4. Total moisture contents (% Pw)</w:t>
      </w:r>
    </w:p>
    <w:p w14:paraId="6CC8377E" w14:textId="77777777" w:rsidR="000E3435" w:rsidRPr="009A4881" w:rsidRDefault="000E3435" w:rsidP="000E3435">
      <w:pPr>
        <w:jc w:val="both"/>
        <w:rPr>
          <w:rFonts w:ascii="Times New Roman" w:hAnsi="Times New Roman"/>
          <w:sz w:val="24"/>
          <w:szCs w:val="24"/>
        </w:rPr>
      </w:pPr>
    </w:p>
    <w:p w14:paraId="62C9260C" w14:textId="0A2DCFC9" w:rsidR="00EF342D" w:rsidRPr="009A4881" w:rsidRDefault="0033727F" w:rsidP="00BF0F5D">
      <w:pPr>
        <w:ind w:firstLine="720"/>
        <w:jc w:val="both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</w:rPr>
        <w:t xml:space="preserve">Results of </w:t>
      </w:r>
      <w:r w:rsidR="00DD697D" w:rsidRPr="009A4881">
        <w:rPr>
          <w:rFonts w:ascii="Times New Roman" w:hAnsi="Times New Roman"/>
          <w:sz w:val="24"/>
          <w:szCs w:val="24"/>
        </w:rPr>
        <w:t>2016 year:</w:t>
      </w:r>
      <w:r w:rsidR="0087360B" w:rsidRPr="009A4881">
        <w:rPr>
          <w:rFonts w:ascii="Times New Roman" w:hAnsi="Times New Roman"/>
          <w:sz w:val="24"/>
          <w:szCs w:val="24"/>
        </w:rPr>
        <w:t xml:space="preserve"> The average</w:t>
      </w:r>
      <w:r w:rsidRPr="009A4881">
        <w:rPr>
          <w:rFonts w:ascii="Times New Roman" w:hAnsi="Times New Roman"/>
          <w:sz w:val="24"/>
          <w:szCs w:val="24"/>
        </w:rPr>
        <w:t>s</w:t>
      </w:r>
      <w:r w:rsidR="0087360B" w:rsidRPr="009A4881">
        <w:rPr>
          <w:rFonts w:ascii="Times New Roman" w:hAnsi="Times New Roman"/>
          <w:sz w:val="24"/>
          <w:szCs w:val="24"/>
        </w:rPr>
        <w:t xml:space="preserve"> of total silage maize yield were found </w:t>
      </w:r>
      <w:r w:rsidRPr="009A4881">
        <w:rPr>
          <w:rFonts w:ascii="Times New Roman" w:hAnsi="Times New Roman"/>
          <w:sz w:val="24"/>
          <w:szCs w:val="24"/>
        </w:rPr>
        <w:t>in</w:t>
      </w:r>
      <w:r w:rsidRPr="009A488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87360B" w:rsidRPr="009A4881">
        <w:rPr>
          <w:rFonts w:ascii="Times New Roman" w:hAnsi="Times New Roman"/>
          <w:sz w:val="24"/>
          <w:szCs w:val="24"/>
        </w:rPr>
        <w:t>c</w:t>
      </w:r>
      <w:r w:rsidR="0087360B" w:rsidRPr="009A4881">
        <w:rPr>
          <w:rFonts w:ascii="Times New Roman" w:hAnsi="Times New Roman"/>
          <w:bCs/>
          <w:sz w:val="24"/>
          <w:szCs w:val="24"/>
        </w:rPr>
        <w:t>onventional tillage, reduced tillage and no tillage</w:t>
      </w:r>
      <w:r w:rsidR="0087360B" w:rsidRPr="009A4881">
        <w:rPr>
          <w:rFonts w:ascii="Times New Roman" w:hAnsi="Times New Roman"/>
          <w:sz w:val="24"/>
          <w:szCs w:val="24"/>
        </w:rPr>
        <w:t xml:space="preserve"> treatments as </w:t>
      </w:r>
      <w:r w:rsidR="00B34361" w:rsidRPr="009A4881">
        <w:rPr>
          <w:rFonts w:ascii="Times New Roman" w:hAnsi="Times New Roman"/>
          <w:sz w:val="24"/>
          <w:szCs w:val="24"/>
        </w:rPr>
        <w:t>5310</w:t>
      </w:r>
      <w:r w:rsidR="0087360B" w:rsidRPr="009A4881">
        <w:rPr>
          <w:rFonts w:ascii="Times New Roman" w:hAnsi="Times New Roman"/>
          <w:sz w:val="24"/>
          <w:szCs w:val="24"/>
        </w:rPr>
        <w:t xml:space="preserve">, </w:t>
      </w:r>
      <w:r w:rsidR="00B34361" w:rsidRPr="009A4881">
        <w:rPr>
          <w:rFonts w:ascii="Times New Roman" w:hAnsi="Times New Roman"/>
          <w:sz w:val="24"/>
          <w:szCs w:val="24"/>
        </w:rPr>
        <w:t>5205</w:t>
      </w:r>
      <w:r w:rsidR="0087360B" w:rsidRPr="009A4881">
        <w:rPr>
          <w:rFonts w:ascii="Times New Roman" w:hAnsi="Times New Roman"/>
          <w:sz w:val="24"/>
          <w:szCs w:val="24"/>
        </w:rPr>
        <w:t xml:space="preserve"> and </w:t>
      </w:r>
      <w:r w:rsidR="00B34361" w:rsidRPr="009A4881">
        <w:rPr>
          <w:rFonts w:ascii="Times New Roman" w:hAnsi="Times New Roman"/>
          <w:sz w:val="24"/>
          <w:szCs w:val="24"/>
        </w:rPr>
        <w:t>5893</w:t>
      </w:r>
      <w:r w:rsidR="0087360B" w:rsidRPr="009A4881">
        <w:rPr>
          <w:rFonts w:ascii="Times New Roman" w:hAnsi="Times New Roman"/>
          <w:sz w:val="24"/>
          <w:szCs w:val="24"/>
        </w:rPr>
        <w:t xml:space="preserve"> kg/da, respectively (Tab</w:t>
      </w:r>
      <w:r w:rsidR="00182BB8" w:rsidRPr="009A4881">
        <w:rPr>
          <w:rFonts w:ascii="Times New Roman" w:hAnsi="Times New Roman"/>
          <w:sz w:val="24"/>
          <w:szCs w:val="24"/>
        </w:rPr>
        <w:t>le</w:t>
      </w:r>
      <w:r w:rsidR="00EE2239" w:rsidRPr="009A4881">
        <w:rPr>
          <w:rFonts w:ascii="Times New Roman" w:hAnsi="Times New Roman"/>
          <w:sz w:val="24"/>
          <w:szCs w:val="24"/>
        </w:rPr>
        <w:t xml:space="preserve"> 8</w:t>
      </w:r>
      <w:r w:rsidR="0087360B" w:rsidRPr="009A4881">
        <w:rPr>
          <w:rFonts w:ascii="Times New Roman" w:hAnsi="Times New Roman"/>
          <w:sz w:val="24"/>
          <w:szCs w:val="24"/>
        </w:rPr>
        <w:t xml:space="preserve">).  </w:t>
      </w:r>
      <w:r w:rsidR="003A6706" w:rsidRPr="009A4881">
        <w:rPr>
          <w:rFonts w:ascii="Times New Roman" w:hAnsi="Times New Roman"/>
          <w:sz w:val="24"/>
          <w:szCs w:val="24"/>
        </w:rPr>
        <w:t>Total yield values were affected by tillage treatments</w:t>
      </w:r>
      <w:r w:rsidR="0087360B" w:rsidRPr="009A4881">
        <w:rPr>
          <w:rFonts w:ascii="Times New Roman" w:hAnsi="Times New Roman"/>
          <w:sz w:val="24"/>
          <w:szCs w:val="24"/>
        </w:rPr>
        <w:t>. High</w:t>
      </w:r>
      <w:r w:rsidRPr="009A4881">
        <w:rPr>
          <w:rFonts w:ascii="Times New Roman" w:hAnsi="Times New Roman"/>
          <w:sz w:val="24"/>
          <w:szCs w:val="24"/>
        </w:rPr>
        <w:t>est</w:t>
      </w:r>
      <w:r w:rsidR="0087360B" w:rsidRPr="009A4881">
        <w:rPr>
          <w:rFonts w:ascii="Times New Roman" w:hAnsi="Times New Roman"/>
          <w:sz w:val="24"/>
          <w:szCs w:val="24"/>
        </w:rPr>
        <w:t xml:space="preserve"> yield value</w:t>
      </w:r>
      <w:r w:rsidRPr="009A4881">
        <w:rPr>
          <w:rFonts w:ascii="Times New Roman" w:hAnsi="Times New Roman"/>
          <w:sz w:val="24"/>
          <w:szCs w:val="24"/>
        </w:rPr>
        <w:t xml:space="preserve"> was</w:t>
      </w:r>
      <w:r w:rsidR="0087360B" w:rsidRPr="009A4881">
        <w:rPr>
          <w:rFonts w:ascii="Times New Roman" w:hAnsi="Times New Roman"/>
          <w:sz w:val="24"/>
          <w:szCs w:val="24"/>
        </w:rPr>
        <w:t xml:space="preserve"> obtained </w:t>
      </w:r>
      <w:r w:rsidRPr="009A4881">
        <w:rPr>
          <w:rFonts w:ascii="Times New Roman" w:hAnsi="Times New Roman"/>
          <w:sz w:val="24"/>
          <w:szCs w:val="24"/>
        </w:rPr>
        <w:t xml:space="preserve">in </w:t>
      </w:r>
      <w:r w:rsidR="0087360B" w:rsidRPr="009A4881">
        <w:rPr>
          <w:rFonts w:ascii="Times New Roman" w:hAnsi="Times New Roman"/>
          <w:sz w:val="24"/>
          <w:szCs w:val="24"/>
        </w:rPr>
        <w:t xml:space="preserve">no tillage </w:t>
      </w:r>
      <w:r w:rsidRPr="009A4881">
        <w:rPr>
          <w:rFonts w:ascii="Times New Roman" w:hAnsi="Times New Roman"/>
          <w:sz w:val="24"/>
          <w:szCs w:val="24"/>
        </w:rPr>
        <w:t xml:space="preserve">as </w:t>
      </w:r>
      <w:r w:rsidR="0087360B" w:rsidRPr="009A4881">
        <w:rPr>
          <w:rFonts w:ascii="Times New Roman" w:hAnsi="Times New Roman"/>
          <w:sz w:val="24"/>
          <w:szCs w:val="24"/>
        </w:rPr>
        <w:t>compare</w:t>
      </w:r>
      <w:r w:rsidRPr="009A4881">
        <w:rPr>
          <w:rFonts w:ascii="Times New Roman" w:hAnsi="Times New Roman"/>
          <w:sz w:val="24"/>
          <w:szCs w:val="24"/>
        </w:rPr>
        <w:t>d</w:t>
      </w:r>
      <w:r w:rsidR="0087360B" w:rsidRPr="009A4881">
        <w:rPr>
          <w:rFonts w:ascii="Times New Roman" w:hAnsi="Times New Roman"/>
          <w:sz w:val="24"/>
          <w:szCs w:val="24"/>
        </w:rPr>
        <w:t xml:space="preserve"> to other tillage treatments for all irrigation applications, and these value was found statistically significant (P&lt;0.01). Also, total yield values had affected by full irrigation, 75 % deficit irrigation, 50 % deficit irrigation and 25 % deficit irrigation treatments, and found as </w:t>
      </w:r>
      <w:r w:rsidR="00A85F81" w:rsidRPr="009A4881">
        <w:rPr>
          <w:rFonts w:ascii="Times New Roman" w:hAnsi="Times New Roman"/>
          <w:sz w:val="24"/>
          <w:szCs w:val="24"/>
        </w:rPr>
        <w:t>6927</w:t>
      </w:r>
      <w:r w:rsidR="0087360B" w:rsidRPr="009A4881">
        <w:rPr>
          <w:rFonts w:ascii="Times New Roman" w:hAnsi="Times New Roman"/>
          <w:sz w:val="24"/>
          <w:szCs w:val="24"/>
        </w:rPr>
        <w:t xml:space="preserve">, </w:t>
      </w:r>
      <w:r w:rsidR="00A85F81" w:rsidRPr="009A4881">
        <w:rPr>
          <w:rFonts w:ascii="Times New Roman" w:hAnsi="Times New Roman"/>
          <w:sz w:val="24"/>
          <w:szCs w:val="24"/>
        </w:rPr>
        <w:t>5915</w:t>
      </w:r>
      <w:r w:rsidR="0087360B" w:rsidRPr="009A4881">
        <w:rPr>
          <w:rFonts w:ascii="Times New Roman" w:hAnsi="Times New Roman"/>
          <w:sz w:val="24"/>
          <w:szCs w:val="24"/>
        </w:rPr>
        <w:t xml:space="preserve">, </w:t>
      </w:r>
      <w:r w:rsidR="00A85F81" w:rsidRPr="009A4881">
        <w:rPr>
          <w:rFonts w:ascii="Times New Roman" w:hAnsi="Times New Roman"/>
          <w:sz w:val="24"/>
          <w:szCs w:val="24"/>
        </w:rPr>
        <w:t>4987</w:t>
      </w:r>
      <w:r w:rsidR="0087360B" w:rsidRPr="009A4881">
        <w:rPr>
          <w:rFonts w:ascii="Times New Roman" w:hAnsi="Times New Roman"/>
          <w:sz w:val="24"/>
          <w:szCs w:val="24"/>
        </w:rPr>
        <w:t xml:space="preserve"> and </w:t>
      </w:r>
      <w:r w:rsidR="00A85F81" w:rsidRPr="009A4881">
        <w:rPr>
          <w:rFonts w:ascii="Times New Roman" w:hAnsi="Times New Roman"/>
          <w:sz w:val="24"/>
          <w:szCs w:val="24"/>
        </w:rPr>
        <w:t>4049</w:t>
      </w:r>
      <w:r w:rsidR="0087360B" w:rsidRPr="009A4881">
        <w:rPr>
          <w:rFonts w:ascii="Times New Roman" w:hAnsi="Times New Roman"/>
          <w:sz w:val="24"/>
          <w:szCs w:val="24"/>
        </w:rPr>
        <w:t xml:space="preserve"> kg/da, respectively (Tab</w:t>
      </w:r>
      <w:r w:rsidR="00182BB8" w:rsidRPr="009A4881">
        <w:rPr>
          <w:rFonts w:ascii="Times New Roman" w:hAnsi="Times New Roman"/>
          <w:sz w:val="24"/>
          <w:szCs w:val="24"/>
        </w:rPr>
        <w:t>le</w:t>
      </w:r>
      <w:r w:rsidR="00EE2239" w:rsidRPr="009A4881">
        <w:rPr>
          <w:rFonts w:ascii="Times New Roman" w:hAnsi="Times New Roman"/>
          <w:sz w:val="24"/>
          <w:szCs w:val="24"/>
        </w:rPr>
        <w:t xml:space="preserve"> 8</w:t>
      </w:r>
      <w:r w:rsidR="0087360B" w:rsidRPr="009A4881">
        <w:rPr>
          <w:rFonts w:ascii="Times New Roman" w:hAnsi="Times New Roman"/>
          <w:sz w:val="24"/>
          <w:szCs w:val="24"/>
        </w:rPr>
        <w:t>). High yield (</w:t>
      </w:r>
      <w:r w:rsidR="00A85F81" w:rsidRPr="009A4881">
        <w:rPr>
          <w:rFonts w:ascii="Times New Roman" w:hAnsi="Times New Roman"/>
          <w:sz w:val="24"/>
          <w:szCs w:val="24"/>
        </w:rPr>
        <w:t>6927</w:t>
      </w:r>
      <w:r w:rsidR="0087360B" w:rsidRPr="009A4881">
        <w:rPr>
          <w:rFonts w:ascii="Times New Roman" w:hAnsi="Times New Roman"/>
          <w:sz w:val="24"/>
          <w:szCs w:val="24"/>
        </w:rPr>
        <w:t xml:space="preserve"> kg/da) was obtained </w:t>
      </w:r>
      <w:r w:rsidRPr="009A4881">
        <w:rPr>
          <w:rFonts w:ascii="Times New Roman" w:hAnsi="Times New Roman"/>
          <w:sz w:val="24"/>
          <w:szCs w:val="24"/>
        </w:rPr>
        <w:t xml:space="preserve">in </w:t>
      </w:r>
      <w:r w:rsidR="0087360B" w:rsidRPr="009A4881">
        <w:rPr>
          <w:rFonts w:ascii="Times New Roman" w:hAnsi="Times New Roman"/>
          <w:sz w:val="24"/>
          <w:szCs w:val="24"/>
        </w:rPr>
        <w:t xml:space="preserve">full irrigation level, and it was statistically significant (P&lt;0.01). </w:t>
      </w:r>
      <w:r w:rsidR="002447E9" w:rsidRPr="009A4881">
        <w:rPr>
          <w:rFonts w:ascii="Times New Roman" w:hAnsi="Times New Roman"/>
          <w:sz w:val="24"/>
          <w:szCs w:val="24"/>
        </w:rPr>
        <w:t xml:space="preserve">Total </w:t>
      </w:r>
      <w:r w:rsidR="0087360B" w:rsidRPr="009A4881">
        <w:rPr>
          <w:rFonts w:ascii="Times New Roman" w:hAnsi="Times New Roman"/>
          <w:sz w:val="24"/>
          <w:szCs w:val="24"/>
        </w:rPr>
        <w:t xml:space="preserve">yield </w:t>
      </w:r>
      <w:r w:rsidRPr="009A4881">
        <w:rPr>
          <w:rFonts w:ascii="Times New Roman" w:hAnsi="Times New Roman"/>
          <w:sz w:val="24"/>
          <w:szCs w:val="24"/>
        </w:rPr>
        <w:t xml:space="preserve">of 5915 kg/da </w:t>
      </w:r>
      <w:r w:rsidR="0087360B" w:rsidRPr="009A4881">
        <w:rPr>
          <w:rFonts w:ascii="Times New Roman" w:hAnsi="Times New Roman"/>
          <w:sz w:val="24"/>
          <w:szCs w:val="24"/>
        </w:rPr>
        <w:t xml:space="preserve">obtained </w:t>
      </w:r>
      <w:r w:rsidRPr="009A4881">
        <w:rPr>
          <w:rFonts w:ascii="Times New Roman" w:hAnsi="Times New Roman"/>
          <w:sz w:val="24"/>
          <w:szCs w:val="24"/>
        </w:rPr>
        <w:t xml:space="preserve">in </w:t>
      </w:r>
      <w:r w:rsidR="0087360B" w:rsidRPr="009A4881">
        <w:rPr>
          <w:rFonts w:ascii="Times New Roman" w:hAnsi="Times New Roman"/>
          <w:sz w:val="24"/>
          <w:szCs w:val="24"/>
        </w:rPr>
        <w:t>I2 irrigation level was also reasonable yield</w:t>
      </w:r>
      <w:r w:rsidR="002447E9" w:rsidRPr="009A4881">
        <w:rPr>
          <w:rFonts w:ascii="Times New Roman" w:hAnsi="Times New Roman"/>
          <w:sz w:val="24"/>
          <w:szCs w:val="24"/>
        </w:rPr>
        <w:t xml:space="preserve"> for 2016 year results</w:t>
      </w:r>
      <w:r w:rsidR="0087360B" w:rsidRPr="009A4881">
        <w:rPr>
          <w:rFonts w:ascii="Times New Roman" w:hAnsi="Times New Roman"/>
          <w:sz w:val="24"/>
          <w:szCs w:val="24"/>
        </w:rPr>
        <w:t xml:space="preserve"> (Fig</w:t>
      </w:r>
      <w:r w:rsidR="00182BB8" w:rsidRPr="009A4881">
        <w:rPr>
          <w:rFonts w:ascii="Times New Roman" w:hAnsi="Times New Roman"/>
          <w:sz w:val="24"/>
          <w:szCs w:val="24"/>
        </w:rPr>
        <w:t>ure</w:t>
      </w:r>
      <w:r w:rsidR="00EE2239" w:rsidRPr="009A4881">
        <w:rPr>
          <w:rFonts w:ascii="Times New Roman" w:hAnsi="Times New Roman"/>
          <w:sz w:val="24"/>
          <w:szCs w:val="24"/>
        </w:rPr>
        <w:t xml:space="preserve"> </w:t>
      </w:r>
      <w:r w:rsidR="006E4FA8" w:rsidRPr="009A4881">
        <w:rPr>
          <w:rFonts w:ascii="Times New Roman" w:hAnsi="Times New Roman"/>
          <w:sz w:val="24"/>
          <w:szCs w:val="24"/>
        </w:rPr>
        <w:t>5</w:t>
      </w:r>
      <w:r w:rsidR="0087360B" w:rsidRPr="009A4881">
        <w:rPr>
          <w:rFonts w:ascii="Times New Roman" w:hAnsi="Times New Roman"/>
          <w:sz w:val="24"/>
          <w:szCs w:val="24"/>
        </w:rPr>
        <w:t>).</w:t>
      </w:r>
    </w:p>
    <w:p w14:paraId="59C579BE" w14:textId="77777777" w:rsidR="00DD697D" w:rsidRPr="009A4881" w:rsidRDefault="00DD697D" w:rsidP="00DD697D">
      <w:pPr>
        <w:pStyle w:val="AltBilgi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14:paraId="66E5DE89" w14:textId="25708275" w:rsidR="000E3435" w:rsidRPr="009A4881" w:rsidRDefault="00DD697D" w:rsidP="000E3435">
      <w:pPr>
        <w:spacing w:after="120"/>
        <w:ind w:left="1208" w:hanging="1276"/>
        <w:jc w:val="center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14F75852" wp14:editId="5106AF27">
            <wp:extent cx="5867400" cy="3305175"/>
            <wp:effectExtent l="0" t="0" r="0" b="9525"/>
            <wp:docPr id="22" name="Grafik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D44EFED" w14:textId="77777777" w:rsidR="000E3435" w:rsidRPr="009A4881" w:rsidRDefault="000E3435" w:rsidP="000E3435">
      <w:pPr>
        <w:jc w:val="center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>Figure 5. Silage maize yields (kg/</w:t>
      </w:r>
      <w:proofErr w:type="spellStart"/>
      <w:r w:rsidRPr="009A4881">
        <w:rPr>
          <w:rFonts w:ascii="Times New Roman" w:hAnsi="Times New Roman"/>
          <w:sz w:val="24"/>
          <w:szCs w:val="24"/>
        </w:rPr>
        <w:t>da</w:t>
      </w:r>
      <w:proofErr w:type="spellEnd"/>
      <w:r w:rsidRPr="009A4881">
        <w:rPr>
          <w:rFonts w:ascii="Times New Roman" w:hAnsi="Times New Roman"/>
          <w:sz w:val="24"/>
          <w:szCs w:val="24"/>
        </w:rPr>
        <w:t>)</w:t>
      </w:r>
    </w:p>
    <w:p w14:paraId="4485F986" w14:textId="77777777" w:rsidR="000E3435" w:rsidRPr="009A4881" w:rsidRDefault="000E3435" w:rsidP="000E3435">
      <w:pPr>
        <w:jc w:val="center"/>
        <w:rPr>
          <w:rFonts w:ascii="Times New Roman" w:hAnsi="Times New Roman"/>
          <w:sz w:val="24"/>
          <w:szCs w:val="24"/>
        </w:rPr>
      </w:pPr>
    </w:p>
    <w:p w14:paraId="5FFDD0DF" w14:textId="187BEA18" w:rsidR="009E02E1" w:rsidRPr="009A4881" w:rsidRDefault="0087360B" w:rsidP="000E3435">
      <w:pPr>
        <w:ind w:firstLine="720"/>
        <w:jc w:val="both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</w:rPr>
        <w:t xml:space="preserve">The averages of total </w:t>
      </w:r>
      <w:r w:rsidRPr="009A4881">
        <w:rPr>
          <w:rFonts w:ascii="Times New Roman" w:hAnsi="Times New Roman"/>
          <w:sz w:val="24"/>
          <w:szCs w:val="24"/>
          <w:lang w:eastAsia="tr-TR"/>
        </w:rPr>
        <w:t>moisture content (% Pw) at 0-90 cm soil depth</w:t>
      </w:r>
      <w:r w:rsidRPr="009A4881">
        <w:rPr>
          <w:rFonts w:ascii="Times New Roman" w:hAnsi="Times New Roman"/>
          <w:sz w:val="24"/>
          <w:szCs w:val="24"/>
        </w:rPr>
        <w:t xml:space="preserve"> were found </w:t>
      </w:r>
      <w:r w:rsidR="0033727F" w:rsidRPr="009A4881">
        <w:rPr>
          <w:rFonts w:ascii="Times New Roman" w:hAnsi="Times New Roman"/>
          <w:sz w:val="24"/>
          <w:szCs w:val="24"/>
        </w:rPr>
        <w:t>in</w:t>
      </w:r>
      <w:r w:rsidR="0033727F" w:rsidRPr="009A488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A4881">
        <w:rPr>
          <w:rFonts w:ascii="Times New Roman" w:hAnsi="Times New Roman"/>
          <w:sz w:val="24"/>
          <w:szCs w:val="24"/>
        </w:rPr>
        <w:t>c</w:t>
      </w:r>
      <w:r w:rsidRPr="009A4881">
        <w:rPr>
          <w:rFonts w:ascii="Times New Roman" w:hAnsi="Times New Roman"/>
          <w:bCs/>
          <w:sz w:val="24"/>
          <w:szCs w:val="24"/>
        </w:rPr>
        <w:t>onventional tillage, reduced tillage and no tillage</w:t>
      </w:r>
      <w:r w:rsidRPr="009A4881">
        <w:rPr>
          <w:rFonts w:ascii="Times New Roman" w:hAnsi="Times New Roman"/>
          <w:sz w:val="24"/>
          <w:szCs w:val="24"/>
        </w:rPr>
        <w:t xml:space="preserve"> treatments as </w:t>
      </w:r>
      <w:r w:rsidR="001D3DB7" w:rsidRPr="009A4881">
        <w:rPr>
          <w:rFonts w:ascii="Times New Roman" w:hAnsi="Times New Roman"/>
          <w:sz w:val="24"/>
          <w:szCs w:val="24"/>
        </w:rPr>
        <w:t>14,58</w:t>
      </w:r>
      <w:r w:rsidRPr="009A4881">
        <w:rPr>
          <w:rFonts w:ascii="Times New Roman" w:hAnsi="Times New Roman"/>
          <w:sz w:val="24"/>
          <w:szCs w:val="24"/>
        </w:rPr>
        <w:t xml:space="preserve">, </w:t>
      </w:r>
      <w:r w:rsidR="001D3DB7" w:rsidRPr="009A4881">
        <w:rPr>
          <w:rFonts w:ascii="Times New Roman" w:hAnsi="Times New Roman"/>
          <w:sz w:val="24"/>
          <w:szCs w:val="24"/>
        </w:rPr>
        <w:t>14,27</w:t>
      </w:r>
      <w:r w:rsidRPr="009A4881">
        <w:rPr>
          <w:rFonts w:ascii="Times New Roman" w:hAnsi="Times New Roman"/>
          <w:sz w:val="24"/>
          <w:szCs w:val="24"/>
        </w:rPr>
        <w:t xml:space="preserve"> and 14,</w:t>
      </w:r>
      <w:r w:rsidR="001D3DB7" w:rsidRPr="009A4881">
        <w:rPr>
          <w:rFonts w:ascii="Times New Roman" w:hAnsi="Times New Roman"/>
          <w:sz w:val="24"/>
          <w:szCs w:val="24"/>
        </w:rPr>
        <w:t>81</w:t>
      </w:r>
      <w:r w:rsidRPr="009A4881">
        <w:rPr>
          <w:rFonts w:ascii="Times New Roman" w:hAnsi="Times New Roman"/>
          <w:sz w:val="24"/>
          <w:szCs w:val="24"/>
        </w:rPr>
        <w:t xml:space="preserve"> %, respectively (Tab</w:t>
      </w:r>
      <w:r w:rsidR="0021177E" w:rsidRPr="009A4881">
        <w:rPr>
          <w:rFonts w:ascii="Times New Roman" w:hAnsi="Times New Roman"/>
          <w:sz w:val="24"/>
          <w:szCs w:val="24"/>
        </w:rPr>
        <w:t>le</w:t>
      </w:r>
      <w:r w:rsidR="00461C77" w:rsidRPr="009A4881">
        <w:rPr>
          <w:rFonts w:ascii="Times New Roman" w:hAnsi="Times New Roman"/>
          <w:sz w:val="24"/>
          <w:szCs w:val="24"/>
        </w:rPr>
        <w:t xml:space="preserve"> 9</w:t>
      </w:r>
      <w:r w:rsidRPr="009A4881">
        <w:rPr>
          <w:rFonts w:ascii="Times New Roman" w:hAnsi="Times New Roman"/>
          <w:sz w:val="24"/>
          <w:szCs w:val="24"/>
        </w:rPr>
        <w:t>). Total moisture content at 0-90 cm soil profile had affected by tillage treatments. High</w:t>
      </w:r>
      <w:r w:rsidR="0033727F" w:rsidRPr="009A4881">
        <w:rPr>
          <w:rFonts w:ascii="Times New Roman" w:hAnsi="Times New Roman"/>
          <w:sz w:val="24"/>
          <w:szCs w:val="24"/>
        </w:rPr>
        <w:t>est</w:t>
      </w:r>
      <w:r w:rsidRPr="009A4881">
        <w:rPr>
          <w:rFonts w:ascii="Times New Roman" w:hAnsi="Times New Roman"/>
          <w:sz w:val="24"/>
          <w:szCs w:val="24"/>
        </w:rPr>
        <w:t xml:space="preserve"> moisture content in the soil profile was obtained by no tillage </w:t>
      </w:r>
      <w:r w:rsidR="0033727F" w:rsidRPr="009A4881">
        <w:rPr>
          <w:rFonts w:ascii="Times New Roman" w:hAnsi="Times New Roman"/>
          <w:sz w:val="24"/>
          <w:szCs w:val="24"/>
        </w:rPr>
        <w:t xml:space="preserve">as </w:t>
      </w:r>
      <w:r w:rsidRPr="009A4881">
        <w:rPr>
          <w:rFonts w:ascii="Times New Roman" w:hAnsi="Times New Roman"/>
          <w:sz w:val="24"/>
          <w:szCs w:val="24"/>
        </w:rPr>
        <w:t>compare</w:t>
      </w:r>
      <w:r w:rsidR="0033727F" w:rsidRPr="009A4881">
        <w:rPr>
          <w:rFonts w:ascii="Times New Roman" w:hAnsi="Times New Roman"/>
          <w:sz w:val="24"/>
          <w:szCs w:val="24"/>
        </w:rPr>
        <w:t>d</w:t>
      </w:r>
      <w:r w:rsidRPr="009A4881">
        <w:rPr>
          <w:rFonts w:ascii="Times New Roman" w:hAnsi="Times New Roman"/>
          <w:sz w:val="24"/>
          <w:szCs w:val="24"/>
        </w:rPr>
        <w:t xml:space="preserve"> to other tillage treatments for all irrigation applications, and it was found statistically significant (P&lt;0.01). T</w:t>
      </w:r>
      <w:r w:rsidRPr="009A4881">
        <w:rPr>
          <w:rFonts w:ascii="Times New Roman" w:hAnsi="Times New Roman"/>
          <w:sz w:val="24"/>
          <w:szCs w:val="24"/>
          <w:lang w:eastAsia="tr-TR"/>
        </w:rPr>
        <w:t xml:space="preserve">otal moisture content </w:t>
      </w:r>
      <w:r w:rsidRPr="009A4881">
        <w:rPr>
          <w:rFonts w:ascii="Times New Roman" w:hAnsi="Times New Roman"/>
          <w:sz w:val="24"/>
          <w:szCs w:val="24"/>
        </w:rPr>
        <w:t xml:space="preserve">values had affected by full irrigation, 75 % deficit irrigation, 50 % deficit irrigation and 25 % deficit irrigation treatments, and found as </w:t>
      </w:r>
      <w:r w:rsidR="001D3DB7" w:rsidRPr="009A4881">
        <w:rPr>
          <w:rFonts w:ascii="Times New Roman" w:hAnsi="Times New Roman"/>
          <w:sz w:val="24"/>
          <w:szCs w:val="24"/>
        </w:rPr>
        <w:t>16,8</w:t>
      </w:r>
      <w:r w:rsidRPr="009A4881">
        <w:rPr>
          <w:rFonts w:ascii="Times New Roman" w:hAnsi="Times New Roman"/>
          <w:sz w:val="24"/>
          <w:szCs w:val="24"/>
        </w:rPr>
        <w:t>1, 14,</w:t>
      </w:r>
      <w:r w:rsidR="001D3DB7" w:rsidRPr="009A4881">
        <w:rPr>
          <w:rFonts w:ascii="Times New Roman" w:hAnsi="Times New Roman"/>
          <w:sz w:val="24"/>
          <w:szCs w:val="24"/>
        </w:rPr>
        <w:t>53</w:t>
      </w:r>
      <w:r w:rsidRPr="009A4881">
        <w:rPr>
          <w:rFonts w:ascii="Times New Roman" w:hAnsi="Times New Roman"/>
          <w:sz w:val="24"/>
          <w:szCs w:val="24"/>
        </w:rPr>
        <w:t>, 13,</w:t>
      </w:r>
      <w:r w:rsidR="001D3DB7" w:rsidRPr="009A4881">
        <w:rPr>
          <w:rFonts w:ascii="Times New Roman" w:hAnsi="Times New Roman"/>
          <w:sz w:val="24"/>
          <w:szCs w:val="24"/>
        </w:rPr>
        <w:t>64</w:t>
      </w:r>
      <w:r w:rsidRPr="009A4881">
        <w:rPr>
          <w:rFonts w:ascii="Times New Roman" w:hAnsi="Times New Roman"/>
          <w:sz w:val="24"/>
          <w:szCs w:val="24"/>
        </w:rPr>
        <w:t xml:space="preserve"> and 1</w:t>
      </w:r>
      <w:r w:rsidR="001D3DB7" w:rsidRPr="009A4881">
        <w:rPr>
          <w:rFonts w:ascii="Times New Roman" w:hAnsi="Times New Roman"/>
          <w:sz w:val="24"/>
          <w:szCs w:val="24"/>
        </w:rPr>
        <w:t>3,24</w:t>
      </w:r>
      <w:r w:rsidRPr="009A4881">
        <w:rPr>
          <w:rFonts w:ascii="Times New Roman" w:hAnsi="Times New Roman"/>
          <w:sz w:val="24"/>
          <w:szCs w:val="24"/>
        </w:rPr>
        <w:t xml:space="preserve"> %, respectively (Tab</w:t>
      </w:r>
      <w:r w:rsidR="0021177E" w:rsidRPr="009A4881">
        <w:rPr>
          <w:rFonts w:ascii="Times New Roman" w:hAnsi="Times New Roman"/>
          <w:sz w:val="24"/>
          <w:szCs w:val="24"/>
        </w:rPr>
        <w:t>le</w:t>
      </w:r>
      <w:r w:rsidR="00461C77" w:rsidRPr="009A4881">
        <w:rPr>
          <w:rFonts w:ascii="Times New Roman" w:hAnsi="Times New Roman"/>
          <w:sz w:val="24"/>
          <w:szCs w:val="24"/>
        </w:rPr>
        <w:t xml:space="preserve"> 9</w:t>
      </w:r>
      <w:r w:rsidRPr="009A4881">
        <w:rPr>
          <w:rFonts w:ascii="Times New Roman" w:hAnsi="Times New Roman"/>
          <w:sz w:val="24"/>
          <w:szCs w:val="24"/>
        </w:rPr>
        <w:t>). High moisture content (1</w:t>
      </w:r>
      <w:r w:rsidR="001D3DB7" w:rsidRPr="009A4881">
        <w:rPr>
          <w:rFonts w:ascii="Times New Roman" w:hAnsi="Times New Roman"/>
          <w:sz w:val="24"/>
          <w:szCs w:val="24"/>
        </w:rPr>
        <w:t>6,81</w:t>
      </w:r>
      <w:r w:rsidRPr="009A4881">
        <w:rPr>
          <w:rFonts w:ascii="Times New Roman" w:hAnsi="Times New Roman"/>
          <w:sz w:val="24"/>
          <w:szCs w:val="24"/>
        </w:rPr>
        <w:t xml:space="preserve"> %) was obtained </w:t>
      </w:r>
      <w:r w:rsidR="0033727F" w:rsidRPr="009A4881">
        <w:rPr>
          <w:rFonts w:ascii="Times New Roman" w:hAnsi="Times New Roman"/>
          <w:sz w:val="24"/>
          <w:szCs w:val="24"/>
        </w:rPr>
        <w:t xml:space="preserve">in </w:t>
      </w:r>
      <w:r w:rsidRPr="009A4881">
        <w:rPr>
          <w:rFonts w:ascii="Times New Roman" w:hAnsi="Times New Roman"/>
          <w:sz w:val="24"/>
          <w:szCs w:val="24"/>
        </w:rPr>
        <w:t>full irrigation level, and it</w:t>
      </w:r>
      <w:r w:rsidR="0021177E" w:rsidRPr="009A4881">
        <w:rPr>
          <w:rFonts w:ascii="Times New Roman" w:hAnsi="Times New Roman"/>
          <w:sz w:val="24"/>
          <w:szCs w:val="24"/>
        </w:rPr>
        <w:t xml:space="preserve"> was found at P&lt;0.01 level (Figure</w:t>
      </w:r>
      <w:r w:rsidR="00461C77" w:rsidRPr="009A4881">
        <w:rPr>
          <w:rFonts w:ascii="Times New Roman" w:hAnsi="Times New Roman"/>
          <w:sz w:val="24"/>
          <w:szCs w:val="24"/>
        </w:rPr>
        <w:t xml:space="preserve"> </w:t>
      </w:r>
      <w:r w:rsidR="006E4FA8" w:rsidRPr="009A4881">
        <w:rPr>
          <w:rFonts w:ascii="Times New Roman" w:hAnsi="Times New Roman"/>
          <w:sz w:val="24"/>
          <w:szCs w:val="24"/>
        </w:rPr>
        <w:t>6</w:t>
      </w:r>
      <w:r w:rsidRPr="009A4881">
        <w:rPr>
          <w:rFonts w:ascii="Times New Roman" w:hAnsi="Times New Roman"/>
          <w:sz w:val="24"/>
          <w:szCs w:val="24"/>
        </w:rPr>
        <w:t>).</w:t>
      </w:r>
    </w:p>
    <w:p w14:paraId="2742E1AA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4BD80AC1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3A215958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2C6D4688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7737A6C5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2D05CBD4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52694C05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2C964B03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1CC87AD9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521D989E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5474D1AB" w14:textId="77777777" w:rsidR="007D0F88" w:rsidRPr="009A4881" w:rsidRDefault="007D0F88" w:rsidP="007D0F88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033CEB34" w14:textId="55F4933A" w:rsidR="00DD697D" w:rsidRPr="009A4881" w:rsidRDefault="00DD697D" w:rsidP="000E3435">
      <w:pPr>
        <w:spacing w:after="120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5317DB7E" w14:textId="77777777" w:rsidR="00DD697D" w:rsidRPr="009A4881" w:rsidRDefault="00DD697D" w:rsidP="00DD697D">
      <w:pPr>
        <w:widowControl w:val="0"/>
        <w:spacing w:line="288" w:lineRule="auto"/>
        <w:textAlignment w:val="center"/>
        <w:rPr>
          <w:rFonts w:ascii="Times New Roman" w:eastAsia="MS Mincho" w:hAnsi="Times New Roman"/>
          <w:bCs/>
          <w:sz w:val="24"/>
          <w:szCs w:val="24"/>
        </w:rPr>
      </w:pPr>
      <w:r w:rsidRPr="009A4881">
        <w:rPr>
          <w:rFonts w:ascii="Times New Roman" w:eastAsia="MS Mincho" w:hAnsi="Times New Roman"/>
          <w:bCs/>
          <w:noProof/>
          <w:sz w:val="24"/>
          <w:szCs w:val="24"/>
          <w:lang w:val="tr-TR" w:eastAsia="tr-TR"/>
        </w:rPr>
        <w:drawing>
          <wp:inline distT="0" distB="0" distL="0" distR="0" wp14:anchorId="622D22A7" wp14:editId="36600468">
            <wp:extent cx="5810250" cy="3067050"/>
            <wp:effectExtent l="0" t="0" r="0" b="0"/>
            <wp:docPr id="23" name="Grafik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4C540E" w14:textId="77E9D070" w:rsidR="003F2EF5" w:rsidRPr="009A4881" w:rsidRDefault="000E3435" w:rsidP="000E3435">
      <w:pPr>
        <w:jc w:val="center"/>
        <w:rPr>
          <w:rFonts w:ascii="Times New Roman" w:eastAsia="MS Mincho" w:hAnsi="Times New Roman"/>
          <w:bCs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>Figure 6. Total moisture contents (% Pw)</w:t>
      </w:r>
    </w:p>
    <w:p w14:paraId="475DE367" w14:textId="77777777" w:rsidR="000E3435" w:rsidRPr="009A4881" w:rsidRDefault="0059323D" w:rsidP="00EF342D">
      <w:p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A4881">
        <w:rPr>
          <w:rFonts w:ascii="Times New Roman" w:eastAsia="MS Mincho" w:hAnsi="Times New Roman"/>
          <w:bCs/>
          <w:sz w:val="24"/>
          <w:szCs w:val="24"/>
        </w:rPr>
        <w:tab/>
      </w:r>
    </w:p>
    <w:p w14:paraId="0776525D" w14:textId="6B77BE05" w:rsidR="00DD697D" w:rsidRPr="009A4881" w:rsidRDefault="0033727F" w:rsidP="000E3435">
      <w:pPr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9A4881">
        <w:rPr>
          <w:rFonts w:ascii="Times New Roman" w:eastAsia="MS Mincho" w:hAnsi="Times New Roman"/>
          <w:bCs/>
          <w:sz w:val="24"/>
          <w:szCs w:val="24"/>
        </w:rPr>
        <w:t xml:space="preserve">Results of </w:t>
      </w:r>
      <w:r w:rsidR="00DD697D" w:rsidRPr="009A4881">
        <w:rPr>
          <w:rFonts w:ascii="Times New Roman" w:eastAsia="MS Mincho" w:hAnsi="Times New Roman"/>
          <w:bCs/>
          <w:sz w:val="24"/>
          <w:szCs w:val="24"/>
        </w:rPr>
        <w:t xml:space="preserve">2017 </w:t>
      </w:r>
      <w:r w:rsidR="00DD697D" w:rsidRPr="009A4881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year:</w:t>
      </w:r>
      <w:r w:rsidR="00DD697D" w:rsidRPr="009A4881">
        <w:rPr>
          <w:rFonts w:ascii="Times New Roman" w:eastAsia="MS Mincho" w:hAnsi="Times New Roman"/>
          <w:sz w:val="24"/>
          <w:szCs w:val="24"/>
        </w:rPr>
        <w:t xml:space="preserve"> </w:t>
      </w:r>
      <w:r w:rsidR="003C5DD3" w:rsidRPr="009A4881">
        <w:rPr>
          <w:rFonts w:ascii="Times New Roman" w:hAnsi="Times New Roman"/>
          <w:sz w:val="24"/>
          <w:szCs w:val="24"/>
        </w:rPr>
        <w:t xml:space="preserve">The averages of total silage maize yield were found </w:t>
      </w:r>
      <w:r w:rsidRPr="009A4881">
        <w:rPr>
          <w:rFonts w:ascii="Times New Roman" w:hAnsi="Times New Roman"/>
          <w:sz w:val="24"/>
          <w:szCs w:val="24"/>
        </w:rPr>
        <w:t>in</w:t>
      </w:r>
      <w:r w:rsidRPr="009A488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3C5DD3" w:rsidRPr="009A4881">
        <w:rPr>
          <w:rFonts w:ascii="Times New Roman" w:hAnsi="Times New Roman"/>
          <w:sz w:val="24"/>
          <w:szCs w:val="24"/>
        </w:rPr>
        <w:t>c</w:t>
      </w:r>
      <w:r w:rsidR="003C5DD3" w:rsidRPr="009A4881">
        <w:rPr>
          <w:rFonts w:ascii="Times New Roman" w:hAnsi="Times New Roman"/>
          <w:bCs/>
          <w:sz w:val="24"/>
          <w:szCs w:val="24"/>
        </w:rPr>
        <w:t>onventional tillage, reduced tillage and no tillage</w:t>
      </w:r>
      <w:r w:rsidR="003C5DD3" w:rsidRPr="009A4881">
        <w:rPr>
          <w:rFonts w:ascii="Times New Roman" w:hAnsi="Times New Roman"/>
          <w:sz w:val="24"/>
          <w:szCs w:val="24"/>
        </w:rPr>
        <w:t xml:space="preserve"> treatments as 5623, 5927 and 6404 kg/da, respectively (Tab</w:t>
      </w:r>
      <w:r w:rsidR="009F535B" w:rsidRPr="009A4881">
        <w:rPr>
          <w:rFonts w:ascii="Times New Roman" w:hAnsi="Times New Roman"/>
          <w:sz w:val="24"/>
          <w:szCs w:val="24"/>
        </w:rPr>
        <w:t>le</w:t>
      </w:r>
      <w:r w:rsidR="00BE16BB" w:rsidRPr="009A4881">
        <w:rPr>
          <w:rFonts w:ascii="Times New Roman" w:hAnsi="Times New Roman"/>
          <w:sz w:val="24"/>
          <w:szCs w:val="24"/>
        </w:rPr>
        <w:t xml:space="preserve"> 11</w:t>
      </w:r>
      <w:r w:rsidR="003C5DD3" w:rsidRPr="009A4881">
        <w:rPr>
          <w:rFonts w:ascii="Times New Roman" w:hAnsi="Times New Roman"/>
          <w:sz w:val="24"/>
          <w:szCs w:val="24"/>
        </w:rPr>
        <w:t>).  Total yield values had affected by full irrigation, 75 % deficit irrigation, 50 % deficit irrigation and 25 % deficit irrigation treatments, and found as 7825, 6617, 5443 and 4054 kg/da, respectively (Tab</w:t>
      </w:r>
      <w:r w:rsidR="009F535B" w:rsidRPr="009A4881">
        <w:rPr>
          <w:rFonts w:ascii="Times New Roman" w:hAnsi="Times New Roman"/>
          <w:sz w:val="24"/>
          <w:szCs w:val="24"/>
        </w:rPr>
        <w:t>le</w:t>
      </w:r>
      <w:r w:rsidR="00BE16BB" w:rsidRPr="009A4881">
        <w:rPr>
          <w:rFonts w:ascii="Times New Roman" w:hAnsi="Times New Roman"/>
          <w:sz w:val="24"/>
          <w:szCs w:val="24"/>
        </w:rPr>
        <w:t xml:space="preserve"> 11</w:t>
      </w:r>
      <w:r w:rsidR="003C5DD3" w:rsidRPr="009A4881">
        <w:rPr>
          <w:rFonts w:ascii="Times New Roman" w:hAnsi="Times New Roman"/>
          <w:sz w:val="24"/>
          <w:szCs w:val="24"/>
        </w:rPr>
        <w:t xml:space="preserve">). High yield (7825 kg/da) was obtained </w:t>
      </w:r>
      <w:r w:rsidRPr="009A4881">
        <w:rPr>
          <w:rFonts w:ascii="Times New Roman" w:hAnsi="Times New Roman"/>
          <w:sz w:val="24"/>
          <w:szCs w:val="24"/>
        </w:rPr>
        <w:t xml:space="preserve">in </w:t>
      </w:r>
      <w:r w:rsidR="003C5DD3" w:rsidRPr="009A4881">
        <w:rPr>
          <w:rFonts w:ascii="Times New Roman" w:hAnsi="Times New Roman"/>
          <w:sz w:val="24"/>
          <w:szCs w:val="24"/>
        </w:rPr>
        <w:t xml:space="preserve">full irrigation level, and it was statistically significant (P&lt;0.01). Total yield </w:t>
      </w:r>
      <w:r w:rsidRPr="009A4881">
        <w:rPr>
          <w:rFonts w:ascii="Times New Roman" w:hAnsi="Times New Roman"/>
          <w:sz w:val="24"/>
          <w:szCs w:val="24"/>
        </w:rPr>
        <w:t xml:space="preserve">of 6617 kg/da </w:t>
      </w:r>
      <w:r w:rsidR="003C5DD3" w:rsidRPr="009A4881">
        <w:rPr>
          <w:rFonts w:ascii="Times New Roman" w:hAnsi="Times New Roman"/>
          <w:sz w:val="24"/>
          <w:szCs w:val="24"/>
        </w:rPr>
        <w:t xml:space="preserve">obtained </w:t>
      </w:r>
      <w:r w:rsidRPr="009A4881">
        <w:rPr>
          <w:rFonts w:ascii="Times New Roman" w:hAnsi="Times New Roman"/>
          <w:sz w:val="24"/>
          <w:szCs w:val="24"/>
        </w:rPr>
        <w:t xml:space="preserve">in </w:t>
      </w:r>
      <w:r w:rsidR="003C5DD3" w:rsidRPr="009A4881">
        <w:rPr>
          <w:rFonts w:ascii="Times New Roman" w:hAnsi="Times New Roman"/>
          <w:sz w:val="24"/>
          <w:szCs w:val="24"/>
        </w:rPr>
        <w:t>I2 irrigation level was also reasonable yield for 201</w:t>
      </w:r>
      <w:r w:rsidR="009C1D53" w:rsidRPr="009A4881">
        <w:rPr>
          <w:rFonts w:ascii="Times New Roman" w:hAnsi="Times New Roman"/>
          <w:sz w:val="24"/>
          <w:szCs w:val="24"/>
        </w:rPr>
        <w:t>7</w:t>
      </w:r>
      <w:r w:rsidR="003C5DD3" w:rsidRPr="009A4881">
        <w:rPr>
          <w:rFonts w:ascii="Times New Roman" w:hAnsi="Times New Roman"/>
          <w:sz w:val="24"/>
          <w:szCs w:val="24"/>
        </w:rPr>
        <w:t xml:space="preserve"> year results (Fig</w:t>
      </w:r>
      <w:r w:rsidR="009F535B" w:rsidRPr="009A4881">
        <w:rPr>
          <w:rFonts w:ascii="Times New Roman" w:hAnsi="Times New Roman"/>
          <w:sz w:val="24"/>
          <w:szCs w:val="24"/>
        </w:rPr>
        <w:t>ure</w:t>
      </w:r>
      <w:r w:rsidR="00BE16BB" w:rsidRPr="009A4881">
        <w:rPr>
          <w:rFonts w:ascii="Times New Roman" w:hAnsi="Times New Roman"/>
          <w:sz w:val="24"/>
          <w:szCs w:val="24"/>
        </w:rPr>
        <w:t xml:space="preserve"> </w:t>
      </w:r>
      <w:r w:rsidR="00CD1C7A" w:rsidRPr="009A4881">
        <w:rPr>
          <w:rFonts w:ascii="Times New Roman" w:hAnsi="Times New Roman"/>
          <w:sz w:val="24"/>
          <w:szCs w:val="24"/>
        </w:rPr>
        <w:t>7</w:t>
      </w:r>
      <w:r w:rsidR="003C5DD3" w:rsidRPr="009A4881">
        <w:rPr>
          <w:rFonts w:ascii="Times New Roman" w:hAnsi="Times New Roman"/>
          <w:sz w:val="24"/>
          <w:szCs w:val="24"/>
        </w:rPr>
        <w:t>).</w:t>
      </w:r>
    </w:p>
    <w:p w14:paraId="61425CA0" w14:textId="77777777" w:rsidR="00DD697D" w:rsidRPr="009A4881" w:rsidRDefault="00DD697D" w:rsidP="00DD697D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6049F541" wp14:editId="3A2FEDDB">
            <wp:extent cx="5753100" cy="3257550"/>
            <wp:effectExtent l="0" t="0" r="0" b="0"/>
            <wp:docPr id="24" name="Grafik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5B07E4E" w14:textId="2EEA3ECB" w:rsidR="000E3435" w:rsidRPr="009A4881" w:rsidRDefault="000E3435" w:rsidP="000E3435">
      <w:pPr>
        <w:jc w:val="center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>Figure 7. Silage maize yields (kg/</w:t>
      </w:r>
      <w:proofErr w:type="spellStart"/>
      <w:r w:rsidRPr="009A4881">
        <w:rPr>
          <w:rFonts w:ascii="Times New Roman" w:hAnsi="Times New Roman"/>
          <w:sz w:val="24"/>
          <w:szCs w:val="24"/>
        </w:rPr>
        <w:t>da</w:t>
      </w:r>
      <w:proofErr w:type="spellEnd"/>
      <w:r w:rsidRPr="009A4881">
        <w:rPr>
          <w:rFonts w:ascii="Times New Roman" w:hAnsi="Times New Roman"/>
          <w:sz w:val="24"/>
          <w:szCs w:val="24"/>
        </w:rPr>
        <w:t>)</w:t>
      </w:r>
    </w:p>
    <w:p w14:paraId="49E851B9" w14:textId="77777777" w:rsidR="00DD697D" w:rsidRPr="009A4881" w:rsidRDefault="00DD697D" w:rsidP="00DD697D">
      <w:pPr>
        <w:spacing w:after="120"/>
        <w:ind w:left="1208" w:hanging="1276"/>
        <w:outlineLvl w:val="0"/>
        <w:rPr>
          <w:rFonts w:ascii="Times New Roman" w:hAnsi="Times New Roman"/>
          <w:sz w:val="24"/>
          <w:szCs w:val="24"/>
          <w:lang w:eastAsia="tr-TR"/>
        </w:rPr>
      </w:pPr>
    </w:p>
    <w:p w14:paraId="7093F9C0" w14:textId="253DD262" w:rsidR="00DD697D" w:rsidRPr="009A4881" w:rsidRDefault="0059323D" w:rsidP="00A30192">
      <w:pPr>
        <w:jc w:val="both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</w:rPr>
        <w:tab/>
      </w:r>
      <w:r w:rsidR="0087360B" w:rsidRPr="009A4881">
        <w:rPr>
          <w:rFonts w:ascii="Times New Roman" w:hAnsi="Times New Roman"/>
          <w:sz w:val="24"/>
          <w:szCs w:val="24"/>
        </w:rPr>
        <w:t xml:space="preserve">The averages of total </w:t>
      </w:r>
      <w:r w:rsidR="0087360B" w:rsidRPr="009A4881">
        <w:rPr>
          <w:rFonts w:ascii="Times New Roman" w:hAnsi="Times New Roman"/>
          <w:sz w:val="24"/>
          <w:szCs w:val="24"/>
          <w:lang w:eastAsia="tr-TR"/>
        </w:rPr>
        <w:t>moisture content (% Pw) at 0-90 cm soil depth</w:t>
      </w:r>
      <w:r w:rsidR="0087360B" w:rsidRPr="009A4881">
        <w:rPr>
          <w:rFonts w:ascii="Times New Roman" w:hAnsi="Times New Roman"/>
          <w:sz w:val="24"/>
          <w:szCs w:val="24"/>
        </w:rPr>
        <w:t xml:space="preserve"> were found </w:t>
      </w:r>
      <w:r w:rsidR="0038677A" w:rsidRPr="009A4881">
        <w:rPr>
          <w:rFonts w:ascii="Times New Roman" w:hAnsi="Times New Roman"/>
          <w:sz w:val="24"/>
          <w:szCs w:val="24"/>
        </w:rPr>
        <w:t>in</w:t>
      </w:r>
      <w:r w:rsidR="0038677A" w:rsidRPr="009A488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87360B" w:rsidRPr="009A4881">
        <w:rPr>
          <w:rFonts w:ascii="Times New Roman" w:hAnsi="Times New Roman"/>
          <w:sz w:val="24"/>
          <w:szCs w:val="24"/>
        </w:rPr>
        <w:t>c</w:t>
      </w:r>
      <w:r w:rsidR="0087360B" w:rsidRPr="009A4881">
        <w:rPr>
          <w:rFonts w:ascii="Times New Roman" w:hAnsi="Times New Roman"/>
          <w:bCs/>
          <w:sz w:val="24"/>
          <w:szCs w:val="24"/>
        </w:rPr>
        <w:t>onventional tillage, reduced tillage and no tillage</w:t>
      </w:r>
      <w:r w:rsidR="0087360B" w:rsidRPr="009A4881">
        <w:rPr>
          <w:rFonts w:ascii="Times New Roman" w:hAnsi="Times New Roman"/>
          <w:sz w:val="24"/>
          <w:szCs w:val="24"/>
        </w:rPr>
        <w:t xml:space="preserve"> treatments as 13,</w:t>
      </w:r>
      <w:r w:rsidR="001D612C" w:rsidRPr="009A4881">
        <w:rPr>
          <w:rFonts w:ascii="Times New Roman" w:hAnsi="Times New Roman"/>
          <w:sz w:val="24"/>
          <w:szCs w:val="24"/>
        </w:rPr>
        <w:t>84</w:t>
      </w:r>
      <w:r w:rsidR="0087360B" w:rsidRPr="009A4881">
        <w:rPr>
          <w:rFonts w:ascii="Times New Roman" w:hAnsi="Times New Roman"/>
          <w:sz w:val="24"/>
          <w:szCs w:val="24"/>
        </w:rPr>
        <w:t>, 13,</w:t>
      </w:r>
      <w:r w:rsidR="001D612C" w:rsidRPr="009A4881">
        <w:rPr>
          <w:rFonts w:ascii="Times New Roman" w:hAnsi="Times New Roman"/>
          <w:sz w:val="24"/>
          <w:szCs w:val="24"/>
        </w:rPr>
        <w:t>92</w:t>
      </w:r>
      <w:r w:rsidR="0087360B" w:rsidRPr="009A4881">
        <w:rPr>
          <w:rFonts w:ascii="Times New Roman" w:hAnsi="Times New Roman"/>
          <w:sz w:val="24"/>
          <w:szCs w:val="24"/>
        </w:rPr>
        <w:t xml:space="preserve"> and 14,</w:t>
      </w:r>
      <w:r w:rsidR="001D612C" w:rsidRPr="009A4881">
        <w:rPr>
          <w:rFonts w:ascii="Times New Roman" w:hAnsi="Times New Roman"/>
          <w:sz w:val="24"/>
          <w:szCs w:val="24"/>
        </w:rPr>
        <w:t>25</w:t>
      </w:r>
      <w:r w:rsidR="0087360B" w:rsidRPr="009A4881">
        <w:rPr>
          <w:rFonts w:ascii="Times New Roman" w:hAnsi="Times New Roman"/>
          <w:sz w:val="24"/>
          <w:szCs w:val="24"/>
        </w:rPr>
        <w:t xml:space="preserve"> %, respectively (Tab</w:t>
      </w:r>
      <w:r w:rsidR="009F535B" w:rsidRPr="009A4881">
        <w:rPr>
          <w:rFonts w:ascii="Times New Roman" w:hAnsi="Times New Roman"/>
          <w:sz w:val="24"/>
          <w:szCs w:val="24"/>
        </w:rPr>
        <w:t>le</w:t>
      </w:r>
      <w:r w:rsidR="00BE16BB" w:rsidRPr="009A4881">
        <w:rPr>
          <w:rFonts w:ascii="Times New Roman" w:hAnsi="Times New Roman"/>
          <w:sz w:val="24"/>
          <w:szCs w:val="24"/>
        </w:rPr>
        <w:t xml:space="preserve"> 12</w:t>
      </w:r>
      <w:r w:rsidR="0087360B" w:rsidRPr="009A4881">
        <w:rPr>
          <w:rFonts w:ascii="Times New Roman" w:hAnsi="Times New Roman"/>
          <w:sz w:val="24"/>
          <w:szCs w:val="24"/>
        </w:rPr>
        <w:t>). Total moisture content at 0-90 cm soil profile had affected by tillage treatments. High</w:t>
      </w:r>
      <w:r w:rsidR="0038677A" w:rsidRPr="009A4881">
        <w:rPr>
          <w:rFonts w:ascii="Times New Roman" w:hAnsi="Times New Roman"/>
          <w:sz w:val="24"/>
          <w:szCs w:val="24"/>
        </w:rPr>
        <w:t>est</w:t>
      </w:r>
      <w:r w:rsidR="0087360B" w:rsidRPr="009A4881">
        <w:rPr>
          <w:rFonts w:ascii="Times New Roman" w:hAnsi="Times New Roman"/>
          <w:sz w:val="24"/>
          <w:szCs w:val="24"/>
        </w:rPr>
        <w:t xml:space="preserve"> moisture content in the soil profile was obtained by no tillage </w:t>
      </w:r>
      <w:r w:rsidR="0038677A" w:rsidRPr="009A4881">
        <w:rPr>
          <w:rFonts w:ascii="Times New Roman" w:hAnsi="Times New Roman"/>
          <w:sz w:val="24"/>
          <w:szCs w:val="24"/>
        </w:rPr>
        <w:t xml:space="preserve">as </w:t>
      </w:r>
      <w:r w:rsidR="0087360B" w:rsidRPr="009A4881">
        <w:rPr>
          <w:rFonts w:ascii="Times New Roman" w:hAnsi="Times New Roman"/>
          <w:sz w:val="24"/>
          <w:szCs w:val="24"/>
        </w:rPr>
        <w:t>compare</w:t>
      </w:r>
      <w:r w:rsidR="0038677A" w:rsidRPr="009A4881">
        <w:rPr>
          <w:rFonts w:ascii="Times New Roman" w:hAnsi="Times New Roman"/>
          <w:sz w:val="24"/>
          <w:szCs w:val="24"/>
        </w:rPr>
        <w:t>d</w:t>
      </w:r>
      <w:r w:rsidR="0087360B" w:rsidRPr="009A4881">
        <w:rPr>
          <w:rFonts w:ascii="Times New Roman" w:hAnsi="Times New Roman"/>
          <w:sz w:val="24"/>
          <w:szCs w:val="24"/>
        </w:rPr>
        <w:t xml:space="preserve"> to other tillage treatments for all irrigation applications, and it was found statistically significant (P&lt;0.01). T</w:t>
      </w:r>
      <w:r w:rsidR="0087360B" w:rsidRPr="009A4881">
        <w:rPr>
          <w:rFonts w:ascii="Times New Roman" w:hAnsi="Times New Roman"/>
          <w:sz w:val="24"/>
          <w:szCs w:val="24"/>
          <w:lang w:eastAsia="tr-TR"/>
        </w:rPr>
        <w:t xml:space="preserve">otal moisture content </w:t>
      </w:r>
      <w:r w:rsidR="0087360B" w:rsidRPr="009A4881">
        <w:rPr>
          <w:rFonts w:ascii="Times New Roman" w:hAnsi="Times New Roman"/>
          <w:sz w:val="24"/>
          <w:szCs w:val="24"/>
        </w:rPr>
        <w:t>values had affected by full irrigation, 75 % deficit irrigation, 50 % deficit irrigation and 25 % deficit irrigation treatments, and found as 1</w:t>
      </w:r>
      <w:r w:rsidR="00A30192" w:rsidRPr="009A4881">
        <w:rPr>
          <w:rFonts w:ascii="Times New Roman" w:hAnsi="Times New Roman"/>
          <w:sz w:val="24"/>
          <w:szCs w:val="24"/>
        </w:rPr>
        <w:t>7,02</w:t>
      </w:r>
      <w:r w:rsidR="0087360B" w:rsidRPr="009A4881">
        <w:rPr>
          <w:rFonts w:ascii="Times New Roman" w:hAnsi="Times New Roman"/>
          <w:sz w:val="24"/>
          <w:szCs w:val="24"/>
        </w:rPr>
        <w:t>, 14,</w:t>
      </w:r>
      <w:r w:rsidR="00A30192" w:rsidRPr="009A4881">
        <w:rPr>
          <w:rFonts w:ascii="Times New Roman" w:hAnsi="Times New Roman"/>
          <w:sz w:val="24"/>
          <w:szCs w:val="24"/>
        </w:rPr>
        <w:t>58</w:t>
      </w:r>
      <w:r w:rsidR="0087360B" w:rsidRPr="009A4881">
        <w:rPr>
          <w:rFonts w:ascii="Times New Roman" w:hAnsi="Times New Roman"/>
          <w:sz w:val="24"/>
          <w:szCs w:val="24"/>
        </w:rPr>
        <w:t>, 1</w:t>
      </w:r>
      <w:r w:rsidR="00A30192" w:rsidRPr="009A4881">
        <w:rPr>
          <w:rFonts w:ascii="Times New Roman" w:hAnsi="Times New Roman"/>
          <w:sz w:val="24"/>
          <w:szCs w:val="24"/>
        </w:rPr>
        <w:t>2,51</w:t>
      </w:r>
      <w:r w:rsidR="0087360B" w:rsidRPr="009A4881">
        <w:rPr>
          <w:rFonts w:ascii="Times New Roman" w:hAnsi="Times New Roman"/>
          <w:sz w:val="24"/>
          <w:szCs w:val="24"/>
        </w:rPr>
        <w:t xml:space="preserve"> and 1</w:t>
      </w:r>
      <w:r w:rsidR="00A30192" w:rsidRPr="009A4881">
        <w:rPr>
          <w:rFonts w:ascii="Times New Roman" w:hAnsi="Times New Roman"/>
          <w:sz w:val="24"/>
          <w:szCs w:val="24"/>
        </w:rPr>
        <w:t>1,90</w:t>
      </w:r>
      <w:r w:rsidR="0087360B" w:rsidRPr="009A4881">
        <w:rPr>
          <w:rFonts w:ascii="Times New Roman" w:hAnsi="Times New Roman"/>
          <w:sz w:val="24"/>
          <w:szCs w:val="24"/>
        </w:rPr>
        <w:t xml:space="preserve"> %, respectively (Tab</w:t>
      </w:r>
      <w:r w:rsidR="009F535B" w:rsidRPr="009A4881">
        <w:rPr>
          <w:rFonts w:ascii="Times New Roman" w:hAnsi="Times New Roman"/>
          <w:sz w:val="24"/>
          <w:szCs w:val="24"/>
        </w:rPr>
        <w:t>le</w:t>
      </w:r>
      <w:r w:rsidR="00BE16BB" w:rsidRPr="009A4881">
        <w:rPr>
          <w:rFonts w:ascii="Times New Roman" w:hAnsi="Times New Roman"/>
          <w:sz w:val="24"/>
          <w:szCs w:val="24"/>
        </w:rPr>
        <w:t xml:space="preserve"> 12</w:t>
      </w:r>
      <w:r w:rsidR="0087360B" w:rsidRPr="009A4881">
        <w:rPr>
          <w:rFonts w:ascii="Times New Roman" w:hAnsi="Times New Roman"/>
          <w:sz w:val="24"/>
          <w:szCs w:val="24"/>
        </w:rPr>
        <w:t>). High moisture content (1</w:t>
      </w:r>
      <w:r w:rsidR="00A30192" w:rsidRPr="009A4881">
        <w:rPr>
          <w:rFonts w:ascii="Times New Roman" w:hAnsi="Times New Roman"/>
          <w:sz w:val="24"/>
          <w:szCs w:val="24"/>
        </w:rPr>
        <w:t>7,02</w:t>
      </w:r>
      <w:r w:rsidR="0087360B" w:rsidRPr="009A4881">
        <w:rPr>
          <w:rFonts w:ascii="Times New Roman" w:hAnsi="Times New Roman"/>
          <w:sz w:val="24"/>
          <w:szCs w:val="24"/>
        </w:rPr>
        <w:t xml:space="preserve"> %) was obtained from full irrigation, and </w:t>
      </w:r>
      <w:r w:rsidR="00A30192" w:rsidRPr="009A4881">
        <w:rPr>
          <w:rFonts w:ascii="Times New Roman" w:hAnsi="Times New Roman"/>
          <w:sz w:val="24"/>
          <w:szCs w:val="24"/>
        </w:rPr>
        <w:t xml:space="preserve">the value </w:t>
      </w:r>
      <w:r w:rsidR="0087360B" w:rsidRPr="009A4881">
        <w:rPr>
          <w:rFonts w:ascii="Times New Roman" w:hAnsi="Times New Roman"/>
          <w:sz w:val="24"/>
          <w:szCs w:val="24"/>
        </w:rPr>
        <w:t>was</w:t>
      </w:r>
      <w:r w:rsidR="00A30192" w:rsidRPr="009A4881">
        <w:rPr>
          <w:rFonts w:ascii="Times New Roman" w:hAnsi="Times New Roman"/>
          <w:sz w:val="24"/>
          <w:szCs w:val="24"/>
        </w:rPr>
        <w:t xml:space="preserve"> statistically significant </w:t>
      </w:r>
      <w:r w:rsidR="0087360B" w:rsidRPr="009A4881">
        <w:rPr>
          <w:rFonts w:ascii="Times New Roman" w:hAnsi="Times New Roman"/>
          <w:sz w:val="24"/>
          <w:szCs w:val="24"/>
        </w:rPr>
        <w:t>at P&lt;0.01 level</w:t>
      </w:r>
      <w:r w:rsidR="00A30192" w:rsidRPr="009A4881">
        <w:rPr>
          <w:rFonts w:ascii="Times New Roman" w:hAnsi="Times New Roman"/>
          <w:sz w:val="24"/>
          <w:szCs w:val="24"/>
        </w:rPr>
        <w:t xml:space="preserve"> </w:t>
      </w:r>
      <w:r w:rsidR="0087360B" w:rsidRPr="009A4881">
        <w:rPr>
          <w:rFonts w:ascii="Times New Roman" w:hAnsi="Times New Roman"/>
          <w:sz w:val="24"/>
          <w:szCs w:val="24"/>
        </w:rPr>
        <w:t>(Fig</w:t>
      </w:r>
      <w:r w:rsidR="009F535B" w:rsidRPr="009A4881">
        <w:rPr>
          <w:rFonts w:ascii="Times New Roman" w:hAnsi="Times New Roman"/>
          <w:sz w:val="24"/>
          <w:szCs w:val="24"/>
        </w:rPr>
        <w:t>ure</w:t>
      </w:r>
      <w:r w:rsidR="00BE16BB" w:rsidRPr="009A4881">
        <w:rPr>
          <w:rFonts w:ascii="Times New Roman" w:hAnsi="Times New Roman"/>
          <w:sz w:val="24"/>
          <w:szCs w:val="24"/>
        </w:rPr>
        <w:t xml:space="preserve"> </w:t>
      </w:r>
      <w:r w:rsidR="00CD1C7A" w:rsidRPr="009A4881">
        <w:rPr>
          <w:rFonts w:ascii="Times New Roman" w:hAnsi="Times New Roman"/>
          <w:sz w:val="24"/>
          <w:szCs w:val="24"/>
        </w:rPr>
        <w:t>8</w:t>
      </w:r>
      <w:r w:rsidR="0087360B" w:rsidRPr="009A4881">
        <w:rPr>
          <w:rFonts w:ascii="Times New Roman" w:hAnsi="Times New Roman"/>
          <w:sz w:val="24"/>
          <w:szCs w:val="24"/>
        </w:rPr>
        <w:t>).</w:t>
      </w:r>
      <w:r w:rsidR="00A30192" w:rsidRPr="009A4881">
        <w:rPr>
          <w:rFonts w:ascii="Times New Roman" w:hAnsi="Times New Roman"/>
          <w:sz w:val="24"/>
          <w:szCs w:val="24"/>
          <w:lang w:eastAsia="tr-TR"/>
        </w:rPr>
        <w:t xml:space="preserve"> </w:t>
      </w:r>
    </w:p>
    <w:p w14:paraId="77E128E4" w14:textId="77777777" w:rsidR="007D0F88" w:rsidRPr="009A4881" w:rsidRDefault="007D0F88" w:rsidP="00DD697D">
      <w:pPr>
        <w:spacing w:after="120"/>
        <w:ind w:left="1208" w:hanging="1276"/>
        <w:outlineLvl w:val="0"/>
        <w:rPr>
          <w:rFonts w:ascii="Times New Roman" w:hAnsi="Times New Roman"/>
          <w:sz w:val="24"/>
          <w:szCs w:val="24"/>
        </w:rPr>
      </w:pPr>
    </w:p>
    <w:p w14:paraId="13EAB3A2" w14:textId="44FE58E9" w:rsidR="00DD697D" w:rsidRPr="009A4881" w:rsidRDefault="0059323D" w:rsidP="00DD697D">
      <w:pPr>
        <w:spacing w:after="120"/>
        <w:ind w:left="1208" w:hanging="1276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</w:rPr>
        <w:tab/>
      </w:r>
    </w:p>
    <w:p w14:paraId="2DFA0A9F" w14:textId="77777777" w:rsidR="00DD697D" w:rsidRPr="009A4881" w:rsidRDefault="00DD697D" w:rsidP="00DD697D">
      <w:pPr>
        <w:jc w:val="both"/>
        <w:rPr>
          <w:rFonts w:ascii="Times New Roman" w:hAnsi="Times New Roman"/>
          <w:sz w:val="24"/>
          <w:szCs w:val="24"/>
        </w:rPr>
      </w:pPr>
    </w:p>
    <w:p w14:paraId="6C763526" w14:textId="77777777" w:rsidR="00DD697D" w:rsidRPr="009A4881" w:rsidRDefault="00DD697D" w:rsidP="00DD697D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4DF9D16E" wp14:editId="1EA4950F">
            <wp:extent cx="5848350" cy="3362325"/>
            <wp:effectExtent l="0" t="0" r="0" b="9525"/>
            <wp:docPr id="25" name="Grafik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CA5CD44" w14:textId="0A3DBDE5" w:rsidR="000E3435" w:rsidRPr="009A4881" w:rsidRDefault="000E3435" w:rsidP="000E3435">
      <w:pPr>
        <w:spacing w:after="120"/>
        <w:ind w:left="1208" w:hanging="1276"/>
        <w:jc w:val="center"/>
        <w:outlineLvl w:val="0"/>
        <w:rPr>
          <w:rFonts w:ascii="Times New Roman" w:hAnsi="Times New Roman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</w:rPr>
        <w:t>Figure 8. Total moisture contents (% Pw)</w:t>
      </w:r>
    </w:p>
    <w:p w14:paraId="0DE1E646" w14:textId="2FC095C0" w:rsidR="007E4A2F" w:rsidRPr="009A4881" w:rsidRDefault="007E4A2F" w:rsidP="007E4A2F">
      <w:pPr>
        <w:jc w:val="both"/>
        <w:rPr>
          <w:rFonts w:ascii="Times New Roman" w:hAnsi="Times New Roman"/>
          <w:sz w:val="24"/>
          <w:szCs w:val="24"/>
        </w:rPr>
      </w:pPr>
    </w:p>
    <w:p w14:paraId="2E4BBB76" w14:textId="77777777" w:rsidR="00C150C4" w:rsidRPr="009A4881" w:rsidRDefault="007E4A2F" w:rsidP="007E4A2F">
      <w:pPr>
        <w:jc w:val="both"/>
        <w:rPr>
          <w:rFonts w:ascii="Times New Roman" w:hAnsi="Times New Roman"/>
          <w:b/>
          <w:sz w:val="24"/>
          <w:szCs w:val="24"/>
        </w:rPr>
      </w:pPr>
      <w:r w:rsidRPr="009A4881">
        <w:rPr>
          <w:rFonts w:ascii="Times New Roman" w:hAnsi="Times New Roman"/>
          <w:b/>
          <w:sz w:val="24"/>
          <w:szCs w:val="24"/>
        </w:rPr>
        <w:tab/>
      </w:r>
    </w:p>
    <w:p w14:paraId="2A6361E7" w14:textId="77777777" w:rsidR="007E4A2F" w:rsidRPr="009A4881" w:rsidRDefault="00C150C4" w:rsidP="007E4A2F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881">
        <w:rPr>
          <w:rFonts w:ascii="Times New Roman" w:hAnsi="Times New Roman"/>
          <w:b/>
          <w:sz w:val="24"/>
          <w:szCs w:val="24"/>
        </w:rPr>
        <w:tab/>
      </w:r>
      <w:r w:rsidR="00726471" w:rsidRPr="009A4881">
        <w:rPr>
          <w:rFonts w:ascii="Times New Roman" w:hAnsi="Times New Roman"/>
          <w:b/>
          <w:sz w:val="24"/>
          <w:szCs w:val="24"/>
        </w:rPr>
        <w:t xml:space="preserve">5. </w:t>
      </w:r>
      <w:r w:rsidR="007E4A2F" w:rsidRPr="009A4881">
        <w:rPr>
          <w:rFonts w:ascii="Times New Roman" w:hAnsi="Times New Roman"/>
          <w:b/>
          <w:sz w:val="24"/>
          <w:szCs w:val="24"/>
        </w:rPr>
        <w:t>Conclusion</w:t>
      </w:r>
    </w:p>
    <w:p w14:paraId="41AFB20F" w14:textId="77777777" w:rsidR="007E4A2F" w:rsidRPr="009A4881" w:rsidRDefault="007E4A2F" w:rsidP="007E4A2F">
      <w:pPr>
        <w:jc w:val="both"/>
        <w:rPr>
          <w:rFonts w:ascii="Times New Roman" w:hAnsi="Times New Roman"/>
          <w:sz w:val="24"/>
          <w:szCs w:val="24"/>
        </w:rPr>
      </w:pPr>
      <w:r w:rsidRPr="009A4881">
        <w:rPr>
          <w:rFonts w:ascii="Times New Roman" w:hAnsi="Times New Roman"/>
          <w:sz w:val="24"/>
          <w:szCs w:val="24"/>
        </w:rPr>
        <w:tab/>
      </w:r>
    </w:p>
    <w:p w14:paraId="0C4ECCCF" w14:textId="4AA5B314" w:rsidR="00F661C8" w:rsidRPr="009A4881" w:rsidRDefault="007E4A2F" w:rsidP="004708DE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  <w:r w:rsidRPr="009A4881">
        <w:rPr>
          <w:rFonts w:ascii="Times New Roman" w:hAnsi="Times New Roman"/>
          <w:sz w:val="24"/>
          <w:szCs w:val="24"/>
        </w:rPr>
        <w:tab/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Animal husbandry </w:t>
      </w:r>
      <w:r w:rsidR="008D2BC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has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great importance and silage maize</w:t>
      </w:r>
      <w:r w:rsidR="00A32BC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is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8D2BC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widely used</w:t>
      </w:r>
      <w:r w:rsidR="00A32BC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1C5C6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for</w:t>
      </w:r>
      <w:r w:rsidR="008D2BC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A32BC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cattle feeding </w:t>
      </w:r>
      <w:r w:rsidR="00D27600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in </w:t>
      </w:r>
      <w:r w:rsidR="00A32BC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the Erzurum region.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3A62C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One of t</w:t>
      </w:r>
      <w:r w:rsidR="0023781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he main </w:t>
      </w:r>
      <w:r w:rsidR="003A62C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aim</w:t>
      </w:r>
      <w:r w:rsidR="0023781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of experiment was to do i</w:t>
      </w:r>
      <w:r w:rsidR="00CE7BD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rrigation </w:t>
      </w:r>
      <w:r w:rsidR="0038422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scheduling</w:t>
      </w:r>
      <w:r w:rsidR="00CE7BD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38422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with </w:t>
      </w:r>
      <w:r w:rsidR="004E6E4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right</w:t>
      </w:r>
      <w:r w:rsidR="00CE7BD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amount and </w:t>
      </w:r>
      <w:r w:rsidR="004E6E4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right</w:t>
      </w:r>
      <w:r w:rsidR="00CE7BD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time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384225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of water application </w:t>
      </w:r>
      <w:r w:rsidR="003A62C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to maize which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affected </w:t>
      </w:r>
      <w:r w:rsidR="003A62C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to 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yield increases. </w:t>
      </w:r>
      <w:r w:rsidR="003A62C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N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eutron probe was used to measure moisture content</w:t>
      </w:r>
      <w:r w:rsidR="003A62C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of soil,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3A62C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before and after irrigations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. M</w:t>
      </w:r>
      <w:r w:rsidR="004C32F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easurements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were </w:t>
      </w:r>
      <w:r w:rsidR="004C32F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done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at 0-30, 30-60 and 60-90 cm soil depths </w:t>
      </w:r>
      <w:r w:rsidR="004C32F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f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o</w:t>
      </w:r>
      <w:r w:rsidR="004C32F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r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D27600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the 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determin</w:t>
      </w:r>
      <w:r w:rsidR="004C32F6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ation of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how much applied water reached to </w:t>
      </w:r>
      <w:r w:rsidR="00D27600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the 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plant root zone</w:t>
      </w:r>
      <w:r w:rsidR="00A7765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, after irrigation</w:t>
      </w:r>
      <w:r w:rsidR="002B6632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. </w:t>
      </w:r>
      <w:r w:rsidR="00E23DA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Three year experiment </w:t>
      </w:r>
      <w:r w:rsidR="005B2BB4" w:rsidRPr="009A4881">
        <w:rPr>
          <w:rFonts w:ascii="Times New Roman" w:hAnsi="Times New Roman"/>
          <w:color w:val="000000" w:themeColor="text1"/>
          <w:sz w:val="24"/>
          <w:szCs w:val="24"/>
        </w:rPr>
        <w:t>result</w:t>
      </w:r>
      <w:r w:rsidR="00E23DA7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s indicated that </w:t>
      </w:r>
      <w:r w:rsidR="005B2BB4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no till and 75 % deficit irrigation </w:t>
      </w:r>
      <w:r w:rsidR="00E35F1B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treatments </w:t>
      </w:r>
      <w:r w:rsidR="005B2BB4" w:rsidRPr="009A4881">
        <w:rPr>
          <w:rFonts w:ascii="Times New Roman" w:hAnsi="Times New Roman"/>
          <w:color w:val="000000" w:themeColor="text1"/>
          <w:sz w:val="24"/>
          <w:szCs w:val="24"/>
        </w:rPr>
        <w:t>can be recommended to local producers</w:t>
      </w:r>
      <w:r w:rsidR="00E23DA7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for economic production of maize</w:t>
      </w:r>
      <w:r w:rsidR="005B2BB4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46A9D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No till practice in all irrigation levels provided to energy save comparing with the other tillage practices. </w:t>
      </w:r>
      <w:proofErr w:type="spellStart"/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>Nilahyane</w:t>
      </w:r>
      <w:proofErr w:type="spellEnd"/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et al</w:t>
      </w:r>
      <w:r w:rsidR="00E35F1B" w:rsidRPr="009A488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(2018</w:t>
      </w:r>
      <w:r w:rsidR="00B2298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AA1D3A" w:rsidRPr="009A4881">
        <w:rPr>
          <w:rFonts w:ascii="Times New Roman" w:hAnsi="Times New Roman"/>
          <w:color w:val="000000" w:themeColor="text1"/>
          <w:sz w:val="24"/>
          <w:szCs w:val="24"/>
        </w:rPr>
        <w:t>found</w:t>
      </w:r>
      <w:r w:rsidR="00E23DA7" w:rsidRPr="009A4881">
        <w:rPr>
          <w:rFonts w:ascii="Times New Roman" w:hAnsi="Times New Roman"/>
          <w:color w:val="000000" w:themeColor="text1"/>
          <w:sz w:val="24"/>
          <w:szCs w:val="24"/>
        </w:rPr>
        <w:t>ed that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irrigation </w:t>
      </w:r>
      <w:r w:rsidR="006228F8" w:rsidRPr="009A4881">
        <w:rPr>
          <w:rStyle w:val="hithilite"/>
          <w:rFonts w:ascii="Times New Roman" w:hAnsi="Times New Roman"/>
          <w:color w:val="000000" w:themeColor="text1"/>
          <w:sz w:val="24"/>
          <w:szCs w:val="24"/>
        </w:rPr>
        <w:t>water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, N, and application </w:t>
      </w:r>
      <w:r w:rsidR="00817507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time 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significantly affected </w:t>
      </w:r>
      <w:r w:rsidR="00E35F1B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growth and </w:t>
      </w:r>
      <w:r w:rsidR="00707F21" w:rsidRPr="009A4881">
        <w:rPr>
          <w:rFonts w:ascii="Times New Roman" w:hAnsi="Times New Roman"/>
          <w:color w:val="000000" w:themeColor="text1"/>
          <w:sz w:val="24"/>
          <w:szCs w:val="24"/>
        </w:rPr>
        <w:t>dry matter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yield </w:t>
      </w:r>
      <w:r w:rsidR="00817507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of 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silage maize. </w:t>
      </w:r>
      <w:r w:rsidR="00705807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According to this research results; 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100 </w:t>
      </w:r>
      <w:proofErr w:type="spellStart"/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>ETc</w:t>
      </w:r>
      <w:proofErr w:type="spellEnd"/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and 180 kg N/ha is the best combination for high yielding corn for </w:t>
      </w:r>
      <w:r w:rsidR="006228F8" w:rsidRPr="009A4881">
        <w:rPr>
          <w:rStyle w:val="hithilite"/>
          <w:rFonts w:ascii="Times New Roman" w:hAnsi="Times New Roman"/>
          <w:color w:val="000000" w:themeColor="text1"/>
          <w:sz w:val="24"/>
          <w:szCs w:val="24"/>
        </w:rPr>
        <w:t>silage</w:t>
      </w:r>
      <w:r w:rsidR="006228F8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grown in a semi-arid climate under surface drip irrigation. </w:t>
      </w:r>
      <w:proofErr w:type="spellStart"/>
      <w:r w:rsidR="006756FE" w:rsidRPr="009A4881">
        <w:rPr>
          <w:rFonts w:ascii="Times New Roman" w:hAnsi="Times New Roman"/>
          <w:color w:val="000000" w:themeColor="text1"/>
          <w:sz w:val="24"/>
          <w:szCs w:val="24"/>
        </w:rPr>
        <w:t>Nilahyane</w:t>
      </w:r>
      <w:proofErr w:type="spellEnd"/>
      <w:r w:rsidR="006756F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et al</w:t>
      </w:r>
      <w:r w:rsidR="00715AB0" w:rsidRPr="009A488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756F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(2018</w:t>
      </w:r>
      <w:r w:rsidR="00B2298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b</w:t>
      </w:r>
      <w:r w:rsidR="006756FE" w:rsidRPr="009A4881">
        <w:rPr>
          <w:rFonts w:ascii="Times New Roman" w:hAnsi="Times New Roman"/>
          <w:color w:val="000000" w:themeColor="text1"/>
          <w:sz w:val="24"/>
          <w:szCs w:val="24"/>
        </w:rPr>
        <w:t>) result</w:t>
      </w:r>
      <w:r w:rsidR="004708DE" w:rsidRPr="009A4881">
        <w:rPr>
          <w:rFonts w:ascii="Times New Roman" w:hAnsi="Times New Roman"/>
          <w:color w:val="000000" w:themeColor="text1"/>
          <w:sz w:val="24"/>
          <w:szCs w:val="24"/>
        </w:rPr>
        <w:t>ed that</w:t>
      </w:r>
      <w:r w:rsidR="006756F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116" w:rsidRPr="009A4881">
        <w:rPr>
          <w:rFonts w:ascii="Times New Roman" w:hAnsi="Times New Roman"/>
          <w:color w:val="000000" w:themeColor="text1"/>
          <w:sz w:val="24"/>
          <w:szCs w:val="24"/>
        </w:rPr>
        <w:t>properly managed irrigation water and nitrogen fertilizer had</w:t>
      </w:r>
      <w:r w:rsidR="006756F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to increase the biomass and reduce the yield gap of </w:t>
      </w:r>
      <w:r w:rsidR="006756FE" w:rsidRPr="009A4881">
        <w:rPr>
          <w:rStyle w:val="hithilite"/>
          <w:rFonts w:ascii="Times New Roman" w:hAnsi="Times New Roman"/>
          <w:color w:val="000000" w:themeColor="text1"/>
          <w:sz w:val="24"/>
          <w:szCs w:val="24"/>
        </w:rPr>
        <w:t>silage</w:t>
      </w:r>
      <w:r w:rsidR="004708D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corn in the </w:t>
      </w:r>
      <w:r w:rsidR="004E6E41" w:rsidRPr="009A4881">
        <w:rPr>
          <w:rFonts w:ascii="Times New Roman" w:hAnsi="Times New Roman"/>
          <w:color w:val="000000" w:themeColor="text1"/>
          <w:sz w:val="24"/>
          <w:szCs w:val="24"/>
        </w:rPr>
        <w:t>semi-arid</w:t>
      </w:r>
      <w:r w:rsidR="004708D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region of USA. </w:t>
      </w:r>
      <w:proofErr w:type="spellStart"/>
      <w:r w:rsidR="003D1774" w:rsidRPr="009A4881">
        <w:rPr>
          <w:rFonts w:ascii="Times New Roman" w:hAnsi="Times New Roman"/>
          <w:color w:val="000000" w:themeColor="text1"/>
          <w:sz w:val="24"/>
          <w:szCs w:val="24"/>
        </w:rPr>
        <w:t>Zdenek</w:t>
      </w:r>
      <w:proofErr w:type="spellEnd"/>
      <w:r w:rsidR="003D1774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et al</w:t>
      </w:r>
      <w:r w:rsidR="00EC1120" w:rsidRPr="009A488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D1774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(2017) were found </w:t>
      </w:r>
      <w:r w:rsidR="006F41BB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relatively high correlations </w:t>
      </w:r>
      <w:r w:rsidR="003D1774" w:rsidRPr="009A4881">
        <w:rPr>
          <w:rFonts w:ascii="Times New Roman" w:hAnsi="Times New Roman"/>
          <w:color w:val="000000" w:themeColor="text1"/>
          <w:sz w:val="24"/>
          <w:szCs w:val="24"/>
        </w:rPr>
        <w:t>using precipitation totals for July alone, as this simple indicator explained 64</w:t>
      </w:r>
      <w:r w:rsidR="006F41BB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1774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% of the observed variability in the average </w:t>
      </w:r>
      <w:r w:rsidR="003D1774" w:rsidRPr="009A4881">
        <w:rPr>
          <w:rStyle w:val="hithilite"/>
          <w:rFonts w:ascii="Times New Roman" w:hAnsi="Times New Roman"/>
          <w:color w:val="000000" w:themeColor="text1"/>
          <w:sz w:val="24"/>
          <w:szCs w:val="24"/>
        </w:rPr>
        <w:lastRenderedPageBreak/>
        <w:t>silage</w:t>
      </w:r>
      <w:r w:rsidR="003D1774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yields of </w:t>
      </w:r>
      <w:r w:rsidR="003D1774" w:rsidRPr="009A4881">
        <w:rPr>
          <w:rStyle w:val="hithilite"/>
          <w:rFonts w:ascii="Times New Roman" w:hAnsi="Times New Roman"/>
          <w:color w:val="000000" w:themeColor="text1"/>
          <w:sz w:val="24"/>
          <w:szCs w:val="24"/>
        </w:rPr>
        <w:t>maize</w:t>
      </w:r>
      <w:r w:rsidR="003D1774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5C0DF9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Gheysari</w:t>
      </w:r>
      <w:proofErr w:type="spellEnd"/>
      <w:r w:rsidR="005C0DF9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et al. (2009) </w:t>
      </w:r>
      <w:r w:rsidR="008C050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stated</w:t>
      </w:r>
      <w:r w:rsidR="005C0DF9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that </w:t>
      </w:r>
      <w:r w:rsidR="008C050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the</w:t>
      </w:r>
      <w:r w:rsidR="005C0DF9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95646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availability of soil moisture </w:t>
      </w:r>
      <w:r w:rsidR="005C0DF9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effect</w:t>
      </w:r>
      <w:r w:rsidR="0095646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</w:t>
      </w:r>
      <w:r w:rsidR="008C050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95646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to</w:t>
      </w:r>
      <w:r w:rsidR="008C050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N fertilizer</w:t>
      </w:r>
      <w:r w:rsidR="0095646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uptake</w:t>
      </w:r>
      <w:r w:rsidR="008C050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of silage maize</w:t>
      </w:r>
      <w:r w:rsidR="0095646B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. Besides,</w:t>
      </w:r>
      <w:r w:rsidR="00E20183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8C050E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N fertilizer effect should be decreased under drought stress conditions. </w:t>
      </w:r>
      <w:proofErr w:type="spellStart"/>
      <w:r w:rsidR="00861133" w:rsidRPr="009A4881">
        <w:rPr>
          <w:rFonts w:ascii="Times New Roman" w:hAnsi="Times New Roman"/>
          <w:color w:val="000000" w:themeColor="text1"/>
          <w:sz w:val="24"/>
          <w:szCs w:val="24"/>
        </w:rPr>
        <w:t>Gheysari</w:t>
      </w:r>
      <w:proofErr w:type="spellEnd"/>
      <w:r w:rsidR="0086113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et al</w:t>
      </w:r>
      <w:r w:rsidR="00EC1120" w:rsidRPr="009A488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6113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(2017)</w:t>
      </w:r>
      <w:r w:rsidR="00085A9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186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applied </w:t>
      </w:r>
      <w:r w:rsidR="00085A9E" w:rsidRPr="009A4881">
        <w:rPr>
          <w:rFonts w:ascii="Times New Roman" w:hAnsi="Times New Roman"/>
          <w:color w:val="000000" w:themeColor="text1"/>
          <w:sz w:val="24"/>
          <w:szCs w:val="24"/>
        </w:rPr>
        <w:t>deficit irrigation management strateg</w:t>
      </w:r>
      <w:r w:rsidR="00210EB7" w:rsidRPr="009A4881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61186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to maize crop</w:t>
      </w:r>
      <w:r w:rsidR="00085A9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2018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They stated that </w:t>
      </w:r>
      <w:r w:rsidR="0061186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proper </w:t>
      </w:r>
      <w:r w:rsidR="00E20183" w:rsidRPr="009A4881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85A9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rrigation </w:t>
      </w:r>
      <w:r w:rsidR="0061186E" w:rsidRPr="009A4881">
        <w:rPr>
          <w:rFonts w:ascii="Times New Roman" w:hAnsi="Times New Roman"/>
          <w:color w:val="000000" w:themeColor="text1"/>
          <w:sz w:val="24"/>
          <w:szCs w:val="24"/>
        </w:rPr>
        <w:t>time and</w:t>
      </w:r>
      <w:r w:rsidR="00085A9E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irrigation depth strategy </w:t>
      </w:r>
      <w:r w:rsidR="0086113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was selected </w:t>
      </w:r>
      <w:r w:rsidR="002C37E3" w:rsidRPr="009A4881">
        <w:rPr>
          <w:rFonts w:ascii="Times New Roman" w:hAnsi="Times New Roman"/>
          <w:color w:val="000000" w:themeColor="text1"/>
          <w:sz w:val="24"/>
          <w:szCs w:val="24"/>
        </w:rPr>
        <w:t>for</w:t>
      </w:r>
      <w:r w:rsidR="0086113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improving the </w:t>
      </w:r>
      <w:r w:rsidR="002C37E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irrigation water use efficiency </w:t>
      </w:r>
      <w:r w:rsidR="0086113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and also </w:t>
      </w:r>
      <w:r w:rsidR="00861133" w:rsidRPr="009A4881">
        <w:rPr>
          <w:rStyle w:val="hithilite"/>
          <w:rFonts w:ascii="Times New Roman" w:hAnsi="Times New Roman"/>
          <w:color w:val="000000" w:themeColor="text1"/>
          <w:sz w:val="24"/>
          <w:szCs w:val="24"/>
        </w:rPr>
        <w:t>on</w:t>
      </w:r>
      <w:r w:rsidR="0086113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the development of </w:t>
      </w:r>
      <w:r w:rsidR="00861133" w:rsidRPr="009A4881">
        <w:rPr>
          <w:rStyle w:val="hithilite"/>
          <w:rFonts w:ascii="Times New Roman" w:hAnsi="Times New Roman"/>
          <w:color w:val="000000" w:themeColor="text1"/>
          <w:sz w:val="24"/>
          <w:szCs w:val="24"/>
        </w:rPr>
        <w:t>maize</w:t>
      </w:r>
      <w:r w:rsidR="0086113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roots.</w:t>
      </w:r>
      <w:r w:rsidR="00861133" w:rsidRPr="009A4881">
        <w:rPr>
          <w:rFonts w:ascii="Times New Roman" w:hAnsi="Times New Roman"/>
          <w:color w:val="000000" w:themeColor="text1"/>
        </w:rPr>
        <w:t xml:space="preserve"> </w:t>
      </w:r>
      <w:hyperlink r:id="rId19" w:tooltip="Find more records by this author" w:history="1">
        <w:proofErr w:type="spellStart"/>
        <w:r w:rsidR="00C52931" w:rsidRPr="009A4881">
          <w:rPr>
            <w:rFonts w:ascii="Times New Roman" w:hAnsi="Times New Roman"/>
            <w:color w:val="000000" w:themeColor="text1"/>
            <w:sz w:val="24"/>
            <w:szCs w:val="24"/>
            <w:lang w:eastAsia="tr-TR"/>
          </w:rPr>
          <w:t>Marakoglu</w:t>
        </w:r>
        <w:proofErr w:type="spellEnd"/>
      </w:hyperlink>
      <w:r w:rsidR="00C5293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BF0F5D">
        <w:rPr>
          <w:rFonts w:ascii="Times New Roman" w:hAnsi="Times New Roman"/>
          <w:color w:val="000000" w:themeColor="text1"/>
          <w:sz w:val="24"/>
          <w:szCs w:val="24"/>
          <w:lang w:eastAsia="tr-TR"/>
        </w:rPr>
        <w:t>&amp;</w:t>
      </w:r>
      <w:r w:rsidR="00C5293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hyperlink r:id="rId20" w:tooltip="Find more records by this author" w:history="1">
        <w:r w:rsidR="00C52931" w:rsidRPr="009A4881">
          <w:rPr>
            <w:rFonts w:ascii="Times New Roman" w:hAnsi="Times New Roman"/>
            <w:color w:val="000000" w:themeColor="text1"/>
            <w:sz w:val="24"/>
            <w:szCs w:val="24"/>
            <w:lang w:eastAsia="tr-TR"/>
          </w:rPr>
          <w:t>Carman</w:t>
        </w:r>
      </w:hyperlink>
      <w:r w:rsidR="00C52931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(2017) </w:t>
      </w:r>
      <w:r w:rsidR="00B532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found</w:t>
      </w:r>
      <w:r w:rsidR="00710A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ed that the highest energy </w:t>
      </w:r>
      <w:r w:rsidR="00B532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save management and obtained silage yields</w:t>
      </w:r>
      <w:r w:rsidR="00710A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were in the no till treatment </w:t>
      </w:r>
      <w:r w:rsidR="00B532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for</w:t>
      </w:r>
      <w:r w:rsidR="00710A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Middle Anatolia</w:t>
      </w:r>
      <w:r w:rsidR="00B532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region</w:t>
      </w:r>
      <w:r w:rsidR="00710A2F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. </w:t>
      </w:r>
      <w:hyperlink r:id="rId21" w:tooltip="Find more records by this author" w:history="1">
        <w:r w:rsidR="00EB1CFC" w:rsidRPr="009A4881">
          <w:rPr>
            <w:rFonts w:ascii="Times New Roman" w:hAnsi="Times New Roman"/>
            <w:color w:val="000000" w:themeColor="text1"/>
            <w:sz w:val="24"/>
            <w:szCs w:val="24"/>
            <w:lang w:eastAsia="tr-TR"/>
          </w:rPr>
          <w:t xml:space="preserve">Struck </w:t>
        </w:r>
      </w:hyperlink>
      <w:r w:rsidR="00EB1CF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et al</w:t>
      </w:r>
      <w:r w:rsidR="009D7177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.</w:t>
      </w:r>
      <w:r w:rsidR="00EB1CF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(2019) </w:t>
      </w:r>
      <w:r w:rsidR="00F21FA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concluded that </w:t>
      </w:r>
      <w:r w:rsidR="00EB1CFC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no-till maize cropping can contribu</w:t>
      </w:r>
      <w:r w:rsidR="00F21FAD" w:rsidRPr="009A4881">
        <w:rPr>
          <w:rFonts w:ascii="Times New Roman" w:hAnsi="Times New Roman"/>
          <w:color w:val="000000" w:themeColor="text1"/>
          <w:sz w:val="24"/>
          <w:szCs w:val="24"/>
          <w:lang w:eastAsia="tr-TR"/>
        </w:rPr>
        <w:t>te to N-fertilizer saving and it</w:t>
      </w:r>
      <w:r w:rsidR="009A0B2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could be preferred </w:t>
      </w:r>
      <w:r w:rsidR="00FD5C20" w:rsidRPr="009A4881">
        <w:rPr>
          <w:rFonts w:ascii="Times New Roman" w:hAnsi="Times New Roman"/>
          <w:color w:val="000000" w:themeColor="text1"/>
          <w:sz w:val="24"/>
          <w:szCs w:val="24"/>
        </w:rPr>
        <w:t>for</w:t>
      </w:r>
      <w:r w:rsidR="009A0B2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1FAD" w:rsidRPr="009A4881">
        <w:rPr>
          <w:rFonts w:ascii="Times New Roman" w:hAnsi="Times New Roman"/>
          <w:color w:val="000000" w:themeColor="text1"/>
          <w:sz w:val="24"/>
          <w:szCs w:val="24"/>
        </w:rPr>
        <w:t>fuel</w:t>
      </w:r>
      <w:r w:rsidR="00FD5C20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saving</w:t>
      </w:r>
      <w:r w:rsidR="009A0B2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1FAD" w:rsidRPr="009A4881">
        <w:rPr>
          <w:rFonts w:ascii="Times New Roman" w:hAnsi="Times New Roman"/>
          <w:color w:val="000000" w:themeColor="text1"/>
          <w:sz w:val="24"/>
          <w:szCs w:val="24"/>
        </w:rPr>
        <w:t>for</w:t>
      </w:r>
      <w:r w:rsidR="009A0B2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silage maize</w:t>
      </w:r>
      <w:r w:rsidR="00FD5C20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production</w:t>
      </w:r>
      <w:r w:rsidR="009A0B23" w:rsidRPr="009A4881">
        <w:rPr>
          <w:rFonts w:ascii="Times New Roman" w:hAnsi="Times New Roman"/>
          <w:color w:val="000000" w:themeColor="text1"/>
          <w:sz w:val="24"/>
          <w:szCs w:val="24"/>
        </w:rPr>
        <w:t xml:space="preserve"> in semi-arid climate reg</w:t>
      </w:r>
      <w:r w:rsidR="006D302C" w:rsidRPr="009A4881">
        <w:rPr>
          <w:rFonts w:ascii="Times New Roman" w:hAnsi="Times New Roman"/>
          <w:color w:val="000000" w:themeColor="text1"/>
          <w:sz w:val="24"/>
          <w:szCs w:val="24"/>
        </w:rPr>
        <w:t>ions located at high altitudes.</w:t>
      </w:r>
    </w:p>
    <w:p w14:paraId="4613CF21" w14:textId="77777777" w:rsidR="006D3C4F" w:rsidRPr="009A4881" w:rsidRDefault="006D3C4F" w:rsidP="00E60268">
      <w:pPr>
        <w:jc w:val="both"/>
        <w:rPr>
          <w:rFonts w:ascii="Times New Roman" w:hAnsi="Times New Roman"/>
          <w:b/>
          <w:noProof/>
          <w:sz w:val="24"/>
          <w:szCs w:val="24"/>
          <w:lang w:eastAsia="tr-TR"/>
        </w:rPr>
      </w:pPr>
      <w:bookmarkStart w:id="2" w:name="bau0005"/>
    </w:p>
    <w:p w14:paraId="00FE0C18" w14:textId="1CC04767" w:rsidR="00DB39BA" w:rsidRPr="009A4881" w:rsidRDefault="0059323D" w:rsidP="00E60268">
      <w:pPr>
        <w:jc w:val="both"/>
        <w:rPr>
          <w:rFonts w:ascii="Times New Roman" w:hAnsi="Times New Roman"/>
          <w:b/>
          <w:noProof/>
          <w:sz w:val="24"/>
          <w:szCs w:val="24"/>
          <w:lang w:eastAsia="tr-TR"/>
        </w:rPr>
      </w:pPr>
      <w:r w:rsidRPr="009A4881">
        <w:rPr>
          <w:rFonts w:ascii="Times New Roman" w:hAnsi="Times New Roman"/>
          <w:b/>
          <w:noProof/>
          <w:sz w:val="24"/>
          <w:szCs w:val="24"/>
          <w:lang w:eastAsia="tr-TR"/>
        </w:rPr>
        <w:tab/>
      </w:r>
      <w:r w:rsidR="00DB39BA" w:rsidRPr="009A4881">
        <w:rPr>
          <w:rFonts w:ascii="Times New Roman" w:hAnsi="Times New Roman"/>
          <w:b/>
          <w:noProof/>
          <w:sz w:val="24"/>
          <w:szCs w:val="24"/>
          <w:lang w:eastAsia="tr-TR"/>
        </w:rPr>
        <w:t>6.</w:t>
      </w:r>
      <w:r w:rsidR="000E7A21" w:rsidRPr="009A4881"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 </w:t>
      </w:r>
      <w:r w:rsidR="00DB39BA" w:rsidRPr="009A4881">
        <w:rPr>
          <w:rFonts w:ascii="Times New Roman" w:hAnsi="Times New Roman"/>
          <w:b/>
          <w:noProof/>
          <w:sz w:val="24"/>
          <w:szCs w:val="24"/>
          <w:lang w:eastAsia="tr-TR"/>
        </w:rPr>
        <w:t>References</w:t>
      </w:r>
    </w:p>
    <w:bookmarkEnd w:id="2"/>
    <w:p w14:paraId="2D22A5CC" w14:textId="77777777" w:rsidR="002514A1" w:rsidRPr="009A4881" w:rsidRDefault="002514A1" w:rsidP="002514A1">
      <w:pPr>
        <w:jc w:val="both"/>
        <w:rPr>
          <w:rFonts w:ascii="Times New Roman" w:hAnsi="Times New Roman"/>
          <w:sz w:val="24"/>
          <w:szCs w:val="24"/>
        </w:rPr>
      </w:pPr>
    </w:p>
    <w:p w14:paraId="253F5BFA" w14:textId="568FA01C" w:rsidR="00414C3D" w:rsidRPr="009A4881" w:rsidRDefault="006B3238" w:rsidP="000E7A2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>Baran</w:t>
      </w:r>
      <w:r w:rsidR="002514A1" w:rsidRPr="009A4881">
        <w:t>,</w:t>
      </w:r>
      <w:r w:rsidRPr="009A4881">
        <w:t xml:space="preserve"> M</w:t>
      </w:r>
      <w:r w:rsidR="002514A1" w:rsidRPr="009A4881">
        <w:t>.</w:t>
      </w:r>
      <w:r w:rsidRPr="009A4881">
        <w:t>F</w:t>
      </w:r>
      <w:r w:rsidR="002514A1" w:rsidRPr="009A4881">
        <w:t>.</w:t>
      </w:r>
      <w:r w:rsidRPr="009A4881">
        <w:t>, Karaağaç</w:t>
      </w:r>
      <w:r w:rsidR="002514A1" w:rsidRPr="009A4881">
        <w:t>,</w:t>
      </w:r>
      <w:r w:rsidRPr="009A4881">
        <w:t xml:space="preserve"> H</w:t>
      </w:r>
      <w:r w:rsidR="002514A1" w:rsidRPr="009A4881">
        <w:t>.</w:t>
      </w:r>
      <w:r w:rsidRPr="009A4881">
        <w:t>A</w:t>
      </w:r>
      <w:r w:rsidR="002514A1" w:rsidRPr="009A4881">
        <w:t xml:space="preserve">. </w:t>
      </w:r>
      <w:r w:rsidR="000E7A21" w:rsidRPr="009A4881">
        <w:t xml:space="preserve">&amp; </w:t>
      </w:r>
      <w:r w:rsidRPr="009A4881">
        <w:t>Gökdoğan</w:t>
      </w:r>
      <w:r w:rsidR="002514A1" w:rsidRPr="009A4881">
        <w:t>,</w:t>
      </w:r>
      <w:r w:rsidRPr="009A4881">
        <w:t xml:space="preserve"> O. </w:t>
      </w:r>
      <w:r w:rsidR="002514A1" w:rsidRPr="009A4881">
        <w:t>(</w:t>
      </w:r>
      <w:r w:rsidRPr="009A4881">
        <w:t>2016</w:t>
      </w:r>
      <w:r w:rsidR="002514A1" w:rsidRPr="009A4881">
        <w:t>)</w:t>
      </w:r>
      <w:r w:rsidRPr="009A4881">
        <w:t>. Energy balance of different soil</w:t>
      </w:r>
      <w:r w:rsidR="000E7A21" w:rsidRPr="009A4881">
        <w:t xml:space="preserve"> </w:t>
      </w:r>
      <w:r w:rsidRPr="009A4881">
        <w:t xml:space="preserve">tillage </w:t>
      </w:r>
      <w:r w:rsidR="002514A1" w:rsidRPr="009A4881">
        <w:tab/>
      </w:r>
      <w:r w:rsidRPr="009A4881">
        <w:t>and planting methods on the secondary crop silage corn production, planted after the winter catch crop (wheat - vetch mixture).</w:t>
      </w:r>
      <w:r w:rsidR="00FC6AF3" w:rsidRPr="009A4881">
        <w:t xml:space="preserve"> </w:t>
      </w:r>
      <w:r w:rsidRPr="009A4881">
        <w:t>Adnan Menderes Univ</w:t>
      </w:r>
      <w:r w:rsidR="00FC6AF3" w:rsidRPr="009A4881">
        <w:t>ersity Faculty of Agriculture Journal of Agricultural Sciences.</w:t>
      </w:r>
      <w:r w:rsidRPr="009A4881">
        <w:t xml:space="preserve"> 13</w:t>
      </w:r>
      <w:r w:rsidR="00FC6AF3" w:rsidRPr="009A4881">
        <w:t xml:space="preserve">, </w:t>
      </w:r>
      <w:r w:rsidRPr="009A4881">
        <w:t>1-6. </w:t>
      </w:r>
    </w:p>
    <w:p w14:paraId="5CA6CA3C" w14:textId="3257585A" w:rsidR="00FF4879" w:rsidRPr="009A4881" w:rsidRDefault="00414C3D" w:rsidP="000E7A2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Bouazzama, B., Xanthoulis, D., Bouaziz, A., Ruelle, P. </w:t>
      </w:r>
      <w:r w:rsidR="000E7A21" w:rsidRPr="009A4881">
        <w:t xml:space="preserve">&amp; </w:t>
      </w:r>
      <w:r w:rsidRPr="009A4881">
        <w:t xml:space="preserve"> Mailhol, J.C. (2012). Effect of water stress on growth, water consumption and yield of silage maize under flood irrigation in a semi-arid climate of Tadla (Morocco). </w:t>
      </w:r>
      <w:r w:rsidR="00FC6AF3" w:rsidRPr="009A4881">
        <w:rPr>
          <w:shd w:val="clear" w:color="auto" w:fill="FFFFFF"/>
        </w:rPr>
        <w:t xml:space="preserve">Biotechnology, Agronomy, Society and Environment. </w:t>
      </w:r>
      <w:r w:rsidRPr="009A4881">
        <w:t>16</w:t>
      </w:r>
      <w:r w:rsidR="00FC6AF3" w:rsidRPr="009A4881">
        <w:t xml:space="preserve">, </w:t>
      </w:r>
      <w:r w:rsidRPr="009A4881">
        <w:t>468-477. </w:t>
      </w:r>
    </w:p>
    <w:p w14:paraId="4B6C1D73" w14:textId="197B8568" w:rsidR="00FF4879" w:rsidRPr="009A4881" w:rsidRDefault="00FF4879" w:rsidP="000E7A2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>DATAE (2016). Hydro-meteorological observation data. Eastern Anatolia Agricultural Research Institute. Erzurum, Turkey. </w:t>
      </w:r>
    </w:p>
    <w:p w14:paraId="174B3143" w14:textId="49124D94" w:rsidR="0080598F" w:rsidRPr="009A4881" w:rsidRDefault="00853D3D" w:rsidP="000E7A2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Gheysari, M., Miriatifi, S.M., Bannayan, M., Homaee, M. </w:t>
      </w:r>
      <w:r w:rsidR="000E7A21" w:rsidRPr="009A4881">
        <w:t xml:space="preserve">&amp; </w:t>
      </w:r>
      <w:r w:rsidRPr="009A4881">
        <w:t>Hoogenboom, G.</w:t>
      </w:r>
      <w:r w:rsidR="00ED2749" w:rsidRPr="009A4881">
        <w:t xml:space="preserve"> </w:t>
      </w:r>
      <w:r w:rsidRPr="009A4881">
        <w:t>(2009). Interaction of water and nitrogen on maize grown for silage. Agricultural Water Management. 96, 5, 809-821.</w:t>
      </w:r>
    </w:p>
    <w:p w14:paraId="3AAD8892" w14:textId="6AD008FF" w:rsidR="0080598F" w:rsidRPr="00893C60" w:rsidRDefault="00191EEA" w:rsidP="000E7A21">
      <w:pPr>
        <w:pStyle w:val="ListeParagraf"/>
        <w:numPr>
          <w:ilvl w:val="0"/>
          <w:numId w:val="11"/>
        </w:numPr>
        <w:ind w:left="0" w:firstLine="360"/>
        <w:jc w:val="both"/>
      </w:pPr>
      <w:proofErr w:type="spellStart"/>
      <w:r w:rsidRPr="009A4881">
        <w:rPr>
          <w:lang w:val="en-US"/>
        </w:rPr>
        <w:t>Gheysari</w:t>
      </w:r>
      <w:proofErr w:type="spellEnd"/>
      <w:r w:rsidRPr="009A4881">
        <w:rPr>
          <w:lang w:val="en-US"/>
        </w:rPr>
        <w:t xml:space="preserve">, M., </w:t>
      </w:r>
      <w:proofErr w:type="spellStart"/>
      <w:r w:rsidRPr="009A4881">
        <w:rPr>
          <w:lang w:val="en-US"/>
        </w:rPr>
        <w:t>Sadeghi</w:t>
      </w:r>
      <w:proofErr w:type="spellEnd"/>
      <w:r w:rsidRPr="009A4881">
        <w:rPr>
          <w:lang w:val="en-US"/>
        </w:rPr>
        <w:t>, S</w:t>
      </w:r>
      <w:r w:rsidR="005E414E" w:rsidRPr="009A4881">
        <w:rPr>
          <w:lang w:val="en-US"/>
        </w:rPr>
        <w:t>.</w:t>
      </w:r>
      <w:r w:rsidRPr="009A4881">
        <w:rPr>
          <w:lang w:val="en-US"/>
        </w:rPr>
        <w:t>H</w:t>
      </w:r>
      <w:r w:rsidR="005E414E" w:rsidRPr="009A4881">
        <w:rPr>
          <w:lang w:val="en-US"/>
        </w:rPr>
        <w:t>.,</w:t>
      </w:r>
      <w:r w:rsidRPr="009A4881">
        <w:rPr>
          <w:lang w:val="en-US"/>
        </w:rPr>
        <w:t xml:space="preserve"> </w:t>
      </w:r>
      <w:proofErr w:type="spellStart"/>
      <w:r w:rsidRPr="009A4881">
        <w:rPr>
          <w:lang w:val="en-US"/>
        </w:rPr>
        <w:t>Loescher</w:t>
      </w:r>
      <w:proofErr w:type="spellEnd"/>
      <w:r w:rsidRPr="009A4881">
        <w:rPr>
          <w:lang w:val="en-US"/>
        </w:rPr>
        <w:t>, H</w:t>
      </w:r>
      <w:r w:rsidR="005E414E" w:rsidRPr="009A4881">
        <w:rPr>
          <w:lang w:val="en-US"/>
        </w:rPr>
        <w:t>.</w:t>
      </w:r>
      <w:r w:rsidRPr="009A4881">
        <w:rPr>
          <w:lang w:val="en-US"/>
        </w:rPr>
        <w:t>W.</w:t>
      </w:r>
      <w:r w:rsidR="005E414E" w:rsidRPr="009A4881">
        <w:rPr>
          <w:lang w:val="en-US"/>
        </w:rPr>
        <w:t>,</w:t>
      </w:r>
      <w:r w:rsidRPr="009A4881">
        <w:rPr>
          <w:lang w:val="en-US"/>
        </w:rPr>
        <w:t xml:space="preserve"> </w:t>
      </w:r>
      <w:proofErr w:type="spellStart"/>
      <w:r w:rsidRPr="009A4881">
        <w:rPr>
          <w:lang w:val="en-US"/>
        </w:rPr>
        <w:t>Amiri</w:t>
      </w:r>
      <w:proofErr w:type="spellEnd"/>
      <w:r w:rsidRPr="009A4881">
        <w:rPr>
          <w:lang w:val="en-US"/>
        </w:rPr>
        <w:t>, S</w:t>
      </w:r>
      <w:r w:rsidR="005E414E" w:rsidRPr="009A4881">
        <w:rPr>
          <w:lang w:val="en-US"/>
        </w:rPr>
        <w:t>.,</w:t>
      </w:r>
      <w:r w:rsidRPr="009A4881">
        <w:rPr>
          <w:lang w:val="en-US"/>
        </w:rPr>
        <w:t xml:space="preserve"> </w:t>
      </w:r>
      <w:proofErr w:type="spellStart"/>
      <w:r w:rsidRPr="009A4881">
        <w:rPr>
          <w:lang w:val="en-US"/>
        </w:rPr>
        <w:t>Zareian</w:t>
      </w:r>
      <w:proofErr w:type="spellEnd"/>
      <w:r w:rsidRPr="009A4881">
        <w:rPr>
          <w:lang w:val="en-US"/>
        </w:rPr>
        <w:t>, M</w:t>
      </w:r>
      <w:r w:rsidR="005E414E" w:rsidRPr="009A4881">
        <w:rPr>
          <w:lang w:val="en-US"/>
        </w:rPr>
        <w:t>.</w:t>
      </w:r>
      <w:r w:rsidRPr="009A4881">
        <w:rPr>
          <w:lang w:val="en-US"/>
        </w:rPr>
        <w:t>J</w:t>
      </w:r>
      <w:r w:rsidR="005E414E" w:rsidRPr="009A4881">
        <w:rPr>
          <w:lang w:val="en-US"/>
        </w:rPr>
        <w:t>.,</w:t>
      </w:r>
      <w:r w:rsidRPr="009A4881">
        <w:rPr>
          <w:lang w:val="en-US"/>
        </w:rPr>
        <w:t xml:space="preserve"> </w:t>
      </w:r>
      <w:proofErr w:type="spellStart"/>
      <w:r w:rsidRPr="009A4881">
        <w:rPr>
          <w:lang w:val="en-US"/>
        </w:rPr>
        <w:t>Majidi</w:t>
      </w:r>
      <w:proofErr w:type="spellEnd"/>
      <w:r w:rsidRPr="009A4881">
        <w:rPr>
          <w:lang w:val="en-US"/>
        </w:rPr>
        <w:t>, M</w:t>
      </w:r>
      <w:r w:rsidR="005E414E" w:rsidRPr="009A4881">
        <w:rPr>
          <w:lang w:val="en-US"/>
        </w:rPr>
        <w:t>.</w:t>
      </w:r>
      <w:r w:rsidRPr="009A4881">
        <w:rPr>
          <w:lang w:val="en-US"/>
        </w:rPr>
        <w:t>M.</w:t>
      </w:r>
      <w:r w:rsidR="005E414E" w:rsidRPr="009A4881">
        <w:rPr>
          <w:lang w:val="en-US"/>
        </w:rPr>
        <w:t>,</w:t>
      </w:r>
      <w:r w:rsidRPr="009A4881">
        <w:rPr>
          <w:lang w:val="en-US"/>
        </w:rPr>
        <w:t xml:space="preserve"> </w:t>
      </w:r>
      <w:proofErr w:type="spellStart"/>
      <w:r w:rsidRPr="009A4881">
        <w:rPr>
          <w:lang w:val="en-US"/>
        </w:rPr>
        <w:t>Asgarinia</w:t>
      </w:r>
      <w:proofErr w:type="spellEnd"/>
      <w:r w:rsidRPr="009A4881">
        <w:rPr>
          <w:lang w:val="en-US"/>
        </w:rPr>
        <w:t>, P</w:t>
      </w:r>
      <w:r w:rsidR="005E414E" w:rsidRPr="009A4881">
        <w:rPr>
          <w:lang w:val="en-US"/>
        </w:rPr>
        <w:t xml:space="preserve">. </w:t>
      </w:r>
      <w:proofErr w:type="gramStart"/>
      <w:r w:rsidR="000E7A21" w:rsidRPr="009A4881">
        <w:t xml:space="preserve">&amp; </w:t>
      </w:r>
      <w:r w:rsidRPr="009A4881">
        <w:rPr>
          <w:lang w:val="en-US"/>
        </w:rPr>
        <w:t xml:space="preserve"> </w:t>
      </w:r>
      <w:proofErr w:type="spellStart"/>
      <w:r w:rsidRPr="009A4881">
        <w:rPr>
          <w:lang w:val="en-US"/>
        </w:rPr>
        <w:t>Payero</w:t>
      </w:r>
      <w:proofErr w:type="spellEnd"/>
      <w:proofErr w:type="gramEnd"/>
      <w:r w:rsidRPr="009A4881">
        <w:rPr>
          <w:lang w:val="en-US"/>
        </w:rPr>
        <w:t>, J</w:t>
      </w:r>
      <w:r w:rsidR="005E414E" w:rsidRPr="009A4881">
        <w:rPr>
          <w:lang w:val="en-US"/>
        </w:rPr>
        <w:t>.</w:t>
      </w:r>
      <w:r w:rsidRPr="009A4881">
        <w:rPr>
          <w:lang w:val="en-US"/>
        </w:rPr>
        <w:t>O.</w:t>
      </w:r>
      <w:r w:rsidR="00ED2749" w:rsidRPr="009A4881">
        <w:rPr>
          <w:lang w:val="en-US"/>
        </w:rPr>
        <w:t xml:space="preserve"> </w:t>
      </w:r>
      <w:r w:rsidR="005E414E" w:rsidRPr="009A4881">
        <w:rPr>
          <w:lang w:val="en-US"/>
        </w:rPr>
        <w:t>(2017</w:t>
      </w:r>
      <w:r w:rsidRPr="009A4881">
        <w:rPr>
          <w:lang w:val="en-US"/>
        </w:rPr>
        <w:t>)</w:t>
      </w:r>
      <w:r w:rsidR="005E414E" w:rsidRPr="009A4881">
        <w:rPr>
          <w:lang w:val="en-US"/>
        </w:rPr>
        <w:t xml:space="preserve">. Comparison of deficit irrigation management strategies </w:t>
      </w:r>
      <w:r w:rsidR="005E414E" w:rsidRPr="009A4881">
        <w:rPr>
          <w:rStyle w:val="hithilite"/>
          <w:lang w:val="en-US"/>
        </w:rPr>
        <w:t>on</w:t>
      </w:r>
      <w:r w:rsidR="005E414E" w:rsidRPr="009A4881">
        <w:rPr>
          <w:lang w:val="en-US"/>
        </w:rPr>
        <w:t xml:space="preserve"> root, plant growth and biomass productivity of </w:t>
      </w:r>
      <w:r w:rsidR="005E414E" w:rsidRPr="009A4881">
        <w:rPr>
          <w:rStyle w:val="hithilite"/>
          <w:lang w:val="en-US"/>
        </w:rPr>
        <w:t>silage</w:t>
      </w:r>
      <w:r w:rsidR="005E414E" w:rsidRPr="009A4881">
        <w:rPr>
          <w:lang w:val="en-US"/>
        </w:rPr>
        <w:t xml:space="preserve"> </w:t>
      </w:r>
      <w:r w:rsidR="005E414E" w:rsidRPr="009A4881">
        <w:rPr>
          <w:rStyle w:val="hithilite"/>
          <w:lang w:val="en-US"/>
        </w:rPr>
        <w:t>maize.</w:t>
      </w:r>
      <w:r w:rsidR="002B67E3" w:rsidRPr="009A4881">
        <w:rPr>
          <w:rStyle w:val="hithilite"/>
          <w:lang w:val="en-US"/>
        </w:rPr>
        <w:t xml:space="preserve"> </w:t>
      </w:r>
      <w:r w:rsidR="002B67E3" w:rsidRPr="009A4881">
        <w:rPr>
          <w:rStyle w:val="sourcetitle"/>
          <w:lang w:val="en-US"/>
        </w:rPr>
        <w:t xml:space="preserve">Agricultural Water Management. </w:t>
      </w:r>
      <w:r w:rsidR="002B67E3" w:rsidRPr="009A4881">
        <w:rPr>
          <w:lang w:val="en-US"/>
        </w:rPr>
        <w:t>182</w:t>
      </w:r>
      <w:r w:rsidR="00FC6AF3" w:rsidRPr="00893C60">
        <w:rPr>
          <w:lang w:val="en-US"/>
        </w:rPr>
        <w:t xml:space="preserve">, </w:t>
      </w:r>
      <w:r w:rsidR="002B67E3" w:rsidRPr="00893C60">
        <w:rPr>
          <w:lang w:val="en-US"/>
        </w:rPr>
        <w:t xml:space="preserve">126-138. </w:t>
      </w:r>
    </w:p>
    <w:p w14:paraId="2E5D097B" w14:textId="00B30CAB" w:rsidR="00CC0F78" w:rsidRPr="00893C60" w:rsidRDefault="0080598F" w:rsidP="000E7A21">
      <w:pPr>
        <w:pStyle w:val="ListeParagraf"/>
        <w:numPr>
          <w:ilvl w:val="0"/>
          <w:numId w:val="11"/>
        </w:numPr>
        <w:ind w:left="0" w:firstLine="360"/>
        <w:jc w:val="both"/>
      </w:pPr>
      <w:r w:rsidRPr="00893C60">
        <w:t xml:space="preserve">Gozubuyuk, Z., Celik, A., Ozturk, I., Demir, O. </w:t>
      </w:r>
      <w:r w:rsidR="000E7A21" w:rsidRPr="00893C60">
        <w:t xml:space="preserve">&amp; </w:t>
      </w:r>
      <w:r w:rsidRPr="00893C60">
        <w:t xml:space="preserve"> Adiguzel, M.C. (2012). Comparison energy use efficiency of various tillage-seeding systems in production of wheat. J</w:t>
      </w:r>
      <w:r w:rsidR="00893C60" w:rsidRPr="00893C60">
        <w:t xml:space="preserve">ournal of </w:t>
      </w:r>
      <w:r w:rsidRPr="00893C60">
        <w:t>Agr</w:t>
      </w:r>
      <w:r w:rsidR="00893C60" w:rsidRPr="00893C60">
        <w:t>icultural</w:t>
      </w:r>
      <w:r w:rsidRPr="00893C60">
        <w:t xml:space="preserve"> Machin</w:t>
      </w:r>
      <w:r w:rsidR="00893C60" w:rsidRPr="00893C60">
        <w:t>ery</w:t>
      </w:r>
      <w:r w:rsidRPr="00893C60">
        <w:t xml:space="preserve"> Sci</w:t>
      </w:r>
      <w:r w:rsidR="00893C60" w:rsidRPr="00893C60">
        <w:t>ence.</w:t>
      </w:r>
      <w:r w:rsidRPr="00893C60">
        <w:t xml:space="preserve"> 8</w:t>
      </w:r>
      <w:r w:rsidR="00893C60" w:rsidRPr="00893C60">
        <w:t xml:space="preserve">, </w:t>
      </w:r>
      <w:r w:rsidRPr="00893C60">
        <w:t>25-34. </w:t>
      </w:r>
    </w:p>
    <w:p w14:paraId="6355D399" w14:textId="2FEA4C6A" w:rsidR="00853D3D" w:rsidRPr="009A4881" w:rsidRDefault="00853D3D" w:rsidP="000E7A2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Gozubuyuk, Z., Sahin, U., Ozturk, I., Celik, A. </w:t>
      </w:r>
      <w:r w:rsidR="000E7A21" w:rsidRPr="009A4881">
        <w:t xml:space="preserve">&amp; </w:t>
      </w:r>
      <w:r w:rsidRPr="009A4881">
        <w:t xml:space="preserve"> Adiguzel, M.C. (2014). Tillage effects on certain physical and hydraulic properties of a loamy soil under a crop rotation in a semi-arid region with a cool climate. Catena. 118</w:t>
      </w:r>
      <w:r w:rsidR="00FC6AF3" w:rsidRPr="009A4881">
        <w:t xml:space="preserve">, </w:t>
      </w:r>
      <w:r w:rsidRPr="009A4881">
        <w:t>195-205. </w:t>
      </w:r>
    </w:p>
    <w:p w14:paraId="11091D4E" w14:textId="20EB4741" w:rsidR="00853D3D" w:rsidRPr="009A4881" w:rsidRDefault="00853D3D" w:rsidP="000E7A2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Gozubuyuk, Z., Sahin, U., Adiguzel, M.C., Ozturk, I. </w:t>
      </w:r>
      <w:r w:rsidR="000E7A21" w:rsidRPr="009A4881">
        <w:t xml:space="preserve">&amp; </w:t>
      </w:r>
      <w:r w:rsidRPr="009A4881">
        <w:t xml:space="preserve"> Celik, A. (2015). The inﬂuence of different tillage practices on water content of soil and crop yield in vetch–winter wheat rotation compared to fallow–winter wheat rotation in a high altitude and cool climate. Agric</w:t>
      </w:r>
      <w:r w:rsidR="00FC6AF3" w:rsidRPr="009A4881">
        <w:t>ultural</w:t>
      </w:r>
      <w:r w:rsidRPr="009A4881">
        <w:t xml:space="preserve"> Water Manage</w:t>
      </w:r>
      <w:r w:rsidR="00FC6AF3" w:rsidRPr="009A4881">
        <w:t>ment.</w:t>
      </w:r>
      <w:r w:rsidRPr="009A4881">
        <w:t xml:space="preserve"> 160</w:t>
      </w:r>
      <w:r w:rsidR="00FC6AF3" w:rsidRPr="009A4881">
        <w:t xml:space="preserve">, </w:t>
      </w:r>
      <w:r w:rsidRPr="009A4881">
        <w:t>84-97. </w:t>
      </w:r>
    </w:p>
    <w:p w14:paraId="4DACCBDB" w14:textId="6E5D8ECC" w:rsidR="00CC0F78" w:rsidRPr="009A4881" w:rsidRDefault="00CC0F78" w:rsidP="000E7A2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lastRenderedPageBreak/>
        <w:t xml:space="preserve">Gozubuyuk, Z., Oztas, T., Celik, A., Yıldız, T. </w:t>
      </w:r>
      <w:r w:rsidR="000E7A21" w:rsidRPr="009A4881">
        <w:t xml:space="preserve">&amp; </w:t>
      </w:r>
      <w:r w:rsidRPr="009A4881">
        <w:t xml:space="preserve"> Adiguzel, M.C. (2017). Effects of different soil tillage-sowing methods on some soil physical properties. Toprak Bilimi ve Bitki Besleme Dergisi. 5</w:t>
      </w:r>
      <w:r w:rsidR="00FC6AF3" w:rsidRPr="009A4881">
        <w:t xml:space="preserve">, </w:t>
      </w:r>
      <w:r w:rsidRPr="009A4881">
        <w:t>48-54.</w:t>
      </w:r>
    </w:p>
    <w:p w14:paraId="48403E77" w14:textId="2B994142" w:rsidR="001E38BF" w:rsidRPr="009A4881" w:rsidRDefault="00A079AD" w:rsidP="00FC6AF3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>Haddadi, M.H. (2016). The effects of tillage system and varieties on yield and yield components of corn (</w:t>
      </w:r>
      <w:r w:rsidRPr="009A4881">
        <w:rPr>
          <w:i/>
          <w:iCs/>
        </w:rPr>
        <w:t>Zea mays</w:t>
      </w:r>
      <w:r w:rsidRPr="009A4881">
        <w:t xml:space="preserve"> L.).</w:t>
      </w:r>
      <w:r w:rsidR="00FC6AF3" w:rsidRPr="009A4881">
        <w:t xml:space="preserve"> International Journal of Farming and Allied Sciences. </w:t>
      </w:r>
      <w:r w:rsidRPr="009A4881">
        <w:t>5</w:t>
      </w:r>
      <w:r w:rsidR="00FC6AF3" w:rsidRPr="009A4881">
        <w:t xml:space="preserve">, </w:t>
      </w:r>
      <w:r w:rsidRPr="009A4881">
        <w:t>16-20. </w:t>
      </w:r>
    </w:p>
    <w:p w14:paraId="6C8B4F0A" w14:textId="33DD5EFB" w:rsidR="00FE5071" w:rsidRPr="009A4881" w:rsidRDefault="001E38BF" w:rsidP="008C77BF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Khaledian, M.R., Mailhol. J.C., Ruelle, P., Mubarak, I. </w:t>
      </w:r>
      <w:r w:rsidR="000E7A21" w:rsidRPr="009A4881">
        <w:t xml:space="preserve">&amp; </w:t>
      </w:r>
      <w:r w:rsidRPr="009A4881">
        <w:t xml:space="preserve"> Perret, S. (2010). The impacts of direct seeding into mulch on the energy balance of crop production system in the SE of France. Soil </w:t>
      </w:r>
      <w:r w:rsidR="008C77BF" w:rsidRPr="009A4881">
        <w:t>&amp;</w:t>
      </w:r>
      <w:r w:rsidRPr="009A4881">
        <w:t>Till</w:t>
      </w:r>
      <w:r w:rsidR="008C77BF" w:rsidRPr="009A4881">
        <w:t xml:space="preserve">age </w:t>
      </w:r>
      <w:r w:rsidRPr="009A4881">
        <w:t>Res</w:t>
      </w:r>
      <w:r w:rsidR="008C77BF" w:rsidRPr="009A4881">
        <w:t>earh.</w:t>
      </w:r>
      <w:r w:rsidRPr="009A4881">
        <w:t xml:space="preserve"> 106</w:t>
      </w:r>
      <w:r w:rsidR="008C77BF" w:rsidRPr="009A4881">
        <w:t xml:space="preserve">, </w:t>
      </w:r>
      <w:r w:rsidRPr="009A4881">
        <w:t>218-226. </w:t>
      </w:r>
    </w:p>
    <w:p w14:paraId="151F859F" w14:textId="7742BE68" w:rsidR="00DB0743" w:rsidRPr="009A4881" w:rsidRDefault="00FE5071" w:rsidP="008C77BF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Khurana, K. </w:t>
      </w:r>
      <w:r w:rsidR="000E7A21" w:rsidRPr="009A4881">
        <w:t xml:space="preserve">&amp;  </w:t>
      </w:r>
      <w:r w:rsidRPr="009A4881">
        <w:t>Kahlon, M.S. (2016). Effect of tillage practices and irrigation regimes on soil profile moisture distribution and maize (</w:t>
      </w:r>
      <w:r w:rsidRPr="009A4881">
        <w:rPr>
          <w:i/>
          <w:iCs/>
        </w:rPr>
        <w:t>Zea mays</w:t>
      </w:r>
      <w:r w:rsidRPr="009A4881">
        <w:t xml:space="preserve"> L.) Growth. Int</w:t>
      </w:r>
      <w:r w:rsidR="008C77BF" w:rsidRPr="009A4881">
        <w:t xml:space="preserve">ernational </w:t>
      </w:r>
      <w:r w:rsidRPr="009A4881">
        <w:t>J</w:t>
      </w:r>
      <w:r w:rsidR="008C77BF" w:rsidRPr="009A4881">
        <w:t>ournal of</w:t>
      </w:r>
      <w:r w:rsidRPr="009A4881">
        <w:t xml:space="preserve"> Trop</w:t>
      </w:r>
      <w:r w:rsidR="008C77BF" w:rsidRPr="009A4881">
        <w:t>ical</w:t>
      </w:r>
      <w:r w:rsidRPr="009A4881">
        <w:t xml:space="preserve"> Agric</w:t>
      </w:r>
      <w:r w:rsidR="008C77BF" w:rsidRPr="009A4881">
        <w:t>ulture</w:t>
      </w:r>
      <w:r w:rsidRPr="009A4881">
        <w:t>. 34</w:t>
      </w:r>
      <w:r w:rsidR="008C77BF" w:rsidRPr="009A4881">
        <w:t xml:space="preserve">, </w:t>
      </w:r>
      <w:r w:rsidRPr="009A4881">
        <w:t>103-112. </w:t>
      </w:r>
    </w:p>
    <w:p w14:paraId="7821DBAB" w14:textId="7ABB8D18" w:rsidR="00DB0743" w:rsidRPr="009A4881" w:rsidRDefault="00DB0743" w:rsidP="008C77BF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Kiziloglu, F.M., Sahin, U., Kuslu, Y. </w:t>
      </w:r>
      <w:r w:rsidR="000E7A21" w:rsidRPr="009A4881">
        <w:t xml:space="preserve">&amp; </w:t>
      </w:r>
      <w:r w:rsidRPr="009A4881">
        <w:t xml:space="preserve"> Tunc, T. (2009). Determining water–yield relationship, water use efficiency, and crop and pan coefficients for silage maize in asemiarid region. Irrigation Sci</w:t>
      </w:r>
      <w:r w:rsidR="008C77BF" w:rsidRPr="009A4881">
        <w:t>ence</w:t>
      </w:r>
      <w:r w:rsidRPr="009A4881">
        <w:t>. 27</w:t>
      </w:r>
      <w:r w:rsidR="008C77BF" w:rsidRPr="009A4881">
        <w:t xml:space="preserve">, </w:t>
      </w:r>
      <w:r w:rsidRPr="009A4881">
        <w:t>129-137. </w:t>
      </w:r>
    </w:p>
    <w:p w14:paraId="672E770A" w14:textId="2A6CD1A9" w:rsidR="00747C14" w:rsidRDefault="00853D3D" w:rsidP="008C77BF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Lasisi, D., Adesola, A.A. </w:t>
      </w:r>
      <w:r w:rsidR="000E7A21" w:rsidRPr="009A4881">
        <w:t xml:space="preserve">&amp; </w:t>
      </w:r>
      <w:r w:rsidRPr="009A4881">
        <w:t>Ogunsola, F.O. (2014). Effects of tillage methods on some soil physical properties under maize cultivation. Int</w:t>
      </w:r>
      <w:r w:rsidR="008C77BF" w:rsidRPr="009A4881">
        <w:t>ernational Journal of Engineering Research &amp;Technology.</w:t>
      </w:r>
      <w:r w:rsidRPr="009A4881">
        <w:t xml:space="preserve"> 3</w:t>
      </w:r>
      <w:r w:rsidR="008C77BF" w:rsidRPr="009A4881">
        <w:t xml:space="preserve">, </w:t>
      </w:r>
      <w:r w:rsidRPr="009A4881">
        <w:t>2745-2749. </w:t>
      </w:r>
    </w:p>
    <w:p w14:paraId="51B0D033" w14:textId="5E5A0BF7" w:rsidR="009A4881" w:rsidRDefault="00747C14" w:rsidP="009A488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Lu, X. </w:t>
      </w:r>
      <w:r w:rsidR="000E7A21" w:rsidRPr="009A4881">
        <w:t xml:space="preserve">&amp; </w:t>
      </w:r>
      <w:r w:rsidRPr="009A4881">
        <w:t>Lu, X. (2017). Tillage and crop residue effects on the energy consumption, input–</w:t>
      </w:r>
      <w:r w:rsidRPr="009A4881">
        <w:tab/>
        <w:t>output costs and greenhouse gas emissions of maize crops. Nutr</w:t>
      </w:r>
      <w:r w:rsidR="009A4881" w:rsidRPr="009A4881">
        <w:t>ient</w:t>
      </w:r>
      <w:r w:rsidRPr="009A4881">
        <w:t xml:space="preserve"> Cycl</w:t>
      </w:r>
      <w:r w:rsidR="009A4881" w:rsidRPr="009A4881">
        <w:t>ing in</w:t>
      </w:r>
      <w:r w:rsidRPr="009A4881">
        <w:t xml:space="preserve"> Agroeco</w:t>
      </w:r>
      <w:r w:rsidR="009A4881" w:rsidRPr="009A4881">
        <w:t>systems.</w:t>
      </w:r>
      <w:r w:rsidRPr="009A4881">
        <w:t xml:space="preserve"> </w:t>
      </w:r>
      <w:r w:rsidR="007274B3" w:rsidRPr="009A4881">
        <w:t>108</w:t>
      </w:r>
      <w:r w:rsidR="009A4881" w:rsidRPr="009A4881">
        <w:t xml:space="preserve">, </w:t>
      </w:r>
      <w:r w:rsidR="007274B3" w:rsidRPr="009A4881">
        <w:t>323-337.</w:t>
      </w:r>
      <w:r w:rsidR="009A4881" w:rsidRPr="009A4881">
        <w:t xml:space="preserve"> </w:t>
      </w:r>
    </w:p>
    <w:p w14:paraId="6CD88D52" w14:textId="06AF5411" w:rsidR="007274B3" w:rsidRDefault="006456F2" w:rsidP="009A4881">
      <w:pPr>
        <w:pStyle w:val="ListeParagraf"/>
        <w:numPr>
          <w:ilvl w:val="0"/>
          <w:numId w:val="11"/>
        </w:numPr>
        <w:ind w:left="0" w:firstLine="360"/>
        <w:jc w:val="both"/>
      </w:pPr>
      <w:hyperlink r:id="rId22" w:tooltip="Find more records by this author" w:history="1">
        <w:r w:rsidR="00710A2F" w:rsidRPr="009A4881">
          <w:t>Marakoglu, T</w:t>
        </w:r>
      </w:hyperlink>
      <w:r w:rsidR="00710A2F" w:rsidRPr="009A4881">
        <w:t xml:space="preserve">. </w:t>
      </w:r>
      <w:r w:rsidR="000E7A21" w:rsidRPr="009A4881">
        <w:t xml:space="preserve">&amp; </w:t>
      </w:r>
      <w:r w:rsidR="00710A2F" w:rsidRPr="009A4881">
        <w:t xml:space="preserve"> </w:t>
      </w:r>
      <w:hyperlink r:id="rId23" w:tooltip="Find more records by this author" w:history="1">
        <w:r w:rsidR="00710A2F" w:rsidRPr="009A4881">
          <w:t>Carman, K</w:t>
        </w:r>
      </w:hyperlink>
      <w:r w:rsidR="00710A2F" w:rsidRPr="009A4881">
        <w:t>. (2017)</w:t>
      </w:r>
      <w:r w:rsidR="000815F7" w:rsidRPr="009A4881">
        <w:t xml:space="preserve">. </w:t>
      </w:r>
      <w:r w:rsidR="00710A2F" w:rsidRPr="009A4881">
        <w:t xml:space="preserve">A </w:t>
      </w:r>
      <w:r w:rsidR="000815F7" w:rsidRPr="009A4881">
        <w:t>comparative study</w:t>
      </w:r>
      <w:r w:rsidR="00710A2F" w:rsidRPr="009A4881">
        <w:t xml:space="preserve"> </w:t>
      </w:r>
      <w:r w:rsidR="000815F7" w:rsidRPr="009A4881">
        <w:t>on</w:t>
      </w:r>
      <w:r w:rsidR="00710A2F" w:rsidRPr="009A4881">
        <w:t xml:space="preserve"> </w:t>
      </w:r>
      <w:r w:rsidR="000815F7" w:rsidRPr="009A4881">
        <w:t>energy</w:t>
      </w:r>
      <w:r w:rsidR="00710A2F" w:rsidRPr="009A4881">
        <w:t xml:space="preserve"> </w:t>
      </w:r>
      <w:r w:rsidR="000815F7" w:rsidRPr="009A4881">
        <w:t>efficiency</w:t>
      </w:r>
      <w:r w:rsidR="00710A2F" w:rsidRPr="009A4881">
        <w:t xml:space="preserve"> </w:t>
      </w:r>
      <w:r w:rsidR="000815F7" w:rsidRPr="009A4881">
        <w:t>of</w:t>
      </w:r>
      <w:r w:rsidR="00710A2F" w:rsidRPr="009A4881">
        <w:t xml:space="preserve"> </w:t>
      </w:r>
      <w:r w:rsidR="000815F7" w:rsidRPr="009A4881">
        <w:t>wheat production</w:t>
      </w:r>
      <w:r w:rsidR="00710A2F" w:rsidRPr="009A4881">
        <w:t xml:space="preserve"> </w:t>
      </w:r>
      <w:r w:rsidR="000815F7" w:rsidRPr="009A4881">
        <w:t>under</w:t>
      </w:r>
      <w:r w:rsidR="00710A2F" w:rsidRPr="009A4881">
        <w:t xml:space="preserve"> </w:t>
      </w:r>
      <w:r w:rsidR="000815F7" w:rsidRPr="009A4881">
        <w:t>different</w:t>
      </w:r>
      <w:r w:rsidR="00710A2F" w:rsidRPr="009A4881">
        <w:t xml:space="preserve"> </w:t>
      </w:r>
      <w:r w:rsidR="000815F7" w:rsidRPr="009A4881">
        <w:t>tillage</w:t>
      </w:r>
      <w:r w:rsidR="00710A2F" w:rsidRPr="009A4881">
        <w:t xml:space="preserve"> </w:t>
      </w:r>
      <w:r w:rsidR="000815F7" w:rsidRPr="009A4881">
        <w:t>practices</w:t>
      </w:r>
      <w:r w:rsidR="00710A2F" w:rsidRPr="009A4881">
        <w:t xml:space="preserve"> </w:t>
      </w:r>
      <w:r w:rsidR="000815F7" w:rsidRPr="009A4881">
        <w:t>in</w:t>
      </w:r>
      <w:r w:rsidR="00710A2F" w:rsidRPr="009A4881">
        <w:t xml:space="preserve"> </w:t>
      </w:r>
      <w:r w:rsidR="000815F7" w:rsidRPr="009A4881">
        <w:t>middle</w:t>
      </w:r>
      <w:r w:rsidR="00710A2F" w:rsidRPr="009A4881">
        <w:t xml:space="preserve"> A</w:t>
      </w:r>
      <w:r w:rsidR="000815F7" w:rsidRPr="009A4881">
        <w:t>natolia of</w:t>
      </w:r>
      <w:r w:rsidR="00710A2F" w:rsidRPr="009A4881">
        <w:t xml:space="preserve"> T</w:t>
      </w:r>
      <w:r w:rsidR="000815F7" w:rsidRPr="009A4881">
        <w:t xml:space="preserve">urkey. </w:t>
      </w:r>
      <w:r w:rsidR="00710A2F" w:rsidRPr="009A4881">
        <w:t>F</w:t>
      </w:r>
      <w:r w:rsidR="000815F7" w:rsidRPr="009A4881">
        <w:t>resenius</w:t>
      </w:r>
      <w:r w:rsidR="009A4881">
        <w:t xml:space="preserve"> </w:t>
      </w:r>
      <w:r w:rsidR="00710A2F" w:rsidRPr="009A4881">
        <w:t>E</w:t>
      </w:r>
      <w:r w:rsidR="000815F7" w:rsidRPr="009A4881">
        <w:t>nvironmental</w:t>
      </w:r>
      <w:r w:rsidR="00710A2F" w:rsidRPr="009A4881">
        <w:t xml:space="preserve"> B</w:t>
      </w:r>
      <w:r w:rsidR="000815F7" w:rsidRPr="009A4881">
        <w:t>ulletin.</w:t>
      </w:r>
      <w:r w:rsidR="009A4881">
        <w:t xml:space="preserve"> </w:t>
      </w:r>
      <w:r w:rsidR="00710A2F" w:rsidRPr="009A4881">
        <w:t>26</w:t>
      </w:r>
      <w:r w:rsidR="009A4881">
        <w:t>,</w:t>
      </w:r>
      <w:r w:rsidR="000815F7" w:rsidRPr="009A4881">
        <w:t xml:space="preserve"> 3163-3169.</w:t>
      </w:r>
      <w:r w:rsidR="00710A2F" w:rsidRPr="009A4881">
        <w:t xml:space="preserve"> </w:t>
      </w:r>
    </w:p>
    <w:p w14:paraId="4AB270C9" w14:textId="36E4B404" w:rsidR="00607296" w:rsidRDefault="00482A49" w:rsidP="009A488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Nilahyane, A., Islam, M.A., Mesbah, A.O. </w:t>
      </w:r>
      <w:r w:rsidR="000E7A21" w:rsidRPr="009A4881">
        <w:t xml:space="preserve">&amp; </w:t>
      </w:r>
      <w:r w:rsidRPr="009A4881">
        <w:t xml:space="preserve"> Garcia G.A.</w:t>
      </w:r>
      <w:r w:rsidR="00BE1EE8" w:rsidRPr="009A4881">
        <w:t>Y.</w:t>
      </w:r>
      <w:r w:rsidR="00ED2749" w:rsidRPr="009A4881">
        <w:t xml:space="preserve"> </w:t>
      </w:r>
      <w:r w:rsidRPr="009A4881">
        <w:rPr>
          <w:bCs/>
        </w:rPr>
        <w:t>(2018</w:t>
      </w:r>
      <w:r w:rsidR="001D4CBB" w:rsidRPr="009A4881">
        <w:rPr>
          <w:bCs/>
        </w:rPr>
        <w:t xml:space="preserve"> a</w:t>
      </w:r>
      <w:r w:rsidRPr="009A4881">
        <w:rPr>
          <w:bCs/>
        </w:rPr>
        <w:t xml:space="preserve">). </w:t>
      </w:r>
      <w:r w:rsidRPr="009A4881">
        <w:t>Effect of Irrigation and Nitrogen</w:t>
      </w:r>
      <w:r w:rsidR="009A4881">
        <w:t xml:space="preserve"> </w:t>
      </w:r>
      <w:r w:rsidRPr="009A4881">
        <w:t xml:space="preserve">Fertilization Strategies </w:t>
      </w:r>
      <w:r w:rsidRPr="009A4881">
        <w:rPr>
          <w:rStyle w:val="hithilite"/>
          <w:lang w:val="en-US"/>
        </w:rPr>
        <w:t>on</w:t>
      </w:r>
      <w:r w:rsidRPr="009A4881">
        <w:t xml:space="preserve"> </w:t>
      </w:r>
      <w:r w:rsidRPr="009A4881">
        <w:rPr>
          <w:rStyle w:val="hithilite"/>
          <w:lang w:val="en-US"/>
        </w:rPr>
        <w:t>Silage</w:t>
      </w:r>
      <w:r w:rsidRPr="009A4881">
        <w:t xml:space="preserve"> Corn Grown in Semi-Arid Conditions. Agronomy-</w:t>
      </w:r>
      <w:r w:rsidRPr="009A4881">
        <w:rPr>
          <w:rStyle w:val="sourcetitle"/>
          <w:lang w:val="en-US"/>
        </w:rPr>
        <w:t>Basel</w:t>
      </w:r>
      <w:r w:rsidR="009A4881">
        <w:rPr>
          <w:rStyle w:val="sourcetitle"/>
          <w:lang w:val="en-US"/>
        </w:rPr>
        <w:t>.</w:t>
      </w:r>
      <w:r w:rsidRPr="009A4881">
        <w:rPr>
          <w:rStyle w:val="sourcetitle"/>
          <w:lang w:val="en-US"/>
        </w:rPr>
        <w:t xml:space="preserve"> </w:t>
      </w:r>
      <w:r w:rsidRPr="009A4881">
        <w:t xml:space="preserve">8, </w:t>
      </w:r>
      <w:r w:rsidR="009A4881">
        <w:t>1</w:t>
      </w:r>
      <w:r w:rsidRPr="009A4881">
        <w:t>0, 208.</w:t>
      </w:r>
    </w:p>
    <w:p w14:paraId="3A9D9B5F" w14:textId="783BA0BE" w:rsidR="00607296" w:rsidRDefault="00607296" w:rsidP="009A488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Nilahyane, A., Islam, M.A., Mesbah, A.O. </w:t>
      </w:r>
      <w:r w:rsidR="000E7A21" w:rsidRPr="009A4881">
        <w:t xml:space="preserve">&amp; </w:t>
      </w:r>
      <w:r w:rsidRPr="009A4881">
        <w:t xml:space="preserve"> Garcia G.A.Y.</w:t>
      </w:r>
      <w:r w:rsidRPr="009A4881">
        <w:rPr>
          <w:b/>
          <w:bCs/>
          <w:vertAlign w:val="superscript"/>
        </w:rPr>
        <w:t xml:space="preserve"> </w:t>
      </w:r>
      <w:r w:rsidRPr="009A4881">
        <w:rPr>
          <w:bCs/>
        </w:rPr>
        <w:t>(2018</w:t>
      </w:r>
      <w:r w:rsidR="001D4CBB" w:rsidRPr="009A4881">
        <w:rPr>
          <w:bCs/>
        </w:rPr>
        <w:t xml:space="preserve"> b</w:t>
      </w:r>
      <w:r w:rsidRPr="009A4881">
        <w:rPr>
          <w:bCs/>
        </w:rPr>
        <w:t xml:space="preserve">). </w:t>
      </w:r>
      <w:r w:rsidRPr="009A4881">
        <w:t xml:space="preserve">Evaluation of </w:t>
      </w:r>
      <w:r w:rsidRPr="009A4881">
        <w:rPr>
          <w:rStyle w:val="hithilite"/>
          <w:lang w:val="en-US"/>
        </w:rPr>
        <w:t>Silage</w:t>
      </w:r>
      <w:r w:rsidRPr="009A4881">
        <w:t xml:space="preserve"> </w:t>
      </w:r>
      <w:r w:rsidRPr="009A4881">
        <w:tab/>
        <w:t xml:space="preserve">Corn Yield Gap: An Approach for Sustainable Production in the Semi-Arid Region of USA. </w:t>
      </w:r>
      <w:r w:rsidRPr="009A4881">
        <w:rPr>
          <w:rStyle w:val="sourcetitle"/>
          <w:lang w:val="en-US"/>
        </w:rPr>
        <w:t>Sustainability.</w:t>
      </w:r>
      <w:r w:rsidRPr="009A4881">
        <w:t xml:space="preserve">10, 7, 2523. </w:t>
      </w:r>
    </w:p>
    <w:p w14:paraId="4B5E68DF" w14:textId="21E79DB1" w:rsidR="000815F7" w:rsidRDefault="007274B3" w:rsidP="009A488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Ors, S., Sahin, U. </w:t>
      </w:r>
      <w:r w:rsidR="000E7A21" w:rsidRPr="009A4881">
        <w:t xml:space="preserve">&amp; </w:t>
      </w:r>
      <w:r w:rsidRPr="009A4881">
        <w:t>Kiziloglu, F.M.</w:t>
      </w:r>
      <w:r w:rsidR="00ED2749" w:rsidRPr="009A4881">
        <w:t xml:space="preserve"> </w:t>
      </w:r>
      <w:r w:rsidRPr="009A4881">
        <w:t>(2015). Yield, quality and irrigation water use of drip-irrigated silage maize with different irrigation techniques. Pak</w:t>
      </w:r>
      <w:r w:rsidR="009A4881">
        <w:t xml:space="preserve">istan Journal of Agricultural Science. </w:t>
      </w:r>
      <w:r w:rsidRPr="009A4881">
        <w:t>52</w:t>
      </w:r>
      <w:r w:rsidR="009A4881">
        <w:t xml:space="preserve">, </w:t>
      </w:r>
      <w:r w:rsidRPr="009A4881">
        <w:t>595-607. </w:t>
      </w:r>
    </w:p>
    <w:p w14:paraId="7FEA1949" w14:textId="6BE0655F" w:rsidR="00911815" w:rsidRDefault="0042213D" w:rsidP="009A488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>Ö</w:t>
      </w:r>
      <w:r w:rsidR="00911815" w:rsidRPr="009A4881">
        <w:t>zg</w:t>
      </w:r>
      <w:r w:rsidRPr="009A4881">
        <w:t>ü</w:t>
      </w:r>
      <w:r w:rsidR="00911815" w:rsidRPr="009A4881">
        <w:t xml:space="preserve">l, M. (2003). Classifying and mapping of great soil groups commonly found in Erzurum. (PhD thesis) Atatürk University, Graduate School of Natural and Applied Sciences, Erzurum, Turkey. </w:t>
      </w:r>
    </w:p>
    <w:p w14:paraId="6A643FE3" w14:textId="45B13FF6" w:rsidR="00AE7A9C" w:rsidRPr="009A4881" w:rsidRDefault="00D07C17" w:rsidP="009A488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rPr>
          <w:bCs/>
          <w:color w:val="000000"/>
        </w:rPr>
        <w:t xml:space="preserve">Shock, C.C., Pereira, A.B., Feibert, E.B.G., Shock, C.A., Akin, A.I. </w:t>
      </w:r>
      <w:r w:rsidR="000E7A21" w:rsidRPr="009A4881">
        <w:t xml:space="preserve">&amp; </w:t>
      </w:r>
      <w:r w:rsidRPr="009A4881">
        <w:rPr>
          <w:bCs/>
          <w:color w:val="000000"/>
        </w:rPr>
        <w:t>Unlenen, L.A.</w:t>
      </w:r>
      <w:r w:rsidR="00ED2749" w:rsidRPr="009A4881">
        <w:rPr>
          <w:bCs/>
          <w:color w:val="000000"/>
        </w:rPr>
        <w:t xml:space="preserve"> </w:t>
      </w:r>
      <w:r w:rsidRPr="009A4881">
        <w:rPr>
          <w:bCs/>
          <w:color w:val="000000"/>
        </w:rPr>
        <w:t>(2016). Field comparison of soil moisture sensing using neutron thermalization, frequency domain, tensiometer, and granular matrix sensor</w:t>
      </w:r>
      <w:r w:rsidR="00AE7A9C" w:rsidRPr="009A4881">
        <w:rPr>
          <w:bCs/>
          <w:color w:val="000000"/>
        </w:rPr>
        <w:t xml:space="preserve"> </w:t>
      </w:r>
      <w:r w:rsidRPr="009A4881">
        <w:rPr>
          <w:bCs/>
          <w:color w:val="000000"/>
        </w:rPr>
        <w:t>devices: relevance to precision irrigation.</w:t>
      </w:r>
      <w:r w:rsidR="00AE7A9C" w:rsidRPr="009A4881">
        <w:rPr>
          <w:bCs/>
          <w:color w:val="000000"/>
        </w:rPr>
        <w:t xml:space="preserve"> Journal of Water Resource and Protection</w:t>
      </w:r>
      <w:r w:rsidR="009A4881">
        <w:rPr>
          <w:bCs/>
          <w:color w:val="000000"/>
        </w:rPr>
        <w:t xml:space="preserve">. </w:t>
      </w:r>
      <w:r w:rsidR="00AE7A9C" w:rsidRPr="009A4881">
        <w:rPr>
          <w:bCs/>
          <w:color w:val="000000"/>
        </w:rPr>
        <w:t>8, 154-167.</w:t>
      </w:r>
    </w:p>
    <w:p w14:paraId="32F5554C" w14:textId="42380AA1" w:rsidR="00D07C17" w:rsidRDefault="00922EFD" w:rsidP="009A4881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lastRenderedPageBreak/>
        <w:t>Simsek, M., Can, A</w:t>
      </w:r>
      <w:r w:rsidR="007539DE" w:rsidRPr="009A4881">
        <w:t>.</w:t>
      </w:r>
      <w:r w:rsidRPr="009A4881">
        <w:t>, Denek</w:t>
      </w:r>
      <w:r w:rsidR="007539DE" w:rsidRPr="009A4881">
        <w:t>,</w:t>
      </w:r>
      <w:r w:rsidRPr="009A4881">
        <w:t xml:space="preserve"> N</w:t>
      </w:r>
      <w:r w:rsidR="007539DE" w:rsidRPr="009A4881">
        <w:t xml:space="preserve">. </w:t>
      </w:r>
      <w:r w:rsidR="000E7A21" w:rsidRPr="009A4881">
        <w:t xml:space="preserve">&amp; </w:t>
      </w:r>
      <w:r w:rsidRPr="009A4881">
        <w:t>Tonkaz</w:t>
      </w:r>
      <w:r w:rsidR="007539DE" w:rsidRPr="009A4881">
        <w:t>,</w:t>
      </w:r>
      <w:r w:rsidRPr="009A4881">
        <w:t xml:space="preserve"> T. </w:t>
      </w:r>
      <w:r w:rsidR="007539DE" w:rsidRPr="009A4881">
        <w:t>(</w:t>
      </w:r>
      <w:r w:rsidRPr="009A4881">
        <w:t>2011</w:t>
      </w:r>
      <w:r w:rsidR="007539DE" w:rsidRPr="009A4881">
        <w:t>)</w:t>
      </w:r>
      <w:r w:rsidRPr="009A4881">
        <w:t>. The effects of different irrigation regimes on yield and silage quality of corn under semi-arid conditions. Afr</w:t>
      </w:r>
      <w:r w:rsidR="00822BA9">
        <w:t>ican</w:t>
      </w:r>
      <w:r w:rsidRPr="009A4881">
        <w:t xml:space="preserve"> J</w:t>
      </w:r>
      <w:r w:rsidR="00822BA9">
        <w:t>ournal of</w:t>
      </w:r>
      <w:r w:rsidRPr="009A4881">
        <w:t xml:space="preserve"> Biotechnol</w:t>
      </w:r>
      <w:r w:rsidR="00822BA9">
        <w:t>ogy</w:t>
      </w:r>
      <w:r w:rsidRPr="009A4881">
        <w:t>. 10:5869-5877. </w:t>
      </w:r>
    </w:p>
    <w:p w14:paraId="1544A287" w14:textId="47A8A352" w:rsidR="007825BE" w:rsidRDefault="008C77BF" w:rsidP="00822BA9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>S</w:t>
      </w:r>
      <w:r w:rsidR="007825BE" w:rsidRPr="009A4881">
        <w:t xml:space="preserve">tajnko, D., Lakota, M., Vučajnk, F. </w:t>
      </w:r>
      <w:r w:rsidR="000E7A21" w:rsidRPr="009A4881">
        <w:t xml:space="preserve">&amp; </w:t>
      </w:r>
      <w:r w:rsidR="007825BE" w:rsidRPr="009A4881">
        <w:t>Bernik, R. (2009). Effects of different tillage systems on fuel savings and reduction of co</w:t>
      </w:r>
      <w:r w:rsidR="007825BE" w:rsidRPr="00822BA9">
        <w:rPr>
          <w:vertAlign w:val="subscript"/>
        </w:rPr>
        <w:t>2</w:t>
      </w:r>
      <w:r w:rsidR="007825BE" w:rsidRPr="009A4881">
        <w:t xml:space="preserve"> emissions in production of silage corn in eastern Slovenia. Polish J</w:t>
      </w:r>
      <w:r w:rsidR="00822BA9">
        <w:t>ournal of</w:t>
      </w:r>
      <w:r w:rsidR="007825BE" w:rsidRPr="009A4881">
        <w:t xml:space="preserve"> Environ</w:t>
      </w:r>
      <w:r w:rsidR="00822BA9">
        <w:t>mental</w:t>
      </w:r>
      <w:r w:rsidR="007825BE" w:rsidRPr="009A4881">
        <w:t xml:space="preserve"> Stud</w:t>
      </w:r>
      <w:r w:rsidR="00822BA9">
        <w:t>ies</w:t>
      </w:r>
      <w:r w:rsidR="007825BE" w:rsidRPr="009A4881">
        <w:t>. 18</w:t>
      </w:r>
      <w:r w:rsidR="00822BA9">
        <w:t xml:space="preserve">, </w:t>
      </w:r>
      <w:r w:rsidR="007825BE" w:rsidRPr="009A4881">
        <w:t>711-716. </w:t>
      </w:r>
    </w:p>
    <w:p w14:paraId="051BCBF8" w14:textId="1B862625" w:rsidR="007825BE" w:rsidRDefault="006456F2" w:rsidP="00822BA9">
      <w:pPr>
        <w:pStyle w:val="ListeParagraf"/>
        <w:numPr>
          <w:ilvl w:val="0"/>
          <w:numId w:val="11"/>
        </w:numPr>
        <w:ind w:left="0" w:firstLine="360"/>
        <w:jc w:val="both"/>
      </w:pPr>
      <w:hyperlink r:id="rId24" w:tooltip="Find more records by this author" w:history="1">
        <w:r w:rsidR="00FE5B8B" w:rsidRPr="00822BA9">
          <w:rPr>
            <w:color w:val="000000" w:themeColor="text1"/>
          </w:rPr>
          <w:t>Struck, I.J</w:t>
        </w:r>
      </w:hyperlink>
      <w:r w:rsidR="00FE5B8B" w:rsidRPr="00822BA9">
        <w:rPr>
          <w:color w:val="000000" w:themeColor="text1"/>
        </w:rPr>
        <w:t xml:space="preserve">.,  </w:t>
      </w:r>
      <w:hyperlink r:id="rId25" w:tooltip="Find more records by this author" w:history="1">
        <w:r w:rsidR="00FE5B8B" w:rsidRPr="00822BA9">
          <w:rPr>
            <w:color w:val="000000" w:themeColor="text1"/>
          </w:rPr>
          <w:t>Reinsch, T</w:t>
        </w:r>
      </w:hyperlink>
      <w:r w:rsidR="00FE5B8B" w:rsidRPr="00822BA9">
        <w:rPr>
          <w:color w:val="000000" w:themeColor="text1"/>
        </w:rPr>
        <w:t xml:space="preserve">., </w:t>
      </w:r>
      <w:hyperlink r:id="rId26" w:tooltip="Find more records by this author" w:history="1">
        <w:r w:rsidR="00FE5B8B" w:rsidRPr="00822BA9">
          <w:rPr>
            <w:color w:val="000000" w:themeColor="text1"/>
          </w:rPr>
          <w:t>Herrmann, A</w:t>
        </w:r>
      </w:hyperlink>
      <w:r w:rsidR="00FE5B8B" w:rsidRPr="00822BA9">
        <w:rPr>
          <w:color w:val="000000" w:themeColor="text1"/>
        </w:rPr>
        <w:t xml:space="preserve">., </w:t>
      </w:r>
      <w:hyperlink r:id="rId27" w:tooltip="Find more records by this author" w:history="1">
        <w:r w:rsidR="00FE5B8B" w:rsidRPr="00822BA9">
          <w:rPr>
            <w:color w:val="000000" w:themeColor="text1"/>
          </w:rPr>
          <w:t>Kluss, C</w:t>
        </w:r>
      </w:hyperlink>
      <w:r w:rsidR="00FE5B8B" w:rsidRPr="00822BA9">
        <w:rPr>
          <w:color w:val="000000" w:themeColor="text1"/>
        </w:rPr>
        <w:t xml:space="preserve">., </w:t>
      </w:r>
      <w:hyperlink r:id="rId28" w:tooltip="Find more records by this author" w:history="1">
        <w:r w:rsidR="00FE5B8B" w:rsidRPr="00822BA9">
          <w:rPr>
            <w:color w:val="000000" w:themeColor="text1"/>
          </w:rPr>
          <w:t>Loges, R</w:t>
        </w:r>
      </w:hyperlink>
      <w:r w:rsidR="00FE5B8B" w:rsidRPr="00822BA9">
        <w:rPr>
          <w:color w:val="000000" w:themeColor="text1"/>
        </w:rPr>
        <w:t xml:space="preserve">. </w:t>
      </w:r>
      <w:r w:rsidR="000E7A21" w:rsidRPr="009A4881">
        <w:t xml:space="preserve">&amp; </w:t>
      </w:r>
      <w:r w:rsidR="00FE5B8B" w:rsidRPr="00822BA9">
        <w:rPr>
          <w:color w:val="000000" w:themeColor="text1"/>
        </w:rPr>
        <w:t xml:space="preserve"> </w:t>
      </w:r>
      <w:hyperlink r:id="rId29" w:tooltip="Find more records by this author" w:history="1">
        <w:r w:rsidR="00FE5B8B" w:rsidRPr="00822BA9">
          <w:rPr>
            <w:color w:val="000000" w:themeColor="text1"/>
          </w:rPr>
          <w:t>Taube, F</w:t>
        </w:r>
      </w:hyperlink>
      <w:r w:rsidR="00FE5B8B" w:rsidRPr="00822BA9">
        <w:rPr>
          <w:color w:val="000000" w:themeColor="text1"/>
        </w:rPr>
        <w:t>.</w:t>
      </w:r>
      <w:r w:rsidR="00ED2749" w:rsidRPr="00822BA9">
        <w:rPr>
          <w:color w:val="000000" w:themeColor="text1"/>
        </w:rPr>
        <w:t xml:space="preserve"> </w:t>
      </w:r>
      <w:r w:rsidR="00FE5B8B" w:rsidRPr="00822BA9">
        <w:rPr>
          <w:color w:val="000000" w:themeColor="text1"/>
        </w:rPr>
        <w:t xml:space="preserve">(2019). </w:t>
      </w:r>
      <w:r w:rsidR="00FE5B8B" w:rsidRPr="009A4881">
        <w:t>Yield potential and nitrogen dynamics of no-till silage maize (Zea mays L.) under maritime climate conditions. European Journal of Agronomy</w:t>
      </w:r>
      <w:r w:rsidR="00822BA9">
        <w:t xml:space="preserve">. </w:t>
      </w:r>
      <w:r w:rsidR="00FE5B8B" w:rsidRPr="009A4881">
        <w:t xml:space="preserve">107, 30-42. </w:t>
      </w:r>
    </w:p>
    <w:p w14:paraId="166CA20B" w14:textId="764CF8F6" w:rsidR="00853D3D" w:rsidRDefault="008C77BF" w:rsidP="00822BA9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>T</w:t>
      </w:r>
      <w:r w:rsidR="00853D3D" w:rsidRPr="009A4881">
        <w:t>SI 2017. Crop Production Statistics. Turkish Statistical Institute, Ankara, Turkey.</w:t>
      </w:r>
    </w:p>
    <w:p w14:paraId="3DB57787" w14:textId="6A60E0F1" w:rsidR="00853D3D" w:rsidRDefault="00853D3D" w:rsidP="00822BA9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 xml:space="preserve">Ucak, A.B., Ayasan, T. </w:t>
      </w:r>
      <w:r w:rsidR="000E7A21" w:rsidRPr="009A4881">
        <w:t xml:space="preserve">&amp; </w:t>
      </w:r>
      <w:r w:rsidRPr="009A4881">
        <w:t>Turan, N.</w:t>
      </w:r>
      <w:r w:rsidR="00ED2749" w:rsidRPr="009A4881">
        <w:t xml:space="preserve"> </w:t>
      </w:r>
      <w:r w:rsidRPr="009A4881">
        <w:t>(2016). Yield, quality and water use efficiencies of silage maize as effected by deficit irrigation treatments. Turk</w:t>
      </w:r>
      <w:r w:rsidR="00822BA9">
        <w:t>ish</w:t>
      </w:r>
      <w:r w:rsidRPr="009A4881">
        <w:t xml:space="preserve"> J</w:t>
      </w:r>
      <w:r w:rsidR="00822BA9">
        <w:t>ournal of</w:t>
      </w:r>
      <w:r w:rsidRPr="009A4881">
        <w:t xml:space="preserve"> Agric</w:t>
      </w:r>
      <w:r w:rsidR="00822BA9">
        <w:t>ultural and</w:t>
      </w:r>
      <w:r w:rsidRPr="009A4881">
        <w:t xml:space="preserve"> Food Sci</w:t>
      </w:r>
      <w:r w:rsidR="00822BA9">
        <w:t>ence</w:t>
      </w:r>
      <w:r w:rsidRPr="009A4881">
        <w:t xml:space="preserve"> Tech</w:t>
      </w:r>
      <w:r w:rsidR="00822BA9">
        <w:t>nology</w:t>
      </w:r>
      <w:r w:rsidRPr="009A4881">
        <w:t>. 4</w:t>
      </w:r>
      <w:r w:rsidR="00822BA9">
        <w:t xml:space="preserve">, </w:t>
      </w:r>
      <w:r w:rsidRPr="009A4881">
        <w:t>228-1239. </w:t>
      </w:r>
    </w:p>
    <w:p w14:paraId="75B73940" w14:textId="3DBBC1A7" w:rsidR="00BA1FEC" w:rsidRPr="009A4881" w:rsidRDefault="00C22C5F" w:rsidP="00822BA9">
      <w:pPr>
        <w:pStyle w:val="ListeParagraf"/>
        <w:numPr>
          <w:ilvl w:val="0"/>
          <w:numId w:val="11"/>
        </w:numPr>
        <w:ind w:left="0" w:firstLine="360"/>
        <w:jc w:val="both"/>
      </w:pPr>
      <w:r w:rsidRPr="009A4881">
        <w:t>Zdenek, Z., Petr, H., Karel, P., Daniela, S</w:t>
      </w:r>
      <w:r w:rsidR="00D35275" w:rsidRPr="009A4881">
        <w:t>.,</w:t>
      </w:r>
      <w:r w:rsidRPr="009A4881">
        <w:t xml:space="preserve"> Jan, B</w:t>
      </w:r>
      <w:r w:rsidR="00D35275" w:rsidRPr="009A4881">
        <w:t>.</w:t>
      </w:r>
      <w:r w:rsidR="00ED2749" w:rsidRPr="009A4881">
        <w:t xml:space="preserve"> &amp; </w:t>
      </w:r>
      <w:r w:rsidRPr="009A4881">
        <w:t>Miroslav, T</w:t>
      </w:r>
      <w:r w:rsidR="00D35275" w:rsidRPr="009A4881">
        <w:t xml:space="preserve">. </w:t>
      </w:r>
      <w:r w:rsidR="00BA1FEC" w:rsidRPr="009A4881">
        <w:t>(2017</w:t>
      </w:r>
      <w:r w:rsidRPr="009A4881">
        <w:t>)</w:t>
      </w:r>
      <w:r w:rsidR="00BA1FEC" w:rsidRPr="009A4881">
        <w:t xml:space="preserve">. </w:t>
      </w:r>
      <w:r w:rsidRPr="00822BA9">
        <w:rPr>
          <w:b/>
          <w:bCs/>
          <w:vertAlign w:val="superscript"/>
        </w:rPr>
        <w:t xml:space="preserve"> </w:t>
      </w:r>
      <w:r w:rsidR="00BA1FEC" w:rsidRPr="009A4881">
        <w:t xml:space="preserve">Impacts of </w:t>
      </w:r>
      <w:r w:rsidR="00BA1FEC" w:rsidRPr="00822BA9">
        <w:rPr>
          <w:rStyle w:val="hithilite"/>
          <w:lang w:val="en-US"/>
        </w:rPr>
        <w:t>water</w:t>
      </w:r>
      <w:r w:rsidR="000E7A21" w:rsidRPr="009A4881">
        <w:t xml:space="preserve"> </w:t>
      </w:r>
      <w:r w:rsidR="00BA1FEC" w:rsidRPr="009A4881">
        <w:t xml:space="preserve">availability and drought </w:t>
      </w:r>
      <w:r w:rsidR="00BA1FEC" w:rsidRPr="00822BA9">
        <w:rPr>
          <w:rStyle w:val="hithilite"/>
          <w:lang w:val="en-US"/>
        </w:rPr>
        <w:t>on</w:t>
      </w:r>
      <w:r w:rsidR="00BA1FEC" w:rsidRPr="009A4881">
        <w:t xml:space="preserve"> </w:t>
      </w:r>
      <w:r w:rsidR="00BA1FEC" w:rsidRPr="00822BA9">
        <w:rPr>
          <w:rStyle w:val="hithilite"/>
          <w:lang w:val="en-US"/>
        </w:rPr>
        <w:t>maize</w:t>
      </w:r>
      <w:r w:rsidR="00BA1FEC" w:rsidRPr="009A4881">
        <w:t xml:space="preserve"> yield - A comparison of 16 indicators. </w:t>
      </w:r>
      <w:r w:rsidR="00BA1FEC" w:rsidRPr="00822BA9">
        <w:rPr>
          <w:rStyle w:val="sourcetitle"/>
          <w:lang w:val="en-US"/>
        </w:rPr>
        <w:t xml:space="preserve">Agricultural Water Management. </w:t>
      </w:r>
      <w:r w:rsidR="00BA1FEC" w:rsidRPr="009A4881">
        <w:t>188</w:t>
      </w:r>
      <w:r w:rsidR="00822BA9">
        <w:t>,</w:t>
      </w:r>
      <w:r w:rsidR="00BA1FEC" w:rsidRPr="009A4881">
        <w:t xml:space="preserve"> 126-135. </w:t>
      </w:r>
    </w:p>
    <w:p w14:paraId="111C49D5" w14:textId="77777777" w:rsidR="00C22C5F" w:rsidRPr="009A4881" w:rsidRDefault="00C22C5F" w:rsidP="00853D3D">
      <w:pPr>
        <w:jc w:val="both"/>
        <w:rPr>
          <w:rFonts w:ascii="Times New Roman" w:hAnsi="Times New Roman"/>
          <w:sz w:val="24"/>
          <w:szCs w:val="24"/>
        </w:rPr>
      </w:pPr>
    </w:p>
    <w:sectPr w:rsidR="00C22C5F" w:rsidRPr="009A4881">
      <w:headerReference w:type="default" r:id="rId30"/>
      <w:footerReference w:type="default" r:id="rId31"/>
      <w:pgSz w:w="12240" w:h="15840"/>
      <w:pgMar w:top="720" w:right="1728" w:bottom="1920" w:left="129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1700" w14:textId="77777777" w:rsidR="006456F2" w:rsidRDefault="006456F2" w:rsidP="00E871DD">
      <w:r>
        <w:separator/>
      </w:r>
    </w:p>
  </w:endnote>
  <w:endnote w:type="continuationSeparator" w:id="0">
    <w:p w14:paraId="01D76E5B" w14:textId="77777777" w:rsidR="006456F2" w:rsidRDefault="006456F2" w:rsidP="00E8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D888" w14:textId="0EC8C517" w:rsidR="00D1294C" w:rsidRDefault="00D1294C" w:rsidP="00D1294C">
    <w:pPr>
      <w:pStyle w:val="AltBilgi"/>
      <w:jc w:val="right"/>
      <w:rPr>
        <w:lang w:val="en-US"/>
      </w:rPr>
    </w:pPr>
  </w:p>
  <w:p w14:paraId="5B8AB558" w14:textId="3AE196CA" w:rsidR="00D1294C" w:rsidRDefault="006302D7" w:rsidP="00D1294C">
    <w:pPr>
      <w:tabs>
        <w:tab w:val="center" w:pos="4703"/>
        <w:tab w:val="right" w:pos="9406"/>
      </w:tabs>
      <w:rPr>
        <w:rFonts w:ascii="Times New Roman" w:hAnsi="Times New Roman"/>
        <w:sz w:val="18"/>
        <w:szCs w:val="18"/>
        <w:lang w:val="tr-TR"/>
      </w:rPr>
    </w:pPr>
    <w:r>
      <w:rPr>
        <w:rFonts w:ascii="Times New Roman" w:hAnsi="Times New Roman"/>
        <w:sz w:val="18"/>
        <w:szCs w:val="18"/>
        <w:lang w:val="tr-TR"/>
      </w:rPr>
      <w:t xml:space="preserve">Makale Gönderim </w:t>
    </w:r>
    <w:proofErr w:type="gramStart"/>
    <w:r>
      <w:rPr>
        <w:rFonts w:ascii="Times New Roman" w:hAnsi="Times New Roman"/>
        <w:sz w:val="18"/>
        <w:szCs w:val="18"/>
        <w:lang w:val="tr-TR"/>
      </w:rPr>
      <w:t>Tarihi : 20</w:t>
    </w:r>
    <w:proofErr w:type="gramEnd"/>
    <w:r>
      <w:rPr>
        <w:rFonts w:ascii="Times New Roman" w:hAnsi="Times New Roman"/>
        <w:sz w:val="18"/>
        <w:szCs w:val="18"/>
        <w:lang w:val="tr-TR"/>
      </w:rPr>
      <w:t>/01/2020</w:t>
    </w:r>
    <w:r w:rsidR="00D1294C">
      <w:rPr>
        <w:rFonts w:ascii="Times New Roman" w:hAnsi="Times New Roman"/>
        <w:sz w:val="18"/>
        <w:szCs w:val="18"/>
        <w:lang w:val="tr-TR"/>
      </w:rPr>
      <w:br/>
      <w:t xml:space="preserve">Makale Kabul Tarihi   </w:t>
    </w:r>
    <w:r>
      <w:rPr>
        <w:rFonts w:ascii="Times New Roman" w:hAnsi="Times New Roman"/>
        <w:sz w:val="18"/>
        <w:szCs w:val="18"/>
        <w:lang w:val="tr-TR"/>
      </w:rPr>
      <w:t xml:space="preserve">     :14/09/2020</w:t>
    </w:r>
  </w:p>
  <w:p w14:paraId="4D617DA6" w14:textId="2BEF1A18" w:rsidR="00D1294C" w:rsidRDefault="00D1294C">
    <w:pPr>
      <w:pStyle w:val="AltBilgi"/>
    </w:pPr>
  </w:p>
  <w:p w14:paraId="00E1563A" w14:textId="77777777" w:rsidR="00D1294C" w:rsidRDefault="00D129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1CB43" w14:textId="77777777" w:rsidR="006456F2" w:rsidRDefault="006456F2" w:rsidP="00E871DD">
      <w:r>
        <w:separator/>
      </w:r>
    </w:p>
  </w:footnote>
  <w:footnote w:type="continuationSeparator" w:id="0">
    <w:p w14:paraId="7127C602" w14:textId="77777777" w:rsidR="006456F2" w:rsidRDefault="006456F2" w:rsidP="00E8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95C4" w14:textId="72048817" w:rsidR="00FC6AF3" w:rsidRPr="006A4F76" w:rsidRDefault="00FC6AF3" w:rsidP="00E871DD">
    <w:pPr>
      <w:pStyle w:val="stBilgi"/>
      <w:rPr>
        <w:rFonts w:ascii="Times New Roman" w:hAnsi="Times New Roman"/>
        <w:sz w:val="18"/>
        <w:szCs w:val="18"/>
        <w:lang w:val="en-GB"/>
      </w:rPr>
    </w:pPr>
    <w:r w:rsidRPr="006A4F76">
      <w:rPr>
        <w:rFonts w:ascii="Times New Roman" w:hAnsi="Times New Roman"/>
        <w:sz w:val="18"/>
        <w:szCs w:val="18"/>
        <w:lang w:val="en-GB"/>
      </w:rPr>
      <w:t xml:space="preserve">Turkish Journal </w:t>
    </w:r>
    <w:r>
      <w:rPr>
        <w:rFonts w:ascii="Times New Roman" w:hAnsi="Times New Roman"/>
        <w:sz w:val="18"/>
        <w:szCs w:val="18"/>
        <w:lang w:val="en-GB"/>
      </w:rPr>
      <w:t>o</w:t>
    </w:r>
    <w:r w:rsidRPr="006A4F76">
      <w:rPr>
        <w:rFonts w:ascii="Times New Roman" w:hAnsi="Times New Roman"/>
        <w:sz w:val="18"/>
        <w:szCs w:val="18"/>
        <w:lang w:val="en-GB"/>
      </w:rPr>
      <w:t>f Nuclear Science (20</w:t>
    </w:r>
    <w:r>
      <w:rPr>
        <w:rFonts w:ascii="Times New Roman" w:hAnsi="Times New Roman"/>
        <w:sz w:val="18"/>
        <w:szCs w:val="18"/>
        <w:lang w:val="en-GB"/>
      </w:rPr>
      <w:t>20</w:t>
    </w:r>
    <w:r w:rsidRPr="006A4F76">
      <w:rPr>
        <w:rFonts w:ascii="Times New Roman" w:hAnsi="Times New Roman"/>
        <w:sz w:val="18"/>
        <w:szCs w:val="18"/>
        <w:lang w:val="en-GB"/>
      </w:rPr>
      <w:t xml:space="preserve">), </w:t>
    </w:r>
    <w:proofErr w:type="spellStart"/>
    <w:r w:rsidRPr="006A4F76">
      <w:rPr>
        <w:rFonts w:ascii="Times New Roman" w:hAnsi="Times New Roman"/>
        <w:sz w:val="18"/>
        <w:szCs w:val="18"/>
        <w:lang w:val="en-GB"/>
      </w:rPr>
      <w:t>Cilt</w:t>
    </w:r>
    <w:proofErr w:type="spellEnd"/>
    <w:r w:rsidRPr="006A4F76">
      <w:rPr>
        <w:rFonts w:ascii="Times New Roman" w:hAnsi="Times New Roman"/>
        <w:sz w:val="18"/>
        <w:szCs w:val="18"/>
        <w:lang w:val="en-GB"/>
      </w:rPr>
      <w:t>. 3</w:t>
    </w:r>
    <w:r>
      <w:rPr>
        <w:rFonts w:ascii="Times New Roman" w:hAnsi="Times New Roman"/>
        <w:sz w:val="18"/>
        <w:szCs w:val="18"/>
        <w:lang w:val="en-GB"/>
      </w:rPr>
      <w:t>2</w:t>
    </w:r>
    <w:r w:rsidRPr="006A4F76">
      <w:rPr>
        <w:rFonts w:ascii="Times New Roman" w:hAnsi="Times New Roman"/>
        <w:sz w:val="18"/>
        <w:szCs w:val="18"/>
        <w:lang w:val="en-GB"/>
      </w:rPr>
      <w:t xml:space="preserve">, No. </w:t>
    </w:r>
    <w:r>
      <w:rPr>
        <w:rFonts w:ascii="Times New Roman" w:hAnsi="Times New Roman"/>
        <w:sz w:val="18"/>
        <w:szCs w:val="18"/>
        <w:lang w:val="en-GB"/>
      </w:rPr>
      <w:t>1</w:t>
    </w:r>
    <w:r w:rsidRPr="006A4F76">
      <w:rPr>
        <w:rFonts w:ascii="Times New Roman" w:hAnsi="Times New Roman"/>
        <w:sz w:val="18"/>
        <w:szCs w:val="18"/>
        <w:lang w:val="en-GB"/>
      </w:rPr>
      <w:t xml:space="preserve">. </w:t>
    </w:r>
  </w:p>
  <w:p w14:paraId="09274E48" w14:textId="77777777" w:rsidR="00FC6AF3" w:rsidRPr="006A4F76" w:rsidRDefault="00FC6AF3" w:rsidP="00E871DD">
    <w:pPr>
      <w:pStyle w:val="stBilgi"/>
      <w:rPr>
        <w:rFonts w:ascii="Times New Roman" w:hAnsi="Times New Roman"/>
      </w:rPr>
    </w:pPr>
    <w:r w:rsidRPr="006A4F76">
      <w:rPr>
        <w:rFonts w:ascii="Times New Roman" w:hAnsi="Times New Roman"/>
        <w:sz w:val="18"/>
        <w:szCs w:val="18"/>
        <w:lang w:val="en-GB"/>
      </w:rPr>
      <w:t>http://www.turkishnuclearscience.com http://dergipark.gov.tr/tjns</w:t>
    </w:r>
  </w:p>
  <w:p w14:paraId="54A4C22D" w14:textId="1C3FC43B" w:rsidR="00FC6AF3" w:rsidRDefault="00FC6AF3">
    <w:pPr>
      <w:pStyle w:val="stBilgi"/>
    </w:pPr>
  </w:p>
  <w:p w14:paraId="502BA821" w14:textId="77777777" w:rsidR="00FC6AF3" w:rsidRDefault="00FC6A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AB6"/>
    <w:multiLevelType w:val="multilevel"/>
    <w:tmpl w:val="0D9A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61BA0"/>
    <w:multiLevelType w:val="hybridMultilevel"/>
    <w:tmpl w:val="224E8A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693"/>
    <w:multiLevelType w:val="multilevel"/>
    <w:tmpl w:val="7DF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113A2"/>
    <w:multiLevelType w:val="hybridMultilevel"/>
    <w:tmpl w:val="054A3772"/>
    <w:lvl w:ilvl="0" w:tplc="B0E4D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B3A88"/>
    <w:multiLevelType w:val="hybridMultilevel"/>
    <w:tmpl w:val="EA8CB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6A89"/>
    <w:multiLevelType w:val="hybridMultilevel"/>
    <w:tmpl w:val="EA8CB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4C30"/>
    <w:multiLevelType w:val="hybridMultilevel"/>
    <w:tmpl w:val="07A23E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03EDC"/>
    <w:multiLevelType w:val="multilevel"/>
    <w:tmpl w:val="81D2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44809"/>
    <w:multiLevelType w:val="multilevel"/>
    <w:tmpl w:val="96DE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A2D9A"/>
    <w:multiLevelType w:val="hybridMultilevel"/>
    <w:tmpl w:val="8D50D520"/>
    <w:lvl w:ilvl="0" w:tplc="EA8A2E02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88366C"/>
    <w:multiLevelType w:val="hybridMultilevel"/>
    <w:tmpl w:val="EA8CB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85C8D"/>
    <w:multiLevelType w:val="hybridMultilevel"/>
    <w:tmpl w:val="D4AC8B1E"/>
    <w:lvl w:ilvl="0" w:tplc="4A561E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10F93"/>
    <w:multiLevelType w:val="multilevel"/>
    <w:tmpl w:val="596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73D75"/>
    <w:multiLevelType w:val="hybridMultilevel"/>
    <w:tmpl w:val="C566772A"/>
    <w:lvl w:ilvl="0" w:tplc="12E8AE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A09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0CB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078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A857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BE66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2E2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A99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E13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7"/>
  </w:num>
  <w:num w:numId="5">
    <w:abstractNumId w:val="1"/>
  </w:num>
  <w:num w:numId="6">
    <w:abstractNumId w:val="13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BE"/>
    <w:rsid w:val="00000FE3"/>
    <w:rsid w:val="00011C35"/>
    <w:rsid w:val="00012F93"/>
    <w:rsid w:val="000158B9"/>
    <w:rsid w:val="000319F5"/>
    <w:rsid w:val="00033124"/>
    <w:rsid w:val="00035904"/>
    <w:rsid w:val="00040F4E"/>
    <w:rsid w:val="00041F32"/>
    <w:rsid w:val="00042071"/>
    <w:rsid w:val="0004248D"/>
    <w:rsid w:val="00046028"/>
    <w:rsid w:val="0004683A"/>
    <w:rsid w:val="00046B65"/>
    <w:rsid w:val="00054058"/>
    <w:rsid w:val="00063D90"/>
    <w:rsid w:val="0006444E"/>
    <w:rsid w:val="00067363"/>
    <w:rsid w:val="000728F5"/>
    <w:rsid w:val="00072A94"/>
    <w:rsid w:val="00076E88"/>
    <w:rsid w:val="00081092"/>
    <w:rsid w:val="000815F7"/>
    <w:rsid w:val="00081A40"/>
    <w:rsid w:val="00083D1D"/>
    <w:rsid w:val="00085A9E"/>
    <w:rsid w:val="0009229E"/>
    <w:rsid w:val="000A3594"/>
    <w:rsid w:val="000A3605"/>
    <w:rsid w:val="000A36C6"/>
    <w:rsid w:val="000A37E3"/>
    <w:rsid w:val="000B12B3"/>
    <w:rsid w:val="000B1A36"/>
    <w:rsid w:val="000B3796"/>
    <w:rsid w:val="000B4896"/>
    <w:rsid w:val="000B5BB5"/>
    <w:rsid w:val="000B771A"/>
    <w:rsid w:val="000C15DD"/>
    <w:rsid w:val="000C26E6"/>
    <w:rsid w:val="000D07E7"/>
    <w:rsid w:val="000D1781"/>
    <w:rsid w:val="000D22D7"/>
    <w:rsid w:val="000D296E"/>
    <w:rsid w:val="000D2BDA"/>
    <w:rsid w:val="000D41BF"/>
    <w:rsid w:val="000D4412"/>
    <w:rsid w:val="000D6046"/>
    <w:rsid w:val="000D67F4"/>
    <w:rsid w:val="000D694E"/>
    <w:rsid w:val="000D6A14"/>
    <w:rsid w:val="000E0A05"/>
    <w:rsid w:val="000E2112"/>
    <w:rsid w:val="000E2B53"/>
    <w:rsid w:val="000E30C7"/>
    <w:rsid w:val="000E3435"/>
    <w:rsid w:val="000E68DA"/>
    <w:rsid w:val="000E769E"/>
    <w:rsid w:val="000E7A21"/>
    <w:rsid w:val="000F07D0"/>
    <w:rsid w:val="000F2D35"/>
    <w:rsid w:val="000F3884"/>
    <w:rsid w:val="000F5867"/>
    <w:rsid w:val="00100D3C"/>
    <w:rsid w:val="00103916"/>
    <w:rsid w:val="00105A11"/>
    <w:rsid w:val="00106DA4"/>
    <w:rsid w:val="00106F03"/>
    <w:rsid w:val="00110BC5"/>
    <w:rsid w:val="00111ED6"/>
    <w:rsid w:val="0011300B"/>
    <w:rsid w:val="001141E2"/>
    <w:rsid w:val="001165F9"/>
    <w:rsid w:val="0012172B"/>
    <w:rsid w:val="0012389C"/>
    <w:rsid w:val="00124A2E"/>
    <w:rsid w:val="00125DE9"/>
    <w:rsid w:val="0012621C"/>
    <w:rsid w:val="00127938"/>
    <w:rsid w:val="00130F81"/>
    <w:rsid w:val="00132E3D"/>
    <w:rsid w:val="001334B8"/>
    <w:rsid w:val="00133C84"/>
    <w:rsid w:val="00136E42"/>
    <w:rsid w:val="00137985"/>
    <w:rsid w:val="00143FD1"/>
    <w:rsid w:val="001451D6"/>
    <w:rsid w:val="00147DAD"/>
    <w:rsid w:val="00152939"/>
    <w:rsid w:val="0015387D"/>
    <w:rsid w:val="00155389"/>
    <w:rsid w:val="00162A01"/>
    <w:rsid w:val="001638A4"/>
    <w:rsid w:val="00164281"/>
    <w:rsid w:val="00164CBD"/>
    <w:rsid w:val="00166D8E"/>
    <w:rsid w:val="001775D0"/>
    <w:rsid w:val="00181A22"/>
    <w:rsid w:val="00182BB8"/>
    <w:rsid w:val="001837D3"/>
    <w:rsid w:val="00185D02"/>
    <w:rsid w:val="00186B55"/>
    <w:rsid w:val="00187289"/>
    <w:rsid w:val="0019079E"/>
    <w:rsid w:val="00191018"/>
    <w:rsid w:val="00191EEA"/>
    <w:rsid w:val="001931A0"/>
    <w:rsid w:val="001A1042"/>
    <w:rsid w:val="001A2243"/>
    <w:rsid w:val="001A39B2"/>
    <w:rsid w:val="001B583E"/>
    <w:rsid w:val="001B6072"/>
    <w:rsid w:val="001B6F83"/>
    <w:rsid w:val="001C04CE"/>
    <w:rsid w:val="001C1066"/>
    <w:rsid w:val="001C1AE8"/>
    <w:rsid w:val="001C5C6F"/>
    <w:rsid w:val="001D30D5"/>
    <w:rsid w:val="001D3DB7"/>
    <w:rsid w:val="001D4CBB"/>
    <w:rsid w:val="001D5546"/>
    <w:rsid w:val="001D5D7F"/>
    <w:rsid w:val="001D612C"/>
    <w:rsid w:val="001D666C"/>
    <w:rsid w:val="001D7D55"/>
    <w:rsid w:val="001E17DC"/>
    <w:rsid w:val="001E38BF"/>
    <w:rsid w:val="001F0F52"/>
    <w:rsid w:val="001F2F2D"/>
    <w:rsid w:val="001F4284"/>
    <w:rsid w:val="001F5C91"/>
    <w:rsid w:val="001F77A5"/>
    <w:rsid w:val="00203108"/>
    <w:rsid w:val="00210EB7"/>
    <w:rsid w:val="0021177E"/>
    <w:rsid w:val="00214A87"/>
    <w:rsid w:val="00216000"/>
    <w:rsid w:val="00221327"/>
    <w:rsid w:val="00222439"/>
    <w:rsid w:val="002243CB"/>
    <w:rsid w:val="00224532"/>
    <w:rsid w:val="00224AFA"/>
    <w:rsid w:val="0022506A"/>
    <w:rsid w:val="0023301A"/>
    <w:rsid w:val="00234554"/>
    <w:rsid w:val="00236FA3"/>
    <w:rsid w:val="00237811"/>
    <w:rsid w:val="00240FFD"/>
    <w:rsid w:val="002442CF"/>
    <w:rsid w:val="00244707"/>
    <w:rsid w:val="002447E9"/>
    <w:rsid w:val="002514A1"/>
    <w:rsid w:val="002548A4"/>
    <w:rsid w:val="00254FC0"/>
    <w:rsid w:val="00256157"/>
    <w:rsid w:val="00256566"/>
    <w:rsid w:val="0025667C"/>
    <w:rsid w:val="00257747"/>
    <w:rsid w:val="00261656"/>
    <w:rsid w:val="0026493A"/>
    <w:rsid w:val="00272AFE"/>
    <w:rsid w:val="00273483"/>
    <w:rsid w:val="00275491"/>
    <w:rsid w:val="00281A32"/>
    <w:rsid w:val="00281B36"/>
    <w:rsid w:val="00282E34"/>
    <w:rsid w:val="002831B0"/>
    <w:rsid w:val="002863FC"/>
    <w:rsid w:val="00287770"/>
    <w:rsid w:val="002917D0"/>
    <w:rsid w:val="00292828"/>
    <w:rsid w:val="00292ACA"/>
    <w:rsid w:val="002A0C70"/>
    <w:rsid w:val="002A19D1"/>
    <w:rsid w:val="002A238B"/>
    <w:rsid w:val="002A7014"/>
    <w:rsid w:val="002B0943"/>
    <w:rsid w:val="002B6088"/>
    <w:rsid w:val="002B6632"/>
    <w:rsid w:val="002B67E3"/>
    <w:rsid w:val="002C0129"/>
    <w:rsid w:val="002C21E1"/>
    <w:rsid w:val="002C2A37"/>
    <w:rsid w:val="002C37E3"/>
    <w:rsid w:val="002C5663"/>
    <w:rsid w:val="002D105A"/>
    <w:rsid w:val="002D10BC"/>
    <w:rsid w:val="002D1251"/>
    <w:rsid w:val="002D4955"/>
    <w:rsid w:val="002D6FFC"/>
    <w:rsid w:val="002F08C0"/>
    <w:rsid w:val="002F1051"/>
    <w:rsid w:val="002F533F"/>
    <w:rsid w:val="0030038D"/>
    <w:rsid w:val="00303C97"/>
    <w:rsid w:val="00305CB5"/>
    <w:rsid w:val="003133EF"/>
    <w:rsid w:val="003138AA"/>
    <w:rsid w:val="003148D0"/>
    <w:rsid w:val="00317363"/>
    <w:rsid w:val="0032103C"/>
    <w:rsid w:val="0032380E"/>
    <w:rsid w:val="003328E6"/>
    <w:rsid w:val="0033609B"/>
    <w:rsid w:val="0033727F"/>
    <w:rsid w:val="003403D6"/>
    <w:rsid w:val="00341A06"/>
    <w:rsid w:val="0034449E"/>
    <w:rsid w:val="00345D58"/>
    <w:rsid w:val="00346344"/>
    <w:rsid w:val="00347500"/>
    <w:rsid w:val="00352013"/>
    <w:rsid w:val="003556BD"/>
    <w:rsid w:val="003560E0"/>
    <w:rsid w:val="003561BD"/>
    <w:rsid w:val="00356AEF"/>
    <w:rsid w:val="00360BAA"/>
    <w:rsid w:val="003617B6"/>
    <w:rsid w:val="003703DC"/>
    <w:rsid w:val="00374DF0"/>
    <w:rsid w:val="00374F74"/>
    <w:rsid w:val="00377335"/>
    <w:rsid w:val="00380D87"/>
    <w:rsid w:val="0038210B"/>
    <w:rsid w:val="003840DE"/>
    <w:rsid w:val="00384225"/>
    <w:rsid w:val="0038544E"/>
    <w:rsid w:val="0038677A"/>
    <w:rsid w:val="003927B5"/>
    <w:rsid w:val="003939C5"/>
    <w:rsid w:val="0039615B"/>
    <w:rsid w:val="003A28C2"/>
    <w:rsid w:val="003A62C2"/>
    <w:rsid w:val="003A6444"/>
    <w:rsid w:val="003A6574"/>
    <w:rsid w:val="003A6706"/>
    <w:rsid w:val="003B05F4"/>
    <w:rsid w:val="003B4B14"/>
    <w:rsid w:val="003B4EA5"/>
    <w:rsid w:val="003B5051"/>
    <w:rsid w:val="003C1710"/>
    <w:rsid w:val="003C3506"/>
    <w:rsid w:val="003C5DD3"/>
    <w:rsid w:val="003C653D"/>
    <w:rsid w:val="003D1774"/>
    <w:rsid w:val="003D3FAC"/>
    <w:rsid w:val="003D4FF4"/>
    <w:rsid w:val="003E0182"/>
    <w:rsid w:val="003E0E7D"/>
    <w:rsid w:val="003E1625"/>
    <w:rsid w:val="003E5856"/>
    <w:rsid w:val="003E65D3"/>
    <w:rsid w:val="003E7139"/>
    <w:rsid w:val="003E7B81"/>
    <w:rsid w:val="003F2EF5"/>
    <w:rsid w:val="003F448B"/>
    <w:rsid w:val="0040080C"/>
    <w:rsid w:val="0040316D"/>
    <w:rsid w:val="00404CC9"/>
    <w:rsid w:val="00407ACC"/>
    <w:rsid w:val="00411F60"/>
    <w:rsid w:val="0041389D"/>
    <w:rsid w:val="00414C3D"/>
    <w:rsid w:val="00417107"/>
    <w:rsid w:val="004218EF"/>
    <w:rsid w:val="00421BFC"/>
    <w:rsid w:val="0042213D"/>
    <w:rsid w:val="00422E90"/>
    <w:rsid w:val="00424433"/>
    <w:rsid w:val="004251E6"/>
    <w:rsid w:val="00431D6D"/>
    <w:rsid w:val="0043287F"/>
    <w:rsid w:val="00433EC7"/>
    <w:rsid w:val="00440FBF"/>
    <w:rsid w:val="004424CA"/>
    <w:rsid w:val="0044762E"/>
    <w:rsid w:val="00451FDC"/>
    <w:rsid w:val="00461371"/>
    <w:rsid w:val="00461800"/>
    <w:rsid w:val="00461C77"/>
    <w:rsid w:val="00461D8F"/>
    <w:rsid w:val="00464C2A"/>
    <w:rsid w:val="004674FD"/>
    <w:rsid w:val="004708DE"/>
    <w:rsid w:val="004710D6"/>
    <w:rsid w:val="004717C8"/>
    <w:rsid w:val="00474171"/>
    <w:rsid w:val="00477AA6"/>
    <w:rsid w:val="004809A0"/>
    <w:rsid w:val="0048137E"/>
    <w:rsid w:val="004823B9"/>
    <w:rsid w:val="00482509"/>
    <w:rsid w:val="00482A49"/>
    <w:rsid w:val="00484C47"/>
    <w:rsid w:val="00487EE1"/>
    <w:rsid w:val="00490655"/>
    <w:rsid w:val="004908CA"/>
    <w:rsid w:val="00491DE8"/>
    <w:rsid w:val="0049692D"/>
    <w:rsid w:val="004A03AD"/>
    <w:rsid w:val="004A1BA8"/>
    <w:rsid w:val="004A2901"/>
    <w:rsid w:val="004A49FE"/>
    <w:rsid w:val="004A5AD6"/>
    <w:rsid w:val="004A6295"/>
    <w:rsid w:val="004B18E0"/>
    <w:rsid w:val="004B57F0"/>
    <w:rsid w:val="004B6116"/>
    <w:rsid w:val="004B6C97"/>
    <w:rsid w:val="004C32F6"/>
    <w:rsid w:val="004D03C4"/>
    <w:rsid w:val="004D1B4B"/>
    <w:rsid w:val="004D1ED0"/>
    <w:rsid w:val="004D636E"/>
    <w:rsid w:val="004D7A63"/>
    <w:rsid w:val="004E2218"/>
    <w:rsid w:val="004E37A5"/>
    <w:rsid w:val="004E3AB2"/>
    <w:rsid w:val="004E5430"/>
    <w:rsid w:val="004E6E41"/>
    <w:rsid w:val="004F2377"/>
    <w:rsid w:val="004F23CA"/>
    <w:rsid w:val="004F571B"/>
    <w:rsid w:val="004F68D6"/>
    <w:rsid w:val="00510941"/>
    <w:rsid w:val="0051152C"/>
    <w:rsid w:val="00511B65"/>
    <w:rsid w:val="00514687"/>
    <w:rsid w:val="00514D4C"/>
    <w:rsid w:val="00514F5C"/>
    <w:rsid w:val="0052186A"/>
    <w:rsid w:val="00522538"/>
    <w:rsid w:val="00523605"/>
    <w:rsid w:val="00525F4A"/>
    <w:rsid w:val="00526269"/>
    <w:rsid w:val="00527FDD"/>
    <w:rsid w:val="005301B1"/>
    <w:rsid w:val="005320D5"/>
    <w:rsid w:val="005328DA"/>
    <w:rsid w:val="005427C0"/>
    <w:rsid w:val="00546478"/>
    <w:rsid w:val="005507ED"/>
    <w:rsid w:val="00555A4D"/>
    <w:rsid w:val="005634AE"/>
    <w:rsid w:val="0056377D"/>
    <w:rsid w:val="00564136"/>
    <w:rsid w:val="00565162"/>
    <w:rsid w:val="00565E01"/>
    <w:rsid w:val="0056729F"/>
    <w:rsid w:val="005702A3"/>
    <w:rsid w:val="005734C5"/>
    <w:rsid w:val="005757BB"/>
    <w:rsid w:val="0057665F"/>
    <w:rsid w:val="00576A40"/>
    <w:rsid w:val="00582539"/>
    <w:rsid w:val="00587F31"/>
    <w:rsid w:val="005917DB"/>
    <w:rsid w:val="0059323D"/>
    <w:rsid w:val="00593459"/>
    <w:rsid w:val="005941F1"/>
    <w:rsid w:val="0059442D"/>
    <w:rsid w:val="00594AF0"/>
    <w:rsid w:val="005952B5"/>
    <w:rsid w:val="005959FA"/>
    <w:rsid w:val="005963E6"/>
    <w:rsid w:val="005973E4"/>
    <w:rsid w:val="005A3D74"/>
    <w:rsid w:val="005B020B"/>
    <w:rsid w:val="005B183F"/>
    <w:rsid w:val="005B2730"/>
    <w:rsid w:val="005B2BB4"/>
    <w:rsid w:val="005B3112"/>
    <w:rsid w:val="005B6586"/>
    <w:rsid w:val="005C0DF9"/>
    <w:rsid w:val="005C6D1E"/>
    <w:rsid w:val="005D1183"/>
    <w:rsid w:val="005D21FD"/>
    <w:rsid w:val="005D2FFB"/>
    <w:rsid w:val="005D35BA"/>
    <w:rsid w:val="005D561B"/>
    <w:rsid w:val="005D7869"/>
    <w:rsid w:val="005E01E2"/>
    <w:rsid w:val="005E1BA3"/>
    <w:rsid w:val="005E1FC2"/>
    <w:rsid w:val="005E3D22"/>
    <w:rsid w:val="005E414E"/>
    <w:rsid w:val="005E418F"/>
    <w:rsid w:val="005E6CF6"/>
    <w:rsid w:val="005E6FC8"/>
    <w:rsid w:val="005E7063"/>
    <w:rsid w:val="005F1782"/>
    <w:rsid w:val="005F1A7D"/>
    <w:rsid w:val="00607296"/>
    <w:rsid w:val="00611454"/>
    <w:rsid w:val="0061186E"/>
    <w:rsid w:val="00611A44"/>
    <w:rsid w:val="006124FD"/>
    <w:rsid w:val="00617158"/>
    <w:rsid w:val="006228F8"/>
    <w:rsid w:val="006302D7"/>
    <w:rsid w:val="00630D48"/>
    <w:rsid w:val="00634873"/>
    <w:rsid w:val="00637B64"/>
    <w:rsid w:val="00642F0E"/>
    <w:rsid w:val="006456F2"/>
    <w:rsid w:val="00662782"/>
    <w:rsid w:val="0066440D"/>
    <w:rsid w:val="00664806"/>
    <w:rsid w:val="00671634"/>
    <w:rsid w:val="00673D32"/>
    <w:rsid w:val="00673F7D"/>
    <w:rsid w:val="006756FE"/>
    <w:rsid w:val="00675D05"/>
    <w:rsid w:val="00675FA5"/>
    <w:rsid w:val="006865DF"/>
    <w:rsid w:val="00687BC1"/>
    <w:rsid w:val="006901E4"/>
    <w:rsid w:val="00691646"/>
    <w:rsid w:val="0069295B"/>
    <w:rsid w:val="00693DC9"/>
    <w:rsid w:val="006A0790"/>
    <w:rsid w:val="006A0CEA"/>
    <w:rsid w:val="006A42A3"/>
    <w:rsid w:val="006B10EC"/>
    <w:rsid w:val="006B2A56"/>
    <w:rsid w:val="006B3238"/>
    <w:rsid w:val="006B5C86"/>
    <w:rsid w:val="006B6783"/>
    <w:rsid w:val="006B6DA4"/>
    <w:rsid w:val="006C0E67"/>
    <w:rsid w:val="006C47C8"/>
    <w:rsid w:val="006C6B1D"/>
    <w:rsid w:val="006D302C"/>
    <w:rsid w:val="006D3C4F"/>
    <w:rsid w:val="006E1622"/>
    <w:rsid w:val="006E1AAE"/>
    <w:rsid w:val="006E1C2F"/>
    <w:rsid w:val="006E4FA8"/>
    <w:rsid w:val="006E6076"/>
    <w:rsid w:val="006F0AD1"/>
    <w:rsid w:val="006F233D"/>
    <w:rsid w:val="006F23CC"/>
    <w:rsid w:val="006F3567"/>
    <w:rsid w:val="006F41BB"/>
    <w:rsid w:val="006F5D7A"/>
    <w:rsid w:val="006F633A"/>
    <w:rsid w:val="007032FF"/>
    <w:rsid w:val="0070427C"/>
    <w:rsid w:val="00705807"/>
    <w:rsid w:val="00707F21"/>
    <w:rsid w:val="00710A2F"/>
    <w:rsid w:val="0071255A"/>
    <w:rsid w:val="0071368E"/>
    <w:rsid w:val="0071454F"/>
    <w:rsid w:val="00714FF2"/>
    <w:rsid w:val="00715525"/>
    <w:rsid w:val="00715AB0"/>
    <w:rsid w:val="00717771"/>
    <w:rsid w:val="00720F30"/>
    <w:rsid w:val="0072224B"/>
    <w:rsid w:val="00726471"/>
    <w:rsid w:val="007274B3"/>
    <w:rsid w:val="007277FC"/>
    <w:rsid w:val="00733BBB"/>
    <w:rsid w:val="00736669"/>
    <w:rsid w:val="007400DF"/>
    <w:rsid w:val="00747870"/>
    <w:rsid w:val="00747C14"/>
    <w:rsid w:val="007539DE"/>
    <w:rsid w:val="0075602C"/>
    <w:rsid w:val="0076210B"/>
    <w:rsid w:val="00765A6E"/>
    <w:rsid w:val="00765BFC"/>
    <w:rsid w:val="00765F47"/>
    <w:rsid w:val="0077245F"/>
    <w:rsid w:val="00773744"/>
    <w:rsid w:val="0077491C"/>
    <w:rsid w:val="00775E8D"/>
    <w:rsid w:val="00775EA1"/>
    <w:rsid w:val="007765A9"/>
    <w:rsid w:val="00777989"/>
    <w:rsid w:val="0078146C"/>
    <w:rsid w:val="007825BE"/>
    <w:rsid w:val="007850FF"/>
    <w:rsid w:val="00785DB2"/>
    <w:rsid w:val="00785F20"/>
    <w:rsid w:val="007923C8"/>
    <w:rsid w:val="00792A11"/>
    <w:rsid w:val="00797B15"/>
    <w:rsid w:val="007A3E8A"/>
    <w:rsid w:val="007A650C"/>
    <w:rsid w:val="007B1231"/>
    <w:rsid w:val="007B38D1"/>
    <w:rsid w:val="007B49DD"/>
    <w:rsid w:val="007C0806"/>
    <w:rsid w:val="007C0B7A"/>
    <w:rsid w:val="007C2CBF"/>
    <w:rsid w:val="007C4400"/>
    <w:rsid w:val="007D0F88"/>
    <w:rsid w:val="007D403D"/>
    <w:rsid w:val="007D473E"/>
    <w:rsid w:val="007D50CF"/>
    <w:rsid w:val="007E41C8"/>
    <w:rsid w:val="007E49CB"/>
    <w:rsid w:val="007E4A2F"/>
    <w:rsid w:val="007E6135"/>
    <w:rsid w:val="007F0AFF"/>
    <w:rsid w:val="007F22A3"/>
    <w:rsid w:val="007F42CA"/>
    <w:rsid w:val="007F5718"/>
    <w:rsid w:val="007F71B5"/>
    <w:rsid w:val="007F7712"/>
    <w:rsid w:val="00802A4E"/>
    <w:rsid w:val="0080345D"/>
    <w:rsid w:val="0080598F"/>
    <w:rsid w:val="00806D39"/>
    <w:rsid w:val="00806D42"/>
    <w:rsid w:val="00813C66"/>
    <w:rsid w:val="00816398"/>
    <w:rsid w:val="00817507"/>
    <w:rsid w:val="00822BA9"/>
    <w:rsid w:val="00825D5F"/>
    <w:rsid w:val="00830799"/>
    <w:rsid w:val="00830EE4"/>
    <w:rsid w:val="0083268C"/>
    <w:rsid w:val="00832D2A"/>
    <w:rsid w:val="008348A8"/>
    <w:rsid w:val="00834BD8"/>
    <w:rsid w:val="00841D16"/>
    <w:rsid w:val="00842BF6"/>
    <w:rsid w:val="008435E8"/>
    <w:rsid w:val="00844270"/>
    <w:rsid w:val="008448AD"/>
    <w:rsid w:val="00846338"/>
    <w:rsid w:val="00846D02"/>
    <w:rsid w:val="00853D3D"/>
    <w:rsid w:val="00854C6F"/>
    <w:rsid w:val="00855FBD"/>
    <w:rsid w:val="00857F32"/>
    <w:rsid w:val="00860D6C"/>
    <w:rsid w:val="00860E3D"/>
    <w:rsid w:val="00861133"/>
    <w:rsid w:val="0086123A"/>
    <w:rsid w:val="008612AC"/>
    <w:rsid w:val="0086137C"/>
    <w:rsid w:val="00865DA4"/>
    <w:rsid w:val="00870CAE"/>
    <w:rsid w:val="0087256B"/>
    <w:rsid w:val="0087360B"/>
    <w:rsid w:val="008763FC"/>
    <w:rsid w:val="00881FD9"/>
    <w:rsid w:val="00893180"/>
    <w:rsid w:val="00893C60"/>
    <w:rsid w:val="00893CC9"/>
    <w:rsid w:val="00896380"/>
    <w:rsid w:val="008A0A7E"/>
    <w:rsid w:val="008A6F1E"/>
    <w:rsid w:val="008B0A6F"/>
    <w:rsid w:val="008B0EDA"/>
    <w:rsid w:val="008B1087"/>
    <w:rsid w:val="008B225E"/>
    <w:rsid w:val="008B7D0E"/>
    <w:rsid w:val="008C050E"/>
    <w:rsid w:val="008C09BC"/>
    <w:rsid w:val="008C29A0"/>
    <w:rsid w:val="008C503D"/>
    <w:rsid w:val="008C6AEC"/>
    <w:rsid w:val="008C7137"/>
    <w:rsid w:val="008C77BF"/>
    <w:rsid w:val="008D23F5"/>
    <w:rsid w:val="008D2BCB"/>
    <w:rsid w:val="008D5861"/>
    <w:rsid w:val="008E04FB"/>
    <w:rsid w:val="008E2A1E"/>
    <w:rsid w:val="008E7336"/>
    <w:rsid w:val="008E7719"/>
    <w:rsid w:val="008F11B5"/>
    <w:rsid w:val="008F6102"/>
    <w:rsid w:val="0090270A"/>
    <w:rsid w:val="0090325C"/>
    <w:rsid w:val="00903E4C"/>
    <w:rsid w:val="00904B00"/>
    <w:rsid w:val="00907FFC"/>
    <w:rsid w:val="009110AA"/>
    <w:rsid w:val="00911815"/>
    <w:rsid w:val="00911D6B"/>
    <w:rsid w:val="00922960"/>
    <w:rsid w:val="00922EFD"/>
    <w:rsid w:val="0092300F"/>
    <w:rsid w:val="00933358"/>
    <w:rsid w:val="009341A6"/>
    <w:rsid w:val="009353A4"/>
    <w:rsid w:val="0093557E"/>
    <w:rsid w:val="009366FC"/>
    <w:rsid w:val="009379F9"/>
    <w:rsid w:val="00945D44"/>
    <w:rsid w:val="00954A34"/>
    <w:rsid w:val="00954BBF"/>
    <w:rsid w:val="00955D80"/>
    <w:rsid w:val="0095646B"/>
    <w:rsid w:val="00971F30"/>
    <w:rsid w:val="009754C9"/>
    <w:rsid w:val="009777E8"/>
    <w:rsid w:val="009820BD"/>
    <w:rsid w:val="00983BA0"/>
    <w:rsid w:val="00991C4D"/>
    <w:rsid w:val="009964E2"/>
    <w:rsid w:val="009A0852"/>
    <w:rsid w:val="009A0B23"/>
    <w:rsid w:val="009A2D52"/>
    <w:rsid w:val="009A3B2F"/>
    <w:rsid w:val="009A4881"/>
    <w:rsid w:val="009A531B"/>
    <w:rsid w:val="009B0C97"/>
    <w:rsid w:val="009B7A54"/>
    <w:rsid w:val="009B7E9F"/>
    <w:rsid w:val="009C1D53"/>
    <w:rsid w:val="009C29F5"/>
    <w:rsid w:val="009C2BC4"/>
    <w:rsid w:val="009C46C5"/>
    <w:rsid w:val="009D32F8"/>
    <w:rsid w:val="009D7177"/>
    <w:rsid w:val="009E02E1"/>
    <w:rsid w:val="009E28B5"/>
    <w:rsid w:val="009E407D"/>
    <w:rsid w:val="009E5DDF"/>
    <w:rsid w:val="009F1DA6"/>
    <w:rsid w:val="009F535B"/>
    <w:rsid w:val="009F6AFE"/>
    <w:rsid w:val="00A00DB1"/>
    <w:rsid w:val="00A05E92"/>
    <w:rsid w:val="00A079AD"/>
    <w:rsid w:val="00A13EA2"/>
    <w:rsid w:val="00A140DA"/>
    <w:rsid w:val="00A1464F"/>
    <w:rsid w:val="00A14DBE"/>
    <w:rsid w:val="00A16D9F"/>
    <w:rsid w:val="00A178CA"/>
    <w:rsid w:val="00A20828"/>
    <w:rsid w:val="00A20905"/>
    <w:rsid w:val="00A242C0"/>
    <w:rsid w:val="00A30192"/>
    <w:rsid w:val="00A30716"/>
    <w:rsid w:val="00A32113"/>
    <w:rsid w:val="00A32BC7"/>
    <w:rsid w:val="00A353A1"/>
    <w:rsid w:val="00A37708"/>
    <w:rsid w:val="00A37F3B"/>
    <w:rsid w:val="00A417AB"/>
    <w:rsid w:val="00A61522"/>
    <w:rsid w:val="00A64605"/>
    <w:rsid w:val="00A67016"/>
    <w:rsid w:val="00A676BD"/>
    <w:rsid w:val="00A72115"/>
    <w:rsid w:val="00A73236"/>
    <w:rsid w:val="00A73606"/>
    <w:rsid w:val="00A77652"/>
    <w:rsid w:val="00A77CD3"/>
    <w:rsid w:val="00A83C78"/>
    <w:rsid w:val="00A85F81"/>
    <w:rsid w:val="00A864C5"/>
    <w:rsid w:val="00A9164B"/>
    <w:rsid w:val="00A92519"/>
    <w:rsid w:val="00A93279"/>
    <w:rsid w:val="00A93BFE"/>
    <w:rsid w:val="00A9550D"/>
    <w:rsid w:val="00A96ABA"/>
    <w:rsid w:val="00A96F86"/>
    <w:rsid w:val="00AA08B2"/>
    <w:rsid w:val="00AA1CC0"/>
    <w:rsid w:val="00AA1D3A"/>
    <w:rsid w:val="00AA4CC9"/>
    <w:rsid w:val="00AA54BD"/>
    <w:rsid w:val="00AB209C"/>
    <w:rsid w:val="00AB3BA8"/>
    <w:rsid w:val="00AB4D80"/>
    <w:rsid w:val="00AB4F43"/>
    <w:rsid w:val="00AB55BD"/>
    <w:rsid w:val="00AC05CD"/>
    <w:rsid w:val="00AC190B"/>
    <w:rsid w:val="00AC4C72"/>
    <w:rsid w:val="00AC72D3"/>
    <w:rsid w:val="00AD0057"/>
    <w:rsid w:val="00AD0B1F"/>
    <w:rsid w:val="00AD6CF9"/>
    <w:rsid w:val="00AD711F"/>
    <w:rsid w:val="00AE06F0"/>
    <w:rsid w:val="00AE0DBD"/>
    <w:rsid w:val="00AE30AC"/>
    <w:rsid w:val="00AE4270"/>
    <w:rsid w:val="00AE4A22"/>
    <w:rsid w:val="00AE5375"/>
    <w:rsid w:val="00AE6455"/>
    <w:rsid w:val="00AE78E3"/>
    <w:rsid w:val="00AE7A9C"/>
    <w:rsid w:val="00AF0489"/>
    <w:rsid w:val="00AF120D"/>
    <w:rsid w:val="00AF155E"/>
    <w:rsid w:val="00B00382"/>
    <w:rsid w:val="00B00F1A"/>
    <w:rsid w:val="00B01636"/>
    <w:rsid w:val="00B02E6D"/>
    <w:rsid w:val="00B03E18"/>
    <w:rsid w:val="00B1023F"/>
    <w:rsid w:val="00B135C9"/>
    <w:rsid w:val="00B164B7"/>
    <w:rsid w:val="00B16543"/>
    <w:rsid w:val="00B202CF"/>
    <w:rsid w:val="00B2269F"/>
    <w:rsid w:val="00B22983"/>
    <w:rsid w:val="00B22CD5"/>
    <w:rsid w:val="00B3164C"/>
    <w:rsid w:val="00B34361"/>
    <w:rsid w:val="00B40010"/>
    <w:rsid w:val="00B4385B"/>
    <w:rsid w:val="00B5322F"/>
    <w:rsid w:val="00B5421A"/>
    <w:rsid w:val="00B54CC2"/>
    <w:rsid w:val="00B606D4"/>
    <w:rsid w:val="00B65C5C"/>
    <w:rsid w:val="00B663BD"/>
    <w:rsid w:val="00B67A3F"/>
    <w:rsid w:val="00B705CA"/>
    <w:rsid w:val="00B70F1D"/>
    <w:rsid w:val="00B7256D"/>
    <w:rsid w:val="00B73B11"/>
    <w:rsid w:val="00B77473"/>
    <w:rsid w:val="00B84A4F"/>
    <w:rsid w:val="00B84E40"/>
    <w:rsid w:val="00B85784"/>
    <w:rsid w:val="00B87E76"/>
    <w:rsid w:val="00B9121C"/>
    <w:rsid w:val="00B936BB"/>
    <w:rsid w:val="00B93E2A"/>
    <w:rsid w:val="00B94AC3"/>
    <w:rsid w:val="00B94D9F"/>
    <w:rsid w:val="00B958B5"/>
    <w:rsid w:val="00B96035"/>
    <w:rsid w:val="00BA1FEC"/>
    <w:rsid w:val="00BA3B12"/>
    <w:rsid w:val="00BA7A88"/>
    <w:rsid w:val="00BB0255"/>
    <w:rsid w:val="00BB1D43"/>
    <w:rsid w:val="00BB268F"/>
    <w:rsid w:val="00BB404D"/>
    <w:rsid w:val="00BB5479"/>
    <w:rsid w:val="00BC2245"/>
    <w:rsid w:val="00BC585F"/>
    <w:rsid w:val="00BC7DAB"/>
    <w:rsid w:val="00BD08F9"/>
    <w:rsid w:val="00BD158A"/>
    <w:rsid w:val="00BD27B5"/>
    <w:rsid w:val="00BD28F1"/>
    <w:rsid w:val="00BD3D64"/>
    <w:rsid w:val="00BE16BB"/>
    <w:rsid w:val="00BE1EE8"/>
    <w:rsid w:val="00BE6003"/>
    <w:rsid w:val="00BE6752"/>
    <w:rsid w:val="00BE6C93"/>
    <w:rsid w:val="00BF0F5D"/>
    <w:rsid w:val="00BF0FF8"/>
    <w:rsid w:val="00BF1EF1"/>
    <w:rsid w:val="00BF2598"/>
    <w:rsid w:val="00BF2A59"/>
    <w:rsid w:val="00BF534E"/>
    <w:rsid w:val="00BF54D7"/>
    <w:rsid w:val="00BF61ED"/>
    <w:rsid w:val="00BF729F"/>
    <w:rsid w:val="00BF7D4A"/>
    <w:rsid w:val="00C029ED"/>
    <w:rsid w:val="00C032A2"/>
    <w:rsid w:val="00C032C4"/>
    <w:rsid w:val="00C0409D"/>
    <w:rsid w:val="00C10C67"/>
    <w:rsid w:val="00C12BF7"/>
    <w:rsid w:val="00C141C9"/>
    <w:rsid w:val="00C150C4"/>
    <w:rsid w:val="00C15205"/>
    <w:rsid w:val="00C152B3"/>
    <w:rsid w:val="00C167BE"/>
    <w:rsid w:val="00C21038"/>
    <w:rsid w:val="00C22C5F"/>
    <w:rsid w:val="00C26ED0"/>
    <w:rsid w:val="00C40B1C"/>
    <w:rsid w:val="00C40FDE"/>
    <w:rsid w:val="00C44936"/>
    <w:rsid w:val="00C459E7"/>
    <w:rsid w:val="00C52931"/>
    <w:rsid w:val="00C549B5"/>
    <w:rsid w:val="00C56F50"/>
    <w:rsid w:val="00C607F7"/>
    <w:rsid w:val="00C631FC"/>
    <w:rsid w:val="00C64619"/>
    <w:rsid w:val="00C64D39"/>
    <w:rsid w:val="00C655AC"/>
    <w:rsid w:val="00C665EC"/>
    <w:rsid w:val="00C6660A"/>
    <w:rsid w:val="00C7098A"/>
    <w:rsid w:val="00C747BA"/>
    <w:rsid w:val="00C74B11"/>
    <w:rsid w:val="00C75508"/>
    <w:rsid w:val="00C77624"/>
    <w:rsid w:val="00C867E5"/>
    <w:rsid w:val="00C906B4"/>
    <w:rsid w:val="00C925ED"/>
    <w:rsid w:val="00C92AD7"/>
    <w:rsid w:val="00C93D28"/>
    <w:rsid w:val="00CA192C"/>
    <w:rsid w:val="00CA1E10"/>
    <w:rsid w:val="00CA6E7A"/>
    <w:rsid w:val="00CB2FDB"/>
    <w:rsid w:val="00CB64F8"/>
    <w:rsid w:val="00CC0B74"/>
    <w:rsid w:val="00CC0F78"/>
    <w:rsid w:val="00CC203B"/>
    <w:rsid w:val="00CC27E4"/>
    <w:rsid w:val="00CC5121"/>
    <w:rsid w:val="00CD1C7A"/>
    <w:rsid w:val="00CD437C"/>
    <w:rsid w:val="00CD4B85"/>
    <w:rsid w:val="00CE4CA8"/>
    <w:rsid w:val="00CE6025"/>
    <w:rsid w:val="00CE6076"/>
    <w:rsid w:val="00CE77E2"/>
    <w:rsid w:val="00CE7BD2"/>
    <w:rsid w:val="00CF359C"/>
    <w:rsid w:val="00CF47C3"/>
    <w:rsid w:val="00CF6F1A"/>
    <w:rsid w:val="00D021ED"/>
    <w:rsid w:val="00D03477"/>
    <w:rsid w:val="00D04644"/>
    <w:rsid w:val="00D06116"/>
    <w:rsid w:val="00D06B91"/>
    <w:rsid w:val="00D07008"/>
    <w:rsid w:val="00D07704"/>
    <w:rsid w:val="00D07946"/>
    <w:rsid w:val="00D07C17"/>
    <w:rsid w:val="00D1294C"/>
    <w:rsid w:val="00D1347A"/>
    <w:rsid w:val="00D22494"/>
    <w:rsid w:val="00D22D40"/>
    <w:rsid w:val="00D25513"/>
    <w:rsid w:val="00D26F95"/>
    <w:rsid w:val="00D27600"/>
    <w:rsid w:val="00D309E6"/>
    <w:rsid w:val="00D35275"/>
    <w:rsid w:val="00D40462"/>
    <w:rsid w:val="00D42D66"/>
    <w:rsid w:val="00D451B6"/>
    <w:rsid w:val="00D46A7B"/>
    <w:rsid w:val="00D46A9D"/>
    <w:rsid w:val="00D471DC"/>
    <w:rsid w:val="00D52D17"/>
    <w:rsid w:val="00D648B1"/>
    <w:rsid w:val="00D67B1C"/>
    <w:rsid w:val="00D72250"/>
    <w:rsid w:val="00D73C4E"/>
    <w:rsid w:val="00D81D1F"/>
    <w:rsid w:val="00D84603"/>
    <w:rsid w:val="00D91287"/>
    <w:rsid w:val="00D92CE3"/>
    <w:rsid w:val="00D9534F"/>
    <w:rsid w:val="00DA0B52"/>
    <w:rsid w:val="00DA53C3"/>
    <w:rsid w:val="00DA59B6"/>
    <w:rsid w:val="00DB0743"/>
    <w:rsid w:val="00DB0E96"/>
    <w:rsid w:val="00DB2A02"/>
    <w:rsid w:val="00DB39BA"/>
    <w:rsid w:val="00DB41E3"/>
    <w:rsid w:val="00DC7753"/>
    <w:rsid w:val="00DD697D"/>
    <w:rsid w:val="00DE3271"/>
    <w:rsid w:val="00DE3FAA"/>
    <w:rsid w:val="00DE6906"/>
    <w:rsid w:val="00DE7638"/>
    <w:rsid w:val="00DF2F83"/>
    <w:rsid w:val="00DF45C1"/>
    <w:rsid w:val="00DF6FEB"/>
    <w:rsid w:val="00DF71D4"/>
    <w:rsid w:val="00E01C17"/>
    <w:rsid w:val="00E051E9"/>
    <w:rsid w:val="00E137A7"/>
    <w:rsid w:val="00E13A91"/>
    <w:rsid w:val="00E14D9B"/>
    <w:rsid w:val="00E20183"/>
    <w:rsid w:val="00E23DA7"/>
    <w:rsid w:val="00E25032"/>
    <w:rsid w:val="00E261B1"/>
    <w:rsid w:val="00E3047D"/>
    <w:rsid w:val="00E30E96"/>
    <w:rsid w:val="00E32A89"/>
    <w:rsid w:val="00E33028"/>
    <w:rsid w:val="00E3537E"/>
    <w:rsid w:val="00E35F1B"/>
    <w:rsid w:val="00E46B0E"/>
    <w:rsid w:val="00E5246F"/>
    <w:rsid w:val="00E534D1"/>
    <w:rsid w:val="00E541C6"/>
    <w:rsid w:val="00E57973"/>
    <w:rsid w:val="00E60268"/>
    <w:rsid w:val="00E61859"/>
    <w:rsid w:val="00E665A4"/>
    <w:rsid w:val="00E6689B"/>
    <w:rsid w:val="00E80813"/>
    <w:rsid w:val="00E824D0"/>
    <w:rsid w:val="00E8254A"/>
    <w:rsid w:val="00E841AA"/>
    <w:rsid w:val="00E871DD"/>
    <w:rsid w:val="00E8721C"/>
    <w:rsid w:val="00E91FFA"/>
    <w:rsid w:val="00EA1D9E"/>
    <w:rsid w:val="00EB1CFC"/>
    <w:rsid w:val="00EB544A"/>
    <w:rsid w:val="00EB7912"/>
    <w:rsid w:val="00EC1120"/>
    <w:rsid w:val="00EC1773"/>
    <w:rsid w:val="00EC20B2"/>
    <w:rsid w:val="00EC2740"/>
    <w:rsid w:val="00EC6ED8"/>
    <w:rsid w:val="00ED1721"/>
    <w:rsid w:val="00ED2749"/>
    <w:rsid w:val="00ED45B5"/>
    <w:rsid w:val="00ED71F8"/>
    <w:rsid w:val="00EE029C"/>
    <w:rsid w:val="00EE02E9"/>
    <w:rsid w:val="00EE1ADE"/>
    <w:rsid w:val="00EE2239"/>
    <w:rsid w:val="00EE28C0"/>
    <w:rsid w:val="00EE385B"/>
    <w:rsid w:val="00EE546E"/>
    <w:rsid w:val="00EE7784"/>
    <w:rsid w:val="00EF0DDC"/>
    <w:rsid w:val="00EF1A3B"/>
    <w:rsid w:val="00EF342D"/>
    <w:rsid w:val="00EF5A12"/>
    <w:rsid w:val="00F0128A"/>
    <w:rsid w:val="00F079B2"/>
    <w:rsid w:val="00F11673"/>
    <w:rsid w:val="00F13B5F"/>
    <w:rsid w:val="00F16249"/>
    <w:rsid w:val="00F21FAD"/>
    <w:rsid w:val="00F228E1"/>
    <w:rsid w:val="00F24D54"/>
    <w:rsid w:val="00F32F47"/>
    <w:rsid w:val="00F33EBB"/>
    <w:rsid w:val="00F34289"/>
    <w:rsid w:val="00F40A53"/>
    <w:rsid w:val="00F4150F"/>
    <w:rsid w:val="00F445AC"/>
    <w:rsid w:val="00F45D34"/>
    <w:rsid w:val="00F51C4E"/>
    <w:rsid w:val="00F51C83"/>
    <w:rsid w:val="00F528D3"/>
    <w:rsid w:val="00F5310C"/>
    <w:rsid w:val="00F55504"/>
    <w:rsid w:val="00F55F10"/>
    <w:rsid w:val="00F57DB2"/>
    <w:rsid w:val="00F625EA"/>
    <w:rsid w:val="00F64610"/>
    <w:rsid w:val="00F661C8"/>
    <w:rsid w:val="00F666E5"/>
    <w:rsid w:val="00F66CA8"/>
    <w:rsid w:val="00F70401"/>
    <w:rsid w:val="00F720A2"/>
    <w:rsid w:val="00F73D70"/>
    <w:rsid w:val="00F74889"/>
    <w:rsid w:val="00F9087E"/>
    <w:rsid w:val="00F91120"/>
    <w:rsid w:val="00F92C85"/>
    <w:rsid w:val="00FA062B"/>
    <w:rsid w:val="00FA2B2E"/>
    <w:rsid w:val="00FA315A"/>
    <w:rsid w:val="00FA75DF"/>
    <w:rsid w:val="00FB1EA3"/>
    <w:rsid w:val="00FB240B"/>
    <w:rsid w:val="00FB3C8C"/>
    <w:rsid w:val="00FB4128"/>
    <w:rsid w:val="00FB7175"/>
    <w:rsid w:val="00FC1C62"/>
    <w:rsid w:val="00FC5FD6"/>
    <w:rsid w:val="00FC6AF3"/>
    <w:rsid w:val="00FD0D5E"/>
    <w:rsid w:val="00FD1543"/>
    <w:rsid w:val="00FD31A4"/>
    <w:rsid w:val="00FD3ADF"/>
    <w:rsid w:val="00FD5C20"/>
    <w:rsid w:val="00FD7E4F"/>
    <w:rsid w:val="00FE0471"/>
    <w:rsid w:val="00FE232F"/>
    <w:rsid w:val="00FE2AB4"/>
    <w:rsid w:val="00FE31AE"/>
    <w:rsid w:val="00FE5071"/>
    <w:rsid w:val="00FE5B8B"/>
    <w:rsid w:val="00FE6230"/>
    <w:rsid w:val="00FE7734"/>
    <w:rsid w:val="00FF2AAB"/>
    <w:rsid w:val="00FF47D0"/>
    <w:rsid w:val="00FF4879"/>
    <w:rsid w:val="00FF5087"/>
    <w:rsid w:val="00FF57CC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7D81D"/>
  <w15:docId w15:val="{40C21AA3-C348-46C6-94FF-9A1A9B3A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2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  <w:sz w:val="22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2"/>
    </w:rPr>
  </w:style>
  <w:style w:type="paragraph" w:styleId="Balk4">
    <w:name w:val="heading 4"/>
    <w:basedOn w:val="Normal"/>
    <w:next w:val="Normal"/>
    <w:link w:val="Balk4Char"/>
    <w:uiPriority w:val="9"/>
    <w:qFormat/>
    <w:rsid w:val="00D648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nnotMetni1">
    <w:name w:val="Sonnot Metni1"/>
    <w:basedOn w:val="Normal"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semiHidden/>
    <w:pPr>
      <w:jc w:val="both"/>
    </w:pPr>
    <w:rPr>
      <w:rFonts w:ascii="Times New Roman" w:hAnsi="Times New Roman"/>
      <w:sz w:val="22"/>
    </w:rPr>
  </w:style>
  <w:style w:type="paragraph" w:styleId="GvdeMetni2">
    <w:name w:val="Body Text 2"/>
    <w:basedOn w:val="Normal"/>
    <w:semiHidden/>
    <w:pPr>
      <w:spacing w:line="480" w:lineRule="auto"/>
    </w:pPr>
    <w:rPr>
      <w:rFonts w:ascii="Times New Roman" w:hAnsi="Times New Roman"/>
      <w:sz w:val="22"/>
    </w:rPr>
  </w:style>
  <w:style w:type="paragraph" w:customStyle="1" w:styleId="TitleBlock">
    <w:name w:val="Title Block"/>
    <w:basedOn w:val="Normal"/>
    <w:rsid w:val="00433EC7"/>
    <w:pPr>
      <w:spacing w:line="480" w:lineRule="auto"/>
      <w:textAlignment w:val="auto"/>
    </w:pPr>
    <w:rPr>
      <w:rFonts w:ascii="Arial" w:hAnsi="Arial"/>
      <w:sz w:val="24"/>
    </w:rPr>
  </w:style>
  <w:style w:type="paragraph" w:customStyle="1" w:styleId="icon--meta-keyline-before1">
    <w:name w:val="icon--meta-keyline-before1"/>
    <w:basedOn w:val="Normal"/>
    <w:rsid w:val="003703DC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tr-TR" w:eastAsia="tr-TR"/>
    </w:rPr>
  </w:style>
  <w:style w:type="character" w:customStyle="1" w:styleId="journaltitle2">
    <w:name w:val="journaltitle2"/>
    <w:rsid w:val="003703DC"/>
  </w:style>
  <w:style w:type="character" w:customStyle="1" w:styleId="articlecitationyear">
    <w:name w:val="articlecitation_year"/>
    <w:rsid w:val="003703DC"/>
  </w:style>
  <w:style w:type="character" w:customStyle="1" w:styleId="articlecitationvolume">
    <w:name w:val="articlecitation_volume"/>
    <w:rsid w:val="003703DC"/>
  </w:style>
  <w:style w:type="character" w:customStyle="1" w:styleId="articlecitationpages">
    <w:name w:val="articlecitation_pages"/>
    <w:rsid w:val="003703DC"/>
  </w:style>
  <w:style w:type="character" w:customStyle="1" w:styleId="u-inline-block">
    <w:name w:val="u-inline-block"/>
    <w:rsid w:val="003703DC"/>
  </w:style>
  <w:style w:type="character" w:customStyle="1" w:styleId="authorsname">
    <w:name w:val="authors__name"/>
    <w:rsid w:val="003703DC"/>
  </w:style>
  <w:style w:type="character" w:customStyle="1" w:styleId="title-text">
    <w:name w:val="title-text"/>
    <w:rsid w:val="0006444E"/>
  </w:style>
  <w:style w:type="character" w:customStyle="1" w:styleId="sr-only1">
    <w:name w:val="sr-only1"/>
    <w:rsid w:val="0006444E"/>
    <w:rPr>
      <w:bdr w:val="none" w:sz="0" w:space="0" w:color="auto" w:frame="1"/>
    </w:rPr>
  </w:style>
  <w:style w:type="character" w:customStyle="1" w:styleId="text2">
    <w:name w:val="text2"/>
    <w:rsid w:val="0006444E"/>
  </w:style>
  <w:style w:type="character" w:customStyle="1" w:styleId="author-ref">
    <w:name w:val="author-ref"/>
    <w:rsid w:val="0006444E"/>
  </w:style>
  <w:style w:type="character" w:customStyle="1" w:styleId="Balk4Char">
    <w:name w:val="Başlık 4 Char"/>
    <w:link w:val="Balk4"/>
    <w:uiPriority w:val="9"/>
    <w:semiHidden/>
    <w:rsid w:val="00D648B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link w:val="NormalWebChar"/>
    <w:uiPriority w:val="99"/>
    <w:unhideWhenUsed/>
    <w:rsid w:val="00D648B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tr-TR" w:eastAsia="tr-TR"/>
    </w:rPr>
  </w:style>
  <w:style w:type="character" w:styleId="Gl">
    <w:name w:val="Strong"/>
    <w:uiPriority w:val="22"/>
    <w:qFormat/>
    <w:rsid w:val="00E80813"/>
    <w:rPr>
      <w:b/>
      <w:bCs/>
    </w:rPr>
  </w:style>
  <w:style w:type="character" w:styleId="AklamaBavurusu">
    <w:name w:val="annotation reference"/>
    <w:uiPriority w:val="99"/>
    <w:semiHidden/>
    <w:unhideWhenUsed/>
    <w:rsid w:val="008E04F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04FB"/>
  </w:style>
  <w:style w:type="character" w:customStyle="1" w:styleId="AklamaMetniChar">
    <w:name w:val="Açıklama Metni Char"/>
    <w:link w:val="AklamaMetni"/>
    <w:uiPriority w:val="99"/>
    <w:semiHidden/>
    <w:rsid w:val="008E04FB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04FB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8E04FB"/>
    <w:rPr>
      <w:b/>
      <w:bCs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04F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E04FB"/>
    <w:rPr>
      <w:rFonts w:ascii="Segoe UI" w:hAnsi="Segoe UI" w:cs="Segoe UI"/>
      <w:sz w:val="18"/>
      <w:szCs w:val="18"/>
      <w:lang w:val="en-US" w:eastAsia="en-US"/>
    </w:rPr>
  </w:style>
  <w:style w:type="paragraph" w:customStyle="1" w:styleId="author">
    <w:name w:val="author"/>
    <w:basedOn w:val="Normal"/>
    <w:rsid w:val="00103916"/>
    <w:pPr>
      <w:overflowPunct/>
      <w:autoSpaceDE/>
      <w:autoSpaceDN/>
      <w:adjustRightInd/>
      <w:spacing w:after="225" w:line="288" w:lineRule="atLeast"/>
      <w:textAlignment w:val="auto"/>
    </w:pPr>
    <w:rPr>
      <w:rFonts w:ascii="Times New Roman" w:hAnsi="Times New Roman"/>
      <w:sz w:val="18"/>
      <w:szCs w:val="18"/>
      <w:lang w:val="tr-TR" w:eastAsia="tr-TR"/>
    </w:rPr>
  </w:style>
  <w:style w:type="character" w:customStyle="1" w:styleId="italic1">
    <w:name w:val="italic1"/>
    <w:rsid w:val="00103916"/>
    <w:rPr>
      <w:i/>
      <w:iCs/>
    </w:rPr>
  </w:style>
  <w:style w:type="character" w:styleId="Vurgu">
    <w:name w:val="Emphasis"/>
    <w:uiPriority w:val="20"/>
    <w:qFormat/>
    <w:rsid w:val="0090270A"/>
    <w:rPr>
      <w:i/>
      <w:iCs/>
    </w:rPr>
  </w:style>
  <w:style w:type="character" w:customStyle="1" w:styleId="citationref">
    <w:name w:val="citationref"/>
    <w:rsid w:val="00CC203B"/>
  </w:style>
  <w:style w:type="paragraph" w:customStyle="1" w:styleId="WW-NormalWeb1">
    <w:name w:val="WW-Normal (Web)1"/>
    <w:basedOn w:val="Normal"/>
    <w:link w:val="WW-NormalWeb1Char"/>
    <w:rsid w:val="00F33EBB"/>
    <w:pPr>
      <w:overflowPunct/>
      <w:autoSpaceDE/>
      <w:autoSpaceDN/>
      <w:adjustRightInd/>
      <w:spacing w:before="280" w:after="119"/>
      <w:jc w:val="both"/>
      <w:textAlignment w:val="auto"/>
    </w:pPr>
    <w:rPr>
      <w:rFonts w:ascii="Times New Roman" w:eastAsia="Calibri" w:hAnsi="Times New Roman"/>
      <w:sz w:val="24"/>
      <w:lang w:val="tr-TR"/>
    </w:rPr>
  </w:style>
  <w:style w:type="character" w:customStyle="1" w:styleId="WW-NormalWeb1Char">
    <w:name w:val="WW-Normal (Web)1 Char"/>
    <w:link w:val="WW-NormalWeb1"/>
    <w:locked/>
    <w:rsid w:val="00F33EBB"/>
    <w:rPr>
      <w:rFonts w:ascii="Times New Roman" w:eastAsia="Calibri" w:hAnsi="Times New Roman"/>
      <w:sz w:val="24"/>
      <w:lang w:eastAsia="en-US"/>
    </w:rPr>
  </w:style>
  <w:style w:type="character" w:customStyle="1" w:styleId="hps">
    <w:name w:val="hps"/>
    <w:rsid w:val="00F33EBB"/>
  </w:style>
  <w:style w:type="paragraph" w:styleId="ListeParagraf">
    <w:name w:val="List Paragraph"/>
    <w:basedOn w:val="Normal"/>
    <w:uiPriority w:val="34"/>
    <w:qFormat/>
    <w:rsid w:val="00A6152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tr-TR" w:eastAsia="tr-TR"/>
    </w:rPr>
  </w:style>
  <w:style w:type="paragraph" w:styleId="AralkYok">
    <w:name w:val="No Spacing"/>
    <w:uiPriority w:val="1"/>
    <w:qFormat/>
    <w:rsid w:val="005427C0"/>
    <w:pPr>
      <w:spacing w:before="120" w:after="120" w:line="360" w:lineRule="auto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983BA0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983BA0"/>
    <w:rPr>
      <w:lang w:val="en-US" w:eastAsia="en-US"/>
    </w:rPr>
  </w:style>
  <w:style w:type="paragraph" w:styleId="GvdeMetniGirintisi3">
    <w:name w:val="Body Text Indent 3"/>
    <w:basedOn w:val="Normal"/>
    <w:link w:val="GvdeMetniGirintisi3Char"/>
    <w:rsid w:val="00983BA0"/>
    <w:pPr>
      <w:overflowPunct/>
      <w:autoSpaceDE/>
      <w:autoSpaceDN/>
      <w:adjustRightInd/>
      <w:spacing w:before="120" w:after="120" w:line="276" w:lineRule="auto"/>
      <w:ind w:left="283"/>
      <w:jc w:val="both"/>
      <w:textAlignment w:val="auto"/>
    </w:pPr>
    <w:rPr>
      <w:rFonts w:ascii="Calibri" w:eastAsia="Calibri" w:hAnsi="Calibri" w:cs="Calibri"/>
      <w:sz w:val="16"/>
      <w:szCs w:val="16"/>
      <w:lang w:val="tr-TR"/>
    </w:rPr>
  </w:style>
  <w:style w:type="character" w:customStyle="1" w:styleId="GvdeMetniGirintisi3Char">
    <w:name w:val="Gövde Metni Girintisi 3 Char"/>
    <w:link w:val="GvdeMetniGirintisi3"/>
    <w:rsid w:val="00983BA0"/>
    <w:rPr>
      <w:rFonts w:ascii="Calibri" w:eastAsia="Calibri" w:hAnsi="Calibri" w:cs="Calibri"/>
      <w:sz w:val="16"/>
      <w:szCs w:val="16"/>
      <w:lang w:eastAsia="en-US"/>
    </w:rPr>
  </w:style>
  <w:style w:type="paragraph" w:customStyle="1" w:styleId="Standard">
    <w:name w:val="Standard"/>
    <w:uiPriority w:val="99"/>
    <w:rsid w:val="00983BA0"/>
    <w:pPr>
      <w:suppressAutoHyphens/>
      <w:autoSpaceDN w:val="0"/>
      <w:spacing w:before="120" w:after="120" w:line="360" w:lineRule="auto"/>
      <w:jc w:val="both"/>
      <w:textAlignment w:val="baseline"/>
    </w:pPr>
    <w:rPr>
      <w:rFonts w:ascii="Calibri" w:eastAsia="Calibri" w:hAnsi="Calibri"/>
      <w:kern w:val="3"/>
      <w:sz w:val="24"/>
      <w:szCs w:val="24"/>
      <w:lang w:eastAsia="zh-CN"/>
    </w:rPr>
  </w:style>
  <w:style w:type="character" w:customStyle="1" w:styleId="NormalWebChar">
    <w:name w:val="Normal (Web) Char"/>
    <w:link w:val="NormalWeb"/>
    <w:locked/>
    <w:rsid w:val="00983BA0"/>
    <w:rPr>
      <w:rFonts w:ascii="Times New Roman" w:hAnsi="Times New Roman"/>
      <w:sz w:val="24"/>
      <w:szCs w:val="24"/>
    </w:rPr>
  </w:style>
  <w:style w:type="paragraph" w:customStyle="1" w:styleId="Char">
    <w:name w:val="Char"/>
    <w:basedOn w:val="Standard"/>
    <w:uiPriority w:val="99"/>
    <w:rsid w:val="007C0B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F2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tr-TR"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BF2598"/>
    <w:rPr>
      <w:rFonts w:ascii="Courier New" w:hAnsi="Courier New" w:cs="Courier New"/>
    </w:rPr>
  </w:style>
  <w:style w:type="paragraph" w:styleId="AltBilgi">
    <w:name w:val="footer"/>
    <w:basedOn w:val="Normal"/>
    <w:link w:val="AltBilgiChar"/>
    <w:uiPriority w:val="99"/>
    <w:rsid w:val="0012621C"/>
    <w:pPr>
      <w:tabs>
        <w:tab w:val="center" w:pos="4536"/>
        <w:tab w:val="right" w:pos="9072"/>
      </w:tabs>
      <w:overflowPunct/>
      <w:autoSpaceDE/>
      <w:autoSpaceDN/>
      <w:adjustRightInd/>
      <w:spacing w:before="120" w:after="200" w:line="276" w:lineRule="auto"/>
      <w:jc w:val="both"/>
      <w:textAlignment w:val="auto"/>
    </w:pPr>
    <w:rPr>
      <w:rFonts w:ascii="Calibri" w:eastAsia="Calibri" w:hAnsi="Calibri"/>
      <w:sz w:val="22"/>
      <w:szCs w:val="22"/>
      <w:lang w:val="x-none"/>
    </w:rPr>
  </w:style>
  <w:style w:type="character" w:customStyle="1" w:styleId="AltBilgiChar">
    <w:name w:val="Alt Bilgi Char"/>
    <w:link w:val="AltBilgi"/>
    <w:uiPriority w:val="99"/>
    <w:rsid w:val="0012621C"/>
    <w:rPr>
      <w:rFonts w:ascii="Calibri" w:eastAsia="Calibri" w:hAnsi="Calibri"/>
      <w:sz w:val="22"/>
      <w:szCs w:val="22"/>
      <w:lang w:val="x-none" w:eastAsia="en-US"/>
    </w:rPr>
  </w:style>
  <w:style w:type="paragraph" w:customStyle="1" w:styleId="frfield">
    <w:name w:val="fr_field"/>
    <w:basedOn w:val="Normal"/>
    <w:rsid w:val="006228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tr-TR" w:eastAsia="tr-TR"/>
    </w:rPr>
  </w:style>
  <w:style w:type="character" w:customStyle="1" w:styleId="hithilite">
    <w:name w:val="hithilite"/>
    <w:basedOn w:val="VarsaylanParagrafYazTipi"/>
    <w:rsid w:val="006228F8"/>
  </w:style>
  <w:style w:type="character" w:customStyle="1" w:styleId="frlabel">
    <w:name w:val="fr_label"/>
    <w:basedOn w:val="VarsaylanParagrafYazTipi"/>
    <w:rsid w:val="00482A49"/>
  </w:style>
  <w:style w:type="character" w:customStyle="1" w:styleId="sourcetitle">
    <w:name w:val="sourcetitle"/>
    <w:basedOn w:val="VarsaylanParagrafYazTipi"/>
    <w:rsid w:val="00482A49"/>
  </w:style>
  <w:style w:type="paragraph" w:styleId="stBilgi">
    <w:name w:val="header"/>
    <w:basedOn w:val="Normal"/>
    <w:link w:val="stBilgiChar"/>
    <w:uiPriority w:val="99"/>
    <w:unhideWhenUsed/>
    <w:rsid w:val="00E871D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71DD"/>
    <w:rPr>
      <w:lang w:val="en-US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76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17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24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9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14481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9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8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9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952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5332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5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1962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9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B6B6B"/>
                        <w:left w:val="single" w:sz="6" w:space="0" w:color="6B6B6B"/>
                        <w:bottom w:val="single" w:sz="6" w:space="0" w:color="6B6B6B"/>
                        <w:right w:val="single" w:sz="6" w:space="0" w:color="6B6B6B"/>
                      </w:divBdr>
                      <w:divsChild>
                        <w:div w:id="13615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7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0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88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4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7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3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54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014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857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90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3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82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423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916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95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780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422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323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374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5538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355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80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68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1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0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2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0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4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51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445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2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63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2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8680316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3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8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89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5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8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11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05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56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711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03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93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736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010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62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693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6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741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774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9185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6566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842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4195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4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7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6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2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7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80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40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68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19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426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171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3605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17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629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262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1185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303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572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4743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7703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871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64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9270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5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43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4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77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858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2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6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9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1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22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26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624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3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32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98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179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2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514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44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80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398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2978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7155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820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833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841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671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8047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9166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4518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1175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1477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16923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59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7518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57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9939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72100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4525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3043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9113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6268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3328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27524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0022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8490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4965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3967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1658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85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3773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0494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8015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546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71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3129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0086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1399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5983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6345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0203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1824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2307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21358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0628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2329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6863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1672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08630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0915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3171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8289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26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8526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6071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58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790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2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6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51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2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74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161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5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5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989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393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643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23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hyperlink" Target="https://apps.webofknowledge.com/OutboundService.do?SID=C2rYYp8N4FHNEHssiZk&amp;mode=rrcAuthorRecordService&amp;action=go&amp;product=WOS&amp;daisIds=9067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s.webofknowledge.com/OutboundService.do?SID=C2rYYp8N4FHNEHssiZk&amp;mode=rrcAuthorRecordService&amp;action=go&amp;product=WOS&amp;daisIds=12859234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hyperlink" Target="https://apps.webofknowledge.com/OutboundService.do?SID=C2rYYp8N4FHNEHssiZk&amp;mode=rrcAuthorRecordService&amp;action=go&amp;product=WOS&amp;daisIds=560165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https://apps.webofknowledge.com/OutboundService.do?SID=C2rYYp8N4FHNEHssiZk&amp;mode=rrcAuthorRecordService&amp;action=go&amp;product=WOS&amp;daisIds=2577391" TargetMode="External"/><Relationship Id="rId29" Type="http://schemas.openxmlformats.org/officeDocument/2006/relationships/hyperlink" Target="https://apps.webofknowledge.com/OutboundService.do?SID=C2rYYp8N4FHNEHssiZk&amp;mode=rrcAuthorRecordService&amp;action=go&amp;product=WOS&amp;daisIds=2285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apps.webofknowledge.com/OutboundService.do?SID=C2rYYp8N4FHNEHssiZk&amp;mode=rrcAuthorRecordService&amp;action=go&amp;product=WOS&amp;daisIds=1285923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hyperlink" Target="https://apps.webofknowledge.com/OutboundService.do?SID=C2rYYp8N4FHNEHssiZk&amp;mode=rrcAuthorRecordService&amp;action=go&amp;product=WOS&amp;daisIds=2577391" TargetMode="External"/><Relationship Id="rId28" Type="http://schemas.openxmlformats.org/officeDocument/2006/relationships/hyperlink" Target="https://apps.webofknowledge.com/OutboundService.do?SID=C2rYYp8N4FHNEHssiZk&amp;mode=rrcAuthorRecordService&amp;action=go&amp;product=WOS&amp;daisIds=1107963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apps.webofknowledge.com/OutboundService.do?SID=C2rYYp8N4FHNEHssiZk&amp;mode=rrcAuthorRecordService&amp;action=go&amp;product=WOS&amp;daisIds=3354047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sutcemal@yahoo.com" TargetMode="External"/><Relationship Id="rId14" Type="http://schemas.openxmlformats.org/officeDocument/2006/relationships/chart" Target="charts/chart3.xml"/><Relationship Id="rId22" Type="http://schemas.openxmlformats.org/officeDocument/2006/relationships/hyperlink" Target="https://apps.webofknowledge.com/OutboundService.do?SID=C2rYYp8N4FHNEHssiZk&amp;mode=rrcAuthorRecordService&amp;action=go&amp;product=WOS&amp;daisIds=3354047" TargetMode="External"/><Relationship Id="rId27" Type="http://schemas.openxmlformats.org/officeDocument/2006/relationships/hyperlink" Target="https://apps.webofknowledge.com/OutboundService.do?SID=C2rYYp8N4FHNEHssiZk&amp;mode=rrcAuthorRecordService&amp;action=go&amp;product=WOS&amp;daisIds=3164452" TargetMode="External"/><Relationship Id="rId30" Type="http://schemas.openxmlformats.org/officeDocument/2006/relationships/header" Target="header1.xml"/><Relationship Id="rId8" Type="http://schemas.openxmlformats.org/officeDocument/2006/relationships/hyperlink" Target="mailto:ali.akin@taek.gov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KIN\MENEMEN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0651\Desktop\kalibrasyon%20hesap-son%2012%20a&#287;%20mesut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Sheet3!$D$132</c:f>
              <c:strCache>
                <c:ptCount val="1"/>
                <c:pt idx="0">
                  <c:v>nem</c:v>
                </c:pt>
              </c:strCache>
            </c:strRef>
          </c:tx>
          <c:spPr>
            <a:ln w="19050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4.4836880538447546E-2"/>
                  <c:y val="0.469093681725538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 dirty="0"/>
                      <a:t>y = 14,571x + 0,3285</a:t>
                    </a:r>
                    <a:br>
                      <a:rPr lang="en-US" baseline="0" dirty="0"/>
                    </a:br>
                    <a:r>
                      <a:rPr lang="tr-TR" baseline="0" dirty="0"/>
                      <a:t>r</a:t>
                    </a:r>
                    <a:r>
                      <a:rPr lang="en-US" baseline="0" dirty="0"/>
                      <a:t>² = 0,7628</a:t>
                    </a:r>
                    <a:endParaRPr lang="en-US" dirty="0"/>
                  </a:p>
                </c:rich>
              </c:tx>
              <c:numFmt formatCode="General" sourceLinked="0"/>
            </c:trendlineLbl>
          </c:trendline>
          <c:xVal>
            <c:numRef>
              <c:f>Sheet3!$C$133:$C$174</c:f>
              <c:numCache>
                <c:formatCode>0.000_ </c:formatCode>
                <c:ptCount val="42"/>
                <c:pt idx="0">
                  <c:v>1.06894089953113</c:v>
                </c:pt>
                <c:pt idx="1">
                  <c:v>0.95486908368225099</c:v>
                </c:pt>
                <c:pt idx="2">
                  <c:v>1.0048816254076101</c:v>
                </c:pt>
                <c:pt idx="3">
                  <c:v>1.00148571208058</c:v>
                </c:pt>
                <c:pt idx="4">
                  <c:v>0.92276226677214601</c:v>
                </c:pt>
                <c:pt idx="6">
                  <c:v>1.14274772618478</c:v>
                </c:pt>
                <c:pt idx="7">
                  <c:v>1.1387649593106799</c:v>
                </c:pt>
                <c:pt idx="8">
                  <c:v>1.19483006223073</c:v>
                </c:pt>
                <c:pt idx="10">
                  <c:v>1.1750694112015301</c:v>
                </c:pt>
                <c:pt idx="11">
                  <c:v>1.2692771661081901</c:v>
                </c:pt>
                <c:pt idx="12">
                  <c:v>1.2004978458592599</c:v>
                </c:pt>
                <c:pt idx="13">
                  <c:v>1.25595021541407</c:v>
                </c:pt>
                <c:pt idx="14">
                  <c:v>1.3534725307270801</c:v>
                </c:pt>
                <c:pt idx="15">
                  <c:v>1.3971972052824999</c:v>
                </c:pt>
                <c:pt idx="16">
                  <c:v>1.43548321957918</c:v>
                </c:pt>
                <c:pt idx="17">
                  <c:v>1.3589650391071999</c:v>
                </c:pt>
                <c:pt idx="18">
                  <c:v>1.32137905038838</c:v>
                </c:pt>
                <c:pt idx="19">
                  <c:v>0.93398069988113697</c:v>
                </c:pt>
                <c:pt idx="20">
                  <c:v>0.93204665874246995</c:v>
                </c:pt>
                <c:pt idx="21">
                  <c:v>0.87918286761891296</c:v>
                </c:pt>
                <c:pt idx="22">
                  <c:v>0.96240035994654505</c:v>
                </c:pt>
                <c:pt idx="23">
                  <c:v>0.97147960862528704</c:v>
                </c:pt>
                <c:pt idx="24">
                  <c:v>1.36180317917726</c:v>
                </c:pt>
                <c:pt idx="25">
                  <c:v>1.2550212456558101</c:v>
                </c:pt>
                <c:pt idx="26">
                  <c:v>1.3004876161507</c:v>
                </c:pt>
                <c:pt idx="27">
                  <c:v>1.2168657821536499</c:v>
                </c:pt>
                <c:pt idx="28">
                  <c:v>1.2644667240332701</c:v>
                </c:pt>
                <c:pt idx="29">
                  <c:v>1.2290862033312699</c:v>
                </c:pt>
                <c:pt idx="30">
                  <c:v>1.23031358187749</c:v>
                </c:pt>
                <c:pt idx="31">
                  <c:v>1.33271964406022</c:v>
                </c:pt>
                <c:pt idx="32">
                  <c:v>1.2601975812638</c:v>
                </c:pt>
                <c:pt idx="33">
                  <c:v>1.26553400972564</c:v>
                </c:pt>
                <c:pt idx="34">
                  <c:v>1.3814510829290101</c:v>
                </c:pt>
                <c:pt idx="35">
                  <c:v>1.36998552161045</c:v>
                </c:pt>
                <c:pt idx="36">
                  <c:v>1.3251862400097201</c:v>
                </c:pt>
                <c:pt idx="37">
                  <c:v>1.2868747445084701</c:v>
                </c:pt>
                <c:pt idx="38">
                  <c:v>1.2986758037066599</c:v>
                </c:pt>
                <c:pt idx="39">
                  <c:v>1.2663139329805999</c:v>
                </c:pt>
                <c:pt idx="40">
                  <c:v>1.3419913419913401</c:v>
                </c:pt>
                <c:pt idx="41">
                  <c:v>1.42360109026776</c:v>
                </c:pt>
              </c:numCache>
            </c:numRef>
          </c:xVal>
          <c:yVal>
            <c:numRef>
              <c:f>Sheet3!$D$133:$D$174</c:f>
              <c:numCache>
                <c:formatCode>0.00_ </c:formatCode>
                <c:ptCount val="42"/>
                <c:pt idx="0">
                  <c:v>16.7953321364452</c:v>
                </c:pt>
                <c:pt idx="1">
                  <c:v>15.0947459086994</c:v>
                </c:pt>
                <c:pt idx="2">
                  <c:v>17.193225710607098</c:v>
                </c:pt>
                <c:pt idx="3">
                  <c:v>15.9773092728247</c:v>
                </c:pt>
                <c:pt idx="4">
                  <c:v>15.5182455873788</c:v>
                </c:pt>
                <c:pt idx="6">
                  <c:v>18.263757115749499</c:v>
                </c:pt>
                <c:pt idx="7">
                  <c:v>17.912522724842301</c:v>
                </c:pt>
                <c:pt idx="8">
                  <c:v>19.130344325392699</c:v>
                </c:pt>
                <c:pt idx="10">
                  <c:v>18.0752805641077</c:v>
                </c:pt>
                <c:pt idx="11">
                  <c:v>19.360653767576</c:v>
                </c:pt>
                <c:pt idx="12">
                  <c:v>19.691044192412999</c:v>
                </c:pt>
                <c:pt idx="13">
                  <c:v>17.503204812148699</c:v>
                </c:pt>
                <c:pt idx="14">
                  <c:v>22.370169093079198</c:v>
                </c:pt>
                <c:pt idx="15">
                  <c:v>21.572995989625497</c:v>
                </c:pt>
                <c:pt idx="16">
                  <c:v>21.193353377754899</c:v>
                </c:pt>
                <c:pt idx="17">
                  <c:v>21.971675316102349</c:v>
                </c:pt>
                <c:pt idx="18">
                  <c:v>18.890274708969102</c:v>
                </c:pt>
                <c:pt idx="19">
                  <c:v>13.305898491083701</c:v>
                </c:pt>
                <c:pt idx="20">
                  <c:v>11.256567015917</c:v>
                </c:pt>
                <c:pt idx="21">
                  <c:v>11.436583958684551</c:v>
                </c:pt>
                <c:pt idx="22">
                  <c:v>13.43049820971175</c:v>
                </c:pt>
                <c:pt idx="23">
                  <c:v>12.4075128059192</c:v>
                </c:pt>
                <c:pt idx="24">
                  <c:v>19.647560794630749</c:v>
                </c:pt>
                <c:pt idx="25">
                  <c:v>18.1830557522368</c:v>
                </c:pt>
                <c:pt idx="26">
                  <c:v>18.878354647028949</c:v>
                </c:pt>
                <c:pt idx="27">
                  <c:v>19.637199416469002</c:v>
                </c:pt>
                <c:pt idx="28">
                  <c:v>17.988628875378197</c:v>
                </c:pt>
                <c:pt idx="29">
                  <c:v>16.99172140927805</c:v>
                </c:pt>
                <c:pt idx="30">
                  <c:v>18.816223712389849</c:v>
                </c:pt>
                <c:pt idx="31">
                  <c:v>17.641633364244051</c:v>
                </c:pt>
                <c:pt idx="32">
                  <c:v>18.5846273437175</c:v>
                </c:pt>
                <c:pt idx="33">
                  <c:v>17.1199150741155</c:v>
                </c:pt>
                <c:pt idx="34">
                  <c:v>18.735244796633001</c:v>
                </c:pt>
                <c:pt idx="35">
                  <c:v>19.209760255465952</c:v>
                </c:pt>
                <c:pt idx="36">
                  <c:v>18.366230979206101</c:v>
                </c:pt>
                <c:pt idx="37">
                  <c:v>18.869617460798601</c:v>
                </c:pt>
                <c:pt idx="38">
                  <c:v>18.971181361011851</c:v>
                </c:pt>
                <c:pt idx="39" formatCode="0.00">
                  <c:v>19.303534645299003</c:v>
                </c:pt>
                <c:pt idx="40" formatCode="0.00">
                  <c:v>20.714346483308301</c:v>
                </c:pt>
                <c:pt idx="41" formatCode="0.00">
                  <c:v>20.723945534787351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498-4CF5-A55C-998BB3906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437502912"/>
        <c:axId val="-437502368"/>
      </c:scatterChart>
      <c:valAx>
        <c:axId val="-437502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Count ratio (R/R</a:t>
                </a:r>
                <a:r>
                  <a:rPr lang="tr-TR" baseline="-25000"/>
                  <a:t>s</a:t>
                </a:r>
                <a:r>
                  <a:rPr lang="tr-TR" baseline="0"/>
                  <a:t> )</a:t>
                </a:r>
                <a:endParaRPr lang="tr-TR"/>
              </a:p>
            </c:rich>
          </c:tx>
          <c:overlay val="0"/>
        </c:title>
        <c:numFmt formatCode="0.000_ 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-437502368"/>
        <c:crosses val="autoZero"/>
        <c:crossBetween val="midCat"/>
      </c:valAx>
      <c:valAx>
        <c:axId val="-437502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r-TR" sz="1000" b="1" i="0" u="none" strike="noStrike" baseline="0">
                    <a:effectLst/>
                  </a:rPr>
                  <a:t>V</a:t>
                </a:r>
                <a:r>
                  <a:rPr lang="en-US" sz="1000" b="1" i="0" u="none" strike="noStrike" baseline="0">
                    <a:effectLst/>
                  </a:rPr>
                  <a:t>olumetric soil water content</a:t>
                </a:r>
                <a:endParaRPr lang="tr-TR" sz="1000" b="1" i="0" u="none" strike="noStrike" baseline="0">
                  <a:effectLst/>
                </a:endParaRPr>
              </a:p>
              <a:p>
                <a:pPr>
                  <a:defRPr/>
                </a:pPr>
                <a:r>
                  <a:rPr lang="en-US" sz="1000" b="1" i="0" u="none" strike="noStrike" baseline="0">
                    <a:effectLst/>
                  </a:rPr>
                  <a:t>(% Pw)</a:t>
                </a:r>
                <a:endParaRPr lang="tr-TR"/>
              </a:p>
            </c:rich>
          </c:tx>
          <c:overlay val="0"/>
        </c:title>
        <c:numFmt formatCode="0.00_ " sourceLinked="1"/>
        <c:majorTickMark val="out"/>
        <c:minorTickMark val="none"/>
        <c:tickLblPos val="nextTo"/>
        <c:crossAx val="-437502912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Average s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ilage maize yield</a:t>
            </a: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(kg/da)</a:t>
            </a:r>
            <a:endParaRPr lang="tr-TR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7780</c:v>
                </c:pt>
                <c:pt idx="1">
                  <c:v>6850</c:v>
                </c:pt>
                <c:pt idx="2">
                  <c:v>5912</c:v>
                </c:pt>
                <c:pt idx="3">
                  <c:v>5218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58-4861-A62D-91D0468430B2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7691</c:v>
                </c:pt>
                <c:pt idx="1">
                  <c:v>6891</c:v>
                </c:pt>
                <c:pt idx="2">
                  <c:v>5970</c:v>
                </c:pt>
                <c:pt idx="3">
                  <c:v>5265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58-4861-A62D-91D0468430B2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8500</c:v>
                </c:pt>
                <c:pt idx="1">
                  <c:v>7566</c:v>
                </c:pt>
                <c:pt idx="2">
                  <c:v>6676</c:v>
                </c:pt>
                <c:pt idx="3">
                  <c:v>5804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58-4861-A62D-91D046843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37501824"/>
        <c:axId val="-437497472"/>
      </c:barChart>
      <c:catAx>
        <c:axId val="-43750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497472"/>
        <c:crosses val="autoZero"/>
        <c:auto val="1"/>
        <c:lblAlgn val="ctr"/>
        <c:lblOffset val="100"/>
        <c:noMultiLvlLbl val="0"/>
      </c:catAx>
      <c:valAx>
        <c:axId val="-437497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50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</a:t>
            </a:r>
            <a:r>
              <a:rPr lang="en-US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otal moisture content</a:t>
            </a:r>
            <a:r>
              <a:rPr lang="tr-TR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</a:t>
            </a:r>
            <a:r>
              <a:rPr lang="en-US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(% Pw)</a:t>
            </a:r>
            <a:r>
              <a:rPr lang="tr-TR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at 0-90 cm soil depth</a:t>
            </a:r>
            <a:endParaRPr lang="tr-TR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14.69</c:v>
                </c:pt>
                <c:pt idx="1">
                  <c:v>13.68</c:v>
                </c:pt>
                <c:pt idx="2">
                  <c:v>12.44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A1-4D73-A4D9-A9E1D8EEE3E2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15.48</c:v>
                </c:pt>
                <c:pt idx="1">
                  <c:v>14.03</c:v>
                </c:pt>
                <c:pt idx="2">
                  <c:v>12.93</c:v>
                </c:pt>
                <c:pt idx="3">
                  <c:v>12.09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A1-4D73-A4D9-A9E1D8EEE3E2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16.07</c:v>
                </c:pt>
                <c:pt idx="1">
                  <c:v>14.72</c:v>
                </c:pt>
                <c:pt idx="2">
                  <c:v>13.65</c:v>
                </c:pt>
                <c:pt idx="3">
                  <c:v>12.87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A1-4D73-A4D9-A9E1D8EEE3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37496384"/>
        <c:axId val="-437499104"/>
      </c:barChart>
      <c:catAx>
        <c:axId val="-43749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499104"/>
        <c:crosses val="autoZero"/>
        <c:auto val="1"/>
        <c:lblAlgn val="ctr"/>
        <c:lblOffset val="100"/>
        <c:noMultiLvlLbl val="0"/>
      </c:catAx>
      <c:valAx>
        <c:axId val="-43749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49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Average s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ilage maize yield</a:t>
            </a: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(kg/da)</a:t>
            </a:r>
            <a:endParaRPr lang="tr-TR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6776</c:v>
                </c:pt>
                <c:pt idx="1">
                  <c:v>5697</c:v>
                </c:pt>
                <c:pt idx="2">
                  <c:v>4831</c:v>
                </c:pt>
                <c:pt idx="3">
                  <c:v>3934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6-4B00-AA60-D9B8BFD54EE6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6483</c:v>
                </c:pt>
                <c:pt idx="1">
                  <c:v>5594</c:v>
                </c:pt>
                <c:pt idx="2">
                  <c:v>4760</c:v>
                </c:pt>
                <c:pt idx="3">
                  <c:v>3983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D6-4B00-AA60-D9B8BFD54EE6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7522</c:v>
                </c:pt>
                <c:pt idx="1">
                  <c:v>6455</c:v>
                </c:pt>
                <c:pt idx="2">
                  <c:v>5368</c:v>
                </c:pt>
                <c:pt idx="3">
                  <c:v>4229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D6-4B00-AA60-D9B8BFD54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37501280"/>
        <c:axId val="-437500192"/>
      </c:barChart>
      <c:catAx>
        <c:axId val="-43750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500192"/>
        <c:crosses val="autoZero"/>
        <c:auto val="1"/>
        <c:lblAlgn val="ctr"/>
        <c:lblOffset val="100"/>
        <c:noMultiLvlLbl val="0"/>
      </c:catAx>
      <c:valAx>
        <c:axId val="-43750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501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otal moisture content</a:t>
            </a: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(% Pw)</a:t>
            </a: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at 0-90 cm soil depth</a:t>
            </a:r>
            <a:endParaRPr lang="tr-TR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16.77</c:v>
                </c:pt>
                <c:pt idx="1">
                  <c:v>14.56</c:v>
                </c:pt>
                <c:pt idx="2">
                  <c:v>13.66</c:v>
                </c:pt>
                <c:pt idx="3">
                  <c:v>13.32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1E-487B-B8E1-8BD0521060A7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16.57</c:v>
                </c:pt>
                <c:pt idx="1">
                  <c:v>14.42</c:v>
                </c:pt>
                <c:pt idx="2">
                  <c:v>13.18</c:v>
                </c:pt>
                <c:pt idx="3">
                  <c:v>12.92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1E-487B-B8E1-8BD0521060A7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17.100000000000001</c:v>
                </c:pt>
                <c:pt idx="1">
                  <c:v>14.6</c:v>
                </c:pt>
                <c:pt idx="2">
                  <c:v>14.08</c:v>
                </c:pt>
                <c:pt idx="3">
                  <c:v>13.47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1E-487B-B8E1-8BD052106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37500736"/>
        <c:axId val="-437498016"/>
      </c:barChart>
      <c:catAx>
        <c:axId val="-43750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498016"/>
        <c:crosses val="autoZero"/>
        <c:auto val="1"/>
        <c:lblAlgn val="ctr"/>
        <c:lblOffset val="100"/>
        <c:noMultiLvlLbl val="0"/>
      </c:catAx>
      <c:valAx>
        <c:axId val="-437498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500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Average s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ilage maize yield</a:t>
            </a:r>
            <a:r>
              <a:rPr lang="tr-TR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</a:t>
            </a:r>
            <a:r>
              <a:rPr lang="en-US" sz="12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(kg/da) </a:t>
            </a:r>
            <a:endParaRPr lang="tr-TR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7512</c:v>
                </c:pt>
                <c:pt idx="1">
                  <c:v>6398</c:v>
                </c:pt>
                <c:pt idx="2">
                  <c:v>5126</c:v>
                </c:pt>
                <c:pt idx="3">
                  <c:v>3458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AC-4CB5-BF04-001E12160487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7739</c:v>
                </c:pt>
                <c:pt idx="1">
                  <c:v>6515</c:v>
                </c:pt>
                <c:pt idx="2">
                  <c:v>5282</c:v>
                </c:pt>
                <c:pt idx="3">
                  <c:v>4171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AC-4CB5-BF04-001E12160487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8224</c:v>
                </c:pt>
                <c:pt idx="1">
                  <c:v>6939</c:v>
                </c:pt>
                <c:pt idx="2">
                  <c:v>5922</c:v>
                </c:pt>
                <c:pt idx="3">
                  <c:v>4533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AC-4CB5-BF04-001E12160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37496928"/>
        <c:axId val="-262191184"/>
      </c:barChart>
      <c:catAx>
        <c:axId val="-43749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262191184"/>
        <c:crosses val="autoZero"/>
        <c:auto val="1"/>
        <c:lblAlgn val="ctr"/>
        <c:lblOffset val="100"/>
        <c:noMultiLvlLbl val="0"/>
      </c:catAx>
      <c:valAx>
        <c:axId val="-26219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43749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</a:t>
            </a:r>
            <a:r>
              <a:rPr lang="en-US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otal moisture content</a:t>
            </a:r>
            <a:r>
              <a:rPr lang="tr-TR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</a:t>
            </a:r>
            <a:r>
              <a:rPr lang="en-US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(% Pw)</a:t>
            </a:r>
            <a:r>
              <a:rPr lang="tr-TR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at 0-90 cm soil depth</a:t>
            </a:r>
            <a:endParaRPr lang="tr-TR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rich>
      </c:tx>
      <c:layout>
        <c:manualLayout>
          <c:xMode val="edge"/>
          <c:yMode val="edge"/>
          <c:x val="0.2242824074074073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16.53</c:v>
                </c:pt>
                <c:pt idx="1">
                  <c:v>14.43</c:v>
                </c:pt>
                <c:pt idx="2">
                  <c:v>12.5</c:v>
                </c:pt>
                <c:pt idx="3">
                  <c:v>11.9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19-4305-9F3F-7C24AC9DEAC7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16.97</c:v>
                </c:pt>
                <c:pt idx="1">
                  <c:v>14.47</c:v>
                </c:pt>
                <c:pt idx="2">
                  <c:v>12.4</c:v>
                </c:pt>
                <c:pt idx="3">
                  <c:v>11.84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19-4305-9F3F-7C24AC9DEAC7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Sayfa1!$A$2:$A$5</c:f>
              <c:strCache>
                <c:ptCount val="4"/>
                <c:pt idx="0">
                  <c:v>I 1</c:v>
                </c:pt>
                <c:pt idx="1">
                  <c:v>I 2</c:v>
                </c:pt>
                <c:pt idx="2">
                  <c:v>I 3</c:v>
                </c:pt>
                <c:pt idx="3">
                  <c:v>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17.55</c:v>
                </c:pt>
                <c:pt idx="1">
                  <c:v>14.86</c:v>
                </c:pt>
                <c:pt idx="2">
                  <c:v>12.64</c:v>
                </c:pt>
                <c:pt idx="3">
                  <c:v>11.96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19-4305-9F3F-7C24AC9DE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62192816"/>
        <c:axId val="-262189008"/>
      </c:barChart>
      <c:catAx>
        <c:axId val="-26219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262189008"/>
        <c:crosses val="autoZero"/>
        <c:auto val="1"/>
        <c:lblAlgn val="ctr"/>
        <c:lblOffset val="100"/>
        <c:noMultiLvlLbl val="0"/>
      </c:catAx>
      <c:valAx>
        <c:axId val="-26218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26219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tüdyo 1">
    <a:dk1>
      <a:srgbClr val="000000"/>
    </a:dk1>
    <a:lt1>
      <a:srgbClr val="FFFFFF"/>
    </a:lt1>
    <a:dk2>
      <a:srgbClr val="336666"/>
    </a:dk2>
    <a:lt2>
      <a:srgbClr val="CCCC99"/>
    </a:lt2>
    <a:accent1>
      <a:srgbClr val="97CDCC"/>
    </a:accent1>
    <a:accent2>
      <a:srgbClr val="D6E0E0"/>
    </a:accent2>
    <a:accent3>
      <a:srgbClr val="FFFFFF"/>
    </a:accent3>
    <a:accent4>
      <a:srgbClr val="000000"/>
    </a:accent4>
    <a:accent5>
      <a:srgbClr val="C9E3E2"/>
    </a:accent5>
    <a:accent6>
      <a:srgbClr val="C2CBCB"/>
    </a:accent6>
    <a:hlink>
      <a:srgbClr val="99CC00"/>
    </a:hlink>
    <a:folHlink>
      <a:srgbClr val="336666"/>
    </a:folHlink>
  </a:clrScheme>
  <a:fontScheme name="Stüdyo">
    <a:majorFont>
      <a:latin typeface="Arial Black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566E-F328-4410-981E-846EE54A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MENEMEN</Template>
  <TotalTime>69</TotalTime>
  <Pages>18</Pages>
  <Words>4957</Words>
  <Characters>28257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DETERMINATION OF THE BIOLOGICAL NITROGEN FIXATION CAPACITIES OF</vt:lpstr>
      <vt:lpstr>DETERMINATION OF THE BIOLOGICAL NITROGEN FIXATION CAPACITIES OF</vt:lpstr>
    </vt:vector>
  </TitlesOfParts>
  <Company/>
  <LinksUpToDate>false</LinksUpToDate>
  <CharactersWithSpaces>33148</CharactersWithSpaces>
  <SharedDoc>false</SharedDoc>
  <HLinks>
    <vt:vector size="6" baseType="variant">
      <vt:variant>
        <vt:i4>5046387</vt:i4>
      </vt:variant>
      <vt:variant>
        <vt:i4>0</vt:i4>
      </vt:variant>
      <vt:variant>
        <vt:i4>0</vt:i4>
      </vt:variant>
      <vt:variant>
        <vt:i4>5</vt:i4>
      </vt:variant>
      <vt:variant>
        <vt:lpwstr>mailto:ali.akin@taek.gov.tr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THE BIOLOGICAL NITROGEN FIXATION CAPACITIES OF</dc:title>
  <dc:creator>BAŞKENT</dc:creator>
  <cp:lastModifiedBy>Ayça Aylangan</cp:lastModifiedBy>
  <cp:revision>21</cp:revision>
  <cp:lastPrinted>2020-02-05T08:02:00Z</cp:lastPrinted>
  <dcterms:created xsi:type="dcterms:W3CDTF">2020-09-16T16:51:00Z</dcterms:created>
  <dcterms:modified xsi:type="dcterms:W3CDTF">2020-09-23T12:27:00Z</dcterms:modified>
</cp:coreProperties>
</file>