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A64937" w:rsidRDefault="00850D5F" w:rsidP="00A64937">
      <w:pPr>
        <w:pStyle w:val="KonuBal"/>
        <w:rPr>
          <w:lang w:val="tr-TR"/>
        </w:rPr>
      </w:pPr>
      <w:r w:rsidRPr="00A64937">
        <w:rPr>
          <w:noProof/>
          <w:lang w:val="tr-TR" w:eastAsia="tr-TR" w:bidi="he-IL"/>
        </w:rPr>
        <mc:AlternateContent>
          <mc:Choice Requires="wps">
            <w:drawing>
              <wp:anchor distT="0" distB="0" distL="114300" distR="114300" simplePos="0" relativeHeight="251663360"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A64937" w:rsidRPr="001C1E0F" w:rsidRDefault="00A64937"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A64937" w:rsidRPr="001C1E0F" w:rsidRDefault="00A64937" w:rsidP="004A0B69">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Pr>
                                <w:rFonts w:ascii="Cambria" w:hAnsi="Cambria"/>
                                <w:color w:val="808080"/>
                                <w:sz w:val="17"/>
                                <w:szCs w:val="17"/>
                              </w:rPr>
                              <w:t>1</w:t>
                            </w:r>
                            <w:r w:rsidR="004A0B69">
                              <w:rPr>
                                <w:rFonts w:ascii="Cambria" w:hAnsi="Cambria"/>
                                <w:color w:val="808080"/>
                                <w:sz w:val="17"/>
                                <w:szCs w:val="17"/>
                              </w:rPr>
                              <w:t>59</w:t>
                            </w:r>
                            <w:r>
                              <w:rPr>
                                <w:rFonts w:ascii="Cambria" w:hAnsi="Cambria"/>
                                <w:color w:val="808080"/>
                                <w:sz w:val="17"/>
                                <w:szCs w:val="17"/>
                              </w:rPr>
                              <w:t>-</w:t>
                            </w:r>
                            <w:r w:rsidR="004A0B69">
                              <w:rPr>
                                <w:rFonts w:ascii="Cambria" w:hAnsi="Cambria"/>
                                <w:color w:val="808080"/>
                                <w:sz w:val="17"/>
                                <w:szCs w:val="17"/>
                              </w:rPr>
                              <w:t>179</w:t>
                            </w:r>
                          </w:p>
                          <w:p w:rsidR="00A64937" w:rsidRPr="001C1E0F" w:rsidRDefault="00A64937" w:rsidP="00906E96">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4A0B69">
                              <w:rPr>
                                <w:rFonts w:ascii="Cambria" w:hAnsi="Cambria"/>
                                <w:color w:val="808080"/>
                                <w:spacing w:val="-10"/>
                                <w:sz w:val="17"/>
                                <w:szCs w:val="17"/>
                              </w:rPr>
                              <w:t>807</w:t>
                            </w:r>
                          </w:p>
                          <w:p w:rsidR="00A64937" w:rsidRPr="001C1E0F" w:rsidRDefault="00A64937"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A64937" w:rsidRPr="001C1E0F" w:rsidRDefault="00A64937"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A64937" w:rsidRPr="001C1E0F" w:rsidRDefault="00A64937" w:rsidP="004A0B69">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Pr>
                          <w:rFonts w:ascii="Cambria" w:hAnsi="Cambria"/>
                          <w:color w:val="808080"/>
                          <w:sz w:val="17"/>
                          <w:szCs w:val="17"/>
                        </w:rPr>
                        <w:t>1</w:t>
                      </w:r>
                      <w:r w:rsidR="004A0B69">
                        <w:rPr>
                          <w:rFonts w:ascii="Cambria" w:hAnsi="Cambria"/>
                          <w:color w:val="808080"/>
                          <w:sz w:val="17"/>
                          <w:szCs w:val="17"/>
                        </w:rPr>
                        <w:t>59</w:t>
                      </w:r>
                      <w:r>
                        <w:rPr>
                          <w:rFonts w:ascii="Cambria" w:hAnsi="Cambria"/>
                          <w:color w:val="808080"/>
                          <w:sz w:val="17"/>
                          <w:szCs w:val="17"/>
                        </w:rPr>
                        <w:t>-</w:t>
                      </w:r>
                      <w:r w:rsidR="004A0B69">
                        <w:rPr>
                          <w:rFonts w:ascii="Cambria" w:hAnsi="Cambria"/>
                          <w:color w:val="808080"/>
                          <w:sz w:val="17"/>
                          <w:szCs w:val="17"/>
                        </w:rPr>
                        <w:t>179</w:t>
                      </w:r>
                    </w:p>
                    <w:p w:rsidR="00A64937" w:rsidRPr="001C1E0F" w:rsidRDefault="00A64937" w:rsidP="00906E96">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4A0B69">
                        <w:rPr>
                          <w:rFonts w:ascii="Cambria" w:hAnsi="Cambria"/>
                          <w:color w:val="808080"/>
                          <w:spacing w:val="-10"/>
                          <w:sz w:val="17"/>
                          <w:szCs w:val="17"/>
                        </w:rPr>
                        <w:t>807</w:t>
                      </w:r>
                    </w:p>
                    <w:p w:rsidR="00A64937" w:rsidRPr="001C1E0F" w:rsidRDefault="00A64937"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A64937">
        <w:rPr>
          <w:noProof/>
          <w:lang w:val="tr-TR" w:eastAsia="tr-TR" w:bidi="he-IL"/>
        </w:rPr>
        <mc:AlternateContent>
          <mc:Choice Requires="wps">
            <w:drawing>
              <wp:anchor distT="0" distB="0" distL="114300" distR="114300" simplePos="0" relativeHeight="251652096"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A64937" w:rsidRPr="001C1E0F" w:rsidRDefault="00A64937"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A64937" w:rsidRPr="001C1E0F" w:rsidRDefault="00A64937"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A64937">
        <w:rPr>
          <w:noProof/>
          <w:lang w:val="tr-TR" w:eastAsia="tr-TR" w:bidi="he-IL"/>
        </w:rPr>
        <mc:AlternateContent>
          <mc:Choice Requires="wps">
            <w:drawing>
              <wp:anchor distT="0" distB="0" distL="114300" distR="114300" simplePos="0" relativeHeight="251660288"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A64937" w:rsidRPr="001C1E0F" w:rsidRDefault="00A64937"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A64937" w:rsidRPr="001C1E0F" w:rsidRDefault="00A64937"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A64937">
        <w:rPr>
          <w:noProof/>
          <w:lang w:val="tr-TR" w:eastAsia="tr-TR" w:bidi="he-IL"/>
        </w:rPr>
        <w:drawing>
          <wp:anchor distT="0" distB="0" distL="114300" distR="114300" simplePos="0" relativeHeight="251658240"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A64937" w:rsidRPr="00A64937">
        <w:rPr>
          <w:lang w:val="tr-TR"/>
        </w:rPr>
        <w:t xml:space="preserve"> </w:t>
      </w:r>
      <w:r w:rsidR="00A64937" w:rsidRPr="00A64937">
        <w:rPr>
          <w:noProof/>
          <w:lang w:val="tr-TR" w:eastAsia="tr-TR" w:bidi="he-IL"/>
        </w:rPr>
        <w:t>Anadolu’da Pers Satraplıkları: Kuruluş, Yönetim ve Etnik Yapı</w:t>
      </w:r>
      <w:r w:rsidR="001A5B0E" w:rsidRPr="00A64937">
        <w:rPr>
          <w:noProof/>
          <w:lang w:val="tr-TR" w:eastAsia="tr-TR" w:bidi="he-IL"/>
        </w:rPr>
        <w:t xml:space="preserve"> </w:t>
      </w:r>
    </w:p>
    <w:p w:rsidR="0094073F" w:rsidRPr="00A64937" w:rsidRDefault="00A64937" w:rsidP="00A64937">
      <w:pPr>
        <w:pStyle w:val="kinciBalk"/>
        <w:rPr>
          <w:lang w:val="tr-TR"/>
        </w:rPr>
      </w:pPr>
      <w:r w:rsidRPr="00A64937">
        <w:rPr>
          <w:lang w:val="tr-TR"/>
        </w:rPr>
        <w:t>Pers</w:t>
      </w:r>
      <w:r w:rsidR="008B6FDE">
        <w:rPr>
          <w:lang w:val="tr-TR"/>
        </w:rPr>
        <w:t>ı</w:t>
      </w:r>
      <w:r w:rsidRPr="00A64937">
        <w:rPr>
          <w:lang w:val="tr-TR"/>
        </w:rPr>
        <w:t>an Satrap</w:t>
      </w:r>
      <w:r w:rsidR="008B6FDE">
        <w:rPr>
          <w:lang w:val="tr-TR"/>
        </w:rPr>
        <w:t>ı</w:t>
      </w:r>
      <w:r w:rsidRPr="00A64937">
        <w:rPr>
          <w:lang w:val="tr-TR"/>
        </w:rPr>
        <w:t xml:space="preserve">es </w:t>
      </w:r>
      <w:r w:rsidR="008B6FDE">
        <w:rPr>
          <w:lang w:val="tr-TR"/>
        </w:rPr>
        <w:t>ı</w:t>
      </w:r>
      <w:r w:rsidRPr="00A64937">
        <w:rPr>
          <w:lang w:val="tr-TR"/>
        </w:rPr>
        <w:t>n Anatol</w:t>
      </w:r>
      <w:r w:rsidR="008B6FDE">
        <w:rPr>
          <w:lang w:val="tr-TR"/>
        </w:rPr>
        <w:t>ı</w:t>
      </w:r>
      <w:r w:rsidRPr="00A64937">
        <w:rPr>
          <w:lang w:val="tr-TR"/>
        </w:rPr>
        <w:t>a: Found</w:t>
      </w:r>
      <w:r w:rsidR="008B6FDE">
        <w:rPr>
          <w:lang w:val="tr-TR"/>
        </w:rPr>
        <w:t>ı</w:t>
      </w:r>
      <w:r w:rsidRPr="00A64937">
        <w:rPr>
          <w:lang w:val="tr-TR"/>
        </w:rPr>
        <w:t>ng, Adm</w:t>
      </w:r>
      <w:r w:rsidR="008B6FDE">
        <w:rPr>
          <w:lang w:val="tr-TR"/>
        </w:rPr>
        <w:t>ı</w:t>
      </w:r>
      <w:r w:rsidRPr="00A64937">
        <w:rPr>
          <w:lang w:val="tr-TR"/>
        </w:rPr>
        <w:t>n</w:t>
      </w:r>
      <w:r w:rsidR="008B6FDE">
        <w:rPr>
          <w:lang w:val="tr-TR"/>
        </w:rPr>
        <w:t>ı</w:t>
      </w:r>
      <w:r w:rsidRPr="00A64937">
        <w:rPr>
          <w:lang w:val="tr-TR"/>
        </w:rPr>
        <w:t>strat</w:t>
      </w:r>
      <w:r w:rsidR="008B6FDE">
        <w:rPr>
          <w:lang w:val="tr-TR"/>
        </w:rPr>
        <w:t>ı</w:t>
      </w:r>
      <w:r w:rsidRPr="00A64937">
        <w:rPr>
          <w:lang w:val="tr-TR"/>
        </w:rPr>
        <w:t>on and Ethn</w:t>
      </w:r>
      <w:r w:rsidR="008B6FDE">
        <w:rPr>
          <w:lang w:val="tr-TR"/>
        </w:rPr>
        <w:t>ı</w:t>
      </w:r>
      <w:r w:rsidRPr="00A64937">
        <w:rPr>
          <w:lang w:val="tr-TR"/>
        </w:rPr>
        <w:t>c</w:t>
      </w:r>
      <w:r w:rsidR="008B6FDE">
        <w:rPr>
          <w:lang w:val="tr-TR"/>
        </w:rPr>
        <w:t>ı</w:t>
      </w:r>
      <w:r w:rsidRPr="00A64937">
        <w:rPr>
          <w:lang w:val="tr-TR"/>
        </w:rPr>
        <w:t>ty</w:t>
      </w:r>
    </w:p>
    <w:p w:rsidR="00110A7D" w:rsidRPr="00A64937" w:rsidRDefault="00850D5F" w:rsidP="00A64937">
      <w:pPr>
        <w:pStyle w:val="Yazarlar"/>
        <w:rPr>
          <w:vertAlign w:val="superscript"/>
        </w:rPr>
      </w:pPr>
      <w:r w:rsidRPr="00A64937">
        <w:rPr>
          <w:noProof/>
          <w:lang w:eastAsia="tr-TR" w:bidi="he-IL"/>
        </w:rPr>
        <mc:AlternateContent>
          <mc:Choice Requires="wps">
            <w:drawing>
              <wp:anchor distT="0" distB="0" distL="114299" distR="114299" simplePos="0" relativeHeight="251654144" behindDoc="0" locked="0" layoutInCell="1" allowOverlap="1" wp14:anchorId="659D5677" wp14:editId="600B0AF7">
                <wp:simplePos x="0" y="0"/>
                <wp:positionH relativeFrom="column">
                  <wp:posOffset>2728540</wp:posOffset>
                </wp:positionH>
                <wp:positionV relativeFrom="paragraph">
                  <wp:posOffset>490662</wp:posOffset>
                </wp:positionV>
                <wp:extent cx="0" cy="2965836"/>
                <wp:effectExtent l="0" t="0" r="19050" b="2540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65836"/>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6FD97F" id="Düz Bağlayıcı 2"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85pt,38.65pt" to="214.85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" strokecolor="#a6a6a6" strokeweight=".5pt">
                <o:lock v:ext="edit" shapetype="f"/>
              </v:line>
            </w:pict>
          </mc:Fallback>
        </mc:AlternateContent>
      </w:r>
      <w:r w:rsidR="001A5B0E" w:rsidRPr="00A64937">
        <w:t xml:space="preserve"> </w:t>
      </w:r>
      <w:r w:rsidR="00A64937" w:rsidRPr="00A64937">
        <w:rPr>
          <w:noProof/>
          <w:lang w:eastAsia="tr-TR" w:bidi="he-IL"/>
        </w:rPr>
        <w:t>Mehmet Ali KAYA</w:t>
      </w:r>
      <w:r w:rsidR="001A5B0E" w:rsidRPr="00A64937">
        <w:rPr>
          <w:rStyle w:val="DipnotBavurusu"/>
          <w:rFonts w:ascii="Minion Pro Disp" w:hAnsi="Minion Pro Disp"/>
          <w:spacing w:val="10"/>
          <w:sz w:val="22"/>
        </w:rPr>
        <w:footnoteReference w:customMarkFollows="1" w:id="1"/>
        <w:sym w:font="Symbol" w:char="F02A"/>
      </w:r>
      <w:r w:rsidR="001B4171" w:rsidRPr="00A64937">
        <w:t xml:space="preserve"> </w:t>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A64937" w:rsidTr="001A5B0E">
        <w:trPr>
          <w:trHeight w:val="1244"/>
        </w:trPr>
        <w:tc>
          <w:tcPr>
            <w:tcW w:w="2419" w:type="pct"/>
            <w:shd w:val="clear" w:color="auto" w:fill="auto"/>
          </w:tcPr>
          <w:p w:rsidR="00C6042E" w:rsidRDefault="00BA22E8" w:rsidP="005F6115">
            <w:pPr>
              <w:pStyle w:val="zet"/>
              <w:rPr>
                <w:rFonts w:ascii="Minion Pro Disp" w:hAnsi="Minion Pro Disp"/>
                <w:color w:val="auto"/>
                <w:spacing w:val="-2"/>
              </w:rPr>
            </w:pPr>
            <w:r w:rsidRPr="00A64937">
              <w:rPr>
                <w:color w:val="auto"/>
              </w:rPr>
              <w:t>Öz:</w:t>
            </w:r>
            <w:r w:rsidR="001A5B0E" w:rsidRPr="00A64937">
              <w:t xml:space="preserve"> </w:t>
            </w:r>
            <w:r w:rsidR="00A64937" w:rsidRPr="00A64937">
              <w:rPr>
                <w:rFonts w:ascii="Minion Pro Disp" w:hAnsi="Minion Pro Disp"/>
                <w:color w:val="auto"/>
                <w:spacing w:val="-2"/>
              </w:rPr>
              <w:t>Pers kralı II. Kyros’un MÖ 547/6 yılında Lydia Kral</w:t>
            </w:r>
            <w:r w:rsidR="00A64937" w:rsidRPr="00A64937">
              <w:rPr>
                <w:rFonts w:ascii="Minion Pro Disp" w:hAnsi="Minion Pro Disp"/>
                <w:color w:val="auto"/>
                <w:spacing w:val="-2"/>
              </w:rPr>
              <w:softHyphen/>
              <w:t>lığı’nı fethetmesiyle Anadolu’nun Demir Devri krallık</w:t>
            </w:r>
            <w:r w:rsidR="00A64937" w:rsidRPr="00A64937">
              <w:rPr>
                <w:rFonts w:ascii="Minion Pro Disp" w:hAnsi="Minion Pro Disp"/>
                <w:color w:val="auto"/>
                <w:spacing w:val="-2"/>
              </w:rPr>
              <w:softHyphen/>
              <w:t>larının sonuncusu da ortadan kalkmış oldu. Mısır hariç tüm Önasyayı fethederek tarihin ilk dünya devletini ku</w:t>
            </w:r>
            <w:r w:rsidR="00A64937" w:rsidRPr="00A64937">
              <w:rPr>
                <w:rFonts w:ascii="Minion Pro Disp" w:hAnsi="Minion Pro Disp"/>
                <w:color w:val="auto"/>
                <w:spacing w:val="-2"/>
              </w:rPr>
              <w:softHyphen/>
              <w:t>ran Kyros’un halefi Kambyses’in ölümünden sonra tahta çıkan I. Dareios, Pers İmparatorluğu’nun merkezi yöne</w:t>
            </w:r>
            <w:r w:rsidR="00A64937" w:rsidRPr="00A64937">
              <w:rPr>
                <w:rFonts w:ascii="Minion Pro Disp" w:hAnsi="Minion Pro Disp"/>
                <w:color w:val="auto"/>
                <w:spacing w:val="-2"/>
              </w:rPr>
              <w:softHyphen/>
            </w:r>
            <w:r w:rsidR="00A64937" w:rsidRPr="00A64937">
              <w:rPr>
                <w:rFonts w:ascii="Minion Pro Disp" w:hAnsi="Minion Pro Disp"/>
                <w:color w:val="auto"/>
                <w:spacing w:val="-4"/>
              </w:rPr>
              <w:t>timini satraplıklardan oluşan karmaşık bir idari sistem kurarak güçlendirdi. Satraplıkların bazıları Anado</w:t>
            </w:r>
            <w:r w:rsidR="00A64937" w:rsidRPr="00A64937">
              <w:rPr>
                <w:rFonts w:ascii="Minion Pro Disp" w:hAnsi="Minion Pro Disp"/>
                <w:color w:val="auto"/>
                <w:spacing w:val="-4"/>
              </w:rPr>
              <w:softHyphen/>
              <w:t xml:space="preserve">lu’daydı </w:t>
            </w:r>
            <w:r w:rsidR="00A64937" w:rsidRPr="00A64937">
              <w:rPr>
                <w:rFonts w:ascii="Minion Pro Disp" w:hAnsi="Minion Pro Disp"/>
                <w:color w:val="auto"/>
                <w:spacing w:val="-2"/>
              </w:rPr>
              <w:t>ve onların sınırları içinde yaşam kültürleri, gi</w:t>
            </w:r>
            <w:r w:rsidR="00A64937" w:rsidRPr="00A64937">
              <w:rPr>
                <w:rFonts w:ascii="Minion Pro Disp" w:hAnsi="Minion Pro Disp"/>
                <w:color w:val="auto"/>
                <w:spacing w:val="-2"/>
              </w:rPr>
              <w:softHyphen/>
              <w:t>yimleri ve silah donanımları bakımından çok sayıda fark</w:t>
            </w:r>
            <w:r w:rsidR="00A64937" w:rsidRPr="00A64937">
              <w:rPr>
                <w:rFonts w:ascii="Minion Pro Disp" w:hAnsi="Minion Pro Disp"/>
                <w:color w:val="auto"/>
                <w:spacing w:val="-2"/>
              </w:rPr>
              <w:softHyphen/>
              <w:t>lı halklar yaşıyordu. Bu makalenin amacı satraplık sis</w:t>
            </w:r>
            <w:r w:rsidR="00A64937" w:rsidRPr="00A64937">
              <w:rPr>
                <w:rFonts w:ascii="Minion Pro Disp" w:hAnsi="Minion Pro Disp"/>
                <w:color w:val="auto"/>
                <w:spacing w:val="-2"/>
              </w:rPr>
              <w:softHyphen/>
              <w:t>temini, sat</w:t>
            </w:r>
            <w:r w:rsidR="00A64937" w:rsidRPr="00A64937">
              <w:rPr>
                <w:rFonts w:ascii="Minion Pro Disp" w:hAnsi="Minion Pro Disp"/>
                <w:color w:val="auto"/>
                <w:spacing w:val="-2"/>
              </w:rPr>
              <w:softHyphen/>
              <w:t>rap</w:t>
            </w:r>
            <w:r w:rsidR="00A64937" w:rsidRPr="00A64937">
              <w:rPr>
                <w:rFonts w:ascii="Minion Pro Disp" w:hAnsi="Minion Pro Disp"/>
                <w:color w:val="auto"/>
                <w:spacing w:val="-2"/>
              </w:rPr>
              <w:softHyphen/>
              <w:t>lık</w:t>
            </w:r>
            <w:r w:rsidR="00A64937" w:rsidRPr="00A64937">
              <w:rPr>
                <w:rFonts w:ascii="Minion Pro Disp" w:hAnsi="Minion Pro Disp"/>
                <w:color w:val="auto"/>
                <w:spacing w:val="-2"/>
              </w:rPr>
              <w:softHyphen/>
              <w:t>ların kuruluşuna, sınırlarına, kuruluş kriterlerine, yönetimine ve etnik bakımdan tezahürüne odaklanarak incelemek, Anadolu’nun Pers hakimiyeti dö</w:t>
            </w:r>
            <w:r w:rsidR="00A64937" w:rsidRPr="00A64937">
              <w:rPr>
                <w:rFonts w:ascii="Minion Pro Disp" w:hAnsi="Minion Pro Disp"/>
                <w:color w:val="auto"/>
                <w:spacing w:val="-2"/>
              </w:rPr>
              <w:softHyphen/>
              <w:t>neminin etnik tablosunu ortaya koymaya çalışmak olacaktır.</w:t>
            </w:r>
          </w:p>
          <w:p w:rsidR="009946C1" w:rsidRPr="00A64937" w:rsidRDefault="009946C1" w:rsidP="005F6115">
            <w:pPr>
              <w:pStyle w:val="zet"/>
              <w:rPr>
                <w:color w:val="auto"/>
              </w:rPr>
            </w:pPr>
          </w:p>
        </w:tc>
        <w:tc>
          <w:tcPr>
            <w:tcW w:w="212" w:type="pct"/>
            <w:shd w:val="clear" w:color="auto" w:fill="auto"/>
          </w:tcPr>
          <w:p w:rsidR="005660CE" w:rsidRPr="00A64937" w:rsidRDefault="005660CE" w:rsidP="00270E3C">
            <w:pPr>
              <w:pStyle w:val="zet"/>
              <w:rPr>
                <w:color w:val="auto"/>
              </w:rPr>
            </w:pPr>
          </w:p>
        </w:tc>
        <w:tc>
          <w:tcPr>
            <w:tcW w:w="2369" w:type="pct"/>
            <w:shd w:val="clear" w:color="auto" w:fill="auto"/>
          </w:tcPr>
          <w:p w:rsidR="00D83FFA" w:rsidRPr="00A64937" w:rsidRDefault="00BA22E8" w:rsidP="005F6115">
            <w:pPr>
              <w:pStyle w:val="zet"/>
              <w:rPr>
                <w:rFonts w:ascii="Minion Pro Disp" w:hAnsi="Minion Pro Disp"/>
                <w:bCs/>
                <w:color w:val="auto"/>
                <w:spacing w:val="-2"/>
              </w:rPr>
            </w:pPr>
            <w:r w:rsidRPr="00A64937">
              <w:rPr>
                <w:color w:val="auto"/>
              </w:rPr>
              <w:t>Abstract:</w:t>
            </w:r>
            <w:r w:rsidRPr="00A64937">
              <w:t xml:space="preserve"> </w:t>
            </w:r>
            <w:r w:rsidR="00A64937" w:rsidRPr="00A64937">
              <w:rPr>
                <w:rFonts w:ascii="Minion Pro Disp" w:hAnsi="Minion Pro Disp"/>
                <w:bCs/>
                <w:color w:val="auto"/>
                <w:spacing w:val="-2"/>
              </w:rPr>
              <w:t>The last kingdom of Iron Age in Anatolia is removed when Persian King Cyrus conquered Lydian Kingdom in 547/6 B.C. Darius succeeded to the throne after death of Cambyses, successor of Cyrus, fortified ad</w:t>
            </w:r>
            <w:r w:rsidR="00A64937" w:rsidRPr="00A64937">
              <w:rPr>
                <w:rFonts w:ascii="Minion Pro Disp" w:hAnsi="Minion Pro Disp"/>
                <w:bCs/>
                <w:color w:val="auto"/>
                <w:spacing w:val="-2"/>
              </w:rPr>
              <w:softHyphen/>
              <w:t>ministration of Persian Empire by organising a com</w:t>
            </w:r>
            <w:r w:rsidR="00A64937" w:rsidRPr="00A64937">
              <w:rPr>
                <w:rFonts w:ascii="Minion Pro Disp" w:hAnsi="Minion Pro Disp"/>
                <w:bCs/>
                <w:color w:val="auto"/>
                <w:spacing w:val="-2"/>
              </w:rPr>
              <w:softHyphen/>
              <w:t>plicated system formed of satrapies. Some of them was in Anatolia and numerous diverse people in respect to their weapons, wearings and cultures of their life inhab</w:t>
            </w:r>
            <w:r w:rsidR="00A64937" w:rsidRPr="00A64937">
              <w:rPr>
                <w:rFonts w:ascii="Minion Pro Disp" w:hAnsi="Minion Pro Disp"/>
                <w:bCs/>
                <w:color w:val="auto"/>
                <w:spacing w:val="-2"/>
              </w:rPr>
              <w:softHyphen/>
              <w:t>ited these satrapies. Therefore the main pu</w:t>
            </w:r>
            <w:r w:rsidR="00D85D59">
              <w:rPr>
                <w:rFonts w:ascii="Minion Pro Disp" w:hAnsi="Minion Pro Disp"/>
                <w:bCs/>
                <w:color w:val="auto"/>
                <w:spacing w:val="-2"/>
              </w:rPr>
              <w:t>r</w:t>
            </w:r>
            <w:r w:rsidR="00A64937" w:rsidRPr="00A64937">
              <w:rPr>
                <w:rFonts w:ascii="Minion Pro Disp" w:hAnsi="Minion Pro Disp"/>
                <w:bCs/>
                <w:color w:val="auto"/>
                <w:spacing w:val="-2"/>
              </w:rPr>
              <w:t>pose of this paper is to study satrapy system as focusing on organi</w:t>
            </w:r>
            <w:r w:rsidR="00A64937" w:rsidRPr="00A64937">
              <w:rPr>
                <w:rFonts w:ascii="Minion Pro Disp" w:hAnsi="Minion Pro Disp"/>
                <w:bCs/>
                <w:color w:val="auto"/>
                <w:spacing w:val="-2"/>
              </w:rPr>
              <w:softHyphen/>
              <w:t>s</w:t>
            </w:r>
            <w:r w:rsidR="00A64937" w:rsidRPr="00D85D59">
              <w:rPr>
                <w:rFonts w:ascii="Minion Pro Disp" w:hAnsi="Minion Pro Disp"/>
                <w:bCs/>
                <w:color w:val="auto"/>
                <w:spacing w:val="-4"/>
              </w:rPr>
              <w:t>ation, founding criterions, frontiers, administration and r</w:t>
            </w:r>
            <w:r w:rsidR="00A64937" w:rsidRPr="00A64937">
              <w:rPr>
                <w:rFonts w:ascii="Minion Pro Disp" w:hAnsi="Minion Pro Disp"/>
                <w:bCs/>
                <w:color w:val="auto"/>
                <w:spacing w:val="-2"/>
              </w:rPr>
              <w:t>eflcting ethnicity of satrapies, and to offer an ethnic picture of Persian period in Anatolia.</w:t>
            </w:r>
          </w:p>
          <w:p w:rsidR="005F6115" w:rsidRPr="00A64937" w:rsidRDefault="005F6115" w:rsidP="005F6115">
            <w:pPr>
              <w:pStyle w:val="zet"/>
              <w:rPr>
                <w:rFonts w:ascii="Minion Pro Disp" w:hAnsi="Minion Pro Disp"/>
                <w:bCs/>
                <w:color w:val="auto"/>
                <w:spacing w:val="-2"/>
              </w:rPr>
            </w:pPr>
          </w:p>
        </w:tc>
      </w:tr>
      <w:tr w:rsidR="006A3496" w:rsidRPr="00A64937" w:rsidTr="004E7AC8">
        <w:trPr>
          <w:trHeight w:val="51"/>
        </w:trPr>
        <w:tc>
          <w:tcPr>
            <w:tcW w:w="2419" w:type="pct"/>
            <w:shd w:val="clear" w:color="auto" w:fill="auto"/>
          </w:tcPr>
          <w:p w:rsidR="006A3496" w:rsidRPr="00A64937" w:rsidRDefault="00BA22E8" w:rsidP="00A64937">
            <w:pPr>
              <w:pStyle w:val="zet"/>
              <w:rPr>
                <w:color w:val="auto"/>
              </w:rPr>
            </w:pPr>
            <w:r w:rsidRPr="00A64937">
              <w:rPr>
                <w:color w:val="auto"/>
              </w:rPr>
              <w:t xml:space="preserve">Anahtar Kelimeler: </w:t>
            </w:r>
            <w:r w:rsidR="00A64937" w:rsidRPr="00A64937">
              <w:rPr>
                <w:rFonts w:ascii="Minion Pro Disp" w:hAnsi="Minion Pro Disp"/>
                <w:bCs/>
                <w:color w:val="auto"/>
              </w:rPr>
              <w:t>Persler • Pers Satralıkları • Ana</w:t>
            </w:r>
            <w:r w:rsidR="00A64937" w:rsidRPr="00A64937">
              <w:rPr>
                <w:rFonts w:ascii="Minion Pro Disp" w:hAnsi="Minion Pro Disp"/>
                <w:bCs/>
                <w:color w:val="auto"/>
              </w:rPr>
              <w:softHyphen/>
              <w:t>dolu • Etnik Yapı • Sardeis • Kappadokia •  Daskyleion</w:t>
            </w:r>
          </w:p>
        </w:tc>
        <w:tc>
          <w:tcPr>
            <w:tcW w:w="212" w:type="pct"/>
            <w:shd w:val="clear" w:color="auto" w:fill="auto"/>
          </w:tcPr>
          <w:p w:rsidR="006A3496" w:rsidRPr="00A64937" w:rsidRDefault="006A3496" w:rsidP="00270E3C">
            <w:pPr>
              <w:pStyle w:val="zet"/>
              <w:rPr>
                <w:color w:val="auto"/>
              </w:rPr>
            </w:pPr>
          </w:p>
        </w:tc>
        <w:tc>
          <w:tcPr>
            <w:tcW w:w="2369" w:type="pct"/>
            <w:shd w:val="clear" w:color="auto" w:fill="auto"/>
          </w:tcPr>
          <w:p w:rsidR="006A3496" w:rsidRPr="00A64937" w:rsidRDefault="00BA22E8" w:rsidP="005F6115">
            <w:pPr>
              <w:pStyle w:val="zet"/>
              <w:rPr>
                <w:rFonts w:ascii="Minion Pro Disp" w:hAnsi="Minion Pro Disp"/>
                <w:bCs/>
                <w:color w:val="auto"/>
              </w:rPr>
            </w:pPr>
            <w:r w:rsidRPr="00A64937">
              <w:rPr>
                <w:color w:val="auto"/>
              </w:rPr>
              <w:t xml:space="preserve">Keywords: </w:t>
            </w:r>
            <w:r w:rsidR="00A64937" w:rsidRPr="00A64937">
              <w:rPr>
                <w:rFonts w:ascii="Minion Pro Disp" w:hAnsi="Minion Pro Disp"/>
                <w:bCs/>
                <w:color w:val="auto"/>
              </w:rPr>
              <w:t>Persians • Persian Satrapies • Anatolia •  Ethnicity • Sardeis • Cappadocia • Dascyleion</w:t>
            </w:r>
          </w:p>
          <w:p w:rsidR="001B4171" w:rsidRPr="00A64937" w:rsidRDefault="001B4171" w:rsidP="001A5B0E">
            <w:pPr>
              <w:pStyle w:val="zet"/>
              <w:rPr>
                <w:color w:val="auto"/>
              </w:rPr>
            </w:pPr>
          </w:p>
        </w:tc>
      </w:tr>
    </w:tbl>
    <w:p w:rsidR="00A64937" w:rsidRPr="00A64937" w:rsidRDefault="00A64937" w:rsidP="00A64937">
      <w:pPr>
        <w:ind w:firstLine="0"/>
      </w:pPr>
      <w:r w:rsidRPr="00A64937">
        <w:t>Tarihte bildiğimiz ilk dünya imparatorluğunun kurucusu Pers kralı II. (Büyük) Kyros’tur</w:t>
      </w:r>
      <w:r w:rsidRPr="00A64937">
        <w:rPr>
          <w:vertAlign w:val="superscript"/>
        </w:rPr>
        <w:footnoteReference w:id="2"/>
      </w:r>
      <w:r w:rsidRPr="00A64937">
        <w:t>. Mısır hariç, eski Önasya uygarlıklarının tümünü fetheden II. Kyros’un kurduğu imparatorluk, yalnızca coğ</w:t>
      </w:r>
      <w:r w:rsidRPr="00A64937">
        <w:softHyphen/>
        <w:t>rafik boyutları bakımından değil, etnik çeşitlilik, ekonomik kaynaklar ve siyasi bakımından da devasa büyüklükteydi. Bu bakımdan II. Kyros’un fetihleriyle sahip olduğu büyük imparatorluğunu tek vücut olarak nasıl yöneteceği konusunda yararlanabileceği bir modeli bulunmuyordu. Fakat Mı</w:t>
      </w:r>
      <w:r w:rsidRPr="00A64937">
        <w:softHyphen/>
        <w:t>sır’ın, Mezopotamya’nın, Anadolu’nun siyasi ve kültür düzeyi yüksek topluluklarında takriben iki binyıl öncesinden itibaren geliştirilmiş yönetim geleneği vardı. Bu gelenek II. Kyros’un kurduğu im</w:t>
      </w:r>
      <w:r w:rsidRPr="00A64937">
        <w:softHyphen/>
        <w:t>para</w:t>
      </w:r>
      <w:r w:rsidRPr="00A64937">
        <w:softHyphen/>
        <w:t>torluğunu yönetebilmesinde hiç kuşkusuz işini kolaylaştırdı. Kimi tarihçilerin de düşündükleri gibi özellikle Asur, imparatorluğun nasıl yönetileceği konusunda II. Kyros’a model oldu. Çünkü Asur’un yeni döneminde (Yeni Asur Dönemi) devlet eyaletlere bölünerek yönetilmişti</w:t>
      </w:r>
      <w:r w:rsidRPr="00A64937">
        <w:rPr>
          <w:vertAlign w:val="superscript"/>
        </w:rPr>
        <w:footnoteReference w:id="3"/>
      </w:r>
      <w:r w:rsidRPr="00A64937">
        <w:t>. Bu nedenle, en azından I. Dareios’tan itibaren bilinen ve adına “satraplık” denen eyalet sisteminin kurucu II. Ky</w:t>
      </w:r>
      <w:r w:rsidRPr="00A64937">
        <w:softHyphen/>
        <w:t>ros olabilir. Fakat Herodotos’un (MÖ 480-420) eserinde satraplık sisteminin II. Kyros tarafından kurulmuş olduğuna dair bir kaydın mevcut olmadığı da bir gerçektir. Dahası Herodotos’un kitabın</w:t>
      </w:r>
      <w:r>
        <w:softHyphen/>
      </w:r>
      <w:r w:rsidRPr="00A64937">
        <w:lastRenderedPageBreak/>
        <w:t>da ya da herhangi bir Yakındoğu kaynağında II. Kyros’un fethettiği ülkelerin yönetimini emanet ettiği komutanlarından veya vasal krallardan “satrapes (satrap)” diye söz edilmedi</w:t>
      </w:r>
      <w:r w:rsidRPr="00A64937">
        <w:rPr>
          <w:vertAlign w:val="superscript"/>
        </w:rPr>
        <w:footnoteReference w:id="4"/>
      </w:r>
      <w:r w:rsidRPr="00A64937">
        <w:t>. Hiç kuşkusuz sonraki Hellen ve Roma yazarlarının da “satrap” (vali) sözcüğü kulanmaktan daha ziyade bu sözcü</w:t>
      </w:r>
      <w:r>
        <w:softHyphen/>
      </w:r>
      <w:r w:rsidRPr="00A64937">
        <w:t>ğün Hellence ve Latince karşılıkları olabilecek ‘</w:t>
      </w:r>
      <w:r w:rsidRPr="00A64937">
        <w:rPr>
          <w:i/>
        </w:rPr>
        <w:t>hyparkhos’</w:t>
      </w:r>
      <w:r w:rsidRPr="00A64937">
        <w:t>, ‘</w:t>
      </w:r>
      <w:r w:rsidRPr="00A64937">
        <w:rPr>
          <w:i/>
        </w:rPr>
        <w:t>arkhon’</w:t>
      </w:r>
      <w:r w:rsidRPr="00A64937">
        <w:t>, ‘</w:t>
      </w:r>
      <w:r w:rsidRPr="00A64937">
        <w:rPr>
          <w:i/>
        </w:rPr>
        <w:t>praefectus’</w:t>
      </w:r>
      <w:r w:rsidRPr="00A64937">
        <w:t xml:space="preserve"> ve ‘</w:t>
      </w:r>
      <w:r w:rsidRPr="00A64937">
        <w:rPr>
          <w:i/>
        </w:rPr>
        <w:t>praetor</w:t>
      </w:r>
      <w:r w:rsidRPr="00A64937">
        <w:t>’ gibi te</w:t>
      </w:r>
      <w:r>
        <w:softHyphen/>
      </w:r>
      <w:r w:rsidRPr="00A64937">
        <w:t>rimleri kullanmaları</w:t>
      </w:r>
      <w:r w:rsidRPr="00A64937">
        <w:rPr>
          <w:vertAlign w:val="superscript"/>
        </w:rPr>
        <w:footnoteReference w:id="5"/>
      </w:r>
      <w:r w:rsidRPr="00A64937">
        <w:t>, Herodotos’un II. Kyros dönemiyle ilgili olarak “satrap” sözcüğünü kullan</w:t>
      </w:r>
      <w:r>
        <w:softHyphen/>
      </w:r>
      <w:r w:rsidRPr="00A64937">
        <w:t>mamasının izahı anlamında önemlidir. Yani Herodotos’un II. Kyros dönemiyle ilgili olarak “satrap ve satraplık” kelimelerini değil de bunların karşılıkları olabilecek Hellence kelimeleri kullanmış ol</w:t>
      </w:r>
      <w:r>
        <w:softHyphen/>
      </w:r>
      <w:r w:rsidRPr="00A64937">
        <w:t>ması, Pers satraplık sisteminin II. Kyros tarafından kurulmadığının delili olamaz. Ancak bu, Hero</w:t>
      </w:r>
      <w:r>
        <w:softHyphen/>
      </w:r>
      <w:r w:rsidRPr="00A64937">
        <w:t>dotos’un sayısı 20 olan Pers satraplık sisteminin kurucusu olarak II. Kyros’u değil de I. Dareios’u ve Dareios’un dönemindeki satraplıkları anlatmış olduğu</w:t>
      </w:r>
      <w:r w:rsidRPr="00A64937">
        <w:rPr>
          <w:vertAlign w:val="superscript"/>
        </w:rPr>
        <w:footnoteReference w:id="6"/>
      </w:r>
      <w:r w:rsidRPr="00A64937">
        <w:t xml:space="preserve"> gerçeğini değiştirmez. </w:t>
      </w:r>
    </w:p>
    <w:p w:rsidR="00A64937" w:rsidRPr="00A64937" w:rsidRDefault="00A64937" w:rsidP="00A64937">
      <w:r w:rsidRPr="00A64937">
        <w:t>Pers Krallığı’nın satraplıklardan birisi olan Lydia’nın ve bu ülkenin başketi Sardeis’in de II. Kyros dönemininde idari anlamda statüsünün ne olduğu bilinmiyor. Yani Sardeis satraplığının nasıl ve ne zaman kurulduğu, Sardeis’in nasıl ve ne zaman Lydia’daki bu satraplığın (Sparda) başkenti yapıldığı sorusunun kesin olan bir yanıtı mevcut değildir</w:t>
      </w:r>
      <w:r w:rsidRPr="00A64937">
        <w:rPr>
          <w:vertAlign w:val="superscript"/>
        </w:rPr>
        <w:footnoteReference w:id="7"/>
      </w:r>
      <w:r w:rsidRPr="00A64937">
        <w:t>. Bu nedenle Romalıların Birinci Pön Savaşı’nda (MÖ 264-241) Kartaca’yı yenenerek Sicilya adasını sınırlarına dahil ettiğinde bu adanın Roma adına yönetilmesinden çok, daha önce Syrakusai kralına ve Kartacalılara ödenen vergilerin Roma Cum</w:t>
      </w:r>
      <w:r w:rsidR="00197330">
        <w:softHyphen/>
      </w:r>
      <w:r w:rsidRPr="00A64937">
        <w:t>hu</w:t>
      </w:r>
      <w:r w:rsidR="00197330">
        <w:softHyphen/>
      </w:r>
      <w:r w:rsidRPr="00A64937">
        <w:t>riyet hazinesine ödenmesinin sağlanmasını düşündükleri</w:t>
      </w:r>
      <w:r w:rsidRPr="00A64937">
        <w:rPr>
          <w:vertAlign w:val="superscript"/>
        </w:rPr>
        <w:footnoteReference w:id="8"/>
      </w:r>
      <w:r w:rsidRPr="00A64937">
        <w:t xml:space="preserve"> gibi II. Kyros da fethettiği Lydia Kral</w:t>
      </w:r>
      <w:r w:rsidR="00197330">
        <w:softHyphen/>
      </w:r>
      <w:r w:rsidRPr="00A64937">
        <w:t>lığı’na ödenen vergilerin kendisi adına toplanmasını talep etmekle yetinmiş olabilir. Lydia Kral</w:t>
      </w:r>
      <w:r w:rsidR="00197330">
        <w:softHyphen/>
      </w:r>
      <w:r w:rsidRPr="00A64937">
        <w:t>lığı’nın başkenti Sardeis’ten ayrılmadan önce bu ülkenin hazinesinin toplanıp kendisine getirilmesi görevini bir Pers komutanına değil de, Lydialı Paktyas’a emanet etmiş</w:t>
      </w:r>
      <w:r w:rsidRPr="00A64937">
        <w:rPr>
          <w:vertAlign w:val="superscript"/>
        </w:rPr>
        <w:footnoteReference w:id="9"/>
      </w:r>
      <w:r w:rsidRPr="00A64937">
        <w:t xml:space="preserve"> olması bu olasılığı işaret eder. Aynı yönetim anlayışına Pers Krallığı’nı ortadan kaldıran İskender de sahipti. O da mevcut Pers satraplıklarını değiştirmemiş, hatta bazı Pers satraplarının görevlerinde kalmalarına izin ver</w:t>
      </w:r>
      <w:r w:rsidR="00197330">
        <w:softHyphen/>
      </w:r>
      <w:r w:rsidRPr="00A64937">
        <w:t>mişti</w:t>
      </w:r>
      <w:r w:rsidRPr="00A64937">
        <w:rPr>
          <w:vertAlign w:val="superscript"/>
        </w:rPr>
        <w:footnoteReference w:id="10"/>
      </w:r>
      <w:r w:rsidRPr="00A64937">
        <w:t>. Bu nedenle II. Kyros’un Lydia Krallığı’nı ortadan kaldırdıktan sonra sistemli bir satraplık (eya</w:t>
      </w:r>
      <w:r w:rsidR="00197330">
        <w:softHyphen/>
      </w:r>
      <w:r w:rsidRPr="00A64937">
        <w:t>let) organizasyonuyla meşgul olmadığını düşünmek makuldür. Onun ilgisi, Lydia Krallığı’nın sınırları içinde otoritesinin tesisi ve vergilerin (=haraç ya da armağanların) toplanıp, kendisine su</w:t>
      </w:r>
      <w:r w:rsidR="00197330">
        <w:softHyphen/>
      </w:r>
      <w:r w:rsidRPr="00A64937">
        <w:t>nul</w:t>
      </w:r>
      <w:r w:rsidR="00197330">
        <w:softHyphen/>
      </w:r>
      <w:r w:rsidRPr="00A64937">
        <w:t>masıyla sınırlıydı</w:t>
      </w:r>
      <w:r w:rsidRPr="00A64937">
        <w:rPr>
          <w:vertAlign w:val="superscript"/>
        </w:rPr>
        <w:footnoteReference w:id="11"/>
      </w:r>
      <w:r w:rsidRPr="00A64937">
        <w:t>. Lydia Krallığı’nın yıkılmasından sonra patlak veren isyanların çok sert bir şe</w:t>
      </w:r>
      <w:r w:rsidR="00197330">
        <w:softHyphen/>
      </w:r>
      <w:r w:rsidRPr="00A64937">
        <w:t>kilde bastırılmasının nedeni otorite tesisiyle ilgiliydi ki bu, Harpagos’un Anadolu’nun batısındaki isyanları (MÖ 542) bastırmış olduğu zamana kadar bir sorun olarak kaldı. Harpagos’un isyanı bas</w:t>
      </w:r>
      <w:r w:rsidR="00197330">
        <w:softHyphen/>
      </w:r>
      <w:r w:rsidRPr="00A64937">
        <w:t xml:space="preserve">tırdıktan hemen sonra başkent Ekbatana’ya dönmesinin nedeni hiç kuşkusuz sorunların Pers büyük </w:t>
      </w:r>
      <w:r w:rsidRPr="00A64937">
        <w:lastRenderedPageBreak/>
        <w:t>kralı lehine nihayetlendirilmiş olmasıydı</w:t>
      </w:r>
      <w:r w:rsidRPr="00A64937">
        <w:rPr>
          <w:vertAlign w:val="superscript"/>
        </w:rPr>
        <w:footnoteReference w:id="12"/>
      </w:r>
      <w:r w:rsidRPr="00A64937">
        <w:t xml:space="preserve">. </w:t>
      </w:r>
    </w:p>
    <w:p w:rsidR="00A64937" w:rsidRPr="00A64937" w:rsidRDefault="00A64937" w:rsidP="00A64937">
      <w:r w:rsidRPr="00A64937">
        <w:t>II. Kyros, Lydia Krallığı’nı ortadan kaldırdıktan sonra yönetici ya da yöneticiler de atadı. Onun tarafından tayin edilenlerin hepsi, hazineci olarak tayin edilen Lydialı Paktyas hariç, Pers ya da Med kökenli komutanlardı. Hiç kuşkusuz onlara ya da onlardan birisine eski Perslerin dilinde “Ksaçapa</w:t>
      </w:r>
      <w:r w:rsidR="00197330">
        <w:softHyphen/>
      </w:r>
      <w:r w:rsidRPr="00A64937">
        <w:t>van” (Hellence: Satrapes), yani “Krallığın Koruyucusu” deniliyordu</w:t>
      </w:r>
      <w:r w:rsidRPr="00A64937">
        <w:rPr>
          <w:vertAlign w:val="superscript"/>
        </w:rPr>
        <w:footnoteReference w:id="13"/>
      </w:r>
      <w:r w:rsidRPr="00A64937">
        <w:t>. II. Kyros’un Pers satraplıklık</w:t>
      </w:r>
      <w:r w:rsidR="00197330">
        <w:softHyphen/>
      </w:r>
      <w:r w:rsidRPr="00A64937">
        <w:t>larını yeniden düzenleyen ya da sistemli hale getiren II. Dareios’a bıraktığı idari miraslardan birisi kesin olarak bu unvandı. Fakat II. Kyros’un Babil’in fethinden önceki döneminde “satrap” unvanıyla tayin ettiği satrapların kimler olduğu bilinmiyor. Örneğin Lydia’nın fethinden sonra bu ülkenin yö</w:t>
      </w:r>
      <w:r w:rsidR="00197330">
        <w:softHyphen/>
      </w:r>
      <w:r w:rsidRPr="00A64937">
        <w:t>ne</w:t>
      </w:r>
      <w:r w:rsidR="00197330">
        <w:softHyphen/>
      </w:r>
      <w:r w:rsidRPr="00A64937">
        <w:t>timinin emanet edildiği Tabalos’un, Tabalos’un yerine tayin edilen Mazares’in, onun halefi Harpagos ile Hellespontos’un fethi için tayin edildiğinde Mitrobates’in sahip oldukları görev un</w:t>
      </w:r>
      <w:r w:rsidR="00197330">
        <w:softHyphen/>
      </w:r>
      <w:r w:rsidRPr="00A64937">
        <w:t>van</w:t>
      </w:r>
      <w:r w:rsidR="00197330">
        <w:softHyphen/>
      </w:r>
      <w:r w:rsidRPr="00A64937">
        <w:t>larının ne olduğu, hangilerinin satrap, hangilerin komutan/general olarak tayin edildiği belli değil</w:t>
      </w:r>
      <w:r w:rsidRPr="00A64937">
        <w:rPr>
          <w:vertAlign w:val="superscript"/>
        </w:rPr>
        <w:footnoteReference w:id="14"/>
      </w:r>
      <w:r w:rsidRPr="00A64937">
        <w:t>. Onların hepsi hiç kuşkusuz krallığın koruyucusu olarak savaştı. Fakat hem onların sahip ol</w:t>
      </w:r>
      <w:r w:rsidR="00197330">
        <w:softHyphen/>
      </w:r>
      <w:r w:rsidRPr="00A64937">
        <w:t>dukları unvanlarla ilgili belirsizlikler hem de Lydia Krallığı’nın ortadan kaldırılmasından sonra baş</w:t>
      </w:r>
      <w:r w:rsidR="00197330">
        <w:softHyphen/>
      </w:r>
      <w:r w:rsidRPr="00A64937">
        <w:t>layan Batı Anadolu’nun fethi süreci, II. Kyros’un fethedilen ülke ya da bölgelerde bir Pers yönetim modeli empoze etmekten daha çok bu topraklarda var olan yönetimi korumakla yetinen bir ege</w:t>
      </w:r>
      <w:r w:rsidR="00197330">
        <w:softHyphen/>
      </w:r>
      <w:r w:rsidRPr="00A64937">
        <w:t>menlik politikasını takip ettiğini işaret eder. Yüksek görevlere Pers kökenli olmayan birisini atama</w:t>
      </w:r>
      <w:r w:rsidR="00197330">
        <w:softHyphen/>
      </w:r>
      <w:r w:rsidRPr="00A64937">
        <w:t>nın riskini Paktyas isyanında görmesine rağmen Babil’i fethettikten sonra bu ülkenin yönetimini yine bir Babilliye, yani Ugbaru’ya emanet etmesinin</w:t>
      </w:r>
      <w:r w:rsidRPr="00A64937">
        <w:rPr>
          <w:vertAlign w:val="superscript"/>
        </w:rPr>
        <w:footnoteReference w:id="15"/>
      </w:r>
      <w:r w:rsidRPr="00A64937">
        <w:t xml:space="preserve"> de nedeni bu olabilir. Aynı egemenlik anlayı</w:t>
      </w:r>
      <w:r w:rsidR="00197330">
        <w:softHyphen/>
      </w:r>
      <w:r w:rsidRPr="00A64937">
        <w:t xml:space="preserve">şını satraplık başkentleriyle ilgili tercihte de görmek mümkündür. Zira Pers hakimiyeti öncesi eski başkentler (Ekbatana, Sardeis, Babil, Memphis gibi), Pers satraplıklarının da başkentleri oldular. </w:t>
      </w:r>
    </w:p>
    <w:p w:rsidR="00A64937" w:rsidRPr="00A64937" w:rsidRDefault="00A64937" w:rsidP="00A64937">
      <w:r w:rsidRPr="00A64937">
        <w:t>Buraya kadar anlattıklarımızdan da anlaşılacağı üzere II. Kyros’un merkezi yönetimi bir eyalet (satraplık) sistemi kurarak güçlendirmeyi, en azından Babil’in fethi (MÖ 539) sonrasına kadar ege</w:t>
      </w:r>
      <w:r w:rsidR="00197330">
        <w:softHyphen/>
      </w:r>
      <w:r w:rsidRPr="00A64937">
        <w:t>menlik politikasının bir parçası yapmış değildi. Fakat II. Kyros, Ksenophon’un aktardığı bilgilerden anlaşıldığı kadarıyla bu politikasının sürdürülemezliğini Babil’in fethinden (MÖ 539) sonra anlamış ve satraplık sistemini kurmaya başlamış gibi görünmektedir. Zira Ksenophon’a göre II. Kyros, Babil’de “dostlarım” dediği dinleyicilerine hitaben yaptığı bir konuşmada fethettiği ülkeleri koruma</w:t>
      </w:r>
      <w:r w:rsidR="00197330">
        <w:softHyphen/>
      </w:r>
      <w:r w:rsidRPr="00A64937">
        <w:t>ları için komutanlar tayin ettiğini, emirlerine uyan komutanların görevlerini sürdürmelerine izin verdiğini söyler ve ardından sonraki yönetimin nasıl olacağını anlatır. Buna göre o, artık halkı yö</w:t>
      </w:r>
      <w:r w:rsidR="00197330">
        <w:softHyphen/>
      </w:r>
      <w:r w:rsidRPr="00A64937">
        <w:t>netmek, vergileri toplamak, askerlerine maaşlarını vermek ve ülkenin diğer işlerini yürütmek için sat</w:t>
      </w:r>
      <w:r w:rsidR="00197330">
        <w:softHyphen/>
      </w:r>
      <w:r w:rsidRPr="00A64937">
        <w:t>raplar (valiler) tayin edecektir</w:t>
      </w:r>
      <w:r w:rsidRPr="00A64937">
        <w:rPr>
          <w:vertAlign w:val="superscript"/>
        </w:rPr>
        <w:footnoteReference w:id="16"/>
      </w:r>
      <w:r w:rsidRPr="00A64937">
        <w:t>. Ksenophon’un aktardığı bilgilere göre II. Kyros, bu konuşmasını yap</w:t>
      </w:r>
      <w:r w:rsidR="00197330">
        <w:softHyphen/>
      </w:r>
      <w:r w:rsidRPr="00A64937">
        <w:t>tıktan sonra satraplarını tayin etti ve bu tayinlerden Anadolu’nun payına düşenler şunlar oldu: Artabatas (Kappadokia), Artakamas (Büyük Phrygia), Khrysantas (Lydia ve Ionia), Adosios (Karia), Pharnoukhos (Aiolis ve Hellespontos Phrygiası). II. Kyros, Babil seferine gönüllü katılan Kilikialılar ve Paphlagonialılara ise satrap tayin etmedi. Her iki ülke de yerel hanedanların yönetimine bıra</w:t>
      </w:r>
      <w:r w:rsidR="00197330">
        <w:softHyphen/>
      </w:r>
      <w:r w:rsidRPr="00A64937">
        <w:lastRenderedPageBreak/>
        <w:t>kıldı</w:t>
      </w:r>
      <w:r w:rsidRPr="00A64937">
        <w:rPr>
          <w:vertAlign w:val="superscript"/>
        </w:rPr>
        <w:footnoteReference w:id="17"/>
      </w:r>
      <w:r w:rsidRPr="00A64937">
        <w:t>. Kilikia ve Paphlagonia’nın statüsünü ilerleyen satırlarımızda sözünü edeceğimiz I. Dare</w:t>
      </w:r>
      <w:r w:rsidR="00197330">
        <w:softHyphen/>
      </w:r>
      <w:r w:rsidRPr="00A64937">
        <w:t xml:space="preserve">ios’un satraplıklarla ilgili düzenlemesi de değiştirmedi. Fakat bu düzenlemeler, Babil’in fethinden sonra Kyros tarafından tayin edilen Kappadokia dışındaki satraplıklar aynen korunmadı. </w:t>
      </w:r>
    </w:p>
    <w:p w:rsidR="00A64937" w:rsidRPr="00A64937" w:rsidRDefault="00A64937" w:rsidP="00A64937">
      <w:r w:rsidRPr="00A64937">
        <w:t>II. Kyros’un oğlu ve halefi Kambyses’in en büyük başarısı, Mısır’ın fethidir. Bu ülkenin MÖ 525 yılında fethiyle</w:t>
      </w:r>
      <w:r w:rsidRPr="00A64937">
        <w:rPr>
          <w:vertAlign w:val="superscript"/>
        </w:rPr>
        <w:footnoteReference w:id="18"/>
      </w:r>
      <w:r w:rsidRPr="00A64937">
        <w:t xml:space="preserve"> birlikte Pers Krallığı’nın sınırları içine dahil edilmeyen hiçbir eski Önasya uygarlığı kalmadı. Fakat Kambyses, imparatorluğun yönetimi konusunda yalnızca babasının varisi oldu. Sat</w:t>
      </w:r>
      <w:r w:rsidR="00197330">
        <w:softHyphen/>
      </w:r>
      <w:r w:rsidRPr="00A64937">
        <w:t>raplık sistemiyle ilgili yeni bir düzenleme yapmadı. Mısır’daki Pers egemenliğinin muhafaza edilme</w:t>
      </w:r>
      <w:r w:rsidR="00197330">
        <w:softHyphen/>
      </w:r>
      <w:r w:rsidRPr="00A64937">
        <w:t>si için ülkenin yönetimini satrap tayin ettiği Aryandes adlı bir generaline emanet edip, başkentine dönmek için oradan ayrıldı, fakat başkentine dönemeden öldü</w:t>
      </w:r>
      <w:r w:rsidRPr="00A64937">
        <w:rPr>
          <w:vertAlign w:val="superscript"/>
        </w:rPr>
        <w:footnoteReference w:id="19"/>
      </w:r>
      <w:r w:rsidRPr="00A64937">
        <w:t>. Sahte olduğu iddiasıyla tahtından indirdiği Bardiya’dan sonra Pers tahtına oturan Hystaspes oğlu I. Dareios’un ise satraplık sistemini en azından yeniden düzenlendiği kesindir</w:t>
      </w:r>
      <w:r w:rsidRPr="00A64937">
        <w:rPr>
          <w:vertAlign w:val="superscript"/>
        </w:rPr>
        <w:footnoteReference w:id="20"/>
      </w:r>
      <w:r w:rsidRPr="00A64937">
        <w:t>. Onun satraplıkları farklı zamanlarda yazılan ve içerdiği satraplık sayısı bakımından Herodotos’un listesindeki 20 (</w:t>
      </w:r>
      <w:r w:rsidRPr="00A64937">
        <w:rPr>
          <w:i/>
        </w:rPr>
        <w:t>nomos</w:t>
      </w:r>
      <w:r w:rsidRPr="00A64937">
        <w:t xml:space="preserve">) sayısıyla uyuşmayan kitabelerde sayıldı. </w:t>
      </w:r>
    </w:p>
    <w:p w:rsidR="00A64937" w:rsidRPr="00A64937" w:rsidRDefault="00A64937" w:rsidP="00A64937">
      <w:r w:rsidRPr="00A64937">
        <w:t>I. Darios’un satraplıklarla ilgili listelerinden birisi Bisitun yazıtındadır. Üç dilli ve beş sütun üzerine yazılmış bu listede (</w:t>
      </w:r>
      <w:r w:rsidRPr="00A64937">
        <w:rPr>
          <w:i/>
        </w:rPr>
        <w:t>DB</w:t>
      </w:r>
      <w:r w:rsidRPr="00A64937">
        <w:t>) adları sayılan tüm satraplıkların sayısı 23’tür. Aynı sayı Susa’daki iki metinden Akadça olanında (</w:t>
      </w:r>
      <w:r w:rsidRPr="00A64937">
        <w:rPr>
          <w:i/>
        </w:rPr>
        <w:t>DSaa</w:t>
      </w:r>
      <w:r w:rsidRPr="00A64937">
        <w:t>) da görülmektedir. Fakat Susa’daki eski Persçe listede (</w:t>
      </w:r>
      <w:r w:rsidRPr="00A64937">
        <w:rPr>
          <w:i/>
        </w:rPr>
        <w:t>DSe</w:t>
      </w:r>
      <w:r w:rsidRPr="00A64937">
        <w:t>) sayı 27’dir. Diğer kitabeler Dareios tarafından başkent olarak inşa edilen Persepolis’tedir ki, bunlardan birisi Persepolis’in güney isnat duvarına kazınmış ve eski Pers dilinde yazılmıştır (</w:t>
      </w:r>
      <w:r w:rsidRPr="00A64937">
        <w:rPr>
          <w:i/>
        </w:rPr>
        <w:t>DPe</w:t>
      </w:r>
      <w:r w:rsidRPr="00A64937">
        <w:t>). Burada lis</w:t>
      </w:r>
      <w:r w:rsidR="00197330">
        <w:softHyphen/>
      </w:r>
      <w:r w:rsidRPr="00A64937">
        <w:t>telenen satraplıkların sayısı 24’tür</w:t>
      </w:r>
      <w:r w:rsidRPr="00A64937">
        <w:rPr>
          <w:vertAlign w:val="superscript"/>
        </w:rPr>
        <w:footnoteReference w:id="21"/>
      </w:r>
      <w:r w:rsidRPr="00A64937">
        <w:t>. İkincisi Persepolis’in kuzeyindeki Nakşi Rüstem’de (</w:t>
      </w:r>
      <w:r w:rsidRPr="00A64937">
        <w:rPr>
          <w:i/>
        </w:rPr>
        <w:t>DNa</w:t>
      </w:r>
      <w:r w:rsidRPr="00A64937">
        <w:t>) bir kaya üzerine kazınmıştır. Mezarının bulunduğu Nakşi Rüstem’deki satraplık listesinde 29 satraplık sa</w:t>
      </w:r>
      <w:r w:rsidR="00197330">
        <w:softHyphen/>
      </w:r>
      <w:r w:rsidRPr="00A64937">
        <w:t>yılmıştır. Bir başka satraplık listesi (</w:t>
      </w:r>
      <w:r w:rsidRPr="00A64937">
        <w:rPr>
          <w:i/>
        </w:rPr>
        <w:t>XPh</w:t>
      </w:r>
      <w:r w:rsidRPr="00A64937">
        <w:t>) I. Dareios’un oğlu Kserkses’e aittir ve bu listede satraplık sayısı 31’dir</w:t>
      </w:r>
      <w:r w:rsidRPr="00A64937">
        <w:rPr>
          <w:vertAlign w:val="superscript"/>
        </w:rPr>
        <w:footnoteReference w:id="22"/>
      </w:r>
      <w:r w:rsidRPr="00A64937">
        <w:t>. Bu rakamların farklı olmasından da anlaşılacağı üzere I. Dareios’un satraplıkları, yeni fetihler dolayısıyla ya da vergilerin gerektirdiği nedenlerle gözden geçirilerek yeniden düzenlendi. Fa</w:t>
      </w:r>
      <w:r w:rsidR="00197330">
        <w:softHyphen/>
      </w:r>
      <w:r w:rsidRPr="00A64937">
        <w:t xml:space="preserve">kat listelerde yeni düzenlemelerin nasıl ya da hangi ölçütler dikkate alınarak yapıldığından söz edilmez. </w:t>
      </w:r>
    </w:p>
    <w:p w:rsidR="00A64937" w:rsidRPr="00A64937" w:rsidRDefault="00A64937" w:rsidP="00A64937">
      <w:r w:rsidRPr="00A64937">
        <w:t>Bugünkü Türkiye toprakları üzerinde kurulan ya da bir kısmı Türkiye toprakları sınırları içinde yer alan satraplıklar dikkate alındığında beş satraplığın adının Pers listelerinin tümünde sayıldığı gö</w:t>
      </w:r>
      <w:r w:rsidR="00197330">
        <w:softHyphen/>
      </w:r>
      <w:r w:rsidRPr="00A64937">
        <w:t>rülür. Bunlardan biri Daskyleion (tyaiy drayahya: Deniz tarafında oturanlar), ikincisi Sardeis (Sparda) Satraplığı, Üçüncüsü Kappadokia (Katpatuka) Satraplığı, dördüncüsü Ionia (Yauna) Sat</w:t>
      </w:r>
      <w:r w:rsidR="00197330">
        <w:softHyphen/>
      </w:r>
      <w:r w:rsidRPr="00A64937">
        <w:t xml:space="preserve">raplığı ve beşincisi Armenia Satraplığı’dır. Büyük kısmı bugünkü Türkiye toprakları içerisinde yer alan ve Dareios’un İskit seferi (MÖ 513) sonrasında Pers hakimiyeti altına girmiş bulunan Thrake’yi da bunlara ekleyebiliriz. Zira Thrake (Skudra), Dareios’un İskit seferi dönüşünde görevlendirdiği </w:t>
      </w:r>
      <w:r w:rsidRPr="00A64937">
        <w:lastRenderedPageBreak/>
        <w:t>generali Megabazos tarafından imparatorluk sınırlarına dahil edildi</w:t>
      </w:r>
      <w:r w:rsidRPr="00A64937">
        <w:rPr>
          <w:vertAlign w:val="superscript"/>
        </w:rPr>
        <w:footnoteReference w:id="23"/>
      </w:r>
      <w:r w:rsidRPr="00A64937">
        <w:t>. Başkenti Sestos (Açıkbaş limanı) olan bu satraplık, I. Dareios’un Persepolis’e döndükten sonra hazırlattığı satraplık listesine da</w:t>
      </w:r>
      <w:r w:rsidR="00197330">
        <w:softHyphen/>
      </w:r>
      <w:r w:rsidRPr="00A64937">
        <w:t>hil edildi. İlerleyen satırlarımızda söz edeceğimiz gibi Armenia Satraplığı’nın da tümü bugünkü Türkiye sınırları içinde değildir. Zira bu satraplığın doğu ve kuzey sınırları, Urmiye Gölü’nün güne</w:t>
      </w:r>
      <w:r w:rsidR="00197330">
        <w:softHyphen/>
      </w:r>
      <w:r w:rsidRPr="00A64937">
        <w:t>yi ile Kafkas dağlarının güneyini içine alır. Bu satraplıktan yalnızca Susa’daki Akadça metinde “Ar</w:t>
      </w:r>
      <w:r w:rsidR="00197330">
        <w:softHyphen/>
      </w:r>
      <w:r w:rsidRPr="00A64937">
        <w:t>menia” adıyla sayılmaz. Zira söz konusu metinde Armenia’nın yerini “Urartu” almıştır</w:t>
      </w:r>
      <w:r w:rsidRPr="00A64937">
        <w:rPr>
          <w:vertAlign w:val="superscript"/>
        </w:rPr>
        <w:footnoteReference w:id="24"/>
      </w:r>
      <w:r w:rsidRPr="00A64937">
        <w:t>. Herodo</w:t>
      </w:r>
      <w:r w:rsidR="00197330">
        <w:softHyphen/>
      </w:r>
      <w:r w:rsidRPr="00A64937">
        <w:t>tos’tan anlaşıldığı kadarıyla Armenia’nın doğu ve güneydoğu sınır komşuları Kappadokia ile Kilikia idi ve doğal sınırı Euphrates (Fırat) nehri oluşturmaktaydı. Kuzeydoğu sınırında ise Matienler adıy</w:t>
      </w:r>
      <w:r w:rsidR="00197330">
        <w:softHyphen/>
      </w:r>
      <w:r w:rsidRPr="00A64937">
        <w:t>la bilinen halkın meskun olduğu ülke vardı</w:t>
      </w:r>
      <w:r w:rsidRPr="00A64937">
        <w:rPr>
          <w:vertAlign w:val="superscript"/>
        </w:rPr>
        <w:footnoteReference w:id="25"/>
      </w:r>
      <w:r w:rsidRPr="00A64937">
        <w:t xml:space="preserve">. </w:t>
      </w:r>
    </w:p>
    <w:p w:rsidR="00A64937" w:rsidRPr="00A64937" w:rsidRDefault="00A64937" w:rsidP="00A64937">
      <w:r w:rsidRPr="00A64937">
        <w:t>Fırat Nehri sınırının batısıdaki Kappadokia Satraplığı, Pers satraplık listelerinde “Katpatuka” adıyla kaydedildi. Bu satraplığın komşularını Armenia, Daskyleion ve Sardeis satraplıklarıyla Kilikia oluşturuyordu. Fakat Kappadokia’nın Kilikia tarafında bir de halkına “Beyaz Suriyeliler” (</w:t>
      </w:r>
      <w:r w:rsidRPr="00A64937">
        <w:rPr>
          <w:i/>
        </w:rPr>
        <w:t>Leuko</w:t>
      </w:r>
      <w:r w:rsidR="00197330">
        <w:rPr>
          <w:i/>
        </w:rPr>
        <w:softHyphen/>
      </w:r>
      <w:r w:rsidRPr="00A64937">
        <w:rPr>
          <w:i/>
        </w:rPr>
        <w:t>syroi</w:t>
      </w:r>
      <w:r w:rsidRPr="00A64937">
        <w:t>) denen Katonia Bölgesi vardı. Kappadokia’da I. Dareios’un İskit seferi (İ.Ö. 513) öncesinde Aria</w:t>
      </w:r>
      <w:r w:rsidR="00197330">
        <w:softHyphen/>
      </w:r>
      <w:r w:rsidRPr="00A64937">
        <w:t>ramnes adlı bir satrap hüküm sürüyordu. Bu satrap, I. Dareios’un emri üzerine Karadeniz’i aşıp, bu denizin kuzey kıyılarında keşif yapmıştı</w:t>
      </w:r>
      <w:r w:rsidRPr="00A64937">
        <w:rPr>
          <w:vertAlign w:val="superscript"/>
        </w:rPr>
        <w:footnoteReference w:id="26"/>
      </w:r>
      <w:r w:rsidRPr="00A64937">
        <w:t xml:space="preserve">. </w:t>
      </w:r>
    </w:p>
    <w:p w:rsidR="00A64937" w:rsidRPr="00A64937" w:rsidRDefault="00A64937" w:rsidP="00A64937">
      <w:r w:rsidRPr="00A64937">
        <w:t>Anadolu’nun batısının yönetiminden sorumlu olan iki gerçek Pers satraplığından birisi Pers satraplık listelerinde “Tyaiy Drayahya” (Deniz tarafında oturanlar) adıyla yer alan satraplık, Dasky</w:t>
      </w:r>
      <w:r w:rsidR="00197330">
        <w:softHyphen/>
      </w:r>
      <w:r w:rsidRPr="00A64937">
        <w:t>leion Satraplığı’ydı. Hellen tarihçisi Thukydides, adını başkenti Daskyleion’dan alan bu satraplıktan “Daskylites” diye söz eder</w:t>
      </w:r>
      <w:r w:rsidRPr="00A64937">
        <w:rPr>
          <w:vertAlign w:val="superscript"/>
        </w:rPr>
        <w:footnoteReference w:id="27"/>
      </w:r>
      <w:r w:rsidRPr="00A64937">
        <w:t xml:space="preserve">. </w:t>
      </w:r>
      <w:r w:rsidRPr="00A64937">
        <w:rPr>
          <w:i/>
        </w:rPr>
        <w:t>Hellespontos Satraplığı</w:t>
      </w:r>
      <w:r w:rsidRPr="00A64937">
        <w:t xml:space="preserve"> da denilen Daskyleion Satraplığı’nın (Daskylitis) bilinen ilk satrabı Mitrobates’ti. Mitrobates ve oğlu Kranaspes, Dareios’un tahta çıkmış olduğu ta</w:t>
      </w:r>
      <w:r w:rsidR="00197330">
        <w:softHyphen/>
      </w:r>
      <w:r w:rsidRPr="00A64937">
        <w:t>rihte Sardeis satrabı Oroites tarafından öldürülmüş</w:t>
      </w:r>
      <w:r w:rsidRPr="00A64937">
        <w:rPr>
          <w:vertAlign w:val="superscript"/>
        </w:rPr>
        <w:footnoteReference w:id="28"/>
      </w:r>
      <w:r w:rsidRPr="00A64937">
        <w:t>, Oroites de I. Dareios tarafından görevlendir</w:t>
      </w:r>
      <w:r w:rsidR="00197330">
        <w:softHyphen/>
      </w:r>
      <w:r w:rsidRPr="00A64937">
        <w:t>len bir Pers soylusu tarafından kurulmuş özel bir tuzakla ortadan kaldırılmıştı</w:t>
      </w:r>
      <w:r w:rsidRPr="00A64937">
        <w:rPr>
          <w:vertAlign w:val="superscript"/>
        </w:rPr>
        <w:footnoteReference w:id="29"/>
      </w:r>
      <w:r w:rsidRPr="00A64937">
        <w:t>. Oroites’ten sonraki ünlü Sardeis satrabı, Dareios’un kardeşi Artapharnes oldu</w:t>
      </w:r>
      <w:r w:rsidRPr="00A64937">
        <w:rPr>
          <w:vertAlign w:val="superscript"/>
        </w:rPr>
        <w:footnoteReference w:id="30"/>
      </w:r>
      <w:r w:rsidRPr="00A64937">
        <w:t xml:space="preserve">. </w:t>
      </w:r>
    </w:p>
    <w:p w:rsidR="00A64937" w:rsidRPr="00A64937" w:rsidRDefault="00A64937" w:rsidP="00A64937">
      <w:r w:rsidRPr="00A64937">
        <w:t>Anadolu’nun batısının yönetiminden sorumlu olan iki gerçek Pers satraplığından ikincisi Pers satraplık listelerinde “Sparda” adıyla sayılan Sardeis Satraplığı’ydı.</w:t>
      </w:r>
      <w:r w:rsidRPr="00A64937">
        <w:rPr>
          <w:i/>
        </w:rPr>
        <w:t xml:space="preserve"> </w:t>
      </w:r>
      <w:r w:rsidRPr="00A64937">
        <w:t>Herodotos’un satraplık listesinde “Sardeis Satraplığı” şeklinde olan bir ifade de yer almaz. Fakat Herodotos, eserinin bir başka yerinde Kambyses dönemiyle I. Dareios’un tahta çıkmış olduğu zamanda valilik yapmakta olduğu bilinen Or</w:t>
      </w:r>
      <w:r w:rsidR="00197330">
        <w:softHyphen/>
      </w:r>
      <w:r w:rsidRPr="00A64937">
        <w:t>oites’ten Phrygia, Lydia ve Ionia’yı elinde tutan “Sardeis Satrabı” olarak söz eder</w:t>
      </w:r>
      <w:r w:rsidRPr="00A64937">
        <w:rPr>
          <w:vertAlign w:val="superscript"/>
        </w:rPr>
        <w:footnoteReference w:id="31"/>
      </w:r>
      <w:r w:rsidRPr="00A64937">
        <w:t>. Fakat Or</w:t>
      </w:r>
      <w:r w:rsidR="00197330">
        <w:softHyphen/>
      </w:r>
      <w:r w:rsidRPr="00A64937">
        <w:t xml:space="preserve">oites’in elinde tuttuğu Ionia, Herodotos’un ikinci satraplık listesinde sayılırken Lydia ikinci satraplık listesine aittir. Daha önce de belirttiğimiz gibi Bisitun ve Susa’daki yazıtlarda tek ‘Ionia’dan (Yauna) </w:t>
      </w:r>
      <w:r w:rsidRPr="00A64937">
        <w:lastRenderedPageBreak/>
        <w:t>söz edilirken diğer listelerde Ionia’ya ilaveten “Ionlar“ adına da yer verildi</w:t>
      </w:r>
      <w:r w:rsidRPr="00A64937">
        <w:rPr>
          <w:vertAlign w:val="superscript"/>
        </w:rPr>
        <w:footnoteReference w:id="32"/>
      </w:r>
      <w:r w:rsidRPr="00A64937">
        <w:t>. Ayrıca Ionia ve Ionlar Dareios’un listelerinde ayrı satraplıklar olarak sayılsa da Ionia’nın yönetimi için ayrıca tayin edilmiş bir satrap hiç olmadı. Bu nedenle her ne kadar adalardakiler de dahil Ionia’dan vergi alındığı bilinse de ne “Ionia Satraplığı” ne de adalardan oluşturulan satraplık gerçek birer satraplıktı. Onlar Sardeis satrabına bağlıydılar</w:t>
      </w:r>
      <w:r w:rsidRPr="00A64937">
        <w:rPr>
          <w:vertAlign w:val="superscript"/>
        </w:rPr>
        <w:footnoteReference w:id="33"/>
      </w:r>
      <w:r w:rsidRPr="00A64937">
        <w:t>. Dareios’un İskit seferi dönüşünde Sardeis satrabı olarak tayin ettiği kardeşi Artapharnes’in yalnızca satraplığın başkenti Sardeis’de değil, Magnesia ad Maendrum’da (Ortaklar) da satraplık sarayına sahip olmasının</w:t>
      </w:r>
      <w:r w:rsidRPr="00A64937">
        <w:rPr>
          <w:vertAlign w:val="superscript"/>
        </w:rPr>
        <w:footnoteReference w:id="34"/>
      </w:r>
      <w:r w:rsidRPr="00A64937">
        <w:t xml:space="preserve"> nedeni budur.</w:t>
      </w:r>
    </w:p>
    <w:p w:rsidR="00A64937" w:rsidRPr="00A64937" w:rsidRDefault="00A64937" w:rsidP="00A64937">
      <w:r w:rsidRPr="00A64937">
        <w:t>İmparatorluk sınırları içindeki birçok yerde (örneğin Fenike’de) olduğu gibi Ionia kentleri de belli bir özerkliğe sahipti. Kentlerin siyasal rejimlerine, yerel yönetimlerine, yani kent ve halk mecli</w:t>
      </w:r>
      <w:r w:rsidR="00197330">
        <w:softHyphen/>
      </w:r>
      <w:r w:rsidRPr="00A64937">
        <w:t>siyle mahkemelerine ve yüksek kamu görevliliklerine (</w:t>
      </w:r>
      <w:r w:rsidRPr="00A64937">
        <w:rPr>
          <w:i/>
        </w:rPr>
        <w:t>arkhai</w:t>
      </w:r>
      <w:r w:rsidRPr="00A64937">
        <w:t>) dokunulmadı.</w:t>
      </w:r>
      <w:r w:rsidRPr="00A64937">
        <w:rPr>
          <w:b/>
        </w:rPr>
        <w:t xml:space="preserve"> </w:t>
      </w:r>
      <w:r w:rsidRPr="00A64937">
        <w:t>Fakat genellikle Pers taraftarı tiranlar desteklendi</w:t>
      </w:r>
      <w:r w:rsidRPr="00A64937">
        <w:rPr>
          <w:vertAlign w:val="superscript"/>
        </w:rPr>
        <w:footnoteReference w:id="35"/>
      </w:r>
      <w:r w:rsidRPr="00A64937">
        <w:t>. Birisi Susa’daki eski Persçe yazıtta, ikincisi Nakşi Rüstem’de, üçüncü</w:t>
      </w:r>
      <w:r w:rsidR="00197330">
        <w:softHyphen/>
      </w:r>
      <w:r w:rsidRPr="00A64937">
        <w:t>sü Kserkses’in yazıtında olmak üzere satraplık listelerinde adına rastlanan Karia söz konusu oldu</w:t>
      </w:r>
      <w:r w:rsidR="00197330">
        <w:softHyphen/>
      </w:r>
      <w:r w:rsidRPr="00A64937">
        <w:t>ğun</w:t>
      </w:r>
      <w:r w:rsidR="00197330">
        <w:softHyphen/>
      </w:r>
      <w:r w:rsidRPr="00A64937">
        <w:t>da da durum farklı değildir. Zira Karia, II. Kyros tarafından tayin edilen Adosios hariç, yerli bir hanedan olan Hekatomnosların (</w:t>
      </w:r>
      <w:r w:rsidRPr="00A64937">
        <w:rPr>
          <w:i/>
        </w:rPr>
        <w:t>Hekatomnates</w:t>
      </w:r>
      <w:r w:rsidRPr="00A64937">
        <w:t>) yönetimine bırakıldığı MÖ 395 yılına kadar, bir satraba sahip olmadı. Başka bir ifadeyle Karia da Ionia gibi gerçek bir satraplık değildi. Herodo</w:t>
      </w:r>
      <w:r w:rsidR="00197330">
        <w:softHyphen/>
      </w:r>
      <w:r w:rsidRPr="00A64937">
        <w:t>tos’un listesinde birinci satraplığın sınırları içinde sayılan</w:t>
      </w:r>
      <w:r w:rsidRPr="00A64937">
        <w:rPr>
          <w:vertAlign w:val="superscript"/>
        </w:rPr>
        <w:footnoteReference w:id="36"/>
      </w:r>
      <w:r w:rsidRPr="00A64937">
        <w:t xml:space="preserve"> Karia, güney komşusu Lykia</w:t>
      </w:r>
      <w:r w:rsidRPr="00A64937">
        <w:rPr>
          <w:vertAlign w:val="superscript"/>
        </w:rPr>
        <w:footnoteReference w:id="37"/>
      </w:r>
      <w:r w:rsidRPr="00A64937">
        <w:t xml:space="preserve"> ve kuzey komşusu Ionia ile birlikte Sardeis Satrabı’nın sorumluluğundaydı. Ionia ve Karia’nın Pers satraplık listelerinde adlarının sayılmış olmasının nedeni muhtemelen vergiler nedeniyle yapılan yeni düzen</w:t>
      </w:r>
      <w:r w:rsidR="00197330">
        <w:softHyphen/>
      </w:r>
      <w:r w:rsidRPr="00A64937">
        <w:t>le</w:t>
      </w:r>
      <w:r w:rsidR="00197330">
        <w:softHyphen/>
      </w:r>
      <w:r w:rsidRPr="00A64937">
        <w:t>melerle ilgiliydi</w:t>
      </w:r>
      <w:r w:rsidRPr="00A64937">
        <w:rPr>
          <w:vertAlign w:val="superscript"/>
        </w:rPr>
        <w:footnoteReference w:id="38"/>
      </w:r>
      <w:r w:rsidRPr="00A64937">
        <w:t>. Paphlagonia ve Kilikya da Karia gibi yerli hanedanların yönetimine bırakılmış satraplıklardı. Fakat her ikisi de Dareios’un satraplık listesinde sayılmadı. Yani onlar da gerçek birer satraplık statüsüne sahip değildiler. Tüm bunlardan da anlaşılacağı üzere Pers Kralı I. Dareios döne</w:t>
      </w:r>
      <w:r w:rsidR="00197330">
        <w:softHyphen/>
      </w:r>
      <w:r w:rsidRPr="00A64937">
        <w:t xml:space="preserve">minde mevcut bulunan bugünkü Türkiye topraklarındaki satraplıkların sayısı, Sardeis, Daskyleion, </w:t>
      </w:r>
      <w:r w:rsidRPr="00A64937">
        <w:lastRenderedPageBreak/>
        <w:t xml:space="preserve">Kappadokia, Trakya ve Armenia olmak üzere beşti. Bunlardan son ikisinin sahip olduğu toprakların bir kısmı bugünkü Türkiye sınırlarının dışındaydı. </w:t>
      </w:r>
    </w:p>
    <w:p w:rsidR="00A64937" w:rsidRPr="00A64937" w:rsidRDefault="00A64937" w:rsidP="00A64937">
      <w:r w:rsidRPr="00A64937">
        <w:t>Dareios'un satraplıklarının hangi kriteri temel alınarak yeniden düzenlendiği, Herodotos tara</w:t>
      </w:r>
      <w:r w:rsidR="00197330">
        <w:softHyphen/>
      </w:r>
      <w:r w:rsidRPr="00A64937">
        <w:t>fından aktarılmış bilgilerde mevcuttur. Bu bilgilere göre I. Dareios’un satraplıkları kurarken iki te</w:t>
      </w:r>
      <w:r w:rsidR="00197330">
        <w:softHyphen/>
      </w:r>
      <w:r w:rsidRPr="00A64937">
        <w:t>mel kriteri olduğu anlaşılmaktadır. Bunlardan ilki kraliyet hazinesi için toplanacak vergilerdi. Dare</w:t>
      </w:r>
      <w:r w:rsidR="00197330">
        <w:softHyphen/>
      </w:r>
      <w:r w:rsidRPr="00A64937">
        <w:t>ios vergileri sabitledi ki bu, II. Kyros’un Babil’in fethinden sonra kurmuş olduğu satraplık sistemin</w:t>
      </w:r>
      <w:r w:rsidR="00197330">
        <w:softHyphen/>
      </w:r>
      <w:r w:rsidRPr="00A64937">
        <w:t>de olmayandı. Ayrıca I. Dareios’un vergi düzenlemesiyle birlikte altın ve gümüş ile tanışıldı. Pers stan</w:t>
      </w:r>
      <w:r w:rsidR="00197330">
        <w:softHyphen/>
      </w:r>
      <w:r w:rsidRPr="00A64937">
        <w:t>dartlarına göre darp edilen sikkelerin altın olanına “</w:t>
      </w:r>
      <w:r w:rsidRPr="00A64937">
        <w:rPr>
          <w:i/>
        </w:rPr>
        <w:t>dareikos</w:t>
      </w:r>
      <w:r w:rsidRPr="00A64937">
        <w:t>”, gümüş olanına “</w:t>
      </w:r>
      <w:r w:rsidRPr="00A64937">
        <w:rPr>
          <w:i/>
        </w:rPr>
        <w:t>siglos</w:t>
      </w:r>
      <w:r w:rsidRPr="00A64937">
        <w:t>” denildi</w:t>
      </w:r>
      <w:r w:rsidRPr="00A64937">
        <w:rPr>
          <w:vertAlign w:val="superscript"/>
        </w:rPr>
        <w:footnoteReference w:id="39"/>
      </w:r>
      <w:r w:rsidRPr="00A64937">
        <w:t>. Kriterlerden ikincisi etnik farklılıklardı. Fakat ikincisi ilki lehine önemsiz olabilmişti. Zira etnik bakımdan farklı olmayan komşu halklar verginin gerektirdiği durumlarda farklı satraplıkların yöne</w:t>
      </w:r>
      <w:r w:rsidR="00197330">
        <w:softHyphen/>
      </w:r>
      <w:r w:rsidRPr="00A64937">
        <w:t>timine/vergisine tabi kılınırken, birbirinden çok uzak halklar aynı satraplığa bağlanabilmişlerdi</w:t>
      </w:r>
      <w:r w:rsidRPr="00A64937">
        <w:rPr>
          <w:vertAlign w:val="superscript"/>
        </w:rPr>
        <w:footnoteReference w:id="40"/>
      </w:r>
      <w:r w:rsidRPr="00A64937">
        <w:t xml:space="preserve">. </w:t>
      </w:r>
    </w:p>
    <w:p w:rsidR="00A64937" w:rsidRPr="00A64937" w:rsidRDefault="00A64937" w:rsidP="00A64937">
      <w:pPr>
        <w:rPr>
          <w:b/>
        </w:rPr>
      </w:pPr>
      <w:r w:rsidRPr="00A64937">
        <w:t>I. Dareios’un bir kriteri de öyle görülüyor ki satraplıklara tayin edeceği satrapların kimler olması gerektiğiyle ilgili olarak vardı. Zira onun tarafından tayin edilen satraplar, kraliyet ailesinin üyesiydi</w:t>
      </w:r>
      <w:r w:rsidR="00197330">
        <w:softHyphen/>
      </w:r>
      <w:r w:rsidRPr="00A64937">
        <w:t>ler ve bu üyelerin çoğu konumlarını I. Dareios’un yaptığı bir dizi evliliğe borçluydular. Evlilikle ku</w:t>
      </w:r>
      <w:r w:rsidR="00197330">
        <w:softHyphen/>
      </w:r>
      <w:r w:rsidRPr="00A64937">
        <w:t>rulan akrabalıkta Dareios’un iki muhatabı vardı. Bunlardan birisi Pers Krallığı’nın kurucusu olan II. Kyros’un ailesine mensup bulunan kızlardı. Bu kızlardan ikisi (Atossa ve Artystone) II. Kyros’un kız</w:t>
      </w:r>
      <w:r w:rsidR="00197330">
        <w:softHyphen/>
      </w:r>
      <w:r w:rsidRPr="00A64937">
        <w:t>larıydı. Üçüncüsü, Bardiya’nın (Smerdis) kızı Parmys’ti. İkinci muhtabı tahta çıkarken kendisini destekleyen ve kendisiyle birlikte sayısı yedi olan (Yediler) Pers soylularıydı. Onlar için hem evlilikler hem de satraplıklar bir ödüldü</w:t>
      </w:r>
      <w:r w:rsidRPr="00A64937">
        <w:rPr>
          <w:vertAlign w:val="superscript"/>
        </w:rPr>
        <w:footnoteReference w:id="41"/>
      </w:r>
      <w:r w:rsidRPr="00A64937">
        <w:t>. Bu ödülden en büyük payı Gobryas ve Otanes aldı. Onlar I. Dareios’un hem damatları hem de kayın pederleri oldular. Zira Onlar Dareios’un kızlarıyla, Dare</w:t>
      </w:r>
      <w:r w:rsidR="00197330">
        <w:softHyphen/>
      </w:r>
      <w:r w:rsidRPr="00A64937">
        <w:t>ios da onların kızlarıyla evlendi. İki ailenin konumu sonraki nesilde sağlamlaştırıldı. Çünkü onların ço</w:t>
      </w:r>
      <w:r w:rsidR="00197330">
        <w:softHyphen/>
      </w:r>
      <w:r w:rsidRPr="00A64937">
        <w:t>cukları da karşılıklı evlilikler yaptılar. Örneğin Dareios’un oğlu ve halefi Kserkses, Otanes’in kızı Amestris ile evlenirken Dareios’un kızı Artazostre Gobriyas’ın oğlu Mardonius’a verildi</w:t>
      </w:r>
      <w:r w:rsidRPr="00A64937">
        <w:rPr>
          <w:vertAlign w:val="superscript"/>
        </w:rPr>
        <w:footnoteReference w:id="42"/>
      </w:r>
      <w:r w:rsidRPr="00A64937">
        <w:t>. Vergi, haraç gibi yükümlülükleri olmayan Yediler ve onların soyundan oların tayin edildikleri satraplıklar (Genç Kyros örneğinde olduğu gibi) özel bir statüye sahip oldular</w:t>
      </w:r>
      <w:r w:rsidRPr="00A64937">
        <w:rPr>
          <w:vertAlign w:val="superscript"/>
        </w:rPr>
        <w:footnoteReference w:id="43"/>
      </w:r>
      <w:r w:rsidRPr="00A64937">
        <w:t xml:space="preserve">. </w:t>
      </w:r>
    </w:p>
    <w:p w:rsidR="00A64937" w:rsidRPr="00A64937" w:rsidRDefault="00A64937" w:rsidP="00A64937">
      <w:pPr>
        <w:rPr>
          <w:b/>
        </w:rPr>
      </w:pPr>
      <w:r w:rsidRPr="00A64937">
        <w:t>Dareios, tahta çıktığında ilkin isyanları bastırmakla meşgul oldu. Hiçkuşkusuz bu isyanlar, deva</w:t>
      </w:r>
      <w:r w:rsidR="00197330">
        <w:softHyphen/>
      </w:r>
      <w:r w:rsidRPr="00A64937">
        <w:t>sa imparatorluğun yönetim bakımından mevcut şekliyle muhaza edilmesi durumunda sorun çıka</w:t>
      </w:r>
      <w:r w:rsidR="00197330">
        <w:softHyphen/>
      </w:r>
      <w:r w:rsidRPr="00A64937">
        <w:t>ra</w:t>
      </w:r>
      <w:r w:rsidR="00197330">
        <w:softHyphen/>
      </w:r>
      <w:r w:rsidRPr="00A64937">
        <w:t>cağının fark edilmesini sağladı. II. Dareios’un devasa büyüklükteki imparatorluğunu denetim altın</w:t>
      </w:r>
      <w:r w:rsidR="00197330">
        <w:softHyphen/>
      </w:r>
      <w:r w:rsidRPr="00A64937">
        <w:t>da tutabilmek için karmaşık ve etkili bir organizasyona ihtiyaç duymasının nedeni buydu. Söz konusu ihtiyacın sonucu olan II. Dareios’un satraplık sisteminde her satraplığa (eyalete) bir satrap (vali) atandı. Satrapların görev süreleriyle ilgili bir sınırlamaya gidilmedi. Onların tayin edildikleri satraplıkların her biri, sınırları bakımından orta büyüklükte devlet gibiydi ve bu nedenle satraplar satrap</w:t>
      </w:r>
      <w:r w:rsidR="00197330">
        <w:softHyphen/>
      </w:r>
      <w:r w:rsidRPr="00A64937">
        <w:t>lıklarında yarı bağımsız bir kral gibi hüküm sürdüler. Hatta tayin edilen kimi satrapların ha</w:t>
      </w:r>
      <w:r w:rsidR="00197330">
        <w:softHyphen/>
      </w:r>
      <w:r w:rsidRPr="00A64937">
        <w:t>lefleri, oğulları ve torunları oldu. Başka bir ifadeyle bazı satraplıklarda köken bakımından Pers soy</w:t>
      </w:r>
      <w:r w:rsidR="00197330">
        <w:softHyphen/>
      </w:r>
      <w:r w:rsidRPr="00A64937">
        <w:t>lusu olan hanedan yönetimleri kuruldu</w:t>
      </w:r>
      <w:r w:rsidRPr="00A64937">
        <w:rPr>
          <w:vertAlign w:val="superscript"/>
        </w:rPr>
        <w:footnoteReference w:id="44"/>
      </w:r>
      <w:r w:rsidRPr="00A64937">
        <w:t xml:space="preserve">. Bu tür hanedan yönetimlerinin Anadolu’da iyi bilinen ilk </w:t>
      </w:r>
      <w:r w:rsidRPr="00A64937">
        <w:lastRenderedPageBreak/>
        <w:t>örneği Daskyleion (Persçe: Tyaiy Drayahya) Satraplığı’dır</w:t>
      </w:r>
      <w:r w:rsidRPr="00A64937">
        <w:rPr>
          <w:vertAlign w:val="superscript"/>
        </w:rPr>
        <w:footnoteReference w:id="45"/>
      </w:r>
      <w:r w:rsidRPr="00A64937">
        <w:t>. Fakat hem Daskyleion’da hem de hane</w:t>
      </w:r>
      <w:r w:rsidR="00197330">
        <w:softHyphen/>
      </w:r>
      <w:r w:rsidRPr="00A64937">
        <w:t>dan pozisyonunun geliştiği başka yerlerde satraplığın babadan oğula geçmesi her halükarda Pers Büyük Kral’nın onayını gerektiriyordu</w:t>
      </w:r>
      <w:r w:rsidRPr="00A64937">
        <w:rPr>
          <w:vertAlign w:val="superscript"/>
        </w:rPr>
        <w:footnoteReference w:id="46"/>
      </w:r>
      <w:r w:rsidRPr="00A64937">
        <w:t xml:space="preserve">. </w:t>
      </w:r>
    </w:p>
    <w:p w:rsidR="00A64937" w:rsidRPr="00A64937" w:rsidRDefault="00A64937" w:rsidP="00A64937">
      <w:pPr>
        <w:rPr>
          <w:b/>
        </w:rPr>
      </w:pPr>
      <w:r w:rsidRPr="00A64937">
        <w:t>Tüm satrapların ikamet ettiği satraplık başkentindeki konutların inşasında Pers Büyük Kralının sarayı örnek alınmıştı. Pers Büyük kralına ait sarayın küçük modeli olan satrap saraylarının da ha</w:t>
      </w:r>
      <w:r w:rsidR="00197330">
        <w:softHyphen/>
      </w:r>
      <w:r w:rsidRPr="00A64937">
        <w:t>zine daireleri, arşivleri, kaleleri, garnizonları, muhafızları, çiftlikleri ve kendilerine özel av parkları (para</w:t>
      </w:r>
      <w:r w:rsidR="00197330">
        <w:softHyphen/>
      </w:r>
      <w:r w:rsidRPr="00A64937">
        <w:t>deisos) vardı</w:t>
      </w:r>
      <w:r w:rsidRPr="00A64937">
        <w:rPr>
          <w:vertAlign w:val="superscript"/>
        </w:rPr>
        <w:footnoteReference w:id="47"/>
      </w:r>
      <w:r w:rsidRPr="00A64937">
        <w:t>. Satrap özel parkında av yapar, konutunda ziyafet verirdi. Kraliyet kültünü gö</w:t>
      </w:r>
      <w:r w:rsidR="00197330">
        <w:softHyphen/>
      </w:r>
      <w:r w:rsidRPr="00A64937">
        <w:t>zetmek, bayram günlerini kutlamak, kraliyet ateşinin sönmemesini sağlamak gibi dinsel sorumlu</w:t>
      </w:r>
      <w:r w:rsidR="00197330">
        <w:softHyphen/>
      </w:r>
      <w:r w:rsidRPr="00A64937">
        <w:t>luklarını icra eder, başka halklar, uluslar ya da devletlerin elçilerini kabul eder, satraplık sınırları için</w:t>
      </w:r>
      <w:r w:rsidR="00197330">
        <w:softHyphen/>
      </w:r>
      <w:r w:rsidRPr="00A64937">
        <w:t>deki adli işlerde yargıçlık yaparlardı. Pers Büyük Kralı’nın onayını almak zoruda olduğu büyük meseleler hariç olmak üzere yerel düzeyde kararlar alabilmek, antlaşmalar yapmak yetkisine sahip bu</w:t>
      </w:r>
      <w:r w:rsidR="00197330">
        <w:softHyphen/>
      </w:r>
      <w:r w:rsidRPr="00A64937">
        <w:t>lunan satraplar, büyük kral adına miktarı belli yıllık vergileri toplarlar, isyan gibi nedenlerin ge</w:t>
      </w:r>
      <w:r w:rsidR="00197330">
        <w:softHyphen/>
      </w:r>
      <w:r w:rsidRPr="00A64937">
        <w:t>rek</w:t>
      </w:r>
      <w:r w:rsidR="00197330">
        <w:softHyphen/>
      </w:r>
      <w:r w:rsidRPr="00A64937">
        <w:t>tirdiği durumlarda asker toplayarak bir ordu kurabilirler</w:t>
      </w:r>
      <w:r w:rsidRPr="00A64937">
        <w:rPr>
          <w:vertAlign w:val="superscript"/>
        </w:rPr>
        <w:footnoteReference w:id="48"/>
      </w:r>
      <w:r w:rsidRPr="00A64937">
        <w:t>, aralarında dostları (</w:t>
      </w:r>
      <w:r w:rsidRPr="00A64937">
        <w:rPr>
          <w:i/>
        </w:rPr>
        <w:t>philoi</w:t>
      </w:r>
      <w:r w:rsidRPr="00A64937">
        <w:t>), masa ar</w:t>
      </w:r>
      <w:r w:rsidR="00197330">
        <w:softHyphen/>
      </w:r>
      <w:r w:rsidRPr="00A64937">
        <w:t>ka</w:t>
      </w:r>
      <w:r w:rsidR="00197330">
        <w:softHyphen/>
      </w:r>
      <w:r w:rsidRPr="00A64937">
        <w:t>daşları (</w:t>
      </w:r>
      <w:r w:rsidRPr="00A64937">
        <w:rPr>
          <w:i/>
        </w:rPr>
        <w:t>homotrapezoi</w:t>
      </w:r>
      <w:r w:rsidRPr="00A64937">
        <w:t>), asa taşıyıcıları (</w:t>
      </w:r>
      <w:r w:rsidRPr="00A64937">
        <w:rPr>
          <w:i/>
        </w:rPr>
        <w:t>skeptoukhoi</w:t>
      </w:r>
      <w:r w:rsidRPr="00A64937">
        <w:t>), yargıçlar (</w:t>
      </w:r>
      <w:r w:rsidRPr="00A64937">
        <w:rPr>
          <w:i/>
        </w:rPr>
        <w:t>databara</w:t>
      </w:r>
      <w:r w:rsidRPr="00A64937">
        <w:t>), katip odası mensupları (</w:t>
      </w:r>
      <w:r w:rsidRPr="00A64937">
        <w:rPr>
          <w:i/>
        </w:rPr>
        <w:t>scribes, foinikites, grammateus</w:t>
      </w:r>
      <w:r w:rsidRPr="00A64937">
        <w:t>) olmak üzere satraplıklarının sınırları içinde kalabalık bir refakatçı grubuyla dolaşırlardı</w:t>
      </w:r>
      <w:r w:rsidRPr="00A64937">
        <w:rPr>
          <w:vertAlign w:val="superscript"/>
        </w:rPr>
        <w:footnoteReference w:id="49"/>
      </w:r>
      <w:r w:rsidRPr="00A64937">
        <w:t xml:space="preserve">. </w:t>
      </w:r>
    </w:p>
    <w:p w:rsidR="00A64937" w:rsidRPr="00A64937" w:rsidRDefault="00A64937" w:rsidP="00D85D59">
      <w:r w:rsidRPr="00A64937">
        <w:t>Satraplar, satraplıklarında kral adına tek yetkili değildir. Birisi genel yazman, diğeri satraplık merkezinde konuşlanmış bulunan garnizonun komutanı olmak üzere doğrudan kral tarafından tayin edilen ve bu nedenle her koşulda satrabın emrine uymak zorunda olmayan iki üst düzey yar</w:t>
      </w:r>
      <w:r w:rsidR="00197330">
        <w:softHyphen/>
      </w:r>
      <w:r w:rsidRPr="00A64937">
        <w:t>dımcısı vardır. Bunlardan ilki, mahiyetindeki geniş görevliler ve garizon komutanıyla birlikte sat</w:t>
      </w:r>
      <w:r w:rsidR="00197330">
        <w:softHyphen/>
      </w:r>
      <w:r w:rsidRPr="00A64937">
        <w:t>raplık sınırları içinde asayişin ve güvenliğin aksatılmadan sağlanmasından sorumludur. Gerektiğin</w:t>
      </w:r>
      <w:r w:rsidR="00197330">
        <w:softHyphen/>
      </w:r>
      <w:r w:rsidRPr="00A64937">
        <w:t>de satraba vekalet eder, satraplıkla ilgili raporlarını doğrudan Büyük Kral’a sunardı. Vergi ve harç</w:t>
      </w:r>
      <w:r w:rsidR="00197330">
        <w:softHyphen/>
      </w:r>
      <w:r w:rsidRPr="00A64937">
        <w:t xml:space="preserve">ları toplamak ise yine doğrudan Büyük Kral tarafından tayin edilen ve Büyük Kral’a rapor sunmak zorunda olan hazinedarların (Eski Persçe: </w:t>
      </w:r>
      <w:r w:rsidRPr="00A64937">
        <w:rPr>
          <w:i/>
        </w:rPr>
        <w:t>Panzabara</w:t>
      </w:r>
      <w:r w:rsidRPr="00A64937">
        <w:t>) göreviydi. Fakat Pers Büyük Kralı, satrapları yalnızca tayin ettiği genel yazmanlar ve garniz</w:t>
      </w:r>
      <w:r w:rsidR="00D85D59">
        <w:t>on</w:t>
      </w:r>
      <w:r w:rsidRPr="00A64937">
        <w:t xml:space="preserve"> komutanlarıyla denetim altında tutmakla yetin</w:t>
      </w:r>
      <w:r w:rsidR="00197330">
        <w:softHyphen/>
      </w:r>
      <w:r w:rsidRPr="00A64937">
        <w:lastRenderedPageBreak/>
        <w:t>miyordu. Ayrıca her yıl müfettiş olarak tayin ettiği “kral gözü”, “kral kulağı” denen üst düzey görev</w:t>
      </w:r>
      <w:r w:rsidR="00197330">
        <w:softHyphen/>
      </w:r>
      <w:r w:rsidRPr="00A64937">
        <w:t>liler vasıtasıyla da satraplıkları denetim altında tuttu</w:t>
      </w:r>
      <w:r w:rsidRPr="00A64937">
        <w:rPr>
          <w:vertAlign w:val="superscript"/>
        </w:rPr>
        <w:footnoteReference w:id="50"/>
      </w:r>
      <w:r w:rsidRPr="00A64937">
        <w:t xml:space="preserve">. </w:t>
      </w:r>
    </w:p>
    <w:p w:rsidR="00A64937" w:rsidRPr="00A64937" w:rsidRDefault="00A64937" w:rsidP="00D85D59">
      <w:pPr>
        <w:rPr>
          <w:b/>
        </w:rPr>
      </w:pPr>
      <w:r w:rsidRPr="00A64937">
        <w:t>Daha önce de belirtmiş olduğumuz gibi Pers satraplıkların bir listesi de Herodotos tarafından ve</w:t>
      </w:r>
      <w:r w:rsidR="00197330">
        <w:softHyphen/>
      </w:r>
      <w:r w:rsidRPr="00A64937">
        <w:t xml:space="preserve">rildi. Fakat Herodotos’un </w:t>
      </w:r>
      <w:r w:rsidRPr="00A64937">
        <w:rPr>
          <w:i/>
        </w:rPr>
        <w:t>nomos</w:t>
      </w:r>
      <w:r w:rsidRPr="00A64937">
        <w:t xml:space="preserve"> (çoğulu </w:t>
      </w:r>
      <w:r w:rsidRPr="00A64937">
        <w:rPr>
          <w:i/>
        </w:rPr>
        <w:t>nomoi</w:t>
      </w:r>
      <w:r w:rsidRPr="00A64937">
        <w:t>) dediği satraplıkların listesi, yıllık vergi ödeyen satraplıklarla sınırlıdır. Bu nedenle Pers imparatorluğunun satraplıkları bu listede sayılanlardan iba</w:t>
      </w:r>
      <w:r w:rsidR="00197330">
        <w:softHyphen/>
      </w:r>
      <w:r w:rsidRPr="00A64937">
        <w:t>ret değildir</w:t>
      </w:r>
      <w:r w:rsidRPr="00A64937">
        <w:rPr>
          <w:vertAlign w:val="superscript"/>
        </w:rPr>
        <w:footnoteReference w:id="51"/>
      </w:r>
      <w:r w:rsidRPr="00A64937">
        <w:t>. Dahası Herodotos’un listesi, Dareios’unkilerden hem sayısı hem de numaralı ve tefer</w:t>
      </w:r>
      <w:r w:rsidR="00197330">
        <w:softHyphen/>
      </w:r>
      <w:r w:rsidRPr="00A64937">
        <w:t>ruatlı olmasıyla farklıdır. Zira Herodotos’un listesinde hem satraplıkların içinde meskun bulunan halklardan hem de satraplıkların ödeyeceği vergi miktarından söz edilmektedir. Ayrıca başta Hero</w:t>
      </w:r>
      <w:r w:rsidR="00197330">
        <w:softHyphen/>
      </w:r>
      <w:r w:rsidRPr="00A64937">
        <w:t xml:space="preserve">dotos olmak üzere diğer antik yazarlardan satraplıkların satrapları ve Anadolu’nun Pers hakimiyeti dönemindeki etnik yapısı hakkında fikir sahibi olabiliyoruz. Nitekim I. Dareios’un satraplık denen bu idari birimlerin (eyaletlerin) hepsinin başına bir yönetici atadığı, satrapların sınırlarını ırklara göre belirleyip herbirinin vergilerini tayin ettiği ve bunu yaparken kimi zaman komşu </w:t>
      </w:r>
      <w:r w:rsidR="00D85D59">
        <w:t>olanları</w:t>
      </w:r>
      <w:r w:rsidRPr="00A64937">
        <w:t xml:space="preserve"> bir</w:t>
      </w:r>
      <w:r w:rsidR="00D85D59">
        <w:softHyphen/>
      </w:r>
      <w:r w:rsidRPr="00A64937">
        <w:t>leş</w:t>
      </w:r>
      <w:r w:rsidR="00197330">
        <w:softHyphen/>
      </w:r>
      <w:r w:rsidRPr="00A64937">
        <w:t>tirdiği gibi, kimi zaman da sınır komşularını atlayıp, uzakta kalan bir ulusu şu ya da bu ırka bağla</w:t>
      </w:r>
      <w:r w:rsidR="00197330">
        <w:softHyphen/>
      </w:r>
      <w:r w:rsidRPr="00A64937">
        <w:t>dığı bilgisi Herodotos tarafından açıkça belirtilmiştir</w:t>
      </w:r>
      <w:r w:rsidRPr="00A64937">
        <w:rPr>
          <w:vertAlign w:val="superscript"/>
        </w:rPr>
        <w:footnoteReference w:id="52"/>
      </w:r>
      <w:r w:rsidRPr="00A64937">
        <w:t xml:space="preserve">. </w:t>
      </w:r>
    </w:p>
    <w:p w:rsidR="00A64937" w:rsidRPr="00A64937" w:rsidRDefault="00A64937" w:rsidP="00D85D59">
      <w:r w:rsidRPr="00A64937">
        <w:t xml:space="preserve">Herodotos’un satraplık sayısını 20 olarak vermiş olduğu listesinde yer alan ilk dört satraplık bugünkü Türkiye toprakları içerisindedir. Bunlardan ilkini, yani birinci satraplığı Ionialılar, Asia Magnasialıları, Aiolisliler, Karialılar, Lykialılar, Milyaslılar ve Pamphylialılar oluşturuyordu. Bu ilk satraplığın ödediği toplam yıllık vergi miktarı 400 </w:t>
      </w:r>
      <w:r w:rsidRPr="00A64937">
        <w:rPr>
          <w:i/>
        </w:rPr>
        <w:t>talanta</w:t>
      </w:r>
      <w:r w:rsidRPr="00A64937">
        <w:t xml:space="preserve"> gümüş idi</w:t>
      </w:r>
      <w:r w:rsidRPr="00A64937">
        <w:rPr>
          <w:vertAlign w:val="superscript"/>
        </w:rPr>
        <w:footnoteReference w:id="53"/>
      </w:r>
      <w:r w:rsidRPr="00A64937">
        <w:t xml:space="preserve">. Herodotos’un listesindeki ikinci satraplığı, Mysia, Lydia, Lasonia, Kabalia ve Hytenneis oluşturuyordu. Bu satraplığın ödediği yıllık vergi miktarı 500 </w:t>
      </w:r>
      <w:r w:rsidRPr="00A64937">
        <w:rPr>
          <w:i/>
        </w:rPr>
        <w:t>talanta</w:t>
      </w:r>
      <w:r w:rsidRPr="00A64937">
        <w:t>’ydı</w:t>
      </w:r>
      <w:r w:rsidRPr="00A64937">
        <w:rPr>
          <w:vertAlign w:val="superscript"/>
        </w:rPr>
        <w:footnoteReference w:id="54"/>
      </w:r>
      <w:r w:rsidRPr="00A64937">
        <w:t>. Herodotos’un sözünü ettiği bu iki satraplığın (birinci ve ikinci satraplık) tümü, Sparda (Sardeis) satrabına bağlıydılar</w:t>
      </w:r>
      <w:r w:rsidRPr="00A64937">
        <w:rPr>
          <w:vertAlign w:val="superscript"/>
        </w:rPr>
        <w:footnoteReference w:id="55"/>
      </w:r>
      <w:r w:rsidRPr="00A64937">
        <w:t>. Yerli halkları kapsayan bu satraplığın sınır</w:t>
      </w:r>
      <w:r w:rsidR="00197330">
        <w:softHyphen/>
      </w:r>
      <w:r w:rsidRPr="00A64937">
        <w:t>ları içinde hiç kuşkusuz Herodotos’ta adlarıdan söz edilmeyen, Kybiratisliler, Pisidialılar, Isaurialılar gibi halklar da vardı</w:t>
      </w:r>
      <w:r w:rsidRPr="00A64937">
        <w:rPr>
          <w:vertAlign w:val="superscript"/>
        </w:rPr>
        <w:footnoteReference w:id="56"/>
      </w:r>
      <w:r w:rsidRPr="00A64937">
        <w:t>. Pisidialıların yerli-dağlı, savaşçı ve özerk karakteri, Büyük İskender’in Pisi</w:t>
      </w:r>
      <w:r w:rsidR="00197330">
        <w:softHyphen/>
      </w:r>
      <w:r w:rsidRPr="00A64937">
        <w:t>dia’ya gelmiş olduğu tarihte de (MÖ 333) görüldü. Bölgenin Termessos ve Sagalassos gibi bazı yer</w:t>
      </w:r>
      <w:r w:rsidR="00197330">
        <w:softHyphen/>
      </w:r>
      <w:r w:rsidRPr="00A64937">
        <w:t>leş</w:t>
      </w:r>
      <w:r w:rsidR="00197330">
        <w:softHyphen/>
      </w:r>
      <w:r w:rsidRPr="00A64937">
        <w:t>meleri İskender’e teslim olmamak için direndiler</w:t>
      </w:r>
      <w:r w:rsidRPr="00A64937">
        <w:rPr>
          <w:vertAlign w:val="superscript"/>
        </w:rPr>
        <w:footnoteReference w:id="57"/>
      </w:r>
      <w:r w:rsidRPr="00A64937">
        <w:t>. Pisidia’nın komşu bölgesi olan Lykaonia da Herodotos’un adını saymadığı bölgedir</w:t>
      </w:r>
      <w:r w:rsidRPr="00A64937">
        <w:rPr>
          <w:vertAlign w:val="superscript"/>
        </w:rPr>
        <w:footnoteReference w:id="58"/>
      </w:r>
      <w:r w:rsidRPr="00A64937">
        <w:t>. Bu bölge Genç Kyros’un isyan ettiği MÖ V. yüzyıl sonla</w:t>
      </w:r>
      <w:r w:rsidR="00D85D59">
        <w:softHyphen/>
      </w:r>
      <w:r w:rsidRPr="00A64937">
        <w:t>rında fiilen Pers denetimine sokulabilmiş değildi ve Kappadokia Satraplığı’nın sınırları için</w:t>
      </w:r>
      <w:r w:rsidR="00197330">
        <w:softHyphen/>
      </w:r>
      <w:r w:rsidRPr="00A64937">
        <w:t>dey</w:t>
      </w:r>
      <w:r w:rsidR="00197330">
        <w:softHyphen/>
      </w:r>
      <w:r w:rsidRPr="00A64937">
        <w:t xml:space="preserve">di. Pisidia ve Isauria halklarının özgürlüklerine düşkün savaşçı karakterininin MÖ IV. yüzyılın son yirmi yılına girildiğinde bile muhafaza edilmekte olduğu İskender’in halefi Perdikkas dönemine </w:t>
      </w:r>
      <w:r w:rsidRPr="00A64937">
        <w:lastRenderedPageBreak/>
        <w:t>ilişikin bilgilerden anlaşılmaktadır</w:t>
      </w:r>
      <w:r w:rsidRPr="00A64937">
        <w:rPr>
          <w:vertAlign w:val="superscript"/>
        </w:rPr>
        <w:footnoteReference w:id="59"/>
      </w:r>
      <w:r w:rsidRPr="00A64937">
        <w:t xml:space="preserve">. </w:t>
      </w:r>
    </w:p>
    <w:p w:rsidR="00A64937" w:rsidRPr="00A64937" w:rsidRDefault="00A64937" w:rsidP="00A64937">
      <w:r w:rsidRPr="00A64937">
        <w:t>Herodotos’un üçüncü satraplığının sınırları dahilindekiler Phrygialılar, Asia Thrakları (Bithyni</w:t>
      </w:r>
      <w:r w:rsidR="00197330">
        <w:softHyphen/>
      </w:r>
      <w:r w:rsidRPr="00A64937">
        <w:t>a</w:t>
      </w:r>
      <w:r w:rsidR="00197330">
        <w:softHyphen/>
      </w:r>
      <w:r w:rsidRPr="00A64937">
        <w:t xml:space="preserve">lılar), Paphlagonialılar, Mariandynler, Kappadokialılar (Syrialılar) ve Hellespontos’un (Çanakkale Boğazı) güneyinde meskun bulunanlardı. Bu bölgeler için uygun görülen yıllık vergi miktarı 360 </w:t>
      </w:r>
      <w:r w:rsidRPr="00A64937">
        <w:rPr>
          <w:i/>
        </w:rPr>
        <w:t>talanta</w:t>
      </w:r>
      <w:r w:rsidRPr="00A64937">
        <w:t>’ydı</w:t>
      </w:r>
      <w:r w:rsidRPr="00A64937">
        <w:rPr>
          <w:vertAlign w:val="superscript"/>
        </w:rPr>
        <w:footnoteReference w:id="60"/>
      </w:r>
      <w:r w:rsidRPr="00A64937">
        <w:t>. Başkenti Daskyleion olan bu satraplığın (Daskylitis) sınırları içinde sayılan bölgelerin hakları, deniz kıyılarındaki bazı kentler hariç, Hellen değildi. Phrygia ve Bithynia’nın sakinleri Ege Göçleri çerçevesinde Anadolu’ya göç etmiş olan Phrygialılardı. Onlar Trak kökenli halklardı. Hiç kuşkusuz Phrygia Bölgesi de etnik bakımdan homejen değildi. Hitit bakiyesi topluluklar ile Phrygia Krallığı’nı yıkan Kimmer topluluklarının da aralarında olma ihtimali vardır. Miletos İsyanı patlak verdiğinde Phrygia’da yaşadığı bilinen bir kabile de Paionialılardı</w:t>
      </w:r>
      <w:r w:rsidRPr="00A64937">
        <w:rPr>
          <w:vertAlign w:val="superscript"/>
        </w:rPr>
        <w:footnoteReference w:id="61"/>
      </w:r>
      <w:r w:rsidRPr="00A64937">
        <w:t xml:space="preserve">. Kappadokia adı zaten Hellence değil, Persçe’ydi (Katpatuka). Herodotos onlardan </w:t>
      </w:r>
      <w:r w:rsidRPr="00A64937">
        <w:rPr>
          <w:i/>
        </w:rPr>
        <w:t>Suriyeliler</w:t>
      </w:r>
      <w:r w:rsidRPr="00A64937">
        <w:t xml:space="preserve"> diye söz etti. Bu nedenle bu bölgenin halkını, “Suriye Hititleri” de denen Geç Hititler oluşturuyordu. Kilikia ile birlikte II. Kyros’un Babil seferine gönüllü katıldığı bilinen Paphlagonia</w:t>
      </w:r>
      <w:r w:rsidRPr="00A64937">
        <w:rPr>
          <w:vertAlign w:val="superscript"/>
        </w:rPr>
        <w:footnoteReference w:id="62"/>
      </w:r>
      <w:r w:rsidRPr="00A64937">
        <w:t>, Anadolu’daki Pers hakimiyeti dönemi boyunca özerk konumunu muhafaza etti</w:t>
      </w:r>
      <w:r w:rsidRPr="00A64937">
        <w:rPr>
          <w:vertAlign w:val="superscript"/>
        </w:rPr>
        <w:footnoteReference w:id="63"/>
      </w:r>
      <w:r w:rsidRPr="00A64937">
        <w:t>. Bithynialılar ve Phrygialıların komşuları olan ve Hellespontos bölgesinin güneyinde meskun bulunan halklar, yani Troas Bölgesi sakinleri, kıyılardaki bazı kentler hariç Hellen değildi. Söz konusu bölge MÖ V. yüzyıl sonlarında Daskyleion satrabına tabi olan özerk bir statüye sahipti ve Zenis adlı bir Dardanoslunun yönetimi altındaydı</w:t>
      </w:r>
      <w:r w:rsidRPr="00A64937">
        <w:rPr>
          <w:vertAlign w:val="superscript"/>
        </w:rPr>
        <w:footnoteReference w:id="64"/>
      </w:r>
      <w:r w:rsidRPr="00A64937">
        <w:t>. Fakat Herodotos’un üçüncü satraplık dahilinde saydığı bu halkların hiçbirisi, Kappadokia hariç, Dareios’un listelerinde söz edilmez. Bu listelerde Herodotos ve diğer antik kaynaklardan bildiğimiz satraplık merkezi Das</w:t>
      </w:r>
      <w:r w:rsidR="00197330">
        <w:softHyphen/>
      </w:r>
      <w:r w:rsidRPr="00A64937">
        <w:t>ky</w:t>
      </w:r>
      <w:r w:rsidR="00197330">
        <w:softHyphen/>
      </w:r>
      <w:r w:rsidRPr="00A64937">
        <w:t>leion’un adından da söz edilmez. Fakat Dareios’un MÖ 513 yılındaki İskit Seferi dönüşünde Per</w:t>
      </w:r>
      <w:r w:rsidR="00197330">
        <w:softHyphen/>
      </w:r>
      <w:r w:rsidRPr="00A64937">
        <w:t>sepolis’in çevre duvarının güney yüzeyine kazıtmış olduğu yazıtında Dakyleion satraplığından “Ty</w:t>
      </w:r>
      <w:r w:rsidR="00197330">
        <w:softHyphen/>
      </w:r>
      <w:r w:rsidRPr="00A64937">
        <w:t>aiy Drayahya” (deniz tarafında oturanlar) denilerek söz edildi</w:t>
      </w:r>
      <w:r w:rsidRPr="00A64937">
        <w:rPr>
          <w:vertAlign w:val="superscript"/>
        </w:rPr>
        <w:footnoteReference w:id="65"/>
      </w:r>
      <w:r w:rsidRPr="00A64937">
        <w:t xml:space="preserve">. </w:t>
      </w:r>
    </w:p>
    <w:p w:rsidR="00A64937" w:rsidRPr="00A64937" w:rsidRDefault="00A64937" w:rsidP="00D85D59">
      <w:r w:rsidRPr="00A64937">
        <w:t>Herodotos’un listesinde yer alan dördüncü satraplık, halkı Hellen olmayan Kilikia’ydı. II. Kyros tarafından yerli bir hanedanın kralı Syennesis’in yönetimine bırakıldığı bilinen</w:t>
      </w:r>
      <w:r w:rsidRPr="00A64937">
        <w:rPr>
          <w:vertAlign w:val="superscript"/>
        </w:rPr>
        <w:footnoteReference w:id="66"/>
      </w:r>
      <w:r w:rsidRPr="00A64937">
        <w:t xml:space="preserve"> Kilikia’nın ödeye</w:t>
      </w:r>
      <w:r w:rsidR="00197330">
        <w:softHyphen/>
      </w:r>
      <w:r w:rsidRPr="00A64937">
        <w:t xml:space="preserve">ceği yıllık vergi miktarı 500 </w:t>
      </w:r>
      <w:r w:rsidRPr="00A64937">
        <w:rPr>
          <w:i/>
        </w:rPr>
        <w:t>talanta</w:t>
      </w:r>
      <w:r w:rsidRPr="00A64937">
        <w:t xml:space="preserve"> gümüştü ve bunun 140 </w:t>
      </w:r>
      <w:r w:rsidRPr="00A64937">
        <w:rPr>
          <w:i/>
        </w:rPr>
        <w:t>talanta</w:t>
      </w:r>
      <w:r w:rsidRPr="00A64937">
        <w:t>’sını Kilikia’da konuşlandırılmış atlı birliklere tahsis edildi. Ayrıca Kilikia’dan günde bir tane olmak üzere her yıl toplam 360 beyaz at isteniyordu</w:t>
      </w:r>
      <w:r w:rsidRPr="00A64937">
        <w:rPr>
          <w:vertAlign w:val="superscript"/>
        </w:rPr>
        <w:footnoteReference w:id="67"/>
      </w:r>
      <w:r w:rsidRPr="00A64937">
        <w:t xml:space="preserve">. MÖ 478 yılında Karialı Kseinogoras’ın yönetimine bırakılmış olan Kilikia’nın son yerli hükümdarının adı, Tarkumuva’ydı. MÖ 360’lı yıllarda ise Kilikia’nın yönetimi bir Pers olan </w:t>
      </w:r>
      <w:r w:rsidRPr="00A64937">
        <w:lastRenderedPageBreak/>
        <w:t>Mazday’ın elindeydi</w:t>
      </w:r>
      <w:r w:rsidRPr="00A64937">
        <w:rPr>
          <w:vertAlign w:val="superscript"/>
        </w:rPr>
        <w:footnoteReference w:id="68"/>
      </w:r>
      <w:r w:rsidRPr="00A64937">
        <w:t>. MÖ IV. yüzyıl ortalarına kadar yerli bir hanedanın yönetimine tabi olan Kili</w:t>
      </w:r>
      <w:r w:rsidR="00197330">
        <w:softHyphen/>
      </w:r>
      <w:r w:rsidRPr="00A64937">
        <w:t>kia yerleşmeleri de öyle görülüyor ki, homojen değildi. En azından bu bölgede M</w:t>
      </w:r>
      <w:r w:rsidR="00D85D59">
        <w:t>a</w:t>
      </w:r>
      <w:r w:rsidRPr="00A64937">
        <w:t>llos kentinin sakinleri, Büyük İskender’in ataları gibi Peloponnesos’daki Argos’tan göç ederek gelmişlerdi. İsken</w:t>
      </w:r>
      <w:r w:rsidR="00197330">
        <w:softHyphen/>
      </w:r>
      <w:r w:rsidRPr="00A64937">
        <w:t>der, sakinlerinin atalarıyla akrabalığına binaen M</w:t>
      </w:r>
      <w:r w:rsidR="00D85D59">
        <w:t>a</w:t>
      </w:r>
      <w:r w:rsidRPr="00A64937">
        <w:t>llos’a özgürlük ve vergi muafiyeti bağışladı</w:t>
      </w:r>
      <w:r w:rsidRPr="00A64937">
        <w:rPr>
          <w:vertAlign w:val="superscript"/>
        </w:rPr>
        <w:footnoteReference w:id="69"/>
      </w:r>
      <w:r w:rsidRPr="00A64937">
        <w:t>. I. Dareios’un listelerinde sayılmayan Kilikya Satraplığı’nın</w:t>
      </w:r>
      <w:r w:rsidRPr="00A64937">
        <w:rPr>
          <w:vertAlign w:val="superscript"/>
        </w:rPr>
        <w:footnoteReference w:id="70"/>
      </w:r>
      <w:r w:rsidRPr="00A64937">
        <w:t xml:space="preserve"> sınır komşuları Katonia, Kappadokia ve Armenia’ydı. Kilikia’yı Kappadokia ve Armenia satraplıklarından ayıran sınırı ise Euphrates (Fırat) oluşturuyordu. Daha önce söz etmiş olduğumuz gibi Kappadokia, Herodotos’un üç numaralı sat</w:t>
      </w:r>
      <w:r w:rsidR="00197330">
        <w:softHyphen/>
      </w:r>
      <w:r w:rsidRPr="00A64937">
        <w:t>raplık sınırları içinde sayıldı. Herodotos’un Phrygia kolonu diyerek söz ettiği</w:t>
      </w:r>
      <w:r w:rsidRPr="00A64937">
        <w:rPr>
          <w:vertAlign w:val="superscript"/>
        </w:rPr>
        <w:footnoteReference w:id="71"/>
      </w:r>
      <w:r w:rsidRPr="00A64937">
        <w:t xml:space="preserve"> Armenialılar ise I. Dareios’un listelerinde Kappadokia gibi ayrı bir satraplık olarak sayılırken Herodotos’un listesinde on üçüncü satraplığının sınırları içinde yer aldı. Herodotos’a göre 400 talant</w:t>
      </w:r>
      <w:r w:rsidR="00D85D59">
        <w:t>a</w:t>
      </w:r>
      <w:r w:rsidRPr="00A64937">
        <w:t xml:space="preserve"> vergi ödeyen bu sat</w:t>
      </w:r>
      <w:r w:rsidR="00D85D59">
        <w:softHyphen/>
      </w:r>
      <w:r w:rsidRPr="00A64937">
        <w:t>raplığın sınırları Armenia ve Karadeniz’e kadar komşu ülkeleri de kapsıyordu</w:t>
      </w:r>
      <w:r w:rsidRPr="00A64937">
        <w:rPr>
          <w:vertAlign w:val="superscript"/>
        </w:rPr>
        <w:footnoteReference w:id="72"/>
      </w:r>
      <w:r w:rsidRPr="00A64937">
        <w:t xml:space="preserve">. </w:t>
      </w:r>
    </w:p>
    <w:p w:rsidR="00A64937" w:rsidRPr="00A64937" w:rsidRDefault="00A64937" w:rsidP="00A64937">
      <w:r w:rsidRPr="00A64937">
        <w:t>Armenia Satraplığı’nın büyük kısmı bugünkü Türkiye topraklarının dışındaydı. Herodotos’un satraplık listesinden anlaşılmaktadır ki,</w:t>
      </w:r>
      <w:r w:rsidRPr="00A64937">
        <w:rPr>
          <w:b/>
        </w:rPr>
        <w:t xml:space="preserve"> </w:t>
      </w:r>
      <w:r w:rsidRPr="00A64937">
        <w:t>bir kesimi itibariyle bugünkü Türkiye sınırları içinde olan iki satraplık daha vardır. Bunlardan birisi on sekizinci, ikincisi on dokuzuncu satraplıktır</w:t>
      </w:r>
      <w:r w:rsidRPr="00A64937">
        <w:rPr>
          <w:vertAlign w:val="superscript"/>
        </w:rPr>
        <w:footnoteReference w:id="73"/>
      </w:r>
      <w:r w:rsidRPr="00A64937">
        <w:t xml:space="preserve">. Yıllık 200 </w:t>
      </w:r>
      <w:r w:rsidRPr="00A64937">
        <w:rPr>
          <w:i/>
        </w:rPr>
        <w:t>talanta</w:t>
      </w:r>
      <w:r w:rsidRPr="00A64937">
        <w:t xml:space="preserve"> ödemekle yükümlü kılınan ilkinin sınırları içinde Matienler, Saspeirler ve Alarodiler sayıldı. İlki Armenia Satraplığı’nın kuzeybatı komşusu olan halklardandı. On dokuzuncu satraplık sınırları içinde meskun bulunan halkları ise Moskhiler, Tiberaniler, Mossynoikler, Makronlar</w:t>
      </w:r>
      <w:r w:rsidRPr="00A64937">
        <w:rPr>
          <w:b/>
        </w:rPr>
        <w:t xml:space="preserve"> </w:t>
      </w:r>
      <w:r w:rsidRPr="00A64937">
        <w:t>ve Marlar oluşturuyordu</w:t>
      </w:r>
      <w:r w:rsidRPr="00A64937">
        <w:rPr>
          <w:vertAlign w:val="superscript"/>
        </w:rPr>
        <w:footnoteReference w:id="74"/>
      </w:r>
      <w:r w:rsidRPr="00A64937">
        <w:t>. Son ikisi bugünkü Türkiye sınırlarının dışında, Hazar Denizi dolaylarında yaşıyorlardı.</w:t>
      </w:r>
    </w:p>
    <w:p w:rsidR="00A64937" w:rsidRPr="00A64937" w:rsidRDefault="00A64937" w:rsidP="00A64937">
      <w:r w:rsidRPr="00A64937">
        <w:t>Buraya kadar saymış olduğumuz Pers satraplık sistemi dahilinde bulunan halkların çokluğun</w:t>
      </w:r>
      <w:r w:rsidR="00197330">
        <w:softHyphen/>
      </w:r>
      <w:r w:rsidRPr="00A64937">
        <w:t xml:space="preserve">dan da anlaşılacağı üzere, Pers hakimiyeti dönemi Anadolu’nun etnik tablosu çok renklidir. Bu rekli yapı, Pers Krallığı’na verilmek zorunda olan kara ve deniz kuvvetleri dolayısıyla Pers Büyük Kralı Kserkses’in MÖ 480’deki Hellas seferinde çok bariz bir şekilde tebarüz eder. Kserkses’in seferine </w:t>
      </w:r>
      <w:r w:rsidRPr="00197330">
        <w:rPr>
          <w:spacing w:val="-2"/>
        </w:rPr>
        <w:t>dahil olan satraplıklardan birisi Sparda (Sardeis) satraplığıydı. Herodotos’un listesinin ikincisini oluş</w:t>
      </w:r>
      <w:r w:rsidR="00197330" w:rsidRPr="00197330">
        <w:rPr>
          <w:spacing w:val="-2"/>
        </w:rPr>
        <w:softHyphen/>
      </w:r>
      <w:r w:rsidRPr="00197330">
        <w:rPr>
          <w:spacing w:val="-2"/>
        </w:rPr>
        <w:t>turan</w:t>
      </w:r>
      <w:r w:rsidRPr="00A64937">
        <w:t xml:space="preserve"> bu satraplık içinde meskun bulunan halklar</w:t>
      </w:r>
      <w:r w:rsidRPr="00A64937">
        <w:rPr>
          <w:b/>
        </w:rPr>
        <w:t xml:space="preserve">, </w:t>
      </w:r>
      <w:r w:rsidRPr="00A64937">
        <w:t>etnik bakımdan homojen değildi. Pers kralı Da</w:t>
      </w:r>
      <w:r w:rsidR="00197330">
        <w:softHyphen/>
      </w:r>
      <w:r w:rsidRPr="00A64937">
        <w:t>reios’un listesinde ayrı bir satraplık olarak sayılan, Herodotos’un satraplık listesinde ise birinci sıra</w:t>
      </w:r>
      <w:r w:rsidR="00197330">
        <w:softHyphen/>
      </w:r>
      <w:r w:rsidRPr="00A64937">
        <w:t>da yer alan Ionia bölgesi ile bu bölgenin kuzeyindeki Aiolis bölgesinin kentleri Hellendi. Karia kıyı</w:t>
      </w:r>
      <w:r w:rsidR="00197330">
        <w:softHyphen/>
      </w:r>
      <w:r w:rsidRPr="00A64937">
        <w:t>la</w:t>
      </w:r>
      <w:r w:rsidR="00197330">
        <w:softHyphen/>
      </w:r>
      <w:r w:rsidRPr="00A64937">
        <w:t>rındaki bazı kentler (Dor heksapolis’i) de Hellendi. Diğer meskun halklar farklı etnik kimliklere sahiptiler.</w:t>
      </w:r>
      <w:r w:rsidRPr="00A64937">
        <w:rPr>
          <w:b/>
        </w:rPr>
        <w:t xml:space="preserve"> </w:t>
      </w:r>
      <w:r w:rsidRPr="00A64937">
        <w:t>Söz konusu etnik farklılıklar, Kserkses’in MÖ 480’deki Hellas Seferi’ne katılanların ko</w:t>
      </w:r>
      <w:r w:rsidR="00197330">
        <w:softHyphen/>
      </w:r>
      <w:r w:rsidRPr="00A64937">
        <w:t>mu</w:t>
      </w:r>
      <w:r w:rsidR="00197330">
        <w:softHyphen/>
      </w:r>
      <w:r w:rsidRPr="00A64937">
        <w:t xml:space="preserve">tanlarıyla donanım ve giyim kuşamlarında yansıtıldı. Bu sefere 100 gemi göndererek dahil olan İonlar, beş gemiyle sefere katılan Karialılarla (Asya Dorları) birlikte Pers kralı Dareios ile Gobryas’ın </w:t>
      </w:r>
      <w:r w:rsidRPr="00A64937">
        <w:lastRenderedPageBreak/>
        <w:t>oğlu Ariabignes komutası altında dahil olmuşlardı ve silah donanımları Hellen usulündeydi</w:t>
      </w:r>
      <w:r w:rsidRPr="00A64937">
        <w:rPr>
          <w:vertAlign w:val="superscript"/>
        </w:rPr>
        <w:footnoteReference w:id="75"/>
      </w:r>
      <w:r w:rsidRPr="00A64937">
        <w:t>. Se</w:t>
      </w:r>
      <w:r w:rsidR="00197330">
        <w:softHyphen/>
      </w:r>
      <w:r w:rsidRPr="00A64937">
        <w:t>fere 17 gemiyle</w:t>
      </w:r>
      <w:r w:rsidRPr="00A64937">
        <w:rPr>
          <w:b/>
        </w:rPr>
        <w:t xml:space="preserve"> </w:t>
      </w:r>
      <w:r w:rsidRPr="00A64937">
        <w:t>katılan adalı Ionlar</w:t>
      </w:r>
      <w:r w:rsidRPr="00A64937">
        <w:rPr>
          <w:b/>
        </w:rPr>
        <w:t xml:space="preserve"> </w:t>
      </w:r>
      <w:r w:rsidRPr="00A64937">
        <w:t>ile 60 gemiyle katılan Aioller donanımaları bakımından Hel</w:t>
      </w:r>
      <w:r w:rsidR="00197330">
        <w:softHyphen/>
      </w:r>
      <w:r w:rsidRPr="00A64937">
        <w:t>lendi. Abydoslular dışında Hellespontos (Çanakkale Boğazı) kıyılarından gelenler ve Hellespon</w:t>
      </w:r>
      <w:r w:rsidR="00197330">
        <w:softHyphen/>
      </w:r>
      <w:r w:rsidRPr="00A64937">
        <w:t>tos’un Pontos (Karadeniz) kıyısında meskun bulunan komşularının donanımları da Hellendi ve onlar Kserkses’in seferine 100 gemiyle katılmışlardı</w:t>
      </w:r>
      <w:r w:rsidRPr="00A64937">
        <w:rPr>
          <w:vertAlign w:val="superscript"/>
        </w:rPr>
        <w:footnoteReference w:id="76"/>
      </w:r>
      <w:r w:rsidRPr="00A64937">
        <w:t>. Sardeis Satraplığı dahilinde bulunan ve Kser</w:t>
      </w:r>
      <w:r w:rsidR="00197330">
        <w:softHyphen/>
      </w:r>
      <w:r w:rsidRPr="00A64937">
        <w:t>k</w:t>
      </w:r>
      <w:r w:rsidR="00197330">
        <w:softHyphen/>
      </w:r>
      <w:r w:rsidRPr="00A64937">
        <w:t>ses’in Hellas seferine katılan bir diğer Hellen donanımlı halk, Troya kökenli bir halk olduğu söyle</w:t>
      </w:r>
      <w:r w:rsidR="00197330">
        <w:softHyphen/>
      </w:r>
      <w:r w:rsidRPr="00A64937">
        <w:t>nen Pamphylialılardı. Onlar Kserkses’in seferine 30 gemiyle dahil olmuşlardı</w:t>
      </w:r>
      <w:r w:rsidRPr="00A64937">
        <w:rPr>
          <w:vertAlign w:val="superscript"/>
        </w:rPr>
        <w:footnoteReference w:id="77"/>
      </w:r>
      <w:r w:rsidRPr="00A64937">
        <w:t>. Lydialılar, donanım bakımından Hellenlere benziyorlardı. Fakat aynı satraplık içinde yer alan Mysialılarla Lasoniler ya da Kabelielerin techizatları tamamen farklıydı. MÖ V. yüzyıl sonlarında Pers Büyük Kralı’nın top</w:t>
      </w:r>
      <w:r w:rsidR="00197330">
        <w:softHyphen/>
      </w:r>
      <w:r w:rsidRPr="00A64937">
        <w:t>raklarında geniş ve zengin kentler kurmuş olduğu bilinen Mysialılar</w:t>
      </w:r>
      <w:r w:rsidRPr="00A64937">
        <w:rPr>
          <w:vertAlign w:val="superscript"/>
        </w:rPr>
        <w:footnoteReference w:id="78"/>
      </w:r>
      <w:r w:rsidRPr="00A64937">
        <w:t>, kendi ülkelerinin başlıklarını giyiyorlar, ellerinde küçük kalkanlar ve ateşte sertleştirilmiş demir kargılar taşıyorlardı. Her iki halk da Datis ve Artaphernes’in komutası altındaydılar</w:t>
      </w:r>
      <w:r w:rsidRPr="00A64937">
        <w:rPr>
          <w:vertAlign w:val="superscript"/>
        </w:rPr>
        <w:footnoteReference w:id="79"/>
      </w:r>
      <w:r w:rsidRPr="00A64937">
        <w:t>. Fakat her iki bölgenin ve Ionia’nın temin ettiği filolar ve komutanları, I. Dareios’un oğlu Ariabignes’in emrindeydiler</w:t>
      </w:r>
      <w:r w:rsidRPr="00A64937">
        <w:rPr>
          <w:vertAlign w:val="superscript"/>
        </w:rPr>
        <w:footnoteReference w:id="80"/>
      </w:r>
      <w:r w:rsidRPr="00A64937">
        <w:t xml:space="preserve">. </w:t>
      </w:r>
    </w:p>
    <w:p w:rsidR="00A64937" w:rsidRPr="00A64937" w:rsidRDefault="00A64937" w:rsidP="00A64937">
      <w:r w:rsidRPr="00A64937">
        <w:t>I. Dareios ve Kserkses’in Satraplık listesinde adı yer aldığı halde Herodotos’un satraplıklar liste</w:t>
      </w:r>
      <w:r w:rsidR="00197330">
        <w:softHyphen/>
      </w:r>
      <w:r w:rsidRPr="00A64937">
        <w:t>sinde ayrı bir satraplık olarak sayılmayan Karia’da Lygdamis’in kızı Kraliçe Artemisia hüküm sürü</w:t>
      </w:r>
      <w:r w:rsidR="00197330">
        <w:softHyphen/>
      </w:r>
      <w:r w:rsidRPr="00A64937">
        <w:t>yordu. Karia kraliçesi Artemisia ve ataları Hellen değildi. Mensubu olduğu halk Karia’nın yerlileriy</w:t>
      </w:r>
      <w:r w:rsidR="00197330">
        <w:softHyphen/>
      </w:r>
      <w:r w:rsidRPr="00A64937">
        <w:t>di ve onların ataları, MÖ II. binyıl Hitit çivi yazılı metinlerden bilinen Karkişa’nın meskun hal</w:t>
      </w:r>
      <w:r w:rsidR="00197330">
        <w:softHyphen/>
      </w:r>
      <w:r w:rsidRPr="00A64937">
        <w:t>kıydı</w:t>
      </w:r>
      <w:r w:rsidRPr="00A64937">
        <w:rPr>
          <w:vertAlign w:val="superscript"/>
        </w:rPr>
        <w:footnoteReference w:id="81"/>
      </w:r>
      <w:r w:rsidRPr="00A64937">
        <w:t>. Karkişa’nın Hellence biçimi olan Karia’nın kraliçesi Artemisia’nın annesinin Giritli olma</w:t>
      </w:r>
      <w:r w:rsidR="00197330">
        <w:softHyphen/>
      </w:r>
      <w:r w:rsidRPr="00A64937">
        <w:t>sından anlaşılacağı üzere Karialıların arasında muhtemelen Giritliler de vardı. Kserkses’in Hellas seferine emrindeki beş gemi ile bizat dahil olmuştu. Sidonlular (Fenikeliler) dışında Kserkses’in do</w:t>
      </w:r>
      <w:r w:rsidR="00197330">
        <w:softHyphen/>
      </w:r>
      <w:r w:rsidRPr="00A64937">
        <w:t>nan</w:t>
      </w:r>
      <w:r w:rsidR="00197330">
        <w:softHyphen/>
      </w:r>
      <w:r w:rsidRPr="00A64937">
        <w:t>masının en ünlü gemileri kraliçe Artemisia’nın Dor kentlerinden (Halikarnassos, Kos, Nisyros ve Kalymnos) temin edilmiş gemileriydi. Karia gemilerinin Artemisia dışındaki diğer komutanları şunlardı: Histiaios, Pigres, Damasithymos</w:t>
      </w:r>
      <w:r w:rsidRPr="00A64937">
        <w:rPr>
          <w:vertAlign w:val="superscript"/>
        </w:rPr>
        <w:footnoteReference w:id="82"/>
      </w:r>
      <w:r w:rsidRPr="00A64937">
        <w:t xml:space="preserve">. </w:t>
      </w:r>
    </w:p>
    <w:p w:rsidR="00A64937" w:rsidRPr="00A64937" w:rsidRDefault="00A64937" w:rsidP="00D85D59">
      <w:r w:rsidRPr="00A64937">
        <w:t>Karia’nın güney komşusu Lykia, Herodotos’a göre Girit kökenliydiler ve onlara önceden Termil</w:t>
      </w:r>
      <w:r w:rsidR="00197330">
        <w:softHyphen/>
      </w:r>
      <w:r w:rsidRPr="00A64937">
        <w:t>ler (Termilai) deniyordu. Günümüz araştırmalarının sonuçlarına göre ise Lykia, MÖ II. binyıl Hititçe çivi yazılı tabletlerden bilinen Lukka’nın Hellence’ye geçmiş biçimidir. Başka bir ifadeyle Ly</w:t>
      </w:r>
      <w:r w:rsidR="00197330">
        <w:softHyphen/>
      </w:r>
      <w:r w:rsidRPr="00A64937">
        <w:t>kialılar, MÖ II. binyıldan beri Lykia Bölgesi’nde meskun bulunan halklardı. MÖ II. binyılın Luvile</w:t>
      </w:r>
      <w:r w:rsidR="00197330">
        <w:softHyphen/>
      </w:r>
      <w:r w:rsidRPr="00A64937">
        <w:t>riyle eşleştirilen Lykialıların</w:t>
      </w:r>
      <w:r w:rsidRPr="00A64937">
        <w:rPr>
          <w:vertAlign w:val="superscript"/>
        </w:rPr>
        <w:footnoteReference w:id="83"/>
      </w:r>
      <w:r w:rsidRPr="00A64937">
        <w:t xml:space="preserve"> yerli karakteri Pers Büyük Kralı Kserkses’in Hellas seferinde de yansıtıldı. Zira Lykialıların temin ettiği gemilerin komutanı da Karialılarınki gibi yerli olan Kyber</w:t>
      </w:r>
      <w:r w:rsidR="00197330">
        <w:softHyphen/>
      </w:r>
      <w:r w:rsidRPr="00A64937">
        <w:t>niskos’tu</w:t>
      </w:r>
      <w:r w:rsidRPr="00A64937">
        <w:rPr>
          <w:vertAlign w:val="superscript"/>
        </w:rPr>
        <w:footnoteReference w:id="84"/>
      </w:r>
      <w:r w:rsidRPr="00A64937">
        <w:t xml:space="preserve"> ve Kyberniskos, kralın bu seferine 50 gemiyle katkıda bulundu. Savaşta göğüslük ve diz</w:t>
      </w:r>
      <w:r w:rsidR="00197330">
        <w:softHyphen/>
      </w:r>
      <w:r w:rsidRPr="00A64937">
        <w:t>lik giyen Lykialıların saldırı silahı olarak taşıdıkları yayları kızılcık ağacından, okları dikensiz kamış</w:t>
      </w:r>
      <w:r w:rsidR="00197330">
        <w:softHyphen/>
      </w:r>
      <w:r w:rsidRPr="00A64937">
        <w:lastRenderedPageBreak/>
        <w:t>tan yapılmıştı. Diğer saldırı silahlarını mızrak, kılıç ve hançer oluşuyordu. Keçeden yapılma bir baş</w:t>
      </w:r>
      <w:r w:rsidR="00197330">
        <w:softHyphen/>
      </w:r>
      <w:r w:rsidRPr="00A64937">
        <w:t>lık giyen Lykialılar, omuzlarında attıkları bir keçi postu giyiyorlardı</w:t>
      </w:r>
      <w:r w:rsidRPr="00A64937">
        <w:rPr>
          <w:vertAlign w:val="superscript"/>
        </w:rPr>
        <w:footnoteReference w:id="85"/>
      </w:r>
      <w:r w:rsidRPr="00A64937">
        <w:t>. Batı Anadolu’nun etnik taplo</w:t>
      </w:r>
      <w:r w:rsidR="00197330">
        <w:softHyphen/>
      </w:r>
      <w:r w:rsidRPr="00A64937">
        <w:t>sunu renklendiren bir başka halk, Lykia’nın iç kesimden komşusu olan Milyas’ta meskundu. Onlar, Kserkses’in Hellas seferinde Lydia’nın merkezi bölgesi Maionia’da (Gediz vadisi) meskun hakları olan Kabelieler ve Lasonilerle aynı birlikte savaştılar. Hystanes oğlu Bardes, onların hepsinin komu</w:t>
      </w:r>
      <w:r w:rsidR="00197330">
        <w:softHyphen/>
      </w:r>
      <w:r w:rsidRPr="00A64937">
        <w:t>tanıydı. Saldırı silahı olarak kısa kargı taşıyan Milyaslılar, giysileri kopçalarla tutturuyporlardı. İç</w:t>
      </w:r>
      <w:r w:rsidR="00197330">
        <w:softHyphen/>
      </w:r>
      <w:r w:rsidRPr="00A64937">
        <w:t>lerinden bazıları Lykia yaylarına ve başlıklarına sahiptiler. Lasoniler ve Kabelieler Kilikialılar gibi donatılmışlardı</w:t>
      </w:r>
      <w:r w:rsidRPr="00A64937">
        <w:rPr>
          <w:vertAlign w:val="superscript"/>
        </w:rPr>
        <w:footnoteReference w:id="86"/>
      </w:r>
      <w:r w:rsidRPr="00A64937">
        <w:t>. Karialıların doğu,</w:t>
      </w:r>
      <w:r w:rsidRPr="00A64937">
        <w:rPr>
          <w:b/>
          <w:i/>
        </w:rPr>
        <w:t xml:space="preserve"> </w:t>
      </w:r>
      <w:r w:rsidRPr="00A64937">
        <w:t>Lydialıların güneydoğu komşuları olan, fakat Herodotos’ta ad</w:t>
      </w:r>
      <w:r w:rsidR="00197330">
        <w:softHyphen/>
      </w:r>
      <w:r w:rsidRPr="00A64937">
        <w:t>la</w:t>
      </w:r>
      <w:r w:rsidR="00197330">
        <w:softHyphen/>
      </w:r>
      <w:r w:rsidRPr="00A64937">
        <w:t>rı anılmayan Pisidia ve Kibyratis halkları da Sparda (Sardeis) Satraplığı’nın sınırları içindeydi</w:t>
      </w:r>
      <w:r w:rsidRPr="00A64937">
        <w:rPr>
          <w:vertAlign w:val="superscript"/>
        </w:rPr>
        <w:footnoteReference w:id="87"/>
      </w:r>
      <w:r w:rsidRPr="00A64937">
        <w:t>. Muh</w:t>
      </w:r>
      <w:r w:rsidR="00197330">
        <w:softHyphen/>
      </w:r>
      <w:r w:rsidRPr="00A64937">
        <w:t>temelen onlar, yerel komutanlarının emrinde savaşacak şekilde ordu içinde yer almış durum</w:t>
      </w:r>
      <w:r w:rsidR="00197330">
        <w:softHyphen/>
      </w:r>
      <w:r w:rsidRPr="00A64937">
        <w:t xml:space="preserve">daydılar. </w:t>
      </w:r>
    </w:p>
    <w:p w:rsidR="00A64937" w:rsidRPr="00A64937" w:rsidRDefault="00A64937" w:rsidP="00A64937">
      <w:r w:rsidRPr="00A64937">
        <w:t>Herodotos’un listesinin üçüncü satraplığı, daha önce de belirtmiş olduğumuz gibi Thukydi</w:t>
      </w:r>
      <w:r w:rsidR="00197330">
        <w:softHyphen/>
      </w:r>
      <w:r w:rsidRPr="00A64937">
        <w:t>des’in “Daskylitis” (Daskyleion Satraplığı) dediği satraplığını tanımlıyordu. Pers satraplık listele</w:t>
      </w:r>
      <w:r w:rsidR="00197330">
        <w:softHyphen/>
      </w:r>
      <w:r w:rsidRPr="00A64937">
        <w:t>rinde “Tyaiy Drayahya” adıyla anılmış olan bu satraplığın da etnik bakımdan homojen olmadığı Kserkses’in İ.Ö. 480 yılındaki Hellas seferine katılan halklar sayesinde bilinmektedir. Söz konusu halklardan birisi, Artabanos oğlu Bassakes’in komutasındaki Bithynialılardı. Asya Thrakları adıyla bilinen Bithynialılar, tilki derisinden başlıklar giyiyorlardı. Zırhlıydılar ve zırh gömleklerinin üzerin</w:t>
      </w:r>
      <w:r w:rsidR="00197330">
        <w:softHyphen/>
      </w:r>
      <w:r w:rsidRPr="00A64937">
        <w:t>de geniş alacalı pelerinleri vardı. Saldırı silahı olarak mızrak ve kısa hançer taşıyorlardı. Savunma silahı olarak kullandıkları kalkanları küçük ve hafifti</w:t>
      </w:r>
      <w:r w:rsidRPr="00A64937">
        <w:rPr>
          <w:vertAlign w:val="superscript"/>
        </w:rPr>
        <w:footnoteReference w:id="88"/>
      </w:r>
      <w:r w:rsidRPr="00A64937">
        <w:t>. Sözünü etmiş olduğumuz Asia Thrakları (Bi</w:t>
      </w:r>
      <w:r w:rsidR="00197330">
        <w:softHyphen/>
      </w:r>
      <w:r w:rsidRPr="00A64937">
        <w:t>thy</w:t>
      </w:r>
      <w:r w:rsidR="00197330">
        <w:softHyphen/>
      </w:r>
      <w:r w:rsidRPr="00A64937">
        <w:t>nler) MÖ II. binyılın son iki yüzyılında meydana gelen büyük Göçler (Ege Göçleri) çerçevesinde Thrake’den (Trakya) Anadolu’ya geçen kabilelerdi. Eski adı Propontis olan bugünkü Marmara Denizi’nin doğusunu içine alan bölgenin (Bithynia) sakinleri olan bu halklara MÖ V ve IV. yüzyıl</w:t>
      </w:r>
      <w:r w:rsidR="00197330">
        <w:softHyphen/>
      </w:r>
      <w:r w:rsidRPr="00A64937">
        <w:t>larda Asia Thrakları denilmekteydi</w:t>
      </w:r>
      <w:r w:rsidRPr="00A64937">
        <w:rPr>
          <w:vertAlign w:val="superscript"/>
        </w:rPr>
        <w:footnoteReference w:id="89"/>
      </w:r>
      <w:r w:rsidRPr="00A64937">
        <w:t>. Komşuları Mysaialılarla Bithynialılar arasında etnik bakım</w:t>
      </w:r>
      <w:r w:rsidR="00197330">
        <w:softHyphen/>
      </w:r>
      <w:r w:rsidRPr="00A64937">
        <w:t>dan bir fark galiba yoktu. Onlar da Thrak kökenliydi</w:t>
      </w:r>
      <w:r w:rsidRPr="00A64937">
        <w:rPr>
          <w:vertAlign w:val="superscript"/>
        </w:rPr>
        <w:footnoteReference w:id="90"/>
      </w:r>
      <w:r w:rsidRPr="00A64937">
        <w:t>. Paphlagonalılar, Hellenlere göre Hellen değil, barbardı</w:t>
      </w:r>
      <w:r w:rsidRPr="00A64937">
        <w:rPr>
          <w:vertAlign w:val="superscript"/>
        </w:rPr>
        <w:footnoteReference w:id="91"/>
      </w:r>
      <w:r w:rsidRPr="00A64937">
        <w:t xml:space="preserve"> ve onların ülkesinin MÖ II. binyıl sakinleri, Hitit Çağı Anadolu’sunun sakinle</w:t>
      </w:r>
      <w:r w:rsidR="00197330">
        <w:softHyphen/>
      </w:r>
      <w:r w:rsidRPr="00A64937">
        <w:t>riydi.</w:t>
      </w:r>
      <w:r w:rsidRPr="00A64937">
        <w:rPr>
          <w:vertAlign w:val="superscript"/>
        </w:rPr>
        <w:footnoteReference w:id="92"/>
      </w:r>
      <w:r w:rsidRPr="00A64937">
        <w:t xml:space="preserve"> Silah donımları bakımından Hellenlerin Suriyeliler dediği Kappadokialılar ile Ligyesler, Matienler, Mariandinlere benzemeleri de bu olasılığa işaret eder. Fakat bu beş halk Kserkses’in or</w:t>
      </w:r>
      <w:r w:rsidR="00197330">
        <w:softHyphen/>
      </w:r>
      <w:r w:rsidRPr="00A64937">
        <w:t>dusunda aynı komutanın emrinde savaşmadılar. Pahplagonialılar ve MÖ II. binyılın Mitannileriyle eşleştirilen Matienlerle birlikte Megasidros oğlu Dotus’un komutası altındaydılar. Mariandynler, Ligy</w:t>
      </w:r>
      <w:r w:rsidR="00197330">
        <w:softHyphen/>
      </w:r>
      <w:r w:rsidRPr="00A64937">
        <w:t>esler ve Kappadokialıların (Kappadokialılar) komutanları ise Dareios’un oğlu Gobrias’tı</w:t>
      </w:r>
      <w:r w:rsidRPr="00A64937">
        <w:rPr>
          <w:vertAlign w:val="superscript"/>
        </w:rPr>
        <w:footnoteReference w:id="93"/>
      </w:r>
      <w:r w:rsidRPr="00A64937">
        <w:t>. Kse</w:t>
      </w:r>
      <w:r w:rsidR="00197330">
        <w:softHyphen/>
      </w:r>
      <w:r w:rsidRPr="00A64937">
        <w:t xml:space="preserve">nophon’un </w:t>
      </w:r>
      <w:r w:rsidRPr="00A64937">
        <w:rPr>
          <w:i/>
        </w:rPr>
        <w:t>Kyropaidia</w:t>
      </w:r>
      <w:r w:rsidRPr="00A64937">
        <w:t xml:space="preserve"> adlı eserinde aktarmış olduğu bilgilere göre ise Paphlagonia, II. Kyros döne</w:t>
      </w:r>
      <w:r w:rsidR="00197330">
        <w:softHyphen/>
      </w:r>
      <w:r w:rsidRPr="00A64937">
        <w:t>minde her hangi bir Pers satrabına bağlanmış değildi</w:t>
      </w:r>
      <w:r w:rsidRPr="00A64937">
        <w:rPr>
          <w:vertAlign w:val="superscript"/>
        </w:rPr>
        <w:footnoteReference w:id="94"/>
      </w:r>
      <w:r w:rsidRPr="00A64937">
        <w:t>. Phrygialılar da Asia Thrakları gibi aynı göç</w:t>
      </w:r>
      <w:r w:rsidR="00197330">
        <w:softHyphen/>
      </w:r>
      <w:r w:rsidRPr="00A64937">
        <w:t xml:space="preserve">ler çerçevesinde ve aynı bölgeden göç ederek Anadolu’ya gelmiş ve MÖ II. binyılda Hititlere ait olan </w:t>
      </w:r>
      <w:r w:rsidRPr="00A64937">
        <w:lastRenderedPageBreak/>
        <w:t>toprakları istila edip oraya yerlemiş ve yerleştikleri bu ülkenin kendi adlarıyla (Phrygia) anılmasını sağlamışlardı. Onların daha maceracı olan grupları doğu yönünde ilerleyerek Asur ülkesine saldıran ve Asurlular tarafından Muşkiler adıyla bilinen kabilelerdi</w:t>
      </w:r>
      <w:r w:rsidRPr="00A64937">
        <w:rPr>
          <w:vertAlign w:val="superscript"/>
        </w:rPr>
        <w:footnoteReference w:id="95"/>
      </w:r>
      <w:r w:rsidRPr="00A64937">
        <w:t>. Muhtemelen onlar da Kappadokia’nın sakinleri oldular ki bu, Herodotos’un yaşadığı MÖ V. yüzyılda eski Hellenlerin Perslerin Kappado</w:t>
      </w:r>
      <w:r w:rsidR="00197330">
        <w:softHyphen/>
      </w:r>
      <w:r w:rsidRPr="00A64937">
        <w:t>kia (katpataka) dediği bölgenin sakinlerini “Suriyeliler” adıyla biliyor olmalarının tarihsel geçmişi</w:t>
      </w:r>
      <w:r w:rsidR="00197330">
        <w:softHyphen/>
      </w:r>
      <w:r w:rsidRPr="00A64937">
        <w:t>nin izahı anlamında önemlidir</w:t>
      </w:r>
      <w:r w:rsidRPr="00A64937">
        <w:rPr>
          <w:vertAlign w:val="superscript"/>
        </w:rPr>
        <w:footnoteReference w:id="96"/>
      </w:r>
      <w:r w:rsidRPr="00A64937">
        <w:t xml:space="preserve">. </w:t>
      </w:r>
    </w:p>
    <w:p w:rsidR="00A64937" w:rsidRPr="00A64937" w:rsidRDefault="00A64937" w:rsidP="00A64937">
      <w:r w:rsidRPr="00A64937">
        <w:t>Hiç kuşkusuz Hellenlerin Suriyeliler dediği Kappadokia’nın demir devri sakinlerini Geç Hititler oluşturuyordu. Muhtemelen onların bir grubu, Asur, Kimmer ve Medlerin bölgedeki hakimiyetleri sırasında daha kuzey çekildiler. Eğer öyleyse Tibarenler, Demir Devrinin “Tabal” adıyla bilinen dev</w:t>
      </w:r>
      <w:r w:rsidR="00197330">
        <w:softHyphen/>
      </w:r>
      <w:r w:rsidRPr="00A64937">
        <w:t>le</w:t>
      </w:r>
      <w:r w:rsidR="00197330">
        <w:softHyphen/>
      </w:r>
      <w:r w:rsidRPr="00A64937">
        <w:t>tinin sakinleriydiler</w:t>
      </w:r>
      <w:r w:rsidRPr="00A64937">
        <w:rPr>
          <w:vertAlign w:val="superscript"/>
        </w:rPr>
        <w:footnoteReference w:id="97"/>
      </w:r>
      <w:r w:rsidRPr="00A64937">
        <w:t>. Fakat sözünü etmiş olduğumuz bu halklar, yani Paphlagonialılar, Phrygialı</w:t>
      </w:r>
      <w:r w:rsidR="00197330">
        <w:softHyphen/>
      </w:r>
      <w:r w:rsidRPr="00A64937">
        <w:t>lar, Maryandinler ve Kappadokialılar (Suriyeliler), Tibarenlerle aynı komutanın emrinde toplan</w:t>
      </w:r>
      <w:r w:rsidR="00197330">
        <w:softHyphen/>
      </w:r>
      <w:r w:rsidRPr="00A64937">
        <w:t>madıkları gibi silah donanımları ve giyimleri bakımından da homojen değillerdi. Pahlagonialılar, örme başlıklar, bacaklarının yarısına kadar gelen kendilerine özgü pabuçlar giyorlardı. Saldırı silahı olarak kargılar, mızraklar ve hançerler taşıyorlardı. Savunma silahlarını ise küçük kalkanlar oluştu</w:t>
      </w:r>
      <w:r w:rsidR="00197330">
        <w:softHyphen/>
      </w:r>
      <w:r w:rsidRPr="00A64937">
        <w:t>ruyordu. Phrygialıların donanımları ise Pahplagonialılarınkine çok benziyordu. Küçük farklar dı</w:t>
      </w:r>
      <w:r w:rsidR="00197330">
        <w:softHyphen/>
      </w:r>
      <w:r w:rsidRPr="00A64937">
        <w:t>şın</w:t>
      </w:r>
      <w:r w:rsidR="00197330">
        <w:softHyphen/>
      </w:r>
      <w:r w:rsidRPr="00A64937">
        <w:t>da aynı donanıma sahiptiler</w:t>
      </w:r>
      <w:r w:rsidRPr="00A64937">
        <w:rPr>
          <w:vertAlign w:val="superscript"/>
        </w:rPr>
        <w:footnoteReference w:id="98"/>
      </w:r>
      <w:r w:rsidRPr="00A64937">
        <w:t>. Fakat Phrygialılarla Paphlagonialılar aynı Pers komutanın emrin</w:t>
      </w:r>
      <w:r w:rsidR="00197330">
        <w:softHyphen/>
      </w:r>
      <w:r w:rsidRPr="00A64937">
        <w:t>de değildiler. Phrygialılar, kolonları olan ve aynı geleneklere sahip bulunan Armenialılarla</w:t>
      </w:r>
      <w:r w:rsidRPr="00A64937">
        <w:rPr>
          <w:vertAlign w:val="superscript"/>
        </w:rPr>
        <w:footnoteReference w:id="99"/>
      </w:r>
      <w:r w:rsidRPr="00A64937">
        <w:t xml:space="preserve"> birlikte Pers Kralı I. Dareios’un kızlarından birisiyle evli Artokhmes’in komutası altında toplanmışken, Paph</w:t>
      </w:r>
      <w:r w:rsidR="00197330">
        <w:softHyphen/>
      </w:r>
      <w:r w:rsidRPr="00A64937">
        <w:t>lagonialılar, daha önce de söz etmiş olduğumuz gibi Matienlerle birlikte Megasidros oğlu Do</w:t>
      </w:r>
      <w:r w:rsidR="00197330">
        <w:softHyphen/>
      </w:r>
      <w:r w:rsidRPr="00A64937">
        <w:t>tos’un emrindeydiler.</w:t>
      </w:r>
      <w:r w:rsidRPr="00A64937">
        <w:rPr>
          <w:b/>
        </w:rPr>
        <w:t xml:space="preserve"> </w:t>
      </w:r>
      <w:r w:rsidRPr="00A64937">
        <w:t>Üçüncü satraplık sınırları içinde sayılan Maryandinler ile Hellenlerin Suriye</w:t>
      </w:r>
      <w:r w:rsidR="00197330">
        <w:softHyphen/>
      </w:r>
      <w:r w:rsidRPr="00A64937">
        <w:t>liler dediği Kappadokialılar ise I. Dareios’un Artystone’den olma oğlu Gobriyas’ın komutası altın</w:t>
      </w:r>
      <w:r w:rsidR="00197330">
        <w:softHyphen/>
      </w:r>
      <w:r w:rsidRPr="00A64937">
        <w:t>daydılar</w:t>
      </w:r>
      <w:r w:rsidRPr="00A64937">
        <w:rPr>
          <w:vertAlign w:val="superscript"/>
        </w:rPr>
        <w:footnoteReference w:id="100"/>
      </w:r>
      <w:r w:rsidRPr="00A64937">
        <w:t>. Fakat Matienler, üçüncü satraplık sınırları içinde değil, ilerleyen satırlarımızda söz ede</w:t>
      </w:r>
      <w:r w:rsidR="00197330">
        <w:softHyphen/>
      </w:r>
      <w:r w:rsidRPr="00A64937">
        <w:t>ceğimiz gibi Saspeirler ve Alarodilerle birlikte on sekizinci satraplığın meskun halklarını oluştu</w:t>
      </w:r>
      <w:r w:rsidR="00197330">
        <w:softHyphen/>
      </w:r>
      <w:r w:rsidRPr="00A64937">
        <w:t>ruyorlardı</w:t>
      </w:r>
      <w:r w:rsidRPr="00A64937">
        <w:rPr>
          <w:vertAlign w:val="superscript"/>
        </w:rPr>
        <w:footnoteReference w:id="101"/>
      </w:r>
      <w:r w:rsidRPr="00A64937">
        <w:t xml:space="preserve">. </w:t>
      </w:r>
    </w:p>
    <w:p w:rsidR="00A64937" w:rsidRPr="00A64937" w:rsidRDefault="00A64937" w:rsidP="00A64937">
      <w:r w:rsidRPr="00A64937">
        <w:t>Bugünkü Türkiye’nin Demir Devri’nin renkli etnik yapısında farklılığıyla kendisini gösteren bir diğer halk da Kilikialılardı. Herodotos’un listesinde</w:t>
      </w:r>
      <w:r w:rsidRPr="00A64937">
        <w:rPr>
          <w:vertAlign w:val="superscript"/>
        </w:rPr>
        <w:footnoteReference w:id="102"/>
      </w:r>
      <w:r w:rsidRPr="00A64937">
        <w:t xml:space="preserve"> dördüncü satraplığını oluşturan, daha önce Hypakhailar (</w:t>
      </w:r>
      <w:r w:rsidRPr="00A64937">
        <w:rPr>
          <w:i/>
        </w:rPr>
        <w:t>Hypaikaioi</w:t>
      </w:r>
      <w:r w:rsidRPr="00A64937">
        <w:t>) adıyla bilinen Kilikialılar, Kserkses’in odusuna Oromedon oğlu Syennesis adlı krallarının komutası altında 100 gemiyle katılmışlardı ve kendi ülkelerinin başlıklarını giyiyor</w:t>
      </w:r>
      <w:r w:rsidR="00411286">
        <w:softHyphen/>
      </w:r>
      <w:r w:rsidRPr="00A64937">
        <w:t>lardı. Yün gömlek giyen her Kilikialı asker saldırı silahı olarak iki mızrak ve Mısırlılarınkine benze</w:t>
      </w:r>
      <w:r w:rsidR="00411286">
        <w:softHyphen/>
      </w:r>
      <w:r w:rsidRPr="00A64937">
        <w:t xml:space="preserve">yen bir kılıç taşıyorlardı. Savunma silahı olarak onlar, tabakalanmış öküz derisinden yapılmış kalkan </w:t>
      </w:r>
      <w:r w:rsidRPr="00A64937">
        <w:lastRenderedPageBreak/>
        <w:t>taşıyorlardı</w:t>
      </w:r>
      <w:r w:rsidRPr="00A64937">
        <w:rPr>
          <w:vertAlign w:val="superscript"/>
        </w:rPr>
        <w:footnoteReference w:id="103"/>
      </w:r>
      <w:r w:rsidRPr="00A64937">
        <w:t>.</w:t>
      </w:r>
    </w:p>
    <w:p w:rsidR="00A64937" w:rsidRPr="00A64937" w:rsidRDefault="00A64937" w:rsidP="00A64937">
      <w:r w:rsidRPr="00A64937">
        <w:t>Daha önce söz ettiğimiz gibi Herodotos’un satraplık listesinin on üçüncüsünü Armania’nın içinde bulunduğu Pers Satraplığı oluşturuyordu. Bu satraplığın Ksenophon’un Batı Armenia (Kü</w:t>
      </w:r>
      <w:r w:rsidR="00411286">
        <w:softHyphen/>
      </w:r>
      <w:r w:rsidRPr="00A64937">
        <w:t>çük Armenia) dediği kesimi bugünkü Türkiye sınırları içindeydi. Bu kesimin merkezi bölgesini eski Urartu Krallığı’nın toprakları, yani Van Gölü bölgesi, Fırat Irmağı’nın kaynaklandığı bölge oluştu</w:t>
      </w:r>
      <w:r w:rsidR="00411286">
        <w:softHyphen/>
      </w:r>
      <w:r w:rsidRPr="00A64937">
        <w:t>ruyordu</w:t>
      </w:r>
      <w:r w:rsidRPr="00A64937">
        <w:rPr>
          <w:vertAlign w:val="superscript"/>
        </w:rPr>
        <w:footnoteReference w:id="104"/>
      </w:r>
      <w:r w:rsidRPr="00A64937">
        <w:t>. Söz konusu bölge, MÖ 401 yılında yapılan Kynaksa Savaşı’ndan sonra Ksenophon’un komutanlığında Tigris (Dicle) Nehri’ni, bu nehrin akış yönüne ters istikamette takip ederek Trape</w:t>
      </w:r>
      <w:r w:rsidR="00411286">
        <w:softHyphen/>
      </w:r>
      <w:r w:rsidRPr="00A64937">
        <w:t>zos’a (Trapzon) ulaşan 10 bin Hellen askerinin Armenia içinden geçmiş olmasıyla iyi bilinmekte</w:t>
      </w:r>
      <w:r w:rsidR="00411286">
        <w:softHyphen/>
      </w:r>
      <w:r w:rsidRPr="00A64937">
        <w:t>dir</w:t>
      </w:r>
      <w:r w:rsidRPr="00A64937">
        <w:rPr>
          <w:vertAlign w:val="superscript"/>
        </w:rPr>
        <w:footnoteReference w:id="105"/>
      </w:r>
      <w:r w:rsidRPr="00A64937">
        <w:t>. Ksenophon’un aktardığı bilgilere göre MÖ V. yüzyıl sonlarına doğru Armenia satrabı Oron</w:t>
      </w:r>
      <w:r w:rsidR="00411286">
        <w:softHyphen/>
      </w:r>
      <w:r w:rsidRPr="00A64937">
        <w:t>tas’tı. Onun yardımcısı Tiribazos ise güney sınırında Batı Armenia’nın (Küçük Armenia) yö</w:t>
      </w:r>
      <w:r w:rsidR="00411286">
        <w:softHyphen/>
      </w:r>
      <w:r w:rsidRPr="00A64937">
        <w:t>ne</w:t>
      </w:r>
      <w:r w:rsidR="00411286">
        <w:softHyphen/>
      </w:r>
      <w:r w:rsidRPr="00A64937">
        <w:t>ti</w:t>
      </w:r>
      <w:r w:rsidR="00411286">
        <w:softHyphen/>
      </w:r>
      <w:r w:rsidRPr="00A64937">
        <w:t>minden sorumluydu</w:t>
      </w:r>
      <w:r w:rsidRPr="00A64937">
        <w:rPr>
          <w:vertAlign w:val="superscript"/>
        </w:rPr>
        <w:footnoteReference w:id="106"/>
      </w:r>
      <w:r w:rsidRPr="00A64937">
        <w:t>.</w:t>
      </w:r>
      <w:r w:rsidRPr="00A64937">
        <w:rPr>
          <w:b/>
        </w:rPr>
        <w:t xml:space="preserve"> </w:t>
      </w:r>
      <w:r w:rsidRPr="00A64937">
        <w:t>Kentrites Nehri</w:t>
      </w:r>
      <w:r w:rsidRPr="00A64937">
        <w:rPr>
          <w:b/>
        </w:rPr>
        <w:t xml:space="preserve"> (</w:t>
      </w:r>
      <w:r w:rsidRPr="00A64937">
        <w:t>Botan çayı) Armenia ile Kardukhların sınırını oluştu</w:t>
      </w:r>
      <w:r w:rsidR="00411286">
        <w:softHyphen/>
      </w:r>
      <w:r w:rsidRPr="00A64937">
        <w:t>ruyordu</w:t>
      </w:r>
      <w:r w:rsidRPr="00A64937">
        <w:rPr>
          <w:vertAlign w:val="superscript"/>
        </w:rPr>
        <w:footnoteReference w:id="107"/>
      </w:r>
      <w:r w:rsidRPr="00A64937">
        <w:t>. Fakat bugünkü Cizre ve dolaylarında yaşayan dağlık bölge kabileleri Kardukhlar (Kar</w:t>
      </w:r>
      <w:r w:rsidR="00411286">
        <w:softHyphen/>
      </w:r>
      <w:r w:rsidRPr="00A64937">
        <w:t>dukhoi), kendi geleneklerine göre yönetilen özerk bir statüye sahiptiler. Onların kuzey komşuları Batı Armenialılar köylerde meskun bulunan kabilelerdi. Her iki kabilenin de kentleri yoktu.</w:t>
      </w:r>
      <w:r w:rsidRPr="00A64937">
        <w:rPr>
          <w:i/>
        </w:rPr>
        <w:t xml:space="preserve"> </w:t>
      </w:r>
      <w:r w:rsidRPr="00A64937">
        <w:t>Bu sat</w:t>
      </w:r>
      <w:r w:rsidR="00411286">
        <w:softHyphen/>
      </w:r>
      <w:r w:rsidRPr="00A64937">
        <w:t>raplığın sınırları içinde Herodotos’un listesinde adları sayılmayan başka kabileler de vardı. Bunlar</w:t>
      </w:r>
      <w:r w:rsidR="00411286">
        <w:softHyphen/>
      </w:r>
      <w:r w:rsidRPr="00A64937">
        <w:t>dan birisi Khalibler, ikincisi Taokhlar, üçüncüsü Phasisliler (Pasinsu civarı) idi</w:t>
      </w:r>
      <w:r w:rsidRPr="00A64937">
        <w:rPr>
          <w:vertAlign w:val="superscript"/>
        </w:rPr>
        <w:footnoteReference w:id="108"/>
      </w:r>
      <w:r w:rsidRPr="00A64937">
        <w:t>. MÖ IV. yüzyıl son</w:t>
      </w:r>
      <w:r w:rsidR="00411286">
        <w:softHyphen/>
      </w:r>
      <w:r w:rsidRPr="00A64937">
        <w:t>larında Ksenophon komutasındaki Hellen askerlerini takip eden Armenia’nın satrap yardımcısı Tiribazos’un paralı askerlerini oluşturan Khalibler ve Taokhlar, bugünkü Erzurum ve Bayburt illerinin bulunduğu bölgenin meskun halklarıydı. Phasisliler, bugünkü Erzurum’un kuzeydoğu</w:t>
      </w:r>
      <w:r w:rsidR="00411286">
        <w:softHyphen/>
      </w:r>
      <w:r w:rsidRPr="00A64937">
        <w:t>sunda meskun bulunan Taokhların güneyinde Phasis (Pasinsu) ile Arsakes Nehri civarında mes</w:t>
      </w:r>
      <w:r w:rsidR="00411286">
        <w:softHyphen/>
      </w:r>
      <w:r w:rsidRPr="00A64937">
        <w:t>kun</w:t>
      </w:r>
      <w:r w:rsidR="00411286">
        <w:softHyphen/>
      </w:r>
      <w:r w:rsidRPr="00A64937">
        <w:t xml:space="preserve">dular. </w:t>
      </w:r>
    </w:p>
    <w:p w:rsidR="00A64937" w:rsidRPr="00A64937" w:rsidRDefault="00A64937" w:rsidP="00D85D59">
      <w:r w:rsidRPr="00A64937">
        <w:t xml:space="preserve">Herodotos’un 200 </w:t>
      </w:r>
      <w:r w:rsidRPr="00A64937">
        <w:rPr>
          <w:i/>
        </w:rPr>
        <w:t>talanta</w:t>
      </w:r>
      <w:r w:rsidRPr="00A64937">
        <w:t xml:space="preserve"> vergi ödemekle yükümlü kılınan on sekizinci satraplık sınırları içinde Saspeirler (Saspeires), Matienler (Matienoi) ve Alarodiler (Alarodioi) olmak üzere üç halk sayıldı</w:t>
      </w:r>
      <w:r w:rsidRPr="00A64937">
        <w:rPr>
          <w:vertAlign w:val="superscript"/>
        </w:rPr>
        <w:footnoteReference w:id="109"/>
      </w:r>
      <w:r w:rsidRPr="00A64937">
        <w:t>. Bu üç halktan ilki bugünkü Türkiye topraklarının dışındaydı. Herodotos’a göre onlar, Kolkhis ve Media arasında, Akbatana’nın (Ekbatan) karşısında Karadeniz dağları doğrultusunda meskun halk</w:t>
      </w:r>
      <w:r w:rsidR="00411286">
        <w:softHyphen/>
      </w:r>
      <w:r w:rsidRPr="00A64937">
        <w:t xml:space="preserve">lardı. Matienler, Media’nın kuzeybatısında meskundular. Onlar, MÖ II. binyıl halklarından birisi olan Mitannilerin bakiyeleri olabilir. Matienlerin komşuları olan Alarodilerin ise Tevrat’ta Ararat </w:t>
      </w:r>
      <w:r w:rsidRPr="00A64937">
        <w:lastRenderedPageBreak/>
        <w:t>olarak anılan “Ura</w:t>
      </w:r>
      <w:r w:rsidR="00D85D59">
        <w:t>r</w:t>
      </w:r>
      <w:r w:rsidRPr="00A64937">
        <w:t>tular” olabileceği düşünülmektedir</w:t>
      </w:r>
      <w:r w:rsidRPr="00A64937">
        <w:rPr>
          <w:vertAlign w:val="superscript"/>
        </w:rPr>
        <w:footnoteReference w:id="110"/>
      </w:r>
      <w:r w:rsidRPr="00A64937">
        <w:t>. Meskun bulundukları bölgelerinde kendi inançları, gelenek ve göreneklerine göre yaşamlarını sürdüren bu halklar, öyle görülüyor ki yerel egemen ya da yarı bağımsız güçler değildiler</w:t>
      </w:r>
      <w:r w:rsidRPr="00A64937">
        <w:rPr>
          <w:vertAlign w:val="superscript"/>
        </w:rPr>
        <w:footnoteReference w:id="111"/>
      </w:r>
      <w:r w:rsidRPr="00A64937">
        <w:t>. Zira bu kabilelerin hepsi de Pers Büyük Kralı Kserk</w:t>
      </w:r>
      <w:r w:rsidR="00411286">
        <w:softHyphen/>
      </w:r>
      <w:r w:rsidRPr="00A64937">
        <w:t>ses’in MÖ 480’deki Hellas seferine katıldılar ve onların hiçbirisi kendi krallarının emrinde savaş</w:t>
      </w:r>
      <w:r w:rsidR="00411286">
        <w:softHyphen/>
      </w:r>
      <w:r w:rsidRPr="00A64937">
        <w:t>madılar. Onlar, Pers kralı Kserkses’in ordusunda bir Persli komutanın emrine tahsis edilmiş olarak yer aldılar. Matienler, Paphlagonialılarla birlikte Megasidoros oğlu Dot</w:t>
      </w:r>
      <w:r w:rsidR="00D85D59">
        <w:t>u</w:t>
      </w:r>
      <w:r w:rsidRPr="00A64937">
        <w:t>s’un komutasın</w:t>
      </w:r>
      <w:r w:rsidR="00411286">
        <w:softHyphen/>
      </w:r>
      <w:r w:rsidRPr="00A64937">
        <w:t>daydılar. Alarodiler ve Saspeirlerin komutanı Siromitres oğlu Maisistios’tu</w:t>
      </w:r>
      <w:r w:rsidRPr="00A64937">
        <w:rPr>
          <w:vertAlign w:val="superscript"/>
        </w:rPr>
        <w:footnoteReference w:id="112"/>
      </w:r>
      <w:r w:rsidRPr="00A64937">
        <w:t xml:space="preserve">. </w:t>
      </w:r>
    </w:p>
    <w:p w:rsidR="00A64937" w:rsidRPr="00A64937" w:rsidRDefault="00A64937" w:rsidP="00A64937">
      <w:r w:rsidRPr="00A64937">
        <w:t>Ksenophon’un Anabasis adlı eserinden anlaşılmaktadır ki Anadolu’nun Doğu Karadeniz bölgesi ve kuzeydoğu Anadolu bölgesinin Pers hakimiyeti dönemi Anadolu’nun renkli taplosuna katkısı, bu</w:t>
      </w:r>
      <w:r w:rsidR="00E54010">
        <w:softHyphen/>
      </w:r>
      <w:r w:rsidRPr="00A64937">
        <w:t>raya kadar saydıklarımızla sınırlı değildir. Moskhlar (Moskhoi), Tibarenler (Tibareni), Mossy</w:t>
      </w:r>
      <w:r w:rsidR="00E54010">
        <w:softHyphen/>
      </w:r>
      <w:r w:rsidRPr="00A64937">
        <w:t xml:space="preserve">noikler (Mssynoikes) ve Driloslar da bu renkli taploda yerlerini almış olan kabilelerdi. Herodotos, bu halklardan ilk dördü ile Makronları (Makroni), ondokuzuncu satraplık sınırları içinde sayar. Onların Pers Büyük Kralı’na ödedikleri toplam yıllık vergi miktarı 300 </w:t>
      </w:r>
      <w:r w:rsidRPr="00A64937">
        <w:rPr>
          <w:i/>
        </w:rPr>
        <w:t>talanta</w:t>
      </w:r>
      <w:r w:rsidRPr="00A64937">
        <w:t>’ydı</w:t>
      </w:r>
      <w:r w:rsidRPr="00A64937">
        <w:rPr>
          <w:vertAlign w:val="superscript"/>
        </w:rPr>
        <w:footnoteReference w:id="113"/>
      </w:r>
      <w:r w:rsidRPr="00A64937">
        <w:t>. Bunlardan Mos</w:t>
      </w:r>
      <w:r w:rsidR="00E54010">
        <w:softHyphen/>
      </w:r>
      <w:r w:rsidRPr="00A64937">
        <w:t>khların başlıkları ağaçtandı. Saldırı silahı olarak sapı kısa, uçları sivri ve uzun olan mızrak taşı</w:t>
      </w:r>
      <w:r w:rsidR="00E54010">
        <w:softHyphen/>
      </w:r>
      <w:r w:rsidRPr="00A64937">
        <w:t>yorlardı. Savunma silahları ise küçük bir kalkandı. Tibarenler, Makronlar ve Mossynoiklerin silah donanımları da Moskhlarınki gibiydi. Marlar ise kendi yurtlarına özgü örgü başlık, küçük bakır kalkan ve mızrak taşıyorlardı</w:t>
      </w:r>
      <w:r w:rsidRPr="00A64937">
        <w:rPr>
          <w:vertAlign w:val="superscript"/>
        </w:rPr>
        <w:footnoteReference w:id="114"/>
      </w:r>
      <w:r w:rsidRPr="00A64937">
        <w:t>. Aralarında en farklı olanı ise Mossynoiklerdi. Ahlak ve adet bakı</w:t>
      </w:r>
      <w:r w:rsidR="00E54010">
        <w:softHyphen/>
      </w:r>
      <w:r w:rsidRPr="00A64937">
        <w:t>mından hiçbir ulusa benzemeyen Mossynoikler, başkalarının gizli yaptığı şeyleri onlar alenen ya</w:t>
      </w:r>
      <w:r w:rsidR="00E54010">
        <w:softHyphen/>
      </w:r>
      <w:r w:rsidRPr="00A64937">
        <w:t>parlar, kendi kendilerine konuşurlar, gülerlerdi</w:t>
      </w:r>
      <w:r w:rsidRPr="00A64937">
        <w:rPr>
          <w:vertAlign w:val="superscript"/>
        </w:rPr>
        <w:footnoteReference w:id="115"/>
      </w:r>
      <w:r w:rsidRPr="00A64937">
        <w:t>. Ayrıca Kserkses’in Pers seferinde bu halkların hep</w:t>
      </w:r>
      <w:r w:rsidR="00E54010">
        <w:softHyphen/>
      </w:r>
      <w:r w:rsidRPr="00A64937">
        <w:t>si aynı Persli komutanın emrine verilmiş de değildi. Moskhiler ve Tibarenlerin komutanı I. Da</w:t>
      </w:r>
      <w:r w:rsidR="00E54010">
        <w:softHyphen/>
      </w:r>
      <w:r w:rsidRPr="00A64937">
        <w:t>reios’un oğlu Ariomardos’tu</w:t>
      </w:r>
      <w:r w:rsidRPr="00A64937">
        <w:rPr>
          <w:vertAlign w:val="superscript"/>
        </w:rPr>
        <w:footnoteReference w:id="116"/>
      </w:r>
      <w:r w:rsidRPr="00A64937">
        <w:t>. Makronlar ile Mossynoikler, Hellespontos kıyısındaki Sestos (Açık</w:t>
      </w:r>
      <w:r w:rsidR="00E54010">
        <w:softHyphen/>
      </w:r>
      <w:r w:rsidRPr="00A64937">
        <w:t>baş limanı) kentinin valisi Khorasmis oğlu Artaykes’in komutası altında toplanmışlardı. Marların ve onlar gibi Anadolu’nun Doğu Karadeniz kıyılarında meskun bulunan Kolkhislilerin Persli komu</w:t>
      </w:r>
      <w:r w:rsidR="00E54010">
        <w:softHyphen/>
      </w:r>
      <w:r w:rsidRPr="00A64937">
        <w:t>tanı ise Teaspis oğlu Pharandates’ti</w:t>
      </w:r>
      <w:r w:rsidRPr="00A64937">
        <w:rPr>
          <w:vertAlign w:val="superscript"/>
        </w:rPr>
        <w:footnoteReference w:id="117"/>
      </w:r>
      <w:r w:rsidRPr="00A64937">
        <w:t xml:space="preserve">. Bu halkların hepsi, Ksenophon’un </w:t>
      </w:r>
      <w:r w:rsidRPr="00A64937">
        <w:rPr>
          <w:i/>
        </w:rPr>
        <w:t>Anabasis</w:t>
      </w:r>
      <w:r w:rsidRPr="00A64937">
        <w:t xml:space="preserve"> adlı eserinde de anlatıldı. Onlar da Tigris boyunca kuzeye doğru yürüyerek Trapezos’a (Trapzon) ulaşmayı başaran 10 bin ücretli Hellen askerinin içinden geçtiği toprakların sakinleriydiler</w:t>
      </w:r>
      <w:r w:rsidRPr="00A64937">
        <w:rPr>
          <w:vertAlign w:val="superscript"/>
        </w:rPr>
        <w:footnoteReference w:id="118"/>
      </w:r>
      <w:r w:rsidRPr="00A64937">
        <w:t>.</w:t>
      </w:r>
    </w:p>
    <w:p w:rsidR="00A64937" w:rsidRPr="00A64937" w:rsidRDefault="00A64937" w:rsidP="00A64937">
      <w:r w:rsidRPr="00A64937">
        <w:t>Moskhiler, Asur kayıtlarında sözü edilen Muşkiler; Tibarenlerin de daha önce belirtmiş olduğu</w:t>
      </w:r>
      <w:r w:rsidR="00E54010">
        <w:softHyphen/>
      </w:r>
      <w:r w:rsidRPr="00A64937">
        <w:t>muz gibi Tabal ile akrabalıkları olabilir</w:t>
      </w:r>
      <w:r w:rsidRPr="00A64937">
        <w:rPr>
          <w:vertAlign w:val="superscript"/>
        </w:rPr>
        <w:footnoteReference w:id="119"/>
      </w:r>
      <w:r w:rsidRPr="00A64937">
        <w:t>. Ksenophon’un on bin Hellen askerinin içinden geçtiği Kolk</w:t>
      </w:r>
      <w:r w:rsidR="00E54010">
        <w:softHyphen/>
      </w:r>
      <w:r w:rsidRPr="00A64937">
        <w:t>his’in halkı (Kolkhisliler) ağaçtan bir başlık giyiyor, savunma silahı olarak tabakalanmış deri</w:t>
      </w:r>
      <w:r w:rsidR="00E54010">
        <w:softHyphen/>
      </w:r>
      <w:r w:rsidRPr="00A64937">
        <w:lastRenderedPageBreak/>
        <w:t>den yapılmış bir kalkan taşıyordu</w:t>
      </w:r>
      <w:r w:rsidRPr="00A64937">
        <w:rPr>
          <w:vertAlign w:val="superscript"/>
        </w:rPr>
        <w:footnoteReference w:id="120"/>
      </w:r>
      <w:r w:rsidRPr="00A64937">
        <w:t>. Herodotos’a göre meskun oldukları bölgeye Mısır’dan gelmiş</w:t>
      </w:r>
      <w:r w:rsidR="00E54010">
        <w:softHyphen/>
      </w:r>
      <w:r w:rsidRPr="00A64937">
        <w:t>lerdi. Herodotos, bu göçün delili olarak Kolkhislilerin sünnet olduğu bilgisini gösterir. Zira ona göre Kholkhis dışında erkeklerin sünnet olduğu diğer halklardan birisi Mısırlılar, diğeri Etiyopyalılar</w:t>
      </w:r>
      <w:r w:rsidR="00E54010">
        <w:softHyphen/>
      </w:r>
      <w:r w:rsidRPr="00A64937">
        <w:t>dır</w:t>
      </w:r>
      <w:r w:rsidRPr="00A64937">
        <w:rPr>
          <w:vertAlign w:val="superscript"/>
        </w:rPr>
        <w:footnoteReference w:id="121"/>
      </w:r>
      <w:r w:rsidRPr="00A64937">
        <w:t>. Bugünkü Trapzon’un doğusunda meskun bulunan Kolkhislilerin saldırı silahı olarak kullan</w:t>
      </w:r>
      <w:r w:rsidR="00E54010">
        <w:softHyphen/>
      </w:r>
      <w:r w:rsidRPr="00A64937">
        <w:t>dıkları mızrakları kısa, kılıçları eğriydi</w:t>
      </w:r>
      <w:r w:rsidRPr="00A64937">
        <w:rPr>
          <w:vertAlign w:val="superscript"/>
        </w:rPr>
        <w:footnoteReference w:id="122"/>
      </w:r>
      <w:r w:rsidRPr="00A64937">
        <w:t>. Fakat Kolkhisliler, Herodotos’un vergiye tabi olarak say</w:t>
      </w:r>
      <w:r w:rsidR="00E54010">
        <w:softHyphen/>
      </w:r>
      <w:r w:rsidRPr="00A64937">
        <w:t>dığı satraplıkların herhangi birine bağlı değildi. Zira onlar İran egemenliğinde sayılıyordu ve bu ne</w:t>
      </w:r>
      <w:r w:rsidR="00E54010">
        <w:softHyphen/>
      </w:r>
      <w:r w:rsidRPr="00A64937">
        <w:t>denle armağanları kendiliklerin beş yılda bir sunuyorlardı. Sundukları armağan 100 oğlan ve 100 kızdı</w:t>
      </w:r>
      <w:r w:rsidRPr="00A64937">
        <w:rPr>
          <w:vertAlign w:val="superscript"/>
        </w:rPr>
        <w:footnoteReference w:id="123"/>
      </w:r>
      <w:r w:rsidRPr="00A64937">
        <w:t>. Kolkhis ülkesinin batısından itibaren bugünkü Türkiye topraklarının Karadeniz’e kıyısı olan bölgelerinde ise Hellenlerce kolonize edilmiş, Trapezos, Sinope, Kerasos, Kotyora ve Herakleia Pontike gibi kentler vardı</w:t>
      </w:r>
      <w:r w:rsidRPr="00A64937">
        <w:rPr>
          <w:vertAlign w:val="superscript"/>
        </w:rPr>
        <w:footnoteReference w:id="124"/>
      </w:r>
      <w:r w:rsidRPr="00A64937">
        <w:t xml:space="preserve">. </w:t>
      </w:r>
    </w:p>
    <w:p w:rsidR="00A64937" w:rsidRPr="00A64937" w:rsidRDefault="00A64937" w:rsidP="00A64937">
      <w:r w:rsidRPr="00A64937">
        <w:t>Sonuç olarak Anadolu’daki Pers satraplıkları ve satrapları bakımından II. Kyros dönemi, Babil’in fethinden önce ve sonra olmak üzere ikiye ayrılabilir. İlk dönemde Kyros, tahsil edilecek vergiler ba</w:t>
      </w:r>
      <w:r w:rsidR="00E54010">
        <w:softHyphen/>
      </w:r>
      <w:r w:rsidRPr="00A64937">
        <w:t>kımından fethettiği ülklerin hükümdarlarının varisi oldu. Vergilerin toplanması için bir sorumlu tayin eden Kyros, fethettiği ülkelerde barışın korunması göreviyle komutanlar atadı. Onlara Pers di</w:t>
      </w:r>
      <w:r w:rsidR="00E54010">
        <w:softHyphen/>
      </w:r>
      <w:r w:rsidRPr="00A64937">
        <w:t>lin</w:t>
      </w:r>
      <w:r w:rsidR="00E54010">
        <w:softHyphen/>
      </w:r>
      <w:r w:rsidRPr="00A64937">
        <w:t xml:space="preserve">de </w:t>
      </w:r>
      <w:r w:rsidRPr="00A64937">
        <w:rPr>
          <w:i/>
        </w:rPr>
        <w:t>ksaçapavan</w:t>
      </w:r>
      <w:r w:rsidRPr="00A64937">
        <w:t xml:space="preserve"> (Hellence </w:t>
      </w:r>
      <w:r w:rsidRPr="00A64937">
        <w:rPr>
          <w:i/>
        </w:rPr>
        <w:t>Satrapes</w:t>
      </w:r>
      <w:r w:rsidRPr="00A64937">
        <w:t xml:space="preserve">), yani </w:t>
      </w:r>
      <w:r w:rsidRPr="00A64937">
        <w:rPr>
          <w:i/>
        </w:rPr>
        <w:t>krallığın koruyucusu</w:t>
      </w:r>
      <w:r w:rsidRPr="00A64937">
        <w:t>” deniyordu. Kyros, Babil’in fethin</w:t>
      </w:r>
      <w:r w:rsidR="00E54010">
        <w:softHyphen/>
      </w:r>
      <w:r w:rsidRPr="00A64937">
        <w:t>den sonraki dönemde imparatorluk mekezi yönetimini satraplar atayarak kurmaya başladığı satrap</w:t>
      </w:r>
      <w:r w:rsidR="00E54010">
        <w:softHyphen/>
      </w:r>
      <w:r w:rsidRPr="00A64937">
        <w:t>lık sistemiyle göçlendirmek ihtiyacı duydu. Onun tarafından kurulan bu sitemde vergilerin toplan</w:t>
      </w:r>
      <w:r w:rsidR="00E54010">
        <w:softHyphen/>
      </w:r>
      <w:r w:rsidRPr="00A64937">
        <w:t>masında satraplara yardımcı olacak yardımcılar da vardı. Fakat onun tarafından kurulan bu siste</w:t>
      </w:r>
      <w:r w:rsidR="00E54010">
        <w:softHyphen/>
      </w:r>
      <w:r w:rsidRPr="00A64937">
        <w:t>min imparatorluk merkezi yönetimini yeterince güçlendirmemiş olduğu Kyros’un oğlu ve halefi Kambyzes’in ölümünden sonra anlaşıldı. Satraplıklarda patlak veren isyanlar imparatorluğa dağıl</w:t>
      </w:r>
      <w:r w:rsidR="00E54010">
        <w:softHyphen/>
      </w:r>
      <w:r w:rsidRPr="00A64937">
        <w:t>ma tehlikesini yaşattı ve bu tehlike, imparatorluk tahtını bir darbeyle ele geçiren I. Dareos’un satrap</w:t>
      </w:r>
      <w:r w:rsidR="00E54010">
        <w:softHyphen/>
      </w:r>
      <w:r w:rsidRPr="00A64937">
        <w:t>lık sistemini yeniden gözden geçirmesinin nedeni oldu. Onun tarafından kurulan karmaşık satrap</w:t>
      </w:r>
      <w:r w:rsidR="00E54010">
        <w:softHyphen/>
      </w:r>
      <w:r w:rsidRPr="00A64937">
        <w:t>lık sisteminde satraplıkların sayısı ve büyüklüğü, vergiler ya da fetihler nedeniyle değişebildi. Pers Büyük Kralı tarafından tayin edilen vali/satrap (ksaçapavan/satrapes) satraplığın en üst yöneticisi o</w:t>
      </w:r>
      <w:r w:rsidRPr="00E54010">
        <w:rPr>
          <w:spacing w:val="-2"/>
        </w:rPr>
        <w:t>l</w:t>
      </w:r>
      <w:r w:rsidR="00E54010" w:rsidRPr="00E54010">
        <w:rPr>
          <w:spacing w:val="-2"/>
        </w:rPr>
        <w:softHyphen/>
      </w:r>
      <w:r w:rsidRPr="00E54010">
        <w:rPr>
          <w:spacing w:val="-2"/>
        </w:rPr>
        <w:t>du. Satraplığın yönetiminde valiye sivil ve askeri işlerinde yardımcı olacak sorumlu yöneticiler atan</w:t>
      </w:r>
      <w:r w:rsidR="00E54010" w:rsidRPr="00E54010">
        <w:rPr>
          <w:spacing w:val="-2"/>
        </w:rPr>
        <w:softHyphen/>
      </w:r>
      <w:r w:rsidRPr="00E54010">
        <w:rPr>
          <w:spacing w:val="-2"/>
        </w:rPr>
        <w:t>dı.</w:t>
      </w:r>
      <w:r w:rsidRPr="00A64937">
        <w:t xml:space="preserve"> Bun</w:t>
      </w:r>
      <w:r w:rsidR="00D85D59">
        <w:t>l</w:t>
      </w:r>
      <w:bookmarkStart w:id="0" w:name="_GoBack"/>
      <w:bookmarkEnd w:id="0"/>
      <w:r w:rsidRPr="00A64937">
        <w:t>ardan birisi garnizon komutanıydı. Yardımcılar da bizzat Pers Büyük Kralı tarafından atandı. Ayrıca satraplıklar Pers büyük kralı tarafından tayin edilen müfettişlerce denetlendi. Satraplar, Da</w:t>
      </w:r>
      <w:r w:rsidR="00E54010">
        <w:softHyphen/>
      </w:r>
      <w:r w:rsidRPr="00A64937">
        <w:t xml:space="preserve">reios’u tahta çıkaran Yediler arasından tayin edildi. </w:t>
      </w:r>
    </w:p>
    <w:p w:rsidR="00101800" w:rsidRPr="00A64937" w:rsidRDefault="00A64937" w:rsidP="00A64937">
      <w:r w:rsidRPr="00A64937">
        <w:t>Dareios tarafından Anadolu’da üç gerçek satraplık (Sardeis, Daskyleion, Kappadokya) kuruldu. İlk iki satraplığın sınırları içinde bulunan Hellen kentlerinin özerk yapılarını korumalarına izin ve</w:t>
      </w:r>
      <w:r w:rsidR="00E54010">
        <w:softHyphen/>
      </w:r>
      <w:r w:rsidRPr="00A64937">
        <w:t>ril</w:t>
      </w:r>
      <w:r w:rsidR="00E54010">
        <w:softHyphen/>
      </w:r>
      <w:r w:rsidRPr="00A64937">
        <w:t>di, fakat Pers taraftarı tiranlar desteklendi. Kimi bölgeler yerli hanedanların yönetimine bırakılır</w:t>
      </w:r>
      <w:r w:rsidR="00E54010">
        <w:softHyphen/>
      </w:r>
      <w:r w:rsidRPr="00A64937">
        <w:t>ken kimi halklara vergi muafiyeti tanınarak satraplık sisteminin dışında tutuldu. Satraplıkların sınır</w:t>
      </w:r>
      <w:r w:rsidR="00E54010">
        <w:softHyphen/>
      </w:r>
      <w:r w:rsidRPr="00A64937">
        <w:t>ları belirlenirken vergiler ve etnik yapılar olmak üzere iki kriter temel alındı. Ancak bu kititer sat</w:t>
      </w:r>
      <w:r w:rsidR="00E54010">
        <w:softHyphen/>
      </w:r>
      <w:r w:rsidRPr="00A64937">
        <w:t>raplıkları homojen yapacak şekilde tasarlanmadı. Hemen her satraplıkta çok sayıda farklı dil konu</w:t>
      </w:r>
      <w:r w:rsidR="00E54010">
        <w:softHyphen/>
      </w:r>
      <w:r w:rsidRPr="00A64937">
        <w:t>şan farklı geleneklere sahip, farklı silahlar kullanan topluluklar va halklar vardı. Daskyleion ve Sar</w:t>
      </w:r>
      <w:r w:rsidR="00E54010">
        <w:softHyphen/>
      </w:r>
      <w:r w:rsidRPr="00A64937">
        <w:t>deis satraplıklarının Ege Denizi’ne kıyısı olan bölgelerinin meskun halkı Hellendi. Ege Göçleri’nden sonra söz konusu kıyı bölgelerine yerleşen Hellenlere Aioller, Ionlar ve Dorlar deniliyordu. Kolo</w:t>
      </w:r>
      <w:r w:rsidR="00E54010">
        <w:softHyphen/>
      </w:r>
      <w:r w:rsidRPr="00A64937">
        <w:t xml:space="preserve">nizasyon Dönemi’nde Marmara, Boğazlar ve Karadeniz kıylarında kurulan Hellen kolonileri, söz </w:t>
      </w:r>
      <w:r w:rsidRPr="00A64937">
        <w:lastRenderedPageBreak/>
        <w:t>konusu bölgelerin entik tablosunu renklendirdi. İç kesimler ise Hellen olmayan halkların ülkesiydi. Giyim, kuşam, silah donanımlarıyla, yaşam kültürleriyle birbirine benzemeyen iç kesimin hakları şunlardı: Bithynler (Asya Trakları), Mysialılar, Paionlar, Phrygialılar, Lydialılar, Maionialılar, Karia</w:t>
      </w:r>
      <w:r w:rsidR="00E54010">
        <w:softHyphen/>
      </w:r>
      <w:r w:rsidRPr="00A64937">
        <w:t>lılar, Lykialılar, Milyaslılar, Pamphylialılar, Pisidialılar, Isaurialılar, Lykaonialılar, Kilikyalılar, Kato</w:t>
      </w:r>
      <w:r w:rsidR="00E54010">
        <w:softHyphen/>
      </w:r>
      <w:r w:rsidRPr="00A64937">
        <w:t>ni</w:t>
      </w:r>
      <w:r w:rsidR="00E54010">
        <w:softHyphen/>
      </w:r>
      <w:r w:rsidRPr="00A64937">
        <w:t>alılar, Kappadokialılar, Paphlagonialılar. Saydığmız bu halklardan en azından ilk beşi Ege Göçleri çerçevesinde Anadolu’ya göç eden Trak kökenli halklardı. Diğerleri Hitit Çağı Anadolu’suyla Ana</w:t>
      </w:r>
      <w:r w:rsidR="00E54010">
        <w:softHyphen/>
      </w:r>
      <w:r w:rsidRPr="00A64937">
        <w:t>do</w:t>
      </w:r>
      <w:r w:rsidR="00E54010">
        <w:softHyphen/>
      </w:r>
      <w:r w:rsidRPr="00A64937">
        <w:t>lu’nun güney ve güneybatısında ülkelerin bir sonraki bin yılda (Demir devri) da meskun hakları (Hititler, Luviler, Arzavalılar, Kizzuvatnalılar, Aramiler, Giritliler vd.) idiler. “Suriyeliler” adıyla da bilinen Kappadokia ve Katonia halkının ve muhtemelen Kilikya’nın sakinleri Geç Hititlerdi. Büyük olasılıkla onların da geçmişinde Hitit Çağı Anadolusu’nun (Hititler, Luviler, Hurriler vd.) halkları vardı. Fırat’ın doğusunda Doğu ve Kuzeydoğu Anadoluyla Kuzeydoğu Karadeniz bölgelerinde mes</w:t>
      </w:r>
      <w:r w:rsidR="00E54010">
        <w:softHyphen/>
      </w:r>
      <w:r w:rsidRPr="00A64937">
        <w:t>kun bulunan halklar ise şunlardır: Karduklar, Armenialılar, Khalibler, Taokhlar, Phasisliler, Alaro</w:t>
      </w:r>
      <w:r w:rsidR="00E54010">
        <w:softHyphen/>
      </w:r>
      <w:r w:rsidRPr="00A64937">
        <w:t>di</w:t>
      </w:r>
      <w:r w:rsidR="00E54010">
        <w:softHyphen/>
      </w:r>
      <w:r w:rsidRPr="00A64937">
        <w:t>alılar (Urartular?), Marlar, Makronlar, Mosklar (Muşki/Kaşka?), Tibarenler (Tabal halkı?), Mati</w:t>
      </w:r>
      <w:r w:rsidR="00E54010">
        <w:softHyphen/>
      </w:r>
      <w:r w:rsidRPr="00A64937">
        <w:t>enler (Mitanniler?), Mossynoikler. Bu kabileler ya da halkların ataları Kaşkalar, Urartular, Mitanni</w:t>
      </w:r>
      <w:r w:rsidR="00E54010">
        <w:softHyphen/>
      </w:r>
      <w:r w:rsidRPr="00A64937">
        <w:t>ler, Geç Hititler, Phrygialılar (Muşkiler), Kimmerler ve İskitlerde aranabilir. Fakat Kolkislilerin Mısır kökenli olduğu iddiasının kanıtı (sünnet) çok güçlüdür. Anadolu’nun etnik çeşitliğine hiç kuş</w:t>
      </w:r>
      <w:r w:rsidR="00E54010">
        <w:softHyphen/>
      </w:r>
      <w:r w:rsidRPr="00A64937">
        <w:t>kusuz Persler de katkıda bulundular. Onların katkısı satraplık merkezlerinde ikamet eden valiler, yardımcıları, Pers garnizonlarıyla sınırlı kalmadı. Keşfedilen yazıtlar bu katkının çok daha fazla ol</w:t>
      </w:r>
      <w:r w:rsidR="00E54010">
        <w:softHyphen/>
      </w:r>
      <w:r w:rsidRPr="00A64937">
        <w:t>duğuna işaret etmektedir</w:t>
      </w:r>
      <w:r w:rsidRPr="00A64937">
        <w:rPr>
          <w:vertAlign w:val="superscript"/>
        </w:rPr>
        <w:footnoteReference w:id="125"/>
      </w:r>
      <w:r w:rsidRPr="00A64937">
        <w:t>.</w:t>
      </w:r>
      <w:r w:rsidR="001A5B0E" w:rsidRPr="00A64937">
        <w:t xml:space="preserve"> </w:t>
      </w:r>
    </w:p>
    <w:p w:rsidR="00101800" w:rsidRPr="00A64937" w:rsidRDefault="00101800" w:rsidP="00101800">
      <w:pPr>
        <w:rPr>
          <w:rFonts w:ascii="Minion Pro SmBd Disp" w:hAnsi="Minion Pro SmBd Disp"/>
        </w:rPr>
      </w:pPr>
      <w:r w:rsidRPr="00A64937">
        <w:rPr>
          <w:rFonts w:ascii="Minion Pro SmBd Disp" w:hAnsi="Minion Pro SmBd Disp"/>
        </w:rPr>
        <w:br w:type="page"/>
      </w:r>
    </w:p>
    <w:p w:rsidR="00B44CB4" w:rsidRPr="00A64937" w:rsidRDefault="00CE1870" w:rsidP="00101800">
      <w:pPr>
        <w:jc w:val="center"/>
        <w:rPr>
          <w:rFonts w:ascii="Minion Pro SmBd Disp" w:hAnsi="Minion Pro SmBd Disp"/>
          <w:b/>
          <w:bCs/>
          <w:sz w:val="24"/>
          <w:szCs w:val="22"/>
        </w:rPr>
      </w:pPr>
      <w:r w:rsidRPr="00A64937">
        <w:rPr>
          <w:rFonts w:ascii="Minion Pro SmBd Disp" w:hAnsi="Minion Pro SmBd Disp"/>
          <w:b/>
          <w:bCs/>
          <w:sz w:val="24"/>
          <w:szCs w:val="22"/>
        </w:rPr>
        <w:lastRenderedPageBreak/>
        <w:t>BİBLİYOGRAFYA</w:t>
      </w:r>
    </w:p>
    <w:p w:rsidR="00632BD2" w:rsidRPr="00A64937" w:rsidRDefault="00A64937" w:rsidP="00632BD2">
      <w:pPr>
        <w:pStyle w:val="AraBalk"/>
        <w:rPr>
          <w:lang w:val="tr-TR"/>
        </w:rPr>
      </w:pPr>
      <w:r w:rsidRPr="00A64937">
        <w:rPr>
          <w:lang w:val="tr-TR"/>
        </w:rPr>
        <w:t>Antik Kaynaklar</w:t>
      </w:r>
    </w:p>
    <w:p w:rsidR="00A64937" w:rsidRPr="00A64937" w:rsidRDefault="00A64937" w:rsidP="00A64937">
      <w:pPr>
        <w:ind w:left="2552" w:hanging="2552"/>
        <w:rPr>
          <w:sz w:val="22"/>
          <w:szCs w:val="22"/>
        </w:rPr>
      </w:pPr>
      <w:r w:rsidRPr="00A64937">
        <w:rPr>
          <w:sz w:val="22"/>
          <w:szCs w:val="22"/>
        </w:rPr>
        <w:t xml:space="preserve">Aiskh. </w:t>
      </w:r>
      <w:r w:rsidRPr="00A64937">
        <w:rPr>
          <w:i/>
          <w:sz w:val="22"/>
          <w:szCs w:val="22"/>
        </w:rPr>
        <w:t>Per.</w:t>
      </w:r>
      <w:r w:rsidRPr="00A64937">
        <w:rPr>
          <w:sz w:val="22"/>
          <w:szCs w:val="22"/>
        </w:rPr>
        <w:t xml:space="preserve"> </w:t>
      </w:r>
      <w:r w:rsidRPr="00A64937">
        <w:rPr>
          <w:sz w:val="22"/>
          <w:szCs w:val="22"/>
        </w:rPr>
        <w:tab/>
        <w:t xml:space="preserve">(Aiskhylos, </w:t>
      </w:r>
      <w:r w:rsidRPr="00A64937">
        <w:rPr>
          <w:i/>
          <w:sz w:val="22"/>
          <w:szCs w:val="22"/>
        </w:rPr>
        <w:t>Persika</w:t>
      </w:r>
      <w:r w:rsidRPr="00A64937">
        <w:rPr>
          <w:sz w:val="22"/>
          <w:szCs w:val="22"/>
        </w:rPr>
        <w:t xml:space="preserve">) </w:t>
      </w:r>
      <w:r w:rsidRPr="00A64937">
        <w:rPr>
          <w:sz w:val="22"/>
          <w:szCs w:val="22"/>
        </w:rPr>
        <w:tab/>
      </w:r>
      <w:r w:rsidRPr="00A64937">
        <w:rPr>
          <w:sz w:val="22"/>
          <w:szCs w:val="22"/>
        </w:rPr>
        <w:br/>
        <w:t xml:space="preserve">Kullanılan Metin ve Çeviri: Aeschylus, </w:t>
      </w:r>
      <w:r w:rsidRPr="00A64937">
        <w:rPr>
          <w:i/>
          <w:sz w:val="22"/>
          <w:szCs w:val="22"/>
        </w:rPr>
        <w:t>Suplieant, Maidens, Persians, Pro</w:t>
      </w:r>
      <w:r w:rsidR="009946C1">
        <w:rPr>
          <w:i/>
          <w:sz w:val="22"/>
          <w:szCs w:val="22"/>
        </w:rPr>
        <w:softHyphen/>
      </w:r>
      <w:r w:rsidRPr="00A64937">
        <w:rPr>
          <w:i/>
          <w:sz w:val="22"/>
          <w:szCs w:val="22"/>
        </w:rPr>
        <w:t>metheus, Seven Against Thebes</w:t>
      </w:r>
      <w:r w:rsidRPr="00A64937">
        <w:rPr>
          <w:sz w:val="22"/>
          <w:szCs w:val="22"/>
        </w:rPr>
        <w:t>, vol. I. With an English translation by H. W. Smyth, London 1922 (Loeb Classical Library).</w:t>
      </w:r>
    </w:p>
    <w:p w:rsidR="00A64937" w:rsidRPr="00A64937" w:rsidRDefault="00A64937" w:rsidP="00A64937">
      <w:pPr>
        <w:ind w:left="2552" w:hanging="2552"/>
        <w:rPr>
          <w:b/>
          <w:sz w:val="22"/>
          <w:szCs w:val="22"/>
        </w:rPr>
      </w:pPr>
      <w:r w:rsidRPr="00A64937">
        <w:rPr>
          <w:sz w:val="22"/>
          <w:szCs w:val="22"/>
        </w:rPr>
        <w:t xml:space="preserve">Arist. </w:t>
      </w:r>
      <w:r w:rsidRPr="00A64937">
        <w:rPr>
          <w:i/>
          <w:sz w:val="22"/>
          <w:szCs w:val="22"/>
        </w:rPr>
        <w:t>Axar</w:t>
      </w:r>
      <w:r w:rsidRPr="00A64937">
        <w:rPr>
          <w:sz w:val="22"/>
          <w:szCs w:val="22"/>
        </w:rPr>
        <w:t>.</w:t>
      </w:r>
      <w:r w:rsidRPr="00A64937">
        <w:rPr>
          <w:sz w:val="22"/>
          <w:szCs w:val="22"/>
        </w:rPr>
        <w:tab/>
        <w:t xml:space="preserve">(Aristophanes, </w:t>
      </w:r>
      <w:r w:rsidRPr="00A64937">
        <w:rPr>
          <w:i/>
          <w:sz w:val="22"/>
          <w:szCs w:val="22"/>
        </w:rPr>
        <w:t>Axarneis</w:t>
      </w:r>
      <w:r w:rsidRPr="00A64937">
        <w:rPr>
          <w:sz w:val="22"/>
          <w:szCs w:val="22"/>
        </w:rPr>
        <w:t xml:space="preserve">) </w:t>
      </w:r>
      <w:r w:rsidRPr="00A64937">
        <w:rPr>
          <w:sz w:val="22"/>
          <w:szCs w:val="22"/>
        </w:rPr>
        <w:tab/>
      </w:r>
      <w:r w:rsidRPr="00A64937">
        <w:rPr>
          <w:sz w:val="22"/>
          <w:szCs w:val="22"/>
        </w:rPr>
        <w:br/>
        <w:t xml:space="preserve">Kullanılan Metin ve Çeviri: Aristophanes, </w:t>
      </w:r>
      <w:r w:rsidRPr="00A64937">
        <w:rPr>
          <w:i/>
          <w:sz w:val="22"/>
          <w:szCs w:val="22"/>
        </w:rPr>
        <w:t>The Acharnians, The Clouds, The Knights, The Wasps</w:t>
      </w:r>
      <w:r w:rsidRPr="00A64937">
        <w:rPr>
          <w:sz w:val="22"/>
          <w:szCs w:val="22"/>
        </w:rPr>
        <w:t>, with an English translation by B.B. Rogers, Lon</w:t>
      </w:r>
      <w:r w:rsidR="009946C1">
        <w:rPr>
          <w:sz w:val="22"/>
          <w:szCs w:val="22"/>
        </w:rPr>
        <w:softHyphen/>
      </w:r>
      <w:r w:rsidRPr="00A64937">
        <w:rPr>
          <w:sz w:val="22"/>
          <w:szCs w:val="22"/>
        </w:rPr>
        <w:t>don 1930 (The Loeb Classical Library).</w:t>
      </w:r>
    </w:p>
    <w:p w:rsidR="00A64937" w:rsidRPr="00A64937" w:rsidRDefault="00A64937" w:rsidP="00A64937">
      <w:pPr>
        <w:ind w:left="2552" w:hanging="2552"/>
        <w:rPr>
          <w:b/>
          <w:sz w:val="22"/>
          <w:szCs w:val="22"/>
        </w:rPr>
      </w:pPr>
      <w:r w:rsidRPr="00A64937">
        <w:rPr>
          <w:sz w:val="22"/>
          <w:szCs w:val="22"/>
        </w:rPr>
        <w:t>Arr.</w:t>
      </w:r>
      <w:r w:rsidRPr="00A64937">
        <w:rPr>
          <w:sz w:val="22"/>
          <w:szCs w:val="22"/>
        </w:rPr>
        <w:tab/>
        <w:t xml:space="preserve">(Arrianos) </w:t>
      </w:r>
      <w:r w:rsidRPr="00A64937">
        <w:rPr>
          <w:sz w:val="22"/>
          <w:szCs w:val="22"/>
        </w:rPr>
        <w:tab/>
      </w:r>
      <w:r w:rsidRPr="00A64937">
        <w:rPr>
          <w:sz w:val="22"/>
          <w:szCs w:val="22"/>
        </w:rPr>
        <w:br/>
        <w:t xml:space="preserve">Kullanılan Metin: Arrian, </w:t>
      </w:r>
      <w:r w:rsidRPr="00A64937">
        <w:rPr>
          <w:i/>
          <w:sz w:val="22"/>
          <w:szCs w:val="22"/>
        </w:rPr>
        <w:t>Anabasis of Alexander</w:t>
      </w:r>
      <w:r w:rsidRPr="00A64937">
        <w:rPr>
          <w:sz w:val="22"/>
          <w:szCs w:val="22"/>
        </w:rPr>
        <w:t>, Books I-IV. With an English Translation by E. I. Robson London 1967 (The Loeb Classical Lib</w:t>
      </w:r>
      <w:r w:rsidR="009946C1">
        <w:rPr>
          <w:sz w:val="22"/>
          <w:szCs w:val="22"/>
        </w:rPr>
        <w:softHyphen/>
      </w:r>
      <w:r w:rsidRPr="00A64937">
        <w:rPr>
          <w:sz w:val="22"/>
          <w:szCs w:val="22"/>
        </w:rPr>
        <w:t>rary).</w:t>
      </w:r>
    </w:p>
    <w:p w:rsidR="00A64937" w:rsidRPr="00A64937" w:rsidRDefault="00A64937" w:rsidP="00A64937">
      <w:pPr>
        <w:ind w:left="2552" w:hanging="2552"/>
        <w:rPr>
          <w:sz w:val="22"/>
          <w:szCs w:val="22"/>
        </w:rPr>
      </w:pPr>
      <w:r w:rsidRPr="00A64937">
        <w:rPr>
          <w:sz w:val="22"/>
          <w:szCs w:val="22"/>
        </w:rPr>
        <w:t>Athen.</w:t>
      </w:r>
      <w:r w:rsidRPr="00A64937">
        <w:rPr>
          <w:sz w:val="22"/>
          <w:szCs w:val="22"/>
        </w:rPr>
        <w:tab/>
        <w:t xml:space="preserve">(Athenaios, </w:t>
      </w:r>
      <w:r w:rsidRPr="00A64937">
        <w:rPr>
          <w:i/>
          <w:sz w:val="22"/>
          <w:szCs w:val="22"/>
        </w:rPr>
        <w:t>Deipnosophistai</w:t>
      </w:r>
      <w:r w:rsidRPr="00A64937">
        <w:rPr>
          <w:sz w:val="22"/>
          <w:szCs w:val="22"/>
        </w:rPr>
        <w:t xml:space="preserve">) </w:t>
      </w:r>
      <w:r w:rsidRPr="00A64937">
        <w:rPr>
          <w:sz w:val="22"/>
          <w:szCs w:val="22"/>
        </w:rPr>
        <w:tab/>
      </w:r>
      <w:r w:rsidRPr="00A64937">
        <w:rPr>
          <w:sz w:val="22"/>
          <w:szCs w:val="22"/>
        </w:rPr>
        <w:br/>
        <w:t xml:space="preserve">Kullanılan Metin ve Çeviri: Athenaius, </w:t>
      </w:r>
      <w:r w:rsidRPr="00A64937">
        <w:rPr>
          <w:i/>
          <w:sz w:val="22"/>
          <w:szCs w:val="22"/>
        </w:rPr>
        <w:t>The Deipnosophists of Atheneus of Naucratis</w:t>
      </w:r>
      <w:r w:rsidRPr="00A64937">
        <w:rPr>
          <w:sz w:val="22"/>
          <w:szCs w:val="22"/>
        </w:rPr>
        <w:t xml:space="preserve">. With an English translation by C. B. Gluck, London 1951 (The Loeb Classical Library). </w:t>
      </w:r>
    </w:p>
    <w:p w:rsidR="00A64937" w:rsidRPr="00A64937" w:rsidRDefault="00A64937" w:rsidP="00A64937">
      <w:pPr>
        <w:ind w:left="2552" w:hanging="2552"/>
        <w:rPr>
          <w:sz w:val="22"/>
          <w:szCs w:val="22"/>
        </w:rPr>
      </w:pPr>
      <w:r w:rsidRPr="00A64937">
        <w:rPr>
          <w:sz w:val="22"/>
          <w:szCs w:val="22"/>
        </w:rPr>
        <w:t xml:space="preserve">Diod. </w:t>
      </w:r>
      <w:r w:rsidRPr="00A64937">
        <w:rPr>
          <w:sz w:val="22"/>
          <w:szCs w:val="22"/>
        </w:rPr>
        <w:tab/>
        <w:t xml:space="preserve">(Diodorus Siculus, </w:t>
      </w:r>
      <w:r w:rsidRPr="00A64937">
        <w:rPr>
          <w:i/>
          <w:sz w:val="22"/>
          <w:szCs w:val="22"/>
        </w:rPr>
        <w:t>Bibliotheke Historike</w:t>
      </w:r>
      <w:r w:rsidRPr="00A64937">
        <w:rPr>
          <w:sz w:val="22"/>
          <w:szCs w:val="22"/>
        </w:rPr>
        <w:t xml:space="preserve">) </w:t>
      </w:r>
      <w:r w:rsidRPr="00A64937">
        <w:rPr>
          <w:sz w:val="22"/>
          <w:szCs w:val="22"/>
        </w:rPr>
        <w:tab/>
      </w:r>
      <w:r w:rsidRPr="00A64937">
        <w:rPr>
          <w:sz w:val="22"/>
          <w:szCs w:val="22"/>
        </w:rPr>
        <w:br/>
        <w:t xml:space="preserve">Kullanılan Metin ve Çeviri: </w:t>
      </w:r>
      <w:r w:rsidRPr="00A64937">
        <w:rPr>
          <w:i/>
          <w:sz w:val="22"/>
          <w:szCs w:val="22"/>
        </w:rPr>
        <w:t>Diodoros of Siciliy.</w:t>
      </w:r>
      <w:r w:rsidRPr="00A64937">
        <w:rPr>
          <w:sz w:val="22"/>
          <w:szCs w:val="22"/>
        </w:rPr>
        <w:t xml:space="preserve"> With an English transla</w:t>
      </w:r>
      <w:r w:rsidR="009946C1">
        <w:rPr>
          <w:sz w:val="22"/>
          <w:szCs w:val="22"/>
        </w:rPr>
        <w:softHyphen/>
      </w:r>
      <w:r w:rsidRPr="00A64937">
        <w:rPr>
          <w:sz w:val="22"/>
          <w:szCs w:val="22"/>
        </w:rPr>
        <w:t xml:space="preserve">tion by C. H. Oldfather. London 1947 (The Loeb Classical Library). </w:t>
      </w:r>
    </w:p>
    <w:p w:rsidR="00A64937" w:rsidRPr="00A64937" w:rsidRDefault="00A64937" w:rsidP="00A64937">
      <w:pPr>
        <w:ind w:left="2552" w:hanging="2552"/>
        <w:rPr>
          <w:sz w:val="22"/>
          <w:szCs w:val="22"/>
        </w:rPr>
      </w:pPr>
      <w:r w:rsidRPr="00A64937">
        <w:rPr>
          <w:i/>
          <w:sz w:val="22"/>
          <w:szCs w:val="22"/>
        </w:rPr>
        <w:t>FGrHist</w:t>
      </w:r>
      <w:r w:rsidRPr="00A64937">
        <w:rPr>
          <w:sz w:val="22"/>
          <w:szCs w:val="22"/>
        </w:rPr>
        <w:tab/>
        <w:t xml:space="preserve">Kullanılan Metin: </w:t>
      </w:r>
      <w:r w:rsidRPr="00A64937">
        <w:rPr>
          <w:i/>
          <w:sz w:val="22"/>
          <w:szCs w:val="22"/>
        </w:rPr>
        <w:t>Die Fragmente der griechischen Historiker.</w:t>
      </w:r>
      <w:r w:rsidRPr="00A64937">
        <w:rPr>
          <w:sz w:val="22"/>
          <w:szCs w:val="22"/>
        </w:rPr>
        <w:t xml:space="preserve"> Ed. F. Jacoby I-XV, Berlin-Leiden 1923-1958.</w:t>
      </w:r>
    </w:p>
    <w:p w:rsidR="00A64937" w:rsidRPr="00A64937" w:rsidRDefault="00A64937" w:rsidP="00A64937">
      <w:pPr>
        <w:ind w:left="2552" w:hanging="2552"/>
        <w:rPr>
          <w:sz w:val="22"/>
          <w:szCs w:val="22"/>
        </w:rPr>
      </w:pPr>
      <w:r w:rsidRPr="00A64937">
        <w:rPr>
          <w:sz w:val="22"/>
          <w:szCs w:val="22"/>
        </w:rPr>
        <w:t>Hdt.</w:t>
      </w:r>
      <w:r w:rsidRPr="00A64937">
        <w:rPr>
          <w:sz w:val="22"/>
          <w:szCs w:val="22"/>
        </w:rPr>
        <w:tab/>
        <w:t xml:space="preserve">(Herodotos, </w:t>
      </w:r>
      <w:r w:rsidRPr="00A64937">
        <w:rPr>
          <w:i/>
          <w:sz w:val="22"/>
          <w:szCs w:val="22"/>
        </w:rPr>
        <w:t>Historiae</w:t>
      </w:r>
      <w:r w:rsidRPr="00A64937">
        <w:rPr>
          <w:sz w:val="22"/>
          <w:szCs w:val="22"/>
        </w:rPr>
        <w:t xml:space="preserve">) </w:t>
      </w:r>
      <w:r w:rsidRPr="00A64937">
        <w:rPr>
          <w:sz w:val="22"/>
          <w:szCs w:val="22"/>
        </w:rPr>
        <w:tab/>
      </w:r>
      <w:r w:rsidRPr="00A64937">
        <w:rPr>
          <w:sz w:val="22"/>
          <w:szCs w:val="22"/>
        </w:rPr>
        <w:br/>
        <w:t>Kullanılan Metin ve Çeviriler: Herodotus, vols. I-IV. With an English translatin by A. D. Godley. London-New York, 1922, 1975 (The Loeb Clas</w:t>
      </w:r>
      <w:r w:rsidR="009946C1">
        <w:rPr>
          <w:sz w:val="22"/>
          <w:szCs w:val="22"/>
        </w:rPr>
        <w:softHyphen/>
      </w:r>
      <w:r w:rsidRPr="00A64937">
        <w:rPr>
          <w:sz w:val="22"/>
          <w:szCs w:val="22"/>
        </w:rPr>
        <w:t>sical Library).</w:t>
      </w:r>
      <w:r w:rsidRPr="00A64937">
        <w:rPr>
          <w:b/>
          <w:sz w:val="22"/>
          <w:szCs w:val="22"/>
        </w:rPr>
        <w:t xml:space="preserve">  </w:t>
      </w:r>
      <w:r w:rsidRPr="00A64937">
        <w:rPr>
          <w:b/>
          <w:sz w:val="22"/>
          <w:szCs w:val="22"/>
        </w:rPr>
        <w:tab/>
      </w:r>
      <w:r w:rsidRPr="00A64937">
        <w:rPr>
          <w:b/>
          <w:sz w:val="22"/>
          <w:szCs w:val="22"/>
        </w:rPr>
        <w:br/>
      </w:r>
      <w:r w:rsidRPr="00A64937">
        <w:rPr>
          <w:i/>
          <w:sz w:val="22"/>
          <w:szCs w:val="22"/>
        </w:rPr>
        <w:t>Herodot Tarihi.</w:t>
      </w:r>
      <w:r w:rsidRPr="00A64937">
        <w:rPr>
          <w:sz w:val="22"/>
          <w:szCs w:val="22"/>
        </w:rPr>
        <w:t xml:space="preserve"> Çev. M. Ökmen. Ankara 1979.</w:t>
      </w:r>
    </w:p>
    <w:p w:rsidR="00A64937" w:rsidRPr="00A64937" w:rsidRDefault="00A64937" w:rsidP="00A64937">
      <w:pPr>
        <w:ind w:left="2552" w:hanging="2552"/>
        <w:rPr>
          <w:sz w:val="22"/>
          <w:szCs w:val="22"/>
        </w:rPr>
      </w:pPr>
      <w:r w:rsidRPr="00A64937">
        <w:rPr>
          <w:sz w:val="22"/>
          <w:szCs w:val="22"/>
        </w:rPr>
        <w:t xml:space="preserve">Ksen. </w:t>
      </w:r>
      <w:r w:rsidRPr="00A64937">
        <w:rPr>
          <w:i/>
          <w:sz w:val="22"/>
          <w:szCs w:val="22"/>
        </w:rPr>
        <w:t>Anab</w:t>
      </w:r>
      <w:r w:rsidRPr="00A64937">
        <w:rPr>
          <w:sz w:val="22"/>
          <w:szCs w:val="22"/>
        </w:rPr>
        <w:t>.</w:t>
      </w:r>
      <w:r w:rsidRPr="00A64937">
        <w:rPr>
          <w:sz w:val="22"/>
          <w:szCs w:val="22"/>
        </w:rPr>
        <w:tab/>
        <w:t xml:space="preserve">(Ksenophon, </w:t>
      </w:r>
      <w:r w:rsidRPr="00A64937">
        <w:rPr>
          <w:i/>
          <w:sz w:val="22"/>
          <w:szCs w:val="22"/>
        </w:rPr>
        <w:t>Anabasis</w:t>
      </w:r>
      <w:r w:rsidRPr="00A64937">
        <w:rPr>
          <w:sz w:val="22"/>
          <w:szCs w:val="22"/>
        </w:rPr>
        <w:t xml:space="preserve">) </w:t>
      </w:r>
      <w:r w:rsidRPr="00A64937">
        <w:rPr>
          <w:sz w:val="22"/>
          <w:szCs w:val="22"/>
        </w:rPr>
        <w:tab/>
      </w:r>
      <w:r w:rsidRPr="00A64937">
        <w:rPr>
          <w:sz w:val="22"/>
          <w:szCs w:val="22"/>
        </w:rPr>
        <w:br/>
        <w:t xml:space="preserve">Kullanılan Metin ve Çeviri: Ksenophon, </w:t>
      </w:r>
      <w:r w:rsidRPr="00A64937">
        <w:rPr>
          <w:i/>
          <w:sz w:val="22"/>
          <w:szCs w:val="22"/>
        </w:rPr>
        <w:t>Anabasis.</w:t>
      </w:r>
      <w:r w:rsidRPr="00A64937">
        <w:rPr>
          <w:sz w:val="22"/>
          <w:szCs w:val="22"/>
        </w:rPr>
        <w:t xml:space="preserve"> With an English trans</w:t>
      </w:r>
      <w:r w:rsidR="009946C1">
        <w:rPr>
          <w:sz w:val="22"/>
          <w:szCs w:val="22"/>
        </w:rPr>
        <w:softHyphen/>
      </w:r>
      <w:r w:rsidRPr="00A64937">
        <w:rPr>
          <w:sz w:val="22"/>
          <w:szCs w:val="22"/>
        </w:rPr>
        <w:t xml:space="preserve">lation by C. L. Brownson, Books I-VII. London 1961 (The Loeb Classical Library). </w:t>
      </w:r>
    </w:p>
    <w:p w:rsidR="00A64937" w:rsidRPr="00A64937" w:rsidRDefault="00A64937" w:rsidP="00A64937">
      <w:pPr>
        <w:ind w:left="2552" w:hanging="2552"/>
        <w:rPr>
          <w:sz w:val="22"/>
          <w:szCs w:val="22"/>
        </w:rPr>
      </w:pPr>
      <w:r w:rsidRPr="00A64937">
        <w:rPr>
          <w:sz w:val="22"/>
          <w:szCs w:val="22"/>
        </w:rPr>
        <w:t xml:space="preserve">Ksen. </w:t>
      </w:r>
      <w:r w:rsidRPr="00A64937">
        <w:rPr>
          <w:i/>
          <w:sz w:val="22"/>
          <w:szCs w:val="22"/>
        </w:rPr>
        <w:t>Hell</w:t>
      </w:r>
      <w:r w:rsidRPr="00A64937">
        <w:rPr>
          <w:sz w:val="22"/>
          <w:szCs w:val="22"/>
        </w:rPr>
        <w:t xml:space="preserve">. </w:t>
      </w:r>
      <w:r w:rsidRPr="00A64937">
        <w:rPr>
          <w:sz w:val="22"/>
          <w:szCs w:val="22"/>
        </w:rPr>
        <w:tab/>
        <w:t xml:space="preserve">(Ksenophon, </w:t>
      </w:r>
      <w:r w:rsidRPr="00A64937">
        <w:rPr>
          <w:i/>
          <w:sz w:val="22"/>
          <w:szCs w:val="22"/>
        </w:rPr>
        <w:t>Hellenika</w:t>
      </w:r>
      <w:r w:rsidRPr="00A64937">
        <w:rPr>
          <w:sz w:val="22"/>
          <w:szCs w:val="22"/>
        </w:rPr>
        <w:t xml:space="preserve">) </w:t>
      </w:r>
      <w:r w:rsidRPr="00A64937">
        <w:rPr>
          <w:sz w:val="22"/>
          <w:szCs w:val="22"/>
        </w:rPr>
        <w:tab/>
      </w:r>
      <w:r w:rsidRPr="00A64937">
        <w:rPr>
          <w:sz w:val="22"/>
          <w:szCs w:val="22"/>
        </w:rPr>
        <w:br/>
        <w:t xml:space="preserve">Kullanılan Metin ve Çeviri: Ksenophon, </w:t>
      </w:r>
      <w:r w:rsidRPr="00A64937">
        <w:rPr>
          <w:i/>
          <w:sz w:val="22"/>
          <w:szCs w:val="22"/>
        </w:rPr>
        <w:t>Hellenica.</w:t>
      </w:r>
      <w:r w:rsidRPr="00A64937">
        <w:rPr>
          <w:sz w:val="22"/>
          <w:szCs w:val="22"/>
        </w:rPr>
        <w:t xml:space="preserve"> With an English tran</w:t>
      </w:r>
      <w:r w:rsidR="009946C1">
        <w:rPr>
          <w:sz w:val="22"/>
          <w:szCs w:val="22"/>
        </w:rPr>
        <w:softHyphen/>
      </w:r>
      <w:r w:rsidRPr="00A64937">
        <w:rPr>
          <w:sz w:val="22"/>
          <w:szCs w:val="22"/>
        </w:rPr>
        <w:t xml:space="preserve">lation by C. L. Brownson. London 1961 (The Loeb Classical Library). </w:t>
      </w:r>
    </w:p>
    <w:p w:rsidR="00A64937" w:rsidRPr="00A64937" w:rsidRDefault="00A64937" w:rsidP="00A64937">
      <w:pPr>
        <w:ind w:left="2552" w:hanging="2552"/>
        <w:rPr>
          <w:sz w:val="22"/>
          <w:szCs w:val="22"/>
        </w:rPr>
      </w:pPr>
      <w:r w:rsidRPr="00A64937">
        <w:rPr>
          <w:sz w:val="22"/>
          <w:szCs w:val="22"/>
        </w:rPr>
        <w:t xml:space="preserve">Ksen. </w:t>
      </w:r>
      <w:r w:rsidRPr="00A64937">
        <w:rPr>
          <w:i/>
          <w:sz w:val="22"/>
          <w:szCs w:val="22"/>
        </w:rPr>
        <w:t>Kyr.</w:t>
      </w:r>
      <w:r w:rsidRPr="00A64937">
        <w:rPr>
          <w:sz w:val="22"/>
          <w:szCs w:val="22"/>
        </w:rPr>
        <w:t xml:space="preserve"> </w:t>
      </w:r>
      <w:r w:rsidRPr="00A64937">
        <w:rPr>
          <w:sz w:val="22"/>
          <w:szCs w:val="22"/>
        </w:rPr>
        <w:tab/>
        <w:t xml:space="preserve">(Ksenophon, </w:t>
      </w:r>
      <w:r w:rsidRPr="00A64937">
        <w:rPr>
          <w:i/>
          <w:sz w:val="22"/>
          <w:szCs w:val="22"/>
        </w:rPr>
        <w:t>Kyropaidia</w:t>
      </w:r>
      <w:r w:rsidRPr="00A64937">
        <w:rPr>
          <w:sz w:val="22"/>
          <w:szCs w:val="22"/>
        </w:rPr>
        <w:t xml:space="preserve">) </w:t>
      </w:r>
      <w:r w:rsidRPr="00A64937">
        <w:rPr>
          <w:sz w:val="22"/>
          <w:szCs w:val="22"/>
        </w:rPr>
        <w:tab/>
      </w:r>
      <w:r w:rsidRPr="00A64937">
        <w:rPr>
          <w:sz w:val="22"/>
          <w:szCs w:val="22"/>
        </w:rPr>
        <w:br/>
        <w:t xml:space="preserve">Kullanılan Metin ve Çeviri: Ksenophon, </w:t>
      </w:r>
      <w:r w:rsidRPr="00A64937">
        <w:rPr>
          <w:i/>
          <w:sz w:val="22"/>
          <w:szCs w:val="22"/>
        </w:rPr>
        <w:t>Cyropaedia.</w:t>
      </w:r>
      <w:r w:rsidRPr="00A64937">
        <w:rPr>
          <w:sz w:val="22"/>
          <w:szCs w:val="22"/>
        </w:rPr>
        <w:t xml:space="preserve"> With an English tran</w:t>
      </w:r>
      <w:r w:rsidR="009946C1">
        <w:rPr>
          <w:sz w:val="22"/>
          <w:szCs w:val="22"/>
        </w:rPr>
        <w:softHyphen/>
      </w:r>
      <w:r w:rsidRPr="00A64937">
        <w:rPr>
          <w:sz w:val="22"/>
          <w:szCs w:val="22"/>
        </w:rPr>
        <w:t xml:space="preserve">lation by W. Miller. London 1947 (The Loeb Classical Library). </w:t>
      </w:r>
    </w:p>
    <w:p w:rsidR="00A64937" w:rsidRDefault="00A64937" w:rsidP="00A64937">
      <w:pPr>
        <w:ind w:left="2552" w:hanging="2552"/>
        <w:rPr>
          <w:sz w:val="22"/>
          <w:szCs w:val="22"/>
        </w:rPr>
      </w:pPr>
      <w:r w:rsidRPr="00A64937">
        <w:rPr>
          <w:sz w:val="22"/>
          <w:szCs w:val="22"/>
        </w:rPr>
        <w:t xml:space="preserve">Ktes. </w:t>
      </w:r>
      <w:r w:rsidRPr="00A64937">
        <w:rPr>
          <w:i/>
          <w:sz w:val="22"/>
          <w:szCs w:val="22"/>
        </w:rPr>
        <w:t>Per</w:t>
      </w:r>
      <w:r w:rsidRPr="00A64937">
        <w:rPr>
          <w:sz w:val="22"/>
          <w:szCs w:val="22"/>
        </w:rPr>
        <w:t xml:space="preserve">. </w:t>
      </w:r>
      <w:r w:rsidRPr="00A64937">
        <w:rPr>
          <w:sz w:val="22"/>
          <w:szCs w:val="22"/>
        </w:rPr>
        <w:tab/>
        <w:t xml:space="preserve">(Ktesias, </w:t>
      </w:r>
      <w:r w:rsidRPr="00A64937">
        <w:rPr>
          <w:i/>
          <w:sz w:val="22"/>
          <w:szCs w:val="22"/>
        </w:rPr>
        <w:t>Persika</w:t>
      </w:r>
      <w:r w:rsidRPr="00A64937">
        <w:rPr>
          <w:sz w:val="22"/>
          <w:szCs w:val="22"/>
        </w:rPr>
        <w:t xml:space="preserve">) </w:t>
      </w:r>
      <w:r w:rsidRPr="00A64937">
        <w:rPr>
          <w:sz w:val="22"/>
          <w:szCs w:val="22"/>
        </w:rPr>
        <w:tab/>
      </w:r>
      <w:r w:rsidRPr="00A64937">
        <w:rPr>
          <w:sz w:val="22"/>
          <w:szCs w:val="22"/>
        </w:rPr>
        <w:br/>
        <w:t xml:space="preserve">Kullanılan Metin ve Çeviri: </w:t>
      </w:r>
      <w:r w:rsidRPr="00A64937">
        <w:rPr>
          <w:i/>
          <w:sz w:val="22"/>
          <w:szCs w:val="22"/>
        </w:rPr>
        <w:t>Ktesias’ History of Persia</w:t>
      </w:r>
      <w:r w:rsidRPr="00A64937">
        <w:rPr>
          <w:sz w:val="22"/>
          <w:szCs w:val="22"/>
        </w:rPr>
        <w:t xml:space="preserve">: </w:t>
      </w:r>
      <w:r w:rsidRPr="00A64937">
        <w:rPr>
          <w:i/>
          <w:sz w:val="22"/>
          <w:szCs w:val="22"/>
        </w:rPr>
        <w:t>Tales of the Orient</w:t>
      </w:r>
      <w:r w:rsidRPr="00A64937">
        <w:rPr>
          <w:sz w:val="22"/>
          <w:szCs w:val="22"/>
        </w:rPr>
        <w:t xml:space="preserve">. Transl. L. Lewellyn-J. Rabson. London-New York 2010. </w:t>
      </w:r>
    </w:p>
    <w:p w:rsidR="009946C1" w:rsidRPr="00A64937" w:rsidRDefault="009946C1" w:rsidP="00A64937">
      <w:pPr>
        <w:ind w:left="2552" w:hanging="2552"/>
        <w:rPr>
          <w:sz w:val="22"/>
          <w:szCs w:val="22"/>
        </w:rPr>
      </w:pPr>
    </w:p>
    <w:p w:rsidR="00A64937" w:rsidRPr="00A64937" w:rsidRDefault="00A64937" w:rsidP="00A64937">
      <w:pPr>
        <w:ind w:left="2552" w:hanging="2552"/>
        <w:rPr>
          <w:sz w:val="22"/>
          <w:szCs w:val="22"/>
        </w:rPr>
      </w:pPr>
      <w:r w:rsidRPr="00A64937">
        <w:rPr>
          <w:sz w:val="22"/>
          <w:szCs w:val="22"/>
        </w:rPr>
        <w:lastRenderedPageBreak/>
        <w:t xml:space="preserve">Plin. </w:t>
      </w:r>
      <w:r w:rsidRPr="00A64937">
        <w:rPr>
          <w:i/>
          <w:sz w:val="22"/>
          <w:szCs w:val="22"/>
        </w:rPr>
        <w:t>Nat</w:t>
      </w:r>
      <w:r w:rsidRPr="00A64937">
        <w:rPr>
          <w:sz w:val="22"/>
          <w:szCs w:val="22"/>
        </w:rPr>
        <w:t>.</w:t>
      </w:r>
      <w:r w:rsidRPr="00A64937">
        <w:rPr>
          <w:sz w:val="22"/>
          <w:szCs w:val="22"/>
        </w:rPr>
        <w:tab/>
        <w:t xml:space="preserve">(Plinius, </w:t>
      </w:r>
      <w:r w:rsidRPr="00A64937">
        <w:rPr>
          <w:i/>
          <w:sz w:val="22"/>
          <w:szCs w:val="22"/>
        </w:rPr>
        <w:t>Naturalis Historia</w:t>
      </w:r>
      <w:r w:rsidRPr="00A64937">
        <w:rPr>
          <w:sz w:val="22"/>
          <w:szCs w:val="22"/>
        </w:rPr>
        <w:t xml:space="preserve">) </w:t>
      </w:r>
      <w:r w:rsidRPr="00A64937">
        <w:rPr>
          <w:sz w:val="22"/>
          <w:szCs w:val="22"/>
        </w:rPr>
        <w:tab/>
      </w:r>
      <w:r w:rsidRPr="00A64937">
        <w:rPr>
          <w:sz w:val="22"/>
          <w:szCs w:val="22"/>
        </w:rPr>
        <w:br/>
        <w:t xml:space="preserve">Kullanılan Metin ve Çeviriler: Pliny, </w:t>
      </w:r>
      <w:r w:rsidRPr="00A64937">
        <w:rPr>
          <w:i/>
          <w:sz w:val="22"/>
          <w:szCs w:val="22"/>
        </w:rPr>
        <w:t>Natural History</w:t>
      </w:r>
      <w:r w:rsidRPr="00A64937">
        <w:rPr>
          <w:sz w:val="22"/>
          <w:szCs w:val="22"/>
        </w:rPr>
        <w:t xml:space="preserve">, vol. II (Libri III-VII). With an English translation by H. R. Rackham, Cambridge, Mass.-London 1961 (The Loeb Classical Library). </w:t>
      </w:r>
    </w:p>
    <w:p w:rsidR="00A64937" w:rsidRPr="00A64937" w:rsidRDefault="00A64937" w:rsidP="00A64937">
      <w:pPr>
        <w:ind w:left="2552" w:hanging="2552"/>
        <w:rPr>
          <w:sz w:val="22"/>
          <w:szCs w:val="22"/>
        </w:rPr>
      </w:pPr>
      <w:r w:rsidRPr="00A64937">
        <w:rPr>
          <w:sz w:val="22"/>
          <w:szCs w:val="22"/>
        </w:rPr>
        <w:t>Plut. Artak.</w:t>
      </w:r>
      <w:r w:rsidRPr="00A64937">
        <w:rPr>
          <w:sz w:val="22"/>
          <w:szCs w:val="22"/>
        </w:rPr>
        <w:tab/>
        <w:t xml:space="preserve">(Plutarkhos, Artakserkses) </w:t>
      </w:r>
      <w:r w:rsidRPr="00A64937">
        <w:rPr>
          <w:sz w:val="22"/>
          <w:szCs w:val="22"/>
        </w:rPr>
        <w:tab/>
      </w:r>
      <w:r w:rsidRPr="00A64937">
        <w:rPr>
          <w:sz w:val="22"/>
          <w:szCs w:val="22"/>
        </w:rPr>
        <w:tab/>
      </w:r>
      <w:r w:rsidRPr="00A64937">
        <w:rPr>
          <w:sz w:val="22"/>
          <w:szCs w:val="22"/>
        </w:rPr>
        <w:br/>
        <w:t xml:space="preserve">Kullanılan Metin ve Çeviri: </w:t>
      </w:r>
      <w:r w:rsidRPr="00A64937">
        <w:rPr>
          <w:i/>
          <w:sz w:val="22"/>
          <w:szCs w:val="22"/>
        </w:rPr>
        <w:t>Plurarch’s Lives</w:t>
      </w:r>
      <w:r w:rsidRPr="00A64937">
        <w:rPr>
          <w:sz w:val="22"/>
          <w:szCs w:val="22"/>
        </w:rPr>
        <w:t xml:space="preserve">, vol. XI: </w:t>
      </w:r>
      <w:r w:rsidRPr="00A64937">
        <w:rPr>
          <w:i/>
          <w:sz w:val="22"/>
          <w:szCs w:val="22"/>
        </w:rPr>
        <w:t xml:space="preserve">Aratus, Artaxerxes, Galba and Otho. </w:t>
      </w:r>
      <w:r w:rsidRPr="00A64937">
        <w:rPr>
          <w:sz w:val="22"/>
          <w:szCs w:val="22"/>
        </w:rPr>
        <w:t>With an English translation by B. Perrin. London 1954 (Loeb Classical Library)</w:t>
      </w:r>
    </w:p>
    <w:p w:rsidR="00A64937" w:rsidRPr="00A64937" w:rsidRDefault="00A64937" w:rsidP="00A64937">
      <w:pPr>
        <w:ind w:left="2552" w:hanging="2552"/>
        <w:rPr>
          <w:sz w:val="22"/>
          <w:szCs w:val="22"/>
        </w:rPr>
      </w:pPr>
      <w:r w:rsidRPr="00A64937">
        <w:rPr>
          <w:sz w:val="22"/>
          <w:szCs w:val="22"/>
        </w:rPr>
        <w:t xml:space="preserve">Strab. </w:t>
      </w:r>
      <w:r w:rsidRPr="00A64937">
        <w:rPr>
          <w:sz w:val="22"/>
          <w:szCs w:val="22"/>
        </w:rPr>
        <w:tab/>
        <w:t xml:space="preserve">(Strabon, </w:t>
      </w:r>
      <w:r w:rsidRPr="00A64937">
        <w:rPr>
          <w:i/>
          <w:sz w:val="22"/>
          <w:szCs w:val="22"/>
        </w:rPr>
        <w:t>Geographika</w:t>
      </w:r>
      <w:r w:rsidRPr="00A64937">
        <w:rPr>
          <w:sz w:val="22"/>
          <w:szCs w:val="22"/>
        </w:rPr>
        <w:t xml:space="preserve">) </w:t>
      </w:r>
      <w:r w:rsidRPr="00A64937">
        <w:rPr>
          <w:sz w:val="22"/>
          <w:szCs w:val="22"/>
        </w:rPr>
        <w:tab/>
      </w:r>
      <w:r w:rsidRPr="00A64937">
        <w:rPr>
          <w:sz w:val="22"/>
          <w:szCs w:val="22"/>
        </w:rPr>
        <w:br/>
        <w:t xml:space="preserve">Kullanılan Metin ve Çeviriler: </w:t>
      </w:r>
      <w:r w:rsidRPr="00A64937">
        <w:rPr>
          <w:i/>
          <w:sz w:val="22"/>
          <w:szCs w:val="22"/>
        </w:rPr>
        <w:t>The Geography of Strabo</w:t>
      </w:r>
      <w:r w:rsidRPr="00A64937">
        <w:rPr>
          <w:sz w:val="22"/>
          <w:szCs w:val="22"/>
        </w:rPr>
        <w:t>, vols. V-VI (Books: XI-XIV).  Transl. by H. L. Jones. London 1961-1962 (The Loeb Clas</w:t>
      </w:r>
      <w:r w:rsidR="009946C1">
        <w:rPr>
          <w:sz w:val="22"/>
          <w:szCs w:val="22"/>
        </w:rPr>
        <w:softHyphen/>
      </w:r>
      <w:r w:rsidRPr="00A64937">
        <w:rPr>
          <w:sz w:val="22"/>
          <w:szCs w:val="22"/>
        </w:rPr>
        <w:t xml:space="preserve">sical Library).  </w:t>
      </w:r>
      <w:r w:rsidRPr="00A64937">
        <w:rPr>
          <w:sz w:val="22"/>
          <w:szCs w:val="22"/>
        </w:rPr>
        <w:tab/>
      </w:r>
      <w:r w:rsidRPr="00A64937">
        <w:rPr>
          <w:sz w:val="22"/>
          <w:szCs w:val="22"/>
        </w:rPr>
        <w:br/>
      </w:r>
      <w:r w:rsidRPr="00A64937">
        <w:rPr>
          <w:i/>
          <w:sz w:val="22"/>
          <w:szCs w:val="22"/>
        </w:rPr>
        <w:t>Antik Anadolu Coğrafyası</w:t>
      </w:r>
      <w:r w:rsidRPr="00A64937">
        <w:rPr>
          <w:sz w:val="22"/>
          <w:szCs w:val="22"/>
        </w:rPr>
        <w:t>-</w:t>
      </w:r>
      <w:r w:rsidRPr="00A64937">
        <w:rPr>
          <w:i/>
          <w:sz w:val="22"/>
          <w:szCs w:val="22"/>
        </w:rPr>
        <w:t>Geographika</w:t>
      </w:r>
      <w:r w:rsidRPr="00A64937">
        <w:rPr>
          <w:sz w:val="22"/>
          <w:szCs w:val="22"/>
        </w:rPr>
        <w:t xml:space="preserve">: XII-XIV. Çev. A. Pekman). İstanbul 1993. </w:t>
      </w:r>
    </w:p>
    <w:p w:rsidR="00A64937" w:rsidRPr="00A64937" w:rsidRDefault="00A64937" w:rsidP="00A64937">
      <w:pPr>
        <w:ind w:left="2552" w:hanging="2552"/>
        <w:rPr>
          <w:sz w:val="22"/>
          <w:szCs w:val="22"/>
        </w:rPr>
      </w:pPr>
      <w:r w:rsidRPr="00A64937">
        <w:rPr>
          <w:sz w:val="22"/>
          <w:szCs w:val="22"/>
        </w:rPr>
        <w:t xml:space="preserve">Thuk. </w:t>
      </w:r>
      <w:r w:rsidRPr="00A64937">
        <w:rPr>
          <w:sz w:val="22"/>
          <w:szCs w:val="22"/>
        </w:rPr>
        <w:tab/>
        <w:t xml:space="preserve">(Thukydides) </w:t>
      </w:r>
      <w:r w:rsidRPr="00A64937">
        <w:rPr>
          <w:sz w:val="22"/>
          <w:szCs w:val="22"/>
        </w:rPr>
        <w:tab/>
      </w:r>
      <w:r w:rsidRPr="00A64937">
        <w:rPr>
          <w:sz w:val="22"/>
          <w:szCs w:val="22"/>
        </w:rPr>
        <w:br/>
        <w:t xml:space="preserve">Kullanılan Metin ve Çeviri: Thucydides, </w:t>
      </w:r>
      <w:r w:rsidRPr="00A64937">
        <w:rPr>
          <w:i/>
          <w:sz w:val="22"/>
          <w:szCs w:val="22"/>
        </w:rPr>
        <w:t>History of the Peloponnesian War</w:t>
      </w:r>
      <w:r w:rsidRPr="00A64937">
        <w:rPr>
          <w:sz w:val="22"/>
          <w:szCs w:val="22"/>
        </w:rPr>
        <w:t>, Vol. 1. With an English translation by Ch. Forster Smith, London 1956 (Loeb Classical Library).</w:t>
      </w:r>
    </w:p>
    <w:p w:rsidR="00D83FFA" w:rsidRPr="00A64937" w:rsidRDefault="00D83FFA" w:rsidP="00D83FFA">
      <w:pPr>
        <w:pStyle w:val="AraBalk"/>
        <w:rPr>
          <w:lang w:val="tr-TR"/>
        </w:rPr>
      </w:pPr>
      <w:r w:rsidRPr="00A64937">
        <w:rPr>
          <w:lang w:val="tr-TR"/>
        </w:rPr>
        <w:t>Modern Literatür</w:t>
      </w:r>
    </w:p>
    <w:p w:rsidR="00A64937" w:rsidRPr="00A64937" w:rsidRDefault="00A64937" w:rsidP="00A64937">
      <w:pPr>
        <w:spacing w:after="0" w:line="240" w:lineRule="auto"/>
        <w:ind w:left="2552" w:hanging="2552"/>
        <w:rPr>
          <w:sz w:val="22"/>
          <w:szCs w:val="22"/>
        </w:rPr>
      </w:pPr>
      <w:r w:rsidRPr="00A64937">
        <w:rPr>
          <w:sz w:val="22"/>
          <w:szCs w:val="22"/>
        </w:rPr>
        <w:t>Arslan 2005</w:t>
      </w:r>
      <w:r w:rsidRPr="00A64937">
        <w:rPr>
          <w:sz w:val="22"/>
          <w:szCs w:val="22"/>
        </w:rPr>
        <w:tab/>
        <w:t xml:space="preserve">M. Arslan, </w:t>
      </w:r>
      <w:r w:rsidRPr="00A64937">
        <w:rPr>
          <w:i/>
          <w:sz w:val="22"/>
          <w:szCs w:val="22"/>
        </w:rPr>
        <w:t>Arrianus’un Karadeniz Seyahati</w:t>
      </w:r>
      <w:r w:rsidRPr="00A64937">
        <w:rPr>
          <w:sz w:val="22"/>
          <w:szCs w:val="22"/>
        </w:rPr>
        <w:t>. İstanbul 2005.</w:t>
      </w:r>
    </w:p>
    <w:p w:rsidR="00A64937" w:rsidRPr="00A64937" w:rsidRDefault="00A64937" w:rsidP="00A64937">
      <w:pPr>
        <w:spacing w:after="0" w:line="240" w:lineRule="auto"/>
        <w:ind w:left="2552" w:hanging="2552"/>
        <w:rPr>
          <w:sz w:val="22"/>
          <w:szCs w:val="22"/>
        </w:rPr>
      </w:pPr>
      <w:r w:rsidRPr="00A64937">
        <w:rPr>
          <w:sz w:val="22"/>
          <w:szCs w:val="22"/>
        </w:rPr>
        <w:t>Arslan 2007</w:t>
      </w:r>
      <w:r w:rsidRPr="00A64937">
        <w:rPr>
          <w:sz w:val="22"/>
          <w:szCs w:val="22"/>
        </w:rPr>
        <w:tab/>
        <w:t xml:space="preserve">M. Arslan, </w:t>
      </w:r>
      <w:r w:rsidRPr="00A64937">
        <w:rPr>
          <w:i/>
          <w:sz w:val="22"/>
          <w:szCs w:val="22"/>
        </w:rPr>
        <w:t>Roma’nın Büyük Düşmanı Mithridates VI Eupator</w:t>
      </w:r>
      <w:r w:rsidRPr="00A64937">
        <w:rPr>
          <w:sz w:val="22"/>
          <w:szCs w:val="22"/>
        </w:rPr>
        <w:t>. İstanbul 2007.</w:t>
      </w:r>
    </w:p>
    <w:p w:rsidR="00A64937" w:rsidRPr="00A64937" w:rsidRDefault="00A64937" w:rsidP="00A64937">
      <w:pPr>
        <w:spacing w:after="0" w:line="240" w:lineRule="auto"/>
        <w:ind w:left="2552" w:hanging="2552"/>
        <w:rPr>
          <w:sz w:val="22"/>
          <w:szCs w:val="22"/>
        </w:rPr>
      </w:pPr>
      <w:r w:rsidRPr="00A64937">
        <w:rPr>
          <w:sz w:val="22"/>
          <w:szCs w:val="22"/>
        </w:rPr>
        <w:t>Bakır 2003</w:t>
      </w:r>
      <w:r w:rsidRPr="00A64937">
        <w:rPr>
          <w:sz w:val="22"/>
          <w:szCs w:val="22"/>
        </w:rPr>
        <w:tab/>
        <w:t xml:space="preserve">T. Bakır, “Daskyleion (Tyaiy Drayahva) Hellespontine Phrygia Bölgesi Akhaemenid Satraplığı”. </w:t>
      </w:r>
      <w:r w:rsidRPr="00A64937">
        <w:rPr>
          <w:i/>
          <w:sz w:val="22"/>
          <w:szCs w:val="22"/>
        </w:rPr>
        <w:t>Anadolu/Anatolia</w:t>
      </w:r>
      <w:r w:rsidRPr="00A64937">
        <w:rPr>
          <w:sz w:val="22"/>
          <w:szCs w:val="22"/>
        </w:rPr>
        <w:t xml:space="preserve"> 25 (2003) 1-26.</w:t>
      </w:r>
    </w:p>
    <w:p w:rsidR="00A64937" w:rsidRPr="00A64937" w:rsidRDefault="00A64937" w:rsidP="00A64937">
      <w:pPr>
        <w:spacing w:after="0" w:line="240" w:lineRule="auto"/>
        <w:ind w:left="2552" w:hanging="2552"/>
        <w:rPr>
          <w:sz w:val="22"/>
          <w:szCs w:val="22"/>
        </w:rPr>
      </w:pPr>
      <w:r w:rsidRPr="00A64937">
        <w:rPr>
          <w:sz w:val="22"/>
          <w:szCs w:val="22"/>
        </w:rPr>
        <w:t>Balcer 1988</w:t>
      </w:r>
      <w:r w:rsidRPr="00A64937">
        <w:rPr>
          <w:sz w:val="22"/>
          <w:szCs w:val="22"/>
        </w:rPr>
        <w:tab/>
      </w:r>
      <w:r w:rsidRPr="009946C1">
        <w:rPr>
          <w:spacing w:val="-4"/>
          <w:sz w:val="22"/>
          <w:szCs w:val="22"/>
        </w:rPr>
        <w:t xml:space="preserve">J. M. Balcer, “Persian Occupied Thrace (Scudra)”. </w:t>
      </w:r>
      <w:r w:rsidRPr="009946C1">
        <w:rPr>
          <w:i/>
          <w:spacing w:val="-4"/>
          <w:sz w:val="22"/>
          <w:szCs w:val="22"/>
        </w:rPr>
        <w:t xml:space="preserve">Historia </w:t>
      </w:r>
      <w:r w:rsidRPr="009946C1">
        <w:rPr>
          <w:spacing w:val="-4"/>
          <w:sz w:val="22"/>
          <w:szCs w:val="22"/>
        </w:rPr>
        <w:t>37/1 (1988) 1-21</w:t>
      </w:r>
      <w:r w:rsidRPr="009946C1">
        <w:rPr>
          <w:spacing w:val="-2"/>
          <w:sz w:val="22"/>
          <w:szCs w:val="22"/>
        </w:rPr>
        <w:t>.</w:t>
      </w:r>
    </w:p>
    <w:p w:rsidR="00A64937" w:rsidRPr="00A64937" w:rsidRDefault="00A64937" w:rsidP="00A64937">
      <w:pPr>
        <w:spacing w:after="0" w:line="240" w:lineRule="auto"/>
        <w:ind w:left="2552" w:hanging="2552"/>
        <w:rPr>
          <w:sz w:val="22"/>
          <w:szCs w:val="22"/>
        </w:rPr>
      </w:pPr>
      <w:r w:rsidRPr="00A64937">
        <w:rPr>
          <w:sz w:val="22"/>
          <w:szCs w:val="22"/>
        </w:rPr>
        <w:t>Balcer 1993</w:t>
      </w:r>
      <w:r w:rsidRPr="00A64937">
        <w:rPr>
          <w:sz w:val="22"/>
          <w:szCs w:val="22"/>
        </w:rPr>
        <w:tab/>
        <w:t xml:space="preserve"> J. M. Balcer, </w:t>
      </w:r>
      <w:r w:rsidRPr="00A64937">
        <w:rPr>
          <w:i/>
          <w:sz w:val="22"/>
          <w:szCs w:val="22"/>
        </w:rPr>
        <w:t>A Prosophographical Study of the Ancient Persians Royal and Noble 550-450 B.C.</w:t>
      </w:r>
      <w:r w:rsidRPr="00A64937">
        <w:rPr>
          <w:sz w:val="22"/>
          <w:szCs w:val="22"/>
        </w:rPr>
        <w:t xml:space="preserve"> New York 1993.</w:t>
      </w:r>
    </w:p>
    <w:p w:rsidR="00A64937" w:rsidRPr="00A64937" w:rsidRDefault="00A64937" w:rsidP="00A64937">
      <w:pPr>
        <w:spacing w:after="0" w:line="240" w:lineRule="auto"/>
        <w:ind w:left="2552" w:hanging="2552"/>
        <w:rPr>
          <w:sz w:val="22"/>
          <w:szCs w:val="22"/>
        </w:rPr>
      </w:pPr>
      <w:r w:rsidRPr="00A64937">
        <w:rPr>
          <w:sz w:val="22"/>
          <w:szCs w:val="22"/>
        </w:rPr>
        <w:t xml:space="preserve">Briant 2002 </w:t>
      </w:r>
      <w:r w:rsidRPr="00A64937">
        <w:rPr>
          <w:sz w:val="22"/>
          <w:szCs w:val="22"/>
        </w:rPr>
        <w:tab/>
      </w:r>
      <w:r w:rsidRPr="009946C1">
        <w:rPr>
          <w:spacing w:val="-2"/>
          <w:sz w:val="22"/>
          <w:szCs w:val="22"/>
        </w:rPr>
        <w:t xml:space="preserve">P. Briant, </w:t>
      </w:r>
      <w:r w:rsidRPr="009946C1">
        <w:rPr>
          <w:i/>
          <w:spacing w:val="-2"/>
          <w:sz w:val="22"/>
          <w:szCs w:val="22"/>
        </w:rPr>
        <w:t xml:space="preserve">From Cyrus to Alexander: A History of the Persian Empire. </w:t>
      </w:r>
      <w:r w:rsidRPr="009946C1">
        <w:rPr>
          <w:spacing w:val="-2"/>
          <w:sz w:val="22"/>
          <w:szCs w:val="22"/>
        </w:rPr>
        <w:t>Trans. by P. T. Daniels. Winona Lake 2002.</w:t>
      </w:r>
    </w:p>
    <w:p w:rsidR="00A64937" w:rsidRPr="00A64937" w:rsidRDefault="00A64937" w:rsidP="00A64937">
      <w:pPr>
        <w:spacing w:after="0" w:line="240" w:lineRule="auto"/>
        <w:ind w:left="2552" w:hanging="2552"/>
        <w:rPr>
          <w:sz w:val="22"/>
          <w:szCs w:val="22"/>
        </w:rPr>
      </w:pPr>
      <w:r w:rsidRPr="00A64937">
        <w:rPr>
          <w:sz w:val="22"/>
          <w:szCs w:val="22"/>
        </w:rPr>
        <w:t xml:space="preserve">Brosius 2006 </w:t>
      </w:r>
      <w:r w:rsidRPr="00A64937">
        <w:rPr>
          <w:sz w:val="22"/>
          <w:szCs w:val="22"/>
        </w:rPr>
        <w:tab/>
        <w:t xml:space="preserve">M. Brosius, </w:t>
      </w:r>
      <w:r w:rsidRPr="00A64937">
        <w:rPr>
          <w:i/>
          <w:sz w:val="22"/>
          <w:szCs w:val="22"/>
        </w:rPr>
        <w:t>The Persians. An Introduction</w:t>
      </w:r>
      <w:r w:rsidRPr="00A64937">
        <w:rPr>
          <w:sz w:val="22"/>
          <w:szCs w:val="22"/>
        </w:rPr>
        <w:t>. London-New York 2006.</w:t>
      </w:r>
    </w:p>
    <w:p w:rsidR="00A64937" w:rsidRPr="00A64937" w:rsidRDefault="00A64937" w:rsidP="00A64937">
      <w:pPr>
        <w:spacing w:after="0" w:line="240" w:lineRule="auto"/>
        <w:ind w:left="2552" w:hanging="2552"/>
        <w:rPr>
          <w:sz w:val="22"/>
          <w:szCs w:val="22"/>
        </w:rPr>
      </w:pPr>
      <w:r w:rsidRPr="00A64937">
        <w:rPr>
          <w:sz w:val="22"/>
          <w:szCs w:val="22"/>
        </w:rPr>
        <w:t>Brosius 2010</w:t>
      </w:r>
      <w:r w:rsidRPr="00A64937">
        <w:rPr>
          <w:sz w:val="22"/>
          <w:szCs w:val="22"/>
        </w:rPr>
        <w:tab/>
        <w:t xml:space="preserve">M. Brosius, “Pax Persica and the Peoples of the Black Sea Region”. </w:t>
      </w:r>
      <w:r w:rsidRPr="00A64937">
        <w:rPr>
          <w:i/>
          <w:sz w:val="22"/>
          <w:szCs w:val="22"/>
        </w:rPr>
        <w:t>Acha</w:t>
      </w:r>
      <w:r w:rsidR="009946C1">
        <w:rPr>
          <w:i/>
          <w:sz w:val="22"/>
          <w:szCs w:val="22"/>
        </w:rPr>
        <w:softHyphen/>
      </w:r>
      <w:r w:rsidRPr="00A64937">
        <w:rPr>
          <w:i/>
          <w:sz w:val="22"/>
          <w:szCs w:val="22"/>
        </w:rPr>
        <w:t>emenid Impact in the Black Sea</w:t>
      </w:r>
      <w:r w:rsidRPr="00A64937">
        <w:rPr>
          <w:sz w:val="22"/>
          <w:szCs w:val="22"/>
        </w:rPr>
        <w:t xml:space="preserve"> </w:t>
      </w:r>
      <w:r w:rsidRPr="00A64937">
        <w:rPr>
          <w:i/>
          <w:sz w:val="22"/>
          <w:szCs w:val="22"/>
        </w:rPr>
        <w:t>Communication of Power, Black Sea Stu</w:t>
      </w:r>
      <w:r w:rsidR="009946C1">
        <w:rPr>
          <w:i/>
          <w:sz w:val="22"/>
          <w:szCs w:val="22"/>
        </w:rPr>
        <w:softHyphen/>
      </w:r>
      <w:r w:rsidRPr="00A64937">
        <w:rPr>
          <w:i/>
          <w:sz w:val="22"/>
          <w:szCs w:val="22"/>
        </w:rPr>
        <w:t>dies</w:t>
      </w:r>
      <w:r w:rsidRPr="00A64937">
        <w:rPr>
          <w:sz w:val="22"/>
          <w:szCs w:val="22"/>
        </w:rPr>
        <w:t xml:space="preserve"> 11, Aarhus (2010) 29-40.</w:t>
      </w:r>
    </w:p>
    <w:p w:rsidR="00A64937" w:rsidRPr="00A64937" w:rsidRDefault="00A64937" w:rsidP="00A64937">
      <w:pPr>
        <w:spacing w:after="0" w:line="240" w:lineRule="auto"/>
        <w:ind w:left="2552" w:hanging="2552"/>
        <w:rPr>
          <w:b/>
          <w:sz w:val="22"/>
          <w:szCs w:val="22"/>
        </w:rPr>
      </w:pPr>
      <w:r w:rsidRPr="00A64937">
        <w:rPr>
          <w:sz w:val="22"/>
          <w:szCs w:val="22"/>
        </w:rPr>
        <w:t>Cameron 1943</w:t>
      </w:r>
      <w:r w:rsidRPr="00A64937">
        <w:rPr>
          <w:sz w:val="22"/>
          <w:szCs w:val="22"/>
        </w:rPr>
        <w:tab/>
        <w:t xml:space="preserve">G. G. Cameron, “Darius, Egypt, and “The Lands beyond The Sea”. </w:t>
      </w:r>
      <w:r w:rsidRPr="00A64937">
        <w:rPr>
          <w:i/>
          <w:sz w:val="22"/>
          <w:szCs w:val="22"/>
        </w:rPr>
        <w:t>Jour</w:t>
      </w:r>
      <w:r w:rsidR="009946C1">
        <w:rPr>
          <w:i/>
          <w:sz w:val="22"/>
          <w:szCs w:val="22"/>
        </w:rPr>
        <w:softHyphen/>
      </w:r>
      <w:r w:rsidRPr="00A64937">
        <w:rPr>
          <w:i/>
          <w:sz w:val="22"/>
          <w:szCs w:val="22"/>
        </w:rPr>
        <w:t>nal of Near Eastern Studies</w:t>
      </w:r>
      <w:r w:rsidRPr="00A64937">
        <w:rPr>
          <w:sz w:val="22"/>
          <w:szCs w:val="22"/>
        </w:rPr>
        <w:t xml:space="preserve"> II (1943) 307-313.</w:t>
      </w:r>
      <w:r w:rsidRPr="00A64937">
        <w:rPr>
          <w:b/>
          <w:sz w:val="22"/>
          <w:szCs w:val="22"/>
        </w:rPr>
        <w:t xml:space="preserve"> </w:t>
      </w:r>
    </w:p>
    <w:p w:rsidR="00A64937" w:rsidRPr="00A64937" w:rsidRDefault="00A64937" w:rsidP="00A64937">
      <w:pPr>
        <w:spacing w:after="0" w:line="240" w:lineRule="auto"/>
        <w:ind w:left="2552" w:hanging="2552"/>
        <w:rPr>
          <w:sz w:val="22"/>
          <w:szCs w:val="22"/>
        </w:rPr>
      </w:pPr>
      <w:r w:rsidRPr="00A64937">
        <w:rPr>
          <w:sz w:val="22"/>
          <w:szCs w:val="22"/>
        </w:rPr>
        <w:t>Casabonne 2007</w:t>
      </w:r>
      <w:r w:rsidRPr="00A64937">
        <w:rPr>
          <w:sz w:val="22"/>
          <w:szCs w:val="22"/>
        </w:rPr>
        <w:tab/>
        <w:t xml:space="preserve">O. Casabonne, “Persepolis”. </w:t>
      </w:r>
      <w:r w:rsidRPr="00A64937">
        <w:rPr>
          <w:i/>
          <w:sz w:val="22"/>
          <w:szCs w:val="22"/>
        </w:rPr>
        <w:t>Arkeo Atlas</w:t>
      </w:r>
      <w:r w:rsidRPr="00A64937">
        <w:rPr>
          <w:sz w:val="22"/>
          <w:szCs w:val="22"/>
        </w:rPr>
        <w:t xml:space="preserve"> 6 (2007) 20-35.</w:t>
      </w:r>
    </w:p>
    <w:p w:rsidR="00A64937" w:rsidRPr="00A64937" w:rsidRDefault="00A64937" w:rsidP="009946C1">
      <w:pPr>
        <w:spacing w:after="0" w:line="240" w:lineRule="auto"/>
        <w:ind w:left="2552" w:hanging="2552"/>
        <w:rPr>
          <w:sz w:val="22"/>
          <w:szCs w:val="22"/>
        </w:rPr>
      </w:pPr>
      <w:r w:rsidRPr="00A64937">
        <w:rPr>
          <w:sz w:val="22"/>
          <w:szCs w:val="22"/>
        </w:rPr>
        <w:t>Casabonne 2012</w:t>
      </w:r>
      <w:r w:rsidRPr="00A64937">
        <w:rPr>
          <w:sz w:val="22"/>
          <w:szCs w:val="22"/>
        </w:rPr>
        <w:tab/>
        <w:t>O. Casabonne, “Akamenid İmparatorluğu. Büyük Kral ve Persler”.</w:t>
      </w:r>
      <w:r w:rsidR="009946C1" w:rsidRPr="009946C1">
        <w:rPr>
          <w:sz w:val="22"/>
          <w:szCs w:val="22"/>
        </w:rPr>
        <w:t xml:space="preserve"> </w:t>
      </w:r>
      <w:r w:rsidR="009946C1">
        <w:rPr>
          <w:sz w:val="22"/>
          <w:szCs w:val="22"/>
        </w:rPr>
        <w:t>Ed. N. Karul,</w:t>
      </w:r>
      <w:r w:rsidRPr="00A64937">
        <w:rPr>
          <w:sz w:val="22"/>
          <w:szCs w:val="22"/>
        </w:rPr>
        <w:t xml:space="preserve"> </w:t>
      </w:r>
      <w:r w:rsidRPr="00A64937">
        <w:rPr>
          <w:i/>
          <w:sz w:val="22"/>
          <w:szCs w:val="22"/>
        </w:rPr>
        <w:t>Arkeo Atlas 1. Son Tunç Çağı’ndan Hellenistik Döneme Anado</w:t>
      </w:r>
      <w:r w:rsidR="009946C1">
        <w:rPr>
          <w:i/>
          <w:sz w:val="22"/>
          <w:szCs w:val="22"/>
        </w:rPr>
        <w:softHyphen/>
      </w:r>
      <w:r w:rsidRPr="00A64937">
        <w:rPr>
          <w:i/>
          <w:sz w:val="22"/>
          <w:szCs w:val="22"/>
        </w:rPr>
        <w:t xml:space="preserve">lu’nun Arkeoloji Atlası. </w:t>
      </w:r>
      <w:r w:rsidRPr="00A64937">
        <w:rPr>
          <w:sz w:val="22"/>
          <w:szCs w:val="22"/>
        </w:rPr>
        <w:t xml:space="preserve">İstanbul (2012) 184-199. </w:t>
      </w:r>
    </w:p>
    <w:p w:rsidR="00A64937" w:rsidRPr="00A64937" w:rsidRDefault="00A64937" w:rsidP="009946C1">
      <w:pPr>
        <w:spacing w:after="0" w:line="240" w:lineRule="auto"/>
        <w:ind w:left="2552" w:hanging="2552"/>
        <w:rPr>
          <w:sz w:val="22"/>
          <w:szCs w:val="22"/>
        </w:rPr>
      </w:pPr>
      <w:r w:rsidRPr="00A64937">
        <w:rPr>
          <w:sz w:val="22"/>
          <w:szCs w:val="22"/>
        </w:rPr>
        <w:t>Dandamaev 1989</w:t>
      </w:r>
      <w:r w:rsidRPr="00A64937">
        <w:rPr>
          <w:sz w:val="22"/>
          <w:szCs w:val="22"/>
        </w:rPr>
        <w:tab/>
        <w:t xml:space="preserve">M. A. Dandamayev, </w:t>
      </w:r>
      <w:r w:rsidRPr="00A64937">
        <w:rPr>
          <w:i/>
          <w:sz w:val="22"/>
          <w:szCs w:val="22"/>
        </w:rPr>
        <w:t xml:space="preserve">A Political History of the Achaemenid Empire. </w:t>
      </w:r>
      <w:r w:rsidR="009946C1">
        <w:rPr>
          <w:sz w:val="22"/>
          <w:szCs w:val="22"/>
        </w:rPr>
        <w:t>T</w:t>
      </w:r>
      <w:r w:rsidRPr="00A64937">
        <w:rPr>
          <w:sz w:val="22"/>
          <w:szCs w:val="22"/>
        </w:rPr>
        <w:t xml:space="preserve">rans. into English by W. J. Vogelsang. Leiden 1989. </w:t>
      </w:r>
    </w:p>
    <w:p w:rsidR="00A64937" w:rsidRPr="00A64937" w:rsidRDefault="00A64937" w:rsidP="00A64937">
      <w:pPr>
        <w:spacing w:after="0" w:line="240" w:lineRule="auto"/>
        <w:ind w:left="2552" w:hanging="2552"/>
        <w:rPr>
          <w:sz w:val="22"/>
          <w:szCs w:val="22"/>
        </w:rPr>
      </w:pPr>
      <w:r w:rsidRPr="00A64937">
        <w:rPr>
          <w:sz w:val="22"/>
          <w:szCs w:val="22"/>
        </w:rPr>
        <w:t xml:space="preserve">Frye 1976 </w:t>
      </w:r>
      <w:r w:rsidRPr="00A64937">
        <w:rPr>
          <w:sz w:val="22"/>
          <w:szCs w:val="22"/>
        </w:rPr>
        <w:tab/>
        <w:t xml:space="preserve">R. N. Frye, </w:t>
      </w:r>
      <w:r w:rsidRPr="00A64937">
        <w:rPr>
          <w:i/>
          <w:sz w:val="22"/>
          <w:szCs w:val="22"/>
        </w:rPr>
        <w:t>The Heritage of Persia</w:t>
      </w:r>
      <w:r w:rsidRPr="00A64937">
        <w:rPr>
          <w:sz w:val="22"/>
          <w:szCs w:val="22"/>
        </w:rPr>
        <w:t>. London 1976.</w:t>
      </w:r>
    </w:p>
    <w:p w:rsidR="00A64937" w:rsidRPr="00A64937" w:rsidRDefault="00A64937" w:rsidP="00A64937">
      <w:pPr>
        <w:spacing w:after="0" w:line="240" w:lineRule="auto"/>
        <w:ind w:left="2552" w:hanging="2552"/>
        <w:rPr>
          <w:sz w:val="22"/>
          <w:szCs w:val="22"/>
        </w:rPr>
      </w:pPr>
      <w:r w:rsidRPr="00A64937">
        <w:rPr>
          <w:sz w:val="22"/>
          <w:szCs w:val="22"/>
        </w:rPr>
        <w:t>Günaltay 1987</w:t>
      </w:r>
      <w:r w:rsidRPr="00A64937">
        <w:rPr>
          <w:sz w:val="22"/>
          <w:szCs w:val="22"/>
        </w:rPr>
        <w:tab/>
        <w:t xml:space="preserve">Ş. Günaltay, </w:t>
      </w:r>
      <w:r w:rsidRPr="00A64937">
        <w:rPr>
          <w:i/>
          <w:sz w:val="22"/>
          <w:szCs w:val="22"/>
        </w:rPr>
        <w:t>Yakın Şark IV/1. Perslerden Romalılara Kadar Seleukoslar, Ne</w:t>
      </w:r>
      <w:r w:rsidR="006E54EB">
        <w:rPr>
          <w:i/>
          <w:sz w:val="22"/>
          <w:szCs w:val="22"/>
        </w:rPr>
        <w:softHyphen/>
      </w:r>
      <w:r w:rsidRPr="00A64937">
        <w:rPr>
          <w:i/>
          <w:sz w:val="22"/>
          <w:szCs w:val="22"/>
        </w:rPr>
        <w:t>batiler, Galatlar, Bitinya ve Pergamon Krallıkları</w:t>
      </w:r>
      <w:r w:rsidRPr="00A64937">
        <w:rPr>
          <w:sz w:val="22"/>
          <w:szCs w:val="22"/>
        </w:rPr>
        <w:t xml:space="preserve">. Ankara 1987. </w:t>
      </w:r>
    </w:p>
    <w:p w:rsidR="00A64937" w:rsidRPr="00A64937" w:rsidRDefault="00A64937" w:rsidP="00A64937">
      <w:pPr>
        <w:spacing w:after="0" w:line="240" w:lineRule="auto"/>
        <w:ind w:left="2552" w:hanging="2552"/>
        <w:rPr>
          <w:sz w:val="22"/>
          <w:szCs w:val="22"/>
        </w:rPr>
      </w:pPr>
      <w:r w:rsidRPr="00A64937">
        <w:rPr>
          <w:sz w:val="22"/>
          <w:szCs w:val="22"/>
        </w:rPr>
        <w:lastRenderedPageBreak/>
        <w:t>Hornblower 1983</w:t>
      </w:r>
      <w:r w:rsidRPr="00A64937">
        <w:rPr>
          <w:sz w:val="22"/>
          <w:szCs w:val="22"/>
        </w:rPr>
        <w:tab/>
      </w:r>
      <w:r w:rsidRPr="006E54EB">
        <w:rPr>
          <w:spacing w:val="-2"/>
          <w:sz w:val="22"/>
          <w:szCs w:val="22"/>
        </w:rPr>
        <w:t xml:space="preserve">S. Hornblower, </w:t>
      </w:r>
      <w:r w:rsidRPr="006E54EB">
        <w:rPr>
          <w:i/>
          <w:spacing w:val="-2"/>
          <w:sz w:val="22"/>
          <w:szCs w:val="22"/>
        </w:rPr>
        <w:t>The Greek World 479-323 BC</w:t>
      </w:r>
      <w:r w:rsidRPr="006E54EB">
        <w:rPr>
          <w:spacing w:val="-2"/>
          <w:sz w:val="22"/>
          <w:szCs w:val="22"/>
        </w:rPr>
        <w:t xml:space="preserve">, London &amp; New York 1983. </w:t>
      </w:r>
    </w:p>
    <w:p w:rsidR="00A64937" w:rsidRPr="00A64937" w:rsidRDefault="00A64937" w:rsidP="006E54EB">
      <w:pPr>
        <w:spacing w:after="0" w:line="240" w:lineRule="auto"/>
        <w:ind w:left="2552" w:hanging="2552"/>
        <w:rPr>
          <w:sz w:val="22"/>
          <w:szCs w:val="22"/>
        </w:rPr>
      </w:pPr>
      <w:r w:rsidRPr="00A64937">
        <w:rPr>
          <w:sz w:val="22"/>
          <w:szCs w:val="22"/>
        </w:rPr>
        <w:t>Kaya 2016</w:t>
      </w:r>
      <w:r w:rsidRPr="00A64937">
        <w:rPr>
          <w:sz w:val="22"/>
          <w:szCs w:val="22"/>
        </w:rPr>
        <w:tab/>
        <w:t xml:space="preserve">M. A. Kaya, </w:t>
      </w:r>
      <w:r w:rsidRPr="00A64937">
        <w:rPr>
          <w:i/>
          <w:sz w:val="22"/>
          <w:szCs w:val="22"/>
        </w:rPr>
        <w:t>Ege ve Eski Yunan Tarihi.</w:t>
      </w:r>
      <w:r w:rsidRPr="00A64937">
        <w:rPr>
          <w:sz w:val="22"/>
          <w:szCs w:val="22"/>
        </w:rPr>
        <w:t xml:space="preserve"> Bilge Kültür Sanat</w:t>
      </w:r>
      <w:r w:rsidR="006E54EB">
        <w:rPr>
          <w:sz w:val="22"/>
          <w:szCs w:val="22"/>
        </w:rPr>
        <w:t xml:space="preserve"> </w:t>
      </w:r>
      <w:r w:rsidRPr="00A64937">
        <w:rPr>
          <w:sz w:val="22"/>
          <w:szCs w:val="22"/>
        </w:rPr>
        <w:t>Yayınları. İstan</w:t>
      </w:r>
      <w:r w:rsidR="006E54EB">
        <w:rPr>
          <w:sz w:val="22"/>
          <w:szCs w:val="22"/>
        </w:rPr>
        <w:softHyphen/>
      </w:r>
      <w:r w:rsidRPr="00A64937">
        <w:rPr>
          <w:sz w:val="22"/>
          <w:szCs w:val="22"/>
        </w:rPr>
        <w:t>bul 2016.</w:t>
      </w:r>
    </w:p>
    <w:p w:rsidR="00A64937" w:rsidRPr="00A64937" w:rsidRDefault="00A64937" w:rsidP="00A64937">
      <w:pPr>
        <w:spacing w:after="0" w:line="240" w:lineRule="auto"/>
        <w:ind w:left="2552" w:hanging="2552"/>
        <w:rPr>
          <w:sz w:val="22"/>
          <w:szCs w:val="22"/>
        </w:rPr>
      </w:pPr>
      <w:r w:rsidRPr="00A64937">
        <w:rPr>
          <w:sz w:val="22"/>
          <w:szCs w:val="22"/>
        </w:rPr>
        <w:t>Kaya 2017a</w:t>
      </w:r>
      <w:r w:rsidRPr="00A64937">
        <w:rPr>
          <w:sz w:val="22"/>
          <w:szCs w:val="22"/>
        </w:rPr>
        <w:tab/>
        <w:t xml:space="preserve">M. A. Kaya, </w:t>
      </w:r>
      <w:r w:rsidRPr="00A64937">
        <w:rPr>
          <w:i/>
          <w:sz w:val="22"/>
          <w:szCs w:val="22"/>
        </w:rPr>
        <w:t>Türkiye’nin Eskiçağ Tarihi</w:t>
      </w:r>
      <w:r w:rsidRPr="00A64937">
        <w:rPr>
          <w:sz w:val="22"/>
          <w:szCs w:val="22"/>
        </w:rPr>
        <w:t>, I, Bilge Kültür-Sanat Yayınları, İs</w:t>
      </w:r>
      <w:r w:rsidR="006E54EB">
        <w:rPr>
          <w:sz w:val="22"/>
          <w:szCs w:val="22"/>
        </w:rPr>
        <w:softHyphen/>
      </w:r>
      <w:r w:rsidRPr="00A64937">
        <w:rPr>
          <w:sz w:val="22"/>
          <w:szCs w:val="22"/>
        </w:rPr>
        <w:t xml:space="preserve">tanbul 2017. </w:t>
      </w:r>
    </w:p>
    <w:p w:rsidR="00A64937" w:rsidRPr="00A64937" w:rsidRDefault="00A64937" w:rsidP="006E54EB">
      <w:pPr>
        <w:spacing w:after="0" w:line="240" w:lineRule="auto"/>
        <w:ind w:left="2552" w:hanging="2552"/>
        <w:rPr>
          <w:sz w:val="22"/>
          <w:szCs w:val="22"/>
        </w:rPr>
      </w:pPr>
      <w:r w:rsidRPr="00A64937">
        <w:rPr>
          <w:sz w:val="22"/>
          <w:szCs w:val="22"/>
        </w:rPr>
        <w:t>Kaya 2017b</w:t>
      </w:r>
      <w:r w:rsidRPr="00A64937">
        <w:rPr>
          <w:sz w:val="22"/>
          <w:szCs w:val="22"/>
        </w:rPr>
        <w:tab/>
        <w:t>M. A. Kaya, “Pers Büyük Kralının Yükselişi: Persler, Medler ve Lydialı</w:t>
      </w:r>
      <w:r w:rsidR="006E54EB">
        <w:rPr>
          <w:sz w:val="22"/>
          <w:szCs w:val="22"/>
        </w:rPr>
        <w:softHyphen/>
      </w:r>
      <w:r w:rsidRPr="00A64937">
        <w:rPr>
          <w:sz w:val="22"/>
          <w:szCs w:val="22"/>
        </w:rPr>
        <w:t>lar”.</w:t>
      </w:r>
      <w:r w:rsidR="006E54EB" w:rsidRPr="006E54EB">
        <w:rPr>
          <w:sz w:val="22"/>
          <w:szCs w:val="22"/>
        </w:rPr>
        <w:t xml:space="preserve"> </w:t>
      </w:r>
      <w:r w:rsidR="006E54EB" w:rsidRPr="00A64937">
        <w:rPr>
          <w:sz w:val="22"/>
          <w:szCs w:val="22"/>
        </w:rPr>
        <w:t>Eds. A. V</w:t>
      </w:r>
      <w:r w:rsidR="006E54EB">
        <w:rPr>
          <w:sz w:val="22"/>
          <w:szCs w:val="22"/>
        </w:rPr>
        <w:t>. Çelgin - N. Eda Akyürek Şahin,</w:t>
      </w:r>
      <w:r w:rsidRPr="00A64937">
        <w:rPr>
          <w:sz w:val="22"/>
          <w:szCs w:val="22"/>
        </w:rPr>
        <w:t xml:space="preserve"> </w:t>
      </w:r>
      <w:r w:rsidRPr="00A64937">
        <w:rPr>
          <w:i/>
          <w:sz w:val="22"/>
          <w:szCs w:val="22"/>
        </w:rPr>
        <w:t>Akron 14: Eskiçağ Yazıları 11.</w:t>
      </w:r>
      <w:r w:rsidRPr="00A64937">
        <w:rPr>
          <w:sz w:val="22"/>
          <w:szCs w:val="22"/>
        </w:rPr>
        <w:t xml:space="preserve"> </w:t>
      </w:r>
      <w:r w:rsidRPr="00A64937">
        <w:rPr>
          <w:i/>
          <w:sz w:val="22"/>
          <w:szCs w:val="22"/>
        </w:rPr>
        <w:t>Arkeoloji ve Sanat Yazıları</w:t>
      </w:r>
      <w:r w:rsidRPr="00A64937">
        <w:rPr>
          <w:sz w:val="22"/>
          <w:szCs w:val="22"/>
        </w:rPr>
        <w:t xml:space="preserve"> İstanbul (2017) 59-88. </w:t>
      </w:r>
    </w:p>
    <w:p w:rsidR="00A64937" w:rsidRPr="00A64937" w:rsidRDefault="00A64937" w:rsidP="00A64937">
      <w:pPr>
        <w:spacing w:after="0" w:line="240" w:lineRule="auto"/>
        <w:ind w:left="2552" w:hanging="2552"/>
        <w:rPr>
          <w:sz w:val="22"/>
          <w:szCs w:val="22"/>
        </w:rPr>
      </w:pPr>
      <w:r w:rsidRPr="00A64937">
        <w:rPr>
          <w:sz w:val="22"/>
          <w:szCs w:val="22"/>
        </w:rPr>
        <w:t>Kaya 2018</w:t>
      </w:r>
      <w:r w:rsidRPr="00A64937">
        <w:rPr>
          <w:sz w:val="22"/>
          <w:szCs w:val="22"/>
        </w:rPr>
        <w:tab/>
        <w:t xml:space="preserve">M. Ali Kaya, </w:t>
      </w:r>
      <w:r w:rsidRPr="00A64937">
        <w:rPr>
          <w:i/>
          <w:sz w:val="22"/>
          <w:szCs w:val="22"/>
        </w:rPr>
        <w:t>Türkiye’nin Eskiçağ Tarihi</w:t>
      </w:r>
      <w:r w:rsidRPr="00A64937">
        <w:rPr>
          <w:sz w:val="22"/>
          <w:szCs w:val="22"/>
        </w:rPr>
        <w:t>, II, Bilge Kültür-Sanat Yayınları, İstanbul (baskıda)</w:t>
      </w:r>
      <w:r w:rsidR="006E54EB">
        <w:rPr>
          <w:sz w:val="22"/>
          <w:szCs w:val="22"/>
        </w:rPr>
        <w:t>.</w:t>
      </w:r>
    </w:p>
    <w:p w:rsidR="00A64937" w:rsidRPr="00A64937" w:rsidRDefault="00A64937" w:rsidP="00A64937">
      <w:pPr>
        <w:spacing w:after="0" w:line="240" w:lineRule="auto"/>
        <w:ind w:left="2552" w:hanging="2552"/>
        <w:rPr>
          <w:sz w:val="22"/>
          <w:szCs w:val="22"/>
        </w:rPr>
      </w:pPr>
      <w:r w:rsidRPr="00A64937">
        <w:rPr>
          <w:sz w:val="22"/>
          <w:szCs w:val="22"/>
        </w:rPr>
        <w:t xml:space="preserve">Kent 1953 </w:t>
      </w:r>
      <w:r w:rsidRPr="00A64937">
        <w:rPr>
          <w:sz w:val="22"/>
          <w:szCs w:val="22"/>
        </w:rPr>
        <w:tab/>
        <w:t xml:space="preserve">R. G. Kent, </w:t>
      </w:r>
      <w:r w:rsidRPr="00A64937">
        <w:rPr>
          <w:i/>
          <w:sz w:val="22"/>
          <w:szCs w:val="22"/>
        </w:rPr>
        <w:t>Old Persian</w:t>
      </w:r>
      <w:r w:rsidRPr="00A64937">
        <w:rPr>
          <w:sz w:val="22"/>
          <w:szCs w:val="22"/>
        </w:rPr>
        <w:t xml:space="preserve">. New Haeven 1953. </w:t>
      </w:r>
    </w:p>
    <w:p w:rsidR="00A64937" w:rsidRPr="00A64937" w:rsidRDefault="00A64937" w:rsidP="00A64937">
      <w:pPr>
        <w:spacing w:after="0" w:line="240" w:lineRule="auto"/>
        <w:ind w:left="2552" w:hanging="2552"/>
        <w:rPr>
          <w:sz w:val="22"/>
          <w:szCs w:val="22"/>
        </w:rPr>
      </w:pPr>
      <w:r w:rsidRPr="00A64937">
        <w:rPr>
          <w:sz w:val="22"/>
          <w:szCs w:val="22"/>
        </w:rPr>
        <w:t>Klinkott 2005</w:t>
      </w:r>
      <w:r w:rsidRPr="00A64937">
        <w:rPr>
          <w:sz w:val="22"/>
          <w:szCs w:val="22"/>
        </w:rPr>
        <w:tab/>
        <w:t xml:space="preserve">H. Klinkott, </w:t>
      </w:r>
      <w:r w:rsidRPr="00A64937">
        <w:rPr>
          <w:i/>
          <w:sz w:val="22"/>
          <w:szCs w:val="22"/>
        </w:rPr>
        <w:t>Der Satrap ein Achaimenidischer Amtsträger und seine Hand</w:t>
      </w:r>
      <w:r w:rsidR="006E54EB">
        <w:rPr>
          <w:i/>
          <w:sz w:val="22"/>
          <w:szCs w:val="22"/>
        </w:rPr>
        <w:softHyphen/>
      </w:r>
      <w:r w:rsidRPr="00A64937">
        <w:rPr>
          <w:i/>
          <w:sz w:val="22"/>
          <w:szCs w:val="22"/>
        </w:rPr>
        <w:t>lungsspielräume</w:t>
      </w:r>
      <w:r w:rsidRPr="00A64937">
        <w:rPr>
          <w:sz w:val="22"/>
          <w:szCs w:val="22"/>
        </w:rPr>
        <w:t>, Frankfurt 2005.</w:t>
      </w:r>
      <w:r w:rsidRPr="00A64937">
        <w:rPr>
          <w:sz w:val="22"/>
          <w:szCs w:val="22"/>
        </w:rPr>
        <w:tab/>
      </w:r>
    </w:p>
    <w:p w:rsidR="00A64937" w:rsidRPr="00A64937" w:rsidRDefault="00A64937" w:rsidP="00A64937">
      <w:pPr>
        <w:spacing w:after="0" w:line="240" w:lineRule="auto"/>
        <w:ind w:left="2552" w:hanging="2552"/>
        <w:rPr>
          <w:sz w:val="22"/>
          <w:szCs w:val="22"/>
        </w:rPr>
      </w:pPr>
      <w:r w:rsidRPr="00A64937">
        <w:rPr>
          <w:sz w:val="22"/>
          <w:szCs w:val="22"/>
        </w:rPr>
        <w:t>Kuhrt 2007</w:t>
      </w:r>
      <w:r w:rsidRPr="00A64937">
        <w:rPr>
          <w:sz w:val="22"/>
          <w:szCs w:val="22"/>
        </w:rPr>
        <w:tab/>
        <w:t xml:space="preserve">A. Kuhrt, </w:t>
      </w:r>
      <w:r w:rsidRPr="00A64937">
        <w:rPr>
          <w:i/>
          <w:sz w:val="22"/>
          <w:szCs w:val="22"/>
        </w:rPr>
        <w:t>Persian Empire: A Coprpus of Sorces from the Achaemenid Period.</w:t>
      </w:r>
      <w:r w:rsidRPr="00A64937">
        <w:rPr>
          <w:sz w:val="22"/>
          <w:szCs w:val="22"/>
        </w:rPr>
        <w:t xml:space="preserve"> Taylor &amp; Francis Routledge 2007.</w:t>
      </w:r>
    </w:p>
    <w:p w:rsidR="00A64937" w:rsidRPr="00A64937" w:rsidRDefault="00A64937" w:rsidP="00A64937">
      <w:pPr>
        <w:spacing w:after="0" w:line="240" w:lineRule="auto"/>
        <w:ind w:left="2552" w:hanging="2552"/>
        <w:rPr>
          <w:sz w:val="22"/>
          <w:szCs w:val="22"/>
        </w:rPr>
      </w:pPr>
      <w:r w:rsidRPr="00A64937">
        <w:rPr>
          <w:sz w:val="22"/>
          <w:szCs w:val="22"/>
        </w:rPr>
        <w:t>Kuhrt 2013</w:t>
      </w:r>
      <w:r w:rsidRPr="00A64937">
        <w:rPr>
          <w:sz w:val="22"/>
          <w:szCs w:val="22"/>
        </w:rPr>
        <w:tab/>
        <w:t xml:space="preserve">A. Kuhrt, </w:t>
      </w:r>
      <w:r w:rsidRPr="00A64937">
        <w:rPr>
          <w:i/>
          <w:sz w:val="22"/>
          <w:szCs w:val="22"/>
        </w:rPr>
        <w:t>Eskiçağda Yakındoğu, Yaklaşık M.Ö. 3000-330</w:t>
      </w:r>
      <w:r w:rsidRPr="00A64937">
        <w:rPr>
          <w:sz w:val="22"/>
          <w:szCs w:val="22"/>
        </w:rPr>
        <w:t>, II. Çev. D. Şen</w:t>
      </w:r>
      <w:r w:rsidR="006E54EB">
        <w:rPr>
          <w:sz w:val="22"/>
          <w:szCs w:val="22"/>
        </w:rPr>
        <w:softHyphen/>
      </w:r>
      <w:r w:rsidRPr="00A64937">
        <w:rPr>
          <w:sz w:val="22"/>
          <w:szCs w:val="22"/>
        </w:rPr>
        <w:t xml:space="preserve">dil. İstanbul 2013. </w:t>
      </w:r>
    </w:p>
    <w:p w:rsidR="00A64937" w:rsidRPr="00A64937" w:rsidRDefault="00A64937" w:rsidP="00A64937">
      <w:pPr>
        <w:spacing w:after="0" w:line="240" w:lineRule="auto"/>
        <w:ind w:left="2552" w:hanging="2552"/>
        <w:rPr>
          <w:sz w:val="22"/>
          <w:szCs w:val="22"/>
        </w:rPr>
      </w:pPr>
      <w:r w:rsidRPr="00A64937">
        <w:rPr>
          <w:sz w:val="22"/>
          <w:szCs w:val="22"/>
        </w:rPr>
        <w:t>Mellink 2006</w:t>
      </w:r>
      <w:r w:rsidRPr="00A64937">
        <w:rPr>
          <w:sz w:val="22"/>
          <w:szCs w:val="22"/>
        </w:rPr>
        <w:tab/>
        <w:t xml:space="preserve">M. Mellink, “Anatolia”. Şurada: </w:t>
      </w:r>
      <w:r w:rsidRPr="00A64937">
        <w:rPr>
          <w:i/>
          <w:sz w:val="22"/>
          <w:szCs w:val="22"/>
        </w:rPr>
        <w:t>The Cambridge Ancient History</w:t>
      </w:r>
      <w:r w:rsidRPr="00A64937">
        <w:rPr>
          <w:sz w:val="22"/>
          <w:szCs w:val="22"/>
        </w:rPr>
        <w:t>, vol. IV: se</w:t>
      </w:r>
      <w:r w:rsidR="006E54EB">
        <w:rPr>
          <w:sz w:val="22"/>
          <w:szCs w:val="22"/>
        </w:rPr>
        <w:softHyphen/>
      </w:r>
      <w:r w:rsidRPr="00A64937">
        <w:rPr>
          <w:sz w:val="22"/>
          <w:szCs w:val="22"/>
        </w:rPr>
        <w:t xml:space="preserve">cond edition. Eds. J. Boardman, N. G. L. Hammond, </w:t>
      </w:r>
      <w:r w:rsidRPr="00A64937">
        <w:rPr>
          <w:i/>
          <w:sz w:val="22"/>
          <w:szCs w:val="22"/>
        </w:rPr>
        <w:t>et al</w:t>
      </w:r>
      <w:r w:rsidRPr="00A64937">
        <w:rPr>
          <w:sz w:val="22"/>
          <w:szCs w:val="22"/>
        </w:rPr>
        <w:t>. Cambrige (2006) 211-233.</w:t>
      </w:r>
    </w:p>
    <w:p w:rsidR="00A64937" w:rsidRPr="00A64937" w:rsidRDefault="00A64937" w:rsidP="00A64937">
      <w:pPr>
        <w:spacing w:after="0" w:line="240" w:lineRule="auto"/>
        <w:ind w:left="2552" w:hanging="2552"/>
        <w:rPr>
          <w:sz w:val="22"/>
          <w:szCs w:val="22"/>
        </w:rPr>
      </w:pPr>
      <w:r w:rsidRPr="00A64937">
        <w:rPr>
          <w:sz w:val="22"/>
          <w:szCs w:val="22"/>
        </w:rPr>
        <w:t>Mitchell 2015</w:t>
      </w:r>
      <w:r w:rsidRPr="00A64937">
        <w:rPr>
          <w:sz w:val="22"/>
          <w:szCs w:val="22"/>
        </w:rPr>
        <w:tab/>
        <w:t xml:space="preserve">Ch. Mitchell, “The Testament of Darius (DNA/DNB) and Constructions of Kings and Kingship in 1-2 Chronicles”. Şurada: </w:t>
      </w:r>
      <w:r w:rsidRPr="00A64937">
        <w:rPr>
          <w:i/>
          <w:sz w:val="22"/>
          <w:szCs w:val="22"/>
        </w:rPr>
        <w:t>Political Memory in and after the Persian Empire.</w:t>
      </w:r>
      <w:r w:rsidRPr="00A64937">
        <w:rPr>
          <w:sz w:val="22"/>
          <w:szCs w:val="22"/>
        </w:rPr>
        <w:t xml:space="preserve"> Eds. J. M. Silverman and Caroline Wae</w:t>
      </w:r>
      <w:r w:rsidR="006E54EB">
        <w:rPr>
          <w:sz w:val="22"/>
          <w:szCs w:val="22"/>
        </w:rPr>
        <w:softHyphen/>
      </w:r>
      <w:r w:rsidRPr="00A64937">
        <w:rPr>
          <w:sz w:val="22"/>
          <w:szCs w:val="22"/>
        </w:rPr>
        <w:t>gerzeggers. Atlanta (2015) 363-380.</w:t>
      </w:r>
    </w:p>
    <w:p w:rsidR="00A64937" w:rsidRPr="00A64937" w:rsidRDefault="00A64937" w:rsidP="00A64937">
      <w:pPr>
        <w:spacing w:after="0" w:line="240" w:lineRule="auto"/>
        <w:ind w:left="2552" w:hanging="2552"/>
        <w:rPr>
          <w:sz w:val="22"/>
          <w:szCs w:val="22"/>
        </w:rPr>
      </w:pPr>
      <w:r w:rsidRPr="00A64937">
        <w:rPr>
          <w:sz w:val="22"/>
          <w:szCs w:val="22"/>
        </w:rPr>
        <w:t xml:space="preserve">Olmstead 1948 </w:t>
      </w:r>
      <w:r w:rsidRPr="00A64937">
        <w:rPr>
          <w:sz w:val="22"/>
          <w:szCs w:val="22"/>
        </w:rPr>
        <w:tab/>
        <w:t xml:space="preserve">A. T. Olmstead, </w:t>
      </w:r>
      <w:r w:rsidRPr="00A64937">
        <w:rPr>
          <w:i/>
          <w:sz w:val="22"/>
          <w:szCs w:val="22"/>
        </w:rPr>
        <w:t>History of the Persian Empire</w:t>
      </w:r>
      <w:r w:rsidRPr="00A64937">
        <w:rPr>
          <w:sz w:val="22"/>
          <w:szCs w:val="22"/>
        </w:rPr>
        <w:t>. Chicago-London 1948.</w:t>
      </w:r>
    </w:p>
    <w:p w:rsidR="00A64937" w:rsidRPr="00A64937" w:rsidRDefault="00A64937" w:rsidP="00A64937">
      <w:pPr>
        <w:spacing w:after="0" w:line="240" w:lineRule="auto"/>
        <w:ind w:left="2552" w:hanging="2552"/>
        <w:rPr>
          <w:sz w:val="22"/>
          <w:szCs w:val="22"/>
        </w:rPr>
      </w:pPr>
      <w:r w:rsidRPr="00A64937">
        <w:rPr>
          <w:sz w:val="22"/>
          <w:szCs w:val="22"/>
        </w:rPr>
        <w:t>Pajakovski 1981</w:t>
      </w:r>
      <w:r w:rsidRPr="00A64937">
        <w:rPr>
          <w:sz w:val="22"/>
          <w:szCs w:val="22"/>
        </w:rPr>
        <w:tab/>
        <w:t xml:space="preserve">W. Pajakovski, “Satrapa Skudra”. </w:t>
      </w:r>
      <w:r w:rsidRPr="00A64937">
        <w:rPr>
          <w:i/>
          <w:sz w:val="22"/>
          <w:szCs w:val="22"/>
        </w:rPr>
        <w:t>Maender</w:t>
      </w:r>
      <w:r w:rsidRPr="00A64937">
        <w:rPr>
          <w:sz w:val="22"/>
          <w:szCs w:val="22"/>
        </w:rPr>
        <w:t xml:space="preserve"> 2 (1981) 775-90.</w:t>
      </w:r>
    </w:p>
    <w:p w:rsidR="00A64937" w:rsidRPr="00A64937" w:rsidRDefault="00A64937" w:rsidP="00A64937">
      <w:pPr>
        <w:spacing w:after="0" w:line="240" w:lineRule="auto"/>
        <w:ind w:left="2552" w:hanging="2552"/>
        <w:rPr>
          <w:sz w:val="22"/>
          <w:szCs w:val="22"/>
        </w:rPr>
      </w:pPr>
      <w:r w:rsidRPr="00A64937">
        <w:rPr>
          <w:sz w:val="22"/>
          <w:szCs w:val="22"/>
        </w:rPr>
        <w:t xml:space="preserve">Roosevelt 2009 </w:t>
      </w:r>
      <w:r w:rsidRPr="00A64937">
        <w:rPr>
          <w:sz w:val="22"/>
          <w:szCs w:val="22"/>
        </w:rPr>
        <w:tab/>
        <w:t xml:space="preserve">C. H. Roosevelt, </w:t>
      </w:r>
      <w:r w:rsidRPr="00A64937">
        <w:rPr>
          <w:i/>
          <w:sz w:val="22"/>
          <w:szCs w:val="22"/>
        </w:rPr>
        <w:t>The Archaeology of Lydia from Gyges to Alexander</w:t>
      </w:r>
      <w:r w:rsidRPr="00A64937">
        <w:rPr>
          <w:sz w:val="22"/>
          <w:szCs w:val="22"/>
        </w:rPr>
        <w:t>. Camb</w:t>
      </w:r>
      <w:r w:rsidR="006E54EB">
        <w:rPr>
          <w:sz w:val="22"/>
          <w:szCs w:val="22"/>
        </w:rPr>
        <w:softHyphen/>
      </w:r>
      <w:r w:rsidRPr="00A64937">
        <w:rPr>
          <w:sz w:val="22"/>
          <w:szCs w:val="22"/>
        </w:rPr>
        <w:t>ridge 2009.</w:t>
      </w:r>
    </w:p>
    <w:p w:rsidR="00A64937" w:rsidRPr="00A64937" w:rsidRDefault="00A64937" w:rsidP="00A64937">
      <w:pPr>
        <w:spacing w:after="0" w:line="240" w:lineRule="auto"/>
        <w:ind w:left="2552" w:hanging="2552"/>
        <w:rPr>
          <w:sz w:val="22"/>
          <w:szCs w:val="22"/>
        </w:rPr>
      </w:pPr>
      <w:r w:rsidRPr="00A64937">
        <w:rPr>
          <w:sz w:val="22"/>
          <w:szCs w:val="22"/>
        </w:rPr>
        <w:t>Sarıkaya 2016</w:t>
      </w:r>
      <w:r w:rsidRPr="00A64937">
        <w:rPr>
          <w:sz w:val="22"/>
          <w:szCs w:val="22"/>
        </w:rPr>
        <w:tab/>
      </w:r>
      <w:r w:rsidR="009946C1">
        <w:rPr>
          <w:sz w:val="22"/>
          <w:szCs w:val="22"/>
        </w:rPr>
        <w:t xml:space="preserve">S. Sarıkaya, </w:t>
      </w:r>
      <w:r w:rsidRPr="00A64937">
        <w:rPr>
          <w:sz w:val="22"/>
          <w:szCs w:val="22"/>
        </w:rPr>
        <w:t xml:space="preserve">“Anadolu’da Pers Satraplık Sistemi”. </w:t>
      </w:r>
      <w:r w:rsidRPr="00A64937">
        <w:rPr>
          <w:i/>
          <w:sz w:val="22"/>
          <w:szCs w:val="22"/>
        </w:rPr>
        <w:t xml:space="preserve">Cedrus </w:t>
      </w:r>
      <w:r w:rsidRPr="00A64937">
        <w:rPr>
          <w:sz w:val="22"/>
          <w:szCs w:val="22"/>
        </w:rPr>
        <w:t xml:space="preserve">IV </w:t>
      </w:r>
      <w:r w:rsidR="009946C1">
        <w:rPr>
          <w:sz w:val="22"/>
          <w:szCs w:val="22"/>
        </w:rPr>
        <w:t>(</w:t>
      </w:r>
      <w:r w:rsidRPr="00A64937">
        <w:rPr>
          <w:sz w:val="22"/>
          <w:szCs w:val="22"/>
        </w:rPr>
        <w:t>2016</w:t>
      </w:r>
      <w:r w:rsidR="009946C1">
        <w:rPr>
          <w:sz w:val="22"/>
          <w:szCs w:val="22"/>
        </w:rPr>
        <w:t>)</w:t>
      </w:r>
      <w:r w:rsidRPr="00A64937">
        <w:rPr>
          <w:sz w:val="22"/>
          <w:szCs w:val="22"/>
        </w:rPr>
        <w:t xml:space="preserve"> 75-90.</w:t>
      </w:r>
    </w:p>
    <w:p w:rsidR="00A64937" w:rsidRPr="00A64937" w:rsidRDefault="00A64937" w:rsidP="00A64937">
      <w:pPr>
        <w:spacing w:after="0" w:line="240" w:lineRule="auto"/>
        <w:ind w:left="2552" w:hanging="2552"/>
        <w:rPr>
          <w:sz w:val="22"/>
          <w:szCs w:val="22"/>
        </w:rPr>
      </w:pPr>
      <w:r w:rsidRPr="00A64937">
        <w:rPr>
          <w:sz w:val="22"/>
          <w:szCs w:val="22"/>
        </w:rPr>
        <w:t>Sevin 1982</w:t>
      </w:r>
      <w:r w:rsidRPr="00A64937">
        <w:rPr>
          <w:sz w:val="22"/>
          <w:szCs w:val="22"/>
        </w:rPr>
        <w:tab/>
        <w:t xml:space="preserve">V. Sevin, “Anadolu’da Pers Egemenliği”. Şurada: </w:t>
      </w:r>
      <w:r w:rsidRPr="00A64937">
        <w:rPr>
          <w:i/>
          <w:sz w:val="22"/>
          <w:szCs w:val="22"/>
        </w:rPr>
        <w:t>Anadolu Uygarlıkları Görsel Anadolu Tarihi Ansiklopedisi II</w:t>
      </w:r>
      <w:r w:rsidRPr="00A64937">
        <w:rPr>
          <w:sz w:val="22"/>
          <w:szCs w:val="22"/>
        </w:rPr>
        <w:t>. Görsel Yayınları. İstanbul (1982) 307-332.</w:t>
      </w:r>
    </w:p>
    <w:p w:rsidR="00A64937" w:rsidRPr="00A64937" w:rsidRDefault="00A64937" w:rsidP="00A64937">
      <w:pPr>
        <w:spacing w:after="0" w:line="240" w:lineRule="auto"/>
        <w:ind w:left="2552" w:hanging="2552"/>
        <w:rPr>
          <w:sz w:val="22"/>
          <w:szCs w:val="22"/>
        </w:rPr>
      </w:pPr>
      <w:r w:rsidRPr="00A64937">
        <w:rPr>
          <w:sz w:val="22"/>
          <w:szCs w:val="22"/>
        </w:rPr>
        <w:t>Sevin 2001</w:t>
      </w:r>
      <w:r w:rsidRPr="00A64937">
        <w:rPr>
          <w:sz w:val="22"/>
          <w:szCs w:val="22"/>
        </w:rPr>
        <w:tab/>
        <w:t xml:space="preserve">V. Sevin, </w:t>
      </w:r>
      <w:r w:rsidRPr="00A64937">
        <w:rPr>
          <w:i/>
          <w:sz w:val="22"/>
          <w:szCs w:val="22"/>
        </w:rPr>
        <w:t>Anadoolu’nun Tarihi Coğrafyası</w:t>
      </w:r>
      <w:r w:rsidRPr="00A64937">
        <w:rPr>
          <w:sz w:val="22"/>
          <w:szCs w:val="22"/>
        </w:rPr>
        <w:t xml:space="preserve"> I. Türk Tarih Kurumu Yayın</w:t>
      </w:r>
      <w:r w:rsidR="006E54EB">
        <w:rPr>
          <w:sz w:val="22"/>
          <w:szCs w:val="22"/>
        </w:rPr>
        <w:softHyphen/>
      </w:r>
      <w:r w:rsidRPr="00A64937">
        <w:rPr>
          <w:sz w:val="22"/>
          <w:szCs w:val="22"/>
        </w:rPr>
        <w:t xml:space="preserve">ları, Ankara 2001. </w:t>
      </w:r>
    </w:p>
    <w:p w:rsidR="00A64937" w:rsidRPr="00A64937" w:rsidRDefault="00A64937" w:rsidP="00A64937">
      <w:pPr>
        <w:spacing w:after="0" w:line="240" w:lineRule="auto"/>
        <w:ind w:left="2552" w:hanging="2552"/>
        <w:rPr>
          <w:sz w:val="22"/>
          <w:szCs w:val="22"/>
        </w:rPr>
      </w:pPr>
      <w:r w:rsidRPr="00A64937">
        <w:rPr>
          <w:sz w:val="22"/>
          <w:szCs w:val="22"/>
        </w:rPr>
        <w:t>Smith 1991</w:t>
      </w:r>
      <w:r w:rsidRPr="00A64937">
        <w:rPr>
          <w:sz w:val="22"/>
          <w:szCs w:val="22"/>
        </w:rPr>
        <w:tab/>
        <w:t xml:space="preserve">R. Smith, </w:t>
      </w:r>
      <w:r w:rsidRPr="00A64937">
        <w:rPr>
          <w:i/>
          <w:sz w:val="22"/>
          <w:szCs w:val="22"/>
        </w:rPr>
        <w:t>Bisitun: Old Persian Text</w:t>
      </w:r>
      <w:r w:rsidRPr="00A64937">
        <w:rPr>
          <w:sz w:val="22"/>
          <w:szCs w:val="22"/>
        </w:rPr>
        <w:t>. London 1991.</w:t>
      </w:r>
    </w:p>
    <w:p w:rsidR="00A64937" w:rsidRPr="00A64937" w:rsidRDefault="00A64937" w:rsidP="00A64937">
      <w:pPr>
        <w:spacing w:after="0" w:line="240" w:lineRule="auto"/>
        <w:ind w:left="2552" w:hanging="2552"/>
        <w:rPr>
          <w:sz w:val="22"/>
          <w:szCs w:val="22"/>
        </w:rPr>
      </w:pPr>
      <w:r w:rsidRPr="00A64937">
        <w:rPr>
          <w:sz w:val="22"/>
          <w:szCs w:val="22"/>
        </w:rPr>
        <w:t>Şahin 2010</w:t>
      </w:r>
      <w:r w:rsidRPr="00A64937">
        <w:rPr>
          <w:sz w:val="22"/>
          <w:szCs w:val="22"/>
        </w:rPr>
        <w:tab/>
        <w:t xml:space="preserve">F. Şahin, “Ksenophon’un Karadeniz’i”. </w:t>
      </w:r>
      <w:r w:rsidRPr="00A64937">
        <w:rPr>
          <w:i/>
          <w:sz w:val="22"/>
          <w:szCs w:val="22"/>
        </w:rPr>
        <w:t>Aktüel Arkeoloji Degisi</w:t>
      </w:r>
      <w:r w:rsidRPr="00A64937">
        <w:rPr>
          <w:sz w:val="22"/>
          <w:szCs w:val="22"/>
        </w:rPr>
        <w:t xml:space="preserve"> 18 (2010) 98-103.</w:t>
      </w:r>
    </w:p>
    <w:p w:rsidR="00A64937" w:rsidRPr="00A64937" w:rsidRDefault="00A64937" w:rsidP="00A64937">
      <w:pPr>
        <w:spacing w:after="0" w:line="240" w:lineRule="auto"/>
        <w:ind w:left="2552" w:hanging="2552"/>
        <w:rPr>
          <w:sz w:val="22"/>
          <w:szCs w:val="22"/>
        </w:rPr>
      </w:pPr>
      <w:r w:rsidRPr="00A64937">
        <w:rPr>
          <w:sz w:val="22"/>
          <w:szCs w:val="22"/>
        </w:rPr>
        <w:t xml:space="preserve">Taşdöner 2016 </w:t>
      </w:r>
      <w:r w:rsidRPr="00A64937">
        <w:rPr>
          <w:sz w:val="22"/>
          <w:szCs w:val="22"/>
        </w:rPr>
        <w:tab/>
        <w:t xml:space="preserve">K. Taşdöner, </w:t>
      </w:r>
      <w:r w:rsidRPr="00A64937">
        <w:rPr>
          <w:i/>
          <w:sz w:val="22"/>
          <w:szCs w:val="22"/>
        </w:rPr>
        <w:t>Anadolu’da Roma Eyaletleri. Augustus Dönemi</w:t>
      </w:r>
      <w:r w:rsidRPr="00A64937">
        <w:rPr>
          <w:sz w:val="22"/>
          <w:szCs w:val="22"/>
        </w:rPr>
        <w:t>. Bilge Kültür Sanat Yay. İstanbul 2016.</w:t>
      </w:r>
    </w:p>
    <w:p w:rsidR="00A64937" w:rsidRPr="00A64937" w:rsidRDefault="00A64937" w:rsidP="00A64937">
      <w:pPr>
        <w:spacing w:after="0" w:line="240" w:lineRule="auto"/>
        <w:ind w:left="2552" w:hanging="2552"/>
        <w:rPr>
          <w:sz w:val="22"/>
          <w:szCs w:val="22"/>
        </w:rPr>
      </w:pPr>
      <w:r w:rsidRPr="00A64937">
        <w:rPr>
          <w:sz w:val="22"/>
          <w:szCs w:val="22"/>
        </w:rPr>
        <w:t xml:space="preserve">Wiesehöfer 2003 </w:t>
      </w:r>
      <w:r w:rsidRPr="00A64937">
        <w:rPr>
          <w:sz w:val="22"/>
          <w:szCs w:val="22"/>
        </w:rPr>
        <w:tab/>
        <w:t xml:space="preserve">J. Wiesehöfer, </w:t>
      </w:r>
      <w:r w:rsidRPr="00A64937">
        <w:rPr>
          <w:i/>
          <w:sz w:val="22"/>
          <w:szCs w:val="22"/>
        </w:rPr>
        <w:t xml:space="preserve">Antik Pers Tarihi. </w:t>
      </w:r>
      <w:r w:rsidRPr="00A64937">
        <w:rPr>
          <w:sz w:val="22"/>
          <w:szCs w:val="22"/>
        </w:rPr>
        <w:t>Çev. M. A. İnci. İstanbul 2003.</w:t>
      </w:r>
    </w:p>
    <w:p w:rsidR="00A64937" w:rsidRPr="00A64937" w:rsidRDefault="00A64937" w:rsidP="006E54EB">
      <w:pPr>
        <w:spacing w:after="0" w:line="240" w:lineRule="auto"/>
        <w:ind w:left="2552" w:hanging="2552"/>
        <w:rPr>
          <w:sz w:val="22"/>
          <w:szCs w:val="22"/>
        </w:rPr>
      </w:pPr>
      <w:r w:rsidRPr="00A64937">
        <w:rPr>
          <w:sz w:val="22"/>
          <w:szCs w:val="22"/>
        </w:rPr>
        <w:t>Will 2006</w:t>
      </w:r>
      <w:r w:rsidRPr="00A64937">
        <w:rPr>
          <w:sz w:val="22"/>
          <w:szCs w:val="22"/>
        </w:rPr>
        <w:tab/>
        <w:t xml:space="preserve">E. Will, “The Succession to Alexander”. Şurada: </w:t>
      </w:r>
      <w:r w:rsidRPr="00A64937">
        <w:rPr>
          <w:i/>
          <w:sz w:val="22"/>
          <w:szCs w:val="22"/>
        </w:rPr>
        <w:t>The Cambridge Ancient His</w:t>
      </w:r>
      <w:r w:rsidR="006E54EB">
        <w:rPr>
          <w:i/>
          <w:sz w:val="22"/>
          <w:szCs w:val="22"/>
        </w:rPr>
        <w:softHyphen/>
      </w:r>
      <w:r w:rsidRPr="00A64937">
        <w:rPr>
          <w:i/>
          <w:sz w:val="22"/>
          <w:szCs w:val="22"/>
        </w:rPr>
        <w:t>tory</w:t>
      </w:r>
      <w:r w:rsidRPr="006E54EB">
        <w:rPr>
          <w:i/>
          <w:spacing w:val="-2"/>
          <w:sz w:val="22"/>
          <w:szCs w:val="22"/>
        </w:rPr>
        <w:t xml:space="preserve">, VII/1: The Hellenistic World. </w:t>
      </w:r>
      <w:r w:rsidRPr="006E54EB">
        <w:rPr>
          <w:spacing w:val="-2"/>
          <w:sz w:val="22"/>
          <w:szCs w:val="22"/>
        </w:rPr>
        <w:t xml:space="preserve">Eds. F. W. Walbank </w:t>
      </w:r>
      <w:r w:rsidRPr="006E54EB">
        <w:rPr>
          <w:i/>
          <w:spacing w:val="-2"/>
          <w:sz w:val="22"/>
          <w:szCs w:val="22"/>
        </w:rPr>
        <w:t>et al</w:t>
      </w:r>
      <w:r w:rsidRPr="006E54EB">
        <w:rPr>
          <w:spacing w:val="-2"/>
          <w:sz w:val="22"/>
          <w:szCs w:val="22"/>
        </w:rPr>
        <w:t>. Cambridge (2006) 23-61.</w:t>
      </w:r>
    </w:p>
    <w:sectPr w:rsidR="00A64937" w:rsidRPr="00A64937" w:rsidSect="004A0B69">
      <w:headerReference w:type="even" r:id="rId9"/>
      <w:headerReference w:type="default" r:id="rId10"/>
      <w:headerReference w:type="first" r:id="rId11"/>
      <w:type w:val="oddPage"/>
      <w:pgSz w:w="11907" w:h="16840" w:code="9"/>
      <w:pgMar w:top="1701" w:right="1701" w:bottom="1701" w:left="1701" w:header="1701" w:footer="0" w:gutter="0"/>
      <w:pgNumType w:start="1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A49" w:rsidRDefault="00CD4A49">
      <w:r>
        <w:separator/>
      </w:r>
    </w:p>
  </w:endnote>
  <w:endnote w:type="continuationSeparator" w:id="0">
    <w:p w:rsidR="00CD4A49" w:rsidRDefault="00CD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inion Pro Disp">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panose1 w:val="00000000000000000000"/>
    <w:charset w:val="00"/>
    <w:family w:val="roman"/>
    <w:notTrueType/>
    <w:pitch w:val="variable"/>
    <w:sig w:usb0="60000287" w:usb1="00000001" w:usb2="00000000" w:usb3="00000000" w:csb0="0000019F" w:csb1="00000000"/>
  </w:font>
  <w:font w:name="Bembo Book MT Pro">
    <w:altName w:val="Times New Roman"/>
    <w:panose1 w:val="00000000000000000000"/>
    <w:charset w:val="00"/>
    <w:family w:val="roman"/>
    <w:notTrueType/>
    <w:pitch w:val="variable"/>
    <w:sig w:usb0="00000001" w:usb1="5000205A" w:usb2="00000000" w:usb3="00000000" w:csb0="0000009B" w:csb1="00000000"/>
  </w:font>
  <w:font w:name="Malgun Gothic">
    <w:panose1 w:val="020B0503020000020004"/>
    <w:charset w:val="81"/>
    <w:family w:val="swiss"/>
    <w:pitch w:val="variable"/>
    <w:sig w:usb0="900002AF" w:usb1="29D77CFB" w:usb2="00000012" w:usb3="00000000" w:csb0="0008008D"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A49" w:rsidRDefault="00CD4A49">
      <w:r>
        <w:separator/>
      </w:r>
    </w:p>
  </w:footnote>
  <w:footnote w:type="continuationSeparator" w:id="0">
    <w:p w:rsidR="00CD4A49" w:rsidRDefault="00CD4A49">
      <w:r>
        <w:continuationSeparator/>
      </w:r>
    </w:p>
  </w:footnote>
  <w:footnote w:id="1">
    <w:p w:rsidR="00A64937" w:rsidRPr="009946C1" w:rsidRDefault="00A64937" w:rsidP="009946C1">
      <w:pPr>
        <w:pStyle w:val="DipnotNumaralar"/>
        <w:spacing w:line="0" w:lineRule="atLeast"/>
        <w:rPr>
          <w:lang w:val="tr-TR"/>
        </w:rPr>
      </w:pPr>
      <w:r w:rsidRPr="009946C1">
        <w:rPr>
          <w:rStyle w:val="DipnotBavurusu"/>
          <w:rFonts w:ascii="Minion Pro Disp" w:hAnsi="Minion Pro Disp"/>
          <w:color w:val="auto"/>
          <w:lang w:val="tr-TR"/>
        </w:rPr>
        <w:sym w:font="Symbol" w:char="F02A"/>
      </w:r>
      <w:r w:rsidRPr="009946C1">
        <w:rPr>
          <w:lang w:val="tr-TR"/>
        </w:rPr>
        <w:t xml:space="preserve"> </w:t>
      </w:r>
      <w:r w:rsidRPr="009946C1">
        <w:rPr>
          <w:lang w:val="tr-TR"/>
        </w:rPr>
        <w:tab/>
      </w:r>
      <w:r w:rsidR="009946C1">
        <w:rPr>
          <w:lang w:val="tr-TR"/>
        </w:rPr>
        <w:t xml:space="preserve">Prof. </w:t>
      </w:r>
      <w:r w:rsidRPr="009946C1">
        <w:rPr>
          <w:lang w:val="tr-TR"/>
        </w:rPr>
        <w:t xml:space="preserve">Dr., </w:t>
      </w:r>
      <w:r w:rsidR="009946C1">
        <w:rPr>
          <w:lang w:val="tr-TR"/>
        </w:rPr>
        <w:t>Ege Üniversitesi, Edebiyat Fakültesi, Tarih Bölümü, İzmir. mehmet.ali.kaya@ege.edu.tr</w:t>
      </w:r>
    </w:p>
  </w:footnote>
  <w:footnote w:id="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Casabonne 2012, 187.</w:t>
      </w:r>
    </w:p>
  </w:footnote>
  <w:footnote w:id="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Asurlular fethettikleri ülkeleri resmi eyaletler haline getirmişlerdi. Her bir Asur eyaleti, geniş bir kadrosu bulu</w:t>
      </w:r>
      <w:r w:rsidRPr="009946C1">
        <w:rPr>
          <w:lang w:val="tr-TR"/>
        </w:rPr>
        <w:softHyphen/>
        <w:t>nan bir vali tarafından yönetildi. Her eyalet merkezi sık sık verilen emirler ve merkeze gönderilen raporlarla mer</w:t>
      </w:r>
      <w:r w:rsidRPr="009946C1">
        <w:rPr>
          <w:lang w:val="tr-TR"/>
        </w:rPr>
        <w:softHyphen/>
        <w:t xml:space="preserve">kezi yönetime yakın temas halindeydiler. Olmstead 1933, 24, 146, 202, 606 vd.; Kuhrt 2013, 201 vd. Ayrıca bk. Olmstead 1948, 59; Frye 1976, 102, 114; Balcer 1993, 5; Brosius 2006, 20. </w:t>
      </w:r>
    </w:p>
  </w:footnote>
  <w:footnote w:id="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Kaya 2018, 244 dn. 44. Kyros tarafından atanmış olduğu bilinen Oroites, I. Dareios tahta çıktığında hala Sar</w:t>
      </w:r>
      <w:r w:rsidR="00197330" w:rsidRPr="009946C1">
        <w:rPr>
          <w:lang w:val="tr-TR"/>
        </w:rPr>
        <w:softHyphen/>
      </w:r>
      <w:r w:rsidRPr="009946C1">
        <w:rPr>
          <w:lang w:val="tr-TR"/>
        </w:rPr>
        <w:t xml:space="preserve">deis’teydi ve Herodotos (Hdt. III. 120) onun için “Sardeis satrabı” tabirini değil, “Sardeis </w:t>
      </w:r>
      <w:r w:rsidRPr="009946C1">
        <w:rPr>
          <w:i/>
          <w:lang w:val="tr-TR"/>
        </w:rPr>
        <w:t>hyparkhos’</w:t>
      </w:r>
      <w:r w:rsidRPr="009946C1">
        <w:rPr>
          <w:lang w:val="tr-TR"/>
        </w:rPr>
        <w:t>u tabirini kullanıldı.</w:t>
      </w:r>
    </w:p>
  </w:footnote>
  <w:footnote w:id="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Antik kaynaklarda ‘</w:t>
      </w:r>
      <w:r w:rsidRPr="009946C1">
        <w:rPr>
          <w:i/>
          <w:lang w:val="tr-TR"/>
        </w:rPr>
        <w:t>satrapes’</w:t>
      </w:r>
      <w:r w:rsidRPr="009946C1">
        <w:rPr>
          <w:lang w:val="tr-TR"/>
        </w:rPr>
        <w:t xml:space="preserve"> teriminin karşılığı olan Hellence ve Latince terimler ve bunlarla ilgili kaynaklar ko</w:t>
      </w:r>
      <w:r w:rsidR="00E54010" w:rsidRPr="009946C1">
        <w:rPr>
          <w:lang w:val="tr-TR"/>
        </w:rPr>
        <w:softHyphen/>
      </w:r>
      <w:r w:rsidRPr="009946C1">
        <w:rPr>
          <w:lang w:val="tr-TR"/>
        </w:rPr>
        <w:t xml:space="preserve">nusunda bk. Wiesehöfer 2003, 101; Sarıkaya 2016, 76 dn. 7. </w:t>
      </w:r>
    </w:p>
  </w:footnote>
  <w:footnote w:id="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III.89. </w:t>
      </w:r>
    </w:p>
  </w:footnote>
  <w:footnote w:id="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Roosevelt 2009, 26. </w:t>
      </w:r>
    </w:p>
  </w:footnote>
  <w:footnote w:id="8">
    <w:p w:rsidR="00A64937" w:rsidRPr="009946C1" w:rsidRDefault="00A64937" w:rsidP="00A64937">
      <w:pPr>
        <w:pStyle w:val="DipnotNumaralar"/>
        <w:spacing w:line="0" w:lineRule="atLeast"/>
        <w:rPr>
          <w:b/>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Taşdöner 2016, 63.</w:t>
      </w:r>
    </w:p>
  </w:footnote>
  <w:footnote w:id="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 153.</w:t>
      </w:r>
    </w:p>
  </w:footnote>
  <w:footnote w:id="1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Will 2006, 26 vd. </w:t>
      </w:r>
    </w:p>
  </w:footnote>
  <w:footnote w:id="1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Ksenophon’un bu konudaki şu satırlarından da anlaşılacağı üzere II. Kyros’un bu önceliğinden hem kendisi hem de muhatapları memnundu: “</w:t>
      </w:r>
      <w:r w:rsidRPr="009946C1">
        <w:rPr>
          <w:i/>
          <w:lang w:val="tr-TR"/>
        </w:rPr>
        <w:t>Bütün uluslar ülkelerinin en değerli ürünlerini, en güzel hayvanlarını ve sanat eser</w:t>
      </w:r>
      <w:r w:rsidR="00E54010" w:rsidRPr="009946C1">
        <w:rPr>
          <w:i/>
          <w:lang w:val="tr-TR"/>
        </w:rPr>
        <w:softHyphen/>
      </w:r>
      <w:r w:rsidRPr="009946C1">
        <w:rPr>
          <w:i/>
          <w:lang w:val="tr-TR"/>
        </w:rPr>
        <w:t>lerini Kyros’a göndermezlerse haksızlık edeceklerini düşünürlerdi</w:t>
      </w:r>
      <w:r w:rsidRPr="009946C1">
        <w:rPr>
          <w:lang w:val="tr-TR"/>
        </w:rPr>
        <w:t xml:space="preserve">”. Ayrıca bk. Ksen. </w:t>
      </w:r>
      <w:r w:rsidRPr="009946C1">
        <w:rPr>
          <w:i/>
          <w:lang w:val="tr-TR"/>
        </w:rPr>
        <w:t>Kyr</w:t>
      </w:r>
      <w:r w:rsidRPr="009946C1">
        <w:rPr>
          <w:lang w:val="tr-TR"/>
        </w:rPr>
        <w:t>. VIII. 6. 23. Pers kra</w:t>
      </w:r>
      <w:r w:rsidR="00197330" w:rsidRPr="009946C1">
        <w:rPr>
          <w:lang w:val="tr-TR"/>
        </w:rPr>
        <w:softHyphen/>
      </w:r>
      <w:r w:rsidRPr="009946C1">
        <w:rPr>
          <w:lang w:val="tr-TR"/>
        </w:rPr>
        <w:t xml:space="preserve">lına verilen armağanlar ve vergilerle ilgili olarak ayrıca bk. Wiesehöfer 2003, 68 vd., 103 vd. </w:t>
      </w:r>
    </w:p>
  </w:footnote>
  <w:footnote w:id="1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Dareios’un satraplık sistemiyle ilgili düzenlemeleri de isyanların bastırılmasından sonra mümkün olabildi. Frye 1976, 114. İmparatorluk toprakları içinde hızlı ulaşımın sağlanması amacıyla belli mesafelerde istasyonları olan, Babil’den Baktria’ya ve Susa’dan Sardeis’e ulaşan imparatorluk yol sisteminin, Kral Yolu’nun (Hdt. V. 52) yapımına da satraplık siteminin kurulmasıyla birlikte başlandı. Yol sisteminin Dareios tarafından inşa edilmiş ola</w:t>
      </w:r>
      <w:r w:rsidR="00E54010" w:rsidRPr="009946C1">
        <w:rPr>
          <w:lang w:val="tr-TR"/>
        </w:rPr>
        <w:softHyphen/>
      </w:r>
      <w:r w:rsidRPr="009946C1">
        <w:rPr>
          <w:lang w:val="tr-TR"/>
        </w:rPr>
        <w:t xml:space="preserve">bileceği olasılığı, onun Kızıldeniz ile Nil deltasını birleştiren bir kanal inşasını başlatarak deniz güzergahıyla ilgilenmiş olduğunun bilinmesiyle desteklenir. Brosius 2006, 20. </w:t>
      </w:r>
    </w:p>
  </w:footnote>
  <w:footnote w:id="13">
    <w:p w:rsidR="00A64937" w:rsidRPr="009946C1" w:rsidRDefault="00A64937" w:rsidP="00A64937">
      <w:pPr>
        <w:pStyle w:val="DipnotNumaralar"/>
        <w:spacing w:line="0" w:lineRule="atLeast"/>
        <w:rPr>
          <w:b/>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Kaya 2018, 247. Sarıkaya 2016, 76. Brosius 2006, 20. Kent 1953, 181. Klinkott 2005, 28-29. Olmstead 1948, 59. </w:t>
      </w:r>
    </w:p>
  </w:footnote>
  <w:footnote w:id="1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Brosius’a (2006, 11) göre II. Kyros’un ilk atadığı satrap Tabalos’tu. İkinci satrap olarak Harpagos atanmıştı. </w:t>
      </w:r>
    </w:p>
  </w:footnote>
  <w:footnote w:id="1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Olmstead 1948, 12, 47.</w:t>
      </w:r>
    </w:p>
  </w:footnote>
  <w:footnote w:id="1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w:t>
      </w:r>
      <w:r w:rsidRPr="009946C1">
        <w:rPr>
          <w:i/>
          <w:lang w:val="tr-TR"/>
        </w:rPr>
        <w:t>Kyr.</w:t>
      </w:r>
      <w:r w:rsidRPr="009946C1">
        <w:rPr>
          <w:lang w:val="tr-TR"/>
        </w:rPr>
        <w:t xml:space="preserve"> VIII. 6. 4 vd. ayrıca bk. Kaya 2018, 245.</w:t>
      </w:r>
    </w:p>
  </w:footnote>
  <w:footnote w:id="1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w:t>
      </w:r>
      <w:r w:rsidRPr="009946C1">
        <w:rPr>
          <w:i/>
          <w:lang w:val="tr-TR"/>
        </w:rPr>
        <w:t>Kyr.</w:t>
      </w:r>
      <w:r w:rsidRPr="009946C1">
        <w:rPr>
          <w:lang w:val="tr-TR"/>
        </w:rPr>
        <w:t xml:space="preserve"> VIII. 6. 7. </w:t>
      </w:r>
    </w:p>
  </w:footnote>
  <w:footnote w:id="1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 1; III. 1 vd, 10 vd. Ayrıca bk. Sevin 1982, II, 314.</w:t>
      </w:r>
    </w:p>
  </w:footnote>
  <w:footnote w:id="1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IV. 166.</w:t>
      </w:r>
    </w:p>
  </w:footnote>
  <w:footnote w:id="2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I. Dareios’un tahta çıkışı konusunda bk. Hdt. III. 67-88. Ayrıca bk. Olmstead 1948, 107 vd. Frye 1976, 94 vd. Bro</w:t>
      </w:r>
      <w:r w:rsidR="00E54010" w:rsidRPr="009946C1">
        <w:rPr>
          <w:lang w:val="tr-TR"/>
        </w:rPr>
        <w:softHyphen/>
      </w:r>
      <w:r w:rsidRPr="009946C1">
        <w:rPr>
          <w:lang w:val="tr-TR"/>
        </w:rPr>
        <w:t xml:space="preserve">sius 2006, 14 vd. Kuhrt 2013, 377 vd. </w:t>
      </w:r>
    </w:p>
  </w:footnote>
  <w:footnote w:id="2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Kaya 2018, 251. Mitchell 2015, 363 vd. Smith 1991. MÖ 513’te Persepolis’in çevre duvarı ithaf için hazırdı. Da</w:t>
      </w:r>
      <w:r w:rsidR="00E54010" w:rsidRPr="009946C1">
        <w:rPr>
          <w:lang w:val="tr-TR"/>
        </w:rPr>
        <w:softHyphen/>
      </w:r>
      <w:r w:rsidRPr="009946C1">
        <w:rPr>
          <w:lang w:val="tr-TR"/>
        </w:rPr>
        <w:t>reios, duvarın güney yüzeyindeki yekpare taşların birisinin üzerindeki satraplıkların listesini yeniden gözden geçirdi. Bu listede Libya ve Etiyopya’ın resmen kurulduğuna ilişkin haberlerin ulaştığına dair hiçbir ima yok. Io</w:t>
      </w:r>
      <w:r w:rsidR="00E54010" w:rsidRPr="009946C1">
        <w:rPr>
          <w:lang w:val="tr-TR"/>
        </w:rPr>
        <w:softHyphen/>
      </w:r>
      <w:r w:rsidRPr="009946C1">
        <w:rPr>
          <w:lang w:val="tr-TR"/>
        </w:rPr>
        <w:t>nia’ya ilaveten burada “</w:t>
      </w:r>
      <w:r w:rsidRPr="009946C1">
        <w:rPr>
          <w:i/>
          <w:lang w:val="tr-TR"/>
        </w:rPr>
        <w:t>kuru toprağın insanları</w:t>
      </w:r>
      <w:r w:rsidRPr="009946C1">
        <w:rPr>
          <w:lang w:val="tr-TR"/>
        </w:rPr>
        <w:t>” nitelemesi yapıldı. Daskyleion için “</w:t>
      </w:r>
      <w:r w:rsidRPr="009946C1">
        <w:rPr>
          <w:i/>
          <w:lang w:val="tr-TR"/>
        </w:rPr>
        <w:t>deniz tarafında oturan</w:t>
      </w:r>
      <w:r w:rsidR="00E54010" w:rsidRPr="009946C1">
        <w:rPr>
          <w:i/>
          <w:lang w:val="tr-TR"/>
        </w:rPr>
        <w:softHyphen/>
      </w:r>
      <w:r w:rsidRPr="009946C1">
        <w:rPr>
          <w:i/>
          <w:lang w:val="tr-TR"/>
        </w:rPr>
        <w:t>lar</w:t>
      </w:r>
      <w:r w:rsidRPr="009946C1">
        <w:rPr>
          <w:lang w:val="tr-TR"/>
        </w:rPr>
        <w:t>” deniliyordu. Olmstead 1948, 150, dn. 63. Ayrıca Dareios’un listeleri için bk. Kuhrt 2007, 495 vd</w:t>
      </w:r>
      <w:r w:rsidRPr="009946C1">
        <w:rPr>
          <w:b/>
          <w:lang w:val="tr-TR"/>
        </w:rPr>
        <w:t xml:space="preserve">. </w:t>
      </w:r>
      <w:r w:rsidRPr="009946C1">
        <w:rPr>
          <w:lang w:val="tr-TR"/>
        </w:rPr>
        <w:t>Briant 2002, 173.</w:t>
      </w:r>
      <w:r w:rsidRPr="009946C1">
        <w:rPr>
          <w:b/>
          <w:lang w:val="tr-TR"/>
        </w:rPr>
        <w:t xml:space="preserve"> </w:t>
      </w:r>
      <w:r w:rsidRPr="009946C1">
        <w:rPr>
          <w:lang w:val="tr-TR"/>
        </w:rPr>
        <w:t>Cameron 1943, 307 vd.</w:t>
      </w:r>
    </w:p>
  </w:footnote>
  <w:footnote w:id="2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Kuhrt 2007, 497 vd.</w:t>
      </w:r>
      <w:r w:rsidRPr="009946C1">
        <w:rPr>
          <w:b/>
          <w:lang w:val="tr-TR"/>
        </w:rPr>
        <w:t xml:space="preserve"> </w:t>
      </w:r>
      <w:r w:rsidRPr="009946C1">
        <w:rPr>
          <w:lang w:val="tr-TR"/>
        </w:rPr>
        <w:t xml:space="preserve">Briant 2002, 173. Mitchell 2015, 363 vd. </w:t>
      </w:r>
    </w:p>
  </w:footnote>
  <w:footnote w:id="2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IV. 143, 144; V. 2, 10, 14. Kaya 2018, 251. Briant 2000, 905. Balcer 1988, 1 vd. Sevin 1982, II, 316, 319. Pajakovski 1981, 776 vd. </w:t>
      </w:r>
    </w:p>
  </w:footnote>
  <w:footnote w:id="2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Briant 2002, 742. </w:t>
      </w:r>
    </w:p>
  </w:footnote>
  <w:footnote w:id="2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V.49. </w:t>
      </w:r>
    </w:p>
  </w:footnote>
  <w:footnote w:id="2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Ktesias, </w:t>
      </w:r>
      <w:r w:rsidRPr="009946C1">
        <w:rPr>
          <w:i/>
          <w:lang w:val="tr-TR"/>
        </w:rPr>
        <w:t>Persica</w:t>
      </w:r>
      <w:r w:rsidRPr="009946C1">
        <w:rPr>
          <w:lang w:val="tr-TR"/>
        </w:rPr>
        <w:t xml:space="preserve"> XIII. 47. Strab. XIV.1.17. Athen. XII. 522. Olmstead 1948, 148. Katonia’nın Pers kralı II. Ar</w:t>
      </w:r>
      <w:r w:rsidR="00E54010" w:rsidRPr="009946C1">
        <w:rPr>
          <w:lang w:val="tr-TR"/>
        </w:rPr>
        <w:softHyphen/>
      </w:r>
      <w:r w:rsidRPr="009946C1">
        <w:rPr>
          <w:lang w:val="tr-TR"/>
        </w:rPr>
        <w:t>takserkses tarafından Damates adlı bir Persliye verildi. Kaya 2018, 252.</w:t>
      </w:r>
      <w:r w:rsidRPr="009946C1">
        <w:rPr>
          <w:b/>
          <w:lang w:val="tr-TR"/>
        </w:rPr>
        <w:t xml:space="preserve"> </w:t>
      </w:r>
    </w:p>
  </w:footnote>
  <w:footnote w:id="2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Thuk. I. 129. 1.</w:t>
      </w:r>
    </w:p>
  </w:footnote>
  <w:footnote w:id="2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120, 126.</w:t>
      </w:r>
    </w:p>
  </w:footnote>
  <w:footnote w:id="2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III.127 vd.</w:t>
      </w:r>
    </w:p>
  </w:footnote>
  <w:footnote w:id="3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 25. </w:t>
      </w:r>
    </w:p>
  </w:footnote>
  <w:footnote w:id="3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III.127. Fakat Herodotos (Hdt. III. 120), Kyros tarafından atanan Oroites için “Sardeis Hyparkhos”u ifa</w:t>
      </w:r>
      <w:r w:rsidR="00E54010" w:rsidRPr="009946C1">
        <w:rPr>
          <w:lang w:val="tr-TR"/>
        </w:rPr>
        <w:softHyphen/>
      </w:r>
      <w:r w:rsidRPr="009946C1">
        <w:rPr>
          <w:lang w:val="tr-TR"/>
        </w:rPr>
        <w:t>desini kullandı.</w:t>
      </w:r>
    </w:p>
  </w:footnote>
  <w:footnote w:id="32">
    <w:p w:rsidR="00A64937" w:rsidRPr="009946C1" w:rsidRDefault="00A64937" w:rsidP="00A64937">
      <w:pPr>
        <w:pStyle w:val="DipnotNumaralar"/>
        <w:spacing w:line="0" w:lineRule="atLeast"/>
        <w:rPr>
          <w:b/>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Bisitun yazıtıyla (VI. 1. 12-7) Susa’daki Akadça yazılmış versiyonda (</w:t>
      </w:r>
      <w:r w:rsidRPr="009946C1">
        <w:rPr>
          <w:i/>
          <w:lang w:val="tr-TR"/>
        </w:rPr>
        <w:t>DSaa</w:t>
      </w:r>
      <w:r w:rsidRPr="009946C1">
        <w:rPr>
          <w:lang w:val="tr-TR"/>
        </w:rPr>
        <w:t xml:space="preserve"> III.14-30) ve Kserkses’in yazıtında (</w:t>
      </w:r>
      <w:r w:rsidRPr="009946C1">
        <w:rPr>
          <w:i/>
          <w:lang w:val="tr-TR"/>
        </w:rPr>
        <w:t>XPh</w:t>
      </w:r>
      <w:r w:rsidRPr="009946C1">
        <w:rPr>
          <w:lang w:val="tr-TR"/>
        </w:rPr>
        <w:t>) tek isim (Yauna/Ionia ya da Ionlar) olarak verilmiştir. Nakşi Rüstem’deki yazıtta (</w:t>
      </w:r>
      <w:r w:rsidRPr="009946C1">
        <w:rPr>
          <w:i/>
          <w:lang w:val="tr-TR"/>
        </w:rPr>
        <w:t>DNa</w:t>
      </w:r>
      <w:r w:rsidRPr="009946C1">
        <w:rPr>
          <w:lang w:val="tr-TR"/>
        </w:rPr>
        <w:t xml:space="preserve"> III. 15-30) Ionlar ikiye ayrılmış olarak yer alır. Birisi sadece “Yauna” (Ionia) şeklinde ifade edilirken, ikincisi “petasos (şapka) gi</w:t>
      </w:r>
      <w:r w:rsidR="00E54010" w:rsidRPr="009946C1">
        <w:rPr>
          <w:lang w:val="tr-TR"/>
        </w:rPr>
        <w:softHyphen/>
      </w:r>
      <w:r w:rsidRPr="009946C1">
        <w:rPr>
          <w:lang w:val="tr-TR"/>
        </w:rPr>
        <w:t>yen Ionlar” olarak tanımlanmıştır. Persepolis sarayının güney isnat duvarındaki yazıtta (</w:t>
      </w:r>
      <w:r w:rsidRPr="009946C1">
        <w:rPr>
          <w:i/>
          <w:lang w:val="tr-TR"/>
        </w:rPr>
        <w:t>DPe</w:t>
      </w:r>
      <w:r w:rsidRPr="009946C1">
        <w:rPr>
          <w:lang w:val="tr-TR"/>
        </w:rPr>
        <w:t xml:space="preserve"> II.5-8) ise Ionlar “</w:t>
      </w:r>
      <w:r w:rsidRPr="009946C1">
        <w:rPr>
          <w:i/>
          <w:lang w:val="tr-TR"/>
        </w:rPr>
        <w:t>anakara tarafında oturan Ionlar</w:t>
      </w:r>
      <w:r w:rsidRPr="009946C1">
        <w:rPr>
          <w:lang w:val="tr-TR"/>
        </w:rPr>
        <w:t>” şeklinde tanımlanırken, Susa’daki Dareios yazıtında (</w:t>
      </w:r>
      <w:r w:rsidRPr="009946C1">
        <w:rPr>
          <w:i/>
          <w:lang w:val="tr-TR"/>
        </w:rPr>
        <w:t>DSe</w:t>
      </w:r>
      <w:r w:rsidRPr="009946C1">
        <w:rPr>
          <w:lang w:val="tr-TR"/>
        </w:rPr>
        <w:t>) “</w:t>
      </w:r>
      <w:r w:rsidRPr="009946C1">
        <w:rPr>
          <w:i/>
          <w:lang w:val="tr-TR"/>
        </w:rPr>
        <w:t>denizin karşı ta</w:t>
      </w:r>
      <w:r w:rsidR="00E54010" w:rsidRPr="009946C1">
        <w:rPr>
          <w:i/>
          <w:lang w:val="tr-TR"/>
        </w:rPr>
        <w:softHyphen/>
      </w:r>
      <w:r w:rsidRPr="009946C1">
        <w:rPr>
          <w:i/>
          <w:lang w:val="tr-TR"/>
        </w:rPr>
        <w:t>rafında meskun bulunanlar</w:t>
      </w:r>
      <w:r w:rsidRPr="009946C1">
        <w:rPr>
          <w:lang w:val="tr-TR"/>
        </w:rPr>
        <w:t>” şeklinde tanımlanmıştır. Ionlarla ilgili farklı tanımlamaların nedeni, Ionia’nın ya</w:t>
      </w:r>
      <w:r w:rsidR="00E54010" w:rsidRPr="009946C1">
        <w:rPr>
          <w:lang w:val="tr-TR"/>
        </w:rPr>
        <w:softHyphen/>
      </w:r>
      <w:r w:rsidRPr="009946C1">
        <w:rPr>
          <w:lang w:val="tr-TR"/>
        </w:rPr>
        <w:t>nısıra adalardan da vergi alınıyor olmasıyla ilgili olabilir. Fakat ne adalar ne de Ionia, ayrıca bir satraba hiçbir za</w:t>
      </w:r>
      <w:r w:rsidR="00E54010" w:rsidRPr="009946C1">
        <w:rPr>
          <w:lang w:val="tr-TR"/>
        </w:rPr>
        <w:softHyphen/>
      </w:r>
      <w:r w:rsidRPr="009946C1">
        <w:rPr>
          <w:lang w:val="tr-TR"/>
        </w:rPr>
        <w:t>man sahip olmadıkları için gerçek bir satraplık değildiler. Bk. Yukarıda dn. 20 vd. Ayrıca bk. Briant 2002, 173. Olmstead 1948, 150, 225.</w:t>
      </w:r>
      <w:r w:rsidRPr="009946C1">
        <w:rPr>
          <w:b/>
          <w:lang w:val="tr-TR"/>
        </w:rPr>
        <w:t xml:space="preserve"> </w:t>
      </w:r>
      <w:r w:rsidRPr="009946C1">
        <w:rPr>
          <w:lang w:val="tr-TR"/>
        </w:rPr>
        <w:t>Cameron 1943, 307 vd.</w:t>
      </w:r>
      <w:r w:rsidRPr="009946C1">
        <w:rPr>
          <w:b/>
          <w:lang w:val="tr-TR"/>
        </w:rPr>
        <w:t xml:space="preserve"> </w:t>
      </w:r>
      <w:r w:rsidRPr="009946C1">
        <w:rPr>
          <w:lang w:val="tr-TR"/>
        </w:rPr>
        <w:t>Kuhrt 2007, 141 &amp; 6.</w:t>
      </w:r>
    </w:p>
  </w:footnote>
  <w:footnote w:id="3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Olmstead 1948, 44</w:t>
      </w:r>
      <w:r w:rsidRPr="009946C1">
        <w:rPr>
          <w:i/>
          <w:lang w:val="tr-TR"/>
        </w:rPr>
        <w:t xml:space="preserve">. </w:t>
      </w:r>
      <w:r w:rsidRPr="009946C1">
        <w:rPr>
          <w:lang w:val="tr-TR"/>
        </w:rPr>
        <w:t>Hellen kentlerinin içinde bulunduğu Ionia satraplığına bir satrap tayin edilmemiş olması</w:t>
      </w:r>
      <w:r w:rsidR="00E54010" w:rsidRPr="009946C1">
        <w:rPr>
          <w:lang w:val="tr-TR"/>
        </w:rPr>
        <w:softHyphen/>
      </w:r>
      <w:r w:rsidRPr="009946C1">
        <w:rPr>
          <w:lang w:val="tr-TR"/>
        </w:rPr>
        <w:t>nın nedeni bilinmiyor. Muhtemelen kentlerin her birini bir tiran ile yönetmeyi düşündüler. Zira kentlerin her</w:t>
      </w:r>
      <w:r w:rsidR="00E54010" w:rsidRPr="009946C1">
        <w:rPr>
          <w:lang w:val="tr-TR"/>
        </w:rPr>
        <w:softHyphen/>
      </w:r>
      <w:r w:rsidRPr="009946C1">
        <w:rPr>
          <w:lang w:val="tr-TR"/>
        </w:rPr>
        <w:t xml:space="preserve">biri kendi başına bağımsız bir siyasi kimliğe sahipti. Hellen kentlerini bir Hellen kentine tabi olması ya da bir monarkın etrafında merkezi bir hükümete bağlanmak gibi bir gelenek yoktu. </w:t>
      </w:r>
    </w:p>
  </w:footnote>
  <w:footnote w:id="3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III. 122, 125. </w:t>
      </w:r>
    </w:p>
  </w:footnote>
  <w:footnote w:id="3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Olmstead 1948, 157. Sarıkaya 2016, 79. </w:t>
      </w:r>
    </w:p>
  </w:footnote>
  <w:footnote w:id="3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90.</w:t>
      </w:r>
      <w:r w:rsidRPr="009946C1">
        <w:rPr>
          <w:b/>
          <w:lang w:val="tr-TR"/>
        </w:rPr>
        <w:t xml:space="preserve"> </w:t>
      </w:r>
    </w:p>
  </w:footnote>
  <w:footnote w:id="3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Lykia, Hekatomnos’un oğlu Mausolos’un döneminde Karia Satraplığı’na bağlandı. Bk. Sevin 2001, 107, 134.</w:t>
      </w:r>
    </w:p>
  </w:footnote>
  <w:footnote w:id="3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r>
      <w:r w:rsidRPr="009946C1">
        <w:rPr>
          <w:spacing w:val="-2"/>
          <w:lang w:val="tr-TR"/>
        </w:rPr>
        <w:t>I. Dareios’tan sonra imparatorluk sınırlarına yeni ülkeler fethedilerek eklenmiş değildir. Fakat satraplıkların göz</w:t>
      </w:r>
      <w:r w:rsidR="00E54010" w:rsidRPr="009946C1">
        <w:rPr>
          <w:spacing w:val="-2"/>
          <w:lang w:val="tr-TR"/>
        </w:rPr>
        <w:softHyphen/>
      </w:r>
      <w:r w:rsidRPr="009946C1">
        <w:rPr>
          <w:spacing w:val="-2"/>
          <w:lang w:val="tr-TR"/>
        </w:rPr>
        <w:t>den geçirilip yeniden düzenlemesi I. Dareios dönemiyle sınırlı kalan bir uygulama olmadı. Sonraki Pers kral</w:t>
      </w:r>
      <w:r w:rsidR="00E54010" w:rsidRPr="009946C1">
        <w:rPr>
          <w:spacing w:val="-2"/>
          <w:lang w:val="tr-TR"/>
        </w:rPr>
        <w:softHyphen/>
      </w:r>
      <w:r w:rsidRPr="009946C1">
        <w:rPr>
          <w:spacing w:val="-2"/>
          <w:lang w:val="tr-TR"/>
        </w:rPr>
        <w:t>ları dö</w:t>
      </w:r>
      <w:r w:rsidR="006E54EB">
        <w:rPr>
          <w:spacing w:val="-2"/>
          <w:lang w:val="tr-TR"/>
        </w:rPr>
        <w:softHyphen/>
      </w:r>
      <w:r w:rsidRPr="009946C1">
        <w:rPr>
          <w:spacing w:val="-2"/>
          <w:lang w:val="tr-TR"/>
        </w:rPr>
        <w:t>neminde de satraplıklarla ilgili düzenlemeler yapıldı. Bazı satraplıkların sınırları birkaç satraplığın</w:t>
      </w:r>
      <w:r w:rsidRPr="009946C1">
        <w:rPr>
          <w:lang w:val="tr-TR"/>
        </w:rPr>
        <w:t xml:space="preserve"> (eya</w:t>
      </w:r>
      <w:r w:rsidR="00E54010" w:rsidRPr="009946C1">
        <w:rPr>
          <w:lang w:val="tr-TR"/>
        </w:rPr>
        <w:softHyphen/>
      </w:r>
      <w:r w:rsidRPr="009946C1">
        <w:rPr>
          <w:lang w:val="tr-TR"/>
        </w:rPr>
        <w:t>letin) bir</w:t>
      </w:r>
      <w:r w:rsidR="006E54EB">
        <w:rPr>
          <w:lang w:val="tr-TR"/>
        </w:rPr>
        <w:softHyphen/>
      </w:r>
      <w:r w:rsidRPr="009946C1">
        <w:rPr>
          <w:lang w:val="tr-TR"/>
        </w:rPr>
        <w:t>leştirilip bir satrabın (valinin) yönetimine verilmek suretiyle büyütülürken (Örneğin Sardeis Satraplığı) bazı</w:t>
      </w:r>
      <w:r w:rsidR="00E54010" w:rsidRPr="009946C1">
        <w:rPr>
          <w:lang w:val="tr-TR"/>
        </w:rPr>
        <w:softHyphen/>
      </w:r>
      <w:r w:rsidRPr="009946C1">
        <w:rPr>
          <w:lang w:val="tr-TR"/>
        </w:rPr>
        <w:t>ları küçültüldü (örneğin Daskylaion). Bazıları ikiye bölündü (örneğin Kappadokia), bazen de yeni satraplıklar ku</w:t>
      </w:r>
      <w:r w:rsidR="00E54010" w:rsidRPr="009946C1">
        <w:rPr>
          <w:lang w:val="tr-TR"/>
        </w:rPr>
        <w:softHyphen/>
      </w:r>
      <w:r w:rsidRPr="009946C1">
        <w:rPr>
          <w:lang w:val="tr-TR"/>
        </w:rPr>
        <w:t>ruldu (örneğin Büyük Phrygia). Yerli hanedanların yerini Pers kökenli bir satrap (Örneğin Karia ve Kilikia) ala</w:t>
      </w:r>
      <w:r w:rsidR="00E54010" w:rsidRPr="009946C1">
        <w:rPr>
          <w:lang w:val="tr-TR"/>
        </w:rPr>
        <w:softHyphen/>
      </w:r>
      <w:r w:rsidRPr="009946C1">
        <w:rPr>
          <w:lang w:val="tr-TR"/>
        </w:rPr>
        <w:t xml:space="preserve">bildi. Bk. Casabonne 2012, 190. Casabonne 2007, 26. Frye 1976, 114. </w:t>
      </w:r>
    </w:p>
  </w:footnote>
  <w:footnote w:id="3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Casabonne 2012, 196. Brosius 2006, 20. </w:t>
      </w:r>
    </w:p>
  </w:footnote>
  <w:footnote w:id="4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89.</w:t>
      </w:r>
    </w:p>
  </w:footnote>
  <w:footnote w:id="4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Brosius 2006, 18. Frye 1976, 115.</w:t>
      </w:r>
    </w:p>
  </w:footnote>
  <w:footnote w:id="4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Brosius 2006, 18. </w:t>
      </w:r>
    </w:p>
  </w:footnote>
  <w:footnote w:id="4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Klinkott 2005, 52 vd. Sarıkaya 2016, 78. Her ne kadar Sardeis Satraplığı’na tayin edilenler (Örneğin Tissapher</w:t>
      </w:r>
      <w:r w:rsidR="00E54010" w:rsidRPr="009946C1">
        <w:rPr>
          <w:lang w:val="tr-TR"/>
        </w:rPr>
        <w:softHyphen/>
      </w:r>
      <w:r w:rsidRPr="009946C1">
        <w:rPr>
          <w:lang w:val="tr-TR"/>
        </w:rPr>
        <w:t>n</w:t>
      </w:r>
      <w:r w:rsidRPr="009946C1">
        <w:rPr>
          <w:spacing w:val="-2"/>
          <w:lang w:val="tr-TR"/>
        </w:rPr>
        <w:t>es) gibi istisnalar olsa da Yediler ve onların soyundan olanların tayinin yapıldığı iki satraplık dikkat çeker. Bun</w:t>
      </w:r>
      <w:r w:rsidR="00E54010" w:rsidRPr="009946C1">
        <w:rPr>
          <w:spacing w:val="-2"/>
          <w:lang w:val="tr-TR"/>
        </w:rPr>
        <w:softHyphen/>
      </w:r>
      <w:r w:rsidRPr="009946C1">
        <w:rPr>
          <w:spacing w:val="-2"/>
          <w:lang w:val="tr-TR"/>
        </w:rPr>
        <w:t>lardan b</w:t>
      </w:r>
      <w:r w:rsidRPr="009946C1">
        <w:rPr>
          <w:lang w:val="tr-TR"/>
        </w:rPr>
        <w:t>irisi Kappadokia, ikincisi Armenia’dır. Bk. Diod. XXXI.19.1-40 (Kappadokia). Strab. XI.4.15 (Armeni</w:t>
      </w:r>
      <w:r w:rsidR="00E54010" w:rsidRPr="009946C1">
        <w:rPr>
          <w:lang w:val="tr-TR"/>
        </w:rPr>
        <w:softHyphen/>
      </w:r>
      <w:r w:rsidRPr="009946C1">
        <w:rPr>
          <w:lang w:val="tr-TR"/>
        </w:rPr>
        <w:t>a). Ayrıca bk. Sarıkaya 2016, 79. Briant 2002, 136 vd., 589-590. Dandamaev 1989, 104, 260.</w:t>
      </w:r>
    </w:p>
  </w:footnote>
  <w:footnote w:id="4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Satraplıklarda Hanedan (dynastes) konusunda bk. Sarıkaya 2016, 78; 2015, 176 vd.</w:t>
      </w:r>
    </w:p>
  </w:footnote>
  <w:footnote w:id="45">
    <w:p w:rsidR="00A64937" w:rsidRPr="009946C1" w:rsidRDefault="00A64937" w:rsidP="00D85D59">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r>
      <w:r w:rsidRPr="009946C1">
        <w:rPr>
          <w:spacing w:val="-2"/>
          <w:lang w:val="tr-TR"/>
        </w:rPr>
        <w:t>Bu satraplığın I. Dareios’un dönemindeki ilk valisi Sardeis satrabı Oroites tarafından oğluyla birlikte öldürülen Mit</w:t>
      </w:r>
      <w:r w:rsidR="00E54010" w:rsidRPr="009946C1">
        <w:rPr>
          <w:spacing w:val="-2"/>
          <w:lang w:val="tr-TR"/>
        </w:rPr>
        <w:softHyphen/>
      </w:r>
      <w:r w:rsidRPr="009946C1">
        <w:rPr>
          <w:spacing w:val="-2"/>
          <w:lang w:val="tr-TR"/>
        </w:rPr>
        <w:t>robates’ti (Hdt. III. 120, 126). Onun yerine Dareios’un İskit seferi sırasında Daskyleion satraplığı yaptığı bi</w:t>
      </w:r>
      <w:r w:rsidR="00E54010" w:rsidRPr="009946C1">
        <w:rPr>
          <w:spacing w:val="-2"/>
          <w:lang w:val="tr-TR"/>
        </w:rPr>
        <w:softHyphen/>
      </w:r>
      <w:r w:rsidRPr="009946C1">
        <w:rPr>
          <w:spacing w:val="-2"/>
          <w:lang w:val="tr-TR"/>
        </w:rPr>
        <w:t>linen Pers soylusu Megabazos atandı. I. Dareios’un İskit seferi dönüşünde Avrupa’da bıraktığı 80 bin askeri ema</w:t>
      </w:r>
      <w:r w:rsidR="00E54010" w:rsidRPr="009946C1">
        <w:rPr>
          <w:spacing w:val="-2"/>
          <w:lang w:val="tr-TR"/>
        </w:rPr>
        <w:softHyphen/>
      </w:r>
      <w:r w:rsidRPr="009946C1">
        <w:rPr>
          <w:spacing w:val="-2"/>
          <w:lang w:val="tr-TR"/>
        </w:rPr>
        <w:t>net ettiği bilinen ve satraplığı süresince tüm Hellespontos Bölgesi’ni fetheden Megabazos’tan (Hdt. IV. 143 vd.) sonra bu satraplıkta hüküm sürdüğü bilinen ilk satrap, Otanes oldu. I. Dareios’un İskit Seferi dönüşünde, MÖ 512 yılında, Sardeis’te bulunduğu sırada tayin edilen Ot</w:t>
      </w:r>
      <w:r w:rsidR="00D85D59">
        <w:rPr>
          <w:spacing w:val="-2"/>
          <w:lang w:val="tr-TR"/>
        </w:rPr>
        <w:t>a</w:t>
      </w:r>
      <w:r w:rsidRPr="009946C1">
        <w:rPr>
          <w:spacing w:val="-2"/>
          <w:lang w:val="tr-TR"/>
        </w:rPr>
        <w:t>nes, selefinden fethedilmiş bir Hellespontos Böl</w:t>
      </w:r>
      <w:r w:rsidR="00E54010" w:rsidRPr="009946C1">
        <w:rPr>
          <w:spacing w:val="-2"/>
          <w:lang w:val="tr-TR"/>
        </w:rPr>
        <w:softHyphen/>
      </w:r>
      <w:r w:rsidRPr="009946C1">
        <w:rPr>
          <w:spacing w:val="-2"/>
          <w:lang w:val="tr-TR"/>
        </w:rPr>
        <w:t>ge</w:t>
      </w:r>
      <w:r w:rsidR="00E54010" w:rsidRPr="009946C1">
        <w:rPr>
          <w:spacing w:val="-2"/>
          <w:lang w:val="tr-TR"/>
        </w:rPr>
        <w:softHyphen/>
      </w:r>
      <w:r w:rsidRPr="009946C1">
        <w:rPr>
          <w:spacing w:val="-2"/>
          <w:lang w:val="tr-TR"/>
        </w:rPr>
        <w:t>si devral</w:t>
      </w:r>
      <w:r w:rsidR="009946C1" w:rsidRPr="009946C1">
        <w:rPr>
          <w:spacing w:val="-2"/>
          <w:lang w:val="tr-TR"/>
        </w:rPr>
        <w:softHyphen/>
      </w:r>
      <w:r w:rsidRPr="009946C1">
        <w:rPr>
          <w:spacing w:val="-2"/>
          <w:lang w:val="tr-TR"/>
        </w:rPr>
        <w:t>mıştı. Byzantion, Antandros ve Kalkhedon, Megabazos tarafından fethedilmiş, hatta bunlarla da ye</w:t>
      </w:r>
      <w:r w:rsidR="00E54010" w:rsidRPr="009946C1">
        <w:rPr>
          <w:spacing w:val="-2"/>
          <w:lang w:val="tr-TR"/>
        </w:rPr>
        <w:softHyphen/>
      </w:r>
      <w:r w:rsidRPr="009946C1">
        <w:rPr>
          <w:spacing w:val="-2"/>
          <w:lang w:val="tr-TR"/>
        </w:rPr>
        <w:t>ti</w:t>
      </w:r>
      <w:r w:rsidR="00E54010" w:rsidRPr="009946C1">
        <w:rPr>
          <w:spacing w:val="-2"/>
          <w:lang w:val="tr-TR"/>
        </w:rPr>
        <w:softHyphen/>
      </w:r>
      <w:r w:rsidRPr="009946C1">
        <w:rPr>
          <w:spacing w:val="-2"/>
          <w:lang w:val="tr-TR"/>
        </w:rPr>
        <w:t>nilmemiş Les</w:t>
      </w:r>
      <w:r w:rsidR="006E54EB">
        <w:rPr>
          <w:spacing w:val="-2"/>
          <w:lang w:val="tr-TR"/>
        </w:rPr>
        <w:softHyphen/>
      </w:r>
      <w:r w:rsidRPr="009946C1">
        <w:rPr>
          <w:spacing w:val="-2"/>
          <w:lang w:val="tr-TR"/>
        </w:rPr>
        <w:t>bos’tan (Midilli) temin edilen gemilerle Lemnos ve Imbros (İmroz) adaları da fethedilmişti. Bk. Hdt. V</w:t>
      </w:r>
      <w:r w:rsidR="00D85D59">
        <w:rPr>
          <w:spacing w:val="-2"/>
          <w:lang w:val="tr-TR"/>
        </w:rPr>
        <w:t>. 25 vd. Olmstead 1948, 150. Ota</w:t>
      </w:r>
      <w:r w:rsidRPr="009946C1">
        <w:rPr>
          <w:spacing w:val="-2"/>
          <w:lang w:val="tr-TR"/>
        </w:rPr>
        <w:t>nes’ten sonra Daskyleion satraplığı yapmış olduğu bilinen Artabazos ile birlikte Daskyle</w:t>
      </w:r>
      <w:r w:rsidR="009946C1" w:rsidRPr="009946C1">
        <w:rPr>
          <w:spacing w:val="-2"/>
          <w:lang w:val="tr-TR"/>
        </w:rPr>
        <w:softHyphen/>
      </w:r>
      <w:r w:rsidRPr="009946C1">
        <w:rPr>
          <w:spacing w:val="-2"/>
          <w:lang w:val="tr-TR"/>
        </w:rPr>
        <w:t xml:space="preserve">ion Satraplığı’nda bir hanedan yönetimi başladı. Bk. Sarıkaya 2016, 78; 2015, 183. Olmstead 1948, 263. </w:t>
      </w:r>
    </w:p>
  </w:footnote>
  <w:footnote w:id="4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Brosius 2006, 48. Briant 2002, 338. </w:t>
      </w:r>
    </w:p>
  </w:footnote>
  <w:footnote w:id="47">
    <w:p w:rsidR="00A64937" w:rsidRPr="009946C1" w:rsidRDefault="00A64937" w:rsidP="00A64937">
      <w:pPr>
        <w:pStyle w:val="DipnotNumaralar"/>
        <w:spacing w:line="0" w:lineRule="atLeast"/>
        <w:rPr>
          <w:b/>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Briant 2002, 67, 343. Daskylaion’daki Paradeisos (cennet) için bk. Ksen. </w:t>
      </w:r>
      <w:r w:rsidRPr="009946C1">
        <w:rPr>
          <w:i/>
          <w:lang w:val="tr-TR"/>
        </w:rPr>
        <w:t xml:space="preserve">Hell. </w:t>
      </w:r>
      <w:r w:rsidRPr="009946C1">
        <w:rPr>
          <w:lang w:val="tr-TR"/>
        </w:rPr>
        <w:t>IV. 15, 16. Bakır 2003, 10. Genç Ky</w:t>
      </w:r>
      <w:r w:rsidR="009946C1" w:rsidRPr="009946C1">
        <w:rPr>
          <w:lang w:val="tr-TR"/>
        </w:rPr>
        <w:softHyphen/>
      </w:r>
      <w:r w:rsidRPr="009946C1">
        <w:rPr>
          <w:lang w:val="tr-TR"/>
        </w:rPr>
        <w:t xml:space="preserve">ros’un Kelainai’daki sarayı ve av parkı için bk. Ksen. </w:t>
      </w:r>
      <w:r w:rsidRPr="009946C1">
        <w:rPr>
          <w:i/>
          <w:lang w:val="tr-TR"/>
        </w:rPr>
        <w:t>Anab.</w:t>
      </w:r>
      <w:r w:rsidRPr="009946C1">
        <w:rPr>
          <w:lang w:val="tr-TR"/>
        </w:rPr>
        <w:t xml:space="preserve"> I. 2.7 vd.</w:t>
      </w:r>
      <w:r w:rsidRPr="009946C1">
        <w:rPr>
          <w:b/>
          <w:lang w:val="tr-TR"/>
        </w:rPr>
        <w:t xml:space="preserve"> </w:t>
      </w:r>
      <w:r w:rsidRPr="009946C1">
        <w:rPr>
          <w:lang w:val="tr-TR"/>
        </w:rPr>
        <w:t>Satrabın sahip oldukları konusunda bk. Sarıkaya 2016, 79.</w:t>
      </w:r>
      <w:r w:rsidRPr="009946C1">
        <w:rPr>
          <w:b/>
          <w:lang w:val="tr-TR"/>
        </w:rPr>
        <w:t xml:space="preserve"> </w:t>
      </w:r>
    </w:p>
  </w:footnote>
  <w:footnote w:id="4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Satrapların yerel düzeyde antlaşmalar yapabildiğine adir örnekler için bk. Hdt. VI.42 (Artapharnes İyonya kent</w:t>
      </w:r>
      <w:r w:rsidR="009946C1" w:rsidRPr="009946C1">
        <w:rPr>
          <w:lang w:val="tr-TR"/>
        </w:rPr>
        <w:softHyphen/>
      </w:r>
      <w:r w:rsidRPr="009946C1">
        <w:rPr>
          <w:lang w:val="tr-TR"/>
        </w:rPr>
        <w:t xml:space="preserve">leriyle). Ksen. </w:t>
      </w:r>
      <w:r w:rsidRPr="009946C1">
        <w:rPr>
          <w:i/>
          <w:lang w:val="tr-TR"/>
        </w:rPr>
        <w:t>Hell</w:t>
      </w:r>
      <w:r w:rsidRPr="009946C1">
        <w:rPr>
          <w:lang w:val="tr-TR"/>
        </w:rPr>
        <w:t>. I.3.8 (Pharnabazos Atinalılarla). Büyük meselelerle ilgili iyi bilinen örnek İyonya İsya</w:t>
      </w:r>
      <w:r w:rsidR="009946C1" w:rsidRPr="009946C1">
        <w:rPr>
          <w:lang w:val="tr-TR"/>
        </w:rPr>
        <w:softHyphen/>
      </w:r>
      <w:r w:rsidRPr="009946C1">
        <w:rPr>
          <w:lang w:val="tr-TR"/>
        </w:rPr>
        <w:t>nı’nın patlak vermesi sürecinin başındaki Naksos Seferi’dir. Pers satrabı bu sefer için Büyük Kral’ın onayını al</w:t>
      </w:r>
      <w:r w:rsidR="009946C1" w:rsidRPr="009946C1">
        <w:rPr>
          <w:lang w:val="tr-TR"/>
        </w:rPr>
        <w:softHyphen/>
      </w:r>
      <w:r w:rsidRPr="009946C1">
        <w:rPr>
          <w:lang w:val="tr-TR"/>
        </w:rPr>
        <w:t>mı</w:t>
      </w:r>
      <w:r w:rsidRPr="009946C1">
        <w:rPr>
          <w:spacing w:val="-2"/>
          <w:lang w:val="tr-TR"/>
        </w:rPr>
        <w:t>ştır.</w:t>
      </w:r>
      <w:r w:rsidRPr="009946C1">
        <w:rPr>
          <w:b/>
          <w:spacing w:val="-2"/>
          <w:lang w:val="tr-TR"/>
        </w:rPr>
        <w:t xml:space="preserve"> </w:t>
      </w:r>
      <w:r w:rsidRPr="009946C1">
        <w:rPr>
          <w:spacing w:val="-2"/>
          <w:lang w:val="tr-TR"/>
        </w:rPr>
        <w:t>Bk. Hdt. V.31-32.</w:t>
      </w:r>
      <w:r w:rsidRPr="009946C1">
        <w:rPr>
          <w:b/>
          <w:spacing w:val="-2"/>
          <w:lang w:val="tr-TR"/>
        </w:rPr>
        <w:t xml:space="preserve"> </w:t>
      </w:r>
      <w:r w:rsidRPr="009946C1">
        <w:rPr>
          <w:spacing w:val="-2"/>
          <w:lang w:val="tr-TR"/>
        </w:rPr>
        <w:t xml:space="preserve">Paralı asker toplamak konusunda en iyi bilinen örnek, Ksenophon’un </w:t>
      </w:r>
      <w:r w:rsidRPr="009946C1">
        <w:rPr>
          <w:i/>
          <w:spacing w:val="-2"/>
          <w:lang w:val="tr-TR"/>
        </w:rPr>
        <w:t>Anabasis</w:t>
      </w:r>
      <w:r w:rsidRPr="009946C1">
        <w:rPr>
          <w:spacing w:val="-2"/>
          <w:lang w:val="tr-TR"/>
        </w:rPr>
        <w:t xml:space="preserve"> adlı ese</w:t>
      </w:r>
      <w:r w:rsidR="009946C1" w:rsidRPr="009946C1">
        <w:rPr>
          <w:spacing w:val="-2"/>
          <w:lang w:val="tr-TR"/>
        </w:rPr>
        <w:softHyphen/>
      </w:r>
      <w:r w:rsidRPr="009946C1">
        <w:rPr>
          <w:spacing w:val="-2"/>
          <w:lang w:val="tr-TR"/>
        </w:rPr>
        <w:t>rinin yazılma nedeni olan Genç Kyros’tur</w:t>
      </w:r>
      <w:r w:rsidRPr="009946C1">
        <w:rPr>
          <w:lang w:val="tr-TR"/>
        </w:rPr>
        <w:t xml:space="preserve">. </w:t>
      </w:r>
    </w:p>
  </w:footnote>
  <w:footnote w:id="4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Wiesehöfer 2003, 102. Casabonne 2007, 27. </w:t>
      </w:r>
    </w:p>
  </w:footnote>
  <w:footnote w:id="5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 114; III.36.</w:t>
      </w:r>
      <w:r w:rsidRPr="009946C1">
        <w:rPr>
          <w:b/>
          <w:lang w:val="tr-TR"/>
        </w:rPr>
        <w:t xml:space="preserve"> </w:t>
      </w:r>
      <w:r w:rsidRPr="009946C1">
        <w:rPr>
          <w:lang w:val="tr-TR"/>
        </w:rPr>
        <w:t xml:space="preserve">Aiskh. </w:t>
      </w:r>
      <w:r w:rsidRPr="009946C1">
        <w:rPr>
          <w:i/>
          <w:lang w:val="tr-TR"/>
        </w:rPr>
        <w:t>Per.</w:t>
      </w:r>
      <w:r w:rsidRPr="009946C1">
        <w:rPr>
          <w:lang w:val="tr-TR"/>
        </w:rPr>
        <w:t xml:space="preserve"> 960; Ksen. </w:t>
      </w:r>
      <w:r w:rsidRPr="009946C1">
        <w:rPr>
          <w:i/>
          <w:lang w:val="tr-TR"/>
        </w:rPr>
        <w:t>Kyr.</w:t>
      </w:r>
      <w:r w:rsidRPr="009946C1">
        <w:rPr>
          <w:lang w:val="tr-TR"/>
        </w:rPr>
        <w:t xml:space="preserve"> VIII. 6. 16. Arist. </w:t>
      </w:r>
      <w:r w:rsidRPr="009946C1">
        <w:rPr>
          <w:i/>
          <w:lang w:val="tr-TR"/>
        </w:rPr>
        <w:t>Axar.</w:t>
      </w:r>
      <w:r w:rsidRPr="009946C1">
        <w:rPr>
          <w:lang w:val="tr-TR"/>
        </w:rPr>
        <w:t xml:space="preserve"> 91 vd., 124. Ayrıca bk. Olmstead 1948, 59. Sa</w:t>
      </w:r>
      <w:r w:rsidR="009946C1" w:rsidRPr="009946C1">
        <w:rPr>
          <w:lang w:val="tr-TR"/>
        </w:rPr>
        <w:softHyphen/>
      </w:r>
      <w:r w:rsidRPr="009946C1">
        <w:rPr>
          <w:lang w:val="tr-TR"/>
        </w:rPr>
        <w:t>rıkaya 2016, 79. Ayrıca bk.</w:t>
      </w:r>
      <w:r w:rsidRPr="009946C1">
        <w:rPr>
          <w:b/>
          <w:lang w:val="tr-TR"/>
        </w:rPr>
        <w:t xml:space="preserve"> </w:t>
      </w:r>
      <w:r w:rsidRPr="009946C1">
        <w:rPr>
          <w:lang w:val="tr-TR"/>
        </w:rPr>
        <w:t xml:space="preserve">Günaltay 1987, 35 vd. Casabonne 2012, 193. Tüm bu önlemlere rağmen satrap isyanı olasılığı sıfırlanamamıştır. Anadolu’daki isyancı satrapların en ünlüsü Ksenophon’un </w:t>
      </w:r>
      <w:r w:rsidRPr="009946C1">
        <w:rPr>
          <w:i/>
          <w:lang w:val="tr-TR"/>
        </w:rPr>
        <w:t>Anabasis</w:t>
      </w:r>
      <w:r w:rsidRPr="009946C1">
        <w:rPr>
          <w:lang w:val="tr-TR"/>
        </w:rPr>
        <w:t xml:space="preserve"> adlı ese</w:t>
      </w:r>
      <w:r w:rsidR="009946C1" w:rsidRPr="009946C1">
        <w:rPr>
          <w:lang w:val="tr-TR"/>
        </w:rPr>
        <w:softHyphen/>
      </w:r>
      <w:r w:rsidRPr="009946C1">
        <w:rPr>
          <w:lang w:val="tr-TR"/>
        </w:rPr>
        <w:t xml:space="preserve">rinde anlatılan 10 bin Hellen paralı asker ordusuyla Pers başkentine yürüyen Genç Kyros’tur. </w:t>
      </w:r>
    </w:p>
  </w:footnote>
  <w:footnote w:id="5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Frye 1976, 114.</w:t>
      </w:r>
    </w:p>
  </w:footnote>
  <w:footnote w:id="5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89.</w:t>
      </w:r>
    </w:p>
  </w:footnote>
  <w:footnote w:id="5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III.90. Ayrıca bk. Briant 2002, 391.</w:t>
      </w:r>
    </w:p>
  </w:footnote>
  <w:footnote w:id="5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90. Ayrıca bk. Briant 2002, 391.</w:t>
      </w:r>
    </w:p>
  </w:footnote>
  <w:footnote w:id="5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Mellink 2006, 213. </w:t>
      </w:r>
    </w:p>
  </w:footnote>
  <w:footnote w:id="5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Herodotos’ta adları sayılmayan Pisidia ve Lykaonia adları, Ksenophon’un </w:t>
      </w:r>
      <w:r w:rsidRPr="009946C1">
        <w:rPr>
          <w:i/>
          <w:lang w:val="tr-TR"/>
        </w:rPr>
        <w:t>Anabasis</w:t>
      </w:r>
      <w:r w:rsidRPr="009946C1">
        <w:rPr>
          <w:lang w:val="tr-TR"/>
        </w:rPr>
        <w:t xml:space="preserve"> adlı eserinde yer almakta ve Pisidialıların Mysialılar gibi Pers Büyük Kralı’nın topraklarında geniş ve zengin kentler kurduklarından, Ly</w:t>
      </w:r>
      <w:r w:rsidR="009946C1" w:rsidRPr="009946C1">
        <w:rPr>
          <w:lang w:val="tr-TR"/>
        </w:rPr>
        <w:softHyphen/>
      </w:r>
      <w:r w:rsidRPr="009946C1">
        <w:rPr>
          <w:lang w:val="tr-TR"/>
        </w:rPr>
        <w:t>kao</w:t>
      </w:r>
      <w:r w:rsidR="009946C1" w:rsidRPr="009946C1">
        <w:rPr>
          <w:lang w:val="tr-TR"/>
        </w:rPr>
        <w:softHyphen/>
      </w:r>
      <w:r w:rsidRPr="009946C1">
        <w:rPr>
          <w:lang w:val="tr-TR"/>
        </w:rPr>
        <w:t>nialıların ise ovalarda bulunan tahkimatlı yerleri ele geçirip Pers topraklarını ekip biçmekte olduklarından söz edilmektedir. Ksenophon’un aktardığı bilgiler, en azından MÖ V. yüzyıl sonlarına doğru Pisidialılar ve Ly</w:t>
      </w:r>
      <w:r w:rsidR="009946C1" w:rsidRPr="009946C1">
        <w:rPr>
          <w:lang w:val="tr-TR"/>
        </w:rPr>
        <w:softHyphen/>
      </w:r>
      <w:r w:rsidRPr="009946C1">
        <w:rPr>
          <w:lang w:val="tr-TR"/>
        </w:rPr>
        <w:t xml:space="preserve">kaonialıların özerk bir statüye sahip olduklarını işaret etmektedir. Bk. Ksen. </w:t>
      </w:r>
      <w:r w:rsidRPr="009946C1">
        <w:rPr>
          <w:i/>
          <w:lang w:val="tr-TR"/>
        </w:rPr>
        <w:t>Anab</w:t>
      </w:r>
      <w:r w:rsidRPr="009946C1">
        <w:rPr>
          <w:lang w:val="tr-TR"/>
        </w:rPr>
        <w:t>. III. 2. 23 vd.</w:t>
      </w:r>
    </w:p>
  </w:footnote>
  <w:footnote w:id="5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Arr. I. 27.5-7; 28. 2 vd.</w:t>
      </w:r>
    </w:p>
  </w:footnote>
  <w:footnote w:id="5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Bk. Yukarıda dn. 55.</w:t>
      </w:r>
    </w:p>
  </w:footnote>
  <w:footnote w:id="5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r>
      <w:r w:rsidRPr="009946C1">
        <w:rPr>
          <w:spacing w:val="-2"/>
          <w:lang w:val="tr-TR"/>
        </w:rPr>
        <w:t>Perdikkas, bu bölgedeki Laranda (Karaman) ve Isaura’ya (Zengibar) saldırdı. Her iki kentin savaşçı halkı kendile</w:t>
      </w:r>
      <w:r w:rsidR="009946C1" w:rsidRPr="009946C1">
        <w:rPr>
          <w:spacing w:val="-2"/>
          <w:lang w:val="tr-TR"/>
        </w:rPr>
        <w:softHyphen/>
      </w:r>
      <w:r w:rsidRPr="009946C1">
        <w:rPr>
          <w:spacing w:val="-2"/>
          <w:lang w:val="tr-TR"/>
        </w:rPr>
        <w:t>rini imha etmek pahasını kentlerini Perdikkas’a karşı savundular. Kentler Perdikkas tarafından yerle bir edildi (bk. Diod. XVIII. 22). Bölgenin yerli-savaşçı karakterini muhafaza eden halkları Galatya Kralı Amyntas’a da sorun çı</w:t>
      </w:r>
      <w:r w:rsidR="009946C1" w:rsidRPr="009946C1">
        <w:rPr>
          <w:spacing w:val="-2"/>
          <w:lang w:val="tr-TR"/>
        </w:rPr>
        <w:softHyphen/>
      </w:r>
      <w:r w:rsidRPr="009946C1">
        <w:rPr>
          <w:spacing w:val="-2"/>
          <w:lang w:val="tr-TR"/>
        </w:rPr>
        <w:t>karmış, sonunda onu öldürmüşlerdi. O zaman Homanadlar adıyla bilinen yerlilere boyun eğdirmek işi Roma’nın ilk imparator Augustus’a kalmış ve o, Galatya Eyaleti’ne tayin ettiği valiler sayesinde bölgesinin pasivizasyonu sağ</w:t>
      </w:r>
      <w:r w:rsidR="009946C1" w:rsidRPr="009946C1">
        <w:rPr>
          <w:spacing w:val="-2"/>
          <w:lang w:val="tr-TR"/>
        </w:rPr>
        <w:softHyphen/>
      </w:r>
      <w:r w:rsidRPr="009946C1">
        <w:rPr>
          <w:spacing w:val="-2"/>
          <w:lang w:val="tr-TR"/>
        </w:rPr>
        <w:t xml:space="preserve">lamıştı. </w:t>
      </w:r>
    </w:p>
  </w:footnote>
  <w:footnote w:id="6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90; VII. 70 vd.; ayrıca bk. Briant 2002, 391.</w:t>
      </w:r>
    </w:p>
  </w:footnote>
  <w:footnote w:id="6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Htd. V. 98; ayrıca bk. Kaya 2018, 264. </w:t>
      </w:r>
    </w:p>
  </w:footnote>
  <w:footnote w:id="6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w:t>
      </w:r>
      <w:r w:rsidRPr="009946C1">
        <w:rPr>
          <w:i/>
          <w:lang w:val="tr-TR"/>
        </w:rPr>
        <w:t>Kyr</w:t>
      </w:r>
      <w:r w:rsidRPr="009946C1">
        <w:rPr>
          <w:lang w:val="tr-TR"/>
        </w:rPr>
        <w:t xml:space="preserve">. VI. 4 vd.; ayrıca bk. Kaya 2018, 246 vd. </w:t>
      </w:r>
    </w:p>
  </w:footnote>
  <w:footnote w:id="6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MÖ V. yüzyılda Paphlagonia’da Korylos hüküm sürüyordu (Ksen. </w:t>
      </w:r>
      <w:r w:rsidRPr="009946C1">
        <w:rPr>
          <w:i/>
          <w:lang w:val="tr-TR"/>
        </w:rPr>
        <w:t>Anab</w:t>
      </w:r>
      <w:r w:rsidRPr="009946C1">
        <w:rPr>
          <w:lang w:val="tr-TR"/>
        </w:rPr>
        <w:t xml:space="preserve">. VII. 8. 24 vd.). </w:t>
      </w:r>
    </w:p>
  </w:footnote>
  <w:footnote w:id="6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spacing w:val="-2"/>
          <w:lang w:val="tr-TR"/>
        </w:rPr>
        <w:tab/>
        <w:t xml:space="preserve">Zenis ölünce halefi karısı Mania oldu. Mania Daskyleion satrabı Pharnabazos tarafından atandı. Bölgenin özerk statüsüne MÖ 394 yılında son verildi. Bk. Sevin 2001, 58 vd. </w:t>
      </w:r>
    </w:p>
  </w:footnote>
  <w:footnote w:id="6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Olmstead 1948, 150, 225.</w:t>
      </w:r>
    </w:p>
  </w:footnote>
  <w:footnote w:id="6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I. 28, 74. Ksen. </w:t>
      </w:r>
      <w:r w:rsidRPr="009946C1">
        <w:rPr>
          <w:i/>
          <w:lang w:val="tr-TR"/>
        </w:rPr>
        <w:t>Kyr.</w:t>
      </w:r>
      <w:r w:rsidRPr="009946C1">
        <w:rPr>
          <w:lang w:val="tr-TR"/>
        </w:rPr>
        <w:t xml:space="preserve"> I. 1. 4; VIII.6.8. Ayrıca bk. Olmstead 1948, 39.</w:t>
      </w:r>
    </w:p>
  </w:footnote>
  <w:footnote w:id="6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90.</w:t>
      </w:r>
    </w:p>
  </w:footnote>
  <w:footnote w:id="6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Kaya 2018, 253. Kseinagoras, Syennesis ailesinden olabilir. Zira Karia kraliyet ailesi ile Synennesi karaliyet ailesi ara</w:t>
      </w:r>
      <w:r w:rsidR="009946C1" w:rsidRPr="009946C1">
        <w:rPr>
          <w:lang w:val="tr-TR"/>
        </w:rPr>
        <w:softHyphen/>
      </w:r>
      <w:r w:rsidRPr="009946C1">
        <w:rPr>
          <w:lang w:val="tr-TR"/>
        </w:rPr>
        <w:t xml:space="preserve">sında evlilikle kurulmuş hanedan akrabalığının varlığı bilinmaktedir. Bk. Kaya 2018, 278. </w:t>
      </w:r>
    </w:p>
  </w:footnote>
  <w:footnote w:id="6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Arr. II. 5. 9.</w:t>
      </w:r>
    </w:p>
  </w:footnote>
  <w:footnote w:id="7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90.</w:t>
      </w:r>
    </w:p>
  </w:footnote>
  <w:footnote w:id="7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73.</w:t>
      </w:r>
    </w:p>
  </w:footnote>
  <w:footnote w:id="7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93. Briant 2002, 391. Armenia, Doğu ve Batı olmak üzere iki ayrı satrapılık olarak düzenlenmiş ve iki ayrı satrap tarafından yönetilmiştir.</w:t>
      </w:r>
      <w:r w:rsidRPr="009946C1">
        <w:rPr>
          <w:b/>
          <w:lang w:val="tr-TR"/>
        </w:rPr>
        <w:t xml:space="preserve"> </w:t>
      </w:r>
      <w:r w:rsidRPr="009946C1">
        <w:rPr>
          <w:lang w:val="tr-TR"/>
        </w:rPr>
        <w:t>Ksenophon’un onbinlerinin dönüşü sırasında (MÖ V. yüzyıl sonu)</w:t>
      </w:r>
      <w:r w:rsidRPr="009946C1">
        <w:rPr>
          <w:b/>
          <w:lang w:val="tr-TR"/>
        </w:rPr>
        <w:t xml:space="preserve"> </w:t>
      </w:r>
      <w:r w:rsidRPr="009946C1">
        <w:rPr>
          <w:lang w:val="tr-TR"/>
        </w:rPr>
        <w:t>Batı Ar</w:t>
      </w:r>
      <w:r w:rsidR="009946C1" w:rsidRPr="009946C1">
        <w:rPr>
          <w:lang w:val="tr-TR"/>
        </w:rPr>
        <w:softHyphen/>
      </w:r>
      <w:r w:rsidRPr="009946C1">
        <w:rPr>
          <w:lang w:val="tr-TR"/>
        </w:rPr>
        <w:t>menia’nın satrabının adı Tiribazos’tu. Doğu Armenia’da hüküm süren satrap Orontes’ti. Her iki satrap da birkaç kızı olan Büyük Kral II. Arkserkses’in damadıydı. Tiribazos’in evlendiği büyük kralın kızının adı Amest</w:t>
      </w:r>
      <w:r w:rsidR="009946C1" w:rsidRPr="009946C1">
        <w:rPr>
          <w:lang w:val="tr-TR"/>
        </w:rPr>
        <w:softHyphen/>
      </w:r>
      <w:r w:rsidRPr="009946C1">
        <w:rPr>
          <w:lang w:val="tr-TR"/>
        </w:rPr>
        <w:t xml:space="preserve">ris’ti. Orontes ise Büyük kralın Rhodogune adlı kızıyla evliydi. Bk. Plut. </w:t>
      </w:r>
      <w:r w:rsidRPr="009946C1">
        <w:rPr>
          <w:i/>
          <w:lang w:val="tr-TR"/>
        </w:rPr>
        <w:t>Artak</w:t>
      </w:r>
      <w:r w:rsidRPr="009946C1">
        <w:rPr>
          <w:lang w:val="tr-TR"/>
        </w:rPr>
        <w:t xml:space="preserve">. XXVII. 4. Ksen. </w:t>
      </w:r>
      <w:r w:rsidRPr="009946C1">
        <w:rPr>
          <w:i/>
          <w:lang w:val="tr-TR"/>
        </w:rPr>
        <w:t>Anab</w:t>
      </w:r>
      <w:r w:rsidRPr="009946C1">
        <w:rPr>
          <w:lang w:val="tr-TR"/>
        </w:rPr>
        <w:t>. IV. 4. 3.</w:t>
      </w:r>
    </w:p>
  </w:footnote>
  <w:footnote w:id="7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94.</w:t>
      </w:r>
    </w:p>
  </w:footnote>
  <w:footnote w:id="7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94. Ayrıca bk. Briant 2002, 730.</w:t>
      </w:r>
    </w:p>
  </w:footnote>
  <w:footnote w:id="7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VII. 93-94, 97- 99. Karia ve Lykia için bk. Yukarıda dn. 36. </w:t>
      </w:r>
    </w:p>
  </w:footnote>
  <w:footnote w:id="7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VIII. 93-95, 97.</w:t>
      </w:r>
    </w:p>
  </w:footnote>
  <w:footnote w:id="7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VII. 91. </w:t>
      </w:r>
    </w:p>
  </w:footnote>
  <w:footnote w:id="7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Bk. Yukarıda dn. 55.</w:t>
      </w:r>
    </w:p>
  </w:footnote>
  <w:footnote w:id="79">
    <w:p w:rsidR="00A64937" w:rsidRPr="009946C1" w:rsidRDefault="00A64937" w:rsidP="00A64937">
      <w:pPr>
        <w:pStyle w:val="DipnotNumaralar"/>
        <w:spacing w:line="0" w:lineRule="atLeast"/>
        <w:rPr>
          <w:vertAlign w:val="subscript"/>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74.</w:t>
      </w:r>
    </w:p>
  </w:footnote>
  <w:footnote w:id="8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VII. 92-94, 97-99. </w:t>
      </w:r>
    </w:p>
  </w:footnote>
  <w:footnote w:id="8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Bu konuda bk. Kaya 2017a, 263, 281, 346, 349.</w:t>
      </w:r>
    </w:p>
  </w:footnote>
  <w:footnote w:id="8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VII. 99. Artemisia’nın annesi muhtemelen Girit’in yerli halklarındı. Hellenler MÖ II. yüzyılda bile Girit’in </w:t>
      </w:r>
      <w:r w:rsidRPr="009946C1">
        <w:rPr>
          <w:spacing w:val="-2"/>
          <w:lang w:val="tr-TR"/>
        </w:rPr>
        <w:t xml:space="preserve">yerlilerine, onları kendilerinden ayırmak için “Eteogiritler” (Eski Giritler) diyorlardı. Bk. Strab. X. 4. 6. Ayrıca bu konuda bk. Kaya 2016, 79. </w:t>
      </w:r>
    </w:p>
  </w:footnote>
  <w:footnote w:id="8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Lukka ve Lykia eşleştirmesi ve lukkalıların/Likyalıların Luviler olabileceği konusunda bk. Kaya 2018, 180 vd. Ly</w:t>
      </w:r>
      <w:r w:rsidR="009946C1" w:rsidRPr="009946C1">
        <w:rPr>
          <w:lang w:val="tr-TR"/>
        </w:rPr>
        <w:softHyphen/>
      </w:r>
      <w:r w:rsidRPr="009946C1">
        <w:rPr>
          <w:lang w:val="tr-TR"/>
        </w:rPr>
        <w:t>kialıların Girit kökeni ve önceden onlara Termiller dedildiği konusunda bk. Hdt. VII. 92.</w:t>
      </w:r>
    </w:p>
  </w:footnote>
  <w:footnote w:id="8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98.</w:t>
      </w:r>
    </w:p>
  </w:footnote>
  <w:footnote w:id="8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77; 92.</w:t>
      </w:r>
    </w:p>
  </w:footnote>
  <w:footnote w:id="8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77.</w:t>
      </w:r>
    </w:p>
  </w:footnote>
  <w:footnote w:id="8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Mellink 2016, 213.</w:t>
      </w:r>
    </w:p>
  </w:footnote>
  <w:footnote w:id="8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76.</w:t>
      </w:r>
    </w:p>
  </w:footnote>
  <w:footnote w:id="8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VII. 75. Ksen. </w:t>
      </w:r>
      <w:r w:rsidRPr="009946C1">
        <w:rPr>
          <w:i/>
          <w:lang w:val="tr-TR"/>
        </w:rPr>
        <w:t>Anab</w:t>
      </w:r>
      <w:r w:rsidRPr="009946C1">
        <w:rPr>
          <w:lang w:val="tr-TR"/>
        </w:rPr>
        <w:t>. VI. 4. 1.</w:t>
      </w:r>
    </w:p>
  </w:footnote>
  <w:footnote w:id="9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VII.75.</w:t>
      </w:r>
    </w:p>
  </w:footnote>
  <w:footnote w:id="9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w:t>
      </w:r>
      <w:r w:rsidRPr="009946C1">
        <w:rPr>
          <w:i/>
          <w:lang w:val="tr-TR"/>
        </w:rPr>
        <w:t>Anab</w:t>
      </w:r>
      <w:r w:rsidRPr="009946C1">
        <w:rPr>
          <w:lang w:val="tr-TR"/>
        </w:rPr>
        <w:t>. I. 8. 5. Herodotos (VII. 72) Kappadokia halkından Suriyeliler diye söz eder. Ona göre Hellenlerin Su</w:t>
      </w:r>
      <w:r w:rsidR="009946C1" w:rsidRPr="009946C1">
        <w:rPr>
          <w:lang w:val="tr-TR"/>
        </w:rPr>
        <w:softHyphen/>
      </w:r>
      <w:r w:rsidRPr="009946C1">
        <w:rPr>
          <w:lang w:val="tr-TR"/>
        </w:rPr>
        <w:t>riyeliler dediği halka Parsler Kappadokialılar diyordu.</w:t>
      </w:r>
    </w:p>
  </w:footnote>
  <w:footnote w:id="9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Kaya 2017a, 119 vd., 162 vd. </w:t>
      </w:r>
    </w:p>
  </w:footnote>
  <w:footnote w:id="9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72.</w:t>
      </w:r>
    </w:p>
  </w:footnote>
  <w:footnote w:id="9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Paphlagonia’daki Pers denetimi MÖ 375 yılına kadar kurulmuş değildi. Bk. Kaya 2017b, 75. </w:t>
      </w:r>
    </w:p>
  </w:footnote>
  <w:footnote w:id="9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Kaya 2017a, 115 dn. 5, 385 vd; Kaya 2017b, 71.</w:t>
      </w:r>
    </w:p>
  </w:footnote>
  <w:footnote w:id="9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VII. 72. Kaya 2017b, 71. Olmstead 1948, 241. </w:t>
      </w:r>
    </w:p>
  </w:footnote>
  <w:footnote w:id="9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Kaya 2017b, 74 dn. 70, </w:t>
      </w:r>
    </w:p>
  </w:footnote>
  <w:footnote w:id="9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72-73.</w:t>
      </w:r>
    </w:p>
  </w:footnote>
  <w:footnote w:id="99">
    <w:p w:rsidR="00A64937" w:rsidRPr="009946C1" w:rsidRDefault="00A64937" w:rsidP="00D85D59">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Dareios’un satraplık listelerinde Armenia ayrı bir satraplık ismi olarak kaydedilmiştir. Herodotos’un listesinde ise On üçüncü satraplık sınırları içindeydi. Bu satraplık kapsamından olan diğerleri şunlardı: Paktyika ülkesi, Armenia’nın komşuları onların Karadeniz kıylarına olan yerlerdeki komşuları. Bu satraplığın ödediği yılık ver</w:t>
      </w:r>
      <w:r w:rsidR="009946C1" w:rsidRPr="009946C1">
        <w:rPr>
          <w:lang w:val="tr-TR"/>
        </w:rPr>
        <w:softHyphen/>
      </w:r>
      <w:r w:rsidRPr="009946C1">
        <w:rPr>
          <w:lang w:val="tr-TR"/>
        </w:rPr>
        <w:t xml:space="preserve">gi </w:t>
      </w:r>
      <w:r w:rsidR="00D85D59">
        <w:rPr>
          <w:lang w:val="tr-TR"/>
        </w:rPr>
        <w:t>i</w:t>
      </w:r>
      <w:r w:rsidRPr="009946C1">
        <w:rPr>
          <w:lang w:val="tr-TR"/>
        </w:rPr>
        <w:t>se 400 talant</w:t>
      </w:r>
      <w:r w:rsidR="00D85D59">
        <w:rPr>
          <w:lang w:val="tr-TR"/>
        </w:rPr>
        <w:t>a idi</w:t>
      </w:r>
      <w:r w:rsidRPr="009946C1">
        <w:rPr>
          <w:lang w:val="tr-TR"/>
        </w:rPr>
        <w:t xml:space="preserve"> (Hdt. III. 93). Ksenophos’un komutasındaki on bin Hellen askeri Armenia içinden geç</w:t>
      </w:r>
      <w:r w:rsidR="009946C1" w:rsidRPr="009946C1">
        <w:rPr>
          <w:lang w:val="tr-TR"/>
        </w:rPr>
        <w:softHyphen/>
      </w:r>
      <w:r w:rsidRPr="009946C1">
        <w:rPr>
          <w:lang w:val="tr-TR"/>
        </w:rPr>
        <w:t>miş</w:t>
      </w:r>
      <w:r w:rsidR="009946C1" w:rsidRPr="009946C1">
        <w:rPr>
          <w:lang w:val="tr-TR"/>
        </w:rPr>
        <w:softHyphen/>
      </w:r>
      <w:r w:rsidRPr="009946C1">
        <w:rPr>
          <w:lang w:val="tr-TR"/>
        </w:rPr>
        <w:t xml:space="preserve">ti. Bk. Ksen. </w:t>
      </w:r>
      <w:r w:rsidRPr="009946C1">
        <w:rPr>
          <w:i/>
          <w:lang w:val="tr-TR"/>
        </w:rPr>
        <w:t>Anab</w:t>
      </w:r>
      <w:r w:rsidRPr="009946C1">
        <w:rPr>
          <w:lang w:val="tr-TR"/>
        </w:rPr>
        <w:t xml:space="preserve">. IV. 3. 1 vd. </w:t>
      </w:r>
    </w:p>
  </w:footnote>
  <w:footnote w:id="10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72-73.</w:t>
      </w:r>
    </w:p>
  </w:footnote>
  <w:footnote w:id="10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94.</w:t>
      </w:r>
    </w:p>
  </w:footnote>
  <w:footnote w:id="10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III. 90.</w:t>
      </w:r>
    </w:p>
  </w:footnote>
  <w:footnote w:id="103">
    <w:p w:rsidR="00A64937" w:rsidRPr="009946C1" w:rsidRDefault="00A64937" w:rsidP="00D85D59">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91, 98. Herodots’a (VII. 91) göre Kilikia’nın adı, Kiliks’ten türetilmiştir ve Kiliks, Fenikeli Agenor’un oğ</w:t>
      </w:r>
      <w:r w:rsidR="009946C1" w:rsidRPr="009946C1">
        <w:rPr>
          <w:lang w:val="tr-TR"/>
        </w:rPr>
        <w:softHyphen/>
      </w:r>
      <w:r w:rsidRPr="009946C1">
        <w:rPr>
          <w:lang w:val="tr-TR"/>
        </w:rPr>
        <w:t xml:space="preserve">lunun adıdır. Kiliks’ten Kilikia adı türetilmeden </w:t>
      </w:r>
      <w:r w:rsidR="00D85D59">
        <w:rPr>
          <w:lang w:val="tr-TR"/>
        </w:rPr>
        <w:t>ö</w:t>
      </w:r>
      <w:r w:rsidRPr="009946C1">
        <w:rPr>
          <w:lang w:val="tr-TR"/>
        </w:rPr>
        <w:t xml:space="preserve">nce ise bölgeninin adı Hypakhai’dı. </w:t>
      </w:r>
    </w:p>
  </w:footnote>
  <w:footnote w:id="10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Kuhrt 2013, 239 (MÖ 543).</w:t>
      </w:r>
    </w:p>
  </w:footnote>
  <w:footnote w:id="10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Anab. IV. 3. 1 vd. </w:t>
      </w:r>
    </w:p>
  </w:footnote>
  <w:footnote w:id="10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w:t>
      </w:r>
      <w:r w:rsidRPr="009946C1">
        <w:rPr>
          <w:i/>
          <w:lang w:val="tr-TR"/>
        </w:rPr>
        <w:t>Anab</w:t>
      </w:r>
      <w:r w:rsidRPr="009946C1">
        <w:rPr>
          <w:lang w:val="tr-TR"/>
        </w:rPr>
        <w:t xml:space="preserve">. IV. 4. 1 vd; IV.4.18. Tiribazos hakkında ayrıca bk. Ksen. </w:t>
      </w:r>
      <w:r w:rsidRPr="009946C1">
        <w:rPr>
          <w:i/>
          <w:lang w:val="tr-TR"/>
        </w:rPr>
        <w:t>Hell</w:t>
      </w:r>
      <w:r w:rsidRPr="009946C1">
        <w:rPr>
          <w:lang w:val="tr-TR"/>
        </w:rPr>
        <w:t xml:space="preserve">. IV.8.16; V.1. 28 vd. Diod. XV. 9. 1 vd. </w:t>
      </w:r>
    </w:p>
  </w:footnote>
  <w:footnote w:id="10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w:t>
      </w:r>
      <w:r w:rsidRPr="009946C1">
        <w:rPr>
          <w:i/>
          <w:lang w:val="tr-TR"/>
        </w:rPr>
        <w:t>Anab.</w:t>
      </w:r>
      <w:r w:rsidRPr="009946C1">
        <w:rPr>
          <w:lang w:val="tr-TR"/>
        </w:rPr>
        <w:t xml:space="preserve"> IV. 3. 1. Herodotos’ta hiç sözü edilmeyen Kardukhlar için ayrıca bk. Ksen. </w:t>
      </w:r>
      <w:r w:rsidRPr="009946C1">
        <w:rPr>
          <w:i/>
          <w:lang w:val="tr-TR"/>
        </w:rPr>
        <w:t>Anab.</w:t>
      </w:r>
      <w:r w:rsidRPr="009946C1">
        <w:rPr>
          <w:lang w:val="tr-TR"/>
        </w:rPr>
        <w:t xml:space="preserve"> III. 5. 15, 17; IV. 1. 8-11; 3. 1-30; 4 vd. Strab. XVI. 1. 24. Plin. </w:t>
      </w:r>
      <w:r w:rsidRPr="009946C1">
        <w:rPr>
          <w:i/>
          <w:lang w:val="tr-TR"/>
        </w:rPr>
        <w:t>HN.</w:t>
      </w:r>
      <w:r w:rsidRPr="009946C1">
        <w:rPr>
          <w:lang w:val="tr-TR"/>
        </w:rPr>
        <w:t xml:space="preserve"> VI. 44. Diod. XIV. 27. Akhaimenesler dönemi sonrasında “Kar</w:t>
      </w:r>
      <w:r w:rsidR="009946C1" w:rsidRPr="009946C1">
        <w:rPr>
          <w:lang w:val="tr-TR"/>
        </w:rPr>
        <w:softHyphen/>
      </w:r>
      <w:r w:rsidRPr="009946C1">
        <w:rPr>
          <w:lang w:val="tr-TR"/>
        </w:rPr>
        <w:t>dukhoi” formunun yerine daha çok “Gorduyene” formu kullanılır. Bk. Olmstead 1948, 241 dn. 36. Hero</w:t>
      </w:r>
      <w:r w:rsidR="009946C1" w:rsidRPr="009946C1">
        <w:rPr>
          <w:lang w:val="tr-TR"/>
        </w:rPr>
        <w:softHyphen/>
      </w:r>
      <w:r w:rsidRPr="009946C1">
        <w:rPr>
          <w:lang w:val="tr-TR"/>
        </w:rPr>
        <w:t>dotos’un eserinde ne Karduklardan ne de Ksenophon’un, komutanlığını yaptığı Hellen askerle birlikte Arme</w:t>
      </w:r>
      <w:r w:rsidR="009946C1" w:rsidRPr="009946C1">
        <w:rPr>
          <w:lang w:val="tr-TR"/>
        </w:rPr>
        <w:softHyphen/>
      </w:r>
      <w:r w:rsidRPr="009946C1">
        <w:rPr>
          <w:lang w:val="tr-TR"/>
        </w:rPr>
        <w:t xml:space="preserve">nia içinden kuzeye doğru ilerlerken içinden geçtiği köylerde meskun bulunan hakların adlarından, Khalipler hariç, söz edilir. Herodotos’un satraplık listesinde Khaliblerin adı yer almaz. Fakat Kserkses’in seferine katılan </w:t>
      </w:r>
      <w:r w:rsidRPr="009946C1">
        <w:rPr>
          <w:spacing w:val="-2"/>
          <w:lang w:val="tr-TR"/>
        </w:rPr>
        <w:t>kabilelerden birisini de öyle görülüyor ki onlar oluşturuyordu. Herodotos’a (Hdt. I. 28) göre onlar, Halys (Kızıl</w:t>
      </w:r>
      <w:r w:rsidR="009946C1" w:rsidRPr="009946C1">
        <w:rPr>
          <w:spacing w:val="-2"/>
          <w:lang w:val="tr-TR"/>
        </w:rPr>
        <w:softHyphen/>
      </w:r>
      <w:r w:rsidRPr="009946C1">
        <w:rPr>
          <w:spacing w:val="-2"/>
          <w:lang w:val="tr-TR"/>
        </w:rPr>
        <w:t xml:space="preserve">ırmak) </w:t>
      </w:r>
      <w:r w:rsidRPr="009946C1">
        <w:rPr>
          <w:lang w:val="tr-TR"/>
        </w:rPr>
        <w:t>Nehri’nin doğusunda yaşıyorlardı. Pers büyük kralı Kserkses’in Hellas seferinde deriden yapılmış küçük kalkanlarıyla, Lykia işi mızraklarıyla ve öküz boynuzlu sorguçlarla bezenmiş bakır başlıklarıyla yerlerini almış olan kabileler de onlardı. Bk. Hdt. VII. 76.</w:t>
      </w:r>
    </w:p>
  </w:footnote>
  <w:footnote w:id="10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w:t>
      </w:r>
      <w:r w:rsidRPr="009946C1">
        <w:rPr>
          <w:i/>
          <w:lang w:val="tr-TR"/>
        </w:rPr>
        <w:t>Anab</w:t>
      </w:r>
      <w:r w:rsidRPr="009946C1">
        <w:rPr>
          <w:lang w:val="tr-TR"/>
        </w:rPr>
        <w:t>. IV. 4. 18. Ayrıca Ksenophon ve onbinlerinin içinden geçtiği karadeniz halklarıyla ilgili olarak bk. Bro</w:t>
      </w:r>
      <w:r w:rsidR="009946C1" w:rsidRPr="009946C1">
        <w:rPr>
          <w:lang w:val="tr-TR"/>
        </w:rPr>
        <w:softHyphen/>
      </w:r>
      <w:r w:rsidRPr="009946C1">
        <w:rPr>
          <w:lang w:val="tr-TR"/>
        </w:rPr>
        <w:t xml:space="preserve">sius 2010, 29 vd. Şahin 2010, 98 vd. </w:t>
      </w:r>
    </w:p>
  </w:footnote>
  <w:footnote w:id="10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VII. 72 (Matienler), 79 (Alarodiler, Saspeirler). </w:t>
      </w:r>
    </w:p>
  </w:footnote>
  <w:footnote w:id="11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Kaya 2017b, 71. Olmstead 1948, 241.</w:t>
      </w:r>
    </w:p>
  </w:footnote>
  <w:footnote w:id="11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Ksenophon (</w:t>
      </w:r>
      <w:r w:rsidRPr="009946C1">
        <w:rPr>
          <w:i/>
          <w:lang w:val="tr-TR"/>
        </w:rPr>
        <w:t>Anab</w:t>
      </w:r>
      <w:r w:rsidRPr="009946C1">
        <w:rPr>
          <w:lang w:val="tr-TR"/>
        </w:rPr>
        <w:t xml:space="preserve">. III. 5.15; VII. 8. 25) Pers Büyük Kralına bağımlı olmayan kabileleri not eder. Onun notuna göre Büyk </w:t>
      </w:r>
      <w:r w:rsidR="00D85D59">
        <w:rPr>
          <w:lang w:val="tr-TR"/>
        </w:rPr>
        <w:t>K</w:t>
      </w:r>
      <w:r w:rsidRPr="009946C1">
        <w:rPr>
          <w:lang w:val="tr-TR"/>
        </w:rPr>
        <w:t>rala bağımlı olmayan kabileler şunlardır: Karduklar (Kardoukhoi), Khalibler (Khalybes), Makron</w:t>
      </w:r>
      <w:r w:rsidR="00D85D59">
        <w:rPr>
          <w:lang w:val="tr-TR"/>
        </w:rPr>
        <w:softHyphen/>
      </w:r>
      <w:r w:rsidRPr="009946C1">
        <w:rPr>
          <w:lang w:val="tr-TR"/>
        </w:rPr>
        <w:t>lar (Mak</w:t>
      </w:r>
      <w:r w:rsidR="009946C1">
        <w:rPr>
          <w:lang w:val="tr-TR"/>
        </w:rPr>
        <w:softHyphen/>
      </w:r>
      <w:r w:rsidRPr="009946C1">
        <w:rPr>
          <w:lang w:val="tr-TR"/>
        </w:rPr>
        <w:t xml:space="preserve">rones), Kolkhlar (Kolkhoi), Mossynoikler, Tibarenler. Kardukhlarla birkilte Büyük Kral bağımlı olmayan diğerleri (Khaldailar, Taokhlar) için ayrıca bk. Ksen. </w:t>
      </w:r>
      <w:r w:rsidRPr="009946C1">
        <w:rPr>
          <w:i/>
          <w:lang w:val="tr-TR"/>
        </w:rPr>
        <w:t>Anab.</w:t>
      </w:r>
      <w:r w:rsidRPr="009946C1">
        <w:rPr>
          <w:lang w:val="tr-TR"/>
        </w:rPr>
        <w:t xml:space="preserve"> III. 5.15; V. 5. 17. Söz konusu kavimlere ilişkin daha detaylı bilgi için ayrıca bk. Arslan 2005, 80 vdd; 114, 119 vdd. </w:t>
      </w:r>
    </w:p>
  </w:footnote>
  <w:footnote w:id="11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VII. 79. </w:t>
      </w:r>
    </w:p>
  </w:footnote>
  <w:footnote w:id="11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III. 94. </w:t>
      </w:r>
    </w:p>
  </w:footnote>
  <w:footnote w:id="114">
    <w:p w:rsidR="00A64937" w:rsidRPr="009946C1" w:rsidRDefault="00A64937" w:rsidP="00D85D59">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78-79. Strab. XII. 3. 1, 18 vd. Tibarenler, Mossynoikler ve Makronlar m</w:t>
      </w:r>
      <w:r w:rsidR="00D85D59">
        <w:rPr>
          <w:lang w:val="tr-TR"/>
        </w:rPr>
        <w:t>e</w:t>
      </w:r>
      <w:r w:rsidRPr="009946C1">
        <w:rPr>
          <w:lang w:val="tr-TR"/>
        </w:rPr>
        <w:t>skun oldukları bölge için bk. Arslan 2007, 31 vd.</w:t>
      </w:r>
    </w:p>
  </w:footnote>
  <w:footnote w:id="11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w:t>
      </w:r>
      <w:r w:rsidRPr="009946C1">
        <w:rPr>
          <w:i/>
          <w:lang w:val="tr-TR"/>
        </w:rPr>
        <w:t>Anab</w:t>
      </w:r>
      <w:r w:rsidRPr="009946C1">
        <w:rPr>
          <w:lang w:val="tr-TR"/>
        </w:rPr>
        <w:t xml:space="preserve">. V. 4. 34. </w:t>
      </w:r>
    </w:p>
  </w:footnote>
  <w:footnote w:id="116">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72, 78, 79.</w:t>
      </w:r>
    </w:p>
  </w:footnote>
  <w:footnote w:id="117">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79.</w:t>
      </w:r>
    </w:p>
  </w:footnote>
  <w:footnote w:id="118">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Ksen. </w:t>
      </w:r>
      <w:r w:rsidRPr="009946C1">
        <w:rPr>
          <w:i/>
          <w:lang w:val="tr-TR"/>
        </w:rPr>
        <w:t>Anab.</w:t>
      </w:r>
      <w:r w:rsidRPr="009946C1">
        <w:rPr>
          <w:lang w:val="tr-TR"/>
        </w:rPr>
        <w:t xml:space="preserve"> IV. 8. 9, 23; V. 2. 1; 3. 2; 7. 2 vd.</w:t>
      </w:r>
    </w:p>
  </w:footnote>
  <w:footnote w:id="119">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Bk. Yukarıda dn. 83.</w:t>
      </w:r>
    </w:p>
  </w:footnote>
  <w:footnote w:id="120">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79. Kholkislerin meskun olduğu bölge için bk. Arslan 2007, 31 vd.</w:t>
      </w:r>
    </w:p>
  </w:footnote>
  <w:footnote w:id="121">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II. 104.</w:t>
      </w:r>
    </w:p>
  </w:footnote>
  <w:footnote w:id="122">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Hdt. VII. 78-79.</w:t>
      </w:r>
    </w:p>
  </w:footnote>
  <w:footnote w:id="123">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Hdt. III. 97. </w:t>
      </w:r>
    </w:p>
  </w:footnote>
  <w:footnote w:id="124">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Ayrıca bk. Arslan 2005, 1 vdd.; 2007, 16 vdd.</w:t>
      </w:r>
    </w:p>
  </w:footnote>
  <w:footnote w:id="125">
    <w:p w:rsidR="00A64937" w:rsidRPr="009946C1" w:rsidRDefault="00A64937" w:rsidP="00A64937">
      <w:pPr>
        <w:pStyle w:val="DipnotNumaralar"/>
        <w:spacing w:line="0" w:lineRule="atLeast"/>
        <w:rPr>
          <w:lang w:val="tr-TR"/>
        </w:rPr>
      </w:pPr>
      <w:r w:rsidRPr="009946C1">
        <w:rPr>
          <w:rStyle w:val="DipnotBavurusu"/>
          <w:rFonts w:ascii="Minion Pro Disp" w:hAnsi="Minion Pro Disp"/>
          <w:lang w:val="tr-TR"/>
        </w:rPr>
        <w:footnoteRef/>
      </w:r>
      <w:r w:rsidRPr="009946C1">
        <w:rPr>
          <w:lang w:val="tr-TR"/>
        </w:rPr>
        <w:t xml:space="preserve"> </w:t>
      </w:r>
      <w:r w:rsidRPr="009946C1">
        <w:rPr>
          <w:lang w:val="tr-TR"/>
        </w:rPr>
        <w:tab/>
        <w:t xml:space="preserve">Anadolu’daki Pers varlığı konusunda bk. Hornblower 1983, 71 vd.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37" w:rsidRPr="00E41CC3" w:rsidRDefault="00A64937"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D85D59">
      <w:rPr>
        <w:rStyle w:val="SayfaNumaras"/>
        <w:iCs/>
        <w:noProof/>
        <w:szCs w:val="18"/>
      </w:rPr>
      <w:t>176</w:t>
    </w:r>
    <w:r w:rsidRPr="00E41CC3">
      <w:rPr>
        <w:rStyle w:val="SayfaNumaras"/>
        <w:iCs/>
        <w:szCs w:val="18"/>
      </w:rPr>
      <w:fldChar w:fldCharType="end"/>
    </w:r>
  </w:p>
  <w:p w:rsidR="00A64937" w:rsidRDefault="00A64937" w:rsidP="00A64937">
    <w:pPr>
      <w:pStyle w:val="stbilgi"/>
      <w:tabs>
        <w:tab w:val="clear" w:pos="4703"/>
      </w:tabs>
      <w:ind w:firstLine="0"/>
    </w:pPr>
    <w:r w:rsidRPr="00A64937">
      <w:t>Mehmet Ali KAYA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37" w:rsidRPr="00B63DCA" w:rsidRDefault="00A64937"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D85D59">
      <w:rPr>
        <w:rStyle w:val="SayfaNumaras"/>
        <w:iCs/>
        <w:noProof/>
        <w:szCs w:val="18"/>
      </w:rPr>
      <w:t>175</w:t>
    </w:r>
    <w:r w:rsidRPr="00B63DCA">
      <w:rPr>
        <w:rStyle w:val="SayfaNumaras"/>
        <w:iCs/>
        <w:szCs w:val="18"/>
      </w:rPr>
      <w:fldChar w:fldCharType="end"/>
    </w:r>
  </w:p>
  <w:p w:rsidR="00A64937" w:rsidRPr="00256D43" w:rsidRDefault="00A64937" w:rsidP="00A64937">
    <w:pPr>
      <w:pStyle w:val="stbilgi"/>
      <w:ind w:right="-1"/>
      <w:rPr>
        <w:bCs/>
        <w:lang w:val="en-US"/>
      </w:rPr>
    </w:pPr>
    <w:r w:rsidRPr="00A64937">
      <w:rPr>
        <w:bCs/>
      </w:rPr>
      <w:t>Anadolu’da Pers Satraplıkları: Kuruluş, Yönetim ve Etnik Yapı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37" w:rsidRDefault="00A64937"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735C"/>
    <w:multiLevelType w:val="multilevel"/>
    <w:tmpl w:val="114A7FD2"/>
    <w:lvl w:ilvl="0">
      <w:start w:val="1"/>
      <w:numFmt w:val="decimal"/>
      <w:lvlText w:val="%1."/>
      <w:lvlJc w:val="left"/>
      <w:pPr>
        <w:ind w:left="1776"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496" w:hanging="108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2856" w:hanging="1440"/>
      </w:pPr>
      <w:rPr>
        <w:rFonts w:hint="default"/>
      </w:rPr>
    </w:lvl>
  </w:abstractNum>
  <w:abstractNum w:abstractNumId="1" w15:restartNumberingAfterBreak="0">
    <w:nsid w:val="027C0096"/>
    <w:multiLevelType w:val="hybridMultilevel"/>
    <w:tmpl w:val="5F9EC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EF72F9"/>
    <w:multiLevelType w:val="hybridMultilevel"/>
    <w:tmpl w:val="DAD4A18C"/>
    <w:lvl w:ilvl="0" w:tplc="CCFA3880">
      <w:start w:val="2"/>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95E0588"/>
    <w:multiLevelType w:val="hybridMultilevel"/>
    <w:tmpl w:val="8CB81250"/>
    <w:lvl w:ilvl="0" w:tplc="12E68010">
      <w:start w:val="1"/>
      <w:numFmt w:val="decimal"/>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4" w15:restartNumberingAfterBreak="0">
    <w:nsid w:val="21A74ED9"/>
    <w:multiLevelType w:val="hybridMultilevel"/>
    <w:tmpl w:val="6FFEF79A"/>
    <w:lvl w:ilvl="0" w:tplc="ABE6259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15:restartNumberingAfterBreak="0">
    <w:nsid w:val="236059B1"/>
    <w:multiLevelType w:val="hybridMultilevel"/>
    <w:tmpl w:val="86D053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7" w15:restartNumberingAfterBreak="0">
    <w:nsid w:val="3C170880"/>
    <w:multiLevelType w:val="hybridMultilevel"/>
    <w:tmpl w:val="FAE6E9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48181402"/>
    <w:multiLevelType w:val="hybridMultilevel"/>
    <w:tmpl w:val="A6769642"/>
    <w:lvl w:ilvl="0" w:tplc="1102E278">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4A0558BD"/>
    <w:multiLevelType w:val="hybridMultilevel"/>
    <w:tmpl w:val="7916B17C"/>
    <w:lvl w:ilvl="0" w:tplc="0DB6540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D625DE1"/>
    <w:multiLevelType w:val="hybridMultilevel"/>
    <w:tmpl w:val="65D64B32"/>
    <w:lvl w:ilvl="0" w:tplc="9DA08B3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14" w15:restartNumberingAfterBreak="0">
    <w:nsid w:val="4FA41127"/>
    <w:multiLevelType w:val="multilevel"/>
    <w:tmpl w:val="1EEED464"/>
    <w:lvl w:ilvl="0">
      <w:start w:val="1"/>
      <w:numFmt w:val="decimal"/>
      <w:lvlText w:val="%1."/>
      <w:lvlJc w:val="left"/>
      <w:pPr>
        <w:ind w:left="177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216" w:hanging="72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296" w:hanging="1080"/>
      </w:pPr>
      <w:rPr>
        <w:rFonts w:hint="default"/>
      </w:rPr>
    </w:lvl>
    <w:lvl w:ilvl="6">
      <w:start w:val="1"/>
      <w:numFmt w:val="decimal"/>
      <w:isLgl/>
      <w:lvlText w:val="%1.%2.%3.%4.%5.%6.%7."/>
      <w:lvlJc w:val="left"/>
      <w:pPr>
        <w:ind w:left="4656" w:hanging="1080"/>
      </w:pPr>
      <w:rPr>
        <w:rFonts w:hint="default"/>
      </w:rPr>
    </w:lvl>
    <w:lvl w:ilvl="7">
      <w:start w:val="1"/>
      <w:numFmt w:val="decimal"/>
      <w:isLgl/>
      <w:lvlText w:val="%1.%2.%3.%4.%5.%6.%7.%8."/>
      <w:lvlJc w:val="left"/>
      <w:pPr>
        <w:ind w:left="5376" w:hanging="1440"/>
      </w:pPr>
      <w:rPr>
        <w:rFonts w:hint="default"/>
      </w:rPr>
    </w:lvl>
    <w:lvl w:ilvl="8">
      <w:start w:val="1"/>
      <w:numFmt w:val="decimal"/>
      <w:isLgl/>
      <w:lvlText w:val="%1.%2.%3.%4.%5.%6.%7.%8.%9."/>
      <w:lvlJc w:val="left"/>
      <w:pPr>
        <w:ind w:left="5736" w:hanging="1440"/>
      </w:pPr>
      <w:rPr>
        <w:rFonts w:hint="default"/>
      </w:rPr>
    </w:lvl>
  </w:abstractNum>
  <w:abstractNum w:abstractNumId="15" w15:restartNumberingAfterBreak="0">
    <w:nsid w:val="624F310C"/>
    <w:multiLevelType w:val="hybridMultilevel"/>
    <w:tmpl w:val="0C3220D8"/>
    <w:lvl w:ilvl="0" w:tplc="3FFADF6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6" w15:restartNumberingAfterBreak="0">
    <w:nsid w:val="6AEE6DDA"/>
    <w:multiLevelType w:val="hybridMultilevel"/>
    <w:tmpl w:val="2CCCE568"/>
    <w:lvl w:ilvl="0" w:tplc="E34A262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7"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abstractNum w:abstractNumId="18" w15:restartNumberingAfterBreak="0">
    <w:nsid w:val="719C2C19"/>
    <w:multiLevelType w:val="hybridMultilevel"/>
    <w:tmpl w:val="AF2EF740"/>
    <w:lvl w:ilvl="0" w:tplc="16481B10">
      <w:start w:val="1"/>
      <w:numFmt w:val="decimal"/>
      <w:lvlText w:val="%1."/>
      <w:lvlJc w:val="left"/>
      <w:pPr>
        <w:ind w:left="2627" w:hanging="360"/>
      </w:pPr>
      <w:rPr>
        <w:rFonts w:hint="default"/>
      </w:rPr>
    </w:lvl>
    <w:lvl w:ilvl="1" w:tplc="041F0019" w:tentative="1">
      <w:start w:val="1"/>
      <w:numFmt w:val="lowerLetter"/>
      <w:lvlText w:val="%2."/>
      <w:lvlJc w:val="left"/>
      <w:pPr>
        <w:ind w:left="3347" w:hanging="360"/>
      </w:pPr>
    </w:lvl>
    <w:lvl w:ilvl="2" w:tplc="041F001B" w:tentative="1">
      <w:start w:val="1"/>
      <w:numFmt w:val="lowerRoman"/>
      <w:lvlText w:val="%3."/>
      <w:lvlJc w:val="right"/>
      <w:pPr>
        <w:ind w:left="4067" w:hanging="180"/>
      </w:pPr>
    </w:lvl>
    <w:lvl w:ilvl="3" w:tplc="041F000F" w:tentative="1">
      <w:start w:val="1"/>
      <w:numFmt w:val="decimal"/>
      <w:lvlText w:val="%4."/>
      <w:lvlJc w:val="left"/>
      <w:pPr>
        <w:ind w:left="4787" w:hanging="360"/>
      </w:pPr>
    </w:lvl>
    <w:lvl w:ilvl="4" w:tplc="041F0019" w:tentative="1">
      <w:start w:val="1"/>
      <w:numFmt w:val="lowerLetter"/>
      <w:lvlText w:val="%5."/>
      <w:lvlJc w:val="left"/>
      <w:pPr>
        <w:ind w:left="5507" w:hanging="360"/>
      </w:pPr>
    </w:lvl>
    <w:lvl w:ilvl="5" w:tplc="041F001B" w:tentative="1">
      <w:start w:val="1"/>
      <w:numFmt w:val="lowerRoman"/>
      <w:lvlText w:val="%6."/>
      <w:lvlJc w:val="right"/>
      <w:pPr>
        <w:ind w:left="6227" w:hanging="180"/>
      </w:pPr>
    </w:lvl>
    <w:lvl w:ilvl="6" w:tplc="041F000F" w:tentative="1">
      <w:start w:val="1"/>
      <w:numFmt w:val="decimal"/>
      <w:lvlText w:val="%7."/>
      <w:lvlJc w:val="left"/>
      <w:pPr>
        <w:ind w:left="6947" w:hanging="360"/>
      </w:pPr>
    </w:lvl>
    <w:lvl w:ilvl="7" w:tplc="041F0019" w:tentative="1">
      <w:start w:val="1"/>
      <w:numFmt w:val="lowerLetter"/>
      <w:lvlText w:val="%8."/>
      <w:lvlJc w:val="left"/>
      <w:pPr>
        <w:ind w:left="7667" w:hanging="360"/>
      </w:pPr>
    </w:lvl>
    <w:lvl w:ilvl="8" w:tplc="041F001B" w:tentative="1">
      <w:start w:val="1"/>
      <w:numFmt w:val="lowerRoman"/>
      <w:lvlText w:val="%9."/>
      <w:lvlJc w:val="right"/>
      <w:pPr>
        <w:ind w:left="8387" w:hanging="180"/>
      </w:pPr>
    </w:lvl>
  </w:abstractNum>
  <w:abstractNum w:abstractNumId="19" w15:restartNumberingAfterBreak="0">
    <w:nsid w:val="7F29211B"/>
    <w:multiLevelType w:val="multilevel"/>
    <w:tmpl w:val="1F6262BC"/>
    <w:lvl w:ilvl="0">
      <w:start w:val="1"/>
      <w:numFmt w:val="decimal"/>
      <w:lvlText w:val="%1."/>
      <w:lvlJc w:val="left"/>
      <w:pPr>
        <w:ind w:left="1210"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3422" w:hanging="720"/>
      </w:pPr>
      <w:rPr>
        <w:rFonts w:hint="default"/>
      </w:rPr>
    </w:lvl>
    <w:lvl w:ilvl="3">
      <w:start w:val="1"/>
      <w:numFmt w:val="decimal"/>
      <w:isLgl/>
      <w:lvlText w:val="%1.%2.%3.%4."/>
      <w:lvlJc w:val="left"/>
      <w:pPr>
        <w:ind w:left="4348" w:hanging="720"/>
      </w:pPr>
      <w:rPr>
        <w:rFonts w:hint="default"/>
      </w:rPr>
    </w:lvl>
    <w:lvl w:ilvl="4">
      <w:start w:val="1"/>
      <w:numFmt w:val="decimal"/>
      <w:isLgl/>
      <w:lvlText w:val="%1.%2.%3.%4.%5."/>
      <w:lvlJc w:val="left"/>
      <w:pPr>
        <w:ind w:left="5634" w:hanging="1080"/>
      </w:pPr>
      <w:rPr>
        <w:rFonts w:hint="default"/>
      </w:rPr>
    </w:lvl>
    <w:lvl w:ilvl="5">
      <w:start w:val="1"/>
      <w:numFmt w:val="decimal"/>
      <w:isLgl/>
      <w:lvlText w:val="%1.%2.%3.%4.%5.%6."/>
      <w:lvlJc w:val="left"/>
      <w:pPr>
        <w:ind w:left="6560" w:hanging="1080"/>
      </w:pPr>
      <w:rPr>
        <w:rFonts w:hint="default"/>
      </w:rPr>
    </w:lvl>
    <w:lvl w:ilvl="6">
      <w:start w:val="1"/>
      <w:numFmt w:val="decimal"/>
      <w:isLgl/>
      <w:lvlText w:val="%1.%2.%3.%4.%5.%6.%7."/>
      <w:lvlJc w:val="left"/>
      <w:pPr>
        <w:ind w:left="7486" w:hanging="1080"/>
      </w:pPr>
      <w:rPr>
        <w:rFonts w:hint="default"/>
      </w:rPr>
    </w:lvl>
    <w:lvl w:ilvl="7">
      <w:start w:val="1"/>
      <w:numFmt w:val="decimal"/>
      <w:isLgl/>
      <w:lvlText w:val="%1.%2.%3.%4.%5.%6.%7.%8."/>
      <w:lvlJc w:val="left"/>
      <w:pPr>
        <w:ind w:left="8772" w:hanging="1440"/>
      </w:pPr>
      <w:rPr>
        <w:rFonts w:hint="default"/>
      </w:rPr>
    </w:lvl>
    <w:lvl w:ilvl="8">
      <w:start w:val="1"/>
      <w:numFmt w:val="decimal"/>
      <w:isLgl/>
      <w:lvlText w:val="%1.%2.%3.%4.%5.%6.%7.%8.%9."/>
      <w:lvlJc w:val="left"/>
      <w:pPr>
        <w:ind w:left="9698" w:hanging="1440"/>
      </w:pPr>
      <w:rPr>
        <w:rFonts w:hint="default"/>
      </w:rPr>
    </w:lvl>
  </w:abstractNum>
  <w:num w:numId="1">
    <w:abstractNumId w:val="13"/>
  </w:num>
  <w:num w:numId="2">
    <w:abstractNumId w:val="17"/>
  </w:num>
  <w:num w:numId="3">
    <w:abstractNumId w:val="8"/>
  </w:num>
  <w:num w:numId="4">
    <w:abstractNumId w:val="6"/>
  </w:num>
  <w:num w:numId="5">
    <w:abstractNumId w:val="9"/>
  </w:num>
  <w:num w:numId="6">
    <w:abstractNumId w:val="5"/>
  </w:num>
  <w:num w:numId="7">
    <w:abstractNumId w:val="1"/>
  </w:num>
  <w:num w:numId="8">
    <w:abstractNumId w:val="7"/>
  </w:num>
  <w:num w:numId="9">
    <w:abstractNumId w:val="2"/>
  </w:num>
  <w:num w:numId="10">
    <w:abstractNumId w:val="18"/>
  </w:num>
  <w:num w:numId="11">
    <w:abstractNumId w:val="4"/>
  </w:num>
  <w:num w:numId="12">
    <w:abstractNumId w:val="19"/>
  </w:num>
  <w:num w:numId="13">
    <w:abstractNumId w:val="15"/>
  </w:num>
  <w:num w:numId="14">
    <w:abstractNumId w:val="3"/>
  </w:num>
  <w:num w:numId="15">
    <w:abstractNumId w:val="16"/>
  </w:num>
  <w:num w:numId="16">
    <w:abstractNumId w:val="14"/>
  </w:num>
  <w:num w:numId="17">
    <w:abstractNumId w:val="0"/>
  </w:num>
  <w:num w:numId="18">
    <w:abstractNumId w:val="10"/>
  </w:num>
  <w:num w:numId="19">
    <w:abstractNumId w:val="12"/>
  </w:num>
  <w:num w:numId="2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376"/>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330"/>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A4E"/>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10796"/>
    <w:rsid w:val="00310AB7"/>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1286"/>
    <w:rsid w:val="004129DD"/>
    <w:rsid w:val="00412BFC"/>
    <w:rsid w:val="00412D01"/>
    <w:rsid w:val="00412D02"/>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0B6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71D0"/>
    <w:rsid w:val="004F7261"/>
    <w:rsid w:val="00502127"/>
    <w:rsid w:val="00502BC6"/>
    <w:rsid w:val="005031C0"/>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3B0C"/>
    <w:rsid w:val="006944C6"/>
    <w:rsid w:val="0069455E"/>
    <w:rsid w:val="006948B7"/>
    <w:rsid w:val="00694D93"/>
    <w:rsid w:val="00695C92"/>
    <w:rsid w:val="00695DCA"/>
    <w:rsid w:val="0069602B"/>
    <w:rsid w:val="006969BF"/>
    <w:rsid w:val="006971CB"/>
    <w:rsid w:val="006A039B"/>
    <w:rsid w:val="006A0DCD"/>
    <w:rsid w:val="006A198F"/>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4EB"/>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4A1F"/>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6FDE"/>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46C1"/>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3385"/>
    <w:rsid w:val="00A63E5C"/>
    <w:rsid w:val="00A6417F"/>
    <w:rsid w:val="00A6424A"/>
    <w:rsid w:val="00A64625"/>
    <w:rsid w:val="00A64730"/>
    <w:rsid w:val="00A64937"/>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905"/>
    <w:rsid w:val="00A939E0"/>
    <w:rsid w:val="00A93B9A"/>
    <w:rsid w:val="00A93F54"/>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4A49"/>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5D59"/>
    <w:rsid w:val="00D860C5"/>
    <w:rsid w:val="00D86507"/>
    <w:rsid w:val="00D865EA"/>
    <w:rsid w:val="00D867CD"/>
    <w:rsid w:val="00D86E60"/>
    <w:rsid w:val="00D87E72"/>
    <w:rsid w:val="00D91756"/>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010"/>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3871B95-6D78-4065-AA42-C2127324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0" w:unhideWhenUsed="1" w:qFormat="1"/>
    <w:lsdException w:name="annotation text" w:locked="1" w:semiHidden="1" w:uiPriority="0" w:unhideWhenUsed="1"/>
    <w:lsdException w:name="header" w:semiHidden="1" w:unhideWhenUsed="1"/>
    <w:lsdException w:name="footer" w:semiHidden="1" w:uiPriority="0"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0"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rsid w:val="00BF481B"/>
    <w:pPr>
      <w:tabs>
        <w:tab w:val="center" w:pos="4703"/>
        <w:tab w:val="right" w:pos="9406"/>
      </w:tabs>
    </w:pPr>
  </w:style>
  <w:style w:type="character" w:customStyle="1" w:styleId="AltbilgiChar">
    <w:name w:val="Altbilgi Char"/>
    <w:link w:val="Altbilgi"/>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nhideWhenUsed/>
    <w:locked/>
    <w:rsid w:val="00277663"/>
    <w:pPr>
      <w:spacing w:after="0"/>
    </w:pPr>
    <w:rPr>
      <w:rFonts w:ascii="Tahoma" w:hAnsi="Tahoma" w:cs="Tahoma"/>
      <w:sz w:val="16"/>
      <w:szCs w:val="16"/>
    </w:rPr>
  </w:style>
  <w:style w:type="character" w:customStyle="1" w:styleId="BalonMetniChar">
    <w:name w:val="Balon Metni Char"/>
    <w:link w:val="BalonMetni"/>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A324DF"/>
    <w:pPr>
      <w:spacing w:before="280" w:after="36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 w:type="paragraph" w:styleId="GvdeMetni2">
    <w:name w:val="Body Text 2"/>
    <w:basedOn w:val="Normal"/>
    <w:link w:val="GvdeMetni2Char"/>
    <w:locked/>
    <w:rsid w:val="00A64937"/>
    <w:pPr>
      <w:widowControl/>
      <w:spacing w:after="0" w:line="240" w:lineRule="auto"/>
      <w:ind w:firstLine="0"/>
    </w:pPr>
    <w:rPr>
      <w:rFonts w:ascii="Times New Roman" w:hAnsi="Times New Roman"/>
      <w:sz w:val="20"/>
      <w:lang w:val="en-AU" w:eastAsia="en-US"/>
    </w:rPr>
  </w:style>
  <w:style w:type="character" w:customStyle="1" w:styleId="GvdeMetni2Char">
    <w:name w:val="Gövde Metni 2 Char"/>
    <w:basedOn w:val="VarsaylanParagrafYazTipi"/>
    <w:link w:val="GvdeMetni2"/>
    <w:rsid w:val="00A64937"/>
    <w:rPr>
      <w:lang w:val="en-AU" w:eastAsia="en-US"/>
    </w:rPr>
  </w:style>
  <w:style w:type="paragraph" w:styleId="GvdeMetniGirintisi2">
    <w:name w:val="Body Text Indent 2"/>
    <w:basedOn w:val="Normal"/>
    <w:link w:val="GvdeMetniGirintisi2Char"/>
    <w:locked/>
    <w:rsid w:val="00A64937"/>
    <w:pPr>
      <w:widowControl/>
      <w:spacing w:after="120" w:line="480" w:lineRule="auto"/>
      <w:ind w:left="283" w:firstLine="0"/>
      <w:jc w:val="left"/>
    </w:pPr>
    <w:rPr>
      <w:rFonts w:ascii="Times New Roman" w:hAnsi="Times New Roman"/>
      <w:sz w:val="20"/>
      <w:lang w:val="en-AU" w:eastAsia="en-US"/>
    </w:rPr>
  </w:style>
  <w:style w:type="character" w:customStyle="1" w:styleId="GvdeMetniGirintisi2Char">
    <w:name w:val="Gövde Metni Girintisi 2 Char"/>
    <w:basedOn w:val="VarsaylanParagrafYazTipi"/>
    <w:link w:val="GvdeMetniGirintisi2"/>
    <w:rsid w:val="00A64937"/>
    <w:rPr>
      <w:lang w:val="en-AU" w:eastAsia="en-US"/>
    </w:rPr>
  </w:style>
  <w:style w:type="paragraph" w:customStyle="1" w:styleId="msobodytextindent2">
    <w:name w:val="msobodytextindent2"/>
    <w:basedOn w:val="Normal"/>
    <w:rsid w:val="00A64937"/>
    <w:pPr>
      <w:widowControl/>
      <w:spacing w:after="0" w:line="240" w:lineRule="auto"/>
      <w:ind w:firstLine="720"/>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7A7E0094-E6EC-4C2C-A7B5-07DD5698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21</Pages>
  <Words>7648</Words>
  <Characters>50712</Characters>
  <Application>Microsoft Office Word</Application>
  <DocSecurity>0</DocSecurity>
  <Lines>745</Lines>
  <Paragraphs>169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Akdeniz</cp:lastModifiedBy>
  <cp:revision>42</cp:revision>
  <cp:lastPrinted>2016-06-21T09:41:00Z</cp:lastPrinted>
  <dcterms:created xsi:type="dcterms:W3CDTF">2017-09-26T13:57:00Z</dcterms:created>
  <dcterms:modified xsi:type="dcterms:W3CDTF">2018-08-13T09:44:00Z</dcterms:modified>
</cp:coreProperties>
</file>