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73162C" w:rsidRDefault="00850D5F" w:rsidP="00386EAE">
      <w:pPr>
        <w:pStyle w:val="KonuBal"/>
        <w:rPr>
          <w:lang w:val="en-US"/>
        </w:rPr>
      </w:pPr>
      <w:r w:rsidRPr="0073162C">
        <w:rPr>
          <w:noProof/>
          <w:lang w:val="tr-TR" w:eastAsia="tr-TR" w:bidi="he-IL"/>
        </w:rPr>
        <mc:AlternateContent>
          <mc:Choice Requires="wps">
            <w:drawing>
              <wp:anchor distT="0" distB="0" distL="114300" distR="114300" simplePos="0" relativeHeight="251667456"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396112" w:rsidRPr="001C1E0F" w:rsidRDefault="00396112"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396112" w:rsidRPr="001C1E0F" w:rsidRDefault="00396112" w:rsidP="00A03C96">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A03C96">
                              <w:rPr>
                                <w:rFonts w:ascii="Cambria" w:hAnsi="Cambria"/>
                                <w:color w:val="808080"/>
                                <w:sz w:val="17"/>
                                <w:szCs w:val="17"/>
                              </w:rPr>
                              <w:t>465</w:t>
                            </w:r>
                            <w:r>
                              <w:rPr>
                                <w:rFonts w:ascii="Cambria" w:hAnsi="Cambria"/>
                                <w:color w:val="808080"/>
                                <w:sz w:val="17"/>
                                <w:szCs w:val="17"/>
                              </w:rPr>
                              <w:t>-</w:t>
                            </w:r>
                            <w:r w:rsidR="00A03C96">
                              <w:rPr>
                                <w:rFonts w:ascii="Cambria" w:hAnsi="Cambria"/>
                                <w:color w:val="808080"/>
                                <w:sz w:val="17"/>
                                <w:szCs w:val="17"/>
                              </w:rPr>
                              <w:t>483</w:t>
                            </w:r>
                          </w:p>
                          <w:p w:rsidR="00396112" w:rsidRPr="001C1E0F" w:rsidRDefault="00396112" w:rsidP="00A03C96">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w:t>
                            </w:r>
                            <w:r w:rsidR="00A03C96">
                              <w:rPr>
                                <w:rFonts w:ascii="Cambria" w:hAnsi="Cambria"/>
                                <w:color w:val="808080"/>
                                <w:spacing w:val="-10"/>
                                <w:sz w:val="17"/>
                                <w:szCs w:val="17"/>
                              </w:rPr>
                              <w:t>22</w:t>
                            </w:r>
                          </w:p>
                          <w:p w:rsidR="00396112" w:rsidRPr="001C1E0F" w:rsidRDefault="00396112"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396112" w:rsidRPr="001C1E0F" w:rsidRDefault="00396112"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396112" w:rsidRPr="001C1E0F" w:rsidRDefault="00396112" w:rsidP="00A03C96">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A03C96">
                        <w:rPr>
                          <w:rFonts w:ascii="Cambria" w:hAnsi="Cambria"/>
                          <w:color w:val="808080"/>
                          <w:sz w:val="17"/>
                          <w:szCs w:val="17"/>
                        </w:rPr>
                        <w:t>465</w:t>
                      </w:r>
                      <w:r>
                        <w:rPr>
                          <w:rFonts w:ascii="Cambria" w:hAnsi="Cambria"/>
                          <w:color w:val="808080"/>
                          <w:sz w:val="17"/>
                          <w:szCs w:val="17"/>
                        </w:rPr>
                        <w:t>-</w:t>
                      </w:r>
                      <w:r w:rsidR="00A03C96">
                        <w:rPr>
                          <w:rFonts w:ascii="Cambria" w:hAnsi="Cambria"/>
                          <w:color w:val="808080"/>
                          <w:sz w:val="17"/>
                          <w:szCs w:val="17"/>
                        </w:rPr>
                        <w:t>483</w:t>
                      </w:r>
                    </w:p>
                    <w:p w:rsidR="00396112" w:rsidRPr="001C1E0F" w:rsidRDefault="00396112" w:rsidP="00A03C96">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w:t>
                      </w:r>
                      <w:r w:rsidR="00A03C96">
                        <w:rPr>
                          <w:rFonts w:ascii="Cambria" w:hAnsi="Cambria"/>
                          <w:color w:val="808080"/>
                          <w:spacing w:val="-10"/>
                          <w:sz w:val="17"/>
                          <w:szCs w:val="17"/>
                        </w:rPr>
                        <w:t>22</w:t>
                      </w:r>
                    </w:p>
                    <w:p w:rsidR="00396112" w:rsidRPr="001C1E0F" w:rsidRDefault="00396112"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73162C">
        <w:rPr>
          <w:noProof/>
          <w:lang w:val="tr-TR" w:eastAsia="tr-TR" w:bidi="he-IL"/>
        </w:rPr>
        <mc:AlternateContent>
          <mc:Choice Requires="wps">
            <w:drawing>
              <wp:anchor distT="0" distB="0" distL="114300" distR="114300" simplePos="0" relativeHeight="251651072"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396112" w:rsidRPr="001C1E0F" w:rsidRDefault="00396112"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396112" w:rsidRPr="001C1E0F" w:rsidRDefault="00396112"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73162C">
        <w:rPr>
          <w:noProof/>
          <w:lang w:val="tr-TR" w:eastAsia="tr-TR" w:bidi="he-IL"/>
        </w:rPr>
        <mc:AlternateContent>
          <mc:Choice Requires="wps">
            <w:drawing>
              <wp:anchor distT="0" distB="0" distL="114300" distR="114300" simplePos="0" relativeHeight="251663360"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396112" w:rsidRPr="001C1E0F" w:rsidRDefault="00396112"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396112" w:rsidRPr="001C1E0F" w:rsidRDefault="00396112"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73162C">
        <w:rPr>
          <w:noProof/>
          <w:lang w:val="tr-TR" w:eastAsia="tr-TR" w:bidi="he-IL"/>
        </w:rPr>
        <w:drawing>
          <wp:anchor distT="0" distB="0" distL="114300" distR="114300" simplePos="0" relativeHeight="251659264"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396112">
        <w:rPr>
          <w:noProof/>
          <w:lang w:val="tr-TR" w:eastAsia="tr-TR" w:bidi="he-IL"/>
        </w:rPr>
        <w:t>Kavaklı Definesi</w:t>
      </w:r>
      <w:r w:rsidR="00386EAE">
        <w:rPr>
          <w:noProof/>
          <w:lang w:val="tr-TR" w:eastAsia="tr-TR" w:bidi="he-IL"/>
        </w:rPr>
        <w:t>: II. Constans Dönemine Ait Altın Sikkeler</w:t>
      </w:r>
      <w:r w:rsidR="001A5B0E" w:rsidRPr="001A5B0E">
        <w:rPr>
          <w:noProof/>
          <w:lang w:val="tr-TR" w:eastAsia="tr-TR" w:bidi="he-IL"/>
        </w:rPr>
        <w:t xml:space="preserve"> </w:t>
      </w:r>
    </w:p>
    <w:p w:rsidR="0094073F" w:rsidRPr="001B4171" w:rsidRDefault="00386EAE" w:rsidP="005F6115">
      <w:pPr>
        <w:pStyle w:val="kinciBalk"/>
      </w:pPr>
      <w:r w:rsidRPr="00386EAE">
        <w:t xml:space="preserve">Kavaklı Treasure: Gold </w:t>
      </w:r>
      <w:r w:rsidR="00396112">
        <w:t>coins dating to the Constan</w:t>
      </w:r>
      <w:r w:rsidRPr="00386EAE">
        <w:t>s</w:t>
      </w:r>
      <w:r w:rsidR="00954954">
        <w:t xml:space="preserve"> II</w:t>
      </w:r>
      <w:r w:rsidRPr="00386EAE">
        <w:t xml:space="preserve"> Period</w:t>
      </w:r>
    </w:p>
    <w:p w:rsidR="00110A7D" w:rsidRPr="0073162C" w:rsidRDefault="00850D5F" w:rsidP="005F6115">
      <w:pPr>
        <w:pStyle w:val="Yazarlar"/>
        <w:rPr>
          <w:vertAlign w:val="superscript"/>
          <w:lang w:val="en-US"/>
        </w:rPr>
      </w:pPr>
      <w:r w:rsidRPr="0073162C">
        <w:rPr>
          <w:noProof/>
          <w:lang w:eastAsia="tr-TR" w:bidi="he-IL"/>
        </w:rPr>
        <mc:AlternateContent>
          <mc:Choice Requires="wps">
            <w:drawing>
              <wp:anchor distT="0" distB="0" distL="114299" distR="114299" simplePos="0" relativeHeight="251655168" behindDoc="0" locked="0" layoutInCell="1" allowOverlap="1" wp14:anchorId="659D5677" wp14:editId="600B0AF7">
                <wp:simplePos x="0" y="0"/>
                <wp:positionH relativeFrom="column">
                  <wp:posOffset>2729865</wp:posOffset>
                </wp:positionH>
                <wp:positionV relativeFrom="paragraph">
                  <wp:posOffset>485775</wp:posOffset>
                </wp:positionV>
                <wp:extent cx="0" cy="4552950"/>
                <wp:effectExtent l="0" t="0" r="19050" b="1905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5295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1EC55D8" id="Düz Bağlayıcı 2" o:spid="_x0000_s1026" style="position:absolute;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4.95pt,38.25pt" to="214.95pt,39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" strokecolor="#a6a6a6" strokeweight=".5pt">
                <o:lock v:ext="edit" shapetype="f"/>
              </v:line>
            </w:pict>
          </mc:Fallback>
        </mc:AlternateContent>
      </w:r>
      <w:r w:rsidR="00386EAE" w:rsidRPr="00386EAE">
        <w:t xml:space="preserve"> </w:t>
      </w:r>
      <w:r w:rsidR="00386EAE" w:rsidRPr="00386EAE">
        <w:rPr>
          <w:noProof/>
          <w:lang w:eastAsia="tr-TR" w:bidi="he-IL"/>
        </w:rPr>
        <w:t>Ceren ÜNAL</w:t>
      </w:r>
      <w:r w:rsidR="001A5B0E" w:rsidRPr="0073162C">
        <w:rPr>
          <w:rStyle w:val="DipnotBavurusu"/>
          <w:rFonts w:ascii="Minion Pro Disp" w:hAnsi="Minion Pro Disp"/>
          <w:spacing w:val="10"/>
          <w:sz w:val="22"/>
          <w:lang w:val="en-US"/>
        </w:rPr>
        <w:footnoteReference w:customMarkFollows="1" w:id="1"/>
        <w:sym w:font="Symbol" w:char="F02A"/>
      </w:r>
      <w:r w:rsidR="001B4171">
        <w:t xml:space="preserve"> </w:t>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73162C" w:rsidTr="001A5B0E">
        <w:trPr>
          <w:trHeight w:val="1244"/>
        </w:trPr>
        <w:tc>
          <w:tcPr>
            <w:tcW w:w="2419" w:type="pct"/>
            <w:shd w:val="clear" w:color="auto" w:fill="auto"/>
          </w:tcPr>
          <w:p w:rsidR="00C6042E" w:rsidRPr="00386EAE" w:rsidRDefault="00BA22E8" w:rsidP="00386EAE">
            <w:pPr>
              <w:pStyle w:val="zet"/>
              <w:tabs>
                <w:tab w:val="left" w:pos="2110"/>
              </w:tabs>
              <w:rPr>
                <w:rFonts w:ascii="Minion Pro Disp" w:hAnsi="Minion Pro Disp"/>
                <w:color w:val="auto"/>
                <w:spacing w:val="-2"/>
              </w:rPr>
            </w:pPr>
            <w:r w:rsidRPr="00386EAE">
              <w:rPr>
                <w:color w:val="auto"/>
                <w:lang w:val="en-US"/>
              </w:rPr>
              <w:t>Öz:</w:t>
            </w:r>
            <w:r w:rsidR="001A5B0E" w:rsidRPr="00386EAE">
              <w:t xml:space="preserve"> </w:t>
            </w:r>
            <w:r w:rsidR="00386EAE" w:rsidRPr="00386EAE">
              <w:rPr>
                <w:rFonts w:ascii="Minion Pro Disp" w:hAnsi="Minion Pro Disp"/>
                <w:color w:val="auto"/>
                <w:spacing w:val="-2"/>
              </w:rPr>
              <w:t>İmparator Heraclius 641 yılında öldüğünde iki oğlu Heraclius Constantine (III. Constantine) ve Heraclonas ortak imparatorlar olarak taç giyerler. Taç giyme töre</w:t>
            </w:r>
            <w:r w:rsidR="00396112">
              <w:rPr>
                <w:rFonts w:ascii="Minion Pro Disp" w:hAnsi="Minion Pro Disp"/>
                <w:color w:val="auto"/>
                <w:spacing w:val="-2"/>
              </w:rPr>
              <w:softHyphen/>
            </w:r>
            <w:r w:rsidR="00386EAE" w:rsidRPr="00386EAE">
              <w:rPr>
                <w:rFonts w:ascii="Minion Pro Disp" w:hAnsi="Minion Pro Disp"/>
                <w:color w:val="auto"/>
                <w:spacing w:val="-2"/>
              </w:rPr>
              <w:t>nin</w:t>
            </w:r>
            <w:r w:rsidR="00396112">
              <w:rPr>
                <w:rFonts w:ascii="Minion Pro Disp" w:hAnsi="Minion Pro Disp"/>
                <w:color w:val="auto"/>
                <w:spacing w:val="-2"/>
              </w:rPr>
              <w:softHyphen/>
            </w:r>
            <w:r w:rsidR="00386EAE" w:rsidRPr="00386EAE">
              <w:rPr>
                <w:rFonts w:ascii="Minion Pro Disp" w:hAnsi="Minion Pro Disp"/>
                <w:color w:val="auto"/>
                <w:spacing w:val="-2"/>
              </w:rPr>
              <w:t>den sadece üç ay sonra III. Constantine hastalanarak ölür. Halk ve senato tarafından sevilmeyen Heraclonas ve annesi Martina reddedilerek, ölen III. Constantine’nin oğlu Constans’ın tek başına imparator olmasında ısrar edilmiştir. II. Constans olarak taç giyen imparator, vaftiz is</w:t>
            </w:r>
            <w:r w:rsidR="00396112">
              <w:rPr>
                <w:rFonts w:ascii="Minion Pro Disp" w:hAnsi="Minion Pro Disp"/>
                <w:color w:val="auto"/>
                <w:spacing w:val="-2"/>
              </w:rPr>
              <w:softHyphen/>
            </w:r>
            <w:r w:rsidR="00386EAE" w:rsidRPr="00386EAE">
              <w:rPr>
                <w:rFonts w:ascii="Minion Pro Disp" w:hAnsi="Minion Pro Disp"/>
                <w:color w:val="auto"/>
                <w:spacing w:val="-2"/>
              </w:rPr>
              <w:t>mi Heraclius olsa da resmi kayıtlarda yer alan ismi Cons</w:t>
            </w:r>
            <w:r w:rsidR="00396112">
              <w:rPr>
                <w:rFonts w:ascii="Minion Pro Disp" w:hAnsi="Minion Pro Disp"/>
                <w:color w:val="auto"/>
                <w:spacing w:val="-2"/>
              </w:rPr>
              <w:softHyphen/>
            </w:r>
            <w:r w:rsidR="00386EAE" w:rsidRPr="00386EAE">
              <w:rPr>
                <w:rFonts w:ascii="Minion Pro Disp" w:hAnsi="Minion Pro Disp"/>
                <w:color w:val="auto"/>
                <w:spacing w:val="-2"/>
              </w:rPr>
              <w:t>tan</w:t>
            </w:r>
            <w:r w:rsidR="00396112">
              <w:rPr>
                <w:rFonts w:ascii="Minion Pro Disp" w:hAnsi="Minion Pro Disp"/>
                <w:color w:val="auto"/>
                <w:spacing w:val="-2"/>
              </w:rPr>
              <w:softHyphen/>
            </w:r>
            <w:r w:rsidR="00386EAE" w:rsidRPr="00386EAE">
              <w:rPr>
                <w:rFonts w:ascii="Minion Pro Disp" w:hAnsi="Minion Pro Disp"/>
                <w:color w:val="auto"/>
                <w:spacing w:val="-2"/>
              </w:rPr>
              <w:t>tine’in kısaltılmış hali Constans olarak tanın</w:t>
            </w:r>
            <w:r w:rsidR="00396112">
              <w:rPr>
                <w:rFonts w:ascii="Minion Pro Disp" w:hAnsi="Minion Pro Disp"/>
                <w:color w:val="auto"/>
                <w:spacing w:val="-2"/>
              </w:rPr>
              <w:softHyphen/>
            </w:r>
            <w:r w:rsidR="00386EAE" w:rsidRPr="00386EAE">
              <w:rPr>
                <w:rFonts w:ascii="Minion Pro Disp" w:hAnsi="Minion Pro Disp"/>
                <w:color w:val="auto"/>
                <w:spacing w:val="-2"/>
              </w:rPr>
              <w:t>mak</w:t>
            </w:r>
            <w:r w:rsidR="00396112">
              <w:rPr>
                <w:rFonts w:ascii="Minion Pro Disp" w:hAnsi="Minion Pro Disp"/>
                <w:color w:val="auto"/>
                <w:spacing w:val="-2"/>
              </w:rPr>
              <w:softHyphen/>
            </w:r>
            <w:r w:rsidR="00386EAE" w:rsidRPr="00386EAE">
              <w:rPr>
                <w:rFonts w:ascii="Minion Pro Disp" w:hAnsi="Minion Pro Disp"/>
                <w:color w:val="auto"/>
                <w:spacing w:val="-2"/>
              </w:rPr>
              <w:t>ta</w:t>
            </w:r>
            <w:r w:rsidR="00396112">
              <w:rPr>
                <w:rFonts w:ascii="Minion Pro Disp" w:hAnsi="Minion Pro Disp"/>
                <w:color w:val="auto"/>
                <w:spacing w:val="-2"/>
              </w:rPr>
              <w:softHyphen/>
            </w:r>
            <w:r w:rsidR="00386EAE" w:rsidRPr="00386EAE">
              <w:rPr>
                <w:rFonts w:ascii="Minion Pro Disp" w:hAnsi="Minion Pro Disp"/>
                <w:color w:val="auto"/>
                <w:spacing w:val="-2"/>
              </w:rPr>
              <w:t>dır. İktidarı sırasında basılan altın sikkelerinde II. Cons</w:t>
            </w:r>
            <w:r w:rsidR="00396112">
              <w:rPr>
                <w:rFonts w:ascii="Minion Pro Disp" w:hAnsi="Minion Pro Disp"/>
                <w:color w:val="auto"/>
                <w:spacing w:val="-2"/>
              </w:rPr>
              <w:softHyphen/>
            </w:r>
            <w:r w:rsidR="00386EAE" w:rsidRPr="00386EAE">
              <w:rPr>
                <w:rFonts w:ascii="Minion Pro Disp" w:hAnsi="Minion Pro Disp"/>
                <w:color w:val="auto"/>
                <w:spacing w:val="-2"/>
              </w:rPr>
              <w:t>tans ortak imparator ilan ettiği oğlu IV. Constan</w:t>
            </w:r>
            <w:r w:rsidR="00396112">
              <w:rPr>
                <w:rFonts w:ascii="Minion Pro Disp" w:hAnsi="Minion Pro Disp"/>
                <w:color w:val="auto"/>
                <w:spacing w:val="-2"/>
              </w:rPr>
              <w:softHyphen/>
            </w:r>
            <w:r w:rsidR="00386EAE" w:rsidRPr="00386EAE">
              <w:rPr>
                <w:rFonts w:ascii="Minion Pro Disp" w:hAnsi="Minion Pro Disp"/>
                <w:color w:val="auto"/>
                <w:spacing w:val="-2"/>
              </w:rPr>
              <w:t>tine ve aynı zamanda diğer oğulları Tiberius ve Heraclius ile birlikte tasvir edilmiştir. 1978 yılında Aydın’a bağlı Ka</w:t>
            </w:r>
            <w:r w:rsidR="00396112">
              <w:rPr>
                <w:rFonts w:ascii="Minion Pro Disp" w:hAnsi="Minion Pro Disp"/>
                <w:color w:val="auto"/>
                <w:spacing w:val="-2"/>
              </w:rPr>
              <w:softHyphen/>
            </w:r>
            <w:r w:rsidR="00386EAE" w:rsidRPr="00386EAE">
              <w:rPr>
                <w:rFonts w:ascii="Minion Pro Disp" w:hAnsi="Minion Pro Disp"/>
                <w:color w:val="auto"/>
                <w:spacing w:val="-2"/>
              </w:rPr>
              <w:t>vkalı Köyü Kızılyar Mevkiinde alt yapı çalışması sıra</w:t>
            </w:r>
            <w:r w:rsidR="00396112">
              <w:rPr>
                <w:rFonts w:ascii="Minion Pro Disp" w:hAnsi="Minion Pro Disp"/>
                <w:color w:val="auto"/>
                <w:spacing w:val="-2"/>
              </w:rPr>
              <w:softHyphen/>
            </w:r>
            <w:r w:rsidR="00386EAE" w:rsidRPr="00386EAE">
              <w:rPr>
                <w:rFonts w:ascii="Minion Pro Disp" w:hAnsi="Minion Pro Disp"/>
                <w:color w:val="auto"/>
                <w:spacing w:val="-2"/>
              </w:rPr>
              <w:t>sında bulunan altın sikkeler Aydın Arkeoloji Müzesi’ne getirilmiştir. Buluntu yerinden dolayı Kavaklı Definesi o</w:t>
            </w:r>
            <w:r w:rsidR="00396112">
              <w:rPr>
                <w:rFonts w:ascii="Minion Pro Disp" w:hAnsi="Minion Pro Disp"/>
                <w:color w:val="auto"/>
                <w:spacing w:val="-2"/>
              </w:rPr>
              <w:softHyphen/>
            </w:r>
            <w:r w:rsidR="00386EAE" w:rsidRPr="00386EAE">
              <w:rPr>
                <w:rFonts w:ascii="Minion Pro Disp" w:hAnsi="Minion Pro Disp"/>
                <w:color w:val="auto"/>
                <w:spacing w:val="-2"/>
              </w:rPr>
              <w:t>la</w:t>
            </w:r>
            <w:r w:rsidR="00396112">
              <w:rPr>
                <w:rFonts w:ascii="Minion Pro Disp" w:hAnsi="Minion Pro Disp"/>
                <w:color w:val="auto"/>
                <w:spacing w:val="-2"/>
              </w:rPr>
              <w:softHyphen/>
            </w:r>
            <w:r w:rsidR="00386EAE" w:rsidRPr="00386EAE">
              <w:rPr>
                <w:rFonts w:ascii="Minion Pro Disp" w:hAnsi="Minion Pro Disp"/>
                <w:color w:val="auto"/>
                <w:spacing w:val="-2"/>
              </w:rPr>
              <w:t>rak adlandırılan altın sikkeler imparator II. Constans’ın iktidarında basılmışlardır. Kavaklı Definesi beş farklı tip</w:t>
            </w:r>
            <w:r w:rsidR="00396112">
              <w:rPr>
                <w:rFonts w:ascii="Minion Pro Disp" w:hAnsi="Minion Pro Disp"/>
                <w:color w:val="auto"/>
                <w:spacing w:val="-2"/>
              </w:rPr>
              <w:softHyphen/>
            </w:r>
            <w:r w:rsidR="00386EAE" w:rsidRPr="00386EAE">
              <w:rPr>
                <w:rFonts w:ascii="Minion Pro Disp" w:hAnsi="Minion Pro Disp"/>
                <w:color w:val="auto"/>
                <w:spacing w:val="-2"/>
              </w:rPr>
              <w:t>ten oluşmaktadır: Class III (651-654), Class IV (654-659), Class V (659-661), Class VI (661-663), Class VII (663-668). Çalışmamızda, II. Constans iktidarına tarih</w:t>
            </w:r>
            <w:r w:rsidR="00396112">
              <w:rPr>
                <w:rFonts w:ascii="Minion Pro Disp" w:hAnsi="Minion Pro Disp"/>
                <w:color w:val="auto"/>
                <w:spacing w:val="-2"/>
              </w:rPr>
              <w:softHyphen/>
            </w:r>
            <w:r w:rsidR="00386EAE" w:rsidRPr="00386EAE">
              <w:rPr>
                <w:rFonts w:ascii="Minion Pro Disp" w:hAnsi="Minion Pro Disp"/>
                <w:color w:val="auto"/>
                <w:spacing w:val="-2"/>
              </w:rPr>
              <w:t>lenen altın sikkelere dair kronolojik sınıflama döneme dair tarihsel verilerle birlikte sunulacaktır.</w:t>
            </w:r>
          </w:p>
          <w:p w:rsidR="00090012" w:rsidRPr="00386EAE" w:rsidRDefault="00090012" w:rsidP="002B039A">
            <w:pPr>
              <w:pStyle w:val="zet"/>
              <w:rPr>
                <w:color w:val="auto"/>
              </w:rPr>
            </w:pPr>
          </w:p>
        </w:tc>
        <w:tc>
          <w:tcPr>
            <w:tcW w:w="212" w:type="pct"/>
            <w:shd w:val="clear" w:color="auto" w:fill="auto"/>
          </w:tcPr>
          <w:p w:rsidR="005660CE" w:rsidRPr="00386EAE" w:rsidRDefault="005660CE" w:rsidP="00270E3C">
            <w:pPr>
              <w:pStyle w:val="zet"/>
              <w:rPr>
                <w:color w:val="auto"/>
              </w:rPr>
            </w:pPr>
          </w:p>
        </w:tc>
        <w:tc>
          <w:tcPr>
            <w:tcW w:w="2369" w:type="pct"/>
            <w:shd w:val="clear" w:color="auto" w:fill="auto"/>
          </w:tcPr>
          <w:p w:rsidR="00D83FFA" w:rsidRPr="00386EAE" w:rsidRDefault="00BA22E8" w:rsidP="005F6115">
            <w:pPr>
              <w:pStyle w:val="zet"/>
              <w:rPr>
                <w:rFonts w:ascii="Minion Pro Disp" w:hAnsi="Minion Pro Disp"/>
                <w:bCs/>
                <w:color w:val="auto"/>
                <w:spacing w:val="-2"/>
                <w:lang w:val="en-US"/>
              </w:rPr>
            </w:pPr>
            <w:r w:rsidRPr="00386EAE">
              <w:rPr>
                <w:color w:val="auto"/>
                <w:lang w:val="en-US"/>
              </w:rPr>
              <w:t>Abstract:</w:t>
            </w:r>
            <w:r w:rsidRPr="00386EAE">
              <w:t xml:space="preserve"> </w:t>
            </w:r>
            <w:r w:rsidR="00386EAE" w:rsidRPr="00386EAE">
              <w:rPr>
                <w:rFonts w:ascii="Minion Pro Disp" w:hAnsi="Minion Pro Disp"/>
                <w:bCs/>
                <w:color w:val="auto"/>
                <w:spacing w:val="-2"/>
                <w:lang w:val="en-US"/>
              </w:rPr>
              <w:t>When Heraclius died in 641 AD, a conflict started for gaining the throne between his two sons. His two oldest sons Heraclius Constantine (Constantine III) and Heraclonas who were brothers-in-law, were c</w:t>
            </w:r>
            <w:r w:rsidR="00396112">
              <w:rPr>
                <w:rFonts w:ascii="Minion Pro Disp" w:hAnsi="Minion Pro Disp"/>
                <w:bCs/>
                <w:color w:val="auto"/>
                <w:spacing w:val="-2"/>
                <w:lang w:val="en-US"/>
              </w:rPr>
              <w:softHyphen/>
            </w:r>
            <w:r w:rsidR="00386EAE" w:rsidRPr="00386EAE">
              <w:rPr>
                <w:rFonts w:ascii="Minion Pro Disp" w:hAnsi="Minion Pro Disp"/>
                <w:bCs/>
                <w:color w:val="auto"/>
                <w:spacing w:val="-2"/>
                <w:lang w:val="en-US"/>
              </w:rPr>
              <w:t>row</w:t>
            </w:r>
            <w:r w:rsidR="00396112">
              <w:rPr>
                <w:rFonts w:ascii="Minion Pro Disp" w:hAnsi="Minion Pro Disp"/>
                <w:bCs/>
                <w:color w:val="auto"/>
                <w:spacing w:val="-2"/>
                <w:lang w:val="en-US"/>
              </w:rPr>
              <w:softHyphen/>
            </w:r>
            <w:r w:rsidR="00386EAE" w:rsidRPr="00386EAE">
              <w:rPr>
                <w:rFonts w:ascii="Minion Pro Disp" w:hAnsi="Minion Pro Disp"/>
                <w:bCs/>
                <w:color w:val="auto"/>
                <w:spacing w:val="-2"/>
                <w:lang w:val="en-US"/>
              </w:rPr>
              <w:t>ned as emperors. Constantine III died three months after his coronation. The public and the Senate rejected Heraclonas’ and his mother Martina’s domination and insisted on crowning the son of Constantine III called Constans as a sole emperor. Although his baptismal na</w:t>
            </w:r>
            <w:r w:rsidR="00396112">
              <w:rPr>
                <w:rFonts w:ascii="Minion Pro Disp" w:hAnsi="Minion Pro Disp"/>
                <w:bCs/>
                <w:color w:val="auto"/>
                <w:spacing w:val="-2"/>
                <w:lang w:val="en-US"/>
              </w:rPr>
              <w:softHyphen/>
            </w:r>
            <w:r w:rsidR="00386EAE" w:rsidRPr="00386EAE">
              <w:rPr>
                <w:rFonts w:ascii="Minion Pro Disp" w:hAnsi="Minion Pro Disp"/>
                <w:bCs/>
                <w:color w:val="auto"/>
                <w:spacing w:val="-2"/>
                <w:lang w:val="en-US"/>
              </w:rPr>
              <w:t>me was Heraclius, he was officially given the name of Constantine but this was popularly abbreviated to Con</w:t>
            </w:r>
            <w:r w:rsidR="00396112">
              <w:rPr>
                <w:rFonts w:ascii="Minion Pro Disp" w:hAnsi="Minion Pro Disp"/>
                <w:bCs/>
                <w:color w:val="auto"/>
                <w:spacing w:val="-2"/>
                <w:lang w:val="en-US"/>
              </w:rPr>
              <w:softHyphen/>
            </w:r>
            <w:r w:rsidR="00FD52CD">
              <w:rPr>
                <w:rFonts w:ascii="Minion Pro Disp" w:hAnsi="Minion Pro Disp"/>
                <w:bCs/>
                <w:color w:val="auto"/>
                <w:spacing w:val="-2"/>
                <w:lang w:val="en-US"/>
              </w:rPr>
              <w:t>stans. Cons</w:t>
            </w:r>
            <w:r w:rsidR="00386EAE" w:rsidRPr="00386EAE">
              <w:rPr>
                <w:rFonts w:ascii="Minion Pro Disp" w:hAnsi="Minion Pro Disp"/>
                <w:bCs/>
                <w:color w:val="auto"/>
                <w:spacing w:val="-2"/>
                <w:lang w:val="en-US"/>
              </w:rPr>
              <w:t>tans II depicted with his son, co-emperor Constantine IV, on his issues and his other sons whose name were Tiberius and Heraclius also depicted on the reverse side of gold coins. A group of gold coins were found in Kızılyar/Kavaklı in 1978 and then they were brought to Aydın Museum. Kavaklı Hoard has a group of solidi from the reign of Constans II. There are five different types: Class III (651-654), Class IV (654-659), Class V (659-661), Class VI (661-663), Class VII (663-668). The hoard of Kavaklı will be presented according to its classifications with the help of the historical events of the era.</w:t>
            </w:r>
          </w:p>
          <w:p w:rsidR="005F6115" w:rsidRPr="00386EAE" w:rsidRDefault="005F6115" w:rsidP="005F6115">
            <w:pPr>
              <w:pStyle w:val="zet"/>
              <w:rPr>
                <w:rFonts w:ascii="Minion Pro Disp" w:hAnsi="Minion Pro Disp"/>
                <w:bCs/>
                <w:color w:val="auto"/>
                <w:spacing w:val="-2"/>
                <w:lang w:val="en-US"/>
              </w:rPr>
            </w:pPr>
          </w:p>
        </w:tc>
      </w:tr>
      <w:tr w:rsidR="006A3496" w:rsidRPr="0073162C" w:rsidTr="004E7AC8">
        <w:trPr>
          <w:trHeight w:val="51"/>
        </w:trPr>
        <w:tc>
          <w:tcPr>
            <w:tcW w:w="2419" w:type="pct"/>
            <w:shd w:val="clear" w:color="auto" w:fill="auto"/>
          </w:tcPr>
          <w:p w:rsidR="006A3496" w:rsidRPr="00386EAE" w:rsidRDefault="00BA22E8" w:rsidP="00386EAE">
            <w:pPr>
              <w:pStyle w:val="zet"/>
              <w:rPr>
                <w:color w:val="auto"/>
              </w:rPr>
            </w:pPr>
            <w:r w:rsidRPr="00386EAE">
              <w:rPr>
                <w:color w:val="auto"/>
              </w:rPr>
              <w:t xml:space="preserve">Anahtar Kelimeler: </w:t>
            </w:r>
            <w:r w:rsidR="00386EAE" w:rsidRPr="00386EAE">
              <w:rPr>
                <w:rFonts w:ascii="Minion Pro Disp" w:hAnsi="Minion Pro Disp"/>
                <w:bCs/>
                <w:color w:val="auto"/>
              </w:rPr>
              <w:t>Sikke • Solidus • Define • Doğu Ro</w:t>
            </w:r>
            <w:r w:rsidR="00396112">
              <w:rPr>
                <w:rFonts w:ascii="Minion Pro Disp" w:hAnsi="Minion Pro Disp"/>
                <w:bCs/>
                <w:color w:val="auto"/>
              </w:rPr>
              <w:softHyphen/>
            </w:r>
            <w:r w:rsidR="00386EAE" w:rsidRPr="00386EAE">
              <w:rPr>
                <w:rFonts w:ascii="Minion Pro Disp" w:hAnsi="Minion Pro Disp"/>
                <w:bCs/>
                <w:color w:val="auto"/>
              </w:rPr>
              <w:t>ma</w:t>
            </w:r>
            <w:r w:rsidR="00954954">
              <w:rPr>
                <w:rFonts w:ascii="Minion Pro Disp" w:hAnsi="Minion Pro Disp"/>
                <w:bCs/>
                <w:color w:val="auto"/>
              </w:rPr>
              <w:t xml:space="preserve"> </w:t>
            </w:r>
            <w:r w:rsidR="00386EAE" w:rsidRPr="00386EAE">
              <w:rPr>
                <w:rFonts w:ascii="Minion Pro Disp" w:hAnsi="Minion Pro Disp"/>
                <w:bCs/>
                <w:color w:val="auto"/>
              </w:rPr>
              <w:t xml:space="preserve"> • Aydın Arkeoloji Müzesi</w:t>
            </w:r>
          </w:p>
        </w:tc>
        <w:tc>
          <w:tcPr>
            <w:tcW w:w="212" w:type="pct"/>
            <w:shd w:val="clear" w:color="auto" w:fill="auto"/>
          </w:tcPr>
          <w:p w:rsidR="006A3496" w:rsidRPr="00386EAE" w:rsidRDefault="006A3496" w:rsidP="00270E3C">
            <w:pPr>
              <w:pStyle w:val="zet"/>
              <w:rPr>
                <w:color w:val="auto"/>
              </w:rPr>
            </w:pPr>
          </w:p>
        </w:tc>
        <w:tc>
          <w:tcPr>
            <w:tcW w:w="2369" w:type="pct"/>
            <w:shd w:val="clear" w:color="auto" w:fill="auto"/>
          </w:tcPr>
          <w:p w:rsidR="006A3496" w:rsidRPr="00386EAE" w:rsidRDefault="00BA22E8" w:rsidP="005F6115">
            <w:pPr>
              <w:pStyle w:val="zet"/>
              <w:rPr>
                <w:rFonts w:ascii="Minion Pro Disp" w:hAnsi="Minion Pro Disp"/>
                <w:bCs/>
                <w:color w:val="auto"/>
                <w:lang w:val="en-US"/>
              </w:rPr>
            </w:pPr>
            <w:r w:rsidRPr="00386EAE">
              <w:rPr>
                <w:color w:val="auto"/>
              </w:rPr>
              <w:t xml:space="preserve">Keywords: </w:t>
            </w:r>
            <w:r w:rsidR="00386EAE" w:rsidRPr="00386EAE">
              <w:rPr>
                <w:rFonts w:ascii="Minion Pro Disp" w:hAnsi="Minion Pro Disp"/>
                <w:bCs/>
                <w:color w:val="auto"/>
                <w:lang w:val="en-GB"/>
              </w:rPr>
              <w:t>Coin</w:t>
            </w:r>
            <w:r w:rsidR="00386EAE" w:rsidRPr="00386EAE">
              <w:rPr>
                <w:rFonts w:ascii="Minion Pro Disp" w:hAnsi="Minion Pro Disp"/>
                <w:bCs/>
                <w:color w:val="auto"/>
              </w:rPr>
              <w:t xml:space="preserve"> • </w:t>
            </w:r>
            <w:r w:rsidR="00386EAE" w:rsidRPr="00386EAE">
              <w:rPr>
                <w:rFonts w:ascii="Minion Pro Disp" w:hAnsi="Minion Pro Disp"/>
                <w:bCs/>
                <w:color w:val="auto"/>
                <w:lang w:val="en-GB"/>
              </w:rPr>
              <w:t>Solidi</w:t>
            </w:r>
            <w:r w:rsidR="00386EAE" w:rsidRPr="00386EAE">
              <w:rPr>
                <w:rFonts w:ascii="Minion Pro Disp" w:hAnsi="Minion Pro Disp"/>
                <w:bCs/>
                <w:color w:val="auto"/>
              </w:rPr>
              <w:t xml:space="preserve"> • </w:t>
            </w:r>
            <w:r w:rsidR="00386EAE" w:rsidRPr="00386EAE">
              <w:rPr>
                <w:rFonts w:ascii="Minion Pro Disp" w:hAnsi="Minion Pro Disp"/>
                <w:bCs/>
                <w:color w:val="auto"/>
                <w:lang w:val="en-GB"/>
              </w:rPr>
              <w:t>Hoard</w:t>
            </w:r>
            <w:r w:rsidR="00386EAE" w:rsidRPr="00386EAE">
              <w:rPr>
                <w:rFonts w:ascii="Minion Pro Disp" w:hAnsi="Minion Pro Disp"/>
                <w:bCs/>
                <w:color w:val="auto"/>
              </w:rPr>
              <w:t xml:space="preserve"> • </w:t>
            </w:r>
            <w:r w:rsidR="00386EAE" w:rsidRPr="00386EAE">
              <w:rPr>
                <w:rFonts w:ascii="Minion Pro Disp" w:hAnsi="Minion Pro Disp"/>
                <w:bCs/>
                <w:color w:val="auto"/>
                <w:lang w:val="en-GB"/>
              </w:rPr>
              <w:t>Byzantine</w:t>
            </w:r>
            <w:r w:rsidR="00386EAE" w:rsidRPr="00386EAE">
              <w:rPr>
                <w:rFonts w:ascii="Minion Pro Disp" w:hAnsi="Minion Pro Disp"/>
                <w:bCs/>
                <w:color w:val="auto"/>
              </w:rPr>
              <w:t xml:space="preserve"> • </w:t>
            </w:r>
            <w:r w:rsidR="00386EAE" w:rsidRPr="00386EAE">
              <w:rPr>
                <w:rFonts w:ascii="Minion Pro Disp" w:hAnsi="Minion Pro Disp"/>
                <w:bCs/>
                <w:color w:val="auto"/>
                <w:lang w:val="en-GB"/>
              </w:rPr>
              <w:t>Aydın Archaeology Museum</w:t>
            </w:r>
          </w:p>
          <w:p w:rsidR="001B4171" w:rsidRPr="00386EAE" w:rsidRDefault="001B4171" w:rsidP="001A5B0E">
            <w:pPr>
              <w:pStyle w:val="zet"/>
              <w:rPr>
                <w:color w:val="auto"/>
                <w:lang w:val="en-US"/>
              </w:rPr>
            </w:pPr>
          </w:p>
        </w:tc>
      </w:tr>
    </w:tbl>
    <w:p w:rsidR="001B4171" w:rsidRDefault="001B4171" w:rsidP="00D83FFA">
      <w:pPr>
        <w:ind w:firstLine="0"/>
      </w:pPr>
    </w:p>
    <w:p w:rsidR="00090012" w:rsidRDefault="00090012" w:rsidP="00090012">
      <w:pPr>
        <w:ind w:firstLine="0"/>
      </w:pPr>
    </w:p>
    <w:p w:rsidR="00386EAE" w:rsidRPr="00386EAE" w:rsidRDefault="00386EAE" w:rsidP="00386EAE">
      <w:pPr>
        <w:ind w:firstLine="0"/>
      </w:pPr>
      <w:r w:rsidRPr="00386EAE">
        <w:t>İmparator Heraclius’un ilk karısı Fabia-Eudokia’dan olan oğlu III. Constantine’nin yanı sıra ikinci karısı Martina’dan da çocukları olmuştur</w:t>
      </w:r>
      <w:r w:rsidRPr="00386EAE">
        <w:rPr>
          <w:vertAlign w:val="superscript"/>
        </w:rPr>
        <w:footnoteReference w:id="2"/>
      </w:r>
      <w:r w:rsidRPr="00386EAE">
        <w:t>. Bu evlilik kilise ve kanunlar tarafından akrabalar arası evlilik yasak olduğu için uygun görülmediği gibi halk tarafından da lanetli olarak görülmüştür. He</w:t>
      </w:r>
      <w:r w:rsidR="00396112">
        <w:softHyphen/>
      </w:r>
      <w:r w:rsidRPr="00386EAE">
        <w:t xml:space="preserve">raclius ölmeden önce tahtını ortak imparatorlar olarak iki farklı evliliğinden olan en büyük oğulları </w:t>
      </w:r>
      <w:r w:rsidRPr="00386EAE">
        <w:lastRenderedPageBreak/>
        <w:t>III. Constantine ve Heraclonas’a bırakmıştır</w:t>
      </w:r>
      <w:r w:rsidRPr="00386EAE">
        <w:rPr>
          <w:vertAlign w:val="superscript"/>
        </w:rPr>
        <w:footnoteReference w:id="3"/>
      </w:r>
      <w:r w:rsidRPr="00386EAE">
        <w:t>. Heraclius vasiyetinde, Martina’nın her iki yeni impa</w:t>
      </w:r>
      <w:r w:rsidR="00396112">
        <w:softHyphen/>
      </w:r>
      <w:r w:rsidRPr="00386EAE">
        <w:t>ratorun annesi hem de imparatoriçe olarak ilan edilmesini istemişse de halk ve senato bu karara kar</w:t>
      </w:r>
      <w:r w:rsidR="00396112">
        <w:softHyphen/>
      </w:r>
      <w:r w:rsidRPr="00386EAE">
        <w:t>şı durduğu için Martina imparatorluktaki gücünü kaybeder görünmektedir</w:t>
      </w:r>
      <w:r w:rsidRPr="00386EAE">
        <w:rPr>
          <w:vertAlign w:val="superscript"/>
        </w:rPr>
        <w:footnoteReference w:id="4"/>
      </w:r>
      <w:r w:rsidRPr="00386EAE">
        <w:t>. Fakat kısa bir süre içe</w:t>
      </w:r>
      <w:r w:rsidR="00396112">
        <w:softHyphen/>
      </w:r>
      <w:r w:rsidRPr="00386EAE">
        <w:t>risinde hastalanan III. Constantine, taç giymesinin ardından sadece üç ay sonra ölmüştür</w:t>
      </w:r>
      <w:r w:rsidRPr="00386EAE">
        <w:rPr>
          <w:vertAlign w:val="superscript"/>
        </w:rPr>
        <w:footnoteReference w:id="5"/>
      </w:r>
      <w:r w:rsidRPr="00386EAE">
        <w:t>. Martina ve Heraclonas halk tarafından III. Constantine’i zehirleyerek öldürmekle suçlanmıştır</w:t>
      </w:r>
      <w:r w:rsidRPr="00386EAE">
        <w:rPr>
          <w:vertAlign w:val="superscript"/>
        </w:rPr>
        <w:footnoteReference w:id="6"/>
      </w:r>
      <w:r w:rsidRPr="00386EAE">
        <w:t>. Martina ve genç imparator Heraclonas yakalanmışlar, doğu kültüründe yer alan ve Doğu Roma İmparatorlu</w:t>
      </w:r>
      <w:r w:rsidR="00396112">
        <w:softHyphen/>
      </w:r>
      <w:r w:rsidRPr="00386EAE">
        <w:t>ğu’nda ilk defa gerçekleşen sakat bırakma usülünde dil ve burun kesilerek cezalandırılmışlardır</w:t>
      </w:r>
      <w:r w:rsidRPr="00386EAE">
        <w:rPr>
          <w:vertAlign w:val="superscript"/>
        </w:rPr>
        <w:footnoteReference w:id="7"/>
      </w:r>
      <w:r w:rsidRPr="00386EAE">
        <w:t>. Martina ve Heraclonas daha sonra Rodos’a sürgüne gönderilmişler</w:t>
      </w:r>
      <w:r w:rsidRPr="00386EAE">
        <w:rPr>
          <w:vertAlign w:val="superscript"/>
        </w:rPr>
        <w:footnoteReference w:id="8"/>
      </w:r>
      <w:r w:rsidRPr="00386EAE">
        <w:t>, III. Constantine’in oğlu II. Constans 641 yılı Eylül ayının son günlerinde tek başına imparator olarak tahta çıkmıştır</w:t>
      </w:r>
      <w:r w:rsidRPr="00386EAE">
        <w:rPr>
          <w:vertAlign w:val="superscript"/>
        </w:rPr>
        <w:footnoteReference w:id="9"/>
      </w:r>
      <w:r w:rsidRPr="00386EAE">
        <w:t>. II. Cons</w:t>
      </w:r>
      <w:r w:rsidR="00396112">
        <w:softHyphen/>
      </w:r>
      <w:r w:rsidRPr="00386EAE">
        <w:t>tans iktidarının başlarında imparatorluğu senatonun gölgesinde yönetmiş, daha sonra ise hâkimiye</w:t>
      </w:r>
      <w:r w:rsidR="00396112">
        <w:softHyphen/>
      </w:r>
      <w:r w:rsidRPr="00386EAE">
        <w:t>ti tek başına sürdürerek senato ve kiliseyi tamamen kontrolü altına almıştır. II. Constans iktidarı sı</w:t>
      </w:r>
      <w:r w:rsidR="00396112">
        <w:softHyphen/>
      </w:r>
      <w:r w:rsidRPr="00386EAE">
        <w:t>rasında imparatorluğu doğuda Arap batıda ise Slav saldırılarına karşı savunmuştur. İmparatorluğun batısında yaşamaya karar veren II. Constans muhtemelen başkenti doğudan batıya taşımak istemiş</w:t>
      </w:r>
      <w:r w:rsidR="00396112">
        <w:softHyphen/>
      </w:r>
      <w:r w:rsidRPr="00386EAE">
        <w:t>tir. Başkent Constantinopolis’ten ayrılan II. Constans Thessalonica, Atina, Napoli, Roma ve en so</w:t>
      </w:r>
      <w:r w:rsidR="00396112">
        <w:softHyphen/>
      </w:r>
      <w:r w:rsidRPr="00386EAE">
        <w:t>nunda Sicilya’ya gitmiştir. Sirakuza’da yaşamaya başlayan II. Constans’ın başkent Constantinopo</w:t>
      </w:r>
      <w:r w:rsidR="00396112">
        <w:softHyphen/>
      </w:r>
      <w:r w:rsidRPr="00386EAE">
        <w:t>lis’e dönme gibi bir düşüncesi olmadığı anlaşılmaktadır. II. Constans Sirakuza/Sicilya’da 15 Eylül 668 tarihinde bir suikast sonucu öldürülmüştür</w:t>
      </w:r>
      <w:r w:rsidRPr="00386EAE">
        <w:rPr>
          <w:vertAlign w:val="superscript"/>
        </w:rPr>
        <w:footnoteReference w:id="10"/>
      </w:r>
      <w:r w:rsidRPr="00386EAE">
        <w:t xml:space="preserve">. </w:t>
      </w:r>
    </w:p>
    <w:p w:rsidR="00386EAE" w:rsidRPr="00386EAE" w:rsidRDefault="00386EAE" w:rsidP="00386EAE">
      <w:r w:rsidRPr="00386EAE">
        <w:t>II. Constans’ın sikkelerinde hiçbir zaman Constans ismi görülmemekte, sikkelerinde Constanti</w:t>
      </w:r>
      <w:r w:rsidR="00396112">
        <w:softHyphen/>
      </w:r>
      <w:r w:rsidRPr="00386EAE">
        <w:t>ne olarak adlandırılmaktadır</w:t>
      </w:r>
      <w:r w:rsidRPr="00386EAE">
        <w:rPr>
          <w:vertAlign w:val="superscript"/>
        </w:rPr>
        <w:footnoteReference w:id="11"/>
      </w:r>
      <w:r w:rsidRPr="00386EAE">
        <w:t>. Bu bakımdan Constans ismi tarihsel bir gizem olarak karşımıza çı</w:t>
      </w:r>
      <w:r w:rsidR="00396112">
        <w:softHyphen/>
      </w:r>
      <w:r w:rsidRPr="00386EAE">
        <w:t>karken, en mantıklı görünen ise resmi ismi Constantine’in kısaltılmışı olarak günlük hayatta kul</w:t>
      </w:r>
      <w:r w:rsidR="00396112">
        <w:softHyphen/>
      </w:r>
      <w:r w:rsidRPr="00386EAE">
        <w:t>landığı ve halk arasında kabul görmüş olduğudur. II. Constans döneminde basılan sikkelerin dedesi Heraclius iktidarına tarihlenen sikkeler ile ikonografik bakımdan benzerlik gösterdiği açıktır. He</w:t>
      </w:r>
      <w:r w:rsidR="00396112">
        <w:softHyphen/>
      </w:r>
      <w:r w:rsidRPr="00386EAE">
        <w:t>raclius döneminde oğulları Heraclius Constantine ve Heraclonas ile beraber tasvir edildikleri sikke</w:t>
      </w:r>
      <w:r w:rsidR="00396112">
        <w:softHyphen/>
      </w:r>
      <w:r w:rsidRPr="00386EAE">
        <w:t>lerin benzeri II. Constans iktidarında basılan sikkelerde imparatorun oğulları IV. Constantine Po</w:t>
      </w:r>
      <w:r w:rsidR="00396112">
        <w:softHyphen/>
      </w:r>
      <w:r w:rsidRPr="00386EAE">
        <w:t>gonatus, Heraclius ve Tiberius’un birlikte betimlendiği sikkelerle almıştır</w:t>
      </w:r>
      <w:r w:rsidRPr="00386EAE">
        <w:rPr>
          <w:vertAlign w:val="superscript"/>
        </w:rPr>
        <w:footnoteReference w:id="12"/>
      </w:r>
      <w:r w:rsidRPr="00386EAE">
        <w:t xml:space="preserve">. Yirmisekiz yıllık uzun </w:t>
      </w:r>
      <w:r w:rsidRPr="00386EAE">
        <w:lastRenderedPageBreak/>
        <w:t>iktidarında basılan sikkelerinde imparatorun betiminin detayları aslında yaşının ilerleyişini de vur</w:t>
      </w:r>
      <w:r w:rsidR="00396112">
        <w:softHyphen/>
      </w:r>
      <w:r w:rsidRPr="00386EAE">
        <w:t>gulamaktadır</w:t>
      </w:r>
      <w:r w:rsidRPr="00386EAE">
        <w:rPr>
          <w:vertAlign w:val="superscript"/>
        </w:rPr>
        <w:footnoteReference w:id="13"/>
      </w:r>
      <w:r w:rsidRPr="00386EAE">
        <w:t>. İktidarının ilk yıllarında kısa saç ve sakalla tasvir edilen II. Constans’ın sonraki yıl</w:t>
      </w:r>
      <w:r w:rsidR="00396112">
        <w:softHyphen/>
      </w:r>
      <w:r w:rsidRPr="00386EAE">
        <w:t>larda yaşı ve iktidarının ilerleyişi uzun saç ve sakallı betimleriyle sergilenmektedir. Erken Doğu Ro</w:t>
      </w:r>
      <w:r w:rsidR="00396112">
        <w:softHyphen/>
      </w:r>
      <w:r w:rsidRPr="00386EAE">
        <w:t>ma sikke ikonografisinde imparatorun tahttaki uzun süren hâkimiyeti uzayan saç ve sakalı ile veril</w:t>
      </w:r>
      <w:r w:rsidR="00396112">
        <w:softHyphen/>
      </w:r>
      <w:r w:rsidRPr="00386EAE">
        <w:t xml:space="preserve">miştir. Bir bakıma, uzun süredir iktidardaki imparatorun gençlik ve olgunluk dönemi sikkelerinde yer alan betimleriyle sınıflanmaktadır. </w:t>
      </w:r>
    </w:p>
    <w:p w:rsidR="00386EAE" w:rsidRPr="00386EAE" w:rsidRDefault="00386EAE" w:rsidP="00386EAE">
      <w:r w:rsidRPr="00386EAE">
        <w:t>II. Constans döneminde sadece beş adet darphanenin; Constantinopolis, Sicilya, Kartaca, Roma ve Ravenna darphanelerinin aktif olarak sikke bastığı bilinmektedir</w:t>
      </w:r>
      <w:r w:rsidRPr="00386EAE">
        <w:rPr>
          <w:vertAlign w:val="superscript"/>
        </w:rPr>
        <w:footnoteReference w:id="14"/>
      </w:r>
      <w:r w:rsidRPr="00386EAE">
        <w:t>. P. Grierson çalışmasında II. Constans’ın sikkelerinin MS 641-654, 654-659 ve 659-668 yılları arasında olmak üzere iktidarının üç ana evresine odaklı olduğu bilgisini vermektedir. İktidarı sırasında basılan altın sikkeleri/solidi ise yedi farklı sınıfa ayrılmaktadır. P. Grierson üç ana evre ve yedi tipte farklı solidi grubunu da; sa</w:t>
      </w:r>
      <w:r w:rsidR="00396112">
        <w:softHyphen/>
      </w:r>
      <w:r w:rsidRPr="00386EAE">
        <w:t>kalsız ve kısa sakallı büstünün yer aldığı Class I ve Class II solidi grubunu II. Constans’ın tek başına iktidarı olan 641-654 yılları arasına; oldukça gösterişli görünümdeki uzun sakallı ve bıyıklı büstü</w:t>
      </w:r>
      <w:r w:rsidR="00396112">
        <w:softHyphen/>
      </w:r>
      <w:r w:rsidRPr="00386EAE">
        <w:t>nün yer aldığı Class III ve Class IV solidi grubunun II. Constans ve IV. Constantine’in ortak iktidarı olan 654-659 yılları arasına ve son olarak iki büst ve bir küre üzerinde yükselen haçın yanında tam boy iki figürün yer aldığı Class V solidi grubu, iki büst ve basamaklar üzerinde yükselen haçın ya</w:t>
      </w:r>
      <w:r w:rsidR="00396112">
        <w:softHyphen/>
      </w:r>
      <w:r w:rsidRPr="00386EAE">
        <w:t>nında tam boy iki figürün yer aldığı Class VI solidi grubu, büst ve üç tam boy cepheden figürün yer aldığı Class VII solidi grubunu ise iktidarına ortak ettiği oğulları IV. Constantine, Heraclius ve Tibe</w:t>
      </w:r>
      <w:r w:rsidR="00396112">
        <w:softHyphen/>
      </w:r>
      <w:r w:rsidRPr="00386EAE">
        <w:t>rius ile beraber 659-668 yılları arasına kronolojik olarak sınıflamaktadır</w:t>
      </w:r>
      <w:r w:rsidRPr="00386EAE">
        <w:rPr>
          <w:vertAlign w:val="superscript"/>
        </w:rPr>
        <w:footnoteReference w:id="15"/>
      </w:r>
      <w:r w:rsidRPr="00386EAE">
        <w:t>. Bu sınıflamayla birlikte yedi farklı tipteki solidi P. Grierson tarafından Class I 641-647 yılları arasına, Class II 647-651 yılları arasına, Class III 651-654 yılları arasına, Class IV 654-659 yılları arasına, Class V 659-661 yılları ara</w:t>
      </w:r>
      <w:r w:rsidR="00396112">
        <w:softHyphen/>
      </w:r>
      <w:r w:rsidRPr="00386EAE">
        <w:t>sına, Class VI 661-663 yılları arasına ve Class VII 663-668 yılları arasına kronolojik olarak yerleşti</w:t>
      </w:r>
      <w:r w:rsidR="00396112">
        <w:softHyphen/>
      </w:r>
      <w:r w:rsidRPr="00386EAE">
        <w:t>rilmiştir</w:t>
      </w:r>
      <w:r w:rsidRPr="00386EAE">
        <w:rPr>
          <w:vertAlign w:val="superscript"/>
        </w:rPr>
        <w:footnoteReference w:id="16"/>
      </w:r>
      <w:r w:rsidRPr="00386EAE">
        <w:t>. Kavaklı Definesi’nde yer alan yetmiş adet solidi, P. Grierson’un yaptığı detaylı çalışma sonucu elde edilmiş ve kabul edilmiş bu sınıflamaya göre düzenlenerek sunulmaktadır.</w:t>
      </w:r>
    </w:p>
    <w:p w:rsidR="00386EAE" w:rsidRPr="00386EAE" w:rsidRDefault="00386EAE" w:rsidP="00386EAE">
      <w:r w:rsidRPr="00386EAE">
        <w:t>Bulunduğu bölge ve dönem itibariyle çok önemli olan Kavaklı Definesi’nin 1978 yılındaki bu</w:t>
      </w:r>
      <w:r w:rsidR="00396112">
        <w:softHyphen/>
      </w:r>
      <w:r w:rsidRPr="00386EAE">
        <w:t>lunma koşullarıyla ilgili elimizde net bir bilgi olmamakla birlikte Aydın Arkeoloji Müzesi’nde bu</w:t>
      </w:r>
      <w:r w:rsidR="00396112">
        <w:softHyphen/>
      </w:r>
      <w:r w:rsidRPr="00386EAE">
        <w:t>luntu yeri ve tarihi hakkında belgeler mevcuttur</w:t>
      </w:r>
      <w:r w:rsidRPr="00386EAE">
        <w:rPr>
          <w:vertAlign w:val="superscript"/>
        </w:rPr>
        <w:footnoteReference w:id="17"/>
      </w:r>
      <w:r w:rsidRPr="00386EAE">
        <w:t xml:space="preserve">. Define Kavaklı Köyü Kızılyar mevkiinde köyün </w:t>
      </w:r>
      <w:r w:rsidRPr="00386EAE">
        <w:lastRenderedPageBreak/>
        <w:t>yakınındaki alt yapı çalışması sırasında ortaya çıkmıştır. Aydın ili sınırlarında yer alan Kavaklı Kö</w:t>
      </w:r>
      <w:r w:rsidR="00396112">
        <w:softHyphen/>
      </w:r>
      <w:r w:rsidRPr="00386EAE">
        <w:t>yü’nün 1978 yılında Bozdoğan ilçesine bağlı olduğu bilinmektedir, define bu bakımdan Kavaklı ola</w:t>
      </w:r>
      <w:r w:rsidR="00396112">
        <w:softHyphen/>
      </w:r>
      <w:r w:rsidRPr="00386EAE">
        <w:t>rak adlandırılsa da bulunduğu dönem itibariyle Kavaklı/Bozdoğan olarak da tanımlanmaktadır. Köyün alt yapı çalışmaları sırasında birarada ortaya çıkan yetmiş adet altın sikke, ilk önce defineyi bulan kişiler tarafından paylaşılmış, daha sonra aralarında oluşan muhalefetten dolayı konu jan</w:t>
      </w:r>
      <w:r w:rsidR="00396112">
        <w:softHyphen/>
      </w:r>
      <w:r w:rsidRPr="00386EAE">
        <w:t>darmaya intikal etmiş ve sonuç olarak da altın sikkeler müsadere yoluyla toplu bir define buluntusu olarak Aydın Arkeoloji Müzesi’nde korunmaya alınmıştır</w:t>
      </w:r>
      <w:r w:rsidRPr="00386EAE">
        <w:rPr>
          <w:vertAlign w:val="superscript"/>
        </w:rPr>
        <w:footnoteReference w:id="18"/>
      </w:r>
      <w:r w:rsidRPr="00386EAE">
        <w:t>. Aydın Arkeoloji Müzesi’nde yapılan değerlendirmenin sonucu olarak definenin döneminin orijinal sikkeleriden oluştuğu tespit edilmiş</w:t>
      </w:r>
      <w:r w:rsidR="00396112">
        <w:softHyphen/>
      </w:r>
      <w:r w:rsidRPr="00386EAE">
        <w:t>tir. Aydın Arkeoloji Müzesi’nin 2012 yılında yeni müze kompleksine geçmesiyle birlikte Kavaklı Definesi müze teşhir salonunda sergilenmeye başlamıştır</w:t>
      </w:r>
      <w:r w:rsidRPr="00386EAE">
        <w:rPr>
          <w:vertAlign w:val="superscript"/>
        </w:rPr>
        <w:footnoteReference w:id="19"/>
      </w:r>
      <w:r w:rsidRPr="00386EAE">
        <w:t>. Kavaklı Definesi’nde yer alan yetmiş adet sikkenin Aydın Arkeoloji Müzesi’ne müsadere ile devredilmiş olmasından dolayı oluşabilecek definenin orijinal olup olmadığı hakkındaki şüphelerin giderilmesini gerektirmektedir. Kavaklı De</w:t>
      </w:r>
      <w:r w:rsidR="00396112">
        <w:softHyphen/>
      </w:r>
      <w:r w:rsidRPr="00386EAE">
        <w:t>finesi’nde yer alan yetmiş adet solidi’nin her biri ağırlık ve çap olarak döneminin özgün ve orijinal örnekleri ile aynıdır. Kavaklı Definesi’nde yer alan altın sikkeler yedi adet farklı ikonografik sınıfa ait olup, döneminin orijinal sikkeleri ile ikonografik bakımdan da aynıdır. Altın sikkeler döneminin özgün örnekleri olarak dikkatle korunmalıdır. Kavaklı Definesi’nde yer alan altın sikkeler dönemi</w:t>
      </w:r>
      <w:r w:rsidR="00396112">
        <w:softHyphen/>
      </w:r>
      <w:r w:rsidRPr="00386EAE">
        <w:t>nin tipik sikke betim üslubunu yansıtmaktadır. Ağırlık ve çaplarının incelenmesinin yanı sıra iko</w:t>
      </w:r>
      <w:r w:rsidR="00396112">
        <w:softHyphen/>
      </w:r>
      <w:r w:rsidRPr="00386EAE">
        <w:t>nografik bakımdan sikkelerin ön ve arka yüzlerinde yer alan betimlerin oldukça detaylı bir çalışma ile orjinalleri ile karşılaştırılması sonucunda Kavaklı Definesi’nin özgün altın sikkelerden oluştuğu tespit edilmiştir</w:t>
      </w:r>
      <w:r w:rsidRPr="00386EAE">
        <w:rPr>
          <w:vertAlign w:val="superscript"/>
        </w:rPr>
        <w:footnoteReference w:id="20"/>
      </w:r>
      <w:r w:rsidRPr="00386EAE">
        <w:t xml:space="preserve">. </w:t>
      </w:r>
    </w:p>
    <w:p w:rsidR="00386EAE" w:rsidRPr="00386EAE" w:rsidRDefault="00386EAE" w:rsidP="00386EAE">
      <w:r w:rsidRPr="00386EAE">
        <w:t>Kavaklı Definesi’nde yer alan üç adet solidi üzerinde graffiti olduğu belirlenmiştir. Kavaklı Defi</w:t>
      </w:r>
      <w:r w:rsidR="00396112">
        <w:softHyphen/>
      </w:r>
      <w:r w:rsidRPr="00386EAE">
        <w:t>nesi’ndeki üç adet solidi’de görülen graffiti örnekleri dönemin bilinen bir uygulaması olmakla bir</w:t>
      </w:r>
      <w:r w:rsidR="00396112">
        <w:softHyphen/>
      </w:r>
      <w:r w:rsidRPr="00386EAE">
        <w:t>likte sıklıkla kullanılmadıkları için define buluntusuna ayrı bir önem katmaktadır. Kavaklı Define</w:t>
      </w:r>
      <w:r w:rsidR="00396112">
        <w:softHyphen/>
      </w:r>
      <w:r w:rsidRPr="00386EAE">
        <w:t xml:space="preserve">si’nin kataloğunda ilk numarada tanıtılan Class III grubuna </w:t>
      </w:r>
      <w:r w:rsidR="00954954" w:rsidRPr="00386EAE">
        <w:t>dâhil</w:t>
      </w:r>
      <w:r w:rsidRPr="00386EAE">
        <w:t xml:space="preserve"> olan tek bir adet sikke bulunmak</w:t>
      </w:r>
      <w:r w:rsidR="00396112">
        <w:softHyphen/>
      </w:r>
      <w:r w:rsidRPr="00386EAE">
        <w:t>tadır. Bu sikkenin arka yüzünde ise çok belirgin biçimde graffiti yer almaktadır. Kavaklı Definesi’nin Class IV grubuna dâhil olan iki adet solidi’nin yine arka yüzlerinde graffiti olduğu düşünülen işaret</w:t>
      </w:r>
      <w:r w:rsidR="00396112">
        <w:softHyphen/>
      </w:r>
      <w:r w:rsidRPr="00386EAE">
        <w:t>ler bulunmaktadır. Kavaklı Definesi sikke kataloğunda iki numara ile tanıtılan solidus’un arka yü</w:t>
      </w:r>
      <w:r w:rsidR="00396112">
        <w:softHyphen/>
      </w:r>
      <w:r w:rsidRPr="00386EAE">
        <w:t>zündeki darphane işareti “CONOB” yazıtının hemen altında graffiti olduğunu gösteren bir işaret bulunmaktadır. Sikke üzerine iliştirilen müze envanter numarasının arkasında kalmasıyla birlikte yapılan inceleme sonucunda graffiti olduğu tespit edilmiştir. Son olarak ise kırkbir katalog numarası ile tanıtılan solidus’un arka yüzünün sağ bölümünde, lejand ile üç basamak üzerinde yükselen po</w:t>
      </w:r>
      <w:r w:rsidR="00396112">
        <w:softHyphen/>
      </w:r>
      <w:r w:rsidRPr="00386EAE">
        <w:t xml:space="preserve">tent haç arasında graffiti olduğu düşünülen bir işaret bulunmaktadır. Yapılan araştırma sonucu yetmiş adet sikkenin üç adedinde graffiti olduğu belirlenmiştir. Döneminin önemli bir farklılığını </w:t>
      </w:r>
      <w:r w:rsidRPr="00386EAE">
        <w:lastRenderedPageBreak/>
        <w:t>barındıran üç adet solidi ile Kavaklı Definesi oldukça önemlidir</w:t>
      </w:r>
      <w:r w:rsidRPr="00386EAE">
        <w:rPr>
          <w:vertAlign w:val="superscript"/>
        </w:rPr>
        <w:footnoteReference w:id="21"/>
      </w:r>
      <w:r w:rsidRPr="00386EAE">
        <w:t xml:space="preserve">. </w:t>
      </w:r>
    </w:p>
    <w:p w:rsidR="00386EAE" w:rsidRPr="00386EAE" w:rsidRDefault="00386EAE" w:rsidP="00386EAE">
      <w:r w:rsidRPr="00386EAE">
        <w:t>Doğu Roma İmparatorluğu, MS VII. yüzyılda siyasi bakımdan hem önemli iç sorunlar yaşamak</w:t>
      </w:r>
      <w:r w:rsidR="00396112">
        <w:softHyphen/>
      </w:r>
      <w:r w:rsidRPr="00386EAE">
        <w:t>ta hem de dışarıdan ciddi saldırılar altındadır. İmparatorluğun doğusu ve batısı farklı saldırılara ma</w:t>
      </w:r>
      <w:r w:rsidR="00396112">
        <w:softHyphen/>
      </w:r>
      <w:r w:rsidRPr="00386EAE">
        <w:t>ruz kalırken, içeride de siyasi anlamda kritik çekişmeler yaşanmaktadır. İmparatorluğun batı sınırla</w:t>
      </w:r>
      <w:r w:rsidR="00396112">
        <w:softHyphen/>
      </w:r>
      <w:r w:rsidRPr="00386EAE">
        <w:t>rı Slavların, doğu sınırları ise Arap saldırıları ile zorlanmaktadır</w:t>
      </w:r>
      <w:r w:rsidRPr="00386EAE">
        <w:rPr>
          <w:vertAlign w:val="superscript"/>
        </w:rPr>
        <w:footnoteReference w:id="22"/>
      </w:r>
      <w:r w:rsidRPr="00386EAE">
        <w:t>. Kavaklı Definesi bu dönemin önemli politik figürlerinden olan imparator II. Constans’ın iktidarına ait farklı tipteki altın sikkeleri ile öne çıkmaktadır. Kavaklı Definesi’nin diğer önemi ise ülkemizdeki müzelerde yer alan diğer de</w:t>
      </w:r>
      <w:r w:rsidR="00396112">
        <w:softHyphen/>
      </w:r>
      <w:r w:rsidRPr="00386EAE">
        <w:t>fine buluntularının bilimsel olarak çalışılması ve veri karşılaştırılması için bir örnek olmasıdır. II. Constans dönemine ait altın sikkeler iktidarı sırasında kontrol altındaki farklı bölgelerde bulunmuş</w:t>
      </w:r>
      <w:r w:rsidR="00396112">
        <w:softHyphen/>
      </w:r>
      <w:r w:rsidRPr="00386EAE">
        <w:t>tur. Sicilya’da ve Mesembria’da bulunan toplu buluntular Batı Anadolu bölgesinden farklı alanlar</w:t>
      </w:r>
      <w:r w:rsidR="00396112">
        <w:softHyphen/>
      </w:r>
      <w:r w:rsidRPr="00386EAE">
        <w:t>daki örneklerdir. Mesembria’da, günümüze ulaşamamış olan St. Georgi Novi kilisesinin avlusunda 1950 yıllarında kırkaltı adet solidi’den oluşan bir define bulunmuştur</w:t>
      </w:r>
      <w:r w:rsidRPr="00386EAE">
        <w:rPr>
          <w:vertAlign w:val="superscript"/>
        </w:rPr>
        <w:footnoteReference w:id="23"/>
      </w:r>
      <w:r w:rsidRPr="00386EAE">
        <w:t>. Farklı bir bölgeden gelen diğer define örneği olan ve Doğu Roma Sicilya Definesi olarak tanımlanan grup ise yirmi adet sikke içermektedir. Sicilya Definesi olarak tanımlanması, içerdiği sikkelerin ondokuz adedinin Sirakuza darphanesinde ve bir adedinin de Ravenna darphanesinde basılmasından kaynaklanmaktadır</w:t>
      </w:r>
      <w:r w:rsidRPr="00386EAE">
        <w:rPr>
          <w:vertAlign w:val="superscript"/>
        </w:rPr>
        <w:footnoteReference w:id="24"/>
      </w:r>
      <w:r w:rsidRPr="00386EAE">
        <w:t>. Doğu Roma Sicilya Definesi’nde II. Constans iktidarına tarihlenen bir adet solidus yer almaktadır. Ankara’ya bağlı Çubuk ilçesinin Cücük köyünde 1971 yılında bulunup Ankara Arkeoloji Müzesi’ne müsadere ile alınan Cücük Definesi’nde kırkaltı adet solidi yer almıştır</w:t>
      </w:r>
      <w:r w:rsidRPr="00386EAE">
        <w:rPr>
          <w:vertAlign w:val="superscript"/>
        </w:rPr>
        <w:footnoteReference w:id="25"/>
      </w:r>
      <w:r w:rsidRPr="00386EAE">
        <w:t>. Cücük Definesi’nde otuzi</w:t>
      </w:r>
      <w:r w:rsidR="00396112">
        <w:softHyphen/>
      </w:r>
      <w:r w:rsidRPr="00386EAE">
        <w:t>ki adet Class IV, sekiz adet Class V, beş adet Class VI ve son olarak bir adet Class VII sınıfına ait so</w:t>
      </w:r>
      <w:r w:rsidR="00396112">
        <w:softHyphen/>
      </w:r>
      <w:r w:rsidRPr="00386EAE">
        <w:t>lidus bulunmaktadır. Anadolu Medeniyetleri Müzesi’nde yer alan Doğu Roma altın sikkelerine dair yapılan çalışma ise satın alma, müsadere yolu ile müze sikke seksiyonuna alınan sikkeleri içermek</w:t>
      </w:r>
      <w:r w:rsidR="00396112">
        <w:softHyphen/>
      </w:r>
      <w:r w:rsidRPr="00386EAE">
        <w:lastRenderedPageBreak/>
        <w:t>tedir</w:t>
      </w:r>
      <w:r w:rsidRPr="00386EAE">
        <w:rPr>
          <w:vertAlign w:val="superscript"/>
        </w:rPr>
        <w:footnoteReference w:id="26"/>
      </w:r>
      <w:r w:rsidRPr="00386EAE">
        <w:t xml:space="preserve">. S. Mutlu çalışmasında II. Constans iktidarı sırasında basılan ve birer adet olmak üzere Class III, IV, V, VI ve VII solidi’yi sunmuştur. Sikke define buluntularının yanı sıra özel koleksiyonlarda da II. Constans dönemi altın sikkeleri bulunmaktadır. J. M. Saulnier, </w:t>
      </w:r>
      <w:r w:rsidRPr="00386EAE">
        <w:rPr>
          <w:i/>
        </w:rPr>
        <w:t>Paul Canellopoulos Koleksiyo</w:t>
      </w:r>
      <w:r w:rsidR="00396112">
        <w:rPr>
          <w:i/>
        </w:rPr>
        <w:softHyphen/>
      </w:r>
      <w:r w:rsidRPr="00386EAE">
        <w:rPr>
          <w:i/>
        </w:rPr>
        <w:t>nu</w:t>
      </w:r>
      <w:r w:rsidRPr="00386EAE">
        <w:t>’nda yer alan sikkeleri tanıttığı çalışmasında II. Constans dönemine ait üç adet altın ve gümüş sikkeden bahsetmektedir</w:t>
      </w:r>
      <w:r w:rsidRPr="00386EAE">
        <w:rPr>
          <w:vertAlign w:val="superscript"/>
        </w:rPr>
        <w:footnoteReference w:id="27"/>
      </w:r>
      <w:r w:rsidRPr="00386EAE">
        <w:t xml:space="preserve">. </w:t>
      </w:r>
      <w:r w:rsidRPr="00386EAE">
        <w:rPr>
          <w:i/>
        </w:rPr>
        <w:t>Paul Canellopoulos Koleksiyonu’</w:t>
      </w:r>
      <w:r w:rsidRPr="00386EAE">
        <w:t>ndaki bir adet II. Constans dönemine ait altın sikkenin ağırlık ve çapı Kavaklı Definesi’nde yer alan Class III sınıfı solidus ile aynıdır. Fark</w:t>
      </w:r>
      <w:r w:rsidR="00396112">
        <w:softHyphen/>
      </w:r>
      <w:r w:rsidRPr="00386EAE">
        <w:t>lı bölgelerde müsadere yolu ile müzelere kazandırılmış, özel koleksiyonlarda yer alan ya da kazı bu</w:t>
      </w:r>
      <w:r w:rsidR="00396112">
        <w:softHyphen/>
      </w:r>
      <w:r w:rsidRPr="00386EAE">
        <w:t>luntusu olan II. Constans dönemi altın sikkelerine dair bahsedilen örneklerin yanı sıra Kavaklı De</w:t>
      </w:r>
      <w:r w:rsidR="00396112">
        <w:softHyphen/>
      </w:r>
      <w:r w:rsidRPr="00386EAE">
        <w:t>finesi de Batı Anadolu’da bulunan döneme dair önemli bir veri kaynağıdır.</w:t>
      </w:r>
    </w:p>
    <w:p w:rsidR="00386EAE" w:rsidRDefault="00386EAE" w:rsidP="00386EAE">
      <w:r w:rsidRPr="00386EAE">
        <w:t>II. Constans’ın uzun süren iktidarı boyunca basılan altın sikkelerin tüm tiplerini birarada barın</w:t>
      </w:r>
      <w:r w:rsidR="00396112">
        <w:softHyphen/>
      </w:r>
      <w:r w:rsidRPr="00386EAE">
        <w:t>dıran Kavaklı Definesi Batı Anadolu Bölgesi’nin en önemli buluntularındandır. Doğu Roma İmpa</w:t>
      </w:r>
      <w:r w:rsidR="00396112">
        <w:softHyphen/>
      </w:r>
      <w:r w:rsidRPr="00386EAE">
        <w:t>ratorluğu’nun VII. yüzyıldaki siyasi, ekonomik ve sosyo-kültürel durumu hakkında değerli bir veri kaynağı olan Kavaklı Definesi, bölgenin de bu döneme dair konumu ve ticari ilişkileri hakkında bil</w:t>
      </w:r>
      <w:r w:rsidR="00396112">
        <w:softHyphen/>
      </w:r>
      <w:r w:rsidRPr="00386EAE">
        <w:t>gi içermesi bakımından son derece önemlidir</w:t>
      </w:r>
      <w:r w:rsidRPr="00386EAE">
        <w:rPr>
          <w:vertAlign w:val="superscript"/>
        </w:rPr>
        <w:footnoteReference w:id="28"/>
      </w:r>
      <w:r w:rsidRPr="00386EAE">
        <w:t>.</w:t>
      </w:r>
      <w:r w:rsidR="00090012" w:rsidRPr="00090012">
        <w:t xml:space="preserve"> </w:t>
      </w:r>
      <w:r>
        <w:br w:type="page"/>
      </w:r>
    </w:p>
    <w:p w:rsidR="00386EAE" w:rsidRPr="00386EAE" w:rsidRDefault="00386EAE" w:rsidP="00386EAE">
      <w:pPr>
        <w:pStyle w:val="AraBalk"/>
      </w:pPr>
      <w:r w:rsidRPr="00386EAE">
        <w:lastRenderedPageBreak/>
        <w:t>KATALOG</w:t>
      </w:r>
      <w:r w:rsidRPr="00386EAE">
        <w:tab/>
      </w:r>
    </w:p>
    <w:p w:rsidR="00386EAE" w:rsidRPr="00386EAE" w:rsidRDefault="00386EAE" w:rsidP="00386EAE">
      <w:pPr>
        <w:pStyle w:val="AraBalk"/>
      </w:pPr>
      <w:r w:rsidRPr="00386EAE">
        <w:t>Solidus – Class III (651-654) Constantinopolis</w:t>
      </w:r>
    </w:p>
    <w:p w:rsidR="00386EAE" w:rsidRDefault="00386EAE" w:rsidP="00386EAE">
      <w:pPr>
        <w:spacing w:after="0" w:line="240" w:lineRule="atLeast"/>
        <w:ind w:firstLine="0"/>
      </w:pPr>
      <w:r w:rsidRPr="00386EAE">
        <w:t>Öy.: İmparatorun cepheden, uzun sakal ve bıyıklı, khlamys ve haç süslü taç giyimli büstü.</w:t>
      </w:r>
    </w:p>
    <w:p w:rsidR="00386EAE" w:rsidRPr="00386EAE" w:rsidRDefault="00386EAE" w:rsidP="00386EAE">
      <w:pPr>
        <w:spacing w:after="0" w:line="240" w:lineRule="atLeast"/>
        <w:ind w:firstLine="0"/>
      </w:pPr>
      <w:r w:rsidRPr="00386EAE">
        <w:t>dNCONSTAN TINчSΡΡΑV</w:t>
      </w:r>
    </w:p>
    <w:p w:rsidR="00386EAE" w:rsidRDefault="00386EAE" w:rsidP="00386EAE">
      <w:pPr>
        <w:spacing w:after="0" w:line="240" w:lineRule="atLeast"/>
        <w:ind w:firstLine="0"/>
      </w:pPr>
      <w:r w:rsidRPr="00386EAE">
        <w:t>Ay.: Üç basamak üzerinde yükselen potent haç. Potent haçın çevresinde graffiti vardır. Altta;</w:t>
      </w:r>
    </w:p>
    <w:p w:rsidR="00386EAE" w:rsidRPr="00386EAE" w:rsidRDefault="00386EAE" w:rsidP="00386EAE">
      <w:pPr>
        <w:spacing w:after="0" w:line="240" w:lineRule="atLeast"/>
        <w:ind w:firstLine="0"/>
      </w:pPr>
      <w:r w:rsidRPr="00386EAE">
        <w:t xml:space="preserve">CONOB VICTORIA AVGч </w:t>
      </w:r>
    </w:p>
    <w:p w:rsidR="00386EAE" w:rsidRPr="00386EAE" w:rsidRDefault="00386EAE" w:rsidP="00386EAE">
      <w:pPr>
        <w:spacing w:after="0" w:line="240" w:lineRule="atLeast"/>
        <w:ind w:firstLine="0"/>
        <w:rPr>
          <w:spacing w:val="-2"/>
        </w:rPr>
      </w:pPr>
      <w:r w:rsidRPr="00386EAE">
        <w:rPr>
          <w:spacing w:val="-2"/>
        </w:rPr>
        <w:t>Ref.: Grierson 1993, 425, 19h; Grierson 1982, 95, Plate 16, 283; Sear 2006, 200-229; Goodacre 1971, 102-113; Bateson – Campbell 1998, 64-70; Sincona 2011, 134, 3292; Gökalp 2009, 93, lev. 35, no. 395.</w:t>
      </w:r>
    </w:p>
    <w:p w:rsidR="00386EAE" w:rsidRPr="00386EAE" w:rsidRDefault="00386EAE" w:rsidP="00386EAE">
      <w:pPr>
        <w:spacing w:after="0" w:line="240" w:lineRule="atLeast"/>
        <w:ind w:firstLine="0"/>
      </w:pPr>
      <w:r w:rsidRPr="00386EAE">
        <w:t>1. 20,50 mm, 4,45 g, k.y. 12, Envanter No. 1850.</w:t>
      </w:r>
    </w:p>
    <w:p w:rsidR="00386EAE" w:rsidRPr="00386EAE" w:rsidRDefault="00386EAE" w:rsidP="00386EAE">
      <w:pPr>
        <w:pStyle w:val="AraBalk"/>
      </w:pPr>
      <w:r w:rsidRPr="00386EAE">
        <w:t>Solidus - Class IV (654-659) Constantinopolis</w:t>
      </w:r>
    </w:p>
    <w:p w:rsidR="00386EAE" w:rsidRPr="00386EAE" w:rsidRDefault="00386EAE" w:rsidP="00386EAE">
      <w:pPr>
        <w:spacing w:after="0" w:line="240" w:lineRule="atLeast"/>
        <w:ind w:firstLine="0"/>
      </w:pPr>
      <w:r w:rsidRPr="00386EAE">
        <w:t>Öy.: İmparator ve ortak imparatorun büstleri. Uzun sakallı II. Constans solda ve sakalsız IV. Cons</w:t>
      </w:r>
      <w:r w:rsidR="00396112">
        <w:softHyphen/>
      </w:r>
      <w:r w:rsidRPr="00386EAE">
        <w:t>tantine sağda, her ikisi de khlamys ve haç süslü taç giyimli ve başlarının arasında haç motifi yer alır. DNCONSTANTINчS C CONSTANTIN</w:t>
      </w:r>
    </w:p>
    <w:p w:rsidR="00386EAE" w:rsidRPr="00386EAE" w:rsidRDefault="00386EAE" w:rsidP="00386EAE">
      <w:pPr>
        <w:spacing w:after="0" w:line="240" w:lineRule="atLeast"/>
        <w:ind w:firstLine="0"/>
      </w:pPr>
      <w:r w:rsidRPr="00386EAE">
        <w:t>Ay.: Üç basamak üzerinde yükselen potent haç. Altta; CONOB VICTORIA AVGч A</w:t>
      </w:r>
    </w:p>
    <w:p w:rsidR="00386EAE" w:rsidRPr="00386EAE" w:rsidRDefault="00386EAE" w:rsidP="00386EAE">
      <w:pPr>
        <w:spacing w:after="0" w:line="240" w:lineRule="atLeast"/>
        <w:ind w:firstLine="0"/>
      </w:pPr>
      <w:r w:rsidRPr="00386EAE">
        <w:t>Ref.: Grierson 1993, 427, 25a; Grierson 1982, 95, Plate 16, 284; Sear 2006, 200-229; Goodacre 1971, 102-113; Bateson – Campbell 1998, 64-70; Sincona 2011, 135, 3296; Wroth 1966, 259, 38.</w:t>
      </w:r>
    </w:p>
    <w:p w:rsidR="00386EAE" w:rsidRPr="00386EAE" w:rsidRDefault="00386EAE" w:rsidP="00386EAE">
      <w:pPr>
        <w:spacing w:after="0" w:line="240" w:lineRule="atLeast"/>
        <w:ind w:firstLine="0"/>
      </w:pPr>
      <w:r w:rsidRPr="00386EAE">
        <w:t>2. 19,50 mm, 4,35 g, k.y. 12, Envanter No. 1799. Arka yüzde graffiti bulunmaktadır.</w:t>
      </w:r>
    </w:p>
    <w:p w:rsidR="00386EAE" w:rsidRPr="00386EAE" w:rsidRDefault="00386EAE" w:rsidP="00386EAE">
      <w:pPr>
        <w:spacing w:after="0" w:line="240" w:lineRule="atLeast"/>
        <w:ind w:firstLine="0"/>
      </w:pPr>
      <w:r w:rsidRPr="00386EAE">
        <w:t>3. 20,50 mm, 4,44 g, k.y. 12, Envanter No. 1813.</w:t>
      </w:r>
    </w:p>
    <w:p w:rsidR="00386EAE" w:rsidRPr="00386EAE" w:rsidRDefault="00386EAE" w:rsidP="00386EAE">
      <w:pPr>
        <w:spacing w:after="0" w:line="240" w:lineRule="atLeast"/>
        <w:ind w:firstLine="0"/>
      </w:pPr>
      <w:r w:rsidRPr="00386EAE">
        <w:t>4. 20 mm, 4,45 g, k.y. 12, Envanter No. 1800.</w:t>
      </w:r>
    </w:p>
    <w:p w:rsidR="00386EAE" w:rsidRPr="00386EAE" w:rsidRDefault="00386EAE" w:rsidP="00386EAE">
      <w:pPr>
        <w:spacing w:after="0" w:line="240" w:lineRule="atLeast"/>
        <w:ind w:firstLine="0"/>
      </w:pPr>
      <w:r w:rsidRPr="00386EAE">
        <w:t>5. 20 mm, 4,37 g, k.y. 12, Envanter No. 1805.</w:t>
      </w:r>
    </w:p>
    <w:p w:rsidR="00386EAE" w:rsidRPr="00386EAE" w:rsidRDefault="00386EAE" w:rsidP="00386EAE">
      <w:pPr>
        <w:spacing w:after="0" w:line="240" w:lineRule="atLeast"/>
        <w:ind w:firstLine="0"/>
      </w:pPr>
      <w:r w:rsidRPr="00386EAE">
        <w:t>6. 19 mm, 4,50 g, k.y. 12, Envanter No. 1816.</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2-6 ile aynı.</w:t>
      </w:r>
    </w:p>
    <w:p w:rsidR="00386EAE" w:rsidRPr="00386EAE" w:rsidRDefault="00386EAE" w:rsidP="00386EAE">
      <w:pPr>
        <w:spacing w:after="0" w:line="240" w:lineRule="atLeast"/>
        <w:ind w:firstLine="0"/>
      </w:pPr>
      <w:r w:rsidRPr="00386EAE">
        <w:t>Ay.: 2-6 ile aynı, VICTORIA AVGч B</w:t>
      </w:r>
    </w:p>
    <w:p w:rsidR="00386EAE" w:rsidRPr="00386EAE" w:rsidRDefault="00386EAE" w:rsidP="00386EAE">
      <w:pPr>
        <w:spacing w:after="0" w:line="240" w:lineRule="atLeast"/>
        <w:ind w:firstLine="0"/>
      </w:pPr>
      <w:r w:rsidRPr="00386EAE">
        <w:t>Ref.: Grierson 1993, 427, 25b; Sear 2006, 200-229; Goodacre 1971, 102-113; Bateson – Campbell 1998, 64-70; Sincona 2011, 135, 3297; Morrisson 1970, 338, Pl. II, 46 Wroth 1966, 259, 40, Pl. XXX, 17.</w:t>
      </w:r>
    </w:p>
    <w:p w:rsidR="00386EAE" w:rsidRPr="00386EAE" w:rsidRDefault="00386EAE" w:rsidP="00386EAE">
      <w:pPr>
        <w:spacing w:after="0" w:line="240" w:lineRule="atLeast"/>
        <w:ind w:firstLine="0"/>
      </w:pPr>
      <w:r w:rsidRPr="00386EAE">
        <w:t>7. 20,50 mm, 4,42 g, k.y. 12, Envanter No. 1794.</w:t>
      </w:r>
    </w:p>
    <w:p w:rsidR="00386EAE" w:rsidRPr="00386EAE" w:rsidRDefault="00386EAE" w:rsidP="00386EAE">
      <w:pPr>
        <w:spacing w:after="0" w:line="240" w:lineRule="atLeast"/>
        <w:ind w:firstLine="0"/>
      </w:pPr>
      <w:r w:rsidRPr="00386EAE">
        <w:t>8. 20,50 mm, 4,50 g, k.y. 12, Envanter No. 1798.</w:t>
      </w:r>
    </w:p>
    <w:p w:rsidR="00386EAE" w:rsidRPr="00386EAE" w:rsidRDefault="00386EAE" w:rsidP="00386EAE">
      <w:pPr>
        <w:spacing w:after="0" w:line="240" w:lineRule="atLeast"/>
        <w:ind w:firstLine="0"/>
      </w:pPr>
      <w:r w:rsidRPr="00386EAE">
        <w:t>9. 20 mm, 4,52 g, k.y. 12, Envanter No. 1812.</w:t>
      </w:r>
    </w:p>
    <w:p w:rsidR="00386EAE" w:rsidRPr="00386EAE" w:rsidRDefault="00386EAE" w:rsidP="00386EAE">
      <w:pPr>
        <w:spacing w:after="0" w:line="240" w:lineRule="atLeast"/>
        <w:ind w:firstLine="0"/>
      </w:pPr>
      <w:r w:rsidRPr="00386EAE">
        <w:t>10. 20 mm, 4,43 g, k.y. 12, Envanter No. 1804.</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7-10 ile aynı.</w:t>
      </w:r>
    </w:p>
    <w:p w:rsidR="00386EAE" w:rsidRPr="00386EAE" w:rsidRDefault="00386EAE" w:rsidP="00386EAE">
      <w:pPr>
        <w:spacing w:after="0" w:line="240" w:lineRule="atLeast"/>
        <w:ind w:firstLine="0"/>
      </w:pPr>
      <w:r w:rsidRPr="00386EAE">
        <w:t>Ay.: 7-10 ile aynı, VICTORIA AVGч Γ</w:t>
      </w:r>
    </w:p>
    <w:p w:rsidR="00386EAE" w:rsidRPr="00386EAE" w:rsidRDefault="00386EAE" w:rsidP="00386EAE">
      <w:pPr>
        <w:spacing w:after="0" w:line="240" w:lineRule="atLeast"/>
        <w:ind w:firstLine="0"/>
      </w:pPr>
      <w:r w:rsidRPr="00386EAE">
        <w:t>Ref.: Grierson 1993, 427, 25c; Sear 2006, 200-229; Goodacre 1971, 102-113; Bateson – Campbell 1998, 64-70.</w:t>
      </w:r>
    </w:p>
    <w:p w:rsidR="00386EAE" w:rsidRPr="00386EAE" w:rsidRDefault="00386EAE" w:rsidP="00386EAE">
      <w:pPr>
        <w:spacing w:after="0" w:line="240" w:lineRule="atLeast"/>
        <w:ind w:firstLine="0"/>
      </w:pPr>
      <w:r w:rsidRPr="00386EAE">
        <w:t>11. 21 mm, 4,45 g, k.y. 12, Envanter No. 1796.</w:t>
      </w:r>
    </w:p>
    <w:p w:rsidR="00386EAE" w:rsidRPr="00386EAE" w:rsidRDefault="00386EAE" w:rsidP="00386EAE">
      <w:pPr>
        <w:spacing w:after="0" w:line="240" w:lineRule="atLeast"/>
        <w:ind w:firstLine="0"/>
      </w:pPr>
      <w:r w:rsidRPr="00386EAE">
        <w:t>12. 19,50 mm, 4,49 g, k.y. 12, Envanter No. 1830.</w:t>
      </w:r>
    </w:p>
    <w:p w:rsidR="00386EAE" w:rsidRPr="00386EAE" w:rsidRDefault="00386EAE" w:rsidP="00386EAE">
      <w:pPr>
        <w:spacing w:after="0" w:line="240" w:lineRule="atLeast"/>
        <w:ind w:firstLine="0"/>
      </w:pPr>
      <w:r w:rsidRPr="00386EAE">
        <w:t>13. 2,.50 mm, 4,44 g, k.y. 12, Envanter No. 1824.</w:t>
      </w:r>
    </w:p>
    <w:p w:rsidR="00386EAE" w:rsidRPr="00386EAE" w:rsidRDefault="00386EAE" w:rsidP="00386EAE">
      <w:pPr>
        <w:spacing w:after="0" w:line="240" w:lineRule="atLeast"/>
        <w:ind w:firstLine="0"/>
      </w:pPr>
      <w:r w:rsidRPr="00386EAE">
        <w:t>14. 20 mm, 4,39 g, k.y. 12, Envanter No. 1820.</w:t>
      </w:r>
    </w:p>
    <w:p w:rsidR="00386EAE" w:rsidRPr="00386EAE" w:rsidRDefault="00386EAE" w:rsidP="00386EAE">
      <w:pPr>
        <w:spacing w:after="0" w:line="240" w:lineRule="atLeast"/>
        <w:ind w:firstLine="0"/>
      </w:pPr>
      <w:r w:rsidRPr="00386EAE">
        <w:t>15. 20 mm, 4,47 g, k.y. 12, Envanter No. 1788.</w:t>
      </w:r>
    </w:p>
    <w:p w:rsidR="00386EAE" w:rsidRPr="00386EAE" w:rsidRDefault="00386EAE" w:rsidP="00386EAE">
      <w:pPr>
        <w:spacing w:after="0" w:line="240" w:lineRule="atLeast"/>
        <w:ind w:firstLine="0"/>
      </w:pPr>
      <w:r w:rsidRPr="00386EAE">
        <w:t>16. 20 mm, 4,51 g, k.y. 12, Envanter No. 1791.</w:t>
      </w:r>
    </w:p>
    <w:p w:rsid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lastRenderedPageBreak/>
        <w:t>Öy.: 11-16 ile aynı.</w:t>
      </w:r>
    </w:p>
    <w:p w:rsidR="00386EAE" w:rsidRPr="00386EAE" w:rsidRDefault="00386EAE" w:rsidP="00386EAE">
      <w:pPr>
        <w:spacing w:after="0" w:line="240" w:lineRule="atLeast"/>
        <w:ind w:firstLine="0"/>
      </w:pPr>
      <w:r w:rsidRPr="00386EAE">
        <w:t>Ay.: 11-16 ile aynı, VICTORIA AVGч Δ</w:t>
      </w:r>
    </w:p>
    <w:p w:rsidR="00386EAE" w:rsidRPr="00386EAE" w:rsidRDefault="00386EAE" w:rsidP="00386EAE">
      <w:pPr>
        <w:spacing w:after="0" w:line="240" w:lineRule="atLeast"/>
        <w:ind w:firstLine="0"/>
      </w:pPr>
      <w:r w:rsidRPr="00386EAE">
        <w:t>Ref.: Grierson 1993, 427, 25d; Sear 2006, 200-229; Goodacre 1971, 102-113; Bateson – Campbell 1998, 64-70.</w:t>
      </w:r>
    </w:p>
    <w:p w:rsidR="00386EAE" w:rsidRPr="00386EAE" w:rsidRDefault="00386EAE" w:rsidP="00386EAE">
      <w:pPr>
        <w:spacing w:after="0" w:line="240" w:lineRule="atLeast"/>
        <w:ind w:firstLine="0"/>
      </w:pPr>
      <w:r w:rsidRPr="00386EAE">
        <w:t>17. 20 mm, 4,42 g, k.y. 12, Envanter No. 1784.</w:t>
      </w:r>
    </w:p>
    <w:p w:rsidR="00386EAE" w:rsidRPr="00386EAE" w:rsidRDefault="00386EAE" w:rsidP="00386EAE">
      <w:pPr>
        <w:spacing w:after="0" w:line="240" w:lineRule="atLeast"/>
        <w:ind w:firstLine="0"/>
      </w:pPr>
      <w:r w:rsidRPr="00386EAE">
        <w:t>18. 19,50 mm, 4,44 g, k.y. 12, Envanter No. 1818.</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17-18 ile aynı.</w:t>
      </w:r>
    </w:p>
    <w:p w:rsidR="00386EAE" w:rsidRPr="00386EAE" w:rsidRDefault="00386EAE" w:rsidP="00386EAE">
      <w:pPr>
        <w:spacing w:after="0" w:line="240" w:lineRule="atLeast"/>
        <w:ind w:firstLine="0"/>
      </w:pPr>
      <w:r w:rsidRPr="00386EAE">
        <w:t xml:space="preserve">Ay.: 17-18 ile aynı, VICTORIA AVGч </w:t>
      </w:r>
      <w:r w:rsidRPr="00386EAE">
        <w:rPr>
          <w:rFonts w:ascii="Cambria" w:hAnsi="Cambria" w:cs="Cambria"/>
        </w:rPr>
        <w:t>ϵ</w:t>
      </w:r>
    </w:p>
    <w:p w:rsidR="00386EAE" w:rsidRPr="00386EAE" w:rsidRDefault="00386EAE" w:rsidP="00386EAE">
      <w:pPr>
        <w:spacing w:after="0" w:line="240" w:lineRule="atLeast"/>
        <w:ind w:firstLine="0"/>
      </w:pPr>
      <w:r w:rsidRPr="00386EAE">
        <w:t>Ref.: Grierson 1993, 427, 25e; Sear 2006, 200-229; Goodacre 1971, 102-113; Bateson – Campbell 1998, 64-70; Sincona 2011, 136, 3299.</w:t>
      </w:r>
    </w:p>
    <w:p w:rsidR="00386EAE" w:rsidRPr="00386EAE" w:rsidRDefault="00386EAE" w:rsidP="00386EAE">
      <w:pPr>
        <w:spacing w:after="0" w:line="240" w:lineRule="atLeast"/>
        <w:ind w:firstLine="0"/>
      </w:pPr>
      <w:r w:rsidRPr="00386EAE">
        <w:t>19. 20,50 mm, 4,46 g, k.y. 12, Envanter No. 1802.</w:t>
      </w:r>
    </w:p>
    <w:p w:rsidR="00386EAE" w:rsidRPr="00386EAE" w:rsidRDefault="00386EAE" w:rsidP="00386EAE">
      <w:pPr>
        <w:spacing w:after="0" w:line="240" w:lineRule="atLeast"/>
        <w:ind w:firstLine="0"/>
      </w:pPr>
      <w:r w:rsidRPr="00386EAE">
        <w:t>20. 20 mm, 4,47 g, k.y. 12, Envanter No. 1821.</w:t>
      </w:r>
    </w:p>
    <w:p w:rsidR="00386EAE" w:rsidRPr="00386EAE" w:rsidRDefault="00386EAE" w:rsidP="00386EAE">
      <w:pPr>
        <w:spacing w:after="0" w:line="240" w:lineRule="atLeast"/>
        <w:ind w:firstLine="0"/>
      </w:pPr>
      <w:r w:rsidRPr="00386EAE">
        <w:t>21. 20,50 mm, 4,47 g, k.y. 12, Envanter No. 1827.</w:t>
      </w:r>
    </w:p>
    <w:p w:rsidR="00386EAE" w:rsidRPr="00386EAE" w:rsidRDefault="00386EAE" w:rsidP="00386EAE">
      <w:pPr>
        <w:spacing w:after="0" w:line="240" w:lineRule="atLeast"/>
        <w:ind w:firstLine="0"/>
      </w:pPr>
      <w:r w:rsidRPr="00386EAE">
        <w:t>22. 20 mm, 4,42 g, k.y. 12, Envanter No. 1836.</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19-22 ile aynı.</w:t>
      </w:r>
    </w:p>
    <w:p w:rsidR="00386EAE" w:rsidRPr="00386EAE" w:rsidRDefault="00386EAE" w:rsidP="00386EAE">
      <w:pPr>
        <w:spacing w:after="0" w:line="240" w:lineRule="atLeast"/>
        <w:ind w:firstLine="0"/>
      </w:pPr>
      <w:r w:rsidRPr="00386EAE">
        <w:t>Ay.: 19-22 ile aynı, VICTORIA AVGч S</w:t>
      </w:r>
    </w:p>
    <w:p w:rsidR="00386EAE" w:rsidRPr="00386EAE" w:rsidRDefault="00386EAE" w:rsidP="00386EAE">
      <w:pPr>
        <w:spacing w:after="0" w:line="240" w:lineRule="atLeast"/>
        <w:ind w:firstLine="0"/>
      </w:pPr>
      <w:r w:rsidRPr="00386EAE">
        <w:t>Ref.: Grierson 1993, 427, 25f; Sear 2006, 200-229; Goodacre 1971, 102-113; Bateson – Campbell 1998, 64-70; Morrisson 1970, 338, Pl. II, 52.</w:t>
      </w:r>
    </w:p>
    <w:p w:rsidR="00386EAE" w:rsidRPr="00386EAE" w:rsidRDefault="00386EAE" w:rsidP="00386EAE">
      <w:pPr>
        <w:spacing w:after="0" w:line="240" w:lineRule="atLeast"/>
        <w:ind w:firstLine="0"/>
      </w:pPr>
      <w:r w:rsidRPr="00386EAE">
        <w:t>23. 19,50 mm, 4.48 g, k.y. 12, Envanter No. 1801.</w:t>
      </w:r>
    </w:p>
    <w:p w:rsidR="00386EAE" w:rsidRPr="00386EAE" w:rsidRDefault="00386EAE" w:rsidP="00386EAE">
      <w:pPr>
        <w:spacing w:after="0" w:line="240" w:lineRule="atLeast"/>
        <w:ind w:firstLine="0"/>
      </w:pPr>
      <w:r w:rsidRPr="00386EAE">
        <w:t>24. 20 mm, 4,42 g, k.y. 12, Envanter No. 1815.</w:t>
      </w:r>
    </w:p>
    <w:p w:rsidR="00386EAE" w:rsidRPr="00386EAE" w:rsidRDefault="00386EAE" w:rsidP="00386EAE">
      <w:pPr>
        <w:spacing w:after="0" w:line="240" w:lineRule="atLeast"/>
        <w:ind w:firstLine="0"/>
      </w:pPr>
      <w:r w:rsidRPr="00386EAE">
        <w:t>25. 20 mm, 4,37 g, k.y. 12, Envanter No. 1795.</w:t>
      </w:r>
    </w:p>
    <w:p w:rsidR="00386EAE" w:rsidRPr="00386EAE" w:rsidRDefault="00386EAE" w:rsidP="00386EAE">
      <w:pPr>
        <w:spacing w:after="0" w:line="240" w:lineRule="atLeast"/>
        <w:ind w:firstLine="0"/>
      </w:pPr>
      <w:r w:rsidRPr="00386EAE">
        <w:t>26. 20 mm, 4,43 g, k.y. 12, Envanter No. 1810.</w:t>
      </w:r>
    </w:p>
    <w:p w:rsidR="00386EAE" w:rsidRPr="00386EAE" w:rsidRDefault="00386EAE" w:rsidP="00386EAE">
      <w:pPr>
        <w:spacing w:after="0" w:line="240" w:lineRule="atLeast"/>
        <w:ind w:firstLine="0"/>
      </w:pPr>
      <w:r w:rsidRPr="00386EAE">
        <w:t>27. 20 mm, 4,50 g, k.y. 12, Envanter No. 1828.</w:t>
      </w:r>
    </w:p>
    <w:p w:rsidR="00386EAE" w:rsidRPr="00386EAE" w:rsidRDefault="00386EAE" w:rsidP="00386EAE">
      <w:pPr>
        <w:spacing w:after="0" w:line="240" w:lineRule="atLeast"/>
        <w:ind w:firstLine="0"/>
      </w:pPr>
      <w:r w:rsidRPr="00386EAE">
        <w:t>28. 20 mm, 4,43 g, k.y. 12, Envanter No. 1785.</w:t>
      </w:r>
    </w:p>
    <w:p w:rsidR="00386EAE" w:rsidRPr="00386EAE" w:rsidRDefault="00386EAE" w:rsidP="00386EAE">
      <w:pPr>
        <w:spacing w:after="0" w:line="240" w:lineRule="atLeast"/>
        <w:ind w:firstLine="0"/>
      </w:pPr>
      <w:r w:rsidRPr="00386EAE">
        <w:t>29. 20 mm, 4,49 g, k.y. 12, Envanter No. 1809.</w:t>
      </w:r>
    </w:p>
    <w:p w:rsidR="00386EAE" w:rsidRPr="00386EAE" w:rsidRDefault="00386EAE" w:rsidP="00386EAE">
      <w:pPr>
        <w:spacing w:after="0" w:line="240" w:lineRule="atLeast"/>
        <w:ind w:firstLine="0"/>
      </w:pPr>
      <w:r w:rsidRPr="00386EAE">
        <w:t>30. 20 mm, 4,48 g, k.y. 12, Envanter No. 1826.</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23-30 ile aynı.</w:t>
      </w:r>
    </w:p>
    <w:p w:rsidR="00386EAE" w:rsidRPr="00386EAE" w:rsidRDefault="00386EAE" w:rsidP="00386EAE">
      <w:pPr>
        <w:spacing w:after="0" w:line="240" w:lineRule="atLeast"/>
        <w:ind w:firstLine="0"/>
      </w:pPr>
      <w:r w:rsidRPr="00386EAE">
        <w:t>Ay.: 23-30 ile aynı, VICTORIA AVGч Σ</w:t>
      </w:r>
    </w:p>
    <w:p w:rsidR="00386EAE" w:rsidRPr="00386EAE" w:rsidRDefault="00386EAE" w:rsidP="00386EAE">
      <w:pPr>
        <w:spacing w:after="0" w:line="240" w:lineRule="atLeast"/>
        <w:ind w:firstLine="0"/>
      </w:pPr>
      <w:r w:rsidRPr="00386EAE">
        <w:t>Ref.: Grierson 1993, 427, 25g; Sear 2006, 200-229; Goodacre 1971, 102-113; Bateson – Campbell 1998, 64-70.</w:t>
      </w:r>
    </w:p>
    <w:p w:rsidR="00386EAE" w:rsidRPr="00386EAE" w:rsidRDefault="00386EAE" w:rsidP="00386EAE">
      <w:pPr>
        <w:spacing w:after="0" w:line="240" w:lineRule="atLeast"/>
        <w:ind w:firstLine="0"/>
      </w:pPr>
      <w:r w:rsidRPr="00386EAE">
        <w:t>31. 19,50 mm, 4,49 g, k.y. 12, Envanter No. 1797.</w:t>
      </w:r>
    </w:p>
    <w:p w:rsidR="00386EAE" w:rsidRPr="00386EAE" w:rsidRDefault="00386EAE" w:rsidP="00386EAE">
      <w:pPr>
        <w:spacing w:after="0" w:line="240" w:lineRule="atLeast"/>
        <w:ind w:firstLine="0"/>
      </w:pPr>
      <w:r w:rsidRPr="00386EAE">
        <w:t>32. 19 mm, 4,42 g, k.y. 12, Envanter No. 1783.</w:t>
      </w:r>
    </w:p>
    <w:p w:rsidR="00386EAE" w:rsidRPr="00386EAE" w:rsidRDefault="00386EAE" w:rsidP="00386EAE">
      <w:pPr>
        <w:spacing w:after="0" w:line="240" w:lineRule="atLeast"/>
        <w:ind w:firstLine="0"/>
      </w:pPr>
      <w:r w:rsidRPr="00386EAE">
        <w:t>33. 20,50 mm, 4,38 g, k.y. 12, Envanter No. 1793.</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31-33 ile aynı.</w:t>
      </w:r>
    </w:p>
    <w:p w:rsidR="00386EAE" w:rsidRPr="00386EAE" w:rsidRDefault="00386EAE" w:rsidP="00386EAE">
      <w:pPr>
        <w:spacing w:after="0" w:line="240" w:lineRule="atLeast"/>
        <w:ind w:firstLine="0"/>
      </w:pPr>
      <w:r w:rsidRPr="00386EAE">
        <w:t>Ay.: 31-33 ile aynı, VICTORIA AVGч H</w:t>
      </w:r>
    </w:p>
    <w:p w:rsidR="00386EAE" w:rsidRPr="00386EAE" w:rsidRDefault="00386EAE" w:rsidP="00386EAE">
      <w:pPr>
        <w:spacing w:after="0" w:line="240" w:lineRule="atLeast"/>
        <w:ind w:firstLine="0"/>
      </w:pPr>
      <w:r w:rsidRPr="00386EAE">
        <w:t>Ref.: Grierson 1993, 427, 25h; Sear 2006, 200-229; Goodacre 1971, 102-113; Bateson – Campbell 1998, 64-70; Ratto 1959, 74, Pl. XXXV, 1590.</w:t>
      </w:r>
    </w:p>
    <w:p w:rsidR="00386EAE" w:rsidRPr="00386EAE" w:rsidRDefault="00386EAE" w:rsidP="00386EAE">
      <w:pPr>
        <w:spacing w:after="0" w:line="240" w:lineRule="atLeast"/>
        <w:ind w:firstLine="0"/>
      </w:pPr>
      <w:r w:rsidRPr="00386EAE">
        <w:t>34. 20 mm, 4,49 g, Envanter No. 1808.</w:t>
      </w:r>
    </w:p>
    <w:p w:rsidR="00386EAE" w:rsidRPr="00386EAE" w:rsidRDefault="00386EAE" w:rsidP="00386EAE">
      <w:pPr>
        <w:spacing w:after="0" w:line="240" w:lineRule="atLeast"/>
        <w:ind w:firstLine="0"/>
      </w:pPr>
      <w:r w:rsidRPr="00386EAE">
        <w:t>35. 19,50 mm, 4,43 g, k.y. 12, Envanter No. 1823.</w:t>
      </w:r>
    </w:p>
    <w:p w:rsidR="00386EAE" w:rsidRPr="00386EAE" w:rsidRDefault="00386EAE" w:rsidP="00386EAE">
      <w:pPr>
        <w:spacing w:after="0" w:line="240" w:lineRule="atLeast"/>
        <w:ind w:firstLine="0"/>
      </w:pPr>
      <w:r w:rsidRPr="00386EAE">
        <w:t>36. 20,50 mm, 4,41 g, k.y. 12, Envanter No. 1786.</w:t>
      </w:r>
    </w:p>
    <w:p w:rsidR="00386EAE" w:rsidRPr="00386EAE" w:rsidRDefault="00386EAE" w:rsidP="00386EAE">
      <w:pPr>
        <w:spacing w:after="0" w:line="240" w:lineRule="atLeast"/>
        <w:ind w:firstLine="0"/>
      </w:pPr>
      <w:r w:rsidRPr="00386EAE">
        <w:lastRenderedPageBreak/>
        <w:t>Öy.: 34-36 ile aynı.</w:t>
      </w:r>
    </w:p>
    <w:p w:rsidR="00386EAE" w:rsidRPr="00386EAE" w:rsidRDefault="00386EAE" w:rsidP="00386EAE">
      <w:pPr>
        <w:spacing w:after="0" w:line="240" w:lineRule="atLeast"/>
        <w:ind w:firstLine="0"/>
      </w:pPr>
      <w:r w:rsidRPr="00386EAE">
        <w:t>Ay.: 34-36 ile aynı, VICTORIA AVGч Θ</w:t>
      </w:r>
    </w:p>
    <w:p w:rsidR="00386EAE" w:rsidRPr="00386EAE" w:rsidRDefault="00386EAE" w:rsidP="00386EAE">
      <w:pPr>
        <w:spacing w:after="0" w:line="240" w:lineRule="atLeast"/>
        <w:ind w:firstLine="0"/>
      </w:pPr>
      <w:r w:rsidRPr="00386EAE">
        <w:t>Ref.: Grierson 1993, 427, 25i; Sabatier 1955, 2, Pl. XXXIV, 2; Sear 2006, 200-229; Goodacre 1971, 102-113; Bateson – Campbell 1998, 64-70; Ratto 1959, 74, Pl. XXXV, 1591.</w:t>
      </w:r>
    </w:p>
    <w:p w:rsidR="00386EAE" w:rsidRPr="00386EAE" w:rsidRDefault="00386EAE" w:rsidP="00386EAE">
      <w:pPr>
        <w:spacing w:after="0" w:line="240" w:lineRule="atLeast"/>
        <w:ind w:firstLine="0"/>
      </w:pPr>
      <w:r w:rsidRPr="00386EAE">
        <w:t>37. 20 mm, 4,40 g, k.y. 12, Envanter No. 1789.</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37 ile aynı.</w:t>
      </w:r>
    </w:p>
    <w:p w:rsidR="00386EAE" w:rsidRPr="00386EAE" w:rsidRDefault="00386EAE" w:rsidP="00386EAE">
      <w:pPr>
        <w:spacing w:after="0" w:line="240" w:lineRule="atLeast"/>
        <w:ind w:firstLine="0"/>
      </w:pPr>
      <w:r w:rsidRPr="00386EAE">
        <w:t>Ay.: 37 ile aynı, VICTORIA AVGч I</w:t>
      </w:r>
    </w:p>
    <w:p w:rsidR="00386EAE" w:rsidRPr="00386EAE" w:rsidRDefault="00386EAE" w:rsidP="00386EAE">
      <w:pPr>
        <w:spacing w:after="0" w:line="240" w:lineRule="atLeast"/>
        <w:ind w:firstLine="0"/>
      </w:pPr>
      <w:r w:rsidRPr="00386EAE">
        <w:t>Ref.: Grierson 1993, 427, 25j; Sear 2006, 200-229; Goodacre 1971, 102-113; Bateson – Campbell 1998, 64-70.</w:t>
      </w:r>
    </w:p>
    <w:p w:rsidR="00386EAE" w:rsidRPr="00386EAE" w:rsidRDefault="00386EAE" w:rsidP="00386EAE">
      <w:pPr>
        <w:spacing w:after="0" w:line="240" w:lineRule="atLeast"/>
        <w:ind w:firstLine="0"/>
      </w:pPr>
      <w:r w:rsidRPr="00386EAE">
        <w:t>38. 21 mm, 4,43 g, k.y. 12, Envanter No. 1819.</w:t>
      </w:r>
    </w:p>
    <w:p w:rsidR="00386EAE" w:rsidRPr="00386EAE" w:rsidRDefault="00386EAE" w:rsidP="00386EAE">
      <w:pPr>
        <w:spacing w:after="0" w:line="240" w:lineRule="atLeast"/>
        <w:ind w:firstLine="0"/>
      </w:pPr>
      <w:r w:rsidRPr="00386EAE">
        <w:t>39. 19 mm, 4,41 g, k.y. 12, Envanter No. 1790.</w:t>
      </w:r>
    </w:p>
    <w:p w:rsidR="00386EAE" w:rsidRPr="00386EAE" w:rsidRDefault="00386EAE" w:rsidP="00386EAE">
      <w:pPr>
        <w:spacing w:after="0" w:line="240" w:lineRule="atLeast"/>
        <w:ind w:firstLine="0"/>
      </w:pPr>
      <w:r w:rsidRPr="00386EAE">
        <w:t>40. 20 mm, 4,44 g, k.y. 12, Envanter No. 1832.</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38-40 ile aynı.</w:t>
      </w:r>
    </w:p>
    <w:p w:rsidR="00386EAE" w:rsidRPr="00386EAE" w:rsidRDefault="00386EAE" w:rsidP="00386EAE">
      <w:pPr>
        <w:spacing w:after="0" w:line="240" w:lineRule="atLeast"/>
        <w:ind w:firstLine="0"/>
      </w:pPr>
      <w:r w:rsidRPr="00386EAE">
        <w:t xml:space="preserve">Ay.: 38-40 ile aynı, VICTORIA AVGч </w:t>
      </w:r>
    </w:p>
    <w:p w:rsidR="00386EAE" w:rsidRPr="00386EAE" w:rsidRDefault="00386EAE" w:rsidP="00386EAE">
      <w:pPr>
        <w:spacing w:after="0" w:line="240" w:lineRule="atLeast"/>
        <w:ind w:firstLine="0"/>
      </w:pPr>
      <w:r w:rsidRPr="00386EAE">
        <w:t>Ref.: Grierson 1993, 428, 26b; Sear 2006, 200-229; Goodacre 1971, 102-113; Bateson – Campbell 1998, 64-70.</w:t>
      </w:r>
    </w:p>
    <w:p w:rsidR="00386EAE" w:rsidRPr="00386EAE" w:rsidRDefault="00386EAE" w:rsidP="00386EAE">
      <w:pPr>
        <w:spacing w:after="0" w:line="240" w:lineRule="atLeast"/>
        <w:ind w:firstLine="0"/>
      </w:pPr>
      <w:r w:rsidRPr="00386EAE">
        <w:t>41. 20 mm, 4,48 g, k.y. 12, Envanter No. 1803. Arka yüzde graffiti olduğu düşünülen işaret bulun</w:t>
      </w:r>
      <w:r w:rsidR="00396112">
        <w:softHyphen/>
      </w:r>
      <w:r w:rsidRPr="00386EAE">
        <w:t>maktadır.</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41 ile aynı.</w:t>
      </w:r>
    </w:p>
    <w:p w:rsidR="00386EAE" w:rsidRPr="00386EAE" w:rsidRDefault="00386EAE" w:rsidP="00386EAE">
      <w:pPr>
        <w:spacing w:after="0" w:line="240" w:lineRule="atLeast"/>
        <w:ind w:firstLine="0"/>
      </w:pPr>
      <w:r w:rsidRPr="00386EAE">
        <w:t>Ay.: 41 ile aynı, CONOBI VICTORIA AVGч A</w:t>
      </w:r>
    </w:p>
    <w:p w:rsidR="00386EAE" w:rsidRPr="00386EAE" w:rsidRDefault="00386EAE" w:rsidP="00386EAE">
      <w:pPr>
        <w:spacing w:after="0" w:line="240" w:lineRule="atLeast"/>
        <w:ind w:firstLine="0"/>
      </w:pPr>
      <w:r w:rsidRPr="00386EAE">
        <w:t>Ref.: Grierson 1993, 428, 26a; Sear 2006, 200-229; Goodacre 1971, 102-113; Bateson – Campbell 1998, 64-70.</w:t>
      </w:r>
    </w:p>
    <w:p w:rsidR="00386EAE" w:rsidRPr="00386EAE" w:rsidRDefault="00386EAE" w:rsidP="00386EAE">
      <w:pPr>
        <w:spacing w:after="0" w:line="240" w:lineRule="atLeast"/>
        <w:ind w:firstLine="0"/>
      </w:pPr>
      <w:r w:rsidRPr="00386EAE">
        <w:t>42. 19,50 mm, 4,40 g, k.y. 12, Envanter No. 1817.</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42 ile aynı.</w:t>
      </w:r>
    </w:p>
    <w:p w:rsidR="00386EAE" w:rsidRPr="00386EAE" w:rsidRDefault="00386EAE" w:rsidP="00386EAE">
      <w:pPr>
        <w:spacing w:after="0" w:line="240" w:lineRule="atLeast"/>
        <w:ind w:firstLine="0"/>
      </w:pPr>
      <w:r w:rsidRPr="00386EAE">
        <w:t>Ay.: 42 ile aynı, VICTORIA AVGч є</w:t>
      </w:r>
    </w:p>
    <w:p w:rsidR="00386EAE" w:rsidRPr="00386EAE" w:rsidRDefault="00386EAE" w:rsidP="00386EAE">
      <w:pPr>
        <w:spacing w:after="0" w:line="240" w:lineRule="atLeast"/>
        <w:ind w:firstLine="0"/>
      </w:pPr>
      <w:r w:rsidRPr="00386EAE">
        <w:t>Ref.: Grierson 1993, 428, 26d; Sear 2006, 200-229; Goodacre 1971, 102-113; Bateson – Campbell 1998, 64-70.</w:t>
      </w:r>
    </w:p>
    <w:p w:rsidR="00386EAE" w:rsidRPr="00386EAE" w:rsidRDefault="00386EAE" w:rsidP="00386EAE">
      <w:pPr>
        <w:spacing w:after="0" w:line="240" w:lineRule="atLeast"/>
        <w:ind w:firstLine="0"/>
      </w:pPr>
      <w:r w:rsidRPr="00386EAE">
        <w:t>43. 19 mm, 4,51 g, k.y. 12, Envanter No. 1829.</w:t>
      </w:r>
    </w:p>
    <w:p w:rsidR="00386EAE" w:rsidRPr="00386EAE" w:rsidRDefault="00386EAE" w:rsidP="00386EAE">
      <w:pPr>
        <w:spacing w:after="0" w:line="240" w:lineRule="atLeast"/>
        <w:ind w:firstLine="0"/>
      </w:pPr>
      <w:r w:rsidRPr="00386EAE">
        <w:t>44. 20 mm, 4,45 g, k.y. 12, Envanter No. 1792.</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43-44 ile aynı.</w:t>
      </w:r>
    </w:p>
    <w:p w:rsidR="00386EAE" w:rsidRPr="00386EAE" w:rsidRDefault="00386EAE" w:rsidP="00386EAE">
      <w:pPr>
        <w:spacing w:after="0" w:line="240" w:lineRule="atLeast"/>
        <w:ind w:firstLine="0"/>
      </w:pPr>
      <w:r w:rsidRPr="00386EAE">
        <w:t>Ay.: 43-44 ile aynı, VICTORIA AVGч S</w:t>
      </w:r>
    </w:p>
    <w:p w:rsidR="00386EAE" w:rsidRPr="00386EAE" w:rsidRDefault="00386EAE" w:rsidP="00386EAE">
      <w:pPr>
        <w:spacing w:after="0" w:line="240" w:lineRule="atLeast"/>
        <w:ind w:firstLine="0"/>
      </w:pPr>
      <w:r w:rsidRPr="00386EAE">
        <w:t>Ref.: Grierson 1993, 428, 26e; Sear 2006, 200-229; Goodacre 1971, 102-113; Bateson – Campbell 1998, 64-70.</w:t>
      </w:r>
    </w:p>
    <w:p w:rsidR="00386EAE" w:rsidRPr="00386EAE" w:rsidRDefault="00386EAE" w:rsidP="00386EAE">
      <w:pPr>
        <w:spacing w:after="0" w:line="240" w:lineRule="atLeast"/>
        <w:ind w:firstLine="0"/>
      </w:pPr>
      <w:r w:rsidRPr="00386EAE">
        <w:t>45. 19 mm, 4,42 g, k.y. 12, Envanter No. 1825.</w:t>
      </w:r>
    </w:p>
    <w:p w:rsidR="00386EAE" w:rsidRPr="00386EAE" w:rsidRDefault="00386EAE" w:rsidP="00386EAE">
      <w:pPr>
        <w:spacing w:after="0" w:line="240" w:lineRule="atLeast"/>
        <w:ind w:firstLine="0"/>
      </w:pPr>
      <w:r w:rsidRPr="00386EAE">
        <w:t>46. 18,50 mm, 4,45 g, k.y. 12, Envanter No. 1833.</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45-46 ile aynı.</w:t>
      </w:r>
    </w:p>
    <w:p w:rsidR="00386EAE" w:rsidRPr="00386EAE" w:rsidRDefault="00386EAE" w:rsidP="00386EAE">
      <w:pPr>
        <w:spacing w:after="0" w:line="240" w:lineRule="atLeast"/>
        <w:ind w:firstLine="0"/>
      </w:pPr>
      <w:r w:rsidRPr="00386EAE">
        <w:t>Ay.: 45-46 ile aynı, VICTORIA AVGч Σ</w:t>
      </w:r>
    </w:p>
    <w:p w:rsidR="00386EAE" w:rsidRPr="00386EAE" w:rsidRDefault="00386EAE" w:rsidP="00386EAE">
      <w:pPr>
        <w:spacing w:after="0" w:line="240" w:lineRule="atLeast"/>
        <w:ind w:firstLine="0"/>
      </w:pPr>
      <w:r w:rsidRPr="00386EAE">
        <w:t xml:space="preserve">Ref.: Grierson 1993, 428, 26f; Sear 2006, 200-229; Goodacre 1971, 102-113; Bateson – Campbell </w:t>
      </w:r>
      <w:r w:rsidRPr="00386EAE">
        <w:lastRenderedPageBreak/>
        <w:t>1998, 64-70; Sincona 2011, 137, 3301.</w:t>
      </w:r>
    </w:p>
    <w:p w:rsidR="00386EAE" w:rsidRPr="00386EAE" w:rsidRDefault="00386EAE" w:rsidP="00386EAE">
      <w:pPr>
        <w:spacing w:after="0" w:line="240" w:lineRule="atLeast"/>
        <w:ind w:firstLine="0"/>
      </w:pPr>
      <w:r w:rsidRPr="00386EAE">
        <w:t>47. 19,50 mm, 4,38 g, k.y. 12, Envanter No. 1806.</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47 ile aynı.</w:t>
      </w:r>
    </w:p>
    <w:p w:rsidR="00386EAE" w:rsidRPr="00386EAE" w:rsidRDefault="00386EAE" w:rsidP="00386EAE">
      <w:pPr>
        <w:spacing w:after="0" w:line="240" w:lineRule="atLeast"/>
        <w:ind w:firstLine="0"/>
      </w:pPr>
      <w:r w:rsidRPr="00386EAE">
        <w:t>Ay.: 47 ile aynı, VICTORIA AVGч I</w:t>
      </w:r>
    </w:p>
    <w:p w:rsidR="00386EAE" w:rsidRPr="00386EAE" w:rsidRDefault="00386EAE" w:rsidP="00386EAE">
      <w:pPr>
        <w:spacing w:after="0" w:line="240" w:lineRule="atLeast"/>
        <w:ind w:firstLine="0"/>
      </w:pPr>
      <w:r w:rsidRPr="00386EAE">
        <w:t>Ref.: Grierson 1993, 428, 26h; Sear 2006, 200-229; Goodacre 1971, 102-113; Bateson – Campbell 1998, 64-70; Sincona 2011, 137, 3302.</w:t>
      </w:r>
    </w:p>
    <w:p w:rsidR="00386EAE" w:rsidRPr="00386EAE" w:rsidRDefault="00386EAE" w:rsidP="00386EAE">
      <w:pPr>
        <w:spacing w:after="0" w:line="240" w:lineRule="atLeast"/>
        <w:ind w:firstLine="0"/>
      </w:pPr>
      <w:r w:rsidRPr="00386EAE">
        <w:t>48. 20,50 mm, 4,50 g, k.y. 12, Envanter No. 1814.</w:t>
      </w:r>
    </w:p>
    <w:p w:rsidR="00386EAE" w:rsidRPr="00386EAE" w:rsidRDefault="00386EAE" w:rsidP="00386EAE">
      <w:pPr>
        <w:spacing w:after="0" w:line="240" w:lineRule="atLeast"/>
        <w:ind w:firstLine="0"/>
      </w:pPr>
      <w:r w:rsidRPr="00386EAE">
        <w:t>49. 20 mm, 4,43 g, k.y. 12, Envanter No. 1831.</w:t>
      </w:r>
    </w:p>
    <w:p w:rsidR="00386EAE" w:rsidRPr="00386EAE" w:rsidRDefault="00386EAE" w:rsidP="00386EAE">
      <w:pPr>
        <w:spacing w:after="0" w:line="240" w:lineRule="atLeast"/>
        <w:ind w:firstLine="0"/>
      </w:pPr>
      <w:r w:rsidRPr="00386EAE">
        <w:t>50. 19 mm, 4,44 g, k.y. 12, Envanter No. 1835.</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48-50 ile aynı.</w:t>
      </w:r>
    </w:p>
    <w:p w:rsidR="00386EAE" w:rsidRPr="00386EAE" w:rsidRDefault="00386EAE" w:rsidP="00386EAE">
      <w:pPr>
        <w:spacing w:after="0" w:line="240" w:lineRule="atLeast"/>
        <w:ind w:firstLine="0"/>
      </w:pPr>
      <w:r w:rsidRPr="00386EAE">
        <w:t>Ay.: 48-50 ile aynı, VICTORIA AVGч Θ</w:t>
      </w:r>
    </w:p>
    <w:p w:rsidR="00386EAE" w:rsidRPr="00386EAE" w:rsidRDefault="00386EAE" w:rsidP="00386EAE">
      <w:pPr>
        <w:spacing w:after="0" w:line="240" w:lineRule="atLeast"/>
        <w:ind w:firstLine="0"/>
      </w:pPr>
      <w:r w:rsidRPr="00386EAE">
        <w:t>Ref.: Grierson 1993, 428; Sear 2006, 200-229; Goodacre 1971, 102-113; Bateson – Campbell 1998, 64-70.</w:t>
      </w:r>
    </w:p>
    <w:p w:rsidR="00386EAE" w:rsidRPr="00386EAE" w:rsidRDefault="00386EAE" w:rsidP="00386EAE">
      <w:pPr>
        <w:spacing w:after="0" w:line="240" w:lineRule="atLeast"/>
        <w:ind w:firstLine="0"/>
      </w:pPr>
      <w:r w:rsidRPr="00386EAE">
        <w:t>51. 20 mm, 4,35 g, k.y. 12, Envanter No. 1807.</w:t>
      </w:r>
    </w:p>
    <w:p w:rsidR="00386EAE" w:rsidRPr="00386EAE" w:rsidRDefault="00386EAE" w:rsidP="00386EAE">
      <w:pPr>
        <w:spacing w:after="0" w:line="240" w:lineRule="atLeast"/>
        <w:ind w:firstLine="0"/>
      </w:pPr>
      <w:r w:rsidRPr="00386EAE">
        <w:t>52. 20 mm, 4,45 g, k.y. 12, Envanter No. 1834.</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51-52 ile aynı.</w:t>
      </w:r>
    </w:p>
    <w:p w:rsidR="00386EAE" w:rsidRPr="00386EAE" w:rsidRDefault="00386EAE" w:rsidP="00386EAE">
      <w:pPr>
        <w:spacing w:after="0" w:line="240" w:lineRule="atLeast"/>
        <w:ind w:firstLine="0"/>
      </w:pPr>
      <w:r w:rsidRPr="00386EAE">
        <w:t>Ay.: 51-52 ile aynı, CONOB+ VICTORIA AVGч Δ</w:t>
      </w:r>
    </w:p>
    <w:p w:rsidR="00386EAE" w:rsidRPr="00386EAE" w:rsidRDefault="00386EAE" w:rsidP="00386EAE">
      <w:pPr>
        <w:spacing w:after="0" w:line="240" w:lineRule="atLeast"/>
        <w:ind w:firstLine="0"/>
      </w:pPr>
      <w:r w:rsidRPr="00386EAE">
        <w:t>Ref.: Grierson 1993, 428, 27c; Sear 2006, 200-229; Goodacre 1971, 102-113; Bateson – Campbell 1998, 64-70.</w:t>
      </w:r>
    </w:p>
    <w:p w:rsidR="00386EAE" w:rsidRPr="00386EAE" w:rsidRDefault="00386EAE" w:rsidP="00386EAE">
      <w:pPr>
        <w:spacing w:after="0" w:line="240" w:lineRule="atLeast"/>
        <w:ind w:firstLine="0"/>
      </w:pPr>
      <w:r w:rsidRPr="00386EAE">
        <w:t>53. 20 mm, 4,44 g, k.y. 12, Envanter No. 1822.</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53 ile aynı.</w:t>
      </w:r>
    </w:p>
    <w:p w:rsidR="00386EAE" w:rsidRPr="00386EAE" w:rsidRDefault="00386EAE" w:rsidP="00386EAE">
      <w:pPr>
        <w:spacing w:after="0" w:line="240" w:lineRule="atLeast"/>
        <w:ind w:firstLine="0"/>
      </w:pPr>
      <w:r w:rsidRPr="00386EAE">
        <w:t>Ay.: 53 ile aynı, VICTORIA AVGч S</w:t>
      </w:r>
    </w:p>
    <w:p w:rsidR="00386EAE" w:rsidRPr="00386EAE" w:rsidRDefault="00386EAE" w:rsidP="00386EAE">
      <w:pPr>
        <w:spacing w:after="0" w:line="240" w:lineRule="atLeast"/>
        <w:ind w:firstLine="0"/>
      </w:pPr>
      <w:r w:rsidRPr="00386EAE">
        <w:t>Ref.: Grierson 1993, 428, 27e; Sear 2006, 200-229; Goodacre 1971, 102-113; Bateson – Campbell 1998, 64-70.</w:t>
      </w:r>
    </w:p>
    <w:p w:rsidR="00386EAE" w:rsidRPr="00386EAE" w:rsidRDefault="00386EAE" w:rsidP="00386EAE">
      <w:pPr>
        <w:spacing w:after="0" w:line="240" w:lineRule="atLeast"/>
        <w:ind w:firstLine="0"/>
      </w:pPr>
      <w:r w:rsidRPr="00386EAE">
        <w:t>54. 20 mm, 4,39 g, k.y. 12, Envanter No. 1811.</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54 ile aynı.</w:t>
      </w:r>
    </w:p>
    <w:p w:rsidR="00386EAE" w:rsidRPr="00386EAE" w:rsidRDefault="00386EAE" w:rsidP="00386EAE">
      <w:pPr>
        <w:spacing w:after="0" w:line="240" w:lineRule="atLeast"/>
        <w:ind w:firstLine="0"/>
      </w:pPr>
      <w:r w:rsidRPr="00386EAE">
        <w:t>Ay.: 53 ile aynı, VICTORIA AVGч I</w:t>
      </w:r>
    </w:p>
    <w:p w:rsidR="00386EAE" w:rsidRPr="00386EAE" w:rsidRDefault="00386EAE" w:rsidP="00386EAE">
      <w:pPr>
        <w:spacing w:after="0" w:line="240" w:lineRule="atLeast"/>
        <w:ind w:firstLine="0"/>
      </w:pPr>
      <w:r w:rsidRPr="00386EAE">
        <w:t>Ref.: Grierson 1993, 428; Sear 2006, 200-229; Goodacre 1971, 102-113; Bateson – Campbell 1998, 64-70.</w:t>
      </w:r>
    </w:p>
    <w:p w:rsidR="00386EAE" w:rsidRPr="00386EAE" w:rsidRDefault="00386EAE" w:rsidP="00386EAE">
      <w:pPr>
        <w:spacing w:after="0" w:line="240" w:lineRule="atLeast"/>
        <w:ind w:firstLine="0"/>
      </w:pPr>
      <w:r w:rsidRPr="00386EAE">
        <w:t>55. 20 mm, 4,51 g, k.y. 12, Envanter No. 1787.</w:t>
      </w:r>
    </w:p>
    <w:p w:rsidR="00386EAE" w:rsidRPr="00386EAE" w:rsidRDefault="00386EAE" w:rsidP="00386EAE">
      <w:pPr>
        <w:pStyle w:val="AraBalk"/>
      </w:pPr>
      <w:r w:rsidRPr="00386EAE">
        <w:t>Solidus - Class V (659-661) Constantinopolis</w:t>
      </w:r>
    </w:p>
    <w:p w:rsidR="00386EAE" w:rsidRPr="00386EAE" w:rsidRDefault="00386EAE" w:rsidP="00386EAE">
      <w:pPr>
        <w:spacing w:after="0" w:line="240" w:lineRule="atLeast"/>
        <w:ind w:firstLine="0"/>
      </w:pPr>
      <w:r w:rsidRPr="00386EAE">
        <w:t>Öy.: İmparator ve ortak imparatorun büstleri. Uzun sakallı II. Constans solda ve sakalsız IV. Cons</w:t>
      </w:r>
      <w:r w:rsidR="00396112">
        <w:softHyphen/>
      </w:r>
      <w:r w:rsidRPr="00386EAE">
        <w:t>tantine sağda, her ikisi de khlamys giyimli, II. Constans haç süslü ve arkasında tüy sorguçlu taç ve IV. Constantine ise sadece haç süslü taçlı ve başlarının arasında haç motifi yer alır.</w:t>
      </w:r>
    </w:p>
    <w:p w:rsidR="00386EAE" w:rsidRPr="00386EAE" w:rsidRDefault="00386EAE" w:rsidP="00386EAE">
      <w:pPr>
        <w:spacing w:after="0" w:line="240" w:lineRule="atLeast"/>
        <w:ind w:firstLine="0"/>
      </w:pPr>
      <w:r w:rsidRPr="00386EAE">
        <w:t>DNCONSTANTINчS C CONSTANTIN</w:t>
      </w:r>
    </w:p>
    <w:p w:rsidR="00386EAE" w:rsidRPr="00386EAE" w:rsidRDefault="00386EAE" w:rsidP="00386EAE">
      <w:pPr>
        <w:spacing w:after="0" w:line="240" w:lineRule="atLeast"/>
        <w:ind w:firstLine="0"/>
      </w:pPr>
      <w:r w:rsidRPr="00386EAE">
        <w:t>Ay.: Küçük bir globus üzerinde yükselen uzun bir haç. Heraclius solda ve daha küçük tasvir edilen Tiberius sağda olup, her ikisi de khlamys ve haç süslü taç giyimlidir. Altta; CONOB VICTORI A A VGч A</w:t>
      </w:r>
    </w:p>
    <w:p w:rsidR="00386EAE" w:rsidRPr="00386EAE" w:rsidRDefault="00386EAE" w:rsidP="00386EAE">
      <w:pPr>
        <w:spacing w:after="0" w:line="240" w:lineRule="atLeast"/>
        <w:ind w:firstLine="0"/>
      </w:pPr>
      <w:r w:rsidRPr="00386EAE">
        <w:lastRenderedPageBreak/>
        <w:t xml:space="preserve">Ref.: Grierson 1993, 429, 28b; Grierson 1982, 95, Plate 16, 285; Sear 2006, 200-229; Goodacre 1971, 102-113; Bateson – Campbell 1998, 64-70; Sincona 2011, 138, 3304-5. </w:t>
      </w:r>
    </w:p>
    <w:p w:rsidR="00386EAE" w:rsidRPr="00386EAE" w:rsidRDefault="00386EAE" w:rsidP="00386EAE">
      <w:pPr>
        <w:spacing w:after="0" w:line="240" w:lineRule="atLeast"/>
        <w:ind w:firstLine="0"/>
      </w:pPr>
      <w:r w:rsidRPr="00386EAE">
        <w:t>56. 20 mm, 4,47 g, k.y. 12, Envanter No. 1840.</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56 ile aynı.</w:t>
      </w:r>
    </w:p>
    <w:p w:rsidR="00386EAE" w:rsidRPr="00386EAE" w:rsidRDefault="00386EAE" w:rsidP="00386EAE">
      <w:pPr>
        <w:spacing w:after="0" w:line="240" w:lineRule="atLeast"/>
        <w:ind w:firstLine="0"/>
      </w:pPr>
      <w:r w:rsidRPr="00386EAE">
        <w:t xml:space="preserve">Ay.: 56 ile aynı, VICTORI A A VGч </w:t>
      </w:r>
      <w:r w:rsidRPr="00386EAE">
        <w:rPr>
          <w:rFonts w:ascii="Cambria" w:hAnsi="Cambria" w:cs="Cambria"/>
        </w:rPr>
        <w:t>ϵ</w:t>
      </w:r>
    </w:p>
    <w:p w:rsidR="00386EAE" w:rsidRPr="00386EAE" w:rsidRDefault="00386EAE" w:rsidP="00386EAE">
      <w:pPr>
        <w:spacing w:after="0" w:line="240" w:lineRule="atLeast"/>
        <w:ind w:firstLine="0"/>
      </w:pPr>
      <w:r w:rsidRPr="00386EAE">
        <w:t>Ref.: Grierson 1993, 429, 28c; Sear 2006, 200-229; Goodacre 1971, 102-113; Bateson – Campbell 1998, 64-70.</w:t>
      </w:r>
    </w:p>
    <w:p w:rsidR="00386EAE" w:rsidRPr="00386EAE" w:rsidRDefault="00386EAE" w:rsidP="00386EAE">
      <w:pPr>
        <w:spacing w:after="0" w:line="240" w:lineRule="atLeast"/>
        <w:ind w:firstLine="0"/>
      </w:pPr>
      <w:r w:rsidRPr="00386EAE">
        <w:t>57. 19,50 mm, 4,38 g, k.y. 12, Envanter No. 1841.</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57 ile aynı.</w:t>
      </w:r>
    </w:p>
    <w:p w:rsidR="00386EAE" w:rsidRPr="00386EAE" w:rsidRDefault="00386EAE" w:rsidP="00386EAE">
      <w:pPr>
        <w:spacing w:after="0" w:line="240" w:lineRule="atLeast"/>
        <w:ind w:firstLine="0"/>
      </w:pPr>
      <w:r w:rsidRPr="00386EAE">
        <w:t>Ay.: 57 ile aynı, VICTORI A A VGч S</w:t>
      </w:r>
    </w:p>
    <w:p w:rsidR="00386EAE" w:rsidRPr="00386EAE" w:rsidRDefault="00386EAE" w:rsidP="00386EAE">
      <w:pPr>
        <w:spacing w:after="0" w:line="240" w:lineRule="atLeast"/>
        <w:ind w:firstLine="0"/>
      </w:pPr>
      <w:r w:rsidRPr="00386EAE">
        <w:t>Ref.: Morrisson 1970, 339, Pl. II, 54; Grierson 1993, 429, 28d; Sear 2006, 200-229; Goodacre 1971, 102-113; Bateson – Campbell 1998, 64-70.</w:t>
      </w:r>
    </w:p>
    <w:p w:rsidR="00386EAE" w:rsidRPr="00386EAE" w:rsidRDefault="00386EAE" w:rsidP="00386EAE">
      <w:pPr>
        <w:spacing w:after="0" w:line="240" w:lineRule="atLeast"/>
        <w:ind w:firstLine="0"/>
      </w:pPr>
      <w:r w:rsidRPr="00386EAE">
        <w:t>58. 19 mm, 4,41 g, k.y. 12, Envanter No. 1837.</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 xml:space="preserve">Öy.: 58 ile aynı. </w:t>
      </w:r>
    </w:p>
    <w:p w:rsidR="00386EAE" w:rsidRPr="00386EAE" w:rsidRDefault="00386EAE" w:rsidP="00386EAE">
      <w:pPr>
        <w:spacing w:after="0" w:line="240" w:lineRule="atLeast"/>
        <w:ind w:firstLine="0"/>
      </w:pPr>
      <w:r w:rsidRPr="00386EAE">
        <w:t>Ay.: 58 ile aynı, VICTORI A A VGч H</w:t>
      </w:r>
    </w:p>
    <w:p w:rsidR="00386EAE" w:rsidRPr="00386EAE" w:rsidRDefault="00386EAE" w:rsidP="00386EAE">
      <w:pPr>
        <w:spacing w:after="0" w:line="240" w:lineRule="atLeast"/>
        <w:ind w:firstLine="0"/>
      </w:pPr>
      <w:r w:rsidRPr="00386EAE">
        <w:t>Ref.: Ratto 1959, 75, Pl. XXXV, 1612; Grierson 1993, 430, 28f; Sear 2006, 200-229; Goodacre 1971, 102-113; Bateson – Campbell 1998, 64-70.</w:t>
      </w:r>
    </w:p>
    <w:p w:rsidR="00386EAE" w:rsidRPr="00386EAE" w:rsidRDefault="00386EAE" w:rsidP="00386EAE">
      <w:pPr>
        <w:spacing w:after="0" w:line="240" w:lineRule="atLeast"/>
        <w:ind w:firstLine="0"/>
      </w:pPr>
      <w:r w:rsidRPr="00386EAE">
        <w:t>59. 21 mm, 4,46 g, k.y. 12, Envanter No. 1839.</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 xml:space="preserve">Öy.: 59 ile aynı. </w:t>
      </w:r>
    </w:p>
    <w:p w:rsidR="00386EAE" w:rsidRPr="00386EAE" w:rsidRDefault="00386EAE" w:rsidP="00386EAE">
      <w:pPr>
        <w:spacing w:after="0" w:line="240" w:lineRule="atLeast"/>
        <w:ind w:firstLine="0"/>
      </w:pPr>
      <w:r w:rsidRPr="00386EAE">
        <w:t xml:space="preserve">Ay.: 59 ile aynı, VICTORI A A VGч S </w:t>
      </w:r>
      <w:r w:rsidRPr="00386EAE">
        <w:rPr>
          <w:b/>
        </w:rPr>
        <w:t>+</w:t>
      </w:r>
    </w:p>
    <w:p w:rsidR="00386EAE" w:rsidRPr="00386EAE" w:rsidRDefault="00386EAE" w:rsidP="00386EAE">
      <w:pPr>
        <w:spacing w:after="0" w:line="240" w:lineRule="atLeast"/>
        <w:ind w:firstLine="0"/>
      </w:pPr>
      <w:r w:rsidRPr="00386EAE">
        <w:t>Ref.: Grierson 1993, 430, 29d; Sear 2006, 200-229; Goodacre 1971, 102-113; Bateson – Campbell 1998, 64-70.</w:t>
      </w:r>
    </w:p>
    <w:p w:rsidR="00386EAE" w:rsidRPr="00386EAE" w:rsidRDefault="00386EAE" w:rsidP="00386EAE">
      <w:pPr>
        <w:spacing w:after="0" w:line="240" w:lineRule="atLeast"/>
        <w:ind w:firstLine="0"/>
      </w:pPr>
      <w:r w:rsidRPr="00386EAE">
        <w:t>60. 19,50 mm, 4,42 g, k.y. 12, Envanter No. 1838.</w:t>
      </w:r>
    </w:p>
    <w:p w:rsidR="00386EAE" w:rsidRPr="00386EAE" w:rsidRDefault="00386EAE" w:rsidP="00386EAE">
      <w:pPr>
        <w:pStyle w:val="AraBalk"/>
      </w:pPr>
      <w:r w:rsidRPr="00386EAE">
        <w:t>Solidus - Class VI (661-663) Constantinopolis</w:t>
      </w:r>
    </w:p>
    <w:p w:rsidR="00386EAE" w:rsidRPr="00386EAE" w:rsidRDefault="00386EAE" w:rsidP="00386EAE">
      <w:pPr>
        <w:spacing w:after="0" w:line="240" w:lineRule="atLeast"/>
        <w:ind w:firstLine="0"/>
      </w:pPr>
      <w:r w:rsidRPr="00386EAE">
        <w:t>Öy.: İmparator ve ortak imparatorun büstleri. Uzun sakallı II. Constans solda ve sakalsız IV. Cons</w:t>
      </w:r>
      <w:r w:rsidR="00396112">
        <w:softHyphen/>
      </w:r>
      <w:r w:rsidRPr="00386EAE">
        <w:t>tantine sağda, her ikisi de khlamys giyimli, II. Constans haç süslü ve arkasında tüy sorguçlu taç ve IV. Constantine ise sadece haç süslü taçlı ve başlarının arasında haç motifi yer alır.</w:t>
      </w:r>
    </w:p>
    <w:p w:rsidR="00386EAE" w:rsidRPr="00386EAE" w:rsidRDefault="00386EAE" w:rsidP="00386EAE">
      <w:pPr>
        <w:spacing w:after="0" w:line="240" w:lineRule="atLeast"/>
        <w:ind w:firstLine="0"/>
      </w:pPr>
      <w:r w:rsidRPr="00386EAE">
        <w:t>DNCONSTANTINчS C CONSTANTIN</w:t>
      </w:r>
    </w:p>
    <w:p w:rsidR="00386EAE" w:rsidRPr="00386EAE" w:rsidRDefault="00386EAE" w:rsidP="00386EAE">
      <w:pPr>
        <w:spacing w:after="0" w:line="240" w:lineRule="atLeast"/>
        <w:ind w:firstLine="0"/>
      </w:pPr>
      <w:r w:rsidRPr="00386EAE">
        <w:t>Ay.: Heraclius solda ve daha küçük tasvir edilen Tiberius sağda olup, her ikisi de khlamys ve haç süs</w:t>
      </w:r>
      <w:r w:rsidR="00396112">
        <w:softHyphen/>
      </w:r>
      <w:r w:rsidRPr="00386EAE">
        <w:t>lü taç giyimlidir. Üç basamak üzerinde yükselen potent haç Heraclius ve Tiberius arasındadır. Altta; CONOB VICTORI A A VGчΓΙ</w:t>
      </w:r>
    </w:p>
    <w:p w:rsidR="00386EAE" w:rsidRPr="00386EAE" w:rsidRDefault="00386EAE" w:rsidP="00386EAE">
      <w:pPr>
        <w:spacing w:after="0" w:line="240" w:lineRule="atLeast"/>
        <w:ind w:firstLine="0"/>
      </w:pPr>
      <w:r w:rsidRPr="00386EAE">
        <w:t xml:space="preserve">Ref.: Ratto 1959, 75, Pl. XXXV, 1610; Grierson 1982, 95, Plate 16, 286; 1993, 431, 30c; Sincona 2011, 139, 3307; Raeder 1987, 96, 136. Kataloglarda benzer bir örneği bulunamamıştır. </w:t>
      </w:r>
    </w:p>
    <w:p w:rsidR="00386EAE" w:rsidRPr="00386EAE" w:rsidRDefault="00386EAE" w:rsidP="00386EAE">
      <w:pPr>
        <w:spacing w:after="0" w:line="240" w:lineRule="atLeast"/>
        <w:ind w:firstLine="0"/>
      </w:pPr>
      <w:r w:rsidRPr="00386EAE">
        <w:t>61. 19 mm, 4,43 g, k.y. 12, Envanter No. 1851.</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 xml:space="preserve">Öy.: 61ile aynı. </w:t>
      </w:r>
    </w:p>
    <w:p w:rsidR="00386EAE" w:rsidRPr="00386EAE" w:rsidRDefault="00386EAE" w:rsidP="00386EAE">
      <w:pPr>
        <w:spacing w:after="0" w:line="240" w:lineRule="atLeast"/>
        <w:ind w:firstLine="0"/>
      </w:pPr>
      <w:r w:rsidRPr="00386EAE">
        <w:t>Ay.: 61ile aynı, VICTORI A A VGчH</w:t>
      </w:r>
    </w:p>
    <w:p w:rsidR="00386EAE" w:rsidRPr="00386EAE" w:rsidRDefault="00386EAE" w:rsidP="00386EAE">
      <w:pPr>
        <w:spacing w:after="0" w:line="240" w:lineRule="atLeast"/>
        <w:ind w:firstLine="0"/>
      </w:pPr>
      <w:r w:rsidRPr="00386EAE">
        <w:t>Ref.: Grierson 1993, 431, 30g.1-30g.2 ClassVI (a); Sear 2006, 200-229; Goodacre 1971, 102-113; Ba</w:t>
      </w:r>
      <w:r w:rsidR="00396112">
        <w:softHyphen/>
      </w:r>
      <w:r w:rsidRPr="00386EAE">
        <w:t xml:space="preserve">teson – Campbell 1998, 64-70; Ünal 2012, 61-62, lev. XV, no. 71; Morrisson 1970, 339, Pl. II, 60; </w:t>
      </w:r>
      <w:r w:rsidRPr="00386EAE">
        <w:lastRenderedPageBreak/>
        <w:t>Wroth 1966, 261, 58.</w:t>
      </w:r>
    </w:p>
    <w:p w:rsidR="00386EAE" w:rsidRPr="00386EAE" w:rsidRDefault="00386EAE" w:rsidP="00386EAE">
      <w:pPr>
        <w:spacing w:after="0" w:line="240" w:lineRule="atLeast"/>
        <w:ind w:firstLine="0"/>
      </w:pPr>
      <w:r w:rsidRPr="00386EAE">
        <w:t>62. 20 mm, 4,50 g, k.y. 12, Envanter No. 1852.</w:t>
      </w:r>
    </w:p>
    <w:p w:rsidR="00386EAE" w:rsidRPr="00386EAE" w:rsidRDefault="00386EAE" w:rsidP="00386EAE">
      <w:pPr>
        <w:pStyle w:val="AraBalk"/>
      </w:pPr>
      <w:r w:rsidRPr="00386EAE">
        <w:t>Solidus - Class VII (663-668) Constantinopolis</w:t>
      </w:r>
    </w:p>
    <w:p w:rsidR="00386EAE" w:rsidRPr="00386EAE" w:rsidRDefault="00386EAE" w:rsidP="00386EAE">
      <w:pPr>
        <w:spacing w:after="0" w:line="240" w:lineRule="atLeast"/>
        <w:ind w:firstLine="0"/>
      </w:pPr>
      <w:r w:rsidRPr="00386EAE">
        <w:t>Öy.: II. Constans’ın uzun sakallı ve cepheden, khlamys ve tüy sorguçlu miğfer giyimli, sağ elinde haç globus yer alan büstü. VICTORIA AVGчA</w:t>
      </w:r>
    </w:p>
    <w:p w:rsidR="00386EAE" w:rsidRPr="00386EAE" w:rsidRDefault="00386EAE" w:rsidP="00386EAE">
      <w:pPr>
        <w:spacing w:after="0" w:line="240" w:lineRule="atLeast"/>
        <w:ind w:firstLine="0"/>
      </w:pPr>
      <w:r w:rsidRPr="00386EAE">
        <w:t>Ay.: Ortada IV. Constantine, solda Heraclius ve sağda Tiberius’u khlamys ve haç süslü taç giyimli ve sağ ellerinde haç globus taşıdıkları tam boy tasvirleri. Altta; CONOB, Lejand yoktur.</w:t>
      </w:r>
    </w:p>
    <w:p w:rsidR="00386EAE" w:rsidRPr="00386EAE" w:rsidRDefault="00386EAE" w:rsidP="00386EAE">
      <w:pPr>
        <w:spacing w:after="0" w:line="240" w:lineRule="atLeast"/>
        <w:ind w:firstLine="0"/>
      </w:pPr>
      <w:r w:rsidRPr="00386EAE">
        <w:t xml:space="preserve">Ref.: Grierson 1993, 434, 42a; Grierson 1982, 95, Plate 16, 287; Sear 2006, 200-229; Goodacre 1971, 102-113; Bateson – Campbell 1998, 64-70. </w:t>
      </w:r>
    </w:p>
    <w:p w:rsidR="00386EAE" w:rsidRPr="00386EAE" w:rsidRDefault="00386EAE" w:rsidP="00386EAE">
      <w:pPr>
        <w:spacing w:after="0" w:line="240" w:lineRule="atLeast"/>
        <w:ind w:firstLine="0"/>
      </w:pPr>
      <w:r w:rsidRPr="00386EAE">
        <w:t>63. 20,50 mm, 4,49 g, k.y. 12, Envanter No. 1848.</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63 ile aynı, VICTORIA AVGчB</w:t>
      </w:r>
    </w:p>
    <w:p w:rsidR="00386EAE" w:rsidRPr="00386EAE" w:rsidRDefault="00386EAE" w:rsidP="00386EAE">
      <w:pPr>
        <w:spacing w:after="0" w:line="240" w:lineRule="atLeast"/>
        <w:ind w:firstLine="0"/>
      </w:pPr>
      <w:r w:rsidRPr="00386EAE">
        <w:t xml:space="preserve">Ay.: 63 ile aynı. </w:t>
      </w:r>
    </w:p>
    <w:p w:rsidR="00386EAE" w:rsidRPr="00386EAE" w:rsidRDefault="00386EAE" w:rsidP="00386EAE">
      <w:pPr>
        <w:spacing w:after="0" w:line="240" w:lineRule="atLeast"/>
        <w:ind w:firstLine="0"/>
      </w:pPr>
      <w:r w:rsidRPr="00386EAE">
        <w:t>Ref.: Grierson 1993, 434, 42b; Sear 2006, 200-229; Goodacre 1971, 102-113; Bateson – Campbell 1998, 64-70; Wroth 1966, 262, 65.</w:t>
      </w:r>
    </w:p>
    <w:p w:rsidR="00386EAE" w:rsidRPr="00386EAE" w:rsidRDefault="00386EAE" w:rsidP="00386EAE">
      <w:pPr>
        <w:spacing w:after="0" w:line="240" w:lineRule="atLeast"/>
        <w:ind w:firstLine="0"/>
      </w:pPr>
      <w:r w:rsidRPr="00386EAE">
        <w:t>64. 20 mm, 4,44 g, k.y. 12, Envanter No. 1843.</w:t>
      </w:r>
    </w:p>
    <w:p w:rsidR="00386EAE" w:rsidRPr="00386EAE" w:rsidRDefault="00386EAE" w:rsidP="00386EAE">
      <w:pPr>
        <w:spacing w:after="0" w:line="240" w:lineRule="atLeast"/>
        <w:ind w:firstLine="0"/>
      </w:pPr>
      <w:r w:rsidRPr="00386EAE">
        <w:t>65. 20 mm, 4,45 g, k.y. 12, Envanter No. 1844.</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64-65 ile aynı, VICTORIA AVGчI</w:t>
      </w:r>
    </w:p>
    <w:p w:rsidR="00386EAE" w:rsidRPr="00386EAE" w:rsidRDefault="00386EAE" w:rsidP="00386EAE">
      <w:pPr>
        <w:spacing w:after="0" w:line="240" w:lineRule="atLeast"/>
        <w:ind w:firstLine="0"/>
      </w:pPr>
      <w:r w:rsidRPr="00386EAE">
        <w:t xml:space="preserve">Ay.: 64-65 ile aynı. </w:t>
      </w:r>
    </w:p>
    <w:p w:rsidR="00386EAE" w:rsidRPr="00386EAE" w:rsidRDefault="00386EAE" w:rsidP="00386EAE">
      <w:pPr>
        <w:spacing w:after="0" w:line="240" w:lineRule="atLeast"/>
        <w:ind w:firstLine="0"/>
      </w:pPr>
      <w:r w:rsidRPr="00386EAE">
        <w:t xml:space="preserve">Ref.: Grierson 1993, 435, 42g; Sear 2006, 200-229; Goodacre 1971, 102-113; Bateson – Campbell 1998, 64-70. </w:t>
      </w:r>
    </w:p>
    <w:p w:rsidR="00386EAE" w:rsidRPr="00386EAE" w:rsidRDefault="00386EAE" w:rsidP="00386EAE">
      <w:pPr>
        <w:spacing w:after="0" w:line="240" w:lineRule="atLeast"/>
        <w:ind w:firstLine="0"/>
      </w:pPr>
      <w:r w:rsidRPr="00386EAE">
        <w:t>66. 20,50 mm, 4,48 g, k.y. 12, Envanter No. 1847.</w:t>
      </w:r>
    </w:p>
    <w:p w:rsidR="00386EAE" w:rsidRPr="00386EAE" w:rsidRDefault="00386EAE" w:rsidP="00386EAE">
      <w:pPr>
        <w:spacing w:after="0" w:line="240" w:lineRule="atLeast"/>
        <w:ind w:firstLine="0"/>
      </w:pPr>
      <w:r w:rsidRPr="00386EAE">
        <w:t>67. 20 mm, 4,51 g, k.y. 12, Envanter No. 1842.</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66-67 ile aynı, VICTORIA AVGч A+</w:t>
      </w:r>
    </w:p>
    <w:p w:rsidR="00386EAE" w:rsidRPr="00386EAE" w:rsidRDefault="00386EAE" w:rsidP="00386EAE">
      <w:pPr>
        <w:spacing w:after="0" w:line="240" w:lineRule="atLeast"/>
        <w:ind w:firstLine="0"/>
      </w:pPr>
      <w:r w:rsidRPr="00386EAE">
        <w:t xml:space="preserve">Ay.: 66-67 ile aynı. </w:t>
      </w:r>
    </w:p>
    <w:p w:rsidR="00386EAE" w:rsidRPr="00386EAE" w:rsidRDefault="00386EAE" w:rsidP="00386EAE">
      <w:pPr>
        <w:spacing w:after="0" w:line="240" w:lineRule="atLeast"/>
        <w:ind w:firstLine="0"/>
      </w:pPr>
      <w:r w:rsidRPr="00386EAE">
        <w:t xml:space="preserve">Ref.: Grierson 1993, 435, 43a; Sear 2006, 200-229; Goodacre 1971, 102-113; Bateson – Campbell 1998, 64-70. </w:t>
      </w:r>
    </w:p>
    <w:p w:rsidR="00386EAE" w:rsidRPr="00386EAE" w:rsidRDefault="00386EAE" w:rsidP="00386EAE">
      <w:pPr>
        <w:spacing w:after="0" w:line="240" w:lineRule="atLeast"/>
        <w:ind w:firstLine="0"/>
      </w:pPr>
      <w:r w:rsidRPr="00386EAE">
        <w:t>68. 19,50 mm, 4,50 g, k.y. 12, Envanter No. 1845.</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68 ile aynı, VICTORIA AVGч (?)</w:t>
      </w:r>
    </w:p>
    <w:p w:rsidR="00386EAE" w:rsidRPr="00386EAE" w:rsidRDefault="00386EAE" w:rsidP="00386EAE">
      <w:pPr>
        <w:spacing w:after="0" w:line="240" w:lineRule="atLeast"/>
        <w:ind w:firstLine="0"/>
      </w:pPr>
      <w:r w:rsidRPr="00386EAE">
        <w:t xml:space="preserve">Ay.: 68 ile aynı. </w:t>
      </w:r>
    </w:p>
    <w:p w:rsidR="00386EAE" w:rsidRPr="00386EAE" w:rsidRDefault="00386EAE" w:rsidP="00386EAE">
      <w:pPr>
        <w:spacing w:after="0" w:line="240" w:lineRule="atLeast"/>
        <w:ind w:firstLine="0"/>
      </w:pPr>
      <w:r w:rsidRPr="00386EAE">
        <w:t xml:space="preserve">Ref.: Grierson 1993, Class VII (?); Sear 2006, 200-229; Goodacre 1971, 102-113; Bateson – Campbell 1998, 64-70. </w:t>
      </w:r>
    </w:p>
    <w:p w:rsidR="00386EAE" w:rsidRPr="00386EAE" w:rsidRDefault="00386EAE" w:rsidP="00386EAE">
      <w:pPr>
        <w:spacing w:after="0" w:line="240" w:lineRule="atLeast"/>
        <w:ind w:firstLine="0"/>
      </w:pPr>
      <w:r w:rsidRPr="00386EAE">
        <w:t>69. 20 mm, 4,51 g, k.y. 12, Envanter No. 1849.</w:t>
      </w:r>
    </w:p>
    <w:p w:rsidR="00386EAE" w:rsidRPr="00386EAE" w:rsidRDefault="00386EAE" w:rsidP="00386EAE">
      <w:pPr>
        <w:spacing w:after="0" w:line="240" w:lineRule="atLeast"/>
        <w:ind w:firstLine="0"/>
      </w:pPr>
    </w:p>
    <w:p w:rsidR="00386EAE" w:rsidRPr="00386EAE" w:rsidRDefault="00386EAE" w:rsidP="00386EAE">
      <w:pPr>
        <w:spacing w:after="0" w:line="240" w:lineRule="atLeast"/>
        <w:ind w:firstLine="0"/>
      </w:pPr>
      <w:r w:rsidRPr="00386EAE">
        <w:t>Öy.: 69 ile aynı, VICTORIA AVGчΘ (?)</w:t>
      </w:r>
    </w:p>
    <w:p w:rsidR="00386EAE" w:rsidRPr="00386EAE" w:rsidRDefault="00386EAE" w:rsidP="00386EAE">
      <w:pPr>
        <w:spacing w:after="0" w:line="240" w:lineRule="atLeast"/>
        <w:ind w:firstLine="0"/>
      </w:pPr>
      <w:r w:rsidRPr="00386EAE">
        <w:t xml:space="preserve">Ay.: 69 ile aynı. </w:t>
      </w:r>
    </w:p>
    <w:p w:rsidR="00386EAE" w:rsidRPr="00386EAE" w:rsidRDefault="00386EAE" w:rsidP="00386EAE">
      <w:pPr>
        <w:spacing w:after="0" w:line="240" w:lineRule="atLeast"/>
        <w:ind w:firstLine="0"/>
      </w:pPr>
      <w:r w:rsidRPr="00386EAE">
        <w:t>Ref.: Grierson 1993, Class VII (?); Sear 2006, 200-229; Goodacre 1971, 102-113; Bateson – Campbell 1998, 64-70; Morrisson 1970, 340, Pl. III, 69.</w:t>
      </w:r>
    </w:p>
    <w:p w:rsidR="00386EAE" w:rsidRDefault="00386EAE" w:rsidP="00386EAE">
      <w:pPr>
        <w:spacing w:after="0" w:line="240" w:lineRule="atLeast"/>
        <w:ind w:firstLine="0"/>
      </w:pPr>
      <w:r w:rsidRPr="00386EAE">
        <w:t>70. 20 mm, 4,41 g, k.y. 12, Envanter No. 1846.</w:t>
      </w:r>
      <w:r>
        <w:br w:type="page"/>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3"/>
      </w:tblGrid>
      <w:tr w:rsidR="00631FD8" w:rsidTr="00631FD8">
        <w:tc>
          <w:tcPr>
            <w:tcW w:w="4322" w:type="dxa"/>
          </w:tcPr>
          <w:p w:rsidR="00631FD8" w:rsidRDefault="00631FD8" w:rsidP="00631FD8">
            <w:pPr>
              <w:pStyle w:val="AraBalk"/>
              <w:rPr>
                <w:noProof/>
                <w:lang w:eastAsia="tr-TR" w:bidi="he-IL"/>
              </w:rPr>
            </w:pPr>
            <w:r>
              <w:rPr>
                <w:noProof/>
                <w:lang w:eastAsia="tr-TR" w:bidi="he-IL"/>
              </w:rPr>
              <w:lastRenderedPageBreak/>
              <w:t>Class III  →</w:t>
            </w:r>
          </w:p>
        </w:tc>
        <w:tc>
          <w:tcPr>
            <w:tcW w:w="4323" w:type="dxa"/>
          </w:tcPr>
          <w:p w:rsidR="00631FD8" w:rsidRDefault="00631FD8" w:rsidP="00631FD8">
            <w:pPr>
              <w:pStyle w:val="AraBalk"/>
              <w:rPr>
                <w:noProof/>
                <w:lang w:eastAsia="tr-TR" w:bidi="he-IL"/>
              </w:rPr>
            </w:pPr>
            <w:r>
              <w:rPr>
                <w:noProof/>
                <w:lang w:eastAsia="tr-TR" w:bidi="he-IL"/>
              </w:rPr>
              <w:t>Class IV →</w:t>
            </w:r>
          </w:p>
        </w:tc>
      </w:tr>
      <w:tr w:rsidR="00386EAE" w:rsidTr="00631FD8">
        <w:tc>
          <w:tcPr>
            <w:tcW w:w="4322" w:type="dxa"/>
          </w:tcPr>
          <w:p w:rsidR="00386EAE" w:rsidRDefault="00386EAE" w:rsidP="00386EAE">
            <w:pPr>
              <w:spacing w:after="0" w:line="240" w:lineRule="atLeast"/>
              <w:ind w:firstLine="0"/>
              <w:jc w:val="center"/>
            </w:pPr>
            <w:r>
              <w:rPr>
                <w:noProof/>
                <w:lang w:eastAsia="tr-TR" w:bidi="he-IL"/>
              </w:rPr>
              <w:drawing>
                <wp:inline distT="0" distB="0" distL="0" distR="0" wp14:anchorId="7867AE7C">
                  <wp:extent cx="743585" cy="73152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3585" cy="731520"/>
                          </a:xfrm>
                          <a:prstGeom prst="rect">
                            <a:avLst/>
                          </a:prstGeom>
                          <a:noFill/>
                        </pic:spPr>
                      </pic:pic>
                    </a:graphicData>
                  </a:graphic>
                </wp:inline>
              </w:drawing>
            </w:r>
            <w:r>
              <w:rPr>
                <w:noProof/>
                <w:lang w:eastAsia="tr-TR" w:bidi="he-IL"/>
              </w:rPr>
              <w:drawing>
                <wp:inline distT="0" distB="0" distL="0" distR="0" wp14:anchorId="28A48BF7">
                  <wp:extent cx="743585" cy="73152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3585" cy="731520"/>
                          </a:xfrm>
                          <a:prstGeom prst="rect">
                            <a:avLst/>
                          </a:prstGeom>
                          <a:noFill/>
                        </pic:spPr>
                      </pic:pic>
                    </a:graphicData>
                  </a:graphic>
                </wp:inline>
              </w:drawing>
            </w:r>
          </w:p>
        </w:tc>
        <w:tc>
          <w:tcPr>
            <w:tcW w:w="4323" w:type="dxa"/>
          </w:tcPr>
          <w:p w:rsidR="00386EAE" w:rsidRDefault="00386EAE" w:rsidP="00386EAE">
            <w:pPr>
              <w:spacing w:after="0" w:line="240" w:lineRule="atLeast"/>
              <w:ind w:firstLine="0"/>
              <w:jc w:val="center"/>
            </w:pPr>
            <w:r>
              <w:rPr>
                <w:noProof/>
                <w:lang w:eastAsia="tr-TR" w:bidi="he-IL"/>
              </w:rPr>
              <w:drawing>
                <wp:inline distT="0" distB="0" distL="0" distR="0" wp14:anchorId="4B46EA5E">
                  <wp:extent cx="694690" cy="701040"/>
                  <wp:effectExtent l="0" t="0" r="0" b="381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4690" cy="701040"/>
                          </a:xfrm>
                          <a:prstGeom prst="rect">
                            <a:avLst/>
                          </a:prstGeom>
                          <a:noFill/>
                        </pic:spPr>
                      </pic:pic>
                    </a:graphicData>
                  </a:graphic>
                </wp:inline>
              </w:drawing>
            </w:r>
            <w:r>
              <w:rPr>
                <w:noProof/>
                <w:lang w:eastAsia="tr-TR" w:bidi="he-IL"/>
              </w:rPr>
              <w:drawing>
                <wp:inline distT="0" distB="0" distL="0" distR="0" wp14:anchorId="44CA1FAA">
                  <wp:extent cx="688975" cy="707390"/>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8975" cy="707390"/>
                          </a:xfrm>
                          <a:prstGeom prst="rect">
                            <a:avLst/>
                          </a:prstGeom>
                          <a:noFill/>
                        </pic:spPr>
                      </pic:pic>
                    </a:graphicData>
                  </a:graphic>
                </wp:inline>
              </w:drawing>
            </w:r>
          </w:p>
        </w:tc>
      </w:tr>
      <w:tr w:rsidR="00386EAE" w:rsidTr="00631FD8">
        <w:tc>
          <w:tcPr>
            <w:tcW w:w="4322" w:type="dxa"/>
          </w:tcPr>
          <w:p w:rsidR="00386EAE" w:rsidRDefault="00386EAE" w:rsidP="00386EAE">
            <w:pPr>
              <w:spacing w:after="0" w:line="240" w:lineRule="atLeast"/>
              <w:ind w:firstLine="0"/>
              <w:jc w:val="center"/>
            </w:pPr>
            <w:r>
              <w:t>1</w:t>
            </w:r>
          </w:p>
        </w:tc>
        <w:tc>
          <w:tcPr>
            <w:tcW w:w="4323" w:type="dxa"/>
          </w:tcPr>
          <w:p w:rsidR="00386EAE" w:rsidRDefault="00386EAE" w:rsidP="00386EAE">
            <w:pPr>
              <w:spacing w:after="0" w:line="240" w:lineRule="atLeast"/>
              <w:ind w:firstLine="0"/>
              <w:jc w:val="center"/>
            </w:pPr>
            <w:r>
              <w:t>2</w:t>
            </w:r>
          </w:p>
        </w:tc>
      </w:tr>
      <w:tr w:rsidR="00386EAE" w:rsidTr="00631FD8">
        <w:tc>
          <w:tcPr>
            <w:tcW w:w="4322" w:type="dxa"/>
          </w:tcPr>
          <w:p w:rsidR="00386EAE" w:rsidRDefault="00386EAE" w:rsidP="00386EAE">
            <w:pPr>
              <w:spacing w:after="0" w:line="240" w:lineRule="atLeast"/>
              <w:ind w:firstLine="0"/>
              <w:jc w:val="center"/>
            </w:pPr>
            <w:r>
              <w:rPr>
                <w:noProof/>
                <w:lang w:eastAsia="tr-TR" w:bidi="he-IL"/>
              </w:rPr>
              <w:drawing>
                <wp:inline distT="0" distB="0" distL="0" distR="0" wp14:anchorId="30E5DA4D">
                  <wp:extent cx="737870" cy="731520"/>
                  <wp:effectExtent l="0" t="0" r="508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7870" cy="731520"/>
                          </a:xfrm>
                          <a:prstGeom prst="rect">
                            <a:avLst/>
                          </a:prstGeom>
                          <a:noFill/>
                        </pic:spPr>
                      </pic:pic>
                    </a:graphicData>
                  </a:graphic>
                </wp:inline>
              </w:drawing>
            </w:r>
            <w:r>
              <w:rPr>
                <w:noProof/>
                <w:lang w:eastAsia="tr-TR" w:bidi="he-IL"/>
              </w:rPr>
              <w:drawing>
                <wp:inline distT="0" distB="0" distL="0" distR="0" wp14:anchorId="3CCE7A50">
                  <wp:extent cx="780415" cy="731520"/>
                  <wp:effectExtent l="0" t="0" r="63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0415" cy="731520"/>
                          </a:xfrm>
                          <a:prstGeom prst="rect">
                            <a:avLst/>
                          </a:prstGeom>
                          <a:noFill/>
                        </pic:spPr>
                      </pic:pic>
                    </a:graphicData>
                  </a:graphic>
                </wp:inline>
              </w:drawing>
            </w:r>
          </w:p>
        </w:tc>
        <w:tc>
          <w:tcPr>
            <w:tcW w:w="4323" w:type="dxa"/>
          </w:tcPr>
          <w:p w:rsidR="00386EAE" w:rsidRDefault="00386EAE" w:rsidP="00386EAE">
            <w:pPr>
              <w:spacing w:after="0" w:line="240" w:lineRule="atLeast"/>
              <w:ind w:firstLine="0"/>
              <w:jc w:val="center"/>
            </w:pPr>
            <w:r>
              <w:rPr>
                <w:noProof/>
                <w:lang w:eastAsia="tr-TR" w:bidi="he-IL"/>
              </w:rPr>
              <w:drawing>
                <wp:inline distT="0" distB="0" distL="0" distR="0" wp14:anchorId="291202F8">
                  <wp:extent cx="707390" cy="719455"/>
                  <wp:effectExtent l="0" t="0" r="0" b="4445"/>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7390" cy="719455"/>
                          </a:xfrm>
                          <a:prstGeom prst="rect">
                            <a:avLst/>
                          </a:prstGeom>
                          <a:noFill/>
                        </pic:spPr>
                      </pic:pic>
                    </a:graphicData>
                  </a:graphic>
                </wp:inline>
              </w:drawing>
            </w:r>
            <w:r>
              <w:rPr>
                <w:noProof/>
                <w:lang w:eastAsia="tr-TR" w:bidi="he-IL"/>
              </w:rPr>
              <w:drawing>
                <wp:inline distT="0" distB="0" distL="0" distR="0" wp14:anchorId="063E319F">
                  <wp:extent cx="701040" cy="719455"/>
                  <wp:effectExtent l="0" t="0" r="3810" b="444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1040" cy="719455"/>
                          </a:xfrm>
                          <a:prstGeom prst="rect">
                            <a:avLst/>
                          </a:prstGeom>
                          <a:noFill/>
                        </pic:spPr>
                      </pic:pic>
                    </a:graphicData>
                  </a:graphic>
                </wp:inline>
              </w:drawing>
            </w:r>
          </w:p>
        </w:tc>
      </w:tr>
      <w:tr w:rsidR="00386EAE" w:rsidTr="00631FD8">
        <w:tc>
          <w:tcPr>
            <w:tcW w:w="4322" w:type="dxa"/>
          </w:tcPr>
          <w:p w:rsidR="00386EAE" w:rsidRDefault="00386EAE" w:rsidP="00386EAE">
            <w:pPr>
              <w:spacing w:after="0" w:line="240" w:lineRule="atLeast"/>
              <w:ind w:firstLine="0"/>
              <w:jc w:val="center"/>
            </w:pPr>
            <w:r>
              <w:t>3</w:t>
            </w:r>
          </w:p>
        </w:tc>
        <w:tc>
          <w:tcPr>
            <w:tcW w:w="4323" w:type="dxa"/>
          </w:tcPr>
          <w:p w:rsidR="00386EAE" w:rsidRDefault="00386EAE" w:rsidP="00386EAE">
            <w:pPr>
              <w:spacing w:after="0" w:line="240" w:lineRule="atLeast"/>
              <w:ind w:firstLine="0"/>
              <w:jc w:val="center"/>
            </w:pPr>
            <w:r>
              <w:t>4</w:t>
            </w:r>
          </w:p>
        </w:tc>
      </w:tr>
      <w:tr w:rsidR="00386EAE" w:rsidTr="00631FD8">
        <w:tc>
          <w:tcPr>
            <w:tcW w:w="4322" w:type="dxa"/>
          </w:tcPr>
          <w:p w:rsidR="00386EAE" w:rsidRDefault="00386EAE" w:rsidP="00386EAE">
            <w:pPr>
              <w:spacing w:after="0" w:line="240" w:lineRule="atLeast"/>
              <w:ind w:firstLine="0"/>
              <w:jc w:val="center"/>
            </w:pPr>
            <w:r>
              <w:rPr>
                <w:noProof/>
                <w:lang w:eastAsia="tr-TR" w:bidi="he-IL"/>
              </w:rPr>
              <w:drawing>
                <wp:inline distT="0" distB="0" distL="0" distR="0" wp14:anchorId="14058CFE">
                  <wp:extent cx="743585" cy="725170"/>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3585" cy="725170"/>
                          </a:xfrm>
                          <a:prstGeom prst="rect">
                            <a:avLst/>
                          </a:prstGeom>
                          <a:noFill/>
                        </pic:spPr>
                      </pic:pic>
                    </a:graphicData>
                  </a:graphic>
                </wp:inline>
              </w:drawing>
            </w:r>
            <w:r>
              <w:rPr>
                <w:noProof/>
                <w:lang w:eastAsia="tr-TR" w:bidi="he-IL"/>
              </w:rPr>
              <w:drawing>
                <wp:inline distT="0" distB="0" distL="0" distR="0" wp14:anchorId="7F313409">
                  <wp:extent cx="743585" cy="725170"/>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3585" cy="725170"/>
                          </a:xfrm>
                          <a:prstGeom prst="rect">
                            <a:avLst/>
                          </a:prstGeom>
                          <a:noFill/>
                        </pic:spPr>
                      </pic:pic>
                    </a:graphicData>
                  </a:graphic>
                </wp:inline>
              </w:drawing>
            </w:r>
          </w:p>
        </w:tc>
        <w:tc>
          <w:tcPr>
            <w:tcW w:w="4323" w:type="dxa"/>
          </w:tcPr>
          <w:p w:rsidR="00386EAE" w:rsidRDefault="00386EAE" w:rsidP="00386EAE">
            <w:pPr>
              <w:spacing w:after="0" w:line="240" w:lineRule="atLeast"/>
              <w:ind w:firstLine="0"/>
              <w:jc w:val="center"/>
            </w:pPr>
            <w:r>
              <w:rPr>
                <w:noProof/>
                <w:lang w:eastAsia="tr-TR" w:bidi="he-IL"/>
              </w:rPr>
              <w:drawing>
                <wp:inline distT="0" distB="0" distL="0" distR="0" wp14:anchorId="08D12EF9">
                  <wp:extent cx="707390" cy="682625"/>
                  <wp:effectExtent l="0" t="0" r="0" b="3175"/>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7390" cy="682625"/>
                          </a:xfrm>
                          <a:prstGeom prst="rect">
                            <a:avLst/>
                          </a:prstGeom>
                          <a:noFill/>
                        </pic:spPr>
                      </pic:pic>
                    </a:graphicData>
                  </a:graphic>
                </wp:inline>
              </w:drawing>
            </w:r>
            <w:r>
              <w:rPr>
                <w:noProof/>
                <w:lang w:eastAsia="tr-TR" w:bidi="he-IL"/>
              </w:rPr>
              <w:drawing>
                <wp:inline distT="0" distB="0" distL="0" distR="0" wp14:anchorId="039630F0">
                  <wp:extent cx="682625" cy="682625"/>
                  <wp:effectExtent l="0" t="0" r="3175" b="3175"/>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2625" cy="682625"/>
                          </a:xfrm>
                          <a:prstGeom prst="rect">
                            <a:avLst/>
                          </a:prstGeom>
                          <a:noFill/>
                        </pic:spPr>
                      </pic:pic>
                    </a:graphicData>
                  </a:graphic>
                </wp:inline>
              </w:drawing>
            </w:r>
          </w:p>
        </w:tc>
      </w:tr>
      <w:tr w:rsidR="00386EAE" w:rsidTr="00631FD8">
        <w:tc>
          <w:tcPr>
            <w:tcW w:w="4322" w:type="dxa"/>
          </w:tcPr>
          <w:p w:rsidR="00386EAE" w:rsidRDefault="00386EAE" w:rsidP="00386EAE">
            <w:pPr>
              <w:spacing w:after="0" w:line="240" w:lineRule="atLeast"/>
              <w:ind w:firstLine="0"/>
              <w:jc w:val="center"/>
            </w:pPr>
            <w:r>
              <w:t>5</w:t>
            </w:r>
          </w:p>
        </w:tc>
        <w:tc>
          <w:tcPr>
            <w:tcW w:w="4323" w:type="dxa"/>
          </w:tcPr>
          <w:p w:rsidR="00386EAE" w:rsidRDefault="00386EAE" w:rsidP="00386EAE">
            <w:pPr>
              <w:spacing w:after="0" w:line="240" w:lineRule="atLeast"/>
              <w:ind w:firstLine="0"/>
              <w:jc w:val="center"/>
            </w:pPr>
            <w:r>
              <w:t>6</w:t>
            </w:r>
          </w:p>
        </w:tc>
      </w:tr>
      <w:tr w:rsidR="00386EAE" w:rsidTr="00631FD8">
        <w:tc>
          <w:tcPr>
            <w:tcW w:w="4322" w:type="dxa"/>
          </w:tcPr>
          <w:p w:rsidR="00386EAE" w:rsidRDefault="00386EAE" w:rsidP="00386EAE">
            <w:pPr>
              <w:spacing w:after="0" w:line="240" w:lineRule="atLeast"/>
              <w:ind w:firstLine="0"/>
              <w:jc w:val="center"/>
            </w:pPr>
            <w:r>
              <w:rPr>
                <w:noProof/>
                <w:lang w:eastAsia="tr-TR" w:bidi="he-IL"/>
              </w:rPr>
              <w:drawing>
                <wp:inline distT="0" distB="0" distL="0" distR="0" wp14:anchorId="0E9C0B15">
                  <wp:extent cx="786765" cy="737870"/>
                  <wp:effectExtent l="0" t="0" r="0" b="508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86765" cy="737870"/>
                          </a:xfrm>
                          <a:prstGeom prst="rect">
                            <a:avLst/>
                          </a:prstGeom>
                          <a:noFill/>
                        </pic:spPr>
                      </pic:pic>
                    </a:graphicData>
                  </a:graphic>
                </wp:inline>
              </w:drawing>
            </w:r>
            <w:r>
              <w:rPr>
                <w:noProof/>
                <w:lang w:eastAsia="tr-TR" w:bidi="he-IL"/>
              </w:rPr>
              <w:drawing>
                <wp:inline distT="0" distB="0" distL="0" distR="0" wp14:anchorId="7E7E5A92">
                  <wp:extent cx="792480" cy="737870"/>
                  <wp:effectExtent l="0" t="0" r="7620" b="508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92480" cy="737870"/>
                          </a:xfrm>
                          <a:prstGeom prst="rect">
                            <a:avLst/>
                          </a:prstGeom>
                          <a:noFill/>
                        </pic:spPr>
                      </pic:pic>
                    </a:graphicData>
                  </a:graphic>
                </wp:inline>
              </w:drawing>
            </w:r>
          </w:p>
        </w:tc>
        <w:tc>
          <w:tcPr>
            <w:tcW w:w="4323" w:type="dxa"/>
          </w:tcPr>
          <w:p w:rsidR="00386EAE" w:rsidRDefault="00386EAE" w:rsidP="00386EAE">
            <w:pPr>
              <w:spacing w:after="0" w:line="240" w:lineRule="atLeast"/>
              <w:ind w:firstLine="0"/>
              <w:jc w:val="center"/>
            </w:pPr>
            <w:r>
              <w:rPr>
                <w:noProof/>
                <w:lang w:eastAsia="tr-TR" w:bidi="he-IL"/>
              </w:rPr>
              <w:drawing>
                <wp:inline distT="0" distB="0" distL="0" distR="0" wp14:anchorId="7B8EFB3B">
                  <wp:extent cx="774065" cy="731520"/>
                  <wp:effectExtent l="0" t="0" r="6985"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74065" cy="731520"/>
                          </a:xfrm>
                          <a:prstGeom prst="rect">
                            <a:avLst/>
                          </a:prstGeom>
                          <a:noFill/>
                        </pic:spPr>
                      </pic:pic>
                    </a:graphicData>
                  </a:graphic>
                </wp:inline>
              </w:drawing>
            </w:r>
            <w:r>
              <w:rPr>
                <w:noProof/>
                <w:lang w:eastAsia="tr-TR" w:bidi="he-IL"/>
              </w:rPr>
              <w:drawing>
                <wp:inline distT="0" distB="0" distL="0" distR="0" wp14:anchorId="137BCEDD">
                  <wp:extent cx="774065" cy="731520"/>
                  <wp:effectExtent l="0" t="0" r="6985"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74065" cy="731520"/>
                          </a:xfrm>
                          <a:prstGeom prst="rect">
                            <a:avLst/>
                          </a:prstGeom>
                          <a:noFill/>
                        </pic:spPr>
                      </pic:pic>
                    </a:graphicData>
                  </a:graphic>
                </wp:inline>
              </w:drawing>
            </w:r>
          </w:p>
        </w:tc>
      </w:tr>
      <w:tr w:rsidR="00386EAE" w:rsidTr="00631FD8">
        <w:tc>
          <w:tcPr>
            <w:tcW w:w="4322" w:type="dxa"/>
          </w:tcPr>
          <w:p w:rsidR="00386EAE" w:rsidRDefault="00386EAE" w:rsidP="00386EAE">
            <w:pPr>
              <w:spacing w:after="0" w:line="240" w:lineRule="atLeast"/>
              <w:ind w:firstLine="0"/>
              <w:jc w:val="center"/>
            </w:pPr>
            <w:r>
              <w:t>7</w:t>
            </w:r>
          </w:p>
        </w:tc>
        <w:tc>
          <w:tcPr>
            <w:tcW w:w="4323" w:type="dxa"/>
          </w:tcPr>
          <w:p w:rsidR="00386EAE" w:rsidRDefault="00386EAE" w:rsidP="00386EAE">
            <w:pPr>
              <w:spacing w:after="0" w:line="240" w:lineRule="atLeast"/>
              <w:ind w:firstLine="0"/>
              <w:jc w:val="center"/>
            </w:pPr>
            <w:r>
              <w:t>8</w:t>
            </w:r>
          </w:p>
        </w:tc>
      </w:tr>
      <w:tr w:rsidR="00386EAE" w:rsidTr="00631FD8">
        <w:tc>
          <w:tcPr>
            <w:tcW w:w="4322" w:type="dxa"/>
          </w:tcPr>
          <w:p w:rsidR="00386EAE" w:rsidRDefault="00386EAE" w:rsidP="00386EAE">
            <w:pPr>
              <w:tabs>
                <w:tab w:val="left" w:pos="525"/>
              </w:tabs>
              <w:spacing w:after="0" w:line="240" w:lineRule="atLeast"/>
              <w:ind w:firstLine="0"/>
              <w:jc w:val="center"/>
            </w:pPr>
            <w:r>
              <w:rPr>
                <w:noProof/>
                <w:lang w:eastAsia="tr-TR" w:bidi="he-IL"/>
              </w:rPr>
              <w:drawing>
                <wp:inline distT="0" distB="0" distL="0" distR="0" wp14:anchorId="5D405262">
                  <wp:extent cx="743585" cy="725170"/>
                  <wp:effectExtent l="0" t="0" r="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43585" cy="725170"/>
                          </a:xfrm>
                          <a:prstGeom prst="rect">
                            <a:avLst/>
                          </a:prstGeom>
                          <a:noFill/>
                        </pic:spPr>
                      </pic:pic>
                    </a:graphicData>
                  </a:graphic>
                </wp:inline>
              </w:drawing>
            </w:r>
            <w:r>
              <w:rPr>
                <w:noProof/>
                <w:lang w:eastAsia="tr-TR" w:bidi="he-IL"/>
              </w:rPr>
              <w:drawing>
                <wp:inline distT="0" distB="0" distL="0" distR="0" wp14:anchorId="039ECCC7">
                  <wp:extent cx="743585" cy="725170"/>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43585" cy="725170"/>
                          </a:xfrm>
                          <a:prstGeom prst="rect">
                            <a:avLst/>
                          </a:prstGeom>
                          <a:noFill/>
                        </pic:spPr>
                      </pic:pic>
                    </a:graphicData>
                  </a:graphic>
                </wp:inline>
              </w:drawing>
            </w:r>
          </w:p>
        </w:tc>
        <w:tc>
          <w:tcPr>
            <w:tcW w:w="4323" w:type="dxa"/>
          </w:tcPr>
          <w:p w:rsidR="00386EAE" w:rsidRDefault="00386EAE" w:rsidP="00386EAE">
            <w:pPr>
              <w:spacing w:after="0" w:line="240" w:lineRule="atLeast"/>
              <w:ind w:firstLine="0"/>
              <w:jc w:val="center"/>
            </w:pPr>
            <w:r>
              <w:rPr>
                <w:noProof/>
                <w:lang w:eastAsia="tr-TR" w:bidi="he-IL"/>
              </w:rPr>
              <w:drawing>
                <wp:inline distT="0" distB="0" distL="0" distR="0" wp14:anchorId="47146CC3">
                  <wp:extent cx="713105" cy="725170"/>
                  <wp:effectExtent l="0" t="0" r="0" b="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13105" cy="725170"/>
                          </a:xfrm>
                          <a:prstGeom prst="rect">
                            <a:avLst/>
                          </a:prstGeom>
                          <a:noFill/>
                        </pic:spPr>
                      </pic:pic>
                    </a:graphicData>
                  </a:graphic>
                </wp:inline>
              </w:drawing>
            </w:r>
            <w:r>
              <w:rPr>
                <w:noProof/>
                <w:lang w:eastAsia="tr-TR" w:bidi="he-IL"/>
              </w:rPr>
              <w:drawing>
                <wp:inline distT="0" distB="0" distL="0" distR="0" wp14:anchorId="6E8F47E6">
                  <wp:extent cx="707390" cy="725170"/>
                  <wp:effectExtent l="0" t="0" r="0" b="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07390" cy="725170"/>
                          </a:xfrm>
                          <a:prstGeom prst="rect">
                            <a:avLst/>
                          </a:prstGeom>
                          <a:noFill/>
                        </pic:spPr>
                      </pic:pic>
                    </a:graphicData>
                  </a:graphic>
                </wp:inline>
              </w:drawing>
            </w:r>
          </w:p>
        </w:tc>
      </w:tr>
      <w:tr w:rsidR="00386EAE" w:rsidTr="00631FD8">
        <w:tc>
          <w:tcPr>
            <w:tcW w:w="4322" w:type="dxa"/>
          </w:tcPr>
          <w:p w:rsidR="00386EAE" w:rsidRDefault="00386EAE" w:rsidP="00386EAE">
            <w:pPr>
              <w:spacing w:after="0" w:line="240" w:lineRule="atLeast"/>
              <w:ind w:firstLine="0"/>
              <w:jc w:val="center"/>
            </w:pPr>
            <w:r>
              <w:t>9</w:t>
            </w:r>
          </w:p>
        </w:tc>
        <w:tc>
          <w:tcPr>
            <w:tcW w:w="4323" w:type="dxa"/>
          </w:tcPr>
          <w:p w:rsidR="00386EAE" w:rsidRDefault="00386EAE" w:rsidP="00386EAE">
            <w:pPr>
              <w:spacing w:after="0" w:line="240" w:lineRule="atLeast"/>
              <w:ind w:firstLine="0"/>
              <w:jc w:val="center"/>
            </w:pPr>
            <w:r>
              <w:t>10</w:t>
            </w:r>
          </w:p>
        </w:tc>
      </w:tr>
      <w:tr w:rsidR="00386EAE" w:rsidTr="00631FD8">
        <w:tc>
          <w:tcPr>
            <w:tcW w:w="4322" w:type="dxa"/>
          </w:tcPr>
          <w:p w:rsidR="00386EAE" w:rsidRDefault="00386EAE" w:rsidP="00386EAE">
            <w:pPr>
              <w:spacing w:after="0" w:line="240" w:lineRule="atLeast"/>
              <w:ind w:firstLine="0"/>
              <w:jc w:val="center"/>
            </w:pPr>
            <w:r>
              <w:rPr>
                <w:noProof/>
                <w:lang w:eastAsia="tr-TR" w:bidi="he-IL"/>
              </w:rPr>
              <w:drawing>
                <wp:inline distT="0" distB="0" distL="0" distR="0" wp14:anchorId="468EA2B6">
                  <wp:extent cx="731520" cy="749935"/>
                  <wp:effectExtent l="0" t="0" r="0"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31520" cy="749935"/>
                          </a:xfrm>
                          <a:prstGeom prst="rect">
                            <a:avLst/>
                          </a:prstGeom>
                          <a:noFill/>
                        </pic:spPr>
                      </pic:pic>
                    </a:graphicData>
                  </a:graphic>
                </wp:inline>
              </w:drawing>
            </w:r>
            <w:r>
              <w:rPr>
                <w:noProof/>
                <w:lang w:eastAsia="tr-TR" w:bidi="he-IL"/>
              </w:rPr>
              <w:drawing>
                <wp:inline distT="0" distB="0" distL="0" distR="0" wp14:anchorId="578FC7C8">
                  <wp:extent cx="756285" cy="756285"/>
                  <wp:effectExtent l="0" t="0" r="5715" b="5715"/>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inline>
              </w:drawing>
            </w:r>
          </w:p>
        </w:tc>
        <w:tc>
          <w:tcPr>
            <w:tcW w:w="4323" w:type="dxa"/>
          </w:tcPr>
          <w:p w:rsidR="00386EAE" w:rsidRDefault="00386EAE" w:rsidP="00386EAE">
            <w:pPr>
              <w:spacing w:after="0" w:line="240" w:lineRule="atLeast"/>
              <w:ind w:firstLine="0"/>
              <w:jc w:val="center"/>
            </w:pPr>
            <w:r>
              <w:rPr>
                <w:noProof/>
                <w:lang w:eastAsia="tr-TR" w:bidi="he-IL"/>
              </w:rPr>
              <w:drawing>
                <wp:inline distT="0" distB="0" distL="0" distR="0" wp14:anchorId="3FC10143">
                  <wp:extent cx="737870" cy="701040"/>
                  <wp:effectExtent l="0" t="0" r="5080" b="381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37870" cy="701040"/>
                          </a:xfrm>
                          <a:prstGeom prst="rect">
                            <a:avLst/>
                          </a:prstGeom>
                          <a:noFill/>
                        </pic:spPr>
                      </pic:pic>
                    </a:graphicData>
                  </a:graphic>
                </wp:inline>
              </w:drawing>
            </w:r>
            <w:r>
              <w:rPr>
                <w:noProof/>
                <w:lang w:eastAsia="tr-TR" w:bidi="he-IL"/>
              </w:rPr>
              <w:drawing>
                <wp:inline distT="0" distB="0" distL="0" distR="0" wp14:anchorId="247B5475">
                  <wp:extent cx="725170" cy="701040"/>
                  <wp:effectExtent l="0" t="0" r="0" b="381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25170" cy="701040"/>
                          </a:xfrm>
                          <a:prstGeom prst="rect">
                            <a:avLst/>
                          </a:prstGeom>
                          <a:noFill/>
                        </pic:spPr>
                      </pic:pic>
                    </a:graphicData>
                  </a:graphic>
                </wp:inline>
              </w:drawing>
            </w:r>
          </w:p>
        </w:tc>
      </w:tr>
      <w:tr w:rsidR="00386EAE" w:rsidTr="00631FD8">
        <w:tc>
          <w:tcPr>
            <w:tcW w:w="4322" w:type="dxa"/>
          </w:tcPr>
          <w:p w:rsidR="00386EAE" w:rsidRDefault="00386EAE" w:rsidP="00386EAE">
            <w:pPr>
              <w:spacing w:after="0" w:line="240" w:lineRule="atLeast"/>
              <w:ind w:firstLine="0"/>
              <w:jc w:val="center"/>
            </w:pPr>
            <w:r>
              <w:t>11</w:t>
            </w:r>
          </w:p>
        </w:tc>
        <w:tc>
          <w:tcPr>
            <w:tcW w:w="4323" w:type="dxa"/>
          </w:tcPr>
          <w:p w:rsidR="00386EAE" w:rsidRDefault="00386EAE" w:rsidP="00386EAE">
            <w:pPr>
              <w:spacing w:after="0" w:line="240" w:lineRule="atLeast"/>
              <w:ind w:firstLine="0"/>
              <w:jc w:val="center"/>
            </w:pPr>
            <w:r>
              <w:t>12</w:t>
            </w:r>
          </w:p>
        </w:tc>
      </w:tr>
      <w:tr w:rsidR="00386EAE" w:rsidTr="00631FD8">
        <w:tc>
          <w:tcPr>
            <w:tcW w:w="4322" w:type="dxa"/>
          </w:tcPr>
          <w:p w:rsidR="00386EAE" w:rsidRDefault="00386EAE" w:rsidP="00386EAE">
            <w:pPr>
              <w:spacing w:after="0" w:line="240" w:lineRule="atLeast"/>
              <w:ind w:firstLine="0"/>
              <w:jc w:val="center"/>
            </w:pPr>
            <w:r>
              <w:rPr>
                <w:noProof/>
                <w:lang w:eastAsia="tr-TR" w:bidi="he-IL"/>
              </w:rPr>
              <w:drawing>
                <wp:inline distT="0" distB="0" distL="0" distR="0" wp14:anchorId="7E03E723">
                  <wp:extent cx="737870" cy="731520"/>
                  <wp:effectExtent l="0" t="0" r="5080" b="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37870" cy="731520"/>
                          </a:xfrm>
                          <a:prstGeom prst="rect">
                            <a:avLst/>
                          </a:prstGeom>
                          <a:noFill/>
                        </pic:spPr>
                      </pic:pic>
                    </a:graphicData>
                  </a:graphic>
                </wp:inline>
              </w:drawing>
            </w:r>
            <w:r>
              <w:rPr>
                <w:noProof/>
                <w:lang w:eastAsia="tr-TR" w:bidi="he-IL"/>
              </w:rPr>
              <w:drawing>
                <wp:inline distT="0" distB="0" distL="0" distR="0" wp14:anchorId="2BB00470">
                  <wp:extent cx="725170" cy="731520"/>
                  <wp:effectExtent l="0" t="0" r="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25170" cy="731520"/>
                          </a:xfrm>
                          <a:prstGeom prst="rect">
                            <a:avLst/>
                          </a:prstGeom>
                          <a:noFill/>
                        </pic:spPr>
                      </pic:pic>
                    </a:graphicData>
                  </a:graphic>
                </wp:inline>
              </w:drawing>
            </w:r>
          </w:p>
        </w:tc>
        <w:tc>
          <w:tcPr>
            <w:tcW w:w="4323" w:type="dxa"/>
          </w:tcPr>
          <w:p w:rsidR="00386EAE" w:rsidRDefault="00386EAE" w:rsidP="00386EAE">
            <w:pPr>
              <w:spacing w:after="0" w:line="240" w:lineRule="atLeast"/>
              <w:ind w:firstLine="0"/>
              <w:jc w:val="center"/>
            </w:pPr>
            <w:r>
              <w:rPr>
                <w:noProof/>
                <w:lang w:eastAsia="tr-TR" w:bidi="he-IL"/>
              </w:rPr>
              <w:drawing>
                <wp:inline distT="0" distB="0" distL="0" distR="0" wp14:anchorId="2969B22A">
                  <wp:extent cx="713105" cy="725170"/>
                  <wp:effectExtent l="0" t="0" r="0" b="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13105" cy="725170"/>
                          </a:xfrm>
                          <a:prstGeom prst="rect">
                            <a:avLst/>
                          </a:prstGeom>
                          <a:noFill/>
                        </pic:spPr>
                      </pic:pic>
                    </a:graphicData>
                  </a:graphic>
                </wp:inline>
              </w:drawing>
            </w:r>
            <w:r>
              <w:rPr>
                <w:noProof/>
                <w:lang w:eastAsia="tr-TR" w:bidi="he-IL"/>
              </w:rPr>
              <w:drawing>
                <wp:inline distT="0" distB="0" distL="0" distR="0" wp14:anchorId="6EEE553F">
                  <wp:extent cx="713105" cy="725170"/>
                  <wp:effectExtent l="0" t="0" r="0" b="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13105" cy="725170"/>
                          </a:xfrm>
                          <a:prstGeom prst="rect">
                            <a:avLst/>
                          </a:prstGeom>
                          <a:noFill/>
                        </pic:spPr>
                      </pic:pic>
                    </a:graphicData>
                  </a:graphic>
                </wp:inline>
              </w:drawing>
            </w:r>
          </w:p>
        </w:tc>
      </w:tr>
      <w:tr w:rsidR="00386EAE" w:rsidTr="00631FD8">
        <w:tc>
          <w:tcPr>
            <w:tcW w:w="4322" w:type="dxa"/>
          </w:tcPr>
          <w:p w:rsidR="00386EAE" w:rsidRDefault="00386EAE" w:rsidP="00386EAE">
            <w:pPr>
              <w:spacing w:after="0" w:line="240" w:lineRule="atLeast"/>
              <w:ind w:firstLine="0"/>
              <w:jc w:val="center"/>
            </w:pPr>
            <w:r>
              <w:t>13</w:t>
            </w:r>
          </w:p>
        </w:tc>
        <w:tc>
          <w:tcPr>
            <w:tcW w:w="4323" w:type="dxa"/>
          </w:tcPr>
          <w:p w:rsidR="00386EAE" w:rsidRDefault="00386EAE" w:rsidP="00386EAE">
            <w:pPr>
              <w:spacing w:after="0" w:line="240" w:lineRule="atLeast"/>
              <w:ind w:firstLine="0"/>
              <w:jc w:val="center"/>
            </w:pPr>
            <w:r>
              <w:t>14</w:t>
            </w:r>
          </w:p>
        </w:tc>
      </w:tr>
      <w:tr w:rsidR="00386EAE" w:rsidTr="00631FD8">
        <w:tc>
          <w:tcPr>
            <w:tcW w:w="4322" w:type="dxa"/>
          </w:tcPr>
          <w:p w:rsidR="00386EAE" w:rsidRDefault="00386EAE" w:rsidP="00386EAE">
            <w:pPr>
              <w:spacing w:after="0" w:line="240" w:lineRule="atLeast"/>
              <w:ind w:firstLine="0"/>
              <w:jc w:val="center"/>
            </w:pPr>
            <w:r>
              <w:rPr>
                <w:noProof/>
                <w:lang w:eastAsia="tr-TR" w:bidi="he-IL"/>
              </w:rPr>
              <w:drawing>
                <wp:inline distT="0" distB="0" distL="0" distR="0" wp14:anchorId="3D2C3914">
                  <wp:extent cx="719455" cy="725170"/>
                  <wp:effectExtent l="0" t="0" r="4445" b="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19455" cy="725170"/>
                          </a:xfrm>
                          <a:prstGeom prst="rect">
                            <a:avLst/>
                          </a:prstGeom>
                          <a:noFill/>
                        </pic:spPr>
                      </pic:pic>
                    </a:graphicData>
                  </a:graphic>
                </wp:inline>
              </w:drawing>
            </w:r>
            <w:r>
              <w:rPr>
                <w:noProof/>
                <w:lang w:eastAsia="tr-TR" w:bidi="he-IL"/>
              </w:rPr>
              <w:drawing>
                <wp:inline distT="0" distB="0" distL="0" distR="0" wp14:anchorId="516A17BB">
                  <wp:extent cx="719455" cy="719455"/>
                  <wp:effectExtent l="0" t="0" r="4445" b="4445"/>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c>
          <w:tcPr>
            <w:tcW w:w="4323" w:type="dxa"/>
          </w:tcPr>
          <w:p w:rsidR="00386EAE" w:rsidRDefault="00386EAE" w:rsidP="00386EAE">
            <w:pPr>
              <w:spacing w:after="0" w:line="240" w:lineRule="atLeast"/>
              <w:ind w:firstLine="0"/>
              <w:jc w:val="center"/>
            </w:pPr>
            <w:r>
              <w:rPr>
                <w:noProof/>
                <w:lang w:eastAsia="tr-TR" w:bidi="he-IL"/>
              </w:rPr>
              <w:drawing>
                <wp:inline distT="0" distB="0" distL="0" distR="0" wp14:anchorId="1215365B">
                  <wp:extent cx="756285" cy="725170"/>
                  <wp:effectExtent l="0" t="0" r="5715" b="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56285" cy="725170"/>
                          </a:xfrm>
                          <a:prstGeom prst="rect">
                            <a:avLst/>
                          </a:prstGeom>
                          <a:noFill/>
                        </pic:spPr>
                      </pic:pic>
                    </a:graphicData>
                  </a:graphic>
                </wp:inline>
              </w:drawing>
            </w:r>
            <w:r>
              <w:rPr>
                <w:noProof/>
                <w:lang w:eastAsia="tr-TR" w:bidi="he-IL"/>
              </w:rPr>
              <w:drawing>
                <wp:inline distT="0" distB="0" distL="0" distR="0" wp14:anchorId="5F9ADD3F">
                  <wp:extent cx="731520" cy="719455"/>
                  <wp:effectExtent l="0" t="0" r="0" b="4445"/>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31520" cy="719455"/>
                          </a:xfrm>
                          <a:prstGeom prst="rect">
                            <a:avLst/>
                          </a:prstGeom>
                          <a:noFill/>
                        </pic:spPr>
                      </pic:pic>
                    </a:graphicData>
                  </a:graphic>
                </wp:inline>
              </w:drawing>
            </w:r>
          </w:p>
        </w:tc>
      </w:tr>
      <w:tr w:rsidR="00386EAE" w:rsidTr="00631FD8">
        <w:tc>
          <w:tcPr>
            <w:tcW w:w="4322" w:type="dxa"/>
          </w:tcPr>
          <w:p w:rsidR="00386EAE" w:rsidRDefault="00386EAE" w:rsidP="00386EAE">
            <w:pPr>
              <w:spacing w:after="0" w:line="240" w:lineRule="atLeast"/>
              <w:ind w:firstLine="0"/>
              <w:jc w:val="center"/>
            </w:pPr>
            <w:r>
              <w:t>15</w:t>
            </w:r>
          </w:p>
        </w:tc>
        <w:tc>
          <w:tcPr>
            <w:tcW w:w="4323" w:type="dxa"/>
          </w:tcPr>
          <w:p w:rsidR="00386EAE" w:rsidRDefault="00386EAE" w:rsidP="00386EAE">
            <w:pPr>
              <w:spacing w:after="0" w:line="240" w:lineRule="atLeast"/>
              <w:ind w:firstLine="0"/>
              <w:jc w:val="center"/>
            </w:pPr>
            <w:r>
              <w:t>16</w:t>
            </w:r>
          </w:p>
        </w:tc>
      </w:tr>
      <w:tr w:rsidR="00386EAE" w:rsidTr="00631FD8">
        <w:tc>
          <w:tcPr>
            <w:tcW w:w="4322" w:type="dxa"/>
          </w:tcPr>
          <w:p w:rsidR="00386EAE" w:rsidRDefault="00386EAE" w:rsidP="00386EAE">
            <w:pPr>
              <w:spacing w:after="0" w:line="240" w:lineRule="atLeast"/>
              <w:ind w:firstLine="0"/>
              <w:jc w:val="center"/>
            </w:pPr>
          </w:p>
          <w:p w:rsidR="00386EAE" w:rsidRDefault="00386EAE" w:rsidP="00386EAE">
            <w:pPr>
              <w:spacing w:after="0" w:line="240" w:lineRule="atLeast"/>
              <w:ind w:firstLine="0"/>
              <w:jc w:val="center"/>
            </w:pPr>
            <w:r>
              <w:rPr>
                <w:noProof/>
                <w:lang w:eastAsia="tr-TR" w:bidi="he-IL"/>
              </w:rPr>
              <w:lastRenderedPageBreak/>
              <w:drawing>
                <wp:inline distT="0" distB="0" distL="0" distR="0" wp14:anchorId="3AAFA39F">
                  <wp:extent cx="774065" cy="725170"/>
                  <wp:effectExtent l="0" t="0" r="6985" b="0"/>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74065" cy="725170"/>
                          </a:xfrm>
                          <a:prstGeom prst="rect">
                            <a:avLst/>
                          </a:prstGeom>
                          <a:noFill/>
                        </pic:spPr>
                      </pic:pic>
                    </a:graphicData>
                  </a:graphic>
                </wp:inline>
              </w:drawing>
            </w:r>
            <w:r>
              <w:rPr>
                <w:noProof/>
                <w:lang w:eastAsia="tr-TR" w:bidi="he-IL"/>
              </w:rPr>
              <w:drawing>
                <wp:inline distT="0" distB="0" distL="0" distR="0" wp14:anchorId="08E6EC9E">
                  <wp:extent cx="780415" cy="725170"/>
                  <wp:effectExtent l="0" t="0" r="635" b="0"/>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80415" cy="725170"/>
                          </a:xfrm>
                          <a:prstGeom prst="rect">
                            <a:avLst/>
                          </a:prstGeom>
                          <a:noFill/>
                        </pic:spPr>
                      </pic:pic>
                    </a:graphicData>
                  </a:graphic>
                </wp:inline>
              </w:drawing>
            </w:r>
          </w:p>
        </w:tc>
        <w:tc>
          <w:tcPr>
            <w:tcW w:w="4323" w:type="dxa"/>
          </w:tcPr>
          <w:p w:rsidR="00386EAE" w:rsidRDefault="00386EAE" w:rsidP="00386EAE">
            <w:pPr>
              <w:spacing w:after="0" w:line="240" w:lineRule="atLeast"/>
              <w:ind w:firstLine="0"/>
              <w:jc w:val="center"/>
            </w:pPr>
          </w:p>
          <w:p w:rsidR="00386EAE" w:rsidRDefault="00386EAE" w:rsidP="00386EAE">
            <w:pPr>
              <w:spacing w:after="0" w:line="240" w:lineRule="atLeast"/>
              <w:ind w:firstLine="0"/>
              <w:jc w:val="center"/>
            </w:pPr>
            <w:r>
              <w:rPr>
                <w:noProof/>
                <w:lang w:eastAsia="tr-TR" w:bidi="he-IL"/>
              </w:rPr>
              <w:lastRenderedPageBreak/>
              <w:drawing>
                <wp:inline distT="0" distB="0" distL="0" distR="0" wp14:anchorId="2C4AE628">
                  <wp:extent cx="725170" cy="701040"/>
                  <wp:effectExtent l="0" t="0" r="0" b="3810"/>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25170" cy="701040"/>
                          </a:xfrm>
                          <a:prstGeom prst="rect">
                            <a:avLst/>
                          </a:prstGeom>
                          <a:noFill/>
                        </pic:spPr>
                      </pic:pic>
                    </a:graphicData>
                  </a:graphic>
                </wp:inline>
              </w:drawing>
            </w:r>
            <w:r>
              <w:rPr>
                <w:noProof/>
                <w:lang w:eastAsia="tr-TR" w:bidi="he-IL"/>
              </w:rPr>
              <w:drawing>
                <wp:inline distT="0" distB="0" distL="0" distR="0" wp14:anchorId="661C3384">
                  <wp:extent cx="762000" cy="701040"/>
                  <wp:effectExtent l="0" t="0" r="0" b="3810"/>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62000" cy="701040"/>
                          </a:xfrm>
                          <a:prstGeom prst="rect">
                            <a:avLst/>
                          </a:prstGeom>
                          <a:noFill/>
                        </pic:spPr>
                      </pic:pic>
                    </a:graphicData>
                  </a:graphic>
                </wp:inline>
              </w:drawing>
            </w:r>
          </w:p>
        </w:tc>
      </w:tr>
      <w:tr w:rsidR="00386EAE" w:rsidTr="00631FD8">
        <w:tc>
          <w:tcPr>
            <w:tcW w:w="4322" w:type="dxa"/>
          </w:tcPr>
          <w:p w:rsidR="00386EAE" w:rsidRDefault="00386EAE" w:rsidP="00386EAE">
            <w:pPr>
              <w:spacing w:after="0" w:line="240" w:lineRule="atLeast"/>
              <w:ind w:firstLine="0"/>
              <w:jc w:val="center"/>
            </w:pPr>
            <w:r>
              <w:lastRenderedPageBreak/>
              <w:t>17</w:t>
            </w:r>
          </w:p>
        </w:tc>
        <w:tc>
          <w:tcPr>
            <w:tcW w:w="4323" w:type="dxa"/>
          </w:tcPr>
          <w:p w:rsidR="00386EAE" w:rsidRDefault="00386EAE" w:rsidP="00386EAE">
            <w:pPr>
              <w:spacing w:after="0" w:line="240" w:lineRule="atLeast"/>
              <w:ind w:firstLine="0"/>
              <w:jc w:val="center"/>
            </w:pPr>
            <w:r>
              <w:t>18</w:t>
            </w:r>
          </w:p>
        </w:tc>
      </w:tr>
      <w:tr w:rsidR="00386EAE" w:rsidTr="00631FD8">
        <w:tc>
          <w:tcPr>
            <w:tcW w:w="4322" w:type="dxa"/>
          </w:tcPr>
          <w:p w:rsidR="00386EAE" w:rsidRDefault="00386EAE" w:rsidP="00386EAE">
            <w:pPr>
              <w:spacing w:after="0" w:line="240" w:lineRule="atLeast"/>
              <w:ind w:firstLine="0"/>
              <w:jc w:val="center"/>
            </w:pPr>
            <w:r>
              <w:rPr>
                <w:noProof/>
                <w:lang w:eastAsia="tr-TR" w:bidi="he-IL"/>
              </w:rPr>
              <w:drawing>
                <wp:inline distT="0" distB="0" distL="0" distR="0" wp14:anchorId="1B83AD24">
                  <wp:extent cx="780415" cy="731520"/>
                  <wp:effectExtent l="0" t="0" r="635" b="0"/>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80415" cy="731520"/>
                          </a:xfrm>
                          <a:prstGeom prst="rect">
                            <a:avLst/>
                          </a:prstGeom>
                          <a:noFill/>
                        </pic:spPr>
                      </pic:pic>
                    </a:graphicData>
                  </a:graphic>
                </wp:inline>
              </w:drawing>
            </w:r>
            <w:r>
              <w:rPr>
                <w:noProof/>
                <w:lang w:eastAsia="tr-TR" w:bidi="he-IL"/>
              </w:rPr>
              <w:drawing>
                <wp:inline distT="0" distB="0" distL="0" distR="0" wp14:anchorId="53DB0E40">
                  <wp:extent cx="756285" cy="731520"/>
                  <wp:effectExtent l="0" t="0" r="5715" b="0"/>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56285" cy="731520"/>
                          </a:xfrm>
                          <a:prstGeom prst="rect">
                            <a:avLst/>
                          </a:prstGeom>
                          <a:noFill/>
                        </pic:spPr>
                      </pic:pic>
                    </a:graphicData>
                  </a:graphic>
                </wp:inline>
              </w:drawing>
            </w:r>
          </w:p>
        </w:tc>
        <w:tc>
          <w:tcPr>
            <w:tcW w:w="4323" w:type="dxa"/>
          </w:tcPr>
          <w:p w:rsidR="00386EAE" w:rsidRDefault="00386EAE" w:rsidP="00386EAE">
            <w:pPr>
              <w:spacing w:after="0" w:line="240" w:lineRule="atLeast"/>
              <w:ind w:firstLine="0"/>
              <w:jc w:val="center"/>
            </w:pPr>
            <w:r>
              <w:rPr>
                <w:noProof/>
                <w:lang w:eastAsia="tr-TR" w:bidi="he-IL"/>
              </w:rPr>
              <w:drawing>
                <wp:inline distT="0" distB="0" distL="0" distR="0" wp14:anchorId="2D80EBB2">
                  <wp:extent cx="725170" cy="719455"/>
                  <wp:effectExtent l="0" t="0" r="0" b="4445"/>
                  <wp:docPr id="49" name="Resi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25170" cy="719455"/>
                          </a:xfrm>
                          <a:prstGeom prst="rect">
                            <a:avLst/>
                          </a:prstGeom>
                          <a:noFill/>
                        </pic:spPr>
                      </pic:pic>
                    </a:graphicData>
                  </a:graphic>
                </wp:inline>
              </w:drawing>
            </w:r>
            <w:r>
              <w:rPr>
                <w:noProof/>
                <w:lang w:eastAsia="tr-TR" w:bidi="he-IL"/>
              </w:rPr>
              <w:drawing>
                <wp:inline distT="0" distB="0" distL="0" distR="0" wp14:anchorId="336BF51A">
                  <wp:extent cx="762000" cy="725170"/>
                  <wp:effectExtent l="0" t="0" r="0" b="0"/>
                  <wp:docPr id="50" name="Resi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62000" cy="725170"/>
                          </a:xfrm>
                          <a:prstGeom prst="rect">
                            <a:avLst/>
                          </a:prstGeom>
                          <a:noFill/>
                        </pic:spPr>
                      </pic:pic>
                    </a:graphicData>
                  </a:graphic>
                </wp:inline>
              </w:drawing>
            </w:r>
          </w:p>
        </w:tc>
      </w:tr>
      <w:tr w:rsidR="00386EAE" w:rsidTr="00631FD8">
        <w:tc>
          <w:tcPr>
            <w:tcW w:w="4322" w:type="dxa"/>
          </w:tcPr>
          <w:p w:rsidR="00386EAE" w:rsidRDefault="00386EAE" w:rsidP="00386EAE">
            <w:pPr>
              <w:spacing w:after="0" w:line="240" w:lineRule="atLeast"/>
              <w:ind w:firstLine="0"/>
              <w:jc w:val="center"/>
            </w:pPr>
            <w:r>
              <w:t>19</w:t>
            </w:r>
          </w:p>
        </w:tc>
        <w:tc>
          <w:tcPr>
            <w:tcW w:w="4323" w:type="dxa"/>
          </w:tcPr>
          <w:p w:rsidR="00386EAE" w:rsidRDefault="00386EAE" w:rsidP="00386EAE">
            <w:pPr>
              <w:spacing w:after="0" w:line="240" w:lineRule="atLeast"/>
              <w:ind w:firstLine="0"/>
              <w:jc w:val="center"/>
            </w:pPr>
            <w:r>
              <w:t>20</w:t>
            </w:r>
          </w:p>
        </w:tc>
      </w:tr>
      <w:tr w:rsidR="00386EAE" w:rsidTr="00631FD8">
        <w:tc>
          <w:tcPr>
            <w:tcW w:w="4322" w:type="dxa"/>
          </w:tcPr>
          <w:p w:rsidR="00386EAE" w:rsidRDefault="00386EAE" w:rsidP="00386EAE">
            <w:pPr>
              <w:spacing w:after="0" w:line="240" w:lineRule="atLeast"/>
              <w:ind w:firstLine="0"/>
              <w:jc w:val="center"/>
            </w:pPr>
            <w:r>
              <w:rPr>
                <w:noProof/>
                <w:lang w:eastAsia="tr-TR" w:bidi="he-IL"/>
              </w:rPr>
              <w:drawing>
                <wp:inline distT="0" distB="0" distL="0" distR="0" wp14:anchorId="5BD84C2E">
                  <wp:extent cx="719455" cy="731520"/>
                  <wp:effectExtent l="0" t="0" r="4445" b="0"/>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19455" cy="731520"/>
                          </a:xfrm>
                          <a:prstGeom prst="rect">
                            <a:avLst/>
                          </a:prstGeom>
                          <a:noFill/>
                        </pic:spPr>
                      </pic:pic>
                    </a:graphicData>
                  </a:graphic>
                </wp:inline>
              </w:drawing>
            </w:r>
            <w:r>
              <w:rPr>
                <w:noProof/>
                <w:lang w:eastAsia="tr-TR" w:bidi="he-IL"/>
              </w:rPr>
              <w:drawing>
                <wp:inline distT="0" distB="0" distL="0" distR="0" wp14:anchorId="1F2E6799">
                  <wp:extent cx="707390" cy="731520"/>
                  <wp:effectExtent l="0" t="0" r="0" b="0"/>
                  <wp:docPr id="5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07390" cy="731520"/>
                          </a:xfrm>
                          <a:prstGeom prst="rect">
                            <a:avLst/>
                          </a:prstGeom>
                          <a:noFill/>
                        </pic:spPr>
                      </pic:pic>
                    </a:graphicData>
                  </a:graphic>
                </wp:inline>
              </w:drawing>
            </w:r>
          </w:p>
        </w:tc>
        <w:tc>
          <w:tcPr>
            <w:tcW w:w="4323" w:type="dxa"/>
          </w:tcPr>
          <w:p w:rsidR="00386EAE" w:rsidRDefault="00386EAE" w:rsidP="00386EAE">
            <w:pPr>
              <w:spacing w:after="0" w:line="240" w:lineRule="atLeast"/>
              <w:ind w:firstLine="0"/>
              <w:jc w:val="center"/>
            </w:pPr>
            <w:r>
              <w:rPr>
                <w:noProof/>
                <w:lang w:eastAsia="tr-TR" w:bidi="he-IL"/>
              </w:rPr>
              <w:drawing>
                <wp:inline distT="0" distB="0" distL="0" distR="0" wp14:anchorId="3E7E854D">
                  <wp:extent cx="762000" cy="719455"/>
                  <wp:effectExtent l="0" t="0" r="0" b="4445"/>
                  <wp:docPr id="53" name="Resi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762000" cy="719455"/>
                          </a:xfrm>
                          <a:prstGeom prst="rect">
                            <a:avLst/>
                          </a:prstGeom>
                          <a:noFill/>
                        </pic:spPr>
                      </pic:pic>
                    </a:graphicData>
                  </a:graphic>
                </wp:inline>
              </w:drawing>
            </w:r>
            <w:r>
              <w:rPr>
                <w:noProof/>
                <w:lang w:eastAsia="tr-TR" w:bidi="he-IL"/>
              </w:rPr>
              <w:drawing>
                <wp:inline distT="0" distB="0" distL="0" distR="0" wp14:anchorId="4418C123">
                  <wp:extent cx="774065" cy="719455"/>
                  <wp:effectExtent l="0" t="0" r="6985" b="4445"/>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74065" cy="719455"/>
                          </a:xfrm>
                          <a:prstGeom prst="rect">
                            <a:avLst/>
                          </a:prstGeom>
                          <a:noFill/>
                        </pic:spPr>
                      </pic:pic>
                    </a:graphicData>
                  </a:graphic>
                </wp:inline>
              </w:drawing>
            </w:r>
          </w:p>
        </w:tc>
      </w:tr>
      <w:tr w:rsidR="00386EAE" w:rsidTr="00631FD8">
        <w:tc>
          <w:tcPr>
            <w:tcW w:w="4322" w:type="dxa"/>
          </w:tcPr>
          <w:p w:rsidR="00386EAE" w:rsidRDefault="00386EAE" w:rsidP="00386EAE">
            <w:pPr>
              <w:spacing w:after="0" w:line="240" w:lineRule="atLeast"/>
              <w:ind w:firstLine="0"/>
              <w:jc w:val="center"/>
            </w:pPr>
            <w:r>
              <w:t>21</w:t>
            </w:r>
          </w:p>
        </w:tc>
        <w:tc>
          <w:tcPr>
            <w:tcW w:w="4323" w:type="dxa"/>
          </w:tcPr>
          <w:p w:rsidR="00386EAE" w:rsidRDefault="00386EAE" w:rsidP="00386EAE">
            <w:pPr>
              <w:spacing w:after="0" w:line="240" w:lineRule="atLeast"/>
              <w:ind w:firstLine="0"/>
              <w:jc w:val="center"/>
            </w:pPr>
            <w:r>
              <w:t>22</w:t>
            </w:r>
          </w:p>
        </w:tc>
      </w:tr>
      <w:tr w:rsidR="00386EAE" w:rsidTr="00631FD8">
        <w:tc>
          <w:tcPr>
            <w:tcW w:w="4322" w:type="dxa"/>
          </w:tcPr>
          <w:p w:rsidR="00386EAE" w:rsidRDefault="00386EAE" w:rsidP="00386EAE">
            <w:pPr>
              <w:spacing w:after="0" w:line="240" w:lineRule="atLeast"/>
              <w:ind w:firstLine="0"/>
              <w:jc w:val="center"/>
            </w:pPr>
            <w:r>
              <w:rPr>
                <w:noProof/>
                <w:lang w:eastAsia="tr-TR" w:bidi="he-IL"/>
              </w:rPr>
              <w:drawing>
                <wp:inline distT="0" distB="0" distL="0" distR="0" wp14:anchorId="0EBCAD1A">
                  <wp:extent cx="694690" cy="701040"/>
                  <wp:effectExtent l="0" t="0" r="0" b="3810"/>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94690" cy="701040"/>
                          </a:xfrm>
                          <a:prstGeom prst="rect">
                            <a:avLst/>
                          </a:prstGeom>
                          <a:noFill/>
                        </pic:spPr>
                      </pic:pic>
                    </a:graphicData>
                  </a:graphic>
                </wp:inline>
              </w:drawing>
            </w:r>
            <w:r>
              <w:rPr>
                <w:noProof/>
                <w:lang w:eastAsia="tr-TR" w:bidi="he-IL"/>
              </w:rPr>
              <w:drawing>
                <wp:inline distT="0" distB="0" distL="0" distR="0" wp14:anchorId="6C71E90C">
                  <wp:extent cx="694690" cy="701040"/>
                  <wp:effectExtent l="0" t="0" r="0" b="3810"/>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94690" cy="701040"/>
                          </a:xfrm>
                          <a:prstGeom prst="rect">
                            <a:avLst/>
                          </a:prstGeom>
                          <a:noFill/>
                        </pic:spPr>
                      </pic:pic>
                    </a:graphicData>
                  </a:graphic>
                </wp:inline>
              </w:drawing>
            </w:r>
          </w:p>
        </w:tc>
        <w:tc>
          <w:tcPr>
            <w:tcW w:w="4323" w:type="dxa"/>
          </w:tcPr>
          <w:p w:rsidR="00386EAE" w:rsidRDefault="00386EAE" w:rsidP="00386EAE">
            <w:pPr>
              <w:spacing w:after="0" w:line="240" w:lineRule="atLeast"/>
              <w:ind w:firstLine="0"/>
              <w:jc w:val="center"/>
            </w:pPr>
            <w:r>
              <w:rPr>
                <w:noProof/>
                <w:lang w:eastAsia="tr-TR" w:bidi="he-IL"/>
              </w:rPr>
              <w:drawing>
                <wp:inline distT="0" distB="0" distL="0" distR="0" wp14:anchorId="1A78B3A8">
                  <wp:extent cx="762000" cy="756285"/>
                  <wp:effectExtent l="0" t="0" r="0" b="5715"/>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62000" cy="756285"/>
                          </a:xfrm>
                          <a:prstGeom prst="rect">
                            <a:avLst/>
                          </a:prstGeom>
                          <a:noFill/>
                        </pic:spPr>
                      </pic:pic>
                    </a:graphicData>
                  </a:graphic>
                </wp:inline>
              </w:drawing>
            </w:r>
            <w:r>
              <w:rPr>
                <w:noProof/>
                <w:lang w:eastAsia="tr-TR" w:bidi="he-IL"/>
              </w:rPr>
              <w:drawing>
                <wp:inline distT="0" distB="0" distL="0" distR="0" wp14:anchorId="5087D4AD">
                  <wp:extent cx="780415" cy="756285"/>
                  <wp:effectExtent l="0" t="0" r="635" b="5715"/>
                  <wp:docPr id="5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80415" cy="756285"/>
                          </a:xfrm>
                          <a:prstGeom prst="rect">
                            <a:avLst/>
                          </a:prstGeom>
                          <a:noFill/>
                        </pic:spPr>
                      </pic:pic>
                    </a:graphicData>
                  </a:graphic>
                </wp:inline>
              </w:drawing>
            </w:r>
          </w:p>
        </w:tc>
      </w:tr>
      <w:tr w:rsidR="00386EAE" w:rsidTr="00631FD8">
        <w:tc>
          <w:tcPr>
            <w:tcW w:w="4322" w:type="dxa"/>
          </w:tcPr>
          <w:p w:rsidR="00386EAE" w:rsidRDefault="00386EAE" w:rsidP="00386EAE">
            <w:pPr>
              <w:spacing w:after="0" w:line="240" w:lineRule="atLeast"/>
              <w:ind w:firstLine="0"/>
              <w:jc w:val="center"/>
            </w:pPr>
            <w:r>
              <w:t>23</w:t>
            </w:r>
          </w:p>
        </w:tc>
        <w:tc>
          <w:tcPr>
            <w:tcW w:w="4323" w:type="dxa"/>
          </w:tcPr>
          <w:p w:rsidR="00386EAE" w:rsidRDefault="00386EAE" w:rsidP="00386EAE">
            <w:pPr>
              <w:spacing w:after="0" w:line="240" w:lineRule="atLeast"/>
              <w:ind w:firstLine="0"/>
              <w:jc w:val="center"/>
            </w:pPr>
            <w:r>
              <w:t>24</w:t>
            </w:r>
          </w:p>
        </w:tc>
      </w:tr>
      <w:tr w:rsidR="00386EAE" w:rsidTr="00631FD8">
        <w:tc>
          <w:tcPr>
            <w:tcW w:w="4322" w:type="dxa"/>
          </w:tcPr>
          <w:p w:rsidR="00386EAE" w:rsidRDefault="00386EAE" w:rsidP="00386EAE">
            <w:pPr>
              <w:spacing w:after="0" w:line="240" w:lineRule="atLeast"/>
              <w:ind w:firstLine="0"/>
              <w:jc w:val="center"/>
            </w:pPr>
            <w:r>
              <w:rPr>
                <w:noProof/>
                <w:lang w:eastAsia="tr-TR" w:bidi="he-IL"/>
              </w:rPr>
              <w:drawing>
                <wp:inline distT="0" distB="0" distL="0" distR="0" wp14:anchorId="07772DAD">
                  <wp:extent cx="756285" cy="719455"/>
                  <wp:effectExtent l="0" t="0" r="5715" b="4445"/>
                  <wp:docPr id="59" name="Resi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56285" cy="719455"/>
                          </a:xfrm>
                          <a:prstGeom prst="rect">
                            <a:avLst/>
                          </a:prstGeom>
                          <a:noFill/>
                        </pic:spPr>
                      </pic:pic>
                    </a:graphicData>
                  </a:graphic>
                </wp:inline>
              </w:drawing>
            </w:r>
            <w:r>
              <w:rPr>
                <w:noProof/>
                <w:lang w:eastAsia="tr-TR" w:bidi="he-IL"/>
              </w:rPr>
              <w:drawing>
                <wp:inline distT="0" distB="0" distL="0" distR="0" wp14:anchorId="3105122B">
                  <wp:extent cx="756285" cy="719455"/>
                  <wp:effectExtent l="0" t="0" r="5715" b="4445"/>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56285" cy="719455"/>
                          </a:xfrm>
                          <a:prstGeom prst="rect">
                            <a:avLst/>
                          </a:prstGeom>
                          <a:noFill/>
                        </pic:spPr>
                      </pic:pic>
                    </a:graphicData>
                  </a:graphic>
                </wp:inline>
              </w:drawing>
            </w:r>
          </w:p>
        </w:tc>
        <w:tc>
          <w:tcPr>
            <w:tcW w:w="4323" w:type="dxa"/>
          </w:tcPr>
          <w:p w:rsidR="00386EAE" w:rsidRDefault="00386EAE" w:rsidP="00386EAE">
            <w:pPr>
              <w:spacing w:after="0" w:line="240" w:lineRule="atLeast"/>
              <w:ind w:firstLine="0"/>
              <w:jc w:val="center"/>
            </w:pPr>
            <w:r>
              <w:rPr>
                <w:noProof/>
                <w:lang w:eastAsia="tr-TR" w:bidi="he-IL"/>
              </w:rPr>
              <w:drawing>
                <wp:inline distT="0" distB="0" distL="0" distR="0" wp14:anchorId="688BE89B">
                  <wp:extent cx="743585" cy="719455"/>
                  <wp:effectExtent l="0" t="0" r="0" b="4445"/>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43585" cy="719455"/>
                          </a:xfrm>
                          <a:prstGeom prst="rect">
                            <a:avLst/>
                          </a:prstGeom>
                          <a:noFill/>
                        </pic:spPr>
                      </pic:pic>
                    </a:graphicData>
                  </a:graphic>
                </wp:inline>
              </w:drawing>
            </w:r>
            <w:r>
              <w:rPr>
                <w:noProof/>
                <w:lang w:eastAsia="tr-TR" w:bidi="he-IL"/>
              </w:rPr>
              <w:drawing>
                <wp:inline distT="0" distB="0" distL="0" distR="0" wp14:anchorId="289B86A5">
                  <wp:extent cx="749935" cy="719455"/>
                  <wp:effectExtent l="0" t="0" r="0" b="4445"/>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49935" cy="719455"/>
                          </a:xfrm>
                          <a:prstGeom prst="rect">
                            <a:avLst/>
                          </a:prstGeom>
                          <a:noFill/>
                        </pic:spPr>
                      </pic:pic>
                    </a:graphicData>
                  </a:graphic>
                </wp:inline>
              </w:drawing>
            </w:r>
          </w:p>
        </w:tc>
      </w:tr>
      <w:tr w:rsidR="00386EAE" w:rsidTr="00631FD8">
        <w:tc>
          <w:tcPr>
            <w:tcW w:w="4322" w:type="dxa"/>
          </w:tcPr>
          <w:p w:rsidR="00386EAE" w:rsidRDefault="00386EAE" w:rsidP="00386EAE">
            <w:pPr>
              <w:spacing w:after="0" w:line="240" w:lineRule="atLeast"/>
              <w:ind w:firstLine="0"/>
              <w:jc w:val="center"/>
            </w:pPr>
            <w:r>
              <w:t>25</w:t>
            </w:r>
          </w:p>
        </w:tc>
        <w:tc>
          <w:tcPr>
            <w:tcW w:w="4323" w:type="dxa"/>
          </w:tcPr>
          <w:p w:rsidR="00386EAE" w:rsidRDefault="00386EAE" w:rsidP="00386EAE">
            <w:pPr>
              <w:spacing w:after="0" w:line="240" w:lineRule="atLeast"/>
              <w:ind w:firstLine="0"/>
              <w:jc w:val="center"/>
            </w:pPr>
            <w:r>
              <w:t>26</w:t>
            </w:r>
          </w:p>
        </w:tc>
      </w:tr>
      <w:tr w:rsidR="00386EAE" w:rsidTr="00631FD8">
        <w:tc>
          <w:tcPr>
            <w:tcW w:w="4322" w:type="dxa"/>
          </w:tcPr>
          <w:p w:rsidR="00386EAE" w:rsidRDefault="00386EAE" w:rsidP="00386EAE">
            <w:pPr>
              <w:spacing w:after="0" w:line="240" w:lineRule="atLeast"/>
              <w:ind w:firstLine="0"/>
              <w:jc w:val="center"/>
            </w:pPr>
            <w:r>
              <w:rPr>
                <w:noProof/>
                <w:lang w:eastAsia="tr-TR" w:bidi="he-IL"/>
              </w:rPr>
              <w:drawing>
                <wp:inline distT="0" distB="0" distL="0" distR="0" wp14:anchorId="01B586AE">
                  <wp:extent cx="762000" cy="725170"/>
                  <wp:effectExtent l="0" t="0" r="0" b="0"/>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62000" cy="725170"/>
                          </a:xfrm>
                          <a:prstGeom prst="rect">
                            <a:avLst/>
                          </a:prstGeom>
                          <a:noFill/>
                        </pic:spPr>
                      </pic:pic>
                    </a:graphicData>
                  </a:graphic>
                </wp:inline>
              </w:drawing>
            </w:r>
            <w:r>
              <w:rPr>
                <w:noProof/>
                <w:lang w:eastAsia="tr-TR" w:bidi="he-IL"/>
              </w:rPr>
              <w:drawing>
                <wp:inline distT="0" distB="0" distL="0" distR="0" wp14:anchorId="2D07C3FD">
                  <wp:extent cx="749935" cy="719455"/>
                  <wp:effectExtent l="0" t="0" r="0" b="4445"/>
                  <wp:docPr id="256" name="Resi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49935" cy="719455"/>
                          </a:xfrm>
                          <a:prstGeom prst="rect">
                            <a:avLst/>
                          </a:prstGeom>
                          <a:noFill/>
                        </pic:spPr>
                      </pic:pic>
                    </a:graphicData>
                  </a:graphic>
                </wp:inline>
              </w:drawing>
            </w:r>
          </w:p>
        </w:tc>
        <w:tc>
          <w:tcPr>
            <w:tcW w:w="4323" w:type="dxa"/>
          </w:tcPr>
          <w:p w:rsidR="00386EAE" w:rsidRDefault="00386EAE" w:rsidP="00386EAE">
            <w:pPr>
              <w:spacing w:after="0" w:line="240" w:lineRule="atLeast"/>
              <w:ind w:firstLine="0"/>
              <w:jc w:val="center"/>
            </w:pPr>
            <w:r>
              <w:rPr>
                <w:noProof/>
                <w:lang w:eastAsia="tr-TR" w:bidi="he-IL"/>
              </w:rPr>
              <w:drawing>
                <wp:inline distT="0" distB="0" distL="0" distR="0" wp14:anchorId="58AC5221">
                  <wp:extent cx="737870" cy="719455"/>
                  <wp:effectExtent l="0" t="0" r="5080" b="4445"/>
                  <wp:docPr id="257" name="Resi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37870" cy="719455"/>
                          </a:xfrm>
                          <a:prstGeom prst="rect">
                            <a:avLst/>
                          </a:prstGeom>
                          <a:noFill/>
                        </pic:spPr>
                      </pic:pic>
                    </a:graphicData>
                  </a:graphic>
                </wp:inline>
              </w:drawing>
            </w:r>
            <w:r>
              <w:rPr>
                <w:noProof/>
                <w:lang w:eastAsia="tr-TR" w:bidi="he-IL"/>
              </w:rPr>
              <w:drawing>
                <wp:inline distT="0" distB="0" distL="0" distR="0" wp14:anchorId="38F25D6B">
                  <wp:extent cx="737870" cy="719455"/>
                  <wp:effectExtent l="0" t="0" r="5080" b="4445"/>
                  <wp:docPr id="258" name="Resi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37870" cy="719455"/>
                          </a:xfrm>
                          <a:prstGeom prst="rect">
                            <a:avLst/>
                          </a:prstGeom>
                          <a:noFill/>
                        </pic:spPr>
                      </pic:pic>
                    </a:graphicData>
                  </a:graphic>
                </wp:inline>
              </w:drawing>
            </w:r>
          </w:p>
        </w:tc>
      </w:tr>
      <w:tr w:rsidR="00386EAE" w:rsidTr="00631FD8">
        <w:tc>
          <w:tcPr>
            <w:tcW w:w="4322" w:type="dxa"/>
          </w:tcPr>
          <w:p w:rsidR="00386EAE" w:rsidRDefault="00386EAE" w:rsidP="00386EAE">
            <w:pPr>
              <w:spacing w:after="0" w:line="240" w:lineRule="atLeast"/>
              <w:ind w:firstLine="0"/>
              <w:jc w:val="center"/>
            </w:pPr>
            <w:r>
              <w:t>27</w:t>
            </w:r>
          </w:p>
        </w:tc>
        <w:tc>
          <w:tcPr>
            <w:tcW w:w="4323" w:type="dxa"/>
          </w:tcPr>
          <w:p w:rsidR="00386EAE" w:rsidRDefault="00386EAE" w:rsidP="00386EAE">
            <w:pPr>
              <w:spacing w:after="0" w:line="240" w:lineRule="atLeast"/>
              <w:ind w:firstLine="0"/>
              <w:jc w:val="center"/>
            </w:pPr>
            <w:r>
              <w:t>28</w:t>
            </w:r>
          </w:p>
        </w:tc>
      </w:tr>
      <w:tr w:rsidR="00386EAE" w:rsidTr="00631FD8">
        <w:tc>
          <w:tcPr>
            <w:tcW w:w="4322" w:type="dxa"/>
          </w:tcPr>
          <w:p w:rsidR="00386EAE" w:rsidRDefault="00386EAE" w:rsidP="00386EAE">
            <w:pPr>
              <w:spacing w:after="0" w:line="240" w:lineRule="atLeast"/>
              <w:ind w:firstLine="0"/>
              <w:jc w:val="center"/>
            </w:pPr>
            <w:r>
              <w:rPr>
                <w:noProof/>
                <w:lang w:eastAsia="tr-TR" w:bidi="he-IL"/>
              </w:rPr>
              <w:drawing>
                <wp:inline distT="0" distB="0" distL="0" distR="0" wp14:anchorId="1B556DEE">
                  <wp:extent cx="731520" cy="719455"/>
                  <wp:effectExtent l="0" t="0" r="0" b="4445"/>
                  <wp:docPr id="259" name="Resi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31520" cy="719455"/>
                          </a:xfrm>
                          <a:prstGeom prst="rect">
                            <a:avLst/>
                          </a:prstGeom>
                          <a:noFill/>
                        </pic:spPr>
                      </pic:pic>
                    </a:graphicData>
                  </a:graphic>
                </wp:inline>
              </w:drawing>
            </w:r>
            <w:r>
              <w:rPr>
                <w:noProof/>
                <w:lang w:eastAsia="tr-TR" w:bidi="he-IL"/>
              </w:rPr>
              <w:drawing>
                <wp:inline distT="0" distB="0" distL="0" distR="0" wp14:anchorId="1EBAC256">
                  <wp:extent cx="737870" cy="719455"/>
                  <wp:effectExtent l="0" t="0" r="5080" b="4445"/>
                  <wp:docPr id="260" name="Resi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37870" cy="719455"/>
                          </a:xfrm>
                          <a:prstGeom prst="rect">
                            <a:avLst/>
                          </a:prstGeom>
                          <a:noFill/>
                        </pic:spPr>
                      </pic:pic>
                    </a:graphicData>
                  </a:graphic>
                </wp:inline>
              </w:drawing>
            </w:r>
          </w:p>
        </w:tc>
        <w:tc>
          <w:tcPr>
            <w:tcW w:w="4323" w:type="dxa"/>
          </w:tcPr>
          <w:p w:rsidR="00386EAE" w:rsidRDefault="00DF4161" w:rsidP="00386EAE">
            <w:pPr>
              <w:spacing w:after="0" w:line="240" w:lineRule="atLeast"/>
              <w:ind w:firstLine="0"/>
              <w:jc w:val="center"/>
            </w:pPr>
            <w:r>
              <w:rPr>
                <w:noProof/>
                <w:lang w:eastAsia="tr-TR" w:bidi="he-IL"/>
              </w:rPr>
              <w:drawing>
                <wp:inline distT="0" distB="0" distL="0" distR="0" wp14:anchorId="63F3E4C7">
                  <wp:extent cx="713105" cy="725170"/>
                  <wp:effectExtent l="0" t="0" r="0" b="0"/>
                  <wp:docPr id="261" name="Resi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13105" cy="725170"/>
                          </a:xfrm>
                          <a:prstGeom prst="rect">
                            <a:avLst/>
                          </a:prstGeom>
                          <a:noFill/>
                        </pic:spPr>
                      </pic:pic>
                    </a:graphicData>
                  </a:graphic>
                </wp:inline>
              </w:drawing>
            </w:r>
            <w:r>
              <w:rPr>
                <w:noProof/>
                <w:lang w:eastAsia="tr-TR" w:bidi="he-IL"/>
              </w:rPr>
              <w:drawing>
                <wp:inline distT="0" distB="0" distL="0" distR="0" wp14:anchorId="29914FF6">
                  <wp:extent cx="682625" cy="682625"/>
                  <wp:effectExtent l="0" t="0" r="3175" b="3175"/>
                  <wp:docPr id="262" name="Resi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82625" cy="682625"/>
                          </a:xfrm>
                          <a:prstGeom prst="rect">
                            <a:avLst/>
                          </a:prstGeom>
                          <a:noFill/>
                        </pic:spPr>
                      </pic:pic>
                    </a:graphicData>
                  </a:graphic>
                </wp:inline>
              </w:drawing>
            </w:r>
          </w:p>
        </w:tc>
      </w:tr>
      <w:tr w:rsidR="00386EAE" w:rsidTr="00631FD8">
        <w:tc>
          <w:tcPr>
            <w:tcW w:w="4322" w:type="dxa"/>
          </w:tcPr>
          <w:p w:rsidR="00386EAE" w:rsidRDefault="00386EAE" w:rsidP="00386EAE">
            <w:pPr>
              <w:spacing w:after="0" w:line="240" w:lineRule="atLeast"/>
              <w:ind w:firstLine="0"/>
              <w:jc w:val="center"/>
              <w:rPr>
                <w:noProof/>
                <w:lang w:eastAsia="tr-TR" w:bidi="he-IL"/>
              </w:rPr>
            </w:pPr>
            <w:r>
              <w:rPr>
                <w:noProof/>
                <w:lang w:eastAsia="tr-TR" w:bidi="he-IL"/>
              </w:rPr>
              <w:t>29</w:t>
            </w:r>
          </w:p>
        </w:tc>
        <w:tc>
          <w:tcPr>
            <w:tcW w:w="4323" w:type="dxa"/>
          </w:tcPr>
          <w:p w:rsidR="00386EAE" w:rsidRDefault="00386EAE" w:rsidP="00386EAE">
            <w:pPr>
              <w:spacing w:after="0" w:line="240" w:lineRule="atLeast"/>
              <w:ind w:firstLine="0"/>
              <w:jc w:val="center"/>
            </w:pPr>
            <w:r>
              <w:t>30</w:t>
            </w:r>
          </w:p>
        </w:tc>
      </w:tr>
      <w:tr w:rsidR="00386EAE" w:rsidTr="00631FD8">
        <w:tc>
          <w:tcPr>
            <w:tcW w:w="4322" w:type="dxa"/>
          </w:tcPr>
          <w:p w:rsidR="00386EAE"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475B0CAF">
                  <wp:extent cx="682625" cy="707390"/>
                  <wp:effectExtent l="0" t="0" r="3175" b="0"/>
                  <wp:docPr id="263" name="Resim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82625" cy="707390"/>
                          </a:xfrm>
                          <a:prstGeom prst="rect">
                            <a:avLst/>
                          </a:prstGeom>
                          <a:noFill/>
                        </pic:spPr>
                      </pic:pic>
                    </a:graphicData>
                  </a:graphic>
                </wp:inline>
              </w:drawing>
            </w:r>
            <w:r>
              <w:rPr>
                <w:noProof/>
                <w:lang w:eastAsia="tr-TR" w:bidi="he-IL"/>
              </w:rPr>
              <w:drawing>
                <wp:inline distT="0" distB="0" distL="0" distR="0" wp14:anchorId="3AC6AC1D">
                  <wp:extent cx="694690" cy="701040"/>
                  <wp:effectExtent l="0" t="0" r="0" b="3810"/>
                  <wp:docPr id="264" name="Resim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94690" cy="701040"/>
                          </a:xfrm>
                          <a:prstGeom prst="rect">
                            <a:avLst/>
                          </a:prstGeom>
                          <a:noFill/>
                        </pic:spPr>
                      </pic:pic>
                    </a:graphicData>
                  </a:graphic>
                </wp:inline>
              </w:drawing>
            </w:r>
          </w:p>
        </w:tc>
        <w:tc>
          <w:tcPr>
            <w:tcW w:w="4323" w:type="dxa"/>
          </w:tcPr>
          <w:p w:rsidR="00386EAE" w:rsidRDefault="00DF4161" w:rsidP="00DF4161">
            <w:pPr>
              <w:spacing w:after="0" w:line="240" w:lineRule="atLeast"/>
              <w:ind w:firstLine="0"/>
              <w:jc w:val="center"/>
            </w:pPr>
            <w:r>
              <w:rPr>
                <w:noProof/>
                <w:lang w:eastAsia="tr-TR" w:bidi="he-IL"/>
              </w:rPr>
              <w:drawing>
                <wp:inline distT="0" distB="0" distL="0" distR="0" wp14:anchorId="7203DDA1">
                  <wp:extent cx="737870" cy="719455"/>
                  <wp:effectExtent l="0" t="0" r="5080" b="4445"/>
                  <wp:docPr id="265" name="Resi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37870" cy="719455"/>
                          </a:xfrm>
                          <a:prstGeom prst="rect">
                            <a:avLst/>
                          </a:prstGeom>
                          <a:noFill/>
                        </pic:spPr>
                      </pic:pic>
                    </a:graphicData>
                  </a:graphic>
                </wp:inline>
              </w:drawing>
            </w:r>
            <w:r>
              <w:rPr>
                <w:noProof/>
                <w:lang w:eastAsia="tr-TR" w:bidi="he-IL"/>
              </w:rPr>
              <w:drawing>
                <wp:inline distT="0" distB="0" distL="0" distR="0" wp14:anchorId="21CB637C">
                  <wp:extent cx="731520" cy="719455"/>
                  <wp:effectExtent l="0" t="0" r="0" b="4445"/>
                  <wp:docPr id="266" name="Resim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31520" cy="719455"/>
                          </a:xfrm>
                          <a:prstGeom prst="rect">
                            <a:avLst/>
                          </a:prstGeom>
                          <a:noFill/>
                        </pic:spPr>
                      </pic:pic>
                    </a:graphicData>
                  </a:graphic>
                </wp:inline>
              </w:drawing>
            </w:r>
          </w:p>
        </w:tc>
      </w:tr>
      <w:tr w:rsidR="00386EAE" w:rsidTr="00631FD8">
        <w:tc>
          <w:tcPr>
            <w:tcW w:w="4322" w:type="dxa"/>
          </w:tcPr>
          <w:p w:rsidR="00386EAE" w:rsidRDefault="00DF4161" w:rsidP="00DF4161">
            <w:pPr>
              <w:spacing w:after="0" w:line="240" w:lineRule="atLeast"/>
              <w:ind w:firstLine="0"/>
              <w:jc w:val="center"/>
              <w:rPr>
                <w:noProof/>
                <w:lang w:eastAsia="tr-TR" w:bidi="he-IL"/>
              </w:rPr>
            </w:pPr>
            <w:r>
              <w:rPr>
                <w:noProof/>
                <w:lang w:eastAsia="tr-TR" w:bidi="he-IL"/>
              </w:rPr>
              <w:t>31</w:t>
            </w:r>
          </w:p>
        </w:tc>
        <w:tc>
          <w:tcPr>
            <w:tcW w:w="4323" w:type="dxa"/>
          </w:tcPr>
          <w:p w:rsidR="00386EAE" w:rsidRDefault="00DF4161" w:rsidP="00DF4161">
            <w:pPr>
              <w:spacing w:after="0" w:line="240" w:lineRule="atLeast"/>
              <w:ind w:firstLine="0"/>
              <w:jc w:val="center"/>
            </w:pPr>
            <w:r>
              <w:t>32</w:t>
            </w:r>
          </w:p>
          <w:p w:rsidR="00DF4161" w:rsidRDefault="00DF4161" w:rsidP="00DF4161">
            <w:pPr>
              <w:spacing w:after="0" w:line="240" w:lineRule="atLeast"/>
              <w:ind w:firstLine="0"/>
              <w:jc w:val="center"/>
            </w:pPr>
          </w:p>
        </w:tc>
      </w:tr>
      <w:tr w:rsidR="00386EAE" w:rsidTr="00631FD8">
        <w:tc>
          <w:tcPr>
            <w:tcW w:w="4322" w:type="dxa"/>
          </w:tcPr>
          <w:p w:rsidR="00386EAE" w:rsidRDefault="00DF4161" w:rsidP="00DF4161">
            <w:pPr>
              <w:spacing w:after="0" w:line="240" w:lineRule="atLeast"/>
              <w:ind w:firstLine="0"/>
              <w:jc w:val="center"/>
              <w:rPr>
                <w:noProof/>
                <w:lang w:eastAsia="tr-TR" w:bidi="he-IL"/>
              </w:rPr>
            </w:pPr>
            <w:r>
              <w:rPr>
                <w:noProof/>
                <w:lang w:eastAsia="tr-TR" w:bidi="he-IL"/>
              </w:rPr>
              <w:lastRenderedPageBreak/>
              <w:drawing>
                <wp:inline distT="0" distB="0" distL="0" distR="0" wp14:anchorId="646D0120">
                  <wp:extent cx="817245" cy="731520"/>
                  <wp:effectExtent l="0" t="0" r="1905" b="0"/>
                  <wp:docPr id="267" name="Resim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17245" cy="731520"/>
                          </a:xfrm>
                          <a:prstGeom prst="rect">
                            <a:avLst/>
                          </a:prstGeom>
                          <a:noFill/>
                        </pic:spPr>
                      </pic:pic>
                    </a:graphicData>
                  </a:graphic>
                </wp:inline>
              </w:drawing>
            </w:r>
            <w:r>
              <w:rPr>
                <w:noProof/>
                <w:lang w:eastAsia="tr-TR" w:bidi="he-IL"/>
              </w:rPr>
              <w:drawing>
                <wp:inline distT="0" distB="0" distL="0" distR="0" wp14:anchorId="30EC0BD0">
                  <wp:extent cx="829310" cy="737870"/>
                  <wp:effectExtent l="0" t="0" r="8890" b="5080"/>
                  <wp:docPr id="268" name="Resim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29310" cy="737870"/>
                          </a:xfrm>
                          <a:prstGeom prst="rect">
                            <a:avLst/>
                          </a:prstGeom>
                          <a:noFill/>
                        </pic:spPr>
                      </pic:pic>
                    </a:graphicData>
                  </a:graphic>
                </wp:inline>
              </w:drawing>
            </w:r>
          </w:p>
        </w:tc>
        <w:tc>
          <w:tcPr>
            <w:tcW w:w="4323" w:type="dxa"/>
          </w:tcPr>
          <w:p w:rsidR="00386EAE" w:rsidRDefault="00DF4161" w:rsidP="00DF4161">
            <w:pPr>
              <w:spacing w:after="0" w:line="240" w:lineRule="atLeast"/>
              <w:ind w:firstLine="0"/>
              <w:jc w:val="center"/>
            </w:pPr>
            <w:r>
              <w:rPr>
                <w:noProof/>
                <w:lang w:eastAsia="tr-TR" w:bidi="he-IL"/>
              </w:rPr>
              <w:drawing>
                <wp:inline distT="0" distB="0" distL="0" distR="0" wp14:anchorId="19DABD6B">
                  <wp:extent cx="731520" cy="719455"/>
                  <wp:effectExtent l="0" t="0" r="0" b="4445"/>
                  <wp:docPr id="269" name="Resim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31520" cy="719455"/>
                          </a:xfrm>
                          <a:prstGeom prst="rect">
                            <a:avLst/>
                          </a:prstGeom>
                          <a:noFill/>
                        </pic:spPr>
                      </pic:pic>
                    </a:graphicData>
                  </a:graphic>
                </wp:inline>
              </w:drawing>
            </w:r>
            <w:r>
              <w:rPr>
                <w:noProof/>
                <w:lang w:eastAsia="tr-TR" w:bidi="he-IL"/>
              </w:rPr>
              <w:drawing>
                <wp:inline distT="0" distB="0" distL="0" distR="0" wp14:anchorId="2C99E3C9">
                  <wp:extent cx="725170" cy="719455"/>
                  <wp:effectExtent l="0" t="0" r="0" b="4445"/>
                  <wp:docPr id="270" name="Resim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25170" cy="719455"/>
                          </a:xfrm>
                          <a:prstGeom prst="rect">
                            <a:avLst/>
                          </a:prstGeom>
                          <a:noFill/>
                        </pic:spPr>
                      </pic:pic>
                    </a:graphicData>
                  </a:graphic>
                </wp:inline>
              </w:drawing>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t>33</w:t>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34</w:t>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13D5EF4C">
                  <wp:extent cx="719455" cy="725170"/>
                  <wp:effectExtent l="0" t="0" r="4445" b="0"/>
                  <wp:docPr id="271" name="Resim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19455" cy="725170"/>
                          </a:xfrm>
                          <a:prstGeom prst="rect">
                            <a:avLst/>
                          </a:prstGeom>
                          <a:noFill/>
                        </pic:spPr>
                      </pic:pic>
                    </a:graphicData>
                  </a:graphic>
                </wp:inline>
              </w:drawing>
            </w:r>
            <w:r>
              <w:rPr>
                <w:noProof/>
                <w:lang w:eastAsia="tr-TR" w:bidi="he-IL"/>
              </w:rPr>
              <w:drawing>
                <wp:inline distT="0" distB="0" distL="0" distR="0" wp14:anchorId="736737A1">
                  <wp:extent cx="664210" cy="682625"/>
                  <wp:effectExtent l="0" t="0" r="2540" b="3175"/>
                  <wp:docPr id="272" name="Resim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4210" cy="682625"/>
                          </a:xfrm>
                          <a:prstGeom prst="rect">
                            <a:avLst/>
                          </a:prstGeom>
                          <a:noFill/>
                        </pic:spPr>
                      </pic:pic>
                    </a:graphicData>
                  </a:graphic>
                </wp:inline>
              </w:drawing>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51B5AB63">
                  <wp:extent cx="774065" cy="737870"/>
                  <wp:effectExtent l="0" t="0" r="6985" b="5080"/>
                  <wp:docPr id="273" name="Resim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774065" cy="737870"/>
                          </a:xfrm>
                          <a:prstGeom prst="rect">
                            <a:avLst/>
                          </a:prstGeom>
                          <a:noFill/>
                        </pic:spPr>
                      </pic:pic>
                    </a:graphicData>
                  </a:graphic>
                </wp:inline>
              </w:drawing>
            </w:r>
            <w:r>
              <w:rPr>
                <w:noProof/>
                <w:lang w:eastAsia="tr-TR" w:bidi="he-IL"/>
              </w:rPr>
              <w:drawing>
                <wp:inline distT="0" distB="0" distL="0" distR="0" wp14:anchorId="13C0B717">
                  <wp:extent cx="774065" cy="737870"/>
                  <wp:effectExtent l="0" t="0" r="6985" b="5080"/>
                  <wp:docPr id="274" name="Resim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774065" cy="737870"/>
                          </a:xfrm>
                          <a:prstGeom prst="rect">
                            <a:avLst/>
                          </a:prstGeom>
                          <a:noFill/>
                        </pic:spPr>
                      </pic:pic>
                    </a:graphicData>
                  </a:graphic>
                </wp:inline>
              </w:drawing>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t>35</w:t>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36</w:t>
            </w:r>
          </w:p>
        </w:tc>
      </w:tr>
      <w:tr w:rsidR="00DF4161" w:rsidTr="00631FD8">
        <w:tc>
          <w:tcPr>
            <w:tcW w:w="4322" w:type="dxa"/>
          </w:tcPr>
          <w:p w:rsidR="00DF4161" w:rsidRDefault="00DF4161" w:rsidP="00DF4161">
            <w:pPr>
              <w:tabs>
                <w:tab w:val="center" w:pos="2053"/>
              </w:tabs>
              <w:spacing w:after="0" w:line="240" w:lineRule="atLeast"/>
              <w:ind w:firstLine="0"/>
              <w:jc w:val="center"/>
              <w:rPr>
                <w:noProof/>
                <w:lang w:eastAsia="tr-TR" w:bidi="he-IL"/>
              </w:rPr>
            </w:pPr>
            <w:r>
              <w:rPr>
                <w:noProof/>
                <w:lang w:eastAsia="tr-TR" w:bidi="he-IL"/>
              </w:rPr>
              <w:drawing>
                <wp:inline distT="0" distB="0" distL="0" distR="0" wp14:anchorId="52C299B5">
                  <wp:extent cx="719455" cy="719455"/>
                  <wp:effectExtent l="0" t="0" r="4445" b="4445"/>
                  <wp:docPr id="275" name="Resim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r>
              <w:rPr>
                <w:noProof/>
                <w:lang w:eastAsia="tr-TR" w:bidi="he-IL"/>
              </w:rPr>
              <w:drawing>
                <wp:inline distT="0" distB="0" distL="0" distR="0" wp14:anchorId="50081AD3">
                  <wp:extent cx="701040" cy="725170"/>
                  <wp:effectExtent l="0" t="0" r="3810" b="0"/>
                  <wp:docPr id="276" name="Resim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01040" cy="725170"/>
                          </a:xfrm>
                          <a:prstGeom prst="rect">
                            <a:avLst/>
                          </a:prstGeom>
                          <a:noFill/>
                        </pic:spPr>
                      </pic:pic>
                    </a:graphicData>
                  </a:graphic>
                </wp:inline>
              </w:drawing>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5243C1A4">
                  <wp:extent cx="792480" cy="756285"/>
                  <wp:effectExtent l="0" t="0" r="7620" b="5715"/>
                  <wp:docPr id="277" name="Resim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92480" cy="756285"/>
                          </a:xfrm>
                          <a:prstGeom prst="rect">
                            <a:avLst/>
                          </a:prstGeom>
                          <a:noFill/>
                        </pic:spPr>
                      </pic:pic>
                    </a:graphicData>
                  </a:graphic>
                </wp:inline>
              </w:drawing>
            </w:r>
            <w:r>
              <w:rPr>
                <w:noProof/>
                <w:lang w:eastAsia="tr-TR" w:bidi="he-IL"/>
              </w:rPr>
              <w:drawing>
                <wp:inline distT="0" distB="0" distL="0" distR="0" wp14:anchorId="735C036B">
                  <wp:extent cx="798830" cy="756285"/>
                  <wp:effectExtent l="0" t="0" r="1270" b="5715"/>
                  <wp:docPr id="278" name="Resim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98830" cy="756285"/>
                          </a:xfrm>
                          <a:prstGeom prst="rect">
                            <a:avLst/>
                          </a:prstGeom>
                          <a:noFill/>
                        </pic:spPr>
                      </pic:pic>
                    </a:graphicData>
                  </a:graphic>
                </wp:inline>
              </w:drawing>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t>37</w:t>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38</w:t>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209BB8F2">
                  <wp:extent cx="694690" cy="682625"/>
                  <wp:effectExtent l="0" t="0" r="0" b="3175"/>
                  <wp:docPr id="279" name="Resim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94690" cy="682625"/>
                          </a:xfrm>
                          <a:prstGeom prst="rect">
                            <a:avLst/>
                          </a:prstGeom>
                          <a:noFill/>
                        </pic:spPr>
                      </pic:pic>
                    </a:graphicData>
                  </a:graphic>
                </wp:inline>
              </w:drawing>
            </w:r>
            <w:r>
              <w:rPr>
                <w:noProof/>
                <w:lang w:eastAsia="tr-TR" w:bidi="he-IL"/>
              </w:rPr>
              <w:drawing>
                <wp:inline distT="0" distB="0" distL="0" distR="0" wp14:anchorId="659C0FF3">
                  <wp:extent cx="658495" cy="682625"/>
                  <wp:effectExtent l="0" t="0" r="8255" b="3175"/>
                  <wp:docPr id="280" name="Resim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58495" cy="682625"/>
                          </a:xfrm>
                          <a:prstGeom prst="rect">
                            <a:avLst/>
                          </a:prstGeom>
                          <a:noFill/>
                        </pic:spPr>
                      </pic:pic>
                    </a:graphicData>
                  </a:graphic>
                </wp:inline>
              </w:drawing>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5BF965C6">
                  <wp:extent cx="707390" cy="725170"/>
                  <wp:effectExtent l="0" t="0" r="0" b="0"/>
                  <wp:docPr id="281" name="Resim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07390" cy="725170"/>
                          </a:xfrm>
                          <a:prstGeom prst="rect">
                            <a:avLst/>
                          </a:prstGeom>
                          <a:noFill/>
                        </pic:spPr>
                      </pic:pic>
                    </a:graphicData>
                  </a:graphic>
                </wp:inline>
              </w:drawing>
            </w:r>
            <w:r>
              <w:rPr>
                <w:noProof/>
                <w:lang w:eastAsia="tr-TR" w:bidi="he-IL"/>
              </w:rPr>
              <w:drawing>
                <wp:inline distT="0" distB="0" distL="0" distR="0" wp14:anchorId="1C69F990">
                  <wp:extent cx="707390" cy="725170"/>
                  <wp:effectExtent l="0" t="0" r="0" b="0"/>
                  <wp:docPr id="282" name="Resim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07390" cy="725170"/>
                          </a:xfrm>
                          <a:prstGeom prst="rect">
                            <a:avLst/>
                          </a:prstGeom>
                          <a:noFill/>
                        </pic:spPr>
                      </pic:pic>
                    </a:graphicData>
                  </a:graphic>
                </wp:inline>
              </w:drawing>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t>39</w:t>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40</w:t>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0594B77B">
                  <wp:extent cx="743585" cy="725170"/>
                  <wp:effectExtent l="0" t="0" r="0" b="0"/>
                  <wp:docPr id="283" name="Resim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743585" cy="725170"/>
                          </a:xfrm>
                          <a:prstGeom prst="rect">
                            <a:avLst/>
                          </a:prstGeom>
                          <a:noFill/>
                        </pic:spPr>
                      </pic:pic>
                    </a:graphicData>
                  </a:graphic>
                </wp:inline>
              </w:drawing>
            </w:r>
            <w:r>
              <w:rPr>
                <w:noProof/>
                <w:lang w:eastAsia="tr-TR" w:bidi="he-IL"/>
              </w:rPr>
              <w:drawing>
                <wp:inline distT="0" distB="0" distL="0" distR="0" wp14:anchorId="59C24F87">
                  <wp:extent cx="719455" cy="719455"/>
                  <wp:effectExtent l="0" t="0" r="4445" b="4445"/>
                  <wp:docPr id="284" name="Resim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23E28A6B">
                  <wp:extent cx="713105" cy="701040"/>
                  <wp:effectExtent l="0" t="0" r="0" b="3810"/>
                  <wp:docPr id="285" name="Resim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713105" cy="701040"/>
                          </a:xfrm>
                          <a:prstGeom prst="rect">
                            <a:avLst/>
                          </a:prstGeom>
                          <a:noFill/>
                        </pic:spPr>
                      </pic:pic>
                    </a:graphicData>
                  </a:graphic>
                </wp:inline>
              </w:drawing>
            </w:r>
            <w:r>
              <w:rPr>
                <w:noProof/>
                <w:lang w:eastAsia="tr-TR" w:bidi="he-IL"/>
              </w:rPr>
              <w:drawing>
                <wp:inline distT="0" distB="0" distL="0" distR="0" wp14:anchorId="563DB9B7">
                  <wp:extent cx="707390" cy="701040"/>
                  <wp:effectExtent l="0" t="0" r="0" b="3810"/>
                  <wp:docPr id="286" name="Resim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07390" cy="701040"/>
                          </a:xfrm>
                          <a:prstGeom prst="rect">
                            <a:avLst/>
                          </a:prstGeom>
                          <a:noFill/>
                        </pic:spPr>
                      </pic:pic>
                    </a:graphicData>
                  </a:graphic>
                </wp:inline>
              </w:drawing>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t>41</w:t>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42</w:t>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6FDDEC50">
                  <wp:extent cx="694690" cy="688975"/>
                  <wp:effectExtent l="0" t="0" r="0" b="0"/>
                  <wp:docPr id="287" name="Resim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94690" cy="688975"/>
                          </a:xfrm>
                          <a:prstGeom prst="rect">
                            <a:avLst/>
                          </a:prstGeom>
                          <a:noFill/>
                        </pic:spPr>
                      </pic:pic>
                    </a:graphicData>
                  </a:graphic>
                </wp:inline>
              </w:drawing>
            </w:r>
            <w:r>
              <w:rPr>
                <w:noProof/>
                <w:lang w:eastAsia="tr-TR" w:bidi="he-IL"/>
              </w:rPr>
              <w:drawing>
                <wp:inline distT="0" distB="0" distL="0" distR="0" wp14:anchorId="0486430D">
                  <wp:extent cx="701040" cy="688975"/>
                  <wp:effectExtent l="0" t="0" r="3810" b="0"/>
                  <wp:docPr id="288" name="Resim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701040" cy="688975"/>
                          </a:xfrm>
                          <a:prstGeom prst="rect">
                            <a:avLst/>
                          </a:prstGeom>
                          <a:noFill/>
                        </pic:spPr>
                      </pic:pic>
                    </a:graphicData>
                  </a:graphic>
                </wp:inline>
              </w:drawing>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224D7550">
                  <wp:extent cx="719455" cy="719455"/>
                  <wp:effectExtent l="0" t="0" r="4445" b="4445"/>
                  <wp:docPr id="289" name="Resim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r>
              <w:rPr>
                <w:noProof/>
                <w:lang w:eastAsia="tr-TR" w:bidi="he-IL"/>
              </w:rPr>
              <w:drawing>
                <wp:inline distT="0" distB="0" distL="0" distR="0" wp14:anchorId="66E464C8">
                  <wp:extent cx="725170" cy="719455"/>
                  <wp:effectExtent l="0" t="0" r="0" b="4445"/>
                  <wp:docPr id="290" name="Resim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725170" cy="719455"/>
                          </a:xfrm>
                          <a:prstGeom prst="rect">
                            <a:avLst/>
                          </a:prstGeom>
                          <a:noFill/>
                        </pic:spPr>
                      </pic:pic>
                    </a:graphicData>
                  </a:graphic>
                </wp:inline>
              </w:drawing>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t>43</w:t>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44</w:t>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43DE7E81">
                  <wp:extent cx="664210" cy="682625"/>
                  <wp:effectExtent l="0" t="0" r="2540" b="3175"/>
                  <wp:docPr id="291" name="Resim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64210" cy="682625"/>
                          </a:xfrm>
                          <a:prstGeom prst="rect">
                            <a:avLst/>
                          </a:prstGeom>
                          <a:noFill/>
                        </pic:spPr>
                      </pic:pic>
                    </a:graphicData>
                  </a:graphic>
                </wp:inline>
              </w:drawing>
            </w:r>
            <w:r>
              <w:rPr>
                <w:noProof/>
                <w:lang w:eastAsia="tr-TR" w:bidi="he-IL"/>
              </w:rPr>
              <w:drawing>
                <wp:inline distT="0" distB="0" distL="0" distR="0" wp14:anchorId="4C008F53">
                  <wp:extent cx="701040" cy="682625"/>
                  <wp:effectExtent l="0" t="0" r="3810" b="3175"/>
                  <wp:docPr id="292" name="Resim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701040" cy="682625"/>
                          </a:xfrm>
                          <a:prstGeom prst="rect">
                            <a:avLst/>
                          </a:prstGeom>
                          <a:noFill/>
                        </pic:spPr>
                      </pic:pic>
                    </a:graphicData>
                  </a:graphic>
                </wp:inline>
              </w:drawing>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2ED395C8">
                  <wp:extent cx="676910" cy="664210"/>
                  <wp:effectExtent l="0" t="0" r="8890" b="2540"/>
                  <wp:docPr id="293" name="Resim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76910" cy="664210"/>
                          </a:xfrm>
                          <a:prstGeom prst="rect">
                            <a:avLst/>
                          </a:prstGeom>
                          <a:noFill/>
                        </pic:spPr>
                      </pic:pic>
                    </a:graphicData>
                  </a:graphic>
                </wp:inline>
              </w:drawing>
            </w:r>
            <w:r>
              <w:rPr>
                <w:noProof/>
                <w:lang w:eastAsia="tr-TR" w:bidi="he-IL"/>
              </w:rPr>
              <w:drawing>
                <wp:inline distT="0" distB="0" distL="0" distR="0" wp14:anchorId="222D595E">
                  <wp:extent cx="664210" cy="664210"/>
                  <wp:effectExtent l="0" t="0" r="2540" b="2540"/>
                  <wp:docPr id="294" name="Resim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64210" cy="664210"/>
                          </a:xfrm>
                          <a:prstGeom prst="rect">
                            <a:avLst/>
                          </a:prstGeom>
                          <a:noFill/>
                        </pic:spPr>
                      </pic:pic>
                    </a:graphicData>
                  </a:graphic>
                </wp:inline>
              </w:drawing>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t>45</w:t>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46</w:t>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11E54D0C">
                  <wp:extent cx="707390" cy="701040"/>
                  <wp:effectExtent l="0" t="0" r="0" b="3810"/>
                  <wp:docPr id="295" name="Resim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707390" cy="701040"/>
                          </a:xfrm>
                          <a:prstGeom prst="rect">
                            <a:avLst/>
                          </a:prstGeom>
                          <a:noFill/>
                        </pic:spPr>
                      </pic:pic>
                    </a:graphicData>
                  </a:graphic>
                </wp:inline>
              </w:drawing>
            </w:r>
            <w:r>
              <w:rPr>
                <w:noProof/>
                <w:lang w:eastAsia="tr-TR" w:bidi="he-IL"/>
              </w:rPr>
              <w:drawing>
                <wp:inline distT="0" distB="0" distL="0" distR="0" wp14:anchorId="7E365CE7">
                  <wp:extent cx="701040" cy="701040"/>
                  <wp:effectExtent l="0" t="0" r="3810" b="3810"/>
                  <wp:docPr id="296" name="Resim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7B9AF398">
                  <wp:extent cx="762000" cy="719455"/>
                  <wp:effectExtent l="0" t="0" r="0" b="4445"/>
                  <wp:docPr id="297" name="Resim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62000" cy="719455"/>
                          </a:xfrm>
                          <a:prstGeom prst="rect">
                            <a:avLst/>
                          </a:prstGeom>
                          <a:noFill/>
                        </pic:spPr>
                      </pic:pic>
                    </a:graphicData>
                  </a:graphic>
                </wp:inline>
              </w:drawing>
            </w:r>
            <w:r>
              <w:rPr>
                <w:noProof/>
                <w:lang w:eastAsia="tr-TR" w:bidi="he-IL"/>
              </w:rPr>
              <w:drawing>
                <wp:inline distT="0" distB="0" distL="0" distR="0" wp14:anchorId="6DBADFB0">
                  <wp:extent cx="774065" cy="737870"/>
                  <wp:effectExtent l="0" t="0" r="6985" b="5080"/>
                  <wp:docPr id="298" name="Resim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774065" cy="737870"/>
                          </a:xfrm>
                          <a:prstGeom prst="rect">
                            <a:avLst/>
                          </a:prstGeom>
                          <a:noFill/>
                        </pic:spPr>
                      </pic:pic>
                    </a:graphicData>
                  </a:graphic>
                </wp:inline>
              </w:drawing>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t>47</w:t>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48</w:t>
            </w:r>
          </w:p>
          <w:p w:rsidR="00DF4161" w:rsidRDefault="00DF4161" w:rsidP="00DF4161">
            <w:pPr>
              <w:spacing w:after="0" w:line="240" w:lineRule="atLeast"/>
              <w:ind w:firstLine="0"/>
              <w:jc w:val="center"/>
              <w:rPr>
                <w:noProof/>
                <w:lang w:eastAsia="tr-TR" w:bidi="he-IL"/>
              </w:rPr>
            </w:pP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06A61DAD" wp14:editId="2DCD2115">
                  <wp:extent cx="743585" cy="719455"/>
                  <wp:effectExtent l="0" t="0" r="0" b="4445"/>
                  <wp:docPr id="301" name="Resim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743585" cy="719455"/>
                          </a:xfrm>
                          <a:prstGeom prst="rect">
                            <a:avLst/>
                          </a:prstGeom>
                          <a:noFill/>
                        </pic:spPr>
                      </pic:pic>
                    </a:graphicData>
                  </a:graphic>
                </wp:inline>
              </w:drawing>
            </w:r>
            <w:r>
              <w:rPr>
                <w:noProof/>
                <w:lang w:eastAsia="tr-TR" w:bidi="he-IL"/>
              </w:rPr>
              <w:drawing>
                <wp:inline distT="0" distB="0" distL="0" distR="0" wp14:anchorId="1688E0E7" wp14:editId="1C28C687">
                  <wp:extent cx="762000" cy="719455"/>
                  <wp:effectExtent l="0" t="0" r="0" b="4445"/>
                  <wp:docPr id="302" name="Resim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762000" cy="719455"/>
                          </a:xfrm>
                          <a:prstGeom prst="rect">
                            <a:avLst/>
                          </a:prstGeom>
                          <a:noFill/>
                        </pic:spPr>
                      </pic:pic>
                    </a:graphicData>
                  </a:graphic>
                </wp:inline>
              </w:drawing>
            </w:r>
          </w:p>
        </w:tc>
        <w:tc>
          <w:tcPr>
            <w:tcW w:w="4323" w:type="dxa"/>
          </w:tcPr>
          <w:p w:rsidR="00DF4161" w:rsidRPr="00DF4161" w:rsidRDefault="00DF4161" w:rsidP="00DF4161">
            <w:pPr>
              <w:tabs>
                <w:tab w:val="left" w:pos="1365"/>
              </w:tabs>
              <w:ind w:firstLine="0"/>
              <w:jc w:val="center"/>
              <w:rPr>
                <w:lang w:eastAsia="tr-TR" w:bidi="he-IL"/>
              </w:rPr>
            </w:pPr>
            <w:r>
              <w:rPr>
                <w:noProof/>
                <w:lang w:eastAsia="tr-TR" w:bidi="he-IL"/>
              </w:rPr>
              <w:drawing>
                <wp:inline distT="0" distB="0" distL="0" distR="0" wp14:anchorId="2D1ADC5C" wp14:editId="7A847688">
                  <wp:extent cx="682625" cy="682625"/>
                  <wp:effectExtent l="0" t="0" r="3175" b="3175"/>
                  <wp:docPr id="303" name="Resim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82625" cy="682625"/>
                          </a:xfrm>
                          <a:prstGeom prst="rect">
                            <a:avLst/>
                          </a:prstGeom>
                          <a:noFill/>
                        </pic:spPr>
                      </pic:pic>
                    </a:graphicData>
                  </a:graphic>
                </wp:inline>
              </w:drawing>
            </w:r>
            <w:r>
              <w:rPr>
                <w:noProof/>
                <w:lang w:eastAsia="tr-TR" w:bidi="he-IL"/>
              </w:rPr>
              <w:drawing>
                <wp:inline distT="0" distB="0" distL="0" distR="0" wp14:anchorId="134128F6" wp14:editId="45CD3265">
                  <wp:extent cx="694690" cy="682625"/>
                  <wp:effectExtent l="0" t="0" r="0" b="3175"/>
                  <wp:docPr id="304" name="Resim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94690" cy="682625"/>
                          </a:xfrm>
                          <a:prstGeom prst="rect">
                            <a:avLst/>
                          </a:prstGeom>
                          <a:noFill/>
                        </pic:spPr>
                      </pic:pic>
                    </a:graphicData>
                  </a:graphic>
                </wp:inline>
              </w:drawing>
            </w:r>
          </w:p>
        </w:tc>
      </w:tr>
      <w:tr w:rsidR="00DF4161" w:rsidTr="00631FD8">
        <w:trPr>
          <w:trHeight w:val="70"/>
        </w:trPr>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lastRenderedPageBreak/>
              <w:t>49</w:t>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50</w:t>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21446897" wp14:editId="586D3030">
                  <wp:extent cx="749935" cy="725170"/>
                  <wp:effectExtent l="0" t="0" r="0" b="0"/>
                  <wp:docPr id="308" name="Resim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49935" cy="725170"/>
                          </a:xfrm>
                          <a:prstGeom prst="rect">
                            <a:avLst/>
                          </a:prstGeom>
                          <a:noFill/>
                        </pic:spPr>
                      </pic:pic>
                    </a:graphicData>
                  </a:graphic>
                </wp:inline>
              </w:drawing>
            </w:r>
            <w:r>
              <w:rPr>
                <w:noProof/>
                <w:lang w:eastAsia="tr-TR" w:bidi="he-IL"/>
              </w:rPr>
              <w:drawing>
                <wp:inline distT="0" distB="0" distL="0" distR="0" wp14:anchorId="7FFCB55F" wp14:editId="1CC6FEEA">
                  <wp:extent cx="737870" cy="725170"/>
                  <wp:effectExtent l="0" t="0" r="5080" b="0"/>
                  <wp:docPr id="309" name="Resim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737870" cy="725170"/>
                          </a:xfrm>
                          <a:prstGeom prst="rect">
                            <a:avLst/>
                          </a:prstGeom>
                          <a:noFill/>
                        </pic:spPr>
                      </pic:pic>
                    </a:graphicData>
                  </a:graphic>
                </wp:inline>
              </w:drawing>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5C5CC3DE" wp14:editId="6DD2F290">
                  <wp:extent cx="743585" cy="719455"/>
                  <wp:effectExtent l="0" t="0" r="0" b="4445"/>
                  <wp:docPr id="310" name="Resim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43585" cy="719455"/>
                          </a:xfrm>
                          <a:prstGeom prst="rect">
                            <a:avLst/>
                          </a:prstGeom>
                          <a:noFill/>
                        </pic:spPr>
                      </pic:pic>
                    </a:graphicData>
                  </a:graphic>
                </wp:inline>
              </w:drawing>
            </w:r>
            <w:r>
              <w:rPr>
                <w:noProof/>
                <w:lang w:eastAsia="tr-TR" w:bidi="he-IL"/>
              </w:rPr>
              <w:drawing>
                <wp:inline distT="0" distB="0" distL="0" distR="0" wp14:anchorId="49E554B6" wp14:editId="7DEFB09E">
                  <wp:extent cx="743585" cy="719455"/>
                  <wp:effectExtent l="0" t="0" r="0" b="4445"/>
                  <wp:docPr id="311" name="Resim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743585" cy="719455"/>
                          </a:xfrm>
                          <a:prstGeom prst="rect">
                            <a:avLst/>
                          </a:prstGeom>
                          <a:noFill/>
                        </pic:spPr>
                      </pic:pic>
                    </a:graphicData>
                  </a:graphic>
                </wp:inline>
              </w:drawing>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t>51</w:t>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52</w:t>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2F76F804" wp14:editId="02158946">
                  <wp:extent cx="780415" cy="719455"/>
                  <wp:effectExtent l="0" t="0" r="635" b="4445"/>
                  <wp:docPr id="299" name="Resim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780415" cy="719455"/>
                          </a:xfrm>
                          <a:prstGeom prst="rect">
                            <a:avLst/>
                          </a:prstGeom>
                          <a:noFill/>
                        </pic:spPr>
                      </pic:pic>
                    </a:graphicData>
                  </a:graphic>
                </wp:inline>
              </w:drawing>
            </w:r>
            <w:r>
              <w:rPr>
                <w:noProof/>
                <w:lang w:eastAsia="tr-TR" w:bidi="he-IL"/>
              </w:rPr>
              <w:drawing>
                <wp:inline distT="0" distB="0" distL="0" distR="0" wp14:anchorId="5DB335E4" wp14:editId="3F2760DE">
                  <wp:extent cx="774065" cy="719455"/>
                  <wp:effectExtent l="0" t="0" r="6985" b="4445"/>
                  <wp:docPr id="312" name="Resim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74065" cy="719455"/>
                          </a:xfrm>
                          <a:prstGeom prst="rect">
                            <a:avLst/>
                          </a:prstGeom>
                          <a:noFill/>
                        </pic:spPr>
                      </pic:pic>
                    </a:graphicData>
                  </a:graphic>
                </wp:inline>
              </w:drawing>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293BE1FA">
                  <wp:extent cx="682625" cy="719455"/>
                  <wp:effectExtent l="0" t="0" r="3175" b="4445"/>
                  <wp:docPr id="313" name="Resim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82625" cy="719455"/>
                          </a:xfrm>
                          <a:prstGeom prst="rect">
                            <a:avLst/>
                          </a:prstGeom>
                          <a:noFill/>
                        </pic:spPr>
                      </pic:pic>
                    </a:graphicData>
                  </a:graphic>
                </wp:inline>
              </w:drawing>
            </w:r>
            <w:r>
              <w:rPr>
                <w:noProof/>
                <w:lang w:eastAsia="tr-TR" w:bidi="he-IL"/>
              </w:rPr>
              <w:drawing>
                <wp:inline distT="0" distB="0" distL="0" distR="0" wp14:anchorId="4C585620">
                  <wp:extent cx="719455" cy="719455"/>
                  <wp:effectExtent l="0" t="0" r="4445" b="4445"/>
                  <wp:docPr id="314" name="Resim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t>53</w:t>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54</w:t>
            </w:r>
          </w:p>
        </w:tc>
      </w:tr>
      <w:tr w:rsidR="00631FD8" w:rsidTr="00631FD8">
        <w:tc>
          <w:tcPr>
            <w:tcW w:w="4322" w:type="dxa"/>
          </w:tcPr>
          <w:p w:rsidR="00631FD8" w:rsidRDefault="00631FD8" w:rsidP="00DF4161">
            <w:pPr>
              <w:spacing w:after="0" w:line="240" w:lineRule="atLeast"/>
              <w:ind w:firstLine="0"/>
              <w:jc w:val="center"/>
              <w:rPr>
                <w:noProof/>
                <w:lang w:eastAsia="tr-TR" w:bidi="he-IL"/>
              </w:rPr>
            </w:pPr>
          </w:p>
        </w:tc>
        <w:tc>
          <w:tcPr>
            <w:tcW w:w="4323" w:type="dxa"/>
          </w:tcPr>
          <w:p w:rsidR="00631FD8" w:rsidRDefault="00631FD8" w:rsidP="00631FD8">
            <w:pPr>
              <w:pStyle w:val="AraBalk"/>
              <w:rPr>
                <w:noProof/>
                <w:lang w:eastAsia="tr-TR" w:bidi="he-IL"/>
              </w:rPr>
            </w:pPr>
            <w:r>
              <w:rPr>
                <w:noProof/>
                <w:lang w:eastAsia="tr-TR" w:bidi="he-IL"/>
              </w:rPr>
              <w:t>Class V →</w:t>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5E15B9AD" wp14:editId="028111DF">
                  <wp:extent cx="749935" cy="719455"/>
                  <wp:effectExtent l="0" t="0" r="0" b="4445"/>
                  <wp:docPr id="305" name="Resim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749935" cy="719455"/>
                          </a:xfrm>
                          <a:prstGeom prst="rect">
                            <a:avLst/>
                          </a:prstGeom>
                          <a:noFill/>
                        </pic:spPr>
                      </pic:pic>
                    </a:graphicData>
                  </a:graphic>
                </wp:inline>
              </w:drawing>
            </w:r>
            <w:r>
              <w:rPr>
                <w:noProof/>
                <w:lang w:eastAsia="tr-TR" w:bidi="he-IL"/>
              </w:rPr>
              <w:drawing>
                <wp:inline distT="0" distB="0" distL="0" distR="0" wp14:anchorId="51176FBD" wp14:editId="0B269156">
                  <wp:extent cx="725170" cy="719455"/>
                  <wp:effectExtent l="0" t="0" r="0" b="4445"/>
                  <wp:docPr id="306" name="Resim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725170" cy="719455"/>
                          </a:xfrm>
                          <a:prstGeom prst="rect">
                            <a:avLst/>
                          </a:prstGeom>
                          <a:noFill/>
                        </pic:spPr>
                      </pic:pic>
                    </a:graphicData>
                  </a:graphic>
                </wp:inline>
              </w:drawing>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5ABD1936">
                  <wp:extent cx="743585" cy="725170"/>
                  <wp:effectExtent l="0" t="0" r="0" b="0"/>
                  <wp:docPr id="315" name="Resim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743585" cy="725170"/>
                          </a:xfrm>
                          <a:prstGeom prst="rect">
                            <a:avLst/>
                          </a:prstGeom>
                          <a:noFill/>
                        </pic:spPr>
                      </pic:pic>
                    </a:graphicData>
                  </a:graphic>
                </wp:inline>
              </w:drawing>
            </w:r>
            <w:r>
              <w:rPr>
                <w:noProof/>
                <w:lang w:eastAsia="tr-TR" w:bidi="he-IL"/>
              </w:rPr>
              <w:drawing>
                <wp:inline distT="0" distB="0" distL="0" distR="0" wp14:anchorId="417E9C77">
                  <wp:extent cx="756285" cy="725170"/>
                  <wp:effectExtent l="0" t="0" r="5715" b="0"/>
                  <wp:docPr id="316" name="Resim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756285" cy="725170"/>
                          </a:xfrm>
                          <a:prstGeom prst="rect">
                            <a:avLst/>
                          </a:prstGeom>
                          <a:noFill/>
                        </pic:spPr>
                      </pic:pic>
                    </a:graphicData>
                  </a:graphic>
                </wp:inline>
              </w:drawing>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t>55</w:t>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56</w:t>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459C8505">
                  <wp:extent cx="719455" cy="707390"/>
                  <wp:effectExtent l="0" t="0" r="4445" b="0"/>
                  <wp:docPr id="317" name="Resim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719455" cy="707390"/>
                          </a:xfrm>
                          <a:prstGeom prst="rect">
                            <a:avLst/>
                          </a:prstGeom>
                          <a:noFill/>
                        </pic:spPr>
                      </pic:pic>
                    </a:graphicData>
                  </a:graphic>
                </wp:inline>
              </w:drawing>
            </w:r>
            <w:r>
              <w:rPr>
                <w:noProof/>
                <w:lang w:eastAsia="tr-TR" w:bidi="he-IL"/>
              </w:rPr>
              <w:drawing>
                <wp:inline distT="0" distB="0" distL="0" distR="0" wp14:anchorId="0FEC5F58">
                  <wp:extent cx="731520" cy="707390"/>
                  <wp:effectExtent l="0" t="0" r="0" b="0"/>
                  <wp:docPr id="318" name="Resim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731520" cy="707390"/>
                          </a:xfrm>
                          <a:prstGeom prst="rect">
                            <a:avLst/>
                          </a:prstGeom>
                          <a:noFill/>
                        </pic:spPr>
                      </pic:pic>
                    </a:graphicData>
                  </a:graphic>
                </wp:inline>
              </w:drawing>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30CCED79">
                  <wp:extent cx="707390" cy="682625"/>
                  <wp:effectExtent l="0" t="0" r="0" b="3175"/>
                  <wp:docPr id="319" name="Resim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707390" cy="682625"/>
                          </a:xfrm>
                          <a:prstGeom prst="rect">
                            <a:avLst/>
                          </a:prstGeom>
                          <a:noFill/>
                        </pic:spPr>
                      </pic:pic>
                    </a:graphicData>
                  </a:graphic>
                </wp:inline>
              </w:drawing>
            </w:r>
            <w:r>
              <w:rPr>
                <w:noProof/>
                <w:lang w:eastAsia="tr-TR" w:bidi="he-IL"/>
              </w:rPr>
              <w:drawing>
                <wp:inline distT="0" distB="0" distL="0" distR="0" wp14:anchorId="6F2120C1">
                  <wp:extent cx="682625" cy="682625"/>
                  <wp:effectExtent l="0" t="0" r="3175" b="3175"/>
                  <wp:docPr id="64" name="Resi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82625" cy="682625"/>
                          </a:xfrm>
                          <a:prstGeom prst="rect">
                            <a:avLst/>
                          </a:prstGeom>
                          <a:noFill/>
                        </pic:spPr>
                      </pic:pic>
                    </a:graphicData>
                  </a:graphic>
                </wp:inline>
              </w:drawing>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t>57</w:t>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58</w:t>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2BEB172B">
                  <wp:extent cx="743585" cy="756285"/>
                  <wp:effectExtent l="0" t="0" r="0" b="5715"/>
                  <wp:docPr id="65" name="Resi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743585" cy="756285"/>
                          </a:xfrm>
                          <a:prstGeom prst="rect">
                            <a:avLst/>
                          </a:prstGeom>
                          <a:noFill/>
                        </pic:spPr>
                      </pic:pic>
                    </a:graphicData>
                  </a:graphic>
                </wp:inline>
              </w:drawing>
            </w:r>
            <w:r>
              <w:rPr>
                <w:noProof/>
                <w:lang w:eastAsia="tr-TR" w:bidi="he-IL"/>
              </w:rPr>
              <w:drawing>
                <wp:inline distT="0" distB="0" distL="0" distR="0" wp14:anchorId="59650239">
                  <wp:extent cx="737870" cy="756285"/>
                  <wp:effectExtent l="0" t="0" r="5080" b="5715"/>
                  <wp:docPr id="66" name="Resi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737870" cy="756285"/>
                          </a:xfrm>
                          <a:prstGeom prst="rect">
                            <a:avLst/>
                          </a:prstGeom>
                          <a:noFill/>
                        </pic:spPr>
                      </pic:pic>
                    </a:graphicData>
                  </a:graphic>
                </wp:inline>
              </w:drawing>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39E00058">
                  <wp:extent cx="682625" cy="701040"/>
                  <wp:effectExtent l="0" t="0" r="3175" b="3810"/>
                  <wp:docPr id="67" name="Resi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82625" cy="701040"/>
                          </a:xfrm>
                          <a:prstGeom prst="rect">
                            <a:avLst/>
                          </a:prstGeom>
                          <a:noFill/>
                        </pic:spPr>
                      </pic:pic>
                    </a:graphicData>
                  </a:graphic>
                </wp:inline>
              </w:drawing>
            </w:r>
            <w:r>
              <w:rPr>
                <w:noProof/>
                <w:lang w:eastAsia="tr-TR" w:bidi="he-IL"/>
              </w:rPr>
              <w:drawing>
                <wp:inline distT="0" distB="0" distL="0" distR="0" wp14:anchorId="2DA77170">
                  <wp:extent cx="694690" cy="701040"/>
                  <wp:effectExtent l="0" t="0" r="0" b="3810"/>
                  <wp:docPr id="68"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94690" cy="701040"/>
                          </a:xfrm>
                          <a:prstGeom prst="rect">
                            <a:avLst/>
                          </a:prstGeom>
                          <a:noFill/>
                        </pic:spPr>
                      </pic:pic>
                    </a:graphicData>
                  </a:graphic>
                </wp:inline>
              </w:drawing>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t>59</w:t>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60</w:t>
            </w:r>
          </w:p>
        </w:tc>
      </w:tr>
      <w:tr w:rsidR="00631FD8" w:rsidTr="00631FD8">
        <w:tc>
          <w:tcPr>
            <w:tcW w:w="4322" w:type="dxa"/>
          </w:tcPr>
          <w:p w:rsidR="00631FD8" w:rsidRDefault="00631FD8" w:rsidP="00631FD8">
            <w:pPr>
              <w:pStyle w:val="AraBalk"/>
              <w:rPr>
                <w:noProof/>
                <w:lang w:eastAsia="tr-TR" w:bidi="he-IL"/>
              </w:rPr>
            </w:pPr>
            <w:r>
              <w:rPr>
                <w:noProof/>
                <w:lang w:eastAsia="tr-TR" w:bidi="he-IL"/>
              </w:rPr>
              <w:t>Class VII →</w:t>
            </w:r>
          </w:p>
        </w:tc>
        <w:tc>
          <w:tcPr>
            <w:tcW w:w="4323" w:type="dxa"/>
          </w:tcPr>
          <w:p w:rsidR="00631FD8" w:rsidRDefault="00631FD8" w:rsidP="00DF4161">
            <w:pPr>
              <w:spacing w:after="0" w:line="240" w:lineRule="atLeast"/>
              <w:ind w:firstLine="0"/>
              <w:jc w:val="center"/>
              <w:rPr>
                <w:noProof/>
                <w:lang w:eastAsia="tr-TR" w:bidi="he-IL"/>
              </w:rPr>
            </w:pPr>
          </w:p>
        </w:tc>
      </w:tr>
      <w:tr w:rsidR="00DF4161" w:rsidTr="00631FD8">
        <w:tc>
          <w:tcPr>
            <w:tcW w:w="4322" w:type="dxa"/>
          </w:tcPr>
          <w:p w:rsidR="00DF4161" w:rsidRDefault="00DF4161" w:rsidP="00DF4161">
            <w:pPr>
              <w:tabs>
                <w:tab w:val="left" w:pos="1020"/>
              </w:tabs>
              <w:spacing w:after="0" w:line="240" w:lineRule="atLeast"/>
              <w:ind w:firstLine="0"/>
              <w:rPr>
                <w:noProof/>
                <w:lang w:eastAsia="tr-TR" w:bidi="he-IL"/>
              </w:rPr>
            </w:pPr>
            <w:r>
              <w:rPr>
                <w:noProof/>
                <w:lang w:eastAsia="tr-TR" w:bidi="he-IL"/>
              </w:rPr>
              <w:tab/>
            </w:r>
            <w:r>
              <w:rPr>
                <w:noProof/>
                <w:lang w:eastAsia="tr-TR" w:bidi="he-IL"/>
              </w:rPr>
              <w:drawing>
                <wp:inline distT="0" distB="0" distL="0" distR="0" wp14:anchorId="7812E594">
                  <wp:extent cx="688975" cy="682625"/>
                  <wp:effectExtent l="0" t="0" r="0" b="3175"/>
                  <wp:docPr id="69" name="Resi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88975" cy="682625"/>
                          </a:xfrm>
                          <a:prstGeom prst="rect">
                            <a:avLst/>
                          </a:prstGeom>
                          <a:noFill/>
                        </pic:spPr>
                      </pic:pic>
                    </a:graphicData>
                  </a:graphic>
                </wp:inline>
              </w:drawing>
            </w:r>
            <w:r>
              <w:rPr>
                <w:noProof/>
                <w:lang w:eastAsia="tr-TR" w:bidi="he-IL"/>
              </w:rPr>
              <w:drawing>
                <wp:inline distT="0" distB="0" distL="0" distR="0" wp14:anchorId="09753B25">
                  <wp:extent cx="694690" cy="682625"/>
                  <wp:effectExtent l="0" t="0" r="0" b="3175"/>
                  <wp:docPr id="70"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94690" cy="682625"/>
                          </a:xfrm>
                          <a:prstGeom prst="rect">
                            <a:avLst/>
                          </a:prstGeom>
                          <a:noFill/>
                        </pic:spPr>
                      </pic:pic>
                    </a:graphicData>
                  </a:graphic>
                </wp:inline>
              </w:drawing>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1C60C5D1">
                  <wp:extent cx="676910" cy="725170"/>
                  <wp:effectExtent l="0" t="0" r="8890" b="0"/>
                  <wp:docPr id="71" name="Resi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76910" cy="725170"/>
                          </a:xfrm>
                          <a:prstGeom prst="rect">
                            <a:avLst/>
                          </a:prstGeom>
                          <a:noFill/>
                        </pic:spPr>
                      </pic:pic>
                    </a:graphicData>
                  </a:graphic>
                </wp:inline>
              </w:drawing>
            </w:r>
            <w:r>
              <w:rPr>
                <w:noProof/>
                <w:lang w:eastAsia="tr-TR" w:bidi="he-IL"/>
              </w:rPr>
              <w:drawing>
                <wp:inline distT="0" distB="0" distL="0" distR="0" wp14:anchorId="7519AE72">
                  <wp:extent cx="688975" cy="719455"/>
                  <wp:effectExtent l="0" t="0" r="0" b="4445"/>
                  <wp:docPr id="72" name="Resi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88975" cy="719455"/>
                          </a:xfrm>
                          <a:prstGeom prst="rect">
                            <a:avLst/>
                          </a:prstGeom>
                          <a:noFill/>
                        </pic:spPr>
                      </pic:pic>
                    </a:graphicData>
                  </a:graphic>
                </wp:inline>
              </w:drawing>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t>61</w:t>
            </w:r>
          </w:p>
          <w:p w:rsidR="00631FD8" w:rsidRDefault="00631FD8" w:rsidP="00DF4161">
            <w:pPr>
              <w:spacing w:after="0" w:line="240" w:lineRule="atLeast"/>
              <w:ind w:firstLine="0"/>
              <w:jc w:val="center"/>
              <w:rPr>
                <w:noProof/>
                <w:lang w:eastAsia="tr-TR" w:bidi="he-IL"/>
              </w:rPr>
            </w:pPr>
          </w:p>
          <w:p w:rsidR="00631FD8" w:rsidRDefault="00631FD8" w:rsidP="00DF4161">
            <w:pPr>
              <w:spacing w:after="0" w:line="240" w:lineRule="atLeast"/>
              <w:ind w:firstLine="0"/>
              <w:jc w:val="center"/>
              <w:rPr>
                <w:noProof/>
                <w:lang w:eastAsia="tr-TR" w:bidi="he-IL"/>
              </w:rPr>
            </w:pPr>
          </w:p>
          <w:p w:rsidR="00631FD8" w:rsidRDefault="00631FD8" w:rsidP="00DF4161">
            <w:pPr>
              <w:spacing w:after="0" w:line="240" w:lineRule="atLeast"/>
              <w:ind w:firstLine="0"/>
              <w:jc w:val="center"/>
              <w:rPr>
                <w:noProof/>
                <w:lang w:eastAsia="tr-TR" w:bidi="he-IL"/>
              </w:rPr>
            </w:pPr>
          </w:p>
          <w:p w:rsidR="00631FD8" w:rsidRDefault="00631FD8" w:rsidP="00DF4161">
            <w:pPr>
              <w:spacing w:after="0" w:line="240" w:lineRule="atLeast"/>
              <w:ind w:firstLine="0"/>
              <w:jc w:val="center"/>
              <w:rPr>
                <w:noProof/>
                <w:lang w:eastAsia="tr-TR" w:bidi="he-IL"/>
              </w:rPr>
            </w:pPr>
          </w:p>
          <w:p w:rsidR="00631FD8" w:rsidRDefault="00631FD8" w:rsidP="00DF4161">
            <w:pPr>
              <w:spacing w:after="0" w:line="240" w:lineRule="atLeast"/>
              <w:ind w:firstLine="0"/>
              <w:jc w:val="center"/>
              <w:rPr>
                <w:noProof/>
                <w:lang w:eastAsia="tr-TR" w:bidi="he-IL"/>
              </w:rPr>
            </w:pPr>
          </w:p>
          <w:p w:rsidR="00631FD8" w:rsidRDefault="00631FD8" w:rsidP="00DF4161">
            <w:pPr>
              <w:spacing w:after="0" w:line="240" w:lineRule="atLeast"/>
              <w:ind w:firstLine="0"/>
              <w:jc w:val="center"/>
              <w:rPr>
                <w:noProof/>
                <w:lang w:eastAsia="tr-TR" w:bidi="he-IL"/>
              </w:rPr>
            </w:pPr>
          </w:p>
          <w:p w:rsidR="00631FD8" w:rsidRDefault="00631FD8" w:rsidP="00DF4161">
            <w:pPr>
              <w:spacing w:after="0" w:line="240" w:lineRule="atLeast"/>
              <w:ind w:firstLine="0"/>
              <w:jc w:val="center"/>
              <w:rPr>
                <w:noProof/>
                <w:lang w:eastAsia="tr-TR" w:bidi="he-IL"/>
              </w:rPr>
            </w:pPr>
          </w:p>
          <w:p w:rsidR="00631FD8" w:rsidRDefault="00631FD8" w:rsidP="00DF4161">
            <w:pPr>
              <w:spacing w:after="0" w:line="240" w:lineRule="atLeast"/>
              <w:ind w:firstLine="0"/>
              <w:jc w:val="center"/>
              <w:rPr>
                <w:noProof/>
                <w:lang w:eastAsia="tr-TR" w:bidi="he-IL"/>
              </w:rPr>
            </w:pPr>
          </w:p>
          <w:p w:rsidR="00631FD8" w:rsidRDefault="00631FD8" w:rsidP="00DF4161">
            <w:pPr>
              <w:spacing w:after="0" w:line="240" w:lineRule="atLeast"/>
              <w:ind w:firstLine="0"/>
              <w:jc w:val="center"/>
              <w:rPr>
                <w:noProof/>
                <w:lang w:eastAsia="tr-TR" w:bidi="he-IL"/>
              </w:rPr>
            </w:pP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62</w:t>
            </w:r>
          </w:p>
        </w:tc>
      </w:tr>
      <w:tr w:rsidR="00631FD8" w:rsidTr="00631FD8">
        <w:tc>
          <w:tcPr>
            <w:tcW w:w="4322" w:type="dxa"/>
          </w:tcPr>
          <w:p w:rsidR="00631FD8" w:rsidRDefault="00631FD8" w:rsidP="00631FD8">
            <w:pPr>
              <w:pStyle w:val="AraBalk"/>
              <w:rPr>
                <w:noProof/>
                <w:lang w:eastAsia="tr-TR" w:bidi="he-IL"/>
              </w:rPr>
            </w:pPr>
            <w:r>
              <w:rPr>
                <w:noProof/>
                <w:lang w:eastAsia="tr-TR" w:bidi="he-IL"/>
              </w:rPr>
              <w:lastRenderedPageBreak/>
              <w:t>Class VII →</w:t>
            </w:r>
          </w:p>
        </w:tc>
        <w:tc>
          <w:tcPr>
            <w:tcW w:w="4323" w:type="dxa"/>
          </w:tcPr>
          <w:p w:rsidR="00631FD8" w:rsidRDefault="00631FD8" w:rsidP="00DF4161">
            <w:pPr>
              <w:spacing w:after="0" w:line="240" w:lineRule="atLeast"/>
              <w:ind w:firstLine="0"/>
              <w:jc w:val="center"/>
              <w:rPr>
                <w:noProof/>
                <w:lang w:eastAsia="tr-TR" w:bidi="he-IL"/>
              </w:rPr>
            </w:pP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0A2A5E81">
                  <wp:extent cx="737870" cy="737870"/>
                  <wp:effectExtent l="0" t="0" r="5080" b="5080"/>
                  <wp:docPr id="73" name="Resi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737870" cy="737870"/>
                          </a:xfrm>
                          <a:prstGeom prst="rect">
                            <a:avLst/>
                          </a:prstGeom>
                          <a:noFill/>
                        </pic:spPr>
                      </pic:pic>
                    </a:graphicData>
                  </a:graphic>
                </wp:inline>
              </w:drawing>
            </w:r>
            <w:r>
              <w:rPr>
                <w:noProof/>
                <w:lang w:eastAsia="tr-TR" w:bidi="he-IL"/>
              </w:rPr>
              <w:drawing>
                <wp:inline distT="0" distB="0" distL="0" distR="0" wp14:anchorId="5083DBB2">
                  <wp:extent cx="768350" cy="731520"/>
                  <wp:effectExtent l="0" t="0" r="0" b="0"/>
                  <wp:docPr id="74" name="Resi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768350" cy="731520"/>
                          </a:xfrm>
                          <a:prstGeom prst="rect">
                            <a:avLst/>
                          </a:prstGeom>
                          <a:noFill/>
                        </pic:spPr>
                      </pic:pic>
                    </a:graphicData>
                  </a:graphic>
                </wp:inline>
              </w:drawing>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2C166801">
                  <wp:extent cx="743585" cy="719455"/>
                  <wp:effectExtent l="0" t="0" r="0" b="4445"/>
                  <wp:docPr id="75" name="Resi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743585" cy="719455"/>
                          </a:xfrm>
                          <a:prstGeom prst="rect">
                            <a:avLst/>
                          </a:prstGeom>
                          <a:noFill/>
                        </pic:spPr>
                      </pic:pic>
                    </a:graphicData>
                  </a:graphic>
                </wp:inline>
              </w:drawing>
            </w:r>
            <w:r>
              <w:rPr>
                <w:noProof/>
                <w:lang w:eastAsia="tr-TR" w:bidi="he-IL"/>
              </w:rPr>
              <w:drawing>
                <wp:inline distT="0" distB="0" distL="0" distR="0" wp14:anchorId="0A927A56">
                  <wp:extent cx="762000" cy="719455"/>
                  <wp:effectExtent l="0" t="0" r="0" b="4445"/>
                  <wp:docPr id="76" name="Resi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762000" cy="719455"/>
                          </a:xfrm>
                          <a:prstGeom prst="rect">
                            <a:avLst/>
                          </a:prstGeom>
                          <a:noFill/>
                        </pic:spPr>
                      </pic:pic>
                    </a:graphicData>
                  </a:graphic>
                </wp:inline>
              </w:drawing>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t>63</w:t>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64</w:t>
            </w:r>
          </w:p>
          <w:p w:rsidR="00DF4161" w:rsidRDefault="00DF4161" w:rsidP="00DF4161">
            <w:pPr>
              <w:spacing w:after="0" w:line="240" w:lineRule="atLeast"/>
              <w:ind w:firstLine="0"/>
              <w:jc w:val="center"/>
              <w:rPr>
                <w:noProof/>
                <w:lang w:eastAsia="tr-TR" w:bidi="he-IL"/>
              </w:rPr>
            </w:pP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2C1EFF26">
                  <wp:extent cx="725170" cy="725170"/>
                  <wp:effectExtent l="0" t="0" r="0" b="0"/>
                  <wp:docPr id="77" name="Resi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725170" cy="725170"/>
                          </a:xfrm>
                          <a:prstGeom prst="rect">
                            <a:avLst/>
                          </a:prstGeom>
                          <a:noFill/>
                        </pic:spPr>
                      </pic:pic>
                    </a:graphicData>
                  </a:graphic>
                </wp:inline>
              </w:drawing>
            </w:r>
            <w:r>
              <w:rPr>
                <w:noProof/>
                <w:lang w:eastAsia="tr-TR" w:bidi="he-IL"/>
              </w:rPr>
              <w:drawing>
                <wp:inline distT="0" distB="0" distL="0" distR="0" wp14:anchorId="0274C279">
                  <wp:extent cx="737870" cy="719455"/>
                  <wp:effectExtent l="0" t="0" r="5080" b="4445"/>
                  <wp:docPr id="78" name="Resi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37870" cy="719455"/>
                          </a:xfrm>
                          <a:prstGeom prst="rect">
                            <a:avLst/>
                          </a:prstGeom>
                          <a:noFill/>
                        </pic:spPr>
                      </pic:pic>
                    </a:graphicData>
                  </a:graphic>
                </wp:inline>
              </w:drawing>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712B0A32">
                  <wp:extent cx="786765" cy="731520"/>
                  <wp:effectExtent l="0" t="0" r="0" b="0"/>
                  <wp:docPr id="79" name="Resi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786765" cy="731520"/>
                          </a:xfrm>
                          <a:prstGeom prst="rect">
                            <a:avLst/>
                          </a:prstGeom>
                          <a:noFill/>
                        </pic:spPr>
                      </pic:pic>
                    </a:graphicData>
                  </a:graphic>
                </wp:inline>
              </w:drawing>
            </w:r>
            <w:r>
              <w:rPr>
                <w:noProof/>
                <w:lang w:eastAsia="tr-TR" w:bidi="he-IL"/>
              </w:rPr>
              <w:drawing>
                <wp:inline distT="0" distB="0" distL="0" distR="0" wp14:anchorId="4B57001E">
                  <wp:extent cx="774065" cy="731520"/>
                  <wp:effectExtent l="0" t="0" r="6985" b="0"/>
                  <wp:docPr id="80" name="Resi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774065" cy="731520"/>
                          </a:xfrm>
                          <a:prstGeom prst="rect">
                            <a:avLst/>
                          </a:prstGeom>
                          <a:noFill/>
                        </pic:spPr>
                      </pic:pic>
                    </a:graphicData>
                  </a:graphic>
                </wp:inline>
              </w:drawing>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t>65</w:t>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66</w:t>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6079111D">
                  <wp:extent cx="719455" cy="725170"/>
                  <wp:effectExtent l="0" t="0" r="4445" b="0"/>
                  <wp:docPr id="81" name="Resi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719455" cy="725170"/>
                          </a:xfrm>
                          <a:prstGeom prst="rect">
                            <a:avLst/>
                          </a:prstGeom>
                          <a:noFill/>
                        </pic:spPr>
                      </pic:pic>
                    </a:graphicData>
                  </a:graphic>
                </wp:inline>
              </w:drawing>
            </w:r>
            <w:r>
              <w:rPr>
                <w:noProof/>
                <w:lang w:eastAsia="tr-TR" w:bidi="he-IL"/>
              </w:rPr>
              <w:drawing>
                <wp:inline distT="0" distB="0" distL="0" distR="0" wp14:anchorId="4F4DAFA7">
                  <wp:extent cx="737870" cy="719455"/>
                  <wp:effectExtent l="0" t="0" r="5080" b="4445"/>
                  <wp:docPr id="82" name="Resi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737870" cy="719455"/>
                          </a:xfrm>
                          <a:prstGeom prst="rect">
                            <a:avLst/>
                          </a:prstGeom>
                          <a:noFill/>
                        </pic:spPr>
                      </pic:pic>
                    </a:graphicData>
                  </a:graphic>
                </wp:inline>
              </w:drawing>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6259E4D6">
                  <wp:extent cx="701040" cy="707390"/>
                  <wp:effectExtent l="0" t="0" r="3810" b="0"/>
                  <wp:docPr id="83" name="Resi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701040" cy="707390"/>
                          </a:xfrm>
                          <a:prstGeom prst="rect">
                            <a:avLst/>
                          </a:prstGeom>
                          <a:noFill/>
                        </pic:spPr>
                      </pic:pic>
                    </a:graphicData>
                  </a:graphic>
                </wp:inline>
              </w:drawing>
            </w:r>
            <w:r>
              <w:rPr>
                <w:noProof/>
                <w:lang w:eastAsia="tr-TR" w:bidi="he-IL"/>
              </w:rPr>
              <w:drawing>
                <wp:inline distT="0" distB="0" distL="0" distR="0" wp14:anchorId="55ADBDE3">
                  <wp:extent cx="701040" cy="701040"/>
                  <wp:effectExtent l="0" t="0" r="3810" b="3810"/>
                  <wp:docPr id="84"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t>67</w:t>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68</w:t>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73863B6C">
                  <wp:extent cx="737870" cy="719455"/>
                  <wp:effectExtent l="0" t="0" r="5080" b="4445"/>
                  <wp:docPr id="85" name="Resi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737870" cy="719455"/>
                          </a:xfrm>
                          <a:prstGeom prst="rect">
                            <a:avLst/>
                          </a:prstGeom>
                          <a:noFill/>
                        </pic:spPr>
                      </pic:pic>
                    </a:graphicData>
                  </a:graphic>
                </wp:inline>
              </w:drawing>
            </w:r>
            <w:r>
              <w:rPr>
                <w:noProof/>
                <w:lang w:eastAsia="tr-TR" w:bidi="he-IL"/>
              </w:rPr>
              <w:drawing>
                <wp:inline distT="0" distB="0" distL="0" distR="0" wp14:anchorId="197A489F">
                  <wp:extent cx="737870" cy="719455"/>
                  <wp:effectExtent l="0" t="0" r="5080" b="4445"/>
                  <wp:docPr id="86" name="Resi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737870" cy="719455"/>
                          </a:xfrm>
                          <a:prstGeom prst="rect">
                            <a:avLst/>
                          </a:prstGeom>
                          <a:noFill/>
                        </pic:spPr>
                      </pic:pic>
                    </a:graphicData>
                  </a:graphic>
                </wp:inline>
              </w:drawing>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drawing>
                <wp:inline distT="0" distB="0" distL="0" distR="0" wp14:anchorId="78E385C7">
                  <wp:extent cx="737870" cy="725170"/>
                  <wp:effectExtent l="0" t="0" r="5080" b="0"/>
                  <wp:docPr id="87" name="Resi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737870" cy="725170"/>
                          </a:xfrm>
                          <a:prstGeom prst="rect">
                            <a:avLst/>
                          </a:prstGeom>
                          <a:noFill/>
                        </pic:spPr>
                      </pic:pic>
                    </a:graphicData>
                  </a:graphic>
                </wp:inline>
              </w:drawing>
            </w:r>
            <w:r>
              <w:rPr>
                <w:noProof/>
                <w:lang w:eastAsia="tr-TR" w:bidi="he-IL"/>
              </w:rPr>
              <w:drawing>
                <wp:inline distT="0" distB="0" distL="0" distR="0" wp14:anchorId="41BC99FC">
                  <wp:extent cx="737870" cy="725170"/>
                  <wp:effectExtent l="0" t="0" r="5080" b="0"/>
                  <wp:docPr id="88" name="Resi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737870" cy="725170"/>
                          </a:xfrm>
                          <a:prstGeom prst="rect">
                            <a:avLst/>
                          </a:prstGeom>
                          <a:noFill/>
                        </pic:spPr>
                      </pic:pic>
                    </a:graphicData>
                  </a:graphic>
                </wp:inline>
              </w:drawing>
            </w:r>
          </w:p>
        </w:tc>
      </w:tr>
      <w:tr w:rsidR="00DF4161" w:rsidTr="00631FD8">
        <w:tc>
          <w:tcPr>
            <w:tcW w:w="4322" w:type="dxa"/>
          </w:tcPr>
          <w:p w:rsidR="00DF4161" w:rsidRDefault="00DF4161" w:rsidP="00DF4161">
            <w:pPr>
              <w:spacing w:after="0" w:line="240" w:lineRule="atLeast"/>
              <w:ind w:firstLine="0"/>
              <w:jc w:val="center"/>
              <w:rPr>
                <w:noProof/>
                <w:lang w:eastAsia="tr-TR" w:bidi="he-IL"/>
              </w:rPr>
            </w:pPr>
            <w:r>
              <w:rPr>
                <w:noProof/>
                <w:lang w:eastAsia="tr-TR" w:bidi="he-IL"/>
              </w:rPr>
              <w:t>69</w:t>
            </w:r>
          </w:p>
        </w:tc>
        <w:tc>
          <w:tcPr>
            <w:tcW w:w="4323" w:type="dxa"/>
          </w:tcPr>
          <w:p w:rsidR="00DF4161" w:rsidRDefault="00DF4161" w:rsidP="00DF4161">
            <w:pPr>
              <w:spacing w:after="0" w:line="240" w:lineRule="atLeast"/>
              <w:ind w:firstLine="0"/>
              <w:jc w:val="center"/>
              <w:rPr>
                <w:noProof/>
                <w:lang w:eastAsia="tr-TR" w:bidi="he-IL"/>
              </w:rPr>
            </w:pPr>
            <w:r>
              <w:rPr>
                <w:noProof/>
                <w:lang w:eastAsia="tr-TR" w:bidi="he-IL"/>
              </w:rPr>
              <w:t>70</w:t>
            </w:r>
          </w:p>
        </w:tc>
      </w:tr>
    </w:tbl>
    <w:p w:rsidR="00090012" w:rsidRDefault="00090012" w:rsidP="00386EAE">
      <w:pPr>
        <w:spacing w:after="0" w:line="240" w:lineRule="atLeast"/>
        <w:ind w:firstLine="0"/>
      </w:pPr>
    </w:p>
    <w:p w:rsidR="00101800" w:rsidRDefault="00101800" w:rsidP="00386EAE">
      <w:pPr>
        <w:spacing w:after="0" w:line="240" w:lineRule="atLeast"/>
        <w:ind w:firstLine="0"/>
        <w:rPr>
          <w:rFonts w:ascii="Minion Pro SmBd Disp" w:hAnsi="Minion Pro SmBd Disp"/>
        </w:rPr>
      </w:pPr>
      <w:r>
        <w:rPr>
          <w:rFonts w:ascii="Minion Pro SmBd Disp" w:hAnsi="Minion Pro SmBd Disp"/>
        </w:rPr>
        <w:br w:type="page"/>
      </w:r>
    </w:p>
    <w:p w:rsidR="00B44CB4" w:rsidRPr="00101800" w:rsidRDefault="00CE1870" w:rsidP="002D3235">
      <w:pPr>
        <w:ind w:firstLine="0"/>
        <w:jc w:val="center"/>
        <w:rPr>
          <w:rFonts w:ascii="Minion Pro SmBd Disp" w:hAnsi="Minion Pro SmBd Disp"/>
          <w:b/>
          <w:bCs/>
          <w:sz w:val="24"/>
          <w:szCs w:val="22"/>
        </w:rPr>
      </w:pPr>
      <w:r w:rsidRPr="00101800">
        <w:rPr>
          <w:rFonts w:ascii="Minion Pro SmBd Disp" w:hAnsi="Minion Pro SmBd Disp"/>
          <w:b/>
          <w:bCs/>
          <w:sz w:val="24"/>
          <w:szCs w:val="22"/>
        </w:rPr>
        <w:lastRenderedPageBreak/>
        <w:t>BİBLİ</w:t>
      </w:r>
      <w:bookmarkStart w:id="0" w:name="_GoBack"/>
      <w:bookmarkEnd w:id="0"/>
      <w:r w:rsidRPr="00101800">
        <w:rPr>
          <w:rFonts w:ascii="Minion Pro SmBd Disp" w:hAnsi="Minion Pro SmBd Disp"/>
          <w:b/>
          <w:bCs/>
          <w:sz w:val="24"/>
          <w:szCs w:val="22"/>
        </w:rPr>
        <w:t>YOGRAFYA</w:t>
      </w:r>
    </w:p>
    <w:p w:rsidR="00386EAE" w:rsidRPr="00386EAE" w:rsidRDefault="00386EAE" w:rsidP="00386EAE">
      <w:pPr>
        <w:spacing w:after="0" w:line="240" w:lineRule="auto"/>
        <w:ind w:left="2552" w:hanging="2552"/>
        <w:rPr>
          <w:sz w:val="22"/>
          <w:szCs w:val="22"/>
        </w:rPr>
      </w:pPr>
      <w:r w:rsidRPr="00386EAE">
        <w:rPr>
          <w:sz w:val="22"/>
          <w:szCs w:val="22"/>
        </w:rPr>
        <w:t>Bateson – Campbell 1998</w:t>
      </w:r>
      <w:r>
        <w:rPr>
          <w:sz w:val="22"/>
          <w:szCs w:val="22"/>
        </w:rPr>
        <w:tab/>
      </w:r>
      <w:r w:rsidRPr="00386EAE">
        <w:rPr>
          <w:sz w:val="22"/>
          <w:szCs w:val="22"/>
        </w:rPr>
        <w:t xml:space="preserve">J. D. Bateson – I. G. Campbell, </w:t>
      </w:r>
      <w:r w:rsidRPr="00386EAE">
        <w:rPr>
          <w:i/>
          <w:sz w:val="22"/>
          <w:szCs w:val="22"/>
        </w:rPr>
        <w:t>Byzantine and Early Medieval Western European Coins in the Hunter Coin Cabinet</w:t>
      </w:r>
      <w:r w:rsidRPr="00386EAE">
        <w:rPr>
          <w:sz w:val="22"/>
          <w:szCs w:val="22"/>
        </w:rPr>
        <w:t xml:space="preserve">. London 1998. </w:t>
      </w:r>
    </w:p>
    <w:p w:rsidR="00386EAE" w:rsidRPr="00386EAE" w:rsidRDefault="00386EAE" w:rsidP="00386EAE">
      <w:pPr>
        <w:spacing w:after="0" w:line="240" w:lineRule="auto"/>
        <w:ind w:left="2552" w:hanging="2552"/>
        <w:rPr>
          <w:sz w:val="22"/>
          <w:szCs w:val="22"/>
        </w:rPr>
      </w:pPr>
      <w:r w:rsidRPr="00386EAE">
        <w:rPr>
          <w:sz w:val="22"/>
          <w:szCs w:val="22"/>
        </w:rPr>
        <w:t>Bijovsky 2012</w:t>
      </w:r>
      <w:r w:rsidRPr="00386EAE">
        <w:rPr>
          <w:sz w:val="22"/>
          <w:szCs w:val="22"/>
        </w:rPr>
        <w:tab/>
        <w:t xml:space="preserve">G. I. Bijovsky, </w:t>
      </w:r>
      <w:r w:rsidRPr="00386EAE">
        <w:rPr>
          <w:i/>
          <w:sz w:val="22"/>
          <w:szCs w:val="22"/>
        </w:rPr>
        <w:t>Gold Coin and Small Change: Monetary Circulation in Fifth-Seventh Century Byzantine Palestine</w:t>
      </w:r>
      <w:r w:rsidRPr="00386EAE">
        <w:rPr>
          <w:sz w:val="22"/>
          <w:szCs w:val="22"/>
        </w:rPr>
        <w:t>. Trieste 2012.</w:t>
      </w:r>
    </w:p>
    <w:p w:rsidR="00386EAE" w:rsidRPr="00386EAE" w:rsidRDefault="00386EAE" w:rsidP="00386EAE">
      <w:pPr>
        <w:spacing w:after="0" w:line="240" w:lineRule="auto"/>
        <w:ind w:left="2552" w:hanging="2552"/>
        <w:rPr>
          <w:sz w:val="22"/>
          <w:szCs w:val="22"/>
        </w:rPr>
      </w:pPr>
      <w:r w:rsidRPr="00386EAE">
        <w:rPr>
          <w:sz w:val="22"/>
          <w:szCs w:val="22"/>
        </w:rPr>
        <w:t>Diehl 2006</w:t>
      </w:r>
      <w:r w:rsidRPr="00386EAE">
        <w:rPr>
          <w:sz w:val="22"/>
          <w:szCs w:val="22"/>
        </w:rPr>
        <w:tab/>
        <w:t xml:space="preserve">C. Diehl, </w:t>
      </w:r>
      <w:r w:rsidRPr="00386EAE">
        <w:rPr>
          <w:i/>
          <w:sz w:val="22"/>
          <w:szCs w:val="22"/>
        </w:rPr>
        <w:t>Bizans İmparatorluğunun Tarihi</w:t>
      </w:r>
      <w:r w:rsidRPr="00386EAE">
        <w:rPr>
          <w:sz w:val="22"/>
          <w:szCs w:val="22"/>
        </w:rPr>
        <w:t>. İstanbul 2006.</w:t>
      </w:r>
    </w:p>
    <w:p w:rsidR="00386EAE" w:rsidRPr="00386EAE" w:rsidRDefault="00386EAE" w:rsidP="00386EAE">
      <w:pPr>
        <w:spacing w:after="0" w:line="240" w:lineRule="auto"/>
        <w:ind w:left="2552" w:hanging="2552"/>
        <w:rPr>
          <w:sz w:val="22"/>
          <w:szCs w:val="22"/>
        </w:rPr>
      </w:pPr>
      <w:r w:rsidRPr="00386EAE">
        <w:rPr>
          <w:sz w:val="22"/>
          <w:szCs w:val="22"/>
        </w:rPr>
        <w:t>Fagerlie 197</w:t>
      </w:r>
      <w:r w:rsidR="000F5BFD">
        <w:rPr>
          <w:sz w:val="22"/>
          <w:szCs w:val="22"/>
        </w:rPr>
        <w:t>4</w:t>
      </w:r>
      <w:r w:rsidR="000F5BFD">
        <w:rPr>
          <w:sz w:val="22"/>
          <w:szCs w:val="22"/>
        </w:rPr>
        <w:tab/>
        <w:t>J. M. Fagerlie, "A Byzantine Sicilian</w:t>
      </w:r>
      <w:r w:rsidRPr="00386EAE">
        <w:rPr>
          <w:sz w:val="22"/>
          <w:szCs w:val="22"/>
        </w:rPr>
        <w:t xml:space="preserve"> Hoard". Ed. D. K. Kouymjian, </w:t>
      </w:r>
      <w:r w:rsidRPr="00386EAE">
        <w:rPr>
          <w:i/>
          <w:sz w:val="22"/>
          <w:szCs w:val="22"/>
        </w:rPr>
        <w:t>Near Eastern Numismatics, Iconography, Epigraphy and History</w:t>
      </w:r>
      <w:r w:rsidRPr="00386EAE">
        <w:rPr>
          <w:sz w:val="22"/>
          <w:szCs w:val="22"/>
        </w:rPr>
        <w:t>. Beirut (1974) 175-184.</w:t>
      </w:r>
    </w:p>
    <w:p w:rsidR="00386EAE" w:rsidRPr="00386EAE" w:rsidRDefault="00386EAE" w:rsidP="00386EAE">
      <w:pPr>
        <w:spacing w:after="0" w:line="240" w:lineRule="auto"/>
        <w:ind w:left="2552" w:hanging="2552"/>
        <w:rPr>
          <w:sz w:val="22"/>
          <w:szCs w:val="22"/>
        </w:rPr>
      </w:pPr>
      <w:r w:rsidRPr="00386EAE">
        <w:rPr>
          <w:sz w:val="22"/>
          <w:szCs w:val="22"/>
        </w:rPr>
        <w:t>Goodacre 1971</w:t>
      </w:r>
      <w:r w:rsidRPr="00386EAE">
        <w:rPr>
          <w:sz w:val="22"/>
          <w:szCs w:val="22"/>
        </w:rPr>
        <w:tab/>
        <w:t xml:space="preserve">H. Goodacre, </w:t>
      </w:r>
      <w:r w:rsidRPr="00386EAE">
        <w:rPr>
          <w:i/>
          <w:sz w:val="22"/>
          <w:szCs w:val="22"/>
        </w:rPr>
        <w:t>A Handbook of the Coinage of the Byzantine Empire</w:t>
      </w:r>
      <w:r w:rsidRPr="00386EAE">
        <w:rPr>
          <w:sz w:val="22"/>
          <w:szCs w:val="22"/>
        </w:rPr>
        <w:t>. Lon</w:t>
      </w:r>
      <w:r w:rsidR="00396112">
        <w:rPr>
          <w:sz w:val="22"/>
          <w:szCs w:val="22"/>
        </w:rPr>
        <w:softHyphen/>
      </w:r>
      <w:r w:rsidRPr="00386EAE">
        <w:rPr>
          <w:sz w:val="22"/>
          <w:szCs w:val="22"/>
        </w:rPr>
        <w:t>don 1971.</w:t>
      </w:r>
    </w:p>
    <w:p w:rsidR="00386EAE" w:rsidRPr="00386EAE" w:rsidRDefault="00386EAE" w:rsidP="00386EAE">
      <w:pPr>
        <w:spacing w:after="0" w:line="240" w:lineRule="auto"/>
        <w:ind w:left="2552" w:hanging="2552"/>
        <w:rPr>
          <w:sz w:val="22"/>
          <w:szCs w:val="22"/>
        </w:rPr>
      </w:pPr>
      <w:r w:rsidRPr="00386EAE">
        <w:rPr>
          <w:sz w:val="22"/>
          <w:szCs w:val="22"/>
        </w:rPr>
        <w:t>Gökalp 2009</w:t>
      </w:r>
      <w:r w:rsidRPr="00386EAE">
        <w:rPr>
          <w:sz w:val="22"/>
          <w:szCs w:val="22"/>
        </w:rPr>
        <w:tab/>
        <w:t xml:space="preserve">Z. D. Gökalp, </w:t>
      </w:r>
      <w:r w:rsidRPr="00386EAE">
        <w:rPr>
          <w:i/>
          <w:sz w:val="22"/>
          <w:szCs w:val="22"/>
        </w:rPr>
        <w:t>Yalvaç Müzesi Bizans Sikkeleri</w:t>
      </w:r>
      <w:r w:rsidRPr="00386EAE">
        <w:rPr>
          <w:sz w:val="22"/>
          <w:szCs w:val="22"/>
        </w:rPr>
        <w:t>. Ankara 2009.</w:t>
      </w:r>
    </w:p>
    <w:p w:rsidR="00386EAE" w:rsidRPr="00386EAE" w:rsidRDefault="00386EAE" w:rsidP="00386EAE">
      <w:pPr>
        <w:spacing w:after="0" w:line="240" w:lineRule="auto"/>
        <w:ind w:left="2552" w:hanging="2552"/>
        <w:rPr>
          <w:sz w:val="22"/>
          <w:szCs w:val="22"/>
        </w:rPr>
      </w:pPr>
      <w:r w:rsidRPr="00386EAE">
        <w:rPr>
          <w:sz w:val="22"/>
          <w:szCs w:val="22"/>
        </w:rPr>
        <w:t>Grierson 1982</w:t>
      </w:r>
      <w:r w:rsidRPr="00386EAE">
        <w:rPr>
          <w:sz w:val="22"/>
          <w:szCs w:val="22"/>
        </w:rPr>
        <w:tab/>
        <w:t xml:space="preserve">P. Grierson, </w:t>
      </w:r>
      <w:r w:rsidRPr="00386EAE">
        <w:rPr>
          <w:i/>
          <w:sz w:val="22"/>
          <w:szCs w:val="22"/>
        </w:rPr>
        <w:t>Byzantine Coins</w:t>
      </w:r>
      <w:r w:rsidRPr="00386EAE">
        <w:rPr>
          <w:sz w:val="22"/>
          <w:szCs w:val="22"/>
        </w:rPr>
        <w:t>. California 1982.</w:t>
      </w:r>
    </w:p>
    <w:p w:rsidR="00386EAE" w:rsidRPr="00386EAE" w:rsidRDefault="00386EAE" w:rsidP="00386EAE">
      <w:pPr>
        <w:spacing w:after="0" w:line="240" w:lineRule="auto"/>
        <w:ind w:left="2552" w:hanging="2552"/>
        <w:rPr>
          <w:sz w:val="22"/>
          <w:szCs w:val="22"/>
        </w:rPr>
      </w:pPr>
      <w:r w:rsidRPr="00386EAE">
        <w:rPr>
          <w:sz w:val="22"/>
          <w:szCs w:val="22"/>
        </w:rPr>
        <w:t>Grierson 1993</w:t>
      </w:r>
      <w:r w:rsidRPr="00386EAE">
        <w:rPr>
          <w:sz w:val="22"/>
          <w:szCs w:val="22"/>
        </w:rPr>
        <w:tab/>
        <w:t xml:space="preserve">P. Grierson, </w:t>
      </w:r>
      <w:r w:rsidRPr="00386EAE">
        <w:rPr>
          <w:i/>
          <w:sz w:val="22"/>
          <w:szCs w:val="22"/>
        </w:rPr>
        <w:t>Catalogue of the Byzantine Coins in the Dumbarton Oaks Collection and in the Whittemore Collection, Phocas to Theodosius III, 602-717</w:t>
      </w:r>
      <w:r w:rsidRPr="00386EAE">
        <w:rPr>
          <w:sz w:val="22"/>
          <w:szCs w:val="22"/>
        </w:rPr>
        <w:t>. Washington 1993.</w:t>
      </w:r>
    </w:p>
    <w:p w:rsidR="00386EAE" w:rsidRPr="00386EAE" w:rsidRDefault="00386EAE" w:rsidP="00386EAE">
      <w:pPr>
        <w:spacing w:after="0" w:line="240" w:lineRule="auto"/>
        <w:ind w:left="2552" w:hanging="2552"/>
        <w:rPr>
          <w:sz w:val="22"/>
          <w:szCs w:val="22"/>
        </w:rPr>
      </w:pPr>
      <w:r w:rsidRPr="00386EAE">
        <w:rPr>
          <w:sz w:val="22"/>
          <w:szCs w:val="22"/>
        </w:rPr>
        <w:t>Grierson 1999</w:t>
      </w:r>
      <w:r w:rsidRPr="00386EAE">
        <w:rPr>
          <w:sz w:val="22"/>
          <w:szCs w:val="22"/>
        </w:rPr>
        <w:tab/>
        <w:t xml:space="preserve">P. Grierson, </w:t>
      </w:r>
      <w:r w:rsidRPr="00386EAE">
        <w:rPr>
          <w:i/>
          <w:sz w:val="22"/>
          <w:szCs w:val="22"/>
        </w:rPr>
        <w:t>Byzantine Coinage</w:t>
      </w:r>
      <w:r w:rsidRPr="00386EAE">
        <w:rPr>
          <w:sz w:val="22"/>
          <w:szCs w:val="22"/>
        </w:rPr>
        <w:t>. Washington 1999.</w:t>
      </w:r>
    </w:p>
    <w:p w:rsidR="00386EAE" w:rsidRPr="00386EAE" w:rsidRDefault="00386EAE" w:rsidP="00386EAE">
      <w:pPr>
        <w:spacing w:after="0" w:line="240" w:lineRule="auto"/>
        <w:ind w:left="2552" w:hanging="2552"/>
        <w:rPr>
          <w:sz w:val="22"/>
          <w:szCs w:val="22"/>
        </w:rPr>
      </w:pPr>
      <w:r w:rsidRPr="00386EAE">
        <w:rPr>
          <w:sz w:val="22"/>
          <w:szCs w:val="22"/>
        </w:rPr>
        <w:t>Herrin 2007</w:t>
      </w:r>
      <w:r w:rsidRPr="00386EAE">
        <w:rPr>
          <w:sz w:val="22"/>
          <w:szCs w:val="22"/>
        </w:rPr>
        <w:tab/>
        <w:t xml:space="preserve">J. Herrin, </w:t>
      </w:r>
      <w:r w:rsidRPr="00386EAE">
        <w:rPr>
          <w:i/>
          <w:sz w:val="22"/>
          <w:szCs w:val="22"/>
        </w:rPr>
        <w:t>Bizans: Bir Ortaçağ İmparatorluğunun Şaşırtcı Yaşamı</w:t>
      </w:r>
      <w:r w:rsidRPr="00386EAE">
        <w:rPr>
          <w:sz w:val="22"/>
          <w:szCs w:val="22"/>
        </w:rPr>
        <w:t>. İstanbul 2007.</w:t>
      </w:r>
    </w:p>
    <w:p w:rsidR="00386EAE" w:rsidRPr="00386EAE" w:rsidRDefault="00386EAE" w:rsidP="00386EAE">
      <w:pPr>
        <w:spacing w:after="0" w:line="240" w:lineRule="auto"/>
        <w:ind w:left="2552" w:hanging="2552"/>
        <w:rPr>
          <w:sz w:val="22"/>
          <w:szCs w:val="22"/>
        </w:rPr>
      </w:pPr>
      <w:r w:rsidRPr="00386EAE">
        <w:rPr>
          <w:sz w:val="22"/>
          <w:szCs w:val="22"/>
        </w:rPr>
        <w:t>Kurum 1974</w:t>
      </w:r>
      <w:r w:rsidRPr="00386EAE">
        <w:rPr>
          <w:sz w:val="22"/>
          <w:szCs w:val="22"/>
        </w:rPr>
        <w:tab/>
        <w:t>M. Kurum, "Cücük Definesi</w:t>
      </w:r>
      <w:r w:rsidR="000F5BFD">
        <w:rPr>
          <w:sz w:val="22"/>
          <w:szCs w:val="22"/>
        </w:rPr>
        <w:t>’nin</w:t>
      </w:r>
      <w:r w:rsidRPr="00386EAE">
        <w:rPr>
          <w:sz w:val="22"/>
          <w:szCs w:val="22"/>
        </w:rPr>
        <w:t xml:space="preserve"> (C</w:t>
      </w:r>
      <w:r w:rsidR="000F5BFD">
        <w:rPr>
          <w:sz w:val="22"/>
          <w:szCs w:val="22"/>
        </w:rPr>
        <w:t>onstans II-Constantinus III)</w:t>
      </w:r>
      <w:r w:rsidRPr="00386EAE">
        <w:rPr>
          <w:sz w:val="22"/>
          <w:szCs w:val="22"/>
        </w:rPr>
        <w:t xml:space="preserve"> Soli</w:t>
      </w:r>
      <w:r w:rsidR="00396112">
        <w:rPr>
          <w:sz w:val="22"/>
          <w:szCs w:val="22"/>
        </w:rPr>
        <w:softHyphen/>
      </w:r>
      <w:r w:rsidRPr="00386EAE">
        <w:rPr>
          <w:sz w:val="22"/>
          <w:szCs w:val="22"/>
        </w:rPr>
        <w:t xml:space="preserve">dusları". </w:t>
      </w:r>
      <w:r w:rsidRPr="00386EAE">
        <w:rPr>
          <w:i/>
          <w:sz w:val="22"/>
          <w:szCs w:val="22"/>
        </w:rPr>
        <w:t>Türk Arkeoloji Dergisi</w:t>
      </w:r>
      <w:r w:rsidRPr="00386EAE">
        <w:rPr>
          <w:sz w:val="22"/>
          <w:szCs w:val="22"/>
        </w:rPr>
        <w:t xml:space="preserve"> XX/2 (1974) 79-90.</w:t>
      </w:r>
    </w:p>
    <w:p w:rsidR="00386EAE" w:rsidRPr="00386EAE" w:rsidRDefault="00386EAE" w:rsidP="00386EAE">
      <w:pPr>
        <w:spacing w:after="0" w:line="240" w:lineRule="auto"/>
        <w:ind w:left="2552" w:hanging="2552"/>
        <w:rPr>
          <w:sz w:val="22"/>
          <w:szCs w:val="22"/>
        </w:rPr>
      </w:pPr>
      <w:r w:rsidRPr="00386EAE">
        <w:rPr>
          <w:sz w:val="22"/>
          <w:szCs w:val="22"/>
        </w:rPr>
        <w:t>Levtchenko 2007</w:t>
      </w:r>
      <w:r w:rsidRPr="00386EAE">
        <w:rPr>
          <w:sz w:val="22"/>
          <w:szCs w:val="22"/>
        </w:rPr>
        <w:tab/>
        <w:t xml:space="preserve">M. V. Levtchenko, </w:t>
      </w:r>
      <w:r w:rsidRPr="00386EAE">
        <w:rPr>
          <w:i/>
          <w:sz w:val="22"/>
          <w:szCs w:val="22"/>
        </w:rPr>
        <w:t>Bizans Tarihi</w:t>
      </w:r>
      <w:r w:rsidRPr="00386EAE">
        <w:rPr>
          <w:sz w:val="22"/>
          <w:szCs w:val="22"/>
        </w:rPr>
        <w:t>. İstanbul 2007.</w:t>
      </w:r>
    </w:p>
    <w:p w:rsidR="00386EAE" w:rsidRPr="00386EAE" w:rsidRDefault="00386EAE" w:rsidP="00386EAE">
      <w:pPr>
        <w:spacing w:after="0" w:line="240" w:lineRule="auto"/>
        <w:ind w:left="2552" w:hanging="2552"/>
        <w:rPr>
          <w:sz w:val="22"/>
          <w:szCs w:val="22"/>
        </w:rPr>
      </w:pPr>
      <w:r w:rsidRPr="00386EAE">
        <w:rPr>
          <w:sz w:val="22"/>
          <w:szCs w:val="22"/>
        </w:rPr>
        <w:t>Lhotka 1989</w:t>
      </w:r>
      <w:r w:rsidRPr="00386EAE">
        <w:rPr>
          <w:sz w:val="22"/>
          <w:szCs w:val="22"/>
        </w:rPr>
        <w:tab/>
        <w:t xml:space="preserve">J. F. Lhotka, </w:t>
      </w:r>
      <w:r w:rsidRPr="00386EAE">
        <w:rPr>
          <w:i/>
          <w:sz w:val="22"/>
          <w:szCs w:val="22"/>
        </w:rPr>
        <w:t>Introduction to East Roman (Byzantine Coinage)</w:t>
      </w:r>
      <w:r w:rsidRPr="00386EAE">
        <w:rPr>
          <w:sz w:val="22"/>
          <w:szCs w:val="22"/>
        </w:rPr>
        <w:t>. Long Is</w:t>
      </w:r>
      <w:r w:rsidR="00396112">
        <w:rPr>
          <w:sz w:val="22"/>
          <w:szCs w:val="22"/>
        </w:rPr>
        <w:softHyphen/>
      </w:r>
      <w:r w:rsidRPr="00386EAE">
        <w:rPr>
          <w:sz w:val="22"/>
          <w:szCs w:val="22"/>
        </w:rPr>
        <w:t>land 1989.</w:t>
      </w:r>
    </w:p>
    <w:p w:rsidR="00386EAE" w:rsidRPr="00386EAE" w:rsidRDefault="00386EAE" w:rsidP="00386EAE">
      <w:pPr>
        <w:spacing w:after="0" w:line="240" w:lineRule="auto"/>
        <w:ind w:left="2552" w:hanging="2552"/>
        <w:rPr>
          <w:sz w:val="22"/>
          <w:szCs w:val="22"/>
        </w:rPr>
      </w:pPr>
      <w:r w:rsidRPr="00386EAE">
        <w:rPr>
          <w:sz w:val="22"/>
          <w:szCs w:val="22"/>
        </w:rPr>
        <w:t>Morrisson 1970</w:t>
      </w:r>
      <w:r w:rsidRPr="00386EAE">
        <w:rPr>
          <w:sz w:val="22"/>
          <w:szCs w:val="22"/>
        </w:rPr>
        <w:tab/>
        <w:t xml:space="preserve">C. Morrisson, </w:t>
      </w:r>
      <w:r w:rsidRPr="00386EAE">
        <w:rPr>
          <w:i/>
          <w:sz w:val="22"/>
          <w:szCs w:val="22"/>
        </w:rPr>
        <w:t>Catalogue des Monnaies Byzantines, vol. I (491-711)</w:t>
      </w:r>
      <w:r w:rsidRPr="00386EAE">
        <w:rPr>
          <w:sz w:val="22"/>
          <w:szCs w:val="22"/>
        </w:rPr>
        <w:t>. Paris 1970.</w:t>
      </w:r>
    </w:p>
    <w:p w:rsidR="00386EAE" w:rsidRPr="00386EAE" w:rsidRDefault="00386EAE" w:rsidP="00386EAE">
      <w:pPr>
        <w:spacing w:after="0" w:line="240" w:lineRule="auto"/>
        <w:ind w:left="2552" w:hanging="2552"/>
        <w:rPr>
          <w:sz w:val="22"/>
          <w:szCs w:val="22"/>
        </w:rPr>
      </w:pPr>
      <w:r w:rsidRPr="00386EAE">
        <w:rPr>
          <w:sz w:val="22"/>
          <w:szCs w:val="22"/>
        </w:rPr>
        <w:t>Morrisson 2014</w:t>
      </w:r>
      <w:r w:rsidRPr="00386EAE">
        <w:rPr>
          <w:sz w:val="22"/>
          <w:szCs w:val="22"/>
        </w:rPr>
        <w:tab/>
        <w:t xml:space="preserve">C. Morrisson, </w:t>
      </w:r>
      <w:r w:rsidRPr="00386EAE">
        <w:rPr>
          <w:i/>
          <w:sz w:val="22"/>
          <w:szCs w:val="22"/>
        </w:rPr>
        <w:t>Bizans Dünyası</w:t>
      </w:r>
      <w:r w:rsidRPr="00386EAE">
        <w:rPr>
          <w:sz w:val="22"/>
          <w:szCs w:val="22"/>
        </w:rPr>
        <w:t>. İstanbul 2014.</w:t>
      </w:r>
    </w:p>
    <w:p w:rsidR="00386EAE" w:rsidRPr="00386EAE" w:rsidRDefault="00386EAE" w:rsidP="00386EAE">
      <w:pPr>
        <w:spacing w:after="0" w:line="240" w:lineRule="auto"/>
        <w:ind w:left="2552" w:hanging="2552"/>
        <w:rPr>
          <w:sz w:val="22"/>
          <w:szCs w:val="22"/>
        </w:rPr>
      </w:pPr>
      <w:r w:rsidRPr="00386EAE">
        <w:rPr>
          <w:sz w:val="22"/>
          <w:szCs w:val="22"/>
        </w:rPr>
        <w:t>Mutlu 1989</w:t>
      </w:r>
      <w:r w:rsidRPr="00386EAE">
        <w:rPr>
          <w:sz w:val="22"/>
          <w:szCs w:val="22"/>
        </w:rPr>
        <w:tab/>
        <w:t>S. Mutlu, "Anadolu Medeniyetleri Müzesi Bizans Altın Sikkeleri Katalo</w:t>
      </w:r>
      <w:r w:rsidR="00396112">
        <w:rPr>
          <w:sz w:val="22"/>
          <w:szCs w:val="22"/>
        </w:rPr>
        <w:softHyphen/>
      </w:r>
      <w:r w:rsidRPr="00386EAE">
        <w:rPr>
          <w:sz w:val="22"/>
          <w:szCs w:val="22"/>
        </w:rPr>
        <w:t xml:space="preserve">ğu". Ed. Anon. </w:t>
      </w:r>
      <w:r w:rsidRPr="00386EAE">
        <w:rPr>
          <w:i/>
          <w:sz w:val="22"/>
          <w:szCs w:val="22"/>
        </w:rPr>
        <w:t>Anadolu Medeniyetleri Müzesi 1988 Yıllığı</w:t>
      </w:r>
      <w:r w:rsidRPr="00386EAE">
        <w:rPr>
          <w:sz w:val="22"/>
          <w:szCs w:val="22"/>
        </w:rPr>
        <w:t>. Ankara (1989) 67-87.</w:t>
      </w:r>
    </w:p>
    <w:p w:rsidR="00386EAE" w:rsidRPr="00386EAE" w:rsidRDefault="00386EAE" w:rsidP="00386EAE">
      <w:pPr>
        <w:spacing w:after="0" w:line="240" w:lineRule="auto"/>
        <w:ind w:left="2552" w:hanging="2552"/>
        <w:rPr>
          <w:sz w:val="22"/>
          <w:szCs w:val="22"/>
        </w:rPr>
      </w:pPr>
      <w:r w:rsidRPr="00386EAE">
        <w:rPr>
          <w:sz w:val="22"/>
          <w:szCs w:val="22"/>
        </w:rPr>
        <w:t>Norwich 2012</w:t>
      </w:r>
      <w:r w:rsidRPr="00386EAE">
        <w:rPr>
          <w:sz w:val="22"/>
          <w:szCs w:val="22"/>
        </w:rPr>
        <w:tab/>
        <w:t xml:space="preserve">J. J. Norwich, </w:t>
      </w:r>
      <w:r w:rsidRPr="00386EAE">
        <w:rPr>
          <w:i/>
          <w:sz w:val="22"/>
          <w:szCs w:val="22"/>
        </w:rPr>
        <w:t>Bizans: Erken Dönem (MS 323-802)</w:t>
      </w:r>
      <w:r w:rsidRPr="00386EAE">
        <w:rPr>
          <w:sz w:val="22"/>
          <w:szCs w:val="22"/>
        </w:rPr>
        <w:t>. İstanbul 2012.</w:t>
      </w:r>
    </w:p>
    <w:p w:rsidR="00386EAE" w:rsidRPr="00386EAE" w:rsidRDefault="00386EAE" w:rsidP="00386EAE">
      <w:pPr>
        <w:spacing w:after="0" w:line="240" w:lineRule="auto"/>
        <w:ind w:left="2552" w:hanging="2552"/>
        <w:rPr>
          <w:sz w:val="22"/>
          <w:szCs w:val="22"/>
        </w:rPr>
      </w:pPr>
      <w:r w:rsidRPr="00386EAE">
        <w:rPr>
          <w:sz w:val="22"/>
          <w:szCs w:val="22"/>
        </w:rPr>
        <w:t>Ostrogorsky 1995</w:t>
      </w:r>
      <w:r w:rsidRPr="00386EAE">
        <w:rPr>
          <w:sz w:val="22"/>
          <w:szCs w:val="22"/>
        </w:rPr>
        <w:tab/>
        <w:t xml:space="preserve">G. Ostrogorsky, </w:t>
      </w:r>
      <w:r w:rsidRPr="00386EAE">
        <w:rPr>
          <w:i/>
          <w:sz w:val="22"/>
          <w:szCs w:val="22"/>
        </w:rPr>
        <w:t>Bizans Devleti Tarihi</w:t>
      </w:r>
      <w:r w:rsidRPr="00386EAE">
        <w:rPr>
          <w:sz w:val="22"/>
          <w:szCs w:val="22"/>
        </w:rPr>
        <w:t>. Ankara 1995.</w:t>
      </w:r>
    </w:p>
    <w:p w:rsidR="00386EAE" w:rsidRPr="00386EAE" w:rsidRDefault="00386EAE" w:rsidP="00386EAE">
      <w:pPr>
        <w:spacing w:after="0" w:line="240" w:lineRule="auto"/>
        <w:ind w:left="2552" w:hanging="2552"/>
        <w:rPr>
          <w:sz w:val="22"/>
          <w:szCs w:val="22"/>
        </w:rPr>
      </w:pPr>
      <w:r w:rsidRPr="00386EAE">
        <w:rPr>
          <w:sz w:val="22"/>
          <w:szCs w:val="22"/>
        </w:rPr>
        <w:t>Penna 2002</w:t>
      </w:r>
      <w:r w:rsidRPr="00386EAE">
        <w:rPr>
          <w:sz w:val="22"/>
          <w:szCs w:val="22"/>
        </w:rPr>
        <w:tab/>
        <w:t xml:space="preserve">V. Penna, </w:t>
      </w:r>
      <w:r w:rsidRPr="00386EAE">
        <w:rPr>
          <w:i/>
          <w:sz w:val="22"/>
          <w:szCs w:val="22"/>
        </w:rPr>
        <w:t>Byzantine Coinage</w:t>
      </w:r>
      <w:r w:rsidRPr="00386EAE">
        <w:rPr>
          <w:sz w:val="22"/>
          <w:szCs w:val="22"/>
        </w:rPr>
        <w:t>. Nicosia 2002.</w:t>
      </w:r>
    </w:p>
    <w:p w:rsidR="00386EAE" w:rsidRPr="00386EAE" w:rsidRDefault="00386EAE" w:rsidP="00386EAE">
      <w:pPr>
        <w:spacing w:after="0" w:line="240" w:lineRule="auto"/>
        <w:ind w:left="2552" w:hanging="2552"/>
        <w:rPr>
          <w:sz w:val="22"/>
          <w:szCs w:val="22"/>
        </w:rPr>
      </w:pPr>
      <w:r w:rsidRPr="00386EAE">
        <w:rPr>
          <w:sz w:val="22"/>
          <w:szCs w:val="22"/>
        </w:rPr>
        <w:t>Raeder 1987</w:t>
      </w:r>
      <w:r w:rsidRPr="00386EAE">
        <w:rPr>
          <w:sz w:val="22"/>
          <w:szCs w:val="22"/>
        </w:rPr>
        <w:tab/>
        <w:t xml:space="preserve">J. Raeder, </w:t>
      </w:r>
      <w:r w:rsidRPr="00386EAE">
        <w:rPr>
          <w:i/>
          <w:sz w:val="22"/>
          <w:szCs w:val="22"/>
        </w:rPr>
        <w:t>Die Byzantinischen Münzen im-Kestner-Museum</w:t>
      </w:r>
      <w:r w:rsidRPr="00386EAE">
        <w:rPr>
          <w:sz w:val="22"/>
          <w:szCs w:val="22"/>
        </w:rPr>
        <w:t xml:space="preserve">. Hannover 1987. </w:t>
      </w:r>
    </w:p>
    <w:p w:rsidR="00386EAE" w:rsidRPr="00386EAE" w:rsidRDefault="00386EAE" w:rsidP="00386EAE">
      <w:pPr>
        <w:spacing w:after="0" w:line="240" w:lineRule="auto"/>
        <w:ind w:left="2552" w:hanging="2552"/>
        <w:rPr>
          <w:sz w:val="22"/>
          <w:szCs w:val="22"/>
        </w:rPr>
      </w:pPr>
      <w:r w:rsidRPr="00386EAE">
        <w:rPr>
          <w:sz w:val="22"/>
          <w:szCs w:val="22"/>
        </w:rPr>
        <w:t>Ratto 1959</w:t>
      </w:r>
      <w:r w:rsidRPr="00386EAE">
        <w:rPr>
          <w:sz w:val="22"/>
          <w:szCs w:val="22"/>
        </w:rPr>
        <w:tab/>
        <w:t xml:space="preserve">R. Ratto, </w:t>
      </w:r>
      <w:r w:rsidRPr="00386EAE">
        <w:rPr>
          <w:i/>
          <w:sz w:val="22"/>
          <w:szCs w:val="22"/>
        </w:rPr>
        <w:t>Monnaies Byzantines</w:t>
      </w:r>
      <w:r w:rsidRPr="00386EAE">
        <w:rPr>
          <w:sz w:val="22"/>
          <w:szCs w:val="22"/>
        </w:rPr>
        <w:t>. Amsterdam 1959.</w:t>
      </w:r>
    </w:p>
    <w:p w:rsidR="00386EAE" w:rsidRPr="00386EAE" w:rsidRDefault="00386EAE" w:rsidP="00386EAE">
      <w:pPr>
        <w:spacing w:after="0" w:line="240" w:lineRule="auto"/>
        <w:ind w:left="2552" w:hanging="2552"/>
        <w:rPr>
          <w:sz w:val="22"/>
          <w:szCs w:val="22"/>
        </w:rPr>
      </w:pPr>
      <w:r w:rsidRPr="00386EAE">
        <w:rPr>
          <w:sz w:val="22"/>
          <w:szCs w:val="22"/>
        </w:rPr>
        <w:t>Sabatier 1955</w:t>
      </w:r>
      <w:r w:rsidRPr="00386EAE">
        <w:rPr>
          <w:sz w:val="22"/>
          <w:szCs w:val="22"/>
        </w:rPr>
        <w:tab/>
        <w:t xml:space="preserve">J. Sabatier, </w:t>
      </w:r>
      <w:r w:rsidRPr="00386EAE">
        <w:rPr>
          <w:i/>
          <w:sz w:val="22"/>
          <w:szCs w:val="22"/>
        </w:rPr>
        <w:t>Decription gènèrale des monnaies byzantines</w:t>
      </w:r>
      <w:r w:rsidRPr="00386EAE">
        <w:rPr>
          <w:sz w:val="22"/>
          <w:szCs w:val="22"/>
        </w:rPr>
        <w:t>. Austria 1955.</w:t>
      </w:r>
    </w:p>
    <w:p w:rsidR="00386EAE" w:rsidRPr="00386EAE" w:rsidRDefault="00386EAE" w:rsidP="00386EAE">
      <w:pPr>
        <w:spacing w:after="0" w:line="240" w:lineRule="auto"/>
        <w:ind w:left="2552" w:hanging="2552"/>
        <w:rPr>
          <w:sz w:val="22"/>
          <w:szCs w:val="22"/>
        </w:rPr>
      </w:pPr>
      <w:r w:rsidRPr="00386EAE">
        <w:rPr>
          <w:sz w:val="22"/>
          <w:szCs w:val="22"/>
        </w:rPr>
        <w:t>Saulnier 2001</w:t>
      </w:r>
      <w:r w:rsidRPr="00386EAE">
        <w:rPr>
          <w:sz w:val="22"/>
          <w:szCs w:val="22"/>
        </w:rPr>
        <w:tab/>
        <w:t>J. M. Saulnier, "Collection Paul Canellopoulos, XX. Monnaies Byzanti</w:t>
      </w:r>
      <w:r w:rsidR="00396112">
        <w:rPr>
          <w:sz w:val="22"/>
          <w:szCs w:val="22"/>
        </w:rPr>
        <w:softHyphen/>
      </w:r>
      <w:r w:rsidRPr="00386EAE">
        <w:rPr>
          <w:sz w:val="22"/>
          <w:szCs w:val="22"/>
        </w:rPr>
        <w:t xml:space="preserve">nes". Ed. Anon. </w:t>
      </w:r>
      <w:r w:rsidRPr="00386EAE">
        <w:rPr>
          <w:i/>
          <w:sz w:val="22"/>
          <w:szCs w:val="22"/>
        </w:rPr>
        <w:t>Bulletin de Correspondance Hellénique, 1. Études</w:t>
      </w:r>
      <w:r w:rsidRPr="00386EAE">
        <w:rPr>
          <w:sz w:val="22"/>
          <w:szCs w:val="22"/>
        </w:rPr>
        <w:t>. Athens (2001) 413-451.</w:t>
      </w:r>
    </w:p>
    <w:p w:rsidR="00386EAE" w:rsidRPr="00386EAE" w:rsidRDefault="00386EAE" w:rsidP="00386EAE">
      <w:pPr>
        <w:spacing w:after="0" w:line="240" w:lineRule="auto"/>
        <w:ind w:left="2552" w:hanging="2552"/>
        <w:rPr>
          <w:sz w:val="22"/>
          <w:szCs w:val="22"/>
        </w:rPr>
      </w:pPr>
      <w:r w:rsidRPr="00386EAE">
        <w:rPr>
          <w:sz w:val="22"/>
          <w:szCs w:val="22"/>
        </w:rPr>
        <w:t>Sayles 1998</w:t>
      </w:r>
      <w:r w:rsidRPr="00386EAE">
        <w:rPr>
          <w:sz w:val="22"/>
          <w:szCs w:val="22"/>
        </w:rPr>
        <w:tab/>
        <w:t xml:space="preserve">W. G. Sayles, </w:t>
      </w:r>
      <w:r w:rsidRPr="00386EAE">
        <w:rPr>
          <w:i/>
          <w:sz w:val="22"/>
          <w:szCs w:val="22"/>
        </w:rPr>
        <w:t>Ancient Coin Collecting V: The Romaion/Byzantine Culture</w:t>
      </w:r>
      <w:r w:rsidRPr="00386EAE">
        <w:rPr>
          <w:sz w:val="22"/>
          <w:szCs w:val="22"/>
        </w:rPr>
        <w:t>. Ioala 1998.</w:t>
      </w:r>
    </w:p>
    <w:p w:rsidR="00386EAE" w:rsidRPr="00386EAE" w:rsidRDefault="00386EAE" w:rsidP="00386EAE">
      <w:pPr>
        <w:spacing w:after="0" w:line="240" w:lineRule="auto"/>
        <w:ind w:left="2552" w:hanging="2552"/>
        <w:rPr>
          <w:sz w:val="22"/>
          <w:szCs w:val="22"/>
        </w:rPr>
      </w:pPr>
      <w:r w:rsidRPr="00386EAE">
        <w:rPr>
          <w:sz w:val="22"/>
          <w:szCs w:val="22"/>
        </w:rPr>
        <w:t>Sear 2006</w:t>
      </w:r>
      <w:r w:rsidRPr="00386EAE">
        <w:rPr>
          <w:sz w:val="22"/>
          <w:szCs w:val="22"/>
        </w:rPr>
        <w:tab/>
        <w:t xml:space="preserve">D. R. Sear, </w:t>
      </w:r>
      <w:r w:rsidRPr="00386EAE">
        <w:rPr>
          <w:i/>
          <w:sz w:val="22"/>
          <w:szCs w:val="22"/>
        </w:rPr>
        <w:t>Byzantine Coins and their Values</w:t>
      </w:r>
      <w:r w:rsidRPr="00386EAE">
        <w:rPr>
          <w:sz w:val="22"/>
          <w:szCs w:val="22"/>
        </w:rPr>
        <w:t>. London 2006.</w:t>
      </w:r>
    </w:p>
    <w:p w:rsidR="00386EAE" w:rsidRPr="00386EAE" w:rsidRDefault="00386EAE" w:rsidP="00386EAE">
      <w:pPr>
        <w:spacing w:after="0" w:line="240" w:lineRule="auto"/>
        <w:ind w:left="2552" w:hanging="2552"/>
        <w:rPr>
          <w:sz w:val="22"/>
          <w:szCs w:val="22"/>
        </w:rPr>
      </w:pPr>
      <w:r w:rsidRPr="00386EAE">
        <w:rPr>
          <w:sz w:val="22"/>
          <w:szCs w:val="22"/>
        </w:rPr>
        <w:t>Sincona 2011</w:t>
      </w:r>
      <w:r w:rsidRPr="00386EAE">
        <w:rPr>
          <w:sz w:val="22"/>
          <w:szCs w:val="22"/>
        </w:rPr>
        <w:tab/>
        <w:t xml:space="preserve">Sincona, </w:t>
      </w:r>
      <w:r w:rsidRPr="00386EAE">
        <w:rPr>
          <w:i/>
          <w:sz w:val="22"/>
          <w:szCs w:val="22"/>
        </w:rPr>
        <w:t>Important Collection of Byzantine Coins, Auction 3</w:t>
      </w:r>
      <w:r w:rsidRPr="00386EAE">
        <w:rPr>
          <w:sz w:val="22"/>
          <w:szCs w:val="22"/>
        </w:rPr>
        <w:t>. Zurich 2011.</w:t>
      </w:r>
    </w:p>
    <w:p w:rsidR="00386EAE" w:rsidRPr="00386EAE" w:rsidRDefault="00386EAE" w:rsidP="00386EAE">
      <w:pPr>
        <w:spacing w:after="0" w:line="240" w:lineRule="auto"/>
        <w:ind w:left="2552" w:hanging="2552"/>
        <w:rPr>
          <w:sz w:val="22"/>
          <w:szCs w:val="22"/>
        </w:rPr>
      </w:pPr>
      <w:r w:rsidRPr="00386EAE">
        <w:rPr>
          <w:sz w:val="22"/>
          <w:szCs w:val="22"/>
        </w:rPr>
        <w:t>Theoklieva-Stoytcheva 2001</w:t>
      </w:r>
      <w:r>
        <w:rPr>
          <w:sz w:val="22"/>
          <w:szCs w:val="22"/>
        </w:rPr>
        <w:tab/>
      </w:r>
      <w:r w:rsidRPr="00386EAE">
        <w:rPr>
          <w:sz w:val="22"/>
          <w:szCs w:val="22"/>
        </w:rPr>
        <w:t xml:space="preserve">E. Theoklieva-Stoytcheva, </w:t>
      </w:r>
      <w:r w:rsidRPr="00386EAE">
        <w:rPr>
          <w:i/>
          <w:sz w:val="22"/>
          <w:szCs w:val="22"/>
        </w:rPr>
        <w:t>Medieval Coins from Mesemvria</w:t>
      </w:r>
      <w:r w:rsidRPr="00386EAE">
        <w:rPr>
          <w:sz w:val="22"/>
          <w:szCs w:val="22"/>
        </w:rPr>
        <w:t>. Sofia 2001.</w:t>
      </w:r>
    </w:p>
    <w:p w:rsidR="00386EAE" w:rsidRPr="00386EAE" w:rsidRDefault="00386EAE" w:rsidP="00386EAE">
      <w:pPr>
        <w:spacing w:after="0" w:line="240" w:lineRule="auto"/>
        <w:ind w:left="2552" w:hanging="2552"/>
        <w:rPr>
          <w:bCs/>
          <w:sz w:val="22"/>
          <w:szCs w:val="22"/>
        </w:rPr>
      </w:pPr>
      <w:r w:rsidRPr="00386EAE">
        <w:rPr>
          <w:bCs/>
          <w:sz w:val="22"/>
          <w:szCs w:val="22"/>
        </w:rPr>
        <w:t>Treadgold 1997</w:t>
      </w:r>
      <w:r w:rsidRPr="00386EAE">
        <w:rPr>
          <w:bCs/>
          <w:sz w:val="22"/>
          <w:szCs w:val="22"/>
        </w:rPr>
        <w:tab/>
        <w:t xml:space="preserve">W. Treadgold, </w:t>
      </w:r>
      <w:r w:rsidRPr="00386EAE">
        <w:rPr>
          <w:bCs/>
          <w:i/>
          <w:sz w:val="22"/>
          <w:szCs w:val="22"/>
        </w:rPr>
        <w:t>A History of the Byzantine State and Society</w:t>
      </w:r>
      <w:r w:rsidRPr="00386EAE">
        <w:rPr>
          <w:bCs/>
          <w:sz w:val="22"/>
          <w:szCs w:val="22"/>
        </w:rPr>
        <w:t xml:space="preserve">. California </w:t>
      </w:r>
      <w:r w:rsidRPr="00386EAE">
        <w:rPr>
          <w:bCs/>
          <w:sz w:val="22"/>
          <w:szCs w:val="22"/>
        </w:rPr>
        <w:lastRenderedPageBreak/>
        <w:t>1997.</w:t>
      </w:r>
    </w:p>
    <w:p w:rsidR="00386EAE" w:rsidRPr="00386EAE" w:rsidRDefault="00386EAE" w:rsidP="00386EAE">
      <w:pPr>
        <w:spacing w:after="0" w:line="240" w:lineRule="auto"/>
        <w:ind w:left="2552" w:hanging="2552"/>
        <w:rPr>
          <w:bCs/>
          <w:sz w:val="22"/>
          <w:szCs w:val="22"/>
        </w:rPr>
      </w:pPr>
      <w:r w:rsidRPr="00386EAE">
        <w:rPr>
          <w:bCs/>
          <w:sz w:val="22"/>
          <w:szCs w:val="22"/>
        </w:rPr>
        <w:t>Ünal 2012</w:t>
      </w:r>
      <w:r w:rsidRPr="00386EAE">
        <w:rPr>
          <w:bCs/>
          <w:sz w:val="22"/>
          <w:szCs w:val="22"/>
        </w:rPr>
        <w:tab/>
        <w:t xml:space="preserve">C. Ünal, </w:t>
      </w:r>
      <w:r w:rsidRPr="00386EAE">
        <w:rPr>
          <w:bCs/>
          <w:i/>
          <w:sz w:val="22"/>
          <w:szCs w:val="22"/>
        </w:rPr>
        <w:t>İzmir İli ve İlçeleri (Bergama, Efes, Ödemiş Müzeleri) Örnekleri ile I. Dönem Bizans Sikkeleri 5. Yüzyıl Sonu-8. Yüzyıl Ortası</w:t>
      </w:r>
      <w:r w:rsidRPr="00386EAE">
        <w:rPr>
          <w:bCs/>
          <w:sz w:val="22"/>
          <w:szCs w:val="22"/>
        </w:rPr>
        <w:t>. Manisa 2012.</w:t>
      </w:r>
    </w:p>
    <w:p w:rsidR="00386EAE" w:rsidRPr="00386EAE" w:rsidRDefault="00386EAE" w:rsidP="00386EAE">
      <w:pPr>
        <w:spacing w:after="0" w:line="240" w:lineRule="auto"/>
        <w:ind w:left="2552" w:hanging="2552"/>
        <w:rPr>
          <w:bCs/>
          <w:sz w:val="22"/>
          <w:szCs w:val="22"/>
        </w:rPr>
      </w:pPr>
      <w:r w:rsidRPr="00386EAE">
        <w:rPr>
          <w:bCs/>
          <w:sz w:val="22"/>
          <w:szCs w:val="22"/>
        </w:rPr>
        <w:t>Ünal 2017</w:t>
      </w:r>
      <w:r w:rsidRPr="00386EAE">
        <w:rPr>
          <w:bCs/>
          <w:sz w:val="22"/>
          <w:szCs w:val="22"/>
        </w:rPr>
        <w:tab/>
        <w:t>C. Ünal, Kavaklı “Hoard from Aydın, Archaeology Museum/Turkey "A Group of Gold Coins from the Reign of Constans II”. Ed. M. C. Calta</w:t>
      </w:r>
      <w:r w:rsidR="00396112">
        <w:rPr>
          <w:bCs/>
          <w:sz w:val="22"/>
          <w:szCs w:val="22"/>
        </w:rPr>
        <w:softHyphen/>
      </w:r>
      <w:r w:rsidRPr="00386EAE">
        <w:rPr>
          <w:bCs/>
          <w:sz w:val="22"/>
          <w:szCs w:val="22"/>
        </w:rPr>
        <w:t xml:space="preserve">biano, </w:t>
      </w:r>
      <w:r w:rsidRPr="00386EAE">
        <w:rPr>
          <w:bCs/>
          <w:i/>
          <w:sz w:val="22"/>
          <w:szCs w:val="22"/>
        </w:rPr>
        <w:t>XV International Numismatic Congress</w:t>
      </w:r>
      <w:r w:rsidRPr="00386EAE">
        <w:rPr>
          <w:bCs/>
          <w:sz w:val="22"/>
          <w:szCs w:val="22"/>
        </w:rPr>
        <w:t>. Taormina (2017) 1021-1025.</w:t>
      </w:r>
    </w:p>
    <w:p w:rsidR="00386EAE" w:rsidRPr="00386EAE" w:rsidRDefault="00386EAE" w:rsidP="00386EAE">
      <w:pPr>
        <w:spacing w:after="0" w:line="240" w:lineRule="auto"/>
        <w:ind w:left="2552" w:hanging="2552"/>
        <w:rPr>
          <w:bCs/>
          <w:sz w:val="22"/>
          <w:szCs w:val="22"/>
        </w:rPr>
      </w:pPr>
      <w:r w:rsidRPr="00386EAE">
        <w:rPr>
          <w:bCs/>
          <w:sz w:val="22"/>
          <w:szCs w:val="22"/>
        </w:rPr>
        <w:t>Whitting 1993</w:t>
      </w:r>
      <w:r w:rsidRPr="00386EAE">
        <w:rPr>
          <w:bCs/>
          <w:sz w:val="22"/>
          <w:szCs w:val="22"/>
        </w:rPr>
        <w:tab/>
        <w:t xml:space="preserve">P. D. Whitting, </w:t>
      </w:r>
      <w:r w:rsidRPr="00386EAE">
        <w:rPr>
          <w:bCs/>
          <w:i/>
          <w:sz w:val="22"/>
          <w:szCs w:val="22"/>
        </w:rPr>
        <w:t>Byzantine Coins</w:t>
      </w:r>
      <w:r w:rsidRPr="00386EAE">
        <w:rPr>
          <w:bCs/>
          <w:sz w:val="22"/>
          <w:szCs w:val="22"/>
        </w:rPr>
        <w:t>. Fribourg 1993.</w:t>
      </w:r>
    </w:p>
    <w:p w:rsidR="00386EAE" w:rsidRPr="00386EAE" w:rsidRDefault="00386EAE" w:rsidP="00386EAE">
      <w:pPr>
        <w:spacing w:after="0" w:line="240" w:lineRule="auto"/>
        <w:ind w:left="2552" w:hanging="2552"/>
        <w:rPr>
          <w:sz w:val="22"/>
          <w:szCs w:val="22"/>
        </w:rPr>
      </w:pPr>
      <w:r w:rsidRPr="00386EAE">
        <w:rPr>
          <w:sz w:val="22"/>
          <w:szCs w:val="22"/>
        </w:rPr>
        <w:t>Wroth 1966</w:t>
      </w:r>
      <w:r w:rsidRPr="00386EAE">
        <w:rPr>
          <w:sz w:val="22"/>
          <w:szCs w:val="22"/>
        </w:rPr>
        <w:tab/>
        <w:t xml:space="preserve">W. Wroth, </w:t>
      </w:r>
      <w:r w:rsidRPr="00386EAE">
        <w:rPr>
          <w:i/>
          <w:sz w:val="22"/>
          <w:szCs w:val="22"/>
        </w:rPr>
        <w:t>Catalogue of the Imperial Byzantine Coins in the British Mu</w:t>
      </w:r>
      <w:r w:rsidR="00396112">
        <w:rPr>
          <w:i/>
          <w:sz w:val="22"/>
          <w:szCs w:val="22"/>
        </w:rPr>
        <w:softHyphen/>
      </w:r>
      <w:r w:rsidRPr="00386EAE">
        <w:rPr>
          <w:i/>
          <w:sz w:val="22"/>
          <w:szCs w:val="22"/>
        </w:rPr>
        <w:t xml:space="preserve">seum, </w:t>
      </w:r>
      <w:r w:rsidRPr="000F5BFD">
        <w:rPr>
          <w:sz w:val="22"/>
          <w:szCs w:val="22"/>
        </w:rPr>
        <w:t>vol</w:t>
      </w:r>
      <w:r w:rsidR="000F5BFD">
        <w:rPr>
          <w:sz w:val="22"/>
          <w:szCs w:val="22"/>
        </w:rPr>
        <w:t>s</w:t>
      </w:r>
      <w:r w:rsidRPr="000F5BFD">
        <w:rPr>
          <w:sz w:val="22"/>
          <w:szCs w:val="22"/>
        </w:rPr>
        <w:t xml:space="preserve">. I-II. </w:t>
      </w:r>
      <w:r w:rsidRPr="00386EAE">
        <w:rPr>
          <w:sz w:val="22"/>
          <w:szCs w:val="22"/>
        </w:rPr>
        <w:t xml:space="preserve">Chicago 1966. </w:t>
      </w:r>
    </w:p>
    <w:p w:rsidR="00AC5AB6" w:rsidRPr="00CE1870" w:rsidRDefault="00AC5AB6" w:rsidP="00AC5AB6">
      <w:pPr>
        <w:spacing w:after="0" w:line="240" w:lineRule="auto"/>
        <w:ind w:left="2552" w:hanging="2552"/>
        <w:rPr>
          <w:sz w:val="22"/>
          <w:szCs w:val="22"/>
        </w:rPr>
      </w:pPr>
    </w:p>
    <w:p w:rsidR="00AD65A9" w:rsidRPr="003F0B7E" w:rsidRDefault="00AD65A9" w:rsidP="00DB5F6B">
      <w:pPr>
        <w:spacing w:after="0" w:line="240" w:lineRule="auto"/>
        <w:ind w:firstLine="0"/>
        <w:rPr>
          <w:sz w:val="22"/>
          <w:szCs w:val="22"/>
        </w:rPr>
      </w:pPr>
    </w:p>
    <w:sectPr w:rsidR="00AD65A9" w:rsidRPr="003F0B7E" w:rsidSect="00A03C96">
      <w:headerReference w:type="even" r:id="rId149"/>
      <w:headerReference w:type="default" r:id="rId150"/>
      <w:headerReference w:type="first" r:id="rId151"/>
      <w:type w:val="oddPage"/>
      <w:pgSz w:w="11907" w:h="16840" w:code="9"/>
      <w:pgMar w:top="1701" w:right="1701" w:bottom="1701" w:left="1701" w:header="1701" w:footer="0" w:gutter="0"/>
      <w:pgNumType w:start="46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0CD" w:rsidRDefault="009210CD">
      <w:r>
        <w:separator/>
      </w:r>
    </w:p>
  </w:endnote>
  <w:endnote w:type="continuationSeparator" w:id="0">
    <w:p w:rsidR="009210CD" w:rsidRDefault="00921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Disp">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panose1 w:val="00000000000000000000"/>
    <w:charset w:val="00"/>
    <w:family w:val="roman"/>
    <w:notTrueType/>
    <w:pitch w:val="variable"/>
    <w:sig w:usb0="60000287" w:usb1="00000001" w:usb2="00000000" w:usb3="00000000" w:csb0="0000019F" w:csb1="00000000"/>
  </w:font>
  <w:font w:name="Bembo Book MT Pro">
    <w:altName w:val="Times New Roman"/>
    <w:panose1 w:val="00000000000000000000"/>
    <w:charset w:val="00"/>
    <w:family w:val="roman"/>
    <w:notTrueType/>
    <w:pitch w:val="variable"/>
    <w:sig w:usb0="00000001" w:usb1="5000205A" w:usb2="00000000" w:usb3="00000000" w:csb0="0000009B" w:csb1="00000000"/>
  </w:font>
  <w:font w:name="Malgun Gothic">
    <w:panose1 w:val="020B0503020000020004"/>
    <w:charset w:val="81"/>
    <w:family w:val="swiss"/>
    <w:pitch w:val="variable"/>
    <w:sig w:usb0="900002AF" w:usb1="29D77CFB" w:usb2="00000012" w:usb3="00000000" w:csb0="0008008D" w:csb1="00000000"/>
  </w:font>
  <w:font w:name="Trajan Pro">
    <w:panose1 w:val="00000000000000000000"/>
    <w:charset w:val="00"/>
    <w:family w:val="roman"/>
    <w:notTrueType/>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0CD" w:rsidRDefault="009210CD">
      <w:r>
        <w:separator/>
      </w:r>
    </w:p>
  </w:footnote>
  <w:footnote w:type="continuationSeparator" w:id="0">
    <w:p w:rsidR="009210CD" w:rsidRDefault="009210CD">
      <w:r>
        <w:continuationSeparator/>
      </w:r>
    </w:p>
  </w:footnote>
  <w:footnote w:id="1">
    <w:p w:rsidR="00396112" w:rsidRPr="00386EAE" w:rsidRDefault="00396112" w:rsidP="00396112">
      <w:pPr>
        <w:pStyle w:val="DipnotNumaralar"/>
        <w:spacing w:line="0" w:lineRule="atLeast"/>
        <w:rPr>
          <w:lang w:val="tr-TR"/>
        </w:rPr>
      </w:pPr>
      <w:r w:rsidRPr="00386EAE">
        <w:rPr>
          <w:rStyle w:val="DipnotBavurusu"/>
          <w:rFonts w:ascii="Minion Pro Disp" w:hAnsi="Minion Pro Disp"/>
          <w:color w:val="auto"/>
          <w:lang w:val="tr-TR"/>
        </w:rPr>
        <w:sym w:font="Symbol" w:char="F02A"/>
      </w:r>
      <w:r w:rsidRPr="00386EAE">
        <w:rPr>
          <w:lang w:val="tr-TR"/>
        </w:rPr>
        <w:t xml:space="preserve"> </w:t>
      </w:r>
      <w:r w:rsidRPr="00386EAE">
        <w:rPr>
          <w:lang w:val="tr-TR"/>
        </w:rPr>
        <w:tab/>
      </w:r>
      <w:r w:rsidRPr="00396112">
        <w:rPr>
          <w:lang w:val="tr-TR"/>
        </w:rPr>
        <w:t>Doç. Dr., Celal Bayar Üniversitesi, Fen-Edebiyat Fakültesi, Sanat Tarihi Bölümü, Bizans Sanatı Anabilim Dalı, Manisa. cerenunalcbu@gmail.com</w:t>
      </w:r>
    </w:p>
  </w:footnote>
  <w:footnote w:id="2">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Whitting 1993, 137; Ostrogorsky 1995, 104. Martina imparator Heraclius’un aynı zamanda kuzenidir ve bu evlilik akraba olmalarından dolayı hoş görülmemiştir.</w:t>
      </w:r>
    </w:p>
  </w:footnote>
  <w:footnote w:id="3">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638 yılında Heraclius’un ikinci karısı Martina’dan olan oğlu Heraclonas’ın ardıl ve ortak imparator olarak taç giydiği bilinmektedir. Heraclius’un vasiyetinde anneleri farklı olan her iki oğlunun da eşit güç dengesinde ve imparatoriçe Martina’nın otoritesi altında imparatorluğu yönetmeleri istediği belirtilmiştir (Morrisson 2014, 67).</w:t>
      </w:r>
    </w:p>
  </w:footnote>
  <w:footnote w:id="4">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Senato, Heraclonas ile annesi Martina’nın iktidarını sonlandıracak saray darbesinde öncü rol üstlenmiştir. Fa</w:t>
      </w:r>
      <w:r>
        <w:softHyphen/>
      </w:r>
      <w:r w:rsidRPr="00386EAE">
        <w:t>kat senato Heraclius’un ölümünden sonra eski gücünü bir süreliğine devam ettirebilmiş, dönemin ekonomik ve siyasi olayları sonucunda üstünlüğünü yitirmeye başlamıştır (Levtchenko 2007, 138).</w:t>
      </w:r>
    </w:p>
  </w:footnote>
  <w:footnote w:id="5">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Ostrogorsky 1995, 105.</w:t>
      </w:r>
    </w:p>
  </w:footnote>
  <w:footnote w:id="6">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Treadgold 1997, 309; Levtchenko 2007, 129. Martina’nın III. Constantine’i zehirleyerek öldürdüğüne dair söylentiler bulunmakla birlikte dönemin kronik yazarlarının eserlerinde bu duruma dair net bir bilgi yer al</w:t>
      </w:r>
      <w:r>
        <w:softHyphen/>
      </w:r>
      <w:r w:rsidRPr="00386EAE">
        <w:t>mamaktadır (Norwich 2012, 254).</w:t>
      </w:r>
    </w:p>
  </w:footnote>
  <w:footnote w:id="7">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Martina ve Heraclonas’ın tahttan ve başkentten sakat bırakılma ile cezalandırılarak uzaklaştırılmaları doğu kültürüne ait bir sürgün tarzıdır ve Bizans İmparatorluğu’nun yıkılışına kadar da devam etmiştir (Ostrogorsky 1995, 106). 642 yılı başlarında düzenlenen komplo sonucu Martina’nın dili, Heraclonas’ın ise burnu kesilerek sürgüne gönderilmiştir (Levtchenko 2007, 129-130).</w:t>
      </w:r>
    </w:p>
  </w:footnote>
  <w:footnote w:id="8">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Whitting 1993, 138.</w:t>
      </w:r>
    </w:p>
  </w:footnote>
  <w:footnote w:id="9">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Ostrogorsky 1995, 106.</w:t>
      </w:r>
      <w:r w:rsidRPr="00386EAE">
        <w:rPr>
          <w:sz w:val="24"/>
          <w:szCs w:val="24"/>
        </w:rPr>
        <w:t xml:space="preserve"> </w:t>
      </w:r>
      <w:r w:rsidRPr="00386EAE">
        <w:t>630 yılında doğan ve 641 yılında iktidara geçirilen II. Constans imparator olduğunda oldukça küçük yaştadır (Grierson 1993, 402).</w:t>
      </w:r>
    </w:p>
  </w:footnote>
  <w:footnote w:id="10">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Ostrogorsky 1995, 114; Treadgold 1997, 320-322; Levtchenko 2007, 131; Lhotka 1989, 11.</w:t>
      </w:r>
    </w:p>
  </w:footnote>
  <w:footnote w:id="11">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Goodacre 1971, 102.</w:t>
      </w:r>
    </w:p>
  </w:footnote>
  <w:footnote w:id="12">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Sayles 1998, 47.</w:t>
      </w:r>
    </w:p>
  </w:footnote>
  <w:footnote w:id="13">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MS VII. yüzyılda Bizans sikke ikonografisinde önemli bir değişim ortaya çıkmıştır. İmparator Focas iktidarı ile ortaya çıkan portre sanatındaki değişiklik Heraclius ve ardılları II. Constans ve II. Iustinianus dönemlerinde de devam etmiştir (Grierson 1999, 7). Bu yeni portre sanatında imparatorlar iktidarlarının ilk yıllarında genç idareci olarak kısa saç ve sakallı betimlenirken, ilerleyen yıllarında yaşlarının yanı sıra olgunluklarının da vurgusu için uzun saç ve sakallı tasvir edilmişlerdir. Bu döneme dair portre sanatında ortaya çıkan diğer bir ye</w:t>
      </w:r>
      <w:r>
        <w:softHyphen/>
      </w:r>
      <w:r w:rsidRPr="00386EAE">
        <w:t>nilik ise imparatorun oğullarının betimlerinin de ortak imparatorlar olarak sikkelerinde yer almasıdır. İmpara</w:t>
      </w:r>
      <w:r>
        <w:softHyphen/>
      </w:r>
      <w:r w:rsidRPr="00386EAE">
        <w:t>torluk hanedanının oluşumu, resmiyete dökülmesi ve halk tarafından da kabul görülmesi bakımından sikke ikonografisi dönemin siyasi algısına hizmet etmiş görünmektedir.</w:t>
      </w:r>
    </w:p>
  </w:footnote>
  <w:footnote w:id="14">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rPr>
          <w:sz w:val="24"/>
          <w:szCs w:val="24"/>
        </w:rPr>
        <w:t xml:space="preserve"> </w:t>
      </w:r>
      <w:r w:rsidRPr="00386EAE">
        <w:rPr>
          <w:sz w:val="24"/>
          <w:szCs w:val="24"/>
        </w:rPr>
        <w:tab/>
      </w:r>
      <w:r w:rsidRPr="00386EAE">
        <w:t xml:space="preserve">Gooadcre 1971, 104; Whitting 1993, 138-139; Penna 2002, 82, no. 14. </w:t>
      </w:r>
    </w:p>
  </w:footnote>
  <w:footnote w:id="15">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Grierson 1993, 403.</w:t>
      </w:r>
    </w:p>
  </w:footnote>
  <w:footnote w:id="16">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Grierson 1993, 405.</w:t>
      </w:r>
    </w:p>
  </w:footnote>
  <w:footnote w:id="17">
    <w:p w:rsidR="00396112" w:rsidRPr="00386EAE" w:rsidRDefault="00396112" w:rsidP="00386EAE">
      <w:pPr>
        <w:autoSpaceDE w:val="0"/>
        <w:autoSpaceDN w:val="0"/>
        <w:adjustRightInd w:val="0"/>
        <w:spacing w:after="0" w:line="0" w:lineRule="atLeast"/>
        <w:ind w:left="284" w:hanging="284"/>
        <w:rPr>
          <w:sz w:val="20"/>
        </w:rPr>
      </w:pPr>
      <w:r w:rsidRPr="00386EAE">
        <w:rPr>
          <w:rStyle w:val="DipnotBavurusu"/>
          <w:rFonts w:ascii="Minion Pro Disp" w:hAnsi="Minion Pro Disp"/>
        </w:rPr>
        <w:footnoteRef/>
      </w:r>
      <w:r w:rsidRPr="00386EAE">
        <w:rPr>
          <w:sz w:val="20"/>
        </w:rPr>
        <w:t xml:space="preserve"> </w:t>
      </w:r>
      <w:r w:rsidRPr="00386EAE">
        <w:rPr>
          <w:sz w:val="20"/>
        </w:rPr>
        <w:tab/>
        <w:t xml:space="preserve">21-25 Ekim 2015 tarihleri arasında Taormina/İtalya’da yapılan </w:t>
      </w:r>
      <w:r w:rsidRPr="00386EAE">
        <w:rPr>
          <w:i/>
          <w:sz w:val="20"/>
        </w:rPr>
        <w:t>XV. International Numismatic Congress</w:t>
      </w:r>
      <w:r w:rsidRPr="00386EAE">
        <w:rPr>
          <w:sz w:val="20"/>
        </w:rPr>
        <w:t>’te Ka</w:t>
      </w:r>
      <w:r>
        <w:rPr>
          <w:sz w:val="20"/>
        </w:rPr>
        <w:softHyphen/>
      </w:r>
      <w:r w:rsidRPr="00386EAE">
        <w:rPr>
          <w:sz w:val="20"/>
        </w:rPr>
        <w:t>vaklı Definesine ait altı adet altın sikke sunulmuş ve sadece sunulan altı adet sikke görseli Kavaklı Definesi’ne ait sikkelerin kataloğu ile birlikte kısa bir bildiri metni olarak sempozyum bildiri kitabında basılmıştır (Ünal 2017, 1021-1025). Kavaklı Definesi’ne ait yetmiş adet sikke ise bu makale ile özgün bir çalışma formatında ha</w:t>
      </w:r>
      <w:r>
        <w:rPr>
          <w:sz w:val="20"/>
        </w:rPr>
        <w:softHyphen/>
      </w:r>
      <w:r w:rsidRPr="00386EAE">
        <w:rPr>
          <w:sz w:val="20"/>
        </w:rPr>
        <w:t>zırlanmıştır. Kavaklı Definesi’ne ait sikkelerin tamamı ikonografik değerlendirilmeleriyle birlikte sunulmakta</w:t>
      </w:r>
      <w:r>
        <w:rPr>
          <w:sz w:val="20"/>
        </w:rPr>
        <w:softHyphen/>
      </w:r>
      <w:r w:rsidRPr="00386EAE">
        <w:rPr>
          <w:sz w:val="20"/>
        </w:rPr>
        <w:t>dır. II. Constans dönemi tarihi arka plan incelenmiştir. Kavaklı Definesi’nde yeni tespit edilen graffitilerle iki adet solidi daha mevcut bilgiye eklenerek ve Kavaklı Definesi’nin önemi diğer define örnekleriyle birlikte vur</w:t>
      </w:r>
      <w:r>
        <w:rPr>
          <w:sz w:val="20"/>
        </w:rPr>
        <w:softHyphen/>
      </w:r>
      <w:r w:rsidRPr="00386EAE">
        <w:rPr>
          <w:sz w:val="20"/>
        </w:rPr>
        <w:t>gulanmaktadır.</w:t>
      </w:r>
    </w:p>
  </w:footnote>
  <w:footnote w:id="18">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 xml:space="preserve">Aydın Arkeoloji Müzesi sikke seksiyonu sorumlusu Arkeolog Sayın Handan Özkan Kavaklı Definesi’nin bulunduğu 1978 yılına dair kayıtları inceleyerek toplu buluntu olarak ele geçen altın sikkelerin kaçakçılık yolu ile müzeye kazandırılmadığını, altyapı çalışmaları sırasında ortaya çıkan bir define buluntusu olduğunu tespit etmiştir. </w:t>
      </w:r>
    </w:p>
  </w:footnote>
  <w:footnote w:id="19">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Aydın Arkeoloji Müzesi, sikke seksiyonu sorumlusu Arkeolog Handan Özkan’a çalışmalarımız sırasında gösterdiği teşvik, destek ve sabır için çok teşekkür ederim. Akademik çalışmalarımızı her zaman destekleyen ve uygun çalışma koşullarının yaratılması için önem veren Aydın Arkeoloji Müzesi idaresi, uzmanları ve perso</w:t>
      </w:r>
      <w:r>
        <w:softHyphen/>
      </w:r>
      <w:r w:rsidRPr="00386EAE">
        <w:t>neline de ayrıca teşekkür ederim.</w:t>
      </w:r>
    </w:p>
  </w:footnote>
  <w:footnote w:id="20">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 xml:space="preserve">Aydın Arkeoloji Müzesi sikke seksiyonu sorumlusu uzman arkeolog Sayın Handan Özkan ile beraber yaptığımız çalışma sonucunda sikkelerin orijinal oldukları teyit edilmiştir. </w:t>
      </w:r>
    </w:p>
  </w:footnote>
  <w:footnote w:id="21">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Numismatların çoğu altın sikke solidus üzerinde yer alan graffitiler ile düşük ağırlıkta olduklarının açık</w:t>
      </w:r>
      <w:r>
        <w:softHyphen/>
      </w:r>
      <w:r w:rsidRPr="00386EAE">
        <w:t>landığını vurgularlar (Bijovsky 2012, 420-422). Kavaklı Definesi’nde yer alan Class III’ün ise 4,</w:t>
      </w:r>
      <w:r w:rsidR="00954954">
        <w:t xml:space="preserve"> </w:t>
      </w:r>
      <w:r w:rsidRPr="00386EAE">
        <w:t>45 gram ağırlıkta olması ilginçtir. Dolayısıyla bu sikke üzerinde yer alan graffiti düşük ağırlıkta olduğunun belirtilmesin</w:t>
      </w:r>
      <w:r w:rsidR="00954954">
        <w:softHyphen/>
      </w:r>
      <w:r w:rsidRPr="00386EAE">
        <w:t>in yerine muhtemelen yasal olarak resmi standart altın sikke ağırlığında olduğunun ifade edilmesi olmalıdır. Bu anlamda sikke üzerinde yer alan graffitinin aslında bir güvence olarak yer aldığı düşünülebilir. Sikkenin kullanıldığı ti</w:t>
      </w:r>
      <w:r>
        <w:softHyphen/>
      </w:r>
      <w:r w:rsidRPr="00386EAE">
        <w:t>cari alışverişte olması gereken resmi ağırlığının graffiti yoluyla belirtilerek, ticaretin maddi an</w:t>
      </w:r>
      <w:r w:rsidR="00954954">
        <w:softHyphen/>
      </w:r>
      <w:r w:rsidRPr="00386EAE">
        <w:t>lamda da garanti altında olduğu anlaşılmaktadır. Diğer bir alternatif ise tüccarın gerçekleştirdiği alışverişte ödeme yaptığı altın sikkeler üzerinde yer alan graffitiler ile sikkenin ağırlığının ve saflığının sorumluluğunun kendisinde olduğunu vurgulamak istemesi ve hatta belki de bir garanti olarak vermesi olabilir.</w:t>
      </w:r>
    </w:p>
  </w:footnote>
  <w:footnote w:id="22">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Arapların batıya doğru ilerleyişleri bu dönemde hızla devam etmektedir. II. Constans, Kappadokia’ya kadar ilerleyip bölgeyi yağmalayan Arap akınlarına karşı olabildiğince direnmiştir. Hatta donanmasının başına geçip başkente deniz yoluyla saldırı yapmayı planlayan Muaviye’yi Lykia kıyılarında gerçekleşen karşılaşmada başarılı olamasa da durdurmaya çalışmıştır (Diehl 2006, 54; Levtchenko 2007, 130-131; Herrin 2007, 143). Hatta bu yenilginin ardından II. Constans’ın başkenti ve sarayı Sirakuza’ya taşımaya karar verdiğindenden bahsedilmektedir (Herrin 2007, 133, 143). Batıda ise 657-658 yıllarında Trakya’ya düzenlenen başarılı bir sefer sonrası Slavları vergi vermeye zorlamış, 662 yılında ise otoritesini vurgulamak için İtalya’ya sefer düzenlemiştir (Levtchenko 2007, 131).</w:t>
      </w:r>
    </w:p>
  </w:footnote>
  <w:footnote w:id="23">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Theoklieva-Stoytcheva 2001, 27. Bu definedeki otuzyedi adet solidi özel bir koleksiyonda ve dokuz adet solidi ise National Archaeological Museum’da bulunmaktadır.</w:t>
      </w:r>
    </w:p>
  </w:footnote>
  <w:footnote w:id="24">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Fagerlie 1974, 175-184.</w:t>
      </w:r>
    </w:p>
  </w:footnote>
  <w:footnote w:id="25">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Kurum 1974, 79-90. M. Kurum, Cücük Definesi’ni sunduğu çalışmasında altın sikkelerin ağırlıklarının 4,</w:t>
      </w:r>
      <w:r w:rsidR="00954954">
        <w:t xml:space="preserve"> </w:t>
      </w:r>
      <w:r w:rsidRPr="00386EAE">
        <w:t>38-4,</w:t>
      </w:r>
      <w:r w:rsidR="00954954">
        <w:t xml:space="preserve"> </w:t>
      </w:r>
      <w:r w:rsidRPr="00386EAE">
        <w:t>52 gram arasında değiştiğini belirtmektedir. Kavaklı Definesi’nde yer alan yetmiş adet altın sikkenin ağırlıkları 4,</w:t>
      </w:r>
      <w:r w:rsidR="00954954">
        <w:t xml:space="preserve"> </w:t>
      </w:r>
      <w:r w:rsidRPr="00386EAE">
        <w:t>35-4,</w:t>
      </w:r>
      <w:r w:rsidR="00954954">
        <w:t xml:space="preserve"> </w:t>
      </w:r>
      <w:r w:rsidRPr="00386EAE">
        <w:t>51 gram arasında değişmektedir. Her iki define buluntusu da II. Constans döneminde basılan resmi altın sikke ağırlıklarını içermektedir.</w:t>
      </w:r>
    </w:p>
  </w:footnote>
  <w:footnote w:id="26">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Mutlu 1989, 67-87.</w:t>
      </w:r>
    </w:p>
  </w:footnote>
  <w:footnote w:id="27">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Saulnier 2001, 413-451.</w:t>
      </w:r>
    </w:p>
  </w:footnote>
  <w:footnote w:id="28">
    <w:p w:rsidR="00396112" w:rsidRPr="00386EAE" w:rsidRDefault="00396112" w:rsidP="00386EAE">
      <w:pPr>
        <w:pStyle w:val="DipnotMetni"/>
        <w:spacing w:line="0" w:lineRule="atLeast"/>
      </w:pPr>
      <w:r w:rsidRPr="00386EAE">
        <w:rPr>
          <w:rStyle w:val="DipnotBavurusu"/>
          <w:rFonts w:ascii="Minion Pro Disp" w:hAnsi="Minion Pro Disp"/>
        </w:rPr>
        <w:footnoteRef/>
      </w:r>
      <w:r w:rsidRPr="00386EAE">
        <w:t xml:space="preserve"> </w:t>
      </w:r>
      <w:r w:rsidRPr="00386EAE">
        <w:tab/>
        <w:t>Dönemin ticari ilişkilerine dair yapılacak araştırmalar çalışmamız kapsamı dışında olup, oldukça detaylı bir çalışmayı gerektirdiği için yayınımızda yer verilmemiştir.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112" w:rsidRPr="00E41CC3" w:rsidRDefault="00396112"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2D3235">
      <w:rPr>
        <w:rStyle w:val="SayfaNumaras"/>
        <w:iCs/>
        <w:noProof/>
        <w:szCs w:val="18"/>
      </w:rPr>
      <w:t>482</w:t>
    </w:r>
    <w:r w:rsidRPr="00E41CC3">
      <w:rPr>
        <w:rStyle w:val="SayfaNumaras"/>
        <w:iCs/>
        <w:szCs w:val="18"/>
      </w:rPr>
      <w:fldChar w:fldCharType="end"/>
    </w:r>
  </w:p>
  <w:p w:rsidR="00396112" w:rsidRDefault="00396112" w:rsidP="00256D43">
    <w:pPr>
      <w:pStyle w:val="stbilgi"/>
      <w:tabs>
        <w:tab w:val="clear" w:pos="4703"/>
      </w:tabs>
      <w:ind w:firstLine="0"/>
    </w:pPr>
    <w:r w:rsidRPr="00386EAE">
      <w:t>C</w:t>
    </w:r>
    <w:r>
      <w:t>eren</w:t>
    </w:r>
    <w:r w:rsidRPr="00386EAE">
      <w:t xml:space="preserve"> ÜNAL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112" w:rsidRPr="00B63DCA" w:rsidRDefault="00396112"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2D3235">
      <w:rPr>
        <w:rStyle w:val="SayfaNumaras"/>
        <w:iCs/>
        <w:noProof/>
        <w:szCs w:val="18"/>
      </w:rPr>
      <w:t>481</w:t>
    </w:r>
    <w:r w:rsidRPr="00B63DCA">
      <w:rPr>
        <w:rStyle w:val="SayfaNumaras"/>
        <w:iCs/>
        <w:szCs w:val="18"/>
      </w:rPr>
      <w:fldChar w:fldCharType="end"/>
    </w:r>
  </w:p>
  <w:p w:rsidR="00396112" w:rsidRPr="00256D43" w:rsidRDefault="00396112" w:rsidP="00396112">
    <w:pPr>
      <w:pStyle w:val="stbilgi"/>
      <w:ind w:right="-1"/>
      <w:rPr>
        <w:bCs/>
        <w:lang w:val="en-US"/>
      </w:rPr>
    </w:pPr>
    <w:r>
      <w:rPr>
        <w:bCs/>
      </w:rPr>
      <w:t>Kavaklı Definesi</w:t>
    </w:r>
    <w:r w:rsidRPr="00396112">
      <w:rPr>
        <w:bCs/>
      </w:rPr>
      <w:t xml:space="preserve">: II. </w:t>
    </w:r>
    <w:r>
      <w:rPr>
        <w:bCs/>
      </w:rPr>
      <w:t>C</w:t>
    </w:r>
    <w:r w:rsidRPr="00396112">
      <w:rPr>
        <w:bCs/>
      </w:rPr>
      <w:t>onstans Dönemi</w:t>
    </w:r>
    <w:r>
      <w:rPr>
        <w:bCs/>
      </w:rPr>
      <w:t>ne</w:t>
    </w:r>
    <w:r w:rsidRPr="00396112">
      <w:rPr>
        <w:bCs/>
      </w:rPr>
      <w:t xml:space="preserve"> </w:t>
    </w:r>
    <w:r>
      <w:rPr>
        <w:bCs/>
      </w:rPr>
      <w:t>Ait</w:t>
    </w:r>
    <w:r w:rsidRPr="00396112">
      <w:rPr>
        <w:bCs/>
      </w:rPr>
      <w:t xml:space="preserve"> Altın Sikke</w:t>
    </w:r>
    <w:r>
      <w:rPr>
        <w:bCs/>
      </w:rPr>
      <w:t>ler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112" w:rsidRDefault="00396112"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1"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4"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num w:numId="1">
    <w:abstractNumId w:val="3"/>
  </w:num>
  <w:num w:numId="2">
    <w:abstractNumId w:val="4"/>
  </w:num>
  <w:num w:numId="3">
    <w:abstractNumId w:val="1"/>
  </w:num>
  <w:num w:numId="4">
    <w:abstractNumId w:val="0"/>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F74"/>
    <w:rsid w:val="000249CE"/>
    <w:rsid w:val="000253CE"/>
    <w:rsid w:val="0002554E"/>
    <w:rsid w:val="00025B35"/>
    <w:rsid w:val="00026142"/>
    <w:rsid w:val="00026681"/>
    <w:rsid w:val="000268B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012"/>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BFD"/>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75D"/>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DA5"/>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2E5"/>
    <w:rsid w:val="00245A4E"/>
    <w:rsid w:val="00246436"/>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E52"/>
    <w:rsid w:val="00256970"/>
    <w:rsid w:val="00256D43"/>
    <w:rsid w:val="00256D60"/>
    <w:rsid w:val="00257AB6"/>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2A82"/>
    <w:rsid w:val="002A30B4"/>
    <w:rsid w:val="002A33F7"/>
    <w:rsid w:val="002A4308"/>
    <w:rsid w:val="002A48B4"/>
    <w:rsid w:val="002A5E9D"/>
    <w:rsid w:val="002A62C0"/>
    <w:rsid w:val="002A6565"/>
    <w:rsid w:val="002A6B6E"/>
    <w:rsid w:val="002A6B8D"/>
    <w:rsid w:val="002A74E2"/>
    <w:rsid w:val="002A7B4C"/>
    <w:rsid w:val="002B039A"/>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5B3D"/>
    <w:rsid w:val="002C69A8"/>
    <w:rsid w:val="002C76F7"/>
    <w:rsid w:val="002D0545"/>
    <w:rsid w:val="002D062E"/>
    <w:rsid w:val="002D08D2"/>
    <w:rsid w:val="002D0BE2"/>
    <w:rsid w:val="002D1CF8"/>
    <w:rsid w:val="002D1F5B"/>
    <w:rsid w:val="002D21D2"/>
    <w:rsid w:val="002D2FEA"/>
    <w:rsid w:val="002D3235"/>
    <w:rsid w:val="002D328E"/>
    <w:rsid w:val="002D3AB2"/>
    <w:rsid w:val="002D3E0F"/>
    <w:rsid w:val="002D3F1B"/>
    <w:rsid w:val="002D4416"/>
    <w:rsid w:val="002D4454"/>
    <w:rsid w:val="002D6160"/>
    <w:rsid w:val="002D6668"/>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10796"/>
    <w:rsid w:val="00310AB7"/>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6EAE"/>
    <w:rsid w:val="00387CF6"/>
    <w:rsid w:val="003904EA"/>
    <w:rsid w:val="00391823"/>
    <w:rsid w:val="003918C9"/>
    <w:rsid w:val="00391EAF"/>
    <w:rsid w:val="00392142"/>
    <w:rsid w:val="0039215D"/>
    <w:rsid w:val="00393883"/>
    <w:rsid w:val="00396112"/>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0B7E"/>
    <w:rsid w:val="003F14BA"/>
    <w:rsid w:val="003F1B7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29DD"/>
    <w:rsid w:val="00412BFC"/>
    <w:rsid w:val="00412D01"/>
    <w:rsid w:val="00412D02"/>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FDD"/>
    <w:rsid w:val="004303C7"/>
    <w:rsid w:val="0043105C"/>
    <w:rsid w:val="00432768"/>
    <w:rsid w:val="00432B01"/>
    <w:rsid w:val="00432B2B"/>
    <w:rsid w:val="00434A19"/>
    <w:rsid w:val="00435D71"/>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6003"/>
    <w:rsid w:val="004660A8"/>
    <w:rsid w:val="0046625B"/>
    <w:rsid w:val="004662FA"/>
    <w:rsid w:val="0046683A"/>
    <w:rsid w:val="004676E9"/>
    <w:rsid w:val="0047066B"/>
    <w:rsid w:val="004716B3"/>
    <w:rsid w:val="00472C9D"/>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46B5"/>
    <w:rsid w:val="004A48A9"/>
    <w:rsid w:val="004A4DF9"/>
    <w:rsid w:val="004A5043"/>
    <w:rsid w:val="004A5F92"/>
    <w:rsid w:val="004A62DC"/>
    <w:rsid w:val="004A65A7"/>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D7"/>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3DD0"/>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522C"/>
    <w:rsid w:val="004F6832"/>
    <w:rsid w:val="004F71D0"/>
    <w:rsid w:val="004F7261"/>
    <w:rsid w:val="00502127"/>
    <w:rsid w:val="00502BC6"/>
    <w:rsid w:val="005031C0"/>
    <w:rsid w:val="00504671"/>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659B"/>
    <w:rsid w:val="0052739A"/>
    <w:rsid w:val="005301FA"/>
    <w:rsid w:val="005306A6"/>
    <w:rsid w:val="00530850"/>
    <w:rsid w:val="005308F1"/>
    <w:rsid w:val="00532F6F"/>
    <w:rsid w:val="005333F6"/>
    <w:rsid w:val="00533AFD"/>
    <w:rsid w:val="0053491E"/>
    <w:rsid w:val="00534E11"/>
    <w:rsid w:val="00534F01"/>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1C53"/>
    <w:rsid w:val="00611D2B"/>
    <w:rsid w:val="006121C1"/>
    <w:rsid w:val="0061260C"/>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1FD8"/>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85A"/>
    <w:rsid w:val="00641981"/>
    <w:rsid w:val="00641E84"/>
    <w:rsid w:val="00643061"/>
    <w:rsid w:val="006446F7"/>
    <w:rsid w:val="00644957"/>
    <w:rsid w:val="006451C8"/>
    <w:rsid w:val="00645D42"/>
    <w:rsid w:val="00645FB0"/>
    <w:rsid w:val="00653760"/>
    <w:rsid w:val="00653805"/>
    <w:rsid w:val="00653994"/>
    <w:rsid w:val="006547C0"/>
    <w:rsid w:val="00654DAF"/>
    <w:rsid w:val="0065500C"/>
    <w:rsid w:val="00655574"/>
    <w:rsid w:val="00655975"/>
    <w:rsid w:val="00656087"/>
    <w:rsid w:val="006563E0"/>
    <w:rsid w:val="00656451"/>
    <w:rsid w:val="00660310"/>
    <w:rsid w:val="00660451"/>
    <w:rsid w:val="00661774"/>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137B"/>
    <w:rsid w:val="006E3DCC"/>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22190"/>
    <w:rsid w:val="00722B36"/>
    <w:rsid w:val="00723461"/>
    <w:rsid w:val="00723C04"/>
    <w:rsid w:val="007242A0"/>
    <w:rsid w:val="00725019"/>
    <w:rsid w:val="007256F5"/>
    <w:rsid w:val="007261C9"/>
    <w:rsid w:val="00726523"/>
    <w:rsid w:val="00726B0C"/>
    <w:rsid w:val="00727922"/>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2F18"/>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94"/>
    <w:rsid w:val="007548E7"/>
    <w:rsid w:val="007553E6"/>
    <w:rsid w:val="0075574D"/>
    <w:rsid w:val="00755758"/>
    <w:rsid w:val="00756708"/>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F33"/>
    <w:rsid w:val="007738F2"/>
    <w:rsid w:val="00773E01"/>
    <w:rsid w:val="00773FC7"/>
    <w:rsid w:val="00774C22"/>
    <w:rsid w:val="00775018"/>
    <w:rsid w:val="00775820"/>
    <w:rsid w:val="00775B68"/>
    <w:rsid w:val="0077644D"/>
    <w:rsid w:val="0077698E"/>
    <w:rsid w:val="00776F37"/>
    <w:rsid w:val="00777519"/>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9FA"/>
    <w:rsid w:val="00836CF7"/>
    <w:rsid w:val="00840031"/>
    <w:rsid w:val="008406F6"/>
    <w:rsid w:val="0084102F"/>
    <w:rsid w:val="008413C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8AA"/>
    <w:rsid w:val="00870719"/>
    <w:rsid w:val="008708BD"/>
    <w:rsid w:val="00870EEE"/>
    <w:rsid w:val="00872C06"/>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4FE"/>
    <w:rsid w:val="008B25E9"/>
    <w:rsid w:val="008B28BB"/>
    <w:rsid w:val="008B3328"/>
    <w:rsid w:val="008B3508"/>
    <w:rsid w:val="008B415C"/>
    <w:rsid w:val="008B4ADB"/>
    <w:rsid w:val="008B4AFC"/>
    <w:rsid w:val="008B4B2F"/>
    <w:rsid w:val="008B4CE2"/>
    <w:rsid w:val="008B4EAB"/>
    <w:rsid w:val="008B613C"/>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0CD"/>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5227"/>
    <w:rsid w:val="009456BA"/>
    <w:rsid w:val="00946524"/>
    <w:rsid w:val="0094688D"/>
    <w:rsid w:val="00946DA7"/>
    <w:rsid w:val="0094744D"/>
    <w:rsid w:val="00947E5B"/>
    <w:rsid w:val="00951E24"/>
    <w:rsid w:val="00952065"/>
    <w:rsid w:val="009520D9"/>
    <w:rsid w:val="00952A20"/>
    <w:rsid w:val="00953235"/>
    <w:rsid w:val="009547E9"/>
    <w:rsid w:val="00954954"/>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6F45"/>
    <w:rsid w:val="009972A3"/>
    <w:rsid w:val="009A02A5"/>
    <w:rsid w:val="009A15EF"/>
    <w:rsid w:val="009A16EC"/>
    <w:rsid w:val="009A18E3"/>
    <w:rsid w:val="009A1D83"/>
    <w:rsid w:val="009A24C3"/>
    <w:rsid w:val="009A3812"/>
    <w:rsid w:val="009A402D"/>
    <w:rsid w:val="009A4264"/>
    <w:rsid w:val="009A427B"/>
    <w:rsid w:val="009A555D"/>
    <w:rsid w:val="009A6537"/>
    <w:rsid w:val="009A6F34"/>
    <w:rsid w:val="009B1675"/>
    <w:rsid w:val="009B199C"/>
    <w:rsid w:val="009B1F6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3C96"/>
    <w:rsid w:val="00A04DED"/>
    <w:rsid w:val="00A0535B"/>
    <w:rsid w:val="00A05BC4"/>
    <w:rsid w:val="00A05D54"/>
    <w:rsid w:val="00A05EE5"/>
    <w:rsid w:val="00A069EE"/>
    <w:rsid w:val="00A0736B"/>
    <w:rsid w:val="00A07B3C"/>
    <w:rsid w:val="00A07FFB"/>
    <w:rsid w:val="00A10D54"/>
    <w:rsid w:val="00A10F90"/>
    <w:rsid w:val="00A11300"/>
    <w:rsid w:val="00A1190E"/>
    <w:rsid w:val="00A12C61"/>
    <w:rsid w:val="00A13727"/>
    <w:rsid w:val="00A143F1"/>
    <w:rsid w:val="00A15F98"/>
    <w:rsid w:val="00A17613"/>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3278"/>
    <w:rsid w:val="00A63385"/>
    <w:rsid w:val="00A63E5C"/>
    <w:rsid w:val="00A6417F"/>
    <w:rsid w:val="00A6424A"/>
    <w:rsid w:val="00A64625"/>
    <w:rsid w:val="00A64730"/>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D54"/>
    <w:rsid w:val="00A865CE"/>
    <w:rsid w:val="00A901B4"/>
    <w:rsid w:val="00A902E1"/>
    <w:rsid w:val="00A90784"/>
    <w:rsid w:val="00A91905"/>
    <w:rsid w:val="00A939E0"/>
    <w:rsid w:val="00A93B9A"/>
    <w:rsid w:val="00A93F54"/>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270E"/>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5A8C"/>
    <w:rsid w:val="00AF61A5"/>
    <w:rsid w:val="00AF62DC"/>
    <w:rsid w:val="00AF68C8"/>
    <w:rsid w:val="00AF6AEC"/>
    <w:rsid w:val="00AF6B78"/>
    <w:rsid w:val="00AF79A1"/>
    <w:rsid w:val="00AF7A52"/>
    <w:rsid w:val="00B003E1"/>
    <w:rsid w:val="00B00482"/>
    <w:rsid w:val="00B00767"/>
    <w:rsid w:val="00B00A34"/>
    <w:rsid w:val="00B00BED"/>
    <w:rsid w:val="00B010A5"/>
    <w:rsid w:val="00B02719"/>
    <w:rsid w:val="00B03E28"/>
    <w:rsid w:val="00B047E9"/>
    <w:rsid w:val="00B04DE5"/>
    <w:rsid w:val="00B05DC2"/>
    <w:rsid w:val="00B0668B"/>
    <w:rsid w:val="00B066FE"/>
    <w:rsid w:val="00B06F43"/>
    <w:rsid w:val="00B07170"/>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558"/>
    <w:rsid w:val="00B47976"/>
    <w:rsid w:val="00B50ACD"/>
    <w:rsid w:val="00B51659"/>
    <w:rsid w:val="00B51779"/>
    <w:rsid w:val="00B51AFA"/>
    <w:rsid w:val="00B53A17"/>
    <w:rsid w:val="00B53CF0"/>
    <w:rsid w:val="00B54579"/>
    <w:rsid w:val="00B54D2A"/>
    <w:rsid w:val="00B55B3E"/>
    <w:rsid w:val="00B56EF9"/>
    <w:rsid w:val="00B56FFC"/>
    <w:rsid w:val="00B57397"/>
    <w:rsid w:val="00B5796B"/>
    <w:rsid w:val="00B57985"/>
    <w:rsid w:val="00B603A0"/>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AD9"/>
    <w:rsid w:val="00BD3EC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E7FDB"/>
    <w:rsid w:val="00BF0A54"/>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2784"/>
    <w:rsid w:val="00C434E1"/>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2E1"/>
    <w:rsid w:val="00C976E4"/>
    <w:rsid w:val="00C97D39"/>
    <w:rsid w:val="00CA1529"/>
    <w:rsid w:val="00CA1556"/>
    <w:rsid w:val="00CA3B6B"/>
    <w:rsid w:val="00CA4AAE"/>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750"/>
    <w:rsid w:val="00CC37EE"/>
    <w:rsid w:val="00CC482D"/>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563A"/>
    <w:rsid w:val="00D85D56"/>
    <w:rsid w:val="00D860C5"/>
    <w:rsid w:val="00D86507"/>
    <w:rsid w:val="00D865EA"/>
    <w:rsid w:val="00D867CD"/>
    <w:rsid w:val="00D86E60"/>
    <w:rsid w:val="00D87E72"/>
    <w:rsid w:val="00D91756"/>
    <w:rsid w:val="00D923A1"/>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E70"/>
    <w:rsid w:val="00DE63CF"/>
    <w:rsid w:val="00DE6511"/>
    <w:rsid w:val="00DE680F"/>
    <w:rsid w:val="00DE76B6"/>
    <w:rsid w:val="00DF04F5"/>
    <w:rsid w:val="00DF0987"/>
    <w:rsid w:val="00DF0B24"/>
    <w:rsid w:val="00DF20A6"/>
    <w:rsid w:val="00DF266C"/>
    <w:rsid w:val="00DF2A11"/>
    <w:rsid w:val="00DF2ADF"/>
    <w:rsid w:val="00DF2EDB"/>
    <w:rsid w:val="00DF4161"/>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3BD6"/>
    <w:rsid w:val="00E0433E"/>
    <w:rsid w:val="00E04CA7"/>
    <w:rsid w:val="00E05096"/>
    <w:rsid w:val="00E05F1D"/>
    <w:rsid w:val="00E06FBC"/>
    <w:rsid w:val="00E07AF0"/>
    <w:rsid w:val="00E10453"/>
    <w:rsid w:val="00E10552"/>
    <w:rsid w:val="00E107B0"/>
    <w:rsid w:val="00E10AAB"/>
    <w:rsid w:val="00E114B0"/>
    <w:rsid w:val="00E11915"/>
    <w:rsid w:val="00E121C6"/>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1EFA"/>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904E9"/>
    <w:rsid w:val="00E91064"/>
    <w:rsid w:val="00E93323"/>
    <w:rsid w:val="00E9493F"/>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4FB2"/>
    <w:rsid w:val="00EC53A7"/>
    <w:rsid w:val="00EC54C3"/>
    <w:rsid w:val="00EC6BA0"/>
    <w:rsid w:val="00EC7579"/>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F25"/>
    <w:rsid w:val="00EF55C1"/>
    <w:rsid w:val="00EF6613"/>
    <w:rsid w:val="00EF725F"/>
    <w:rsid w:val="00EF7712"/>
    <w:rsid w:val="00F00A1B"/>
    <w:rsid w:val="00F01C1C"/>
    <w:rsid w:val="00F01D7A"/>
    <w:rsid w:val="00F020C8"/>
    <w:rsid w:val="00F02556"/>
    <w:rsid w:val="00F04452"/>
    <w:rsid w:val="00F0486C"/>
    <w:rsid w:val="00F04E43"/>
    <w:rsid w:val="00F052F8"/>
    <w:rsid w:val="00F0627E"/>
    <w:rsid w:val="00F06D3B"/>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3A70"/>
    <w:rsid w:val="00F54B56"/>
    <w:rsid w:val="00F550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38D8"/>
    <w:rsid w:val="00F93A5D"/>
    <w:rsid w:val="00F94C6F"/>
    <w:rsid w:val="00F94FF5"/>
    <w:rsid w:val="00F95AC6"/>
    <w:rsid w:val="00F95B31"/>
    <w:rsid w:val="00F96328"/>
    <w:rsid w:val="00F97694"/>
    <w:rsid w:val="00F9795E"/>
    <w:rsid w:val="00F97D33"/>
    <w:rsid w:val="00FA144A"/>
    <w:rsid w:val="00FA1672"/>
    <w:rsid w:val="00FA1ABC"/>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2CD"/>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7BA97E9-5160-4410-94FA-6C22F7EDB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qFormat="1"/>
    <w:lsdException w:name="heading 3"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iPriority="0" w:unhideWhenUsed="1" w:qFormat="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9"/>
    <w:qFormat/>
    <w:rsid w:val="00DC6C29"/>
    <w:pPr>
      <w:keepNext/>
      <w:spacing w:before="180"/>
      <w:outlineLvl w:val="2"/>
    </w:pPr>
    <w:rPr>
      <w:b/>
      <w:bCs/>
      <w:smallCaps/>
      <w:spacing w:val="20"/>
    </w:rPr>
  </w:style>
  <w:style w:type="paragraph" w:styleId="Balk4">
    <w:name w:val="heading 4"/>
    <w:basedOn w:val="Normal"/>
    <w:next w:val="Normal"/>
    <w:link w:val="Balk4Char"/>
    <w:uiPriority w:val="99"/>
    <w:rsid w:val="0094123C"/>
    <w:pPr>
      <w:keepNext/>
      <w:spacing w:before="240"/>
      <w:jc w:val="center"/>
      <w:outlineLvl w:val="3"/>
    </w:pPr>
    <w:rPr>
      <w:b/>
      <w:bCs/>
      <w:spacing w:val="34"/>
      <w:kern w:val="4"/>
    </w:rPr>
  </w:style>
  <w:style w:type="paragraph" w:styleId="Balk5">
    <w:name w:val="heading 5"/>
    <w:basedOn w:val="Normal"/>
    <w:next w:val="Normal"/>
    <w:link w:val="Balk5Char"/>
    <w:uiPriority w:val="99"/>
    <w:rsid w:val="00DC6C29"/>
    <w:pPr>
      <w:keepNext/>
      <w:spacing w:before="120"/>
      <w:outlineLvl w:val="4"/>
    </w:pPr>
    <w:rPr>
      <w:b/>
      <w:bCs/>
      <w:spacing w:val="20"/>
    </w:rPr>
  </w:style>
  <w:style w:type="paragraph" w:styleId="Balk6">
    <w:name w:val="heading 6"/>
    <w:basedOn w:val="Normal"/>
    <w:next w:val="Normal"/>
    <w:link w:val="Balk6Char"/>
    <w:uiPriority w:val="99"/>
    <w:rsid w:val="00DC6C29"/>
    <w:pPr>
      <w:keepNext/>
      <w:spacing w:before="120"/>
      <w:outlineLvl w:val="5"/>
    </w:pPr>
    <w:rPr>
      <w:b/>
      <w:bCs/>
    </w:rPr>
  </w:style>
  <w:style w:type="paragraph" w:styleId="Balk7">
    <w:name w:val="heading 7"/>
    <w:basedOn w:val="Normal"/>
    <w:next w:val="Normal"/>
    <w:link w:val="Balk7Char"/>
    <w:uiPriority w:val="99"/>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9"/>
    <w:locked/>
    <w:rsid w:val="00124831"/>
    <w:rPr>
      <w:rFonts w:ascii="Garamond" w:hAnsi="Garamond"/>
      <w:b/>
      <w:bCs/>
      <w:sz w:val="24"/>
      <w:szCs w:val="24"/>
      <w:lang w:eastAsia="de-DE"/>
    </w:rPr>
  </w:style>
  <w:style w:type="character" w:customStyle="1" w:styleId="Balk3Char">
    <w:name w:val="Başlık 3 Char"/>
    <w:link w:val="Balk3"/>
    <w:uiPriority w:val="99"/>
    <w:locked/>
    <w:rsid w:val="00124831"/>
    <w:rPr>
      <w:rFonts w:ascii="Cambria" w:hAnsi="Cambria" w:cs="Times New Roman"/>
      <w:b/>
      <w:bCs/>
      <w:sz w:val="26"/>
      <w:szCs w:val="26"/>
      <w:lang w:val="de-DE" w:eastAsia="de-DE"/>
    </w:rPr>
  </w:style>
  <w:style w:type="character" w:customStyle="1" w:styleId="Balk4Char">
    <w:name w:val="Başlık 4 Char"/>
    <w:link w:val="Balk4"/>
    <w:uiPriority w:val="9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9"/>
    <w:semiHidden/>
    <w:locked/>
    <w:rsid w:val="00124831"/>
    <w:rPr>
      <w:rFonts w:ascii="Calibri" w:hAnsi="Calibri" w:cs="Times New Roman"/>
      <w:b/>
      <w:bCs/>
      <w:lang w:val="de-DE" w:eastAsia="de-DE"/>
    </w:rPr>
  </w:style>
  <w:style w:type="character" w:customStyle="1" w:styleId="Balk7Char">
    <w:name w:val="Başlık 7 Char"/>
    <w:link w:val="Balk7"/>
    <w:uiPriority w:val="9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uiPriority w:val="99"/>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rsid w:val="00BF481B"/>
    <w:rPr>
      <w:rFonts w:cs="Times New Roman"/>
    </w:rPr>
  </w:style>
  <w:style w:type="paragraph" w:styleId="KonuBal">
    <w:name w:val="Title"/>
    <w:aliases w:val="İlk Başlık"/>
    <w:basedOn w:val="Normal"/>
    <w:link w:val="KonuBalChar"/>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semiHidden/>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A324DF"/>
    <w:pPr>
      <w:spacing w:before="280" w:after="36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uiPriority w:val="99"/>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semiHidden/>
    <w:rsid w:val="001A703E"/>
    <w:rPr>
      <w:rFonts w:asciiTheme="minorHAnsi" w:eastAsiaTheme="minorHAnsi" w:hAnsiTheme="minorHAnsi" w:cstheme="minorBidi"/>
      <w:lang w:eastAsia="en-US"/>
    </w:rPr>
  </w:style>
  <w:style w:type="paragraph" w:styleId="AklamaMetni">
    <w:name w:val="annotation text"/>
    <w:basedOn w:val="Normal"/>
    <w:link w:val="AklamaMetniChar"/>
    <w:uiPriority w:val="99"/>
    <w:semiHidden/>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uiPriority w:val="99"/>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uiPriority w:val="99"/>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image" Target="media/image131.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image" Target="media/image121.png"/><Relationship Id="rId149" Type="http://schemas.openxmlformats.org/officeDocument/2006/relationships/header" Target="header1.xml"/><Relationship Id="rId5" Type="http://schemas.openxmlformats.org/officeDocument/2006/relationships/webSettings" Target="webSettings.xml"/><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header" Target="header2.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image" Target="media/image122.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image" Target="media/image133.png"/><Relationship Id="rId145" Type="http://schemas.openxmlformats.org/officeDocument/2006/relationships/image" Target="media/image138.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23.png"/><Relationship Id="rId135" Type="http://schemas.openxmlformats.org/officeDocument/2006/relationships/image" Target="media/image128.png"/><Relationship Id="rId151" Type="http://schemas.openxmlformats.org/officeDocument/2006/relationships/header" Target="header3.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theme" Target="theme/theme1.xm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48" Type="http://schemas.openxmlformats.org/officeDocument/2006/relationships/image" Target="media/image141.pn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6" Type="http://schemas.openxmlformats.org/officeDocument/2006/relationships/image" Target="media/image9.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44" Type="http://schemas.openxmlformats.org/officeDocument/2006/relationships/image" Target="media/image137.png"/><Relationship Id="rId90" Type="http://schemas.openxmlformats.org/officeDocument/2006/relationships/image" Target="media/image8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1F2467A5-92FF-4B34-82B1-02F561729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856</TotalTime>
  <Pages>19</Pages>
  <Words>4591</Words>
  <Characters>25849</Characters>
  <Application>Microsoft Office Word</Application>
  <DocSecurity>0</DocSecurity>
  <Lines>680</Lines>
  <Paragraphs>362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dc:creator>
  <cp:lastModifiedBy>Akdeniz</cp:lastModifiedBy>
  <cp:revision>49</cp:revision>
  <cp:lastPrinted>2016-06-21T09:41:00Z</cp:lastPrinted>
  <dcterms:created xsi:type="dcterms:W3CDTF">2017-09-26T13:57:00Z</dcterms:created>
  <dcterms:modified xsi:type="dcterms:W3CDTF">2018-06-30T18:46:00Z</dcterms:modified>
</cp:coreProperties>
</file>