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A7D" w:rsidRPr="0073162C" w:rsidRDefault="00850D5F" w:rsidP="00665803">
      <w:pPr>
        <w:pStyle w:val="KonuBal"/>
        <w:rPr>
          <w:lang w:val="en-US"/>
        </w:rPr>
      </w:pPr>
      <w:bookmarkStart w:id="0" w:name="_GoBack"/>
      <w:bookmarkEnd w:id="0"/>
      <w:r w:rsidRPr="0073162C">
        <w:rPr>
          <w:noProof/>
          <w:lang w:val="tr-TR" w:eastAsia="tr-TR"/>
        </w:rPr>
        <mc:AlternateContent>
          <mc:Choice Requires="wps">
            <w:drawing>
              <wp:anchor distT="0" distB="0" distL="114300" distR="114300" simplePos="0" relativeHeight="251716096" behindDoc="0" locked="0" layoutInCell="1" allowOverlap="1" wp14:anchorId="716DD04A" wp14:editId="1CDCAC8F">
                <wp:simplePos x="0" y="0"/>
                <wp:positionH relativeFrom="margin">
                  <wp:align>right</wp:align>
                </wp:positionH>
                <wp:positionV relativeFrom="margin">
                  <wp:posOffset>-426085</wp:posOffset>
                </wp:positionV>
                <wp:extent cx="1479550" cy="382905"/>
                <wp:effectExtent l="0" t="0" r="6350" b="17145"/>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0" cy="382905"/>
                        </a:xfrm>
                        <a:prstGeom prst="rect">
                          <a:avLst/>
                        </a:prstGeom>
                        <a:noFill/>
                        <a:ln w="3175" cap="rnd">
                          <a:noFill/>
                          <a:round/>
                          <a:headEnd/>
                          <a:tailEnd/>
                        </a:ln>
                      </wps:spPr>
                      <wps:txbx>
                        <w:txbxContent>
                          <w:p w:rsidR="004B2178" w:rsidRPr="001C1E0F" w:rsidRDefault="004B2178" w:rsidP="004D546A">
                            <w:pPr>
                              <w:spacing w:after="0" w:line="180" w:lineRule="atLeast"/>
                              <w:ind w:firstLine="0"/>
                              <w:jc w:val="right"/>
                              <w:rPr>
                                <w:rFonts w:ascii="Cambria" w:hAnsi="Cambria"/>
                                <w:color w:val="808080"/>
                                <w:sz w:val="17"/>
                                <w:szCs w:val="17"/>
                              </w:rPr>
                            </w:pPr>
                            <w:r w:rsidRPr="001C1E0F">
                              <w:rPr>
                                <w:rFonts w:ascii="Cambria" w:hAnsi="Cambria"/>
                                <w:color w:val="808080"/>
                                <w:sz w:val="17"/>
                                <w:szCs w:val="17"/>
                              </w:rPr>
                              <w:t>cedrus.akdeniz.edu.tr</w:t>
                            </w:r>
                          </w:p>
                          <w:p w:rsidR="004B2178" w:rsidRPr="001C1E0F" w:rsidRDefault="004B2178" w:rsidP="00B66D0A">
                            <w:pPr>
                              <w:spacing w:after="0" w:line="180" w:lineRule="atLeast"/>
                              <w:ind w:firstLine="0"/>
                              <w:jc w:val="right"/>
                              <w:rPr>
                                <w:rFonts w:ascii="Cambria" w:hAnsi="Cambria"/>
                                <w:color w:val="808080"/>
                                <w:sz w:val="17"/>
                                <w:szCs w:val="17"/>
                              </w:rPr>
                            </w:pPr>
                            <w:r w:rsidRPr="001C1E0F">
                              <w:rPr>
                                <w:rFonts w:ascii="Cambria" w:hAnsi="Cambria"/>
                                <w:i/>
                                <w:color w:val="808080"/>
                                <w:sz w:val="17"/>
                                <w:szCs w:val="17"/>
                              </w:rPr>
                              <w:t>Cedrus</w:t>
                            </w:r>
                            <w:r w:rsidRPr="001C1E0F">
                              <w:rPr>
                                <w:rFonts w:ascii="Cambria" w:hAnsi="Cambria"/>
                                <w:color w:val="808080"/>
                                <w:sz w:val="17"/>
                                <w:szCs w:val="17"/>
                              </w:rPr>
                              <w:t xml:space="preserve"> </w:t>
                            </w:r>
                            <w:r>
                              <w:rPr>
                                <w:rFonts w:ascii="Cambria" w:hAnsi="Cambria"/>
                                <w:color w:val="808080"/>
                                <w:sz w:val="17"/>
                                <w:szCs w:val="17"/>
                              </w:rPr>
                              <w:t>VI (2018</w:t>
                            </w:r>
                            <w:r w:rsidRPr="001C1E0F">
                              <w:rPr>
                                <w:rFonts w:ascii="Cambria" w:hAnsi="Cambria"/>
                                <w:color w:val="808080"/>
                                <w:sz w:val="17"/>
                                <w:szCs w:val="17"/>
                              </w:rPr>
                              <w:t xml:space="preserve">) </w:t>
                            </w:r>
                            <w:r>
                              <w:rPr>
                                <w:rFonts w:ascii="Cambria" w:hAnsi="Cambria"/>
                                <w:color w:val="808080"/>
                                <w:sz w:val="17"/>
                                <w:szCs w:val="17"/>
                              </w:rPr>
                              <w:t>485-518</w:t>
                            </w:r>
                          </w:p>
                          <w:p w:rsidR="004B2178" w:rsidRPr="001C1E0F" w:rsidRDefault="004B2178" w:rsidP="00B66D0A">
                            <w:pPr>
                              <w:spacing w:after="0" w:line="180" w:lineRule="atLeast"/>
                              <w:ind w:firstLine="0"/>
                              <w:jc w:val="right"/>
                              <w:rPr>
                                <w:rFonts w:ascii="Cambria" w:hAnsi="Cambria"/>
                                <w:color w:val="808080"/>
                                <w:sz w:val="17"/>
                                <w:szCs w:val="17"/>
                              </w:rPr>
                            </w:pPr>
                            <w:r w:rsidRPr="001C1E0F">
                              <w:rPr>
                                <w:rFonts w:ascii="Cambria" w:hAnsi="Cambria"/>
                                <w:color w:val="808080"/>
                                <w:spacing w:val="-10"/>
                                <w:sz w:val="17"/>
                                <w:szCs w:val="17"/>
                              </w:rPr>
                              <w:t xml:space="preserve">DOI: </w:t>
                            </w:r>
                            <w:proofErr w:type="gramStart"/>
                            <w:r w:rsidRPr="001C1E0F">
                              <w:rPr>
                                <w:rFonts w:ascii="Cambria" w:hAnsi="Cambria"/>
                                <w:color w:val="808080"/>
                                <w:spacing w:val="-10"/>
                                <w:sz w:val="17"/>
                                <w:szCs w:val="17"/>
                              </w:rPr>
                              <w:t>10.13113</w:t>
                            </w:r>
                            <w:proofErr w:type="gramEnd"/>
                            <w:r w:rsidRPr="001C1E0F">
                              <w:rPr>
                                <w:rFonts w:ascii="Cambria" w:hAnsi="Cambria"/>
                                <w:color w:val="808080"/>
                                <w:spacing w:val="-10"/>
                                <w:sz w:val="17"/>
                                <w:szCs w:val="17"/>
                              </w:rPr>
                              <w:t>/CEDRUS/201</w:t>
                            </w:r>
                            <w:r>
                              <w:rPr>
                                <w:rFonts w:ascii="Cambria" w:hAnsi="Cambria"/>
                                <w:color w:val="808080"/>
                                <w:spacing w:val="-10"/>
                                <w:sz w:val="17"/>
                                <w:szCs w:val="17"/>
                              </w:rPr>
                              <w:t>823</w:t>
                            </w:r>
                          </w:p>
                          <w:p w:rsidR="004B2178" w:rsidRPr="001C1E0F" w:rsidRDefault="004B2178" w:rsidP="004D546A">
                            <w:pPr>
                              <w:spacing w:after="0" w:line="180" w:lineRule="atLeast"/>
                              <w:ind w:firstLine="0"/>
                              <w:jc w:val="right"/>
                              <w:rPr>
                                <w:rFonts w:ascii="Cambria" w:hAnsi="Cambria"/>
                                <w:color w:val="808080"/>
                                <w:sz w:val="17"/>
                                <w:szCs w:val="17"/>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16DD04A" id="_x0000_t202" coordsize="21600,21600" o:spt="202" path="m,l,21600r21600,l21600,xe">
                <v:stroke joinstyle="miter"/>
                <v:path gradientshapeok="t" o:connecttype="rect"/>
              </v:shapetype>
              <v:shape id="Metin Kutusu 2" o:spid="_x0000_s1026" type="#_x0000_t202" style="position:absolute;left:0;text-align:left;margin-left:65.3pt;margin-top:-33.55pt;width:116.5pt;height:30.15pt;z-index:251716096;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" filled="f" stroked="f" strokeweight=".25pt">
                <v:stroke joinstyle="round" endcap="round"/>
                <v:textbox inset="0,0,0,0">
                  <w:txbxContent>
                    <w:p w:rsidR="004B2178" w:rsidRPr="001C1E0F" w:rsidRDefault="004B2178" w:rsidP="004D546A">
                      <w:pPr>
                        <w:spacing w:after="0" w:line="180" w:lineRule="atLeast"/>
                        <w:ind w:firstLine="0"/>
                        <w:jc w:val="right"/>
                        <w:rPr>
                          <w:rFonts w:ascii="Cambria" w:hAnsi="Cambria"/>
                          <w:color w:val="808080"/>
                          <w:sz w:val="17"/>
                          <w:szCs w:val="17"/>
                        </w:rPr>
                      </w:pPr>
                      <w:r w:rsidRPr="001C1E0F">
                        <w:rPr>
                          <w:rFonts w:ascii="Cambria" w:hAnsi="Cambria"/>
                          <w:color w:val="808080"/>
                          <w:sz w:val="17"/>
                          <w:szCs w:val="17"/>
                        </w:rPr>
                        <w:t>cedrus.akdeniz.edu.tr</w:t>
                      </w:r>
                    </w:p>
                    <w:p w:rsidR="004B2178" w:rsidRPr="001C1E0F" w:rsidRDefault="004B2178" w:rsidP="00B66D0A">
                      <w:pPr>
                        <w:spacing w:after="0" w:line="180" w:lineRule="atLeast"/>
                        <w:ind w:firstLine="0"/>
                        <w:jc w:val="right"/>
                        <w:rPr>
                          <w:rFonts w:ascii="Cambria" w:hAnsi="Cambria"/>
                          <w:color w:val="808080"/>
                          <w:sz w:val="17"/>
                          <w:szCs w:val="17"/>
                        </w:rPr>
                      </w:pPr>
                      <w:r w:rsidRPr="001C1E0F">
                        <w:rPr>
                          <w:rFonts w:ascii="Cambria" w:hAnsi="Cambria"/>
                          <w:i/>
                          <w:color w:val="808080"/>
                          <w:sz w:val="17"/>
                          <w:szCs w:val="17"/>
                        </w:rPr>
                        <w:t>Cedrus</w:t>
                      </w:r>
                      <w:r w:rsidRPr="001C1E0F">
                        <w:rPr>
                          <w:rFonts w:ascii="Cambria" w:hAnsi="Cambria"/>
                          <w:color w:val="808080"/>
                          <w:sz w:val="17"/>
                          <w:szCs w:val="17"/>
                        </w:rPr>
                        <w:t xml:space="preserve"> </w:t>
                      </w:r>
                      <w:r>
                        <w:rPr>
                          <w:rFonts w:ascii="Cambria" w:hAnsi="Cambria"/>
                          <w:color w:val="808080"/>
                          <w:sz w:val="17"/>
                          <w:szCs w:val="17"/>
                        </w:rPr>
                        <w:t>VI (2018</w:t>
                      </w:r>
                      <w:r w:rsidRPr="001C1E0F">
                        <w:rPr>
                          <w:rFonts w:ascii="Cambria" w:hAnsi="Cambria"/>
                          <w:color w:val="808080"/>
                          <w:sz w:val="17"/>
                          <w:szCs w:val="17"/>
                        </w:rPr>
                        <w:t xml:space="preserve">) </w:t>
                      </w:r>
                      <w:r>
                        <w:rPr>
                          <w:rFonts w:ascii="Cambria" w:hAnsi="Cambria"/>
                          <w:color w:val="808080"/>
                          <w:sz w:val="17"/>
                          <w:szCs w:val="17"/>
                        </w:rPr>
                        <w:t>485-518</w:t>
                      </w:r>
                    </w:p>
                    <w:p w:rsidR="004B2178" w:rsidRPr="001C1E0F" w:rsidRDefault="004B2178" w:rsidP="00B66D0A">
                      <w:pPr>
                        <w:spacing w:after="0" w:line="180" w:lineRule="atLeast"/>
                        <w:ind w:firstLine="0"/>
                        <w:jc w:val="right"/>
                        <w:rPr>
                          <w:rFonts w:ascii="Cambria" w:hAnsi="Cambria"/>
                          <w:color w:val="808080"/>
                          <w:sz w:val="17"/>
                          <w:szCs w:val="17"/>
                        </w:rPr>
                      </w:pPr>
                      <w:r w:rsidRPr="001C1E0F">
                        <w:rPr>
                          <w:rFonts w:ascii="Cambria" w:hAnsi="Cambria"/>
                          <w:color w:val="808080"/>
                          <w:spacing w:val="-10"/>
                          <w:sz w:val="17"/>
                          <w:szCs w:val="17"/>
                        </w:rPr>
                        <w:t xml:space="preserve">DOI: </w:t>
                      </w:r>
                      <w:proofErr w:type="gramStart"/>
                      <w:r w:rsidRPr="001C1E0F">
                        <w:rPr>
                          <w:rFonts w:ascii="Cambria" w:hAnsi="Cambria"/>
                          <w:color w:val="808080"/>
                          <w:spacing w:val="-10"/>
                          <w:sz w:val="17"/>
                          <w:szCs w:val="17"/>
                        </w:rPr>
                        <w:t>10.13113</w:t>
                      </w:r>
                      <w:proofErr w:type="gramEnd"/>
                      <w:r w:rsidRPr="001C1E0F">
                        <w:rPr>
                          <w:rFonts w:ascii="Cambria" w:hAnsi="Cambria"/>
                          <w:color w:val="808080"/>
                          <w:spacing w:val="-10"/>
                          <w:sz w:val="17"/>
                          <w:szCs w:val="17"/>
                        </w:rPr>
                        <w:t>/CEDRUS/201</w:t>
                      </w:r>
                      <w:r>
                        <w:rPr>
                          <w:rFonts w:ascii="Cambria" w:hAnsi="Cambria"/>
                          <w:color w:val="808080"/>
                          <w:spacing w:val="-10"/>
                          <w:sz w:val="17"/>
                          <w:szCs w:val="17"/>
                        </w:rPr>
                        <w:t>823</w:t>
                      </w:r>
                    </w:p>
                    <w:p w:rsidR="004B2178" w:rsidRPr="001C1E0F" w:rsidRDefault="004B2178" w:rsidP="004D546A">
                      <w:pPr>
                        <w:spacing w:after="0" w:line="180" w:lineRule="atLeast"/>
                        <w:ind w:firstLine="0"/>
                        <w:jc w:val="right"/>
                        <w:rPr>
                          <w:rFonts w:ascii="Cambria" w:hAnsi="Cambria"/>
                          <w:color w:val="808080"/>
                          <w:sz w:val="17"/>
                          <w:szCs w:val="17"/>
                        </w:rPr>
                      </w:pPr>
                    </w:p>
                  </w:txbxContent>
                </v:textbox>
                <w10:wrap anchorx="margin" anchory="margin"/>
              </v:shape>
            </w:pict>
          </mc:Fallback>
        </mc:AlternateContent>
      </w:r>
      <w:r w:rsidRPr="0073162C">
        <w:rPr>
          <w:noProof/>
          <w:lang w:val="tr-TR" w:eastAsia="tr-TR"/>
        </w:rPr>
        <mc:AlternateContent>
          <mc:Choice Requires="wps">
            <w:drawing>
              <wp:anchor distT="0" distB="0" distL="114300" distR="114300" simplePos="0" relativeHeight="251627008" behindDoc="0" locked="0" layoutInCell="1" allowOverlap="1" wp14:anchorId="58D49F39" wp14:editId="6FED2D2A">
                <wp:simplePos x="0" y="0"/>
                <wp:positionH relativeFrom="margin">
                  <wp:posOffset>408305</wp:posOffset>
                </wp:positionH>
                <wp:positionV relativeFrom="margin">
                  <wp:posOffset>-400050</wp:posOffset>
                </wp:positionV>
                <wp:extent cx="871855" cy="207010"/>
                <wp:effectExtent l="0" t="0" r="4445" b="2540"/>
                <wp:wrapNone/>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207010"/>
                        </a:xfrm>
                        <a:prstGeom prst="rect">
                          <a:avLst/>
                        </a:prstGeom>
                        <a:solidFill>
                          <a:srgbClr val="FFFFFF"/>
                        </a:solidFill>
                        <a:ln w="3175" cap="rnd">
                          <a:noFill/>
                          <a:round/>
                          <a:headEnd/>
                          <a:tailEnd/>
                        </a:ln>
                      </wps:spPr>
                      <wps:txbx>
                        <w:txbxContent>
                          <w:p w:rsidR="004B2178" w:rsidRPr="001C1E0F" w:rsidRDefault="004B2178" w:rsidP="007A1503">
                            <w:pPr>
                              <w:spacing w:after="0" w:line="180" w:lineRule="atLeast"/>
                              <w:ind w:firstLine="0"/>
                              <w:rPr>
                                <w:rFonts w:ascii="Trajan Pro" w:hAnsi="Trajan Pro"/>
                                <w:b/>
                                <w:color w:val="808080"/>
                                <w:sz w:val="28"/>
                                <w:szCs w:val="16"/>
                              </w:rPr>
                            </w:pPr>
                            <w:r w:rsidRPr="001C1E0F">
                              <w:rPr>
                                <w:rFonts w:ascii="Trajan Pro" w:hAnsi="Trajan Pro"/>
                                <w:b/>
                                <w:color w:val="808080"/>
                                <w:sz w:val="28"/>
                                <w:szCs w:val="16"/>
                              </w:rPr>
                              <w:t>CEDRUS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D49F39" id="_x0000_s1027" type="#_x0000_t202" style="position:absolute;left:0;text-align:left;margin-left:32.15pt;margin-top:-31.5pt;width:68.65pt;height:16.3pt;z-index:251627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" stroked="f" strokeweight=".25pt">
                <v:stroke joinstyle="round" endcap="round"/>
                <v:textbox inset="0,0,0,0">
                  <w:txbxContent>
                    <w:p w:rsidR="004B2178" w:rsidRPr="001C1E0F" w:rsidRDefault="004B2178" w:rsidP="007A1503">
                      <w:pPr>
                        <w:spacing w:after="0" w:line="180" w:lineRule="atLeast"/>
                        <w:ind w:firstLine="0"/>
                        <w:rPr>
                          <w:rFonts w:ascii="Trajan Pro" w:hAnsi="Trajan Pro"/>
                          <w:b/>
                          <w:color w:val="808080"/>
                          <w:sz w:val="28"/>
                          <w:szCs w:val="16"/>
                        </w:rPr>
                      </w:pPr>
                      <w:r w:rsidRPr="001C1E0F">
                        <w:rPr>
                          <w:rFonts w:ascii="Trajan Pro" w:hAnsi="Trajan Pro"/>
                          <w:b/>
                          <w:color w:val="808080"/>
                          <w:sz w:val="28"/>
                          <w:szCs w:val="16"/>
                        </w:rPr>
                        <w:t>CEDRUS</w:t>
                      </w:r>
                    </w:p>
                  </w:txbxContent>
                </v:textbox>
                <w10:wrap anchorx="margin" anchory="margin"/>
              </v:shape>
            </w:pict>
          </mc:Fallback>
        </mc:AlternateContent>
      </w:r>
      <w:r w:rsidRPr="0073162C">
        <w:rPr>
          <w:noProof/>
          <w:lang w:val="tr-TR" w:eastAsia="tr-TR"/>
        </w:rPr>
        <mc:AlternateContent>
          <mc:Choice Requires="wps">
            <w:drawing>
              <wp:anchor distT="0" distB="0" distL="114300" distR="114300" simplePos="0" relativeHeight="251687424" behindDoc="0" locked="0" layoutInCell="1" allowOverlap="1" wp14:anchorId="78EA8DD4" wp14:editId="594FFBAB">
                <wp:simplePos x="0" y="0"/>
                <wp:positionH relativeFrom="margin">
                  <wp:posOffset>302895</wp:posOffset>
                </wp:positionH>
                <wp:positionV relativeFrom="margin">
                  <wp:posOffset>-184150</wp:posOffset>
                </wp:positionV>
                <wp:extent cx="1069340" cy="165100"/>
                <wp:effectExtent l="0" t="0" r="0" b="6350"/>
                <wp:wrapNone/>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165100"/>
                        </a:xfrm>
                        <a:prstGeom prst="rect">
                          <a:avLst/>
                        </a:prstGeom>
                        <a:solidFill>
                          <a:srgbClr val="FFFFFF"/>
                        </a:solidFill>
                        <a:ln w="3175" cap="rnd">
                          <a:noFill/>
                          <a:round/>
                          <a:headEnd/>
                          <a:tailEnd/>
                        </a:ln>
                      </wps:spPr>
                      <wps:txbx>
                        <w:txbxContent>
                          <w:p w:rsidR="004B2178" w:rsidRPr="001C1E0F" w:rsidRDefault="004B2178" w:rsidP="007A1503">
                            <w:pPr>
                              <w:spacing w:after="0" w:line="180" w:lineRule="atLeast"/>
                              <w:ind w:firstLine="0"/>
                              <w:rPr>
                                <w:rFonts w:ascii="Trajan Pro" w:hAnsi="Trajan Pro"/>
                                <w:b/>
                                <w:color w:val="808080"/>
                                <w:spacing w:val="-20"/>
                                <w:sz w:val="16"/>
                                <w:szCs w:val="16"/>
                              </w:rPr>
                            </w:pPr>
                            <w:r w:rsidRPr="001C1E0F">
                              <w:rPr>
                                <w:rFonts w:ascii="Trajan Pro" w:hAnsi="Trajan Pro"/>
                                <w:b/>
                                <w:color w:val="808080"/>
                                <w:spacing w:val="-20"/>
                                <w:sz w:val="16"/>
                                <w:szCs w:val="16"/>
                              </w:rPr>
                              <w:t>The Journal of MCRI</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EA8DD4" id="_x0000_s1028" type="#_x0000_t202" style="position:absolute;left:0;text-align:left;margin-left:23.85pt;margin-top:-14.5pt;width:84.2pt;height:13pt;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" stroked="f" strokeweight=".25pt">
                <v:stroke joinstyle="round" endcap="round"/>
                <v:textbox inset="0,0,0,0">
                  <w:txbxContent>
                    <w:p w:rsidR="004B2178" w:rsidRPr="001C1E0F" w:rsidRDefault="004B2178" w:rsidP="007A1503">
                      <w:pPr>
                        <w:spacing w:after="0" w:line="180" w:lineRule="atLeast"/>
                        <w:ind w:firstLine="0"/>
                        <w:rPr>
                          <w:rFonts w:ascii="Trajan Pro" w:hAnsi="Trajan Pro"/>
                          <w:b/>
                          <w:color w:val="808080"/>
                          <w:spacing w:val="-20"/>
                          <w:sz w:val="16"/>
                          <w:szCs w:val="16"/>
                        </w:rPr>
                      </w:pPr>
                      <w:r w:rsidRPr="001C1E0F">
                        <w:rPr>
                          <w:rFonts w:ascii="Trajan Pro" w:hAnsi="Trajan Pro"/>
                          <w:b/>
                          <w:color w:val="808080"/>
                          <w:spacing w:val="-20"/>
                          <w:sz w:val="16"/>
                          <w:szCs w:val="16"/>
                        </w:rPr>
                        <w:t>The Journal of MCRI</w:t>
                      </w:r>
                    </w:p>
                  </w:txbxContent>
                </v:textbox>
                <w10:wrap anchorx="margin" anchory="margin"/>
              </v:shape>
            </w:pict>
          </mc:Fallback>
        </mc:AlternateContent>
      </w:r>
      <w:r w:rsidRPr="0073162C">
        <w:rPr>
          <w:noProof/>
          <w:lang w:val="tr-TR" w:eastAsia="tr-TR"/>
        </w:rPr>
        <w:drawing>
          <wp:anchor distT="0" distB="0" distL="114300" distR="114300" simplePos="0" relativeHeight="251658752" behindDoc="0" locked="0" layoutInCell="1" allowOverlap="1" wp14:anchorId="6C76C07C" wp14:editId="22C34E6F">
            <wp:simplePos x="0" y="0"/>
            <wp:positionH relativeFrom="margin">
              <wp:posOffset>-635</wp:posOffset>
            </wp:positionH>
            <wp:positionV relativeFrom="margin">
              <wp:posOffset>-470535</wp:posOffset>
            </wp:positionV>
            <wp:extent cx="369570" cy="412115"/>
            <wp:effectExtent l="0" t="0" r="0" b="6985"/>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9570" cy="412115"/>
                    </a:xfrm>
                    <a:prstGeom prst="rect">
                      <a:avLst/>
                    </a:prstGeom>
                    <a:noFill/>
                    <a:ln>
                      <a:noFill/>
                    </a:ln>
                  </pic:spPr>
                </pic:pic>
              </a:graphicData>
            </a:graphic>
            <wp14:sizeRelH relativeFrom="page">
              <wp14:pctWidth>0</wp14:pctWidth>
            </wp14:sizeRelH>
            <wp14:sizeRelV relativeFrom="page">
              <wp14:pctHeight>0</wp14:pctHeight>
            </wp14:sizeRelV>
          </wp:anchor>
        </w:drawing>
      </w:r>
      <w:r w:rsidR="005A3299" w:rsidRPr="005A3299">
        <w:rPr>
          <w:noProof/>
          <w:lang w:val="tr-TR" w:eastAsia="tr-TR" w:bidi="he-IL"/>
        </w:rPr>
        <w:t>O</w:t>
      </w:r>
      <w:r w:rsidR="005A3299">
        <w:rPr>
          <w:noProof/>
          <w:lang w:val="tr-TR" w:eastAsia="tr-TR" w:bidi="he-IL"/>
        </w:rPr>
        <w:t>rdo</w:t>
      </w:r>
      <w:r w:rsidR="005A3299" w:rsidRPr="005A3299">
        <w:rPr>
          <w:noProof/>
          <w:lang w:val="tr-TR" w:eastAsia="tr-TR" w:bidi="he-IL"/>
        </w:rPr>
        <w:t xml:space="preserve"> U</w:t>
      </w:r>
      <w:r w:rsidR="005A3299">
        <w:rPr>
          <w:noProof/>
          <w:lang w:val="tr-TR" w:eastAsia="tr-TR" w:bidi="he-IL"/>
        </w:rPr>
        <w:t>rbıum</w:t>
      </w:r>
      <w:r w:rsidR="005A3299" w:rsidRPr="005A3299">
        <w:rPr>
          <w:noProof/>
          <w:lang w:val="tr-TR" w:eastAsia="tr-TR" w:bidi="he-IL"/>
        </w:rPr>
        <w:t xml:space="preserve"> N</w:t>
      </w:r>
      <w:r w:rsidR="005A3299">
        <w:rPr>
          <w:noProof/>
          <w:lang w:val="tr-TR" w:eastAsia="tr-TR" w:bidi="he-IL"/>
        </w:rPr>
        <w:t>obılıum</w:t>
      </w:r>
      <w:r w:rsidR="005A3299" w:rsidRPr="005A3299">
        <w:rPr>
          <w:noProof/>
          <w:lang w:val="tr-TR" w:eastAsia="tr-TR" w:bidi="he-IL"/>
        </w:rPr>
        <w:t>: İ</w:t>
      </w:r>
      <w:r w:rsidR="005A3299">
        <w:rPr>
          <w:noProof/>
          <w:lang w:val="tr-TR" w:eastAsia="tr-TR" w:bidi="he-IL"/>
        </w:rPr>
        <w:t>çerik</w:t>
      </w:r>
      <w:r w:rsidR="005A3299" w:rsidRPr="005A3299">
        <w:rPr>
          <w:noProof/>
          <w:lang w:val="tr-TR" w:eastAsia="tr-TR" w:bidi="he-IL"/>
        </w:rPr>
        <w:t xml:space="preserve"> </w:t>
      </w:r>
      <w:r w:rsidR="005A3299">
        <w:rPr>
          <w:noProof/>
          <w:lang w:val="tr-TR" w:eastAsia="tr-TR" w:bidi="he-IL"/>
        </w:rPr>
        <w:t>ve</w:t>
      </w:r>
      <w:r w:rsidR="005A3299" w:rsidRPr="005A3299">
        <w:rPr>
          <w:noProof/>
          <w:lang w:val="tr-TR" w:eastAsia="tr-TR" w:bidi="he-IL"/>
        </w:rPr>
        <w:t xml:space="preserve"> K</w:t>
      </w:r>
      <w:r w:rsidR="005A3299">
        <w:rPr>
          <w:noProof/>
          <w:lang w:val="tr-TR" w:eastAsia="tr-TR" w:bidi="he-IL"/>
        </w:rPr>
        <w:t>apsam</w:t>
      </w:r>
      <w:r w:rsidR="001A5B0E" w:rsidRPr="001A5B0E">
        <w:rPr>
          <w:noProof/>
          <w:lang w:val="tr-TR" w:eastAsia="tr-TR" w:bidi="he-IL"/>
        </w:rPr>
        <w:t xml:space="preserve"> </w:t>
      </w:r>
    </w:p>
    <w:p w:rsidR="0094073F" w:rsidRPr="001B4171" w:rsidRDefault="005A3299" w:rsidP="005A3299">
      <w:pPr>
        <w:pStyle w:val="kinciBalk"/>
      </w:pPr>
      <w:r w:rsidRPr="005A3299">
        <w:t>T</w:t>
      </w:r>
      <w:r>
        <w:t>he</w:t>
      </w:r>
      <w:r w:rsidRPr="005A3299">
        <w:t xml:space="preserve"> C</w:t>
      </w:r>
      <w:r>
        <w:t>ontent and Scope</w:t>
      </w:r>
      <w:r w:rsidRPr="005A3299">
        <w:t xml:space="preserve"> </w:t>
      </w:r>
      <w:r>
        <w:t>of</w:t>
      </w:r>
      <w:r w:rsidRPr="005A3299">
        <w:t xml:space="preserve"> </w:t>
      </w:r>
      <w:r>
        <w:t>the</w:t>
      </w:r>
      <w:r w:rsidRPr="005A3299">
        <w:t xml:space="preserve"> O</w:t>
      </w:r>
      <w:r>
        <w:t>rdo</w:t>
      </w:r>
      <w:r w:rsidRPr="005A3299">
        <w:t xml:space="preserve"> U</w:t>
      </w:r>
      <w:r>
        <w:t>rbıum</w:t>
      </w:r>
      <w:r w:rsidRPr="005A3299">
        <w:t xml:space="preserve"> N</w:t>
      </w:r>
      <w:r>
        <w:t>obılıum</w:t>
      </w:r>
    </w:p>
    <w:p w:rsidR="00110A7D" w:rsidRDefault="0075123A" w:rsidP="000F2430">
      <w:pPr>
        <w:pStyle w:val="Yazarlar"/>
      </w:pPr>
      <w:r>
        <w:rPr>
          <w:noProof/>
          <w:lang w:eastAsia="tr-TR" w:bidi="he-IL"/>
        </w:rPr>
        <w:t>Erkan KURUL</w:t>
      </w:r>
      <w:r w:rsidR="001A5B0E" w:rsidRPr="0073162C">
        <w:rPr>
          <w:rStyle w:val="DipnotBavurusu"/>
          <w:rFonts w:ascii="Minion Pro Disp" w:hAnsi="Minion Pro Disp"/>
          <w:spacing w:val="10"/>
          <w:sz w:val="22"/>
          <w:lang w:val="en-US"/>
        </w:rPr>
        <w:footnoteReference w:customMarkFollows="1" w:id="1"/>
        <w:sym w:font="Symbol" w:char="F02A"/>
      </w:r>
      <w:r w:rsidR="001B4171">
        <w:t xml:space="preserve"> </w:t>
      </w:r>
      <w:r w:rsidR="000F2430">
        <w:t>Fatih YILMAZ</w:t>
      </w:r>
      <w:r w:rsidR="000F2430" w:rsidRPr="000F2430">
        <w:rPr>
          <w:rStyle w:val="DipnotBavurusu"/>
          <w:rFonts w:ascii="Minion Pro Disp" w:hAnsi="Minion Pro Disp"/>
          <w:sz w:val="24"/>
        </w:rPr>
        <w:sym w:font="Symbol" w:char="F02A"/>
      </w:r>
      <w:r w:rsidR="000F2430" w:rsidRPr="000F2430">
        <w:rPr>
          <w:rStyle w:val="DipnotBavurusu"/>
          <w:rFonts w:ascii="Minion Pro Disp" w:hAnsi="Minion Pro Disp"/>
          <w:spacing w:val="10"/>
          <w:sz w:val="24"/>
          <w:lang w:val="en-US"/>
        </w:rPr>
        <w:footnoteReference w:customMarkFollows="1" w:id="2"/>
        <w:sym w:font="Symbol" w:char="F02A"/>
      </w:r>
    </w:p>
    <w:p w:rsidR="000F2430" w:rsidRPr="000F2430" w:rsidRDefault="000F2430" w:rsidP="000F2430">
      <w:pPr>
        <w:jc w:val="right"/>
        <w:rPr>
          <w:i/>
          <w:iCs/>
          <w:noProof/>
          <w:sz w:val="18"/>
          <w:szCs w:val="14"/>
          <w:lang w:eastAsia="tr-TR" w:bidi="he-IL"/>
        </w:rPr>
      </w:pPr>
      <w:r w:rsidRPr="000F2430">
        <w:rPr>
          <w:i/>
          <w:iCs/>
          <w:noProof/>
          <w:sz w:val="18"/>
          <w:szCs w:val="14"/>
          <w:lang w:eastAsia="tr-TR" w:bidi="he-IL"/>
        </w:rPr>
        <w:t>Bordeaux</w:t>
      </w:r>
      <w:r w:rsidR="00665803">
        <w:rPr>
          <w:i/>
          <w:iCs/>
          <w:noProof/>
          <w:sz w:val="18"/>
          <w:szCs w:val="14"/>
          <w:lang w:eastAsia="tr-TR" w:bidi="he-IL"/>
        </w:rPr>
        <w:t>’</w:t>
      </w:r>
      <w:r w:rsidRPr="000F2430">
        <w:rPr>
          <w:i/>
          <w:iCs/>
          <w:noProof/>
          <w:sz w:val="18"/>
          <w:szCs w:val="14"/>
          <w:lang w:eastAsia="tr-TR" w:bidi="he-IL"/>
        </w:rPr>
        <w:t>ya aşığım, Roma</w:t>
      </w:r>
      <w:r w:rsidR="00665803">
        <w:rPr>
          <w:i/>
          <w:iCs/>
          <w:noProof/>
          <w:sz w:val="18"/>
          <w:szCs w:val="14"/>
          <w:lang w:eastAsia="tr-TR" w:bidi="he-IL"/>
        </w:rPr>
        <w:t>’</w:t>
      </w:r>
      <w:r w:rsidRPr="000F2430">
        <w:rPr>
          <w:i/>
          <w:iCs/>
          <w:noProof/>
          <w:sz w:val="18"/>
          <w:szCs w:val="14"/>
          <w:lang w:eastAsia="tr-TR" w:bidi="he-IL"/>
        </w:rPr>
        <w:t xml:space="preserve">ya ise hürmet ediyorum. </w:t>
      </w:r>
    </w:p>
    <w:p w:rsidR="000F2430" w:rsidRDefault="000F2430" w:rsidP="000F2430">
      <w:pPr>
        <w:spacing w:after="120"/>
        <w:jc w:val="right"/>
        <w:rPr>
          <w:i/>
          <w:iCs/>
          <w:noProof/>
          <w:sz w:val="18"/>
          <w:szCs w:val="14"/>
          <w:lang w:eastAsia="tr-TR" w:bidi="he-IL"/>
        </w:rPr>
      </w:pPr>
      <w:r w:rsidRPr="000F2430">
        <w:rPr>
          <w:i/>
          <w:iCs/>
          <w:noProof/>
          <w:sz w:val="18"/>
          <w:szCs w:val="14"/>
          <w:lang w:eastAsia="tr-TR" w:bidi="he-IL"/>
        </w:rPr>
        <w:t xml:space="preserve">Burada bir yurttaş, her iki kentteyse consulum… </w:t>
      </w:r>
      <w:r w:rsidRPr="005C6782">
        <w:rPr>
          <w:noProof/>
          <w:sz w:val="18"/>
          <w:szCs w:val="14"/>
          <w:lang w:eastAsia="tr-TR" w:bidi="he-IL"/>
        </w:rPr>
        <w:t xml:space="preserve">(Auson. </w:t>
      </w:r>
      <w:r w:rsidRPr="004B2178">
        <w:rPr>
          <w:i/>
          <w:noProof/>
          <w:sz w:val="18"/>
          <w:szCs w:val="14"/>
          <w:lang w:eastAsia="tr-TR" w:bidi="he-IL"/>
        </w:rPr>
        <w:t>Ordo</w:t>
      </w:r>
      <w:r w:rsidRPr="005C6782">
        <w:rPr>
          <w:noProof/>
          <w:sz w:val="18"/>
          <w:szCs w:val="14"/>
          <w:lang w:eastAsia="tr-TR" w:bidi="he-IL"/>
        </w:rPr>
        <w:t>. 166-168)</w:t>
      </w:r>
    </w:p>
    <w:p w:rsidR="00FF061F" w:rsidRPr="000F2430" w:rsidRDefault="00FF061F" w:rsidP="000F2430">
      <w:pPr>
        <w:spacing w:after="120"/>
        <w:jc w:val="right"/>
        <w:rPr>
          <w:i/>
          <w:iCs/>
          <w:noProof/>
          <w:sz w:val="18"/>
          <w:szCs w:val="14"/>
          <w:lang w:eastAsia="tr-TR" w:bidi="he-IL"/>
        </w:rPr>
      </w:pPr>
    </w:p>
    <w:tbl>
      <w:tblPr>
        <w:tblW w:w="5000" w:type="pct"/>
        <w:tblCellMar>
          <w:left w:w="0" w:type="dxa"/>
          <w:right w:w="0" w:type="dxa"/>
        </w:tblCellMar>
        <w:tblLook w:val="04A0" w:firstRow="1" w:lastRow="0" w:firstColumn="1" w:lastColumn="0" w:noHBand="0" w:noVBand="1"/>
      </w:tblPr>
      <w:tblGrid>
        <w:gridCol w:w="4114"/>
        <w:gridCol w:w="361"/>
        <w:gridCol w:w="4030"/>
      </w:tblGrid>
      <w:tr w:rsidR="003D0DAE" w:rsidRPr="0073162C" w:rsidTr="001A5B0E">
        <w:trPr>
          <w:trHeight w:val="1244"/>
        </w:trPr>
        <w:tc>
          <w:tcPr>
            <w:tcW w:w="2419" w:type="pct"/>
            <w:shd w:val="clear" w:color="auto" w:fill="auto"/>
          </w:tcPr>
          <w:p w:rsidR="00710B4A" w:rsidRPr="000F2430" w:rsidRDefault="00BA22E8" w:rsidP="00B36279">
            <w:pPr>
              <w:pStyle w:val="zet"/>
              <w:rPr>
                <w:rFonts w:ascii="Minion Pro Disp" w:hAnsi="Minion Pro Disp"/>
                <w:color w:val="auto"/>
                <w:spacing w:val="-2"/>
              </w:rPr>
            </w:pPr>
            <w:r w:rsidRPr="0073162C">
              <w:rPr>
                <w:color w:val="auto"/>
                <w:lang w:val="en-US"/>
              </w:rPr>
              <w:t>Öz:</w:t>
            </w:r>
            <w:r w:rsidR="001A5B0E">
              <w:t xml:space="preserve"> </w:t>
            </w:r>
            <w:r w:rsidR="005A3299" w:rsidRPr="005A3299">
              <w:rPr>
                <w:rFonts w:ascii="Minion Pro Disp" w:hAnsi="Minion Pro Disp"/>
                <w:color w:val="auto"/>
                <w:spacing w:val="-2"/>
              </w:rPr>
              <w:t xml:space="preserve">MS IV. yüzyılda </w:t>
            </w:r>
            <w:r w:rsidR="006E692A">
              <w:rPr>
                <w:rFonts w:ascii="Minion Pro Disp" w:hAnsi="Minion Pro Disp"/>
                <w:color w:val="auto"/>
                <w:spacing w:val="-2"/>
              </w:rPr>
              <w:t>yaşayan</w:t>
            </w:r>
            <w:r w:rsidR="005A3299" w:rsidRPr="005A3299">
              <w:rPr>
                <w:rFonts w:ascii="Minion Pro Disp" w:hAnsi="Minion Pro Disp"/>
                <w:color w:val="auto"/>
                <w:spacing w:val="-2"/>
              </w:rPr>
              <w:t xml:space="preserve"> Decimus Magnus Au</w:t>
            </w:r>
            <w:r w:rsidR="0075123A">
              <w:rPr>
                <w:rFonts w:ascii="Minion Pro Disp" w:hAnsi="Minion Pro Disp"/>
                <w:color w:val="auto"/>
                <w:spacing w:val="-2"/>
              </w:rPr>
              <w:softHyphen/>
            </w:r>
            <w:r w:rsidR="005A3299" w:rsidRPr="005A3299">
              <w:rPr>
                <w:rFonts w:ascii="Minion Pro Disp" w:hAnsi="Minion Pro Disp"/>
                <w:color w:val="auto"/>
                <w:spacing w:val="-2"/>
              </w:rPr>
              <w:t>sonius, Roma İmparatorluğu</w:t>
            </w:r>
            <w:r w:rsidR="00665803">
              <w:rPr>
                <w:rFonts w:ascii="Minion Pro Disp" w:hAnsi="Minion Pro Disp"/>
                <w:color w:val="auto"/>
                <w:spacing w:val="-2"/>
              </w:rPr>
              <w:t>’</w:t>
            </w:r>
            <w:r w:rsidR="005A3299" w:rsidRPr="005A3299">
              <w:rPr>
                <w:rFonts w:ascii="Minion Pro Disp" w:hAnsi="Minion Pro Disp"/>
                <w:color w:val="auto"/>
                <w:spacing w:val="-2"/>
              </w:rPr>
              <w:t xml:space="preserve">nun </w:t>
            </w:r>
            <w:r w:rsidR="007B6BD3">
              <w:rPr>
                <w:rFonts w:ascii="Minion Pro Disp" w:hAnsi="Minion Pro Disp"/>
                <w:color w:val="auto"/>
                <w:spacing w:val="-2"/>
              </w:rPr>
              <w:t xml:space="preserve">özellikle </w:t>
            </w:r>
            <w:r w:rsidR="005A3299" w:rsidRPr="005A3299">
              <w:rPr>
                <w:rFonts w:ascii="Minion Pro Disp" w:hAnsi="Minion Pro Disp"/>
                <w:color w:val="auto"/>
                <w:spacing w:val="-2"/>
              </w:rPr>
              <w:t>batı yakasını yakın</w:t>
            </w:r>
            <w:r w:rsidR="00665803">
              <w:rPr>
                <w:rFonts w:ascii="Minion Pro Disp" w:hAnsi="Minion Pro Disp"/>
                <w:color w:val="auto"/>
                <w:spacing w:val="-2"/>
              </w:rPr>
              <w:softHyphen/>
            </w:r>
            <w:r w:rsidR="005A3299" w:rsidRPr="005A3299">
              <w:rPr>
                <w:rFonts w:ascii="Minion Pro Disp" w:hAnsi="Minion Pro Disp"/>
                <w:color w:val="auto"/>
                <w:spacing w:val="-2"/>
              </w:rPr>
              <w:t>dan tanı</w:t>
            </w:r>
            <w:r w:rsidR="00B7769F">
              <w:rPr>
                <w:rFonts w:ascii="Minion Pro Disp" w:hAnsi="Minion Pro Disp"/>
                <w:color w:val="auto"/>
                <w:spacing w:val="-2"/>
              </w:rPr>
              <w:softHyphen/>
            </w:r>
            <w:r w:rsidR="005A3299" w:rsidRPr="005A3299">
              <w:rPr>
                <w:rFonts w:ascii="Minion Pro Disp" w:hAnsi="Minion Pro Disp"/>
                <w:color w:val="auto"/>
                <w:spacing w:val="-2"/>
              </w:rPr>
              <w:t>yan önemli</w:t>
            </w:r>
            <w:r w:rsidR="007B6BD3">
              <w:rPr>
                <w:rFonts w:ascii="Minion Pro Disp" w:hAnsi="Minion Pro Disp"/>
                <w:color w:val="auto"/>
                <w:spacing w:val="-2"/>
              </w:rPr>
              <w:t xml:space="preserve"> bir</w:t>
            </w:r>
            <w:r w:rsidR="005A3299" w:rsidRPr="005A3299">
              <w:rPr>
                <w:rFonts w:ascii="Minion Pro Disp" w:hAnsi="Minion Pro Disp"/>
                <w:color w:val="auto"/>
                <w:spacing w:val="-2"/>
              </w:rPr>
              <w:t xml:space="preserve"> </w:t>
            </w:r>
            <w:r w:rsidR="007B6BD3">
              <w:rPr>
                <w:rFonts w:ascii="Minion Pro Disp" w:hAnsi="Minion Pro Disp"/>
                <w:color w:val="auto"/>
                <w:spacing w:val="-2"/>
              </w:rPr>
              <w:t>alim ve devlet adamıydı</w:t>
            </w:r>
            <w:r w:rsidR="005A3299" w:rsidRPr="005A3299">
              <w:rPr>
                <w:rFonts w:ascii="Minion Pro Disp" w:hAnsi="Minion Pro Disp"/>
                <w:color w:val="auto"/>
                <w:spacing w:val="-2"/>
              </w:rPr>
              <w:t xml:space="preserve">. Onu </w:t>
            </w:r>
            <w:r w:rsidR="006E692A">
              <w:rPr>
                <w:rFonts w:ascii="Minion Pro Disp" w:hAnsi="Minion Pro Disp"/>
                <w:color w:val="auto"/>
                <w:spacing w:val="-2"/>
              </w:rPr>
              <w:t>mü</w:t>
            </w:r>
            <w:r w:rsidR="007B6BD3">
              <w:rPr>
                <w:rFonts w:ascii="Minion Pro Disp" w:hAnsi="Minion Pro Disp"/>
                <w:color w:val="auto"/>
                <w:spacing w:val="-2"/>
              </w:rPr>
              <w:softHyphen/>
            </w:r>
            <w:r w:rsidR="006E692A">
              <w:rPr>
                <w:rFonts w:ascii="Minion Pro Disp" w:hAnsi="Minion Pro Disp"/>
                <w:color w:val="auto"/>
                <w:spacing w:val="-2"/>
              </w:rPr>
              <w:t>him</w:t>
            </w:r>
            <w:r w:rsidR="005A3299" w:rsidRPr="005A3299">
              <w:rPr>
                <w:rFonts w:ascii="Minion Pro Disp" w:hAnsi="Minion Pro Disp"/>
                <w:color w:val="auto"/>
                <w:spacing w:val="-2"/>
              </w:rPr>
              <w:t xml:space="preserve"> bi</w:t>
            </w:r>
            <w:r w:rsidR="00B7769F">
              <w:rPr>
                <w:rFonts w:ascii="Minion Pro Disp" w:hAnsi="Minion Pro Disp"/>
                <w:color w:val="auto"/>
                <w:spacing w:val="-2"/>
              </w:rPr>
              <w:softHyphen/>
            </w:r>
            <w:r w:rsidR="005A3299" w:rsidRPr="005A3299">
              <w:rPr>
                <w:rFonts w:ascii="Minion Pro Disp" w:hAnsi="Minion Pro Disp"/>
                <w:color w:val="auto"/>
                <w:spacing w:val="-2"/>
              </w:rPr>
              <w:t>ri haline getiren en önemli hu</w:t>
            </w:r>
            <w:r w:rsidR="007B6BD3">
              <w:rPr>
                <w:rFonts w:ascii="Minion Pro Disp" w:hAnsi="Minion Pro Disp"/>
                <w:color w:val="auto"/>
                <w:spacing w:val="-2"/>
              </w:rPr>
              <w:softHyphen/>
            </w:r>
            <w:r w:rsidR="005A3299" w:rsidRPr="005A3299">
              <w:rPr>
                <w:rFonts w:ascii="Minion Pro Disp" w:hAnsi="Minion Pro Disp"/>
                <w:color w:val="auto"/>
                <w:spacing w:val="-2"/>
              </w:rPr>
              <w:t>sus; ç</w:t>
            </w:r>
            <w:r w:rsidR="007B6BD3">
              <w:rPr>
                <w:rFonts w:ascii="Minion Pro Disp" w:hAnsi="Minion Pro Disp"/>
                <w:color w:val="auto"/>
                <w:spacing w:val="-2"/>
              </w:rPr>
              <w:t xml:space="preserve">eşitli bilimler </w:t>
            </w:r>
            <w:r w:rsidR="005A3299" w:rsidRPr="005A3299">
              <w:rPr>
                <w:rFonts w:ascii="Minion Pro Disp" w:hAnsi="Minion Pro Disp"/>
                <w:color w:val="auto"/>
                <w:spacing w:val="-2"/>
              </w:rPr>
              <w:t>özelin</w:t>
            </w:r>
            <w:r w:rsidR="00B7769F">
              <w:rPr>
                <w:rFonts w:ascii="Minion Pro Disp" w:hAnsi="Minion Pro Disp"/>
                <w:color w:val="auto"/>
                <w:spacing w:val="-2"/>
              </w:rPr>
              <w:softHyphen/>
            </w:r>
            <w:r w:rsidR="005A3299" w:rsidRPr="005A3299">
              <w:rPr>
                <w:rFonts w:ascii="Minion Pro Disp" w:hAnsi="Minion Pro Disp"/>
                <w:color w:val="auto"/>
                <w:spacing w:val="-2"/>
              </w:rPr>
              <w:t>deki bilgi birikiminin derin</w:t>
            </w:r>
            <w:r w:rsidR="007B6BD3">
              <w:rPr>
                <w:rFonts w:ascii="Minion Pro Disp" w:hAnsi="Minion Pro Disp"/>
                <w:color w:val="auto"/>
                <w:spacing w:val="-2"/>
              </w:rPr>
              <w:softHyphen/>
            </w:r>
            <w:r w:rsidR="005A3299" w:rsidRPr="005A3299">
              <w:rPr>
                <w:rFonts w:ascii="Minion Pro Disp" w:hAnsi="Minion Pro Disp"/>
                <w:color w:val="auto"/>
                <w:spacing w:val="-2"/>
              </w:rPr>
              <w:t>liği yanınd</w:t>
            </w:r>
            <w:r w:rsidR="006E692A">
              <w:rPr>
                <w:rFonts w:ascii="Minion Pro Disp" w:hAnsi="Minion Pro Disp"/>
                <w:color w:val="auto"/>
                <w:spacing w:val="-2"/>
              </w:rPr>
              <w:t xml:space="preserve">a başarılı bir </w:t>
            </w:r>
            <w:r w:rsidR="005A3299" w:rsidRPr="005A3299">
              <w:rPr>
                <w:rFonts w:ascii="Minion Pro Disp" w:hAnsi="Minion Pro Disp"/>
                <w:color w:val="auto"/>
                <w:spacing w:val="-2"/>
              </w:rPr>
              <w:t>eğit</w:t>
            </w:r>
            <w:r w:rsidR="00B7769F">
              <w:rPr>
                <w:rFonts w:ascii="Minion Pro Disp" w:hAnsi="Minion Pro Disp"/>
                <w:color w:val="auto"/>
                <w:spacing w:val="-2"/>
              </w:rPr>
              <w:softHyphen/>
            </w:r>
            <w:r w:rsidR="005A3299" w:rsidRPr="005A3299">
              <w:rPr>
                <w:rFonts w:ascii="Minion Pro Disp" w:hAnsi="Minion Pro Disp"/>
                <w:color w:val="auto"/>
                <w:spacing w:val="-2"/>
              </w:rPr>
              <w:t xml:space="preserve">men </w:t>
            </w:r>
            <w:r w:rsidR="006E692A">
              <w:rPr>
                <w:rFonts w:ascii="Minion Pro Disp" w:hAnsi="Minion Pro Disp"/>
                <w:color w:val="auto"/>
                <w:spacing w:val="-2"/>
              </w:rPr>
              <w:t>olmasıydı. Ayrıca</w:t>
            </w:r>
            <w:r w:rsidR="005A3299" w:rsidRPr="005A3299">
              <w:rPr>
                <w:rFonts w:ascii="Minion Pro Disp" w:hAnsi="Minion Pro Disp"/>
                <w:color w:val="auto"/>
                <w:spacing w:val="-2"/>
              </w:rPr>
              <w:t>, son derece stra</w:t>
            </w:r>
            <w:r w:rsidR="0075123A">
              <w:rPr>
                <w:rFonts w:ascii="Minion Pro Disp" w:hAnsi="Minion Pro Disp"/>
                <w:color w:val="auto"/>
                <w:spacing w:val="-2"/>
              </w:rPr>
              <w:softHyphen/>
            </w:r>
            <w:r w:rsidR="005A3299" w:rsidRPr="005A3299">
              <w:rPr>
                <w:rFonts w:ascii="Minion Pro Disp" w:hAnsi="Minion Pro Disp"/>
                <w:color w:val="auto"/>
                <w:spacing w:val="-2"/>
              </w:rPr>
              <w:t>tejik mevkilere eri</w:t>
            </w:r>
            <w:r w:rsidR="00FF061F">
              <w:rPr>
                <w:rFonts w:ascii="Minion Pro Disp" w:hAnsi="Minion Pro Disp"/>
                <w:color w:val="auto"/>
                <w:spacing w:val="-2"/>
              </w:rPr>
              <w:softHyphen/>
            </w:r>
            <w:r w:rsidR="005A3299" w:rsidRPr="005A3299">
              <w:rPr>
                <w:rFonts w:ascii="Minion Pro Disp" w:hAnsi="Minion Pro Disp"/>
                <w:color w:val="auto"/>
                <w:spacing w:val="-2"/>
              </w:rPr>
              <w:t>şe</w:t>
            </w:r>
            <w:r w:rsidR="00FF061F">
              <w:rPr>
                <w:rFonts w:ascii="Minion Pro Disp" w:hAnsi="Minion Pro Disp"/>
                <w:color w:val="auto"/>
                <w:spacing w:val="-2"/>
              </w:rPr>
              <w:softHyphen/>
            </w:r>
            <w:r w:rsidR="005A3299" w:rsidRPr="005A3299">
              <w:rPr>
                <w:rFonts w:ascii="Minion Pro Disp" w:hAnsi="Minion Pro Disp"/>
                <w:color w:val="auto"/>
                <w:spacing w:val="-2"/>
              </w:rPr>
              <w:t>bil</w:t>
            </w:r>
            <w:r w:rsidR="00B7769F">
              <w:rPr>
                <w:rFonts w:ascii="Minion Pro Disp" w:hAnsi="Minion Pro Disp"/>
                <w:color w:val="auto"/>
                <w:spacing w:val="-2"/>
              </w:rPr>
              <w:softHyphen/>
            </w:r>
            <w:r w:rsidR="005A3299" w:rsidRPr="005A3299">
              <w:rPr>
                <w:rFonts w:ascii="Minion Pro Disp" w:hAnsi="Minion Pro Disp"/>
                <w:color w:val="auto"/>
                <w:spacing w:val="-2"/>
              </w:rPr>
              <w:t xml:space="preserve">miş </w:t>
            </w:r>
            <w:r w:rsidR="00B37946">
              <w:rPr>
                <w:rFonts w:ascii="Minion Pro Disp" w:hAnsi="Minion Pro Disp"/>
                <w:color w:val="auto"/>
                <w:spacing w:val="-2"/>
              </w:rPr>
              <w:t>bir devlet adamıydı. Y</w:t>
            </w:r>
            <w:r w:rsidR="005A3299" w:rsidRPr="005A3299">
              <w:rPr>
                <w:rFonts w:ascii="Minion Pro Disp" w:hAnsi="Minion Pro Disp"/>
                <w:color w:val="auto"/>
                <w:spacing w:val="-2"/>
              </w:rPr>
              <w:t>aşamının son yılla</w:t>
            </w:r>
            <w:r w:rsidR="0075123A">
              <w:rPr>
                <w:rFonts w:ascii="Minion Pro Disp" w:hAnsi="Minion Pro Disp"/>
                <w:color w:val="auto"/>
                <w:spacing w:val="-2"/>
              </w:rPr>
              <w:softHyphen/>
            </w:r>
            <w:r w:rsidR="005A3299" w:rsidRPr="005A3299">
              <w:rPr>
                <w:rFonts w:ascii="Minion Pro Disp" w:hAnsi="Minion Pro Disp"/>
                <w:color w:val="auto"/>
                <w:spacing w:val="-2"/>
              </w:rPr>
              <w:t xml:space="preserve">rında </w:t>
            </w:r>
            <w:r w:rsidR="005A3299" w:rsidRPr="00B36279">
              <w:rPr>
                <w:rFonts w:ascii="Minion Pro Disp" w:hAnsi="Minion Pro Disp"/>
                <w:color w:val="auto"/>
                <w:spacing w:val="-2"/>
              </w:rPr>
              <w:t>ka</w:t>
            </w:r>
            <w:r w:rsidR="00B7769F" w:rsidRPr="00B36279">
              <w:rPr>
                <w:rFonts w:ascii="Minion Pro Disp" w:hAnsi="Minion Pro Disp"/>
                <w:color w:val="auto"/>
                <w:spacing w:val="-2"/>
              </w:rPr>
              <w:softHyphen/>
            </w:r>
            <w:r w:rsidR="005A3299" w:rsidRPr="00B36279">
              <w:rPr>
                <w:rFonts w:ascii="Minion Pro Disp" w:hAnsi="Minion Pro Disp"/>
                <w:color w:val="auto"/>
                <w:spacing w:val="-2"/>
              </w:rPr>
              <w:t>leme aldığı şiirlerin</w:t>
            </w:r>
            <w:r w:rsidR="007B6BD3" w:rsidRPr="00B36279">
              <w:rPr>
                <w:rFonts w:ascii="Minion Pro Disp" w:hAnsi="Minion Pro Disp"/>
                <w:color w:val="auto"/>
                <w:spacing w:val="-2"/>
              </w:rPr>
              <w:softHyphen/>
            </w:r>
            <w:r w:rsidR="005A3299" w:rsidRPr="00B36279">
              <w:rPr>
                <w:rFonts w:ascii="Minion Pro Disp" w:hAnsi="Minion Pro Disp"/>
                <w:color w:val="auto"/>
                <w:spacing w:val="-2"/>
              </w:rPr>
              <w:t xml:space="preserve">den olan </w:t>
            </w:r>
            <w:r w:rsidR="005A3299" w:rsidRPr="00B36279">
              <w:rPr>
                <w:rFonts w:ascii="Minion Pro Disp" w:hAnsi="Minion Pro Disp"/>
                <w:i/>
                <w:color w:val="auto"/>
                <w:spacing w:val="-2"/>
              </w:rPr>
              <w:t>Ordo Urbium Nobilium</w:t>
            </w:r>
            <w:r w:rsidR="005A3299" w:rsidRPr="00B36279">
              <w:rPr>
                <w:rFonts w:ascii="Minion Pro Disp" w:hAnsi="Minion Pro Disp"/>
                <w:color w:val="auto"/>
                <w:spacing w:val="-2"/>
              </w:rPr>
              <w:t xml:space="preserve">, Geç Antikçağ dünyasına dair önemli veriler </w:t>
            </w:r>
            <w:r w:rsidR="006E692A" w:rsidRPr="00B36279">
              <w:rPr>
                <w:rFonts w:ascii="Minion Pro Disp" w:hAnsi="Minion Pro Disp"/>
                <w:color w:val="auto"/>
                <w:spacing w:val="-2"/>
              </w:rPr>
              <w:t>içermektedir</w:t>
            </w:r>
            <w:r w:rsidR="005A3299" w:rsidRPr="00B36279">
              <w:rPr>
                <w:rFonts w:ascii="Minion Pro Disp" w:hAnsi="Minion Pro Disp"/>
                <w:color w:val="auto"/>
                <w:spacing w:val="-2"/>
              </w:rPr>
              <w:t>. Bu kapsamda</w:t>
            </w:r>
            <w:r w:rsidR="006E692A" w:rsidRPr="00B36279">
              <w:rPr>
                <w:rFonts w:ascii="Minion Pro Disp" w:hAnsi="Minion Pro Disp"/>
                <w:color w:val="auto"/>
                <w:spacing w:val="-2"/>
              </w:rPr>
              <w:t>,</w:t>
            </w:r>
            <w:r w:rsidR="005A3299" w:rsidRPr="00B36279">
              <w:rPr>
                <w:rFonts w:ascii="Minion Pro Disp" w:hAnsi="Minion Pro Disp"/>
                <w:color w:val="auto"/>
                <w:spacing w:val="-2"/>
              </w:rPr>
              <w:t xml:space="preserve"> söz konusu çalışma</w:t>
            </w:r>
            <w:r w:rsidR="007B6BD3" w:rsidRPr="00B36279">
              <w:rPr>
                <w:rFonts w:ascii="Minion Pro Disp" w:hAnsi="Minion Pro Disp"/>
                <w:color w:val="auto"/>
                <w:spacing w:val="-2"/>
              </w:rPr>
              <w:t xml:space="preserve"> kendis</w:t>
            </w:r>
            <w:r w:rsidR="00665803" w:rsidRPr="00B36279">
              <w:rPr>
                <w:rFonts w:ascii="Minion Pro Disp" w:hAnsi="Minion Pro Disp"/>
                <w:color w:val="auto"/>
                <w:spacing w:val="-2"/>
              </w:rPr>
              <w:t>i</w:t>
            </w:r>
            <w:r w:rsidR="007B6BD3" w:rsidRPr="00B36279">
              <w:rPr>
                <w:rFonts w:ascii="Minion Pro Disp" w:hAnsi="Minion Pro Disp"/>
                <w:color w:val="auto"/>
                <w:spacing w:val="-2"/>
              </w:rPr>
              <w:t>nin</w:t>
            </w:r>
            <w:r w:rsidR="005A3299" w:rsidRPr="00B36279">
              <w:rPr>
                <w:rFonts w:ascii="Minion Pro Disp" w:hAnsi="Minion Pro Disp"/>
                <w:color w:val="auto"/>
                <w:spacing w:val="-2"/>
              </w:rPr>
              <w:t xml:space="preserve"> özellikle coğ</w:t>
            </w:r>
            <w:r w:rsidR="00B7769F" w:rsidRPr="00B36279">
              <w:rPr>
                <w:rFonts w:ascii="Minion Pro Disp" w:hAnsi="Minion Pro Disp"/>
                <w:color w:val="auto"/>
                <w:spacing w:val="-2"/>
              </w:rPr>
              <w:softHyphen/>
            </w:r>
            <w:r w:rsidR="005A3299" w:rsidRPr="00B36279">
              <w:rPr>
                <w:rFonts w:ascii="Minion Pro Disp" w:hAnsi="Minion Pro Disp"/>
                <w:color w:val="auto"/>
                <w:spacing w:val="-2"/>
              </w:rPr>
              <w:t>rafya, tarih, filoloji ve Latin edebiyatı-kültürü gibi çe</w:t>
            </w:r>
            <w:r w:rsidR="00B37946" w:rsidRPr="00B36279">
              <w:rPr>
                <w:rFonts w:ascii="Minion Pro Disp" w:hAnsi="Minion Pro Disp"/>
                <w:color w:val="auto"/>
                <w:spacing w:val="-2"/>
              </w:rPr>
              <w:softHyphen/>
            </w:r>
            <w:r w:rsidR="005A3299" w:rsidRPr="00B36279">
              <w:rPr>
                <w:rFonts w:ascii="Minion Pro Disp" w:hAnsi="Minion Pro Disp"/>
                <w:color w:val="auto"/>
                <w:spacing w:val="-2"/>
              </w:rPr>
              <w:t xml:space="preserve">şitli alanlarda </w:t>
            </w:r>
            <w:r w:rsidR="007B6BD3" w:rsidRPr="00B36279">
              <w:rPr>
                <w:rFonts w:ascii="Minion Pro Disp" w:hAnsi="Minion Pro Disp"/>
                <w:color w:val="auto"/>
                <w:spacing w:val="-2"/>
              </w:rPr>
              <w:t>Geç Antikçağ eğitim kurumlarının</w:t>
            </w:r>
            <w:r w:rsidR="005A3299" w:rsidRPr="00B36279">
              <w:rPr>
                <w:rFonts w:ascii="Minion Pro Disp" w:hAnsi="Minion Pro Disp"/>
                <w:color w:val="auto"/>
                <w:spacing w:val="-2"/>
              </w:rPr>
              <w:t xml:space="preserve"> ders içeri</w:t>
            </w:r>
            <w:r w:rsidR="00B7769F" w:rsidRPr="00B36279">
              <w:rPr>
                <w:rFonts w:ascii="Minion Pro Disp" w:hAnsi="Minion Pro Disp"/>
                <w:color w:val="auto"/>
                <w:spacing w:val="-2"/>
              </w:rPr>
              <w:softHyphen/>
            </w:r>
            <w:r w:rsidR="005A3299" w:rsidRPr="00B36279">
              <w:rPr>
                <w:rFonts w:ascii="Minion Pro Disp" w:hAnsi="Minion Pro Disp"/>
                <w:color w:val="auto"/>
                <w:spacing w:val="-2"/>
              </w:rPr>
              <w:t>ğine dâhil edilmiş şiirini konu edinmektedir. Öyle ki, Ortaçağ</w:t>
            </w:r>
            <w:r w:rsidR="00B7769F" w:rsidRPr="00B36279">
              <w:rPr>
                <w:rFonts w:ascii="Minion Pro Disp" w:hAnsi="Minion Pro Disp"/>
                <w:color w:val="auto"/>
                <w:spacing w:val="-2"/>
              </w:rPr>
              <w:softHyphen/>
            </w:r>
            <w:r w:rsidR="005A3299" w:rsidRPr="00B36279">
              <w:rPr>
                <w:rFonts w:ascii="Minion Pro Disp" w:hAnsi="Minion Pro Disp"/>
                <w:color w:val="auto"/>
                <w:spacing w:val="-2"/>
              </w:rPr>
              <w:t>dan günümüze de</w:t>
            </w:r>
            <w:r w:rsidR="0075123A" w:rsidRPr="00B36279">
              <w:rPr>
                <w:rFonts w:ascii="Minion Pro Disp" w:hAnsi="Minion Pro Disp"/>
                <w:color w:val="auto"/>
                <w:spacing w:val="-2"/>
              </w:rPr>
              <w:softHyphen/>
            </w:r>
            <w:r w:rsidR="005A3299" w:rsidRPr="00B36279">
              <w:rPr>
                <w:rFonts w:ascii="Minion Pro Disp" w:hAnsi="Minion Pro Disp"/>
                <w:color w:val="auto"/>
                <w:spacing w:val="-2"/>
              </w:rPr>
              <w:t>ğ</w:t>
            </w:r>
            <w:r w:rsidR="007B6BD3" w:rsidRPr="00B36279">
              <w:rPr>
                <w:rFonts w:ascii="Minion Pro Disp" w:hAnsi="Minion Pro Disp"/>
                <w:color w:val="auto"/>
                <w:spacing w:val="-2"/>
              </w:rPr>
              <w:t>in Ausonius</w:t>
            </w:r>
            <w:r w:rsidR="00665803" w:rsidRPr="004B2178">
              <w:rPr>
                <w:rFonts w:ascii="Minion Pro Disp" w:hAnsi="Minion Pro Disp"/>
                <w:color w:val="auto"/>
                <w:spacing w:val="-2"/>
              </w:rPr>
              <w:t>’</w:t>
            </w:r>
            <w:r w:rsidR="007B6BD3" w:rsidRPr="00B36279">
              <w:rPr>
                <w:rFonts w:ascii="Minion Pro Disp" w:hAnsi="Minion Pro Disp"/>
                <w:color w:val="auto"/>
                <w:spacing w:val="-2"/>
              </w:rPr>
              <w:t>un neredeyse her</w:t>
            </w:r>
            <w:r w:rsidR="005A3299" w:rsidRPr="00B36279">
              <w:rPr>
                <w:rFonts w:ascii="Minion Pro Disp" w:hAnsi="Minion Pro Disp"/>
                <w:color w:val="auto"/>
                <w:spacing w:val="-2"/>
              </w:rPr>
              <w:t xml:space="preserve"> e</w:t>
            </w:r>
            <w:r w:rsidR="007B6BD3" w:rsidRPr="00B36279">
              <w:rPr>
                <w:rFonts w:ascii="Minion Pro Disp" w:hAnsi="Minion Pro Disp"/>
                <w:color w:val="auto"/>
                <w:spacing w:val="-2"/>
              </w:rPr>
              <w:softHyphen/>
            </w:r>
            <w:r w:rsidR="005A3299" w:rsidRPr="00B36279">
              <w:rPr>
                <w:rFonts w:ascii="Minion Pro Disp" w:hAnsi="Minion Pro Disp"/>
                <w:color w:val="auto"/>
                <w:spacing w:val="-2"/>
              </w:rPr>
              <w:t>seri hakkında yüz</w:t>
            </w:r>
            <w:r w:rsidR="0075123A" w:rsidRPr="00B36279">
              <w:rPr>
                <w:rFonts w:ascii="Minion Pro Disp" w:hAnsi="Minion Pro Disp"/>
                <w:color w:val="auto"/>
                <w:spacing w:val="-2"/>
              </w:rPr>
              <w:softHyphen/>
            </w:r>
            <w:r w:rsidR="005A3299" w:rsidRPr="00B36279">
              <w:rPr>
                <w:rFonts w:ascii="Minion Pro Disp" w:hAnsi="Minion Pro Disp"/>
                <w:color w:val="auto"/>
                <w:spacing w:val="-2"/>
              </w:rPr>
              <w:t>lerce çalışma gerç</w:t>
            </w:r>
            <w:r w:rsidR="007B6BD3" w:rsidRPr="00B36279">
              <w:rPr>
                <w:rFonts w:ascii="Minion Pro Disp" w:hAnsi="Minion Pro Disp"/>
                <w:color w:val="auto"/>
                <w:spacing w:val="-2"/>
              </w:rPr>
              <w:t>ekleştirilmiş ve</w:t>
            </w:r>
            <w:r w:rsidR="00B36279" w:rsidRPr="004B2178">
              <w:rPr>
                <w:rFonts w:ascii="Minion Pro Disp" w:hAnsi="Minion Pro Disp"/>
                <w:color w:val="auto"/>
                <w:spacing w:val="-2"/>
              </w:rPr>
              <w:t xml:space="preserve"> </w:t>
            </w:r>
            <w:r w:rsidR="00B36279">
              <w:rPr>
                <w:rFonts w:ascii="Minion Pro Disp" w:hAnsi="Minion Pro Disp"/>
                <w:color w:val="auto"/>
                <w:spacing w:val="-2"/>
              </w:rPr>
              <w:softHyphen/>
            </w:r>
            <w:r w:rsidR="005A3299" w:rsidRPr="00B36279">
              <w:rPr>
                <w:rFonts w:ascii="Minion Pro Disp" w:hAnsi="Minion Pro Disp"/>
                <w:color w:val="auto"/>
                <w:spacing w:val="-2"/>
              </w:rPr>
              <w:t>bir</w:t>
            </w:r>
            <w:r w:rsidR="00B36279">
              <w:rPr>
                <w:rFonts w:ascii="Minion Pro Disp" w:hAnsi="Minion Pro Disp"/>
                <w:color w:val="auto"/>
                <w:spacing w:val="-2"/>
              </w:rPr>
              <w:t xml:space="preserve"> </w:t>
            </w:r>
            <w:r w:rsidR="005A3299" w:rsidRPr="00B36279">
              <w:rPr>
                <w:rFonts w:ascii="Minion Pro Disp" w:hAnsi="Minion Pro Disp"/>
                <w:color w:val="auto"/>
                <w:spacing w:val="-2"/>
              </w:rPr>
              <w:t xml:space="preserve">çoğu da </w:t>
            </w:r>
            <w:r w:rsidR="00B36279" w:rsidRPr="004B2178">
              <w:rPr>
                <w:rFonts w:ascii="Minion Pro Disp" w:hAnsi="Minion Pro Disp"/>
                <w:color w:val="auto"/>
                <w:spacing w:val="-2"/>
              </w:rPr>
              <w:t xml:space="preserve">hala </w:t>
            </w:r>
            <w:r w:rsidR="005A3299" w:rsidRPr="00B36279">
              <w:rPr>
                <w:rFonts w:ascii="Minion Pro Disp" w:hAnsi="Minion Pro Disp"/>
                <w:color w:val="auto"/>
                <w:spacing w:val="-2"/>
              </w:rPr>
              <w:t>yayımlanmayı bek</w:t>
            </w:r>
            <w:r w:rsidR="00FF061F" w:rsidRPr="00B36279">
              <w:rPr>
                <w:rFonts w:ascii="Minion Pro Disp" w:hAnsi="Minion Pro Disp"/>
                <w:color w:val="auto"/>
                <w:spacing w:val="-2"/>
              </w:rPr>
              <w:softHyphen/>
            </w:r>
            <w:r w:rsidR="005A3299" w:rsidRPr="00B36279">
              <w:rPr>
                <w:rFonts w:ascii="Minion Pro Disp" w:hAnsi="Minion Pro Disp"/>
                <w:color w:val="auto"/>
                <w:spacing w:val="-2"/>
              </w:rPr>
              <w:t>le</w:t>
            </w:r>
            <w:r w:rsidR="00B36279" w:rsidRPr="004B2178">
              <w:rPr>
                <w:rFonts w:ascii="Minion Pro Disp" w:hAnsi="Minion Pro Disp"/>
                <w:color w:val="auto"/>
                <w:spacing w:val="-2"/>
              </w:rPr>
              <w:t>mektedi</w:t>
            </w:r>
            <w:r w:rsidR="005A3299" w:rsidRPr="00B36279">
              <w:rPr>
                <w:rFonts w:ascii="Minion Pro Disp" w:hAnsi="Minion Pro Disp"/>
                <w:color w:val="auto"/>
                <w:spacing w:val="-2"/>
              </w:rPr>
              <w:t>r. Bu makale</w:t>
            </w:r>
            <w:r w:rsidR="00B36279" w:rsidRPr="00B36279">
              <w:rPr>
                <w:rFonts w:ascii="Minion Pro Disp" w:hAnsi="Minion Pro Disp"/>
                <w:color w:val="auto"/>
                <w:spacing w:val="-2"/>
              </w:rPr>
              <w:softHyphen/>
            </w:r>
            <w:r w:rsidR="005A3299" w:rsidRPr="00B36279">
              <w:rPr>
                <w:rFonts w:ascii="Minion Pro Disp" w:hAnsi="Minion Pro Disp"/>
                <w:color w:val="auto"/>
                <w:spacing w:val="-2"/>
              </w:rPr>
              <w:t>nin kurgusu da; Auso</w:t>
            </w:r>
            <w:r w:rsidR="00B37946" w:rsidRPr="00B36279">
              <w:rPr>
                <w:rFonts w:ascii="Minion Pro Disp" w:hAnsi="Minion Pro Disp"/>
                <w:color w:val="auto"/>
                <w:spacing w:val="-2"/>
              </w:rPr>
              <w:softHyphen/>
            </w:r>
            <w:r w:rsidR="005A3299" w:rsidRPr="00B36279">
              <w:rPr>
                <w:rFonts w:ascii="Minion Pro Disp" w:hAnsi="Minion Pro Disp"/>
                <w:color w:val="auto"/>
                <w:spacing w:val="-2"/>
              </w:rPr>
              <w:t>nius</w:t>
            </w:r>
            <w:r w:rsidR="00665803" w:rsidRPr="00B36279">
              <w:rPr>
                <w:rFonts w:ascii="Minion Pro Disp" w:hAnsi="Minion Pro Disp"/>
                <w:color w:val="auto"/>
                <w:spacing w:val="-2"/>
              </w:rPr>
              <w:t>’</w:t>
            </w:r>
            <w:r w:rsidR="00FF061F" w:rsidRPr="00B36279">
              <w:rPr>
                <w:rFonts w:ascii="Minion Pro Disp" w:hAnsi="Minion Pro Disp"/>
                <w:color w:val="auto"/>
                <w:spacing w:val="-2"/>
              </w:rPr>
              <w:softHyphen/>
            </w:r>
            <w:r w:rsidR="005A3299" w:rsidRPr="00B36279">
              <w:rPr>
                <w:rFonts w:ascii="Minion Pro Disp" w:hAnsi="Minion Pro Disp"/>
                <w:color w:val="auto"/>
                <w:spacing w:val="-2"/>
              </w:rPr>
              <w:t xml:space="preserve">un </w:t>
            </w:r>
            <w:r w:rsidR="005A3299" w:rsidRPr="00B36279">
              <w:rPr>
                <w:rFonts w:ascii="Minion Pro Disp" w:hAnsi="Minion Pro Disp"/>
                <w:i/>
                <w:color w:val="auto"/>
                <w:spacing w:val="-2"/>
              </w:rPr>
              <w:t>Ordo Urbi</w:t>
            </w:r>
            <w:r w:rsidR="0075123A" w:rsidRPr="00B36279">
              <w:rPr>
                <w:rFonts w:ascii="Minion Pro Disp" w:hAnsi="Minion Pro Disp"/>
                <w:i/>
                <w:color w:val="auto"/>
                <w:spacing w:val="-2"/>
              </w:rPr>
              <w:softHyphen/>
            </w:r>
            <w:r w:rsidR="005A3299" w:rsidRPr="00B36279">
              <w:rPr>
                <w:rFonts w:ascii="Minion Pro Disp" w:hAnsi="Minion Pro Disp"/>
                <w:i/>
                <w:color w:val="auto"/>
                <w:spacing w:val="-2"/>
              </w:rPr>
              <w:t>um Nobi</w:t>
            </w:r>
            <w:r w:rsidR="006E692A" w:rsidRPr="00B36279">
              <w:rPr>
                <w:rFonts w:ascii="Minion Pro Disp" w:hAnsi="Minion Pro Disp"/>
                <w:i/>
                <w:color w:val="auto"/>
                <w:spacing w:val="-2"/>
              </w:rPr>
              <w:softHyphen/>
            </w:r>
            <w:r w:rsidR="005A3299" w:rsidRPr="00B36279">
              <w:rPr>
                <w:rFonts w:ascii="Minion Pro Disp" w:hAnsi="Minion Pro Disp"/>
                <w:i/>
                <w:color w:val="auto"/>
                <w:spacing w:val="-2"/>
              </w:rPr>
              <w:t xml:space="preserve">lium </w:t>
            </w:r>
            <w:r w:rsidR="005A3299" w:rsidRPr="00B36279">
              <w:rPr>
                <w:rFonts w:ascii="Minion Pro Disp" w:hAnsi="Minion Pro Disp"/>
                <w:color w:val="auto"/>
                <w:spacing w:val="-2"/>
              </w:rPr>
              <w:t>başlıklı şiirinin içeriğinin ve kap</w:t>
            </w:r>
            <w:r w:rsidR="00FF061F" w:rsidRPr="00B36279">
              <w:rPr>
                <w:rFonts w:ascii="Minion Pro Disp" w:hAnsi="Minion Pro Disp"/>
                <w:color w:val="auto"/>
                <w:spacing w:val="-2"/>
              </w:rPr>
              <w:softHyphen/>
            </w:r>
            <w:r w:rsidR="005A3299" w:rsidRPr="00B36279">
              <w:rPr>
                <w:rFonts w:ascii="Minion Pro Disp" w:hAnsi="Minion Pro Disp"/>
                <w:color w:val="auto"/>
                <w:spacing w:val="-2"/>
              </w:rPr>
              <w:t>sa</w:t>
            </w:r>
            <w:r w:rsidR="00FF061F" w:rsidRPr="00B36279">
              <w:rPr>
                <w:rFonts w:ascii="Minion Pro Disp" w:hAnsi="Minion Pro Disp"/>
                <w:color w:val="auto"/>
                <w:spacing w:val="-2"/>
              </w:rPr>
              <w:softHyphen/>
            </w:r>
            <w:r w:rsidR="005A3299" w:rsidRPr="00B36279">
              <w:rPr>
                <w:rFonts w:ascii="Minion Pro Disp" w:hAnsi="Minion Pro Disp"/>
                <w:color w:val="auto"/>
                <w:spacing w:val="-2"/>
              </w:rPr>
              <w:t>mı</w:t>
            </w:r>
            <w:r w:rsidR="00FF061F" w:rsidRPr="00B36279">
              <w:rPr>
                <w:rFonts w:ascii="Minion Pro Disp" w:hAnsi="Minion Pro Disp"/>
                <w:color w:val="auto"/>
                <w:spacing w:val="-2"/>
              </w:rPr>
              <w:softHyphen/>
            </w:r>
            <w:r w:rsidR="005A3299" w:rsidRPr="00B36279">
              <w:rPr>
                <w:rFonts w:ascii="Minion Pro Disp" w:hAnsi="Minion Pro Disp"/>
                <w:color w:val="auto"/>
                <w:spacing w:val="-2"/>
              </w:rPr>
              <w:t>n</w:t>
            </w:r>
            <w:r w:rsidR="005A3299" w:rsidRPr="005A3299">
              <w:rPr>
                <w:rFonts w:ascii="Minion Pro Disp" w:hAnsi="Minion Pro Disp"/>
                <w:color w:val="auto"/>
                <w:spacing w:val="-2"/>
              </w:rPr>
              <w:t>ın değer</w:t>
            </w:r>
            <w:r w:rsidR="00B36279">
              <w:rPr>
                <w:rFonts w:ascii="Minion Pro Disp" w:hAnsi="Minion Pro Disp"/>
                <w:color w:val="auto"/>
                <w:spacing w:val="-2"/>
              </w:rPr>
              <w:softHyphen/>
            </w:r>
            <w:r w:rsidR="005A3299" w:rsidRPr="005A3299">
              <w:rPr>
                <w:rFonts w:ascii="Minion Pro Disp" w:hAnsi="Minion Pro Disp"/>
                <w:color w:val="auto"/>
                <w:spacing w:val="-2"/>
              </w:rPr>
              <w:t>len</w:t>
            </w:r>
            <w:r w:rsidR="00B36279">
              <w:rPr>
                <w:rFonts w:ascii="Minion Pro Disp" w:hAnsi="Minion Pro Disp"/>
                <w:color w:val="auto"/>
                <w:spacing w:val="-2"/>
              </w:rPr>
              <w:softHyphen/>
            </w:r>
            <w:r w:rsidR="005A3299" w:rsidRPr="005A3299">
              <w:rPr>
                <w:rFonts w:ascii="Minion Pro Disp" w:hAnsi="Minion Pro Disp"/>
                <w:color w:val="auto"/>
                <w:spacing w:val="-2"/>
              </w:rPr>
              <w:t>dirilmesine odak</w:t>
            </w:r>
            <w:r w:rsidR="00B36279">
              <w:rPr>
                <w:rFonts w:ascii="Minion Pro Disp" w:hAnsi="Minion Pro Disp"/>
                <w:color w:val="auto"/>
                <w:spacing w:val="-2"/>
              </w:rPr>
              <w:softHyphen/>
            </w:r>
            <w:r w:rsidR="005A3299" w:rsidRPr="005A3299">
              <w:rPr>
                <w:rFonts w:ascii="Minion Pro Disp" w:hAnsi="Minion Pro Disp"/>
                <w:color w:val="auto"/>
                <w:spacing w:val="-2"/>
              </w:rPr>
              <w:t>lanmakta</w:t>
            </w:r>
            <w:r w:rsidR="0075123A">
              <w:rPr>
                <w:rFonts w:ascii="Minion Pro Disp" w:hAnsi="Minion Pro Disp"/>
                <w:color w:val="auto"/>
                <w:spacing w:val="-2"/>
              </w:rPr>
              <w:softHyphen/>
            </w:r>
            <w:r w:rsidR="005A3299" w:rsidRPr="005A3299">
              <w:rPr>
                <w:rFonts w:ascii="Minion Pro Disp" w:hAnsi="Minion Pro Disp"/>
                <w:color w:val="auto"/>
                <w:spacing w:val="-2"/>
              </w:rPr>
              <w:t>dır. Bu de</w:t>
            </w:r>
            <w:r w:rsidR="00FF061F">
              <w:rPr>
                <w:rFonts w:ascii="Minion Pro Disp" w:hAnsi="Minion Pro Disp"/>
                <w:color w:val="auto"/>
                <w:spacing w:val="-2"/>
              </w:rPr>
              <w:softHyphen/>
            </w:r>
            <w:r w:rsidR="005A3299" w:rsidRPr="005A3299">
              <w:rPr>
                <w:rFonts w:ascii="Minion Pro Disp" w:hAnsi="Minion Pro Disp"/>
                <w:color w:val="auto"/>
                <w:spacing w:val="-2"/>
              </w:rPr>
              <w:t>ğer</w:t>
            </w:r>
            <w:r w:rsidR="00FF061F">
              <w:rPr>
                <w:rFonts w:ascii="Minion Pro Disp" w:hAnsi="Minion Pro Disp"/>
                <w:color w:val="auto"/>
                <w:spacing w:val="-2"/>
              </w:rPr>
              <w:softHyphen/>
            </w:r>
            <w:r w:rsidR="005A3299" w:rsidRPr="005A3299">
              <w:rPr>
                <w:rFonts w:ascii="Minion Pro Disp" w:hAnsi="Minion Pro Disp"/>
                <w:color w:val="auto"/>
                <w:spacing w:val="-2"/>
              </w:rPr>
              <w:t>len</w:t>
            </w:r>
            <w:r w:rsidR="00FF061F">
              <w:rPr>
                <w:rFonts w:ascii="Minion Pro Disp" w:hAnsi="Minion Pro Disp"/>
                <w:color w:val="auto"/>
                <w:spacing w:val="-2"/>
              </w:rPr>
              <w:softHyphen/>
            </w:r>
            <w:r w:rsidR="005A3299" w:rsidRPr="005A3299">
              <w:rPr>
                <w:rFonts w:ascii="Minion Pro Disp" w:hAnsi="Minion Pro Disp"/>
                <w:color w:val="auto"/>
                <w:spacing w:val="-2"/>
              </w:rPr>
              <w:t xml:space="preserve">dirme </w:t>
            </w:r>
            <w:r w:rsidR="007B6BD3">
              <w:rPr>
                <w:rFonts w:ascii="Minion Pro Disp" w:hAnsi="Minion Pro Disp"/>
                <w:color w:val="auto"/>
                <w:spacing w:val="-2"/>
              </w:rPr>
              <w:t>bağla</w:t>
            </w:r>
            <w:r w:rsidR="00B36279">
              <w:rPr>
                <w:rFonts w:ascii="Minion Pro Disp" w:hAnsi="Minion Pro Disp"/>
                <w:color w:val="auto"/>
                <w:spacing w:val="-2"/>
              </w:rPr>
              <w:softHyphen/>
            </w:r>
            <w:r w:rsidR="007B6BD3">
              <w:rPr>
                <w:rFonts w:ascii="Minion Pro Disp" w:hAnsi="Minion Pro Disp"/>
                <w:color w:val="auto"/>
                <w:spacing w:val="-2"/>
              </w:rPr>
              <w:t>mında</w:t>
            </w:r>
            <w:r w:rsidR="005A3299" w:rsidRPr="005A3299">
              <w:rPr>
                <w:rFonts w:ascii="Minion Pro Disp" w:hAnsi="Minion Pro Disp"/>
                <w:color w:val="auto"/>
                <w:spacing w:val="-2"/>
              </w:rPr>
              <w:t xml:space="preserve"> önce</w:t>
            </w:r>
            <w:r w:rsidR="00B36279">
              <w:rPr>
                <w:rFonts w:ascii="Minion Pro Disp" w:hAnsi="Minion Pro Disp"/>
                <w:color w:val="auto"/>
                <w:spacing w:val="-2"/>
              </w:rPr>
              <w:softHyphen/>
            </w:r>
            <w:r w:rsidR="005A3299" w:rsidRPr="005A3299">
              <w:rPr>
                <w:rFonts w:ascii="Minion Pro Disp" w:hAnsi="Minion Pro Disp"/>
                <w:color w:val="auto"/>
                <w:spacing w:val="-2"/>
              </w:rPr>
              <w:t>l</w:t>
            </w:r>
            <w:r w:rsidR="007B6BD3">
              <w:rPr>
                <w:rFonts w:ascii="Minion Pro Disp" w:hAnsi="Minion Pro Disp"/>
                <w:color w:val="auto"/>
                <w:spacing w:val="-2"/>
              </w:rPr>
              <w:t>ik</w:t>
            </w:r>
            <w:r w:rsidR="00B36279">
              <w:rPr>
                <w:rFonts w:ascii="Minion Pro Disp" w:hAnsi="Minion Pro Disp"/>
                <w:color w:val="auto"/>
                <w:spacing w:val="-2"/>
              </w:rPr>
              <w:softHyphen/>
            </w:r>
            <w:r w:rsidR="007B6BD3">
              <w:rPr>
                <w:rFonts w:ascii="Minion Pro Disp" w:hAnsi="Minion Pro Disp"/>
                <w:color w:val="auto"/>
                <w:spacing w:val="-2"/>
              </w:rPr>
              <w:t>le şiirde bahsi geçen kent</w:t>
            </w:r>
            <w:r w:rsidR="00FF061F">
              <w:rPr>
                <w:rFonts w:ascii="Minion Pro Disp" w:hAnsi="Minion Pro Disp"/>
                <w:color w:val="auto"/>
                <w:spacing w:val="-2"/>
              </w:rPr>
              <w:softHyphen/>
            </w:r>
            <w:r w:rsidR="007B6BD3">
              <w:rPr>
                <w:rFonts w:ascii="Minion Pro Disp" w:hAnsi="Minion Pro Disp"/>
                <w:color w:val="auto"/>
                <w:spacing w:val="-2"/>
              </w:rPr>
              <w:t xml:space="preserve">ler, </w:t>
            </w:r>
            <w:r w:rsidR="005A3299" w:rsidRPr="005A3299">
              <w:rPr>
                <w:rFonts w:ascii="Minion Pro Disp" w:hAnsi="Minion Pro Disp"/>
                <w:color w:val="auto"/>
                <w:spacing w:val="-2"/>
              </w:rPr>
              <w:t>şiir içerisinde aktarılan özel</w:t>
            </w:r>
            <w:r w:rsidR="00B36279">
              <w:rPr>
                <w:rFonts w:ascii="Minion Pro Disp" w:hAnsi="Minion Pro Disp"/>
                <w:color w:val="auto"/>
                <w:spacing w:val="-2"/>
              </w:rPr>
              <w:softHyphen/>
            </w:r>
            <w:r w:rsidR="005A3299" w:rsidRPr="005A3299">
              <w:rPr>
                <w:rFonts w:ascii="Minion Pro Disp" w:hAnsi="Minion Pro Disp"/>
                <w:color w:val="auto"/>
                <w:spacing w:val="-2"/>
              </w:rPr>
              <w:t>likleri</w:t>
            </w:r>
            <w:r w:rsidR="007B6BD3">
              <w:rPr>
                <w:rFonts w:ascii="Minion Pro Disp" w:hAnsi="Minion Pro Disp"/>
                <w:color w:val="auto"/>
                <w:spacing w:val="-2"/>
              </w:rPr>
              <w:t>yle incelen</w:t>
            </w:r>
            <w:r w:rsidR="007B6BD3">
              <w:rPr>
                <w:rFonts w:ascii="Minion Pro Disp" w:hAnsi="Minion Pro Disp"/>
                <w:color w:val="auto"/>
                <w:spacing w:val="-2"/>
              </w:rPr>
              <w:softHyphen/>
              <w:t>mek</w:t>
            </w:r>
            <w:r w:rsidR="00FF061F">
              <w:rPr>
                <w:rFonts w:ascii="Minion Pro Disp" w:hAnsi="Minion Pro Disp"/>
                <w:color w:val="auto"/>
                <w:spacing w:val="-2"/>
              </w:rPr>
              <w:softHyphen/>
            </w:r>
            <w:r w:rsidR="007B6BD3">
              <w:rPr>
                <w:rFonts w:ascii="Minion Pro Disp" w:hAnsi="Minion Pro Disp"/>
                <w:color w:val="auto"/>
                <w:spacing w:val="-2"/>
              </w:rPr>
              <w:t>te, ayrıca</w:t>
            </w:r>
            <w:r w:rsidR="005A3299" w:rsidRPr="005A3299">
              <w:rPr>
                <w:rFonts w:ascii="Minion Pro Disp" w:hAnsi="Minion Pro Disp"/>
                <w:color w:val="auto"/>
                <w:spacing w:val="-2"/>
              </w:rPr>
              <w:t xml:space="preserve"> Ausoni</w:t>
            </w:r>
            <w:r w:rsidR="0075123A">
              <w:rPr>
                <w:rFonts w:ascii="Minion Pro Disp" w:hAnsi="Minion Pro Disp"/>
                <w:color w:val="auto"/>
                <w:spacing w:val="-2"/>
              </w:rPr>
              <w:softHyphen/>
            </w:r>
            <w:r w:rsidR="005A3299" w:rsidRPr="005A3299">
              <w:rPr>
                <w:rFonts w:ascii="Minion Pro Disp" w:hAnsi="Minion Pro Disp"/>
                <w:color w:val="auto"/>
                <w:spacing w:val="-2"/>
              </w:rPr>
              <w:t>us</w:t>
            </w:r>
            <w:r w:rsidR="00665803">
              <w:rPr>
                <w:rFonts w:ascii="Minion Pro Disp" w:hAnsi="Minion Pro Disp"/>
                <w:color w:val="auto"/>
                <w:spacing w:val="-2"/>
              </w:rPr>
              <w:t>’</w:t>
            </w:r>
            <w:r w:rsidR="005A3299" w:rsidRPr="005A3299">
              <w:rPr>
                <w:rFonts w:ascii="Minion Pro Disp" w:hAnsi="Minion Pro Disp"/>
                <w:color w:val="auto"/>
                <w:spacing w:val="-2"/>
              </w:rPr>
              <w:t>un bu yerle</w:t>
            </w:r>
            <w:r w:rsidR="00B36279">
              <w:rPr>
                <w:rFonts w:ascii="Minion Pro Disp" w:hAnsi="Minion Pro Disp"/>
                <w:color w:val="auto"/>
                <w:spacing w:val="-2"/>
              </w:rPr>
              <w:softHyphen/>
            </w:r>
            <w:r w:rsidR="005A3299" w:rsidRPr="005A3299">
              <w:rPr>
                <w:rFonts w:ascii="Minion Pro Disp" w:hAnsi="Minion Pro Disp"/>
                <w:color w:val="auto"/>
                <w:spacing w:val="-2"/>
              </w:rPr>
              <w:t xml:space="preserve">şim birimleriyle şahsi </w:t>
            </w:r>
            <w:r w:rsidR="005A3299" w:rsidRPr="0075123A">
              <w:rPr>
                <w:rFonts w:ascii="Minion Pro Disp" w:hAnsi="Minion Pro Disp"/>
                <w:color w:val="auto"/>
                <w:spacing w:val="-4"/>
              </w:rPr>
              <w:t xml:space="preserve"> ve resmi </w:t>
            </w:r>
            <w:r w:rsidR="005A3299" w:rsidRPr="005A3299">
              <w:rPr>
                <w:rFonts w:ascii="Minion Pro Disp" w:hAnsi="Minion Pro Disp"/>
                <w:color w:val="auto"/>
                <w:spacing w:val="-2"/>
              </w:rPr>
              <w:t xml:space="preserve"> mü</w:t>
            </w:r>
            <w:r w:rsidR="00FF061F">
              <w:rPr>
                <w:rFonts w:ascii="Minion Pro Disp" w:hAnsi="Minion Pro Disp"/>
                <w:color w:val="auto"/>
                <w:spacing w:val="-2"/>
              </w:rPr>
              <w:softHyphen/>
            </w:r>
            <w:r w:rsidR="005A3299" w:rsidRPr="005A3299">
              <w:rPr>
                <w:rFonts w:ascii="Minion Pro Disp" w:hAnsi="Minion Pro Disp"/>
                <w:color w:val="auto"/>
                <w:spacing w:val="-2"/>
              </w:rPr>
              <w:t>na</w:t>
            </w:r>
            <w:r w:rsidR="00FF061F">
              <w:rPr>
                <w:rFonts w:ascii="Minion Pro Disp" w:hAnsi="Minion Pro Disp"/>
                <w:color w:val="auto"/>
                <w:spacing w:val="-2"/>
              </w:rPr>
              <w:softHyphen/>
            </w:r>
            <w:r w:rsidR="005A3299" w:rsidRPr="005A3299">
              <w:rPr>
                <w:rFonts w:ascii="Minion Pro Disp" w:hAnsi="Minion Pro Disp"/>
                <w:color w:val="auto"/>
                <w:spacing w:val="-2"/>
              </w:rPr>
              <w:t>sa</w:t>
            </w:r>
            <w:r w:rsidR="00FF061F">
              <w:rPr>
                <w:rFonts w:ascii="Minion Pro Disp" w:hAnsi="Minion Pro Disp"/>
                <w:color w:val="auto"/>
                <w:spacing w:val="-2"/>
              </w:rPr>
              <w:softHyphen/>
            </w:r>
            <w:r w:rsidR="005A3299" w:rsidRPr="005A3299">
              <w:rPr>
                <w:rFonts w:ascii="Minion Pro Disp" w:hAnsi="Minion Pro Disp"/>
                <w:color w:val="auto"/>
                <w:spacing w:val="-2"/>
              </w:rPr>
              <w:t>betleri</w:t>
            </w:r>
            <w:r w:rsidR="00FF061F">
              <w:rPr>
                <w:rFonts w:ascii="Minion Pro Disp" w:hAnsi="Minion Pro Disp"/>
                <w:color w:val="auto"/>
                <w:spacing w:val="-2"/>
              </w:rPr>
              <w:softHyphen/>
            </w:r>
            <w:r w:rsidR="005A3299" w:rsidRPr="005A3299">
              <w:rPr>
                <w:rFonts w:ascii="Minion Pro Disp" w:hAnsi="Minion Pro Disp"/>
                <w:color w:val="auto"/>
                <w:spacing w:val="-2"/>
              </w:rPr>
              <w:t>nin eserin</w:t>
            </w:r>
            <w:r w:rsidR="00B36279">
              <w:rPr>
                <w:rFonts w:ascii="Minion Pro Disp" w:hAnsi="Minion Pro Disp"/>
                <w:color w:val="auto"/>
                <w:spacing w:val="-2"/>
              </w:rPr>
              <w:softHyphen/>
            </w:r>
            <w:r w:rsidR="005A3299" w:rsidRPr="005A3299">
              <w:rPr>
                <w:rFonts w:ascii="Minion Pro Disp" w:hAnsi="Minion Pro Disp"/>
                <w:color w:val="auto"/>
                <w:spacing w:val="-2"/>
              </w:rPr>
              <w:t>deki yansıması irdele</w:t>
            </w:r>
            <w:r w:rsidR="007B6BD3">
              <w:rPr>
                <w:rFonts w:ascii="Minion Pro Disp" w:hAnsi="Minion Pro Disp"/>
                <w:color w:val="auto"/>
                <w:spacing w:val="-2"/>
              </w:rPr>
              <w:softHyphen/>
            </w:r>
            <w:r w:rsidR="005A3299" w:rsidRPr="005A3299">
              <w:rPr>
                <w:rFonts w:ascii="Minion Pro Disp" w:hAnsi="Minion Pro Disp"/>
                <w:color w:val="auto"/>
                <w:spacing w:val="-2"/>
              </w:rPr>
              <w:t>n</w:t>
            </w:r>
            <w:r w:rsidR="00665803">
              <w:rPr>
                <w:rFonts w:ascii="Minion Pro Disp" w:hAnsi="Minion Pro Disp"/>
                <w:color w:val="auto"/>
                <w:spacing w:val="-2"/>
              </w:rPr>
              <w:t>mektedir</w:t>
            </w:r>
            <w:r w:rsidR="005A3299" w:rsidRPr="005A3299">
              <w:rPr>
                <w:rFonts w:ascii="Minion Pro Disp" w:hAnsi="Minion Pro Disp"/>
                <w:color w:val="auto"/>
                <w:spacing w:val="-2"/>
              </w:rPr>
              <w:t>.</w:t>
            </w:r>
          </w:p>
        </w:tc>
        <w:tc>
          <w:tcPr>
            <w:tcW w:w="212" w:type="pct"/>
            <w:shd w:val="clear" w:color="auto" w:fill="auto"/>
          </w:tcPr>
          <w:p w:rsidR="005660CE" w:rsidRPr="003F0B7E" w:rsidRDefault="000F2430" w:rsidP="00270E3C">
            <w:pPr>
              <w:pStyle w:val="zet"/>
              <w:rPr>
                <w:color w:val="auto"/>
              </w:rPr>
            </w:pPr>
            <w:r w:rsidRPr="0073162C">
              <mc:AlternateContent>
                <mc:Choice Requires="wps">
                  <w:drawing>
                    <wp:anchor distT="0" distB="0" distL="114299" distR="114299" simplePos="0" relativeHeight="251630080" behindDoc="0" locked="0" layoutInCell="1" allowOverlap="1" wp14:anchorId="659D5677" wp14:editId="600B0AF7">
                      <wp:simplePos x="0" y="0"/>
                      <wp:positionH relativeFrom="column">
                        <wp:posOffset>118356</wp:posOffset>
                      </wp:positionH>
                      <wp:positionV relativeFrom="paragraph">
                        <wp:posOffset>35384</wp:posOffset>
                      </wp:positionV>
                      <wp:extent cx="5286" cy="4307722"/>
                      <wp:effectExtent l="0" t="0" r="33020" b="36195"/>
                      <wp:wrapNone/>
                      <wp:docPr id="2" name="Düz Bağlayıc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86" cy="4307722"/>
                              </a:xfrm>
                              <a:prstGeom prst="line">
                                <a:avLst/>
                              </a:prstGeom>
                              <a:noFill/>
                              <a:ln w="6350"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56154F5" id="Düz Bağlayıcı 2" o:spid="_x0000_s1026" style="position:absolute;z-index:251630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9.3pt,2.8pt" to="9.7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" strokecolor="#a6a6a6" strokeweight=".5pt">
                      <o:lock v:ext="edit" shapetype="f"/>
                    </v:line>
                  </w:pict>
                </mc:Fallback>
              </mc:AlternateContent>
            </w:r>
          </w:p>
        </w:tc>
        <w:tc>
          <w:tcPr>
            <w:tcW w:w="2369" w:type="pct"/>
            <w:shd w:val="clear" w:color="auto" w:fill="auto"/>
          </w:tcPr>
          <w:p w:rsidR="005A3299" w:rsidRPr="005A3299" w:rsidRDefault="00BA22E8" w:rsidP="005A3299">
            <w:pPr>
              <w:pStyle w:val="zet"/>
              <w:rPr>
                <w:bCs/>
                <w:spacing w:val="-2"/>
              </w:rPr>
            </w:pPr>
            <w:r w:rsidRPr="0073162C">
              <w:rPr>
                <w:color w:val="auto"/>
                <w:lang w:val="en-US"/>
              </w:rPr>
              <w:t>Abstract:</w:t>
            </w:r>
            <w:r>
              <w:t xml:space="preserve"> </w:t>
            </w:r>
            <w:r w:rsidR="00710B4A" w:rsidRPr="00710B4A">
              <w:rPr>
                <w:rFonts w:ascii="Minion Pro Disp" w:hAnsi="Minion Pro Disp"/>
                <w:bCs/>
                <w:color w:val="auto"/>
                <w:spacing w:val="-2"/>
                <w:lang w:val="en-US"/>
              </w:rPr>
              <w:t>Decimus Magnus Ausonius who lived in the IVth century A.D., was an important character who ob</w:t>
            </w:r>
            <w:r w:rsidR="00FF061F">
              <w:rPr>
                <w:rFonts w:ascii="Minion Pro Disp" w:hAnsi="Minion Pro Disp"/>
                <w:bCs/>
                <w:color w:val="auto"/>
                <w:spacing w:val="-2"/>
                <w:lang w:val="en-US"/>
              </w:rPr>
              <w:softHyphen/>
            </w:r>
            <w:r w:rsidR="00710B4A" w:rsidRPr="00710B4A">
              <w:rPr>
                <w:rFonts w:ascii="Minion Pro Disp" w:hAnsi="Minion Pro Disp"/>
                <w:bCs/>
                <w:color w:val="auto"/>
                <w:spacing w:val="-2"/>
                <w:lang w:val="en-US"/>
              </w:rPr>
              <w:t>served the western part of the Roman Empire and was one of its most important poets. One of the most im</w:t>
            </w:r>
            <w:r w:rsidR="00FF061F">
              <w:rPr>
                <w:rFonts w:ascii="Minion Pro Disp" w:hAnsi="Minion Pro Disp"/>
                <w:bCs/>
                <w:color w:val="auto"/>
                <w:spacing w:val="-2"/>
                <w:lang w:val="en-US"/>
              </w:rPr>
              <w:softHyphen/>
            </w:r>
            <w:r w:rsidR="00710B4A" w:rsidRPr="00710B4A">
              <w:rPr>
                <w:rFonts w:ascii="Minion Pro Disp" w:hAnsi="Minion Pro Disp"/>
                <w:bCs/>
                <w:color w:val="auto"/>
                <w:spacing w:val="-2"/>
                <w:lang w:val="en-US"/>
              </w:rPr>
              <w:t>portant factors in his life was that he was a poet and also tutor of an emperor, who earned a magnificent reputa</w:t>
            </w:r>
            <w:r w:rsidR="00FF061F">
              <w:rPr>
                <w:rFonts w:ascii="Minion Pro Disp" w:hAnsi="Minion Pro Disp"/>
                <w:bCs/>
                <w:color w:val="auto"/>
                <w:spacing w:val="-2"/>
                <w:lang w:val="en-US"/>
              </w:rPr>
              <w:softHyphen/>
            </w:r>
            <w:r w:rsidR="00710B4A" w:rsidRPr="00710B4A">
              <w:rPr>
                <w:rFonts w:ascii="Minion Pro Disp" w:hAnsi="Minion Pro Disp"/>
                <w:bCs/>
                <w:color w:val="auto"/>
                <w:spacing w:val="-2"/>
                <w:lang w:val="en-US"/>
              </w:rPr>
              <w:t xml:space="preserve">tion and was a very successful statesman. The </w:t>
            </w:r>
            <w:r w:rsidR="00710B4A" w:rsidRPr="00FF061F">
              <w:rPr>
                <w:rFonts w:ascii="Minion Pro Disp" w:hAnsi="Minion Pro Disp"/>
                <w:bCs/>
                <w:i/>
                <w:color w:val="auto"/>
                <w:spacing w:val="-2"/>
                <w:lang w:val="en-US"/>
              </w:rPr>
              <w:t>Ordo Urbium Nobilium</w:t>
            </w:r>
            <w:r w:rsidR="00710B4A" w:rsidRPr="00710B4A">
              <w:rPr>
                <w:rFonts w:ascii="Minion Pro Disp" w:hAnsi="Minion Pro Disp"/>
                <w:bCs/>
                <w:color w:val="auto"/>
                <w:spacing w:val="-2"/>
                <w:lang w:val="en-US"/>
              </w:rPr>
              <w:t>, one of his works which he wrote dur</w:t>
            </w:r>
            <w:r w:rsidR="00FF061F">
              <w:rPr>
                <w:rFonts w:ascii="Minion Pro Disp" w:hAnsi="Minion Pro Disp"/>
                <w:bCs/>
                <w:color w:val="auto"/>
                <w:spacing w:val="-2"/>
                <w:lang w:val="en-US"/>
              </w:rPr>
              <w:softHyphen/>
            </w:r>
            <w:r w:rsidR="00710B4A" w:rsidRPr="00710B4A">
              <w:rPr>
                <w:rFonts w:ascii="Minion Pro Disp" w:hAnsi="Minion Pro Disp"/>
                <w:bCs/>
                <w:color w:val="auto"/>
                <w:spacing w:val="-2"/>
                <w:lang w:val="en-US"/>
              </w:rPr>
              <w:t>ing the last period of his life as a poet, contains very im</w:t>
            </w:r>
            <w:r w:rsidR="00FF061F">
              <w:rPr>
                <w:rFonts w:ascii="Minion Pro Disp" w:hAnsi="Minion Pro Disp"/>
                <w:bCs/>
                <w:color w:val="auto"/>
                <w:spacing w:val="-2"/>
                <w:lang w:val="en-US"/>
              </w:rPr>
              <w:softHyphen/>
            </w:r>
            <w:r w:rsidR="00710B4A" w:rsidRPr="00710B4A">
              <w:rPr>
                <w:rFonts w:ascii="Minion Pro Disp" w:hAnsi="Minion Pro Disp"/>
                <w:bCs/>
                <w:color w:val="auto"/>
                <w:spacing w:val="-2"/>
                <w:lang w:val="en-US"/>
              </w:rPr>
              <w:t>portant information concerning the world of Late An</w:t>
            </w:r>
            <w:r w:rsidR="00FF061F">
              <w:rPr>
                <w:rFonts w:ascii="Minion Pro Disp" w:hAnsi="Minion Pro Disp"/>
                <w:bCs/>
                <w:color w:val="auto"/>
                <w:spacing w:val="-2"/>
                <w:lang w:val="en-US"/>
              </w:rPr>
              <w:softHyphen/>
            </w:r>
            <w:r w:rsidR="00710B4A" w:rsidRPr="00710B4A">
              <w:rPr>
                <w:rFonts w:ascii="Minion Pro Disp" w:hAnsi="Minion Pro Disp"/>
                <w:bCs/>
                <w:color w:val="auto"/>
                <w:spacing w:val="-2"/>
                <w:lang w:val="en-US"/>
              </w:rPr>
              <w:t>tiq</w:t>
            </w:r>
            <w:r w:rsidR="00FF061F">
              <w:rPr>
                <w:rFonts w:ascii="Minion Pro Disp" w:hAnsi="Minion Pro Disp"/>
                <w:bCs/>
                <w:color w:val="auto"/>
                <w:spacing w:val="-2"/>
                <w:lang w:val="en-US"/>
              </w:rPr>
              <w:softHyphen/>
            </w:r>
            <w:r w:rsidR="00710B4A" w:rsidRPr="00710B4A">
              <w:rPr>
                <w:rFonts w:ascii="Minion Pro Disp" w:hAnsi="Minion Pro Disp"/>
                <w:bCs/>
                <w:color w:val="auto"/>
                <w:spacing w:val="-2"/>
                <w:lang w:val="en-US"/>
              </w:rPr>
              <w:t>uity. This work was also used as a course book in various universities</w:t>
            </w:r>
            <w:r w:rsidR="00665803">
              <w:rPr>
                <w:rFonts w:ascii="Minion Pro Disp" w:hAnsi="Minion Pro Disp"/>
                <w:bCs/>
                <w:color w:val="auto"/>
                <w:spacing w:val="-2"/>
                <w:lang w:val="en-US"/>
              </w:rPr>
              <w:t>’</w:t>
            </w:r>
            <w:r w:rsidR="00710B4A" w:rsidRPr="00710B4A">
              <w:rPr>
                <w:rFonts w:ascii="Minion Pro Disp" w:hAnsi="Minion Pro Disp"/>
                <w:bCs/>
                <w:color w:val="auto"/>
                <w:spacing w:val="-2"/>
                <w:lang w:val="en-US"/>
              </w:rPr>
              <w:t xml:space="preserve"> lessons, such as in geography and the Latin language within the context of education. For this reason, many studies have been conducted into his work and much research has been completed. The subject examined in this article is an assessment of the content and scope of Ausonius</w:t>
            </w:r>
            <w:r w:rsidR="00665803">
              <w:rPr>
                <w:rFonts w:ascii="Minion Pro Disp" w:hAnsi="Minion Pro Disp"/>
                <w:bCs/>
                <w:color w:val="auto"/>
                <w:spacing w:val="-2"/>
                <w:lang w:val="en-US"/>
              </w:rPr>
              <w:t>’</w:t>
            </w:r>
            <w:r w:rsidR="00710B4A" w:rsidRPr="00710B4A">
              <w:rPr>
                <w:rFonts w:ascii="Minion Pro Disp" w:hAnsi="Minion Pro Disp"/>
                <w:bCs/>
                <w:color w:val="auto"/>
                <w:spacing w:val="-2"/>
                <w:lang w:val="en-US"/>
              </w:rPr>
              <w:t xml:space="preserve"> </w:t>
            </w:r>
            <w:r w:rsidR="00710B4A" w:rsidRPr="00FF061F">
              <w:rPr>
                <w:rFonts w:ascii="Minion Pro Disp" w:hAnsi="Minion Pro Disp"/>
                <w:bCs/>
                <w:i/>
                <w:color w:val="auto"/>
                <w:spacing w:val="-2"/>
                <w:lang w:val="en-US"/>
              </w:rPr>
              <w:t>Ordo Urbium Nobil</w:t>
            </w:r>
            <w:r w:rsidR="00FF061F" w:rsidRPr="00FF061F">
              <w:rPr>
                <w:rFonts w:ascii="Minion Pro Disp" w:hAnsi="Minion Pro Disp"/>
                <w:bCs/>
                <w:i/>
                <w:color w:val="auto"/>
                <w:spacing w:val="-2"/>
                <w:lang w:val="en-US"/>
              </w:rPr>
              <w:softHyphen/>
            </w:r>
            <w:r w:rsidR="00710B4A" w:rsidRPr="00FF061F">
              <w:rPr>
                <w:rFonts w:ascii="Minion Pro Disp" w:hAnsi="Minion Pro Disp"/>
                <w:bCs/>
                <w:i/>
                <w:color w:val="auto"/>
                <w:spacing w:val="-2"/>
                <w:lang w:val="en-US"/>
              </w:rPr>
              <w:t>ium</w:t>
            </w:r>
            <w:r w:rsidR="00710B4A" w:rsidRPr="00710B4A">
              <w:rPr>
                <w:rFonts w:ascii="Minion Pro Disp" w:hAnsi="Minion Pro Disp"/>
                <w:bCs/>
                <w:color w:val="auto"/>
                <w:spacing w:val="-2"/>
                <w:lang w:val="en-US"/>
              </w:rPr>
              <w:t>. In this context, firstly, the cities mentioned in the poetry are analyzed through the features they are characterised by in the poetry, and Ausonius</w:t>
            </w:r>
            <w:r w:rsidR="00665803">
              <w:rPr>
                <w:rFonts w:ascii="Minion Pro Disp" w:hAnsi="Minion Pro Disp"/>
                <w:bCs/>
                <w:color w:val="auto"/>
                <w:spacing w:val="-2"/>
                <w:lang w:val="en-US"/>
              </w:rPr>
              <w:t>’</w:t>
            </w:r>
            <w:r w:rsidR="00710B4A" w:rsidRPr="00710B4A">
              <w:rPr>
                <w:rFonts w:ascii="Minion Pro Disp" w:hAnsi="Minion Pro Disp"/>
                <w:bCs/>
                <w:color w:val="auto"/>
                <w:spacing w:val="-2"/>
                <w:lang w:val="en-US"/>
              </w:rPr>
              <w:t xml:space="preserve"> personal and his public relations with these cities are enquired into, while the geographical, historical, political and cultural char</w:t>
            </w:r>
            <w:r w:rsidR="00FF061F">
              <w:rPr>
                <w:rFonts w:ascii="Minion Pro Disp" w:hAnsi="Minion Pro Disp"/>
                <w:bCs/>
                <w:color w:val="auto"/>
                <w:spacing w:val="-2"/>
                <w:lang w:val="en-US"/>
              </w:rPr>
              <w:softHyphen/>
            </w:r>
            <w:r w:rsidR="00710B4A" w:rsidRPr="00710B4A">
              <w:rPr>
                <w:rFonts w:ascii="Minion Pro Disp" w:hAnsi="Minion Pro Disp"/>
                <w:bCs/>
                <w:color w:val="auto"/>
                <w:spacing w:val="-2"/>
                <w:lang w:val="en-US"/>
              </w:rPr>
              <w:t>ac</w:t>
            </w:r>
            <w:r w:rsidR="00FF061F">
              <w:rPr>
                <w:rFonts w:ascii="Minion Pro Disp" w:hAnsi="Minion Pro Disp"/>
                <w:bCs/>
                <w:color w:val="auto"/>
                <w:spacing w:val="-2"/>
                <w:lang w:val="en-US"/>
              </w:rPr>
              <w:softHyphen/>
            </w:r>
            <w:r w:rsidR="00710B4A" w:rsidRPr="00710B4A">
              <w:rPr>
                <w:rFonts w:ascii="Minion Pro Disp" w:hAnsi="Minion Pro Disp"/>
                <w:bCs/>
                <w:color w:val="auto"/>
                <w:spacing w:val="-2"/>
                <w:lang w:val="en-US"/>
              </w:rPr>
              <w:t>teris</w:t>
            </w:r>
            <w:r w:rsidR="00FF061F">
              <w:rPr>
                <w:rFonts w:ascii="Minion Pro Disp" w:hAnsi="Minion Pro Disp"/>
                <w:bCs/>
                <w:color w:val="auto"/>
                <w:spacing w:val="-2"/>
                <w:lang w:val="en-US"/>
              </w:rPr>
              <w:softHyphen/>
            </w:r>
            <w:r w:rsidR="00710B4A" w:rsidRPr="00710B4A">
              <w:rPr>
                <w:rFonts w:ascii="Minion Pro Disp" w:hAnsi="Minion Pro Disp"/>
                <w:bCs/>
                <w:color w:val="auto"/>
                <w:spacing w:val="-2"/>
                <w:lang w:val="en-US"/>
              </w:rPr>
              <w:t xml:space="preserve">tics of the cities </w:t>
            </w:r>
            <w:r w:rsidR="00710B4A" w:rsidRPr="005C6782">
              <w:rPr>
                <w:rFonts w:ascii="Minion Pro Disp" w:hAnsi="Minion Pro Disp"/>
                <w:bCs/>
                <w:color w:val="auto"/>
                <w:spacing w:val="-2"/>
                <w:lang w:val="en-US"/>
              </w:rPr>
              <w:t>are also examine</w:t>
            </w:r>
            <w:r w:rsidR="005C6782" w:rsidRPr="005C6782">
              <w:rPr>
                <w:rFonts w:ascii="Minion Pro Disp" w:hAnsi="Minion Pro Disp"/>
                <w:bCs/>
                <w:color w:val="auto"/>
                <w:spacing w:val="-2"/>
                <w:lang w:val="en-US"/>
              </w:rPr>
              <w:t>d</w:t>
            </w:r>
            <w:r w:rsidR="00710B4A" w:rsidRPr="005C6782">
              <w:rPr>
                <w:rFonts w:ascii="Minion Pro Disp" w:hAnsi="Minion Pro Disp"/>
                <w:bCs/>
                <w:color w:val="auto"/>
                <w:spacing w:val="-2"/>
                <w:lang w:val="en-US"/>
              </w:rPr>
              <w:t>.</w:t>
            </w:r>
          </w:p>
          <w:p w:rsidR="005F6115" w:rsidRPr="001B4171" w:rsidRDefault="005F6115" w:rsidP="005F6115">
            <w:pPr>
              <w:pStyle w:val="zet"/>
              <w:rPr>
                <w:rFonts w:ascii="Minion Pro Disp" w:hAnsi="Minion Pro Disp"/>
                <w:bCs/>
                <w:color w:val="auto"/>
                <w:spacing w:val="-2"/>
                <w:lang w:val="en-US"/>
              </w:rPr>
            </w:pPr>
          </w:p>
        </w:tc>
      </w:tr>
      <w:tr w:rsidR="006A3496" w:rsidRPr="0073162C" w:rsidTr="004E7AC8">
        <w:trPr>
          <w:trHeight w:val="51"/>
        </w:trPr>
        <w:tc>
          <w:tcPr>
            <w:tcW w:w="2419" w:type="pct"/>
            <w:shd w:val="clear" w:color="auto" w:fill="auto"/>
          </w:tcPr>
          <w:p w:rsidR="006A3496" w:rsidRPr="001A5B0E" w:rsidRDefault="00BA22E8" w:rsidP="00710B4A">
            <w:pPr>
              <w:pStyle w:val="zet"/>
              <w:rPr>
                <w:color w:val="auto"/>
              </w:rPr>
            </w:pPr>
            <w:r w:rsidRPr="00BA22E8">
              <w:rPr>
                <w:color w:val="auto"/>
              </w:rPr>
              <w:t xml:space="preserve">Anahtar Kelimeler: </w:t>
            </w:r>
            <w:r w:rsidR="00710B4A" w:rsidRPr="00710B4A">
              <w:rPr>
                <w:rFonts w:ascii="Minion Pro Disp" w:hAnsi="Minion Pro Disp"/>
                <w:bCs/>
                <w:color w:val="auto"/>
              </w:rPr>
              <w:t>Decimus Magnus Ausonius</w:t>
            </w:r>
            <w:r w:rsidR="00710B4A" w:rsidRPr="005F6115">
              <w:rPr>
                <w:rFonts w:ascii="Minion Pro Disp" w:hAnsi="Minion Pro Disp"/>
                <w:bCs/>
                <w:color w:val="auto"/>
              </w:rPr>
              <w:t xml:space="preserve"> • </w:t>
            </w:r>
            <w:r w:rsidR="00710B4A" w:rsidRPr="00710B4A">
              <w:rPr>
                <w:rFonts w:ascii="Minion Pro Disp" w:hAnsi="Minion Pro Disp"/>
                <w:bCs/>
                <w:color w:val="auto"/>
              </w:rPr>
              <w:t>Ordo Urbium Nobilium</w:t>
            </w:r>
            <w:r w:rsidR="00710B4A" w:rsidRPr="005F6115">
              <w:rPr>
                <w:rFonts w:ascii="Minion Pro Disp" w:hAnsi="Minion Pro Disp"/>
                <w:bCs/>
                <w:color w:val="auto"/>
              </w:rPr>
              <w:t xml:space="preserve"> • </w:t>
            </w:r>
            <w:r w:rsidR="00710B4A" w:rsidRPr="00710B4A">
              <w:rPr>
                <w:rFonts w:ascii="Minion Pro Disp" w:hAnsi="Minion Pro Disp"/>
                <w:bCs/>
                <w:color w:val="auto"/>
              </w:rPr>
              <w:t>Batı Roma İmparatorluğu</w:t>
            </w:r>
            <w:r w:rsidR="00710B4A" w:rsidRPr="005F6115">
              <w:rPr>
                <w:rFonts w:ascii="Minion Pro Disp" w:hAnsi="Minion Pro Disp"/>
                <w:bCs/>
                <w:color w:val="auto"/>
              </w:rPr>
              <w:t xml:space="preserve"> •</w:t>
            </w:r>
            <w:r w:rsidR="00710B4A" w:rsidRPr="00710B4A">
              <w:rPr>
                <w:rFonts w:ascii="Minion Pro Disp" w:hAnsi="Minion Pro Disp"/>
                <w:bCs/>
                <w:color w:val="auto"/>
              </w:rPr>
              <w:t xml:space="preserve"> Geç Antikçağ</w:t>
            </w:r>
          </w:p>
        </w:tc>
        <w:tc>
          <w:tcPr>
            <w:tcW w:w="212" w:type="pct"/>
            <w:shd w:val="clear" w:color="auto" w:fill="auto"/>
          </w:tcPr>
          <w:p w:rsidR="006A3496" w:rsidRPr="001A5B0E" w:rsidRDefault="006A3496" w:rsidP="00270E3C">
            <w:pPr>
              <w:pStyle w:val="zet"/>
              <w:rPr>
                <w:color w:val="auto"/>
              </w:rPr>
            </w:pPr>
          </w:p>
        </w:tc>
        <w:tc>
          <w:tcPr>
            <w:tcW w:w="2369" w:type="pct"/>
            <w:shd w:val="clear" w:color="auto" w:fill="auto"/>
          </w:tcPr>
          <w:p w:rsidR="001B4171" w:rsidRPr="0073162C" w:rsidRDefault="00BA22E8" w:rsidP="000F2430">
            <w:pPr>
              <w:pStyle w:val="zet"/>
              <w:rPr>
                <w:color w:val="auto"/>
                <w:lang w:val="en-US"/>
              </w:rPr>
            </w:pPr>
            <w:r w:rsidRPr="001A5B0E">
              <w:rPr>
                <w:color w:val="auto"/>
              </w:rPr>
              <w:t>Keywords:</w:t>
            </w:r>
            <w:r>
              <w:rPr>
                <w:color w:val="auto"/>
              </w:rPr>
              <w:t xml:space="preserve"> </w:t>
            </w:r>
            <w:r w:rsidR="00710B4A" w:rsidRPr="00710B4A">
              <w:rPr>
                <w:rFonts w:ascii="Minion Pro Disp" w:hAnsi="Minion Pro Disp"/>
                <w:bCs/>
                <w:color w:val="auto"/>
                <w:lang w:val="en-GB"/>
              </w:rPr>
              <w:t>Decimus Magnus Ausonius</w:t>
            </w:r>
            <w:r w:rsidR="00710B4A" w:rsidRPr="005F6115">
              <w:rPr>
                <w:rFonts w:ascii="Minion Pro Disp" w:hAnsi="Minion Pro Disp"/>
                <w:bCs/>
                <w:color w:val="auto"/>
                <w:lang w:val="en-GB"/>
              </w:rPr>
              <w:t xml:space="preserve"> </w:t>
            </w:r>
            <w:r w:rsidR="00710B4A" w:rsidRPr="005F6115">
              <w:rPr>
                <w:rFonts w:ascii="Minion Pro Disp" w:hAnsi="Minion Pro Disp"/>
                <w:bCs/>
                <w:color w:val="auto"/>
              </w:rPr>
              <w:t>•</w:t>
            </w:r>
            <w:r w:rsidR="00710B4A" w:rsidRPr="005F6115">
              <w:rPr>
                <w:rFonts w:ascii="Minion Pro Disp" w:hAnsi="Minion Pro Disp"/>
                <w:bCs/>
                <w:color w:val="auto"/>
                <w:lang w:val="en-GB"/>
              </w:rPr>
              <w:t xml:space="preserve"> </w:t>
            </w:r>
            <w:r w:rsidR="00710B4A" w:rsidRPr="00710B4A">
              <w:rPr>
                <w:rFonts w:ascii="Minion Pro Disp" w:hAnsi="Minion Pro Disp"/>
                <w:bCs/>
                <w:color w:val="auto"/>
                <w:lang w:val="en-GB"/>
              </w:rPr>
              <w:t>Ordo Urbi</w:t>
            </w:r>
            <w:r w:rsidR="00FF061F">
              <w:rPr>
                <w:rFonts w:ascii="Minion Pro Disp" w:hAnsi="Minion Pro Disp"/>
                <w:bCs/>
                <w:color w:val="auto"/>
                <w:lang w:val="en-GB"/>
              </w:rPr>
              <w:softHyphen/>
            </w:r>
            <w:r w:rsidR="00710B4A" w:rsidRPr="00710B4A">
              <w:rPr>
                <w:rFonts w:ascii="Minion Pro Disp" w:hAnsi="Minion Pro Disp"/>
                <w:bCs/>
                <w:color w:val="auto"/>
                <w:lang w:val="en-GB"/>
              </w:rPr>
              <w:t>um Nobilium</w:t>
            </w:r>
            <w:r w:rsidR="00710B4A" w:rsidRPr="005F6115">
              <w:rPr>
                <w:rFonts w:ascii="Minion Pro Disp" w:hAnsi="Minion Pro Disp"/>
                <w:bCs/>
                <w:color w:val="auto"/>
                <w:lang w:val="en-GB"/>
              </w:rPr>
              <w:t xml:space="preserve"> </w:t>
            </w:r>
            <w:r w:rsidR="00710B4A" w:rsidRPr="005F6115">
              <w:rPr>
                <w:rFonts w:ascii="Minion Pro Disp" w:hAnsi="Minion Pro Disp"/>
                <w:bCs/>
                <w:color w:val="auto"/>
              </w:rPr>
              <w:t>•</w:t>
            </w:r>
            <w:r w:rsidR="00710B4A" w:rsidRPr="005F6115">
              <w:rPr>
                <w:rFonts w:ascii="Minion Pro Disp" w:hAnsi="Minion Pro Disp"/>
                <w:bCs/>
                <w:color w:val="auto"/>
                <w:lang w:val="en-GB"/>
              </w:rPr>
              <w:t xml:space="preserve"> </w:t>
            </w:r>
            <w:r w:rsidR="00710B4A" w:rsidRPr="00710B4A">
              <w:rPr>
                <w:rFonts w:ascii="Minion Pro Disp" w:hAnsi="Minion Pro Disp"/>
                <w:bCs/>
                <w:color w:val="auto"/>
                <w:lang w:val="en-GB"/>
              </w:rPr>
              <w:t>Western Roman Empire</w:t>
            </w:r>
            <w:r w:rsidR="00710B4A" w:rsidRPr="005F6115">
              <w:rPr>
                <w:rFonts w:ascii="Minion Pro Disp" w:hAnsi="Minion Pro Disp"/>
                <w:bCs/>
                <w:color w:val="auto"/>
                <w:lang w:val="en-GB"/>
              </w:rPr>
              <w:t xml:space="preserve"> </w:t>
            </w:r>
            <w:r w:rsidR="00710B4A" w:rsidRPr="005F6115">
              <w:rPr>
                <w:rFonts w:ascii="Minion Pro Disp" w:hAnsi="Minion Pro Disp"/>
                <w:bCs/>
                <w:color w:val="auto"/>
              </w:rPr>
              <w:t>•</w:t>
            </w:r>
            <w:r w:rsidR="00710B4A" w:rsidRPr="005F6115">
              <w:rPr>
                <w:rFonts w:ascii="Minion Pro Disp" w:hAnsi="Minion Pro Disp"/>
                <w:bCs/>
                <w:color w:val="auto"/>
                <w:lang w:val="en-GB"/>
              </w:rPr>
              <w:t xml:space="preserve"> </w:t>
            </w:r>
            <w:r w:rsidR="00710B4A" w:rsidRPr="00710B4A">
              <w:rPr>
                <w:rFonts w:ascii="Minion Pro Disp" w:hAnsi="Minion Pro Disp"/>
                <w:bCs/>
                <w:color w:val="auto"/>
                <w:lang w:val="en-GB"/>
              </w:rPr>
              <w:t>Late Anti</w:t>
            </w:r>
            <w:r w:rsidR="00FF061F">
              <w:rPr>
                <w:rFonts w:ascii="Minion Pro Disp" w:hAnsi="Minion Pro Disp"/>
                <w:bCs/>
                <w:color w:val="auto"/>
                <w:lang w:val="en-GB"/>
              </w:rPr>
              <w:softHyphen/>
            </w:r>
            <w:r w:rsidR="00710B4A" w:rsidRPr="00710B4A">
              <w:rPr>
                <w:rFonts w:ascii="Minion Pro Disp" w:hAnsi="Minion Pro Disp"/>
                <w:bCs/>
                <w:color w:val="auto"/>
                <w:lang w:val="en-GB"/>
              </w:rPr>
              <w:t>quity</w:t>
            </w:r>
          </w:p>
        </w:tc>
      </w:tr>
    </w:tbl>
    <w:p w:rsidR="00B36279" w:rsidRDefault="00B36279">
      <w:pPr>
        <w:ind w:firstLine="0"/>
      </w:pPr>
    </w:p>
    <w:p w:rsidR="00710B4A" w:rsidRPr="00710B4A" w:rsidRDefault="00710B4A">
      <w:pPr>
        <w:ind w:firstLine="0"/>
      </w:pPr>
      <w:r w:rsidRPr="00710B4A">
        <w:t>MS IV. yüzyılın önde gelen şair</w:t>
      </w:r>
      <w:r w:rsidR="00665803">
        <w:t xml:space="preserve"> ve</w:t>
      </w:r>
      <w:r w:rsidRPr="00710B4A">
        <w:t xml:space="preserve"> d</w:t>
      </w:r>
      <w:r w:rsidR="009C0801">
        <w:t>e</w:t>
      </w:r>
      <w:r w:rsidRPr="00710B4A">
        <w:t xml:space="preserve"> devlet adamlarından biri olarak kabul edilen Bordeauxlu De</w:t>
      </w:r>
      <w:r w:rsidR="00FF061F">
        <w:softHyphen/>
      </w:r>
      <w:r w:rsidRPr="00710B4A">
        <w:t>ci</w:t>
      </w:r>
      <w:r w:rsidR="00FF061F">
        <w:softHyphen/>
      </w:r>
      <w:r w:rsidRPr="00710B4A">
        <w:t xml:space="preserve">mus Magnus Ausonius </w:t>
      </w:r>
      <w:proofErr w:type="gramStart"/>
      <w:r w:rsidRPr="00710B4A">
        <w:t>(</w:t>
      </w:r>
      <w:proofErr w:type="gramEnd"/>
      <w:r w:rsidRPr="00710B4A">
        <w:t xml:space="preserve">MS </w:t>
      </w:r>
      <w:r w:rsidRPr="00710B4A">
        <w:rPr>
          <w:i/>
        </w:rPr>
        <w:t>ca</w:t>
      </w:r>
      <w:r w:rsidRPr="00710B4A">
        <w:t>. 310-394</w:t>
      </w:r>
      <w:proofErr w:type="gramStart"/>
      <w:r w:rsidRPr="00710B4A">
        <w:t>)</w:t>
      </w:r>
      <w:proofErr w:type="gramEnd"/>
      <w:r w:rsidRPr="00710B4A">
        <w:t>, umumiyetle Latince kaleme aldığı eserleri kapsamın</w:t>
      </w:r>
      <w:r w:rsidR="000F2430">
        <w:softHyphen/>
      </w:r>
      <w:r w:rsidRPr="00710B4A">
        <w:t>da bü</w:t>
      </w:r>
      <w:r w:rsidR="00B36279">
        <w:softHyphen/>
      </w:r>
      <w:r w:rsidRPr="00710B4A">
        <w:t xml:space="preserve">yük bir şöhret elde etmiş ve yine Latin kültürü-edebiyatı hususunda sürdürdüğü çalışmalarıyla ününe </w:t>
      </w:r>
      <w:r w:rsidRPr="00710B4A">
        <w:lastRenderedPageBreak/>
        <w:t>cihanşümul bir biçim kazandırmıştır</w:t>
      </w:r>
      <w:r w:rsidRPr="00710B4A">
        <w:rPr>
          <w:vertAlign w:val="superscript"/>
        </w:rPr>
        <w:footnoteReference w:id="3"/>
      </w:r>
      <w:r w:rsidRPr="00710B4A">
        <w:t>. Kendisinin günümüze ulaşabilmiş eserleri genel bir öl</w:t>
      </w:r>
      <w:r w:rsidR="006D6921">
        <w:softHyphen/>
      </w:r>
      <w:r w:rsidRPr="00710B4A">
        <w:t>çekte değerlendirilecek olduğunda, metin haline getirdiği çalışmalarının külliyatlı ve de uzun ol</w:t>
      </w:r>
      <w:r w:rsidR="000F2430">
        <w:softHyphen/>
      </w:r>
      <w:r w:rsidRPr="00710B4A">
        <w:t>ma</w:t>
      </w:r>
      <w:r w:rsidR="006D6921">
        <w:softHyphen/>
      </w:r>
      <w:r w:rsidRPr="00710B4A">
        <w:t>ması, ilaveten didaktik bir üslup</w:t>
      </w:r>
      <w:r w:rsidR="00665803">
        <w:t xml:space="preserve"> ve</w:t>
      </w:r>
      <w:r w:rsidRPr="00710B4A">
        <w:t xml:space="preserve"> ağdalı bir dille kaleme alınmış olması ön plana çıkmakta</w:t>
      </w:r>
      <w:r w:rsidR="000F2430">
        <w:softHyphen/>
      </w:r>
      <w:r w:rsidRPr="00710B4A">
        <w:t xml:space="preserve">dır. Bu eserler temel olarak düzyazı </w:t>
      </w:r>
      <w:r w:rsidR="00665803">
        <w:t>ile</w:t>
      </w:r>
      <w:r w:rsidRPr="00710B4A">
        <w:t xml:space="preserve"> şiir olmak üzere iki ana gruba ayrılmakla birlikte, konu-kur</w:t>
      </w:r>
      <w:r w:rsidR="000F2430">
        <w:softHyphen/>
      </w:r>
      <w:r w:rsidRPr="00710B4A">
        <w:t>gu ba</w:t>
      </w:r>
      <w:r w:rsidR="006D6921">
        <w:softHyphen/>
      </w:r>
      <w:r w:rsidRPr="00710B4A">
        <w:t>kı</w:t>
      </w:r>
      <w:r w:rsidR="006D6921">
        <w:softHyphen/>
      </w:r>
      <w:r w:rsidRPr="00710B4A">
        <w:t>mın</w:t>
      </w:r>
      <w:r w:rsidR="006D6921">
        <w:softHyphen/>
      </w:r>
      <w:r w:rsidRPr="00710B4A">
        <w:t>dan birbirinden tamamıyla bağımsız ve farklı içeriğe sahip geniş bir koleksiyon oluş</w:t>
      </w:r>
      <w:r w:rsidR="000F2430">
        <w:softHyphen/>
      </w:r>
      <w:r w:rsidRPr="00710B4A">
        <w:t>turmak</w:t>
      </w:r>
      <w:r w:rsidR="006D6921">
        <w:softHyphen/>
      </w:r>
      <w:r w:rsidRPr="00710B4A">
        <w:t>ta</w:t>
      </w:r>
      <w:r w:rsidR="006D6921">
        <w:softHyphen/>
      </w:r>
      <w:r w:rsidRPr="00710B4A">
        <w:t>dır</w:t>
      </w:r>
      <w:r w:rsidRPr="00710B4A">
        <w:rPr>
          <w:vertAlign w:val="superscript"/>
        </w:rPr>
        <w:footnoteReference w:id="4"/>
      </w:r>
      <w:r w:rsidRPr="00710B4A">
        <w:t>. Eserle</w:t>
      </w:r>
      <w:r w:rsidR="00B36279">
        <w:softHyphen/>
      </w:r>
      <w:r w:rsidRPr="00710B4A">
        <w:t>rinden bazıları, -incelediğimiz şiir de bu gruba dâhil edilmektedir- Geç Antik</w:t>
      </w:r>
      <w:r w:rsidR="000F2430">
        <w:softHyphen/>
      </w:r>
      <w:r w:rsidRPr="00710B4A">
        <w:t>çağda çe</w:t>
      </w:r>
      <w:r w:rsidR="006D6921">
        <w:softHyphen/>
      </w:r>
      <w:r w:rsidRPr="00710B4A">
        <w:t>şit</w:t>
      </w:r>
      <w:r w:rsidR="006D6921">
        <w:softHyphen/>
      </w:r>
      <w:r w:rsidRPr="00710B4A">
        <w:t>li eğitim ku</w:t>
      </w:r>
      <w:r w:rsidR="00B36279">
        <w:softHyphen/>
      </w:r>
      <w:r w:rsidRPr="00710B4A">
        <w:t>rumları bünyesinde ders almakta olan öğrenciler için bilgi verici bir içeriğe sa</w:t>
      </w:r>
      <w:r w:rsidR="000F2430">
        <w:softHyphen/>
      </w:r>
      <w:r w:rsidRPr="00710B4A">
        <w:t xml:space="preserve">hip olması bakımından eğitim kitabı niteliğine de sahip olmuştur (özellikle Latin edebiyatı, </w:t>
      </w:r>
      <w:r w:rsidRPr="00710B4A">
        <w:rPr>
          <w:i/>
        </w:rPr>
        <w:t>rheto</w:t>
      </w:r>
      <w:r w:rsidR="000F2430">
        <w:rPr>
          <w:i/>
        </w:rPr>
        <w:softHyphen/>
      </w:r>
      <w:r w:rsidRPr="00710B4A">
        <w:rPr>
          <w:i/>
        </w:rPr>
        <w:t>rika</w:t>
      </w:r>
      <w:r w:rsidRPr="00710B4A">
        <w:t xml:space="preserve"> ve coğrafya gibi alanlar özelinde)</w:t>
      </w:r>
      <w:r w:rsidRPr="00710B4A">
        <w:rPr>
          <w:vertAlign w:val="superscript"/>
        </w:rPr>
        <w:footnoteReference w:id="5"/>
      </w:r>
      <w:r w:rsidRPr="00710B4A">
        <w:t>. Buna mukabil, hayatının büyük bir bölümünü bir Hıristiyan olarak geçirdiği düşünülen (söz konusu dini tam olarak ne zaman ya da ne şekilde benimsediği ha</w:t>
      </w:r>
      <w:r w:rsidR="000F2430">
        <w:softHyphen/>
      </w:r>
      <w:r w:rsidRPr="00710B4A">
        <w:t>len karanlıkta kal</w:t>
      </w:r>
      <w:r w:rsidR="006D6921">
        <w:softHyphen/>
      </w:r>
      <w:r w:rsidRPr="00710B4A">
        <w:t>mak</w:t>
      </w:r>
      <w:r w:rsidR="006D6921">
        <w:softHyphen/>
      </w:r>
      <w:r w:rsidRPr="00710B4A">
        <w:t>la bir</w:t>
      </w:r>
      <w:r w:rsidR="00B36279">
        <w:softHyphen/>
      </w:r>
      <w:r w:rsidRPr="00710B4A">
        <w:t>likte) Ausonius</w:t>
      </w:r>
      <w:r w:rsidR="00665803">
        <w:t>’</w:t>
      </w:r>
      <w:r w:rsidRPr="00710B4A">
        <w:t>un eserlerinin belirli bir kısmı, Hıristiyanlık dinine öz</w:t>
      </w:r>
      <w:r w:rsidR="000F2430">
        <w:softHyphen/>
      </w:r>
      <w:r w:rsidRPr="00710B4A">
        <w:t>gü hususlar ve ayrın</w:t>
      </w:r>
      <w:r w:rsidR="006D6921">
        <w:softHyphen/>
      </w:r>
      <w:r w:rsidRPr="00710B4A">
        <w:t>tı</w:t>
      </w:r>
      <w:r w:rsidR="006D6921">
        <w:softHyphen/>
      </w:r>
      <w:r w:rsidRPr="00710B4A">
        <w:t>lar içer</w:t>
      </w:r>
      <w:r w:rsidR="00B36279">
        <w:softHyphen/>
      </w:r>
      <w:r w:rsidRPr="00710B4A">
        <w:t>mesi bakımından teolojik bir ölçeğe de sahiptir</w:t>
      </w:r>
      <w:r w:rsidRPr="00710B4A">
        <w:rPr>
          <w:vertAlign w:val="superscript"/>
        </w:rPr>
        <w:footnoteReference w:id="6"/>
      </w:r>
      <w:r w:rsidRPr="00710B4A">
        <w:t xml:space="preserve">. </w:t>
      </w:r>
    </w:p>
    <w:p w:rsidR="00710B4A" w:rsidRPr="00710B4A" w:rsidRDefault="00710B4A">
      <w:r w:rsidRPr="00710B4A">
        <w:t>Ausonius</w:t>
      </w:r>
      <w:r w:rsidR="00665803">
        <w:t>’</w:t>
      </w:r>
      <w:r w:rsidRPr="00710B4A">
        <w:t>un çalışmaları çerçevesinde mutlaka göz önünde bulundurulması gereken diğer bir hu</w:t>
      </w:r>
      <w:r w:rsidR="006D6921">
        <w:softHyphen/>
      </w:r>
      <w:proofErr w:type="gramStart"/>
      <w:r w:rsidRPr="00710B4A">
        <w:t>sus</w:t>
      </w:r>
      <w:proofErr w:type="gramEnd"/>
      <w:r w:rsidRPr="00710B4A">
        <w:t xml:space="preserve">, kaleme aldığı şiirlerinin bir bölümünün biçimsel olarak </w:t>
      </w:r>
      <w:r w:rsidRPr="00710B4A">
        <w:rPr>
          <w:i/>
        </w:rPr>
        <w:t>heksameter</w:t>
      </w:r>
      <w:r w:rsidRPr="00710B4A">
        <w:t xml:space="preserve"> (= altılı hece ölçüsü) for</w:t>
      </w:r>
      <w:r w:rsidR="000F2430">
        <w:softHyphen/>
      </w:r>
      <w:r w:rsidRPr="00710B4A">
        <w:t xml:space="preserve">muna ve de </w:t>
      </w:r>
      <w:r w:rsidRPr="00710B4A">
        <w:rPr>
          <w:i/>
        </w:rPr>
        <w:t>elegiak</w:t>
      </w:r>
      <w:r w:rsidRPr="00710B4A">
        <w:t xml:space="preserve"> (= mersiye, ağıt) tarzına sahip olmasıdır. Diğer bir yandan, Ausonius</w:t>
      </w:r>
      <w:r w:rsidR="00665803">
        <w:t>’</w:t>
      </w:r>
      <w:r w:rsidRPr="00710B4A">
        <w:t>un yazım stili-üs</w:t>
      </w:r>
      <w:r w:rsidR="006D6921">
        <w:softHyphen/>
      </w:r>
      <w:r w:rsidRPr="00710B4A">
        <w:t>lubu genel</w:t>
      </w:r>
      <w:r w:rsidR="000F2430">
        <w:softHyphen/>
      </w:r>
      <w:r w:rsidRPr="00710B4A">
        <w:t>likle ince, dost canlısı, seviyeli ve de nüktedan olarak tanımla</w:t>
      </w:r>
      <w:r w:rsidR="00665803">
        <w:t>n</w:t>
      </w:r>
      <w:r w:rsidRPr="00710B4A">
        <w:t>m</w:t>
      </w:r>
      <w:r w:rsidR="00665803">
        <w:t>aktadır</w:t>
      </w:r>
      <w:r w:rsidRPr="00710B4A">
        <w:rPr>
          <w:vertAlign w:val="superscript"/>
        </w:rPr>
        <w:footnoteReference w:id="7"/>
      </w:r>
      <w:r w:rsidRPr="00710B4A">
        <w:t>. Bütün bu özellik</w:t>
      </w:r>
      <w:r w:rsidR="00B36279">
        <w:softHyphen/>
      </w:r>
      <w:r w:rsidRPr="00710B4A">
        <w:t>leriyle Au</w:t>
      </w:r>
      <w:r w:rsidR="000F2430">
        <w:softHyphen/>
      </w:r>
      <w:r w:rsidRPr="00710B4A">
        <w:t xml:space="preserve">sonius, kendi döneminden sonra yaşayan okuryazar zümre nazarında </w:t>
      </w:r>
      <w:proofErr w:type="gramStart"/>
      <w:r w:rsidR="00665803">
        <w:t xml:space="preserve">çoğunlukla </w:t>
      </w:r>
      <w:r w:rsidRPr="00710B4A">
        <w:t xml:space="preserve"> </w:t>
      </w:r>
      <w:r w:rsidRPr="00710B4A">
        <w:rPr>
          <w:i/>
        </w:rPr>
        <w:t>poeta</w:t>
      </w:r>
      <w:proofErr w:type="gramEnd"/>
      <w:r w:rsidRPr="00710B4A">
        <w:t xml:space="preserve"> (= şair) kim</w:t>
      </w:r>
      <w:r w:rsidR="000F2430">
        <w:softHyphen/>
      </w:r>
      <w:r w:rsidRPr="00710B4A">
        <w:t>li</w:t>
      </w:r>
      <w:r w:rsidR="000F2430">
        <w:softHyphen/>
      </w:r>
      <w:r w:rsidRPr="00710B4A">
        <w:t>ğiyle tanın</w:t>
      </w:r>
      <w:r w:rsidR="006D6921">
        <w:softHyphen/>
      </w:r>
      <w:r w:rsidRPr="00710B4A">
        <w:t>mıştır</w:t>
      </w:r>
      <w:r w:rsidRPr="00710B4A">
        <w:rPr>
          <w:vertAlign w:val="superscript"/>
        </w:rPr>
        <w:footnoteReference w:id="8"/>
      </w:r>
      <w:r w:rsidRPr="00710B4A">
        <w:t xml:space="preserve">. </w:t>
      </w:r>
      <w:r w:rsidR="00665803">
        <w:t>Kendisinin</w:t>
      </w:r>
      <w:r w:rsidRPr="00710B4A">
        <w:t xml:space="preserve"> şair kimliğiyle kâğıda döktüğü ve aynı zamanda en önemli şiir</w:t>
      </w:r>
      <w:r w:rsidR="000F2430">
        <w:softHyphen/>
      </w:r>
      <w:r w:rsidRPr="00710B4A">
        <w:t>lerinden biri ni</w:t>
      </w:r>
      <w:r w:rsidR="006D6921">
        <w:softHyphen/>
      </w:r>
      <w:r w:rsidRPr="00710B4A">
        <w:t xml:space="preserve">teliğine sahip </w:t>
      </w:r>
      <w:r w:rsidRPr="00710B4A">
        <w:rPr>
          <w:i/>
        </w:rPr>
        <w:t>Ordo Urbium Nobilium</w:t>
      </w:r>
      <w:r w:rsidRPr="00710B4A">
        <w:t>, şairin yaşadığı (ya da daha sonraki) zaman di</w:t>
      </w:r>
      <w:r w:rsidR="000F2430">
        <w:softHyphen/>
      </w:r>
      <w:r w:rsidRPr="00710B4A">
        <w:t>limine tarihlen</w:t>
      </w:r>
      <w:r w:rsidR="006D6921">
        <w:softHyphen/>
      </w:r>
      <w:r w:rsidRPr="00710B4A">
        <w:t>dirilen çeşitl</w:t>
      </w:r>
      <w:r w:rsidRPr="00B36279">
        <w:t xml:space="preserve">i kopyalarda </w:t>
      </w:r>
      <w:r w:rsidRPr="00B36279">
        <w:rPr>
          <w:i/>
        </w:rPr>
        <w:t>Catalogus Urbium Nobilium</w:t>
      </w:r>
      <w:r w:rsidRPr="00B36279">
        <w:t xml:space="preserve"> başlığıyla da anılmaktadır. La</w:t>
      </w:r>
      <w:r w:rsidR="000F2430" w:rsidRPr="00B36279">
        <w:softHyphen/>
      </w:r>
      <w:r w:rsidRPr="00B36279">
        <w:t>kin Latin-Batı edebiyatında daha sıklıkla kullanılan ve kabul gören başlık metnimizde esas alınan baş</w:t>
      </w:r>
      <w:r w:rsidR="00B36279">
        <w:softHyphen/>
      </w:r>
      <w:r w:rsidRPr="00B36279">
        <w:t>lıktır</w:t>
      </w:r>
      <w:r w:rsidRPr="00B36279">
        <w:rPr>
          <w:vertAlign w:val="superscript"/>
        </w:rPr>
        <w:footnoteReference w:id="9"/>
      </w:r>
      <w:r w:rsidRPr="00B36279">
        <w:t>. Auso</w:t>
      </w:r>
      <w:r w:rsidR="006D6921" w:rsidRPr="00B36279">
        <w:softHyphen/>
      </w:r>
      <w:r w:rsidRPr="00B36279">
        <w:t>nius tarafından kaleme alınan çalışmaların kronolojik bir değerlendirmesi yapıldı</w:t>
      </w:r>
      <w:r w:rsidR="000F2430" w:rsidRPr="00B36279">
        <w:softHyphen/>
      </w:r>
      <w:r w:rsidRPr="00B36279">
        <w:t>ğında ve bu değer</w:t>
      </w:r>
      <w:r w:rsidR="006D6921" w:rsidRPr="00B36279">
        <w:softHyphen/>
      </w:r>
      <w:r w:rsidRPr="00B36279">
        <w:t xml:space="preserve">lendirme metin içerisindeki tarihsel verilerle bütünleştirildiğinde, </w:t>
      </w:r>
      <w:r w:rsidRPr="00B36279">
        <w:rPr>
          <w:i/>
        </w:rPr>
        <w:t xml:space="preserve">Ordo Urbium Nobilium </w:t>
      </w:r>
      <w:r w:rsidRPr="00B36279">
        <w:t>başlıklı şi</w:t>
      </w:r>
      <w:r w:rsidR="006D6921" w:rsidRPr="00B36279">
        <w:softHyphen/>
      </w:r>
      <w:r w:rsidRPr="00B36279">
        <w:t>irin</w:t>
      </w:r>
      <w:r w:rsidR="00665803" w:rsidRPr="00B36279">
        <w:t>,</w:t>
      </w:r>
      <w:r w:rsidRPr="00B36279">
        <w:t xml:space="preserve"> şairin </w:t>
      </w:r>
      <w:r w:rsidR="00665803" w:rsidRPr="00B36279">
        <w:t xml:space="preserve">yaşamının </w:t>
      </w:r>
      <w:r w:rsidRPr="00B36279">
        <w:t>son yılların</w:t>
      </w:r>
      <w:r w:rsidRPr="00710B4A">
        <w:t>da kaleme alındığı ve de MS 388 yılından son</w:t>
      </w:r>
      <w:r w:rsidR="000F2430">
        <w:softHyphen/>
      </w:r>
      <w:r w:rsidRPr="00710B4A">
        <w:t>raya tarihlen</w:t>
      </w:r>
      <w:r w:rsidR="00B36279">
        <w:softHyphen/>
      </w:r>
      <w:r w:rsidRPr="00710B4A">
        <w:t>dirilebile</w:t>
      </w:r>
      <w:r w:rsidR="006D6921">
        <w:softHyphen/>
      </w:r>
      <w:r w:rsidRPr="00710B4A">
        <w:t>ceği öngörülmektedir. Metin esas itibariyle resmi bölünmenin eşiğinde olan Roma İmpara</w:t>
      </w:r>
      <w:r w:rsidR="00B36279">
        <w:softHyphen/>
      </w:r>
      <w:r w:rsidRPr="00710B4A">
        <w:t>torluğu bünyesinde varlığını sürdürmekte olan ve yazarın yaşadığı dönemdeki ehem</w:t>
      </w:r>
      <w:r w:rsidR="000F2430">
        <w:softHyphen/>
      </w:r>
      <w:r w:rsidRPr="00710B4A">
        <w:t>mi</w:t>
      </w:r>
      <w:r w:rsidR="000F2430">
        <w:softHyphen/>
      </w:r>
      <w:r w:rsidRPr="00710B4A">
        <w:t>yetleriyle (ya da Kar</w:t>
      </w:r>
      <w:r w:rsidR="006D6921">
        <w:softHyphen/>
      </w:r>
      <w:r w:rsidRPr="00710B4A">
        <w:t xml:space="preserve">taca örneğinde olduğu üzere geçmiş yüzyıllardaki güçlerine müstahak olarak) anılmaya değer </w:t>
      </w:r>
      <w:r w:rsidRPr="00710B4A">
        <w:lastRenderedPageBreak/>
        <w:t>yirmi önemli kenti</w:t>
      </w:r>
      <w:r w:rsidRPr="00710B4A">
        <w:rPr>
          <w:vertAlign w:val="superscript"/>
        </w:rPr>
        <w:footnoteReference w:id="10"/>
      </w:r>
      <w:r w:rsidRPr="00710B4A">
        <w:t xml:space="preserve"> belirli bir düzen</w:t>
      </w:r>
      <w:r w:rsidR="001F51B7">
        <w:t xml:space="preserve"> içerisinde</w:t>
      </w:r>
      <w:r w:rsidRPr="00710B4A">
        <w:t xml:space="preserve"> listeleyerek bütüncül bir kent arşivi sunmaktadır. Bu </w:t>
      </w:r>
      <w:r w:rsidR="001F51B7">
        <w:t>bağlamda şiir,</w:t>
      </w:r>
      <w:r w:rsidRPr="00710B4A">
        <w:t xml:space="preserve"> Roma ile başlatılmakta ve şairin memleketi Bordeaux ile sonlan</w:t>
      </w:r>
      <w:r w:rsidR="000F2430">
        <w:softHyphen/>
      </w:r>
      <w:r w:rsidRPr="00710B4A">
        <w:t>dırılmaktadır. Kentler, ge</w:t>
      </w:r>
      <w:r w:rsidR="006D6921">
        <w:softHyphen/>
      </w:r>
      <w:r w:rsidRPr="00710B4A">
        <w:t>nel olarak bütüncül ve tematik bir ölçekte değerlendirildiğinde şiirde anı</w:t>
      </w:r>
      <w:r w:rsidR="000F2430">
        <w:softHyphen/>
      </w:r>
      <w:r w:rsidRPr="00710B4A">
        <w:t>lan yerleşim birimlerinin ne</w:t>
      </w:r>
      <w:r w:rsidR="006D6921">
        <w:softHyphen/>
      </w:r>
      <w:r w:rsidRPr="00710B4A">
        <w:t>redeyse tamamının nehir, deniz ya da okyanus kıyısında yer aldıkları görülmektedir. Bu sebeple de, şairin anılmaya değer olarak nitelendirdiği kentler -özellikle- liman yerleşimi olma özellikleriyle ve dolayısıyla da münferit ticari merkezler olarak (</w:t>
      </w:r>
      <w:r w:rsidRPr="00710B4A">
        <w:rPr>
          <w:i/>
        </w:rPr>
        <w:t>emporium</w:t>
      </w:r>
      <w:r w:rsidRPr="00710B4A">
        <w:t>) öne çık</w:t>
      </w:r>
      <w:r w:rsidR="000F2430">
        <w:softHyphen/>
      </w:r>
      <w:r w:rsidRPr="00710B4A">
        <w:t xml:space="preserve">maktadır. Bu husus da, bilhassa </w:t>
      </w:r>
      <w:r w:rsidRPr="00710B4A">
        <w:rPr>
          <w:i/>
        </w:rPr>
        <w:t>thalassografik</w:t>
      </w:r>
      <w:r w:rsidRPr="00710B4A">
        <w:rPr>
          <w:vertAlign w:val="superscript"/>
        </w:rPr>
        <w:footnoteReference w:id="11"/>
      </w:r>
      <w:r w:rsidRPr="00710B4A">
        <w:t xml:space="preserve"> çerçevede oldukça önem arz etmektedir. Ayrıca, </w:t>
      </w:r>
      <w:r w:rsidRPr="00710B4A">
        <w:rPr>
          <w:i/>
        </w:rPr>
        <w:t>tha</w:t>
      </w:r>
      <w:r w:rsidR="000F2430">
        <w:rPr>
          <w:i/>
        </w:rPr>
        <w:softHyphen/>
      </w:r>
      <w:r w:rsidRPr="00710B4A">
        <w:rPr>
          <w:i/>
        </w:rPr>
        <w:t>lassokrasi</w:t>
      </w:r>
      <w:r w:rsidRPr="00710B4A">
        <w:t>nin</w:t>
      </w:r>
      <w:r w:rsidRPr="00710B4A">
        <w:rPr>
          <w:vertAlign w:val="superscript"/>
        </w:rPr>
        <w:footnoteReference w:id="12"/>
      </w:r>
      <w:r w:rsidRPr="00710B4A">
        <w:t xml:space="preserve"> kentsel gelişim sü</w:t>
      </w:r>
      <w:r w:rsidR="006D6921">
        <w:softHyphen/>
      </w:r>
      <w:r w:rsidRPr="00710B4A">
        <w:t xml:space="preserve">reci üzerindeki etkisini de gözler önüne sermektedir. </w:t>
      </w:r>
    </w:p>
    <w:p w:rsidR="00E051AA" w:rsidRPr="00710B4A" w:rsidRDefault="00710B4A">
      <w:r w:rsidRPr="00710B4A">
        <w:t>Şiir anlatısı dâhilindeki kent seçimleri, şairin bilimsel gözlemleme yöntemleri ve yazınsal üslubu</w:t>
      </w:r>
      <w:r w:rsidR="000F2430">
        <w:softHyphen/>
      </w:r>
      <w:r w:rsidRPr="00710B4A">
        <w:t>nun anlaşılabilmesi hususunda önemli ipuçları vermektedir. Bu minvalde öncelikle belirtilmesi ve tartışılması gereken husus, şairin konu edineceği kent seçiminde -neden?- tarafsız bir bakış açısıyla ter</w:t>
      </w:r>
      <w:r w:rsidR="000F2430">
        <w:softHyphen/>
      </w:r>
      <w:r w:rsidRPr="00710B4A">
        <w:t>cihte bulunamamış olmasıdır. Ausonius</w:t>
      </w:r>
      <w:r w:rsidR="00665803">
        <w:t>’</w:t>
      </w:r>
      <w:r w:rsidRPr="00710B4A">
        <w:t>un Roma</w:t>
      </w:r>
      <w:r w:rsidR="00665803">
        <w:t>’</w:t>
      </w:r>
      <w:r w:rsidRPr="00710B4A">
        <w:t>yı kentlerin en önde geleni (</w:t>
      </w:r>
      <w:r w:rsidRPr="00710B4A">
        <w:rPr>
          <w:i/>
        </w:rPr>
        <w:t>pri</w:t>
      </w:r>
      <w:r w:rsidR="000F2430">
        <w:rPr>
          <w:i/>
        </w:rPr>
        <w:softHyphen/>
      </w:r>
      <w:r w:rsidRPr="00710B4A">
        <w:rPr>
          <w:i/>
        </w:rPr>
        <w:t>ma</w:t>
      </w:r>
      <w:r w:rsidRPr="00710B4A">
        <w:t>) ve de gör</w:t>
      </w:r>
      <w:r w:rsidR="00B36279">
        <w:softHyphen/>
      </w:r>
      <w:r w:rsidRPr="00710B4A">
        <w:t>kemlisi (</w:t>
      </w:r>
      <w:r w:rsidRPr="00710B4A">
        <w:rPr>
          <w:i/>
        </w:rPr>
        <w:t>aurea</w:t>
      </w:r>
      <w:r w:rsidRPr="00710B4A">
        <w:t xml:space="preserve">) olarak addetmesi ve kenti şiirin başına yerleştirmesi, elbette ki saray erkânına yakın ve de son derece önemli idari görevlerde bulunmuş bir </w:t>
      </w:r>
      <w:r w:rsidRPr="00710B4A">
        <w:rPr>
          <w:i/>
        </w:rPr>
        <w:t>magistratus</w:t>
      </w:r>
      <w:r w:rsidRPr="00710B4A">
        <w:t xml:space="preserve"> olarak kendisi</w:t>
      </w:r>
      <w:r w:rsidR="000F2430">
        <w:softHyphen/>
      </w:r>
      <w:r w:rsidRPr="00710B4A">
        <w:t>nin başkente olan saygısının ve hürmetinin, dolaylı olarak da tarafgirliğinin bir yansımasıdır. Buna mu</w:t>
      </w:r>
      <w:r w:rsidR="006D6921">
        <w:softHyphen/>
      </w:r>
      <w:r w:rsidRPr="00710B4A">
        <w:t>kabil, memleketi Bordeaux</w:t>
      </w:r>
      <w:r w:rsidR="00665803">
        <w:t>’</w:t>
      </w:r>
      <w:r w:rsidRPr="00710B4A">
        <w:t>nun ise şiirin sonunda yer alması, şairin doğduğu kenti küçümsedi</w:t>
      </w:r>
      <w:r w:rsidR="000F2430">
        <w:softHyphen/>
      </w:r>
      <w:r w:rsidRPr="00710B4A">
        <w:t>ğine ya da hor gördü</w:t>
      </w:r>
      <w:r w:rsidR="00B36279">
        <w:softHyphen/>
      </w:r>
      <w:r w:rsidRPr="00710B4A">
        <w:t>ğüne değil, bilakis memleketini de tıpkı Roma gibi yüceltme ve -neredeyse- ona denk tutma eğilimine sahip olduğuna işaret etmektedir. Zira Ausonius nezdinde, şiirinde yer alan yirmi kentin sıralama</w:t>
      </w:r>
      <w:r w:rsidR="00B36279">
        <w:softHyphen/>
      </w:r>
      <w:r w:rsidRPr="00710B4A">
        <w:t>sında/düzenlenmesinde (</w:t>
      </w:r>
      <w:r w:rsidRPr="00710B4A">
        <w:rPr>
          <w:i/>
        </w:rPr>
        <w:t>ordo urbium</w:t>
      </w:r>
      <w:r w:rsidRPr="00710B4A">
        <w:t>) belirli kıstaslar -muhakkak ki- göz önün</w:t>
      </w:r>
      <w:r w:rsidR="000F2430">
        <w:softHyphen/>
      </w:r>
      <w:r w:rsidRPr="00710B4A">
        <w:t>de bu</w:t>
      </w:r>
      <w:r w:rsidR="006D6921">
        <w:softHyphen/>
      </w:r>
      <w:r w:rsidRPr="00710B4A">
        <w:t>lundurulmuş olsa da, şairin kadim Roma İmparatorluğu</w:t>
      </w:r>
      <w:r w:rsidR="00665803">
        <w:t>’</w:t>
      </w:r>
      <w:r w:rsidRPr="00710B4A">
        <w:t>nun başkenti Roma ile son de</w:t>
      </w:r>
      <w:r w:rsidR="000F2430">
        <w:softHyphen/>
      </w:r>
      <w:r w:rsidRPr="00710B4A">
        <w:t>rece tutkulu bir şekilde bağlı bulunduğu vatanı Bordeaux için bazı iltimaslar tanımış olduğu kolay</w:t>
      </w:r>
      <w:r w:rsidR="000F2430">
        <w:softHyphen/>
      </w:r>
      <w:r w:rsidRPr="00710B4A">
        <w:t>lıkla anlaşılabil</w:t>
      </w:r>
      <w:r w:rsidR="006D6921">
        <w:softHyphen/>
      </w:r>
      <w:r w:rsidRPr="00710B4A">
        <w:t>mektedir. Buna mukabil; Roma</w:t>
      </w:r>
      <w:r w:rsidR="00665803">
        <w:t>’</w:t>
      </w:r>
      <w:r w:rsidRPr="00710B4A">
        <w:t>nın yalnızca bir dizeyle anılmış olması, buna karşılık Bordeaux</w:t>
      </w:r>
      <w:r w:rsidR="00665803">
        <w:t>’</w:t>
      </w:r>
      <w:r w:rsidRPr="00710B4A">
        <w:t>nun ise kırk bir dizeyle tasvir edilmesi, yine bir hürmetsizlik ya da kayırma belirteci olarak algılanmama</w:t>
      </w:r>
      <w:r w:rsidR="006D6921">
        <w:softHyphen/>
      </w:r>
      <w:r w:rsidRPr="00710B4A">
        <w:t>lıdır. Zira şairin Roma</w:t>
      </w:r>
      <w:r w:rsidR="00665803">
        <w:t>’</w:t>
      </w:r>
      <w:r w:rsidRPr="00710B4A">
        <w:t xml:space="preserve">yı sadece bir dizeyle anmasının en geçerli sebebi, âlemşümul bir nama sahip olan başkent (hatta </w:t>
      </w:r>
      <w:r w:rsidRPr="00710B4A">
        <w:lastRenderedPageBreak/>
        <w:t>Romalılar nezdinde dünyanın merkezi) hakkındaki neredeyse her de</w:t>
      </w:r>
      <w:r w:rsidR="000F2430">
        <w:softHyphen/>
      </w:r>
      <w:r w:rsidRPr="00710B4A">
        <w:t>tayın tüm okuryazar zümre ve aynı zamanda avam çoğunluk tarafından gayet iyi bilinmesidir. Tabiri caizse, bu kentin herhangi bir tanıtıma ya da reklama ihtiyaç duymamasıdır. Böylelikle yazar; alegorik manada da olsa Roma</w:t>
      </w:r>
      <w:r w:rsidR="00665803">
        <w:t>’</w:t>
      </w:r>
      <w:r w:rsidRPr="00710B4A">
        <w:t>ya duyduğu derin sadakatini ve hürmetini gözler önüne sermektedir. Böylelikle de son derece kısa ve öz bir tanıtımla Roma hakkındaki anlatısını sonlandırmaktadır (öyle ki zamanımızda dahi herhangi bir kenti sadece tek dizeyle veya yedi kelimeyle, böylesine azametli şekilde tanımlamak oldukça güçtür). Sonuç itibarıyla Ausonius, kenti bir dizeyle tanımlamayı yeterli görmekle ona mistik bir yücelik ka</w:t>
      </w:r>
      <w:r w:rsidR="00B36279">
        <w:softHyphen/>
      </w:r>
      <w:r w:rsidRPr="00710B4A">
        <w:t>zandırmayı amaçlamaktadır. Benzer bir şekilde, memleketi Bordeaux için kırk bir dize kaleme alarak da</w:t>
      </w:r>
      <w:r w:rsidRPr="00710B4A">
        <w:rPr>
          <w:vertAlign w:val="superscript"/>
        </w:rPr>
        <w:footnoteReference w:id="13"/>
      </w:r>
      <w:r w:rsidRPr="00710B4A">
        <w:t>, kendi kentinin Roma</w:t>
      </w:r>
      <w:r w:rsidR="00665803">
        <w:t>’</w:t>
      </w:r>
      <w:r w:rsidRPr="00710B4A">
        <w:t>dan çok daha üstün olduğunu ve anılmaya ya da tasvir edil</w:t>
      </w:r>
      <w:r w:rsidR="006D6921">
        <w:softHyphen/>
      </w:r>
      <w:r w:rsidRPr="00710B4A">
        <w:t>meye değecek daha fazla özelliği bulunduğunu ispat etme ülküsüyle hareket etmemektedir. Auso</w:t>
      </w:r>
      <w:r w:rsidR="006D6921">
        <w:softHyphen/>
      </w:r>
      <w:r w:rsidRPr="00710B4A">
        <w:t>nius</w:t>
      </w:r>
      <w:r w:rsidR="00665803">
        <w:t>’</w:t>
      </w:r>
      <w:r w:rsidRPr="00710B4A">
        <w:t>un buradaki birincil ereği, kendi kentini dillendirmeye daha fazla gerek duymasıyla ilintili olma</w:t>
      </w:r>
      <w:r w:rsidR="006D6921">
        <w:softHyphen/>
      </w:r>
      <w:r w:rsidRPr="00710B4A">
        <w:t>lıdır. Bu suretle de, son derece yüksek bir şöhret elde etmiş ve ayrıca önemli mevkilere ulaşmış bir şair olarak yaşamının son döneminde kaleme aldığı böylesi bir şiirde memleketine yer vermesi, ona karşı sevgisini ve sada</w:t>
      </w:r>
      <w:r w:rsidR="00B36279">
        <w:softHyphen/>
      </w:r>
      <w:r w:rsidRPr="00710B4A">
        <w:t>katini taçlandırma gayesine dayandırılmakta</w:t>
      </w:r>
      <w:r w:rsidR="000F2430">
        <w:softHyphen/>
      </w:r>
      <w:r w:rsidRPr="00710B4A">
        <w:t>dır.</w:t>
      </w:r>
    </w:p>
    <w:p w:rsidR="00710B4A" w:rsidRPr="00710B4A" w:rsidRDefault="00710B4A" w:rsidP="000F2430">
      <w:pPr>
        <w:pStyle w:val="AraBalk"/>
      </w:pPr>
      <w:r w:rsidRPr="00710B4A">
        <w:t>Ordo Urbium Nobilium: İçerik ve Kapsam</w:t>
      </w:r>
    </w:p>
    <w:p w:rsidR="00710B4A" w:rsidRPr="00710B4A" w:rsidRDefault="00710B4A">
      <w:pPr>
        <w:ind w:firstLine="0"/>
      </w:pPr>
      <w:r w:rsidRPr="00710B4A">
        <w:t>Ausonius, şiirindeki kent anlatısına öncelikle günümüzde İtalya</w:t>
      </w:r>
      <w:r w:rsidR="00665803">
        <w:t>’</w:t>
      </w:r>
      <w:r w:rsidRPr="00710B4A">
        <w:t>nın başkenti olan kadim Roma</w:t>
      </w:r>
      <w:r w:rsidR="00665803">
        <w:t>’</w:t>
      </w:r>
      <w:r w:rsidRPr="00710B4A">
        <w:t>yı</w:t>
      </w:r>
      <w:r w:rsidRPr="00710B4A">
        <w:rPr>
          <w:vertAlign w:val="superscript"/>
        </w:rPr>
        <w:footnoteReference w:id="14"/>
      </w:r>
      <w:r w:rsidRPr="00710B4A">
        <w:t xml:space="preserve"> bir dizeyle anarak başlar. Şairin eserinin başında Roma</w:t>
      </w:r>
      <w:r w:rsidR="00665803">
        <w:t>’</w:t>
      </w:r>
      <w:r w:rsidRPr="00710B4A">
        <w:t>yı anmasının asli amacı henüz resmi bölün</w:t>
      </w:r>
      <w:r w:rsidR="000F2430">
        <w:softHyphen/>
      </w:r>
      <w:r w:rsidRPr="00710B4A">
        <w:t xml:space="preserve">meyi tam olarak gerçekleştirmemiş </w:t>
      </w:r>
      <w:r w:rsidRPr="00710B4A">
        <w:rPr>
          <w:i/>
        </w:rPr>
        <w:t>imperium Romanum</w:t>
      </w:r>
      <w:r w:rsidR="00665803">
        <w:t>’</w:t>
      </w:r>
      <w:r w:rsidRPr="00710B4A">
        <w:t>un bin yılı aşan mazisiyle -tartışmasız- en önemli kenti konumuna sahip Roma</w:t>
      </w:r>
      <w:r w:rsidR="00665803">
        <w:t>’</w:t>
      </w:r>
      <w:r w:rsidRPr="00710B4A">
        <w:t>ya karşı saygı gösterisinde bulunmaktır. Bu övgü dolu dizeyle gerçekleştirilen abidevi başlangıç, antikçağ boyunca izleri takip edilebilen onurlandırma-methetme geleneğinin edebi bir yansıması olarak da yorumlanabilir. Böylelikle şair, son derece önemli ma</w:t>
      </w:r>
      <w:r w:rsidR="000F2430">
        <w:softHyphen/>
      </w:r>
      <w:r w:rsidRPr="00710B4A">
        <w:t>kam</w:t>
      </w:r>
      <w:r w:rsidR="006D6921">
        <w:softHyphen/>
      </w:r>
      <w:r w:rsidRPr="00710B4A">
        <w:t>lara ulaşmış bir devlet adamı kimliğiyle orantılı olarak hem imparatorluğun başkenti Roma</w:t>
      </w:r>
      <w:r w:rsidR="00665803">
        <w:t>’</w:t>
      </w:r>
      <w:r w:rsidRPr="00710B4A">
        <w:t>ya karşı zatî yükümlülüğünü yerine getirmiş, hem de mevcut kültürel-siyasal ortam özelinde güç kay</w:t>
      </w:r>
      <w:r w:rsidR="000F2430">
        <w:softHyphen/>
      </w:r>
      <w:r w:rsidRPr="00710B4A">
        <w:t>betmekte olan kente (romantik manada olsa da) himmet ve güç atfetmiştir. Öyle ki, klasik Latin ede</w:t>
      </w:r>
      <w:r w:rsidR="000F2430">
        <w:softHyphen/>
      </w:r>
      <w:r w:rsidRPr="00710B4A">
        <w:t>biyatı gene</w:t>
      </w:r>
      <w:r w:rsidR="006D6921">
        <w:softHyphen/>
      </w:r>
      <w:r w:rsidRPr="00710B4A">
        <w:t>linde ve benzer amaçlar kapsamında, güçlü bir durumda olsun ya da olmasın Roma</w:t>
      </w:r>
      <w:r w:rsidR="00665803">
        <w:t>’</w:t>
      </w:r>
      <w:r w:rsidRPr="00710B4A">
        <w:t>yı öv</w:t>
      </w:r>
      <w:r w:rsidR="000F2430">
        <w:softHyphen/>
      </w:r>
      <w:r w:rsidRPr="00710B4A">
        <w:t xml:space="preserve">mek için kullanılan farklı </w:t>
      </w:r>
      <w:r w:rsidR="001F51B7" w:rsidRPr="004B2178">
        <w:rPr>
          <w:iCs/>
        </w:rPr>
        <w:t>sıfatla</w:t>
      </w:r>
      <w:r w:rsidR="001F51B7" w:rsidRPr="00710B4A">
        <w:t xml:space="preserve">rın </w:t>
      </w:r>
      <w:r w:rsidRPr="00710B4A">
        <w:t xml:space="preserve">varlığı da bilinmektedir. Bunlar arasında ön plana çıkan ilk üçüyse; </w:t>
      </w:r>
      <w:r w:rsidRPr="00710B4A">
        <w:rPr>
          <w:i/>
        </w:rPr>
        <w:t>aurea</w:t>
      </w:r>
      <w:r w:rsidRPr="00710B4A">
        <w:t xml:space="preserve">, </w:t>
      </w:r>
      <w:r w:rsidRPr="00710B4A">
        <w:rPr>
          <w:i/>
        </w:rPr>
        <w:lastRenderedPageBreak/>
        <w:t>aeterna</w:t>
      </w:r>
      <w:r w:rsidRPr="00710B4A">
        <w:t xml:space="preserve"> ve </w:t>
      </w:r>
      <w:r w:rsidRPr="00710B4A">
        <w:rPr>
          <w:i/>
        </w:rPr>
        <w:t xml:space="preserve">sacra </w:t>
      </w:r>
      <w:r w:rsidR="001F51B7" w:rsidRPr="004B2178">
        <w:rPr>
          <w:iCs/>
        </w:rPr>
        <w:t>şeklinde öne çıkmaktadır</w:t>
      </w:r>
      <w:r w:rsidRPr="00710B4A">
        <w:rPr>
          <w:vertAlign w:val="superscript"/>
        </w:rPr>
        <w:footnoteReference w:id="15"/>
      </w:r>
      <w:r w:rsidRPr="00710B4A">
        <w:t>.</w:t>
      </w:r>
    </w:p>
    <w:p w:rsidR="00710B4A" w:rsidRPr="00710B4A" w:rsidRDefault="00710B4A">
      <w:r w:rsidRPr="00710B4A">
        <w:t>Roma</w:t>
      </w:r>
      <w:r w:rsidR="00665803">
        <w:t>’</w:t>
      </w:r>
      <w:r w:rsidRPr="00710B4A">
        <w:t>yı takiben; ülkemizin en önemli kenti olan İstanbul, yani Doğu Roma İmparatorluğu dö</w:t>
      </w:r>
      <w:r w:rsidR="006D6921">
        <w:softHyphen/>
      </w:r>
      <w:r w:rsidRPr="00710B4A">
        <w:t>nemindeki adıyla Constantinopolis</w:t>
      </w:r>
      <w:r w:rsidRPr="00710B4A">
        <w:rPr>
          <w:vertAlign w:val="superscript"/>
        </w:rPr>
        <w:footnoteReference w:id="16"/>
      </w:r>
      <w:r w:rsidRPr="00710B4A">
        <w:t xml:space="preserve"> ile günümüzde Tunus sınırları içerisinde yer alan ünlü Kar</w:t>
      </w:r>
      <w:r w:rsidR="000F2430">
        <w:softHyphen/>
      </w:r>
      <w:r w:rsidRPr="00710B4A">
        <w:t>taca</w:t>
      </w:r>
      <w:r w:rsidRPr="00710B4A">
        <w:rPr>
          <w:vertAlign w:val="superscript"/>
        </w:rPr>
        <w:footnoteReference w:id="17"/>
      </w:r>
      <w:r w:rsidRPr="00710B4A">
        <w:t xml:space="preserve"> kentlerinin tasvirine on üç dize ayrılmıştır. Bu kentlerin anlatısında ikincilik ya da üçüncülük </w:t>
      </w:r>
      <w:r w:rsidRPr="00A01705">
        <w:t>mevkilerinin hangi kentte ait olduğu ya da hangisinin bir diğerinden daha üstün bir konumda bu</w:t>
      </w:r>
      <w:r w:rsidR="000F2430" w:rsidRPr="00A01705">
        <w:softHyphen/>
      </w:r>
      <w:r w:rsidRPr="00A01705">
        <w:t>lunduğu muallaktır. Bu belirsizliğin Ausonius tarafından taammüden yaratıldığı düşünülmekle bir</w:t>
      </w:r>
      <w:r w:rsidR="000F2430" w:rsidRPr="00A01705">
        <w:softHyphen/>
      </w:r>
      <w:r w:rsidRPr="00A01705">
        <w:t>lik</w:t>
      </w:r>
      <w:r w:rsidR="000F2430" w:rsidRPr="00A01705">
        <w:softHyphen/>
      </w:r>
      <w:r w:rsidRPr="00A01705">
        <w:t>te, tıpkı Roma gibi Constantinopolis</w:t>
      </w:r>
      <w:r w:rsidR="00665803" w:rsidRPr="00A01705">
        <w:t>’</w:t>
      </w:r>
      <w:r w:rsidRPr="00A01705">
        <w:t xml:space="preserve">in de mevcut idari merkezlerden biri olmasından ötürü şairin ona bir imtiyaz tanıma eğiliminde olduğu, bu </w:t>
      </w:r>
      <w:r w:rsidR="001F51B7" w:rsidRPr="00A01705">
        <w:t xml:space="preserve">nedenle </w:t>
      </w:r>
      <w:r w:rsidRPr="00A01705">
        <w:t>de Kartaca</w:t>
      </w:r>
      <w:r w:rsidR="00665803" w:rsidRPr="00A01705">
        <w:t>’</w:t>
      </w:r>
      <w:r w:rsidRPr="00A01705">
        <w:t>ya nazaran Constantino</w:t>
      </w:r>
      <w:r w:rsidR="000F2430" w:rsidRPr="00A01705">
        <w:softHyphen/>
      </w:r>
      <w:r w:rsidRPr="00A01705">
        <w:t>polis</w:t>
      </w:r>
      <w:r w:rsidR="00665803" w:rsidRPr="00A01705">
        <w:t>’</w:t>
      </w:r>
      <w:r w:rsidRPr="00A01705">
        <w:t>i ikin</w:t>
      </w:r>
      <w:r w:rsidR="00B36279" w:rsidRPr="00A01705">
        <w:softHyphen/>
      </w:r>
      <w:r w:rsidRPr="00A01705">
        <w:t xml:space="preserve">ciliğe yerleştirmeyi arzuladığı anlaşılmaktadır. </w:t>
      </w:r>
      <w:r w:rsidR="001F51B7" w:rsidRPr="00A01705">
        <w:t>A</w:t>
      </w:r>
      <w:r w:rsidRPr="00A01705">
        <w:t>yrıca</w:t>
      </w:r>
      <w:r w:rsidR="001F51B7" w:rsidRPr="00A01705">
        <w:t xml:space="preserve"> </w:t>
      </w:r>
      <w:r w:rsidRPr="00A01705">
        <w:t>Constantinopolis</w:t>
      </w:r>
      <w:r w:rsidR="00665803" w:rsidRPr="00A01705">
        <w:t>’</w:t>
      </w:r>
      <w:r w:rsidRPr="00A01705">
        <w:t>in</w:t>
      </w:r>
      <w:r w:rsidR="001F51B7" w:rsidRPr="00A01705">
        <w:t>,</w:t>
      </w:r>
      <w:r w:rsidRPr="00A01705">
        <w:t xml:space="preserve"> şairin yaşadığı dönem</w:t>
      </w:r>
      <w:r w:rsidR="00B36279" w:rsidRPr="00A01705">
        <w:softHyphen/>
      </w:r>
      <w:r w:rsidRPr="00A01705">
        <w:t>deki yükselişine (</w:t>
      </w:r>
      <w:r w:rsidRPr="00A01705">
        <w:rPr>
          <w:i/>
        </w:rPr>
        <w:t>fortuna recens</w:t>
      </w:r>
      <w:r w:rsidRPr="00A01705">
        <w:t xml:space="preserve"> = mevcut talihi, serveti ba</w:t>
      </w:r>
      <w:r w:rsidR="006D6921" w:rsidRPr="00A01705">
        <w:softHyphen/>
      </w:r>
      <w:r w:rsidRPr="00A01705">
        <w:t>kımından) atıfta bulunulurken, MÖ 146 yılında Romalılar tarafından topraklarına tuz dökülerek</w:t>
      </w:r>
      <w:r w:rsidRPr="00A01705">
        <w:rPr>
          <w:vertAlign w:val="superscript"/>
        </w:rPr>
        <w:footnoteReference w:id="18"/>
      </w:r>
      <w:r w:rsidRPr="00A01705">
        <w:t xml:space="preserve"> tarih sahnesinden silinen Kartaca ise yitik varsıllığı ve geçmiş serveti bakımından (</w:t>
      </w:r>
      <w:r w:rsidRPr="00A01705">
        <w:rPr>
          <w:i/>
        </w:rPr>
        <w:t>vetus opulentia</w:t>
      </w:r>
      <w:r w:rsidRPr="00A01705">
        <w:t xml:space="preserve"> = bir zamanlardaki servetiyle, gücüyle) ön </w:t>
      </w:r>
      <w:r w:rsidRPr="00A01705">
        <w:rPr>
          <w:spacing w:val="-2"/>
        </w:rPr>
        <w:t>plana çıkartılmaktadır. Aynı zamanda, her iki kentin kuru</w:t>
      </w:r>
      <w:r w:rsidR="006D6921" w:rsidRPr="00A01705">
        <w:rPr>
          <w:spacing w:val="-2"/>
        </w:rPr>
        <w:softHyphen/>
      </w:r>
      <w:r w:rsidRPr="00A01705">
        <w:rPr>
          <w:spacing w:val="-2"/>
        </w:rPr>
        <w:t>cuları</w:t>
      </w:r>
      <w:r w:rsidRPr="004B2178">
        <w:rPr>
          <w:spacing w:val="-2"/>
        </w:rPr>
        <w:t xml:space="preserve"> olan </w:t>
      </w:r>
      <w:r w:rsidRPr="004B2178">
        <w:rPr>
          <w:i/>
          <w:spacing w:val="-2"/>
        </w:rPr>
        <w:t>Elissa</w:t>
      </w:r>
      <w:r w:rsidRPr="004B2178">
        <w:rPr>
          <w:spacing w:val="-2"/>
          <w:vertAlign w:val="superscript"/>
        </w:rPr>
        <w:footnoteReference w:id="19"/>
      </w:r>
      <w:r w:rsidRPr="004B2178">
        <w:rPr>
          <w:spacing w:val="-2"/>
        </w:rPr>
        <w:t xml:space="preserve"> ile </w:t>
      </w:r>
      <w:r w:rsidRPr="004B2178">
        <w:rPr>
          <w:i/>
          <w:spacing w:val="-2"/>
        </w:rPr>
        <w:t>Constantinus</w:t>
      </w:r>
      <w:r w:rsidR="00665803" w:rsidRPr="004B2178">
        <w:rPr>
          <w:spacing w:val="-2"/>
        </w:rPr>
        <w:t>’</w:t>
      </w:r>
      <w:r w:rsidRPr="004B2178">
        <w:rPr>
          <w:spacing w:val="-2"/>
        </w:rPr>
        <w:t>a</w:t>
      </w:r>
      <w:r w:rsidRPr="004B2178">
        <w:rPr>
          <w:spacing w:val="-2"/>
          <w:vertAlign w:val="superscript"/>
        </w:rPr>
        <w:footnoteReference w:id="20"/>
      </w:r>
      <w:r w:rsidRPr="004B2178">
        <w:rPr>
          <w:spacing w:val="-2"/>
        </w:rPr>
        <w:t xml:space="preserve"> da </w:t>
      </w:r>
      <w:r w:rsidRPr="004B2178">
        <w:rPr>
          <w:spacing w:val="-2"/>
        </w:rPr>
        <w:lastRenderedPageBreak/>
        <w:t xml:space="preserve">değinilmektedir. Bu doğrultuda kentlerin ata kültlerine dair aktarımda bulunulurken, yine her iki kentin öncül yerleşimcilerince iskân edilen ve büyük ihtimalle mevcut kentlerin </w:t>
      </w:r>
      <w:r w:rsidRPr="004B2178">
        <w:rPr>
          <w:i/>
          <w:spacing w:val="-2"/>
        </w:rPr>
        <w:t>akropolis</w:t>
      </w:r>
      <w:r w:rsidRPr="004B2178">
        <w:rPr>
          <w:spacing w:val="-2"/>
        </w:rPr>
        <w:t xml:space="preserve">lerine işaret eden </w:t>
      </w:r>
      <w:r w:rsidRPr="004B2178">
        <w:rPr>
          <w:i/>
          <w:spacing w:val="-2"/>
        </w:rPr>
        <w:t>Lygos</w:t>
      </w:r>
      <w:r w:rsidRPr="004B2178">
        <w:rPr>
          <w:spacing w:val="-2"/>
          <w:vertAlign w:val="superscript"/>
        </w:rPr>
        <w:footnoteReference w:id="21"/>
      </w:r>
      <w:r w:rsidRPr="004B2178">
        <w:rPr>
          <w:spacing w:val="-2"/>
        </w:rPr>
        <w:t xml:space="preserve"> ile </w:t>
      </w:r>
      <w:r w:rsidRPr="004B2178">
        <w:rPr>
          <w:i/>
          <w:spacing w:val="-2"/>
        </w:rPr>
        <w:t>Brysa</w:t>
      </w:r>
      <w:r w:rsidRPr="004B2178">
        <w:rPr>
          <w:spacing w:val="-2"/>
          <w:vertAlign w:val="superscript"/>
        </w:rPr>
        <w:footnoteReference w:id="22"/>
      </w:r>
      <w:r w:rsidRPr="004B2178">
        <w:rPr>
          <w:spacing w:val="-2"/>
        </w:rPr>
        <w:t xml:space="preserve"> adlı ilkel yerleşim birimlerine dair </w:t>
      </w:r>
      <w:r w:rsidRPr="004B2178">
        <w:rPr>
          <w:i/>
          <w:spacing w:val="-2"/>
        </w:rPr>
        <w:t>or</w:t>
      </w:r>
      <w:r w:rsidR="006D6921" w:rsidRPr="004B2178">
        <w:rPr>
          <w:i/>
          <w:spacing w:val="-2"/>
        </w:rPr>
        <w:softHyphen/>
      </w:r>
      <w:r w:rsidRPr="004B2178">
        <w:rPr>
          <w:i/>
          <w:spacing w:val="-2"/>
        </w:rPr>
        <w:t>tografik</w:t>
      </w:r>
      <w:r w:rsidRPr="004B2178">
        <w:rPr>
          <w:spacing w:val="-2"/>
        </w:rPr>
        <w:t xml:space="preserve"> değerlendirmelerde de bulunul</w:t>
      </w:r>
      <w:r w:rsidR="00B36279" w:rsidRPr="004B2178">
        <w:rPr>
          <w:spacing w:val="-2"/>
        </w:rPr>
        <w:softHyphen/>
      </w:r>
      <w:r w:rsidRPr="004B2178">
        <w:rPr>
          <w:spacing w:val="-2"/>
        </w:rPr>
        <w:t xml:space="preserve">maktadır. Bu değerlendirme kapsamında, kentlerin öncül </w:t>
      </w:r>
      <w:r w:rsidRPr="004B2178">
        <w:rPr>
          <w:i/>
          <w:spacing w:val="-2"/>
        </w:rPr>
        <w:t>ak</w:t>
      </w:r>
      <w:r w:rsidR="006D6921" w:rsidRPr="004B2178">
        <w:rPr>
          <w:i/>
          <w:spacing w:val="-2"/>
        </w:rPr>
        <w:softHyphen/>
      </w:r>
      <w:r w:rsidRPr="004B2178">
        <w:rPr>
          <w:i/>
          <w:spacing w:val="-2"/>
        </w:rPr>
        <w:t>ropolis</w:t>
      </w:r>
      <w:r w:rsidRPr="004B2178">
        <w:rPr>
          <w:spacing w:val="-2"/>
        </w:rPr>
        <w:t xml:space="preserve">leri için </w:t>
      </w:r>
      <w:r w:rsidRPr="004B2178">
        <w:rPr>
          <w:i/>
          <w:spacing w:val="-2"/>
        </w:rPr>
        <w:t>ethnikon</w:t>
      </w:r>
      <w:r w:rsidRPr="004B2178">
        <w:rPr>
          <w:spacing w:val="-2"/>
        </w:rPr>
        <w:t xml:space="preserve"> bildiren sıfatlara yer verilmektedir (</w:t>
      </w:r>
      <w:r w:rsidRPr="004B2178">
        <w:rPr>
          <w:i/>
          <w:spacing w:val="-2"/>
        </w:rPr>
        <w:t>Brysa</w:t>
      </w:r>
      <w:r w:rsidRPr="004B2178">
        <w:rPr>
          <w:spacing w:val="-2"/>
        </w:rPr>
        <w:t xml:space="preserve"> için Punica, </w:t>
      </w:r>
      <w:r w:rsidRPr="004B2178">
        <w:rPr>
          <w:i/>
          <w:spacing w:val="-2"/>
        </w:rPr>
        <w:t>Lygos</w:t>
      </w:r>
      <w:r w:rsidRPr="004B2178">
        <w:rPr>
          <w:spacing w:val="-2"/>
        </w:rPr>
        <w:t xml:space="preserve"> için ise </w:t>
      </w:r>
      <w:r w:rsidRPr="004B2178">
        <w:rPr>
          <w:i/>
          <w:spacing w:val="-2"/>
        </w:rPr>
        <w:t>Byzan</w:t>
      </w:r>
      <w:r w:rsidR="006D6921" w:rsidRPr="004B2178">
        <w:rPr>
          <w:i/>
          <w:spacing w:val="-2"/>
        </w:rPr>
        <w:softHyphen/>
      </w:r>
      <w:r w:rsidRPr="004B2178">
        <w:rPr>
          <w:i/>
          <w:spacing w:val="-2"/>
        </w:rPr>
        <w:t>tina</w:t>
      </w:r>
      <w:r w:rsidRPr="004B2178">
        <w:rPr>
          <w:spacing w:val="-2"/>
        </w:rPr>
        <w:t>). Anlatı dâhilinde göz önünde bulun</w:t>
      </w:r>
      <w:r w:rsidR="00B36279" w:rsidRPr="004B2178">
        <w:rPr>
          <w:spacing w:val="-2"/>
        </w:rPr>
        <w:softHyphen/>
      </w:r>
      <w:r w:rsidRPr="004B2178">
        <w:rPr>
          <w:spacing w:val="-2"/>
        </w:rPr>
        <w:t>durulması gereken diğer bir önemli husus ise, Ausonius</w:t>
      </w:r>
      <w:r w:rsidR="00665803" w:rsidRPr="004B2178">
        <w:rPr>
          <w:spacing w:val="-2"/>
        </w:rPr>
        <w:t>’</w:t>
      </w:r>
      <w:r w:rsidRPr="004B2178">
        <w:rPr>
          <w:spacing w:val="-2"/>
        </w:rPr>
        <w:t>un Kartacalıların geçmişlerinde Romalılar ile yaşadıkları şiddetli anlaşmazlık</w:t>
      </w:r>
      <w:r w:rsidR="000F2430" w:rsidRPr="004B2178">
        <w:rPr>
          <w:spacing w:val="-2"/>
        </w:rPr>
        <w:softHyphen/>
      </w:r>
      <w:r w:rsidRPr="004B2178">
        <w:rPr>
          <w:spacing w:val="-2"/>
        </w:rPr>
        <w:t>lara dair gönderimde (ya da kötü niyetle yaklaşılacak olduğunda, nüktedan bir hatırlatmada) bu</w:t>
      </w:r>
      <w:r w:rsidR="000F2430" w:rsidRPr="004B2178">
        <w:rPr>
          <w:spacing w:val="-2"/>
        </w:rPr>
        <w:softHyphen/>
      </w:r>
      <w:r w:rsidRPr="004B2178">
        <w:rPr>
          <w:spacing w:val="-2"/>
        </w:rPr>
        <w:t>lunulmasıdır. Bu gönderimi ger</w:t>
      </w:r>
      <w:r w:rsidR="006D6921" w:rsidRPr="004B2178">
        <w:rPr>
          <w:spacing w:val="-2"/>
        </w:rPr>
        <w:softHyphen/>
      </w:r>
      <w:r w:rsidRPr="004B2178">
        <w:rPr>
          <w:spacing w:val="-2"/>
        </w:rPr>
        <w:t>çekleştirmek içinse; “</w:t>
      </w:r>
      <w:r w:rsidRPr="004B2178">
        <w:rPr>
          <w:i/>
          <w:spacing w:val="-2"/>
        </w:rPr>
        <w:t>Romam vix passa priorem</w:t>
      </w:r>
      <w:r w:rsidRPr="004B2178">
        <w:rPr>
          <w:spacing w:val="-2"/>
        </w:rPr>
        <w:t>: Roma</w:t>
      </w:r>
      <w:r w:rsidR="00665803" w:rsidRPr="004B2178">
        <w:rPr>
          <w:spacing w:val="-2"/>
        </w:rPr>
        <w:t>’</w:t>
      </w:r>
      <w:r w:rsidRPr="004B2178">
        <w:rPr>
          <w:spacing w:val="-2"/>
        </w:rPr>
        <w:t>nın üstünlü</w:t>
      </w:r>
      <w:r w:rsidR="000F2430" w:rsidRPr="004B2178">
        <w:rPr>
          <w:spacing w:val="-2"/>
        </w:rPr>
        <w:softHyphen/>
      </w:r>
      <w:r w:rsidRPr="004B2178">
        <w:rPr>
          <w:spacing w:val="-2"/>
        </w:rPr>
        <w:t>ğüne güç bela katlanmış olan (Kar</w:t>
      </w:r>
      <w:r w:rsidR="006D6921" w:rsidRPr="004B2178">
        <w:rPr>
          <w:spacing w:val="-2"/>
        </w:rPr>
        <w:softHyphen/>
      </w:r>
      <w:r w:rsidRPr="004B2178">
        <w:rPr>
          <w:spacing w:val="-2"/>
        </w:rPr>
        <w:t>taca)” şeklinde bir ibareye yer verilmek</w:t>
      </w:r>
      <w:r w:rsidR="00B36279" w:rsidRPr="004B2178">
        <w:rPr>
          <w:spacing w:val="-2"/>
        </w:rPr>
        <w:softHyphen/>
      </w:r>
      <w:r w:rsidRPr="004B2178">
        <w:rPr>
          <w:spacing w:val="-2"/>
        </w:rPr>
        <w:t>tedir. Böylelikle, Roma ile Kartaca arasında vuku bulan müca</w:t>
      </w:r>
      <w:r w:rsidR="006D6921" w:rsidRPr="004B2178">
        <w:rPr>
          <w:spacing w:val="-2"/>
        </w:rPr>
        <w:softHyphen/>
      </w:r>
      <w:r w:rsidRPr="004B2178">
        <w:rPr>
          <w:spacing w:val="-2"/>
        </w:rPr>
        <w:t>deleler ekseninde Kartaca</w:t>
      </w:r>
      <w:r w:rsidR="00665803" w:rsidRPr="004B2178">
        <w:rPr>
          <w:spacing w:val="-2"/>
        </w:rPr>
        <w:t>’</w:t>
      </w:r>
      <w:r w:rsidRPr="004B2178">
        <w:rPr>
          <w:spacing w:val="-2"/>
        </w:rPr>
        <w:t>nın Roma</w:t>
      </w:r>
      <w:r w:rsidR="00665803" w:rsidRPr="004B2178">
        <w:rPr>
          <w:spacing w:val="-2"/>
        </w:rPr>
        <w:t>’</w:t>
      </w:r>
      <w:r w:rsidRPr="004B2178">
        <w:rPr>
          <w:spacing w:val="-2"/>
        </w:rPr>
        <w:t>ya zorla da olsa (Kartaca savaşları neticesinde) boyun eğmek zo</w:t>
      </w:r>
      <w:r w:rsidR="006D6921" w:rsidRPr="004B2178">
        <w:rPr>
          <w:spacing w:val="-2"/>
        </w:rPr>
        <w:softHyphen/>
      </w:r>
      <w:r w:rsidRPr="004B2178">
        <w:rPr>
          <w:spacing w:val="-2"/>
        </w:rPr>
        <w:t>runda kaldığına vurgu yapılmaktadır. Sonuç olarak da, her iki kentin de birbirine eşit/denk bir şekilde tarih sahnesindeki varlıklarını sür</w:t>
      </w:r>
      <w:r w:rsidR="00B36279" w:rsidRPr="004B2178">
        <w:rPr>
          <w:spacing w:val="-2"/>
        </w:rPr>
        <w:softHyphen/>
      </w:r>
      <w:r w:rsidRPr="004B2178">
        <w:rPr>
          <w:spacing w:val="-2"/>
        </w:rPr>
        <w:t>dürmeye devam etmeleri dilenmekte ve mevcut durumlarını koru</w:t>
      </w:r>
      <w:r w:rsidR="006D6921" w:rsidRPr="004B2178">
        <w:rPr>
          <w:spacing w:val="-2"/>
        </w:rPr>
        <w:softHyphen/>
      </w:r>
      <w:r w:rsidRPr="004B2178">
        <w:rPr>
          <w:spacing w:val="-2"/>
        </w:rPr>
        <w:t>yabilmek adına geçmişteki şan ve şöhretlerinden feyz almaları salık verilmektedir. Bu suretle, söz konu iki kente dair anlatı sonlandırıl</w:t>
      </w:r>
      <w:r w:rsidR="00B36279" w:rsidRPr="004B2178">
        <w:rPr>
          <w:spacing w:val="-2"/>
        </w:rPr>
        <w:softHyphen/>
      </w:r>
      <w:r w:rsidRPr="004B2178">
        <w:rPr>
          <w:spacing w:val="-2"/>
        </w:rPr>
        <w:t>maktadır.</w:t>
      </w:r>
    </w:p>
    <w:p w:rsidR="00710B4A" w:rsidRPr="00710B4A" w:rsidRDefault="00710B4A">
      <w:r w:rsidRPr="00710B4A">
        <w:t>Bu kentleri takiben, Constantinopolis ile Kartaca tasvirine benzer bir anlatım günümüzde Mı</w:t>
      </w:r>
      <w:r w:rsidR="000F2430">
        <w:softHyphen/>
      </w:r>
      <w:r w:rsidRPr="00710B4A">
        <w:t>sır</w:t>
      </w:r>
      <w:r w:rsidR="00665803">
        <w:t>’</w:t>
      </w:r>
      <w:r w:rsidRPr="00710B4A">
        <w:t xml:space="preserve">ın </w:t>
      </w:r>
      <w:r w:rsidR="00C75039" w:rsidRPr="00710B4A">
        <w:t xml:space="preserve">en büyük </w:t>
      </w:r>
      <w:r w:rsidRPr="00710B4A">
        <w:t>ikinci kenti İskenderiye</w:t>
      </w:r>
      <w:r w:rsidRPr="00710B4A">
        <w:rPr>
          <w:vertAlign w:val="superscript"/>
        </w:rPr>
        <w:footnoteReference w:id="23"/>
      </w:r>
      <w:r w:rsidRPr="00710B4A">
        <w:t xml:space="preserve"> ile yine ülkemiz sınırları içerisinde yer alan Antakya</w:t>
      </w:r>
      <w:r w:rsidRPr="00710B4A">
        <w:rPr>
          <w:vertAlign w:val="superscript"/>
        </w:rPr>
        <w:footnoteReference w:id="24"/>
      </w:r>
      <w:r w:rsidRPr="00710B4A">
        <w:t xml:space="preserve"> için </w:t>
      </w:r>
      <w:r w:rsidRPr="00710B4A">
        <w:lastRenderedPageBreak/>
        <w:t>geçerlidir. Önceki iki kente benzer şekilde, yine on üç dizeyle anılan bu kentlerin her ikisi de sırala</w:t>
      </w:r>
      <w:r w:rsidR="00B36279">
        <w:softHyphen/>
      </w:r>
      <w:r w:rsidRPr="00710B4A">
        <w:t>mada benzer ya da eşit addedilmektedir. Lakin bu defa farklı bir yöntem uygulanarak İskenderiye</w:t>
      </w:r>
      <w:r w:rsidR="00665803">
        <w:t>’</w:t>
      </w:r>
      <w:r w:rsidRPr="00710B4A">
        <w:t>ye sıralama hususunda esneklik (ya da daha iyimser bir yaklaşımla; seçim hakkı) sunul</w:t>
      </w:r>
      <w:r w:rsidR="000F2430">
        <w:softHyphen/>
      </w:r>
      <w:r w:rsidRPr="00710B4A">
        <w:t>maktadır. Bu minvalde şayet İskenderiye</w:t>
      </w:r>
      <w:r w:rsidR="00665803">
        <w:t>’</w:t>
      </w:r>
      <w:r w:rsidRPr="00710B4A">
        <w:t>nin dördüncü sıraya koyulmaya razı olması durumunda (</w:t>
      </w:r>
      <w:r w:rsidRPr="00710B4A">
        <w:rPr>
          <w:i/>
        </w:rPr>
        <w:t>vellet Alexandri si quarta colonia poni</w:t>
      </w:r>
      <w:r w:rsidRPr="00710B4A">
        <w:t xml:space="preserve"> = eğer Aleksandros</w:t>
      </w:r>
      <w:r w:rsidR="00665803">
        <w:t>’</w:t>
      </w:r>
      <w:r w:rsidRPr="00710B4A">
        <w:t>un kenti dördüncülüğü isterse), Antak</w:t>
      </w:r>
      <w:r w:rsidR="000F2430">
        <w:softHyphen/>
      </w:r>
      <w:r w:rsidRPr="00710B4A">
        <w:t>ya</w:t>
      </w:r>
      <w:r w:rsidR="00665803">
        <w:t>’</w:t>
      </w:r>
      <w:r w:rsidRPr="00710B4A">
        <w:t>nın üçüncülük mevkiine sahip olabileceği belirtilmektedir. Bu hususlara ek olarak, kent kurucu</w:t>
      </w:r>
      <w:r w:rsidR="000F2430">
        <w:softHyphen/>
      </w:r>
      <w:r w:rsidRPr="00710B4A">
        <w:t>la</w:t>
      </w:r>
      <w:r w:rsidR="006D6921">
        <w:softHyphen/>
      </w:r>
      <w:r w:rsidRPr="00710B4A">
        <w:t xml:space="preserve">rının Makedon </w:t>
      </w:r>
      <w:r w:rsidRPr="00710B4A">
        <w:rPr>
          <w:i/>
        </w:rPr>
        <w:t>eth</w:t>
      </w:r>
      <w:r w:rsidR="00B36279">
        <w:rPr>
          <w:i/>
        </w:rPr>
        <w:softHyphen/>
      </w:r>
      <w:r w:rsidRPr="00710B4A">
        <w:rPr>
          <w:i/>
        </w:rPr>
        <w:t>nikon</w:t>
      </w:r>
      <w:r w:rsidRPr="00710B4A">
        <w:t>ları ile ilgili ortaklıklara-bağlantılara gönderim yapılmaktadır. Bu bağlam</w:t>
      </w:r>
      <w:r w:rsidR="000F2430">
        <w:softHyphen/>
      </w:r>
      <w:r w:rsidRPr="00710B4A">
        <w:t>da; İskenderiye</w:t>
      </w:r>
      <w:r w:rsidR="00665803">
        <w:t>’</w:t>
      </w:r>
      <w:r w:rsidRPr="00710B4A">
        <w:t>nin kurucusu Makedon kral Büyük İskender (</w:t>
      </w:r>
      <w:r w:rsidRPr="00710B4A">
        <w:rPr>
          <w:i/>
        </w:rPr>
        <w:t xml:space="preserve">magnus Alexander te condidit </w:t>
      </w:r>
      <w:r w:rsidRPr="00710B4A">
        <w:t xml:space="preserve">= seni Büyük İskender kurdu) ile onun </w:t>
      </w:r>
      <w:r w:rsidR="00243CB0">
        <w:t>kumandanlarından</w:t>
      </w:r>
      <w:r w:rsidR="00243CB0" w:rsidRPr="00710B4A">
        <w:t xml:space="preserve"> </w:t>
      </w:r>
      <w:r w:rsidRPr="00710B4A">
        <w:t>biri olan ve Antakya</w:t>
      </w:r>
      <w:r w:rsidR="00665803">
        <w:t>’</w:t>
      </w:r>
      <w:r w:rsidRPr="00710B4A">
        <w:t>nın kurucusu olarak bilinen Seleukos I Nikator</w:t>
      </w:r>
      <w:r w:rsidR="00665803">
        <w:t>’</w:t>
      </w:r>
      <w:r w:rsidRPr="00710B4A">
        <w:t>un (MÖ 305-281) isimleri (</w:t>
      </w:r>
      <w:r w:rsidRPr="00710B4A">
        <w:rPr>
          <w:i/>
        </w:rPr>
        <w:t>illa Seleucum nuncupat</w:t>
      </w:r>
      <w:r w:rsidRPr="00710B4A">
        <w:t xml:space="preserve"> = o [Antakya] Seleukos</w:t>
      </w:r>
      <w:r w:rsidR="00665803">
        <w:t>’</w:t>
      </w:r>
      <w:r w:rsidRPr="00710B4A">
        <w:t>a atfe</w:t>
      </w:r>
      <w:r w:rsidR="000F2430">
        <w:softHyphen/>
      </w:r>
      <w:r w:rsidRPr="00710B4A">
        <w:t>dilir) arka arkaya zikre</w:t>
      </w:r>
      <w:r w:rsidR="00B36279">
        <w:softHyphen/>
      </w:r>
      <w:r w:rsidRPr="00710B4A">
        <w:t>dilmektedir. Bu kentlere dair aktarımda göze çarpan diğer bir önemli husus, yazarın her iki şehirdeki karmaşık sosyal düzen ve etnik yapı (günümüzün büyük yerleşim birimle</w:t>
      </w:r>
      <w:r w:rsidR="000F2430">
        <w:softHyphen/>
      </w:r>
      <w:r w:rsidRPr="00710B4A">
        <w:t>rindeki top</w:t>
      </w:r>
      <w:r w:rsidR="006D6921">
        <w:softHyphen/>
      </w:r>
      <w:r w:rsidRPr="00710B4A">
        <w:t>lumsal eşitsizlik ve etnik dengesizliğe benzer şekilde) hakkında değerlendirmede bulun</w:t>
      </w:r>
      <w:r w:rsidR="000F2430">
        <w:softHyphen/>
      </w:r>
      <w:r w:rsidRPr="00710B4A">
        <w:t>masıdır</w:t>
      </w:r>
      <w:r w:rsidRPr="00710B4A">
        <w:rPr>
          <w:vertAlign w:val="superscript"/>
        </w:rPr>
        <w:footnoteReference w:id="25"/>
      </w:r>
      <w:r w:rsidRPr="00710B4A">
        <w:t>. An</w:t>
      </w:r>
      <w:r w:rsidR="006D6921">
        <w:softHyphen/>
      </w:r>
      <w:r w:rsidRPr="00710B4A">
        <w:t>latının deva</w:t>
      </w:r>
      <w:r w:rsidR="00B36279">
        <w:softHyphen/>
      </w:r>
      <w:r w:rsidRPr="00710B4A">
        <w:t>mında, Antakya</w:t>
      </w:r>
      <w:r w:rsidR="00665803">
        <w:t>’</w:t>
      </w:r>
      <w:r w:rsidRPr="00710B4A">
        <w:t>nın Antikçağ boyunca hem Hellenlerin ve Romalıların hem de Doğu Ro</w:t>
      </w:r>
      <w:r w:rsidR="006D6921">
        <w:softHyphen/>
      </w:r>
      <w:r w:rsidRPr="00710B4A">
        <w:t>malıların baş düşmanı olarak anılan Perslere/Pathlara yakın konumundan dolayı, özellikle Roma ve Doğu Roma İmparatorluğu nezdinde bir sınır karakolu niteliğine sahip olduğu belirtilmektedir (</w:t>
      </w:r>
      <w:r w:rsidRPr="00710B4A">
        <w:rPr>
          <w:i/>
        </w:rPr>
        <w:t>illa quod infidis opponitur aemula Persis</w:t>
      </w:r>
      <w:r w:rsidRPr="00710B4A">
        <w:t xml:space="preserve"> = o [Antakya] zalim Perslere rakip sayı</w:t>
      </w:r>
      <w:r w:rsidR="000F2430">
        <w:softHyphen/>
      </w:r>
      <w:r w:rsidRPr="00710B4A">
        <w:t>lır)</w:t>
      </w:r>
      <w:r w:rsidRPr="00710B4A">
        <w:rPr>
          <w:vertAlign w:val="superscript"/>
        </w:rPr>
        <w:footnoteReference w:id="26"/>
      </w:r>
      <w:r w:rsidRPr="00710B4A">
        <w:t>. Bu kentlerin anlatı</w:t>
      </w:r>
      <w:r w:rsidR="006D6921">
        <w:softHyphen/>
      </w:r>
      <w:r w:rsidRPr="00710B4A">
        <w:t>sında son olarak, Seleukos Hanedanlığı genelinde bir gelenek ve krallık men</w:t>
      </w:r>
      <w:r w:rsidR="000F2430">
        <w:softHyphen/>
      </w:r>
      <w:r w:rsidRPr="00710B4A">
        <w:t>supları özelinde resmi bir simge haline getirilen çapa figürüyle dağlanma âdeti hakkında değer</w:t>
      </w:r>
      <w:r w:rsidR="000F2430">
        <w:softHyphen/>
      </w:r>
      <w:r w:rsidRPr="00710B4A">
        <w:t>lendirmede bulunulmaktadır</w:t>
      </w:r>
      <w:r w:rsidRPr="00710B4A">
        <w:rPr>
          <w:vertAlign w:val="superscript"/>
        </w:rPr>
        <w:footnoteReference w:id="27"/>
      </w:r>
      <w:r w:rsidRPr="00710B4A">
        <w:t xml:space="preserve">. </w:t>
      </w:r>
    </w:p>
    <w:p w:rsidR="00710B4A" w:rsidRPr="00A01705" w:rsidRDefault="00710B4A" w:rsidP="00710B4A">
      <w:r w:rsidRPr="00710B4A">
        <w:t>Bir sonraki sıra, yazarın imparatorluk sarayında bir süre ikamet ettiği ve aynı zamanda genç Gra</w:t>
      </w:r>
      <w:r w:rsidR="006D6921">
        <w:softHyphen/>
      </w:r>
      <w:r w:rsidRPr="00710B4A">
        <w:t>tianus</w:t>
      </w:r>
      <w:r w:rsidR="00665803">
        <w:t>’</w:t>
      </w:r>
      <w:r w:rsidRPr="00710B4A">
        <w:t xml:space="preserve">un eğitmenliğini yürüttüğü </w:t>
      </w:r>
      <w:r w:rsidR="008518AF">
        <w:t xml:space="preserve">yer olarak </w:t>
      </w:r>
      <w:r w:rsidRPr="00710B4A">
        <w:t>bilinen, günümüzde Almanya</w:t>
      </w:r>
      <w:r w:rsidR="00665803">
        <w:t>’</w:t>
      </w:r>
      <w:r w:rsidRPr="00710B4A">
        <w:t>nın sınırları içerisinde yer alan Trier</w:t>
      </w:r>
      <w:r w:rsidRPr="00710B4A">
        <w:rPr>
          <w:vertAlign w:val="superscript"/>
        </w:rPr>
        <w:footnoteReference w:id="28"/>
      </w:r>
      <w:r w:rsidRPr="00710B4A">
        <w:t xml:space="preserve"> kentine aittir. Kenti okuyuculara yedi dizeyle aktaran Ausonius, anlatısında Trier</w:t>
      </w:r>
      <w:r w:rsidR="00665803">
        <w:t>’</w:t>
      </w:r>
      <w:r w:rsidRPr="00710B4A">
        <w:t xml:space="preserve">in </w:t>
      </w:r>
      <w:r w:rsidRPr="00710B4A">
        <w:lastRenderedPageBreak/>
        <w:t>Rhen</w:t>
      </w:r>
      <w:r w:rsidRPr="00710B4A">
        <w:rPr>
          <w:vertAlign w:val="superscript"/>
        </w:rPr>
        <w:footnoteReference w:id="29"/>
      </w:r>
      <w:r w:rsidRPr="00710B4A">
        <w:t xml:space="preserve"> ve Mosella</w:t>
      </w:r>
      <w:r w:rsidRPr="00710B4A">
        <w:rPr>
          <w:vertAlign w:val="superscript"/>
        </w:rPr>
        <w:footnoteReference w:id="30"/>
      </w:r>
      <w:r w:rsidRPr="00710B4A">
        <w:t xml:space="preserve"> nehirlerinin kıyısındaki konumunu ön plana çıkardıktan sonra Trier</w:t>
      </w:r>
      <w:r w:rsidR="00665803">
        <w:t>’</w:t>
      </w:r>
      <w:r w:rsidRPr="00710B4A">
        <w:t>in öncelikle Gallia Eya</w:t>
      </w:r>
      <w:r w:rsidR="000F2430">
        <w:softHyphen/>
      </w:r>
      <w:r w:rsidRPr="00710B4A">
        <w:t>leti, sonrasındaysa Batı Roma İmparatorluğu sınırları özelinde askeri, idari ve ekonomik açılar</w:t>
      </w:r>
      <w:r w:rsidR="000F2430">
        <w:softHyphen/>
      </w:r>
      <w:r w:rsidRPr="00710B4A">
        <w:t>dan önemli bir konuma sahip olduğu izlenimini uyandırmaktadır. Bu bağlamda, kentin özel</w:t>
      </w:r>
      <w:r w:rsidR="00B36279">
        <w:softHyphen/>
      </w:r>
      <w:r w:rsidRPr="00710B4A">
        <w:t>likle as</w:t>
      </w:r>
      <w:r w:rsidR="006D6921">
        <w:softHyphen/>
      </w:r>
      <w:r w:rsidRPr="00710B4A">
        <w:t xml:space="preserve">keri yönden önemi </w:t>
      </w:r>
      <w:r w:rsidRPr="00710B4A">
        <w:rPr>
          <w:i/>
        </w:rPr>
        <w:t>armipotens</w:t>
      </w:r>
      <w:r w:rsidRPr="00710B4A">
        <w:t xml:space="preserve"> (cengâver, savaşkan, yiğit, bıçkın) sıfatının kentin </w:t>
      </w:r>
      <w:r w:rsidRPr="00710B4A">
        <w:rPr>
          <w:i/>
        </w:rPr>
        <w:t>epitheton</w:t>
      </w:r>
      <w:r w:rsidRPr="00710B4A">
        <w:t>u ola</w:t>
      </w:r>
      <w:r w:rsidR="000F2430">
        <w:softHyphen/>
      </w:r>
      <w:r w:rsidRPr="00710B4A">
        <w:t xml:space="preserve">rak </w:t>
      </w:r>
      <w:r w:rsidRPr="00A01705">
        <w:t>kullanılmasıyla vurgulanmaktadır. Anlatı özelinde üzerinde durulması gereken diğer bir önemli hu</w:t>
      </w:r>
      <w:r w:rsidR="006D6921" w:rsidRPr="00A01705">
        <w:softHyphen/>
      </w:r>
      <w:r w:rsidRPr="00A01705">
        <w:t xml:space="preserve">sus ise, birinci dizede kullanılan </w:t>
      </w:r>
      <w:r w:rsidRPr="00A01705">
        <w:rPr>
          <w:i/>
        </w:rPr>
        <w:t>dudum</w:t>
      </w:r>
      <w:r w:rsidRPr="00A01705">
        <w:t xml:space="preserve"> zarfıyla, kentin isminin zikredilmesi konusunda geç ka</w:t>
      </w:r>
      <w:r w:rsidR="000F2430" w:rsidRPr="00A01705">
        <w:softHyphen/>
      </w:r>
      <w:r w:rsidRPr="00A01705">
        <w:t>lındı</w:t>
      </w:r>
      <w:r w:rsidR="006D6921" w:rsidRPr="00A01705">
        <w:softHyphen/>
      </w:r>
      <w:r w:rsidRPr="00A01705">
        <w:t>ğının ve bu sebeple de şairin mahcubiyet duyduğunun ifade edilmesidir</w:t>
      </w:r>
      <w:r w:rsidRPr="00A01705">
        <w:rPr>
          <w:vertAlign w:val="superscript"/>
        </w:rPr>
        <w:footnoteReference w:id="31"/>
      </w:r>
      <w:r w:rsidRPr="00A01705">
        <w:t>. Son olarak, kent surlarıyla ilgili bilgilendirmede bulunulmaktadır</w:t>
      </w:r>
      <w:r w:rsidRPr="00A01705">
        <w:rPr>
          <w:vertAlign w:val="superscript"/>
        </w:rPr>
        <w:footnoteReference w:id="32"/>
      </w:r>
      <w:r w:rsidRPr="00A01705">
        <w:t>.</w:t>
      </w:r>
    </w:p>
    <w:p w:rsidR="00710B4A" w:rsidRPr="00710B4A" w:rsidRDefault="00710B4A" w:rsidP="00B36279">
      <w:r w:rsidRPr="00A01705">
        <w:t>Trier</w:t>
      </w:r>
      <w:r w:rsidR="00665803" w:rsidRPr="00A01705">
        <w:t>’</w:t>
      </w:r>
      <w:r w:rsidRPr="00A01705">
        <w:t>i takiben günümüz İtalya</w:t>
      </w:r>
      <w:r w:rsidR="00665803" w:rsidRPr="00A01705">
        <w:t>’</w:t>
      </w:r>
      <w:r w:rsidRPr="00A01705">
        <w:t>sının önemli kültür merkezlerinden biri, aynı zamanda da Ro</w:t>
      </w:r>
      <w:r w:rsidR="000F2430" w:rsidRPr="00A01705">
        <w:softHyphen/>
      </w:r>
      <w:r w:rsidRPr="00A01705">
        <w:t>ma</w:t>
      </w:r>
      <w:r w:rsidR="00665803" w:rsidRPr="00A01705">
        <w:t>’</w:t>
      </w:r>
      <w:r w:rsidRPr="00A01705">
        <w:t>dan sonraki en kalabalık yerleşim birimi olan Milan</w:t>
      </w:r>
      <w:r w:rsidRPr="00A01705">
        <w:rPr>
          <w:vertAlign w:val="superscript"/>
        </w:rPr>
        <w:footnoteReference w:id="33"/>
      </w:r>
      <w:r w:rsidRPr="00A01705">
        <w:t xml:space="preserve"> kenti on bir satırla anılmakta ve Ausonius tarafından gerek yurttaşları gerekse de kamusal-özel yapıları bakımından</w:t>
      </w:r>
      <w:r w:rsidRPr="00710B4A">
        <w:t xml:space="preserve"> özel bir gayret gösterilerek </w:t>
      </w:r>
      <w:r w:rsidRPr="00710B4A">
        <w:lastRenderedPageBreak/>
        <w:t>yüceltilmektedir. Bu yüceltilmenin temel nedeni Milan</w:t>
      </w:r>
      <w:r w:rsidR="00665803">
        <w:t>’</w:t>
      </w:r>
      <w:r w:rsidRPr="00710B4A">
        <w:t>ın Batı Roma İmparatorluğu</w:t>
      </w:r>
      <w:r w:rsidR="00665803">
        <w:t>’</w:t>
      </w:r>
      <w:r w:rsidRPr="00710B4A">
        <w:t>nun resmi ika</w:t>
      </w:r>
      <w:r w:rsidR="000F2430">
        <w:softHyphen/>
      </w:r>
      <w:r w:rsidRPr="00710B4A">
        <w:t>metgâhının ve kurumlarının bulunduğu önemli bir idari merkez olması, bu minvalde de son derece görkemli yapıları bünyesinde barındırmasıdır. Böylelikle de şiir anlatısında kentin en önemli övgü kaynağı olarak -elbette ki- mimari yapıları ön plana çıkarılmaktadır. Ancak şair mimari perspektif dışında, kenti her açıdan yüceltmekten geri durmak istememektedir (</w:t>
      </w:r>
      <w:r w:rsidRPr="00710B4A">
        <w:rPr>
          <w:i/>
        </w:rPr>
        <w:t>et Mediolani mira omnia</w:t>
      </w:r>
      <w:r w:rsidRPr="00710B4A">
        <w:t xml:space="preserve"> = ve Milan</w:t>
      </w:r>
      <w:r w:rsidR="00665803">
        <w:t>’</w:t>
      </w:r>
      <w:r w:rsidRPr="00710B4A">
        <w:t>ın her şeyi mükemmeldir)</w:t>
      </w:r>
      <w:r w:rsidRPr="00710B4A">
        <w:rPr>
          <w:vertAlign w:val="superscript"/>
        </w:rPr>
        <w:footnoteReference w:id="34"/>
      </w:r>
      <w:r w:rsidRPr="00710B4A">
        <w:t xml:space="preserve">. Övgüye nail olan yapılar arasında, </w:t>
      </w:r>
      <w:r w:rsidRPr="00710B4A">
        <w:rPr>
          <w:i/>
        </w:rPr>
        <w:t>Herculeus</w:t>
      </w:r>
      <w:r w:rsidRPr="00710B4A">
        <w:t xml:space="preserve"> adıyla anılan ha</w:t>
      </w:r>
      <w:r w:rsidR="000F2430">
        <w:softHyphen/>
      </w:r>
      <w:r w:rsidRPr="00710B4A">
        <w:t xml:space="preserve">mam </w:t>
      </w:r>
      <w:proofErr w:type="gramStart"/>
      <w:r w:rsidRPr="00710B4A">
        <w:t>kompleksi</w:t>
      </w:r>
      <w:proofErr w:type="gramEnd"/>
      <w:r w:rsidRPr="00710B4A">
        <w:t xml:space="preserve"> dikkat çekmektedir. Şiirde anılan bu hamam </w:t>
      </w:r>
      <w:proofErr w:type="gramStart"/>
      <w:r w:rsidRPr="00710B4A">
        <w:t>kompleksinin</w:t>
      </w:r>
      <w:proofErr w:type="gramEnd"/>
      <w:r w:rsidRPr="00710B4A">
        <w:t xml:space="preserve"> </w:t>
      </w:r>
      <w:r w:rsidRPr="00710B4A">
        <w:rPr>
          <w:i/>
        </w:rPr>
        <w:t>Herculius</w:t>
      </w:r>
      <w:r w:rsidRPr="00710B4A">
        <w:t xml:space="preserve"> lakabına </w:t>
      </w:r>
      <w:r w:rsidRPr="000F2430">
        <w:rPr>
          <w:spacing w:val="-2"/>
        </w:rPr>
        <w:t xml:space="preserve">sahip Batı Roma imparatoru </w:t>
      </w:r>
      <w:r w:rsidRPr="000F2430">
        <w:rPr>
          <w:i/>
          <w:spacing w:val="-2"/>
        </w:rPr>
        <w:t>Marcus Aurelius Valerius Maximianus Herculius Augustus</w:t>
      </w:r>
      <w:r w:rsidRPr="000F2430">
        <w:rPr>
          <w:spacing w:val="-2"/>
        </w:rPr>
        <w:t xml:space="preserve"> (MS 250-310)</w:t>
      </w:r>
      <w:r w:rsidRPr="00710B4A">
        <w:t xml:space="preserve"> tarafından inşa ettirilmiş ol</w:t>
      </w:r>
      <w:r w:rsidR="008518AF">
        <w:t>malıdır</w:t>
      </w:r>
      <w:r w:rsidRPr="00710B4A">
        <w:t>. Öyle ki, Milan</w:t>
      </w:r>
      <w:r w:rsidR="00665803">
        <w:t>’</w:t>
      </w:r>
      <w:r w:rsidRPr="00710B4A">
        <w:t>daki önemli kamusal yapıların birçoğu da Batı Roma İmpa</w:t>
      </w:r>
      <w:r w:rsidR="00B36279">
        <w:softHyphen/>
      </w:r>
      <w:r w:rsidRPr="00710B4A">
        <w:t>ratorluğu tacını bu kentte giymiş olan imparatorun tahtta bulunduğu dö</w:t>
      </w:r>
      <w:r w:rsidR="000F2430">
        <w:softHyphen/>
      </w:r>
      <w:r w:rsidRPr="00710B4A">
        <w:t>neme tarihlen</w:t>
      </w:r>
      <w:r w:rsidR="006D6921">
        <w:softHyphen/>
      </w:r>
      <w:r w:rsidRPr="00710B4A">
        <w:t>dirilmekte</w:t>
      </w:r>
      <w:r w:rsidR="00B36279">
        <w:softHyphen/>
      </w:r>
      <w:r w:rsidRPr="00710B4A">
        <w:t>dir</w:t>
      </w:r>
      <w:r w:rsidRPr="00710B4A">
        <w:rPr>
          <w:vertAlign w:val="superscript"/>
        </w:rPr>
        <w:footnoteReference w:id="35"/>
      </w:r>
      <w:r w:rsidRPr="00710B4A">
        <w:t>. Sonuç olarak, genel anlamda yapıları ve mimari donatılarıyla ön plana çıkarılan kentte yine yapı ve mimari donatı özelinde kent içi çekişme tasviri aktarılmaktadır (</w:t>
      </w:r>
      <w:r w:rsidRPr="00710B4A">
        <w:rPr>
          <w:i/>
        </w:rPr>
        <w:t>omnia quae mag</w:t>
      </w:r>
      <w:r w:rsidR="006D6921">
        <w:rPr>
          <w:i/>
        </w:rPr>
        <w:softHyphen/>
      </w:r>
      <w:r w:rsidRPr="00710B4A">
        <w:rPr>
          <w:i/>
        </w:rPr>
        <w:t>nis operum velut aemula formis excellunt</w:t>
      </w:r>
      <w:r w:rsidRPr="00710B4A">
        <w:t xml:space="preserve"> = bunların [yapıların] her biri üstün sa</w:t>
      </w:r>
      <w:r w:rsidR="000F2430">
        <w:softHyphen/>
      </w:r>
      <w:r w:rsidRPr="00710B4A">
        <w:t>natsal tarzlarıyla birer rakipmişçesine öne çıkarlar). Bunun ardından da tüm bu mimari öğeler Roma</w:t>
      </w:r>
      <w:r w:rsidR="00665803">
        <w:t>’</w:t>
      </w:r>
      <w:r w:rsidRPr="00710B4A">
        <w:t>nın herhangi bir mu</w:t>
      </w:r>
      <w:r w:rsidR="006D6921">
        <w:softHyphen/>
      </w:r>
      <w:r w:rsidRPr="00710B4A">
        <w:t>hitindeki yapıdan aşağı kalmayacak şekilde imgelenmektedir (</w:t>
      </w:r>
      <w:r w:rsidRPr="00710B4A">
        <w:rPr>
          <w:i/>
        </w:rPr>
        <w:t>nec iuncta premit vicinia Romae</w:t>
      </w:r>
      <w:r w:rsidRPr="00710B4A">
        <w:t xml:space="preserve"> = öte yandan Roma bün</w:t>
      </w:r>
      <w:r w:rsidR="00B36279">
        <w:softHyphen/>
      </w:r>
      <w:r w:rsidRPr="00710B4A">
        <w:t>yesindeki bir muhitten aşağı kalmaz).</w:t>
      </w:r>
    </w:p>
    <w:p w:rsidR="00710B4A" w:rsidRPr="00710B4A" w:rsidRDefault="00710B4A" w:rsidP="00710B4A">
      <w:r w:rsidRPr="00710B4A">
        <w:t>Milan</w:t>
      </w:r>
      <w:r w:rsidR="00665803">
        <w:t>’</w:t>
      </w:r>
      <w:r w:rsidRPr="00710B4A">
        <w:t>ın ardından, diğer italik kentlerden biri olan Capua</w:t>
      </w:r>
      <w:r w:rsidR="00665803">
        <w:t>’</w:t>
      </w:r>
      <w:r w:rsidRPr="00710B4A">
        <w:t>ya</w:t>
      </w:r>
      <w:r w:rsidRPr="00710B4A">
        <w:rPr>
          <w:vertAlign w:val="superscript"/>
        </w:rPr>
        <w:footnoteReference w:id="36"/>
      </w:r>
      <w:r w:rsidRPr="00710B4A">
        <w:t xml:space="preserve"> yer verilmektedir. Capua için top</w:t>
      </w:r>
      <w:r w:rsidR="000F2430">
        <w:softHyphen/>
      </w:r>
      <w:r w:rsidRPr="00710B4A">
        <w:t>lam</w:t>
      </w:r>
      <w:r w:rsidR="000F2430">
        <w:softHyphen/>
      </w:r>
      <w:r w:rsidRPr="00710B4A">
        <w:t>da on sekiz satır ayrılmıştır. Kent anlatısında öncelikle; Capua</w:t>
      </w:r>
      <w:r w:rsidR="00665803">
        <w:t>’</w:t>
      </w:r>
      <w:r w:rsidRPr="00710B4A">
        <w:t>nın önemli bir liman kenti niteli</w:t>
      </w:r>
      <w:r w:rsidR="000F2430">
        <w:softHyphen/>
      </w:r>
      <w:r w:rsidRPr="00710B4A">
        <w:t>ğine sahip olması özelindeki varsıllığına, tarımsal üretim çeşitliliği bağlamındaki avantajına ve ay</w:t>
      </w:r>
      <w:r w:rsidR="000F2430">
        <w:softHyphen/>
      </w:r>
      <w:r w:rsidRPr="00710B4A">
        <w:t>rıca -özellikle deniz- ticareti potansiyelinin üstünlüğüne övgü yapılmaktadır. Bu övgü, on sekiz sa</w:t>
      </w:r>
      <w:r w:rsidR="000F2430">
        <w:softHyphen/>
      </w:r>
      <w:r w:rsidRPr="00710B4A">
        <w:t>tırlık anlatının sadece iki satırını kapsamakta, geri kalan anlatının tamamıysa eleştirel bir üslup ba</w:t>
      </w:r>
      <w:r w:rsidR="000F2430">
        <w:softHyphen/>
      </w:r>
      <w:r w:rsidRPr="00710B4A">
        <w:t>rın</w:t>
      </w:r>
      <w:r w:rsidR="000F2430">
        <w:softHyphen/>
      </w:r>
      <w:r w:rsidRPr="00710B4A">
        <w:t>dır</w:t>
      </w:r>
      <w:r w:rsidR="006D6921">
        <w:softHyphen/>
      </w:r>
      <w:r w:rsidRPr="00710B4A">
        <w:t>maktadır. Bu eleştirel anlatı kapsamında genel itibarıyla Capua</w:t>
      </w:r>
      <w:r w:rsidR="00665803">
        <w:t>’</w:t>
      </w:r>
      <w:r w:rsidRPr="00710B4A">
        <w:t xml:space="preserve">nın geçmişinde (şiirde </w:t>
      </w:r>
      <w:r w:rsidRPr="00710B4A">
        <w:rPr>
          <w:i/>
        </w:rPr>
        <w:t>rerum domi</w:t>
      </w:r>
      <w:r w:rsidR="006D6921">
        <w:rPr>
          <w:i/>
        </w:rPr>
        <w:softHyphen/>
      </w:r>
      <w:r w:rsidRPr="00710B4A">
        <w:rPr>
          <w:i/>
        </w:rPr>
        <w:t>nam Latiique parentem</w:t>
      </w:r>
      <w:r w:rsidRPr="00710B4A">
        <w:t xml:space="preserve"> = her şeyin sahibesi ve Latinlerin babası)</w:t>
      </w:r>
      <w:r w:rsidRPr="00710B4A">
        <w:rPr>
          <w:vertAlign w:val="superscript"/>
        </w:rPr>
        <w:footnoteReference w:id="37"/>
      </w:r>
      <w:r w:rsidRPr="00710B4A">
        <w:t xml:space="preserve"> Roma</w:t>
      </w:r>
      <w:r w:rsidR="00665803">
        <w:t>’</w:t>
      </w:r>
      <w:r w:rsidRPr="00710B4A">
        <w:t xml:space="preserve">ya karşı sürdürdüğü savaş-çatışmalara ve bu savaş-çarpışmalar neticesinde Roma tarafından maruz bırakıldığı cezalara -Kartaca </w:t>
      </w:r>
      <w:r w:rsidRPr="00710B4A">
        <w:lastRenderedPageBreak/>
        <w:t>ile mukayese edilerek- vurgu yapılmaktadır</w:t>
      </w:r>
      <w:r w:rsidRPr="00710B4A">
        <w:rPr>
          <w:vertAlign w:val="superscript"/>
        </w:rPr>
        <w:footnoteReference w:id="38"/>
      </w:r>
      <w:r w:rsidRPr="00710B4A">
        <w:t>. Bu anlatıdaki ana tema ise, Capua</w:t>
      </w:r>
      <w:r w:rsidR="00665803">
        <w:t>’</w:t>
      </w:r>
      <w:r w:rsidRPr="00710B4A">
        <w:t>nın geçmi</w:t>
      </w:r>
      <w:r w:rsidR="000F2430">
        <w:softHyphen/>
      </w:r>
      <w:r w:rsidRPr="00710B4A">
        <w:t>şinde (bil</w:t>
      </w:r>
      <w:r w:rsidR="006D6921">
        <w:softHyphen/>
      </w:r>
      <w:r w:rsidRPr="00710B4A">
        <w:t>hassa Roma Cumhuriyet Dönemi ortalarında) giderek güçlenmekte olan Roma</w:t>
      </w:r>
      <w:r w:rsidR="00665803">
        <w:t>’</w:t>
      </w:r>
      <w:r w:rsidRPr="00710B4A">
        <w:t>ya karşı sa</w:t>
      </w:r>
      <w:r w:rsidR="000F2430">
        <w:softHyphen/>
      </w:r>
      <w:r w:rsidRPr="00710B4A">
        <w:t xml:space="preserve">hip olduğu </w:t>
      </w:r>
      <w:r w:rsidRPr="00710B4A">
        <w:rPr>
          <w:i/>
        </w:rPr>
        <w:t xml:space="preserve">hybris </w:t>
      </w:r>
      <w:r w:rsidRPr="00710B4A">
        <w:t>neticesinde karşı karşıya kaldığı dramatik sonun edebi bir çerçevede yansıtıl</w:t>
      </w:r>
      <w:r w:rsidR="000F2430">
        <w:softHyphen/>
      </w:r>
      <w:r w:rsidRPr="00710B4A">
        <w:t>masıdır. Böylelikle de, gelecekteki tüm Roma muhaliflerine benzer bir sonla baş başa kalacaklarına dair üstü kapalı bir imada bulunulmaktadır (Roma</w:t>
      </w:r>
      <w:r w:rsidR="00665803">
        <w:t>’</w:t>
      </w:r>
      <w:r w:rsidRPr="00710B4A">
        <w:t>yla bir zamanlar sürtüşme içinde olan Kartaca ve Korinthos kentleri</w:t>
      </w:r>
      <w:r w:rsidR="006D6921">
        <w:softHyphen/>
      </w:r>
      <w:r w:rsidRPr="00710B4A">
        <w:t>nin MÖ 146</w:t>
      </w:r>
      <w:r w:rsidR="00665803">
        <w:t>’</w:t>
      </w:r>
      <w:r w:rsidRPr="00710B4A">
        <w:t>da, peş peşe cezalandırılmaları ve yakılıp yıkılmaları bu cezalandır</w:t>
      </w:r>
      <w:r w:rsidR="000F2430">
        <w:softHyphen/>
      </w:r>
      <w:r w:rsidRPr="00710B4A">
        <w:t>maya iyi bir örnektir). Sonuç itibarıyla da Ausonius; bir zamanların Roma</w:t>
      </w:r>
      <w:r w:rsidR="00665803">
        <w:t>’</w:t>
      </w:r>
      <w:r w:rsidRPr="00710B4A">
        <w:t xml:space="preserve">sı (= </w:t>
      </w:r>
      <w:r w:rsidRPr="00710B4A">
        <w:rPr>
          <w:i/>
        </w:rPr>
        <w:t>Roma altera quon</w:t>
      </w:r>
      <w:r w:rsidR="000F2430">
        <w:rPr>
          <w:i/>
        </w:rPr>
        <w:softHyphen/>
      </w:r>
      <w:r w:rsidRPr="00710B4A">
        <w:rPr>
          <w:i/>
        </w:rPr>
        <w:t>dam</w:t>
      </w:r>
      <w:r w:rsidRPr="00710B4A">
        <w:t>)</w:t>
      </w:r>
      <w:r w:rsidRPr="00710B4A">
        <w:rPr>
          <w:vertAlign w:val="superscript"/>
        </w:rPr>
        <w:footnoteReference w:id="39"/>
      </w:r>
      <w:r w:rsidRPr="00710B4A">
        <w:t xml:space="preserve"> olarak nitelendir</w:t>
      </w:r>
      <w:r w:rsidR="006D6921">
        <w:softHyphen/>
      </w:r>
      <w:r w:rsidRPr="00710B4A">
        <w:t>diği Capua</w:t>
      </w:r>
      <w:r w:rsidR="00665803">
        <w:t>’</w:t>
      </w:r>
      <w:r w:rsidRPr="00710B4A">
        <w:t>nın sekizinciliğe kadar gerileyen bu konumunun kentin uzunca bir süredir taraf olarak içinde bulunduğu İkinci Kartaca Savaşı sırasındaki tutumuna ve geçmişin</w:t>
      </w:r>
      <w:r w:rsidR="000F2430">
        <w:softHyphen/>
      </w:r>
      <w:r w:rsidRPr="00710B4A">
        <w:t>deki Roma düşmanlığına bağlamaktadır</w:t>
      </w:r>
      <w:r w:rsidRPr="00710B4A">
        <w:rPr>
          <w:vertAlign w:val="superscript"/>
        </w:rPr>
        <w:footnoteReference w:id="40"/>
      </w:r>
      <w:r w:rsidRPr="00710B4A">
        <w:t>.</w:t>
      </w:r>
    </w:p>
    <w:p w:rsidR="00710B4A" w:rsidRPr="00710B4A" w:rsidRDefault="00710B4A" w:rsidP="00710B4A">
      <w:r w:rsidRPr="00710B4A">
        <w:t>Capua</w:t>
      </w:r>
      <w:r w:rsidR="00665803">
        <w:t>’</w:t>
      </w:r>
      <w:r w:rsidRPr="00710B4A">
        <w:t>dan sonra, günümüzde yine önemli bir liman kenti olarak bilinen ve İtalya sınırları içeri</w:t>
      </w:r>
      <w:r w:rsidR="006D6921">
        <w:softHyphen/>
      </w:r>
      <w:r w:rsidRPr="00710B4A">
        <w:t>sinde yer alan Aquileia</w:t>
      </w:r>
      <w:r w:rsidRPr="00710B4A">
        <w:rPr>
          <w:vertAlign w:val="superscript"/>
        </w:rPr>
        <w:footnoteReference w:id="41"/>
      </w:r>
      <w:r w:rsidRPr="00710B4A">
        <w:t xml:space="preserve"> kentine dair dokuz dizelik bir aktarımda bulunulmaktadır. Capua ile birlikte söz konusu iki kent özelinde göz önünde bulundurulması gereken önemli bir husus, Ca</w:t>
      </w:r>
      <w:r w:rsidR="000F2430">
        <w:softHyphen/>
      </w:r>
      <w:r w:rsidRPr="00710B4A">
        <w:t>pua</w:t>
      </w:r>
      <w:r w:rsidR="00665803">
        <w:t>’</w:t>
      </w:r>
      <w:r w:rsidRPr="00710B4A">
        <w:t>nın sıra</w:t>
      </w:r>
      <w:r w:rsidR="006D6921">
        <w:softHyphen/>
      </w:r>
      <w:r w:rsidRPr="00710B4A">
        <w:t xml:space="preserve">lamada sekizinci (= </w:t>
      </w:r>
      <w:r w:rsidRPr="00710B4A">
        <w:rPr>
          <w:i/>
        </w:rPr>
        <w:t>octavum</w:t>
      </w:r>
      <w:r w:rsidRPr="00710B4A">
        <w:t>), Aquileia</w:t>
      </w:r>
      <w:r w:rsidR="00665803">
        <w:t>’</w:t>
      </w:r>
      <w:r w:rsidRPr="00710B4A">
        <w:t xml:space="preserve">nın ise dokuzuncu (= </w:t>
      </w:r>
      <w:r w:rsidRPr="00710B4A">
        <w:rPr>
          <w:i/>
        </w:rPr>
        <w:t>nona</w:t>
      </w:r>
      <w:r w:rsidRPr="00710B4A">
        <w:t>) olarak anılması ve bu iki kentin peş peşe rakamsal bir ibareyle tasvir edilmesidir. Bu kapsamda; Ausonius</w:t>
      </w:r>
      <w:r w:rsidR="00665803">
        <w:t>’</w:t>
      </w:r>
      <w:r w:rsidRPr="00710B4A">
        <w:t>un Roma, Kar</w:t>
      </w:r>
      <w:r w:rsidR="00733407">
        <w:softHyphen/>
      </w:r>
      <w:r w:rsidRPr="00710B4A">
        <w:t>taca, Antakya, İskenderiye, Capua ve Aqu</w:t>
      </w:r>
      <w:r w:rsidR="006D6921">
        <w:t>i</w:t>
      </w:r>
      <w:r w:rsidRPr="00710B4A">
        <w:t>leia kentlerine ait anlatılarda sayı sıfatlarına yer veriyor olması, şiirin kent</w:t>
      </w:r>
      <w:r w:rsidR="006D6921">
        <w:softHyphen/>
      </w:r>
      <w:r w:rsidRPr="00710B4A">
        <w:t>lerin sıralamasını (</w:t>
      </w:r>
      <w:r w:rsidRPr="00710B4A">
        <w:rPr>
          <w:i/>
        </w:rPr>
        <w:t>ordo</w:t>
      </w:r>
      <w:r w:rsidRPr="00710B4A">
        <w:t>) mı yoksa kataloğunu (</w:t>
      </w:r>
      <w:r w:rsidRPr="00710B4A">
        <w:rPr>
          <w:i/>
        </w:rPr>
        <w:t>catalogus</w:t>
      </w:r>
      <w:r w:rsidRPr="00710B4A">
        <w:t>) mu içerdiği yönündeki bazı tartışmaları be</w:t>
      </w:r>
      <w:r w:rsidR="006D6921">
        <w:softHyphen/>
      </w:r>
      <w:r w:rsidRPr="00710B4A">
        <w:t>raberinde getirmektedir</w:t>
      </w:r>
      <w:r w:rsidRPr="00710B4A">
        <w:rPr>
          <w:vertAlign w:val="superscript"/>
        </w:rPr>
        <w:footnoteReference w:id="42"/>
      </w:r>
      <w:r w:rsidRPr="00710B4A">
        <w:t xml:space="preserve">. Aquileia anlatısında ön plana çıkan diğer bir husus ise, kentin surlarından </w:t>
      </w:r>
      <w:r w:rsidRPr="00710B4A">
        <w:lastRenderedPageBreak/>
        <w:t>ve de limanından (</w:t>
      </w:r>
      <w:r w:rsidRPr="00710B4A">
        <w:rPr>
          <w:i/>
        </w:rPr>
        <w:t>moenibus et portu celeberrima</w:t>
      </w:r>
      <w:r w:rsidRPr="00710B4A">
        <w:t xml:space="preserve"> = tahkimatları ve limanıyla son derece ünlü olan) övgüyle bahsedilmesidir</w:t>
      </w:r>
      <w:r w:rsidRPr="00710B4A">
        <w:rPr>
          <w:vertAlign w:val="superscript"/>
        </w:rPr>
        <w:footnoteReference w:id="43"/>
      </w:r>
      <w:r w:rsidRPr="00710B4A">
        <w:t>. Kentin ve limanının bahis konusu bu yüksek üne sahip olduğu dönem, yaklaşık yüz bin kişilik bir nüfusa ev sahipliği yaptığı MS II. yüzyıl olarak düşünülmektedir. Öyle ki, Aquileia anlatısının girişinde “</w:t>
      </w:r>
      <w:r w:rsidRPr="00710B4A">
        <w:rPr>
          <w:i/>
        </w:rPr>
        <w:t>non erat iste locus</w:t>
      </w:r>
      <w:r w:rsidRPr="00710B4A">
        <w:t xml:space="preserve"> = burası bir yerleşim bi</w:t>
      </w:r>
      <w:r w:rsidR="00733407">
        <w:softHyphen/>
      </w:r>
      <w:r w:rsidRPr="00710B4A">
        <w:t>rimi değildi” ibaresine yer verilmektedir. Bu ibareye ek olarak Aquileia hakkında çalışmalarını sür</w:t>
      </w:r>
      <w:r w:rsidR="00733407">
        <w:softHyphen/>
      </w:r>
      <w:r w:rsidRPr="00710B4A">
        <w:t>düren modern araştırmacılar, kentin MÖ 181 yılında Romalılar tarafından bir koloni statüsünde ku</w:t>
      </w:r>
      <w:r w:rsidR="00733407">
        <w:softHyphen/>
      </w:r>
      <w:r w:rsidRPr="00710B4A">
        <w:t>rulduğu konusunda fikir birliği içerisindedirler. Ayrıca, öncül yerleşim biriminin muhtem</w:t>
      </w:r>
      <w:r w:rsidR="009A50C6">
        <w:t>e</w:t>
      </w:r>
      <w:r w:rsidRPr="00710B4A">
        <w:t>len bu tarihten çok kısa bir süre önce Gal</w:t>
      </w:r>
      <w:r w:rsidR="006D6921">
        <w:softHyphen/>
      </w:r>
      <w:r w:rsidRPr="00710B4A">
        <w:t>yalılarca derme çatma bir yerleşim alanı şeklinde oluşturulmuş olduğunu bildirmektedirler</w:t>
      </w:r>
      <w:r w:rsidRPr="00710B4A">
        <w:rPr>
          <w:vertAlign w:val="superscript"/>
        </w:rPr>
        <w:footnoteReference w:id="44"/>
      </w:r>
      <w:r w:rsidRPr="00710B4A">
        <w:t>. Diğer yandan da, Galyalıların söz konusu iskânından evvel bölgede herhangi bir ikamet biriminin mevcut olmadığına yönelik tespit ve görüşler bulunmaktadır</w:t>
      </w:r>
      <w:r w:rsidRPr="00710B4A">
        <w:rPr>
          <w:vertAlign w:val="superscript"/>
        </w:rPr>
        <w:footnoteReference w:id="45"/>
      </w:r>
      <w:r w:rsidRPr="00710B4A">
        <w:t>. Eldeki tüm bu veriler de, kentin ve limanının kuruluşundan sonra çok kısa bir sürede kalkınarak MS II. yüzyılda gücünün doruğuna ulaştığı tezini destekler bir niteliğe kavuşmaktadır. Ausonius, şii</w:t>
      </w:r>
      <w:r w:rsidR="006754F7">
        <w:softHyphen/>
      </w:r>
      <w:r w:rsidRPr="00710B4A">
        <w:t>rinde Aquileia</w:t>
      </w:r>
      <w:r w:rsidR="00665803">
        <w:t>’</w:t>
      </w:r>
      <w:r w:rsidRPr="00710B4A">
        <w:t>ya ayırmış olduğu kısımda coğrafi ve idari odaklı bilgilendirmelerde de bulunmakta ve kentin Illyria Dağları</w:t>
      </w:r>
      <w:r w:rsidR="00665803">
        <w:t>’</w:t>
      </w:r>
      <w:r w:rsidRPr="00710B4A">
        <w:t>na</w:t>
      </w:r>
      <w:r w:rsidRPr="00710B4A">
        <w:rPr>
          <w:vertAlign w:val="superscript"/>
        </w:rPr>
        <w:footnoteReference w:id="46"/>
      </w:r>
      <w:r w:rsidRPr="00710B4A">
        <w:t xml:space="preserve"> dönük bir konuma sahip olduğunu, ayrıca da Romalılar tarafından bir koloni kent statüsünde kurulduğunu aktarmak</w:t>
      </w:r>
      <w:r w:rsidR="006D6921">
        <w:softHyphen/>
      </w:r>
      <w:r w:rsidRPr="00710B4A">
        <w:t>tadır (</w:t>
      </w:r>
      <w:r w:rsidRPr="00710B4A">
        <w:rPr>
          <w:i/>
        </w:rPr>
        <w:t>Itala ad Illyricos obiecta colonia montes</w:t>
      </w:r>
      <w:r w:rsidRPr="00710B4A">
        <w:t xml:space="preserve"> = Illyria Dağları önünde uzanan İtalyan kolonisi [Aqu</w:t>
      </w:r>
      <w:r w:rsidR="006D6921">
        <w:softHyphen/>
      </w:r>
      <w:r w:rsidRPr="00710B4A">
        <w:t>ileia]). Son olarak, Romalıların MS 43 yılında Britannia Adası</w:t>
      </w:r>
      <w:r w:rsidR="00665803">
        <w:t>’</w:t>
      </w:r>
      <w:r w:rsidRPr="00710B4A">
        <w:t>nı fethetmelerini takiben adada yürü</w:t>
      </w:r>
      <w:r w:rsidR="006D6921">
        <w:softHyphen/>
      </w:r>
      <w:r w:rsidRPr="00710B4A">
        <w:t xml:space="preserve">tecekleri yeni askeri-ticari faaliyetlere bir üs olarak kurdukları ve </w:t>
      </w:r>
      <w:r w:rsidRPr="00710B4A">
        <w:rPr>
          <w:i/>
        </w:rPr>
        <w:t>Rutupiae</w:t>
      </w:r>
      <w:r w:rsidRPr="00710B4A">
        <w:t xml:space="preserve"> (ya da Portus Ritupis) ola</w:t>
      </w:r>
      <w:r w:rsidR="006D6921">
        <w:softHyphen/>
      </w:r>
      <w:r w:rsidRPr="00710B4A">
        <w:t xml:space="preserve">rak adlandırdıkları koloni kentiyle bağlantılı bir </w:t>
      </w:r>
      <w:r w:rsidRPr="00710B4A">
        <w:rPr>
          <w:i/>
        </w:rPr>
        <w:t>ethnikon</w:t>
      </w:r>
      <w:r w:rsidRPr="00710B4A">
        <w:t xml:space="preserve"> niteliğinde kullanılan </w:t>
      </w:r>
      <w:r w:rsidRPr="00710B4A">
        <w:rPr>
          <w:i/>
        </w:rPr>
        <w:t>Rutupinum</w:t>
      </w:r>
      <w:r w:rsidRPr="00710B4A">
        <w:t xml:space="preserve"> ibaresine yer verilmektedir. Rutupiae kenti, günü</w:t>
      </w:r>
      <w:r w:rsidR="006754F7">
        <w:softHyphen/>
      </w:r>
      <w:r w:rsidRPr="00710B4A">
        <w:t>müzde İngiltere</w:t>
      </w:r>
      <w:r w:rsidR="00665803">
        <w:t>’</w:t>
      </w:r>
      <w:r w:rsidRPr="00710B4A">
        <w:t xml:space="preserve">nin </w:t>
      </w:r>
      <w:r w:rsidRPr="00710B4A">
        <w:rPr>
          <w:i/>
        </w:rPr>
        <w:t>Kent</w:t>
      </w:r>
      <w:r w:rsidRPr="00710B4A">
        <w:t xml:space="preserve"> vilayetine bağlı ve </w:t>
      </w:r>
      <w:r w:rsidRPr="00710B4A">
        <w:rPr>
          <w:i/>
        </w:rPr>
        <w:t>Richborough</w:t>
      </w:r>
      <w:r w:rsidRPr="00710B4A">
        <w:t xml:space="preserve"> is</w:t>
      </w:r>
      <w:r w:rsidR="006D6921">
        <w:softHyphen/>
      </w:r>
      <w:r w:rsidRPr="00710B4A">
        <w:t>mine sahip bir liman yerleşiminin sınır</w:t>
      </w:r>
      <w:r w:rsidR="006754F7">
        <w:softHyphen/>
      </w:r>
      <w:r w:rsidRPr="00710B4A">
        <w:t xml:space="preserve">ları içerisinde yer almaktaydı. Ancak Ausonius burada, kentle ilişkili söz konusu </w:t>
      </w:r>
      <w:r w:rsidRPr="00710B4A">
        <w:rPr>
          <w:i/>
        </w:rPr>
        <w:t>ethnikon</w:t>
      </w:r>
      <w:r w:rsidRPr="00710B4A">
        <w:t xml:space="preserve">u </w:t>
      </w:r>
      <w:r w:rsidRPr="00710B4A">
        <w:rPr>
          <w:i/>
        </w:rPr>
        <w:t>Rutupiae</w:t>
      </w:r>
      <w:r w:rsidRPr="00710B4A">
        <w:t xml:space="preserve"> ile ilgili bir husustan söz etmek için değil, aksine Britannia Adası</w:t>
      </w:r>
      <w:r w:rsidR="00665803">
        <w:t>’</w:t>
      </w:r>
      <w:r w:rsidRPr="00710B4A">
        <w:t>nda yaşayan ve özellikle Roma</w:t>
      </w:r>
      <w:r w:rsidR="00665803">
        <w:t>’</w:t>
      </w:r>
      <w:r w:rsidRPr="00710B4A">
        <w:t xml:space="preserve">ya karşı düşmanca bir tavır sergileyen tüm otokton kavimleri, aynı zamanda da adanın tamamındaki halkları genellemek üzere kullanmıştır. Bu </w:t>
      </w:r>
      <w:r w:rsidRPr="00710B4A">
        <w:rPr>
          <w:i/>
        </w:rPr>
        <w:t>ethnikon</w:t>
      </w:r>
      <w:r w:rsidRPr="00710B4A">
        <w:t xml:space="preserve"> ile birlikte kullandığı </w:t>
      </w:r>
      <w:r w:rsidRPr="00710B4A">
        <w:rPr>
          <w:i/>
        </w:rPr>
        <w:t>latro</w:t>
      </w:r>
      <w:r w:rsidRPr="00710B4A">
        <w:t xml:space="preserve"> [= haydut, zorba, eş</w:t>
      </w:r>
      <w:r w:rsidR="006754F7">
        <w:softHyphen/>
      </w:r>
      <w:r w:rsidRPr="00710B4A">
        <w:t>kıya] ismiyle de adayı ve adalıları niteleyen bir tamlama oluştur</w:t>
      </w:r>
      <w:r w:rsidR="006D6921">
        <w:softHyphen/>
      </w:r>
      <w:r w:rsidRPr="00710B4A">
        <w:t>muştur. Böylelikle (tıpkı Hellenlerin, kendi ırklarına mensup olmayan ve dillerini bilmeyen tüm top</w:t>
      </w:r>
      <w:r w:rsidR="006D6921">
        <w:softHyphen/>
      </w:r>
      <w:r w:rsidRPr="00710B4A">
        <w:t>luluklar için kullandıkları Barbarlar [Hellence: βάρβαροι] ibaresinde olduğu üzere), bu adada yaşa</w:t>
      </w:r>
      <w:r w:rsidR="006D6921">
        <w:softHyphen/>
      </w:r>
      <w:r w:rsidRPr="00710B4A">
        <w:t>yanları küçük gören ve tenkit eden bir üslup sergilemiştir. Bu minvalde kelime, Britannia Adası</w:t>
      </w:r>
      <w:r w:rsidR="00665803">
        <w:t>’</w:t>
      </w:r>
      <w:r w:rsidRPr="00710B4A">
        <w:t xml:space="preserve">nda </w:t>
      </w:r>
      <w:r w:rsidRPr="00710B4A">
        <w:lastRenderedPageBreak/>
        <w:t xml:space="preserve">yaşayanları niteleyen </w:t>
      </w:r>
      <w:r w:rsidRPr="00710B4A">
        <w:rPr>
          <w:i/>
        </w:rPr>
        <w:t>Britannus</w:t>
      </w:r>
      <w:r w:rsidRPr="00710B4A">
        <w:t xml:space="preserve"> sıfatı</w:t>
      </w:r>
      <w:r w:rsidR="006754F7">
        <w:softHyphen/>
      </w:r>
      <w:r w:rsidRPr="00710B4A">
        <w:t>nın olumsuz anlam yüklenmiş ve Latince özelinde en erken kul</w:t>
      </w:r>
      <w:r w:rsidR="006D6921">
        <w:softHyphen/>
      </w:r>
      <w:r w:rsidRPr="00710B4A">
        <w:t>lanım gören türdeşidir</w:t>
      </w:r>
      <w:r w:rsidRPr="00710B4A">
        <w:rPr>
          <w:vertAlign w:val="superscript"/>
        </w:rPr>
        <w:footnoteReference w:id="47"/>
      </w:r>
      <w:r w:rsidRPr="00710B4A">
        <w:t>.</w:t>
      </w:r>
    </w:p>
    <w:p w:rsidR="00710B4A" w:rsidRPr="00710B4A" w:rsidRDefault="00710B4A" w:rsidP="00710B4A">
      <w:r w:rsidRPr="00710B4A">
        <w:t>Aquileia</w:t>
      </w:r>
      <w:r w:rsidR="00665803">
        <w:t>’</w:t>
      </w:r>
      <w:r w:rsidRPr="00710B4A">
        <w:t>nın ardından, günümüzde Fransa sınırları içerisinde yer alan Arles</w:t>
      </w:r>
      <w:r w:rsidRPr="00710B4A">
        <w:rPr>
          <w:vertAlign w:val="superscript"/>
        </w:rPr>
        <w:footnoteReference w:id="48"/>
      </w:r>
      <w:r w:rsidRPr="00710B4A">
        <w:t xml:space="preserve"> sekiz dizeyle, “</w:t>
      </w:r>
      <w:r w:rsidRPr="00710B4A">
        <w:rPr>
          <w:i/>
        </w:rPr>
        <w:t>Gal</w:t>
      </w:r>
      <w:r w:rsidR="006754F7">
        <w:rPr>
          <w:i/>
        </w:rPr>
        <w:softHyphen/>
      </w:r>
      <w:r w:rsidRPr="00710B4A">
        <w:rPr>
          <w:i/>
        </w:rPr>
        <w:t>lula Roma</w:t>
      </w:r>
      <w:r w:rsidRPr="00710B4A">
        <w:t xml:space="preserve"> = Galliacığın Roma</w:t>
      </w:r>
      <w:r w:rsidR="00665803">
        <w:t>’</w:t>
      </w:r>
      <w:r w:rsidRPr="00710B4A">
        <w:t>sı”</w:t>
      </w:r>
      <w:r w:rsidRPr="00710B4A">
        <w:rPr>
          <w:vertAlign w:val="superscript"/>
        </w:rPr>
        <w:footnoteReference w:id="49"/>
      </w:r>
      <w:r w:rsidRPr="00710B4A">
        <w:t xml:space="preserve"> ibaresiyle anılmakta ve böylelikle kentin Gallia coğrafyasındaki üstün konumuna vurgu yapılmaktadır. Ayrıca kentin ortasından geçmekte olan Rhône Nehri</w:t>
      </w:r>
      <w:r w:rsidR="00665803">
        <w:t>’</w:t>
      </w:r>
      <w:r w:rsidRPr="00710B4A">
        <w:t>nin</w:t>
      </w:r>
      <w:r w:rsidRPr="00710B4A">
        <w:rPr>
          <w:vertAlign w:val="superscript"/>
        </w:rPr>
        <w:footnoteReference w:id="50"/>
      </w:r>
      <w:r w:rsidRPr="00710B4A">
        <w:t xml:space="preserve"> Arles</w:t>
      </w:r>
      <w:r w:rsidR="00665803">
        <w:t>’</w:t>
      </w:r>
      <w:r w:rsidRPr="00710B4A">
        <w:t xml:space="preserve">i ikiye ayırarak, onu adeta çift taraflı (= </w:t>
      </w:r>
      <w:r w:rsidRPr="00710B4A">
        <w:rPr>
          <w:i/>
        </w:rPr>
        <w:t>duplex</w:t>
      </w:r>
      <w:r w:rsidRPr="00710B4A">
        <w:t>: iki katlı, ikili) bir yerleşim birimi haline getirdi</w:t>
      </w:r>
      <w:r w:rsidR="006754F7">
        <w:softHyphen/>
      </w:r>
      <w:r w:rsidRPr="00710B4A">
        <w:t>ğine dikkat çekilmektedir. Diğer bir yandan, yine anılan bu nehrin üzerinde gemilerin yan yana geti</w:t>
      </w:r>
      <w:r w:rsidR="006D6921">
        <w:softHyphen/>
      </w:r>
      <w:r w:rsidRPr="00710B4A">
        <w:t>rilmesi/birleştirilmesi suretiyle oluşturulduğu aktarılan bir köprü (</w:t>
      </w:r>
      <w:r w:rsidRPr="00710B4A">
        <w:rPr>
          <w:i/>
        </w:rPr>
        <w:t>navali ponte</w:t>
      </w:r>
      <w:r w:rsidRPr="00710B4A">
        <w:t xml:space="preserve"> = gemiden köprü, gemi köprüsü vasıtasıyla) Arles</w:t>
      </w:r>
      <w:r w:rsidR="00665803">
        <w:t>’</w:t>
      </w:r>
      <w:r w:rsidRPr="00710B4A">
        <w:t>in ana caddesine benzetilmektedir</w:t>
      </w:r>
      <w:r w:rsidRPr="00710B4A">
        <w:rPr>
          <w:vertAlign w:val="superscript"/>
        </w:rPr>
        <w:footnoteReference w:id="51"/>
      </w:r>
      <w:r w:rsidRPr="00710B4A">
        <w:t>. R. P. H. Green</w:t>
      </w:r>
      <w:r w:rsidR="00665803">
        <w:t>’</w:t>
      </w:r>
      <w:r w:rsidRPr="00710B4A">
        <w:t>in de bildirdiği üzere böylesine köprüler genel olarak askeri amaçlarla inşa edilirlerdi</w:t>
      </w:r>
      <w:r w:rsidRPr="00710B4A">
        <w:rPr>
          <w:vertAlign w:val="superscript"/>
        </w:rPr>
        <w:footnoteReference w:id="52"/>
      </w:r>
      <w:r w:rsidRPr="00710B4A">
        <w:t>. Ancak Arles</w:t>
      </w:r>
      <w:r w:rsidR="00665803">
        <w:t>’</w:t>
      </w:r>
      <w:r w:rsidRPr="00710B4A">
        <w:t>de ay</w:t>
      </w:r>
      <w:r w:rsidR="006754F7">
        <w:softHyphen/>
      </w:r>
      <w:r w:rsidRPr="00710B4A">
        <w:t xml:space="preserve">nı tarzda </w:t>
      </w:r>
      <w:r w:rsidRPr="00710B4A">
        <w:lastRenderedPageBreak/>
        <w:t>inşa edilmiş fakat ticari-sivil amaçlarla da hizmet görmüş olan farklı bir köprünün var</w:t>
      </w:r>
      <w:r w:rsidR="006754F7">
        <w:softHyphen/>
      </w:r>
      <w:r w:rsidRPr="00710B4A">
        <w:t xml:space="preserve">lığı </w:t>
      </w:r>
      <w:r w:rsidRPr="00710B4A">
        <w:rPr>
          <w:i/>
        </w:rPr>
        <w:t>Flavius Magnus Aurelius Cassiodorus Senator</w:t>
      </w:r>
      <w:r w:rsidRPr="00710B4A">
        <w:t xml:space="preserve"> tarafından da teyit edilmektedir</w:t>
      </w:r>
      <w:r w:rsidRPr="00710B4A">
        <w:rPr>
          <w:vertAlign w:val="superscript"/>
        </w:rPr>
        <w:footnoteReference w:id="53"/>
      </w:r>
      <w:r w:rsidRPr="00710B4A">
        <w:t xml:space="preserve">. Ayrıca yine </w:t>
      </w:r>
      <w:r w:rsidR="00086600">
        <w:t xml:space="preserve">R. P. H. </w:t>
      </w:r>
      <w:r w:rsidRPr="00710B4A">
        <w:t>Green tarafın</w:t>
      </w:r>
      <w:r w:rsidR="006D6921">
        <w:softHyphen/>
      </w:r>
      <w:r w:rsidRPr="00710B4A">
        <w:t>dan aktarıldığına göre; nehrin her iki kıyısında taştan yapılma mesnetler (dayanaklar) mev</w:t>
      </w:r>
      <w:r w:rsidR="00B36279">
        <w:softHyphen/>
      </w:r>
      <w:r w:rsidRPr="00710B4A">
        <w:t>cuttu</w:t>
      </w:r>
      <w:r w:rsidRPr="00710B4A">
        <w:rPr>
          <w:vertAlign w:val="superscript"/>
        </w:rPr>
        <w:footnoteReference w:id="54"/>
      </w:r>
      <w:r w:rsidRPr="00710B4A">
        <w:t xml:space="preserve"> ve teknelerden meydana getirildiği belirtilen köprü her iki kıyıdaki bu mesnetler ara</w:t>
      </w:r>
      <w:r w:rsidR="006754F7">
        <w:softHyphen/>
      </w:r>
      <w:r w:rsidRPr="00710B4A">
        <w:t>sında ko</w:t>
      </w:r>
      <w:r w:rsidR="00B36279">
        <w:softHyphen/>
      </w:r>
      <w:r w:rsidRPr="00710B4A">
        <w:t>numlan</w:t>
      </w:r>
      <w:r w:rsidR="006D6921">
        <w:softHyphen/>
      </w:r>
      <w:r w:rsidRPr="00710B4A">
        <w:t>maktaydı, böylelikle de nakliye gemilerinin nehirden yukarıya doğru (akıntının ters istika</w:t>
      </w:r>
      <w:r w:rsidR="00B36279">
        <w:softHyphen/>
      </w:r>
      <w:r w:rsidRPr="00710B4A">
        <w:t>metinde) seyrüseferlerine devam etmelerine olanak tanınmaktaydı. Böylesine bir köprünün yakın bir zamana kadar kullanım görmeye devam ettiği de bilinmektedir</w:t>
      </w:r>
      <w:r w:rsidRPr="00710B4A">
        <w:rPr>
          <w:vertAlign w:val="superscript"/>
        </w:rPr>
        <w:footnoteReference w:id="55"/>
      </w:r>
      <w:r w:rsidRPr="00710B4A">
        <w:t>. Böylelikle de kent, cazip ve misafir</w:t>
      </w:r>
      <w:r w:rsidR="00B36279">
        <w:softHyphen/>
      </w:r>
      <w:r w:rsidRPr="00710B4A">
        <w:t>perver (</w:t>
      </w:r>
      <w:r w:rsidRPr="00710B4A">
        <w:rPr>
          <w:i/>
        </w:rPr>
        <w:t>blanda hospita</w:t>
      </w:r>
      <w:r w:rsidRPr="00710B4A">
        <w:rPr>
          <w:vertAlign w:val="superscript"/>
        </w:rPr>
        <w:footnoteReference w:id="56"/>
      </w:r>
      <w:r w:rsidRPr="00710B4A">
        <w:t>) bir liman kenti olarak yüceltilmektedir. Son olarak Arles, Gal</w:t>
      </w:r>
      <w:r w:rsidR="006754F7">
        <w:softHyphen/>
      </w:r>
      <w:r w:rsidRPr="00710B4A">
        <w:t>lia</w:t>
      </w:r>
      <w:r w:rsidR="00665803">
        <w:t>’</w:t>
      </w:r>
      <w:r w:rsidRPr="00710B4A">
        <w:t xml:space="preserve">nın diğer önemli </w:t>
      </w:r>
      <w:r w:rsidR="009A50C6">
        <w:t>kentleri Narbonne ve Vienne</w:t>
      </w:r>
      <w:r w:rsidRPr="00710B4A">
        <w:rPr>
          <w:vertAlign w:val="superscript"/>
        </w:rPr>
        <w:footnoteReference w:id="57"/>
      </w:r>
      <w:r w:rsidRPr="00710B4A">
        <w:t xml:space="preserve"> </w:t>
      </w:r>
      <w:r w:rsidR="009A50C6">
        <w:t xml:space="preserve">ile </w:t>
      </w:r>
      <w:r w:rsidRPr="00710B4A">
        <w:t>yüzeysel bir biçimde karşılaştırılmaktadır</w:t>
      </w:r>
      <w:r w:rsidRPr="00710B4A">
        <w:rPr>
          <w:vertAlign w:val="superscript"/>
        </w:rPr>
        <w:footnoteReference w:id="58"/>
      </w:r>
      <w:r w:rsidRPr="00710B4A">
        <w:t xml:space="preserve">. </w:t>
      </w:r>
    </w:p>
    <w:p w:rsidR="00710B4A" w:rsidRPr="00710B4A" w:rsidRDefault="00710B4A" w:rsidP="00B36279">
      <w:r w:rsidRPr="00710B4A">
        <w:t>Arles kenti tasvirinin ardından, İber Yarımadası</w:t>
      </w:r>
      <w:r w:rsidR="00665803">
        <w:t>’</w:t>
      </w:r>
      <w:r w:rsidRPr="00710B4A">
        <w:t xml:space="preserve">nda yer alan dört önemli kent ortak bir anlatı dâhilinde ve de birbirini takip edecek biçimde, ancak </w:t>
      </w:r>
      <w:r w:rsidR="00086600">
        <w:t>sadece</w:t>
      </w:r>
      <w:r w:rsidR="00086600" w:rsidRPr="00710B4A">
        <w:t xml:space="preserve"> </w:t>
      </w:r>
      <w:r w:rsidRPr="00710B4A">
        <w:t xml:space="preserve">beş dizeyle tasvir edilmektedir (ilk üç </w:t>
      </w:r>
      <w:r w:rsidRPr="00710B4A">
        <w:lastRenderedPageBreak/>
        <w:t>dize Sevilla, diğer ikisiyse Kordoba, Tarraco ve Braga kentlerine ayrılmıştır)</w:t>
      </w:r>
      <w:r w:rsidRPr="00710B4A">
        <w:rPr>
          <w:vertAlign w:val="superscript"/>
        </w:rPr>
        <w:footnoteReference w:id="59"/>
      </w:r>
      <w:r w:rsidRPr="00710B4A">
        <w:t>. Bu kentler arasında ön plana çıkanı, günümüz İspanya</w:t>
      </w:r>
      <w:r w:rsidR="00665803">
        <w:t>’</w:t>
      </w:r>
      <w:r w:rsidRPr="00710B4A">
        <w:t>sı sınırları içerisinde yer alan Sevilla</w:t>
      </w:r>
      <w:r w:rsidRPr="00710B4A">
        <w:rPr>
          <w:vertAlign w:val="superscript"/>
        </w:rPr>
        <w:footnoteReference w:id="60"/>
      </w:r>
      <w:r w:rsidRPr="00710B4A">
        <w:t xml:space="preserve"> kentidir. Kent anlatısında ön</w:t>
      </w:r>
      <w:r w:rsidR="006D6921">
        <w:softHyphen/>
      </w:r>
      <w:r w:rsidRPr="00710B4A">
        <w:t>celikle Sevilla isminin etimolojisine dair değerlendirmede bulunulmakta ve bu adlandırmanın İber Yarımadası kültürüne özgü bir kökene sahip olduğu (</w:t>
      </w:r>
      <w:r w:rsidRPr="00710B4A">
        <w:rPr>
          <w:i/>
        </w:rPr>
        <w:t>nomen Hiberum</w:t>
      </w:r>
      <w:r w:rsidRPr="00710B4A">
        <w:t xml:space="preserve"> = Iberialı isim, Iber adı) vur</w:t>
      </w:r>
      <w:r w:rsidR="006D6921">
        <w:softHyphen/>
      </w:r>
      <w:r w:rsidRPr="00710B4A">
        <w:t>gulanmaktadır. Ancak Ausonius burada, Latin kültüründen yana, ayrıca da Roma dostu (</w:t>
      </w:r>
      <w:r w:rsidRPr="00710B4A">
        <w:rPr>
          <w:i/>
        </w:rPr>
        <w:t>philo-Rho</w:t>
      </w:r>
      <w:r w:rsidR="006D6921">
        <w:rPr>
          <w:i/>
        </w:rPr>
        <w:softHyphen/>
      </w:r>
      <w:r w:rsidRPr="00710B4A">
        <w:rPr>
          <w:i/>
        </w:rPr>
        <w:t>maios</w:t>
      </w:r>
      <w:r w:rsidRPr="00710B4A">
        <w:t>) olduğunun işaretini bir kez daha vermekte ve kentin isminin türetildiği ve de Fenikelerce ku</w:t>
      </w:r>
      <w:r w:rsidR="006D6921">
        <w:softHyphen/>
      </w:r>
      <w:r w:rsidRPr="00710B4A">
        <w:t xml:space="preserve">rulduğu sıradaki ilk adı olan </w:t>
      </w:r>
      <w:r w:rsidRPr="00710B4A">
        <w:rPr>
          <w:i/>
        </w:rPr>
        <w:t>Spal</w:t>
      </w:r>
      <w:r w:rsidRPr="00710B4A">
        <w:t xml:space="preserve"> yerine </w:t>
      </w:r>
      <w:r w:rsidRPr="00710B4A">
        <w:rPr>
          <w:i/>
        </w:rPr>
        <w:t>Hispalis</w:t>
      </w:r>
      <w:r w:rsidR="00665803">
        <w:t>’</w:t>
      </w:r>
      <w:r w:rsidRPr="00710B4A">
        <w:t>i tercih etmektedir</w:t>
      </w:r>
      <w:r w:rsidRPr="00710B4A">
        <w:rPr>
          <w:vertAlign w:val="superscript"/>
        </w:rPr>
        <w:footnoteReference w:id="61"/>
      </w:r>
      <w:r w:rsidRPr="00710B4A">
        <w:t>. Böylece, kentin isminin türe</w:t>
      </w:r>
      <w:r w:rsidR="006D6921">
        <w:softHyphen/>
      </w:r>
      <w:r w:rsidRPr="00710B4A">
        <w:t xml:space="preserve">tildiği ve filolojik kökenini barındıran adlandırmayı göz ardı etmektedir. Bunun yerine kent adının mevcut Latin-Roma </w:t>
      </w:r>
      <w:r w:rsidRPr="00710B4A">
        <w:rPr>
          <w:i/>
        </w:rPr>
        <w:t>ortografi</w:t>
      </w:r>
      <w:r w:rsidRPr="00710B4A">
        <w:t xml:space="preserve">sindeki karşılığına şiirde yer vererek, </w:t>
      </w:r>
      <w:r w:rsidRPr="00710B4A">
        <w:rPr>
          <w:i/>
        </w:rPr>
        <w:t>Hispalis</w:t>
      </w:r>
      <w:r w:rsidRPr="00710B4A">
        <w:t xml:space="preserve"> adlandırmasının Fenike değil, bilakis Iber kökenli olduğunu iddia etmektedir ve kendi tanımlamasına fikri bir meşruiyet kat</w:t>
      </w:r>
      <w:r w:rsidR="006D6921">
        <w:softHyphen/>
      </w:r>
      <w:r w:rsidRPr="00710B4A">
        <w:t>mayı amaçlamaktadır. Sevilla anlatısında dikkat çeken diğer bir önemli tasvir unsuru ise, kentin ke</w:t>
      </w:r>
      <w:r w:rsidR="006D6921">
        <w:softHyphen/>
      </w:r>
      <w:r w:rsidRPr="00710B4A">
        <w:t>narından aktığı belirtilen nehirdir. Bahis konusu edilen ve denizi andırdığı belirtilen bu nehir (</w:t>
      </w:r>
      <w:r w:rsidRPr="00710B4A">
        <w:rPr>
          <w:i/>
        </w:rPr>
        <w:t>aequ</w:t>
      </w:r>
      <w:r w:rsidR="006D6921">
        <w:rPr>
          <w:i/>
        </w:rPr>
        <w:softHyphen/>
      </w:r>
      <w:r w:rsidRPr="00710B4A">
        <w:rPr>
          <w:i/>
        </w:rPr>
        <w:t xml:space="preserve">oreus amnis </w:t>
      </w:r>
      <w:r w:rsidRPr="00710B4A">
        <w:t>= denize benzer, denizi andıran ırmak) günümüzdeki Guadalquivir Neh</w:t>
      </w:r>
      <w:r w:rsidR="006754F7">
        <w:softHyphen/>
      </w:r>
      <w:r w:rsidRPr="00710B4A">
        <w:t>ri</w:t>
      </w:r>
      <w:r w:rsidR="00665803">
        <w:t>’</w:t>
      </w:r>
      <w:r w:rsidRPr="00710B4A">
        <w:t xml:space="preserve">dir. </w:t>
      </w:r>
      <w:r w:rsidR="00086600">
        <w:t>M</w:t>
      </w:r>
      <w:r w:rsidRPr="00710B4A">
        <w:t>evcut durumu itibarıyla Cádiz Körfezi</w:t>
      </w:r>
      <w:r w:rsidR="00665803">
        <w:t>’</w:t>
      </w:r>
      <w:r w:rsidRPr="00710B4A">
        <w:t>nden Sevilla kentine kadar tama</w:t>
      </w:r>
      <w:r w:rsidR="006754F7">
        <w:softHyphen/>
      </w:r>
      <w:r w:rsidRPr="00710B4A">
        <w:t>mıyla seyrüse</w:t>
      </w:r>
      <w:r w:rsidR="006D6921">
        <w:softHyphen/>
      </w:r>
      <w:r w:rsidRPr="00710B4A">
        <w:t>fere uygun niteliktedir. Fakat antikçağda debisinin daha fazla olduğu ve bu suretle nehir üzerinden İspanya</w:t>
      </w:r>
      <w:r w:rsidR="00665803">
        <w:t>’</w:t>
      </w:r>
      <w:r w:rsidRPr="00710B4A">
        <w:t>nın iç kesimle</w:t>
      </w:r>
      <w:r w:rsidR="00B36279">
        <w:softHyphen/>
      </w:r>
      <w:r w:rsidRPr="00710B4A">
        <w:t>rinde yer alan Córdoba kentine kadar intikalin mümkün ol</w:t>
      </w:r>
      <w:r w:rsidR="006754F7">
        <w:softHyphen/>
      </w:r>
      <w:r w:rsidRPr="00710B4A">
        <w:t>duğu düşünülmek</w:t>
      </w:r>
      <w:r w:rsidR="006D6921">
        <w:softHyphen/>
      </w:r>
      <w:r w:rsidRPr="00710B4A">
        <w:t>tedir (Hellen coğrafya yazarları bu nehri kimi zaman Tartessos Nehri olarak da zikrederken, Romalı</w:t>
      </w:r>
      <w:r w:rsidR="006D6921">
        <w:softHyphen/>
      </w:r>
      <w:r w:rsidRPr="00710B4A">
        <w:t>lar ise Baetis Irmağı ola</w:t>
      </w:r>
      <w:r w:rsidR="00B36279">
        <w:softHyphen/>
      </w:r>
      <w:r w:rsidRPr="00710B4A">
        <w:t>rak anmışlardır</w:t>
      </w:r>
      <w:r w:rsidRPr="00710B4A">
        <w:rPr>
          <w:vertAlign w:val="superscript"/>
        </w:rPr>
        <w:footnoteReference w:id="62"/>
      </w:r>
      <w:r w:rsidR="009A50C6">
        <w:t>). Sevilla üzerine</w:t>
      </w:r>
      <w:r w:rsidRPr="00710B4A">
        <w:t xml:space="preserve"> aktarılan diğer bir önemli husus ise, kentin (muhtemelen yazarın yaşadığı dönemde de?) </w:t>
      </w:r>
      <w:r w:rsidRPr="00710B4A">
        <w:rPr>
          <w:i/>
        </w:rPr>
        <w:t>Provincia</w:t>
      </w:r>
      <w:r w:rsidRPr="00710B4A">
        <w:t xml:space="preserve"> </w:t>
      </w:r>
      <w:r w:rsidRPr="00710B4A">
        <w:rPr>
          <w:i/>
        </w:rPr>
        <w:t>Hispania Baetica</w:t>
      </w:r>
      <w:r w:rsidR="00665803">
        <w:t>’</w:t>
      </w:r>
      <w:r w:rsidRPr="00710B4A">
        <w:t xml:space="preserve">nın dört alt idari biriminden biri olan </w:t>
      </w:r>
      <w:r w:rsidRPr="00710B4A">
        <w:rPr>
          <w:i/>
        </w:rPr>
        <w:t>conventus Hispalensis</w:t>
      </w:r>
      <w:r w:rsidR="00665803">
        <w:t>’</w:t>
      </w:r>
      <w:r w:rsidRPr="00710B4A">
        <w:t>in başkenti statüsüne sahip olmasıyla ilgilidir</w:t>
      </w:r>
      <w:r w:rsidRPr="00710B4A">
        <w:rPr>
          <w:vertAlign w:val="superscript"/>
        </w:rPr>
        <w:footnoteReference w:id="63"/>
      </w:r>
      <w:r w:rsidRPr="00710B4A">
        <w:t>. Bu nedenle, -her ne kadar şüpheyle yak</w:t>
      </w:r>
      <w:r w:rsidR="00B36279">
        <w:softHyphen/>
      </w:r>
      <w:r w:rsidRPr="00710B4A">
        <w:t>laşılması gerekse de- tüm İspanya</w:t>
      </w:r>
      <w:r w:rsidR="00665803">
        <w:t>’</w:t>
      </w:r>
      <w:r w:rsidRPr="00710B4A">
        <w:t>nın (</w:t>
      </w:r>
      <w:r w:rsidRPr="00710B4A">
        <w:rPr>
          <w:i/>
        </w:rPr>
        <w:t>tota Hispania</w:t>
      </w:r>
      <w:r w:rsidRPr="00710B4A">
        <w:t>) belirli bir makama erişmiş idarecilerinin (</w:t>
      </w:r>
      <w:r w:rsidRPr="00710B4A">
        <w:rPr>
          <w:i/>
        </w:rPr>
        <w:t xml:space="preserve">suos </w:t>
      </w:r>
      <w:r w:rsidRPr="00710B4A">
        <w:rPr>
          <w:i/>
        </w:rPr>
        <w:lastRenderedPageBreak/>
        <w:t>fasces</w:t>
      </w:r>
      <w:r w:rsidRPr="00710B4A">
        <w:rPr>
          <w:vertAlign w:val="superscript"/>
        </w:rPr>
        <w:footnoteReference w:id="64"/>
      </w:r>
      <w:r w:rsidRPr="00710B4A">
        <w:t>) Sevilla</w:t>
      </w:r>
      <w:r w:rsidR="00665803">
        <w:t>’</w:t>
      </w:r>
      <w:r w:rsidRPr="00710B4A">
        <w:t>da ikamet ettiklerinin ve kentin idari bir merkez niteliğine sahip olduğunun şiirde ay</w:t>
      </w:r>
      <w:r w:rsidR="00B36279">
        <w:softHyphen/>
      </w:r>
      <w:r w:rsidRPr="00710B4A">
        <w:t>rıca vurgulanması amaçlanmış olmalıdır. Sevilla</w:t>
      </w:r>
      <w:r w:rsidR="00665803">
        <w:t>’</w:t>
      </w:r>
      <w:r w:rsidRPr="00710B4A">
        <w:t>yı takiben yine günümüz İs</w:t>
      </w:r>
      <w:r w:rsidR="006D6921">
        <w:softHyphen/>
      </w:r>
      <w:r w:rsidRPr="00710B4A">
        <w:t>panya</w:t>
      </w:r>
      <w:r w:rsidR="00665803">
        <w:t>’</w:t>
      </w:r>
      <w:r w:rsidRPr="00710B4A">
        <w:t>sında yer alan Córdoba</w:t>
      </w:r>
      <w:r w:rsidRPr="00710B4A">
        <w:rPr>
          <w:vertAlign w:val="superscript"/>
        </w:rPr>
        <w:footnoteReference w:id="65"/>
      </w:r>
      <w:r w:rsidRPr="00710B4A">
        <w:t xml:space="preserve"> kentinin yalnızca ismi anılmakta ve yerle</w:t>
      </w:r>
      <w:r w:rsidR="006754F7">
        <w:softHyphen/>
      </w:r>
      <w:r w:rsidRPr="00710B4A">
        <w:t>şim, sosyal yapı ya da coğ</w:t>
      </w:r>
      <w:r w:rsidR="006D6921">
        <w:softHyphen/>
      </w:r>
      <w:r w:rsidRPr="00710B4A">
        <w:t>rafya ile ilgili herhangi bir detaya yer verilmemektedir. Son olarak, önemli bir burç düzenine sahip olduğu (</w:t>
      </w:r>
      <w:r w:rsidRPr="00710B4A">
        <w:rPr>
          <w:i/>
        </w:rPr>
        <w:t>arce potens</w:t>
      </w:r>
      <w:r w:rsidRPr="00710B4A">
        <w:t xml:space="preserve"> = güçlü istihkâmıyla/hisarıyla</w:t>
      </w:r>
      <w:r w:rsidRPr="00710B4A">
        <w:rPr>
          <w:vertAlign w:val="superscript"/>
        </w:rPr>
        <w:footnoteReference w:id="66"/>
      </w:r>
      <w:r w:rsidRPr="00710B4A">
        <w:t>) belirtilen Tarragona</w:t>
      </w:r>
      <w:r w:rsidRPr="00710B4A">
        <w:rPr>
          <w:vertAlign w:val="superscript"/>
        </w:rPr>
        <w:footnoteReference w:id="67"/>
      </w:r>
      <w:r w:rsidRPr="00710B4A">
        <w:t xml:space="preserve"> ile antikçağdan günümüze değin önemli bir li</w:t>
      </w:r>
      <w:r w:rsidR="00B36279">
        <w:softHyphen/>
      </w:r>
      <w:r w:rsidRPr="00710B4A">
        <w:t>man kenti işlevine sahip olduğu belirtilen</w:t>
      </w:r>
      <w:r w:rsidRPr="00710B4A">
        <w:rPr>
          <w:vertAlign w:val="superscript"/>
        </w:rPr>
        <w:footnoteReference w:id="68"/>
      </w:r>
      <w:r w:rsidRPr="00710B4A">
        <w:t xml:space="preserve"> Braga</w:t>
      </w:r>
      <w:r w:rsidRPr="00710B4A">
        <w:rPr>
          <w:vertAlign w:val="superscript"/>
        </w:rPr>
        <w:footnoteReference w:id="69"/>
      </w:r>
      <w:r w:rsidRPr="00710B4A">
        <w:t xml:space="preserve"> kentlerine -sadece Sevilla ile mukayese unsuru </w:t>
      </w:r>
      <w:r w:rsidRPr="00710B4A">
        <w:lastRenderedPageBreak/>
        <w:t xml:space="preserve">olarak- yer verilmekte ve anlatı sonlandırılmaktadır. </w:t>
      </w:r>
    </w:p>
    <w:p w:rsidR="00710B4A" w:rsidRPr="00710B4A" w:rsidRDefault="00710B4A">
      <w:r w:rsidRPr="00710B4A">
        <w:t>Iberia kentlerinin hemen ardından, geç antikçağdan ziyade Arkaik, Klasik ve Hellenistik dönem</w:t>
      </w:r>
      <w:r w:rsidR="006754F7">
        <w:softHyphen/>
      </w:r>
      <w:r w:rsidRPr="00710B4A">
        <w:t>ler özelinde kadim bir üne sahip Atina</w:t>
      </w:r>
      <w:r w:rsidRPr="00710B4A">
        <w:rPr>
          <w:vertAlign w:val="superscript"/>
        </w:rPr>
        <w:footnoteReference w:id="70"/>
      </w:r>
      <w:r w:rsidRPr="00710B4A">
        <w:t xml:space="preserve"> kenti altı dizeyle anılmaktadır. Burada öncelikle, Atina</w:t>
      </w:r>
      <w:r w:rsidR="00665803">
        <w:t>’</w:t>
      </w:r>
      <w:r w:rsidRPr="00710B4A">
        <w:t>nın öncül yerleşimcilerine, daha yerinde bir tabirle, bölgede yaşayan otokton kavimlere değinil</w:t>
      </w:r>
      <w:r w:rsidR="006754F7">
        <w:softHyphen/>
      </w:r>
      <w:r w:rsidRPr="00710B4A">
        <w:t xml:space="preserve">mektedir. Bu doğrultuda Ausonius, kentle ilgili anlatısında yer verdiği </w:t>
      </w:r>
      <w:r w:rsidRPr="00710B4A">
        <w:rPr>
          <w:i/>
        </w:rPr>
        <w:t>terrigenis patribus</w:t>
      </w:r>
      <w:r w:rsidRPr="00710B4A">
        <w:rPr>
          <w:vertAlign w:val="superscript"/>
        </w:rPr>
        <w:footnoteReference w:id="71"/>
      </w:r>
      <w:r w:rsidRPr="00710B4A">
        <w:t xml:space="preserve"> (= yerden bi</w:t>
      </w:r>
      <w:r w:rsidR="00B36279">
        <w:softHyphen/>
      </w:r>
      <w:r w:rsidRPr="00710B4A">
        <w:t>ten/topraktan doğan atalarıyla) ibaresiyle; Atina</w:t>
      </w:r>
      <w:r w:rsidR="00665803">
        <w:t>’</w:t>
      </w:r>
      <w:r w:rsidRPr="00710B4A">
        <w:t>nın göçmenler, kolonistler ya da bir grup mace</w:t>
      </w:r>
      <w:r w:rsidR="006754F7">
        <w:softHyphen/>
      </w:r>
      <w:r w:rsidRPr="00710B4A">
        <w:t>racı/gezgin tarafından kurulmadığını, aksine bölgede yaşayan otokton ahalilerin/toplumların söz ko</w:t>
      </w:r>
      <w:r w:rsidR="006D6921">
        <w:softHyphen/>
      </w:r>
      <w:r w:rsidRPr="00710B4A">
        <w:t xml:space="preserve">nusu kentin kadim geçmişine yön verdiğini belirtmektedir. </w:t>
      </w:r>
      <w:r w:rsidRPr="00491F63">
        <w:t>Benzer bir durumun Thebai kenti için de geçerli olduğu bilinmektedir (anılan kent Mısır</w:t>
      </w:r>
      <w:r w:rsidR="00665803" w:rsidRPr="00491F63">
        <w:t>’</w:t>
      </w:r>
      <w:r w:rsidRPr="00491F63">
        <w:t>da bulunan yüz kapılı kent değil, Boeotia</w:t>
      </w:r>
      <w:r w:rsidR="00665803" w:rsidRPr="00491F63">
        <w:t>’</w:t>
      </w:r>
      <w:r w:rsidRPr="00491F63">
        <w:t xml:space="preserve">da yer alan yedi kapılı Thebai kentidir). Öyle ki, kuruluş söylenceleri ışığında bölgeye gelen </w:t>
      </w:r>
      <w:r w:rsidRPr="00491F63">
        <w:rPr>
          <w:i/>
        </w:rPr>
        <w:t>Kadmos</w:t>
      </w:r>
      <w:r w:rsidRPr="00491F63">
        <w:t xml:space="preserve"> isimli kah</w:t>
      </w:r>
      <w:r w:rsidR="006D6921" w:rsidRPr="00491F63">
        <w:softHyphen/>
      </w:r>
      <w:r w:rsidRPr="00491F63">
        <w:t xml:space="preserve">raman (kendisi aynı zamanda kentin </w:t>
      </w:r>
      <w:r w:rsidRPr="00491F63">
        <w:rPr>
          <w:i/>
        </w:rPr>
        <w:t>ktistes</w:t>
      </w:r>
      <w:r w:rsidRPr="00491F63">
        <w:t>idir) kent yakınlarını mesken tutan ve tüm halka oldukça zor anlar yaşatan bir boğa/piton yılanını (ejderha bir alegoridir) öldürür ve dişlerini söker, sonrasında kent topraklarının bulunduğu coğrafyada bu dişleri buğday ekermişçesine topra</w:t>
      </w:r>
      <w:r w:rsidR="006754F7" w:rsidRPr="00491F63">
        <w:softHyphen/>
      </w:r>
      <w:r w:rsidRPr="00491F63">
        <w:t>ğa serper. Toprağa serpilen bu dişlerden de birçok savaşçı doğar ve bunlar topraktan doğar doğmaz büyük bir kavgaya tutuşurlar. Bu kavgadan sağ çıkan beş savaşçı, Kadmos</w:t>
      </w:r>
      <w:r w:rsidR="00665803" w:rsidRPr="00491F63">
        <w:t>’</w:t>
      </w:r>
      <w:r w:rsidRPr="00491F63">
        <w:t>un kenti kurmasına ve surları inşa etmesine yardım eder. Böylelikle, Thebai kentinin ataları olarak anılan öncül yerleşim</w:t>
      </w:r>
      <w:r w:rsidR="006754F7" w:rsidRPr="00491F63">
        <w:softHyphen/>
      </w:r>
      <w:r w:rsidRPr="00491F63">
        <w:t>cilerin de Kadmos ile onun toprağa ektiği dişlerden ortaya çıkan bu beş savaşçının soyundan geldi</w:t>
      </w:r>
      <w:r w:rsidR="006754F7" w:rsidRPr="00491F63">
        <w:softHyphen/>
      </w:r>
      <w:r w:rsidRPr="00491F63">
        <w:t xml:space="preserve">ğine ve kentin de aynı Atina örneğinde olduğu gibi </w:t>
      </w:r>
      <w:r w:rsidRPr="00491F63">
        <w:rPr>
          <w:i/>
        </w:rPr>
        <w:t>topraktan doğan atalara</w:t>
      </w:r>
      <w:r w:rsidRPr="00491F63">
        <w:t xml:space="preserve"> sahip olduğuna dair inanç (daha sonra kurucu-ata kültü haline dönüşecek olan) ortaya çıkmıştır</w:t>
      </w:r>
      <w:r w:rsidRPr="00491F63">
        <w:rPr>
          <w:vertAlign w:val="superscript"/>
        </w:rPr>
        <w:footnoteReference w:id="72"/>
      </w:r>
      <w:r w:rsidRPr="00491F63">
        <w:t>. Bu minvalde, Ati</w:t>
      </w:r>
      <w:r w:rsidR="006754F7" w:rsidRPr="00491F63">
        <w:softHyphen/>
      </w:r>
      <w:r w:rsidRPr="00491F63">
        <w:t>na</w:t>
      </w:r>
      <w:r w:rsidR="006754F7" w:rsidRPr="00491F63">
        <w:softHyphen/>
      </w:r>
      <w:r w:rsidRPr="00491F63">
        <w:t xml:space="preserve">lılar ile Thebailılar </w:t>
      </w:r>
      <w:r w:rsidRPr="00491F63">
        <w:rPr>
          <w:i/>
        </w:rPr>
        <w:t>terrigenis patribus</w:t>
      </w:r>
      <w:r w:rsidRPr="00491F63">
        <w:t xml:space="preserve"> olarak anılabilecek kurucu tasviri bakımından birbirle</w:t>
      </w:r>
      <w:r w:rsidR="006754F7" w:rsidRPr="00491F63">
        <w:softHyphen/>
      </w:r>
      <w:r w:rsidRPr="00491F63">
        <w:t>riyle ta</w:t>
      </w:r>
      <w:r w:rsidR="006754F7" w:rsidRPr="00491F63">
        <w:softHyphen/>
      </w:r>
      <w:r w:rsidRPr="00491F63">
        <w:t>mamen aynı olmasalar da ben</w:t>
      </w:r>
      <w:r w:rsidR="006D6921" w:rsidRPr="00491F63">
        <w:softHyphen/>
      </w:r>
      <w:r w:rsidRPr="00491F63">
        <w:t>zeşmektedirler. Ausonius</w:t>
      </w:r>
      <w:r w:rsidR="00665803" w:rsidRPr="00491F63">
        <w:t>’</w:t>
      </w:r>
      <w:r w:rsidRPr="00491F63">
        <w:t xml:space="preserve">un da bu benzeşme konusunda bilgi sahibi olduğu </w:t>
      </w:r>
      <w:r w:rsidR="00E062D7" w:rsidRPr="00491F63">
        <w:t>varsayılabilir</w:t>
      </w:r>
      <w:r w:rsidRPr="00491F63">
        <w:t xml:space="preserve"> ve kendisi şiirinde entel</w:t>
      </w:r>
      <w:r w:rsidR="009A50C6" w:rsidRPr="00491F63">
        <w:t>l</w:t>
      </w:r>
      <w:r w:rsidRPr="00491F63">
        <w:t>ektüel belleğinde yer alan bu mitog</w:t>
      </w:r>
      <w:r w:rsidR="006754F7" w:rsidRPr="00491F63">
        <w:softHyphen/>
      </w:r>
      <w:r w:rsidRPr="00491F63">
        <w:t>rafik unsura yer vermiş ol</w:t>
      </w:r>
      <w:r w:rsidR="006D6921" w:rsidRPr="00491F63">
        <w:softHyphen/>
      </w:r>
      <w:r w:rsidRPr="00491F63">
        <w:t>malıdır.</w:t>
      </w:r>
    </w:p>
    <w:p w:rsidR="00710B4A" w:rsidRPr="00710B4A" w:rsidRDefault="00710B4A">
      <w:r w:rsidRPr="00710B4A">
        <w:t>Anlatının devamında, kentin kuruluş söylencelerinin temelinde yer alan ve antikçağ boyunca ol</w:t>
      </w:r>
      <w:r w:rsidR="006D6921">
        <w:softHyphen/>
      </w:r>
      <w:r w:rsidRPr="00710B4A">
        <w:t>dukça iyi bilinen Athena</w:t>
      </w:r>
      <w:r w:rsidRPr="00710B4A">
        <w:rPr>
          <w:vertAlign w:val="superscript"/>
        </w:rPr>
        <w:footnoteReference w:id="73"/>
      </w:r>
      <w:r w:rsidRPr="00710B4A">
        <w:t xml:space="preserve"> ile Poseidon</w:t>
      </w:r>
      <w:r w:rsidRPr="00710B4A">
        <w:rPr>
          <w:vertAlign w:val="superscript"/>
        </w:rPr>
        <w:footnoteReference w:id="74"/>
      </w:r>
      <w:r w:rsidRPr="00710B4A">
        <w:t xml:space="preserve"> arasındaki tanrısal/efsanevi </w:t>
      </w:r>
      <w:r w:rsidRPr="00710B4A">
        <w:rPr>
          <w:i/>
        </w:rPr>
        <w:t>agon</w:t>
      </w:r>
      <w:r w:rsidRPr="00710B4A">
        <w:t xml:space="preserve">a değinilmektedir. Bu </w:t>
      </w:r>
      <w:r w:rsidRPr="00710B4A">
        <w:rPr>
          <w:i/>
        </w:rPr>
        <w:t xml:space="preserve">agon </w:t>
      </w:r>
      <w:r w:rsidRPr="00710B4A">
        <w:t>aktarımı ışığında yalnızca yarışmayı kazanan Athena</w:t>
      </w:r>
      <w:r w:rsidR="00665803">
        <w:t>’</w:t>
      </w:r>
      <w:r w:rsidRPr="00710B4A">
        <w:t>nın kentlilere armağan olarak sunduğu zey</w:t>
      </w:r>
      <w:r w:rsidR="006754F7">
        <w:softHyphen/>
      </w:r>
      <w:r w:rsidRPr="00710B4A">
        <w:t xml:space="preserve">tin </w:t>
      </w:r>
      <w:r w:rsidRPr="00710B4A">
        <w:lastRenderedPageBreak/>
        <w:t>ağacı (= arbor olivae</w:t>
      </w:r>
      <w:r w:rsidRPr="00710B4A">
        <w:rPr>
          <w:vertAlign w:val="superscript"/>
        </w:rPr>
        <w:footnoteReference w:id="75"/>
      </w:r>
      <w:r w:rsidRPr="00710B4A">
        <w:t>), barış ve sükûnet getiren (= pacifera)</w:t>
      </w:r>
      <w:r w:rsidRPr="00710B4A">
        <w:rPr>
          <w:i/>
        </w:rPr>
        <w:t xml:space="preserve"> </w:t>
      </w:r>
      <w:r w:rsidRPr="00710B4A">
        <w:t>bir ağaç olarak tasvir edilmekte ve zeytin ağacının ilk olarak Atina kentinde filizlendiğine (</w:t>
      </w:r>
      <w:r w:rsidRPr="00710B4A">
        <w:rPr>
          <w:i/>
        </w:rPr>
        <w:t>primum cui contigit</w:t>
      </w:r>
      <w:r w:rsidRPr="00710B4A">
        <w:t xml:space="preserve"> = ilk olarak onda [Atina</w:t>
      </w:r>
      <w:r w:rsidR="00665803">
        <w:t>’</w:t>
      </w:r>
      <w:r w:rsidRPr="00710B4A">
        <w:t>da] or</w:t>
      </w:r>
      <w:r w:rsidR="006D6921">
        <w:softHyphen/>
      </w:r>
      <w:r w:rsidRPr="00710B4A">
        <w:t>taya çıktı) gönderim yapılmaktadır. Yarışmanın mağlubu Poseidon</w:t>
      </w:r>
      <w:r w:rsidR="00665803">
        <w:t>’</w:t>
      </w:r>
      <w:r w:rsidRPr="00710B4A">
        <w:t>a dair herhangi bir bilgilendir</w:t>
      </w:r>
      <w:r w:rsidR="006D6921">
        <w:softHyphen/>
      </w:r>
      <w:r w:rsidRPr="00710B4A">
        <w:t>mede bulunulmamaktadır. Müteakiben, antikçağda yaygın bir şekilde kullanım gören Hellence</w:t>
      </w:r>
      <w:r w:rsidR="00665803">
        <w:t>’</w:t>
      </w:r>
      <w:r w:rsidRPr="00710B4A">
        <w:t xml:space="preserve">nin </w:t>
      </w:r>
      <w:r w:rsidR="00E062D7">
        <w:t>temel</w:t>
      </w:r>
      <w:r w:rsidRPr="00710B4A">
        <w:t xml:space="preserve"> lehçesinden biri olan Attika Lehçesi</w:t>
      </w:r>
      <w:r w:rsidR="00665803">
        <w:t>’</w:t>
      </w:r>
      <w:r w:rsidRPr="00710B4A">
        <w:t>nin Atina</w:t>
      </w:r>
      <w:r w:rsidR="00665803">
        <w:t>’</w:t>
      </w:r>
      <w:r w:rsidRPr="00710B4A">
        <w:t>dan yayıldığına dair aktarım yapılmaktadır. Son olarak, Atinalıların birçoğunun Büyük Kolo</w:t>
      </w:r>
      <w:r w:rsidR="006D6921">
        <w:softHyphen/>
      </w:r>
      <w:r w:rsidRPr="00710B4A">
        <w:t>nizasyon Dönemi</w:t>
      </w:r>
      <w:r w:rsidR="00665803">
        <w:t>’</w:t>
      </w:r>
      <w:r w:rsidRPr="00710B4A">
        <w:t xml:space="preserve">nde (MÖ 750-550) sayısız (= </w:t>
      </w:r>
      <w:r w:rsidRPr="00710B4A">
        <w:rPr>
          <w:i/>
        </w:rPr>
        <w:t>centum</w:t>
      </w:r>
      <w:r w:rsidRPr="00710B4A">
        <w:t>) kent kurmasıyla ilgili bilgilen</w:t>
      </w:r>
      <w:r w:rsidR="006754F7">
        <w:softHyphen/>
      </w:r>
      <w:r w:rsidRPr="00710B4A">
        <w:t>dirmede bulu</w:t>
      </w:r>
      <w:r w:rsidR="006D6921">
        <w:softHyphen/>
      </w:r>
      <w:r w:rsidRPr="00710B4A">
        <w:t>nulmaktadır. Öyle ki, belirtilen yüzyıllarda Hellenler Ak</w:t>
      </w:r>
      <w:r w:rsidR="00B36279">
        <w:softHyphen/>
      </w:r>
      <w:r w:rsidRPr="00710B4A">
        <w:t>deniz, Karadeniz ve Marmara Denizi kıyıla</w:t>
      </w:r>
      <w:r w:rsidR="006D6921">
        <w:softHyphen/>
      </w:r>
      <w:r w:rsidRPr="002D47B8">
        <w:rPr>
          <w:spacing w:val="-2"/>
        </w:rPr>
        <w:t>rında Platon</w:t>
      </w:r>
      <w:r w:rsidR="00665803" w:rsidRPr="00491F63">
        <w:rPr>
          <w:spacing w:val="-2"/>
        </w:rPr>
        <w:t>’</w:t>
      </w:r>
      <w:r w:rsidRPr="00491F63">
        <w:rPr>
          <w:spacing w:val="-2"/>
        </w:rPr>
        <w:t>un</w:t>
      </w:r>
      <w:r w:rsidR="00E062D7" w:rsidRPr="00491F63">
        <w:rPr>
          <w:spacing w:val="-2"/>
        </w:rPr>
        <w:t xml:space="preserve"> (</w:t>
      </w:r>
      <w:r w:rsidR="00E062D7" w:rsidRPr="00491F63">
        <w:rPr>
          <w:i/>
          <w:iCs/>
          <w:spacing w:val="-2"/>
        </w:rPr>
        <w:t>Phaedo</w:t>
      </w:r>
      <w:r w:rsidR="00E062D7" w:rsidRPr="00491F63">
        <w:rPr>
          <w:spacing w:val="-2"/>
        </w:rPr>
        <w:t xml:space="preserve"> 109B)</w:t>
      </w:r>
      <w:r w:rsidRPr="00491F63">
        <w:rPr>
          <w:spacing w:val="-2"/>
        </w:rPr>
        <w:t xml:space="preserve"> da</w:t>
      </w:r>
      <w:r w:rsidRPr="002D47B8">
        <w:rPr>
          <w:spacing w:val="-2"/>
        </w:rPr>
        <w:t xml:space="preserve"> bahsettiği üzere  “</w:t>
      </w:r>
      <w:r w:rsidRPr="002D47B8">
        <w:rPr>
          <w:i/>
          <w:spacing w:val="-2"/>
        </w:rPr>
        <w:t>bir ha</w:t>
      </w:r>
      <w:r w:rsidR="00B36279">
        <w:rPr>
          <w:i/>
          <w:spacing w:val="-2"/>
        </w:rPr>
        <w:softHyphen/>
      </w:r>
      <w:r w:rsidRPr="002D47B8">
        <w:rPr>
          <w:i/>
          <w:spacing w:val="-2"/>
        </w:rPr>
        <w:t>vuzun kenarında yaşamlarını sürdüren ka</w:t>
      </w:r>
      <w:r w:rsidR="006D6921" w:rsidRPr="002D47B8">
        <w:rPr>
          <w:i/>
          <w:spacing w:val="-2"/>
        </w:rPr>
        <w:softHyphen/>
      </w:r>
      <w:r w:rsidRPr="002D47B8">
        <w:rPr>
          <w:i/>
          <w:spacing w:val="-2"/>
        </w:rPr>
        <w:t>rıncalar ve de kurbağalara benzer şekilde deniz kıyısında</w:t>
      </w:r>
      <w:r w:rsidRPr="002D47B8">
        <w:rPr>
          <w:spacing w:val="-2"/>
        </w:rPr>
        <w:t>” yaşa</w:t>
      </w:r>
      <w:r w:rsidR="00B36279">
        <w:rPr>
          <w:spacing w:val="-2"/>
        </w:rPr>
        <w:softHyphen/>
      </w:r>
      <w:r w:rsidRPr="002D47B8">
        <w:rPr>
          <w:spacing w:val="-2"/>
        </w:rPr>
        <w:t>maktaydılar. Bu minvalde Atina da ka</w:t>
      </w:r>
      <w:r w:rsidR="006D6921" w:rsidRPr="002D47B8">
        <w:rPr>
          <w:spacing w:val="-2"/>
        </w:rPr>
        <w:softHyphen/>
      </w:r>
      <w:r w:rsidRPr="002D47B8">
        <w:rPr>
          <w:spacing w:val="-2"/>
        </w:rPr>
        <w:t>dim dünyanın dört bir yanında yayılmacılık faaliyetlerini sürdü</w:t>
      </w:r>
      <w:r w:rsidR="00B36279">
        <w:rPr>
          <w:spacing w:val="-2"/>
        </w:rPr>
        <w:softHyphen/>
      </w:r>
      <w:r w:rsidRPr="002D47B8">
        <w:rPr>
          <w:spacing w:val="-2"/>
        </w:rPr>
        <w:t>ren önemli merkezler</w:t>
      </w:r>
      <w:r w:rsidR="006754F7" w:rsidRPr="002D47B8">
        <w:rPr>
          <w:spacing w:val="-2"/>
        </w:rPr>
        <w:softHyphen/>
      </w:r>
      <w:r w:rsidRPr="002D47B8">
        <w:rPr>
          <w:spacing w:val="-2"/>
        </w:rPr>
        <w:t>den biri olarak ön planda yer almaktaydı. Ausonius da kentin bu özelliğini göz ardı etmeyerek anlatısına dâhil etmiş</w:t>
      </w:r>
      <w:r w:rsidR="006D6921" w:rsidRPr="002D47B8">
        <w:rPr>
          <w:spacing w:val="-2"/>
        </w:rPr>
        <w:softHyphen/>
      </w:r>
      <w:r w:rsidRPr="002D47B8">
        <w:rPr>
          <w:spacing w:val="-2"/>
        </w:rPr>
        <w:t xml:space="preserve">tir. </w:t>
      </w:r>
    </w:p>
    <w:p w:rsidR="00710B4A" w:rsidRPr="00710B4A" w:rsidRDefault="00710B4A">
      <w:r w:rsidRPr="00710B4A">
        <w:t>Atina</w:t>
      </w:r>
      <w:r w:rsidR="00665803">
        <w:t>’</w:t>
      </w:r>
      <w:r w:rsidRPr="00710B4A">
        <w:t>da</w:t>
      </w:r>
      <w:r w:rsidR="006D6921">
        <w:t>n</w:t>
      </w:r>
      <w:r w:rsidRPr="00710B4A">
        <w:t xml:space="preserve"> sonra, günümüzde İtalya karasuları içerisinde yer alan Sicilya Adası</w:t>
      </w:r>
      <w:r w:rsidR="00665803">
        <w:t>’</w:t>
      </w:r>
      <w:r w:rsidRPr="00710B4A">
        <w:t>nın en kadim ve de en önemli yerleşim birimleri olarak bilinen Katanya</w:t>
      </w:r>
      <w:r w:rsidRPr="00710B4A">
        <w:rPr>
          <w:vertAlign w:val="superscript"/>
        </w:rPr>
        <w:footnoteReference w:id="76"/>
      </w:r>
      <w:r w:rsidRPr="00710B4A">
        <w:t xml:space="preserve"> ve Syrakusai</w:t>
      </w:r>
      <w:r w:rsidRPr="00710B4A">
        <w:rPr>
          <w:vertAlign w:val="superscript"/>
        </w:rPr>
        <w:footnoteReference w:id="77"/>
      </w:r>
      <w:r w:rsidRPr="00710B4A">
        <w:t xml:space="preserve"> kentleri hakkında altı dizeden </w:t>
      </w:r>
      <w:r w:rsidRPr="00710B4A">
        <w:lastRenderedPageBreak/>
        <w:t>oluşan ve mitografik alegorilerle desteklenen bir tasvir gerçekleştirilmektedir. Bu doğrultuda önce</w:t>
      </w:r>
      <w:r w:rsidR="006754F7">
        <w:softHyphen/>
      </w:r>
      <w:r w:rsidRPr="00710B4A">
        <w:t>likli olarak Syrakusai kentinin, dört önemli mahalli yerleşim biriminin bir araya gelmesiyle oluşan komün bir şehir kimliğine sahip olduğuna (</w:t>
      </w:r>
      <w:r w:rsidRPr="00710B4A">
        <w:rPr>
          <w:i/>
        </w:rPr>
        <w:t>quadruplex Syracusae</w:t>
      </w:r>
      <w:r w:rsidRPr="00710B4A">
        <w:t xml:space="preserve"> = dört taraflı Syrakusai) dikkat çe</w:t>
      </w:r>
      <w:r w:rsidR="006D6921">
        <w:softHyphen/>
      </w:r>
      <w:r w:rsidRPr="00710B4A">
        <w:t>kilmektedir. Belirtilen bu dört yerleşim birimi</w:t>
      </w:r>
      <w:r w:rsidR="00E062D7">
        <w:t xml:space="preserve"> ise</w:t>
      </w:r>
      <w:r w:rsidRPr="00710B4A">
        <w:t xml:space="preserve"> Ortygia Adası, Akhradina, Tykhe ve Neapolis</w:t>
      </w:r>
      <w:r w:rsidR="00E062D7">
        <w:t>’tir</w:t>
      </w:r>
      <w:r w:rsidRPr="00710B4A">
        <w:t>. Bu bilgilendirme sonrasında; Sicilya Adası</w:t>
      </w:r>
      <w:r w:rsidR="00665803">
        <w:t>’</w:t>
      </w:r>
      <w:r w:rsidRPr="00710B4A">
        <w:t>ndaki en büyük volkanik oluşum</w:t>
      </w:r>
      <w:r w:rsidR="006754F7">
        <w:softHyphen/>
      </w:r>
      <w:r w:rsidRPr="00710B4A">
        <w:t>la</w:t>
      </w:r>
      <w:r w:rsidR="006D6921">
        <w:softHyphen/>
      </w:r>
      <w:r w:rsidRPr="00710B4A">
        <w:t>rından biri olan Aetna Yanardağı patladığı zaman püsküren lavların yok etmek üzere olduğu Ca</w:t>
      </w:r>
      <w:r w:rsidR="006754F7">
        <w:softHyphen/>
      </w:r>
      <w:r w:rsidRPr="00710B4A">
        <w:t xml:space="preserve">tanya kentinden, alevlerin arasına girerek ebeveynlerini kurtaran </w:t>
      </w:r>
      <w:r w:rsidRPr="00710B4A">
        <w:rPr>
          <w:i/>
        </w:rPr>
        <w:t>Amphinomus</w:t>
      </w:r>
      <w:r w:rsidRPr="00710B4A">
        <w:t xml:space="preserve"> &amp; </w:t>
      </w:r>
      <w:r w:rsidRPr="00710B4A">
        <w:rPr>
          <w:i/>
        </w:rPr>
        <w:t>Anapias</w:t>
      </w:r>
      <w:r w:rsidRPr="00710B4A">
        <w:t xml:space="preserve"> kardeşle</w:t>
      </w:r>
      <w:r w:rsidR="006754F7">
        <w:softHyphen/>
      </w:r>
      <w:r w:rsidRPr="00710B4A">
        <w:t>rin (</w:t>
      </w:r>
      <w:r w:rsidRPr="00710B4A">
        <w:rPr>
          <w:i/>
        </w:rPr>
        <w:t>am</w:t>
      </w:r>
      <w:r w:rsidR="006D6921">
        <w:rPr>
          <w:i/>
        </w:rPr>
        <w:softHyphen/>
      </w:r>
      <w:r w:rsidRPr="00710B4A">
        <w:rPr>
          <w:i/>
        </w:rPr>
        <w:t>bustorum fratrum</w:t>
      </w:r>
      <w:r w:rsidRPr="00710B4A">
        <w:t xml:space="preserve"> = ateşler içindeki kardeşlerin) söylencesine gönderimde bulunulmakta</w:t>
      </w:r>
      <w:r w:rsidR="006754F7">
        <w:softHyphen/>
      </w:r>
      <w:r w:rsidRPr="00710B4A">
        <w:t>dır</w:t>
      </w:r>
      <w:r w:rsidRPr="00710B4A">
        <w:rPr>
          <w:vertAlign w:val="superscript"/>
        </w:rPr>
        <w:footnoteReference w:id="78"/>
      </w:r>
      <w:r w:rsidRPr="00710B4A">
        <w:t>. Son olaraksa, Syrakusai kentiyle ilgili farklı bir mitolojik anlatıya yer verilmektedir. Bu anlatının odağında, kentte yer alan ünlü bir su kaynağı yer almaktadır. Anlatıya konu edinilen su kaynağı, Hellen ve Latin söylencele</w:t>
      </w:r>
      <w:r w:rsidR="00B36279">
        <w:softHyphen/>
      </w:r>
      <w:r w:rsidRPr="00710B4A">
        <w:t xml:space="preserve">rinde de sıklıkla anılan ve </w:t>
      </w:r>
      <w:r w:rsidRPr="00710B4A">
        <w:rPr>
          <w:i/>
        </w:rPr>
        <w:t>Nereid</w:t>
      </w:r>
      <w:r w:rsidRPr="00710B4A">
        <w:t xml:space="preserve">lerden biri olarak bilinen </w:t>
      </w:r>
      <w:r w:rsidRPr="00710B4A">
        <w:rPr>
          <w:i/>
        </w:rPr>
        <w:t>nymphe</w:t>
      </w:r>
      <w:r w:rsidRPr="00710B4A">
        <w:t xml:space="preserve"> Arethusa</w:t>
      </w:r>
      <w:r w:rsidR="00665803">
        <w:t>’</w:t>
      </w:r>
      <w:r w:rsidRPr="00710B4A">
        <w:t>nın ismiyle anılan pına</w:t>
      </w:r>
      <w:r w:rsidR="00B36279">
        <w:softHyphen/>
      </w:r>
      <w:r w:rsidRPr="00710B4A">
        <w:t>rıdır. Adaya özgü mitolojik anlatılar çerçevesinde Arethu</w:t>
      </w:r>
      <w:r w:rsidR="006754F7">
        <w:softHyphen/>
      </w:r>
      <w:r w:rsidRPr="00710B4A">
        <w:t>sa, nehir tanrısı Alpheus</w:t>
      </w:r>
      <w:r w:rsidR="00665803">
        <w:t>’</w:t>
      </w:r>
      <w:r w:rsidRPr="00710B4A">
        <w:t>un ken</w:t>
      </w:r>
      <w:r w:rsidR="006D6921">
        <w:softHyphen/>
      </w:r>
      <w:r w:rsidRPr="00710B4A">
        <w:t>disine karşı tutkulu bir sevdaya düşmesi ve bu minvalde ona sahip ol</w:t>
      </w:r>
      <w:r w:rsidR="006754F7">
        <w:softHyphen/>
      </w:r>
      <w:r w:rsidRPr="00710B4A">
        <w:t>ma ümidine kapılması üzerine, yurdu Arka</w:t>
      </w:r>
      <w:r w:rsidR="00B36279">
        <w:softHyphen/>
      </w:r>
      <w:r w:rsidRPr="00710B4A">
        <w:t>dia</w:t>
      </w:r>
      <w:r w:rsidR="00665803">
        <w:t>’</w:t>
      </w:r>
      <w:r w:rsidRPr="00710B4A">
        <w:t>dan ayrılarak Syrakusai yakınındaki Ortygia Ada</w:t>
      </w:r>
      <w:r w:rsidR="006754F7">
        <w:softHyphen/>
      </w:r>
      <w:r w:rsidRPr="00710B4A">
        <w:t>sı</w:t>
      </w:r>
      <w:r w:rsidR="00665803">
        <w:t>’</w:t>
      </w:r>
      <w:r w:rsidRPr="00710B4A">
        <w:t>na sığınır. Akabinde kendisini, ay</w:t>
      </w:r>
      <w:r w:rsidR="006D6921">
        <w:softHyphen/>
      </w:r>
      <w:r w:rsidRPr="00710B4A">
        <w:t xml:space="preserve">rıca da bekâretini kurtarması için yakarışlarda bulunduğu tanrı Artemis tarafından adada açılan bir oyuğun altına gizlenerek orada </w:t>
      </w:r>
      <w:r w:rsidR="00E062D7" w:rsidRPr="00710B4A">
        <w:rPr>
          <w:i/>
        </w:rPr>
        <w:t>metamophosis</w:t>
      </w:r>
      <w:r w:rsidR="00E062D7" w:rsidRPr="00710B4A">
        <w:t xml:space="preserve">e uğrar </w:t>
      </w:r>
      <w:r w:rsidR="00E062D7">
        <w:t xml:space="preserve">ve </w:t>
      </w:r>
      <w:r w:rsidRPr="00710B4A">
        <w:t>bir tatlı su kaynağına dönüş</w:t>
      </w:r>
      <w:r w:rsidR="006754F7">
        <w:softHyphen/>
      </w:r>
      <w:r w:rsidRPr="00710B4A">
        <w:t xml:space="preserve">türülür. Alpheus </w:t>
      </w:r>
      <w:r w:rsidR="00E062D7">
        <w:t>ise</w:t>
      </w:r>
      <w:r w:rsidRPr="00710B4A">
        <w:t xml:space="preserve"> Aret</w:t>
      </w:r>
      <w:r w:rsidR="00B36279">
        <w:softHyphen/>
      </w:r>
      <w:r w:rsidRPr="00710B4A">
        <w:t>husa</w:t>
      </w:r>
      <w:r w:rsidR="00665803">
        <w:t>’</w:t>
      </w:r>
      <w:r w:rsidR="00E062D7">
        <w:t>ya karşı duyduğu</w:t>
      </w:r>
      <w:r w:rsidRPr="00710B4A">
        <w:t xml:space="preserve"> sevdasından vazgeçmek istemez, bu </w:t>
      </w:r>
      <w:r w:rsidR="00E062D7">
        <w:t>nedenle</w:t>
      </w:r>
      <w:r w:rsidRPr="00710B4A">
        <w:t xml:space="preserve"> Arkadia</w:t>
      </w:r>
      <w:r w:rsidR="00665803">
        <w:t>’</w:t>
      </w:r>
      <w:r w:rsidRPr="00710B4A">
        <w:t>dan Ortygia Adası açık</w:t>
      </w:r>
      <w:r w:rsidR="00B36279">
        <w:softHyphen/>
      </w:r>
      <w:r w:rsidRPr="00710B4A">
        <w:t>larına kadar bir yer altı nehri olarak iler</w:t>
      </w:r>
      <w:r w:rsidR="006754F7">
        <w:softHyphen/>
      </w:r>
      <w:r w:rsidRPr="00710B4A">
        <w:t>leyerek, tuzlu sularını Arethusa pınarının tatlı sularına karış</w:t>
      </w:r>
      <w:r w:rsidR="00B36279">
        <w:softHyphen/>
      </w:r>
      <w:r w:rsidRPr="00710B4A">
        <w:t>tırır</w:t>
      </w:r>
      <w:r w:rsidRPr="00710B4A">
        <w:rPr>
          <w:vertAlign w:val="superscript"/>
        </w:rPr>
        <w:footnoteReference w:id="79"/>
      </w:r>
      <w:r w:rsidRPr="00710B4A">
        <w:t xml:space="preserve">. </w:t>
      </w:r>
    </w:p>
    <w:p w:rsidR="00710B4A" w:rsidRPr="00710B4A" w:rsidRDefault="00710B4A">
      <w:r w:rsidRPr="00710B4A">
        <w:t>Sonrasında, yazarın bir süreliğine eğitim amacıyla ziyaret ettiği ve günümüzde Fransa sınırları içe</w:t>
      </w:r>
      <w:r w:rsidR="006D6921">
        <w:softHyphen/>
      </w:r>
      <w:r w:rsidRPr="00710B4A">
        <w:t>risinde yer alan Toulouse</w:t>
      </w:r>
      <w:r w:rsidRPr="00710B4A">
        <w:rPr>
          <w:vertAlign w:val="superscript"/>
        </w:rPr>
        <w:footnoteReference w:id="80"/>
      </w:r>
      <w:r w:rsidRPr="00710B4A">
        <w:t xml:space="preserve"> kentine dokuz dize ayrılmaktadır. Bu kent tasvirinde ilk olarak dikkat çe</w:t>
      </w:r>
      <w:r w:rsidR="006D6921">
        <w:softHyphen/>
      </w:r>
      <w:r w:rsidRPr="00710B4A">
        <w:t>ken husus, Ausonius</w:t>
      </w:r>
      <w:r w:rsidR="00665803">
        <w:t>’</w:t>
      </w:r>
      <w:r w:rsidRPr="00710B4A">
        <w:t xml:space="preserve">un kenti </w:t>
      </w:r>
      <w:r w:rsidRPr="00710B4A">
        <w:rPr>
          <w:i/>
        </w:rPr>
        <w:t xml:space="preserve">altrix </w:t>
      </w:r>
      <w:r w:rsidRPr="00710B4A">
        <w:t xml:space="preserve">(= sütanne, besleyen, büyüten) </w:t>
      </w:r>
      <w:r w:rsidR="00E062D7" w:rsidRPr="004B2178">
        <w:rPr>
          <w:iCs/>
        </w:rPr>
        <w:t>sıfatırla</w:t>
      </w:r>
      <w:r w:rsidR="00E062D7" w:rsidRPr="00710B4A">
        <w:t xml:space="preserve"> </w:t>
      </w:r>
      <w:r w:rsidRPr="00710B4A">
        <w:t>tanımlamış olması</w:t>
      </w:r>
      <w:r w:rsidR="006D6921">
        <w:softHyphen/>
      </w:r>
      <w:r w:rsidRPr="00710B4A">
        <w:t>dır</w:t>
      </w:r>
      <w:r w:rsidRPr="00710B4A">
        <w:rPr>
          <w:vertAlign w:val="superscript"/>
        </w:rPr>
        <w:footnoteReference w:id="81"/>
      </w:r>
      <w:r w:rsidRPr="00710B4A">
        <w:t>. Bu husus, büyük ihtimalle yazarın belirli bir süre dayısı Aemilius Magnus Arborius</w:t>
      </w:r>
      <w:r w:rsidR="00665803">
        <w:t>’</w:t>
      </w:r>
      <w:r w:rsidRPr="00710B4A">
        <w:t>un gözeti</w:t>
      </w:r>
      <w:r w:rsidR="006D6921">
        <w:softHyphen/>
      </w:r>
      <w:r w:rsidRPr="00710B4A">
        <w:t>minde eğitimini sürdürdüğü kente hususi bir saygı duyması ya da Toulouse</w:t>
      </w:r>
      <w:r w:rsidR="00665803">
        <w:t>’</w:t>
      </w:r>
      <w:r w:rsidRPr="00710B4A">
        <w:t>deki yaşamı süre</w:t>
      </w:r>
      <w:r w:rsidR="006754F7">
        <w:softHyphen/>
      </w:r>
      <w:r w:rsidRPr="00710B4A">
        <w:t xml:space="preserve">since edindiği bilgilerden dolayı kentte ya da kentte yaşayan âlimlere kişisel bir şükran duygusuna sahip olması ile </w:t>
      </w:r>
      <w:r w:rsidRPr="00710B4A">
        <w:lastRenderedPageBreak/>
        <w:t>alakalı olmalıdır</w:t>
      </w:r>
      <w:r w:rsidRPr="00710B4A">
        <w:rPr>
          <w:vertAlign w:val="superscript"/>
        </w:rPr>
        <w:footnoteReference w:id="82"/>
      </w:r>
      <w:r w:rsidRPr="00710B4A">
        <w:t>. Toulouse anlatısında ayrıca kenti çevreleyen sur duvarlarına</w:t>
      </w:r>
      <w:r w:rsidRPr="00710B4A">
        <w:rPr>
          <w:vertAlign w:val="superscript"/>
        </w:rPr>
        <w:footnoteReference w:id="83"/>
      </w:r>
      <w:r w:rsidRPr="00710B4A">
        <w:t xml:space="preserve"> (</w:t>
      </w:r>
      <w:r w:rsidRPr="00710B4A">
        <w:rPr>
          <w:i/>
        </w:rPr>
        <w:t>cocti</w:t>
      </w:r>
      <w:r w:rsidR="006754F7">
        <w:rPr>
          <w:i/>
        </w:rPr>
        <w:softHyphen/>
      </w:r>
      <w:r w:rsidRPr="00710B4A">
        <w:rPr>
          <w:i/>
        </w:rPr>
        <w:t>libus muris</w:t>
      </w:r>
      <w:r w:rsidRPr="00710B4A">
        <w:t xml:space="preserve"> = pişmiş tuğladan duvarlara) ve de kentin içerisinden geçen Garunna Nehri</w:t>
      </w:r>
      <w:r w:rsidR="00665803">
        <w:t>’</w:t>
      </w:r>
      <w:r w:rsidRPr="00710B4A">
        <w:t>ne</w:t>
      </w:r>
      <w:r w:rsidRPr="00710B4A">
        <w:rPr>
          <w:vertAlign w:val="superscript"/>
        </w:rPr>
        <w:footnoteReference w:id="84"/>
      </w:r>
      <w:r w:rsidRPr="00710B4A">
        <w:t xml:space="preserve"> (</w:t>
      </w:r>
      <w:r w:rsidRPr="00710B4A">
        <w:rPr>
          <w:i/>
        </w:rPr>
        <w:t>amnis Garunna</w:t>
      </w:r>
      <w:r w:rsidRPr="00710B4A">
        <w:t>) de</w:t>
      </w:r>
      <w:r w:rsidR="00B36279">
        <w:softHyphen/>
      </w:r>
      <w:r w:rsidRPr="00710B4A">
        <w:t>ğinilmektedir. Kente ayrılan bölümün devamında, Toulouse</w:t>
      </w:r>
      <w:r w:rsidR="00665803">
        <w:t>’</w:t>
      </w:r>
      <w:r w:rsidRPr="00710B4A">
        <w:t>nin nüfusuna dair yüzeysel bir değer</w:t>
      </w:r>
      <w:r w:rsidR="00B36279">
        <w:softHyphen/>
      </w:r>
      <w:r w:rsidRPr="00710B4A">
        <w:t>lendirmede bulunuluyor olsa da (</w:t>
      </w:r>
      <w:r w:rsidRPr="00710B4A">
        <w:rPr>
          <w:i/>
        </w:rPr>
        <w:t>innumerus populus</w:t>
      </w:r>
      <w:r w:rsidRPr="00710B4A">
        <w:t xml:space="preserve"> = sayısız yurttaş), kentin çevredeki di</w:t>
      </w:r>
      <w:r w:rsidR="006D6921">
        <w:softHyphen/>
      </w:r>
      <w:r w:rsidRPr="00710B4A">
        <w:t>ğer yerle</w:t>
      </w:r>
      <w:r w:rsidR="00B36279">
        <w:softHyphen/>
      </w:r>
      <w:r w:rsidRPr="00710B4A">
        <w:t>şim birimlerine oranla görece olarak daha kalabalık olduğu anlaşılabilmekte</w:t>
      </w:r>
      <w:r w:rsidR="006754F7">
        <w:softHyphen/>
      </w:r>
      <w:r w:rsidRPr="00710B4A">
        <w:t>dir</w:t>
      </w:r>
      <w:r w:rsidRPr="00710B4A">
        <w:rPr>
          <w:vertAlign w:val="superscript"/>
        </w:rPr>
        <w:footnoteReference w:id="85"/>
      </w:r>
      <w:r w:rsidRPr="00710B4A">
        <w:t>. Sonrasın</w:t>
      </w:r>
      <w:r w:rsidR="006D6921">
        <w:softHyphen/>
      </w:r>
      <w:r w:rsidRPr="00710B4A">
        <w:t>daysa, kent ve çevresinin coğrafi yapısına yönelik bilgilendirme sunulmaktadır. Bu coğrafi değerlen</w:t>
      </w:r>
      <w:r w:rsidR="006D6921">
        <w:softHyphen/>
      </w:r>
      <w:r w:rsidRPr="00710B4A">
        <w:t>dirme öze</w:t>
      </w:r>
      <w:r w:rsidR="00B36279">
        <w:softHyphen/>
      </w:r>
      <w:r w:rsidRPr="00710B4A">
        <w:t>linde öncelikle; Güneybatı Avrupa</w:t>
      </w:r>
      <w:r w:rsidR="00665803">
        <w:t>’</w:t>
      </w:r>
      <w:r w:rsidRPr="00710B4A">
        <w:t>da Fransa ile İspanya hududunu oluş</w:t>
      </w:r>
      <w:r w:rsidR="006754F7">
        <w:softHyphen/>
      </w:r>
      <w:r w:rsidRPr="00710B4A">
        <w:t>turan dağ silsilesi olarak bi</w:t>
      </w:r>
      <w:r w:rsidR="00B36279">
        <w:softHyphen/>
      </w:r>
      <w:r w:rsidRPr="00710B4A">
        <w:t>linen Pyrene (</w:t>
      </w:r>
      <w:r w:rsidRPr="00710B4A">
        <w:rPr>
          <w:i/>
        </w:rPr>
        <w:t>ninguida</w:t>
      </w:r>
      <w:r w:rsidRPr="00710B4A">
        <w:t xml:space="preserve"> = karlı sıfatı ile tasvir edilmektedir) ve Gebenna (</w:t>
      </w:r>
      <w:r w:rsidRPr="00710B4A">
        <w:rPr>
          <w:i/>
        </w:rPr>
        <w:t>pinea</w:t>
      </w:r>
      <w:r w:rsidRPr="00710B4A">
        <w:t xml:space="preserve"> = çamlık, çam kaplı sıfatı ile tanımlanmaktadır) sıradağlarına dair aktarımda bulunulmakta</w:t>
      </w:r>
      <w:r w:rsidR="006754F7">
        <w:softHyphen/>
      </w:r>
      <w:r w:rsidRPr="00710B4A">
        <w:t>dır. Ayrıca, kentin çev</w:t>
      </w:r>
      <w:r w:rsidR="006D6921">
        <w:softHyphen/>
      </w:r>
      <w:r w:rsidRPr="00710B4A">
        <w:t>resin</w:t>
      </w:r>
      <w:r w:rsidR="00B36279">
        <w:softHyphen/>
      </w:r>
      <w:r w:rsidRPr="00710B4A">
        <w:t>deki sosyal yapılanmada göz önünde bulundurularak Toulouse</w:t>
      </w:r>
      <w:r w:rsidR="00665803">
        <w:t>’</w:t>
      </w:r>
      <w:r w:rsidRPr="00710B4A">
        <w:t>nin Aqu</w:t>
      </w:r>
      <w:r w:rsidR="006754F7">
        <w:softHyphen/>
      </w:r>
      <w:r w:rsidRPr="00710B4A">
        <w:t>itania kabileleri ile Hi</w:t>
      </w:r>
      <w:r w:rsidR="006D6921">
        <w:softHyphen/>
      </w:r>
      <w:r w:rsidRPr="00710B4A">
        <w:t>ber halkı arasında yer alan bir yerleşim birimi olduğu bilgisi sunulmaktadır. Son olarak, kentin göç</w:t>
      </w:r>
      <w:r w:rsidR="006D6921">
        <w:softHyphen/>
      </w:r>
      <w:r w:rsidRPr="00710B4A">
        <w:t>menler için bir cazibe merkezi olduğu ve kendi nüfusuna mensup göçmen-yerleşimcilerden dört yeni koloni kent oluşturmuş olmasına rağmen herhangi bir nüfus sorunu yaşamadığına belirtilmektedir. Böylece Toulouse, bir yandan yeni şehirler kurarken diğer yandan da kendisine gelen göçmenlerin sayısında bir eksiklik oluşmayan, nüfus bağlamında sorunu bulunma</w:t>
      </w:r>
      <w:r w:rsidR="006754F7">
        <w:softHyphen/>
      </w:r>
      <w:r w:rsidRPr="00710B4A">
        <w:t>yan bir kent olarak ön plana çı</w:t>
      </w:r>
      <w:r w:rsidR="006D6921">
        <w:softHyphen/>
      </w:r>
      <w:r w:rsidRPr="00710B4A">
        <w:t>karılmak</w:t>
      </w:r>
      <w:r w:rsidR="00B36279">
        <w:softHyphen/>
      </w:r>
      <w:r w:rsidRPr="00710B4A">
        <w:t>tadır</w:t>
      </w:r>
      <w:r w:rsidRPr="00710B4A">
        <w:rPr>
          <w:vertAlign w:val="superscript"/>
        </w:rPr>
        <w:footnoteReference w:id="86"/>
      </w:r>
      <w:r w:rsidRPr="00710B4A">
        <w:t>.</w:t>
      </w:r>
    </w:p>
    <w:p w:rsidR="00710B4A" w:rsidRPr="00710B4A" w:rsidRDefault="00710B4A" w:rsidP="00710B4A">
      <w:r w:rsidRPr="00710B4A">
        <w:t>Toulouse</w:t>
      </w:r>
      <w:r w:rsidR="00665803">
        <w:t>’</w:t>
      </w:r>
      <w:r w:rsidRPr="00710B4A">
        <w:t>dan sonra, yine Fransa</w:t>
      </w:r>
      <w:r w:rsidR="00665803">
        <w:t>’</w:t>
      </w:r>
      <w:r w:rsidRPr="00710B4A">
        <w:t>da yer alan Narbonne</w:t>
      </w:r>
      <w:r w:rsidRPr="00710B4A">
        <w:rPr>
          <w:vertAlign w:val="superscript"/>
        </w:rPr>
        <w:footnoteReference w:id="87"/>
      </w:r>
      <w:r w:rsidRPr="00710B4A">
        <w:t xml:space="preserve"> kenti (</w:t>
      </w:r>
      <w:r w:rsidRPr="00710B4A">
        <w:rPr>
          <w:i/>
        </w:rPr>
        <w:t xml:space="preserve">Martius = </w:t>
      </w:r>
      <w:r w:rsidRPr="00710B4A">
        <w:t xml:space="preserve">cengâver </w:t>
      </w:r>
      <w:r w:rsidRPr="00710B4A">
        <w:rPr>
          <w:i/>
        </w:rPr>
        <w:t>epitheton</w:t>
      </w:r>
      <w:r w:rsidRPr="00710B4A">
        <w:t xml:space="preserve">u ile </w:t>
      </w:r>
      <w:r w:rsidRPr="00710B4A">
        <w:lastRenderedPageBreak/>
        <w:t>tanımlanmaktadır) yirmi bir dizeyle anılmakta ve bu kent hakkındaki aktarım eserin en kapsamlı ikinci kısmını oluşturmaktadır (bu oranın 168 dizelik şiirin genelindeki karşılığı %12,5</w:t>
      </w:r>
      <w:r w:rsidR="00665803">
        <w:t>’</w:t>
      </w:r>
      <w:r w:rsidRPr="00710B4A">
        <w:t>e tekabül et</w:t>
      </w:r>
      <w:r w:rsidR="006D6921">
        <w:softHyphen/>
      </w:r>
      <w:r w:rsidRPr="00710B4A">
        <w:t>mektedir). Anlatıda ilk olarak Narbonne</w:t>
      </w:r>
      <w:r w:rsidR="00665803">
        <w:t>’</w:t>
      </w:r>
      <w:r w:rsidRPr="00710B4A">
        <w:t>nin Roma</w:t>
      </w:r>
      <w:r w:rsidR="00665803">
        <w:t>’</w:t>
      </w:r>
      <w:r w:rsidRPr="00710B4A">
        <w:t xml:space="preserve">nın önemli eyaletlerinden biri olan ve MÖ 121 yılında kurulan </w:t>
      </w:r>
      <w:r w:rsidRPr="00710B4A">
        <w:rPr>
          <w:i/>
        </w:rPr>
        <w:t>Gallia Narbonensis</w:t>
      </w:r>
      <w:r w:rsidR="00665803">
        <w:t>’</w:t>
      </w:r>
      <w:r w:rsidRPr="00710B4A">
        <w:t>e başkentlik yapmış bir yerleşim birimi olduğunun altı çizilmek</w:t>
      </w:r>
      <w:r w:rsidR="006754F7">
        <w:softHyphen/>
      </w:r>
      <w:r w:rsidRPr="00710B4A">
        <w:t>tedir. Böylece, ilk üç dize bu hususa ayrılırken sonraki yedi dizedeyse kentin coğrafi, sosyal ve idari sınırları son derece ayrıntılı bir biçimde tasvir edilmektedir. Bu sınır tasvirinde öncelikli olarak Al</w:t>
      </w:r>
      <w:r w:rsidR="006754F7">
        <w:softHyphen/>
      </w:r>
      <w:r w:rsidRPr="00710B4A">
        <w:t>lobrages</w:t>
      </w:r>
      <w:r w:rsidRPr="00710B4A">
        <w:rPr>
          <w:vertAlign w:val="superscript"/>
        </w:rPr>
        <w:footnoteReference w:id="88"/>
      </w:r>
      <w:r w:rsidRPr="00710B4A">
        <w:t xml:space="preserve"> ve Sequan</w:t>
      </w:r>
      <w:r w:rsidRPr="00710B4A">
        <w:rPr>
          <w:vertAlign w:val="superscript"/>
        </w:rPr>
        <w:footnoteReference w:id="89"/>
      </w:r>
      <w:r w:rsidRPr="00710B4A">
        <w:t xml:space="preserve"> kavimlerinin yaşam alanlarının kesiştiği bölge, kentin sınır belirteçlerinden biri olarak belirtilmektedir. Sonrasında, Alp Dağları zirvelerinin İtalya düzlüklerine set çektiği bölge diğer bir sınır tarafı olarak gösterilmektedir. Aynı şekilde, İber ile Pirene dağlarının birleştiği coğ</w:t>
      </w:r>
      <w:r w:rsidR="006754F7">
        <w:softHyphen/>
      </w:r>
      <w:r w:rsidRPr="00710B4A">
        <w:t>rafya da farklı bir sınır hattını temsil etmektedir. Ayrı bir sınır tasvir unsuru olarak, kent yakınla</w:t>
      </w:r>
      <w:r w:rsidR="006754F7">
        <w:softHyphen/>
      </w:r>
      <w:r w:rsidRPr="00710B4A">
        <w:t xml:space="preserve">rında yer alan Leman Gölü önem arz etmektedir. Antikçağda </w:t>
      </w:r>
      <w:r w:rsidRPr="00710B4A">
        <w:rPr>
          <w:i/>
        </w:rPr>
        <w:t>lacus Lemannus</w:t>
      </w:r>
      <w:r w:rsidRPr="00710B4A">
        <w:t xml:space="preserve"> (Hellen kaynakla</w:t>
      </w:r>
      <w:r w:rsidR="006754F7">
        <w:softHyphen/>
      </w:r>
      <w:r w:rsidRPr="00710B4A">
        <w:t>rında: Λιμένος Λίμνη = Liman Gölü) olarak bilinen bu göl, günümüzde Cenevre Gölü ismiyle anılmaktadır ve Alp Dağları</w:t>
      </w:r>
      <w:r w:rsidR="00665803">
        <w:t>’</w:t>
      </w:r>
      <w:r w:rsidRPr="00710B4A">
        <w:t>nın kuzeyinde yer almaktadır. Göl havzası İsviçre ile Fransa arasında yarı yarıya paylaşılmak</w:t>
      </w:r>
      <w:r w:rsidR="006D6921">
        <w:softHyphen/>
      </w:r>
      <w:r w:rsidRPr="00710B4A">
        <w:t>tadır ve aynı zamanda günümüzde de iki ülke arasındaki ortak sınırı teşkil etmektedir. Rhône Nehri, şiirde de aktarıldığı üzere İsviçre Alpleri</w:t>
      </w:r>
      <w:r w:rsidR="00665803">
        <w:t>’</w:t>
      </w:r>
      <w:r w:rsidRPr="00710B4A">
        <w:t>nden doğarak bu göle doğru yönlenir ve gölü bir uçtan öteki uca aştıktan sonra seyrini sürdürerek Arles kenti yakınlarından denize boşalır. Bu minvalde, şiirde anılan Cenevre Gölü</w:t>
      </w:r>
      <w:r w:rsidR="00E62063">
        <w:t>,</w:t>
      </w:r>
      <w:r w:rsidRPr="00710B4A">
        <w:t xml:space="preserve"> Batı Avrupa</w:t>
      </w:r>
      <w:r w:rsidR="00665803">
        <w:t>’</w:t>
      </w:r>
      <w:r w:rsidRPr="00710B4A">
        <w:t>nın en önemli göllerinden biri olmakla birlikte, Rhône Nehri hav</w:t>
      </w:r>
      <w:r w:rsidR="006D6921">
        <w:softHyphen/>
      </w:r>
      <w:r w:rsidRPr="00710B4A">
        <w:t>zası üzerinde yer alan en büyük su havzasıdır. Tüm bu yönleriyle de Ausonius</w:t>
      </w:r>
      <w:r w:rsidR="00665803">
        <w:t>’</w:t>
      </w:r>
      <w:r w:rsidRPr="00710B4A">
        <w:t>un kent tasvirinde önemli bir coğrafi bilgilendirme hususu olarak konu edinilmiştir. Diğer bir sosyal sınırlandırma un</w:t>
      </w:r>
      <w:r w:rsidR="006D6921">
        <w:softHyphen/>
      </w:r>
      <w:r w:rsidRPr="00710B4A">
        <w:t xml:space="preserve">suruysa, </w:t>
      </w:r>
      <w:r w:rsidRPr="00710B4A">
        <w:rPr>
          <w:i/>
        </w:rPr>
        <w:t>Tectosages</w:t>
      </w:r>
      <w:r w:rsidRPr="00710B4A">
        <w:t xml:space="preserve"> kavmidir</w:t>
      </w:r>
      <w:r w:rsidRPr="00710B4A">
        <w:rPr>
          <w:vertAlign w:val="superscript"/>
        </w:rPr>
        <w:footnoteReference w:id="90"/>
      </w:r>
      <w:r w:rsidRPr="00710B4A">
        <w:t>. Bu kavmin sınırlarını oluşturan böl</w:t>
      </w:r>
      <w:r w:rsidR="006754F7">
        <w:softHyphen/>
      </w:r>
      <w:r w:rsidRPr="00710B4A">
        <w:t>genin kent coğrafyasının da sınır hattını oluşturduğu bildirilmektedir. Ausonius böylesi kapsam</w:t>
      </w:r>
      <w:r w:rsidR="006754F7">
        <w:softHyphen/>
      </w:r>
      <w:r w:rsidRPr="00710B4A">
        <w:t>lı bir değerlendirmeyle kent sınırları</w:t>
      </w:r>
      <w:r w:rsidR="006D6921">
        <w:softHyphen/>
      </w:r>
      <w:r w:rsidRPr="002D47B8">
        <w:rPr>
          <w:spacing w:val="-2"/>
        </w:rPr>
        <w:t>nın tasvirine yönelik bilgilendirmesini sonlandırmakta ve söz konusu sınırlar arasında kalan tüm coğ</w:t>
      </w:r>
      <w:r w:rsidR="00B36279">
        <w:rPr>
          <w:spacing w:val="-2"/>
        </w:rPr>
        <w:softHyphen/>
      </w:r>
      <w:r w:rsidRPr="002D47B8">
        <w:rPr>
          <w:spacing w:val="-2"/>
        </w:rPr>
        <w:t>rafyanın-bölgenin Narbo</w:t>
      </w:r>
      <w:r w:rsidR="00665803">
        <w:rPr>
          <w:spacing w:val="-2"/>
        </w:rPr>
        <w:t>’</w:t>
      </w:r>
      <w:r w:rsidRPr="002D47B8">
        <w:rPr>
          <w:spacing w:val="-2"/>
        </w:rPr>
        <w:t>ya ait olduğunu (</w:t>
      </w:r>
      <w:r w:rsidRPr="002D47B8">
        <w:rPr>
          <w:i/>
          <w:spacing w:val="-2"/>
        </w:rPr>
        <w:t>totum Narbo fuit</w:t>
      </w:r>
      <w:r w:rsidRPr="002D47B8">
        <w:rPr>
          <w:spacing w:val="-2"/>
        </w:rPr>
        <w:t xml:space="preserve"> = tamamıyla Narbo idi) bildirmekte</w:t>
      </w:r>
      <w:r w:rsidR="006D6921" w:rsidRPr="002D47B8">
        <w:rPr>
          <w:spacing w:val="-2"/>
        </w:rPr>
        <w:softHyphen/>
      </w:r>
      <w:r w:rsidRPr="002D47B8">
        <w:rPr>
          <w:spacing w:val="-2"/>
        </w:rPr>
        <w:t xml:space="preserve">dir. </w:t>
      </w:r>
    </w:p>
    <w:p w:rsidR="00710B4A" w:rsidRPr="00710B4A" w:rsidRDefault="00710B4A" w:rsidP="00B36279">
      <w:r w:rsidRPr="00710B4A">
        <w:t>Sonraki dizede Gallia Narbonensis</w:t>
      </w:r>
      <w:r w:rsidR="00665803">
        <w:t>’</w:t>
      </w:r>
      <w:r w:rsidRPr="00710B4A">
        <w:t>in Gallia coğrafyasındaki ilk Roma eyaleti olma özelliğine dair gönderimde bulunulmaktadır (“</w:t>
      </w:r>
      <w:r w:rsidRPr="00710B4A">
        <w:rPr>
          <w:i/>
        </w:rPr>
        <w:t>tu Gallia prima togati nominis attollis Latio proconsule fasces</w:t>
      </w:r>
      <w:r w:rsidRPr="00710B4A">
        <w:t xml:space="preserve"> = ilk sen taşırsın Gallia</w:t>
      </w:r>
      <w:r w:rsidR="00665803">
        <w:t>’</w:t>
      </w:r>
      <w:r w:rsidRPr="00710B4A">
        <w:t xml:space="preserve">da Roma halkının </w:t>
      </w:r>
      <w:r w:rsidRPr="00710B4A">
        <w:rPr>
          <w:i/>
        </w:rPr>
        <w:t>fasces</w:t>
      </w:r>
      <w:r w:rsidRPr="00710B4A">
        <w:t xml:space="preserve">ini bir latin </w:t>
      </w:r>
      <w:r w:rsidRPr="00710B4A">
        <w:rPr>
          <w:i/>
        </w:rPr>
        <w:t>proconsul</w:t>
      </w:r>
      <w:r w:rsidRPr="00710B4A">
        <w:t>lüğünde” ibaresi bu hususa vurgu yap</w:t>
      </w:r>
      <w:r w:rsidR="006D6921">
        <w:softHyphen/>
      </w:r>
      <w:r w:rsidRPr="00710B4A">
        <w:t>maktadır). Narbonne tasviri devamında, Aquileia anlatısına benzer şekilde yine kentin limanına öv</w:t>
      </w:r>
      <w:r w:rsidR="006D6921">
        <w:softHyphen/>
      </w:r>
      <w:r w:rsidRPr="00710B4A">
        <w:t>güde bulunularak (“</w:t>
      </w:r>
      <w:r w:rsidRPr="00710B4A">
        <w:rPr>
          <w:i/>
        </w:rPr>
        <w:t>Quid memoret portu</w:t>
      </w:r>
      <w:r w:rsidRPr="00710B4A">
        <w:t xml:space="preserve"> = </w:t>
      </w:r>
      <w:r w:rsidRPr="00710B4A">
        <w:rPr>
          <w:i/>
        </w:rPr>
        <w:t>limanınla ilgili ne söylenebilir?</w:t>
      </w:r>
      <w:r w:rsidRPr="00710B4A">
        <w:t xml:space="preserve">” ibaresi hayranlığa ve </w:t>
      </w:r>
      <w:r w:rsidR="00E62063">
        <w:t>öv</w:t>
      </w:r>
      <w:r w:rsidR="00B36279">
        <w:softHyphen/>
      </w:r>
      <w:r w:rsidR="00E62063">
        <w:t>güye</w:t>
      </w:r>
      <w:r w:rsidR="00E62063" w:rsidRPr="00710B4A">
        <w:t xml:space="preserve"> </w:t>
      </w:r>
      <w:r w:rsidRPr="00710B4A">
        <w:t>işaret etmektedir) genel anlamda deniz ticareti sayesinde elde edilen ekonomik kazanca, özel</w:t>
      </w:r>
      <w:r w:rsidR="00B36279">
        <w:softHyphen/>
      </w:r>
      <w:r w:rsidRPr="00710B4A">
        <w:t>deyse kentin işlevsel bir limana sahip olduğuna gönderim yapılmaktadır</w:t>
      </w:r>
      <w:r w:rsidRPr="00710B4A">
        <w:rPr>
          <w:vertAlign w:val="superscript"/>
        </w:rPr>
        <w:footnoteReference w:id="91"/>
      </w:r>
      <w:r w:rsidRPr="00710B4A">
        <w:t>. Sonrasında da; hem kentin yakınındaki dağlar-göller, hem de yaşam tarzları ve kültürel yapılarının çeşitlilikleri bakımın</w:t>
      </w:r>
      <w:r w:rsidR="006D6921">
        <w:softHyphen/>
      </w:r>
      <w:r w:rsidRPr="00710B4A">
        <w:t>dan Nar</w:t>
      </w:r>
      <w:r w:rsidR="00B36279">
        <w:softHyphen/>
      </w:r>
      <w:r w:rsidRPr="00710B4A">
        <w:t>bonne yurttaşları yüceltilmektedir (“</w:t>
      </w:r>
      <w:r w:rsidRPr="00710B4A">
        <w:rPr>
          <w:i/>
        </w:rPr>
        <w:t>populus vario discrimine vestis et oris</w:t>
      </w:r>
      <w:r w:rsidRPr="00710B4A">
        <w:t xml:space="preserve"> = giyim kuşam ve şiveleri bakımından farklı çeşitlere sahip halk” ibaresi özelinde). Anlatı devamında; antik</w:t>
      </w:r>
      <w:r w:rsidR="006754F7">
        <w:softHyphen/>
      </w:r>
      <w:r w:rsidRPr="00710B4A">
        <w:t>çağda ol</w:t>
      </w:r>
      <w:r w:rsidR="006D6921">
        <w:softHyphen/>
      </w:r>
      <w:r w:rsidRPr="00710B4A">
        <w:t>dukça po</w:t>
      </w:r>
      <w:r w:rsidR="00B36279">
        <w:softHyphen/>
      </w:r>
      <w:r w:rsidRPr="00710B4A">
        <w:t>püler olan, ayrıca da büyük bir değer atfedilen ve de Parium mermeri kulla</w:t>
      </w:r>
      <w:r w:rsidR="006754F7">
        <w:softHyphen/>
      </w:r>
      <w:r w:rsidRPr="00710B4A">
        <w:t>nılarak inşa edil</w:t>
      </w:r>
      <w:r w:rsidR="006D6921">
        <w:softHyphen/>
      </w:r>
      <w:r w:rsidRPr="00710B4A">
        <w:t>diği belir</w:t>
      </w:r>
      <w:r w:rsidR="00B36279">
        <w:softHyphen/>
      </w:r>
      <w:r w:rsidRPr="00710B4A">
        <w:lastRenderedPageBreak/>
        <w:t>tilen tapınak (</w:t>
      </w:r>
      <w:r w:rsidRPr="00710B4A">
        <w:rPr>
          <w:i/>
        </w:rPr>
        <w:t>Pario marmore templum</w:t>
      </w:r>
      <w:r w:rsidRPr="00710B4A">
        <w:t xml:space="preserve"> = Parium mermerinden tapınak) hakkında dört di</w:t>
      </w:r>
      <w:r w:rsidR="006D6921">
        <w:softHyphen/>
      </w:r>
      <w:r w:rsidRPr="00710B4A">
        <w:t>zelik yücel</w:t>
      </w:r>
      <w:r w:rsidR="00B36279">
        <w:softHyphen/>
      </w:r>
      <w:r w:rsidRPr="00710B4A">
        <w:t>tici bir tanımlamaya yer verilmektedir. Kentte yer alan bu tapınağın</w:t>
      </w:r>
      <w:r w:rsidRPr="00710B4A">
        <w:rPr>
          <w:vertAlign w:val="superscript"/>
        </w:rPr>
        <w:footnoteReference w:id="92"/>
      </w:r>
      <w:r w:rsidRPr="00710B4A">
        <w:t>, Roma</w:t>
      </w:r>
      <w:r w:rsidR="00665803">
        <w:t>’</w:t>
      </w:r>
      <w:r w:rsidRPr="00710B4A">
        <w:t xml:space="preserve">nın beşinci kralı </w:t>
      </w:r>
      <w:r w:rsidRPr="00710B4A">
        <w:rPr>
          <w:i/>
        </w:rPr>
        <w:t>Lucius Tarquinius Priscus</w:t>
      </w:r>
      <w:r w:rsidRPr="00710B4A">
        <w:t xml:space="preserve"> (Yaşlı Tarquinius) döneminde inşa edilmeye başlandığı ve oğlu (ya da farklı Latin kaynaklarına göre torunu) son kral </w:t>
      </w:r>
      <w:r w:rsidRPr="00710B4A">
        <w:rPr>
          <w:i/>
        </w:rPr>
        <w:t>Lucius Tarquinius Superbus</w:t>
      </w:r>
      <w:r w:rsidRPr="00710B4A">
        <w:t xml:space="preserve"> tarafından da tamamlan</w:t>
      </w:r>
      <w:r w:rsidR="006D6921">
        <w:softHyphen/>
      </w:r>
      <w:r w:rsidRPr="00710B4A">
        <w:t xml:space="preserve">dığı </w:t>
      </w:r>
      <w:r w:rsidR="00E62063">
        <w:t>varsayıl</w:t>
      </w:r>
      <w:r w:rsidR="00B36279">
        <w:softHyphen/>
      </w:r>
      <w:r w:rsidR="00E62063">
        <w:t>maktadır</w:t>
      </w:r>
      <w:r w:rsidRPr="00710B4A">
        <w:rPr>
          <w:vertAlign w:val="superscript"/>
        </w:rPr>
        <w:footnoteReference w:id="93"/>
      </w:r>
      <w:r w:rsidRPr="00710B4A">
        <w:t>. Tapına</w:t>
      </w:r>
      <w:r w:rsidR="00E62063">
        <w:t>ğın</w:t>
      </w:r>
      <w:r w:rsidRPr="00710B4A">
        <w:t xml:space="preserve"> MÖ 69 yılındaki bir yangın sırasında hasar gör</w:t>
      </w:r>
      <w:r w:rsidR="00E62063">
        <w:t>mesi üzerine</w:t>
      </w:r>
      <w:r w:rsidRPr="00710B4A">
        <w:t xml:space="preserve">, </w:t>
      </w:r>
      <w:r w:rsidR="00E62063">
        <w:t>Roma C</w:t>
      </w:r>
      <w:r w:rsidRPr="00710B4A">
        <w:t>umhuri</w:t>
      </w:r>
      <w:r w:rsidR="00B36279">
        <w:softHyphen/>
      </w:r>
      <w:r w:rsidRPr="00710B4A">
        <w:t xml:space="preserve">yet </w:t>
      </w:r>
      <w:r w:rsidR="00E62063">
        <w:t>D</w:t>
      </w:r>
      <w:r w:rsidRPr="00710B4A">
        <w:t>önemi</w:t>
      </w:r>
      <w:r w:rsidR="00E62063">
        <w:t>’</w:t>
      </w:r>
      <w:r w:rsidRPr="00710B4A">
        <w:t xml:space="preserve">nin ünlü politikacılarından </w:t>
      </w:r>
      <w:r w:rsidRPr="00710B4A">
        <w:rPr>
          <w:i/>
        </w:rPr>
        <w:t>Quintus Lutatius Catulus</w:t>
      </w:r>
      <w:r w:rsidRPr="00710B4A">
        <w:t xml:space="preserve"> (MÖ 120-61 yılları ara</w:t>
      </w:r>
      <w:r w:rsidR="006754F7">
        <w:softHyphen/>
      </w:r>
      <w:r w:rsidRPr="00710B4A">
        <w:t>sında yaşa</w:t>
      </w:r>
      <w:r w:rsidR="00B36279">
        <w:softHyphen/>
      </w:r>
      <w:r w:rsidRPr="00710B4A">
        <w:t xml:space="preserve">mıştır; aynı zamanda MÖ 78 yılında </w:t>
      </w:r>
      <w:r w:rsidRPr="00710B4A">
        <w:rPr>
          <w:i/>
        </w:rPr>
        <w:t xml:space="preserve">consul </w:t>
      </w:r>
      <w:r w:rsidRPr="00710B4A">
        <w:t>olmuştur) tarafından restore edilmiştir (bu yenilemeyi gerçek</w:t>
      </w:r>
      <w:r w:rsidR="006D6921">
        <w:softHyphen/>
      </w:r>
      <w:r w:rsidRPr="00710B4A">
        <w:t xml:space="preserve">leştirdiğinden dolayı da </w:t>
      </w:r>
      <w:r w:rsidRPr="00710B4A">
        <w:rPr>
          <w:i/>
        </w:rPr>
        <w:t>Capitolinus</w:t>
      </w:r>
      <w:r w:rsidRPr="00710B4A">
        <w:t xml:space="preserve"> lakabına sahip olmuştur). Akabinde, dört imparator dö</w:t>
      </w:r>
      <w:r w:rsidR="00B36279">
        <w:softHyphen/>
      </w:r>
      <w:r w:rsidRPr="00710B4A">
        <w:t>nemin</w:t>
      </w:r>
      <w:r w:rsidR="006D6921">
        <w:softHyphen/>
      </w:r>
      <w:r w:rsidRPr="00710B4A">
        <w:t xml:space="preserve">deki askeri karmaşa sırasında </w:t>
      </w:r>
      <w:r w:rsidRPr="00710B4A">
        <w:rPr>
          <w:i/>
        </w:rPr>
        <w:t>Aulus Vitellius Germanicus Augustus</w:t>
      </w:r>
      <w:r w:rsidRPr="00710B4A">
        <w:t xml:space="preserve"> tarafından tahrip edilmiş</w:t>
      </w:r>
      <w:r w:rsidR="00B36279">
        <w:softHyphen/>
      </w:r>
      <w:r w:rsidRPr="00710B4A">
        <w:t xml:space="preserve">tir. Bu tahribat neticesinde, </w:t>
      </w:r>
      <w:r w:rsidRPr="00710B4A">
        <w:rPr>
          <w:i/>
        </w:rPr>
        <w:t>Titus Flavius Vespasianus</w:t>
      </w:r>
      <w:r w:rsidRPr="00710B4A">
        <w:t xml:space="preserve"> tarafından yüzeysel bir </w:t>
      </w:r>
      <w:proofErr w:type="gramStart"/>
      <w:r w:rsidRPr="00710B4A">
        <w:t>restorasyon</w:t>
      </w:r>
      <w:proofErr w:type="gramEnd"/>
      <w:r w:rsidRPr="00710B4A">
        <w:t xml:space="preserve"> daha ger</w:t>
      </w:r>
      <w:r w:rsidR="00B36279">
        <w:softHyphen/>
      </w:r>
      <w:r w:rsidRPr="00710B4A">
        <w:t>çekleşti</w:t>
      </w:r>
      <w:r w:rsidR="006D6921">
        <w:softHyphen/>
      </w:r>
      <w:r w:rsidRPr="00710B4A">
        <w:t xml:space="preserve">rilmiş olsa da, en kapsamlı tamirat faaliyetlerinin imparator </w:t>
      </w:r>
      <w:r w:rsidRPr="00710B4A">
        <w:rPr>
          <w:i/>
        </w:rPr>
        <w:t>Titus Fla</w:t>
      </w:r>
      <w:r w:rsidR="006754F7">
        <w:rPr>
          <w:i/>
        </w:rPr>
        <w:softHyphen/>
      </w:r>
      <w:r w:rsidRPr="00710B4A">
        <w:rPr>
          <w:i/>
        </w:rPr>
        <w:t>vius Caesar Domitianus Augus</w:t>
      </w:r>
      <w:r w:rsidR="006D6921">
        <w:rPr>
          <w:i/>
        </w:rPr>
        <w:softHyphen/>
      </w:r>
      <w:r w:rsidRPr="00710B4A">
        <w:rPr>
          <w:i/>
        </w:rPr>
        <w:t>tus</w:t>
      </w:r>
      <w:r w:rsidRPr="00710B4A">
        <w:t xml:space="preserve"> tarafından yapıldığı ve tapınağın adeta baştan sona elden geçirilerek görkemli bir şekle ka</w:t>
      </w:r>
      <w:r w:rsidR="00B36279">
        <w:softHyphen/>
      </w:r>
      <w:r w:rsidRPr="00710B4A">
        <w:t>vuştu</w:t>
      </w:r>
      <w:r w:rsidR="006D6921">
        <w:softHyphen/>
      </w:r>
      <w:r w:rsidRPr="00710B4A">
        <w:t>rulduğu bilinmektedir</w:t>
      </w:r>
      <w:r w:rsidRPr="00710B4A">
        <w:rPr>
          <w:vertAlign w:val="superscript"/>
        </w:rPr>
        <w:footnoteReference w:id="94"/>
      </w:r>
      <w:r w:rsidRPr="00710B4A">
        <w:t>. Böylelikle de; tapınak tasvirine ayrı</w:t>
      </w:r>
      <w:r w:rsidR="006754F7">
        <w:softHyphen/>
      </w:r>
      <w:r w:rsidRPr="00710B4A">
        <w:t xml:space="preserve">lan kısımda kralların, </w:t>
      </w:r>
      <w:r w:rsidRPr="00710B4A">
        <w:rPr>
          <w:i/>
        </w:rPr>
        <w:t>consul</w:t>
      </w:r>
      <w:r w:rsidRPr="00710B4A">
        <w:t>lerin ve im</w:t>
      </w:r>
      <w:r w:rsidR="006D6921">
        <w:softHyphen/>
      </w:r>
      <w:r w:rsidRPr="00710B4A">
        <w:t>paratorların (</w:t>
      </w:r>
      <w:r w:rsidRPr="00710B4A">
        <w:rPr>
          <w:i/>
        </w:rPr>
        <w:t>Caesar</w:t>
      </w:r>
      <w:r w:rsidRPr="00710B4A">
        <w:t xml:space="preserve"> vurgusuyla) ismi ortak bir biçimde sunularak, hem tapınağın köklü mazisi hem de kentteki çeşitli yapılar arasındaki azameti vurgulan</w:t>
      </w:r>
      <w:r w:rsidR="006754F7">
        <w:softHyphen/>
      </w:r>
      <w:r w:rsidRPr="00710B4A">
        <w:t>maktadır. Narbonne hakkındaki anlatı sonlan</w:t>
      </w:r>
      <w:r w:rsidR="006D6921">
        <w:softHyphen/>
      </w:r>
      <w:r w:rsidRPr="00710B4A">
        <w:t>dırılırken, kentin Doğu Akdeniz</w:t>
      </w:r>
      <w:r w:rsidRPr="00710B4A">
        <w:rPr>
          <w:vertAlign w:val="superscript"/>
        </w:rPr>
        <w:footnoteReference w:id="95"/>
      </w:r>
      <w:r w:rsidRPr="00710B4A">
        <w:t xml:space="preserve"> (= </w:t>
      </w:r>
      <w:r w:rsidRPr="00710B4A">
        <w:rPr>
          <w:i/>
        </w:rPr>
        <w:t>mare Eous</w:t>
      </w:r>
      <w:r w:rsidRPr="00710B4A">
        <w:t>) deniz ticaretindeki önemine ve etkisine atıfta bulu</w:t>
      </w:r>
      <w:r w:rsidR="006D6921">
        <w:softHyphen/>
      </w:r>
      <w:r w:rsidRPr="00710B4A">
        <w:t xml:space="preserve">nulmaktadır. </w:t>
      </w:r>
      <w:r w:rsidR="00E62063">
        <w:t>A</w:t>
      </w:r>
      <w:r w:rsidRPr="00710B4A">
        <w:t>yrıca İber Denizi</w:t>
      </w:r>
      <w:r w:rsidRPr="00710B4A">
        <w:rPr>
          <w:vertAlign w:val="superscript"/>
        </w:rPr>
        <w:footnoteReference w:id="96"/>
      </w:r>
      <w:r w:rsidRPr="00710B4A">
        <w:t xml:space="preserve"> karasularında (= </w:t>
      </w:r>
      <w:r w:rsidRPr="00710B4A">
        <w:rPr>
          <w:i/>
        </w:rPr>
        <w:t>Hiberica aequora</w:t>
      </w:r>
      <w:r w:rsidRPr="00710B4A">
        <w:t xml:space="preserve">) sıklıkla yelken açan Libya ve Sicilya filolarının (= </w:t>
      </w:r>
      <w:r w:rsidRPr="00710B4A">
        <w:rPr>
          <w:i/>
        </w:rPr>
        <w:t>classes Libyci Siculique</w:t>
      </w:r>
      <w:r w:rsidRPr="00710B4A">
        <w:t>) kentin denizcilik gelirlerinde aslan payına sahip olduk</w:t>
      </w:r>
      <w:r w:rsidR="00B36279">
        <w:softHyphen/>
      </w:r>
      <w:r w:rsidRPr="00710B4A">
        <w:t>larına dair bir değerlendirmeye de yer verilmektedir. Sonuç olarak, kadim dünya de</w:t>
      </w:r>
      <w:r w:rsidR="006D6921">
        <w:softHyphen/>
      </w:r>
      <w:r w:rsidRPr="00710B4A">
        <w:t>nizlerindeki her teknenin varış limanının Narbonne olduğu (</w:t>
      </w:r>
      <w:r w:rsidRPr="00710B4A">
        <w:rPr>
          <w:i/>
        </w:rPr>
        <w:t>toto tibi navigat orbe cataplus</w:t>
      </w:r>
      <w:r w:rsidRPr="00710B4A">
        <w:t xml:space="preserve"> = tüm dünyadan [dünya</w:t>
      </w:r>
      <w:r w:rsidR="00B36279">
        <w:softHyphen/>
      </w:r>
      <w:r w:rsidRPr="00710B4A">
        <w:t>nın her yerinden] her bir tekne sana yelken açar) şeklindeki mübalağalı bir sonuç cümlesiyle kent hakkındaki anlatı tamam</w:t>
      </w:r>
      <w:r w:rsidR="006754F7">
        <w:softHyphen/>
      </w:r>
      <w:r w:rsidRPr="00710B4A">
        <w:t>lanmaktadır.</w:t>
      </w:r>
    </w:p>
    <w:p w:rsidR="00710B4A" w:rsidRPr="00710B4A" w:rsidRDefault="00710B4A" w:rsidP="00710B4A">
      <w:r w:rsidRPr="00710B4A">
        <w:t>Ausonius</w:t>
      </w:r>
      <w:r w:rsidR="00665803">
        <w:t>’</w:t>
      </w:r>
      <w:r w:rsidRPr="00710B4A">
        <w:t>un şiirinde yer verdiği son kent, memleketi Bordeaux</w:t>
      </w:r>
      <w:r w:rsidR="00665803">
        <w:t>’</w:t>
      </w:r>
      <w:r w:rsidRPr="00710B4A">
        <w:t>dur. Günümüzde Fransa sınır</w:t>
      </w:r>
      <w:r w:rsidR="006754F7">
        <w:softHyphen/>
      </w:r>
      <w:r w:rsidRPr="00710B4A">
        <w:t xml:space="preserve">ları </w:t>
      </w:r>
      <w:r w:rsidRPr="00710B4A">
        <w:lastRenderedPageBreak/>
        <w:t>içerisinde yer alan Bordeaux</w:t>
      </w:r>
      <w:r w:rsidRPr="00710B4A">
        <w:rPr>
          <w:vertAlign w:val="superscript"/>
        </w:rPr>
        <w:footnoteReference w:id="97"/>
      </w:r>
      <w:r w:rsidRPr="00710B4A">
        <w:t>, şiirin en geniş içeriğine sahip olmakla birlikte, toplamda kırk bir di</w:t>
      </w:r>
      <w:r w:rsidR="006D6921">
        <w:softHyphen/>
      </w:r>
      <w:r w:rsidRPr="00710B4A">
        <w:t>zeyle tasvir edilmektedir (168 dizelik şiirin yaklaşık %25</w:t>
      </w:r>
      <w:r w:rsidR="00665803">
        <w:t>’</w:t>
      </w:r>
      <w:r w:rsidRPr="00710B4A">
        <w:t>ine, yani toplam şiir metninin dörtte birine tekabül etmektedir)</w:t>
      </w:r>
      <w:r w:rsidRPr="00710B4A">
        <w:rPr>
          <w:vertAlign w:val="superscript"/>
        </w:rPr>
        <w:footnoteReference w:id="98"/>
      </w:r>
      <w:r w:rsidRPr="00710B4A">
        <w:t>. Bu kırk bir dizelik anlatının neredeyse tamamı Ausonius</w:t>
      </w:r>
      <w:r w:rsidR="00665803">
        <w:t>’</w:t>
      </w:r>
      <w:r w:rsidRPr="00710B4A">
        <w:t>un vatanını öv</w:t>
      </w:r>
      <w:r w:rsidR="006754F7">
        <w:softHyphen/>
      </w:r>
      <w:r w:rsidRPr="00710B4A">
        <w:t>me tut</w:t>
      </w:r>
      <w:r w:rsidR="006D6921">
        <w:softHyphen/>
      </w:r>
      <w:r w:rsidRPr="00710B4A">
        <w:t>kusuyla kaleme aldığı ibarelere ayrılmıştır. Öyle ki, Ausonius Bordeaux</w:t>
      </w:r>
      <w:r w:rsidR="00665803">
        <w:t>’</w:t>
      </w:r>
      <w:r w:rsidRPr="00710B4A">
        <w:t>un ikliminden coğrafyasına, sosyal yapısından bitki örtüsüne ve şehir mimarisine kadar neredeyse kentle ilgili her hususa büyük bir övgüyle değinmektedir. Bu sebeple memleketiyle ilgili anlatısı bir methiyedir ve aynı zamanda Bordeaux</w:t>
      </w:r>
      <w:r w:rsidR="00665803">
        <w:t>’</w:t>
      </w:r>
      <w:r w:rsidRPr="00710B4A">
        <w:t>nun edebi içerikli bir tanıtımıdır.</w:t>
      </w:r>
    </w:p>
    <w:p w:rsidR="00710B4A" w:rsidRPr="00710B4A" w:rsidRDefault="00710B4A" w:rsidP="00710B4A">
      <w:r w:rsidRPr="00710B4A">
        <w:t>Ausonius, memleketiyle ilgili anlatısına mahcubiye</w:t>
      </w:r>
      <w:r w:rsidRPr="004B2178">
        <w:t>t bildiren “</w:t>
      </w:r>
      <w:r w:rsidRPr="004B2178">
        <w:rPr>
          <w:i/>
        </w:rPr>
        <w:t>impia iamdudum condemno silen</w:t>
      </w:r>
      <w:r w:rsidR="006754F7" w:rsidRPr="004B2178">
        <w:rPr>
          <w:i/>
        </w:rPr>
        <w:softHyphen/>
      </w:r>
      <w:r w:rsidRPr="004B2178">
        <w:rPr>
          <w:i/>
        </w:rPr>
        <w:t>tia, quod te, o patria</w:t>
      </w:r>
      <w:r w:rsidRPr="004B2178">
        <w:t xml:space="preserve"> = çoktandır hayırsız bir suskunluğa mahkûm ediyorum, zira seni, ey vatan!”</w:t>
      </w:r>
      <w:r w:rsidRPr="00710B4A">
        <w:t xml:space="preserve"> şeklin</w:t>
      </w:r>
      <w:r w:rsidR="006D6921">
        <w:softHyphen/>
      </w:r>
      <w:r w:rsidRPr="00710B4A">
        <w:t>deki ibaresiyle başlamaktadır. Ausonius</w:t>
      </w:r>
      <w:r w:rsidR="00665803">
        <w:t>’</w:t>
      </w:r>
      <w:r w:rsidRPr="00710B4A">
        <w:t>un memleketi için böylesi bir ifade kullanması, onun Bor</w:t>
      </w:r>
      <w:r w:rsidR="006D6921">
        <w:softHyphen/>
      </w:r>
      <w:r w:rsidRPr="00710B4A">
        <w:t>deaux</w:t>
      </w:r>
      <w:r w:rsidR="00665803">
        <w:t>’</w:t>
      </w:r>
      <w:r w:rsidRPr="00710B4A">
        <w:t>u yüceltme gayesine işaret etmektedir. Öyle ki Ausonius bu şekilde şimdiye kadar anmadığı memleketi Bordeaux</w:t>
      </w:r>
      <w:r w:rsidR="00665803">
        <w:t>’</w:t>
      </w:r>
      <w:r w:rsidRPr="00710B4A">
        <w:t>ya karşı vicdani yükümlülüğünü -geç de olsa- yerine getirdiğini ifade etmek is</w:t>
      </w:r>
      <w:r w:rsidR="006D6921">
        <w:softHyphen/>
      </w:r>
      <w:r w:rsidRPr="00710B4A">
        <w:t>tiyor olmalıdır. Ausonius</w:t>
      </w:r>
      <w:r w:rsidR="00665803">
        <w:t>’</w:t>
      </w:r>
      <w:r w:rsidRPr="00710B4A">
        <w:t>un anlatısı; Bordeaux</w:t>
      </w:r>
      <w:r w:rsidR="00665803">
        <w:t>’</w:t>
      </w:r>
      <w:r w:rsidRPr="00710B4A">
        <w:t>un asma bağlarına (dolayısıyla günümüzde de meş</w:t>
      </w:r>
      <w:r w:rsidR="006D6921">
        <w:softHyphen/>
      </w:r>
      <w:r w:rsidRPr="00710B4A">
        <w:t>hur olan şaraplarına), nehirlerine, yurttaşlarına, adetlerine ve senatörlerine yönelik genel övgüsüyle devam etmektedir</w:t>
      </w:r>
      <w:r w:rsidRPr="00710B4A">
        <w:rPr>
          <w:vertAlign w:val="superscript"/>
        </w:rPr>
        <w:footnoteReference w:id="99"/>
      </w:r>
      <w:r w:rsidRPr="00710B4A">
        <w:t>. Ausonius söz konusu övgü ifadelerinden sonra, pastoral bir bakış açısıyla mem</w:t>
      </w:r>
      <w:r w:rsidR="006D6921">
        <w:softHyphen/>
      </w:r>
      <w:r w:rsidRPr="00710B4A">
        <w:t>leketini yüceltmeye devam etmektedir. Böylelikle anlatının devamında memleketinin ılıman ikli</w:t>
      </w:r>
      <w:r w:rsidR="006D6921">
        <w:softHyphen/>
      </w:r>
      <w:r w:rsidRPr="00710B4A">
        <w:t>mine, verimli topraklarına, taşkın nehirlerine ve olgun asma bağlarına iltifat dizilmekte</w:t>
      </w:r>
      <w:r w:rsidR="006754F7">
        <w:softHyphen/>
      </w:r>
      <w:r w:rsidRPr="00710B4A">
        <w:t>dir. Bu pasto</w:t>
      </w:r>
      <w:r w:rsidR="006D6921">
        <w:softHyphen/>
      </w:r>
      <w:r w:rsidRPr="00710B4A">
        <w:t>ral övgü içeren dizelerin ardından, kentin surlarına, kamusal-özel yapılarına; cadde-sokak düzenle</w:t>
      </w:r>
      <w:r w:rsidR="006D6921">
        <w:softHyphen/>
      </w:r>
      <w:r w:rsidRPr="00710B4A">
        <w:t xml:space="preserve">melerine ve alt yapı-sulama kanallarına dikkat çekilmektedir. </w:t>
      </w:r>
    </w:p>
    <w:p w:rsidR="00710B4A" w:rsidRPr="00710B4A" w:rsidRDefault="00710B4A" w:rsidP="00710B4A">
      <w:r w:rsidRPr="00710B4A">
        <w:t>Ausonius</w:t>
      </w:r>
      <w:r w:rsidR="00665803">
        <w:t>’</w:t>
      </w:r>
      <w:r w:rsidRPr="00710B4A">
        <w:t xml:space="preserve">un Bordeaux kenti anlatısında </w:t>
      </w:r>
      <w:r w:rsidRPr="00710B4A">
        <w:rPr>
          <w:i/>
        </w:rPr>
        <w:t>thalassografik</w:t>
      </w:r>
      <w:r w:rsidRPr="00710B4A">
        <w:t xml:space="preserve"> açıdan önem arz eden bir başka adlan</w:t>
      </w:r>
      <w:r w:rsidR="006754F7">
        <w:softHyphen/>
      </w:r>
      <w:r w:rsidRPr="00710B4A">
        <w:t>dırma olan Okyanus Baba</w:t>
      </w:r>
      <w:r w:rsidRPr="00710B4A">
        <w:rPr>
          <w:vertAlign w:val="superscript"/>
        </w:rPr>
        <w:footnoteReference w:id="100"/>
      </w:r>
      <w:r w:rsidRPr="00710B4A">
        <w:t xml:space="preserve"> (= </w:t>
      </w:r>
      <w:r w:rsidRPr="00710B4A">
        <w:rPr>
          <w:i/>
        </w:rPr>
        <w:t>pater Oceanus</w:t>
      </w:r>
      <w:r w:rsidRPr="00710B4A">
        <w:t xml:space="preserve">) gibi sıra dışı bir alegoriye de yer vermiştir. Ausonius </w:t>
      </w:r>
      <w:r w:rsidRPr="00710B4A">
        <w:lastRenderedPageBreak/>
        <w:t>burada, şiirsel bir üslup kullanarak Okyanus</w:t>
      </w:r>
      <w:r w:rsidR="00665803">
        <w:t>’</w:t>
      </w:r>
      <w:r w:rsidRPr="00710B4A">
        <w:t>a baba rolü biçmekte ve böylelikle tüm iç denizlerin, göl</w:t>
      </w:r>
      <w:r w:rsidR="006D6921">
        <w:softHyphen/>
      </w:r>
      <w:r w:rsidRPr="00710B4A">
        <w:t>lerin ve nehirlerin üstüne Okyanus</w:t>
      </w:r>
      <w:r w:rsidR="00665803">
        <w:t>’</w:t>
      </w:r>
      <w:r w:rsidRPr="00710B4A">
        <w:t>u yerleştirmektedir. Bunun sonucunda da, Okyanus</w:t>
      </w:r>
      <w:r w:rsidR="00665803">
        <w:t>’</w:t>
      </w:r>
      <w:r w:rsidRPr="00710B4A">
        <w:t>a soyut bir kutsiyet kazandırmaktadır. Söz konusu anlatıya paralel olarak, okyanusun kabarma mevsimle</w:t>
      </w:r>
      <w:r w:rsidR="006754F7">
        <w:softHyphen/>
      </w:r>
      <w:r w:rsidRPr="00710B4A">
        <w:t>rinde yükselerek (günümüzde tamamıyla kuraklaşmış olan ve liman kalıntılarının üzerinde bulun</w:t>
      </w:r>
      <w:r w:rsidR="006754F7">
        <w:softHyphen/>
      </w:r>
      <w:r w:rsidRPr="00710B4A">
        <w:t>duğu) önce Garonne Nehri havzasını sonrasındaysa Deveze Nehri</w:t>
      </w:r>
      <w:r w:rsidRPr="00710B4A">
        <w:rPr>
          <w:vertAlign w:val="superscript"/>
        </w:rPr>
        <w:footnoteReference w:id="101"/>
      </w:r>
      <w:r w:rsidRPr="00710B4A">
        <w:t xml:space="preserve"> kanalını suyla doldurduğuna, böyle</w:t>
      </w:r>
      <w:r w:rsidR="006D6921">
        <w:softHyphen/>
      </w:r>
      <w:r w:rsidRPr="00710B4A">
        <w:t>likle de nehir akıntısının yönlendirildiği liman havuzundan kentin iç kesimlerine doğru sür</w:t>
      </w:r>
      <w:r w:rsidR="006754F7">
        <w:softHyphen/>
      </w:r>
      <w:r w:rsidRPr="00710B4A">
        <w:t>dü</w:t>
      </w:r>
      <w:r w:rsidR="006754F7">
        <w:softHyphen/>
      </w:r>
      <w:r w:rsidRPr="00710B4A">
        <w:t>rülen seyrüsefer yoğunluğunun arttığına değinilmektedir. Bu minvalde, kentin merkezi boyunca ilerlediği belirtilen ve akıntısı ünlü Euripus Boğazı</w:t>
      </w:r>
      <w:r w:rsidRPr="00710B4A">
        <w:rPr>
          <w:vertAlign w:val="superscript"/>
        </w:rPr>
        <w:footnoteReference w:id="102"/>
      </w:r>
      <w:r w:rsidRPr="00710B4A">
        <w:t xml:space="preserve"> akıntılarına benzetilen kanal da, Garonne Nehri</w:t>
      </w:r>
      <w:r w:rsidR="00665803">
        <w:t>’</w:t>
      </w:r>
      <w:r w:rsidRPr="00710B4A">
        <w:t>nden De</w:t>
      </w:r>
      <w:r w:rsidR="006D6921">
        <w:softHyphen/>
      </w:r>
      <w:r w:rsidRPr="00710B4A">
        <w:t>veze Nehri</w:t>
      </w:r>
      <w:r w:rsidR="00665803">
        <w:t>’</w:t>
      </w:r>
      <w:r w:rsidRPr="00710B4A">
        <w:t>ne yönlenen ırmak sularının liman havzasına akıntısıyla özdeşleş</w:t>
      </w:r>
      <w:r w:rsidR="006754F7">
        <w:softHyphen/>
      </w:r>
      <w:r w:rsidRPr="00710B4A">
        <w:t>ti</w:t>
      </w:r>
      <w:r w:rsidR="006754F7">
        <w:softHyphen/>
      </w:r>
      <w:r w:rsidRPr="00710B4A">
        <w:t>ril</w:t>
      </w:r>
      <w:r w:rsidR="006754F7">
        <w:softHyphen/>
      </w:r>
      <w:r w:rsidRPr="00710B4A">
        <w:t>mektedir. Diğer bir yandan, liman havuzunun derinliğine de gönderim yapılmaktadır.</w:t>
      </w:r>
    </w:p>
    <w:p w:rsidR="00710B4A" w:rsidRPr="00710B4A" w:rsidRDefault="00710B4A" w:rsidP="00710B4A">
      <w:r w:rsidRPr="00710B4A">
        <w:t>Kentin su kaynaklarına yönelik övgü dâhilinde, Pers aristokrasisi ile ilgili önemli bir kültürel ak</w:t>
      </w:r>
      <w:r w:rsidR="006754F7">
        <w:softHyphen/>
      </w:r>
      <w:r w:rsidRPr="00710B4A">
        <w:t>tarıma da yer verilmektedir. Bu minvalde, Pers krallarının suyundan içmeyi adet haline getirdikleri Khoaspes Nehri</w:t>
      </w:r>
      <w:r w:rsidR="00665803">
        <w:t>’</w:t>
      </w:r>
      <w:r w:rsidRPr="00710B4A">
        <w:t>nin</w:t>
      </w:r>
      <w:r w:rsidRPr="00710B4A">
        <w:rPr>
          <w:vertAlign w:val="superscript"/>
        </w:rPr>
        <w:footnoteReference w:id="103"/>
      </w:r>
      <w:r w:rsidRPr="00710B4A">
        <w:t xml:space="preserve"> suları kent içinde ismi anılmayan bir su kaynağının/kaynaklarının (ya da ken</w:t>
      </w:r>
      <w:r w:rsidR="006D6921">
        <w:softHyphen/>
      </w:r>
      <w:r w:rsidRPr="00710B4A">
        <w:t>tin içinden geçen su kanalının) sularıyla özdeşleştirilmektedir. Kentin içinden geçen ve liman havza</w:t>
      </w:r>
      <w:r w:rsidR="006D6921">
        <w:softHyphen/>
      </w:r>
      <w:r w:rsidRPr="00710B4A">
        <w:t>sını da suyla dolduran bu kaynak, Ausonius</w:t>
      </w:r>
      <w:r w:rsidR="00665803">
        <w:t>’</w:t>
      </w:r>
      <w:r w:rsidRPr="00710B4A">
        <w:t>un kent tasvirinin sonunda da yer bulmaktadır. Öyle ki, 157-162. dizelerin tamamı kentin söz konusu su kaynağının yüceltilmesi ve tüm özellikleri</w:t>
      </w:r>
      <w:r w:rsidR="006754F7">
        <w:softHyphen/>
      </w:r>
      <w:r w:rsidRPr="00710B4A">
        <w:t>nin oku</w:t>
      </w:r>
      <w:r w:rsidR="006D6921">
        <w:softHyphen/>
      </w:r>
      <w:r w:rsidRPr="00710B4A">
        <w:t>yucularla detaylı bir şekilde paylaşılması amacını taşımaktadır. Kentin su kaynağını methet</w:t>
      </w:r>
      <w:r w:rsidR="006754F7">
        <w:softHyphen/>
      </w:r>
      <w:r w:rsidRPr="00710B4A">
        <w:t xml:space="preserve">mek için yapılan aktarım dâhilinde; </w:t>
      </w:r>
      <w:r w:rsidRPr="00710B4A">
        <w:rPr>
          <w:i/>
        </w:rPr>
        <w:t>sacer</w:t>
      </w:r>
      <w:r w:rsidRPr="00710B4A">
        <w:t xml:space="preserve"> (kutsal), </w:t>
      </w:r>
      <w:r w:rsidRPr="00710B4A">
        <w:rPr>
          <w:i/>
        </w:rPr>
        <w:t>alme</w:t>
      </w:r>
      <w:r w:rsidRPr="00710B4A">
        <w:t xml:space="preserve"> (verimli), </w:t>
      </w:r>
      <w:r w:rsidRPr="00710B4A">
        <w:rPr>
          <w:i/>
        </w:rPr>
        <w:t>perennis</w:t>
      </w:r>
      <w:r w:rsidRPr="00710B4A">
        <w:t xml:space="preserve"> (tükenmek bilmez), </w:t>
      </w:r>
      <w:r w:rsidRPr="00710B4A">
        <w:rPr>
          <w:i/>
        </w:rPr>
        <w:t>vitre</w:t>
      </w:r>
      <w:r w:rsidRPr="00710B4A">
        <w:t xml:space="preserve"> (parlak), </w:t>
      </w:r>
      <w:r w:rsidRPr="00710B4A">
        <w:rPr>
          <w:i/>
        </w:rPr>
        <w:t>glauce</w:t>
      </w:r>
      <w:r w:rsidRPr="00710B4A">
        <w:t xml:space="preserve"> (köpüklü), </w:t>
      </w:r>
      <w:r w:rsidRPr="00710B4A">
        <w:rPr>
          <w:i/>
        </w:rPr>
        <w:t xml:space="preserve">profunde </w:t>
      </w:r>
      <w:r w:rsidRPr="00710B4A">
        <w:t xml:space="preserve">(derin), </w:t>
      </w:r>
      <w:r w:rsidRPr="00710B4A">
        <w:rPr>
          <w:i/>
        </w:rPr>
        <w:t xml:space="preserve">sonore </w:t>
      </w:r>
      <w:r w:rsidRPr="00710B4A">
        <w:t xml:space="preserve">(çağıltılı), </w:t>
      </w:r>
      <w:r w:rsidRPr="00710B4A">
        <w:rPr>
          <w:i/>
        </w:rPr>
        <w:t>inlimis</w:t>
      </w:r>
      <w:r w:rsidRPr="00710B4A">
        <w:t xml:space="preserve"> (berrak) ve </w:t>
      </w:r>
      <w:r w:rsidRPr="00710B4A">
        <w:rPr>
          <w:i/>
        </w:rPr>
        <w:t>opace</w:t>
      </w:r>
      <w:r w:rsidRPr="00710B4A">
        <w:t xml:space="preserve"> (gölgeli) gibi çeşitli sı</w:t>
      </w:r>
      <w:r w:rsidR="006D6921">
        <w:softHyphen/>
      </w:r>
      <w:r w:rsidRPr="00710B4A">
        <w:t>fatlara ardı ardına yer verilmektedir. Bu da bir su kaynağı/kanal özelinde dahi Ausonius</w:t>
      </w:r>
      <w:r w:rsidR="00665803">
        <w:t>’</w:t>
      </w:r>
      <w:r w:rsidRPr="00710B4A">
        <w:t xml:space="preserve">un ne denli </w:t>
      </w:r>
      <w:r w:rsidRPr="00710B4A">
        <w:lastRenderedPageBreak/>
        <w:t>iyi bir gözlemci ve de yorumcu olduğunu gözler önüne sermektedir. Kaynak ile ilgili anlatı</w:t>
      </w:r>
      <w:r w:rsidR="006754F7">
        <w:softHyphen/>
      </w:r>
      <w:r w:rsidRPr="00710B4A">
        <w:t>nın deva</w:t>
      </w:r>
      <w:r w:rsidR="006D6921">
        <w:softHyphen/>
      </w:r>
      <w:r w:rsidRPr="002D47B8">
        <w:rPr>
          <w:spacing w:val="-2"/>
        </w:rPr>
        <w:t>mın</w:t>
      </w:r>
      <w:r w:rsidR="00983758" w:rsidRPr="002D47B8">
        <w:rPr>
          <w:spacing w:val="-2"/>
        </w:rPr>
        <w:softHyphen/>
      </w:r>
      <w:r w:rsidRPr="002D47B8">
        <w:rPr>
          <w:spacing w:val="-2"/>
        </w:rPr>
        <w:t>da Ausonius ailevi kökenleri ve doğduğu coğrafya itibarıyla pek yabancısı olmadığı Kelt dili öze</w:t>
      </w:r>
      <w:r w:rsidR="006D6921" w:rsidRPr="002D47B8">
        <w:rPr>
          <w:spacing w:val="-2"/>
        </w:rPr>
        <w:softHyphen/>
      </w:r>
      <w:r w:rsidRPr="002D47B8">
        <w:rPr>
          <w:spacing w:val="-2"/>
        </w:rPr>
        <w:t>linde farklı bir ibare kullanmakta</w:t>
      </w:r>
      <w:r w:rsidRPr="002D47B8">
        <w:rPr>
          <w:spacing w:val="-2"/>
          <w:vertAlign w:val="superscript"/>
        </w:rPr>
        <w:footnoteReference w:id="104"/>
      </w:r>
      <w:r w:rsidRPr="002D47B8">
        <w:rPr>
          <w:spacing w:val="-2"/>
        </w:rPr>
        <w:t xml:space="preserve"> ve kaynağın adının Keltçede </w:t>
      </w:r>
      <w:r w:rsidRPr="002D47B8">
        <w:rPr>
          <w:i/>
          <w:spacing w:val="-2"/>
        </w:rPr>
        <w:t>Divona</w:t>
      </w:r>
      <w:r w:rsidRPr="002D47B8">
        <w:rPr>
          <w:spacing w:val="-2"/>
        </w:rPr>
        <w:t xml:space="preserve"> olduğunu bildirilmekte</w:t>
      </w:r>
      <w:r w:rsidR="006D6921" w:rsidRPr="002D47B8">
        <w:rPr>
          <w:spacing w:val="-2"/>
        </w:rPr>
        <w:softHyphen/>
      </w:r>
      <w:r w:rsidRPr="002D47B8">
        <w:rPr>
          <w:spacing w:val="-2"/>
        </w:rPr>
        <w:t>dir</w:t>
      </w:r>
      <w:r w:rsidRPr="002D47B8">
        <w:rPr>
          <w:spacing w:val="-2"/>
          <w:vertAlign w:val="superscript"/>
        </w:rPr>
        <w:footnoteReference w:id="105"/>
      </w:r>
      <w:r w:rsidRPr="002D47B8">
        <w:rPr>
          <w:spacing w:val="-2"/>
        </w:rPr>
        <w:t>. Sonrasındaysa, bu kaynağın tanrılar arasına karıştığını belirtmektedir</w:t>
      </w:r>
      <w:r w:rsidRPr="002D47B8">
        <w:rPr>
          <w:spacing w:val="-2"/>
          <w:vertAlign w:val="superscript"/>
        </w:rPr>
        <w:footnoteReference w:id="106"/>
      </w:r>
      <w:r w:rsidRPr="002D47B8">
        <w:rPr>
          <w:spacing w:val="-2"/>
        </w:rPr>
        <w:t>. Kentin su kaynağı an</w:t>
      </w:r>
      <w:r w:rsidR="006D6921" w:rsidRPr="002D47B8">
        <w:rPr>
          <w:spacing w:val="-2"/>
        </w:rPr>
        <w:softHyphen/>
      </w:r>
      <w:r w:rsidRPr="002D47B8">
        <w:rPr>
          <w:spacing w:val="-2"/>
        </w:rPr>
        <w:t>latısı</w:t>
      </w:r>
      <w:r w:rsidR="00983758" w:rsidRPr="002D47B8">
        <w:rPr>
          <w:spacing w:val="-2"/>
        </w:rPr>
        <w:softHyphen/>
      </w:r>
      <w:r w:rsidRPr="002D47B8">
        <w:rPr>
          <w:spacing w:val="-2"/>
        </w:rPr>
        <w:t xml:space="preserve">nın sonunda kaynak suları içilebilir olması bakımından </w:t>
      </w:r>
      <w:r w:rsidRPr="002D47B8">
        <w:rPr>
          <w:i/>
          <w:spacing w:val="-2"/>
        </w:rPr>
        <w:t>Aponus</w:t>
      </w:r>
      <w:r w:rsidRPr="002D47B8">
        <w:rPr>
          <w:spacing w:val="-2"/>
          <w:vertAlign w:val="superscript"/>
        </w:rPr>
        <w:footnoteReference w:id="107"/>
      </w:r>
      <w:r w:rsidRPr="002D47B8">
        <w:rPr>
          <w:spacing w:val="-2"/>
        </w:rPr>
        <w:t xml:space="preserve">, berraklığı özelinde </w:t>
      </w:r>
      <w:r w:rsidRPr="002D47B8">
        <w:rPr>
          <w:i/>
          <w:spacing w:val="-2"/>
        </w:rPr>
        <w:t>Nemau</w:t>
      </w:r>
      <w:r w:rsidR="006D6921" w:rsidRPr="002D47B8">
        <w:rPr>
          <w:i/>
          <w:spacing w:val="-2"/>
        </w:rPr>
        <w:softHyphen/>
      </w:r>
      <w:r w:rsidRPr="002D47B8">
        <w:rPr>
          <w:i/>
          <w:spacing w:val="-2"/>
        </w:rPr>
        <w:t>sus</w:t>
      </w:r>
      <w:r w:rsidRPr="002D47B8">
        <w:rPr>
          <w:spacing w:val="-2"/>
          <w:vertAlign w:val="superscript"/>
        </w:rPr>
        <w:footnoteReference w:id="108"/>
      </w:r>
      <w:r w:rsidRPr="002D47B8">
        <w:rPr>
          <w:spacing w:val="-2"/>
        </w:rPr>
        <w:t>, suları</w:t>
      </w:r>
      <w:r w:rsidR="00B36279">
        <w:rPr>
          <w:spacing w:val="-2"/>
        </w:rPr>
        <w:softHyphen/>
      </w:r>
      <w:r w:rsidRPr="002D47B8">
        <w:rPr>
          <w:spacing w:val="-2"/>
        </w:rPr>
        <w:t xml:space="preserve">nın bolluğu ve taşkın akışı bağlamındaysa </w:t>
      </w:r>
      <w:r w:rsidRPr="002D47B8">
        <w:rPr>
          <w:i/>
          <w:spacing w:val="-2"/>
        </w:rPr>
        <w:t>Timavus</w:t>
      </w:r>
      <w:r w:rsidRPr="002D47B8">
        <w:rPr>
          <w:spacing w:val="-2"/>
          <w:vertAlign w:val="superscript"/>
        </w:rPr>
        <w:footnoteReference w:id="109"/>
      </w:r>
      <w:r w:rsidRPr="002D47B8">
        <w:rPr>
          <w:spacing w:val="-2"/>
        </w:rPr>
        <w:t xml:space="preserve"> nehirleriyle mu</w:t>
      </w:r>
      <w:r w:rsidR="006754F7" w:rsidRPr="002D47B8">
        <w:rPr>
          <w:spacing w:val="-2"/>
        </w:rPr>
        <w:softHyphen/>
      </w:r>
      <w:r w:rsidRPr="002D47B8">
        <w:rPr>
          <w:spacing w:val="-2"/>
        </w:rPr>
        <w:t>kayese edilmekte</w:t>
      </w:r>
      <w:r w:rsidR="006D6921" w:rsidRPr="002D47B8">
        <w:rPr>
          <w:spacing w:val="-2"/>
        </w:rPr>
        <w:softHyphen/>
      </w:r>
      <w:r w:rsidRPr="002D47B8">
        <w:rPr>
          <w:spacing w:val="-2"/>
        </w:rPr>
        <w:t>dir.</w:t>
      </w:r>
    </w:p>
    <w:p w:rsidR="00710B4A" w:rsidRPr="00710B4A" w:rsidRDefault="00710B4A" w:rsidP="00B36279">
      <w:r w:rsidRPr="00710B4A">
        <w:t>Ausonius</w:t>
      </w:r>
      <w:r w:rsidR="00665803">
        <w:t>’</w:t>
      </w:r>
      <w:r w:rsidRPr="00710B4A">
        <w:t xml:space="preserve">un Bordeaux ile ilgili anlatısı bu şekilde sonlandırılmaktadır. Şiirin son altı dizesi, şairin bir taraftan şiirine, diğer taraftansa memleketine dair veda cümlelerini ihtiva etmektedir. Ausonius, </w:t>
      </w:r>
      <w:r w:rsidRPr="00E976A9">
        <w:t xml:space="preserve">muhteşem bir eser (= </w:t>
      </w:r>
      <w:r w:rsidRPr="004B2178">
        <w:rPr>
          <w:i/>
        </w:rPr>
        <w:t>labor extremus</w:t>
      </w:r>
      <w:r w:rsidRPr="004B2178">
        <w:t>)</w:t>
      </w:r>
      <w:r w:rsidRPr="00710B4A">
        <w:t xml:space="preserve"> olarak addettiği şiirinin, hem kendi yaşadığı dönem özelinde hem de kendi devrinden evvelki zaman dilimi döngüsünde anılmaya değer ve önemli olarak gördüğü tüm kentleri (= </w:t>
      </w:r>
      <w:r w:rsidRPr="00710B4A">
        <w:rPr>
          <w:i/>
        </w:rPr>
        <w:t>celebres urbes</w:t>
      </w:r>
      <w:r w:rsidRPr="00710B4A">
        <w:t>) bir araya getirmesini dileyerek veda dizele</w:t>
      </w:r>
      <w:r w:rsidR="006754F7">
        <w:softHyphen/>
      </w:r>
      <w:r w:rsidRPr="00710B4A">
        <w:t>rine geçiş yapar. Veda anla</w:t>
      </w:r>
      <w:r w:rsidR="00B36279">
        <w:softHyphen/>
      </w:r>
      <w:r w:rsidRPr="00710B4A">
        <w:t>tısının devamındaysa, alegorik bir üslup kullanarak her iki kentin de sıralama</w:t>
      </w:r>
      <w:r w:rsidR="006D6921">
        <w:softHyphen/>
      </w:r>
      <w:r w:rsidRPr="00710B4A">
        <w:t>nın bir başında yer ala</w:t>
      </w:r>
      <w:r w:rsidR="00B36279">
        <w:softHyphen/>
      </w:r>
      <w:r w:rsidRPr="00710B4A">
        <w:t>rak iki uçlu bir düzlem yaratır ve her bir kentin düzlemin bir tarafın</w:t>
      </w:r>
      <w:r w:rsidR="006754F7">
        <w:softHyphen/>
      </w:r>
      <w:r w:rsidRPr="00710B4A">
        <w:t>daki uca/zirveye sahip olmasını temenni eder</w:t>
      </w:r>
      <w:r w:rsidRPr="00710B4A">
        <w:rPr>
          <w:vertAlign w:val="superscript"/>
        </w:rPr>
        <w:footnoteReference w:id="110"/>
      </w:r>
      <w:r w:rsidRPr="00710B4A">
        <w:t>. Böylelikle de, ne resmi makamı olarak addedip hür</w:t>
      </w:r>
      <w:r w:rsidR="00192DA0">
        <w:softHyphen/>
      </w:r>
      <w:r w:rsidRPr="00710B4A">
        <w:t>met ettiği Roma</w:t>
      </w:r>
      <w:r w:rsidR="00665803">
        <w:t>’</w:t>
      </w:r>
      <w:r w:rsidRPr="00710B4A">
        <w:t>yı, ne de memle</w:t>
      </w:r>
      <w:r w:rsidR="00B36279">
        <w:softHyphen/>
      </w:r>
      <w:r w:rsidRPr="00710B4A">
        <w:t>keti olarak sevip saydığı Bordeaux</w:t>
      </w:r>
      <w:r w:rsidR="00665803">
        <w:t>’</w:t>
      </w:r>
      <w:r w:rsidRPr="00710B4A">
        <w:t>u kayırmadan, hakşinas bir veda kur</w:t>
      </w:r>
      <w:r w:rsidR="006D6921">
        <w:softHyphen/>
      </w:r>
      <w:r w:rsidRPr="00710B4A">
        <w:t>gusu oluşturmayı şiar edinir. Ancak yine de “</w:t>
      </w:r>
      <w:r w:rsidRPr="00710B4A">
        <w:rPr>
          <w:i/>
        </w:rPr>
        <w:t>patrias sed Roma supervenit omnes</w:t>
      </w:r>
      <w:r w:rsidRPr="00710B4A">
        <w:t xml:space="preserve"> = Roma tüm vatan</w:t>
      </w:r>
      <w:r w:rsidR="006D6921">
        <w:softHyphen/>
      </w:r>
      <w:r w:rsidRPr="00710B4A">
        <w:t>ların üzerinde yer alır” şeklin</w:t>
      </w:r>
      <w:r w:rsidR="00B36279">
        <w:softHyphen/>
      </w:r>
      <w:r w:rsidRPr="00710B4A">
        <w:t xml:space="preserve">deki söylemiyle, Bordeaux gibi orta ölçekli bir Gallia kentiyle Roma gibi bir </w:t>
      </w:r>
      <w:r w:rsidRPr="00710B4A">
        <w:rPr>
          <w:i/>
        </w:rPr>
        <w:t>metropolis</w:t>
      </w:r>
      <w:r w:rsidRPr="00710B4A">
        <w:t xml:space="preserve">i denk tutarak, kadim imparatorluğun binlerce yıllık başkentine karşı </w:t>
      </w:r>
      <w:r w:rsidRPr="00710B4A">
        <w:rPr>
          <w:i/>
        </w:rPr>
        <w:t>hyb</w:t>
      </w:r>
      <w:r w:rsidR="006754F7">
        <w:rPr>
          <w:i/>
        </w:rPr>
        <w:softHyphen/>
      </w:r>
      <w:r w:rsidRPr="00710B4A">
        <w:rPr>
          <w:i/>
        </w:rPr>
        <w:t>ris</w:t>
      </w:r>
      <w:r w:rsidRPr="00710B4A">
        <w:t>tik bir tu</w:t>
      </w:r>
      <w:r w:rsidR="006D6921">
        <w:softHyphen/>
      </w:r>
      <w:r w:rsidRPr="00710B4A">
        <w:t>tum sergilemekten uzak dur</w:t>
      </w:r>
      <w:r w:rsidR="00B36279">
        <w:softHyphen/>
      </w:r>
      <w:r w:rsidRPr="00710B4A">
        <w:t>maya çalışmaktadır. Özetle, gönlünden geçeni, mantığının da süzgecin</w:t>
      </w:r>
      <w:r w:rsidR="006D6921">
        <w:softHyphen/>
      </w:r>
      <w:r w:rsidRPr="00710B4A">
        <w:t>den geçirerek tecrübeli bir devlet adamına uygun bir kimliğe bürünür ve sonuç olarak Roma</w:t>
      </w:r>
      <w:r w:rsidR="00665803">
        <w:t>’</w:t>
      </w:r>
      <w:r w:rsidRPr="00710B4A">
        <w:t>yı Bor</w:t>
      </w:r>
      <w:r w:rsidR="006D6921">
        <w:softHyphen/>
      </w:r>
      <w:r w:rsidRPr="00710B4A">
        <w:t>deaux</w:t>
      </w:r>
      <w:r w:rsidR="00665803">
        <w:t>’</w:t>
      </w:r>
      <w:r w:rsidRPr="00710B4A">
        <w:t>a göre ön planda tutar. Bu minvalde de, “</w:t>
      </w:r>
      <w:r w:rsidRPr="00710B4A">
        <w:rPr>
          <w:i/>
        </w:rPr>
        <w:t>diligo Burdigalam, Romam colo. civis in hac sum, con</w:t>
      </w:r>
      <w:r w:rsidR="006D6921">
        <w:rPr>
          <w:i/>
        </w:rPr>
        <w:softHyphen/>
      </w:r>
      <w:r w:rsidRPr="00710B4A">
        <w:rPr>
          <w:i/>
        </w:rPr>
        <w:t>sul in ambabus: cunae hic, ibi sella curulis</w:t>
      </w:r>
      <w:r w:rsidRPr="00710B4A">
        <w:t xml:space="preserve"> = Burdigala</w:t>
      </w:r>
      <w:r w:rsidR="00665803">
        <w:t>’</w:t>
      </w:r>
      <w:r w:rsidRPr="00710B4A">
        <w:t>ya aşığım, Roma</w:t>
      </w:r>
      <w:r w:rsidR="00665803">
        <w:t>’</w:t>
      </w:r>
      <w:r w:rsidRPr="00710B4A">
        <w:t>ya ise hürmet edi</w:t>
      </w:r>
      <w:r w:rsidR="006754F7">
        <w:softHyphen/>
      </w:r>
      <w:r w:rsidRPr="00710B4A">
        <w:t>yorum | bu</w:t>
      </w:r>
      <w:r w:rsidR="006D6921">
        <w:softHyphen/>
      </w:r>
      <w:r w:rsidRPr="00710B4A">
        <w:t xml:space="preserve">rada bir yurttaş, her iki kentteyse </w:t>
      </w:r>
      <w:r w:rsidRPr="00710B4A">
        <w:rPr>
          <w:i/>
        </w:rPr>
        <w:t>consul</w:t>
      </w:r>
      <w:r w:rsidRPr="00710B4A">
        <w:t>um: Bordeaux yuvamken, Roma ise resmi makamımdır” şek</w:t>
      </w:r>
      <w:r w:rsidR="006D6921">
        <w:softHyphen/>
      </w:r>
      <w:r w:rsidRPr="00710B4A">
        <w:t>lindeki ibaresiyle Bordeaux ve Roma</w:t>
      </w:r>
      <w:r w:rsidR="00665803">
        <w:t>’</w:t>
      </w:r>
      <w:r w:rsidRPr="00710B4A">
        <w:t>nın kendi nazarındaki yerini ve önemini ortaya koymaktadır. Sonuç olarak Ausonius, söz ko</w:t>
      </w:r>
      <w:r w:rsidR="00B36279">
        <w:softHyphen/>
      </w:r>
      <w:r w:rsidRPr="00710B4A">
        <w:t>nusu iki dizeyle şiirini sonlandırmakta ve yaşadığı dönem olan MS IV. yüzyıl Roma İmparatorluğu sınırlarında varlığını sürdürmekte olan kentlerin tasvirini tamamlamak</w:t>
      </w:r>
      <w:r w:rsidR="006D6921">
        <w:softHyphen/>
      </w:r>
      <w:r w:rsidRPr="00710B4A">
        <w:t>tadır.</w:t>
      </w:r>
    </w:p>
    <w:p w:rsidR="00101800" w:rsidRDefault="00710B4A">
      <w:pPr>
        <w:rPr>
          <w:rFonts w:ascii="Minion Pro SmBd Disp" w:hAnsi="Minion Pro SmBd Disp"/>
        </w:rPr>
      </w:pPr>
      <w:r w:rsidRPr="00710B4A">
        <w:t>Decimus Magnus Ausonius</w:t>
      </w:r>
      <w:r w:rsidR="00665803">
        <w:t>’</w:t>
      </w:r>
      <w:r w:rsidRPr="00710B4A">
        <w:t xml:space="preserve">un </w:t>
      </w:r>
      <w:r w:rsidRPr="00710B4A">
        <w:rPr>
          <w:i/>
        </w:rPr>
        <w:t>Ordo Urbium Nobilium</w:t>
      </w:r>
      <w:r w:rsidRPr="00710B4A">
        <w:t xml:space="preserve"> başlıklı şiiri, yukarıda inceleme altına alı</w:t>
      </w:r>
      <w:r w:rsidR="006D6921">
        <w:softHyphen/>
      </w:r>
      <w:r w:rsidRPr="00710B4A">
        <w:t>nan içeriği ve kapsamı özelinde değerlendirilecek olduğunda özellikle geç antikçağ dünyası</w:t>
      </w:r>
      <w:r w:rsidR="00272AA9">
        <w:t>nsa</w:t>
      </w:r>
      <w:r w:rsidRPr="00710B4A">
        <w:t xml:space="preserve"> büyük </w:t>
      </w:r>
      <w:r w:rsidRPr="00710B4A">
        <w:lastRenderedPageBreak/>
        <w:t xml:space="preserve">bir değere ve öneme sahiptir. </w:t>
      </w:r>
      <w:r w:rsidR="00272AA9">
        <w:t>G</w:t>
      </w:r>
      <w:r w:rsidRPr="00710B4A">
        <w:t>ünü</w:t>
      </w:r>
      <w:r w:rsidR="006754F7">
        <w:softHyphen/>
      </w:r>
      <w:r w:rsidRPr="00710B4A">
        <w:t>müze kadar</w:t>
      </w:r>
      <w:r w:rsidR="00272AA9">
        <w:t xml:space="preserve"> ise</w:t>
      </w:r>
      <w:r w:rsidRPr="00710B4A">
        <w:t xml:space="preserve"> tarih-coğrafya ya da kent kültürü gibi çeşitli hu</w:t>
      </w:r>
      <w:r w:rsidR="00B36279">
        <w:softHyphen/>
      </w:r>
      <w:r w:rsidRPr="00710B4A">
        <w:t xml:space="preserve">suslar üzerine çalışmalarını sürdüren araştırmacılar ve âlimler </w:t>
      </w:r>
      <w:r w:rsidR="00272AA9">
        <w:t xml:space="preserve">için </w:t>
      </w:r>
      <w:r w:rsidRPr="00710B4A">
        <w:t>sıklıkla başvur</w:t>
      </w:r>
      <w:r w:rsidR="00B36279">
        <w:t>lan</w:t>
      </w:r>
      <w:r w:rsidRPr="00710B4A">
        <w:t xml:space="preserve"> </w:t>
      </w:r>
      <w:r w:rsidR="00B36279">
        <w:t xml:space="preserve">bir </w:t>
      </w:r>
      <w:r w:rsidRPr="00710B4A">
        <w:t>kayna</w:t>
      </w:r>
      <w:r w:rsidR="00B36279">
        <w:t>k</w:t>
      </w:r>
      <w:r w:rsidR="00B36279">
        <w:softHyphen/>
        <w:t>olmuştur</w:t>
      </w:r>
      <w:r w:rsidRPr="00710B4A">
        <w:t>. Diğer bir yan</w:t>
      </w:r>
      <w:r w:rsidR="006754F7">
        <w:softHyphen/>
      </w:r>
      <w:r w:rsidRPr="00710B4A">
        <w:t>dan; MS IV. yüzyıl gibi zorlu bir zaman diliminde bölünmeye yüz tutan Roma İmparatorluğu</w:t>
      </w:r>
      <w:r w:rsidR="00665803">
        <w:t>’</w:t>
      </w:r>
      <w:r w:rsidRPr="00710B4A">
        <w:t>nun batı yakası genelinde giderek deformasyona uğrayan Latince ve Roma kültürü konusunda en bilgili-başarılı âlimlerden biri sayılan Ausonius</w:t>
      </w:r>
      <w:r w:rsidR="00665803">
        <w:t>’</w:t>
      </w:r>
      <w:r w:rsidRPr="00710B4A">
        <w:t>a ait böylesi kapsamlı bir eserin günü</w:t>
      </w:r>
      <w:r w:rsidR="00B36279">
        <w:softHyphen/>
      </w:r>
      <w:r w:rsidRPr="00710B4A">
        <w:t>müze neredeyse ek</w:t>
      </w:r>
      <w:r w:rsidR="006754F7">
        <w:softHyphen/>
      </w:r>
      <w:r w:rsidRPr="00710B4A">
        <w:t>siksizce ulaşabilmiş olması metni daha önemli hale getirmektedir. Bu kapsamda; gerek Latin edebi</w:t>
      </w:r>
      <w:r w:rsidR="006754F7">
        <w:softHyphen/>
      </w:r>
      <w:r w:rsidRPr="00710B4A">
        <w:t>yatı ve grameri, gerekse de Roma idari sistemi ve siyasi yapısı hakkında oldukça de</w:t>
      </w:r>
      <w:r w:rsidR="00B36279">
        <w:softHyphen/>
      </w:r>
      <w:r w:rsidRPr="00710B4A">
        <w:t>taylı bilgileri bün</w:t>
      </w:r>
      <w:r w:rsidR="006754F7">
        <w:softHyphen/>
      </w:r>
      <w:r w:rsidRPr="00710B4A">
        <w:t>yesinde barındıran şiir, di</w:t>
      </w:r>
      <w:r w:rsidR="006D6921">
        <w:softHyphen/>
      </w:r>
      <w:r w:rsidRPr="00710B4A">
        <w:t>siplinler arası bir perspektife ve ayrıca bilimsel bir alt ya</w:t>
      </w:r>
      <w:r w:rsidR="00B36279">
        <w:softHyphen/>
      </w:r>
      <w:r w:rsidRPr="00710B4A">
        <w:t xml:space="preserve">pıya da sahiptir. Söz konusu tüm bu özellikleri çerçevesinde </w:t>
      </w:r>
      <w:r w:rsidRPr="00710B4A">
        <w:rPr>
          <w:i/>
        </w:rPr>
        <w:t>Ordo Urbium Nobilium</w:t>
      </w:r>
      <w:r w:rsidRPr="00710B4A">
        <w:t>; özelde Batı Av</w:t>
      </w:r>
      <w:r w:rsidR="00B36279">
        <w:softHyphen/>
      </w:r>
      <w:r w:rsidRPr="00710B4A">
        <w:t>rupa kültürü</w:t>
      </w:r>
      <w:r w:rsidR="00B36279">
        <w:t>yle ilintiliyken</w:t>
      </w:r>
      <w:r w:rsidRPr="00710B4A">
        <w:t>, geneldeyse Akdeniz çalışmaları bağla</w:t>
      </w:r>
      <w:r w:rsidR="006754F7">
        <w:softHyphen/>
      </w:r>
      <w:r w:rsidRPr="00710B4A">
        <w:t>mında sürdürülen eskiçağ ve orta</w:t>
      </w:r>
      <w:r w:rsidR="00B36279">
        <w:softHyphen/>
      </w:r>
      <w:r w:rsidRPr="00710B4A">
        <w:t>çağ araştırmalarına bilimsel bir alt yapı sunmaktadır. Böylelikle; ül</w:t>
      </w:r>
      <w:r w:rsidR="006754F7">
        <w:softHyphen/>
      </w:r>
      <w:r w:rsidRPr="00710B4A">
        <w:t>kemizin de tarihsel geçmişi itiba</w:t>
      </w:r>
      <w:r w:rsidR="00B36279">
        <w:softHyphen/>
      </w:r>
      <w:r w:rsidRPr="00710B4A">
        <w:t>rıyla paydaşı olduğu Roma İmparatorluğu</w:t>
      </w:r>
      <w:r w:rsidR="00665803">
        <w:t>’</w:t>
      </w:r>
      <w:r w:rsidRPr="00710B4A">
        <w:t xml:space="preserve">nun iki kutuplu sosyal-kültürel ayrışmanın eşiğine geldiği son derece çalkantılı zaman diliminde halen </w:t>
      </w:r>
      <w:r w:rsidRPr="00710B4A">
        <w:rPr>
          <w:i/>
        </w:rPr>
        <w:t>commune imperium</w:t>
      </w:r>
      <w:r w:rsidRPr="00710B4A">
        <w:t xml:space="preserve"> çatısı altındaki </w:t>
      </w:r>
      <w:r w:rsidRPr="00710B4A">
        <w:rPr>
          <w:i/>
        </w:rPr>
        <w:t>orbis Romanus</w:t>
      </w:r>
      <w:r w:rsidRPr="00710B4A">
        <w:t xml:space="preserve"> hak</w:t>
      </w:r>
      <w:r w:rsidR="00B36279">
        <w:softHyphen/>
      </w:r>
      <w:r w:rsidRPr="00710B4A">
        <w:t xml:space="preserve">kında detaylı bir </w:t>
      </w:r>
      <w:r w:rsidRPr="00710B4A">
        <w:rPr>
          <w:i/>
        </w:rPr>
        <w:t>panoptikon</w:t>
      </w:r>
      <w:r w:rsidRPr="00710B4A">
        <w:t xml:space="preserve"> sahibi olunmasına olanak sağla</w:t>
      </w:r>
      <w:r w:rsidR="006754F7">
        <w:softHyphen/>
      </w:r>
      <w:r w:rsidRPr="00710B4A">
        <w:t>mak</w:t>
      </w:r>
      <w:r w:rsidR="006754F7">
        <w:softHyphen/>
      </w:r>
      <w:r w:rsidRPr="00710B4A">
        <w:t>tadır.</w:t>
      </w:r>
      <w:r w:rsidR="00101800">
        <w:rPr>
          <w:rFonts w:ascii="Minion Pro SmBd Disp" w:hAnsi="Minion Pro SmBd Disp"/>
        </w:rPr>
        <w:br w:type="page"/>
      </w:r>
    </w:p>
    <w:p w:rsidR="00B44CB4" w:rsidRPr="00101800" w:rsidRDefault="00CE1870" w:rsidP="00101800">
      <w:pPr>
        <w:jc w:val="center"/>
        <w:rPr>
          <w:rFonts w:ascii="Minion Pro SmBd Disp" w:hAnsi="Minion Pro SmBd Disp"/>
          <w:b/>
          <w:bCs/>
          <w:sz w:val="24"/>
          <w:szCs w:val="22"/>
        </w:rPr>
      </w:pPr>
      <w:r w:rsidRPr="00101800">
        <w:rPr>
          <w:rFonts w:ascii="Minion Pro SmBd Disp" w:hAnsi="Minion Pro SmBd Disp"/>
          <w:b/>
          <w:bCs/>
          <w:sz w:val="24"/>
          <w:szCs w:val="22"/>
        </w:rPr>
        <w:lastRenderedPageBreak/>
        <w:t>BİBLİYOGRAFYA</w:t>
      </w:r>
    </w:p>
    <w:p w:rsidR="00710B4A" w:rsidRPr="00710B4A" w:rsidRDefault="00710B4A" w:rsidP="00710B4A">
      <w:pPr>
        <w:pStyle w:val="AraBalk"/>
        <w:rPr>
          <w:b/>
        </w:rPr>
      </w:pPr>
      <w:r w:rsidRPr="00710B4A">
        <w:rPr>
          <w:b/>
        </w:rPr>
        <w:t>Antik Kaynaklar</w:t>
      </w:r>
    </w:p>
    <w:p w:rsidR="0075123A" w:rsidRPr="00710B4A" w:rsidRDefault="0075123A" w:rsidP="0075123A">
      <w:pPr>
        <w:spacing w:after="0" w:line="240" w:lineRule="auto"/>
        <w:ind w:left="2552" w:hanging="2552"/>
        <w:rPr>
          <w:sz w:val="22"/>
          <w:szCs w:val="22"/>
        </w:rPr>
      </w:pPr>
      <w:r w:rsidRPr="00710B4A">
        <w:rPr>
          <w:sz w:val="22"/>
          <w:szCs w:val="22"/>
        </w:rPr>
        <w:t xml:space="preserve">Ael. </w:t>
      </w:r>
      <w:r w:rsidRPr="00710B4A">
        <w:rPr>
          <w:i/>
          <w:sz w:val="22"/>
          <w:szCs w:val="22"/>
        </w:rPr>
        <w:t>Poik. Hist.</w:t>
      </w:r>
      <w:r w:rsidRPr="00710B4A">
        <w:rPr>
          <w:sz w:val="22"/>
          <w:szCs w:val="22"/>
        </w:rPr>
        <w:tab/>
        <w:t xml:space="preserve">(= Klaudios Aelianos, </w:t>
      </w:r>
      <w:r w:rsidRPr="00710B4A">
        <w:rPr>
          <w:i/>
          <w:sz w:val="22"/>
          <w:szCs w:val="22"/>
        </w:rPr>
        <w:t>Poikile Historia</w:t>
      </w:r>
      <w:r w:rsidRPr="00710B4A">
        <w:rPr>
          <w:sz w:val="22"/>
          <w:szCs w:val="22"/>
        </w:rPr>
        <w:t>)</w:t>
      </w:r>
      <w:r>
        <w:rPr>
          <w:sz w:val="22"/>
          <w:szCs w:val="22"/>
        </w:rPr>
        <w:t xml:space="preserve"> </w:t>
      </w:r>
      <w:r>
        <w:rPr>
          <w:sz w:val="22"/>
          <w:szCs w:val="22"/>
        </w:rPr>
        <w:tab/>
      </w:r>
      <w:r>
        <w:rPr>
          <w:sz w:val="22"/>
          <w:szCs w:val="22"/>
        </w:rPr>
        <w:br/>
      </w:r>
      <w:r w:rsidRPr="00710B4A">
        <w:rPr>
          <w:sz w:val="22"/>
          <w:szCs w:val="22"/>
        </w:rPr>
        <w:t xml:space="preserve">Kullanılan Metin ve Çeviri: Aelian, </w:t>
      </w:r>
      <w:r w:rsidRPr="00710B4A">
        <w:rPr>
          <w:i/>
          <w:sz w:val="22"/>
          <w:szCs w:val="22"/>
        </w:rPr>
        <w:t>Historical Miscellany</w:t>
      </w:r>
      <w:r w:rsidRPr="00710B4A">
        <w:rPr>
          <w:sz w:val="22"/>
          <w:szCs w:val="22"/>
        </w:rPr>
        <w:t>. Ed. &amp; Trans. N. G. Wilson. Cambridge, Massachusetts - London 1997 (The Loeb Classical Library).</w:t>
      </w:r>
    </w:p>
    <w:p w:rsidR="0075123A" w:rsidRPr="00710B4A" w:rsidRDefault="0075123A" w:rsidP="00710B4A">
      <w:pPr>
        <w:spacing w:after="0" w:line="240" w:lineRule="auto"/>
        <w:ind w:left="2552" w:hanging="2552"/>
        <w:rPr>
          <w:sz w:val="22"/>
          <w:szCs w:val="22"/>
        </w:rPr>
      </w:pPr>
      <w:r w:rsidRPr="00710B4A">
        <w:rPr>
          <w:sz w:val="22"/>
          <w:szCs w:val="22"/>
        </w:rPr>
        <w:t xml:space="preserve">Aiskh. </w:t>
      </w:r>
      <w:r w:rsidRPr="00710B4A">
        <w:rPr>
          <w:i/>
          <w:sz w:val="22"/>
          <w:szCs w:val="22"/>
        </w:rPr>
        <w:t>Prometh.</w:t>
      </w:r>
      <w:r w:rsidRPr="00710B4A">
        <w:rPr>
          <w:sz w:val="22"/>
          <w:szCs w:val="22"/>
        </w:rPr>
        <w:tab/>
        <w:t xml:space="preserve">(= Aiskhylos, </w:t>
      </w:r>
      <w:r w:rsidRPr="00710B4A">
        <w:rPr>
          <w:i/>
          <w:sz w:val="22"/>
          <w:szCs w:val="22"/>
        </w:rPr>
        <w:t>Prometheus Desmotes</w:t>
      </w:r>
      <w:r w:rsidRPr="00710B4A">
        <w:rPr>
          <w:sz w:val="22"/>
          <w:szCs w:val="22"/>
        </w:rPr>
        <w:t>)</w:t>
      </w:r>
      <w:r>
        <w:rPr>
          <w:sz w:val="22"/>
          <w:szCs w:val="22"/>
        </w:rPr>
        <w:t xml:space="preserve"> </w:t>
      </w:r>
      <w:r>
        <w:rPr>
          <w:sz w:val="22"/>
          <w:szCs w:val="22"/>
        </w:rPr>
        <w:tab/>
      </w:r>
      <w:r>
        <w:rPr>
          <w:sz w:val="22"/>
          <w:szCs w:val="22"/>
        </w:rPr>
        <w:br/>
      </w:r>
      <w:r w:rsidRPr="00710B4A">
        <w:rPr>
          <w:sz w:val="22"/>
          <w:szCs w:val="22"/>
        </w:rPr>
        <w:t>Kullanılan Metin ve Çeviri: Aiskhylos,</w:t>
      </w:r>
      <w:r w:rsidRPr="00710B4A">
        <w:rPr>
          <w:i/>
          <w:sz w:val="22"/>
          <w:szCs w:val="22"/>
        </w:rPr>
        <w:t xml:space="preserve"> Persians. Seven Against Thebes. Suppliants. Prometheus Bound</w:t>
      </w:r>
      <w:r w:rsidRPr="00710B4A">
        <w:rPr>
          <w:sz w:val="22"/>
          <w:szCs w:val="22"/>
        </w:rPr>
        <w:t>. Trans. A. H. Sommerstein. Cambridge, Massachusetts - London 2008</w:t>
      </w:r>
      <w:r w:rsidRPr="00710B4A">
        <w:rPr>
          <w:sz w:val="22"/>
          <w:szCs w:val="22"/>
          <w:vertAlign w:val="superscript"/>
        </w:rPr>
        <w:t xml:space="preserve"> </w:t>
      </w:r>
      <w:r w:rsidRPr="00710B4A">
        <w:rPr>
          <w:sz w:val="22"/>
          <w:szCs w:val="22"/>
        </w:rPr>
        <w:t>(The Loeb Classical Library).</w:t>
      </w:r>
    </w:p>
    <w:p w:rsidR="0075123A" w:rsidRPr="00710B4A" w:rsidRDefault="0075123A" w:rsidP="00710B4A">
      <w:pPr>
        <w:spacing w:after="0" w:line="240" w:lineRule="auto"/>
        <w:ind w:left="2552" w:hanging="2552"/>
        <w:rPr>
          <w:sz w:val="22"/>
          <w:szCs w:val="22"/>
        </w:rPr>
      </w:pPr>
      <w:r w:rsidRPr="00710B4A">
        <w:rPr>
          <w:sz w:val="22"/>
          <w:szCs w:val="22"/>
        </w:rPr>
        <w:t>Amm. Marc.</w:t>
      </w:r>
      <w:r w:rsidRPr="00710B4A">
        <w:rPr>
          <w:sz w:val="22"/>
          <w:szCs w:val="22"/>
        </w:rPr>
        <w:tab/>
        <w:t xml:space="preserve">(= Ammianus Marcellinus, </w:t>
      </w:r>
      <w:r w:rsidRPr="00710B4A">
        <w:rPr>
          <w:i/>
          <w:sz w:val="22"/>
          <w:szCs w:val="22"/>
        </w:rPr>
        <w:t>Rerum Gestarum Libri</w:t>
      </w:r>
      <w:r w:rsidRPr="00710B4A">
        <w:rPr>
          <w:sz w:val="22"/>
          <w:szCs w:val="22"/>
        </w:rPr>
        <w:t>)</w:t>
      </w:r>
      <w:r>
        <w:rPr>
          <w:sz w:val="22"/>
          <w:szCs w:val="22"/>
        </w:rPr>
        <w:t xml:space="preserve"> </w:t>
      </w:r>
      <w:r>
        <w:rPr>
          <w:sz w:val="22"/>
          <w:szCs w:val="22"/>
        </w:rPr>
        <w:tab/>
      </w:r>
      <w:r>
        <w:rPr>
          <w:sz w:val="22"/>
          <w:szCs w:val="22"/>
        </w:rPr>
        <w:br/>
      </w:r>
      <w:r w:rsidRPr="00710B4A">
        <w:rPr>
          <w:sz w:val="22"/>
          <w:szCs w:val="22"/>
        </w:rPr>
        <w:t xml:space="preserve">Kullanılan Metin ve Çeviri: Ammianus Marcellinus, </w:t>
      </w:r>
      <w:r w:rsidRPr="00710B4A">
        <w:rPr>
          <w:i/>
          <w:sz w:val="22"/>
          <w:szCs w:val="22"/>
        </w:rPr>
        <w:t>History</w:t>
      </w:r>
      <w:r w:rsidRPr="00710B4A">
        <w:rPr>
          <w:sz w:val="22"/>
          <w:szCs w:val="22"/>
        </w:rPr>
        <w:t>. Trans. J. C. Rolfe. Cambridge, Massachusetts - London 1965 (The Loeb Classical Lib</w:t>
      </w:r>
      <w:r w:rsidR="006D6921">
        <w:rPr>
          <w:sz w:val="22"/>
          <w:szCs w:val="22"/>
        </w:rPr>
        <w:softHyphen/>
      </w:r>
      <w:r w:rsidRPr="00710B4A">
        <w:rPr>
          <w:sz w:val="22"/>
          <w:szCs w:val="22"/>
        </w:rPr>
        <w:t>rary).</w:t>
      </w:r>
    </w:p>
    <w:p w:rsidR="0075123A" w:rsidRPr="00710B4A" w:rsidRDefault="0075123A" w:rsidP="00710B4A">
      <w:pPr>
        <w:spacing w:after="0" w:line="240" w:lineRule="auto"/>
        <w:ind w:left="2552" w:hanging="2552"/>
        <w:rPr>
          <w:sz w:val="22"/>
          <w:szCs w:val="22"/>
        </w:rPr>
      </w:pPr>
      <w:r w:rsidRPr="00710B4A">
        <w:rPr>
          <w:sz w:val="22"/>
          <w:szCs w:val="22"/>
        </w:rPr>
        <w:t xml:space="preserve">Apol. Rhod. </w:t>
      </w:r>
      <w:r w:rsidRPr="00710B4A">
        <w:rPr>
          <w:i/>
          <w:sz w:val="22"/>
          <w:szCs w:val="22"/>
        </w:rPr>
        <w:t>Argon.</w:t>
      </w:r>
      <w:r w:rsidRPr="00710B4A">
        <w:rPr>
          <w:i/>
          <w:sz w:val="22"/>
          <w:szCs w:val="22"/>
        </w:rPr>
        <w:tab/>
      </w:r>
      <w:r w:rsidRPr="00710B4A">
        <w:rPr>
          <w:sz w:val="22"/>
          <w:szCs w:val="22"/>
        </w:rPr>
        <w:t>(= Apollonios Rhodios</w:t>
      </w:r>
      <w:r w:rsidRPr="00710B4A">
        <w:rPr>
          <w:i/>
          <w:sz w:val="22"/>
          <w:szCs w:val="22"/>
        </w:rPr>
        <w:t>, Argonautica)</w:t>
      </w:r>
      <w:r>
        <w:rPr>
          <w:i/>
          <w:sz w:val="22"/>
          <w:szCs w:val="22"/>
        </w:rPr>
        <w:t xml:space="preserve"> </w:t>
      </w:r>
      <w:r>
        <w:rPr>
          <w:i/>
          <w:sz w:val="22"/>
          <w:szCs w:val="22"/>
        </w:rPr>
        <w:tab/>
      </w:r>
      <w:r>
        <w:rPr>
          <w:i/>
          <w:sz w:val="22"/>
          <w:szCs w:val="22"/>
        </w:rPr>
        <w:br/>
      </w:r>
      <w:r w:rsidRPr="00710B4A">
        <w:rPr>
          <w:sz w:val="22"/>
          <w:szCs w:val="22"/>
        </w:rPr>
        <w:t>Kullanılan Metin ve Çeviri: Apollonios Rhodios,</w:t>
      </w:r>
      <w:r w:rsidRPr="00710B4A">
        <w:rPr>
          <w:i/>
          <w:sz w:val="22"/>
          <w:szCs w:val="22"/>
        </w:rPr>
        <w:t xml:space="preserve"> Argonautica</w:t>
      </w:r>
      <w:r w:rsidRPr="00710B4A">
        <w:rPr>
          <w:sz w:val="22"/>
          <w:szCs w:val="22"/>
        </w:rPr>
        <w:t>. Trans</w:t>
      </w:r>
      <w:proofErr w:type="gramStart"/>
      <w:r w:rsidRPr="00710B4A">
        <w:rPr>
          <w:sz w:val="22"/>
          <w:szCs w:val="22"/>
        </w:rPr>
        <w:t>.:</w:t>
      </w:r>
      <w:proofErr w:type="gramEnd"/>
      <w:r w:rsidRPr="00710B4A">
        <w:rPr>
          <w:sz w:val="22"/>
          <w:szCs w:val="22"/>
        </w:rPr>
        <w:t xml:space="preserve"> W. H. Race. Cambridge - Massachusetts - London 2008</w:t>
      </w:r>
      <w:r w:rsidRPr="00710B4A">
        <w:rPr>
          <w:sz w:val="22"/>
          <w:szCs w:val="22"/>
          <w:vertAlign w:val="superscript"/>
        </w:rPr>
        <w:t xml:space="preserve"> </w:t>
      </w:r>
      <w:r w:rsidRPr="00710B4A">
        <w:rPr>
          <w:sz w:val="22"/>
          <w:szCs w:val="22"/>
        </w:rPr>
        <w:t>(The Loeb Classical Library).</w:t>
      </w:r>
    </w:p>
    <w:p w:rsidR="0075123A" w:rsidRPr="00710B4A" w:rsidRDefault="0075123A" w:rsidP="00710B4A">
      <w:pPr>
        <w:spacing w:after="0" w:line="240" w:lineRule="auto"/>
        <w:ind w:left="2552" w:hanging="2552"/>
        <w:rPr>
          <w:sz w:val="22"/>
          <w:szCs w:val="22"/>
        </w:rPr>
      </w:pPr>
      <w:r w:rsidRPr="00710B4A">
        <w:rPr>
          <w:sz w:val="22"/>
          <w:szCs w:val="22"/>
        </w:rPr>
        <w:t xml:space="preserve">Apollod. </w:t>
      </w:r>
      <w:r w:rsidRPr="00710B4A">
        <w:rPr>
          <w:i/>
          <w:sz w:val="22"/>
          <w:szCs w:val="22"/>
        </w:rPr>
        <w:t>Bibl.</w:t>
      </w:r>
      <w:r w:rsidRPr="00710B4A">
        <w:rPr>
          <w:sz w:val="22"/>
          <w:szCs w:val="22"/>
        </w:rPr>
        <w:t xml:space="preserve"> </w:t>
      </w:r>
      <w:r w:rsidRPr="00710B4A">
        <w:rPr>
          <w:sz w:val="22"/>
          <w:szCs w:val="22"/>
        </w:rPr>
        <w:tab/>
        <w:t xml:space="preserve">(= Apollodoros, </w:t>
      </w:r>
      <w:r w:rsidRPr="00710B4A">
        <w:rPr>
          <w:i/>
          <w:sz w:val="22"/>
          <w:szCs w:val="22"/>
        </w:rPr>
        <w:t>Bibliotheke</w:t>
      </w:r>
      <w:r w:rsidRPr="00710B4A">
        <w:rPr>
          <w:sz w:val="22"/>
          <w:szCs w:val="22"/>
        </w:rPr>
        <w:t>)</w:t>
      </w:r>
      <w:r>
        <w:rPr>
          <w:sz w:val="22"/>
          <w:szCs w:val="22"/>
        </w:rPr>
        <w:t xml:space="preserve"> </w:t>
      </w:r>
      <w:r>
        <w:rPr>
          <w:sz w:val="22"/>
          <w:szCs w:val="22"/>
        </w:rPr>
        <w:tab/>
      </w:r>
      <w:r>
        <w:rPr>
          <w:sz w:val="22"/>
          <w:szCs w:val="22"/>
        </w:rPr>
        <w:br/>
      </w:r>
      <w:r w:rsidRPr="00A01705">
        <w:rPr>
          <w:spacing w:val="-4"/>
          <w:sz w:val="22"/>
          <w:szCs w:val="22"/>
        </w:rPr>
        <w:t xml:space="preserve">Kullanılan Metin ve Çeviri: </w:t>
      </w:r>
      <w:r w:rsidRPr="00A01705">
        <w:rPr>
          <w:i/>
          <w:spacing w:val="-4"/>
          <w:sz w:val="22"/>
          <w:szCs w:val="22"/>
        </w:rPr>
        <w:t>The Library.</w:t>
      </w:r>
      <w:r w:rsidRPr="00A01705">
        <w:rPr>
          <w:spacing w:val="-4"/>
          <w:sz w:val="22"/>
          <w:szCs w:val="22"/>
        </w:rPr>
        <w:t xml:space="preserve"> Trans</w:t>
      </w:r>
      <w:proofErr w:type="gramStart"/>
      <w:r w:rsidRPr="00A01705">
        <w:rPr>
          <w:spacing w:val="-4"/>
          <w:sz w:val="22"/>
          <w:szCs w:val="22"/>
        </w:rPr>
        <w:t>.:</w:t>
      </w:r>
      <w:proofErr w:type="gramEnd"/>
      <w:r w:rsidRPr="00A01705">
        <w:rPr>
          <w:spacing w:val="-4"/>
          <w:sz w:val="22"/>
          <w:szCs w:val="22"/>
        </w:rPr>
        <w:t xml:space="preserve"> J. G. Frazer, vols. I-II. Camb</w:t>
      </w:r>
      <w:r w:rsidR="00A01705">
        <w:rPr>
          <w:spacing w:val="-4"/>
          <w:sz w:val="22"/>
          <w:szCs w:val="22"/>
        </w:rPr>
        <w:softHyphen/>
      </w:r>
      <w:r w:rsidRPr="00A01705">
        <w:rPr>
          <w:spacing w:val="-4"/>
          <w:sz w:val="22"/>
          <w:szCs w:val="22"/>
        </w:rPr>
        <w:t>ridge - Massachusetts - London 2001-2002 (The Loeb Classical Lib</w:t>
      </w:r>
      <w:r w:rsidR="006D6921" w:rsidRPr="00A01705">
        <w:rPr>
          <w:spacing w:val="-4"/>
          <w:sz w:val="22"/>
          <w:szCs w:val="22"/>
        </w:rPr>
        <w:softHyphen/>
      </w:r>
      <w:r w:rsidRPr="00A01705">
        <w:rPr>
          <w:spacing w:val="-4"/>
          <w:sz w:val="22"/>
          <w:szCs w:val="22"/>
        </w:rPr>
        <w:t>rary).</w:t>
      </w:r>
    </w:p>
    <w:p w:rsidR="0075123A" w:rsidRPr="00710B4A" w:rsidRDefault="0075123A" w:rsidP="0075123A">
      <w:pPr>
        <w:spacing w:after="0" w:line="240" w:lineRule="auto"/>
        <w:ind w:left="2552" w:hanging="2552"/>
        <w:rPr>
          <w:sz w:val="22"/>
          <w:szCs w:val="22"/>
        </w:rPr>
      </w:pPr>
      <w:r w:rsidRPr="00710B4A">
        <w:rPr>
          <w:sz w:val="22"/>
          <w:szCs w:val="22"/>
        </w:rPr>
        <w:t xml:space="preserve">Athen. </w:t>
      </w:r>
      <w:r w:rsidRPr="00710B4A">
        <w:rPr>
          <w:i/>
          <w:sz w:val="22"/>
          <w:szCs w:val="22"/>
        </w:rPr>
        <w:t>Deip.</w:t>
      </w:r>
      <w:r w:rsidRPr="00710B4A">
        <w:rPr>
          <w:sz w:val="22"/>
          <w:szCs w:val="22"/>
        </w:rPr>
        <w:tab/>
        <w:t>(= Athenaios Naukratites</w:t>
      </w:r>
      <w:r w:rsidRPr="00710B4A">
        <w:rPr>
          <w:i/>
          <w:sz w:val="22"/>
          <w:szCs w:val="22"/>
        </w:rPr>
        <w:t>, Deipnosophiston</w:t>
      </w:r>
      <w:r w:rsidRPr="00710B4A">
        <w:rPr>
          <w:sz w:val="22"/>
          <w:szCs w:val="22"/>
        </w:rPr>
        <w:t>)</w:t>
      </w:r>
      <w:r>
        <w:rPr>
          <w:sz w:val="22"/>
          <w:szCs w:val="22"/>
        </w:rPr>
        <w:t xml:space="preserve"> </w:t>
      </w:r>
      <w:r>
        <w:rPr>
          <w:sz w:val="22"/>
          <w:szCs w:val="22"/>
        </w:rPr>
        <w:tab/>
      </w:r>
      <w:r>
        <w:rPr>
          <w:sz w:val="22"/>
          <w:szCs w:val="22"/>
        </w:rPr>
        <w:br/>
      </w:r>
      <w:r w:rsidRPr="00710B4A">
        <w:rPr>
          <w:sz w:val="22"/>
          <w:szCs w:val="22"/>
        </w:rPr>
        <w:t xml:space="preserve">Kullanılan Metin ve Çeviri: Athenaeus, </w:t>
      </w:r>
      <w:r w:rsidRPr="00710B4A">
        <w:rPr>
          <w:i/>
          <w:sz w:val="22"/>
          <w:szCs w:val="22"/>
        </w:rPr>
        <w:t>The Learned Banqueters</w:t>
      </w:r>
      <w:r w:rsidRPr="00710B4A">
        <w:rPr>
          <w:sz w:val="22"/>
          <w:szCs w:val="22"/>
        </w:rPr>
        <w:t>. Trans. S. Douglas Olson. Cambridge, Massachusetts - London 2006 (The Loeb Classical Library).</w:t>
      </w:r>
    </w:p>
    <w:p w:rsidR="0075123A" w:rsidRPr="00710B4A" w:rsidRDefault="0075123A" w:rsidP="00710B4A">
      <w:pPr>
        <w:spacing w:after="0" w:line="240" w:lineRule="auto"/>
        <w:ind w:left="2552" w:hanging="2552"/>
        <w:rPr>
          <w:sz w:val="22"/>
          <w:szCs w:val="22"/>
        </w:rPr>
      </w:pPr>
      <w:r w:rsidRPr="00710B4A">
        <w:rPr>
          <w:iCs/>
          <w:sz w:val="22"/>
          <w:szCs w:val="22"/>
        </w:rPr>
        <w:t>Aus.</w:t>
      </w:r>
      <w:r w:rsidRPr="00710B4A">
        <w:rPr>
          <w:i/>
          <w:iCs/>
          <w:sz w:val="22"/>
          <w:szCs w:val="22"/>
        </w:rPr>
        <w:t xml:space="preserve"> Epic.</w:t>
      </w:r>
      <w:r w:rsidRPr="00710B4A">
        <w:rPr>
          <w:i/>
          <w:iCs/>
          <w:sz w:val="22"/>
          <w:szCs w:val="22"/>
        </w:rPr>
        <w:tab/>
      </w:r>
      <w:r w:rsidRPr="00710B4A">
        <w:rPr>
          <w:sz w:val="22"/>
          <w:szCs w:val="22"/>
        </w:rPr>
        <w:t xml:space="preserve">(= Decimus Magnus Ausonius, </w:t>
      </w:r>
      <w:r w:rsidRPr="00710B4A">
        <w:rPr>
          <w:i/>
          <w:iCs/>
          <w:sz w:val="22"/>
          <w:szCs w:val="22"/>
        </w:rPr>
        <w:t>Epicedion in patrem</w:t>
      </w:r>
      <w:r w:rsidRPr="00710B4A">
        <w:rPr>
          <w:sz w:val="22"/>
          <w:szCs w:val="22"/>
        </w:rPr>
        <w:t>)</w:t>
      </w:r>
      <w:r>
        <w:rPr>
          <w:i/>
          <w:iCs/>
          <w:sz w:val="22"/>
          <w:szCs w:val="22"/>
        </w:rPr>
        <w:t xml:space="preserve">  </w:t>
      </w:r>
      <w:r>
        <w:rPr>
          <w:i/>
          <w:iCs/>
          <w:sz w:val="22"/>
          <w:szCs w:val="22"/>
        </w:rPr>
        <w:tab/>
      </w:r>
      <w:r>
        <w:rPr>
          <w:i/>
          <w:iCs/>
          <w:sz w:val="22"/>
          <w:szCs w:val="22"/>
        </w:rPr>
        <w:br/>
      </w:r>
      <w:r w:rsidRPr="00710B4A">
        <w:rPr>
          <w:sz w:val="22"/>
          <w:szCs w:val="22"/>
        </w:rPr>
        <w:t>Kullanılan Metin ve Çeviri: Ausonius, </w:t>
      </w:r>
      <w:r w:rsidRPr="00710B4A">
        <w:rPr>
          <w:i/>
          <w:iCs/>
          <w:sz w:val="22"/>
          <w:szCs w:val="22"/>
        </w:rPr>
        <w:t>Personal Poems</w:t>
      </w:r>
      <w:r w:rsidRPr="00710B4A">
        <w:rPr>
          <w:sz w:val="22"/>
          <w:szCs w:val="22"/>
        </w:rPr>
        <w:t>. Trans. H. G. Evelyn White. Cambridge, Massachusetts - London 1919 (The Loeb Clas</w:t>
      </w:r>
      <w:r w:rsidR="006D6921">
        <w:rPr>
          <w:sz w:val="22"/>
          <w:szCs w:val="22"/>
        </w:rPr>
        <w:softHyphen/>
      </w:r>
      <w:r w:rsidRPr="00710B4A">
        <w:rPr>
          <w:sz w:val="22"/>
          <w:szCs w:val="22"/>
        </w:rPr>
        <w:t>sical Library).</w:t>
      </w:r>
    </w:p>
    <w:p w:rsidR="0075123A" w:rsidRPr="00710B4A" w:rsidRDefault="0075123A" w:rsidP="00710B4A">
      <w:pPr>
        <w:spacing w:after="0" w:line="240" w:lineRule="auto"/>
        <w:ind w:left="2552" w:hanging="2552"/>
        <w:rPr>
          <w:sz w:val="22"/>
          <w:szCs w:val="22"/>
        </w:rPr>
      </w:pPr>
      <w:r w:rsidRPr="00710B4A">
        <w:rPr>
          <w:sz w:val="22"/>
          <w:szCs w:val="22"/>
        </w:rPr>
        <w:t xml:space="preserve">Auson. </w:t>
      </w:r>
      <w:r w:rsidRPr="00710B4A">
        <w:rPr>
          <w:i/>
          <w:sz w:val="22"/>
          <w:szCs w:val="22"/>
        </w:rPr>
        <w:t>Caes.</w:t>
      </w:r>
      <w:r w:rsidRPr="00710B4A">
        <w:rPr>
          <w:i/>
          <w:sz w:val="22"/>
          <w:szCs w:val="22"/>
        </w:rPr>
        <w:tab/>
      </w:r>
      <w:r w:rsidRPr="00710B4A">
        <w:rPr>
          <w:sz w:val="22"/>
          <w:szCs w:val="22"/>
        </w:rPr>
        <w:t xml:space="preserve">(= Decimus Magnus Ausonius, </w:t>
      </w:r>
      <w:r w:rsidRPr="00710B4A">
        <w:rPr>
          <w:i/>
          <w:sz w:val="22"/>
          <w:szCs w:val="22"/>
        </w:rPr>
        <w:t>De XII Caesaribus per Suetonium Tranqu</w:t>
      </w:r>
      <w:r w:rsidR="006D6921">
        <w:rPr>
          <w:i/>
          <w:sz w:val="22"/>
          <w:szCs w:val="22"/>
        </w:rPr>
        <w:softHyphen/>
      </w:r>
      <w:r w:rsidRPr="00710B4A">
        <w:rPr>
          <w:i/>
          <w:sz w:val="22"/>
          <w:szCs w:val="22"/>
        </w:rPr>
        <w:t>illum Scriptis</w:t>
      </w:r>
      <w:r w:rsidRPr="00710B4A">
        <w:rPr>
          <w:sz w:val="22"/>
          <w:szCs w:val="22"/>
        </w:rPr>
        <w:t>)</w:t>
      </w:r>
      <w:r>
        <w:rPr>
          <w:sz w:val="22"/>
          <w:szCs w:val="22"/>
        </w:rPr>
        <w:t xml:space="preserve"> </w:t>
      </w:r>
      <w:r>
        <w:rPr>
          <w:sz w:val="22"/>
          <w:szCs w:val="22"/>
        </w:rPr>
        <w:tab/>
      </w:r>
      <w:r>
        <w:rPr>
          <w:sz w:val="22"/>
          <w:szCs w:val="22"/>
        </w:rPr>
        <w:br/>
      </w:r>
      <w:r w:rsidRPr="00710B4A">
        <w:rPr>
          <w:sz w:val="22"/>
          <w:szCs w:val="22"/>
        </w:rPr>
        <w:t xml:space="preserve">Kullanılan Metin ve Çeviri: Ausonius, </w:t>
      </w:r>
      <w:r w:rsidRPr="00710B4A">
        <w:rPr>
          <w:i/>
          <w:sz w:val="22"/>
          <w:szCs w:val="22"/>
        </w:rPr>
        <w:t>On the Twelve Caesars Whose Lives Were Written by Suetonius</w:t>
      </w:r>
      <w:r w:rsidRPr="00710B4A">
        <w:rPr>
          <w:sz w:val="22"/>
          <w:szCs w:val="22"/>
        </w:rPr>
        <w:t>. Trans. H. G. Evelyn White. Cambridge, Mas</w:t>
      </w:r>
      <w:r w:rsidR="006D6921">
        <w:rPr>
          <w:sz w:val="22"/>
          <w:szCs w:val="22"/>
        </w:rPr>
        <w:softHyphen/>
      </w:r>
      <w:r w:rsidRPr="00710B4A">
        <w:rPr>
          <w:sz w:val="22"/>
          <w:szCs w:val="22"/>
        </w:rPr>
        <w:t>sachusetts - London 1919 (The Loeb Classical Library).</w:t>
      </w:r>
    </w:p>
    <w:p w:rsidR="0075123A" w:rsidRPr="00710B4A" w:rsidRDefault="0075123A" w:rsidP="00710B4A">
      <w:pPr>
        <w:spacing w:after="0" w:line="240" w:lineRule="auto"/>
        <w:ind w:left="2552" w:hanging="2552"/>
        <w:rPr>
          <w:sz w:val="22"/>
          <w:szCs w:val="22"/>
        </w:rPr>
      </w:pPr>
      <w:r w:rsidRPr="00710B4A">
        <w:rPr>
          <w:i/>
          <w:sz w:val="22"/>
          <w:szCs w:val="22"/>
        </w:rPr>
        <w:t>Auson. Ec.</w:t>
      </w:r>
      <w:r w:rsidRPr="00710B4A">
        <w:rPr>
          <w:i/>
          <w:sz w:val="22"/>
          <w:szCs w:val="22"/>
        </w:rPr>
        <w:tab/>
      </w:r>
      <w:r w:rsidRPr="00710B4A">
        <w:rPr>
          <w:sz w:val="22"/>
          <w:szCs w:val="22"/>
        </w:rPr>
        <w:t xml:space="preserve">(= Decimus Magnus Ausonius, </w:t>
      </w:r>
      <w:r w:rsidRPr="00710B4A">
        <w:rPr>
          <w:i/>
          <w:sz w:val="22"/>
          <w:szCs w:val="22"/>
        </w:rPr>
        <w:t>Eclogarum Liber</w:t>
      </w:r>
      <w:r w:rsidRPr="00710B4A">
        <w:rPr>
          <w:sz w:val="22"/>
          <w:szCs w:val="22"/>
        </w:rPr>
        <w:t>)</w:t>
      </w:r>
      <w:r>
        <w:rPr>
          <w:sz w:val="22"/>
          <w:szCs w:val="22"/>
        </w:rPr>
        <w:t xml:space="preserve"> </w:t>
      </w:r>
      <w:r>
        <w:rPr>
          <w:sz w:val="22"/>
          <w:szCs w:val="22"/>
        </w:rPr>
        <w:tab/>
      </w:r>
      <w:r>
        <w:rPr>
          <w:sz w:val="22"/>
          <w:szCs w:val="22"/>
        </w:rPr>
        <w:br/>
      </w:r>
      <w:r w:rsidRPr="00710B4A">
        <w:rPr>
          <w:sz w:val="22"/>
          <w:szCs w:val="22"/>
        </w:rPr>
        <w:t xml:space="preserve">Kullanılan Metin ve Çeviri: Ausonius, </w:t>
      </w:r>
      <w:r w:rsidRPr="00710B4A">
        <w:rPr>
          <w:i/>
          <w:sz w:val="22"/>
          <w:szCs w:val="22"/>
        </w:rPr>
        <w:t>The Eclogues</w:t>
      </w:r>
      <w:r w:rsidRPr="00710B4A">
        <w:rPr>
          <w:sz w:val="22"/>
          <w:szCs w:val="22"/>
        </w:rPr>
        <w:t>. Trans. H. G. Evelyn White. Cambridge, Massachusetts - London 1919 (The Loeb Classical Library).</w:t>
      </w:r>
    </w:p>
    <w:p w:rsidR="0075123A" w:rsidRPr="00710B4A" w:rsidRDefault="0075123A" w:rsidP="00710B4A">
      <w:pPr>
        <w:spacing w:after="0" w:line="240" w:lineRule="auto"/>
        <w:ind w:left="2552" w:hanging="2552"/>
        <w:rPr>
          <w:sz w:val="22"/>
          <w:szCs w:val="22"/>
        </w:rPr>
      </w:pPr>
      <w:r w:rsidRPr="00710B4A">
        <w:rPr>
          <w:sz w:val="22"/>
          <w:szCs w:val="22"/>
        </w:rPr>
        <w:t xml:space="preserve">Auson. </w:t>
      </w:r>
      <w:r w:rsidRPr="00710B4A">
        <w:rPr>
          <w:i/>
          <w:sz w:val="22"/>
          <w:szCs w:val="22"/>
        </w:rPr>
        <w:t>Mos</w:t>
      </w:r>
      <w:r w:rsidRPr="00710B4A">
        <w:rPr>
          <w:sz w:val="22"/>
          <w:szCs w:val="22"/>
        </w:rPr>
        <w:t>.</w:t>
      </w:r>
      <w:r w:rsidRPr="00710B4A">
        <w:rPr>
          <w:sz w:val="22"/>
          <w:szCs w:val="22"/>
        </w:rPr>
        <w:tab/>
        <w:t xml:space="preserve">(= Decimus Magnus Ausonius, </w:t>
      </w:r>
      <w:r w:rsidRPr="00710B4A">
        <w:rPr>
          <w:i/>
          <w:sz w:val="22"/>
          <w:szCs w:val="22"/>
        </w:rPr>
        <w:t>Mosella</w:t>
      </w:r>
      <w:r w:rsidRPr="00710B4A">
        <w:rPr>
          <w:sz w:val="22"/>
          <w:szCs w:val="22"/>
        </w:rPr>
        <w:t>)</w:t>
      </w:r>
      <w:r>
        <w:rPr>
          <w:sz w:val="22"/>
          <w:szCs w:val="22"/>
        </w:rPr>
        <w:t xml:space="preserve"> </w:t>
      </w:r>
      <w:r>
        <w:rPr>
          <w:sz w:val="22"/>
          <w:szCs w:val="22"/>
        </w:rPr>
        <w:tab/>
      </w:r>
      <w:r>
        <w:rPr>
          <w:sz w:val="22"/>
          <w:szCs w:val="22"/>
        </w:rPr>
        <w:br/>
      </w:r>
      <w:r w:rsidRPr="00710B4A">
        <w:rPr>
          <w:sz w:val="22"/>
          <w:szCs w:val="22"/>
        </w:rPr>
        <w:t xml:space="preserve">Kullanılan Metin ve Çeviri: Ausonius, </w:t>
      </w:r>
      <w:r w:rsidRPr="00710B4A">
        <w:rPr>
          <w:i/>
          <w:sz w:val="22"/>
          <w:szCs w:val="22"/>
        </w:rPr>
        <w:t>The Moselle</w:t>
      </w:r>
      <w:r w:rsidRPr="00710B4A">
        <w:rPr>
          <w:sz w:val="22"/>
          <w:szCs w:val="22"/>
        </w:rPr>
        <w:t>. Trans. H. G. Evelyn White. Cambridge, Massachusetts - London 1919 (The Loeb Classical Library).</w:t>
      </w:r>
    </w:p>
    <w:p w:rsidR="00A01705" w:rsidRDefault="0075123A" w:rsidP="00A01705">
      <w:pPr>
        <w:spacing w:after="0" w:line="240" w:lineRule="auto"/>
        <w:ind w:left="2552" w:hanging="2552"/>
        <w:rPr>
          <w:sz w:val="22"/>
          <w:szCs w:val="22"/>
        </w:rPr>
      </w:pPr>
      <w:r w:rsidRPr="00710B4A">
        <w:rPr>
          <w:sz w:val="22"/>
          <w:szCs w:val="22"/>
        </w:rPr>
        <w:t xml:space="preserve">Auson. </w:t>
      </w:r>
      <w:r w:rsidRPr="00710B4A">
        <w:rPr>
          <w:i/>
          <w:sz w:val="22"/>
          <w:szCs w:val="22"/>
        </w:rPr>
        <w:t>Ordo</w:t>
      </w:r>
      <w:r w:rsidRPr="00710B4A">
        <w:rPr>
          <w:sz w:val="22"/>
          <w:szCs w:val="22"/>
        </w:rPr>
        <w:tab/>
        <w:t xml:space="preserve">(= Decimus Magnus Ausonius, </w:t>
      </w:r>
      <w:r w:rsidRPr="00710B4A">
        <w:rPr>
          <w:i/>
          <w:sz w:val="22"/>
          <w:szCs w:val="22"/>
        </w:rPr>
        <w:t>Ordo Urbium Nobilium</w:t>
      </w:r>
      <w:r w:rsidRPr="00710B4A">
        <w:rPr>
          <w:sz w:val="22"/>
          <w:szCs w:val="22"/>
        </w:rPr>
        <w:t>)</w:t>
      </w:r>
    </w:p>
    <w:p w:rsidR="00491F63" w:rsidRPr="00A01705" w:rsidRDefault="00A01705" w:rsidP="00A01705">
      <w:pPr>
        <w:spacing w:after="0" w:line="240" w:lineRule="auto"/>
        <w:ind w:left="2552" w:hanging="2552"/>
        <w:rPr>
          <w:sz w:val="22"/>
          <w:szCs w:val="22"/>
        </w:rPr>
      </w:pPr>
      <w:r>
        <w:rPr>
          <w:sz w:val="22"/>
          <w:szCs w:val="22"/>
        </w:rPr>
        <w:tab/>
      </w:r>
      <w:r w:rsidRPr="00710B4A">
        <w:rPr>
          <w:sz w:val="22"/>
          <w:szCs w:val="22"/>
        </w:rPr>
        <w:t>Kullanılan Metin ve Çeviri</w:t>
      </w:r>
      <w:r>
        <w:rPr>
          <w:sz w:val="22"/>
          <w:szCs w:val="22"/>
        </w:rPr>
        <w:t>ler</w:t>
      </w:r>
      <w:r w:rsidRPr="00710B4A">
        <w:rPr>
          <w:sz w:val="22"/>
          <w:szCs w:val="22"/>
        </w:rPr>
        <w:t xml:space="preserve">: </w:t>
      </w:r>
      <w:r>
        <w:rPr>
          <w:sz w:val="22"/>
          <w:szCs w:val="22"/>
        </w:rPr>
        <w:t xml:space="preserve">Ausonius, </w:t>
      </w:r>
      <w:r w:rsidRPr="00A01705">
        <w:rPr>
          <w:i/>
          <w:sz w:val="22"/>
          <w:szCs w:val="22"/>
        </w:rPr>
        <w:t>Ünlü Kentlerin Sıralaması</w:t>
      </w:r>
      <w:r w:rsidRPr="00A01705">
        <w:rPr>
          <w:sz w:val="22"/>
          <w:szCs w:val="22"/>
        </w:rPr>
        <w:t xml:space="preserve">. Çev. F. Yılmaz &amp; E. Kurul. </w:t>
      </w:r>
      <w:r w:rsidRPr="00A01705">
        <w:rPr>
          <w:i/>
          <w:sz w:val="22"/>
          <w:szCs w:val="22"/>
        </w:rPr>
        <w:t>Libri</w:t>
      </w:r>
      <w:r w:rsidRPr="00A01705">
        <w:rPr>
          <w:sz w:val="22"/>
          <w:szCs w:val="22"/>
        </w:rPr>
        <w:t xml:space="preserve"> IV (2018) [Baskıda].</w:t>
      </w:r>
      <w:r w:rsidR="0075123A">
        <w:rPr>
          <w:sz w:val="22"/>
          <w:szCs w:val="22"/>
        </w:rPr>
        <w:tab/>
      </w:r>
      <w:r w:rsidR="0075123A">
        <w:rPr>
          <w:sz w:val="22"/>
          <w:szCs w:val="22"/>
        </w:rPr>
        <w:br/>
      </w:r>
      <w:r w:rsidR="0075123A" w:rsidRPr="00710B4A">
        <w:rPr>
          <w:sz w:val="22"/>
          <w:szCs w:val="22"/>
        </w:rPr>
        <w:lastRenderedPageBreak/>
        <w:t xml:space="preserve">Ausonius, </w:t>
      </w:r>
      <w:r w:rsidR="0075123A" w:rsidRPr="00710B4A">
        <w:rPr>
          <w:i/>
          <w:sz w:val="22"/>
          <w:szCs w:val="22"/>
        </w:rPr>
        <w:t>The Order of Famous Cities</w:t>
      </w:r>
      <w:r w:rsidR="0075123A" w:rsidRPr="00710B4A">
        <w:rPr>
          <w:sz w:val="22"/>
          <w:szCs w:val="22"/>
        </w:rPr>
        <w:t>. Trans. H. G. Evelyn White. Cambridge, Massachusetts - London 1919 (The Loeb Classical Library).</w:t>
      </w:r>
      <w:r w:rsidR="00491F63" w:rsidRPr="00A01705">
        <w:rPr>
          <w:sz w:val="22"/>
          <w:szCs w:val="22"/>
        </w:rPr>
        <w:t xml:space="preserve"> </w:t>
      </w:r>
    </w:p>
    <w:p w:rsidR="0075123A" w:rsidRPr="00710B4A" w:rsidRDefault="0075123A" w:rsidP="00710B4A">
      <w:pPr>
        <w:spacing w:after="0" w:line="240" w:lineRule="auto"/>
        <w:ind w:left="2552" w:hanging="2552"/>
        <w:rPr>
          <w:sz w:val="22"/>
          <w:szCs w:val="22"/>
        </w:rPr>
      </w:pPr>
      <w:r w:rsidRPr="00710B4A">
        <w:rPr>
          <w:iCs/>
          <w:sz w:val="22"/>
          <w:szCs w:val="22"/>
        </w:rPr>
        <w:t>Auson.</w:t>
      </w:r>
      <w:r w:rsidRPr="00710B4A">
        <w:rPr>
          <w:i/>
          <w:iCs/>
          <w:sz w:val="22"/>
          <w:szCs w:val="22"/>
        </w:rPr>
        <w:t xml:space="preserve"> Par</w:t>
      </w:r>
      <w:r w:rsidRPr="00710B4A">
        <w:rPr>
          <w:sz w:val="22"/>
          <w:szCs w:val="22"/>
        </w:rPr>
        <w:t xml:space="preserve">. </w:t>
      </w:r>
      <w:r w:rsidRPr="00710B4A">
        <w:rPr>
          <w:sz w:val="22"/>
          <w:szCs w:val="22"/>
        </w:rPr>
        <w:tab/>
        <w:t xml:space="preserve">(= Decimus Magnus Ausonius, </w:t>
      </w:r>
      <w:r w:rsidRPr="00710B4A">
        <w:rPr>
          <w:i/>
          <w:iCs/>
          <w:sz w:val="22"/>
          <w:szCs w:val="22"/>
        </w:rPr>
        <w:t>Parentalia</w:t>
      </w:r>
      <w:r w:rsidRPr="00710B4A">
        <w:rPr>
          <w:sz w:val="22"/>
          <w:szCs w:val="22"/>
        </w:rPr>
        <w:t xml:space="preserve">) </w:t>
      </w:r>
      <w:r>
        <w:rPr>
          <w:sz w:val="22"/>
          <w:szCs w:val="22"/>
        </w:rPr>
        <w:t xml:space="preserve"> </w:t>
      </w:r>
      <w:r>
        <w:rPr>
          <w:sz w:val="22"/>
          <w:szCs w:val="22"/>
        </w:rPr>
        <w:tab/>
      </w:r>
      <w:r>
        <w:rPr>
          <w:sz w:val="22"/>
          <w:szCs w:val="22"/>
        </w:rPr>
        <w:br/>
      </w:r>
      <w:r w:rsidRPr="00710B4A">
        <w:rPr>
          <w:sz w:val="22"/>
          <w:szCs w:val="22"/>
        </w:rPr>
        <w:t xml:space="preserve">Kullanılan Metin ve Çeviri: Ausonius, </w:t>
      </w:r>
      <w:r w:rsidRPr="00710B4A">
        <w:rPr>
          <w:i/>
          <w:iCs/>
          <w:sz w:val="22"/>
          <w:szCs w:val="22"/>
        </w:rPr>
        <w:t>Parentalia</w:t>
      </w:r>
      <w:r w:rsidRPr="00710B4A">
        <w:rPr>
          <w:sz w:val="22"/>
          <w:szCs w:val="22"/>
        </w:rPr>
        <w:t>. Trans. H. G. Evelyn White. Cambridge, Massachusetts - London 1919 (The Loeb Classical Library).</w:t>
      </w:r>
    </w:p>
    <w:p w:rsidR="0075123A" w:rsidRPr="00710B4A" w:rsidRDefault="0075123A" w:rsidP="0075123A">
      <w:pPr>
        <w:spacing w:after="0" w:line="240" w:lineRule="auto"/>
        <w:ind w:left="2552" w:hanging="2552"/>
        <w:rPr>
          <w:sz w:val="22"/>
          <w:szCs w:val="22"/>
        </w:rPr>
      </w:pPr>
      <w:r w:rsidRPr="00710B4A">
        <w:rPr>
          <w:sz w:val="22"/>
          <w:szCs w:val="22"/>
        </w:rPr>
        <w:t xml:space="preserve">Auson. </w:t>
      </w:r>
      <w:r w:rsidRPr="00710B4A">
        <w:rPr>
          <w:i/>
          <w:sz w:val="22"/>
          <w:szCs w:val="22"/>
        </w:rPr>
        <w:t>Praef</w:t>
      </w:r>
      <w:r w:rsidRPr="00710B4A">
        <w:rPr>
          <w:sz w:val="22"/>
          <w:szCs w:val="22"/>
        </w:rPr>
        <w:t xml:space="preserve">. </w:t>
      </w:r>
      <w:r w:rsidRPr="00710B4A">
        <w:rPr>
          <w:sz w:val="22"/>
          <w:szCs w:val="22"/>
        </w:rPr>
        <w:tab/>
        <w:t>(= Decimus Magnus Ausonius,</w:t>
      </w:r>
      <w:r w:rsidRPr="00710B4A">
        <w:rPr>
          <w:i/>
          <w:sz w:val="22"/>
          <w:szCs w:val="22"/>
        </w:rPr>
        <w:t xml:space="preserve"> Praefatiunculae</w:t>
      </w:r>
      <w:r w:rsidRPr="00710B4A">
        <w:rPr>
          <w:sz w:val="22"/>
          <w:szCs w:val="22"/>
        </w:rPr>
        <w:t>)</w:t>
      </w:r>
      <w:r>
        <w:rPr>
          <w:sz w:val="22"/>
          <w:szCs w:val="22"/>
        </w:rPr>
        <w:t xml:space="preserve"> </w:t>
      </w:r>
      <w:r>
        <w:rPr>
          <w:sz w:val="22"/>
          <w:szCs w:val="22"/>
        </w:rPr>
        <w:tab/>
      </w:r>
      <w:r>
        <w:rPr>
          <w:sz w:val="22"/>
          <w:szCs w:val="22"/>
        </w:rPr>
        <w:br/>
      </w:r>
      <w:r w:rsidRPr="00710B4A">
        <w:rPr>
          <w:sz w:val="22"/>
          <w:szCs w:val="22"/>
        </w:rPr>
        <w:t xml:space="preserve">Kullanılan Metin ve Çeviri: Ausonius, </w:t>
      </w:r>
      <w:r w:rsidRPr="00710B4A">
        <w:rPr>
          <w:i/>
          <w:sz w:val="22"/>
          <w:szCs w:val="22"/>
        </w:rPr>
        <w:t>Prefatory Pieces</w:t>
      </w:r>
      <w:r w:rsidRPr="00710B4A">
        <w:rPr>
          <w:sz w:val="22"/>
          <w:szCs w:val="22"/>
        </w:rPr>
        <w:t>. Trans. H. G. Evelyn White. Cambridge, Massachusetts - London 1919 (The Loeb Clas</w:t>
      </w:r>
      <w:r w:rsidR="006D6921">
        <w:rPr>
          <w:sz w:val="22"/>
          <w:szCs w:val="22"/>
        </w:rPr>
        <w:softHyphen/>
      </w:r>
      <w:r w:rsidRPr="00710B4A">
        <w:rPr>
          <w:sz w:val="22"/>
          <w:szCs w:val="22"/>
        </w:rPr>
        <w:t>sical Library).</w:t>
      </w:r>
    </w:p>
    <w:p w:rsidR="0075123A" w:rsidRPr="00710B4A" w:rsidRDefault="0075123A" w:rsidP="00710B4A">
      <w:pPr>
        <w:spacing w:after="0" w:line="240" w:lineRule="auto"/>
        <w:ind w:left="2552" w:hanging="2552"/>
        <w:rPr>
          <w:sz w:val="22"/>
          <w:szCs w:val="22"/>
        </w:rPr>
      </w:pPr>
      <w:r w:rsidRPr="00710B4A">
        <w:rPr>
          <w:sz w:val="22"/>
          <w:szCs w:val="22"/>
        </w:rPr>
        <w:t xml:space="preserve">Avien. </w:t>
      </w:r>
      <w:r w:rsidRPr="00710B4A">
        <w:rPr>
          <w:i/>
          <w:sz w:val="22"/>
          <w:szCs w:val="22"/>
        </w:rPr>
        <w:t>Ora Maritima</w:t>
      </w:r>
      <w:r w:rsidRPr="00710B4A">
        <w:rPr>
          <w:sz w:val="22"/>
          <w:szCs w:val="22"/>
        </w:rPr>
        <w:t xml:space="preserve"> </w:t>
      </w:r>
      <w:r w:rsidRPr="00710B4A">
        <w:rPr>
          <w:sz w:val="22"/>
          <w:szCs w:val="22"/>
        </w:rPr>
        <w:tab/>
        <w:t xml:space="preserve">(= Rufius Festus Avienus, </w:t>
      </w:r>
      <w:r w:rsidRPr="00710B4A">
        <w:rPr>
          <w:i/>
          <w:sz w:val="22"/>
          <w:szCs w:val="22"/>
        </w:rPr>
        <w:t>Ora Maritima</w:t>
      </w:r>
      <w:r w:rsidRPr="00710B4A">
        <w:rPr>
          <w:sz w:val="22"/>
          <w:szCs w:val="22"/>
        </w:rPr>
        <w:t>)</w:t>
      </w:r>
      <w:r>
        <w:rPr>
          <w:sz w:val="22"/>
          <w:szCs w:val="22"/>
        </w:rPr>
        <w:t xml:space="preserve"> </w:t>
      </w:r>
      <w:r>
        <w:rPr>
          <w:sz w:val="22"/>
          <w:szCs w:val="22"/>
        </w:rPr>
        <w:tab/>
      </w:r>
      <w:r>
        <w:rPr>
          <w:sz w:val="22"/>
          <w:szCs w:val="22"/>
        </w:rPr>
        <w:br/>
      </w:r>
      <w:r w:rsidRPr="00710B4A">
        <w:rPr>
          <w:sz w:val="22"/>
          <w:szCs w:val="22"/>
        </w:rPr>
        <w:t xml:space="preserve">Kullanılan Metin ve Çeviri: </w:t>
      </w:r>
      <w:r w:rsidRPr="00710B4A">
        <w:rPr>
          <w:i/>
          <w:sz w:val="22"/>
          <w:szCs w:val="22"/>
        </w:rPr>
        <w:t>Rufi Festi Avieni, Ora Maritima</w:t>
      </w:r>
      <w:r w:rsidRPr="00710B4A">
        <w:rPr>
          <w:sz w:val="22"/>
          <w:szCs w:val="22"/>
        </w:rPr>
        <w:t xml:space="preserve">. Ed. &amp; Trans. S. Wilhelm. Berlin 1855. </w:t>
      </w:r>
    </w:p>
    <w:p w:rsidR="0075123A" w:rsidRPr="00710B4A" w:rsidRDefault="0075123A" w:rsidP="0075123A">
      <w:pPr>
        <w:spacing w:after="0" w:line="240" w:lineRule="auto"/>
        <w:ind w:left="2552" w:hanging="2552"/>
        <w:rPr>
          <w:sz w:val="22"/>
          <w:szCs w:val="22"/>
        </w:rPr>
      </w:pPr>
      <w:r w:rsidRPr="00710B4A">
        <w:rPr>
          <w:sz w:val="22"/>
          <w:szCs w:val="22"/>
        </w:rPr>
        <w:t xml:space="preserve">Caes. </w:t>
      </w:r>
      <w:r w:rsidRPr="00710B4A">
        <w:rPr>
          <w:i/>
          <w:sz w:val="22"/>
          <w:szCs w:val="22"/>
        </w:rPr>
        <w:t>Civ.</w:t>
      </w:r>
      <w:r w:rsidRPr="00710B4A">
        <w:rPr>
          <w:sz w:val="22"/>
          <w:szCs w:val="22"/>
        </w:rPr>
        <w:tab/>
        <w:t xml:space="preserve">(=Gaius Iulius Caesar, </w:t>
      </w:r>
      <w:r w:rsidRPr="00710B4A">
        <w:rPr>
          <w:i/>
          <w:sz w:val="22"/>
          <w:szCs w:val="22"/>
        </w:rPr>
        <w:t>de Bello Civile</w:t>
      </w:r>
      <w:r w:rsidRPr="00710B4A">
        <w:rPr>
          <w:sz w:val="22"/>
          <w:szCs w:val="22"/>
        </w:rPr>
        <w:t>)</w:t>
      </w:r>
      <w:r>
        <w:rPr>
          <w:sz w:val="22"/>
          <w:szCs w:val="22"/>
        </w:rPr>
        <w:t xml:space="preserve"> </w:t>
      </w:r>
      <w:r>
        <w:rPr>
          <w:sz w:val="22"/>
          <w:szCs w:val="22"/>
        </w:rPr>
        <w:tab/>
      </w:r>
      <w:r>
        <w:rPr>
          <w:sz w:val="22"/>
          <w:szCs w:val="22"/>
        </w:rPr>
        <w:br/>
      </w:r>
      <w:r w:rsidRPr="00710B4A">
        <w:rPr>
          <w:sz w:val="22"/>
          <w:szCs w:val="22"/>
        </w:rPr>
        <w:t xml:space="preserve">Kullanılan Metin ve Çeviri: Caesar, </w:t>
      </w:r>
      <w:r w:rsidRPr="00710B4A">
        <w:rPr>
          <w:i/>
          <w:sz w:val="22"/>
          <w:szCs w:val="22"/>
        </w:rPr>
        <w:t>Civil War</w:t>
      </w:r>
      <w:r w:rsidRPr="00710B4A">
        <w:rPr>
          <w:sz w:val="22"/>
          <w:szCs w:val="22"/>
        </w:rPr>
        <w:t>. Ed. &amp; Trans. C. Damon. Cambridge, Massachusetts - London 2016 (The Loeb Classical Library).</w:t>
      </w:r>
    </w:p>
    <w:p w:rsidR="0075123A" w:rsidRPr="00710B4A" w:rsidRDefault="0075123A" w:rsidP="00710B4A">
      <w:pPr>
        <w:spacing w:after="0" w:line="240" w:lineRule="auto"/>
        <w:ind w:left="2552" w:hanging="2552"/>
        <w:rPr>
          <w:sz w:val="22"/>
          <w:szCs w:val="22"/>
        </w:rPr>
      </w:pPr>
      <w:r w:rsidRPr="00710B4A">
        <w:rPr>
          <w:sz w:val="22"/>
          <w:szCs w:val="22"/>
        </w:rPr>
        <w:t xml:space="preserve">Caes. </w:t>
      </w:r>
      <w:r w:rsidRPr="00710B4A">
        <w:rPr>
          <w:i/>
          <w:sz w:val="22"/>
          <w:szCs w:val="22"/>
        </w:rPr>
        <w:t>Gal.</w:t>
      </w:r>
      <w:r w:rsidRPr="00710B4A">
        <w:rPr>
          <w:sz w:val="22"/>
          <w:szCs w:val="22"/>
        </w:rPr>
        <w:t xml:space="preserve"> </w:t>
      </w:r>
      <w:r w:rsidRPr="00710B4A">
        <w:rPr>
          <w:sz w:val="22"/>
          <w:szCs w:val="22"/>
        </w:rPr>
        <w:tab/>
        <w:t xml:space="preserve">(= Gaius Iulius Caesar, </w:t>
      </w:r>
      <w:r w:rsidRPr="00710B4A">
        <w:rPr>
          <w:i/>
          <w:sz w:val="22"/>
          <w:szCs w:val="22"/>
        </w:rPr>
        <w:t>de Bello Gallico</w:t>
      </w:r>
      <w:r w:rsidRPr="00710B4A">
        <w:rPr>
          <w:sz w:val="22"/>
          <w:szCs w:val="22"/>
        </w:rPr>
        <w:t>)</w:t>
      </w:r>
      <w:r>
        <w:rPr>
          <w:sz w:val="22"/>
          <w:szCs w:val="22"/>
        </w:rPr>
        <w:t xml:space="preserve"> </w:t>
      </w:r>
      <w:r>
        <w:rPr>
          <w:sz w:val="22"/>
          <w:szCs w:val="22"/>
        </w:rPr>
        <w:tab/>
      </w:r>
      <w:r>
        <w:rPr>
          <w:sz w:val="22"/>
          <w:szCs w:val="22"/>
        </w:rPr>
        <w:br/>
      </w:r>
      <w:r w:rsidRPr="00710B4A">
        <w:rPr>
          <w:sz w:val="22"/>
          <w:szCs w:val="22"/>
        </w:rPr>
        <w:t xml:space="preserve">Kullanılan Metin ve Çeviri: Caesar, </w:t>
      </w:r>
      <w:r w:rsidRPr="00710B4A">
        <w:rPr>
          <w:i/>
          <w:sz w:val="22"/>
          <w:szCs w:val="22"/>
        </w:rPr>
        <w:t>The Gallic War</w:t>
      </w:r>
      <w:r w:rsidRPr="00710B4A">
        <w:rPr>
          <w:sz w:val="22"/>
          <w:szCs w:val="22"/>
        </w:rPr>
        <w:t>. Trans. H. J. Edwards. Cambridge, Massachusetts - London 1917 (The Loeb Classical Library).</w:t>
      </w:r>
    </w:p>
    <w:p w:rsidR="0075123A" w:rsidRPr="00710B4A" w:rsidRDefault="0075123A" w:rsidP="0075123A">
      <w:pPr>
        <w:spacing w:after="0" w:line="240" w:lineRule="auto"/>
        <w:ind w:left="2552" w:hanging="2552"/>
        <w:rPr>
          <w:sz w:val="22"/>
          <w:szCs w:val="22"/>
        </w:rPr>
      </w:pPr>
      <w:r w:rsidRPr="00710B4A">
        <w:rPr>
          <w:sz w:val="22"/>
          <w:szCs w:val="22"/>
        </w:rPr>
        <w:t>Cass. Dio</w:t>
      </w:r>
      <w:r w:rsidRPr="00710B4A">
        <w:rPr>
          <w:sz w:val="22"/>
          <w:szCs w:val="22"/>
        </w:rPr>
        <w:tab/>
        <w:t>(= Cassius Dio,</w:t>
      </w:r>
      <w:r w:rsidRPr="00710B4A">
        <w:rPr>
          <w:i/>
          <w:sz w:val="22"/>
          <w:szCs w:val="22"/>
        </w:rPr>
        <w:t xml:space="preserve"> Rhomaike Historia</w:t>
      </w:r>
      <w:r w:rsidRPr="00710B4A">
        <w:rPr>
          <w:sz w:val="22"/>
          <w:szCs w:val="22"/>
        </w:rPr>
        <w:t>)</w:t>
      </w:r>
      <w:r>
        <w:rPr>
          <w:sz w:val="22"/>
          <w:szCs w:val="22"/>
        </w:rPr>
        <w:t xml:space="preserve"> </w:t>
      </w:r>
      <w:r>
        <w:rPr>
          <w:sz w:val="22"/>
          <w:szCs w:val="22"/>
        </w:rPr>
        <w:tab/>
      </w:r>
      <w:r>
        <w:rPr>
          <w:sz w:val="22"/>
          <w:szCs w:val="22"/>
        </w:rPr>
        <w:br/>
      </w:r>
      <w:r w:rsidRPr="00710B4A">
        <w:rPr>
          <w:sz w:val="22"/>
          <w:szCs w:val="22"/>
        </w:rPr>
        <w:t xml:space="preserve">Kullanılan Metin ve Çeviri: Dio Cassius, </w:t>
      </w:r>
      <w:r w:rsidRPr="00710B4A">
        <w:rPr>
          <w:i/>
          <w:sz w:val="22"/>
          <w:szCs w:val="22"/>
        </w:rPr>
        <w:t>Roman History</w:t>
      </w:r>
      <w:r w:rsidRPr="00710B4A">
        <w:rPr>
          <w:sz w:val="22"/>
          <w:szCs w:val="22"/>
        </w:rPr>
        <w:t>. Trans. E. Cary. Cambridge, Massachusetts - London 1917 (The Loeb Classical Library).</w:t>
      </w:r>
    </w:p>
    <w:p w:rsidR="0075123A" w:rsidRPr="00710B4A" w:rsidRDefault="0075123A" w:rsidP="0075123A">
      <w:pPr>
        <w:spacing w:after="0" w:line="240" w:lineRule="auto"/>
        <w:ind w:left="2552" w:hanging="2552"/>
        <w:rPr>
          <w:sz w:val="22"/>
          <w:szCs w:val="22"/>
        </w:rPr>
      </w:pPr>
      <w:r w:rsidRPr="00710B4A">
        <w:rPr>
          <w:sz w:val="22"/>
          <w:szCs w:val="22"/>
        </w:rPr>
        <w:t xml:space="preserve">Cassiod. </w:t>
      </w:r>
      <w:r w:rsidRPr="00710B4A">
        <w:rPr>
          <w:i/>
          <w:sz w:val="22"/>
          <w:szCs w:val="22"/>
        </w:rPr>
        <w:t>Var</w:t>
      </w:r>
      <w:r w:rsidRPr="00710B4A">
        <w:rPr>
          <w:sz w:val="22"/>
          <w:szCs w:val="22"/>
        </w:rPr>
        <w:t>.</w:t>
      </w:r>
      <w:r w:rsidRPr="00710B4A">
        <w:rPr>
          <w:sz w:val="22"/>
          <w:szCs w:val="22"/>
        </w:rPr>
        <w:tab/>
        <w:t xml:space="preserve">(= Flavius Magnus Aurelius Cassiodorus Senator, </w:t>
      </w:r>
      <w:r w:rsidRPr="00710B4A">
        <w:rPr>
          <w:i/>
          <w:sz w:val="22"/>
          <w:szCs w:val="22"/>
        </w:rPr>
        <w:t>Variae Epistolae</w:t>
      </w:r>
      <w:r w:rsidRPr="00710B4A">
        <w:rPr>
          <w:sz w:val="22"/>
          <w:szCs w:val="22"/>
        </w:rPr>
        <w:t>)</w:t>
      </w:r>
      <w:r>
        <w:rPr>
          <w:sz w:val="22"/>
          <w:szCs w:val="22"/>
        </w:rPr>
        <w:t xml:space="preserve"> </w:t>
      </w:r>
      <w:r>
        <w:rPr>
          <w:sz w:val="22"/>
          <w:szCs w:val="22"/>
        </w:rPr>
        <w:tab/>
        <w:t xml:space="preserve"> </w:t>
      </w:r>
      <w:r w:rsidRPr="00710B4A">
        <w:rPr>
          <w:sz w:val="22"/>
          <w:szCs w:val="22"/>
        </w:rPr>
        <w:t xml:space="preserve">Kullanılan Metin ve Çeviri: </w:t>
      </w:r>
      <w:r w:rsidRPr="00710B4A">
        <w:rPr>
          <w:i/>
          <w:sz w:val="22"/>
          <w:szCs w:val="22"/>
        </w:rPr>
        <w:t>The Letters of Cassiodorus Being A Condensed Translation Of The Variae Epistolae Of Magnus Aurelius Cassiodorus Se</w:t>
      </w:r>
      <w:r w:rsidR="006D6921">
        <w:rPr>
          <w:i/>
          <w:sz w:val="22"/>
          <w:szCs w:val="22"/>
        </w:rPr>
        <w:softHyphen/>
      </w:r>
      <w:r w:rsidRPr="00710B4A">
        <w:rPr>
          <w:i/>
          <w:sz w:val="22"/>
          <w:szCs w:val="22"/>
        </w:rPr>
        <w:t>nator</w:t>
      </w:r>
      <w:r w:rsidRPr="00710B4A">
        <w:rPr>
          <w:sz w:val="22"/>
          <w:szCs w:val="22"/>
        </w:rPr>
        <w:t xml:space="preserve">. Trans. T. Hodgkin. Oxford 1886. </w:t>
      </w:r>
    </w:p>
    <w:p w:rsidR="0075123A" w:rsidRPr="00710B4A" w:rsidRDefault="0075123A" w:rsidP="0075123A">
      <w:pPr>
        <w:spacing w:after="0" w:line="240" w:lineRule="auto"/>
        <w:ind w:left="2552" w:hanging="2552"/>
        <w:rPr>
          <w:sz w:val="22"/>
          <w:szCs w:val="22"/>
        </w:rPr>
      </w:pPr>
      <w:r w:rsidRPr="00710B4A">
        <w:rPr>
          <w:sz w:val="22"/>
          <w:szCs w:val="22"/>
        </w:rPr>
        <w:t xml:space="preserve">Cic. </w:t>
      </w:r>
      <w:r w:rsidRPr="00710B4A">
        <w:rPr>
          <w:i/>
          <w:sz w:val="22"/>
          <w:szCs w:val="22"/>
        </w:rPr>
        <w:t xml:space="preserve">Flac. </w:t>
      </w:r>
      <w:r w:rsidRPr="00710B4A">
        <w:rPr>
          <w:sz w:val="22"/>
          <w:szCs w:val="22"/>
        </w:rPr>
        <w:tab/>
        <w:t>(= Marcus Tullius Cicero, Pro Flacco)</w:t>
      </w:r>
      <w:r>
        <w:rPr>
          <w:sz w:val="22"/>
          <w:szCs w:val="22"/>
        </w:rPr>
        <w:t xml:space="preserve"> </w:t>
      </w:r>
      <w:r>
        <w:rPr>
          <w:sz w:val="22"/>
          <w:szCs w:val="22"/>
        </w:rPr>
        <w:tab/>
      </w:r>
      <w:r>
        <w:rPr>
          <w:sz w:val="22"/>
          <w:szCs w:val="22"/>
        </w:rPr>
        <w:br/>
      </w:r>
      <w:r w:rsidRPr="00710B4A">
        <w:rPr>
          <w:sz w:val="22"/>
          <w:szCs w:val="22"/>
        </w:rPr>
        <w:t xml:space="preserve">Kullanılan Metin ve Çeviri: Cicero, </w:t>
      </w:r>
      <w:r w:rsidRPr="00710B4A">
        <w:rPr>
          <w:i/>
          <w:sz w:val="22"/>
          <w:szCs w:val="22"/>
        </w:rPr>
        <w:t>In Catilinam 1-4. Pro Murena. Pro Sulla. Pro Flacco</w:t>
      </w:r>
      <w:r w:rsidRPr="00710B4A">
        <w:rPr>
          <w:sz w:val="22"/>
          <w:szCs w:val="22"/>
        </w:rPr>
        <w:t>. Trans. C. Macdonald. Cambridge, Massachusetts - Lon</w:t>
      </w:r>
      <w:r w:rsidR="006D6921">
        <w:rPr>
          <w:sz w:val="22"/>
          <w:szCs w:val="22"/>
        </w:rPr>
        <w:softHyphen/>
      </w:r>
      <w:r w:rsidRPr="00710B4A">
        <w:rPr>
          <w:sz w:val="22"/>
          <w:szCs w:val="22"/>
        </w:rPr>
        <w:t>don 1977</w:t>
      </w:r>
      <w:r w:rsidRPr="00710B4A">
        <w:rPr>
          <w:sz w:val="22"/>
          <w:szCs w:val="22"/>
          <w:vertAlign w:val="superscript"/>
        </w:rPr>
        <w:t xml:space="preserve"> </w:t>
      </w:r>
      <w:r w:rsidRPr="00710B4A">
        <w:rPr>
          <w:sz w:val="22"/>
          <w:szCs w:val="22"/>
        </w:rPr>
        <w:t>(The Loeb Classical Library).</w:t>
      </w:r>
    </w:p>
    <w:p w:rsidR="0075123A" w:rsidRPr="00710B4A" w:rsidRDefault="0075123A" w:rsidP="0075123A">
      <w:pPr>
        <w:spacing w:after="0" w:line="240" w:lineRule="auto"/>
        <w:ind w:left="2552" w:hanging="2552"/>
        <w:rPr>
          <w:sz w:val="22"/>
          <w:szCs w:val="22"/>
        </w:rPr>
      </w:pPr>
      <w:r w:rsidRPr="00710B4A">
        <w:rPr>
          <w:sz w:val="22"/>
          <w:szCs w:val="22"/>
        </w:rPr>
        <w:t xml:space="preserve">Cic. </w:t>
      </w:r>
      <w:r w:rsidRPr="00710B4A">
        <w:rPr>
          <w:i/>
          <w:sz w:val="22"/>
          <w:szCs w:val="22"/>
        </w:rPr>
        <w:t>Font.</w:t>
      </w:r>
      <w:r w:rsidRPr="00710B4A">
        <w:rPr>
          <w:sz w:val="22"/>
          <w:szCs w:val="22"/>
        </w:rPr>
        <w:t xml:space="preserve"> </w:t>
      </w:r>
      <w:r w:rsidRPr="00710B4A">
        <w:rPr>
          <w:sz w:val="22"/>
          <w:szCs w:val="22"/>
        </w:rPr>
        <w:tab/>
        <w:t xml:space="preserve">(= Marcus Tullius Cicero, </w:t>
      </w:r>
      <w:r w:rsidRPr="00710B4A">
        <w:rPr>
          <w:i/>
          <w:sz w:val="22"/>
          <w:szCs w:val="22"/>
        </w:rPr>
        <w:t>Pro Fonteio</w:t>
      </w:r>
      <w:r w:rsidRPr="00710B4A">
        <w:rPr>
          <w:sz w:val="22"/>
          <w:szCs w:val="22"/>
        </w:rPr>
        <w:t>)</w:t>
      </w:r>
      <w:r>
        <w:rPr>
          <w:sz w:val="22"/>
          <w:szCs w:val="22"/>
        </w:rPr>
        <w:t xml:space="preserve"> </w:t>
      </w:r>
      <w:r>
        <w:rPr>
          <w:sz w:val="22"/>
          <w:szCs w:val="22"/>
        </w:rPr>
        <w:tab/>
      </w:r>
      <w:r>
        <w:rPr>
          <w:sz w:val="22"/>
          <w:szCs w:val="22"/>
        </w:rPr>
        <w:br/>
      </w:r>
      <w:r w:rsidRPr="00710B4A">
        <w:rPr>
          <w:sz w:val="22"/>
          <w:szCs w:val="22"/>
        </w:rPr>
        <w:t xml:space="preserve">Kullanılan Metin ve Çeviri: Cicero, </w:t>
      </w:r>
      <w:r w:rsidRPr="00710B4A">
        <w:rPr>
          <w:i/>
          <w:sz w:val="22"/>
          <w:szCs w:val="22"/>
        </w:rPr>
        <w:t>Pro Milone. In Pisonem. Pro Scauro. Pro Fonteio. Pro Rabirio Postumo. Pro Marcello. Pro Ligario. Pro Rege Deiotaro</w:t>
      </w:r>
      <w:r w:rsidRPr="00710B4A">
        <w:rPr>
          <w:sz w:val="22"/>
          <w:szCs w:val="22"/>
        </w:rPr>
        <w:t>. Trans. N. H. Watts. Cambridge, Massachusetts - London 1953</w:t>
      </w:r>
      <w:r w:rsidRPr="00710B4A">
        <w:rPr>
          <w:sz w:val="22"/>
          <w:szCs w:val="22"/>
          <w:vertAlign w:val="superscript"/>
        </w:rPr>
        <w:t xml:space="preserve"> </w:t>
      </w:r>
      <w:r w:rsidRPr="00710B4A">
        <w:rPr>
          <w:sz w:val="22"/>
          <w:szCs w:val="22"/>
        </w:rPr>
        <w:t>(The Loeb Classical Library).</w:t>
      </w:r>
    </w:p>
    <w:p w:rsidR="0075123A" w:rsidRPr="00710B4A" w:rsidRDefault="0075123A" w:rsidP="00710B4A">
      <w:pPr>
        <w:spacing w:after="0" w:line="240" w:lineRule="auto"/>
        <w:ind w:left="2552" w:hanging="2552"/>
        <w:rPr>
          <w:sz w:val="22"/>
          <w:szCs w:val="22"/>
        </w:rPr>
      </w:pPr>
      <w:r w:rsidRPr="00710B4A">
        <w:rPr>
          <w:i/>
          <w:sz w:val="22"/>
          <w:szCs w:val="22"/>
        </w:rPr>
        <w:t>Cic. Leg. Agr.</w:t>
      </w:r>
      <w:r w:rsidRPr="00710B4A">
        <w:rPr>
          <w:sz w:val="22"/>
          <w:szCs w:val="22"/>
        </w:rPr>
        <w:t xml:space="preserve"> </w:t>
      </w:r>
      <w:r w:rsidRPr="00710B4A">
        <w:rPr>
          <w:sz w:val="22"/>
          <w:szCs w:val="22"/>
        </w:rPr>
        <w:tab/>
        <w:t>(= Marcus Tullius Cicero,</w:t>
      </w:r>
      <w:r w:rsidRPr="00710B4A">
        <w:rPr>
          <w:i/>
          <w:sz w:val="22"/>
          <w:szCs w:val="22"/>
        </w:rPr>
        <w:t xml:space="preserve"> De Lege Agraria</w:t>
      </w:r>
      <w:r w:rsidRPr="00710B4A">
        <w:rPr>
          <w:sz w:val="22"/>
          <w:szCs w:val="22"/>
        </w:rPr>
        <w:t>)</w:t>
      </w:r>
      <w:r>
        <w:rPr>
          <w:sz w:val="22"/>
          <w:szCs w:val="22"/>
        </w:rPr>
        <w:t xml:space="preserve"> </w:t>
      </w:r>
      <w:r>
        <w:rPr>
          <w:sz w:val="22"/>
          <w:szCs w:val="22"/>
        </w:rPr>
        <w:tab/>
        <w:t xml:space="preserve"> </w:t>
      </w:r>
      <w:r>
        <w:rPr>
          <w:sz w:val="22"/>
          <w:szCs w:val="22"/>
        </w:rPr>
        <w:tab/>
      </w:r>
      <w:r>
        <w:rPr>
          <w:sz w:val="22"/>
          <w:szCs w:val="22"/>
        </w:rPr>
        <w:br/>
      </w:r>
      <w:r w:rsidRPr="00710B4A">
        <w:rPr>
          <w:sz w:val="22"/>
          <w:szCs w:val="22"/>
        </w:rPr>
        <w:t xml:space="preserve">Kullanılan Metin ve Çeviri: Cicero, </w:t>
      </w:r>
      <w:r w:rsidRPr="00710B4A">
        <w:rPr>
          <w:i/>
          <w:sz w:val="22"/>
          <w:szCs w:val="22"/>
        </w:rPr>
        <w:t>Pro Quinctio. Pro Roscio Amerino. Pro Roscio Comoedo. On the Agrarian Law.</w:t>
      </w:r>
      <w:r w:rsidRPr="00710B4A">
        <w:rPr>
          <w:sz w:val="22"/>
          <w:szCs w:val="22"/>
        </w:rPr>
        <w:t xml:space="preserve"> Trans. J. H. Freese, vol. VI. Camb</w:t>
      </w:r>
      <w:r w:rsidR="006D6921">
        <w:rPr>
          <w:sz w:val="22"/>
          <w:szCs w:val="22"/>
        </w:rPr>
        <w:softHyphen/>
      </w:r>
      <w:r w:rsidRPr="00710B4A">
        <w:rPr>
          <w:sz w:val="22"/>
          <w:szCs w:val="22"/>
        </w:rPr>
        <w:t>ridge, Massachusetts - London 1930 (The Loeb Classical Library).</w:t>
      </w:r>
    </w:p>
    <w:p w:rsidR="0075123A" w:rsidRPr="00710B4A" w:rsidRDefault="0075123A" w:rsidP="00710B4A">
      <w:pPr>
        <w:spacing w:after="0" w:line="240" w:lineRule="auto"/>
        <w:ind w:left="2552" w:hanging="2552"/>
        <w:rPr>
          <w:sz w:val="22"/>
          <w:szCs w:val="22"/>
        </w:rPr>
      </w:pPr>
      <w:r w:rsidRPr="00710B4A">
        <w:rPr>
          <w:sz w:val="22"/>
          <w:szCs w:val="22"/>
        </w:rPr>
        <w:t xml:space="preserve">Cic. </w:t>
      </w:r>
      <w:r w:rsidRPr="00710B4A">
        <w:rPr>
          <w:i/>
          <w:sz w:val="22"/>
          <w:szCs w:val="22"/>
        </w:rPr>
        <w:t>Philip</w:t>
      </w:r>
      <w:r w:rsidRPr="00710B4A">
        <w:rPr>
          <w:sz w:val="22"/>
          <w:szCs w:val="22"/>
        </w:rPr>
        <w:t>.</w:t>
      </w:r>
      <w:r w:rsidRPr="00710B4A">
        <w:rPr>
          <w:sz w:val="22"/>
          <w:szCs w:val="22"/>
        </w:rPr>
        <w:tab/>
        <w:t xml:space="preserve">(= Marcus Tullius Cicero, </w:t>
      </w:r>
      <w:r w:rsidRPr="00710B4A">
        <w:rPr>
          <w:i/>
          <w:sz w:val="22"/>
          <w:szCs w:val="22"/>
        </w:rPr>
        <w:t>Philippicae</w:t>
      </w:r>
      <w:r w:rsidRPr="00710B4A">
        <w:rPr>
          <w:sz w:val="22"/>
          <w:szCs w:val="22"/>
        </w:rPr>
        <w:t>)</w:t>
      </w:r>
      <w:r>
        <w:rPr>
          <w:sz w:val="22"/>
          <w:szCs w:val="22"/>
        </w:rPr>
        <w:t xml:space="preserve"> </w:t>
      </w:r>
      <w:r>
        <w:rPr>
          <w:sz w:val="22"/>
          <w:szCs w:val="22"/>
        </w:rPr>
        <w:tab/>
      </w:r>
      <w:r>
        <w:rPr>
          <w:sz w:val="22"/>
          <w:szCs w:val="22"/>
        </w:rPr>
        <w:br/>
      </w:r>
      <w:r w:rsidRPr="00710B4A">
        <w:rPr>
          <w:sz w:val="22"/>
          <w:szCs w:val="22"/>
        </w:rPr>
        <w:t xml:space="preserve">Kullanılan Metin ve Çeviri: Cicero, </w:t>
      </w:r>
      <w:r w:rsidRPr="00710B4A">
        <w:rPr>
          <w:i/>
          <w:sz w:val="22"/>
          <w:szCs w:val="22"/>
        </w:rPr>
        <w:t>Philippics</w:t>
      </w:r>
      <w:r w:rsidRPr="00710B4A">
        <w:rPr>
          <w:sz w:val="22"/>
          <w:szCs w:val="22"/>
        </w:rPr>
        <w:t xml:space="preserve"> 7-14. Ed. &amp; Trans. D. R. Shackleton-Bailey. Rev. J. T. Ramsey – G. Manuwald. Cambridge, Mas</w:t>
      </w:r>
      <w:r w:rsidR="006D6921">
        <w:rPr>
          <w:sz w:val="22"/>
          <w:szCs w:val="22"/>
        </w:rPr>
        <w:softHyphen/>
      </w:r>
      <w:r w:rsidRPr="00710B4A">
        <w:rPr>
          <w:sz w:val="22"/>
          <w:szCs w:val="22"/>
        </w:rPr>
        <w:t>sachusetts - London 2009 (The Loeb Classical Library).</w:t>
      </w:r>
    </w:p>
    <w:p w:rsidR="0075123A" w:rsidRPr="00710B4A" w:rsidRDefault="0075123A" w:rsidP="00710B4A">
      <w:pPr>
        <w:spacing w:after="0" w:line="240" w:lineRule="auto"/>
        <w:ind w:left="2552" w:hanging="2552"/>
        <w:rPr>
          <w:sz w:val="22"/>
          <w:szCs w:val="22"/>
        </w:rPr>
      </w:pPr>
      <w:r w:rsidRPr="00710B4A">
        <w:rPr>
          <w:sz w:val="22"/>
          <w:szCs w:val="22"/>
        </w:rPr>
        <w:t xml:space="preserve">Claud. </w:t>
      </w:r>
      <w:r w:rsidRPr="00710B4A">
        <w:rPr>
          <w:i/>
          <w:sz w:val="22"/>
          <w:szCs w:val="22"/>
        </w:rPr>
        <w:t>Carm. Min.</w:t>
      </w:r>
      <w:r w:rsidRPr="00710B4A">
        <w:rPr>
          <w:sz w:val="22"/>
          <w:szCs w:val="22"/>
        </w:rPr>
        <w:tab/>
        <w:t xml:space="preserve">(= Claudius Claudianus, </w:t>
      </w:r>
      <w:r w:rsidRPr="00710B4A">
        <w:rPr>
          <w:i/>
          <w:sz w:val="22"/>
          <w:szCs w:val="22"/>
        </w:rPr>
        <w:t>Carmina Minora</w:t>
      </w:r>
      <w:r w:rsidRPr="00710B4A">
        <w:rPr>
          <w:sz w:val="22"/>
          <w:szCs w:val="22"/>
        </w:rPr>
        <w:t>)</w:t>
      </w:r>
      <w:r>
        <w:rPr>
          <w:sz w:val="22"/>
          <w:szCs w:val="22"/>
        </w:rPr>
        <w:t xml:space="preserve"> </w:t>
      </w:r>
      <w:r>
        <w:rPr>
          <w:sz w:val="22"/>
          <w:szCs w:val="22"/>
        </w:rPr>
        <w:tab/>
      </w:r>
      <w:r>
        <w:rPr>
          <w:sz w:val="22"/>
          <w:szCs w:val="22"/>
        </w:rPr>
        <w:br/>
      </w:r>
      <w:r w:rsidRPr="00710B4A">
        <w:rPr>
          <w:sz w:val="22"/>
          <w:szCs w:val="22"/>
        </w:rPr>
        <w:t xml:space="preserve">Kullanılan Metin ve Çeviri: Claudian, </w:t>
      </w:r>
      <w:r w:rsidRPr="00710B4A">
        <w:rPr>
          <w:i/>
          <w:sz w:val="22"/>
          <w:szCs w:val="22"/>
        </w:rPr>
        <w:t>On Stilicho</w:t>
      </w:r>
      <w:r w:rsidR="00665803">
        <w:rPr>
          <w:i/>
          <w:sz w:val="22"/>
          <w:szCs w:val="22"/>
        </w:rPr>
        <w:t>’</w:t>
      </w:r>
      <w:r w:rsidRPr="00710B4A">
        <w:rPr>
          <w:i/>
          <w:sz w:val="22"/>
          <w:szCs w:val="22"/>
        </w:rPr>
        <w:t>s Consulship 2-3. Pa</w:t>
      </w:r>
      <w:r w:rsidR="006D6921">
        <w:rPr>
          <w:i/>
          <w:sz w:val="22"/>
          <w:szCs w:val="22"/>
        </w:rPr>
        <w:softHyphen/>
      </w:r>
      <w:r w:rsidRPr="00710B4A">
        <w:rPr>
          <w:i/>
          <w:sz w:val="22"/>
          <w:szCs w:val="22"/>
        </w:rPr>
        <w:t xml:space="preserve">negyric on the Sixth Consulship of Honorius. The Gothic War. Shorter </w:t>
      </w:r>
      <w:r w:rsidRPr="00710B4A">
        <w:rPr>
          <w:i/>
          <w:sz w:val="22"/>
          <w:szCs w:val="22"/>
        </w:rPr>
        <w:lastRenderedPageBreak/>
        <w:t>Poems. Rape of Proserpina</w:t>
      </w:r>
      <w:r w:rsidRPr="00710B4A">
        <w:rPr>
          <w:sz w:val="22"/>
          <w:szCs w:val="22"/>
        </w:rPr>
        <w:t>. Trans. M. Platnuer. Cambridge, Massachusetts - London 1922 (The Loeb Classical Library).</w:t>
      </w:r>
    </w:p>
    <w:p w:rsidR="0075123A" w:rsidRPr="00710B4A" w:rsidRDefault="0075123A" w:rsidP="0075123A">
      <w:pPr>
        <w:spacing w:after="0" w:line="240" w:lineRule="auto"/>
        <w:ind w:left="2552" w:hanging="2552"/>
        <w:rPr>
          <w:sz w:val="22"/>
          <w:szCs w:val="22"/>
        </w:rPr>
      </w:pPr>
      <w:r w:rsidRPr="00710B4A">
        <w:rPr>
          <w:sz w:val="22"/>
          <w:szCs w:val="22"/>
        </w:rPr>
        <w:t xml:space="preserve">Diod. </w:t>
      </w:r>
      <w:r w:rsidRPr="00710B4A">
        <w:rPr>
          <w:sz w:val="22"/>
          <w:szCs w:val="22"/>
        </w:rPr>
        <w:tab/>
        <w:t xml:space="preserve">(= Diodorus Siculus, </w:t>
      </w:r>
      <w:r w:rsidRPr="00710B4A">
        <w:rPr>
          <w:i/>
          <w:sz w:val="22"/>
          <w:szCs w:val="22"/>
        </w:rPr>
        <w:t>Bibliotheke Historike</w:t>
      </w:r>
      <w:r w:rsidRPr="00710B4A">
        <w:rPr>
          <w:sz w:val="22"/>
          <w:szCs w:val="22"/>
        </w:rPr>
        <w:t>)</w:t>
      </w:r>
      <w:r>
        <w:rPr>
          <w:sz w:val="22"/>
          <w:szCs w:val="22"/>
        </w:rPr>
        <w:t xml:space="preserve"> </w:t>
      </w:r>
      <w:r>
        <w:rPr>
          <w:sz w:val="22"/>
          <w:szCs w:val="22"/>
        </w:rPr>
        <w:tab/>
      </w:r>
      <w:r>
        <w:rPr>
          <w:sz w:val="22"/>
          <w:szCs w:val="22"/>
        </w:rPr>
        <w:br/>
      </w:r>
      <w:r w:rsidRPr="00710B4A">
        <w:rPr>
          <w:sz w:val="22"/>
          <w:szCs w:val="22"/>
        </w:rPr>
        <w:t xml:space="preserve">Kullanılan Metin ve Çeviri: </w:t>
      </w:r>
      <w:r w:rsidRPr="00710B4A">
        <w:rPr>
          <w:i/>
          <w:sz w:val="22"/>
          <w:szCs w:val="22"/>
        </w:rPr>
        <w:t>Diodorus of Sicily</w:t>
      </w:r>
      <w:r w:rsidRPr="00710B4A">
        <w:rPr>
          <w:sz w:val="22"/>
          <w:szCs w:val="22"/>
        </w:rPr>
        <w:t>. Trans. C. H. Oldfather. Cambridge, Massachusetts - London 1939</w:t>
      </w:r>
      <w:r w:rsidRPr="00710B4A">
        <w:rPr>
          <w:sz w:val="22"/>
          <w:szCs w:val="22"/>
          <w:vertAlign w:val="superscript"/>
        </w:rPr>
        <w:t xml:space="preserve"> </w:t>
      </w:r>
      <w:r w:rsidRPr="00710B4A">
        <w:rPr>
          <w:sz w:val="22"/>
          <w:szCs w:val="22"/>
        </w:rPr>
        <w:t>(The Loeb Classical Library).</w:t>
      </w:r>
    </w:p>
    <w:p w:rsidR="0075123A" w:rsidRPr="00710B4A" w:rsidRDefault="0075123A" w:rsidP="00710B4A">
      <w:pPr>
        <w:spacing w:after="0" w:line="240" w:lineRule="auto"/>
        <w:ind w:left="2552" w:hanging="2552"/>
        <w:rPr>
          <w:sz w:val="22"/>
          <w:szCs w:val="22"/>
        </w:rPr>
      </w:pPr>
      <w:r w:rsidRPr="00710B4A">
        <w:rPr>
          <w:i/>
          <w:sz w:val="22"/>
          <w:szCs w:val="22"/>
        </w:rPr>
        <w:t>FGrHist</w:t>
      </w:r>
      <w:r w:rsidRPr="00710B4A">
        <w:rPr>
          <w:i/>
          <w:sz w:val="22"/>
          <w:szCs w:val="22"/>
        </w:rPr>
        <w:tab/>
      </w:r>
      <w:r w:rsidRPr="00710B4A">
        <w:rPr>
          <w:sz w:val="22"/>
          <w:szCs w:val="22"/>
        </w:rPr>
        <w:t xml:space="preserve">(= </w:t>
      </w:r>
      <w:r w:rsidRPr="00710B4A">
        <w:rPr>
          <w:i/>
          <w:sz w:val="22"/>
          <w:szCs w:val="22"/>
        </w:rPr>
        <w:t>Die Fragmente der Griechischen Historiker</w:t>
      </w:r>
      <w:r w:rsidRPr="00710B4A">
        <w:rPr>
          <w:sz w:val="22"/>
          <w:szCs w:val="22"/>
        </w:rPr>
        <w:t>)</w:t>
      </w:r>
      <w:r>
        <w:rPr>
          <w:sz w:val="22"/>
          <w:szCs w:val="22"/>
        </w:rPr>
        <w:t xml:space="preserve"> </w:t>
      </w:r>
      <w:r>
        <w:rPr>
          <w:sz w:val="22"/>
          <w:szCs w:val="22"/>
        </w:rPr>
        <w:tab/>
      </w:r>
      <w:r>
        <w:rPr>
          <w:sz w:val="22"/>
          <w:szCs w:val="22"/>
        </w:rPr>
        <w:br/>
      </w:r>
      <w:r w:rsidRPr="00710B4A">
        <w:rPr>
          <w:sz w:val="22"/>
          <w:szCs w:val="22"/>
        </w:rPr>
        <w:t xml:space="preserve">Kullanılan Kaynak: </w:t>
      </w:r>
      <w:r w:rsidRPr="00710B4A">
        <w:rPr>
          <w:i/>
          <w:sz w:val="22"/>
          <w:szCs w:val="22"/>
        </w:rPr>
        <w:t>Die Fragmente der Griechischen Historiker</w:t>
      </w:r>
      <w:r w:rsidRPr="00710B4A">
        <w:rPr>
          <w:sz w:val="22"/>
          <w:szCs w:val="22"/>
        </w:rPr>
        <w:t>. Ed. F. Ja</w:t>
      </w:r>
      <w:r w:rsidR="006D6921">
        <w:rPr>
          <w:sz w:val="22"/>
          <w:szCs w:val="22"/>
        </w:rPr>
        <w:softHyphen/>
      </w:r>
      <w:r w:rsidRPr="00710B4A">
        <w:rPr>
          <w:sz w:val="22"/>
          <w:szCs w:val="22"/>
        </w:rPr>
        <w:t xml:space="preserve">coby, vols. I-XV. Berlin - Leiden 1923-1958. </w:t>
      </w:r>
    </w:p>
    <w:p w:rsidR="0075123A" w:rsidRPr="00710B4A" w:rsidRDefault="0075123A" w:rsidP="00710B4A">
      <w:pPr>
        <w:spacing w:after="0" w:line="240" w:lineRule="auto"/>
        <w:ind w:left="2552" w:hanging="2552"/>
        <w:rPr>
          <w:sz w:val="22"/>
          <w:szCs w:val="22"/>
        </w:rPr>
      </w:pPr>
      <w:r w:rsidRPr="00710B4A">
        <w:rPr>
          <w:sz w:val="22"/>
          <w:szCs w:val="22"/>
        </w:rPr>
        <w:t xml:space="preserve">Flor. </w:t>
      </w:r>
      <w:r w:rsidRPr="00710B4A">
        <w:rPr>
          <w:i/>
          <w:sz w:val="22"/>
          <w:szCs w:val="22"/>
        </w:rPr>
        <w:t>Epit.</w:t>
      </w:r>
      <w:r w:rsidRPr="00710B4A">
        <w:rPr>
          <w:sz w:val="22"/>
          <w:szCs w:val="22"/>
        </w:rPr>
        <w:t xml:space="preserve"> </w:t>
      </w:r>
      <w:r w:rsidRPr="00710B4A">
        <w:rPr>
          <w:sz w:val="22"/>
          <w:szCs w:val="22"/>
        </w:rPr>
        <w:tab/>
        <w:t xml:space="preserve">(= Lucius Annaeus Florus, </w:t>
      </w:r>
      <w:r w:rsidRPr="00710B4A">
        <w:rPr>
          <w:i/>
          <w:sz w:val="22"/>
          <w:szCs w:val="22"/>
        </w:rPr>
        <w:t>L. Annaei Flori Epitoma De Tito Livio Bellorum Omnium Annorum</w:t>
      </w:r>
      <w:r w:rsidRPr="00710B4A">
        <w:rPr>
          <w:sz w:val="22"/>
          <w:szCs w:val="22"/>
        </w:rPr>
        <w:t xml:space="preserve"> </w:t>
      </w:r>
      <w:r w:rsidRPr="00710B4A">
        <w:rPr>
          <w:i/>
          <w:sz w:val="22"/>
          <w:szCs w:val="22"/>
        </w:rPr>
        <w:t>DCO Libri II</w:t>
      </w:r>
      <w:r w:rsidRPr="00710B4A">
        <w:rPr>
          <w:sz w:val="22"/>
          <w:szCs w:val="22"/>
        </w:rPr>
        <w:t>)</w:t>
      </w:r>
      <w:r>
        <w:rPr>
          <w:sz w:val="22"/>
          <w:szCs w:val="22"/>
        </w:rPr>
        <w:t xml:space="preserve"> </w:t>
      </w:r>
      <w:r>
        <w:rPr>
          <w:sz w:val="22"/>
          <w:szCs w:val="22"/>
        </w:rPr>
        <w:tab/>
      </w:r>
      <w:r>
        <w:rPr>
          <w:sz w:val="22"/>
          <w:szCs w:val="22"/>
        </w:rPr>
        <w:br/>
      </w:r>
      <w:r w:rsidRPr="00710B4A">
        <w:rPr>
          <w:sz w:val="22"/>
          <w:szCs w:val="22"/>
        </w:rPr>
        <w:t xml:space="preserve">Kullanılan Metin ve Çeviri: Florus, </w:t>
      </w:r>
      <w:r w:rsidRPr="00710B4A">
        <w:rPr>
          <w:i/>
          <w:sz w:val="22"/>
          <w:szCs w:val="22"/>
        </w:rPr>
        <w:t>Epitome of Roman History</w:t>
      </w:r>
      <w:r w:rsidRPr="00710B4A">
        <w:rPr>
          <w:sz w:val="22"/>
          <w:szCs w:val="22"/>
        </w:rPr>
        <w:t xml:space="preserve">. Trans. E. S. Forster, vol. I. Cambridge, Massachusetts - London 1984. </w:t>
      </w:r>
    </w:p>
    <w:p w:rsidR="0075123A" w:rsidRPr="00710B4A" w:rsidRDefault="0075123A" w:rsidP="0075123A">
      <w:pPr>
        <w:spacing w:after="0" w:line="240" w:lineRule="auto"/>
        <w:ind w:left="2552" w:hanging="2552"/>
        <w:rPr>
          <w:sz w:val="22"/>
          <w:szCs w:val="22"/>
        </w:rPr>
      </w:pPr>
      <w:r w:rsidRPr="00710B4A">
        <w:rPr>
          <w:sz w:val="22"/>
          <w:szCs w:val="22"/>
        </w:rPr>
        <w:t>Gell.</w:t>
      </w:r>
      <w:r w:rsidRPr="00710B4A">
        <w:rPr>
          <w:sz w:val="22"/>
          <w:szCs w:val="22"/>
        </w:rPr>
        <w:tab/>
        <w:t xml:space="preserve">(= Aulus Gellius, </w:t>
      </w:r>
      <w:r w:rsidRPr="00710B4A">
        <w:rPr>
          <w:i/>
          <w:sz w:val="22"/>
          <w:szCs w:val="22"/>
        </w:rPr>
        <w:t>Noctium Atticarum</w:t>
      </w:r>
      <w:r w:rsidRPr="00710B4A">
        <w:rPr>
          <w:sz w:val="22"/>
          <w:szCs w:val="22"/>
        </w:rPr>
        <w:t>)</w:t>
      </w:r>
      <w:r>
        <w:rPr>
          <w:sz w:val="22"/>
          <w:szCs w:val="22"/>
        </w:rPr>
        <w:t xml:space="preserve"> </w:t>
      </w:r>
      <w:r>
        <w:rPr>
          <w:sz w:val="22"/>
          <w:szCs w:val="22"/>
        </w:rPr>
        <w:tab/>
      </w:r>
      <w:r>
        <w:rPr>
          <w:sz w:val="22"/>
          <w:szCs w:val="22"/>
        </w:rPr>
        <w:br/>
      </w:r>
      <w:r w:rsidRPr="00710B4A">
        <w:rPr>
          <w:sz w:val="22"/>
          <w:szCs w:val="22"/>
        </w:rPr>
        <w:t xml:space="preserve">Kullanılan Metin ve Çeviri: Aulus Gellius, </w:t>
      </w:r>
      <w:r w:rsidRPr="00710B4A">
        <w:rPr>
          <w:i/>
          <w:sz w:val="22"/>
          <w:szCs w:val="22"/>
        </w:rPr>
        <w:t>Attic Nights</w:t>
      </w:r>
      <w:r w:rsidRPr="00710B4A">
        <w:rPr>
          <w:sz w:val="22"/>
          <w:szCs w:val="22"/>
        </w:rPr>
        <w:t>. Trans. J. C. Rolfe. Cambridge, Massachusetts - London 1953</w:t>
      </w:r>
      <w:r w:rsidRPr="00710B4A">
        <w:rPr>
          <w:sz w:val="22"/>
          <w:szCs w:val="22"/>
          <w:vertAlign w:val="superscript"/>
        </w:rPr>
        <w:t xml:space="preserve"> </w:t>
      </w:r>
      <w:r w:rsidRPr="00710B4A">
        <w:rPr>
          <w:sz w:val="22"/>
          <w:szCs w:val="22"/>
        </w:rPr>
        <w:t xml:space="preserve">(The Loeb Classical Library). </w:t>
      </w:r>
    </w:p>
    <w:p w:rsidR="0075123A" w:rsidRPr="00710B4A" w:rsidRDefault="0075123A" w:rsidP="00710B4A">
      <w:pPr>
        <w:spacing w:after="0" w:line="240" w:lineRule="auto"/>
        <w:ind w:left="2552" w:hanging="2552"/>
        <w:rPr>
          <w:sz w:val="22"/>
          <w:szCs w:val="22"/>
        </w:rPr>
      </w:pPr>
      <w:r w:rsidRPr="00710B4A">
        <w:rPr>
          <w:sz w:val="22"/>
          <w:szCs w:val="22"/>
        </w:rPr>
        <w:t xml:space="preserve">Hdt. </w:t>
      </w:r>
      <w:r w:rsidRPr="00710B4A">
        <w:rPr>
          <w:sz w:val="22"/>
          <w:szCs w:val="22"/>
        </w:rPr>
        <w:tab/>
        <w:t xml:space="preserve">(= Herodotos, </w:t>
      </w:r>
      <w:r w:rsidRPr="00710B4A">
        <w:rPr>
          <w:i/>
          <w:iCs/>
          <w:sz w:val="22"/>
          <w:szCs w:val="22"/>
        </w:rPr>
        <w:t>Historiai</w:t>
      </w:r>
      <w:r w:rsidRPr="00710B4A">
        <w:rPr>
          <w:iCs/>
          <w:sz w:val="22"/>
          <w:szCs w:val="22"/>
        </w:rPr>
        <w:t>)</w:t>
      </w:r>
      <w:r>
        <w:rPr>
          <w:iCs/>
          <w:sz w:val="22"/>
          <w:szCs w:val="22"/>
        </w:rPr>
        <w:t xml:space="preserve"> </w:t>
      </w:r>
      <w:r>
        <w:rPr>
          <w:iCs/>
          <w:sz w:val="22"/>
          <w:szCs w:val="22"/>
        </w:rPr>
        <w:tab/>
      </w:r>
      <w:r>
        <w:rPr>
          <w:iCs/>
          <w:sz w:val="22"/>
          <w:szCs w:val="22"/>
        </w:rPr>
        <w:br/>
      </w:r>
      <w:r w:rsidRPr="00710B4A">
        <w:rPr>
          <w:sz w:val="22"/>
          <w:szCs w:val="22"/>
        </w:rPr>
        <w:t xml:space="preserve">Kullanılan Metin ve Çeviriler: Herodotos, </w:t>
      </w:r>
      <w:r w:rsidRPr="00710B4A">
        <w:rPr>
          <w:i/>
          <w:iCs/>
          <w:sz w:val="22"/>
          <w:szCs w:val="22"/>
        </w:rPr>
        <w:t>The Persian Wars</w:t>
      </w:r>
      <w:r w:rsidRPr="00710B4A">
        <w:rPr>
          <w:sz w:val="22"/>
          <w:szCs w:val="22"/>
        </w:rPr>
        <w:t>. Trans. A. D. Godley. Cambridge, Massachusetts - London 1920-2004</w:t>
      </w:r>
      <w:r w:rsidRPr="00710B4A">
        <w:rPr>
          <w:sz w:val="22"/>
          <w:szCs w:val="22"/>
          <w:vertAlign w:val="superscript"/>
        </w:rPr>
        <w:t>12</w:t>
      </w:r>
      <w:r w:rsidRPr="00710B4A">
        <w:rPr>
          <w:sz w:val="22"/>
          <w:szCs w:val="22"/>
        </w:rPr>
        <w:t xml:space="preserve"> (The Loeb Classical Library).</w:t>
      </w:r>
      <w:r>
        <w:rPr>
          <w:sz w:val="22"/>
          <w:szCs w:val="22"/>
        </w:rPr>
        <w:t xml:space="preserve"> </w:t>
      </w:r>
      <w:r>
        <w:rPr>
          <w:sz w:val="22"/>
          <w:szCs w:val="22"/>
        </w:rPr>
        <w:tab/>
      </w:r>
      <w:r>
        <w:rPr>
          <w:sz w:val="22"/>
          <w:szCs w:val="22"/>
        </w:rPr>
        <w:br/>
      </w:r>
      <w:r w:rsidRPr="00710B4A">
        <w:rPr>
          <w:sz w:val="22"/>
          <w:szCs w:val="22"/>
        </w:rPr>
        <w:t xml:space="preserve">Herodotos, </w:t>
      </w:r>
      <w:r w:rsidRPr="00710B4A">
        <w:rPr>
          <w:i/>
          <w:iCs/>
          <w:sz w:val="22"/>
          <w:szCs w:val="22"/>
        </w:rPr>
        <w:t xml:space="preserve">Tarih. </w:t>
      </w:r>
      <w:r w:rsidRPr="00710B4A">
        <w:rPr>
          <w:sz w:val="22"/>
          <w:szCs w:val="22"/>
        </w:rPr>
        <w:t>Çev. M. Ökmen. İstanbul 1991</w:t>
      </w:r>
      <w:r w:rsidRPr="00710B4A">
        <w:rPr>
          <w:sz w:val="22"/>
          <w:szCs w:val="22"/>
          <w:vertAlign w:val="superscript"/>
        </w:rPr>
        <w:t>3</w:t>
      </w:r>
      <w:r w:rsidRPr="00710B4A">
        <w:rPr>
          <w:sz w:val="22"/>
          <w:szCs w:val="22"/>
        </w:rPr>
        <w:t>.</w:t>
      </w:r>
    </w:p>
    <w:p w:rsidR="0075123A" w:rsidRPr="00710B4A" w:rsidRDefault="0075123A" w:rsidP="00710B4A">
      <w:pPr>
        <w:spacing w:after="0" w:line="240" w:lineRule="auto"/>
        <w:ind w:left="2552" w:hanging="2552"/>
        <w:rPr>
          <w:sz w:val="22"/>
          <w:szCs w:val="22"/>
        </w:rPr>
      </w:pPr>
      <w:r w:rsidRPr="00710B4A">
        <w:rPr>
          <w:sz w:val="22"/>
          <w:szCs w:val="22"/>
        </w:rPr>
        <w:t xml:space="preserve">Hor. </w:t>
      </w:r>
      <w:r w:rsidRPr="00710B4A">
        <w:rPr>
          <w:i/>
          <w:sz w:val="22"/>
          <w:szCs w:val="22"/>
        </w:rPr>
        <w:t>Carm. Saec.</w:t>
      </w:r>
      <w:r w:rsidRPr="00710B4A">
        <w:rPr>
          <w:sz w:val="22"/>
          <w:szCs w:val="22"/>
        </w:rPr>
        <w:tab/>
        <w:t xml:space="preserve">(= Quintus Horatius Flaccus, </w:t>
      </w:r>
      <w:r w:rsidRPr="00710B4A">
        <w:rPr>
          <w:i/>
          <w:sz w:val="22"/>
          <w:szCs w:val="22"/>
        </w:rPr>
        <w:t>Carmen Saeculare</w:t>
      </w:r>
      <w:r w:rsidRPr="00710B4A">
        <w:rPr>
          <w:sz w:val="22"/>
          <w:szCs w:val="22"/>
        </w:rPr>
        <w:t>)</w:t>
      </w:r>
      <w:r>
        <w:rPr>
          <w:sz w:val="22"/>
          <w:szCs w:val="22"/>
        </w:rPr>
        <w:t xml:space="preserve"> </w:t>
      </w:r>
      <w:r>
        <w:rPr>
          <w:sz w:val="22"/>
          <w:szCs w:val="22"/>
        </w:rPr>
        <w:tab/>
      </w:r>
      <w:r>
        <w:rPr>
          <w:sz w:val="22"/>
          <w:szCs w:val="22"/>
        </w:rPr>
        <w:br/>
      </w:r>
      <w:r w:rsidRPr="00710B4A">
        <w:rPr>
          <w:sz w:val="22"/>
          <w:szCs w:val="22"/>
        </w:rPr>
        <w:t xml:space="preserve">Kullanılan Metin ve Çeviriler: Horace, </w:t>
      </w:r>
      <w:r w:rsidRPr="00710B4A">
        <w:rPr>
          <w:i/>
          <w:sz w:val="22"/>
          <w:szCs w:val="22"/>
        </w:rPr>
        <w:t>Odes</w:t>
      </w:r>
      <w:r w:rsidRPr="00710B4A">
        <w:rPr>
          <w:sz w:val="22"/>
          <w:szCs w:val="22"/>
        </w:rPr>
        <w:t>. Trans. N. Rudd. Cambridge, Massachusetts - London 2004 (The Loeb Classical Library).</w:t>
      </w:r>
    </w:p>
    <w:p w:rsidR="0075123A" w:rsidRPr="00710B4A" w:rsidRDefault="0075123A" w:rsidP="0075123A">
      <w:pPr>
        <w:spacing w:after="0" w:line="240" w:lineRule="auto"/>
        <w:ind w:left="2552" w:hanging="2552"/>
        <w:rPr>
          <w:sz w:val="22"/>
          <w:szCs w:val="22"/>
        </w:rPr>
      </w:pPr>
      <w:r w:rsidRPr="00710B4A">
        <w:rPr>
          <w:sz w:val="22"/>
          <w:szCs w:val="22"/>
        </w:rPr>
        <w:t>Iust.</w:t>
      </w:r>
      <w:r w:rsidRPr="00710B4A">
        <w:rPr>
          <w:sz w:val="22"/>
          <w:szCs w:val="22"/>
        </w:rPr>
        <w:tab/>
        <w:t xml:space="preserve">(= Marcus Iulianus Iustinus, </w:t>
      </w:r>
      <w:r w:rsidRPr="00710B4A">
        <w:rPr>
          <w:i/>
          <w:sz w:val="22"/>
          <w:szCs w:val="22"/>
        </w:rPr>
        <w:t>M. Iuliani Iustini Epitoma Historiarum Phi</w:t>
      </w:r>
      <w:r w:rsidR="006D6921">
        <w:rPr>
          <w:i/>
          <w:sz w:val="22"/>
          <w:szCs w:val="22"/>
        </w:rPr>
        <w:softHyphen/>
      </w:r>
      <w:r w:rsidRPr="00710B4A">
        <w:rPr>
          <w:i/>
          <w:sz w:val="22"/>
          <w:szCs w:val="22"/>
        </w:rPr>
        <w:t>lippicarum Pompei Trogi</w:t>
      </w:r>
      <w:r w:rsidRPr="00710B4A">
        <w:rPr>
          <w:sz w:val="22"/>
          <w:szCs w:val="22"/>
        </w:rPr>
        <w:t>)</w:t>
      </w:r>
      <w:r>
        <w:rPr>
          <w:sz w:val="22"/>
          <w:szCs w:val="22"/>
        </w:rPr>
        <w:t xml:space="preserve"> </w:t>
      </w:r>
      <w:r>
        <w:rPr>
          <w:sz w:val="22"/>
          <w:szCs w:val="22"/>
        </w:rPr>
        <w:tab/>
      </w:r>
      <w:r>
        <w:rPr>
          <w:sz w:val="22"/>
          <w:szCs w:val="22"/>
        </w:rPr>
        <w:br/>
      </w:r>
      <w:r w:rsidRPr="00710B4A">
        <w:rPr>
          <w:sz w:val="22"/>
          <w:szCs w:val="22"/>
        </w:rPr>
        <w:t xml:space="preserve">Kullanılan Metin ve Çeviri: Justin, </w:t>
      </w:r>
      <w:r w:rsidRPr="00710B4A">
        <w:rPr>
          <w:i/>
          <w:sz w:val="22"/>
          <w:szCs w:val="22"/>
        </w:rPr>
        <w:t>Epitome of the Philippic History of Pom</w:t>
      </w:r>
      <w:r w:rsidR="006D6921">
        <w:rPr>
          <w:i/>
          <w:sz w:val="22"/>
          <w:szCs w:val="22"/>
        </w:rPr>
        <w:softHyphen/>
      </w:r>
      <w:r w:rsidRPr="00710B4A">
        <w:rPr>
          <w:i/>
          <w:sz w:val="22"/>
          <w:szCs w:val="22"/>
        </w:rPr>
        <w:t>peius Trogus</w:t>
      </w:r>
      <w:r w:rsidRPr="00710B4A">
        <w:rPr>
          <w:sz w:val="22"/>
          <w:szCs w:val="22"/>
        </w:rPr>
        <w:t>. Trans. J. C. Yardley. Intr. R. Develin. Atlanta 1994.</w:t>
      </w:r>
    </w:p>
    <w:p w:rsidR="0075123A" w:rsidRPr="00710B4A" w:rsidRDefault="0075123A" w:rsidP="0075123A">
      <w:pPr>
        <w:spacing w:after="0" w:line="240" w:lineRule="auto"/>
        <w:ind w:left="2552" w:hanging="2552"/>
        <w:rPr>
          <w:sz w:val="22"/>
          <w:szCs w:val="22"/>
        </w:rPr>
      </w:pPr>
      <w:r w:rsidRPr="00710B4A">
        <w:rPr>
          <w:sz w:val="22"/>
          <w:szCs w:val="22"/>
        </w:rPr>
        <w:t xml:space="preserve">Iuvenc. </w:t>
      </w:r>
      <w:r w:rsidRPr="00710B4A">
        <w:rPr>
          <w:i/>
          <w:sz w:val="22"/>
          <w:szCs w:val="22"/>
        </w:rPr>
        <w:t>Praef.</w:t>
      </w:r>
      <w:r w:rsidRPr="00710B4A">
        <w:rPr>
          <w:sz w:val="22"/>
          <w:szCs w:val="22"/>
        </w:rPr>
        <w:tab/>
        <w:t xml:space="preserve">(= Gaius Vettius Aquilinus Juvencus, </w:t>
      </w:r>
      <w:r w:rsidRPr="00710B4A">
        <w:rPr>
          <w:i/>
          <w:sz w:val="22"/>
          <w:szCs w:val="22"/>
        </w:rPr>
        <w:t>Praefatio</w:t>
      </w:r>
      <w:r w:rsidRPr="00710B4A">
        <w:rPr>
          <w:sz w:val="22"/>
          <w:szCs w:val="22"/>
        </w:rPr>
        <w:t>)</w:t>
      </w:r>
      <w:r>
        <w:rPr>
          <w:sz w:val="22"/>
          <w:szCs w:val="22"/>
        </w:rPr>
        <w:t xml:space="preserve"> </w:t>
      </w:r>
      <w:r>
        <w:rPr>
          <w:sz w:val="22"/>
          <w:szCs w:val="22"/>
        </w:rPr>
        <w:tab/>
      </w:r>
      <w:r>
        <w:rPr>
          <w:sz w:val="22"/>
          <w:szCs w:val="22"/>
        </w:rPr>
        <w:br/>
      </w:r>
      <w:r w:rsidRPr="00710B4A">
        <w:rPr>
          <w:sz w:val="22"/>
          <w:szCs w:val="22"/>
        </w:rPr>
        <w:t xml:space="preserve">Kullanılan Metin ve Çeviri: </w:t>
      </w:r>
      <w:r w:rsidRPr="00710B4A">
        <w:rPr>
          <w:i/>
          <w:sz w:val="22"/>
          <w:szCs w:val="22"/>
        </w:rPr>
        <w:t>Latin Epics of the New Testament: Juvencus, Sedulius, Arator</w:t>
      </w:r>
      <w:r w:rsidRPr="00710B4A">
        <w:rPr>
          <w:sz w:val="22"/>
          <w:szCs w:val="22"/>
        </w:rPr>
        <w:t>. Ed. &amp; Trans. R. P. H. Green. Oxford - New York 2006.</w:t>
      </w:r>
    </w:p>
    <w:p w:rsidR="0075123A" w:rsidRPr="00710B4A" w:rsidRDefault="0075123A" w:rsidP="00710B4A">
      <w:pPr>
        <w:spacing w:after="0" w:line="240" w:lineRule="auto"/>
        <w:ind w:left="2552" w:hanging="2552"/>
        <w:rPr>
          <w:sz w:val="22"/>
          <w:szCs w:val="22"/>
        </w:rPr>
      </w:pPr>
      <w:r w:rsidRPr="00710B4A">
        <w:rPr>
          <w:sz w:val="22"/>
          <w:szCs w:val="22"/>
        </w:rPr>
        <w:t xml:space="preserve">Ksen. </w:t>
      </w:r>
      <w:r w:rsidRPr="00710B4A">
        <w:rPr>
          <w:i/>
          <w:sz w:val="22"/>
          <w:szCs w:val="22"/>
        </w:rPr>
        <w:t>Hell.</w:t>
      </w:r>
      <w:r w:rsidRPr="00710B4A">
        <w:rPr>
          <w:sz w:val="22"/>
          <w:szCs w:val="22"/>
        </w:rPr>
        <w:tab/>
        <w:t xml:space="preserve">(= Ksenophon, </w:t>
      </w:r>
      <w:r w:rsidRPr="00710B4A">
        <w:rPr>
          <w:i/>
          <w:sz w:val="22"/>
          <w:szCs w:val="22"/>
        </w:rPr>
        <w:t>Hellenika</w:t>
      </w:r>
      <w:r w:rsidRPr="00710B4A">
        <w:rPr>
          <w:sz w:val="22"/>
          <w:szCs w:val="22"/>
        </w:rPr>
        <w:t>)</w:t>
      </w:r>
      <w:r>
        <w:rPr>
          <w:sz w:val="22"/>
          <w:szCs w:val="22"/>
        </w:rPr>
        <w:t xml:space="preserve"> </w:t>
      </w:r>
      <w:r>
        <w:rPr>
          <w:sz w:val="22"/>
          <w:szCs w:val="22"/>
        </w:rPr>
        <w:tab/>
      </w:r>
      <w:r>
        <w:rPr>
          <w:sz w:val="22"/>
          <w:szCs w:val="22"/>
        </w:rPr>
        <w:br/>
      </w:r>
      <w:r w:rsidRPr="00710B4A">
        <w:rPr>
          <w:sz w:val="22"/>
          <w:szCs w:val="22"/>
        </w:rPr>
        <w:t xml:space="preserve">Kullanılan Metin ve Çeviri: Xenophon, </w:t>
      </w:r>
      <w:r w:rsidRPr="00710B4A">
        <w:rPr>
          <w:i/>
          <w:sz w:val="22"/>
          <w:szCs w:val="22"/>
        </w:rPr>
        <w:t>Hellenica</w:t>
      </w:r>
      <w:r w:rsidRPr="00710B4A">
        <w:rPr>
          <w:sz w:val="22"/>
          <w:szCs w:val="22"/>
        </w:rPr>
        <w:t>. Ed. J. Henderson. Trans. C. L. Brownson. Cambridge, Massachusetts - London 1918.</w:t>
      </w:r>
    </w:p>
    <w:p w:rsidR="0075123A" w:rsidRPr="00710B4A" w:rsidRDefault="0075123A" w:rsidP="00710B4A">
      <w:pPr>
        <w:spacing w:after="0" w:line="240" w:lineRule="auto"/>
        <w:ind w:left="2552" w:hanging="2552"/>
        <w:rPr>
          <w:sz w:val="22"/>
          <w:szCs w:val="22"/>
        </w:rPr>
      </w:pPr>
      <w:r w:rsidRPr="00710B4A">
        <w:rPr>
          <w:sz w:val="22"/>
          <w:szCs w:val="22"/>
        </w:rPr>
        <w:tab/>
        <w:t xml:space="preserve">Kullanılan Metin ve Çeviri: Cornelius Nepos, </w:t>
      </w:r>
      <w:r w:rsidRPr="00710B4A">
        <w:rPr>
          <w:i/>
          <w:sz w:val="22"/>
          <w:szCs w:val="22"/>
        </w:rPr>
        <w:t>On Great Generals. On His</w:t>
      </w:r>
      <w:r w:rsidR="006D6921">
        <w:rPr>
          <w:i/>
          <w:sz w:val="22"/>
          <w:szCs w:val="22"/>
        </w:rPr>
        <w:softHyphen/>
      </w:r>
      <w:r w:rsidRPr="00710B4A">
        <w:rPr>
          <w:i/>
          <w:sz w:val="22"/>
          <w:szCs w:val="22"/>
        </w:rPr>
        <w:t>torians</w:t>
      </w:r>
      <w:r w:rsidRPr="00710B4A">
        <w:rPr>
          <w:sz w:val="22"/>
          <w:szCs w:val="22"/>
        </w:rPr>
        <w:t>. Trans. J. C. Rolfe. Cambridge, Massachusetts - London 1984 (The Loeb Classical Library).</w:t>
      </w:r>
    </w:p>
    <w:p w:rsidR="0075123A" w:rsidRPr="00710B4A" w:rsidRDefault="0075123A" w:rsidP="00710B4A">
      <w:pPr>
        <w:spacing w:after="0" w:line="240" w:lineRule="auto"/>
        <w:ind w:left="2552" w:hanging="2552"/>
        <w:rPr>
          <w:sz w:val="22"/>
          <w:szCs w:val="22"/>
        </w:rPr>
      </w:pPr>
      <w:r w:rsidRPr="00710B4A">
        <w:rPr>
          <w:sz w:val="22"/>
          <w:szCs w:val="22"/>
        </w:rPr>
        <w:t>Liv.</w:t>
      </w:r>
      <w:r w:rsidRPr="00710B4A">
        <w:rPr>
          <w:sz w:val="22"/>
          <w:szCs w:val="22"/>
        </w:rPr>
        <w:tab/>
        <w:t xml:space="preserve">(= Titus Livius, </w:t>
      </w:r>
      <w:r w:rsidRPr="00710B4A">
        <w:rPr>
          <w:i/>
          <w:sz w:val="22"/>
          <w:szCs w:val="22"/>
        </w:rPr>
        <w:t>Ab Urbe Condita</w:t>
      </w:r>
      <w:r w:rsidRPr="00710B4A">
        <w:rPr>
          <w:sz w:val="22"/>
          <w:szCs w:val="22"/>
        </w:rPr>
        <w:t>)</w:t>
      </w:r>
      <w:r>
        <w:rPr>
          <w:sz w:val="22"/>
          <w:szCs w:val="22"/>
        </w:rPr>
        <w:t xml:space="preserve"> </w:t>
      </w:r>
      <w:r>
        <w:rPr>
          <w:sz w:val="22"/>
          <w:szCs w:val="22"/>
        </w:rPr>
        <w:tab/>
      </w:r>
      <w:r>
        <w:rPr>
          <w:sz w:val="22"/>
          <w:szCs w:val="22"/>
        </w:rPr>
        <w:br/>
      </w:r>
      <w:r w:rsidRPr="00710B4A">
        <w:rPr>
          <w:sz w:val="22"/>
          <w:szCs w:val="22"/>
        </w:rPr>
        <w:t xml:space="preserve">Kullanılan Metin ve Çeviriler: Livy, </w:t>
      </w:r>
      <w:r w:rsidRPr="00710B4A">
        <w:rPr>
          <w:i/>
          <w:sz w:val="22"/>
          <w:szCs w:val="22"/>
        </w:rPr>
        <w:t>From the Founding of the City</w:t>
      </w:r>
      <w:r w:rsidRPr="00710B4A">
        <w:rPr>
          <w:sz w:val="22"/>
          <w:szCs w:val="22"/>
        </w:rPr>
        <w:t>. Trans. A. C. Schlesinger. London - New York 1967 (The Loeb Classical Library).</w:t>
      </w:r>
      <w:r>
        <w:rPr>
          <w:sz w:val="22"/>
          <w:szCs w:val="22"/>
        </w:rPr>
        <w:t xml:space="preserve"> </w:t>
      </w:r>
      <w:r w:rsidRPr="00710B4A">
        <w:rPr>
          <w:sz w:val="22"/>
          <w:szCs w:val="22"/>
        </w:rPr>
        <w:t xml:space="preserve">Titus Livius, </w:t>
      </w:r>
      <w:r w:rsidRPr="00710B4A">
        <w:rPr>
          <w:i/>
          <w:sz w:val="22"/>
          <w:szCs w:val="22"/>
        </w:rPr>
        <w:t>Roma Tarihi: Şehrin Kuruluşundan İtibaren</w:t>
      </w:r>
      <w:r w:rsidRPr="00710B4A">
        <w:rPr>
          <w:sz w:val="22"/>
          <w:szCs w:val="22"/>
        </w:rPr>
        <w:t>. Çev. S. Şenbark. İstanbul 1992 vdd.</w:t>
      </w:r>
    </w:p>
    <w:p w:rsidR="0075123A" w:rsidRPr="00710B4A" w:rsidRDefault="0075123A" w:rsidP="00710B4A">
      <w:pPr>
        <w:spacing w:after="0" w:line="240" w:lineRule="auto"/>
        <w:ind w:left="2552" w:hanging="2552"/>
        <w:rPr>
          <w:sz w:val="22"/>
          <w:szCs w:val="22"/>
        </w:rPr>
      </w:pPr>
      <w:r w:rsidRPr="00710B4A">
        <w:rPr>
          <w:sz w:val="22"/>
          <w:szCs w:val="22"/>
        </w:rPr>
        <w:t>Lucan.</w:t>
      </w:r>
      <w:r w:rsidRPr="00710B4A">
        <w:rPr>
          <w:sz w:val="22"/>
          <w:szCs w:val="22"/>
        </w:rPr>
        <w:tab/>
        <w:t xml:space="preserve">(= Marcus Annaeus Lucanus, </w:t>
      </w:r>
      <w:r w:rsidRPr="00710B4A">
        <w:rPr>
          <w:i/>
          <w:sz w:val="22"/>
          <w:szCs w:val="22"/>
        </w:rPr>
        <w:t>Bellum Civile</w:t>
      </w:r>
      <w:r w:rsidRPr="00710B4A">
        <w:rPr>
          <w:sz w:val="22"/>
          <w:szCs w:val="22"/>
        </w:rPr>
        <w:t>)</w:t>
      </w:r>
      <w:r>
        <w:rPr>
          <w:sz w:val="22"/>
          <w:szCs w:val="22"/>
        </w:rPr>
        <w:t xml:space="preserve"> </w:t>
      </w:r>
      <w:r>
        <w:rPr>
          <w:sz w:val="22"/>
          <w:szCs w:val="22"/>
        </w:rPr>
        <w:tab/>
      </w:r>
      <w:r>
        <w:rPr>
          <w:sz w:val="22"/>
          <w:szCs w:val="22"/>
        </w:rPr>
        <w:br/>
      </w:r>
      <w:r w:rsidRPr="00710B4A">
        <w:rPr>
          <w:sz w:val="22"/>
          <w:szCs w:val="22"/>
        </w:rPr>
        <w:t xml:space="preserve">Kullanılan Metin ve Çeviri: Lucan, </w:t>
      </w:r>
      <w:r w:rsidRPr="00710B4A">
        <w:rPr>
          <w:i/>
          <w:sz w:val="22"/>
          <w:szCs w:val="22"/>
        </w:rPr>
        <w:t>The Civil War</w:t>
      </w:r>
      <w:r w:rsidRPr="00710B4A">
        <w:rPr>
          <w:sz w:val="22"/>
          <w:szCs w:val="22"/>
        </w:rPr>
        <w:t>. Trans. J. D. Duff. Cambridge, Massachusetts - London 1928 (The Loeb Classical Library).</w:t>
      </w:r>
    </w:p>
    <w:p w:rsidR="0075123A" w:rsidRPr="00710B4A" w:rsidRDefault="0075123A" w:rsidP="0075123A">
      <w:pPr>
        <w:spacing w:after="0" w:line="240" w:lineRule="auto"/>
        <w:ind w:left="2552" w:hanging="2552"/>
        <w:rPr>
          <w:sz w:val="22"/>
          <w:szCs w:val="22"/>
        </w:rPr>
      </w:pPr>
      <w:r w:rsidRPr="00710B4A">
        <w:rPr>
          <w:sz w:val="22"/>
          <w:szCs w:val="22"/>
        </w:rPr>
        <w:t>Martial.</w:t>
      </w:r>
      <w:r w:rsidRPr="00710B4A">
        <w:rPr>
          <w:b/>
          <w:sz w:val="22"/>
          <w:szCs w:val="22"/>
        </w:rPr>
        <w:tab/>
      </w:r>
      <w:r w:rsidRPr="00710B4A">
        <w:rPr>
          <w:sz w:val="22"/>
          <w:szCs w:val="22"/>
        </w:rPr>
        <w:t xml:space="preserve">(= Marcus Valerius Martialis, </w:t>
      </w:r>
      <w:r w:rsidRPr="00710B4A">
        <w:rPr>
          <w:i/>
          <w:sz w:val="22"/>
          <w:szCs w:val="22"/>
        </w:rPr>
        <w:t>Epigrammata</w:t>
      </w:r>
      <w:r w:rsidRPr="00710B4A">
        <w:rPr>
          <w:sz w:val="22"/>
          <w:szCs w:val="22"/>
        </w:rPr>
        <w:t>)</w:t>
      </w:r>
      <w:r>
        <w:rPr>
          <w:sz w:val="22"/>
          <w:szCs w:val="22"/>
        </w:rPr>
        <w:t xml:space="preserve"> </w:t>
      </w:r>
      <w:r>
        <w:rPr>
          <w:sz w:val="22"/>
          <w:szCs w:val="22"/>
        </w:rPr>
        <w:tab/>
      </w:r>
      <w:r>
        <w:rPr>
          <w:sz w:val="22"/>
          <w:szCs w:val="22"/>
        </w:rPr>
        <w:br/>
      </w:r>
      <w:r w:rsidRPr="00710B4A">
        <w:rPr>
          <w:sz w:val="22"/>
          <w:szCs w:val="22"/>
        </w:rPr>
        <w:t xml:space="preserve">Kullanılan Metin ve Çeviriler: Martial, </w:t>
      </w:r>
      <w:r w:rsidRPr="00710B4A">
        <w:rPr>
          <w:i/>
          <w:sz w:val="22"/>
          <w:szCs w:val="22"/>
        </w:rPr>
        <w:t>Epigrams</w:t>
      </w:r>
      <w:r w:rsidRPr="00710B4A">
        <w:rPr>
          <w:sz w:val="22"/>
          <w:szCs w:val="22"/>
        </w:rPr>
        <w:t xml:space="preserve">. Trans. D. R. Shackleton </w:t>
      </w:r>
      <w:r w:rsidRPr="00710B4A">
        <w:rPr>
          <w:sz w:val="22"/>
          <w:szCs w:val="22"/>
        </w:rPr>
        <w:lastRenderedPageBreak/>
        <w:t>Bailey. Cambridge, Massachusetts - London 1993 (The Loeb Classical Library).</w:t>
      </w:r>
    </w:p>
    <w:p w:rsidR="0075123A" w:rsidRPr="00710B4A" w:rsidRDefault="0075123A" w:rsidP="00710B4A">
      <w:pPr>
        <w:spacing w:after="0" w:line="240" w:lineRule="auto"/>
        <w:ind w:left="2552" w:hanging="2552"/>
        <w:rPr>
          <w:sz w:val="22"/>
          <w:szCs w:val="22"/>
        </w:rPr>
      </w:pPr>
      <w:r w:rsidRPr="00710B4A">
        <w:rPr>
          <w:sz w:val="22"/>
          <w:szCs w:val="22"/>
        </w:rPr>
        <w:t>Mela</w:t>
      </w:r>
      <w:r w:rsidRPr="00710B4A">
        <w:rPr>
          <w:sz w:val="22"/>
          <w:szCs w:val="22"/>
        </w:rPr>
        <w:tab/>
        <w:t xml:space="preserve">(= Pomponius Mela, </w:t>
      </w:r>
      <w:r w:rsidRPr="00710B4A">
        <w:rPr>
          <w:i/>
          <w:iCs/>
          <w:sz w:val="22"/>
          <w:szCs w:val="22"/>
        </w:rPr>
        <w:t>De Chorographia</w:t>
      </w:r>
      <w:r w:rsidRPr="00710B4A">
        <w:rPr>
          <w:sz w:val="22"/>
          <w:szCs w:val="22"/>
        </w:rPr>
        <w:t>)</w:t>
      </w:r>
      <w:r>
        <w:rPr>
          <w:sz w:val="22"/>
          <w:szCs w:val="22"/>
        </w:rPr>
        <w:t xml:space="preserve"> </w:t>
      </w:r>
      <w:r>
        <w:rPr>
          <w:sz w:val="22"/>
          <w:szCs w:val="22"/>
        </w:rPr>
        <w:tab/>
      </w:r>
      <w:r>
        <w:rPr>
          <w:sz w:val="22"/>
          <w:szCs w:val="22"/>
        </w:rPr>
        <w:br/>
      </w:r>
      <w:r w:rsidRPr="00710B4A">
        <w:rPr>
          <w:sz w:val="22"/>
          <w:szCs w:val="22"/>
        </w:rPr>
        <w:t xml:space="preserve">Kullanılan Metin ve Çeviri: </w:t>
      </w:r>
      <w:r w:rsidRPr="00710B4A">
        <w:rPr>
          <w:i/>
          <w:iCs/>
          <w:sz w:val="22"/>
          <w:szCs w:val="22"/>
        </w:rPr>
        <w:t>Pomponius Mela</w:t>
      </w:r>
      <w:r w:rsidR="00665803">
        <w:rPr>
          <w:i/>
          <w:iCs/>
          <w:sz w:val="22"/>
          <w:szCs w:val="22"/>
        </w:rPr>
        <w:t>’</w:t>
      </w:r>
      <w:r w:rsidRPr="00710B4A">
        <w:rPr>
          <w:i/>
          <w:iCs/>
          <w:sz w:val="22"/>
          <w:szCs w:val="22"/>
        </w:rPr>
        <w:t>s Description of the World</w:t>
      </w:r>
      <w:r w:rsidRPr="00710B4A">
        <w:rPr>
          <w:sz w:val="22"/>
          <w:szCs w:val="22"/>
        </w:rPr>
        <w:t xml:space="preserve">. Trans. F. E. Romer. Ann Arbor 1998. </w:t>
      </w:r>
    </w:p>
    <w:p w:rsidR="0075123A" w:rsidRPr="00710B4A" w:rsidRDefault="0075123A" w:rsidP="00710B4A">
      <w:pPr>
        <w:spacing w:after="0" w:line="240" w:lineRule="auto"/>
        <w:ind w:left="2552" w:hanging="2552"/>
        <w:rPr>
          <w:sz w:val="22"/>
          <w:szCs w:val="22"/>
        </w:rPr>
      </w:pPr>
      <w:r w:rsidRPr="00710B4A">
        <w:rPr>
          <w:sz w:val="22"/>
          <w:szCs w:val="22"/>
        </w:rPr>
        <w:t>Nep.</w:t>
      </w:r>
      <w:r w:rsidRPr="00710B4A">
        <w:rPr>
          <w:sz w:val="22"/>
          <w:szCs w:val="22"/>
        </w:rPr>
        <w:tab/>
        <w:t xml:space="preserve">(= Cornelius Nepos, </w:t>
      </w:r>
      <w:r w:rsidRPr="00710B4A">
        <w:rPr>
          <w:i/>
          <w:sz w:val="22"/>
          <w:szCs w:val="22"/>
        </w:rPr>
        <w:t>De Viris Illustribus</w:t>
      </w:r>
      <w:r w:rsidRPr="00710B4A">
        <w:rPr>
          <w:sz w:val="22"/>
          <w:szCs w:val="22"/>
        </w:rPr>
        <w:t>)</w:t>
      </w:r>
    </w:p>
    <w:p w:rsidR="0075123A" w:rsidRPr="00710B4A" w:rsidRDefault="0075123A" w:rsidP="00710B4A">
      <w:pPr>
        <w:spacing w:after="0" w:line="240" w:lineRule="auto"/>
        <w:ind w:left="2552" w:hanging="2552"/>
        <w:rPr>
          <w:sz w:val="22"/>
          <w:szCs w:val="22"/>
        </w:rPr>
      </w:pPr>
      <w:r w:rsidRPr="00710B4A">
        <w:rPr>
          <w:sz w:val="22"/>
          <w:szCs w:val="22"/>
        </w:rPr>
        <w:t xml:space="preserve">Oros. </w:t>
      </w:r>
      <w:r w:rsidRPr="00710B4A">
        <w:rPr>
          <w:i/>
          <w:sz w:val="22"/>
          <w:szCs w:val="22"/>
        </w:rPr>
        <w:t>Ad. Pag.</w:t>
      </w:r>
      <w:r w:rsidRPr="00710B4A">
        <w:rPr>
          <w:sz w:val="22"/>
          <w:szCs w:val="22"/>
        </w:rPr>
        <w:tab/>
        <w:t xml:space="preserve">(= Paulus Orosius, </w:t>
      </w:r>
      <w:r w:rsidRPr="00710B4A">
        <w:rPr>
          <w:i/>
          <w:sz w:val="22"/>
          <w:szCs w:val="22"/>
        </w:rPr>
        <w:t>Historiae Adversus Paganos</w:t>
      </w:r>
      <w:r w:rsidRPr="00710B4A">
        <w:rPr>
          <w:sz w:val="22"/>
          <w:szCs w:val="22"/>
        </w:rPr>
        <w:t>)</w:t>
      </w:r>
      <w:r>
        <w:rPr>
          <w:sz w:val="22"/>
          <w:szCs w:val="22"/>
        </w:rPr>
        <w:t xml:space="preserve"> </w:t>
      </w:r>
      <w:r>
        <w:rPr>
          <w:sz w:val="22"/>
          <w:szCs w:val="22"/>
        </w:rPr>
        <w:tab/>
      </w:r>
      <w:r>
        <w:rPr>
          <w:sz w:val="22"/>
          <w:szCs w:val="22"/>
        </w:rPr>
        <w:br/>
      </w:r>
      <w:r w:rsidRPr="00710B4A">
        <w:rPr>
          <w:sz w:val="22"/>
          <w:szCs w:val="22"/>
        </w:rPr>
        <w:t xml:space="preserve">Kullanılan Metin: </w:t>
      </w:r>
      <w:r w:rsidRPr="00710B4A">
        <w:rPr>
          <w:i/>
          <w:sz w:val="22"/>
          <w:szCs w:val="22"/>
        </w:rPr>
        <w:t>Historiarum Adversum Paganos Pauli Orosii</w:t>
      </w:r>
      <w:r w:rsidRPr="00710B4A">
        <w:rPr>
          <w:sz w:val="22"/>
          <w:szCs w:val="22"/>
        </w:rPr>
        <w:t>. Çevrimiçi Kaynak Linki: http://www.thelatinlibrary.com/orosius/orosius1.shtml | Çevrimiçi Kaynağa Erişim Tarihi: 10.05.2018.</w:t>
      </w:r>
      <w:r>
        <w:rPr>
          <w:sz w:val="22"/>
          <w:szCs w:val="22"/>
        </w:rPr>
        <w:t xml:space="preserve"> </w:t>
      </w:r>
      <w:r>
        <w:rPr>
          <w:sz w:val="22"/>
          <w:szCs w:val="22"/>
        </w:rPr>
        <w:tab/>
      </w:r>
      <w:r>
        <w:rPr>
          <w:sz w:val="22"/>
          <w:szCs w:val="22"/>
        </w:rPr>
        <w:br/>
      </w:r>
      <w:r w:rsidRPr="00710B4A">
        <w:rPr>
          <w:sz w:val="22"/>
          <w:szCs w:val="22"/>
        </w:rPr>
        <w:t xml:space="preserve">Kullanılan Çeviri: </w:t>
      </w:r>
      <w:r w:rsidRPr="00710B4A">
        <w:rPr>
          <w:i/>
          <w:sz w:val="22"/>
          <w:szCs w:val="22"/>
        </w:rPr>
        <w:t>Paulus Orosius: The Seven Books of History Against the Pagans</w:t>
      </w:r>
      <w:r w:rsidRPr="00710B4A">
        <w:rPr>
          <w:sz w:val="22"/>
          <w:szCs w:val="22"/>
        </w:rPr>
        <w:t>. Trans. R. J. Deferrari. Washington 1981</w:t>
      </w:r>
      <w:r w:rsidRPr="00710B4A">
        <w:rPr>
          <w:sz w:val="22"/>
          <w:szCs w:val="22"/>
          <w:vertAlign w:val="superscript"/>
        </w:rPr>
        <w:t>2</w:t>
      </w:r>
      <w:r w:rsidRPr="00710B4A">
        <w:rPr>
          <w:sz w:val="22"/>
          <w:szCs w:val="22"/>
        </w:rPr>
        <w:t>.</w:t>
      </w:r>
    </w:p>
    <w:p w:rsidR="0075123A" w:rsidRPr="00710B4A" w:rsidRDefault="0075123A" w:rsidP="00710B4A">
      <w:pPr>
        <w:spacing w:after="0" w:line="240" w:lineRule="auto"/>
        <w:ind w:left="2552" w:hanging="2552"/>
        <w:rPr>
          <w:sz w:val="22"/>
          <w:szCs w:val="22"/>
        </w:rPr>
      </w:pPr>
      <w:r w:rsidRPr="00710B4A">
        <w:rPr>
          <w:sz w:val="22"/>
          <w:szCs w:val="22"/>
        </w:rPr>
        <w:t xml:space="preserve">Ovid. </w:t>
      </w:r>
      <w:r w:rsidRPr="00710B4A">
        <w:rPr>
          <w:i/>
          <w:sz w:val="22"/>
          <w:szCs w:val="22"/>
        </w:rPr>
        <w:t>AA.</w:t>
      </w:r>
      <w:r w:rsidRPr="00710B4A">
        <w:rPr>
          <w:i/>
          <w:sz w:val="22"/>
          <w:szCs w:val="22"/>
        </w:rPr>
        <w:tab/>
      </w:r>
      <w:r w:rsidRPr="00710B4A">
        <w:rPr>
          <w:sz w:val="22"/>
          <w:szCs w:val="22"/>
        </w:rPr>
        <w:t xml:space="preserve">(= Publius Ovidius Naso, </w:t>
      </w:r>
      <w:r w:rsidRPr="00710B4A">
        <w:rPr>
          <w:i/>
          <w:sz w:val="22"/>
          <w:szCs w:val="22"/>
        </w:rPr>
        <w:t>Ars Amatoria</w:t>
      </w:r>
      <w:r w:rsidRPr="00710B4A">
        <w:rPr>
          <w:sz w:val="22"/>
          <w:szCs w:val="22"/>
        </w:rPr>
        <w:t>)</w:t>
      </w:r>
      <w:r>
        <w:rPr>
          <w:sz w:val="22"/>
          <w:szCs w:val="22"/>
        </w:rPr>
        <w:t xml:space="preserve"> </w:t>
      </w:r>
      <w:r>
        <w:rPr>
          <w:sz w:val="22"/>
          <w:szCs w:val="22"/>
        </w:rPr>
        <w:tab/>
      </w:r>
      <w:r>
        <w:rPr>
          <w:sz w:val="22"/>
          <w:szCs w:val="22"/>
        </w:rPr>
        <w:br/>
      </w:r>
      <w:r w:rsidRPr="00710B4A">
        <w:rPr>
          <w:sz w:val="22"/>
          <w:szCs w:val="22"/>
        </w:rPr>
        <w:t xml:space="preserve">Kullanılan Metin ve Çeviri: Ovidius, </w:t>
      </w:r>
      <w:r w:rsidRPr="00710B4A">
        <w:rPr>
          <w:i/>
          <w:sz w:val="22"/>
          <w:szCs w:val="22"/>
        </w:rPr>
        <w:t>Art of Love. Cosmetics. Remedies for Love. Ibis. Walnut-tree. Sea Fishing</w:t>
      </w:r>
      <w:r w:rsidRPr="00710B4A">
        <w:rPr>
          <w:sz w:val="22"/>
          <w:szCs w:val="22"/>
        </w:rPr>
        <w:t>. Trans. J. H. Mozley. Rev. G. P. Goold. Cambridge, Massachusetts - London 1979</w:t>
      </w:r>
      <w:r w:rsidRPr="00710B4A">
        <w:rPr>
          <w:sz w:val="22"/>
          <w:szCs w:val="22"/>
          <w:vertAlign w:val="superscript"/>
        </w:rPr>
        <w:t xml:space="preserve">2 </w:t>
      </w:r>
      <w:r w:rsidRPr="00710B4A">
        <w:rPr>
          <w:sz w:val="22"/>
          <w:szCs w:val="22"/>
        </w:rPr>
        <w:t>(The Loeb Classical Library).</w:t>
      </w:r>
    </w:p>
    <w:p w:rsidR="0075123A" w:rsidRPr="00710B4A" w:rsidRDefault="0075123A" w:rsidP="00710B4A">
      <w:pPr>
        <w:spacing w:after="0" w:line="240" w:lineRule="auto"/>
        <w:ind w:left="2552" w:hanging="2552"/>
        <w:rPr>
          <w:sz w:val="22"/>
          <w:szCs w:val="22"/>
        </w:rPr>
      </w:pPr>
      <w:r w:rsidRPr="00710B4A">
        <w:rPr>
          <w:sz w:val="22"/>
          <w:szCs w:val="22"/>
        </w:rPr>
        <w:t xml:space="preserve">Ovid. </w:t>
      </w:r>
      <w:r w:rsidRPr="00710B4A">
        <w:rPr>
          <w:i/>
          <w:sz w:val="22"/>
          <w:szCs w:val="22"/>
        </w:rPr>
        <w:t>Amor</w:t>
      </w:r>
      <w:r w:rsidRPr="00710B4A">
        <w:rPr>
          <w:sz w:val="22"/>
          <w:szCs w:val="22"/>
        </w:rPr>
        <w:t>.</w:t>
      </w:r>
      <w:r w:rsidRPr="00710B4A">
        <w:rPr>
          <w:sz w:val="22"/>
          <w:szCs w:val="22"/>
        </w:rPr>
        <w:tab/>
        <w:t xml:space="preserve">(= Publius Ovidius Naso, </w:t>
      </w:r>
      <w:r w:rsidRPr="00710B4A">
        <w:rPr>
          <w:i/>
          <w:sz w:val="22"/>
          <w:szCs w:val="22"/>
        </w:rPr>
        <w:t>Amores</w:t>
      </w:r>
      <w:r w:rsidRPr="00710B4A">
        <w:rPr>
          <w:sz w:val="22"/>
          <w:szCs w:val="22"/>
        </w:rPr>
        <w:t>)</w:t>
      </w:r>
      <w:r>
        <w:rPr>
          <w:sz w:val="22"/>
          <w:szCs w:val="22"/>
        </w:rPr>
        <w:t xml:space="preserve"> </w:t>
      </w:r>
      <w:r>
        <w:rPr>
          <w:sz w:val="22"/>
          <w:szCs w:val="22"/>
        </w:rPr>
        <w:tab/>
      </w:r>
      <w:r>
        <w:rPr>
          <w:sz w:val="22"/>
          <w:szCs w:val="22"/>
        </w:rPr>
        <w:br/>
      </w:r>
      <w:r w:rsidRPr="00710B4A">
        <w:rPr>
          <w:sz w:val="22"/>
          <w:szCs w:val="22"/>
        </w:rPr>
        <w:t xml:space="preserve">Kullanılan Metin ve Çeviri: Ovidius, </w:t>
      </w:r>
      <w:r w:rsidRPr="00710B4A">
        <w:rPr>
          <w:i/>
          <w:sz w:val="22"/>
          <w:szCs w:val="22"/>
        </w:rPr>
        <w:t>Heroides &amp; Amores.</w:t>
      </w:r>
      <w:r w:rsidRPr="00710B4A">
        <w:rPr>
          <w:sz w:val="22"/>
          <w:szCs w:val="22"/>
        </w:rPr>
        <w:t xml:space="preserve"> Trans. G. Showerman, vol. I. Cambridge, Massachusetts - London 1977</w:t>
      </w:r>
      <w:r w:rsidRPr="00710B4A">
        <w:rPr>
          <w:sz w:val="22"/>
          <w:szCs w:val="22"/>
          <w:vertAlign w:val="superscript"/>
        </w:rPr>
        <w:t xml:space="preserve">2 </w:t>
      </w:r>
      <w:r w:rsidRPr="00710B4A">
        <w:rPr>
          <w:sz w:val="22"/>
          <w:szCs w:val="22"/>
        </w:rPr>
        <w:t>(The Loeb Classical Library).</w:t>
      </w:r>
    </w:p>
    <w:p w:rsidR="0075123A" w:rsidRPr="00710B4A" w:rsidRDefault="0075123A" w:rsidP="00710B4A">
      <w:pPr>
        <w:spacing w:after="0" w:line="240" w:lineRule="auto"/>
        <w:ind w:left="2552" w:hanging="2552"/>
        <w:rPr>
          <w:sz w:val="22"/>
          <w:szCs w:val="22"/>
        </w:rPr>
      </w:pPr>
      <w:r w:rsidRPr="00710B4A">
        <w:rPr>
          <w:sz w:val="22"/>
          <w:szCs w:val="22"/>
        </w:rPr>
        <w:t xml:space="preserve">Ovid. </w:t>
      </w:r>
      <w:r w:rsidRPr="00710B4A">
        <w:rPr>
          <w:i/>
          <w:sz w:val="22"/>
          <w:szCs w:val="22"/>
        </w:rPr>
        <w:t>Her.</w:t>
      </w:r>
      <w:r w:rsidRPr="00710B4A">
        <w:rPr>
          <w:sz w:val="22"/>
          <w:szCs w:val="22"/>
        </w:rPr>
        <w:tab/>
        <w:t xml:space="preserve">(= Publius Ovidius Naso, </w:t>
      </w:r>
      <w:r w:rsidRPr="00710B4A">
        <w:rPr>
          <w:i/>
          <w:sz w:val="22"/>
          <w:szCs w:val="22"/>
        </w:rPr>
        <w:t>Heroides</w:t>
      </w:r>
      <w:r w:rsidRPr="00710B4A">
        <w:rPr>
          <w:sz w:val="22"/>
          <w:szCs w:val="22"/>
        </w:rPr>
        <w:t>)</w:t>
      </w:r>
      <w:r>
        <w:rPr>
          <w:sz w:val="22"/>
          <w:szCs w:val="22"/>
        </w:rPr>
        <w:t xml:space="preserve"> </w:t>
      </w:r>
      <w:r>
        <w:rPr>
          <w:sz w:val="22"/>
          <w:szCs w:val="22"/>
        </w:rPr>
        <w:tab/>
      </w:r>
      <w:r>
        <w:rPr>
          <w:sz w:val="22"/>
          <w:szCs w:val="22"/>
        </w:rPr>
        <w:br/>
      </w:r>
      <w:r w:rsidRPr="00710B4A">
        <w:rPr>
          <w:sz w:val="22"/>
          <w:szCs w:val="22"/>
        </w:rPr>
        <w:t xml:space="preserve">Kullanılan Metin ve Çeviri: Ovidius, </w:t>
      </w:r>
      <w:r w:rsidRPr="00710B4A">
        <w:rPr>
          <w:i/>
          <w:sz w:val="22"/>
          <w:szCs w:val="22"/>
        </w:rPr>
        <w:t>Heroides &amp; Amores.</w:t>
      </w:r>
      <w:r w:rsidRPr="00710B4A">
        <w:rPr>
          <w:sz w:val="22"/>
          <w:szCs w:val="22"/>
        </w:rPr>
        <w:t xml:space="preserve"> Trans. G. Showerman, vol. I. Cambridge, Massachusetts - London 1977</w:t>
      </w:r>
      <w:r w:rsidRPr="00710B4A">
        <w:rPr>
          <w:sz w:val="22"/>
          <w:szCs w:val="22"/>
          <w:vertAlign w:val="superscript"/>
        </w:rPr>
        <w:t xml:space="preserve">2 </w:t>
      </w:r>
      <w:r w:rsidRPr="00710B4A">
        <w:rPr>
          <w:sz w:val="22"/>
          <w:szCs w:val="22"/>
        </w:rPr>
        <w:t>(The Loeb Classical Library).</w:t>
      </w:r>
    </w:p>
    <w:p w:rsidR="0075123A" w:rsidRPr="00710B4A" w:rsidRDefault="0075123A" w:rsidP="00710B4A">
      <w:pPr>
        <w:spacing w:after="0" w:line="240" w:lineRule="auto"/>
        <w:ind w:left="2552" w:hanging="2552"/>
        <w:rPr>
          <w:sz w:val="22"/>
          <w:szCs w:val="22"/>
        </w:rPr>
      </w:pPr>
      <w:r w:rsidRPr="00710B4A">
        <w:rPr>
          <w:sz w:val="22"/>
          <w:szCs w:val="22"/>
        </w:rPr>
        <w:t xml:space="preserve">Ovid. </w:t>
      </w:r>
      <w:r w:rsidRPr="00710B4A">
        <w:rPr>
          <w:i/>
          <w:sz w:val="22"/>
          <w:szCs w:val="22"/>
        </w:rPr>
        <w:t>Met.</w:t>
      </w:r>
      <w:r w:rsidRPr="00710B4A">
        <w:rPr>
          <w:sz w:val="22"/>
          <w:szCs w:val="22"/>
        </w:rPr>
        <w:t xml:space="preserve"> </w:t>
      </w:r>
      <w:r w:rsidRPr="00710B4A">
        <w:rPr>
          <w:sz w:val="22"/>
          <w:szCs w:val="22"/>
        </w:rPr>
        <w:tab/>
        <w:t xml:space="preserve">(= Publius Ovidius Naso, </w:t>
      </w:r>
      <w:r w:rsidRPr="00710B4A">
        <w:rPr>
          <w:i/>
          <w:sz w:val="22"/>
          <w:szCs w:val="22"/>
        </w:rPr>
        <w:t>Metamorphoses</w:t>
      </w:r>
      <w:r w:rsidRPr="00710B4A">
        <w:rPr>
          <w:sz w:val="22"/>
          <w:szCs w:val="22"/>
        </w:rPr>
        <w:t>)</w:t>
      </w:r>
      <w:r>
        <w:rPr>
          <w:sz w:val="22"/>
          <w:szCs w:val="22"/>
        </w:rPr>
        <w:t xml:space="preserve"> </w:t>
      </w:r>
      <w:r>
        <w:rPr>
          <w:sz w:val="22"/>
          <w:szCs w:val="22"/>
        </w:rPr>
        <w:tab/>
      </w:r>
      <w:r>
        <w:rPr>
          <w:sz w:val="22"/>
          <w:szCs w:val="22"/>
        </w:rPr>
        <w:br/>
      </w:r>
      <w:r w:rsidRPr="00710B4A">
        <w:rPr>
          <w:sz w:val="22"/>
          <w:szCs w:val="22"/>
        </w:rPr>
        <w:t xml:space="preserve">Kullanılan Metin ve Çeviri: Ovidius, </w:t>
      </w:r>
      <w:r w:rsidRPr="00710B4A">
        <w:rPr>
          <w:i/>
          <w:sz w:val="22"/>
          <w:szCs w:val="22"/>
        </w:rPr>
        <w:t>Metamorphoses</w:t>
      </w:r>
      <w:r w:rsidRPr="00710B4A">
        <w:rPr>
          <w:sz w:val="22"/>
          <w:szCs w:val="22"/>
        </w:rPr>
        <w:t>. Trans. F. J. Miller, vols. III-IV. Cambridge, Massachusetts - London 2005</w:t>
      </w:r>
      <w:r w:rsidRPr="00710B4A">
        <w:rPr>
          <w:sz w:val="22"/>
          <w:szCs w:val="22"/>
          <w:vertAlign w:val="superscript"/>
        </w:rPr>
        <w:t>17</w:t>
      </w:r>
      <w:r w:rsidRPr="00710B4A">
        <w:rPr>
          <w:sz w:val="22"/>
          <w:szCs w:val="22"/>
        </w:rPr>
        <w:t xml:space="preserve"> (The Loeb Clas</w:t>
      </w:r>
      <w:r w:rsidR="006D6921">
        <w:rPr>
          <w:sz w:val="22"/>
          <w:szCs w:val="22"/>
        </w:rPr>
        <w:softHyphen/>
      </w:r>
      <w:r w:rsidRPr="00710B4A">
        <w:rPr>
          <w:sz w:val="22"/>
          <w:szCs w:val="22"/>
        </w:rPr>
        <w:t>sical Library).</w:t>
      </w:r>
    </w:p>
    <w:p w:rsidR="0075123A" w:rsidRPr="00710B4A" w:rsidRDefault="0075123A" w:rsidP="00710B4A">
      <w:pPr>
        <w:spacing w:after="0" w:line="240" w:lineRule="auto"/>
        <w:ind w:left="2552" w:hanging="2552"/>
        <w:rPr>
          <w:sz w:val="22"/>
          <w:szCs w:val="22"/>
        </w:rPr>
      </w:pPr>
      <w:r w:rsidRPr="00710B4A">
        <w:rPr>
          <w:sz w:val="22"/>
          <w:szCs w:val="22"/>
        </w:rPr>
        <w:t xml:space="preserve">Ovid. </w:t>
      </w:r>
      <w:r w:rsidRPr="00710B4A">
        <w:rPr>
          <w:i/>
          <w:sz w:val="22"/>
          <w:szCs w:val="22"/>
        </w:rPr>
        <w:t>Pont.</w:t>
      </w:r>
      <w:r w:rsidRPr="00710B4A">
        <w:rPr>
          <w:sz w:val="22"/>
          <w:szCs w:val="22"/>
        </w:rPr>
        <w:tab/>
        <w:t xml:space="preserve">(= Publius Ovidius Naso, </w:t>
      </w:r>
      <w:r w:rsidRPr="00710B4A">
        <w:rPr>
          <w:i/>
          <w:sz w:val="22"/>
          <w:szCs w:val="22"/>
        </w:rPr>
        <w:t>Ex Ponto</w:t>
      </w:r>
      <w:r w:rsidRPr="00710B4A">
        <w:rPr>
          <w:sz w:val="22"/>
          <w:szCs w:val="22"/>
        </w:rPr>
        <w:t>)</w:t>
      </w:r>
      <w:r>
        <w:rPr>
          <w:sz w:val="22"/>
          <w:szCs w:val="22"/>
        </w:rPr>
        <w:t xml:space="preserve"> </w:t>
      </w:r>
      <w:r>
        <w:rPr>
          <w:sz w:val="22"/>
          <w:szCs w:val="22"/>
        </w:rPr>
        <w:tab/>
      </w:r>
      <w:r>
        <w:rPr>
          <w:sz w:val="22"/>
          <w:szCs w:val="22"/>
        </w:rPr>
        <w:br/>
      </w:r>
      <w:r w:rsidRPr="00710B4A">
        <w:rPr>
          <w:sz w:val="22"/>
          <w:szCs w:val="22"/>
        </w:rPr>
        <w:t xml:space="preserve">Kullanılan Metin ve Çeviri: Ovidius, </w:t>
      </w:r>
      <w:r w:rsidRPr="00710B4A">
        <w:rPr>
          <w:i/>
          <w:sz w:val="22"/>
          <w:szCs w:val="22"/>
        </w:rPr>
        <w:t>Tristia. Ex Ponto</w:t>
      </w:r>
      <w:r w:rsidRPr="00710B4A">
        <w:rPr>
          <w:sz w:val="22"/>
          <w:szCs w:val="22"/>
        </w:rPr>
        <w:t>. Trans. A. L. Whee</w:t>
      </w:r>
      <w:r w:rsidR="006D6921">
        <w:rPr>
          <w:sz w:val="22"/>
          <w:szCs w:val="22"/>
        </w:rPr>
        <w:softHyphen/>
      </w:r>
      <w:r w:rsidRPr="00710B4A">
        <w:rPr>
          <w:sz w:val="22"/>
          <w:szCs w:val="22"/>
        </w:rPr>
        <w:t>ler. Cambridge, Massachusetts - London 1996 (The Loeb Classical Lib</w:t>
      </w:r>
      <w:r w:rsidR="006D6921">
        <w:rPr>
          <w:sz w:val="22"/>
          <w:szCs w:val="22"/>
        </w:rPr>
        <w:softHyphen/>
      </w:r>
      <w:r w:rsidRPr="00710B4A">
        <w:rPr>
          <w:sz w:val="22"/>
          <w:szCs w:val="22"/>
        </w:rPr>
        <w:t>rary).</w:t>
      </w:r>
    </w:p>
    <w:p w:rsidR="0075123A" w:rsidRPr="00710B4A" w:rsidRDefault="0075123A" w:rsidP="00710B4A">
      <w:pPr>
        <w:spacing w:after="0" w:line="240" w:lineRule="auto"/>
        <w:ind w:left="2552" w:hanging="2552"/>
        <w:rPr>
          <w:sz w:val="22"/>
          <w:szCs w:val="22"/>
        </w:rPr>
      </w:pPr>
      <w:r w:rsidRPr="00710B4A">
        <w:rPr>
          <w:sz w:val="22"/>
          <w:szCs w:val="22"/>
        </w:rPr>
        <w:t xml:space="preserve">Paus. </w:t>
      </w:r>
      <w:r w:rsidRPr="00710B4A">
        <w:rPr>
          <w:sz w:val="22"/>
          <w:szCs w:val="22"/>
        </w:rPr>
        <w:tab/>
        <w:t xml:space="preserve">(= Pausanias, </w:t>
      </w:r>
      <w:r w:rsidRPr="00710B4A">
        <w:rPr>
          <w:i/>
          <w:sz w:val="22"/>
          <w:szCs w:val="22"/>
        </w:rPr>
        <w:t>Periegesis tes Hellados</w:t>
      </w:r>
      <w:r w:rsidRPr="00710B4A">
        <w:rPr>
          <w:sz w:val="22"/>
          <w:szCs w:val="22"/>
        </w:rPr>
        <w:t>)</w:t>
      </w:r>
      <w:r>
        <w:rPr>
          <w:sz w:val="22"/>
          <w:szCs w:val="22"/>
        </w:rPr>
        <w:t xml:space="preserve"> </w:t>
      </w:r>
      <w:r>
        <w:rPr>
          <w:sz w:val="22"/>
          <w:szCs w:val="22"/>
        </w:rPr>
        <w:tab/>
      </w:r>
      <w:r>
        <w:rPr>
          <w:sz w:val="22"/>
          <w:szCs w:val="22"/>
        </w:rPr>
        <w:br/>
      </w:r>
      <w:r w:rsidRPr="00710B4A">
        <w:rPr>
          <w:sz w:val="22"/>
          <w:szCs w:val="22"/>
        </w:rPr>
        <w:t xml:space="preserve">Kullanılan Metin ve Çeviri: </w:t>
      </w:r>
      <w:r w:rsidRPr="00710B4A">
        <w:rPr>
          <w:i/>
          <w:sz w:val="22"/>
          <w:szCs w:val="22"/>
        </w:rPr>
        <w:t>Description of Greece</w:t>
      </w:r>
      <w:r w:rsidRPr="00710B4A">
        <w:rPr>
          <w:sz w:val="22"/>
          <w:szCs w:val="22"/>
        </w:rPr>
        <w:t>. Trans. W. H. Jones, H. A. Ormerod – R. E. Wycherley, vols. I-V. New York 1918-2004</w:t>
      </w:r>
      <w:r w:rsidRPr="00710B4A">
        <w:rPr>
          <w:sz w:val="22"/>
          <w:szCs w:val="22"/>
          <w:vertAlign w:val="superscript"/>
        </w:rPr>
        <w:t>10</w:t>
      </w:r>
      <w:r w:rsidRPr="00710B4A">
        <w:rPr>
          <w:sz w:val="22"/>
          <w:szCs w:val="22"/>
        </w:rPr>
        <w:t xml:space="preserve"> (The Loeb Classical Library).</w:t>
      </w:r>
    </w:p>
    <w:p w:rsidR="0075123A" w:rsidRPr="00710B4A" w:rsidRDefault="0075123A" w:rsidP="00710B4A">
      <w:pPr>
        <w:spacing w:after="0" w:line="240" w:lineRule="auto"/>
        <w:ind w:left="2552" w:hanging="2552"/>
        <w:rPr>
          <w:sz w:val="22"/>
          <w:szCs w:val="22"/>
        </w:rPr>
      </w:pPr>
      <w:r w:rsidRPr="00710B4A">
        <w:rPr>
          <w:sz w:val="22"/>
          <w:szCs w:val="22"/>
        </w:rPr>
        <w:t xml:space="preserve">Plat. </w:t>
      </w:r>
      <w:r w:rsidRPr="00710B4A">
        <w:rPr>
          <w:i/>
          <w:sz w:val="22"/>
          <w:szCs w:val="22"/>
        </w:rPr>
        <w:t>Phaedo</w:t>
      </w:r>
      <w:r w:rsidRPr="00710B4A">
        <w:rPr>
          <w:sz w:val="22"/>
          <w:szCs w:val="22"/>
        </w:rPr>
        <w:tab/>
        <w:t xml:space="preserve">(= Platon, </w:t>
      </w:r>
      <w:r w:rsidRPr="00710B4A">
        <w:rPr>
          <w:i/>
          <w:sz w:val="22"/>
          <w:szCs w:val="22"/>
        </w:rPr>
        <w:t>Phaedo)</w:t>
      </w:r>
      <w:r>
        <w:rPr>
          <w:i/>
          <w:sz w:val="22"/>
          <w:szCs w:val="22"/>
        </w:rPr>
        <w:t xml:space="preserve"> </w:t>
      </w:r>
      <w:r>
        <w:rPr>
          <w:i/>
          <w:sz w:val="22"/>
          <w:szCs w:val="22"/>
        </w:rPr>
        <w:tab/>
      </w:r>
      <w:r>
        <w:rPr>
          <w:i/>
          <w:sz w:val="22"/>
          <w:szCs w:val="22"/>
        </w:rPr>
        <w:br/>
      </w:r>
      <w:r w:rsidRPr="00710B4A">
        <w:rPr>
          <w:sz w:val="22"/>
          <w:szCs w:val="22"/>
        </w:rPr>
        <w:t>Kullanılan Metin ve Çeviri: Plato,</w:t>
      </w:r>
      <w:r w:rsidRPr="00710B4A">
        <w:rPr>
          <w:i/>
          <w:sz w:val="22"/>
          <w:szCs w:val="22"/>
        </w:rPr>
        <w:t xml:space="preserve"> Euthyphro, Apology, Crito, Phaedo, Pha</w:t>
      </w:r>
      <w:r w:rsidR="006D6921">
        <w:rPr>
          <w:i/>
          <w:sz w:val="22"/>
          <w:szCs w:val="22"/>
        </w:rPr>
        <w:softHyphen/>
      </w:r>
      <w:r w:rsidRPr="00710B4A">
        <w:rPr>
          <w:i/>
          <w:sz w:val="22"/>
          <w:szCs w:val="22"/>
        </w:rPr>
        <w:t>edrus.</w:t>
      </w:r>
      <w:r w:rsidRPr="00710B4A">
        <w:rPr>
          <w:sz w:val="22"/>
          <w:szCs w:val="22"/>
        </w:rPr>
        <w:t xml:space="preserve"> Trans. H. N. Fowler, vol. I. London - New York 1913</w:t>
      </w:r>
      <w:r w:rsidRPr="00710B4A">
        <w:rPr>
          <w:sz w:val="22"/>
          <w:szCs w:val="22"/>
          <w:vertAlign w:val="superscript"/>
        </w:rPr>
        <w:t xml:space="preserve"> </w:t>
      </w:r>
      <w:r w:rsidRPr="00710B4A">
        <w:rPr>
          <w:sz w:val="22"/>
          <w:szCs w:val="22"/>
        </w:rPr>
        <w:t>(The Loeb Classical Library).</w:t>
      </w:r>
    </w:p>
    <w:p w:rsidR="0075123A" w:rsidRPr="00710B4A" w:rsidRDefault="0075123A" w:rsidP="0075123A">
      <w:pPr>
        <w:spacing w:after="0" w:line="240" w:lineRule="auto"/>
        <w:ind w:left="2552" w:hanging="2552"/>
        <w:rPr>
          <w:sz w:val="22"/>
          <w:szCs w:val="22"/>
        </w:rPr>
      </w:pPr>
      <w:r w:rsidRPr="00710B4A">
        <w:rPr>
          <w:sz w:val="22"/>
          <w:szCs w:val="22"/>
        </w:rPr>
        <w:t xml:space="preserve">Plin. </w:t>
      </w:r>
      <w:r w:rsidRPr="00710B4A">
        <w:rPr>
          <w:i/>
          <w:sz w:val="22"/>
          <w:szCs w:val="22"/>
        </w:rPr>
        <w:t>Nat</w:t>
      </w:r>
      <w:r w:rsidRPr="00710B4A">
        <w:rPr>
          <w:sz w:val="22"/>
          <w:szCs w:val="22"/>
        </w:rPr>
        <w:t>.</w:t>
      </w:r>
      <w:r w:rsidRPr="00710B4A">
        <w:rPr>
          <w:sz w:val="22"/>
          <w:szCs w:val="22"/>
        </w:rPr>
        <w:tab/>
        <w:t xml:space="preserve">(= Gaius Plinius Secundus “Maior”, </w:t>
      </w:r>
      <w:r w:rsidRPr="00710B4A">
        <w:rPr>
          <w:i/>
          <w:sz w:val="22"/>
          <w:szCs w:val="22"/>
        </w:rPr>
        <w:t>Naturalis Historia</w:t>
      </w:r>
      <w:r w:rsidRPr="00710B4A">
        <w:rPr>
          <w:sz w:val="22"/>
          <w:szCs w:val="22"/>
        </w:rPr>
        <w:t xml:space="preserve">) </w:t>
      </w:r>
      <w:r w:rsidRPr="00710B4A">
        <w:rPr>
          <w:sz w:val="22"/>
          <w:szCs w:val="22"/>
        </w:rPr>
        <w:tab/>
      </w:r>
      <w:r w:rsidRPr="00710B4A">
        <w:rPr>
          <w:sz w:val="22"/>
          <w:szCs w:val="22"/>
        </w:rPr>
        <w:br/>
        <w:t xml:space="preserve">Kullanılan Metin ve Çeviri: </w:t>
      </w:r>
      <w:r w:rsidRPr="00710B4A">
        <w:rPr>
          <w:i/>
          <w:sz w:val="22"/>
          <w:szCs w:val="22"/>
        </w:rPr>
        <w:t>Pliny</w:t>
      </w:r>
      <w:r w:rsidRPr="00710B4A">
        <w:rPr>
          <w:sz w:val="22"/>
          <w:szCs w:val="22"/>
        </w:rPr>
        <w:t xml:space="preserve"> </w:t>
      </w:r>
      <w:r w:rsidRPr="00710B4A">
        <w:rPr>
          <w:i/>
          <w:sz w:val="22"/>
          <w:szCs w:val="22"/>
        </w:rPr>
        <w:t>Natural History</w:t>
      </w:r>
      <w:r w:rsidRPr="00710B4A">
        <w:rPr>
          <w:sz w:val="22"/>
          <w:szCs w:val="22"/>
        </w:rPr>
        <w:t>. Trans. H. R. Rackham, W. H. S. Jones – D. E. Eichholz. Cambridge, Massachusetts - London 1938-1971 (The Loeb Classical Library).</w:t>
      </w:r>
      <w:r>
        <w:rPr>
          <w:sz w:val="22"/>
          <w:szCs w:val="22"/>
        </w:rPr>
        <w:t xml:space="preserve"> </w:t>
      </w:r>
      <w:r>
        <w:rPr>
          <w:sz w:val="22"/>
          <w:szCs w:val="22"/>
        </w:rPr>
        <w:tab/>
      </w:r>
      <w:r>
        <w:rPr>
          <w:sz w:val="22"/>
          <w:szCs w:val="22"/>
        </w:rPr>
        <w:br/>
      </w:r>
      <w:r w:rsidRPr="00710B4A">
        <w:rPr>
          <w:sz w:val="22"/>
          <w:szCs w:val="22"/>
        </w:rPr>
        <w:t xml:space="preserve">Marcus Valerius Martialis, </w:t>
      </w:r>
      <w:r w:rsidRPr="00710B4A">
        <w:rPr>
          <w:i/>
          <w:sz w:val="22"/>
          <w:szCs w:val="22"/>
        </w:rPr>
        <w:t>Epigramlar</w:t>
      </w:r>
      <w:r w:rsidRPr="00710B4A">
        <w:rPr>
          <w:sz w:val="22"/>
          <w:szCs w:val="22"/>
        </w:rPr>
        <w:t>. Çev. G. Varinlioğlu. İstanbul 2005.</w:t>
      </w:r>
    </w:p>
    <w:p w:rsidR="0075123A" w:rsidRPr="00710B4A" w:rsidRDefault="0075123A" w:rsidP="00710B4A">
      <w:pPr>
        <w:spacing w:after="0" w:line="240" w:lineRule="auto"/>
        <w:ind w:left="2552" w:hanging="2552"/>
        <w:rPr>
          <w:sz w:val="22"/>
          <w:szCs w:val="22"/>
        </w:rPr>
      </w:pPr>
      <w:r w:rsidRPr="00710B4A">
        <w:rPr>
          <w:sz w:val="22"/>
          <w:szCs w:val="22"/>
        </w:rPr>
        <w:t xml:space="preserve">Plut. </w:t>
      </w:r>
      <w:r w:rsidRPr="00710B4A">
        <w:rPr>
          <w:i/>
          <w:sz w:val="22"/>
          <w:szCs w:val="22"/>
        </w:rPr>
        <w:t>Galb.</w:t>
      </w:r>
      <w:r w:rsidRPr="00710B4A">
        <w:rPr>
          <w:sz w:val="22"/>
          <w:szCs w:val="22"/>
        </w:rPr>
        <w:tab/>
        <w:t xml:space="preserve">(= Lucius Mestrius Plutarchus, </w:t>
      </w:r>
      <w:r w:rsidRPr="00710B4A">
        <w:rPr>
          <w:i/>
          <w:sz w:val="22"/>
          <w:szCs w:val="22"/>
        </w:rPr>
        <w:t>Bioi Paralleloi: Galba</w:t>
      </w:r>
      <w:r w:rsidRPr="00710B4A">
        <w:rPr>
          <w:sz w:val="22"/>
          <w:szCs w:val="22"/>
        </w:rPr>
        <w:t>)</w:t>
      </w:r>
      <w:r>
        <w:rPr>
          <w:sz w:val="22"/>
          <w:szCs w:val="22"/>
        </w:rPr>
        <w:t xml:space="preserve"> </w:t>
      </w:r>
      <w:r>
        <w:rPr>
          <w:sz w:val="22"/>
          <w:szCs w:val="22"/>
        </w:rPr>
        <w:tab/>
      </w:r>
      <w:r>
        <w:rPr>
          <w:sz w:val="22"/>
          <w:szCs w:val="22"/>
        </w:rPr>
        <w:br/>
      </w:r>
      <w:r w:rsidRPr="00710B4A">
        <w:rPr>
          <w:sz w:val="22"/>
          <w:szCs w:val="22"/>
        </w:rPr>
        <w:lastRenderedPageBreak/>
        <w:t xml:space="preserve">Kullanılan Metin ve Çeviri: Plutarkhos, </w:t>
      </w:r>
      <w:r w:rsidRPr="00710B4A">
        <w:rPr>
          <w:i/>
          <w:sz w:val="22"/>
          <w:szCs w:val="22"/>
        </w:rPr>
        <w:t>Plutarch</w:t>
      </w:r>
      <w:r w:rsidR="00665803">
        <w:rPr>
          <w:i/>
          <w:sz w:val="22"/>
          <w:szCs w:val="22"/>
        </w:rPr>
        <w:t>’</w:t>
      </w:r>
      <w:r w:rsidRPr="00710B4A">
        <w:rPr>
          <w:i/>
          <w:sz w:val="22"/>
          <w:szCs w:val="22"/>
        </w:rPr>
        <w:t>s Lives: Galba</w:t>
      </w:r>
      <w:r w:rsidRPr="00710B4A">
        <w:rPr>
          <w:sz w:val="22"/>
          <w:szCs w:val="22"/>
        </w:rPr>
        <w:t>. Trans. B. Perrin. Cambridge, Massachusetts - London 1954-1968 (The Loeb Clas</w:t>
      </w:r>
      <w:r w:rsidR="006D6921">
        <w:rPr>
          <w:sz w:val="22"/>
          <w:szCs w:val="22"/>
        </w:rPr>
        <w:softHyphen/>
      </w:r>
      <w:r w:rsidRPr="00710B4A">
        <w:rPr>
          <w:sz w:val="22"/>
          <w:szCs w:val="22"/>
        </w:rPr>
        <w:t>sical Library).</w:t>
      </w:r>
    </w:p>
    <w:p w:rsidR="0075123A" w:rsidRPr="00710B4A" w:rsidRDefault="0075123A" w:rsidP="00710B4A">
      <w:pPr>
        <w:spacing w:after="0" w:line="240" w:lineRule="auto"/>
        <w:ind w:left="2552" w:hanging="2552"/>
        <w:rPr>
          <w:sz w:val="22"/>
          <w:szCs w:val="22"/>
        </w:rPr>
      </w:pPr>
      <w:r w:rsidRPr="00710B4A">
        <w:rPr>
          <w:sz w:val="22"/>
          <w:szCs w:val="22"/>
        </w:rPr>
        <w:t xml:space="preserve">Plut. </w:t>
      </w:r>
      <w:r w:rsidRPr="00710B4A">
        <w:rPr>
          <w:i/>
          <w:sz w:val="22"/>
          <w:szCs w:val="22"/>
        </w:rPr>
        <w:t>Mor</w:t>
      </w:r>
      <w:r w:rsidRPr="00710B4A">
        <w:rPr>
          <w:sz w:val="22"/>
          <w:szCs w:val="22"/>
        </w:rPr>
        <w:t>.</w:t>
      </w:r>
      <w:r w:rsidRPr="00710B4A">
        <w:rPr>
          <w:sz w:val="22"/>
          <w:szCs w:val="22"/>
        </w:rPr>
        <w:tab/>
        <w:t xml:space="preserve">(= Lucius Mestrius Plutarchus, </w:t>
      </w:r>
      <w:r w:rsidRPr="00710B4A">
        <w:rPr>
          <w:i/>
          <w:sz w:val="22"/>
          <w:szCs w:val="22"/>
        </w:rPr>
        <w:t>Moralia: Peri Fuges</w:t>
      </w:r>
      <w:r w:rsidRPr="00710B4A">
        <w:rPr>
          <w:sz w:val="22"/>
          <w:szCs w:val="22"/>
        </w:rPr>
        <w:t>)</w:t>
      </w:r>
      <w:r>
        <w:rPr>
          <w:sz w:val="22"/>
          <w:szCs w:val="22"/>
        </w:rPr>
        <w:t xml:space="preserve"> </w:t>
      </w:r>
      <w:r>
        <w:rPr>
          <w:sz w:val="22"/>
          <w:szCs w:val="22"/>
        </w:rPr>
        <w:tab/>
      </w:r>
      <w:r>
        <w:rPr>
          <w:sz w:val="22"/>
          <w:szCs w:val="22"/>
        </w:rPr>
        <w:br/>
      </w:r>
      <w:r w:rsidRPr="00710B4A">
        <w:rPr>
          <w:sz w:val="22"/>
          <w:szCs w:val="22"/>
        </w:rPr>
        <w:t xml:space="preserve">Kullanılan Metin ve Çeviri: Plutarkhos, </w:t>
      </w:r>
      <w:r w:rsidRPr="00710B4A">
        <w:rPr>
          <w:i/>
          <w:sz w:val="22"/>
          <w:szCs w:val="22"/>
        </w:rPr>
        <w:t>Moralia: Volume VII: On Love of Wealth. On Compliancy. On Envy and Hate. On Praising Oneself Inoffen</w:t>
      </w:r>
      <w:r w:rsidR="006D6921">
        <w:rPr>
          <w:i/>
          <w:sz w:val="22"/>
          <w:szCs w:val="22"/>
        </w:rPr>
        <w:softHyphen/>
      </w:r>
      <w:r w:rsidRPr="00710B4A">
        <w:rPr>
          <w:i/>
          <w:sz w:val="22"/>
          <w:szCs w:val="22"/>
        </w:rPr>
        <w:t>sively. On the Delays of the Divine Vengeance. On Fate. On the Sign of Soc</w:t>
      </w:r>
      <w:r w:rsidR="006D6921">
        <w:rPr>
          <w:i/>
          <w:sz w:val="22"/>
          <w:szCs w:val="22"/>
        </w:rPr>
        <w:softHyphen/>
      </w:r>
      <w:r w:rsidRPr="00710B4A">
        <w:rPr>
          <w:i/>
          <w:sz w:val="22"/>
          <w:szCs w:val="22"/>
        </w:rPr>
        <w:t>rates. On Exile. Consolation to His Wife.</w:t>
      </w:r>
      <w:r w:rsidRPr="00710B4A">
        <w:rPr>
          <w:sz w:val="22"/>
          <w:szCs w:val="22"/>
        </w:rPr>
        <w:t xml:space="preserve"> Trans. P. H. De Lacy – B. Einar</w:t>
      </w:r>
      <w:r w:rsidR="006D6921">
        <w:rPr>
          <w:sz w:val="22"/>
          <w:szCs w:val="22"/>
        </w:rPr>
        <w:softHyphen/>
      </w:r>
      <w:r w:rsidRPr="00710B4A">
        <w:rPr>
          <w:sz w:val="22"/>
          <w:szCs w:val="22"/>
        </w:rPr>
        <w:t>son. Cambridge, Massachusetts - London 1959 (The Loeb Classical Lib</w:t>
      </w:r>
      <w:r w:rsidR="006D6921">
        <w:rPr>
          <w:sz w:val="22"/>
          <w:szCs w:val="22"/>
        </w:rPr>
        <w:softHyphen/>
      </w:r>
      <w:r w:rsidRPr="00710B4A">
        <w:rPr>
          <w:sz w:val="22"/>
          <w:szCs w:val="22"/>
        </w:rPr>
        <w:t>rary).</w:t>
      </w:r>
    </w:p>
    <w:p w:rsidR="0075123A" w:rsidRPr="00710B4A" w:rsidRDefault="0075123A" w:rsidP="00710B4A">
      <w:pPr>
        <w:spacing w:after="0" w:line="240" w:lineRule="auto"/>
        <w:ind w:left="2552" w:hanging="2552"/>
        <w:rPr>
          <w:sz w:val="22"/>
          <w:szCs w:val="22"/>
        </w:rPr>
      </w:pPr>
      <w:r w:rsidRPr="00710B4A">
        <w:rPr>
          <w:sz w:val="22"/>
          <w:szCs w:val="22"/>
        </w:rPr>
        <w:t xml:space="preserve">Plut. </w:t>
      </w:r>
      <w:r w:rsidRPr="00710B4A">
        <w:rPr>
          <w:i/>
          <w:sz w:val="22"/>
          <w:szCs w:val="22"/>
        </w:rPr>
        <w:t>Pub.</w:t>
      </w:r>
      <w:r w:rsidRPr="00710B4A">
        <w:rPr>
          <w:sz w:val="22"/>
          <w:szCs w:val="22"/>
        </w:rPr>
        <w:tab/>
        <w:t xml:space="preserve">(= Lucius Mestrius Plutarchus, </w:t>
      </w:r>
      <w:r w:rsidRPr="00710B4A">
        <w:rPr>
          <w:i/>
          <w:sz w:val="22"/>
          <w:szCs w:val="22"/>
        </w:rPr>
        <w:t>Bioi Paralleloi: Publicola</w:t>
      </w:r>
      <w:r w:rsidRPr="00710B4A">
        <w:rPr>
          <w:sz w:val="22"/>
          <w:szCs w:val="22"/>
        </w:rPr>
        <w:t>)</w:t>
      </w:r>
      <w:r>
        <w:rPr>
          <w:sz w:val="22"/>
          <w:szCs w:val="22"/>
        </w:rPr>
        <w:t xml:space="preserve"> </w:t>
      </w:r>
      <w:r>
        <w:rPr>
          <w:sz w:val="22"/>
          <w:szCs w:val="22"/>
        </w:rPr>
        <w:tab/>
      </w:r>
      <w:r>
        <w:rPr>
          <w:sz w:val="22"/>
          <w:szCs w:val="22"/>
        </w:rPr>
        <w:br/>
      </w:r>
      <w:r w:rsidRPr="00710B4A">
        <w:rPr>
          <w:sz w:val="22"/>
          <w:szCs w:val="22"/>
        </w:rPr>
        <w:t xml:space="preserve">Kullanılan Metin ve Çeviri: Plutarkhos, </w:t>
      </w:r>
      <w:r w:rsidRPr="00710B4A">
        <w:rPr>
          <w:i/>
          <w:sz w:val="22"/>
          <w:szCs w:val="22"/>
        </w:rPr>
        <w:t>Plutarch</w:t>
      </w:r>
      <w:r w:rsidR="00665803">
        <w:rPr>
          <w:i/>
          <w:sz w:val="22"/>
          <w:szCs w:val="22"/>
        </w:rPr>
        <w:t>’</w:t>
      </w:r>
      <w:r w:rsidRPr="00710B4A">
        <w:rPr>
          <w:i/>
          <w:sz w:val="22"/>
          <w:szCs w:val="22"/>
        </w:rPr>
        <w:t>s Lives: Publicola</w:t>
      </w:r>
      <w:r w:rsidRPr="00710B4A">
        <w:rPr>
          <w:sz w:val="22"/>
          <w:szCs w:val="22"/>
        </w:rPr>
        <w:t>. Trans. B. Perrin. Cambridge, Massachusetts - London 1914 (The Loeb Classical Library).</w:t>
      </w:r>
    </w:p>
    <w:p w:rsidR="0075123A" w:rsidRPr="00710B4A" w:rsidRDefault="0075123A" w:rsidP="00710B4A">
      <w:pPr>
        <w:spacing w:after="0" w:line="240" w:lineRule="auto"/>
        <w:ind w:left="2552" w:hanging="2552"/>
        <w:rPr>
          <w:sz w:val="22"/>
          <w:szCs w:val="22"/>
        </w:rPr>
      </w:pPr>
      <w:r w:rsidRPr="00710B4A">
        <w:rPr>
          <w:sz w:val="22"/>
          <w:szCs w:val="22"/>
        </w:rPr>
        <w:t>Polyb.</w:t>
      </w:r>
      <w:r w:rsidRPr="00710B4A">
        <w:rPr>
          <w:sz w:val="22"/>
          <w:szCs w:val="22"/>
        </w:rPr>
        <w:tab/>
        <w:t xml:space="preserve">(= Polybios, </w:t>
      </w:r>
      <w:r w:rsidRPr="00710B4A">
        <w:rPr>
          <w:i/>
          <w:sz w:val="22"/>
          <w:szCs w:val="22"/>
        </w:rPr>
        <w:t>Historiai</w:t>
      </w:r>
      <w:r w:rsidRPr="00710B4A">
        <w:rPr>
          <w:sz w:val="22"/>
          <w:szCs w:val="22"/>
        </w:rPr>
        <w:t>)</w:t>
      </w:r>
      <w:r>
        <w:rPr>
          <w:sz w:val="22"/>
          <w:szCs w:val="22"/>
        </w:rPr>
        <w:t xml:space="preserve"> </w:t>
      </w:r>
      <w:r>
        <w:rPr>
          <w:sz w:val="22"/>
          <w:szCs w:val="22"/>
        </w:rPr>
        <w:tab/>
      </w:r>
      <w:r>
        <w:rPr>
          <w:sz w:val="22"/>
          <w:szCs w:val="22"/>
        </w:rPr>
        <w:br/>
      </w:r>
      <w:r w:rsidRPr="00710B4A">
        <w:rPr>
          <w:sz w:val="22"/>
          <w:szCs w:val="22"/>
        </w:rPr>
        <w:t xml:space="preserve">Kullanılan Metin ve Çeviri: Polybius, </w:t>
      </w:r>
      <w:r w:rsidRPr="00710B4A">
        <w:rPr>
          <w:i/>
          <w:sz w:val="22"/>
          <w:szCs w:val="22"/>
        </w:rPr>
        <w:t>The Histories</w:t>
      </w:r>
      <w:r w:rsidRPr="00710B4A">
        <w:rPr>
          <w:sz w:val="22"/>
          <w:szCs w:val="22"/>
        </w:rPr>
        <w:t>. Trans. W. R. Paton. Cambridge, Massachusetts - London 2010-2012 (The Loeb Classical Lib</w:t>
      </w:r>
      <w:r w:rsidR="006D6921">
        <w:rPr>
          <w:sz w:val="22"/>
          <w:szCs w:val="22"/>
        </w:rPr>
        <w:softHyphen/>
      </w:r>
      <w:r w:rsidRPr="00710B4A">
        <w:rPr>
          <w:sz w:val="22"/>
          <w:szCs w:val="22"/>
        </w:rPr>
        <w:t>rary).</w:t>
      </w:r>
    </w:p>
    <w:p w:rsidR="0075123A" w:rsidRPr="00710B4A" w:rsidRDefault="0075123A" w:rsidP="0075123A">
      <w:pPr>
        <w:spacing w:after="0" w:line="240" w:lineRule="auto"/>
        <w:ind w:left="2552" w:hanging="2552"/>
        <w:rPr>
          <w:sz w:val="22"/>
          <w:szCs w:val="22"/>
        </w:rPr>
      </w:pPr>
      <w:r w:rsidRPr="00710B4A">
        <w:rPr>
          <w:sz w:val="22"/>
          <w:szCs w:val="22"/>
        </w:rPr>
        <w:t xml:space="preserve">Prokop. </w:t>
      </w:r>
      <w:r w:rsidRPr="00710B4A">
        <w:rPr>
          <w:i/>
          <w:sz w:val="22"/>
          <w:szCs w:val="22"/>
        </w:rPr>
        <w:t>Vand</w:t>
      </w:r>
      <w:r w:rsidRPr="00710B4A">
        <w:rPr>
          <w:sz w:val="22"/>
          <w:szCs w:val="22"/>
        </w:rPr>
        <w:t>.</w:t>
      </w:r>
      <w:r w:rsidRPr="00710B4A">
        <w:rPr>
          <w:sz w:val="22"/>
          <w:szCs w:val="22"/>
        </w:rPr>
        <w:tab/>
        <w:t xml:space="preserve">(= Prokopios Kaisareos, </w:t>
      </w:r>
      <w:r w:rsidRPr="00710B4A">
        <w:rPr>
          <w:i/>
          <w:sz w:val="22"/>
          <w:szCs w:val="22"/>
        </w:rPr>
        <w:t>Hyper Ton Polemon Logos</w:t>
      </w:r>
      <w:r w:rsidRPr="00710B4A">
        <w:rPr>
          <w:sz w:val="22"/>
          <w:szCs w:val="22"/>
        </w:rPr>
        <w:t>)</w:t>
      </w:r>
      <w:r>
        <w:rPr>
          <w:sz w:val="22"/>
          <w:szCs w:val="22"/>
        </w:rPr>
        <w:t xml:space="preserve"> </w:t>
      </w:r>
      <w:r>
        <w:rPr>
          <w:sz w:val="22"/>
          <w:szCs w:val="22"/>
        </w:rPr>
        <w:tab/>
      </w:r>
      <w:r>
        <w:rPr>
          <w:sz w:val="22"/>
          <w:szCs w:val="22"/>
        </w:rPr>
        <w:br/>
      </w:r>
      <w:r w:rsidRPr="00710B4A">
        <w:rPr>
          <w:sz w:val="22"/>
          <w:szCs w:val="22"/>
        </w:rPr>
        <w:t xml:space="preserve">Kullanılan Metin ve Çeviri: Procopius, </w:t>
      </w:r>
      <w:r w:rsidRPr="00710B4A">
        <w:rPr>
          <w:i/>
          <w:sz w:val="22"/>
          <w:szCs w:val="22"/>
        </w:rPr>
        <w:t>History of the Wars</w:t>
      </w:r>
      <w:r w:rsidRPr="00710B4A">
        <w:rPr>
          <w:sz w:val="22"/>
          <w:szCs w:val="22"/>
        </w:rPr>
        <w:t xml:space="preserve"> - </w:t>
      </w:r>
      <w:r w:rsidRPr="00710B4A">
        <w:rPr>
          <w:i/>
          <w:sz w:val="22"/>
          <w:szCs w:val="22"/>
        </w:rPr>
        <w:t>Book III. The Vandalic War</w:t>
      </w:r>
      <w:r w:rsidRPr="00710B4A">
        <w:rPr>
          <w:sz w:val="22"/>
          <w:szCs w:val="22"/>
        </w:rPr>
        <w:t>. Trans. H. B. Dewing. Cambridge, Massachusetts - London 1916 (The Loeb Classical Library).</w:t>
      </w:r>
    </w:p>
    <w:p w:rsidR="0075123A" w:rsidRPr="00710B4A" w:rsidRDefault="0075123A" w:rsidP="0075123A">
      <w:pPr>
        <w:spacing w:after="0" w:line="240" w:lineRule="auto"/>
        <w:ind w:left="2552" w:hanging="2552"/>
        <w:rPr>
          <w:sz w:val="22"/>
          <w:szCs w:val="22"/>
        </w:rPr>
      </w:pPr>
      <w:r w:rsidRPr="00710B4A">
        <w:rPr>
          <w:sz w:val="22"/>
          <w:szCs w:val="22"/>
        </w:rPr>
        <w:t xml:space="preserve">Prud. </w:t>
      </w:r>
      <w:r w:rsidRPr="00710B4A">
        <w:rPr>
          <w:i/>
          <w:sz w:val="22"/>
          <w:szCs w:val="22"/>
        </w:rPr>
        <w:t>Per.</w:t>
      </w:r>
      <w:r w:rsidRPr="00710B4A">
        <w:rPr>
          <w:sz w:val="22"/>
          <w:szCs w:val="22"/>
        </w:rPr>
        <w:tab/>
        <w:t xml:space="preserve">(= Aurelius Prudentius Clemens, </w:t>
      </w:r>
      <w:r w:rsidRPr="00710B4A">
        <w:rPr>
          <w:i/>
          <w:sz w:val="22"/>
          <w:szCs w:val="22"/>
        </w:rPr>
        <w:t>Liber Peristephanon</w:t>
      </w:r>
      <w:r w:rsidRPr="00710B4A">
        <w:rPr>
          <w:sz w:val="22"/>
          <w:szCs w:val="22"/>
        </w:rPr>
        <w:t>)</w:t>
      </w:r>
      <w:r>
        <w:rPr>
          <w:sz w:val="22"/>
          <w:szCs w:val="22"/>
        </w:rPr>
        <w:t xml:space="preserve"> </w:t>
      </w:r>
      <w:r>
        <w:rPr>
          <w:sz w:val="22"/>
          <w:szCs w:val="22"/>
        </w:rPr>
        <w:tab/>
      </w:r>
      <w:r>
        <w:rPr>
          <w:sz w:val="22"/>
          <w:szCs w:val="22"/>
        </w:rPr>
        <w:br/>
      </w:r>
      <w:r w:rsidRPr="00710B4A">
        <w:rPr>
          <w:sz w:val="22"/>
          <w:szCs w:val="22"/>
        </w:rPr>
        <w:t xml:space="preserve">Kullanılan Metin ve Çeviri: Prudentius, </w:t>
      </w:r>
      <w:r w:rsidRPr="00710B4A">
        <w:rPr>
          <w:i/>
          <w:sz w:val="22"/>
          <w:szCs w:val="22"/>
        </w:rPr>
        <w:t>Against Symmachus 2. Crowns of Martyrdom. Scenes From History</w:t>
      </w:r>
      <w:r w:rsidRPr="00710B4A">
        <w:rPr>
          <w:sz w:val="22"/>
          <w:szCs w:val="22"/>
        </w:rPr>
        <w:t xml:space="preserve">. </w:t>
      </w:r>
      <w:r w:rsidRPr="00710B4A">
        <w:rPr>
          <w:i/>
          <w:sz w:val="22"/>
          <w:szCs w:val="22"/>
        </w:rPr>
        <w:t>Epilogue</w:t>
      </w:r>
      <w:r w:rsidRPr="00710B4A">
        <w:rPr>
          <w:sz w:val="22"/>
          <w:szCs w:val="22"/>
        </w:rPr>
        <w:t>. Trans. H. J. Thomson.  Camb</w:t>
      </w:r>
      <w:r w:rsidR="006D6921">
        <w:rPr>
          <w:sz w:val="22"/>
          <w:szCs w:val="22"/>
        </w:rPr>
        <w:softHyphen/>
      </w:r>
      <w:r w:rsidRPr="00710B4A">
        <w:rPr>
          <w:sz w:val="22"/>
          <w:szCs w:val="22"/>
        </w:rPr>
        <w:t>ridge, Massachusetts - London 1953 (The Loeb Classical Library).</w:t>
      </w:r>
    </w:p>
    <w:p w:rsidR="0075123A" w:rsidRPr="00710B4A" w:rsidRDefault="0075123A" w:rsidP="00710B4A">
      <w:pPr>
        <w:spacing w:after="0" w:line="240" w:lineRule="auto"/>
        <w:ind w:left="2552" w:hanging="2552"/>
        <w:rPr>
          <w:sz w:val="22"/>
          <w:szCs w:val="22"/>
        </w:rPr>
      </w:pPr>
      <w:r w:rsidRPr="00710B4A">
        <w:rPr>
          <w:sz w:val="22"/>
          <w:szCs w:val="22"/>
        </w:rPr>
        <w:t>Ps. Skylaks</w:t>
      </w:r>
      <w:r w:rsidRPr="00710B4A">
        <w:rPr>
          <w:sz w:val="22"/>
          <w:szCs w:val="22"/>
        </w:rPr>
        <w:tab/>
        <w:t xml:space="preserve">(= Pseudo Skylaks, </w:t>
      </w:r>
      <w:r w:rsidRPr="00710B4A">
        <w:rPr>
          <w:i/>
          <w:sz w:val="22"/>
          <w:szCs w:val="22"/>
        </w:rPr>
        <w:t>Periplus Scylacis</w:t>
      </w:r>
      <w:r w:rsidRPr="00710B4A">
        <w:rPr>
          <w:sz w:val="22"/>
          <w:szCs w:val="22"/>
        </w:rPr>
        <w:t>)</w:t>
      </w:r>
      <w:r>
        <w:rPr>
          <w:sz w:val="22"/>
          <w:szCs w:val="22"/>
        </w:rPr>
        <w:t xml:space="preserve"> </w:t>
      </w:r>
      <w:r>
        <w:rPr>
          <w:sz w:val="22"/>
          <w:szCs w:val="22"/>
        </w:rPr>
        <w:tab/>
      </w:r>
      <w:r>
        <w:rPr>
          <w:sz w:val="22"/>
          <w:szCs w:val="22"/>
        </w:rPr>
        <w:br/>
      </w:r>
      <w:r w:rsidRPr="00710B4A">
        <w:rPr>
          <w:sz w:val="22"/>
          <w:szCs w:val="22"/>
        </w:rPr>
        <w:t xml:space="preserve">Kullanılan Metin: Scylaks, </w:t>
      </w:r>
      <w:r w:rsidRPr="00710B4A">
        <w:rPr>
          <w:i/>
          <w:sz w:val="22"/>
          <w:szCs w:val="22"/>
        </w:rPr>
        <w:t>Periplus Scylacis</w:t>
      </w:r>
      <w:r w:rsidRPr="00710B4A">
        <w:rPr>
          <w:sz w:val="22"/>
          <w:szCs w:val="22"/>
        </w:rPr>
        <w:t xml:space="preserve">. Ed. K. Müller, </w:t>
      </w:r>
      <w:r w:rsidRPr="00710B4A">
        <w:rPr>
          <w:i/>
          <w:sz w:val="22"/>
          <w:szCs w:val="22"/>
        </w:rPr>
        <w:t>Geographi Gra</w:t>
      </w:r>
      <w:r w:rsidR="006D6921">
        <w:rPr>
          <w:i/>
          <w:sz w:val="22"/>
          <w:szCs w:val="22"/>
        </w:rPr>
        <w:softHyphen/>
      </w:r>
      <w:r w:rsidRPr="00710B4A">
        <w:rPr>
          <w:i/>
          <w:sz w:val="22"/>
          <w:szCs w:val="22"/>
        </w:rPr>
        <w:t xml:space="preserve">eci Minores, </w:t>
      </w:r>
      <w:r w:rsidRPr="00710B4A">
        <w:rPr>
          <w:sz w:val="22"/>
          <w:szCs w:val="22"/>
        </w:rPr>
        <w:t>vol. I. Paris (1990</w:t>
      </w:r>
      <w:r w:rsidRPr="00710B4A">
        <w:rPr>
          <w:sz w:val="22"/>
          <w:szCs w:val="22"/>
          <w:vertAlign w:val="superscript"/>
        </w:rPr>
        <w:t>2</w:t>
      </w:r>
      <w:r w:rsidRPr="00710B4A">
        <w:rPr>
          <w:sz w:val="22"/>
          <w:szCs w:val="22"/>
        </w:rPr>
        <w:t>) 15-96.</w:t>
      </w:r>
    </w:p>
    <w:p w:rsidR="0075123A" w:rsidRPr="00710B4A" w:rsidRDefault="0075123A" w:rsidP="0075123A">
      <w:pPr>
        <w:spacing w:after="0" w:line="240" w:lineRule="auto"/>
        <w:ind w:left="2552" w:hanging="2552"/>
        <w:rPr>
          <w:sz w:val="22"/>
          <w:szCs w:val="22"/>
        </w:rPr>
      </w:pPr>
      <w:r w:rsidRPr="00710B4A">
        <w:rPr>
          <w:sz w:val="22"/>
          <w:szCs w:val="22"/>
        </w:rPr>
        <w:t xml:space="preserve">Sen. </w:t>
      </w:r>
      <w:r w:rsidRPr="00710B4A">
        <w:rPr>
          <w:i/>
          <w:sz w:val="22"/>
          <w:szCs w:val="22"/>
        </w:rPr>
        <w:t>Ben</w:t>
      </w:r>
      <w:r w:rsidRPr="00710B4A">
        <w:rPr>
          <w:sz w:val="22"/>
          <w:szCs w:val="22"/>
        </w:rPr>
        <w:t>.</w:t>
      </w:r>
      <w:r w:rsidRPr="00710B4A">
        <w:rPr>
          <w:sz w:val="22"/>
          <w:szCs w:val="22"/>
        </w:rPr>
        <w:tab/>
        <w:t xml:space="preserve">(= Lucius Annaeus Seneca, </w:t>
      </w:r>
      <w:r w:rsidRPr="00710B4A">
        <w:rPr>
          <w:i/>
          <w:sz w:val="22"/>
          <w:szCs w:val="22"/>
        </w:rPr>
        <w:t>de Beneficiis</w:t>
      </w:r>
      <w:r w:rsidRPr="00710B4A">
        <w:rPr>
          <w:sz w:val="22"/>
          <w:szCs w:val="22"/>
        </w:rPr>
        <w:t>)</w:t>
      </w:r>
      <w:r>
        <w:rPr>
          <w:sz w:val="22"/>
          <w:szCs w:val="22"/>
        </w:rPr>
        <w:t xml:space="preserve"> </w:t>
      </w:r>
      <w:r>
        <w:rPr>
          <w:sz w:val="22"/>
          <w:szCs w:val="22"/>
        </w:rPr>
        <w:tab/>
      </w:r>
      <w:r>
        <w:rPr>
          <w:sz w:val="22"/>
          <w:szCs w:val="22"/>
        </w:rPr>
        <w:br/>
      </w:r>
      <w:r w:rsidRPr="00710B4A">
        <w:rPr>
          <w:sz w:val="22"/>
          <w:szCs w:val="22"/>
        </w:rPr>
        <w:t xml:space="preserve">Kullanılan Metin ve Çeviri: Seneca, </w:t>
      </w:r>
      <w:r w:rsidRPr="00710B4A">
        <w:rPr>
          <w:i/>
          <w:sz w:val="22"/>
          <w:szCs w:val="22"/>
        </w:rPr>
        <w:t>Moral Essays, Volume III: De Benefi</w:t>
      </w:r>
      <w:r w:rsidR="006D6921">
        <w:rPr>
          <w:i/>
          <w:sz w:val="22"/>
          <w:szCs w:val="22"/>
        </w:rPr>
        <w:softHyphen/>
      </w:r>
      <w:r w:rsidRPr="00710B4A">
        <w:rPr>
          <w:i/>
          <w:sz w:val="22"/>
          <w:szCs w:val="22"/>
        </w:rPr>
        <w:t>ciis</w:t>
      </w:r>
      <w:r w:rsidRPr="00710B4A">
        <w:rPr>
          <w:sz w:val="22"/>
          <w:szCs w:val="22"/>
        </w:rPr>
        <w:t>. Trans. J. W. Basore. Cambridge, Massachusetts - London 1935 (The Loeb Classical Library).</w:t>
      </w:r>
    </w:p>
    <w:p w:rsidR="0075123A" w:rsidRPr="00710B4A" w:rsidRDefault="0075123A" w:rsidP="00710B4A">
      <w:pPr>
        <w:spacing w:after="0" w:line="240" w:lineRule="auto"/>
        <w:ind w:left="2552" w:hanging="2552"/>
        <w:rPr>
          <w:sz w:val="22"/>
          <w:szCs w:val="22"/>
        </w:rPr>
      </w:pPr>
      <w:r w:rsidRPr="00710B4A">
        <w:rPr>
          <w:sz w:val="22"/>
          <w:szCs w:val="22"/>
        </w:rPr>
        <w:t xml:space="preserve">Servius </w:t>
      </w:r>
      <w:r w:rsidRPr="00710B4A">
        <w:rPr>
          <w:i/>
          <w:sz w:val="22"/>
          <w:szCs w:val="22"/>
        </w:rPr>
        <w:t>Aen.</w:t>
      </w:r>
      <w:r w:rsidRPr="00710B4A">
        <w:rPr>
          <w:sz w:val="22"/>
          <w:szCs w:val="22"/>
        </w:rPr>
        <w:tab/>
        <w:t xml:space="preserve">(= Maurus Servius Honoratus, </w:t>
      </w:r>
      <w:r w:rsidRPr="00710B4A">
        <w:rPr>
          <w:i/>
          <w:sz w:val="22"/>
          <w:szCs w:val="22"/>
        </w:rPr>
        <w:t>In Vergilii Aeneidos Libros</w:t>
      </w:r>
      <w:r>
        <w:rPr>
          <w:sz w:val="22"/>
          <w:szCs w:val="22"/>
        </w:rPr>
        <w:t xml:space="preserve">) </w:t>
      </w:r>
      <w:r>
        <w:rPr>
          <w:sz w:val="22"/>
          <w:szCs w:val="22"/>
        </w:rPr>
        <w:tab/>
      </w:r>
      <w:r>
        <w:rPr>
          <w:sz w:val="22"/>
          <w:szCs w:val="22"/>
        </w:rPr>
        <w:br/>
      </w:r>
      <w:r w:rsidRPr="00710B4A">
        <w:rPr>
          <w:sz w:val="22"/>
          <w:szCs w:val="22"/>
        </w:rPr>
        <w:t xml:space="preserve">Kullanılan Metin: </w:t>
      </w:r>
      <w:r w:rsidRPr="00710B4A">
        <w:rPr>
          <w:i/>
          <w:sz w:val="22"/>
          <w:szCs w:val="22"/>
        </w:rPr>
        <w:t>Servii Grammatici in Vergilii Carmina Commentarii</w:t>
      </w:r>
      <w:r w:rsidRPr="00710B4A">
        <w:rPr>
          <w:sz w:val="22"/>
          <w:szCs w:val="22"/>
        </w:rPr>
        <w:t>. Ed. G. Thilo. Leipzig 1884-1887.</w:t>
      </w:r>
    </w:p>
    <w:p w:rsidR="0075123A" w:rsidRPr="00710B4A" w:rsidRDefault="0075123A" w:rsidP="0075123A">
      <w:pPr>
        <w:spacing w:after="0" w:line="240" w:lineRule="auto"/>
        <w:ind w:left="2552" w:hanging="2552"/>
        <w:rPr>
          <w:sz w:val="22"/>
          <w:szCs w:val="22"/>
        </w:rPr>
      </w:pPr>
      <w:r w:rsidRPr="00710B4A">
        <w:rPr>
          <w:sz w:val="22"/>
          <w:szCs w:val="22"/>
        </w:rPr>
        <w:t xml:space="preserve">Sidon. </w:t>
      </w:r>
      <w:r w:rsidRPr="00710B4A">
        <w:rPr>
          <w:i/>
          <w:sz w:val="22"/>
          <w:szCs w:val="22"/>
        </w:rPr>
        <w:t xml:space="preserve">Car. </w:t>
      </w:r>
      <w:r w:rsidRPr="00710B4A">
        <w:rPr>
          <w:sz w:val="22"/>
          <w:szCs w:val="22"/>
        </w:rPr>
        <w:tab/>
        <w:t xml:space="preserve">(= Gaius Sollius Modestus Apollinaris Sidonius, </w:t>
      </w:r>
      <w:r w:rsidRPr="00710B4A">
        <w:rPr>
          <w:i/>
          <w:sz w:val="22"/>
          <w:szCs w:val="22"/>
        </w:rPr>
        <w:t>Carmina</w:t>
      </w:r>
      <w:r w:rsidRPr="00710B4A">
        <w:rPr>
          <w:sz w:val="22"/>
          <w:szCs w:val="22"/>
        </w:rPr>
        <w:t>)</w:t>
      </w:r>
      <w:r>
        <w:rPr>
          <w:sz w:val="22"/>
          <w:szCs w:val="22"/>
        </w:rPr>
        <w:t xml:space="preserve"> </w:t>
      </w:r>
      <w:r>
        <w:rPr>
          <w:sz w:val="22"/>
          <w:szCs w:val="22"/>
        </w:rPr>
        <w:tab/>
      </w:r>
      <w:r>
        <w:rPr>
          <w:sz w:val="22"/>
          <w:szCs w:val="22"/>
        </w:rPr>
        <w:br/>
      </w:r>
      <w:r w:rsidRPr="00710B4A">
        <w:rPr>
          <w:sz w:val="22"/>
          <w:szCs w:val="22"/>
        </w:rPr>
        <w:t xml:space="preserve">Kullanılan Metin ve Çeviri: Sidonius, </w:t>
      </w:r>
      <w:r w:rsidRPr="00710B4A">
        <w:rPr>
          <w:i/>
          <w:sz w:val="22"/>
          <w:szCs w:val="22"/>
        </w:rPr>
        <w:t>Poems</w:t>
      </w:r>
      <w:r w:rsidRPr="00710B4A">
        <w:rPr>
          <w:sz w:val="22"/>
          <w:szCs w:val="22"/>
        </w:rPr>
        <w:t>. Trans. W. B. Anderson. Cambridge, Massachusetts - London 1936 (The Loeb Classical Library).</w:t>
      </w:r>
    </w:p>
    <w:p w:rsidR="0075123A" w:rsidRPr="00710B4A" w:rsidRDefault="0075123A" w:rsidP="00710B4A">
      <w:pPr>
        <w:spacing w:after="0" w:line="240" w:lineRule="auto"/>
        <w:ind w:left="2552" w:hanging="2552"/>
        <w:rPr>
          <w:sz w:val="22"/>
          <w:szCs w:val="22"/>
        </w:rPr>
      </w:pPr>
      <w:r w:rsidRPr="00710B4A">
        <w:rPr>
          <w:sz w:val="22"/>
          <w:szCs w:val="22"/>
        </w:rPr>
        <w:t xml:space="preserve">Sidon. </w:t>
      </w:r>
      <w:r w:rsidRPr="00710B4A">
        <w:rPr>
          <w:i/>
          <w:sz w:val="22"/>
          <w:szCs w:val="22"/>
        </w:rPr>
        <w:t>Ep.</w:t>
      </w:r>
      <w:r w:rsidRPr="00710B4A">
        <w:rPr>
          <w:sz w:val="22"/>
          <w:szCs w:val="22"/>
        </w:rPr>
        <w:tab/>
        <w:t xml:space="preserve">(= Gaius Sollius Modestus Apollinaris Sidonius, </w:t>
      </w:r>
      <w:r w:rsidRPr="00710B4A">
        <w:rPr>
          <w:i/>
          <w:sz w:val="22"/>
          <w:szCs w:val="22"/>
        </w:rPr>
        <w:t>Gai Sollii Apollinaris Si</w:t>
      </w:r>
      <w:r w:rsidR="006D6921">
        <w:rPr>
          <w:i/>
          <w:sz w:val="22"/>
          <w:szCs w:val="22"/>
        </w:rPr>
        <w:softHyphen/>
      </w:r>
      <w:r w:rsidRPr="00710B4A">
        <w:rPr>
          <w:i/>
          <w:sz w:val="22"/>
          <w:szCs w:val="22"/>
        </w:rPr>
        <w:t>donii Epistularum</w:t>
      </w:r>
      <w:r w:rsidRPr="00710B4A">
        <w:rPr>
          <w:sz w:val="22"/>
          <w:szCs w:val="22"/>
        </w:rPr>
        <w:t>)</w:t>
      </w:r>
      <w:r>
        <w:rPr>
          <w:sz w:val="22"/>
          <w:szCs w:val="22"/>
        </w:rPr>
        <w:t xml:space="preserve"> </w:t>
      </w:r>
      <w:r>
        <w:rPr>
          <w:sz w:val="22"/>
          <w:szCs w:val="22"/>
        </w:rPr>
        <w:tab/>
      </w:r>
      <w:r>
        <w:rPr>
          <w:sz w:val="22"/>
          <w:szCs w:val="22"/>
        </w:rPr>
        <w:br/>
      </w:r>
      <w:r w:rsidRPr="00710B4A">
        <w:rPr>
          <w:sz w:val="22"/>
          <w:szCs w:val="22"/>
        </w:rPr>
        <w:t xml:space="preserve">Kullanılan Metin ve Çeviri: </w:t>
      </w:r>
      <w:r w:rsidRPr="00710B4A">
        <w:rPr>
          <w:i/>
          <w:sz w:val="22"/>
          <w:szCs w:val="22"/>
        </w:rPr>
        <w:t>Letters of Gaius Sollius Apollinaris Sidonius</w:t>
      </w:r>
      <w:r w:rsidRPr="00710B4A">
        <w:rPr>
          <w:sz w:val="22"/>
          <w:szCs w:val="22"/>
        </w:rPr>
        <w:t>. Trans. W. B. Anderson. Cambridge, Massachusetts - London 1965 (The Loeb Classical Library).</w:t>
      </w:r>
    </w:p>
    <w:p w:rsidR="0075123A" w:rsidRPr="00710B4A" w:rsidRDefault="0075123A" w:rsidP="0075123A">
      <w:pPr>
        <w:spacing w:after="0" w:line="240" w:lineRule="auto"/>
        <w:ind w:left="2552" w:hanging="2552"/>
        <w:rPr>
          <w:sz w:val="22"/>
          <w:szCs w:val="22"/>
        </w:rPr>
      </w:pPr>
      <w:r w:rsidRPr="00710B4A">
        <w:rPr>
          <w:sz w:val="22"/>
          <w:szCs w:val="22"/>
        </w:rPr>
        <w:t xml:space="preserve">Sil. </w:t>
      </w:r>
      <w:r w:rsidRPr="00710B4A">
        <w:rPr>
          <w:i/>
          <w:sz w:val="22"/>
          <w:szCs w:val="22"/>
        </w:rPr>
        <w:t>Pun</w:t>
      </w:r>
      <w:r w:rsidRPr="00710B4A">
        <w:rPr>
          <w:sz w:val="22"/>
          <w:szCs w:val="22"/>
        </w:rPr>
        <w:t>.</w:t>
      </w:r>
      <w:r w:rsidRPr="00710B4A">
        <w:rPr>
          <w:sz w:val="22"/>
          <w:szCs w:val="22"/>
        </w:rPr>
        <w:tab/>
        <w:t xml:space="preserve">(= Silius İtalicus, </w:t>
      </w:r>
      <w:r w:rsidRPr="00710B4A">
        <w:rPr>
          <w:i/>
          <w:sz w:val="22"/>
          <w:szCs w:val="22"/>
        </w:rPr>
        <w:t>Punica</w:t>
      </w:r>
      <w:r w:rsidRPr="00710B4A">
        <w:rPr>
          <w:sz w:val="22"/>
          <w:szCs w:val="22"/>
        </w:rPr>
        <w:t>)</w:t>
      </w:r>
      <w:r>
        <w:rPr>
          <w:sz w:val="22"/>
          <w:szCs w:val="22"/>
        </w:rPr>
        <w:t xml:space="preserve"> </w:t>
      </w:r>
      <w:r>
        <w:rPr>
          <w:sz w:val="22"/>
          <w:szCs w:val="22"/>
        </w:rPr>
        <w:tab/>
      </w:r>
      <w:r>
        <w:rPr>
          <w:sz w:val="22"/>
          <w:szCs w:val="22"/>
        </w:rPr>
        <w:br/>
      </w:r>
      <w:r w:rsidRPr="00710B4A">
        <w:rPr>
          <w:sz w:val="22"/>
          <w:szCs w:val="22"/>
        </w:rPr>
        <w:lastRenderedPageBreak/>
        <w:t xml:space="preserve">Kullanılan Metin ve Çeviri: Silius İtalicus, </w:t>
      </w:r>
      <w:r w:rsidRPr="00710B4A">
        <w:rPr>
          <w:i/>
          <w:sz w:val="22"/>
          <w:szCs w:val="22"/>
        </w:rPr>
        <w:t>Punica</w:t>
      </w:r>
      <w:r w:rsidRPr="00710B4A">
        <w:rPr>
          <w:sz w:val="22"/>
          <w:szCs w:val="22"/>
        </w:rPr>
        <w:t>. Trans. J. D. Duff. Camb</w:t>
      </w:r>
      <w:r w:rsidR="006D6921">
        <w:rPr>
          <w:sz w:val="22"/>
          <w:szCs w:val="22"/>
        </w:rPr>
        <w:softHyphen/>
      </w:r>
      <w:r w:rsidRPr="00710B4A">
        <w:rPr>
          <w:sz w:val="22"/>
          <w:szCs w:val="22"/>
        </w:rPr>
        <w:t>ridge, Massachusetts - London 1934 (The Loeb Classical Library).</w:t>
      </w:r>
    </w:p>
    <w:p w:rsidR="0075123A" w:rsidRPr="00710B4A" w:rsidRDefault="0075123A" w:rsidP="0075123A">
      <w:pPr>
        <w:spacing w:after="0" w:line="240" w:lineRule="auto"/>
        <w:ind w:left="2552" w:hanging="2552"/>
        <w:rPr>
          <w:sz w:val="22"/>
          <w:szCs w:val="22"/>
        </w:rPr>
      </w:pPr>
      <w:r w:rsidRPr="00710B4A">
        <w:rPr>
          <w:sz w:val="22"/>
          <w:szCs w:val="22"/>
        </w:rPr>
        <w:t xml:space="preserve">Stat. </w:t>
      </w:r>
      <w:r w:rsidRPr="00710B4A">
        <w:rPr>
          <w:i/>
          <w:sz w:val="22"/>
          <w:szCs w:val="22"/>
        </w:rPr>
        <w:t>Ach.</w:t>
      </w:r>
      <w:r w:rsidRPr="00710B4A">
        <w:rPr>
          <w:sz w:val="22"/>
          <w:szCs w:val="22"/>
        </w:rPr>
        <w:t xml:space="preserve"> </w:t>
      </w:r>
      <w:r w:rsidRPr="00710B4A">
        <w:rPr>
          <w:sz w:val="22"/>
          <w:szCs w:val="22"/>
        </w:rPr>
        <w:tab/>
        <w:t xml:space="preserve">(= Publius Papinius Statius, </w:t>
      </w:r>
      <w:r w:rsidRPr="00710B4A">
        <w:rPr>
          <w:i/>
          <w:sz w:val="22"/>
          <w:szCs w:val="22"/>
        </w:rPr>
        <w:t>Achilleis</w:t>
      </w:r>
      <w:r w:rsidRPr="00710B4A">
        <w:rPr>
          <w:sz w:val="22"/>
          <w:szCs w:val="22"/>
        </w:rPr>
        <w:t>)</w:t>
      </w:r>
      <w:r>
        <w:rPr>
          <w:sz w:val="22"/>
          <w:szCs w:val="22"/>
        </w:rPr>
        <w:t xml:space="preserve"> </w:t>
      </w:r>
      <w:r>
        <w:rPr>
          <w:sz w:val="22"/>
          <w:szCs w:val="22"/>
        </w:rPr>
        <w:tab/>
      </w:r>
      <w:r>
        <w:rPr>
          <w:sz w:val="22"/>
          <w:szCs w:val="22"/>
        </w:rPr>
        <w:br/>
      </w:r>
      <w:r w:rsidRPr="00710B4A">
        <w:rPr>
          <w:sz w:val="22"/>
          <w:szCs w:val="22"/>
        </w:rPr>
        <w:t xml:space="preserve">Kullanılan Metin ve Çeviri: Statius, </w:t>
      </w:r>
      <w:r w:rsidRPr="00710B4A">
        <w:rPr>
          <w:i/>
          <w:sz w:val="22"/>
          <w:szCs w:val="22"/>
        </w:rPr>
        <w:t>Achilleid</w:t>
      </w:r>
      <w:r w:rsidRPr="00710B4A">
        <w:rPr>
          <w:sz w:val="22"/>
          <w:szCs w:val="22"/>
        </w:rPr>
        <w:t>. Trans. D. R. Shackleton-Ba</w:t>
      </w:r>
      <w:r w:rsidR="006D6921">
        <w:rPr>
          <w:sz w:val="22"/>
          <w:szCs w:val="22"/>
        </w:rPr>
        <w:softHyphen/>
      </w:r>
      <w:r w:rsidRPr="00710B4A">
        <w:rPr>
          <w:sz w:val="22"/>
          <w:szCs w:val="22"/>
        </w:rPr>
        <w:t>iley.  Cambridge, Massachusetts - London 2003 (The Loeb Classical Lib</w:t>
      </w:r>
      <w:r w:rsidR="006D6921">
        <w:rPr>
          <w:sz w:val="22"/>
          <w:szCs w:val="22"/>
        </w:rPr>
        <w:softHyphen/>
      </w:r>
      <w:r w:rsidRPr="00710B4A">
        <w:rPr>
          <w:sz w:val="22"/>
          <w:szCs w:val="22"/>
        </w:rPr>
        <w:t>rary).</w:t>
      </w:r>
    </w:p>
    <w:p w:rsidR="0075123A" w:rsidRPr="00710B4A" w:rsidRDefault="0075123A" w:rsidP="0075123A">
      <w:pPr>
        <w:spacing w:after="0" w:line="240" w:lineRule="auto"/>
        <w:ind w:left="2552" w:hanging="2552"/>
        <w:rPr>
          <w:sz w:val="22"/>
          <w:szCs w:val="22"/>
        </w:rPr>
      </w:pPr>
      <w:r w:rsidRPr="00710B4A">
        <w:rPr>
          <w:sz w:val="22"/>
          <w:szCs w:val="22"/>
        </w:rPr>
        <w:t>Strab.</w:t>
      </w:r>
      <w:r w:rsidRPr="00710B4A">
        <w:rPr>
          <w:sz w:val="22"/>
          <w:szCs w:val="22"/>
        </w:rPr>
        <w:tab/>
        <w:t xml:space="preserve">(= Strabon, </w:t>
      </w:r>
      <w:r w:rsidRPr="00710B4A">
        <w:rPr>
          <w:i/>
          <w:sz w:val="22"/>
          <w:szCs w:val="22"/>
        </w:rPr>
        <w:t>Geographika</w:t>
      </w:r>
      <w:r w:rsidRPr="00710B4A">
        <w:rPr>
          <w:sz w:val="22"/>
          <w:szCs w:val="22"/>
        </w:rPr>
        <w:t>)</w:t>
      </w:r>
      <w:r>
        <w:rPr>
          <w:sz w:val="22"/>
          <w:szCs w:val="22"/>
        </w:rPr>
        <w:t xml:space="preserve"> </w:t>
      </w:r>
      <w:r>
        <w:rPr>
          <w:sz w:val="22"/>
          <w:szCs w:val="22"/>
        </w:rPr>
        <w:tab/>
      </w:r>
      <w:r>
        <w:rPr>
          <w:sz w:val="22"/>
          <w:szCs w:val="22"/>
        </w:rPr>
        <w:br/>
      </w:r>
      <w:r w:rsidRPr="00710B4A">
        <w:rPr>
          <w:sz w:val="22"/>
          <w:szCs w:val="22"/>
        </w:rPr>
        <w:t>Kullanılan Metin ve Çeviri: Strabo, Geography. Trans. H. L. Jones. Camb</w:t>
      </w:r>
      <w:r w:rsidR="006D6921">
        <w:rPr>
          <w:sz w:val="22"/>
          <w:szCs w:val="22"/>
        </w:rPr>
        <w:softHyphen/>
      </w:r>
      <w:r w:rsidRPr="00710B4A">
        <w:rPr>
          <w:sz w:val="22"/>
          <w:szCs w:val="22"/>
        </w:rPr>
        <w:t>ridge, Massachusetts - London 1923 (The Loeb Classical Library).</w:t>
      </w:r>
    </w:p>
    <w:p w:rsidR="0075123A" w:rsidRPr="00710B4A" w:rsidRDefault="0075123A" w:rsidP="0075123A">
      <w:pPr>
        <w:spacing w:after="0" w:line="240" w:lineRule="auto"/>
        <w:ind w:left="2552" w:hanging="2552"/>
        <w:rPr>
          <w:sz w:val="22"/>
          <w:szCs w:val="22"/>
        </w:rPr>
      </w:pPr>
      <w:r w:rsidRPr="00710B4A">
        <w:rPr>
          <w:sz w:val="22"/>
          <w:szCs w:val="22"/>
        </w:rPr>
        <w:t xml:space="preserve">Suet. </w:t>
      </w:r>
      <w:r w:rsidRPr="00710B4A">
        <w:rPr>
          <w:i/>
          <w:sz w:val="22"/>
          <w:szCs w:val="22"/>
        </w:rPr>
        <w:t>Dom</w:t>
      </w:r>
      <w:r w:rsidRPr="00710B4A">
        <w:rPr>
          <w:sz w:val="22"/>
          <w:szCs w:val="22"/>
        </w:rPr>
        <w:t>.</w:t>
      </w:r>
      <w:r w:rsidRPr="00710B4A">
        <w:rPr>
          <w:sz w:val="22"/>
          <w:szCs w:val="22"/>
        </w:rPr>
        <w:tab/>
        <w:t xml:space="preserve">(= Gaius Suetonius Tranquillus, </w:t>
      </w:r>
      <w:r w:rsidRPr="00710B4A">
        <w:rPr>
          <w:i/>
          <w:sz w:val="22"/>
          <w:szCs w:val="22"/>
        </w:rPr>
        <w:t>De Vitae Caesarum: Domitianus</w:t>
      </w:r>
      <w:r w:rsidRPr="00710B4A">
        <w:rPr>
          <w:sz w:val="22"/>
          <w:szCs w:val="22"/>
        </w:rPr>
        <w:t>)</w:t>
      </w:r>
      <w:r>
        <w:rPr>
          <w:sz w:val="22"/>
          <w:szCs w:val="22"/>
        </w:rPr>
        <w:t xml:space="preserve"> </w:t>
      </w:r>
      <w:r>
        <w:rPr>
          <w:sz w:val="22"/>
          <w:szCs w:val="22"/>
        </w:rPr>
        <w:tab/>
      </w:r>
      <w:r>
        <w:rPr>
          <w:sz w:val="22"/>
          <w:szCs w:val="22"/>
        </w:rPr>
        <w:br/>
      </w:r>
      <w:r w:rsidRPr="00710B4A">
        <w:rPr>
          <w:sz w:val="22"/>
          <w:szCs w:val="22"/>
        </w:rPr>
        <w:t xml:space="preserve">Kullanılan Metin ve Çeviri: Suetonius, </w:t>
      </w:r>
      <w:r w:rsidRPr="00710B4A">
        <w:rPr>
          <w:i/>
          <w:sz w:val="22"/>
          <w:szCs w:val="22"/>
        </w:rPr>
        <w:t>The Lives of the Caesars</w:t>
      </w:r>
      <w:r w:rsidRPr="00710B4A">
        <w:rPr>
          <w:sz w:val="22"/>
          <w:szCs w:val="22"/>
        </w:rPr>
        <w:t xml:space="preserve">. Trans. J. C. Rolfe. London - New York 1914 (The Loeb Classical Library). </w:t>
      </w:r>
      <w:r>
        <w:rPr>
          <w:sz w:val="22"/>
          <w:szCs w:val="22"/>
        </w:rPr>
        <w:t xml:space="preserve"> </w:t>
      </w:r>
      <w:r>
        <w:rPr>
          <w:sz w:val="22"/>
          <w:szCs w:val="22"/>
        </w:rPr>
        <w:tab/>
      </w:r>
      <w:r>
        <w:rPr>
          <w:sz w:val="22"/>
          <w:szCs w:val="22"/>
        </w:rPr>
        <w:br/>
      </w:r>
      <w:r w:rsidRPr="00710B4A">
        <w:rPr>
          <w:sz w:val="22"/>
          <w:szCs w:val="22"/>
        </w:rPr>
        <w:t xml:space="preserve">Gaius Suetonius Tranquillus, </w:t>
      </w:r>
      <w:r w:rsidRPr="00710B4A">
        <w:rPr>
          <w:i/>
          <w:sz w:val="22"/>
          <w:szCs w:val="22"/>
        </w:rPr>
        <w:t>On İki Caesar</w:t>
      </w:r>
      <w:r w:rsidR="00665803">
        <w:rPr>
          <w:i/>
          <w:sz w:val="22"/>
          <w:szCs w:val="22"/>
        </w:rPr>
        <w:t>’</w:t>
      </w:r>
      <w:r w:rsidRPr="00710B4A">
        <w:rPr>
          <w:i/>
          <w:sz w:val="22"/>
          <w:szCs w:val="22"/>
        </w:rPr>
        <w:t>ın Yaşamı</w:t>
      </w:r>
      <w:r w:rsidRPr="00710B4A">
        <w:rPr>
          <w:sz w:val="22"/>
          <w:szCs w:val="22"/>
        </w:rPr>
        <w:t xml:space="preserve">. Çev. F. Telatar – G. Özaktürk. Ankara 2008. </w:t>
      </w:r>
    </w:p>
    <w:p w:rsidR="0075123A" w:rsidRPr="00710B4A" w:rsidRDefault="0075123A" w:rsidP="0075123A">
      <w:pPr>
        <w:spacing w:after="0" w:line="240" w:lineRule="auto"/>
        <w:ind w:left="2552" w:hanging="2552"/>
        <w:rPr>
          <w:sz w:val="22"/>
          <w:szCs w:val="22"/>
        </w:rPr>
      </w:pPr>
      <w:r w:rsidRPr="00710B4A">
        <w:rPr>
          <w:sz w:val="22"/>
          <w:szCs w:val="22"/>
        </w:rPr>
        <w:t xml:space="preserve">Tac. </w:t>
      </w:r>
      <w:r w:rsidRPr="00710B4A">
        <w:rPr>
          <w:i/>
          <w:sz w:val="22"/>
          <w:szCs w:val="22"/>
        </w:rPr>
        <w:t>Hist.</w:t>
      </w:r>
      <w:r w:rsidRPr="00710B4A">
        <w:rPr>
          <w:i/>
          <w:sz w:val="22"/>
          <w:szCs w:val="22"/>
        </w:rPr>
        <w:tab/>
      </w:r>
      <w:proofErr w:type="gramStart"/>
      <w:r w:rsidRPr="00710B4A">
        <w:rPr>
          <w:sz w:val="22"/>
          <w:szCs w:val="22"/>
        </w:rPr>
        <w:t>(</w:t>
      </w:r>
      <w:proofErr w:type="gramEnd"/>
      <w:r w:rsidRPr="00710B4A">
        <w:rPr>
          <w:sz w:val="22"/>
          <w:szCs w:val="22"/>
        </w:rPr>
        <w:t xml:space="preserve">= Publius [Gaius?] Cornelius Tacitus, </w:t>
      </w:r>
      <w:r w:rsidRPr="00710B4A">
        <w:rPr>
          <w:i/>
          <w:sz w:val="22"/>
          <w:szCs w:val="22"/>
        </w:rPr>
        <w:t>Historia</w:t>
      </w:r>
      <w:proofErr w:type="gramStart"/>
      <w:r w:rsidRPr="00710B4A">
        <w:rPr>
          <w:sz w:val="22"/>
          <w:szCs w:val="22"/>
        </w:rPr>
        <w:t>)</w:t>
      </w:r>
      <w:proofErr w:type="gramEnd"/>
      <w:r>
        <w:rPr>
          <w:sz w:val="22"/>
          <w:szCs w:val="22"/>
        </w:rPr>
        <w:t xml:space="preserve"> </w:t>
      </w:r>
      <w:r>
        <w:rPr>
          <w:sz w:val="22"/>
          <w:szCs w:val="22"/>
        </w:rPr>
        <w:tab/>
      </w:r>
      <w:r>
        <w:rPr>
          <w:sz w:val="22"/>
          <w:szCs w:val="22"/>
        </w:rPr>
        <w:br/>
      </w:r>
      <w:r w:rsidRPr="00710B4A">
        <w:rPr>
          <w:sz w:val="22"/>
          <w:szCs w:val="22"/>
        </w:rPr>
        <w:t xml:space="preserve">Kullanılan Metin ve Çeviri: Tacitus, </w:t>
      </w:r>
      <w:r w:rsidRPr="00710B4A">
        <w:rPr>
          <w:i/>
          <w:sz w:val="22"/>
          <w:szCs w:val="22"/>
        </w:rPr>
        <w:t>The Annals</w:t>
      </w:r>
      <w:r w:rsidRPr="00710B4A">
        <w:rPr>
          <w:sz w:val="22"/>
          <w:szCs w:val="22"/>
        </w:rPr>
        <w:t>. Trans. J. Jackson</w:t>
      </w:r>
      <w:r w:rsidRPr="00710B4A">
        <w:rPr>
          <w:i/>
          <w:sz w:val="22"/>
          <w:szCs w:val="22"/>
        </w:rPr>
        <w:t>.</w:t>
      </w:r>
      <w:r w:rsidRPr="00710B4A">
        <w:rPr>
          <w:sz w:val="22"/>
          <w:szCs w:val="22"/>
        </w:rPr>
        <w:t xml:space="preserve"> Camb</w:t>
      </w:r>
      <w:r w:rsidR="006D6921">
        <w:rPr>
          <w:sz w:val="22"/>
          <w:szCs w:val="22"/>
        </w:rPr>
        <w:softHyphen/>
      </w:r>
      <w:r w:rsidRPr="00710B4A">
        <w:rPr>
          <w:sz w:val="22"/>
          <w:szCs w:val="22"/>
        </w:rPr>
        <w:t>ridge, Massachusetts - London 1937 (The Loeb Classical Library).</w:t>
      </w:r>
    </w:p>
    <w:p w:rsidR="0075123A" w:rsidRPr="00710B4A" w:rsidRDefault="0075123A" w:rsidP="0075123A">
      <w:pPr>
        <w:spacing w:after="0" w:line="240" w:lineRule="auto"/>
        <w:ind w:left="2552" w:hanging="2552"/>
        <w:rPr>
          <w:sz w:val="22"/>
          <w:szCs w:val="22"/>
        </w:rPr>
      </w:pPr>
      <w:r w:rsidRPr="00710B4A">
        <w:rPr>
          <w:sz w:val="22"/>
          <w:szCs w:val="22"/>
        </w:rPr>
        <w:t>Thuk.</w:t>
      </w:r>
      <w:r w:rsidRPr="00710B4A">
        <w:rPr>
          <w:sz w:val="22"/>
          <w:szCs w:val="22"/>
        </w:rPr>
        <w:tab/>
        <w:t xml:space="preserve">(= Thukydides, </w:t>
      </w:r>
      <w:r w:rsidRPr="00710B4A">
        <w:rPr>
          <w:i/>
          <w:sz w:val="22"/>
          <w:szCs w:val="22"/>
        </w:rPr>
        <w:t>Thukydidou Historiai</w:t>
      </w:r>
      <w:r w:rsidRPr="00710B4A">
        <w:rPr>
          <w:sz w:val="22"/>
          <w:szCs w:val="22"/>
        </w:rPr>
        <w:t xml:space="preserve">) </w:t>
      </w:r>
      <w:r>
        <w:rPr>
          <w:sz w:val="22"/>
          <w:szCs w:val="22"/>
        </w:rPr>
        <w:t xml:space="preserve"> </w:t>
      </w:r>
      <w:r>
        <w:rPr>
          <w:sz w:val="22"/>
          <w:szCs w:val="22"/>
        </w:rPr>
        <w:tab/>
      </w:r>
      <w:r>
        <w:rPr>
          <w:sz w:val="22"/>
          <w:szCs w:val="22"/>
        </w:rPr>
        <w:br/>
      </w:r>
      <w:r w:rsidRPr="00710B4A">
        <w:rPr>
          <w:sz w:val="22"/>
          <w:szCs w:val="22"/>
        </w:rPr>
        <w:t xml:space="preserve">Kullanılan Metin ve Çeviriler: Thucydides, </w:t>
      </w:r>
      <w:r w:rsidRPr="00710B4A">
        <w:rPr>
          <w:i/>
          <w:sz w:val="22"/>
          <w:szCs w:val="22"/>
        </w:rPr>
        <w:t xml:space="preserve">History of the Peloponnesian War. </w:t>
      </w:r>
      <w:r w:rsidRPr="00710B4A">
        <w:rPr>
          <w:sz w:val="22"/>
          <w:szCs w:val="22"/>
        </w:rPr>
        <w:t>Trans. C. F. Smith. Cambridge - Massachusetts 2003</w:t>
      </w:r>
      <w:r w:rsidRPr="00710B4A">
        <w:rPr>
          <w:sz w:val="22"/>
          <w:szCs w:val="22"/>
          <w:vertAlign w:val="superscript"/>
        </w:rPr>
        <w:t xml:space="preserve">11 </w:t>
      </w:r>
      <w:r w:rsidRPr="00710B4A">
        <w:rPr>
          <w:sz w:val="22"/>
          <w:szCs w:val="22"/>
        </w:rPr>
        <w:t xml:space="preserve">(The Loeb Classical Library). </w:t>
      </w:r>
      <w:r>
        <w:rPr>
          <w:sz w:val="22"/>
          <w:szCs w:val="22"/>
        </w:rPr>
        <w:t xml:space="preserve"> </w:t>
      </w:r>
      <w:r>
        <w:rPr>
          <w:sz w:val="22"/>
          <w:szCs w:val="22"/>
        </w:rPr>
        <w:tab/>
      </w:r>
      <w:r>
        <w:rPr>
          <w:sz w:val="22"/>
          <w:szCs w:val="22"/>
        </w:rPr>
        <w:br/>
      </w:r>
      <w:r w:rsidRPr="00710B4A">
        <w:rPr>
          <w:i/>
          <w:sz w:val="22"/>
          <w:szCs w:val="22"/>
        </w:rPr>
        <w:t>Peloponnes Savaşı</w:t>
      </w:r>
      <w:r w:rsidRPr="00710B4A">
        <w:rPr>
          <w:sz w:val="22"/>
          <w:szCs w:val="22"/>
        </w:rPr>
        <w:t xml:space="preserve">. Çev. T. Gökçol. İstanbul 1976. </w:t>
      </w:r>
    </w:p>
    <w:p w:rsidR="0075123A" w:rsidRPr="00710B4A" w:rsidRDefault="0075123A" w:rsidP="0075123A">
      <w:pPr>
        <w:spacing w:after="0" w:line="240" w:lineRule="auto"/>
        <w:ind w:left="2552" w:hanging="2552"/>
        <w:rPr>
          <w:sz w:val="22"/>
          <w:szCs w:val="22"/>
        </w:rPr>
      </w:pPr>
      <w:r w:rsidRPr="00710B4A">
        <w:rPr>
          <w:sz w:val="22"/>
          <w:szCs w:val="22"/>
        </w:rPr>
        <w:t>Tib.</w:t>
      </w:r>
      <w:r w:rsidRPr="00710B4A">
        <w:rPr>
          <w:sz w:val="22"/>
          <w:szCs w:val="22"/>
        </w:rPr>
        <w:tab/>
        <w:t xml:space="preserve">(= Albius Tibullus, </w:t>
      </w:r>
      <w:r w:rsidRPr="00710B4A">
        <w:rPr>
          <w:i/>
          <w:sz w:val="22"/>
          <w:szCs w:val="22"/>
        </w:rPr>
        <w:t>Elegies</w:t>
      </w:r>
      <w:r w:rsidRPr="00710B4A">
        <w:rPr>
          <w:sz w:val="22"/>
          <w:szCs w:val="22"/>
        </w:rPr>
        <w:t>)</w:t>
      </w:r>
      <w:r>
        <w:rPr>
          <w:sz w:val="22"/>
          <w:szCs w:val="22"/>
        </w:rPr>
        <w:t xml:space="preserve"> </w:t>
      </w:r>
      <w:r>
        <w:rPr>
          <w:sz w:val="22"/>
          <w:szCs w:val="22"/>
        </w:rPr>
        <w:tab/>
      </w:r>
      <w:r>
        <w:rPr>
          <w:sz w:val="22"/>
          <w:szCs w:val="22"/>
        </w:rPr>
        <w:br/>
      </w:r>
      <w:r w:rsidRPr="00710B4A">
        <w:rPr>
          <w:sz w:val="22"/>
          <w:szCs w:val="22"/>
        </w:rPr>
        <w:t xml:space="preserve">Kullanılan Metin ve Çeviri: </w:t>
      </w:r>
      <w:r w:rsidRPr="00710B4A">
        <w:rPr>
          <w:i/>
          <w:sz w:val="22"/>
          <w:szCs w:val="22"/>
        </w:rPr>
        <w:t>Tibullus</w:t>
      </w:r>
      <w:r w:rsidRPr="00710B4A">
        <w:rPr>
          <w:sz w:val="22"/>
          <w:szCs w:val="22"/>
        </w:rPr>
        <w:t>. Trans. J. P. Postgate. Rev. G. P. Go</w:t>
      </w:r>
      <w:r w:rsidR="006D6921">
        <w:rPr>
          <w:sz w:val="22"/>
          <w:szCs w:val="22"/>
        </w:rPr>
        <w:softHyphen/>
      </w:r>
      <w:r w:rsidRPr="00710B4A">
        <w:rPr>
          <w:sz w:val="22"/>
          <w:szCs w:val="22"/>
        </w:rPr>
        <w:t>old. Cambridge, Massachusetts - London 2017 (The Loeb Classical Lib</w:t>
      </w:r>
      <w:r w:rsidR="006D6921">
        <w:rPr>
          <w:sz w:val="22"/>
          <w:szCs w:val="22"/>
        </w:rPr>
        <w:softHyphen/>
      </w:r>
      <w:r w:rsidRPr="00710B4A">
        <w:rPr>
          <w:sz w:val="22"/>
          <w:szCs w:val="22"/>
        </w:rPr>
        <w:t>rary).</w:t>
      </w:r>
    </w:p>
    <w:p w:rsidR="0075123A" w:rsidRPr="00710B4A" w:rsidRDefault="0075123A" w:rsidP="0075123A">
      <w:pPr>
        <w:spacing w:after="0" w:line="240" w:lineRule="auto"/>
        <w:ind w:left="2552" w:hanging="2552"/>
        <w:rPr>
          <w:sz w:val="22"/>
          <w:szCs w:val="22"/>
        </w:rPr>
      </w:pPr>
      <w:r w:rsidRPr="00710B4A">
        <w:rPr>
          <w:sz w:val="22"/>
          <w:szCs w:val="22"/>
        </w:rPr>
        <w:t>Vell.</w:t>
      </w:r>
      <w:r w:rsidRPr="00710B4A">
        <w:rPr>
          <w:sz w:val="22"/>
          <w:szCs w:val="22"/>
        </w:rPr>
        <w:tab/>
        <w:t xml:space="preserve">(= Maarcus Velleius Paterculus, </w:t>
      </w:r>
      <w:r w:rsidRPr="00710B4A">
        <w:rPr>
          <w:i/>
          <w:iCs/>
          <w:sz w:val="22"/>
          <w:szCs w:val="22"/>
        </w:rPr>
        <w:t>Historia Romana</w:t>
      </w:r>
      <w:r w:rsidRPr="00710B4A">
        <w:rPr>
          <w:iCs/>
          <w:sz w:val="22"/>
          <w:szCs w:val="22"/>
        </w:rPr>
        <w:t>)</w:t>
      </w:r>
      <w:r>
        <w:rPr>
          <w:iCs/>
          <w:sz w:val="22"/>
          <w:szCs w:val="22"/>
        </w:rPr>
        <w:t xml:space="preserve"> </w:t>
      </w:r>
      <w:r>
        <w:rPr>
          <w:iCs/>
          <w:sz w:val="22"/>
          <w:szCs w:val="22"/>
        </w:rPr>
        <w:tab/>
      </w:r>
      <w:r>
        <w:rPr>
          <w:iCs/>
          <w:sz w:val="22"/>
          <w:szCs w:val="22"/>
        </w:rPr>
        <w:br/>
      </w:r>
      <w:r w:rsidRPr="00710B4A">
        <w:rPr>
          <w:sz w:val="22"/>
          <w:szCs w:val="22"/>
        </w:rPr>
        <w:t xml:space="preserve">Kullanılan Metin ve Çeviri: Velleius Paterculus, </w:t>
      </w:r>
      <w:r w:rsidRPr="00710B4A">
        <w:rPr>
          <w:i/>
          <w:sz w:val="22"/>
          <w:szCs w:val="22"/>
        </w:rPr>
        <w:t>Compendium of Roman History, Res Gestae Divi Augusti</w:t>
      </w:r>
      <w:r w:rsidRPr="00710B4A">
        <w:rPr>
          <w:sz w:val="22"/>
          <w:szCs w:val="22"/>
        </w:rPr>
        <w:t>. Trans. W. Shipley. Cambridge - Massac</w:t>
      </w:r>
      <w:r w:rsidR="006D6921">
        <w:rPr>
          <w:sz w:val="22"/>
          <w:szCs w:val="22"/>
        </w:rPr>
        <w:softHyphen/>
      </w:r>
      <w:r w:rsidRPr="00710B4A">
        <w:rPr>
          <w:sz w:val="22"/>
          <w:szCs w:val="22"/>
        </w:rPr>
        <w:t>husetts 1961</w:t>
      </w:r>
      <w:r w:rsidRPr="00710B4A">
        <w:rPr>
          <w:sz w:val="22"/>
          <w:szCs w:val="22"/>
          <w:vertAlign w:val="superscript"/>
        </w:rPr>
        <w:t>3</w:t>
      </w:r>
      <w:r w:rsidRPr="00710B4A">
        <w:rPr>
          <w:sz w:val="22"/>
          <w:szCs w:val="22"/>
        </w:rPr>
        <w:t xml:space="preserve"> (The Loeb Classical Library).</w:t>
      </w:r>
    </w:p>
    <w:p w:rsidR="0075123A" w:rsidRPr="00710B4A" w:rsidRDefault="0075123A" w:rsidP="0075123A">
      <w:pPr>
        <w:spacing w:after="0" w:line="240" w:lineRule="auto"/>
        <w:ind w:left="2552" w:hanging="2552"/>
        <w:rPr>
          <w:sz w:val="22"/>
          <w:szCs w:val="22"/>
        </w:rPr>
      </w:pPr>
      <w:r w:rsidRPr="00710B4A">
        <w:rPr>
          <w:sz w:val="22"/>
          <w:szCs w:val="22"/>
        </w:rPr>
        <w:t xml:space="preserve">Verg. </w:t>
      </w:r>
      <w:r w:rsidRPr="00710B4A">
        <w:rPr>
          <w:i/>
          <w:sz w:val="22"/>
          <w:szCs w:val="22"/>
        </w:rPr>
        <w:t>Aen.</w:t>
      </w:r>
      <w:r w:rsidRPr="00710B4A">
        <w:rPr>
          <w:sz w:val="22"/>
          <w:szCs w:val="22"/>
        </w:rPr>
        <w:tab/>
        <w:t xml:space="preserve">(= Publius Vergilius Maro, </w:t>
      </w:r>
      <w:r w:rsidRPr="00710B4A">
        <w:rPr>
          <w:i/>
          <w:iCs/>
          <w:sz w:val="22"/>
          <w:szCs w:val="22"/>
        </w:rPr>
        <w:t>Aeneis</w:t>
      </w:r>
      <w:r w:rsidRPr="00710B4A">
        <w:rPr>
          <w:iCs/>
          <w:sz w:val="22"/>
          <w:szCs w:val="22"/>
        </w:rPr>
        <w:t>)</w:t>
      </w:r>
      <w:r>
        <w:rPr>
          <w:iCs/>
          <w:sz w:val="22"/>
          <w:szCs w:val="22"/>
        </w:rPr>
        <w:t xml:space="preserve"> </w:t>
      </w:r>
      <w:r>
        <w:rPr>
          <w:iCs/>
          <w:sz w:val="22"/>
          <w:szCs w:val="22"/>
        </w:rPr>
        <w:tab/>
      </w:r>
      <w:r>
        <w:rPr>
          <w:iCs/>
          <w:sz w:val="22"/>
          <w:szCs w:val="22"/>
        </w:rPr>
        <w:br/>
      </w:r>
      <w:r w:rsidRPr="00710B4A">
        <w:rPr>
          <w:sz w:val="22"/>
          <w:szCs w:val="22"/>
        </w:rPr>
        <w:t xml:space="preserve">Kullanılan Metin ve Çeviri: Vergilius, </w:t>
      </w:r>
      <w:r w:rsidRPr="00710B4A">
        <w:rPr>
          <w:i/>
          <w:sz w:val="22"/>
          <w:szCs w:val="22"/>
        </w:rPr>
        <w:t>Eclogues, Georgics, Aeneid I-VI</w:t>
      </w:r>
      <w:r w:rsidRPr="00710B4A">
        <w:rPr>
          <w:sz w:val="22"/>
          <w:szCs w:val="22"/>
        </w:rPr>
        <w:t xml:space="preserve">. Trans. H. R. Fairclough. Cambridge, Massachusetts - London 1938 (The Loeb Classical Library). </w:t>
      </w:r>
      <w:r>
        <w:rPr>
          <w:sz w:val="22"/>
          <w:szCs w:val="22"/>
        </w:rPr>
        <w:t xml:space="preserve"> </w:t>
      </w:r>
      <w:r>
        <w:rPr>
          <w:sz w:val="22"/>
          <w:szCs w:val="22"/>
        </w:rPr>
        <w:tab/>
      </w:r>
      <w:r>
        <w:rPr>
          <w:sz w:val="22"/>
          <w:szCs w:val="22"/>
        </w:rPr>
        <w:br/>
      </w:r>
      <w:r w:rsidRPr="00710B4A">
        <w:rPr>
          <w:sz w:val="22"/>
          <w:szCs w:val="22"/>
        </w:rPr>
        <w:t xml:space="preserve">Vergilius, </w:t>
      </w:r>
      <w:r w:rsidRPr="00710B4A">
        <w:rPr>
          <w:i/>
          <w:sz w:val="22"/>
          <w:szCs w:val="22"/>
        </w:rPr>
        <w:t>Aeneas</w:t>
      </w:r>
      <w:r w:rsidRPr="00710B4A">
        <w:rPr>
          <w:sz w:val="22"/>
          <w:szCs w:val="22"/>
        </w:rPr>
        <w:t xml:space="preserve">. Çev. İ. Z. Eyuboğlu. Ankara 1995. </w:t>
      </w:r>
    </w:p>
    <w:p w:rsidR="0075123A" w:rsidRPr="00710B4A" w:rsidRDefault="0075123A" w:rsidP="0075123A">
      <w:pPr>
        <w:spacing w:after="0" w:line="240" w:lineRule="auto"/>
        <w:ind w:left="2552" w:hanging="2552"/>
        <w:rPr>
          <w:sz w:val="22"/>
          <w:szCs w:val="22"/>
        </w:rPr>
      </w:pPr>
      <w:r w:rsidRPr="00710B4A">
        <w:rPr>
          <w:sz w:val="22"/>
          <w:szCs w:val="22"/>
        </w:rPr>
        <w:t xml:space="preserve">Verg. </w:t>
      </w:r>
      <w:proofErr w:type="gramStart"/>
      <w:r w:rsidRPr="00710B4A">
        <w:rPr>
          <w:i/>
          <w:sz w:val="22"/>
          <w:szCs w:val="22"/>
        </w:rPr>
        <w:t>Cır</w:t>
      </w:r>
      <w:proofErr w:type="gramEnd"/>
      <w:r w:rsidRPr="00710B4A">
        <w:rPr>
          <w:i/>
          <w:sz w:val="22"/>
          <w:szCs w:val="22"/>
        </w:rPr>
        <w:t>.</w:t>
      </w:r>
      <w:r w:rsidRPr="00710B4A">
        <w:rPr>
          <w:i/>
          <w:sz w:val="22"/>
          <w:szCs w:val="22"/>
        </w:rPr>
        <w:tab/>
      </w:r>
      <w:r w:rsidRPr="00710B4A">
        <w:rPr>
          <w:sz w:val="22"/>
          <w:szCs w:val="22"/>
        </w:rPr>
        <w:t xml:space="preserve">(= Publius Vergilius Maro, </w:t>
      </w:r>
      <w:r w:rsidRPr="00710B4A">
        <w:rPr>
          <w:i/>
          <w:iCs/>
          <w:sz w:val="22"/>
          <w:szCs w:val="22"/>
        </w:rPr>
        <w:t>Ciris</w:t>
      </w:r>
      <w:r w:rsidRPr="00710B4A">
        <w:rPr>
          <w:iCs/>
          <w:sz w:val="22"/>
          <w:szCs w:val="22"/>
        </w:rPr>
        <w:t>)</w:t>
      </w:r>
      <w:r>
        <w:rPr>
          <w:iCs/>
          <w:sz w:val="22"/>
          <w:szCs w:val="22"/>
        </w:rPr>
        <w:t xml:space="preserve"> </w:t>
      </w:r>
      <w:r>
        <w:rPr>
          <w:iCs/>
          <w:sz w:val="22"/>
          <w:szCs w:val="22"/>
        </w:rPr>
        <w:tab/>
      </w:r>
      <w:r>
        <w:rPr>
          <w:iCs/>
          <w:sz w:val="22"/>
          <w:szCs w:val="22"/>
        </w:rPr>
        <w:br/>
      </w:r>
      <w:r w:rsidRPr="00710B4A">
        <w:rPr>
          <w:sz w:val="22"/>
          <w:szCs w:val="22"/>
        </w:rPr>
        <w:t xml:space="preserve">Kullanılan Metin ve Çeviri: Vergilius, </w:t>
      </w:r>
      <w:r w:rsidRPr="00710B4A">
        <w:rPr>
          <w:i/>
          <w:sz w:val="22"/>
          <w:szCs w:val="22"/>
        </w:rPr>
        <w:t>Appendix Vergiliana: Ciris</w:t>
      </w:r>
      <w:r w:rsidRPr="00710B4A">
        <w:rPr>
          <w:sz w:val="22"/>
          <w:szCs w:val="22"/>
        </w:rPr>
        <w:t>. Trans. H. R. Fairclough. Rev. G. P. Goold. Cambridge, Massachusetts - London 2000 (The Loeb Classical Library).</w:t>
      </w:r>
    </w:p>
    <w:p w:rsidR="0075123A" w:rsidRPr="00710B4A" w:rsidRDefault="0075123A" w:rsidP="0075123A">
      <w:pPr>
        <w:spacing w:after="0" w:line="240" w:lineRule="auto"/>
        <w:ind w:left="2552" w:hanging="2552"/>
        <w:rPr>
          <w:sz w:val="22"/>
          <w:szCs w:val="22"/>
        </w:rPr>
      </w:pPr>
      <w:r w:rsidRPr="00710B4A">
        <w:rPr>
          <w:sz w:val="22"/>
          <w:szCs w:val="22"/>
        </w:rPr>
        <w:t xml:space="preserve">Verg. </w:t>
      </w:r>
      <w:r w:rsidRPr="00710B4A">
        <w:rPr>
          <w:i/>
          <w:sz w:val="22"/>
          <w:szCs w:val="22"/>
        </w:rPr>
        <w:t>Ecl.</w:t>
      </w:r>
      <w:r w:rsidRPr="00710B4A">
        <w:rPr>
          <w:sz w:val="22"/>
          <w:szCs w:val="22"/>
        </w:rPr>
        <w:t xml:space="preserve"> </w:t>
      </w:r>
      <w:r w:rsidRPr="00710B4A">
        <w:rPr>
          <w:sz w:val="22"/>
          <w:szCs w:val="22"/>
        </w:rPr>
        <w:tab/>
        <w:t xml:space="preserve">(= Publius Vergilius Maro, </w:t>
      </w:r>
      <w:r w:rsidRPr="00710B4A">
        <w:rPr>
          <w:i/>
          <w:sz w:val="22"/>
          <w:szCs w:val="22"/>
        </w:rPr>
        <w:t>Eclogae</w:t>
      </w:r>
      <w:r w:rsidRPr="00710B4A">
        <w:rPr>
          <w:sz w:val="22"/>
          <w:szCs w:val="22"/>
        </w:rPr>
        <w:t>)</w:t>
      </w:r>
      <w:r>
        <w:rPr>
          <w:sz w:val="22"/>
          <w:szCs w:val="22"/>
        </w:rPr>
        <w:t xml:space="preserve"> </w:t>
      </w:r>
      <w:r>
        <w:rPr>
          <w:sz w:val="22"/>
          <w:szCs w:val="22"/>
        </w:rPr>
        <w:tab/>
      </w:r>
      <w:r>
        <w:rPr>
          <w:sz w:val="22"/>
          <w:szCs w:val="22"/>
        </w:rPr>
        <w:br/>
      </w:r>
      <w:r w:rsidRPr="00710B4A">
        <w:rPr>
          <w:sz w:val="22"/>
          <w:szCs w:val="22"/>
        </w:rPr>
        <w:t xml:space="preserve">Kullanılan Metin ve Çeviri: Vergilius, </w:t>
      </w:r>
      <w:r w:rsidRPr="00710B4A">
        <w:rPr>
          <w:i/>
          <w:sz w:val="22"/>
          <w:szCs w:val="22"/>
        </w:rPr>
        <w:t>Eclogues. Georgics. Aeneid: Books I-VI</w:t>
      </w:r>
      <w:r w:rsidRPr="00710B4A">
        <w:rPr>
          <w:sz w:val="22"/>
          <w:szCs w:val="22"/>
        </w:rPr>
        <w:t>. Trans. H. R. Fairclough. Cambridge, Massachusetts - London 1938 (The Loeb Classical Library).</w:t>
      </w:r>
    </w:p>
    <w:p w:rsidR="0075123A" w:rsidRPr="00710B4A" w:rsidRDefault="0075123A" w:rsidP="0075123A">
      <w:pPr>
        <w:spacing w:after="0" w:line="240" w:lineRule="auto"/>
        <w:ind w:left="2552" w:hanging="2552"/>
        <w:rPr>
          <w:sz w:val="22"/>
          <w:szCs w:val="22"/>
        </w:rPr>
      </w:pPr>
      <w:r w:rsidRPr="00710B4A">
        <w:rPr>
          <w:sz w:val="22"/>
          <w:szCs w:val="22"/>
        </w:rPr>
        <w:t xml:space="preserve">Verg. </w:t>
      </w:r>
      <w:r w:rsidRPr="00710B4A">
        <w:rPr>
          <w:i/>
          <w:sz w:val="22"/>
          <w:szCs w:val="22"/>
        </w:rPr>
        <w:t>Georg.</w:t>
      </w:r>
      <w:r w:rsidRPr="00710B4A">
        <w:rPr>
          <w:sz w:val="22"/>
          <w:szCs w:val="22"/>
        </w:rPr>
        <w:tab/>
        <w:t xml:space="preserve">(= Publius Vergilius Maro, </w:t>
      </w:r>
      <w:r w:rsidRPr="00710B4A">
        <w:rPr>
          <w:i/>
          <w:iCs/>
          <w:sz w:val="22"/>
          <w:szCs w:val="22"/>
        </w:rPr>
        <w:t>Georgica</w:t>
      </w:r>
      <w:r w:rsidRPr="00710B4A">
        <w:rPr>
          <w:iCs/>
          <w:sz w:val="22"/>
          <w:szCs w:val="22"/>
        </w:rPr>
        <w:t>)</w:t>
      </w:r>
      <w:r>
        <w:rPr>
          <w:iCs/>
          <w:sz w:val="22"/>
          <w:szCs w:val="22"/>
        </w:rPr>
        <w:t xml:space="preserve"> </w:t>
      </w:r>
      <w:r>
        <w:rPr>
          <w:iCs/>
          <w:sz w:val="22"/>
          <w:szCs w:val="22"/>
        </w:rPr>
        <w:tab/>
      </w:r>
      <w:r>
        <w:rPr>
          <w:iCs/>
          <w:sz w:val="22"/>
          <w:szCs w:val="22"/>
        </w:rPr>
        <w:br/>
      </w:r>
      <w:r w:rsidRPr="00710B4A">
        <w:rPr>
          <w:sz w:val="22"/>
          <w:szCs w:val="22"/>
        </w:rPr>
        <w:t xml:space="preserve">Kullanılan Metin ve Çeviri: Vergilius, </w:t>
      </w:r>
      <w:r w:rsidRPr="00710B4A">
        <w:rPr>
          <w:i/>
          <w:sz w:val="22"/>
          <w:szCs w:val="22"/>
        </w:rPr>
        <w:t>Eclogues. Georgics. Aeneid: Books I-VI</w:t>
      </w:r>
      <w:r w:rsidRPr="00710B4A">
        <w:rPr>
          <w:sz w:val="22"/>
          <w:szCs w:val="22"/>
        </w:rPr>
        <w:t xml:space="preserve">. Trans. H. R. Fairclough. Cambridge, Massachusetts - London 1938 </w:t>
      </w:r>
      <w:r w:rsidRPr="00710B4A">
        <w:rPr>
          <w:sz w:val="22"/>
          <w:szCs w:val="22"/>
        </w:rPr>
        <w:lastRenderedPageBreak/>
        <w:t>(The Loeb Classical Library).</w:t>
      </w:r>
    </w:p>
    <w:p w:rsidR="0075123A" w:rsidRPr="00710B4A" w:rsidRDefault="0075123A" w:rsidP="0075123A">
      <w:pPr>
        <w:spacing w:after="0" w:line="240" w:lineRule="auto"/>
        <w:ind w:left="2552" w:hanging="2552"/>
        <w:rPr>
          <w:sz w:val="22"/>
          <w:szCs w:val="22"/>
        </w:rPr>
      </w:pPr>
      <w:r w:rsidRPr="00710B4A">
        <w:rPr>
          <w:sz w:val="22"/>
          <w:szCs w:val="22"/>
        </w:rPr>
        <w:t>Zosimus</w:t>
      </w:r>
      <w:r w:rsidRPr="00710B4A">
        <w:rPr>
          <w:sz w:val="22"/>
          <w:szCs w:val="22"/>
        </w:rPr>
        <w:tab/>
        <w:t>(= Zosimus Historicus, Historia Nova)</w:t>
      </w:r>
      <w:r>
        <w:rPr>
          <w:sz w:val="22"/>
          <w:szCs w:val="22"/>
        </w:rPr>
        <w:t xml:space="preserve"> </w:t>
      </w:r>
      <w:r>
        <w:rPr>
          <w:sz w:val="22"/>
          <w:szCs w:val="22"/>
        </w:rPr>
        <w:tab/>
      </w:r>
      <w:r>
        <w:rPr>
          <w:sz w:val="22"/>
          <w:szCs w:val="22"/>
        </w:rPr>
        <w:br/>
      </w:r>
      <w:r w:rsidRPr="00710B4A">
        <w:rPr>
          <w:sz w:val="22"/>
          <w:szCs w:val="22"/>
        </w:rPr>
        <w:t xml:space="preserve">Kullanılan Metin ve Çeviri: Zosimus, </w:t>
      </w:r>
      <w:r w:rsidRPr="00710B4A">
        <w:rPr>
          <w:i/>
          <w:sz w:val="22"/>
          <w:szCs w:val="22"/>
        </w:rPr>
        <w:t>New History</w:t>
      </w:r>
      <w:r w:rsidRPr="00710B4A">
        <w:rPr>
          <w:sz w:val="22"/>
          <w:szCs w:val="22"/>
        </w:rPr>
        <w:t xml:space="preserve">. Trans. R. T. Ridley. Canberra 1982. </w:t>
      </w:r>
    </w:p>
    <w:p w:rsidR="00D83FFA" w:rsidRPr="00D83FFA" w:rsidRDefault="00D83FFA" w:rsidP="00D83FFA">
      <w:pPr>
        <w:pStyle w:val="AraBalk"/>
      </w:pPr>
      <w:r>
        <w:t>Modern Literatür</w:t>
      </w:r>
    </w:p>
    <w:p w:rsidR="0075123A" w:rsidRPr="00710B4A" w:rsidRDefault="0075123A" w:rsidP="00710B4A">
      <w:pPr>
        <w:spacing w:after="0" w:line="240" w:lineRule="auto"/>
        <w:ind w:left="2552" w:hanging="2552"/>
        <w:rPr>
          <w:sz w:val="22"/>
          <w:szCs w:val="22"/>
        </w:rPr>
      </w:pPr>
      <w:r w:rsidRPr="00710B4A">
        <w:rPr>
          <w:sz w:val="22"/>
          <w:szCs w:val="22"/>
        </w:rPr>
        <w:t>Abulafia 2014</w:t>
      </w:r>
      <w:r w:rsidRPr="00710B4A">
        <w:rPr>
          <w:sz w:val="22"/>
          <w:szCs w:val="22"/>
        </w:rPr>
        <w:tab/>
        <w:t xml:space="preserve">D. Abulafia, "Thalassocracies". Eds. P. Horden – S. Kinoshita, </w:t>
      </w:r>
      <w:r w:rsidRPr="00710B4A">
        <w:rPr>
          <w:i/>
          <w:sz w:val="22"/>
          <w:szCs w:val="22"/>
        </w:rPr>
        <w:t>A Compa</w:t>
      </w:r>
      <w:r w:rsidR="006D6921">
        <w:rPr>
          <w:i/>
          <w:sz w:val="22"/>
          <w:szCs w:val="22"/>
        </w:rPr>
        <w:softHyphen/>
      </w:r>
      <w:r w:rsidRPr="00710B4A">
        <w:rPr>
          <w:i/>
          <w:sz w:val="22"/>
          <w:szCs w:val="22"/>
        </w:rPr>
        <w:t>nion to Mediterranean History</w:t>
      </w:r>
      <w:r w:rsidRPr="00710B4A">
        <w:rPr>
          <w:sz w:val="22"/>
          <w:szCs w:val="22"/>
        </w:rPr>
        <w:t>. Malden - Oxford (2014) 139-153.</w:t>
      </w:r>
    </w:p>
    <w:p w:rsidR="0075123A" w:rsidRPr="00710B4A" w:rsidRDefault="0075123A" w:rsidP="00710B4A">
      <w:pPr>
        <w:spacing w:after="0" w:line="240" w:lineRule="auto"/>
        <w:ind w:left="2552" w:hanging="2552"/>
        <w:rPr>
          <w:sz w:val="22"/>
          <w:szCs w:val="22"/>
        </w:rPr>
      </w:pPr>
      <w:r w:rsidRPr="00710B4A">
        <w:rPr>
          <w:sz w:val="22"/>
          <w:szCs w:val="22"/>
        </w:rPr>
        <w:t>Albrecht 1997</w:t>
      </w:r>
      <w:r w:rsidRPr="00710B4A">
        <w:rPr>
          <w:sz w:val="22"/>
          <w:szCs w:val="22"/>
        </w:rPr>
        <w:tab/>
        <w:t>M. von Albrecht,</w:t>
      </w:r>
      <w:r w:rsidRPr="00710B4A">
        <w:rPr>
          <w:i/>
          <w:sz w:val="22"/>
          <w:szCs w:val="22"/>
        </w:rPr>
        <w:t xml:space="preserve"> A History of Roman Literature: From Livius Andronicus to Boethius: With Special Regard to its Influence on World Literature - </w:t>
      </w:r>
      <w:r w:rsidRPr="00710B4A">
        <w:rPr>
          <w:sz w:val="22"/>
          <w:szCs w:val="22"/>
        </w:rPr>
        <w:t>Vo</w:t>
      </w:r>
      <w:r w:rsidR="006D6921">
        <w:rPr>
          <w:sz w:val="22"/>
          <w:szCs w:val="22"/>
        </w:rPr>
        <w:softHyphen/>
      </w:r>
      <w:r w:rsidRPr="00710B4A">
        <w:rPr>
          <w:sz w:val="22"/>
          <w:szCs w:val="22"/>
        </w:rPr>
        <w:t>lume 2. Leiden, New York - Köln 1997.</w:t>
      </w:r>
    </w:p>
    <w:p w:rsidR="0075123A" w:rsidRPr="00710B4A" w:rsidRDefault="0075123A" w:rsidP="00710B4A">
      <w:pPr>
        <w:spacing w:after="0" w:line="240" w:lineRule="auto"/>
        <w:ind w:left="2552" w:hanging="2552"/>
        <w:rPr>
          <w:sz w:val="22"/>
          <w:szCs w:val="22"/>
        </w:rPr>
      </w:pPr>
      <w:r w:rsidRPr="00710B4A">
        <w:rPr>
          <w:sz w:val="22"/>
          <w:szCs w:val="22"/>
        </w:rPr>
        <w:t>Arslan 2010</w:t>
      </w:r>
      <w:r w:rsidRPr="00710B4A">
        <w:rPr>
          <w:sz w:val="22"/>
          <w:szCs w:val="22"/>
        </w:rPr>
        <w:tab/>
        <w:t xml:space="preserve">M. Arslan, </w:t>
      </w:r>
      <w:r w:rsidRPr="00710B4A">
        <w:rPr>
          <w:i/>
          <w:sz w:val="22"/>
          <w:szCs w:val="22"/>
        </w:rPr>
        <w:t>İstanbul</w:t>
      </w:r>
      <w:r w:rsidR="00665803">
        <w:rPr>
          <w:i/>
          <w:sz w:val="22"/>
          <w:szCs w:val="22"/>
        </w:rPr>
        <w:t>’</w:t>
      </w:r>
      <w:r w:rsidRPr="00710B4A">
        <w:rPr>
          <w:i/>
          <w:sz w:val="22"/>
          <w:szCs w:val="22"/>
        </w:rPr>
        <w:t>un Antikçağ Tarihi: Klasik ve Hellenistik Dönemler</w:t>
      </w:r>
      <w:r w:rsidRPr="00710B4A">
        <w:rPr>
          <w:sz w:val="22"/>
          <w:szCs w:val="22"/>
        </w:rPr>
        <w:t>. İs</w:t>
      </w:r>
      <w:r w:rsidR="006D6921">
        <w:rPr>
          <w:sz w:val="22"/>
          <w:szCs w:val="22"/>
        </w:rPr>
        <w:softHyphen/>
      </w:r>
      <w:r w:rsidRPr="00710B4A">
        <w:rPr>
          <w:sz w:val="22"/>
          <w:szCs w:val="22"/>
        </w:rPr>
        <w:t>tanbul 2010.</w:t>
      </w:r>
    </w:p>
    <w:p w:rsidR="0075123A" w:rsidRPr="00710B4A" w:rsidRDefault="0075123A" w:rsidP="0075123A">
      <w:pPr>
        <w:spacing w:after="0" w:line="240" w:lineRule="auto"/>
        <w:ind w:left="2552" w:hanging="2552"/>
        <w:rPr>
          <w:sz w:val="22"/>
          <w:szCs w:val="22"/>
        </w:rPr>
      </w:pPr>
      <w:r w:rsidRPr="00710B4A">
        <w:rPr>
          <w:sz w:val="22"/>
          <w:szCs w:val="22"/>
        </w:rPr>
        <w:t>Balbo 2017</w:t>
      </w:r>
      <w:r w:rsidRPr="00710B4A">
        <w:rPr>
          <w:sz w:val="22"/>
          <w:szCs w:val="22"/>
        </w:rPr>
        <w:tab/>
        <w:t>A. Balbo, “Some Thoughts on the Image of Rome in Late Antique Aut</w:t>
      </w:r>
      <w:r w:rsidR="006D6921">
        <w:rPr>
          <w:sz w:val="22"/>
          <w:szCs w:val="22"/>
        </w:rPr>
        <w:softHyphen/>
      </w:r>
      <w:r w:rsidRPr="00710B4A">
        <w:rPr>
          <w:sz w:val="22"/>
          <w:szCs w:val="22"/>
        </w:rPr>
        <w:t>hors:</w:t>
      </w:r>
      <w:r>
        <w:rPr>
          <w:sz w:val="22"/>
          <w:szCs w:val="22"/>
        </w:rPr>
        <w:t xml:space="preserve"> </w:t>
      </w:r>
      <w:r w:rsidRPr="00710B4A">
        <w:rPr>
          <w:sz w:val="22"/>
          <w:szCs w:val="22"/>
        </w:rPr>
        <w:t xml:space="preserve">Ausonius, Symmachus, the Panegyrists”. </w:t>
      </w:r>
      <w:r w:rsidRPr="00710B4A">
        <w:rPr>
          <w:i/>
          <w:sz w:val="22"/>
          <w:szCs w:val="22"/>
        </w:rPr>
        <w:t xml:space="preserve">Horizons </w:t>
      </w:r>
      <w:r w:rsidRPr="00710B4A">
        <w:rPr>
          <w:sz w:val="22"/>
          <w:szCs w:val="22"/>
        </w:rPr>
        <w:t>VIII/1 (2017) 27-45.</w:t>
      </w:r>
    </w:p>
    <w:p w:rsidR="0075123A" w:rsidRPr="00710B4A" w:rsidRDefault="0075123A" w:rsidP="00710B4A">
      <w:pPr>
        <w:spacing w:after="0" w:line="240" w:lineRule="auto"/>
        <w:ind w:left="2552" w:hanging="2552"/>
        <w:rPr>
          <w:sz w:val="22"/>
          <w:szCs w:val="22"/>
        </w:rPr>
      </w:pPr>
      <w:r w:rsidRPr="00710B4A">
        <w:rPr>
          <w:sz w:val="22"/>
          <w:szCs w:val="22"/>
        </w:rPr>
        <w:t>Becatti 1961</w:t>
      </w:r>
      <w:r w:rsidRPr="00710B4A">
        <w:rPr>
          <w:sz w:val="22"/>
          <w:szCs w:val="22"/>
        </w:rPr>
        <w:tab/>
        <w:t xml:space="preserve">G. Becatti, </w:t>
      </w:r>
      <w:r w:rsidRPr="00710B4A">
        <w:rPr>
          <w:i/>
          <w:sz w:val="22"/>
          <w:szCs w:val="22"/>
        </w:rPr>
        <w:t>Scavi di Ostia IV: Mosaici e Pavimenti Marmorei</w:t>
      </w:r>
      <w:r w:rsidRPr="00710B4A">
        <w:rPr>
          <w:sz w:val="22"/>
          <w:szCs w:val="22"/>
        </w:rPr>
        <w:t>, vols. I-II. Rome 1961.</w:t>
      </w:r>
    </w:p>
    <w:p w:rsidR="0075123A" w:rsidRPr="00710B4A" w:rsidRDefault="0075123A" w:rsidP="00710B4A">
      <w:pPr>
        <w:spacing w:after="0" w:line="240" w:lineRule="auto"/>
        <w:ind w:left="2552" w:hanging="2552"/>
        <w:rPr>
          <w:sz w:val="22"/>
          <w:szCs w:val="22"/>
        </w:rPr>
      </w:pPr>
      <w:r w:rsidRPr="00710B4A">
        <w:rPr>
          <w:sz w:val="22"/>
          <w:szCs w:val="22"/>
        </w:rPr>
        <w:t>Browning 1982</w:t>
      </w:r>
      <w:r w:rsidRPr="00710B4A">
        <w:rPr>
          <w:sz w:val="22"/>
          <w:szCs w:val="22"/>
        </w:rPr>
        <w:tab/>
        <w:t xml:space="preserve">R. Browning, “Later Principate: Poetry”. Eds. E. J. Kenney – W. V. Clausen, </w:t>
      </w:r>
      <w:r w:rsidRPr="00710B4A">
        <w:rPr>
          <w:i/>
          <w:sz w:val="22"/>
          <w:szCs w:val="22"/>
        </w:rPr>
        <w:t>The Cambridge History of Classical Literature II: Latin Literature</w:t>
      </w:r>
      <w:r w:rsidRPr="00710B4A">
        <w:rPr>
          <w:sz w:val="22"/>
          <w:szCs w:val="22"/>
        </w:rPr>
        <w:t>. Camb</w:t>
      </w:r>
      <w:r w:rsidR="006D6921">
        <w:rPr>
          <w:sz w:val="22"/>
          <w:szCs w:val="22"/>
        </w:rPr>
        <w:softHyphen/>
      </w:r>
      <w:r w:rsidRPr="00710B4A">
        <w:rPr>
          <w:sz w:val="22"/>
          <w:szCs w:val="22"/>
        </w:rPr>
        <w:t>ridge, London, New York, New Rochelle, Melbourne - Sydney (1982) 692-722.</w:t>
      </w:r>
    </w:p>
    <w:p w:rsidR="0075123A" w:rsidRPr="00710B4A" w:rsidRDefault="0075123A" w:rsidP="00710B4A">
      <w:pPr>
        <w:spacing w:after="0" w:line="240" w:lineRule="auto"/>
        <w:ind w:left="2552" w:hanging="2552"/>
        <w:rPr>
          <w:sz w:val="22"/>
          <w:szCs w:val="22"/>
        </w:rPr>
      </w:pPr>
      <w:r w:rsidRPr="00710B4A">
        <w:rPr>
          <w:sz w:val="22"/>
          <w:szCs w:val="22"/>
        </w:rPr>
        <w:t>Byrne 1916</w:t>
      </w:r>
      <w:r w:rsidRPr="00710B4A">
        <w:rPr>
          <w:sz w:val="22"/>
          <w:szCs w:val="22"/>
        </w:rPr>
        <w:tab/>
        <w:t xml:space="preserve">S. M. J. Byrne, </w:t>
      </w:r>
      <w:r w:rsidRPr="00710B4A">
        <w:rPr>
          <w:i/>
          <w:sz w:val="22"/>
          <w:szCs w:val="22"/>
        </w:rPr>
        <w:t>Prolegomena to an Edition of the Works of Decimus Magnus Ausonius</w:t>
      </w:r>
      <w:r w:rsidRPr="00710B4A">
        <w:rPr>
          <w:sz w:val="22"/>
          <w:szCs w:val="22"/>
        </w:rPr>
        <w:t>. New York 1916.</w:t>
      </w:r>
    </w:p>
    <w:p w:rsidR="0075123A" w:rsidRPr="00710B4A" w:rsidRDefault="0075123A" w:rsidP="00710B4A">
      <w:pPr>
        <w:spacing w:after="0" w:line="240" w:lineRule="auto"/>
        <w:ind w:left="2552" w:hanging="2552"/>
        <w:rPr>
          <w:sz w:val="22"/>
          <w:szCs w:val="22"/>
        </w:rPr>
      </w:pPr>
      <w:r w:rsidRPr="00710B4A">
        <w:rPr>
          <w:sz w:val="22"/>
          <w:szCs w:val="22"/>
        </w:rPr>
        <w:t>Calderini 1943-1944</w:t>
      </w:r>
      <w:r w:rsidRPr="00710B4A">
        <w:rPr>
          <w:sz w:val="22"/>
          <w:szCs w:val="22"/>
        </w:rPr>
        <w:tab/>
        <w:t>A. Calderini, “Il piu antico elogio di Milano</w:t>
      </w:r>
      <w:r w:rsidRPr="00710B4A">
        <w:rPr>
          <w:i/>
          <w:sz w:val="22"/>
          <w:szCs w:val="22"/>
        </w:rPr>
        <w:t>”. Istitio Lombardo di Scienze e Lettere, Rendiconti Classe di lettere e scienze morali e storiche</w:t>
      </w:r>
      <w:r w:rsidRPr="00710B4A">
        <w:rPr>
          <w:sz w:val="22"/>
          <w:szCs w:val="22"/>
        </w:rPr>
        <w:t xml:space="preserve"> 77 (1943-1944) 431-441.</w:t>
      </w:r>
    </w:p>
    <w:p w:rsidR="0075123A" w:rsidRPr="00710B4A" w:rsidRDefault="0075123A" w:rsidP="00710B4A">
      <w:pPr>
        <w:spacing w:after="0" w:line="240" w:lineRule="auto"/>
        <w:ind w:left="2552" w:hanging="2552"/>
        <w:rPr>
          <w:sz w:val="22"/>
          <w:szCs w:val="22"/>
        </w:rPr>
      </w:pPr>
      <w:r w:rsidRPr="00710B4A">
        <w:rPr>
          <w:sz w:val="22"/>
          <w:szCs w:val="22"/>
        </w:rPr>
        <w:t>Calderini 1972</w:t>
      </w:r>
      <w:r w:rsidRPr="00710B4A">
        <w:rPr>
          <w:sz w:val="22"/>
          <w:szCs w:val="22"/>
        </w:rPr>
        <w:tab/>
        <w:t xml:space="preserve">A. Calderini, </w:t>
      </w:r>
      <w:r w:rsidRPr="00710B4A">
        <w:rPr>
          <w:i/>
          <w:sz w:val="22"/>
          <w:szCs w:val="22"/>
        </w:rPr>
        <w:t>Aquileia Romana: Ricerche di Storia e di Epigrafia</w:t>
      </w:r>
      <w:r w:rsidRPr="00710B4A">
        <w:rPr>
          <w:sz w:val="22"/>
          <w:szCs w:val="22"/>
        </w:rPr>
        <w:t>. Roma 1972.</w:t>
      </w:r>
    </w:p>
    <w:p w:rsidR="0075123A" w:rsidRPr="00710B4A" w:rsidRDefault="0075123A" w:rsidP="00710B4A">
      <w:pPr>
        <w:spacing w:after="0" w:line="240" w:lineRule="auto"/>
        <w:ind w:left="2552" w:hanging="2552"/>
        <w:rPr>
          <w:sz w:val="22"/>
          <w:szCs w:val="22"/>
        </w:rPr>
      </w:pPr>
      <w:r w:rsidRPr="00710B4A">
        <w:rPr>
          <w:sz w:val="22"/>
          <w:szCs w:val="22"/>
        </w:rPr>
        <w:t>Christie 2000</w:t>
      </w:r>
      <w:r w:rsidRPr="00710B4A">
        <w:rPr>
          <w:sz w:val="22"/>
          <w:szCs w:val="22"/>
        </w:rPr>
        <w:tab/>
        <w:t>N. Christie, “Lost Glories? Rome at the End of the Empire”. Eds. J. Couls</w:t>
      </w:r>
      <w:r w:rsidR="006D6921">
        <w:rPr>
          <w:sz w:val="22"/>
          <w:szCs w:val="22"/>
        </w:rPr>
        <w:softHyphen/>
      </w:r>
      <w:r w:rsidRPr="00710B4A">
        <w:rPr>
          <w:sz w:val="22"/>
          <w:szCs w:val="22"/>
        </w:rPr>
        <w:t xml:space="preserve">ton – H. Dodge, </w:t>
      </w:r>
      <w:r w:rsidRPr="00710B4A">
        <w:rPr>
          <w:i/>
          <w:sz w:val="22"/>
          <w:szCs w:val="22"/>
        </w:rPr>
        <w:t>Ancient Rome: The Archaeology of the Eternal City</w:t>
      </w:r>
      <w:r w:rsidRPr="00710B4A">
        <w:rPr>
          <w:sz w:val="22"/>
          <w:szCs w:val="22"/>
        </w:rPr>
        <w:t>. Oxford (2000) 306-331.</w:t>
      </w:r>
    </w:p>
    <w:p w:rsidR="0075123A" w:rsidRPr="00710B4A" w:rsidRDefault="0075123A" w:rsidP="00710B4A">
      <w:pPr>
        <w:spacing w:after="0" w:line="240" w:lineRule="auto"/>
        <w:ind w:left="2552" w:hanging="2552"/>
        <w:rPr>
          <w:sz w:val="22"/>
          <w:szCs w:val="22"/>
        </w:rPr>
      </w:pPr>
      <w:r w:rsidRPr="00710B4A">
        <w:rPr>
          <w:i/>
          <w:sz w:val="22"/>
          <w:szCs w:val="22"/>
        </w:rPr>
        <w:t>CIL</w:t>
      </w:r>
      <w:r w:rsidRPr="00710B4A">
        <w:rPr>
          <w:sz w:val="22"/>
          <w:szCs w:val="22"/>
        </w:rPr>
        <w:t xml:space="preserve"> </w:t>
      </w:r>
      <w:r w:rsidRPr="00710B4A">
        <w:rPr>
          <w:sz w:val="22"/>
          <w:szCs w:val="22"/>
        </w:rPr>
        <w:tab/>
        <w:t xml:space="preserve">(= </w:t>
      </w:r>
      <w:r w:rsidRPr="00710B4A">
        <w:rPr>
          <w:i/>
          <w:sz w:val="22"/>
          <w:szCs w:val="22"/>
        </w:rPr>
        <w:t>Corpus Inscriptionum Latinarum</w:t>
      </w:r>
      <w:r w:rsidRPr="00710B4A">
        <w:rPr>
          <w:sz w:val="22"/>
          <w:szCs w:val="22"/>
        </w:rPr>
        <w:t>).</w:t>
      </w:r>
    </w:p>
    <w:p w:rsidR="0075123A" w:rsidRPr="00710B4A" w:rsidRDefault="0075123A" w:rsidP="00710B4A">
      <w:pPr>
        <w:spacing w:after="0" w:line="240" w:lineRule="auto"/>
        <w:ind w:left="2552" w:hanging="2552"/>
        <w:rPr>
          <w:sz w:val="22"/>
          <w:szCs w:val="22"/>
        </w:rPr>
      </w:pPr>
      <w:r w:rsidRPr="00710B4A">
        <w:rPr>
          <w:sz w:val="22"/>
          <w:szCs w:val="22"/>
        </w:rPr>
        <w:t>Constans 1921</w:t>
      </w:r>
      <w:r w:rsidRPr="00710B4A">
        <w:rPr>
          <w:sz w:val="22"/>
          <w:szCs w:val="22"/>
        </w:rPr>
        <w:tab/>
        <w:t xml:space="preserve">L.-A. Constans, </w:t>
      </w:r>
      <w:r w:rsidRPr="00710B4A">
        <w:rPr>
          <w:i/>
          <w:sz w:val="22"/>
          <w:szCs w:val="22"/>
        </w:rPr>
        <w:t>Arles antique</w:t>
      </w:r>
      <w:r w:rsidRPr="00710B4A">
        <w:rPr>
          <w:sz w:val="22"/>
          <w:szCs w:val="22"/>
        </w:rPr>
        <w:t>. Paris 1921.</w:t>
      </w:r>
    </w:p>
    <w:p w:rsidR="0075123A" w:rsidRPr="00710B4A" w:rsidRDefault="0075123A" w:rsidP="00710B4A">
      <w:pPr>
        <w:spacing w:after="0" w:line="240" w:lineRule="auto"/>
        <w:ind w:left="2552" w:hanging="2552"/>
        <w:rPr>
          <w:sz w:val="22"/>
          <w:szCs w:val="22"/>
        </w:rPr>
      </w:pPr>
      <w:r w:rsidRPr="00710B4A">
        <w:rPr>
          <w:sz w:val="22"/>
          <w:szCs w:val="22"/>
        </w:rPr>
        <w:t>Constantakopolou 2007</w:t>
      </w:r>
      <w:r w:rsidRPr="00710B4A">
        <w:rPr>
          <w:sz w:val="22"/>
          <w:szCs w:val="22"/>
        </w:rPr>
        <w:tab/>
        <w:t xml:space="preserve">C. Constantakopolou, </w:t>
      </w:r>
      <w:r w:rsidRPr="00710B4A">
        <w:rPr>
          <w:i/>
          <w:sz w:val="22"/>
          <w:szCs w:val="22"/>
        </w:rPr>
        <w:t>The Dance of the Islands; Insularity, Networks, the Athenian Empire and the Aegean World</w:t>
      </w:r>
      <w:r w:rsidRPr="00710B4A">
        <w:rPr>
          <w:sz w:val="22"/>
          <w:szCs w:val="22"/>
        </w:rPr>
        <w:t>. Oxford 2007.</w:t>
      </w:r>
    </w:p>
    <w:p w:rsidR="0075123A" w:rsidRPr="00710B4A" w:rsidRDefault="0075123A" w:rsidP="00710B4A">
      <w:pPr>
        <w:spacing w:after="0" w:line="240" w:lineRule="auto"/>
        <w:ind w:left="2552" w:hanging="2552"/>
        <w:rPr>
          <w:sz w:val="22"/>
          <w:szCs w:val="22"/>
        </w:rPr>
      </w:pPr>
      <w:r w:rsidRPr="00710B4A">
        <w:rPr>
          <w:sz w:val="22"/>
          <w:szCs w:val="22"/>
        </w:rPr>
        <w:t>Coulston – Dodge 2000</w:t>
      </w:r>
      <w:r w:rsidRPr="00710B4A">
        <w:rPr>
          <w:sz w:val="22"/>
          <w:szCs w:val="22"/>
        </w:rPr>
        <w:tab/>
        <w:t>J. Coulston – H. Dodge, “Introduction: The Archaeology and the Topog</w:t>
      </w:r>
      <w:r w:rsidR="006D6921">
        <w:rPr>
          <w:sz w:val="22"/>
          <w:szCs w:val="22"/>
        </w:rPr>
        <w:softHyphen/>
      </w:r>
      <w:r w:rsidRPr="00710B4A">
        <w:rPr>
          <w:sz w:val="22"/>
          <w:szCs w:val="22"/>
        </w:rPr>
        <w:t xml:space="preserve">raphy of Rome”. Eds. J. Coulston – H. Dodge, </w:t>
      </w:r>
      <w:r w:rsidRPr="00710B4A">
        <w:rPr>
          <w:i/>
          <w:sz w:val="22"/>
          <w:szCs w:val="22"/>
        </w:rPr>
        <w:t>Ancient Rome: The Archae</w:t>
      </w:r>
      <w:r w:rsidR="006D6921">
        <w:rPr>
          <w:i/>
          <w:sz w:val="22"/>
          <w:szCs w:val="22"/>
        </w:rPr>
        <w:softHyphen/>
      </w:r>
      <w:r w:rsidRPr="00710B4A">
        <w:rPr>
          <w:i/>
          <w:sz w:val="22"/>
          <w:szCs w:val="22"/>
        </w:rPr>
        <w:t>ology of the Eternal City</w:t>
      </w:r>
      <w:r w:rsidRPr="00710B4A">
        <w:rPr>
          <w:sz w:val="22"/>
          <w:szCs w:val="22"/>
        </w:rPr>
        <w:t>. Oxford (2000) 1-15.</w:t>
      </w:r>
    </w:p>
    <w:p w:rsidR="0075123A" w:rsidRPr="00710B4A" w:rsidRDefault="0075123A" w:rsidP="00710B4A">
      <w:pPr>
        <w:spacing w:after="0" w:line="240" w:lineRule="auto"/>
        <w:ind w:left="2552" w:hanging="2552"/>
        <w:rPr>
          <w:sz w:val="22"/>
          <w:szCs w:val="22"/>
        </w:rPr>
      </w:pPr>
      <w:r w:rsidRPr="00710B4A">
        <w:rPr>
          <w:sz w:val="22"/>
          <w:szCs w:val="22"/>
        </w:rPr>
        <w:t>Deamos 2009</w:t>
      </w:r>
      <w:r w:rsidRPr="00710B4A">
        <w:rPr>
          <w:sz w:val="22"/>
          <w:szCs w:val="22"/>
        </w:rPr>
        <w:tab/>
        <w:t xml:space="preserve">M. B. Deamos, “Phoenicians in Tartessos”. Eds. M. Dietler – C. Lopez-Ruiz, </w:t>
      </w:r>
      <w:r w:rsidRPr="00710B4A">
        <w:rPr>
          <w:i/>
          <w:sz w:val="22"/>
          <w:szCs w:val="22"/>
        </w:rPr>
        <w:t>Colonial Encounters in Ancient Iberia: Phoenician, Greek, and Indi</w:t>
      </w:r>
      <w:r w:rsidR="006D6921">
        <w:rPr>
          <w:i/>
          <w:sz w:val="22"/>
          <w:szCs w:val="22"/>
        </w:rPr>
        <w:softHyphen/>
      </w:r>
      <w:r w:rsidRPr="00710B4A">
        <w:rPr>
          <w:i/>
          <w:sz w:val="22"/>
          <w:szCs w:val="22"/>
        </w:rPr>
        <w:t>genous Relations</w:t>
      </w:r>
      <w:r w:rsidRPr="00710B4A">
        <w:rPr>
          <w:sz w:val="22"/>
          <w:szCs w:val="22"/>
        </w:rPr>
        <w:t>. Chicago - London (2009) 193-228.</w:t>
      </w:r>
    </w:p>
    <w:p w:rsidR="0075123A" w:rsidRPr="00710B4A" w:rsidRDefault="0075123A" w:rsidP="0075123A">
      <w:pPr>
        <w:spacing w:after="0" w:line="240" w:lineRule="auto"/>
        <w:ind w:left="2552" w:hanging="2552"/>
        <w:rPr>
          <w:sz w:val="22"/>
          <w:szCs w:val="22"/>
        </w:rPr>
      </w:pPr>
      <w:r w:rsidRPr="00710B4A">
        <w:rPr>
          <w:sz w:val="22"/>
          <w:szCs w:val="22"/>
        </w:rPr>
        <w:t>Fernández-Ochoa – Morillo 2005</w:t>
      </w:r>
      <w:r>
        <w:rPr>
          <w:sz w:val="22"/>
          <w:szCs w:val="22"/>
        </w:rPr>
        <w:t xml:space="preserve"> </w:t>
      </w:r>
      <w:r>
        <w:rPr>
          <w:sz w:val="22"/>
          <w:szCs w:val="22"/>
        </w:rPr>
        <w:tab/>
      </w:r>
      <w:r>
        <w:rPr>
          <w:sz w:val="22"/>
          <w:szCs w:val="22"/>
        </w:rPr>
        <w:br/>
      </w:r>
      <w:r w:rsidRPr="00710B4A">
        <w:rPr>
          <w:sz w:val="22"/>
          <w:szCs w:val="22"/>
        </w:rPr>
        <w:t>C. Fernández-Ochoa – Á. Morillo, “Walls in the Urban Landscape of Late Roman Spain: Defense and Imperial Strategy”. Eds. K. Bowes – M. Kuli</w:t>
      </w:r>
      <w:r w:rsidR="006D6921">
        <w:rPr>
          <w:sz w:val="22"/>
          <w:szCs w:val="22"/>
        </w:rPr>
        <w:softHyphen/>
      </w:r>
      <w:r w:rsidRPr="00710B4A">
        <w:rPr>
          <w:sz w:val="22"/>
          <w:szCs w:val="22"/>
        </w:rPr>
        <w:t xml:space="preserve">kowski, </w:t>
      </w:r>
      <w:r w:rsidRPr="00710B4A">
        <w:rPr>
          <w:i/>
          <w:sz w:val="22"/>
          <w:szCs w:val="22"/>
        </w:rPr>
        <w:t>Hispania in Late Antiquity: Current Perspectives</w:t>
      </w:r>
      <w:r w:rsidRPr="00710B4A">
        <w:rPr>
          <w:sz w:val="22"/>
          <w:szCs w:val="22"/>
        </w:rPr>
        <w:t xml:space="preserve">. Leiden - Boston </w:t>
      </w:r>
      <w:r w:rsidRPr="00710B4A">
        <w:rPr>
          <w:sz w:val="22"/>
          <w:szCs w:val="22"/>
        </w:rPr>
        <w:lastRenderedPageBreak/>
        <w:t>(2005) 299-340.</w:t>
      </w:r>
    </w:p>
    <w:p w:rsidR="0075123A" w:rsidRPr="00710B4A" w:rsidRDefault="0075123A" w:rsidP="00710B4A">
      <w:pPr>
        <w:spacing w:after="0" w:line="240" w:lineRule="auto"/>
        <w:ind w:left="2552" w:hanging="2552"/>
        <w:rPr>
          <w:sz w:val="22"/>
          <w:szCs w:val="22"/>
        </w:rPr>
      </w:pPr>
      <w:r w:rsidRPr="00710B4A">
        <w:rPr>
          <w:sz w:val="22"/>
          <w:szCs w:val="22"/>
        </w:rPr>
        <w:t xml:space="preserve">Fischer-Hansen </w:t>
      </w:r>
      <w:r w:rsidRPr="00710B4A">
        <w:rPr>
          <w:i/>
          <w:sz w:val="22"/>
          <w:szCs w:val="22"/>
        </w:rPr>
        <w:t>et al</w:t>
      </w:r>
      <w:r w:rsidRPr="00710B4A">
        <w:rPr>
          <w:sz w:val="22"/>
          <w:szCs w:val="22"/>
        </w:rPr>
        <w:t>. 2004</w:t>
      </w:r>
      <w:r w:rsidRPr="00710B4A">
        <w:rPr>
          <w:sz w:val="22"/>
          <w:szCs w:val="22"/>
        </w:rPr>
        <w:tab/>
        <w:t>T. Fischer-Hansen, T. H. Nielsen – C. Ampolo, “Sikelia”. Eds. M. H. Han</w:t>
      </w:r>
      <w:r w:rsidR="006D6921">
        <w:rPr>
          <w:sz w:val="22"/>
          <w:szCs w:val="22"/>
        </w:rPr>
        <w:softHyphen/>
      </w:r>
      <w:r w:rsidRPr="00710B4A">
        <w:rPr>
          <w:sz w:val="22"/>
          <w:szCs w:val="22"/>
        </w:rPr>
        <w:t xml:space="preserve">sen – T. H. Nielsen, </w:t>
      </w:r>
      <w:r w:rsidRPr="00710B4A">
        <w:rPr>
          <w:i/>
          <w:sz w:val="22"/>
          <w:szCs w:val="22"/>
        </w:rPr>
        <w:t>An Inventory of Archaic and Classical Poleis</w:t>
      </w:r>
      <w:r w:rsidRPr="00710B4A">
        <w:rPr>
          <w:sz w:val="22"/>
          <w:szCs w:val="22"/>
        </w:rPr>
        <w:t>. Oxford - New York (2004) 172-248.</w:t>
      </w:r>
    </w:p>
    <w:p w:rsidR="0075123A" w:rsidRPr="00710B4A" w:rsidRDefault="0075123A" w:rsidP="00710B4A">
      <w:pPr>
        <w:spacing w:after="0" w:line="240" w:lineRule="auto"/>
        <w:ind w:left="2552" w:hanging="2552"/>
        <w:rPr>
          <w:sz w:val="22"/>
          <w:szCs w:val="22"/>
        </w:rPr>
      </w:pPr>
      <w:r w:rsidRPr="00710B4A">
        <w:rPr>
          <w:sz w:val="22"/>
          <w:szCs w:val="22"/>
        </w:rPr>
        <w:t>Friedländer 1913</w:t>
      </w:r>
      <w:r w:rsidRPr="00710B4A">
        <w:rPr>
          <w:sz w:val="22"/>
          <w:szCs w:val="22"/>
        </w:rPr>
        <w:tab/>
        <w:t xml:space="preserve">L. Friedländer, </w:t>
      </w:r>
      <w:r w:rsidRPr="00710B4A">
        <w:rPr>
          <w:i/>
          <w:sz w:val="22"/>
          <w:szCs w:val="22"/>
        </w:rPr>
        <w:t>Roman Life and Manners under the Early Empire</w:t>
      </w:r>
      <w:r w:rsidRPr="00710B4A">
        <w:rPr>
          <w:sz w:val="22"/>
          <w:szCs w:val="22"/>
        </w:rPr>
        <w:t>. London - New York 1913.</w:t>
      </w:r>
    </w:p>
    <w:p w:rsidR="0075123A" w:rsidRPr="00710B4A" w:rsidRDefault="0075123A" w:rsidP="00710B4A">
      <w:pPr>
        <w:spacing w:after="0" w:line="240" w:lineRule="auto"/>
        <w:ind w:left="2552" w:hanging="2552"/>
        <w:rPr>
          <w:sz w:val="22"/>
          <w:szCs w:val="22"/>
        </w:rPr>
      </w:pPr>
      <w:r w:rsidRPr="00710B4A">
        <w:rPr>
          <w:sz w:val="22"/>
          <w:szCs w:val="22"/>
        </w:rPr>
        <w:t>Goldsworthy 2000</w:t>
      </w:r>
      <w:r w:rsidRPr="00710B4A">
        <w:rPr>
          <w:sz w:val="22"/>
          <w:szCs w:val="22"/>
        </w:rPr>
        <w:tab/>
        <w:t xml:space="preserve">A. Goldsworthy, </w:t>
      </w:r>
      <w:r w:rsidRPr="00710B4A">
        <w:rPr>
          <w:i/>
          <w:sz w:val="22"/>
          <w:szCs w:val="22"/>
        </w:rPr>
        <w:t>The Fall of Carthage, The Punic Wars 265-146 BC</w:t>
      </w:r>
      <w:r w:rsidRPr="00710B4A">
        <w:rPr>
          <w:sz w:val="22"/>
          <w:szCs w:val="22"/>
        </w:rPr>
        <w:t>. Lon</w:t>
      </w:r>
      <w:r w:rsidR="006D6921">
        <w:rPr>
          <w:sz w:val="22"/>
          <w:szCs w:val="22"/>
        </w:rPr>
        <w:softHyphen/>
      </w:r>
      <w:r w:rsidRPr="00710B4A">
        <w:rPr>
          <w:sz w:val="22"/>
          <w:szCs w:val="22"/>
        </w:rPr>
        <w:t xml:space="preserve">don 2000. </w:t>
      </w:r>
    </w:p>
    <w:p w:rsidR="0075123A" w:rsidRPr="00710B4A" w:rsidRDefault="0075123A" w:rsidP="00710B4A">
      <w:pPr>
        <w:spacing w:after="0" w:line="240" w:lineRule="auto"/>
        <w:ind w:left="2552" w:hanging="2552"/>
        <w:rPr>
          <w:sz w:val="22"/>
          <w:szCs w:val="22"/>
        </w:rPr>
      </w:pPr>
      <w:r w:rsidRPr="00710B4A">
        <w:rPr>
          <w:sz w:val="22"/>
          <w:szCs w:val="22"/>
        </w:rPr>
        <w:t>Green 1991</w:t>
      </w:r>
      <w:r w:rsidRPr="00710B4A">
        <w:rPr>
          <w:sz w:val="22"/>
          <w:szCs w:val="22"/>
        </w:rPr>
        <w:tab/>
        <w:t xml:space="preserve">R. P. H. Green, </w:t>
      </w:r>
      <w:r w:rsidRPr="00710B4A">
        <w:rPr>
          <w:i/>
          <w:sz w:val="22"/>
          <w:szCs w:val="22"/>
        </w:rPr>
        <w:t>The Works of Ausonius: Edited with Introduction and Com</w:t>
      </w:r>
      <w:r w:rsidR="006D6921">
        <w:rPr>
          <w:i/>
          <w:sz w:val="22"/>
          <w:szCs w:val="22"/>
        </w:rPr>
        <w:softHyphen/>
      </w:r>
      <w:r w:rsidRPr="00710B4A">
        <w:rPr>
          <w:i/>
          <w:sz w:val="22"/>
          <w:szCs w:val="22"/>
        </w:rPr>
        <w:t>mentary</w:t>
      </w:r>
      <w:r w:rsidRPr="00710B4A">
        <w:rPr>
          <w:sz w:val="22"/>
          <w:szCs w:val="22"/>
        </w:rPr>
        <w:t>. Oxford 1991.</w:t>
      </w:r>
    </w:p>
    <w:p w:rsidR="0075123A" w:rsidRPr="00710B4A" w:rsidRDefault="0075123A" w:rsidP="00710B4A">
      <w:pPr>
        <w:spacing w:after="0" w:line="240" w:lineRule="auto"/>
        <w:ind w:left="2552" w:hanging="2552"/>
        <w:rPr>
          <w:sz w:val="22"/>
          <w:szCs w:val="22"/>
        </w:rPr>
      </w:pPr>
      <w:r w:rsidRPr="00710B4A">
        <w:rPr>
          <w:sz w:val="22"/>
          <w:szCs w:val="22"/>
        </w:rPr>
        <w:t>Grig 2012</w:t>
      </w:r>
      <w:r w:rsidRPr="00710B4A">
        <w:rPr>
          <w:sz w:val="22"/>
          <w:szCs w:val="22"/>
        </w:rPr>
        <w:tab/>
        <w:t xml:space="preserve">L. Grig, “Competing Capitals, Competing Representations: Late Antique Cityscapes in Words and Pictures”. Eds. L. Grig – G. Kelly, </w:t>
      </w:r>
      <w:r w:rsidRPr="00710B4A">
        <w:rPr>
          <w:i/>
          <w:sz w:val="22"/>
          <w:szCs w:val="22"/>
        </w:rPr>
        <w:t>Two Romes: Rome and Constantinople in Late Antiquity</w:t>
      </w:r>
      <w:r w:rsidRPr="00710B4A">
        <w:rPr>
          <w:sz w:val="22"/>
          <w:szCs w:val="22"/>
        </w:rPr>
        <w:t xml:space="preserve">. Oxford - New York (2012) 31-52. </w:t>
      </w:r>
    </w:p>
    <w:p w:rsidR="0075123A" w:rsidRPr="00710B4A" w:rsidRDefault="0075123A" w:rsidP="00710B4A">
      <w:pPr>
        <w:spacing w:after="0" w:line="240" w:lineRule="auto"/>
        <w:ind w:left="2552" w:hanging="2552"/>
        <w:rPr>
          <w:sz w:val="22"/>
          <w:szCs w:val="22"/>
        </w:rPr>
      </w:pPr>
      <w:r w:rsidRPr="00710B4A">
        <w:rPr>
          <w:sz w:val="22"/>
          <w:szCs w:val="22"/>
        </w:rPr>
        <w:t>Hansen 2004</w:t>
      </w:r>
      <w:r w:rsidRPr="00710B4A">
        <w:rPr>
          <w:sz w:val="22"/>
          <w:szCs w:val="22"/>
        </w:rPr>
        <w:tab/>
        <w:t xml:space="preserve">M. H. Hansen, “Attika”. Eds. M. H. Hansen – T. H. Nielsen, </w:t>
      </w:r>
      <w:r w:rsidRPr="00710B4A">
        <w:rPr>
          <w:i/>
          <w:sz w:val="22"/>
          <w:szCs w:val="22"/>
        </w:rPr>
        <w:t>An Inventory of Archaic and Classical Poleis</w:t>
      </w:r>
      <w:r w:rsidRPr="00710B4A">
        <w:rPr>
          <w:sz w:val="22"/>
          <w:szCs w:val="22"/>
        </w:rPr>
        <w:t>. Oxford - New York (2004) 624-642.</w:t>
      </w:r>
    </w:p>
    <w:p w:rsidR="0075123A" w:rsidRPr="00710B4A" w:rsidRDefault="0075123A" w:rsidP="00710B4A">
      <w:pPr>
        <w:spacing w:after="0" w:line="240" w:lineRule="auto"/>
        <w:ind w:left="2552" w:hanging="2552"/>
        <w:rPr>
          <w:sz w:val="22"/>
          <w:szCs w:val="22"/>
        </w:rPr>
      </w:pPr>
      <w:r w:rsidRPr="00710B4A">
        <w:rPr>
          <w:sz w:val="22"/>
          <w:szCs w:val="22"/>
        </w:rPr>
        <w:t>Hauben 2013</w:t>
      </w:r>
      <w:r w:rsidRPr="00710B4A">
        <w:rPr>
          <w:sz w:val="22"/>
          <w:szCs w:val="22"/>
        </w:rPr>
        <w:tab/>
        <w:t xml:space="preserve">H. Hauben, "Callicrates of Samos and Patroclus of Macedon, Champions of Ptolemaic Thalassocracy". Eds. K. Buraselis, M. Stefanou – D. J. Thompson, </w:t>
      </w:r>
      <w:r w:rsidRPr="00710B4A">
        <w:rPr>
          <w:i/>
          <w:sz w:val="22"/>
          <w:szCs w:val="22"/>
        </w:rPr>
        <w:t>The Ptolemies, the Sea and the Nile: Studies in Waterborne Power</w:t>
      </w:r>
      <w:r w:rsidRPr="00710B4A">
        <w:rPr>
          <w:sz w:val="22"/>
          <w:szCs w:val="22"/>
        </w:rPr>
        <w:t>. Cambridge - New York (2013) 39-65.</w:t>
      </w:r>
    </w:p>
    <w:p w:rsidR="0075123A" w:rsidRPr="00710B4A" w:rsidRDefault="0075123A" w:rsidP="00710B4A">
      <w:pPr>
        <w:spacing w:after="0" w:line="240" w:lineRule="auto"/>
        <w:ind w:left="2552" w:hanging="2552"/>
        <w:rPr>
          <w:sz w:val="22"/>
          <w:szCs w:val="22"/>
        </w:rPr>
      </w:pPr>
      <w:r w:rsidRPr="00710B4A">
        <w:rPr>
          <w:sz w:val="22"/>
          <w:szCs w:val="22"/>
        </w:rPr>
        <w:t>Heinen 1985</w:t>
      </w:r>
      <w:r w:rsidRPr="00710B4A">
        <w:rPr>
          <w:sz w:val="22"/>
          <w:szCs w:val="22"/>
        </w:rPr>
        <w:tab/>
        <w:t xml:space="preserve">H. Heinen, </w:t>
      </w:r>
      <w:r w:rsidRPr="00710B4A">
        <w:rPr>
          <w:i/>
          <w:sz w:val="22"/>
          <w:szCs w:val="22"/>
        </w:rPr>
        <w:t>Trier and das Trevererland in römischer Zeit</w:t>
      </w:r>
      <w:r w:rsidRPr="00710B4A">
        <w:rPr>
          <w:sz w:val="22"/>
          <w:szCs w:val="22"/>
        </w:rPr>
        <w:t xml:space="preserve">. Trier 1985. </w:t>
      </w:r>
    </w:p>
    <w:p w:rsidR="0075123A" w:rsidRPr="00710B4A" w:rsidRDefault="0075123A" w:rsidP="00710B4A">
      <w:pPr>
        <w:spacing w:after="0" w:line="240" w:lineRule="auto"/>
        <w:ind w:left="2552" w:hanging="2552"/>
        <w:rPr>
          <w:sz w:val="22"/>
          <w:szCs w:val="22"/>
        </w:rPr>
      </w:pPr>
      <w:r w:rsidRPr="00710B4A">
        <w:rPr>
          <w:sz w:val="22"/>
          <w:szCs w:val="22"/>
        </w:rPr>
        <w:t xml:space="preserve">Kopp – Wendt </w:t>
      </w:r>
      <w:r w:rsidRPr="00710B4A">
        <w:rPr>
          <w:i/>
          <w:sz w:val="22"/>
          <w:szCs w:val="22"/>
        </w:rPr>
        <w:t>forth.</w:t>
      </w:r>
      <w:r w:rsidRPr="00710B4A">
        <w:rPr>
          <w:sz w:val="22"/>
          <w:szCs w:val="22"/>
        </w:rPr>
        <w:t xml:space="preserve"> </w:t>
      </w:r>
      <w:r w:rsidRPr="00710B4A">
        <w:rPr>
          <w:sz w:val="22"/>
          <w:szCs w:val="22"/>
        </w:rPr>
        <w:tab/>
        <w:t xml:space="preserve">H. Kopp – C. Wendt (Eds.), </w:t>
      </w:r>
      <w:r w:rsidRPr="00710B4A">
        <w:rPr>
          <w:i/>
          <w:sz w:val="22"/>
          <w:szCs w:val="22"/>
        </w:rPr>
        <w:t>Thalassokratographie: Rezeption und Trans</w:t>
      </w:r>
      <w:r w:rsidR="006D6921">
        <w:rPr>
          <w:i/>
          <w:sz w:val="22"/>
          <w:szCs w:val="22"/>
        </w:rPr>
        <w:softHyphen/>
      </w:r>
      <w:r w:rsidRPr="00710B4A">
        <w:rPr>
          <w:i/>
          <w:sz w:val="22"/>
          <w:szCs w:val="22"/>
        </w:rPr>
        <w:t>formation antiker Seeherrschaft</w:t>
      </w:r>
      <w:r w:rsidRPr="00710B4A">
        <w:rPr>
          <w:sz w:val="22"/>
          <w:szCs w:val="22"/>
        </w:rPr>
        <w:t>. Forthcoming.</w:t>
      </w:r>
    </w:p>
    <w:p w:rsidR="0075123A" w:rsidRPr="00710B4A" w:rsidRDefault="0075123A" w:rsidP="00710B4A">
      <w:pPr>
        <w:spacing w:after="0" w:line="240" w:lineRule="auto"/>
        <w:ind w:left="2552" w:hanging="2552"/>
        <w:rPr>
          <w:sz w:val="22"/>
          <w:szCs w:val="22"/>
        </w:rPr>
      </w:pPr>
      <w:r w:rsidRPr="00710B4A">
        <w:rPr>
          <w:i/>
          <w:sz w:val="22"/>
          <w:szCs w:val="22"/>
        </w:rPr>
        <w:tab/>
      </w:r>
      <w:r w:rsidRPr="00710B4A">
        <w:rPr>
          <w:sz w:val="22"/>
          <w:szCs w:val="22"/>
        </w:rPr>
        <w:t xml:space="preserve">Kullanılan Kaynak: </w:t>
      </w:r>
      <w:r w:rsidRPr="00710B4A">
        <w:rPr>
          <w:i/>
          <w:sz w:val="22"/>
          <w:szCs w:val="22"/>
        </w:rPr>
        <w:t>Consilio et Auctoritate Academiae Litterarum (Regiae) Borussicae Editum</w:t>
      </w:r>
      <w:r w:rsidRPr="00710B4A">
        <w:rPr>
          <w:sz w:val="22"/>
          <w:szCs w:val="22"/>
        </w:rPr>
        <w:t xml:space="preserve">, vols. I-XVI. Leipzig - Berlin 1826-1843. </w:t>
      </w:r>
    </w:p>
    <w:p w:rsidR="0075123A" w:rsidRPr="00710B4A" w:rsidRDefault="0075123A" w:rsidP="00710B4A">
      <w:pPr>
        <w:spacing w:after="0" w:line="240" w:lineRule="auto"/>
        <w:ind w:left="2552" w:hanging="2552"/>
        <w:rPr>
          <w:sz w:val="22"/>
          <w:szCs w:val="22"/>
        </w:rPr>
      </w:pPr>
      <w:r w:rsidRPr="00710B4A">
        <w:rPr>
          <w:sz w:val="22"/>
          <w:szCs w:val="22"/>
        </w:rPr>
        <w:t>Kurul – Yılmaz 2018</w:t>
      </w:r>
      <w:r w:rsidRPr="00710B4A">
        <w:rPr>
          <w:sz w:val="22"/>
          <w:szCs w:val="22"/>
        </w:rPr>
        <w:tab/>
        <w:t>E. Kurul – F. Yılmaz, “Bir Devir, Bir Yaşam, Bir Şair Decimus Magnus Au</w:t>
      </w:r>
      <w:r w:rsidR="006D6921">
        <w:rPr>
          <w:sz w:val="22"/>
          <w:szCs w:val="22"/>
        </w:rPr>
        <w:softHyphen/>
      </w:r>
      <w:r w:rsidRPr="00710B4A">
        <w:rPr>
          <w:sz w:val="22"/>
          <w:szCs w:val="22"/>
        </w:rPr>
        <w:t xml:space="preserve">sonius”. Eds. M. Arslan &amp; F. Baz, </w:t>
      </w:r>
      <w:r w:rsidRPr="00710B4A">
        <w:rPr>
          <w:i/>
          <w:sz w:val="22"/>
          <w:szCs w:val="22"/>
        </w:rPr>
        <w:t>Arkeoloji, Tarih ve Epigrafi</w:t>
      </w:r>
      <w:r w:rsidR="00665803">
        <w:rPr>
          <w:i/>
          <w:sz w:val="22"/>
          <w:szCs w:val="22"/>
        </w:rPr>
        <w:t>’</w:t>
      </w:r>
      <w:r w:rsidRPr="00710B4A">
        <w:rPr>
          <w:i/>
          <w:sz w:val="22"/>
          <w:szCs w:val="22"/>
        </w:rPr>
        <w:t>nin Arasında: Prof. Dr. Vedat Çelgin</w:t>
      </w:r>
      <w:r w:rsidR="00665803">
        <w:rPr>
          <w:i/>
          <w:sz w:val="22"/>
          <w:szCs w:val="22"/>
        </w:rPr>
        <w:t>’</w:t>
      </w:r>
      <w:r w:rsidRPr="00710B4A">
        <w:rPr>
          <w:i/>
          <w:sz w:val="22"/>
          <w:szCs w:val="22"/>
        </w:rPr>
        <w:t>in 68. Doğum Günü Onuruna Makaleler</w:t>
      </w:r>
      <w:r w:rsidRPr="00710B4A">
        <w:rPr>
          <w:sz w:val="22"/>
          <w:szCs w:val="22"/>
        </w:rPr>
        <w:t>. İstanbul (2018) 559-576.</w:t>
      </w:r>
    </w:p>
    <w:p w:rsidR="0075123A" w:rsidRPr="00710B4A" w:rsidRDefault="0075123A" w:rsidP="00710B4A">
      <w:pPr>
        <w:spacing w:after="0" w:line="240" w:lineRule="auto"/>
        <w:ind w:left="2552" w:hanging="2552"/>
        <w:rPr>
          <w:sz w:val="22"/>
          <w:szCs w:val="22"/>
        </w:rPr>
      </w:pPr>
      <w:r w:rsidRPr="00710B4A">
        <w:rPr>
          <w:sz w:val="22"/>
          <w:szCs w:val="22"/>
        </w:rPr>
        <w:t xml:space="preserve">Labrousse 1968 </w:t>
      </w:r>
      <w:r w:rsidRPr="00710B4A">
        <w:rPr>
          <w:sz w:val="22"/>
          <w:szCs w:val="22"/>
        </w:rPr>
        <w:tab/>
        <w:t xml:space="preserve">M. Labrousse, </w:t>
      </w:r>
      <w:r w:rsidRPr="00710B4A">
        <w:rPr>
          <w:i/>
          <w:sz w:val="22"/>
          <w:szCs w:val="22"/>
        </w:rPr>
        <w:t>Toulouse antique</w:t>
      </w:r>
      <w:r w:rsidRPr="00710B4A">
        <w:rPr>
          <w:sz w:val="22"/>
          <w:szCs w:val="22"/>
        </w:rPr>
        <w:t>. Paris 1968.</w:t>
      </w:r>
    </w:p>
    <w:p w:rsidR="0075123A" w:rsidRPr="00710B4A" w:rsidRDefault="0075123A" w:rsidP="00710B4A">
      <w:pPr>
        <w:spacing w:after="0" w:line="240" w:lineRule="auto"/>
        <w:ind w:left="2552" w:hanging="2552"/>
        <w:rPr>
          <w:sz w:val="22"/>
          <w:szCs w:val="22"/>
        </w:rPr>
      </w:pPr>
      <w:r w:rsidRPr="00710B4A">
        <w:rPr>
          <w:sz w:val="22"/>
          <w:szCs w:val="22"/>
        </w:rPr>
        <w:t>López-Ruiz 2014</w:t>
      </w:r>
      <w:r w:rsidRPr="00710B4A">
        <w:rPr>
          <w:sz w:val="22"/>
          <w:szCs w:val="22"/>
        </w:rPr>
        <w:tab/>
        <w:t xml:space="preserve">C. López-Ruiz, </w:t>
      </w:r>
      <w:r w:rsidRPr="00710B4A">
        <w:rPr>
          <w:i/>
          <w:sz w:val="22"/>
          <w:szCs w:val="22"/>
        </w:rPr>
        <w:t>Gods, Heroes And Monsters: A Sourcebook of Greek, Roman and Near Eastern Myths in Translation.</w:t>
      </w:r>
      <w:r w:rsidRPr="00710B4A">
        <w:rPr>
          <w:sz w:val="22"/>
          <w:szCs w:val="22"/>
        </w:rPr>
        <w:t xml:space="preserve"> New York - Oxford 2014.</w:t>
      </w:r>
    </w:p>
    <w:p w:rsidR="0075123A" w:rsidRPr="00710B4A" w:rsidRDefault="0075123A" w:rsidP="00710B4A">
      <w:pPr>
        <w:spacing w:after="0" w:line="240" w:lineRule="auto"/>
        <w:ind w:left="2552" w:hanging="2552"/>
        <w:rPr>
          <w:sz w:val="22"/>
          <w:szCs w:val="22"/>
        </w:rPr>
      </w:pPr>
      <w:r w:rsidRPr="00710B4A">
        <w:rPr>
          <w:sz w:val="22"/>
          <w:szCs w:val="22"/>
        </w:rPr>
        <w:t>Marshak 2015</w:t>
      </w:r>
      <w:r w:rsidRPr="00710B4A">
        <w:rPr>
          <w:sz w:val="22"/>
          <w:szCs w:val="22"/>
        </w:rPr>
        <w:tab/>
        <w:t xml:space="preserve">A. K. Marshak, </w:t>
      </w:r>
      <w:r w:rsidRPr="00710B4A">
        <w:rPr>
          <w:i/>
          <w:sz w:val="22"/>
          <w:szCs w:val="22"/>
        </w:rPr>
        <w:t>The Many Faces of Herod the Great</w:t>
      </w:r>
      <w:r w:rsidRPr="00710B4A">
        <w:rPr>
          <w:sz w:val="22"/>
          <w:szCs w:val="22"/>
        </w:rPr>
        <w:t>. Michigan - Cambridge 2015.</w:t>
      </w:r>
    </w:p>
    <w:p w:rsidR="0075123A" w:rsidRPr="00710B4A" w:rsidRDefault="0075123A" w:rsidP="00710B4A">
      <w:pPr>
        <w:spacing w:after="0" w:line="240" w:lineRule="auto"/>
        <w:ind w:left="2552" w:hanging="2552"/>
        <w:rPr>
          <w:sz w:val="22"/>
          <w:szCs w:val="22"/>
        </w:rPr>
      </w:pPr>
      <w:r w:rsidRPr="00710B4A">
        <w:rPr>
          <w:sz w:val="22"/>
          <w:szCs w:val="22"/>
        </w:rPr>
        <w:t>Miller 2013</w:t>
      </w:r>
      <w:r w:rsidRPr="00710B4A">
        <w:rPr>
          <w:sz w:val="22"/>
          <w:szCs w:val="22"/>
        </w:rPr>
        <w:tab/>
        <w:t xml:space="preserve">P. N. Miller (Ed.), </w:t>
      </w:r>
      <w:r w:rsidRPr="00710B4A">
        <w:rPr>
          <w:i/>
          <w:sz w:val="22"/>
          <w:szCs w:val="22"/>
        </w:rPr>
        <w:t>The Sea: Thalassography and Historiography</w:t>
      </w:r>
      <w:r w:rsidRPr="00710B4A">
        <w:rPr>
          <w:sz w:val="22"/>
          <w:szCs w:val="22"/>
        </w:rPr>
        <w:t xml:space="preserve">. Ann Arbor 2013. </w:t>
      </w:r>
    </w:p>
    <w:p w:rsidR="0075123A" w:rsidRPr="00710B4A" w:rsidRDefault="0075123A" w:rsidP="00710B4A">
      <w:pPr>
        <w:spacing w:after="0" w:line="240" w:lineRule="auto"/>
        <w:ind w:left="2552" w:hanging="2552"/>
        <w:rPr>
          <w:sz w:val="22"/>
          <w:szCs w:val="22"/>
        </w:rPr>
      </w:pPr>
      <w:r w:rsidRPr="00710B4A">
        <w:rPr>
          <w:sz w:val="22"/>
          <w:szCs w:val="22"/>
        </w:rPr>
        <w:t>Nicholson 2014</w:t>
      </w:r>
      <w:r w:rsidRPr="00710B4A">
        <w:rPr>
          <w:sz w:val="22"/>
          <w:szCs w:val="22"/>
        </w:rPr>
        <w:tab/>
        <w:t>O. Nicholson, “Self-Portrait as a Landscape: Ausonius and His Heredio</w:t>
      </w:r>
      <w:r w:rsidR="006D6921">
        <w:rPr>
          <w:sz w:val="22"/>
          <w:szCs w:val="22"/>
        </w:rPr>
        <w:softHyphen/>
      </w:r>
      <w:r w:rsidRPr="00710B4A">
        <w:rPr>
          <w:sz w:val="22"/>
          <w:szCs w:val="22"/>
        </w:rPr>
        <w:t xml:space="preserve">lum”. Eds. C. Harrison, C. Humfress – I. Sandwell, </w:t>
      </w:r>
      <w:r w:rsidRPr="00710B4A">
        <w:rPr>
          <w:i/>
          <w:sz w:val="22"/>
          <w:szCs w:val="22"/>
        </w:rPr>
        <w:t>Being Christian in Late Antiquity</w:t>
      </w:r>
      <w:r w:rsidRPr="00710B4A">
        <w:rPr>
          <w:sz w:val="22"/>
          <w:szCs w:val="22"/>
        </w:rPr>
        <w:t>. Oxford (2014) 235-252.</w:t>
      </w:r>
    </w:p>
    <w:p w:rsidR="0075123A" w:rsidRPr="00710B4A" w:rsidRDefault="0075123A" w:rsidP="00710B4A">
      <w:pPr>
        <w:spacing w:after="0" w:line="240" w:lineRule="auto"/>
        <w:ind w:left="2552" w:hanging="2552"/>
        <w:rPr>
          <w:sz w:val="22"/>
          <w:szCs w:val="22"/>
        </w:rPr>
      </w:pPr>
      <w:r w:rsidRPr="00710B4A">
        <w:rPr>
          <w:sz w:val="22"/>
          <w:szCs w:val="22"/>
        </w:rPr>
        <w:t>Olszaniec 2013</w:t>
      </w:r>
      <w:r w:rsidRPr="00710B4A">
        <w:rPr>
          <w:sz w:val="22"/>
          <w:szCs w:val="22"/>
        </w:rPr>
        <w:tab/>
        <w:t xml:space="preserve">S. Olszaniec, </w:t>
      </w:r>
      <w:r w:rsidRPr="00710B4A">
        <w:rPr>
          <w:i/>
          <w:sz w:val="22"/>
          <w:szCs w:val="22"/>
        </w:rPr>
        <w:t>Prosopographical Studies on the Court Elite in the Roman Em</w:t>
      </w:r>
      <w:r w:rsidR="006D6921">
        <w:rPr>
          <w:i/>
          <w:sz w:val="22"/>
          <w:szCs w:val="22"/>
        </w:rPr>
        <w:softHyphen/>
      </w:r>
      <w:r w:rsidRPr="00710B4A">
        <w:rPr>
          <w:i/>
          <w:sz w:val="22"/>
          <w:szCs w:val="22"/>
        </w:rPr>
        <w:t>pire</w:t>
      </w:r>
      <w:r w:rsidRPr="00710B4A">
        <w:rPr>
          <w:sz w:val="22"/>
          <w:szCs w:val="22"/>
        </w:rPr>
        <w:t xml:space="preserve"> (4</w:t>
      </w:r>
      <w:r w:rsidRPr="00710B4A">
        <w:rPr>
          <w:sz w:val="22"/>
          <w:szCs w:val="22"/>
          <w:vertAlign w:val="superscript"/>
        </w:rPr>
        <w:t xml:space="preserve">th </w:t>
      </w:r>
      <w:r w:rsidRPr="00710B4A">
        <w:rPr>
          <w:sz w:val="22"/>
          <w:szCs w:val="22"/>
        </w:rPr>
        <w:t>Century AD). Trans. J. Welniak – M. Stachowska-Welniak. Torun 2013.</w:t>
      </w:r>
    </w:p>
    <w:p w:rsidR="0075123A" w:rsidRPr="00710B4A" w:rsidRDefault="0075123A" w:rsidP="00710B4A">
      <w:pPr>
        <w:spacing w:after="0" w:line="240" w:lineRule="auto"/>
        <w:ind w:left="2552" w:hanging="2552"/>
        <w:rPr>
          <w:sz w:val="22"/>
          <w:szCs w:val="22"/>
        </w:rPr>
      </w:pPr>
      <w:r w:rsidRPr="00710B4A">
        <w:rPr>
          <w:sz w:val="22"/>
          <w:szCs w:val="22"/>
        </w:rPr>
        <w:t>Perret 1956</w:t>
      </w:r>
      <w:r w:rsidRPr="00710B4A">
        <w:rPr>
          <w:sz w:val="22"/>
          <w:szCs w:val="22"/>
        </w:rPr>
        <w:tab/>
        <w:t>V. Perret, “</w:t>
      </w:r>
      <w:r w:rsidRPr="00710B4A">
        <w:rPr>
          <w:sz w:val="22"/>
          <w:szCs w:val="22"/>
        </w:rPr>
        <w:tab/>
        <w:t xml:space="preserve">Le capitole de Narbonne”. </w:t>
      </w:r>
      <w:r w:rsidRPr="00710B4A">
        <w:rPr>
          <w:i/>
          <w:sz w:val="22"/>
          <w:szCs w:val="22"/>
        </w:rPr>
        <w:t>Galli</w:t>
      </w:r>
      <w:r w:rsidRPr="00710B4A">
        <w:rPr>
          <w:sz w:val="22"/>
          <w:szCs w:val="22"/>
        </w:rPr>
        <w:t>a XIV/1 (1956) 1-22.</w:t>
      </w:r>
    </w:p>
    <w:p w:rsidR="0075123A" w:rsidRPr="00710B4A" w:rsidRDefault="0075123A" w:rsidP="00710B4A">
      <w:pPr>
        <w:spacing w:after="0" w:line="240" w:lineRule="auto"/>
        <w:ind w:left="2552" w:hanging="2552"/>
        <w:rPr>
          <w:sz w:val="22"/>
          <w:szCs w:val="22"/>
        </w:rPr>
      </w:pPr>
      <w:r w:rsidRPr="00710B4A">
        <w:rPr>
          <w:sz w:val="22"/>
          <w:szCs w:val="22"/>
        </w:rPr>
        <w:t>Reboul 2007</w:t>
      </w:r>
      <w:r w:rsidRPr="00710B4A">
        <w:rPr>
          <w:sz w:val="22"/>
          <w:szCs w:val="22"/>
        </w:rPr>
        <w:tab/>
        <w:t>J.-P. Reboul, “L</w:t>
      </w:r>
      <w:r w:rsidR="00665803">
        <w:rPr>
          <w:sz w:val="22"/>
          <w:szCs w:val="22"/>
        </w:rPr>
        <w:t>’</w:t>
      </w:r>
      <w:r w:rsidRPr="00710B4A">
        <w:rPr>
          <w:sz w:val="22"/>
          <w:szCs w:val="22"/>
        </w:rPr>
        <w:t>Ordo urbium nobilium d</w:t>
      </w:r>
      <w:r w:rsidR="00665803">
        <w:rPr>
          <w:sz w:val="22"/>
          <w:szCs w:val="22"/>
        </w:rPr>
        <w:t>’</w:t>
      </w:r>
      <w:r w:rsidRPr="00710B4A">
        <w:rPr>
          <w:sz w:val="22"/>
          <w:szCs w:val="22"/>
        </w:rPr>
        <w:t>Ausone au regard des évoluti</w:t>
      </w:r>
      <w:r w:rsidR="006D6921">
        <w:rPr>
          <w:sz w:val="22"/>
          <w:szCs w:val="22"/>
        </w:rPr>
        <w:softHyphen/>
      </w:r>
      <w:r w:rsidRPr="00710B4A">
        <w:rPr>
          <w:sz w:val="22"/>
          <w:szCs w:val="22"/>
        </w:rPr>
        <w:t>ons de la centralité politique dans l</w:t>
      </w:r>
      <w:r w:rsidR="00665803">
        <w:rPr>
          <w:sz w:val="22"/>
          <w:szCs w:val="22"/>
        </w:rPr>
        <w:t>’</w:t>
      </w:r>
      <w:r w:rsidRPr="00710B4A">
        <w:rPr>
          <w:sz w:val="22"/>
          <w:szCs w:val="22"/>
        </w:rPr>
        <w:t>Antiquité tardive Approches histo</w:t>
      </w:r>
      <w:r w:rsidR="006D6921">
        <w:rPr>
          <w:sz w:val="22"/>
          <w:szCs w:val="22"/>
        </w:rPr>
        <w:softHyphen/>
      </w:r>
      <w:r w:rsidRPr="00710B4A">
        <w:rPr>
          <w:sz w:val="22"/>
          <w:szCs w:val="22"/>
        </w:rPr>
        <w:t xml:space="preserve">rique et archéologique”. </w:t>
      </w:r>
      <w:r w:rsidRPr="00710B4A">
        <w:rPr>
          <w:i/>
          <w:sz w:val="22"/>
          <w:szCs w:val="22"/>
        </w:rPr>
        <w:t>Schedae</w:t>
      </w:r>
      <w:r w:rsidRPr="00710B4A">
        <w:rPr>
          <w:sz w:val="22"/>
          <w:szCs w:val="22"/>
        </w:rPr>
        <w:t xml:space="preserve"> VIII/1 (2007) 107-140.</w:t>
      </w:r>
    </w:p>
    <w:p w:rsidR="0075123A" w:rsidRPr="00710B4A" w:rsidRDefault="0075123A" w:rsidP="00710B4A">
      <w:pPr>
        <w:spacing w:after="0" w:line="240" w:lineRule="auto"/>
        <w:ind w:left="2552" w:hanging="2552"/>
        <w:rPr>
          <w:sz w:val="22"/>
          <w:szCs w:val="22"/>
        </w:rPr>
      </w:pPr>
      <w:r w:rsidRPr="00710B4A">
        <w:rPr>
          <w:sz w:val="22"/>
          <w:szCs w:val="22"/>
        </w:rPr>
        <w:lastRenderedPageBreak/>
        <w:t>Ridley 1986</w:t>
      </w:r>
      <w:r w:rsidRPr="00710B4A">
        <w:rPr>
          <w:sz w:val="22"/>
          <w:szCs w:val="22"/>
        </w:rPr>
        <w:tab/>
        <w:t>R. T. Ridley, "To be Taken with a Pinch of Salt: The Destruction of Cart</w:t>
      </w:r>
      <w:r w:rsidR="006D6921">
        <w:rPr>
          <w:sz w:val="22"/>
          <w:szCs w:val="22"/>
        </w:rPr>
        <w:softHyphen/>
      </w:r>
      <w:r w:rsidRPr="00710B4A">
        <w:rPr>
          <w:sz w:val="22"/>
          <w:szCs w:val="22"/>
        </w:rPr>
        <w:t>hage</w:t>
      </w:r>
      <w:r w:rsidRPr="00710B4A">
        <w:rPr>
          <w:i/>
          <w:sz w:val="22"/>
          <w:szCs w:val="22"/>
        </w:rPr>
        <w:t>"</w:t>
      </w:r>
      <w:r w:rsidRPr="00710B4A">
        <w:rPr>
          <w:sz w:val="22"/>
          <w:szCs w:val="22"/>
        </w:rPr>
        <w:t xml:space="preserve">. </w:t>
      </w:r>
      <w:r w:rsidRPr="00710B4A">
        <w:rPr>
          <w:i/>
          <w:sz w:val="22"/>
          <w:szCs w:val="22"/>
        </w:rPr>
        <w:t>Classical Philology</w:t>
      </w:r>
      <w:r w:rsidRPr="00710B4A">
        <w:rPr>
          <w:sz w:val="22"/>
          <w:szCs w:val="22"/>
        </w:rPr>
        <w:t xml:space="preserve"> 81/2 (1986) 140-146.</w:t>
      </w:r>
    </w:p>
    <w:p w:rsidR="0075123A" w:rsidRPr="00710B4A" w:rsidRDefault="0075123A" w:rsidP="00710B4A">
      <w:pPr>
        <w:spacing w:after="0" w:line="240" w:lineRule="auto"/>
        <w:ind w:left="2552" w:hanging="2552"/>
        <w:rPr>
          <w:sz w:val="22"/>
          <w:szCs w:val="22"/>
        </w:rPr>
      </w:pPr>
      <w:r w:rsidRPr="00710B4A">
        <w:rPr>
          <w:sz w:val="22"/>
          <w:szCs w:val="22"/>
        </w:rPr>
        <w:t>Riess 2013</w:t>
      </w:r>
      <w:r w:rsidRPr="00710B4A">
        <w:rPr>
          <w:sz w:val="22"/>
          <w:szCs w:val="22"/>
        </w:rPr>
        <w:tab/>
        <w:t xml:space="preserve">F. Riess, </w:t>
      </w:r>
      <w:r w:rsidRPr="00710B4A">
        <w:rPr>
          <w:i/>
          <w:sz w:val="22"/>
          <w:szCs w:val="22"/>
        </w:rPr>
        <w:t>Narbonne and its Territory in Late Antiquity: From the Visigoths to the Arabs</w:t>
      </w:r>
      <w:r w:rsidRPr="00710B4A">
        <w:rPr>
          <w:sz w:val="22"/>
          <w:szCs w:val="22"/>
        </w:rPr>
        <w:t>. London - New York 2013.</w:t>
      </w:r>
    </w:p>
    <w:p w:rsidR="0075123A" w:rsidRPr="00710B4A" w:rsidRDefault="0075123A" w:rsidP="00710B4A">
      <w:pPr>
        <w:spacing w:after="0" w:line="240" w:lineRule="auto"/>
        <w:ind w:left="2552" w:hanging="2552"/>
        <w:rPr>
          <w:sz w:val="22"/>
          <w:szCs w:val="22"/>
        </w:rPr>
      </w:pPr>
      <w:r w:rsidRPr="00710B4A">
        <w:rPr>
          <w:sz w:val="22"/>
          <w:szCs w:val="22"/>
        </w:rPr>
        <w:t>Roller 2012</w:t>
      </w:r>
      <w:r w:rsidRPr="00710B4A">
        <w:rPr>
          <w:sz w:val="22"/>
          <w:szCs w:val="22"/>
        </w:rPr>
        <w:tab/>
        <w:t xml:space="preserve">D. W. Roller, "Elissa". Eds. E. K. Akyeampong – H. L. Gates, </w:t>
      </w:r>
      <w:r w:rsidRPr="00710B4A">
        <w:rPr>
          <w:i/>
          <w:sz w:val="22"/>
          <w:szCs w:val="22"/>
        </w:rPr>
        <w:t xml:space="preserve">Dictionary of African Biography, </w:t>
      </w:r>
      <w:r w:rsidRPr="00710B4A">
        <w:rPr>
          <w:sz w:val="22"/>
          <w:szCs w:val="22"/>
        </w:rPr>
        <w:t>Volume II. Oxford - New York (2012) 290-291.</w:t>
      </w:r>
    </w:p>
    <w:p w:rsidR="0075123A" w:rsidRPr="00710B4A" w:rsidRDefault="0075123A" w:rsidP="00710B4A">
      <w:pPr>
        <w:spacing w:after="0" w:line="240" w:lineRule="auto"/>
        <w:ind w:left="2552" w:hanging="2552"/>
        <w:rPr>
          <w:sz w:val="22"/>
          <w:szCs w:val="22"/>
        </w:rPr>
      </w:pPr>
      <w:r w:rsidRPr="00710B4A">
        <w:rPr>
          <w:sz w:val="22"/>
          <w:szCs w:val="22"/>
        </w:rPr>
        <w:t xml:space="preserve">Romm 1998 </w:t>
      </w:r>
      <w:r w:rsidRPr="00710B4A">
        <w:rPr>
          <w:sz w:val="22"/>
          <w:szCs w:val="22"/>
        </w:rPr>
        <w:tab/>
        <w:t xml:space="preserve">J. Romm, </w:t>
      </w:r>
      <w:r w:rsidRPr="00710B4A">
        <w:rPr>
          <w:i/>
          <w:sz w:val="22"/>
          <w:szCs w:val="22"/>
        </w:rPr>
        <w:t>Herodotus</w:t>
      </w:r>
      <w:r w:rsidRPr="00710B4A">
        <w:rPr>
          <w:sz w:val="22"/>
          <w:szCs w:val="22"/>
        </w:rPr>
        <w:t>. New Haven - London 1998.</w:t>
      </w:r>
    </w:p>
    <w:p w:rsidR="0075123A" w:rsidRPr="00710B4A" w:rsidRDefault="0075123A" w:rsidP="00710B4A">
      <w:pPr>
        <w:spacing w:after="0" w:line="240" w:lineRule="auto"/>
        <w:ind w:left="2552" w:hanging="2552"/>
        <w:rPr>
          <w:sz w:val="22"/>
          <w:szCs w:val="22"/>
        </w:rPr>
      </w:pPr>
      <w:r w:rsidRPr="00710B4A">
        <w:rPr>
          <w:sz w:val="22"/>
          <w:szCs w:val="22"/>
        </w:rPr>
        <w:t>Rücker 2012</w:t>
      </w:r>
      <w:r w:rsidRPr="00710B4A">
        <w:rPr>
          <w:sz w:val="22"/>
          <w:szCs w:val="22"/>
        </w:rPr>
        <w:tab/>
        <w:t xml:space="preserve">N. Rücker, </w:t>
      </w:r>
      <w:r w:rsidRPr="00710B4A">
        <w:rPr>
          <w:i/>
          <w:sz w:val="22"/>
          <w:szCs w:val="22"/>
        </w:rPr>
        <w:t>Ausonius an Paulinus von Nola: Textgeschichte und literarische Form der Briefgedichte 21 un 22 des Decimus Magnus Ausonius</w:t>
      </w:r>
      <w:r w:rsidRPr="00710B4A">
        <w:rPr>
          <w:sz w:val="22"/>
          <w:szCs w:val="22"/>
        </w:rPr>
        <w:t>. Göttingen 2012.</w:t>
      </w:r>
    </w:p>
    <w:p w:rsidR="0075123A" w:rsidRPr="00710B4A" w:rsidRDefault="0075123A" w:rsidP="00710B4A">
      <w:pPr>
        <w:spacing w:after="0" w:line="240" w:lineRule="auto"/>
        <w:ind w:left="2552" w:hanging="2552"/>
        <w:rPr>
          <w:sz w:val="22"/>
          <w:szCs w:val="22"/>
        </w:rPr>
      </w:pPr>
      <w:r w:rsidRPr="00710B4A">
        <w:rPr>
          <w:sz w:val="22"/>
          <w:szCs w:val="22"/>
        </w:rPr>
        <w:t>Sivan 1992</w:t>
      </w:r>
      <w:r w:rsidRPr="00710B4A">
        <w:rPr>
          <w:sz w:val="22"/>
          <w:szCs w:val="22"/>
        </w:rPr>
        <w:tab/>
        <w:t>H. Sivan, “Town and Country in Late Antique Gaul: The Example of Bor</w:t>
      </w:r>
      <w:r w:rsidR="006D6921">
        <w:rPr>
          <w:sz w:val="22"/>
          <w:szCs w:val="22"/>
        </w:rPr>
        <w:softHyphen/>
      </w:r>
      <w:r w:rsidRPr="00710B4A">
        <w:rPr>
          <w:sz w:val="22"/>
          <w:szCs w:val="22"/>
        </w:rPr>
        <w:t xml:space="preserve">deaux”. Eds. J. Drinkwater – H. Elton, </w:t>
      </w:r>
      <w:r w:rsidRPr="00710B4A">
        <w:rPr>
          <w:i/>
          <w:sz w:val="22"/>
          <w:szCs w:val="22"/>
        </w:rPr>
        <w:t>Fifth-Century Gaul: A Crisis of Iden</w:t>
      </w:r>
      <w:r w:rsidR="006D6921">
        <w:rPr>
          <w:i/>
          <w:sz w:val="22"/>
          <w:szCs w:val="22"/>
        </w:rPr>
        <w:softHyphen/>
      </w:r>
      <w:r w:rsidRPr="00710B4A">
        <w:rPr>
          <w:i/>
          <w:sz w:val="22"/>
          <w:szCs w:val="22"/>
        </w:rPr>
        <w:t>tity?</w:t>
      </w:r>
      <w:r w:rsidRPr="00710B4A">
        <w:rPr>
          <w:sz w:val="22"/>
          <w:szCs w:val="22"/>
        </w:rPr>
        <w:t xml:space="preserve"> Cambridge - New York (1992) 132-143.</w:t>
      </w:r>
    </w:p>
    <w:p w:rsidR="0075123A" w:rsidRPr="00710B4A" w:rsidRDefault="0075123A" w:rsidP="00710B4A">
      <w:pPr>
        <w:spacing w:after="0" w:line="240" w:lineRule="auto"/>
        <w:ind w:left="2552" w:hanging="2552"/>
        <w:rPr>
          <w:sz w:val="22"/>
          <w:szCs w:val="22"/>
        </w:rPr>
      </w:pPr>
      <w:r w:rsidRPr="00710B4A">
        <w:rPr>
          <w:sz w:val="22"/>
          <w:szCs w:val="22"/>
        </w:rPr>
        <w:t>Sivan 1993</w:t>
      </w:r>
      <w:r w:rsidRPr="00710B4A">
        <w:rPr>
          <w:sz w:val="22"/>
          <w:szCs w:val="22"/>
        </w:rPr>
        <w:tab/>
        <w:t xml:space="preserve">H. Sivan, </w:t>
      </w:r>
      <w:r w:rsidRPr="00710B4A">
        <w:rPr>
          <w:i/>
          <w:sz w:val="22"/>
          <w:szCs w:val="22"/>
        </w:rPr>
        <w:t>Ausonius of Bordeaux: Genesis of a Gallic Aristocracy</w:t>
      </w:r>
      <w:r w:rsidRPr="00710B4A">
        <w:rPr>
          <w:sz w:val="22"/>
          <w:szCs w:val="22"/>
        </w:rPr>
        <w:t>. London - New York 1993.</w:t>
      </w:r>
    </w:p>
    <w:p w:rsidR="0075123A" w:rsidRPr="00710B4A" w:rsidRDefault="0075123A" w:rsidP="00710B4A">
      <w:pPr>
        <w:spacing w:after="0" w:line="240" w:lineRule="auto"/>
        <w:ind w:left="2552" w:hanging="2552"/>
        <w:rPr>
          <w:sz w:val="22"/>
          <w:szCs w:val="22"/>
        </w:rPr>
      </w:pPr>
      <w:r w:rsidRPr="00710B4A">
        <w:rPr>
          <w:sz w:val="22"/>
          <w:szCs w:val="22"/>
        </w:rPr>
        <w:t>Slavitt 1998</w:t>
      </w:r>
      <w:r w:rsidRPr="00710B4A">
        <w:rPr>
          <w:sz w:val="22"/>
          <w:szCs w:val="22"/>
        </w:rPr>
        <w:tab/>
        <w:t xml:space="preserve">Ausonius, </w:t>
      </w:r>
      <w:r w:rsidRPr="00710B4A">
        <w:rPr>
          <w:i/>
          <w:sz w:val="22"/>
          <w:szCs w:val="22"/>
        </w:rPr>
        <w:t>Three Amusements</w:t>
      </w:r>
      <w:r w:rsidRPr="00710B4A">
        <w:rPr>
          <w:sz w:val="22"/>
          <w:szCs w:val="22"/>
        </w:rPr>
        <w:t>. Trans. D. R. Slavitt. Phiadelphia 1998.</w:t>
      </w:r>
    </w:p>
    <w:p w:rsidR="0075123A" w:rsidRPr="00710B4A" w:rsidRDefault="0075123A" w:rsidP="00710B4A">
      <w:pPr>
        <w:spacing w:after="0" w:line="240" w:lineRule="auto"/>
        <w:ind w:left="2552" w:hanging="2552"/>
        <w:rPr>
          <w:sz w:val="22"/>
          <w:szCs w:val="22"/>
        </w:rPr>
      </w:pPr>
      <w:r w:rsidRPr="00710B4A">
        <w:rPr>
          <w:sz w:val="22"/>
          <w:szCs w:val="22"/>
        </w:rPr>
        <w:t>Stanislaus 1944</w:t>
      </w:r>
      <w:r w:rsidRPr="00710B4A">
        <w:rPr>
          <w:sz w:val="22"/>
          <w:szCs w:val="22"/>
        </w:rPr>
        <w:tab/>
        <w:t xml:space="preserve">A. Stanislaus, “The Christian Ausonius”. </w:t>
      </w:r>
      <w:r w:rsidRPr="00710B4A">
        <w:rPr>
          <w:i/>
          <w:sz w:val="22"/>
          <w:szCs w:val="22"/>
        </w:rPr>
        <w:t>The Classical Weekly</w:t>
      </w:r>
      <w:r w:rsidRPr="00710B4A">
        <w:rPr>
          <w:sz w:val="22"/>
          <w:szCs w:val="22"/>
        </w:rPr>
        <w:t xml:space="preserve"> XXXVII/14 (1944) 156-157.</w:t>
      </w:r>
    </w:p>
    <w:p w:rsidR="0075123A" w:rsidRPr="00710B4A" w:rsidRDefault="0075123A" w:rsidP="00710B4A">
      <w:pPr>
        <w:spacing w:after="0" w:line="240" w:lineRule="auto"/>
        <w:ind w:left="2552" w:hanging="2552"/>
        <w:rPr>
          <w:sz w:val="22"/>
          <w:szCs w:val="22"/>
        </w:rPr>
      </w:pPr>
      <w:r w:rsidRPr="00710B4A">
        <w:rPr>
          <w:sz w:val="22"/>
          <w:szCs w:val="22"/>
        </w:rPr>
        <w:t>Takacs 2008</w:t>
      </w:r>
      <w:r w:rsidRPr="00710B4A">
        <w:rPr>
          <w:sz w:val="22"/>
          <w:szCs w:val="22"/>
        </w:rPr>
        <w:tab/>
        <w:t xml:space="preserve">S. A. Takács, </w:t>
      </w:r>
      <w:r w:rsidRPr="00710B4A">
        <w:rPr>
          <w:i/>
          <w:sz w:val="22"/>
          <w:szCs w:val="22"/>
        </w:rPr>
        <w:t>Vestal Virgins, Sibyls, and Matrons: Women in Roman Reli</w:t>
      </w:r>
      <w:r w:rsidR="006D6921">
        <w:rPr>
          <w:i/>
          <w:sz w:val="22"/>
          <w:szCs w:val="22"/>
        </w:rPr>
        <w:softHyphen/>
      </w:r>
      <w:r w:rsidRPr="00710B4A">
        <w:rPr>
          <w:i/>
          <w:sz w:val="22"/>
          <w:szCs w:val="22"/>
        </w:rPr>
        <w:t>gion</w:t>
      </w:r>
      <w:r w:rsidRPr="00710B4A">
        <w:rPr>
          <w:sz w:val="22"/>
          <w:szCs w:val="22"/>
        </w:rPr>
        <w:t>. Austin 2008.</w:t>
      </w:r>
    </w:p>
    <w:p w:rsidR="0075123A" w:rsidRPr="00710B4A" w:rsidRDefault="0075123A" w:rsidP="00710B4A">
      <w:pPr>
        <w:spacing w:after="0" w:line="240" w:lineRule="auto"/>
        <w:ind w:left="2552" w:hanging="2552"/>
        <w:rPr>
          <w:sz w:val="22"/>
          <w:szCs w:val="22"/>
        </w:rPr>
      </w:pPr>
      <w:r w:rsidRPr="00710B4A">
        <w:rPr>
          <w:sz w:val="22"/>
          <w:szCs w:val="22"/>
        </w:rPr>
        <w:t>Venetis 2012</w:t>
      </w:r>
      <w:r w:rsidRPr="00710B4A">
        <w:rPr>
          <w:sz w:val="22"/>
          <w:szCs w:val="22"/>
        </w:rPr>
        <w:tab/>
        <w:t xml:space="preserve">E. Venetis, “Iran at the Time of Alexander the Great and the Seleucids”. Ed. T. Daryaee, </w:t>
      </w:r>
      <w:r w:rsidRPr="00710B4A">
        <w:rPr>
          <w:i/>
          <w:sz w:val="22"/>
          <w:szCs w:val="22"/>
        </w:rPr>
        <w:t>The Oxford Handbook of Iranian History</w:t>
      </w:r>
      <w:r w:rsidRPr="00710B4A">
        <w:rPr>
          <w:sz w:val="22"/>
          <w:szCs w:val="22"/>
        </w:rPr>
        <w:t>. Oxford – New York (2012) 142-163.</w:t>
      </w:r>
    </w:p>
    <w:p w:rsidR="0075123A" w:rsidRPr="00710B4A" w:rsidRDefault="0075123A" w:rsidP="00710B4A">
      <w:pPr>
        <w:spacing w:after="0" w:line="240" w:lineRule="auto"/>
        <w:ind w:left="2552" w:hanging="2552"/>
        <w:rPr>
          <w:sz w:val="22"/>
          <w:szCs w:val="22"/>
        </w:rPr>
      </w:pPr>
      <w:r w:rsidRPr="00710B4A">
        <w:rPr>
          <w:sz w:val="22"/>
          <w:szCs w:val="22"/>
        </w:rPr>
        <w:t>Vollmer – Rubenbauer 1926</w:t>
      </w:r>
      <w:r w:rsidRPr="00710B4A">
        <w:rPr>
          <w:sz w:val="22"/>
          <w:szCs w:val="22"/>
        </w:rPr>
        <w:tab/>
        <w:t xml:space="preserve">F. Vollmer – H. Rubenbauer, “Ein verschollenes Grabgedicht aus Trier”. </w:t>
      </w:r>
      <w:r w:rsidRPr="00710B4A">
        <w:rPr>
          <w:i/>
          <w:sz w:val="22"/>
          <w:szCs w:val="22"/>
        </w:rPr>
        <w:t>Trier Zeitschrift</w:t>
      </w:r>
      <w:r w:rsidRPr="00710B4A">
        <w:rPr>
          <w:sz w:val="22"/>
          <w:szCs w:val="22"/>
        </w:rPr>
        <w:t xml:space="preserve"> I (1926) 26-30.</w:t>
      </w:r>
    </w:p>
    <w:p w:rsidR="0075123A" w:rsidRPr="00710B4A" w:rsidRDefault="0075123A" w:rsidP="00710B4A">
      <w:pPr>
        <w:spacing w:after="0" w:line="240" w:lineRule="auto"/>
        <w:ind w:left="2552" w:hanging="2552"/>
        <w:rPr>
          <w:sz w:val="22"/>
          <w:szCs w:val="22"/>
        </w:rPr>
      </w:pPr>
      <w:r w:rsidRPr="00710B4A">
        <w:rPr>
          <w:sz w:val="22"/>
          <w:szCs w:val="22"/>
        </w:rPr>
        <w:t>Warmington 1960</w:t>
      </w:r>
      <w:r w:rsidRPr="00710B4A">
        <w:rPr>
          <w:sz w:val="22"/>
          <w:szCs w:val="22"/>
        </w:rPr>
        <w:tab/>
        <w:t xml:space="preserve">B. H. Warmington, </w:t>
      </w:r>
      <w:r w:rsidRPr="00710B4A">
        <w:rPr>
          <w:i/>
          <w:sz w:val="22"/>
          <w:szCs w:val="22"/>
        </w:rPr>
        <w:t>Carthage</w:t>
      </w:r>
      <w:r w:rsidRPr="00710B4A">
        <w:rPr>
          <w:sz w:val="22"/>
          <w:szCs w:val="22"/>
        </w:rPr>
        <w:t>. London 1960.</w:t>
      </w:r>
    </w:p>
    <w:p w:rsidR="0075123A" w:rsidRPr="003F0B7E" w:rsidRDefault="0075123A" w:rsidP="00710B4A">
      <w:pPr>
        <w:spacing w:after="0" w:line="240" w:lineRule="auto"/>
        <w:ind w:left="2552" w:hanging="2552"/>
        <w:rPr>
          <w:sz w:val="22"/>
          <w:szCs w:val="22"/>
        </w:rPr>
      </w:pPr>
      <w:r w:rsidRPr="00710B4A">
        <w:rPr>
          <w:sz w:val="22"/>
          <w:szCs w:val="22"/>
        </w:rPr>
        <w:t>Wightman 1970</w:t>
      </w:r>
      <w:r w:rsidRPr="00710B4A">
        <w:rPr>
          <w:sz w:val="22"/>
          <w:szCs w:val="22"/>
        </w:rPr>
        <w:tab/>
        <w:t xml:space="preserve">E. M. Wightman, </w:t>
      </w:r>
      <w:r w:rsidRPr="00710B4A">
        <w:rPr>
          <w:i/>
          <w:sz w:val="22"/>
          <w:szCs w:val="22"/>
        </w:rPr>
        <w:t>Roman Trier and the Treveri</w:t>
      </w:r>
      <w:r w:rsidRPr="00710B4A">
        <w:rPr>
          <w:sz w:val="22"/>
          <w:szCs w:val="22"/>
        </w:rPr>
        <w:t>. London 1970.</w:t>
      </w:r>
    </w:p>
    <w:sectPr w:rsidR="0075123A" w:rsidRPr="003F0B7E" w:rsidSect="00B66D0A">
      <w:headerReference w:type="even" r:id="rId9"/>
      <w:headerReference w:type="default" r:id="rId10"/>
      <w:headerReference w:type="first" r:id="rId11"/>
      <w:type w:val="oddPage"/>
      <w:pgSz w:w="11907" w:h="16840" w:code="9"/>
      <w:pgMar w:top="1701" w:right="1701" w:bottom="1701" w:left="1701" w:header="1701" w:footer="0" w:gutter="0"/>
      <w:pgNumType w:start="48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82B" w:rsidRDefault="006F182B">
      <w:r>
        <w:separator/>
      </w:r>
    </w:p>
  </w:endnote>
  <w:endnote w:type="continuationSeparator" w:id="0">
    <w:p w:rsidR="006F182B" w:rsidRDefault="006F1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Disp">
    <w:altName w:val="Times New Roman"/>
    <w:panose1 w:val="02040503060201020203"/>
    <w:charset w:val="00"/>
    <w:family w:val="roman"/>
    <w:notTrueType/>
    <w:pitch w:val="variable"/>
    <w:sig w:usb0="60000287" w:usb1="00000001" w:usb2="00000000" w:usb3="00000000" w:csb0="0000019F" w:csb1="00000000"/>
  </w:font>
  <w:font w:name="Garamond">
    <w:panose1 w:val="02020404030301010803"/>
    <w:charset w:val="A2"/>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dobe Garamond Pro">
    <w:panose1 w:val="02020502060506020403"/>
    <w:charset w:val="00"/>
    <w:family w:val="roman"/>
    <w:notTrueType/>
    <w:pitch w:val="variable"/>
    <w:sig w:usb0="00000007" w:usb1="00000001" w:usb2="00000000" w:usb3="00000000" w:csb0="00000093" w:csb1="00000000"/>
  </w:font>
  <w:font w:name="Tahoma">
    <w:panose1 w:val="020B0604030504040204"/>
    <w:charset w:val="A2"/>
    <w:family w:val="swiss"/>
    <w:pitch w:val="variable"/>
    <w:sig w:usb0="E1002EFF" w:usb1="C000605B" w:usb2="00000029" w:usb3="00000000" w:csb0="000101FF" w:csb1="00000000"/>
  </w:font>
  <w:font w:name="Minion Pro Cond Disp">
    <w:panose1 w:val="00000000000000000000"/>
    <w:charset w:val="00"/>
    <w:family w:val="roman"/>
    <w:notTrueType/>
    <w:pitch w:val="variable"/>
    <w:sig w:usb0="60000287" w:usb1="00000001" w:usb2="00000000" w:usb3="00000000" w:csb0="0000019F" w:csb1="00000000"/>
  </w:font>
  <w:font w:name="Book Antiqua">
    <w:panose1 w:val="02040602050305030304"/>
    <w:charset w:val="A2"/>
    <w:family w:val="roman"/>
    <w:pitch w:val="variable"/>
    <w:sig w:usb0="00000287" w:usb1="00000000" w:usb2="00000000" w:usb3="00000000" w:csb0="0000009F" w:csb1="00000000"/>
  </w:font>
  <w:font w:name="Minion Pro SmBd Disp">
    <w:panose1 w:val="02040603070201020203"/>
    <w:charset w:val="00"/>
    <w:family w:val="roman"/>
    <w:notTrueType/>
    <w:pitch w:val="variable"/>
    <w:sig w:usb0="60000287" w:usb1="00000001" w:usb2="00000000" w:usb3="00000000" w:csb0="0000019F" w:csb1="00000000"/>
  </w:font>
  <w:font w:name="Bembo Book MT Pro">
    <w:altName w:val="Times New Roman"/>
    <w:panose1 w:val="00000000000000000000"/>
    <w:charset w:val="00"/>
    <w:family w:val="roman"/>
    <w:notTrueType/>
    <w:pitch w:val="variable"/>
    <w:sig w:usb0="00000001" w:usb1="5000205A" w:usb2="00000000" w:usb3="00000000" w:csb0="0000009B" w:csb1="00000000"/>
  </w:font>
  <w:font w:name="Malgun Gothic">
    <w:panose1 w:val="020B0503020000020004"/>
    <w:charset w:val="81"/>
    <w:family w:val="swiss"/>
    <w:pitch w:val="variable"/>
    <w:sig w:usb0="9000002F" w:usb1="29D77CFB" w:usb2="00000012" w:usb3="00000000" w:csb0="00080001" w:csb1="00000000"/>
  </w:font>
  <w:font w:name="Trajan Pro">
    <w:panose1 w:val="00000000000000000000"/>
    <w:charset w:val="00"/>
    <w:family w:val="roman"/>
    <w:notTrueType/>
    <w:pitch w:val="variable"/>
    <w:sig w:usb0="800000AF" w:usb1="5000204B" w:usb2="00000000" w:usb3="00000000" w:csb0="0000009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82B" w:rsidRDefault="006F182B">
      <w:r>
        <w:separator/>
      </w:r>
    </w:p>
  </w:footnote>
  <w:footnote w:type="continuationSeparator" w:id="0">
    <w:p w:rsidR="006F182B" w:rsidRDefault="006F182B">
      <w:r>
        <w:continuationSeparator/>
      </w:r>
    </w:p>
  </w:footnote>
  <w:footnote w:id="1">
    <w:p w:rsidR="004B2178" w:rsidRPr="00DD56AB" w:rsidRDefault="004B2178" w:rsidP="000F2430">
      <w:pPr>
        <w:pStyle w:val="DipnotNumaralar"/>
        <w:spacing w:line="0" w:lineRule="atLeast"/>
        <w:rPr>
          <w:color w:val="auto"/>
          <w:lang w:val="tr-TR"/>
        </w:rPr>
      </w:pPr>
      <w:r w:rsidRPr="00DD56AB">
        <w:rPr>
          <w:rStyle w:val="DipnotBavurusu"/>
          <w:rFonts w:ascii="Minion Pro Disp" w:hAnsi="Minion Pro Disp"/>
          <w:color w:val="auto"/>
          <w:lang w:val="tr-TR"/>
        </w:rPr>
        <w:sym w:font="Symbol" w:char="F02A"/>
      </w:r>
      <w:r w:rsidRPr="00DD56AB">
        <w:rPr>
          <w:color w:val="auto"/>
          <w:lang w:val="tr-TR"/>
        </w:rPr>
        <w:t xml:space="preserve"> </w:t>
      </w:r>
      <w:r w:rsidRPr="00DD56AB">
        <w:rPr>
          <w:color w:val="auto"/>
          <w:lang w:val="tr-TR"/>
        </w:rPr>
        <w:tab/>
        <w:t>Arş. Gör</w:t>
      </w:r>
      <w:proofErr w:type="gramStart"/>
      <w:r w:rsidRPr="00DD56AB">
        <w:rPr>
          <w:color w:val="auto"/>
          <w:lang w:val="tr-TR"/>
        </w:rPr>
        <w:t>.,</w:t>
      </w:r>
      <w:proofErr w:type="gramEnd"/>
      <w:r w:rsidRPr="00DD56AB">
        <w:rPr>
          <w:color w:val="auto"/>
          <w:lang w:val="tr-TR"/>
        </w:rPr>
        <w:t xml:space="preserve"> Akdeniz Üniversitesi, Akdeniz Uygarlıkları Araştırma Enstitüsü, Akdeniz Eskiçağ Araştırmaları Ana</w:t>
      </w:r>
      <w:r>
        <w:rPr>
          <w:color w:val="auto"/>
          <w:lang w:val="tr-TR"/>
        </w:rPr>
        <w:softHyphen/>
      </w:r>
      <w:r w:rsidRPr="00DD56AB">
        <w:rPr>
          <w:color w:val="auto"/>
          <w:lang w:val="tr-TR"/>
        </w:rPr>
        <w:t>bilim Dalı, Antalya. erkankurul@akdeniz.edu.tr</w:t>
      </w:r>
    </w:p>
  </w:footnote>
  <w:footnote w:id="2">
    <w:p w:rsidR="004B2178" w:rsidRPr="00DD56AB" w:rsidRDefault="004B2178" w:rsidP="000F2430">
      <w:pPr>
        <w:pStyle w:val="DipnotNumaralar"/>
        <w:spacing w:line="0" w:lineRule="atLeast"/>
        <w:rPr>
          <w:color w:val="auto"/>
          <w:lang w:val="tr-TR"/>
        </w:rPr>
      </w:pPr>
      <w:r w:rsidRPr="00DD56AB">
        <w:rPr>
          <w:rStyle w:val="DipnotBavurusu"/>
          <w:rFonts w:ascii="Minion Pro Disp" w:hAnsi="Minion Pro Disp"/>
          <w:color w:val="auto"/>
          <w:lang w:val="tr-TR"/>
        </w:rPr>
        <w:sym w:font="Symbol" w:char="F02A"/>
      </w:r>
      <w:r w:rsidRPr="00DD56AB">
        <w:rPr>
          <w:rStyle w:val="DipnotBavurusu"/>
          <w:rFonts w:ascii="Minion Pro Disp" w:hAnsi="Minion Pro Disp"/>
          <w:color w:val="auto"/>
          <w:lang w:val="tr-TR"/>
        </w:rPr>
        <w:sym w:font="Symbol" w:char="F02A"/>
      </w:r>
      <w:r w:rsidRPr="00DD56AB">
        <w:rPr>
          <w:color w:val="auto"/>
          <w:lang w:val="tr-TR"/>
        </w:rPr>
        <w:t xml:space="preserve"> </w:t>
      </w:r>
      <w:r w:rsidRPr="00DD56AB">
        <w:rPr>
          <w:color w:val="auto"/>
          <w:lang w:val="tr-TR"/>
        </w:rPr>
        <w:tab/>
        <w:t>Arş. Gör</w:t>
      </w:r>
      <w:proofErr w:type="gramStart"/>
      <w:r w:rsidRPr="00DD56AB">
        <w:rPr>
          <w:color w:val="auto"/>
          <w:lang w:val="tr-TR"/>
        </w:rPr>
        <w:t>.,</w:t>
      </w:r>
      <w:proofErr w:type="gramEnd"/>
      <w:r w:rsidRPr="00DD56AB">
        <w:rPr>
          <w:color w:val="auto"/>
          <w:lang w:val="tr-TR"/>
        </w:rPr>
        <w:t xml:space="preserve"> Akdeniz Üniversitesi, Akdeniz Uygarlıkları Araştırma Enstitüsü, Akdeniz Eskiçağ Araştırmaları Ana</w:t>
      </w:r>
      <w:r>
        <w:rPr>
          <w:color w:val="auto"/>
          <w:lang w:val="tr-TR"/>
        </w:rPr>
        <w:softHyphen/>
      </w:r>
      <w:r w:rsidRPr="00DD56AB">
        <w:rPr>
          <w:color w:val="auto"/>
          <w:lang w:val="tr-TR"/>
        </w:rPr>
        <w:t>bi</w:t>
      </w:r>
      <w:r>
        <w:rPr>
          <w:color w:val="auto"/>
          <w:lang w:val="tr-TR"/>
        </w:rPr>
        <w:softHyphen/>
      </w:r>
      <w:r w:rsidRPr="00DD56AB">
        <w:rPr>
          <w:color w:val="auto"/>
          <w:lang w:val="tr-TR"/>
        </w:rPr>
        <w:t>lim Dalı, Antalya. fatihyilmaz@akdeniz.edu.tr</w:t>
      </w:r>
    </w:p>
  </w:footnote>
  <w:footnote w:id="3">
    <w:p w:rsidR="004B2178" w:rsidRPr="00DD56AB" w:rsidRDefault="004B2178" w:rsidP="00B36279">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Ausonius ve hayatı hakkında detaylı bilgi için bk. Kurul – Yılmaz 2018, 559-576.</w:t>
      </w:r>
    </w:p>
  </w:footnote>
  <w:footnote w:id="4">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Browning 1982, 699.</w:t>
      </w:r>
    </w:p>
  </w:footnote>
  <w:footnote w:id="5">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 xml:space="preserve">Ayrıca; </w:t>
      </w:r>
      <w:r w:rsidRPr="00DD56AB">
        <w:rPr>
          <w:rFonts w:cstheme="majorHAnsi"/>
          <w:i/>
          <w:color w:val="auto"/>
          <w:lang w:val="tr-TR"/>
        </w:rPr>
        <w:t>de Nominibus Septem Dierum</w:t>
      </w:r>
      <w:r w:rsidRPr="00DD56AB">
        <w:rPr>
          <w:rFonts w:cstheme="majorHAnsi"/>
          <w:color w:val="auto"/>
          <w:lang w:val="tr-TR"/>
        </w:rPr>
        <w:t xml:space="preserve"> </w:t>
      </w:r>
      <w:proofErr w:type="gramStart"/>
      <w:r w:rsidRPr="00DD56AB">
        <w:rPr>
          <w:rFonts w:cstheme="majorHAnsi"/>
          <w:color w:val="auto"/>
          <w:lang w:val="tr-TR"/>
        </w:rPr>
        <w:t>(</w:t>
      </w:r>
      <w:proofErr w:type="gramEnd"/>
      <w:r w:rsidRPr="00DD56AB">
        <w:rPr>
          <w:rFonts w:cstheme="majorHAnsi"/>
          <w:color w:val="auto"/>
          <w:lang w:val="tr-TR"/>
        </w:rPr>
        <w:t xml:space="preserve">Auson. </w:t>
      </w:r>
      <w:r w:rsidRPr="00DD56AB">
        <w:rPr>
          <w:rFonts w:cstheme="majorHAnsi"/>
          <w:i/>
          <w:color w:val="auto"/>
          <w:lang w:val="tr-TR"/>
        </w:rPr>
        <w:t>Ec.</w:t>
      </w:r>
      <w:r w:rsidRPr="00DD56AB">
        <w:rPr>
          <w:rFonts w:cstheme="majorHAnsi"/>
          <w:color w:val="auto"/>
          <w:lang w:val="tr-TR"/>
        </w:rPr>
        <w:t xml:space="preserve"> VIII) ve yine; </w:t>
      </w:r>
      <w:r w:rsidRPr="00DD56AB">
        <w:rPr>
          <w:rFonts w:cstheme="majorHAnsi"/>
          <w:i/>
          <w:color w:val="auto"/>
          <w:lang w:val="tr-TR"/>
        </w:rPr>
        <w:t xml:space="preserve">de XII Caesaribus per Suetonium Tranquillum Scriptis </w:t>
      </w:r>
      <w:r w:rsidRPr="00DD56AB">
        <w:rPr>
          <w:rFonts w:cstheme="majorHAnsi"/>
          <w:color w:val="auto"/>
          <w:lang w:val="tr-TR"/>
        </w:rPr>
        <w:t xml:space="preserve">(Auson. </w:t>
      </w:r>
      <w:r w:rsidRPr="00DD56AB">
        <w:rPr>
          <w:rFonts w:cstheme="majorHAnsi"/>
          <w:i/>
          <w:color w:val="auto"/>
          <w:lang w:val="tr-TR"/>
        </w:rPr>
        <w:t>Caes.</w:t>
      </w:r>
      <w:r w:rsidRPr="00DD56AB">
        <w:rPr>
          <w:rFonts w:cstheme="majorHAnsi"/>
          <w:color w:val="auto"/>
          <w:lang w:val="tr-TR"/>
        </w:rPr>
        <w:t xml:space="preserve"> I-XXIV</w:t>
      </w:r>
      <w:proofErr w:type="gramStart"/>
      <w:r w:rsidRPr="00DD56AB">
        <w:rPr>
          <w:rFonts w:cstheme="majorHAnsi"/>
          <w:color w:val="auto"/>
          <w:lang w:val="tr-TR"/>
        </w:rPr>
        <w:t>)</w:t>
      </w:r>
      <w:proofErr w:type="gramEnd"/>
      <w:r w:rsidRPr="00DD56AB">
        <w:rPr>
          <w:rFonts w:cstheme="majorHAnsi"/>
          <w:color w:val="auto"/>
          <w:lang w:val="tr-TR"/>
        </w:rPr>
        <w:t xml:space="preserve"> başlıklı eserleri aynı gruba (ders kitabı) dâhil edilmektedir. Konu hakkında bk. Browning 1982, 699.</w:t>
      </w:r>
    </w:p>
  </w:footnote>
  <w:footnote w:id="6">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r>
      <w:r w:rsidRPr="00DD56AB">
        <w:rPr>
          <w:rFonts w:cstheme="majorHAnsi"/>
          <w:color w:val="auto"/>
          <w:spacing w:val="-2"/>
          <w:lang w:val="tr-TR"/>
        </w:rPr>
        <w:t>Ausonius</w:t>
      </w:r>
      <w:r>
        <w:rPr>
          <w:rFonts w:cstheme="majorHAnsi"/>
          <w:color w:val="auto"/>
          <w:spacing w:val="-2"/>
          <w:lang w:val="tr-TR"/>
        </w:rPr>
        <w:t>’</w:t>
      </w:r>
      <w:r w:rsidRPr="00DD56AB">
        <w:rPr>
          <w:rFonts w:cstheme="majorHAnsi"/>
          <w:color w:val="auto"/>
          <w:spacing w:val="-2"/>
          <w:lang w:val="tr-TR"/>
        </w:rPr>
        <w:t>un tüm eserlerini ayrıntılı bir şekilde incelemiş ve yorumlamış olan R. P. H. Green</w:t>
      </w:r>
      <w:r>
        <w:rPr>
          <w:rFonts w:cstheme="majorHAnsi"/>
          <w:color w:val="auto"/>
          <w:spacing w:val="-2"/>
          <w:lang w:val="tr-TR"/>
        </w:rPr>
        <w:t>’</w:t>
      </w:r>
      <w:r w:rsidRPr="00DD56AB">
        <w:rPr>
          <w:rFonts w:cstheme="majorHAnsi"/>
          <w:color w:val="auto"/>
          <w:spacing w:val="-2"/>
          <w:lang w:val="tr-TR"/>
        </w:rPr>
        <w:t>e göre (1991, XXVII); Au</w:t>
      </w:r>
      <w:r>
        <w:rPr>
          <w:rFonts w:cstheme="majorHAnsi"/>
          <w:color w:val="auto"/>
          <w:spacing w:val="-2"/>
          <w:lang w:val="tr-TR"/>
        </w:rPr>
        <w:softHyphen/>
      </w:r>
      <w:r w:rsidRPr="00DD56AB">
        <w:rPr>
          <w:rFonts w:cstheme="majorHAnsi"/>
          <w:color w:val="auto"/>
          <w:spacing w:val="-2"/>
          <w:lang w:val="tr-TR"/>
        </w:rPr>
        <w:t>so</w:t>
      </w:r>
      <w:r>
        <w:rPr>
          <w:rFonts w:cstheme="majorHAnsi"/>
          <w:color w:val="auto"/>
          <w:spacing w:val="-2"/>
          <w:lang w:val="tr-TR"/>
        </w:rPr>
        <w:softHyphen/>
      </w:r>
      <w:r w:rsidRPr="00DD56AB">
        <w:rPr>
          <w:rFonts w:cstheme="majorHAnsi"/>
          <w:color w:val="auto"/>
          <w:spacing w:val="-2"/>
          <w:lang w:val="tr-TR"/>
        </w:rPr>
        <w:t>nius</w:t>
      </w:r>
      <w:r>
        <w:rPr>
          <w:rFonts w:cstheme="majorHAnsi"/>
          <w:color w:val="auto"/>
          <w:spacing w:val="-2"/>
          <w:lang w:val="tr-TR"/>
        </w:rPr>
        <w:t>’</w:t>
      </w:r>
      <w:r w:rsidRPr="00DD56AB">
        <w:rPr>
          <w:rFonts w:cstheme="majorHAnsi"/>
          <w:color w:val="auto"/>
          <w:spacing w:val="-2"/>
          <w:lang w:val="tr-TR"/>
        </w:rPr>
        <w:t>un bir pagan olarak yaşamını sürdürdüğüne dair veriler oldukça kısıtlıdır. Zira Ausonius</w:t>
      </w:r>
      <w:r>
        <w:rPr>
          <w:rFonts w:cstheme="majorHAnsi"/>
          <w:color w:val="auto"/>
          <w:spacing w:val="-2"/>
          <w:lang w:val="tr-TR"/>
        </w:rPr>
        <w:t>’</w:t>
      </w:r>
      <w:r w:rsidRPr="00DD56AB">
        <w:rPr>
          <w:rFonts w:cstheme="majorHAnsi"/>
          <w:color w:val="auto"/>
          <w:spacing w:val="-2"/>
          <w:lang w:val="tr-TR"/>
        </w:rPr>
        <w:t>un Milano Fer</w:t>
      </w:r>
      <w:r>
        <w:rPr>
          <w:rFonts w:cstheme="majorHAnsi"/>
          <w:color w:val="auto"/>
          <w:spacing w:val="-2"/>
          <w:lang w:val="tr-TR"/>
        </w:rPr>
        <w:softHyphen/>
      </w:r>
      <w:r w:rsidRPr="00DD56AB">
        <w:rPr>
          <w:rFonts w:cstheme="majorHAnsi"/>
          <w:color w:val="auto"/>
          <w:spacing w:val="-2"/>
          <w:lang w:val="tr-TR"/>
        </w:rPr>
        <w:t>manı</w:t>
      </w:r>
      <w:r>
        <w:rPr>
          <w:rFonts w:cstheme="majorHAnsi"/>
          <w:color w:val="auto"/>
          <w:spacing w:val="-2"/>
          <w:lang w:val="tr-TR"/>
        </w:rPr>
        <w:t>’</w:t>
      </w:r>
      <w:r w:rsidRPr="00DD56AB">
        <w:rPr>
          <w:rFonts w:cstheme="majorHAnsi"/>
          <w:color w:val="auto"/>
          <w:spacing w:val="-2"/>
          <w:lang w:val="tr-TR"/>
        </w:rPr>
        <w:t>nın ilan edilişinden (MS 313 yılında) birkaç yıl önce doğmuş olması sebebiyle, kendisi en erken ihtimalle er</w:t>
      </w:r>
      <w:r>
        <w:rPr>
          <w:rFonts w:cstheme="majorHAnsi"/>
          <w:color w:val="auto"/>
          <w:spacing w:val="-2"/>
          <w:lang w:val="tr-TR"/>
        </w:rPr>
        <w:softHyphen/>
      </w:r>
      <w:r w:rsidRPr="00DD56AB">
        <w:rPr>
          <w:rFonts w:cstheme="majorHAnsi"/>
          <w:color w:val="auto"/>
          <w:spacing w:val="-2"/>
          <w:lang w:val="tr-TR"/>
        </w:rPr>
        <w:t>genlik yaşlarından itibaren Hristiyanlık dinini tanımış (muhtemelen daha sonra da benimsemiş) ve yine büyük ih</w:t>
      </w:r>
      <w:r>
        <w:rPr>
          <w:rFonts w:cstheme="majorHAnsi"/>
          <w:color w:val="auto"/>
          <w:spacing w:val="-2"/>
          <w:lang w:val="tr-TR"/>
        </w:rPr>
        <w:softHyphen/>
      </w:r>
      <w:r w:rsidRPr="00DD56AB">
        <w:rPr>
          <w:rFonts w:cstheme="majorHAnsi"/>
          <w:color w:val="auto"/>
          <w:spacing w:val="-2"/>
          <w:lang w:val="tr-TR"/>
        </w:rPr>
        <w:t>timalle ergenlik çağını bir pagan olarak geçirmiş olmalıdır. Öyle ki, eserlerinde pagan tanrılarına ve onlar adına ada</w:t>
      </w:r>
      <w:r>
        <w:rPr>
          <w:rFonts w:cstheme="majorHAnsi"/>
          <w:color w:val="auto"/>
          <w:spacing w:val="-2"/>
          <w:lang w:val="tr-TR"/>
        </w:rPr>
        <w:softHyphen/>
      </w:r>
      <w:r w:rsidRPr="00DD56AB">
        <w:rPr>
          <w:rFonts w:cstheme="majorHAnsi"/>
          <w:color w:val="auto"/>
          <w:spacing w:val="-2"/>
          <w:lang w:val="tr-TR"/>
        </w:rPr>
        <w:t>nan eserlere ve de yapılara dair atıflar kayda değer ve gözden kaçırılmayacak şekilde bir yekûn oluşturmak</w:t>
      </w:r>
      <w:r w:rsidRPr="00DD56AB">
        <w:rPr>
          <w:rFonts w:cstheme="majorHAnsi"/>
          <w:color w:val="auto"/>
          <w:spacing w:val="-2"/>
          <w:lang w:val="tr-TR"/>
        </w:rPr>
        <w:softHyphen/>
        <w:t>tadır. Au</w:t>
      </w:r>
      <w:r>
        <w:rPr>
          <w:rFonts w:cstheme="majorHAnsi"/>
          <w:color w:val="auto"/>
          <w:spacing w:val="-2"/>
          <w:lang w:val="tr-TR"/>
        </w:rPr>
        <w:softHyphen/>
      </w:r>
      <w:r w:rsidRPr="00DD56AB">
        <w:rPr>
          <w:rFonts w:cstheme="majorHAnsi"/>
          <w:color w:val="auto"/>
          <w:spacing w:val="-2"/>
          <w:lang w:val="tr-TR"/>
        </w:rPr>
        <w:t>sonius</w:t>
      </w:r>
      <w:r>
        <w:rPr>
          <w:rFonts w:cstheme="majorHAnsi"/>
          <w:color w:val="auto"/>
          <w:spacing w:val="-2"/>
          <w:lang w:val="tr-TR"/>
        </w:rPr>
        <w:t>’</w:t>
      </w:r>
      <w:r w:rsidRPr="00DD56AB">
        <w:rPr>
          <w:rFonts w:cstheme="majorHAnsi"/>
          <w:color w:val="auto"/>
          <w:spacing w:val="-2"/>
          <w:lang w:val="tr-TR"/>
        </w:rPr>
        <w:t>un dini kimliği hakkında ayrıntılı bilgi için ayrıca bk. Byrne 1916, 17-18; Stanislaus 1944, 156-157; Browning 1982, 700; Olszaniec 2013, 77 dn. 242; Nicholson 2014, 237 vd.</w:t>
      </w:r>
    </w:p>
  </w:footnote>
  <w:footnote w:id="7">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Bu tanımlamalara bir örnek için bk. ve krş. Slavitt 1998, X.</w:t>
      </w:r>
    </w:p>
  </w:footnote>
  <w:footnote w:id="8">
    <w:p w:rsidR="004B2178" w:rsidRPr="00DD56AB" w:rsidRDefault="004B2178" w:rsidP="00B36279">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r>
      <w:r w:rsidRPr="004B2178">
        <w:rPr>
          <w:rFonts w:cstheme="majorHAnsi"/>
          <w:color w:val="auto"/>
          <w:spacing w:val="-4"/>
          <w:lang w:val="tr-TR"/>
        </w:rPr>
        <w:t>Kendisinden yaklaşık yüzyıl sonra yaşamış Gaius Sollius Modestus Apollinaris Sidonius</w:t>
      </w:r>
      <w:r>
        <w:rPr>
          <w:rFonts w:cstheme="majorHAnsi"/>
          <w:color w:val="auto"/>
          <w:spacing w:val="-4"/>
          <w:lang w:val="tr-TR"/>
        </w:rPr>
        <w:t>’</w:t>
      </w:r>
      <w:r w:rsidRPr="004B2178">
        <w:rPr>
          <w:rFonts w:cstheme="majorHAnsi"/>
          <w:color w:val="auto"/>
          <w:spacing w:val="-4"/>
          <w:lang w:val="tr-TR"/>
        </w:rPr>
        <w:t>un (MS 430-489) Ausonius hak</w:t>
      </w:r>
      <w:r>
        <w:rPr>
          <w:rFonts w:cstheme="majorHAnsi"/>
          <w:color w:val="auto"/>
          <w:spacing w:val="-4"/>
          <w:lang w:val="tr-TR"/>
        </w:rPr>
        <w:softHyphen/>
      </w:r>
      <w:r w:rsidRPr="004B2178">
        <w:rPr>
          <w:rFonts w:cstheme="majorHAnsi"/>
          <w:color w:val="auto"/>
          <w:spacing w:val="-4"/>
          <w:lang w:val="tr-TR"/>
        </w:rPr>
        <w:t>kındaki aktarımı ve bu doğrultuda onu örnek bir şair olarak anma</w:t>
      </w:r>
      <w:r w:rsidRPr="004B2178">
        <w:rPr>
          <w:rFonts w:cstheme="majorHAnsi"/>
          <w:color w:val="auto"/>
          <w:spacing w:val="-6"/>
          <w:lang w:val="tr-TR"/>
        </w:rPr>
        <w:t xml:space="preserve">sı hususunda özellikle bk. ve krş. Sidon. </w:t>
      </w:r>
      <w:r w:rsidRPr="004B2178">
        <w:rPr>
          <w:rFonts w:cstheme="majorHAnsi"/>
          <w:i/>
          <w:color w:val="auto"/>
          <w:spacing w:val="-6"/>
          <w:lang w:val="tr-TR"/>
        </w:rPr>
        <w:t>Ep.</w:t>
      </w:r>
      <w:r w:rsidRPr="004B2178">
        <w:rPr>
          <w:rFonts w:cstheme="majorHAnsi"/>
          <w:color w:val="auto"/>
          <w:spacing w:val="-6"/>
          <w:lang w:val="tr-TR"/>
        </w:rPr>
        <w:t xml:space="preserve"> IV. 2.</w:t>
      </w:r>
    </w:p>
  </w:footnote>
  <w:footnote w:id="9">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 xml:space="preserve">Farklı edisyonlarda kullanılan başlıklar hakkında bk. Green 1991, 569. </w:t>
      </w:r>
    </w:p>
  </w:footnote>
  <w:footnote w:id="10">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Eserdeki kentlerin sayısının yirmi olduğu hakkında bk. Grig 2012, 40.</w:t>
      </w:r>
    </w:p>
  </w:footnote>
  <w:footnote w:id="11">
    <w:p w:rsidR="004B2178" w:rsidRPr="00DD56AB" w:rsidRDefault="004B2178">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r>
      <w:r w:rsidRPr="004B2178">
        <w:rPr>
          <w:rFonts w:cstheme="majorHAnsi"/>
          <w:color w:val="auto"/>
          <w:spacing w:val="-4"/>
          <w:lang w:val="tr-TR"/>
        </w:rPr>
        <w:t xml:space="preserve">Söz konusu terim Hellence </w:t>
      </w:r>
      <w:r w:rsidRPr="004B2178">
        <w:rPr>
          <w:rFonts w:cstheme="majorHAnsi"/>
          <w:i/>
          <w:color w:val="auto"/>
          <w:spacing w:val="-4"/>
          <w:lang w:val="tr-TR"/>
        </w:rPr>
        <w:t>θάλασσα</w:t>
      </w:r>
      <w:r w:rsidRPr="004B2178">
        <w:rPr>
          <w:rFonts w:cstheme="majorHAnsi"/>
          <w:color w:val="auto"/>
          <w:spacing w:val="-4"/>
          <w:lang w:val="tr-TR"/>
        </w:rPr>
        <w:t xml:space="preserve"> (= deniz) ismi ile </w:t>
      </w:r>
      <w:r w:rsidRPr="004B2178">
        <w:rPr>
          <w:rFonts w:cstheme="majorHAnsi"/>
          <w:i/>
          <w:color w:val="auto"/>
          <w:spacing w:val="-4"/>
          <w:lang w:val="tr-TR"/>
        </w:rPr>
        <w:t xml:space="preserve">γράφειν </w:t>
      </w:r>
      <w:r w:rsidRPr="004B2178">
        <w:rPr>
          <w:rFonts w:cstheme="majorHAnsi"/>
          <w:color w:val="auto"/>
          <w:spacing w:val="-4"/>
          <w:lang w:val="tr-TR"/>
        </w:rPr>
        <w:t>(yazmak, kayıt tutmak) fiilinin birleştirilmesiyle oluş</w:t>
      </w:r>
      <w:r w:rsidRPr="004B2178">
        <w:rPr>
          <w:rFonts w:cstheme="majorHAnsi"/>
          <w:color w:val="auto"/>
          <w:spacing w:val="-4"/>
          <w:lang w:val="tr-TR"/>
        </w:rPr>
        <w:softHyphen/>
        <w:t>tu</w:t>
      </w:r>
      <w:r>
        <w:rPr>
          <w:rFonts w:cstheme="majorHAnsi"/>
          <w:color w:val="auto"/>
          <w:spacing w:val="-4"/>
          <w:lang w:val="tr-TR"/>
        </w:rPr>
        <w:softHyphen/>
      </w:r>
      <w:r w:rsidRPr="004B2178">
        <w:rPr>
          <w:rFonts w:cstheme="majorHAnsi"/>
          <w:color w:val="auto"/>
          <w:spacing w:val="-4"/>
          <w:lang w:val="tr-TR"/>
        </w:rPr>
        <w:t xml:space="preserve">rulmuştur ve </w:t>
      </w:r>
      <w:r w:rsidRPr="004B2178">
        <w:rPr>
          <w:rFonts w:cstheme="majorHAnsi"/>
          <w:i/>
          <w:color w:val="auto"/>
          <w:spacing w:val="-4"/>
          <w:lang w:val="tr-TR"/>
        </w:rPr>
        <w:t>thalassografi</w:t>
      </w:r>
      <w:r w:rsidRPr="004B2178">
        <w:rPr>
          <w:rFonts w:cstheme="majorHAnsi"/>
          <w:color w:val="auto"/>
          <w:spacing w:val="-4"/>
          <w:lang w:val="tr-TR"/>
        </w:rPr>
        <w:t xml:space="preserve"> biçiminde dilimize uyarlanmıştır. Belirtilen terimi içeren çalışmalara örnek olarak bk. Miller 2013; Kopp – Wendt </w:t>
      </w:r>
      <w:r w:rsidRPr="004B2178">
        <w:rPr>
          <w:rFonts w:cstheme="majorHAnsi"/>
          <w:i/>
          <w:color w:val="auto"/>
          <w:spacing w:val="-4"/>
          <w:lang w:val="tr-TR"/>
        </w:rPr>
        <w:t>forth</w:t>
      </w:r>
      <w:r w:rsidRPr="004B2178">
        <w:rPr>
          <w:rFonts w:cstheme="majorHAnsi"/>
          <w:color w:val="auto"/>
          <w:spacing w:val="-4"/>
          <w:lang w:val="tr-TR"/>
        </w:rPr>
        <w:t xml:space="preserve">. </w:t>
      </w:r>
      <w:r w:rsidRPr="004B2178">
        <w:rPr>
          <w:rFonts w:cstheme="majorHAnsi"/>
          <w:i/>
          <w:color w:val="auto"/>
          <w:spacing w:val="-4"/>
          <w:lang w:val="tr-TR"/>
        </w:rPr>
        <w:t>Tha</w:t>
      </w:r>
      <w:r w:rsidRPr="004B2178">
        <w:rPr>
          <w:rFonts w:cstheme="majorHAnsi"/>
          <w:i/>
          <w:color w:val="auto"/>
          <w:spacing w:val="-4"/>
          <w:lang w:val="tr-TR"/>
        </w:rPr>
        <w:softHyphen/>
        <w:t>lassografi</w:t>
      </w:r>
      <w:r w:rsidRPr="004B2178">
        <w:rPr>
          <w:rFonts w:cstheme="majorHAnsi"/>
          <w:color w:val="auto"/>
          <w:spacing w:val="-4"/>
          <w:lang w:val="tr-TR"/>
        </w:rPr>
        <w:t xml:space="preserve"> bu anlamıyla, Antikçağdan günümüze değin izleri sürülebilmekte olan de</w:t>
      </w:r>
      <w:r>
        <w:rPr>
          <w:rFonts w:cstheme="majorHAnsi"/>
          <w:color w:val="auto"/>
          <w:spacing w:val="-4"/>
          <w:lang w:val="tr-TR"/>
        </w:rPr>
        <w:softHyphen/>
      </w:r>
      <w:r w:rsidRPr="004B2178">
        <w:rPr>
          <w:rFonts w:cstheme="majorHAnsi"/>
          <w:color w:val="auto"/>
          <w:spacing w:val="-4"/>
          <w:lang w:val="tr-TR"/>
        </w:rPr>
        <w:t>nizcilik kültürünün yazın</w:t>
      </w:r>
      <w:r w:rsidRPr="004B2178">
        <w:rPr>
          <w:rFonts w:cstheme="majorHAnsi"/>
          <w:color w:val="auto"/>
          <w:spacing w:val="-4"/>
          <w:lang w:val="tr-TR"/>
        </w:rPr>
        <w:softHyphen/>
        <w:t>sal bilgi birikiminin incelenmesine odaklanan alt bilim disiplinini tanımlamaktadır. Bu alt bilim disiplini, den</w:t>
      </w:r>
      <w:r w:rsidRPr="004B2178">
        <w:rPr>
          <w:rFonts w:cstheme="majorHAnsi"/>
          <w:color w:val="auto"/>
          <w:spacing w:val="-4"/>
          <w:lang w:val="tr-TR"/>
        </w:rPr>
        <w:softHyphen/>
        <w:t xml:space="preserve">izcilik çalışmalarına katkıda bulunan başlıca temel araştırma </w:t>
      </w:r>
      <w:proofErr w:type="gramStart"/>
      <w:r w:rsidRPr="004B2178">
        <w:rPr>
          <w:rFonts w:cstheme="majorHAnsi"/>
          <w:color w:val="auto"/>
          <w:spacing w:val="-4"/>
          <w:lang w:val="tr-TR"/>
        </w:rPr>
        <w:t>branşlarıyla</w:t>
      </w:r>
      <w:proofErr w:type="gramEnd"/>
      <w:r w:rsidRPr="004B2178">
        <w:rPr>
          <w:rFonts w:cstheme="majorHAnsi"/>
          <w:color w:val="auto"/>
          <w:spacing w:val="-4"/>
          <w:lang w:val="tr-TR"/>
        </w:rPr>
        <w:t xml:space="preserve"> (oşinografi, sualtı arkeolo</w:t>
      </w:r>
      <w:r>
        <w:rPr>
          <w:rFonts w:cstheme="majorHAnsi"/>
          <w:color w:val="auto"/>
          <w:spacing w:val="-4"/>
          <w:lang w:val="tr-TR"/>
        </w:rPr>
        <w:softHyphen/>
      </w:r>
      <w:r w:rsidRPr="004B2178">
        <w:rPr>
          <w:rFonts w:cstheme="majorHAnsi"/>
          <w:color w:val="auto"/>
          <w:spacing w:val="-4"/>
          <w:lang w:val="tr-TR"/>
        </w:rPr>
        <w:t xml:space="preserve">jisi, hydroloji, deniz hukuku ve gemi mühendisliği vb.) ortak perspektife sahiptir. Bu perspektif; </w:t>
      </w:r>
      <w:r w:rsidRPr="004B2178">
        <w:rPr>
          <w:rFonts w:cstheme="majorHAnsi"/>
          <w:i/>
          <w:color w:val="auto"/>
          <w:spacing w:val="-4"/>
          <w:lang w:val="tr-TR"/>
        </w:rPr>
        <w:t>historiografi</w:t>
      </w:r>
      <w:r w:rsidRPr="004B2178">
        <w:rPr>
          <w:rFonts w:cstheme="majorHAnsi"/>
          <w:color w:val="auto"/>
          <w:spacing w:val="-4"/>
          <w:lang w:val="tr-TR"/>
        </w:rPr>
        <w:t xml:space="preserve"> ile </w:t>
      </w:r>
      <w:r w:rsidRPr="004B2178">
        <w:rPr>
          <w:rFonts w:cstheme="majorHAnsi"/>
          <w:i/>
          <w:color w:val="auto"/>
          <w:spacing w:val="-4"/>
          <w:lang w:val="tr-TR"/>
        </w:rPr>
        <w:t>epigra</w:t>
      </w:r>
      <w:r>
        <w:rPr>
          <w:rFonts w:cstheme="majorHAnsi"/>
          <w:i/>
          <w:color w:val="auto"/>
          <w:spacing w:val="-4"/>
          <w:lang w:val="tr-TR"/>
        </w:rPr>
        <w:softHyphen/>
      </w:r>
      <w:r w:rsidRPr="004B2178">
        <w:rPr>
          <w:rFonts w:cstheme="majorHAnsi"/>
          <w:i/>
          <w:color w:val="auto"/>
          <w:spacing w:val="-4"/>
          <w:lang w:val="tr-TR"/>
        </w:rPr>
        <w:t>fi</w:t>
      </w:r>
      <w:r w:rsidRPr="004B2178">
        <w:rPr>
          <w:rFonts w:cstheme="majorHAnsi"/>
          <w:color w:val="auto"/>
          <w:spacing w:val="-4"/>
          <w:lang w:val="tr-TR"/>
        </w:rPr>
        <w:t>nin tarih araştır</w:t>
      </w:r>
      <w:r w:rsidRPr="004B2178">
        <w:rPr>
          <w:rFonts w:cstheme="majorHAnsi"/>
          <w:color w:val="auto"/>
          <w:spacing w:val="-4"/>
          <w:lang w:val="tr-TR"/>
        </w:rPr>
        <w:softHyphen/>
        <w:t xml:space="preserve">maları, </w:t>
      </w:r>
      <w:r w:rsidRPr="004B2178">
        <w:rPr>
          <w:rFonts w:cstheme="majorHAnsi"/>
          <w:i/>
          <w:color w:val="auto"/>
          <w:spacing w:val="-4"/>
          <w:lang w:val="tr-TR"/>
        </w:rPr>
        <w:t xml:space="preserve">sismografi </w:t>
      </w:r>
      <w:r w:rsidRPr="004B2178">
        <w:rPr>
          <w:rFonts w:cstheme="majorHAnsi"/>
          <w:color w:val="auto"/>
          <w:spacing w:val="-4"/>
          <w:lang w:val="tr-TR"/>
        </w:rPr>
        <w:t>ile</w:t>
      </w:r>
      <w:r w:rsidRPr="004B2178">
        <w:rPr>
          <w:rFonts w:cstheme="majorHAnsi"/>
          <w:i/>
          <w:color w:val="auto"/>
          <w:spacing w:val="-4"/>
          <w:lang w:val="tr-TR"/>
        </w:rPr>
        <w:t xml:space="preserve"> kartografi</w:t>
      </w:r>
      <w:r w:rsidRPr="004B2178">
        <w:rPr>
          <w:rFonts w:cstheme="majorHAnsi"/>
          <w:color w:val="auto"/>
          <w:spacing w:val="-4"/>
          <w:lang w:val="tr-TR"/>
        </w:rPr>
        <w:t xml:space="preserve">nin jeoloji çalışmaları ya da </w:t>
      </w:r>
      <w:r w:rsidRPr="004B2178">
        <w:rPr>
          <w:rFonts w:cstheme="majorHAnsi"/>
          <w:i/>
          <w:color w:val="auto"/>
          <w:spacing w:val="-4"/>
          <w:lang w:val="tr-TR"/>
        </w:rPr>
        <w:t>anemografi</w:t>
      </w:r>
      <w:r w:rsidRPr="004B2178">
        <w:rPr>
          <w:rFonts w:cstheme="majorHAnsi"/>
          <w:color w:val="auto"/>
          <w:spacing w:val="-4"/>
          <w:lang w:val="tr-TR"/>
        </w:rPr>
        <w:t>nin ise meteorolojik gözlemler özelin</w:t>
      </w:r>
      <w:r w:rsidRPr="004B2178">
        <w:rPr>
          <w:rFonts w:cstheme="majorHAnsi"/>
          <w:color w:val="auto"/>
          <w:spacing w:val="-4"/>
          <w:lang w:val="tr-TR"/>
        </w:rPr>
        <w:softHyphen/>
        <w:t>deki ko</w:t>
      </w:r>
      <w:r w:rsidRPr="004B2178">
        <w:rPr>
          <w:rFonts w:cstheme="majorHAnsi"/>
          <w:color w:val="auto"/>
          <w:spacing w:val="-4"/>
          <w:lang w:val="tr-TR"/>
        </w:rPr>
        <w:softHyphen/>
        <w:t xml:space="preserve">numu ve önemiyle özdeştir. Belirtilen bu yönleriyle </w:t>
      </w:r>
      <w:r w:rsidRPr="004B2178">
        <w:rPr>
          <w:rFonts w:cstheme="majorHAnsi"/>
          <w:i/>
          <w:color w:val="auto"/>
          <w:spacing w:val="-4"/>
          <w:lang w:val="tr-TR"/>
        </w:rPr>
        <w:t>thalassografi</w:t>
      </w:r>
      <w:r w:rsidRPr="004B2178">
        <w:rPr>
          <w:rFonts w:cstheme="majorHAnsi"/>
          <w:color w:val="auto"/>
          <w:spacing w:val="-4"/>
          <w:lang w:val="tr-TR"/>
        </w:rPr>
        <w:t>, antikçağdan günümüze kadar denizcilik kültü</w:t>
      </w:r>
      <w:r w:rsidRPr="004B2178">
        <w:rPr>
          <w:rFonts w:cstheme="majorHAnsi"/>
          <w:color w:val="auto"/>
          <w:spacing w:val="-4"/>
          <w:lang w:val="tr-TR"/>
        </w:rPr>
        <w:softHyphen/>
        <w:t>rüyle alakalı tüm yazınsal verilerin (seyir defterleri, denizcilik ile ilgili yazıtlar, tarihi metinlerde geçen ve de okya</w:t>
      </w:r>
      <w:r>
        <w:rPr>
          <w:rFonts w:cstheme="majorHAnsi"/>
          <w:color w:val="auto"/>
          <w:spacing w:val="-4"/>
          <w:lang w:val="tr-TR"/>
        </w:rPr>
        <w:softHyphen/>
      </w:r>
      <w:r w:rsidRPr="004B2178">
        <w:rPr>
          <w:rFonts w:cstheme="majorHAnsi"/>
          <w:color w:val="auto"/>
          <w:spacing w:val="-4"/>
          <w:lang w:val="tr-TR"/>
        </w:rPr>
        <w:t xml:space="preserve">nus, deniz, göl ve nehirler ile ilgili bilgiler içeren kaynaklar, ayrıca denizcilik tarihi, hukuku ve </w:t>
      </w:r>
      <w:proofErr w:type="gramStart"/>
      <w:r w:rsidRPr="004B2178">
        <w:rPr>
          <w:rFonts w:cstheme="majorHAnsi"/>
          <w:color w:val="auto"/>
          <w:spacing w:val="-4"/>
          <w:lang w:val="tr-TR"/>
        </w:rPr>
        <w:t>ritüelleri</w:t>
      </w:r>
      <w:proofErr w:type="gramEnd"/>
      <w:r w:rsidRPr="004B2178">
        <w:rPr>
          <w:rFonts w:cstheme="majorHAnsi"/>
          <w:color w:val="auto"/>
          <w:spacing w:val="-4"/>
          <w:lang w:val="tr-TR"/>
        </w:rPr>
        <w:t xml:space="preserve"> üzerine kaleme alınmış papirüs-parşomenler vs.) ayrıntılı bir şekilde analiz edilmesine odaklanmaktadır.</w:t>
      </w:r>
    </w:p>
  </w:footnote>
  <w:footnote w:id="12">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r>
      <w:r w:rsidRPr="004B2178">
        <w:rPr>
          <w:rFonts w:cstheme="majorHAnsi"/>
          <w:color w:val="auto"/>
          <w:spacing w:val="-2"/>
          <w:lang w:val="tr-TR"/>
        </w:rPr>
        <w:t xml:space="preserve">Hellence </w:t>
      </w:r>
      <w:r w:rsidRPr="004B2178">
        <w:rPr>
          <w:rFonts w:cstheme="majorHAnsi"/>
          <w:i/>
          <w:color w:val="auto"/>
          <w:spacing w:val="-2"/>
          <w:lang w:val="tr-TR"/>
        </w:rPr>
        <w:t>θάλασσα</w:t>
      </w:r>
      <w:r w:rsidRPr="004B2178">
        <w:rPr>
          <w:rFonts w:cstheme="majorHAnsi"/>
          <w:color w:val="auto"/>
          <w:spacing w:val="-2"/>
          <w:lang w:val="tr-TR"/>
        </w:rPr>
        <w:t xml:space="preserve"> (deniz) ismi ile </w:t>
      </w:r>
      <w:r w:rsidRPr="004B2178">
        <w:rPr>
          <w:rFonts w:cstheme="majorHAnsi"/>
          <w:i/>
          <w:color w:val="auto"/>
          <w:spacing w:val="-2"/>
          <w:lang w:val="tr-TR"/>
        </w:rPr>
        <w:t>κρατεῖν</w:t>
      </w:r>
      <w:r w:rsidRPr="004B2178">
        <w:rPr>
          <w:rFonts w:cstheme="majorHAnsi"/>
          <w:color w:val="auto"/>
          <w:spacing w:val="-2"/>
          <w:lang w:val="tr-TR"/>
        </w:rPr>
        <w:t xml:space="preserve"> (güçlü olmak, muktedir olmak) fiilinin birleşiminden oluşturulan </w:t>
      </w:r>
      <w:r w:rsidRPr="004B2178">
        <w:rPr>
          <w:rFonts w:cstheme="majorHAnsi"/>
          <w:i/>
          <w:color w:val="auto"/>
          <w:spacing w:val="-2"/>
          <w:lang w:val="tr-TR"/>
        </w:rPr>
        <w:t>θαλασσοκρατία</w:t>
      </w:r>
      <w:r w:rsidRPr="004B2178">
        <w:rPr>
          <w:rFonts w:cstheme="majorHAnsi"/>
          <w:color w:val="auto"/>
          <w:spacing w:val="-2"/>
          <w:lang w:val="tr-TR"/>
        </w:rPr>
        <w:t xml:space="preserve"> (denizde muktedir, denizlere hâkim) terimi; genellikle yaygın ya da bölgesel karasularında ku</w:t>
      </w:r>
      <w:r w:rsidRPr="004B2178">
        <w:rPr>
          <w:rFonts w:cstheme="majorHAnsi"/>
          <w:color w:val="auto"/>
          <w:spacing w:val="-2"/>
          <w:lang w:val="tr-TR"/>
        </w:rPr>
        <w:softHyphen/>
        <w:t>rul</w:t>
      </w:r>
      <w:r w:rsidRPr="004B2178">
        <w:rPr>
          <w:rFonts w:cstheme="majorHAnsi"/>
          <w:color w:val="auto"/>
          <w:spacing w:val="-2"/>
          <w:lang w:val="tr-TR"/>
        </w:rPr>
        <w:softHyphen/>
        <w:t>muş olan askeri ve ticari deniz hâkimiyeti oluşturma stratejisini tanımlamak amacıyla kullanılmaktadır. Aynı zamanda deniz gücünün esas alındığı ve devlet politikasının da merkezi otoritenin sahip olduğu deniz gücü orantısında oluş</w:t>
      </w:r>
      <w:r>
        <w:rPr>
          <w:rFonts w:cstheme="majorHAnsi"/>
          <w:color w:val="auto"/>
          <w:spacing w:val="-2"/>
          <w:lang w:val="tr-TR"/>
        </w:rPr>
        <w:softHyphen/>
      </w:r>
      <w:r w:rsidRPr="004B2178">
        <w:rPr>
          <w:rFonts w:cstheme="majorHAnsi"/>
          <w:color w:val="auto"/>
          <w:spacing w:val="-2"/>
          <w:lang w:val="tr-TR"/>
        </w:rPr>
        <w:t>turulduğu yönetim politikasına verilen terminolojik adlandırmadır. Örnek olarak Bronz Çağı</w:t>
      </w:r>
      <w:r>
        <w:rPr>
          <w:rFonts w:cstheme="majorHAnsi"/>
          <w:color w:val="auto"/>
          <w:spacing w:val="-2"/>
          <w:lang w:val="tr-TR"/>
        </w:rPr>
        <w:t>’</w:t>
      </w:r>
      <w:r w:rsidRPr="004B2178">
        <w:rPr>
          <w:rFonts w:cstheme="majorHAnsi"/>
          <w:color w:val="auto"/>
          <w:spacing w:val="-2"/>
          <w:lang w:val="tr-TR"/>
        </w:rPr>
        <w:t xml:space="preserve">nda </w:t>
      </w:r>
      <w:r w:rsidRPr="004B2178">
        <w:rPr>
          <w:rFonts w:cstheme="majorHAnsi"/>
          <w:i/>
          <w:color w:val="auto"/>
          <w:spacing w:val="-2"/>
          <w:lang w:val="tr-TR"/>
        </w:rPr>
        <w:t xml:space="preserve">Girit </w:t>
      </w:r>
      <w:r w:rsidRPr="004B2178">
        <w:rPr>
          <w:rFonts w:cstheme="majorHAnsi"/>
          <w:color w:val="auto"/>
          <w:spacing w:val="-2"/>
          <w:lang w:val="tr-TR"/>
        </w:rPr>
        <w:t xml:space="preserve">(Minos) Uygarlığı, Arkaik Dönem boyunca </w:t>
      </w:r>
      <w:r w:rsidRPr="004B2178">
        <w:rPr>
          <w:rFonts w:cstheme="majorHAnsi"/>
          <w:i/>
          <w:color w:val="auto"/>
          <w:spacing w:val="-2"/>
          <w:lang w:val="tr-TR"/>
        </w:rPr>
        <w:t>Fenike</w:t>
      </w:r>
      <w:r w:rsidRPr="004B2178">
        <w:rPr>
          <w:rFonts w:cstheme="majorHAnsi"/>
          <w:color w:val="auto"/>
          <w:spacing w:val="-2"/>
          <w:lang w:val="tr-TR"/>
        </w:rPr>
        <w:t xml:space="preserve"> ve </w:t>
      </w:r>
      <w:r w:rsidRPr="004B2178">
        <w:rPr>
          <w:rFonts w:cstheme="majorHAnsi"/>
          <w:i/>
          <w:color w:val="auto"/>
          <w:spacing w:val="-2"/>
          <w:lang w:val="tr-TR"/>
        </w:rPr>
        <w:t>Etruria</w:t>
      </w:r>
      <w:r w:rsidRPr="004B2178">
        <w:rPr>
          <w:rFonts w:cstheme="majorHAnsi"/>
          <w:color w:val="auto"/>
          <w:spacing w:val="-2"/>
          <w:lang w:val="tr-TR"/>
        </w:rPr>
        <w:t>, Klasik Dönem</w:t>
      </w:r>
      <w:r>
        <w:rPr>
          <w:rFonts w:cstheme="majorHAnsi"/>
          <w:color w:val="auto"/>
          <w:spacing w:val="-2"/>
          <w:lang w:val="tr-TR"/>
        </w:rPr>
        <w:t>’</w:t>
      </w:r>
      <w:r w:rsidRPr="004B2178">
        <w:rPr>
          <w:rFonts w:cstheme="majorHAnsi"/>
          <w:color w:val="auto"/>
          <w:spacing w:val="-2"/>
          <w:lang w:val="tr-TR"/>
        </w:rPr>
        <w:t>de (MÖ 478 yılın</w:t>
      </w:r>
      <w:r w:rsidRPr="004B2178">
        <w:rPr>
          <w:rFonts w:cstheme="majorHAnsi"/>
          <w:color w:val="auto"/>
          <w:spacing w:val="-2"/>
          <w:lang w:val="tr-TR"/>
        </w:rPr>
        <w:softHyphen/>
        <w:t>da kurulmuş olan) Attika-Delos Deniz Birliği</w:t>
      </w:r>
      <w:r>
        <w:rPr>
          <w:rFonts w:cstheme="majorHAnsi"/>
          <w:color w:val="auto"/>
          <w:spacing w:val="-2"/>
          <w:lang w:val="tr-TR"/>
        </w:rPr>
        <w:t>’</w:t>
      </w:r>
      <w:r w:rsidRPr="004B2178">
        <w:rPr>
          <w:rFonts w:cstheme="majorHAnsi"/>
          <w:color w:val="auto"/>
          <w:spacing w:val="-2"/>
          <w:lang w:val="tr-TR"/>
        </w:rPr>
        <w:t xml:space="preserve">nin liderliğini üstlenen </w:t>
      </w:r>
      <w:r w:rsidRPr="004B2178">
        <w:rPr>
          <w:rFonts w:cstheme="majorHAnsi"/>
          <w:i/>
          <w:color w:val="auto"/>
          <w:spacing w:val="-2"/>
          <w:lang w:val="tr-TR"/>
        </w:rPr>
        <w:t>Atina</w:t>
      </w:r>
      <w:r w:rsidRPr="004B2178">
        <w:rPr>
          <w:rFonts w:cstheme="majorHAnsi"/>
          <w:color w:val="auto"/>
          <w:spacing w:val="-2"/>
          <w:lang w:val="tr-TR"/>
        </w:rPr>
        <w:t xml:space="preserve"> ve Hellenistik Dönem süresince de </w:t>
      </w:r>
      <w:r w:rsidRPr="004B2178">
        <w:rPr>
          <w:rFonts w:cstheme="majorHAnsi"/>
          <w:i/>
          <w:color w:val="auto"/>
          <w:spacing w:val="-2"/>
          <w:lang w:val="tr-TR"/>
        </w:rPr>
        <w:t>Kar</w:t>
      </w:r>
      <w:r w:rsidRPr="004B2178">
        <w:rPr>
          <w:rFonts w:cstheme="majorHAnsi"/>
          <w:i/>
          <w:color w:val="auto"/>
          <w:spacing w:val="-2"/>
          <w:lang w:val="tr-TR"/>
        </w:rPr>
        <w:softHyphen/>
        <w:t>taca</w:t>
      </w:r>
      <w:r w:rsidRPr="004B2178">
        <w:rPr>
          <w:rFonts w:cstheme="majorHAnsi"/>
          <w:color w:val="auto"/>
          <w:spacing w:val="-2"/>
          <w:lang w:val="tr-TR"/>
        </w:rPr>
        <w:t xml:space="preserve">, </w:t>
      </w:r>
      <w:r w:rsidRPr="004B2178">
        <w:rPr>
          <w:rFonts w:cstheme="majorHAnsi"/>
          <w:i/>
          <w:color w:val="auto"/>
          <w:spacing w:val="-2"/>
          <w:lang w:val="tr-TR"/>
        </w:rPr>
        <w:t>Rhodos</w:t>
      </w:r>
      <w:r w:rsidRPr="004B2178">
        <w:rPr>
          <w:rFonts w:cstheme="majorHAnsi"/>
          <w:color w:val="auto"/>
          <w:spacing w:val="-2"/>
          <w:lang w:val="tr-TR"/>
        </w:rPr>
        <w:t xml:space="preserve"> ve Mısır mer</w:t>
      </w:r>
      <w:r>
        <w:rPr>
          <w:rFonts w:cstheme="majorHAnsi"/>
          <w:color w:val="auto"/>
          <w:spacing w:val="-2"/>
          <w:lang w:val="tr-TR"/>
        </w:rPr>
        <w:softHyphen/>
      </w:r>
      <w:r w:rsidRPr="004B2178">
        <w:rPr>
          <w:rFonts w:cstheme="majorHAnsi"/>
          <w:color w:val="auto"/>
          <w:spacing w:val="-2"/>
          <w:lang w:val="tr-TR"/>
        </w:rPr>
        <w:t xml:space="preserve">kezli </w:t>
      </w:r>
      <w:r w:rsidRPr="004B2178">
        <w:rPr>
          <w:rFonts w:cstheme="majorHAnsi"/>
          <w:i/>
          <w:color w:val="auto"/>
          <w:spacing w:val="-2"/>
          <w:lang w:val="tr-TR"/>
        </w:rPr>
        <w:t>Ptolemaios</w:t>
      </w:r>
      <w:r w:rsidRPr="004B2178">
        <w:rPr>
          <w:rFonts w:cstheme="majorHAnsi"/>
          <w:color w:val="auto"/>
          <w:spacing w:val="-2"/>
          <w:lang w:val="tr-TR"/>
        </w:rPr>
        <w:t xml:space="preserve"> Krallığı </w:t>
      </w:r>
      <w:r w:rsidRPr="004B2178">
        <w:rPr>
          <w:rFonts w:cstheme="majorHAnsi"/>
          <w:i/>
          <w:color w:val="auto"/>
          <w:spacing w:val="-2"/>
          <w:lang w:val="tr-TR"/>
        </w:rPr>
        <w:t>thalassokratik</w:t>
      </w:r>
      <w:r w:rsidRPr="004B2178">
        <w:rPr>
          <w:rFonts w:cstheme="majorHAnsi"/>
          <w:color w:val="auto"/>
          <w:spacing w:val="-2"/>
          <w:lang w:val="tr-TR"/>
        </w:rPr>
        <w:t xml:space="preserve"> bir rejim çerçevesinde politika uygulamış</w:t>
      </w:r>
      <w:r w:rsidRPr="004B2178">
        <w:rPr>
          <w:rFonts w:cstheme="majorHAnsi"/>
          <w:color w:val="auto"/>
          <w:spacing w:val="-2"/>
          <w:lang w:val="tr-TR"/>
        </w:rPr>
        <w:softHyphen/>
        <w:t xml:space="preserve">lardır. </w:t>
      </w:r>
      <w:r w:rsidRPr="004B2178">
        <w:rPr>
          <w:rFonts w:cstheme="majorHAnsi"/>
          <w:i/>
          <w:color w:val="auto"/>
          <w:spacing w:val="-2"/>
          <w:lang w:val="tr-TR"/>
        </w:rPr>
        <w:t>Thalassokras</w:t>
      </w:r>
      <w:r w:rsidRPr="004B2178">
        <w:rPr>
          <w:rFonts w:cstheme="majorHAnsi"/>
          <w:color w:val="auto"/>
          <w:spacing w:val="-2"/>
          <w:lang w:val="tr-TR"/>
        </w:rPr>
        <w:t>i rejimi hak</w:t>
      </w:r>
      <w:r>
        <w:rPr>
          <w:rFonts w:cstheme="majorHAnsi"/>
          <w:color w:val="auto"/>
          <w:spacing w:val="-2"/>
          <w:lang w:val="tr-TR"/>
        </w:rPr>
        <w:softHyphen/>
      </w:r>
      <w:r w:rsidRPr="004B2178">
        <w:rPr>
          <w:rFonts w:cstheme="majorHAnsi"/>
          <w:color w:val="auto"/>
          <w:spacing w:val="-2"/>
          <w:lang w:val="tr-TR"/>
        </w:rPr>
        <w:t>kında ayrıntılı bilgi için bk. Constantakopolou 2007, 90-99; Hauben 2013, 40-41; Abu</w:t>
      </w:r>
      <w:r w:rsidRPr="004B2178">
        <w:rPr>
          <w:rFonts w:cstheme="majorHAnsi"/>
          <w:color w:val="auto"/>
          <w:spacing w:val="-2"/>
          <w:lang w:val="tr-TR"/>
        </w:rPr>
        <w:softHyphen/>
        <w:t>lafia 2014, 39 vd.</w:t>
      </w:r>
    </w:p>
  </w:footnote>
  <w:footnote w:id="13">
    <w:p w:rsidR="004B2178" w:rsidRPr="00A01705" w:rsidRDefault="004B2178">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Sadece Bordeaux kentine toplamda kırk bir dize ayrılmış ve böylelikle şiirin tamamını oluşturan yüz altmış se</w:t>
      </w:r>
      <w:r>
        <w:rPr>
          <w:rFonts w:cstheme="majorHAnsi"/>
          <w:color w:val="auto"/>
          <w:lang w:val="tr-TR"/>
        </w:rPr>
        <w:softHyphen/>
      </w:r>
      <w:r w:rsidRPr="00DD56AB">
        <w:rPr>
          <w:rFonts w:cstheme="majorHAnsi"/>
          <w:color w:val="auto"/>
          <w:lang w:val="tr-TR"/>
        </w:rPr>
        <w:t>kiz dizelik metnin yaklaşık dörtte birlik kısmı Ausonius</w:t>
      </w:r>
      <w:r>
        <w:rPr>
          <w:rFonts w:cstheme="majorHAnsi"/>
          <w:color w:val="auto"/>
          <w:lang w:val="tr-TR"/>
        </w:rPr>
        <w:t>’</w:t>
      </w:r>
      <w:r w:rsidRPr="00DD56AB">
        <w:rPr>
          <w:rFonts w:cstheme="majorHAnsi"/>
          <w:color w:val="auto"/>
          <w:lang w:val="tr-TR"/>
        </w:rPr>
        <w:t>un memleketine ayrılmış bulunmaktadır. Bu da diğer kent</w:t>
      </w:r>
      <w:r>
        <w:rPr>
          <w:rFonts w:cstheme="majorHAnsi"/>
          <w:color w:val="auto"/>
          <w:lang w:val="tr-TR"/>
        </w:rPr>
        <w:softHyphen/>
      </w:r>
      <w:r w:rsidRPr="00DD56AB">
        <w:rPr>
          <w:rFonts w:cstheme="majorHAnsi"/>
          <w:color w:val="auto"/>
          <w:lang w:val="tr-TR"/>
        </w:rPr>
        <w:t>lere oranla, Bordeaux</w:t>
      </w:r>
      <w:r>
        <w:rPr>
          <w:rFonts w:cstheme="majorHAnsi"/>
          <w:color w:val="auto"/>
          <w:lang w:val="tr-TR"/>
        </w:rPr>
        <w:t>’</w:t>
      </w:r>
      <w:r w:rsidRPr="00DD56AB">
        <w:rPr>
          <w:rFonts w:cstheme="majorHAnsi"/>
          <w:color w:val="auto"/>
          <w:lang w:val="tr-TR"/>
        </w:rPr>
        <w:t>un ayrıcalıklı bir konuma sahip olduğunu -açıkça- ortaya koymaktadır. Bu husus, Ba</w:t>
      </w:r>
      <w:r>
        <w:rPr>
          <w:rFonts w:cstheme="majorHAnsi"/>
          <w:color w:val="auto"/>
          <w:lang w:val="tr-TR"/>
        </w:rPr>
        <w:softHyphen/>
      </w:r>
      <w:r w:rsidRPr="00DD56AB">
        <w:rPr>
          <w:rFonts w:cstheme="majorHAnsi"/>
          <w:color w:val="auto"/>
          <w:lang w:val="tr-TR"/>
        </w:rPr>
        <w:t xml:space="preserve">tı </w:t>
      </w:r>
      <w:r w:rsidRPr="00A01705">
        <w:rPr>
          <w:rFonts w:cstheme="majorHAnsi"/>
          <w:color w:val="auto"/>
          <w:lang w:val="tr-TR"/>
        </w:rPr>
        <w:t>Ak</w:t>
      </w:r>
      <w:r w:rsidRPr="00A01705">
        <w:rPr>
          <w:rFonts w:cstheme="majorHAnsi"/>
          <w:color w:val="auto"/>
          <w:lang w:val="tr-TR"/>
        </w:rPr>
        <w:softHyphen/>
        <w:t>deniz coğrafyasındaki kentlere dair anlatının şiirde %81 oranında bir yoğunluğa sahip olmasıyla da des</w:t>
      </w:r>
      <w:r w:rsidRPr="00A01705">
        <w:rPr>
          <w:rFonts w:cstheme="majorHAnsi"/>
          <w:color w:val="auto"/>
          <w:lang w:val="tr-TR"/>
        </w:rPr>
        <w:softHyphen/>
        <w:t>tek</w:t>
      </w:r>
      <w:r w:rsidRPr="00A01705">
        <w:rPr>
          <w:rFonts w:cstheme="majorHAnsi"/>
          <w:color w:val="auto"/>
          <w:lang w:val="tr-TR"/>
        </w:rPr>
        <w:softHyphen/>
        <w:t>len</w:t>
      </w:r>
      <w:r w:rsidRPr="00A01705">
        <w:rPr>
          <w:rFonts w:cstheme="majorHAnsi"/>
          <w:color w:val="auto"/>
          <w:lang w:val="tr-TR"/>
        </w:rPr>
        <w:softHyphen/>
        <w:t>mektedir. Konu hakkında son derece önem arz eden grafik için bk. Reboul 2007, 110.</w:t>
      </w:r>
    </w:p>
  </w:footnote>
  <w:footnote w:id="14">
    <w:p w:rsidR="004B2178" w:rsidRPr="00DD56AB" w:rsidRDefault="004B2178" w:rsidP="000F2430">
      <w:pPr>
        <w:pStyle w:val="DipnotNumaralar"/>
        <w:spacing w:line="0" w:lineRule="atLeast"/>
        <w:rPr>
          <w:rFonts w:cstheme="majorHAnsi"/>
          <w:color w:val="auto"/>
          <w:lang w:val="tr-TR"/>
        </w:rPr>
      </w:pPr>
      <w:r w:rsidRPr="00A01705">
        <w:rPr>
          <w:rStyle w:val="DipnotBavurusu"/>
          <w:rFonts w:ascii="Minion Pro Disp" w:hAnsi="Minion Pro Disp" w:cstheme="majorHAnsi"/>
          <w:color w:val="auto"/>
          <w:lang w:val="tr-TR"/>
        </w:rPr>
        <w:footnoteRef/>
      </w:r>
      <w:r w:rsidRPr="00A01705">
        <w:rPr>
          <w:rFonts w:cstheme="majorHAnsi"/>
          <w:color w:val="auto"/>
          <w:lang w:val="tr-TR"/>
        </w:rPr>
        <w:t xml:space="preserve"> </w:t>
      </w:r>
      <w:r w:rsidRPr="00A01705">
        <w:rPr>
          <w:rFonts w:cstheme="majorHAnsi"/>
          <w:color w:val="auto"/>
          <w:lang w:val="tr-TR"/>
        </w:rPr>
        <w:tab/>
      </w:r>
      <w:r w:rsidRPr="00A01705">
        <w:rPr>
          <w:rFonts w:cstheme="majorHAnsi"/>
          <w:i/>
          <w:color w:val="auto"/>
          <w:spacing w:val="-4"/>
          <w:lang w:val="tr-TR"/>
        </w:rPr>
        <w:t>Roma</w:t>
      </w:r>
      <w:r w:rsidRPr="00A01705">
        <w:rPr>
          <w:rFonts w:cstheme="majorHAnsi"/>
          <w:color w:val="auto"/>
          <w:spacing w:val="-4"/>
          <w:lang w:val="tr-TR"/>
        </w:rPr>
        <w:t xml:space="preserve"> (Hellence: Ῥώμη) kenti hakkındaki bilgilendirmenin yalnızca bir dizeden oluşuyor olması ve anlatının yüzey</w:t>
      </w:r>
      <w:r w:rsidRPr="00A01705">
        <w:rPr>
          <w:rFonts w:cstheme="majorHAnsi"/>
          <w:color w:val="auto"/>
          <w:spacing w:val="-4"/>
          <w:lang w:val="tr-TR"/>
        </w:rPr>
        <w:softHyphen/>
        <w:t>sel bir biçimde sonlandırılması, Ausonius’un kenti küçümsediğine ya da onunla ilgili olumsuz veya ha</w:t>
      </w:r>
      <w:r w:rsidRPr="00A01705">
        <w:rPr>
          <w:rFonts w:cstheme="majorHAnsi"/>
          <w:color w:val="auto"/>
          <w:spacing w:val="-4"/>
          <w:lang w:val="tr-TR"/>
        </w:rPr>
        <w:softHyphen/>
        <w:t>sımca bir dü</w:t>
      </w:r>
      <w:r w:rsidRPr="00A01705">
        <w:rPr>
          <w:rFonts w:cstheme="majorHAnsi"/>
          <w:color w:val="auto"/>
          <w:spacing w:val="-4"/>
          <w:lang w:val="tr-TR"/>
        </w:rPr>
        <w:softHyphen/>
        <w:t>şün</w:t>
      </w:r>
      <w:r w:rsidRPr="00A01705">
        <w:rPr>
          <w:rFonts w:cstheme="majorHAnsi"/>
          <w:color w:val="auto"/>
          <w:spacing w:val="-4"/>
          <w:lang w:val="tr-TR"/>
        </w:rPr>
        <w:softHyphen/>
        <w:t>ceye sahip olduğuna yorulmamalıdır. Bilakis, şair burada Roma’yı bir dizeye sığdırarak ona bir kutsiyet ve yüce</w:t>
      </w:r>
      <w:r w:rsidRPr="00A01705">
        <w:rPr>
          <w:rFonts w:cstheme="majorHAnsi"/>
          <w:color w:val="auto"/>
          <w:spacing w:val="-4"/>
          <w:lang w:val="tr-TR"/>
        </w:rPr>
        <w:softHyphen/>
        <w:t xml:space="preserve">lik </w:t>
      </w:r>
      <w:proofErr w:type="gramStart"/>
      <w:r w:rsidRPr="00A01705">
        <w:rPr>
          <w:rFonts w:cstheme="majorHAnsi"/>
          <w:color w:val="auto"/>
          <w:spacing w:val="-4"/>
          <w:lang w:val="tr-TR"/>
        </w:rPr>
        <w:t>(</w:t>
      </w:r>
      <w:proofErr w:type="gramEnd"/>
      <w:r w:rsidRPr="00A01705">
        <w:rPr>
          <w:rFonts w:cstheme="majorHAnsi"/>
          <w:color w:val="auto"/>
          <w:spacing w:val="-4"/>
          <w:lang w:val="tr-TR"/>
        </w:rPr>
        <w:t>özel</w:t>
      </w:r>
      <w:r w:rsidRPr="00A01705">
        <w:rPr>
          <w:rFonts w:cstheme="majorHAnsi"/>
          <w:color w:val="auto"/>
          <w:spacing w:val="-4"/>
          <w:lang w:val="tr-TR"/>
        </w:rPr>
        <w:softHyphen/>
        <w:t xml:space="preserve">likle Vergilius’un da kullanmış olduğu </w:t>
      </w:r>
      <w:r w:rsidRPr="00A01705">
        <w:rPr>
          <w:rFonts w:cstheme="majorHAnsi"/>
          <w:i/>
          <w:color w:val="auto"/>
          <w:spacing w:val="-4"/>
          <w:lang w:val="tr-TR"/>
        </w:rPr>
        <w:t>divum domus</w:t>
      </w:r>
      <w:r w:rsidRPr="00A01705">
        <w:rPr>
          <w:rFonts w:cstheme="majorHAnsi"/>
          <w:color w:val="auto"/>
          <w:spacing w:val="-4"/>
          <w:lang w:val="tr-TR"/>
        </w:rPr>
        <w:t xml:space="preserve"> [= </w:t>
      </w:r>
      <w:r w:rsidRPr="00A01705">
        <w:rPr>
          <w:rFonts w:cstheme="majorHAnsi"/>
          <w:i/>
          <w:color w:val="auto"/>
          <w:spacing w:val="-4"/>
          <w:lang w:val="tr-TR"/>
        </w:rPr>
        <w:t>Aen.</w:t>
      </w:r>
      <w:r w:rsidRPr="00A01705">
        <w:rPr>
          <w:rFonts w:cstheme="majorHAnsi"/>
          <w:color w:val="auto"/>
          <w:spacing w:val="-4"/>
          <w:lang w:val="tr-TR"/>
        </w:rPr>
        <w:t xml:space="preserve"> II. 241; tanrıların yurdu, ma</w:t>
      </w:r>
      <w:r w:rsidRPr="00A01705">
        <w:rPr>
          <w:rFonts w:cstheme="majorHAnsi"/>
          <w:color w:val="auto"/>
          <w:spacing w:val="-4"/>
          <w:lang w:val="tr-TR"/>
        </w:rPr>
        <w:softHyphen/>
        <w:t>bedi, evi] ibaresine yer vererek</w:t>
      </w:r>
      <w:proofErr w:type="gramStart"/>
      <w:r w:rsidRPr="00A01705">
        <w:rPr>
          <w:rFonts w:cstheme="majorHAnsi"/>
          <w:color w:val="auto"/>
          <w:spacing w:val="-4"/>
          <w:lang w:val="tr-TR"/>
        </w:rPr>
        <w:t>)</w:t>
      </w:r>
      <w:proofErr w:type="gramEnd"/>
      <w:r w:rsidRPr="00A01705">
        <w:rPr>
          <w:rFonts w:cstheme="majorHAnsi"/>
          <w:color w:val="auto"/>
          <w:spacing w:val="-4"/>
          <w:lang w:val="tr-TR"/>
        </w:rPr>
        <w:t xml:space="preserve"> kazandırmayı amaçlamaktadır. Diğer bir yandan, Antikçağdan günümüze değin son derece önemli bir konuma sahip böylesi bir kentin tanıtıma ya da çeşitli açılardan dillendirilmeye ih</w:t>
      </w:r>
      <w:r w:rsidRPr="00A01705">
        <w:rPr>
          <w:rFonts w:cstheme="majorHAnsi"/>
          <w:color w:val="auto"/>
          <w:spacing w:val="-4"/>
          <w:lang w:val="tr-TR"/>
        </w:rPr>
        <w:softHyphen/>
        <w:t>tiyaç duymadığı yönünde bir iz</w:t>
      </w:r>
      <w:r w:rsidRPr="00A01705">
        <w:rPr>
          <w:rFonts w:cstheme="majorHAnsi"/>
          <w:color w:val="auto"/>
          <w:spacing w:val="-4"/>
          <w:lang w:val="tr-TR"/>
        </w:rPr>
        <w:softHyphen/>
        <w:t>lenim de uyandır</w:t>
      </w:r>
      <w:r w:rsidRPr="00A01705">
        <w:rPr>
          <w:rFonts w:cstheme="majorHAnsi"/>
          <w:color w:val="auto"/>
          <w:spacing w:val="-4"/>
          <w:lang w:val="tr-TR"/>
        </w:rPr>
        <w:softHyphen/>
        <w:t>mak istiyor olmalıdır. Öyle ki şiirde hiç bir kentin tasviri esna</w:t>
      </w:r>
      <w:r w:rsidRPr="00A01705">
        <w:rPr>
          <w:rFonts w:cstheme="majorHAnsi"/>
          <w:color w:val="auto"/>
          <w:spacing w:val="-4"/>
          <w:lang w:val="tr-TR"/>
        </w:rPr>
        <w:softHyphen/>
        <w:t xml:space="preserve">sında kullanmadığı </w:t>
      </w:r>
      <w:r w:rsidRPr="00A01705">
        <w:rPr>
          <w:rFonts w:cstheme="majorHAnsi"/>
          <w:i/>
          <w:color w:val="auto"/>
          <w:spacing w:val="-4"/>
          <w:lang w:val="tr-TR"/>
        </w:rPr>
        <w:t>aurea</w:t>
      </w:r>
      <w:r w:rsidRPr="00A01705">
        <w:rPr>
          <w:rFonts w:cstheme="majorHAnsi"/>
          <w:color w:val="auto"/>
          <w:spacing w:val="-4"/>
          <w:lang w:val="tr-TR"/>
        </w:rPr>
        <w:t xml:space="preserve"> (= altından, muhteşem, gör</w:t>
      </w:r>
      <w:r w:rsidRPr="00A01705">
        <w:rPr>
          <w:rFonts w:cstheme="majorHAnsi"/>
          <w:color w:val="auto"/>
          <w:spacing w:val="-4"/>
          <w:lang w:val="tr-TR"/>
        </w:rPr>
        <w:softHyphen/>
        <w:t xml:space="preserve">kemli, azametli) sıfatına yalnızca Roma için yer vermekte, böylelikle onu tüm kentlerin en yücesi ya da kıymetlisi ilan </w:t>
      </w:r>
      <w:r w:rsidRPr="00A01705">
        <w:rPr>
          <w:rFonts w:cstheme="majorHAnsi"/>
          <w:color w:val="auto"/>
          <w:spacing w:val="-6"/>
          <w:lang w:val="tr-TR"/>
        </w:rPr>
        <w:t xml:space="preserve">ederek zirveye yerleştirmektedir </w:t>
      </w:r>
      <w:proofErr w:type="gramStart"/>
      <w:r w:rsidRPr="00A01705">
        <w:rPr>
          <w:rFonts w:cstheme="majorHAnsi"/>
          <w:color w:val="auto"/>
          <w:spacing w:val="-6"/>
          <w:lang w:val="tr-TR"/>
        </w:rPr>
        <w:t>(</w:t>
      </w:r>
      <w:proofErr w:type="gramEnd"/>
      <w:r w:rsidRPr="00A01705">
        <w:rPr>
          <w:rFonts w:cstheme="majorHAnsi"/>
          <w:i/>
          <w:color w:val="auto"/>
          <w:spacing w:val="-6"/>
          <w:lang w:val="tr-TR"/>
        </w:rPr>
        <w:t>aurea</w:t>
      </w:r>
      <w:r w:rsidRPr="00A01705">
        <w:rPr>
          <w:rFonts w:cstheme="majorHAnsi"/>
          <w:color w:val="auto"/>
          <w:spacing w:val="-6"/>
          <w:lang w:val="tr-TR"/>
        </w:rPr>
        <w:t xml:space="preserve"> ibaresi hak</w:t>
      </w:r>
      <w:r w:rsidRPr="00A01705">
        <w:rPr>
          <w:rFonts w:cstheme="majorHAnsi"/>
          <w:color w:val="auto"/>
          <w:spacing w:val="-6"/>
          <w:lang w:val="tr-TR"/>
        </w:rPr>
        <w:softHyphen/>
        <w:t xml:space="preserve">kında bk. ve krş. Iuvenc. </w:t>
      </w:r>
      <w:r w:rsidRPr="00A01705">
        <w:rPr>
          <w:rFonts w:cstheme="majorHAnsi"/>
          <w:i/>
          <w:color w:val="auto"/>
          <w:spacing w:val="-6"/>
          <w:lang w:val="tr-TR"/>
        </w:rPr>
        <w:t>Praef</w:t>
      </w:r>
      <w:r w:rsidRPr="00A01705">
        <w:rPr>
          <w:rFonts w:cstheme="majorHAnsi"/>
          <w:color w:val="auto"/>
          <w:spacing w:val="-6"/>
          <w:lang w:val="tr-TR"/>
        </w:rPr>
        <w:t xml:space="preserve">. II; Ovid. </w:t>
      </w:r>
      <w:r w:rsidRPr="00A01705">
        <w:rPr>
          <w:rFonts w:cstheme="majorHAnsi"/>
          <w:i/>
          <w:color w:val="auto"/>
          <w:spacing w:val="-6"/>
          <w:lang w:val="tr-TR"/>
        </w:rPr>
        <w:t>AA</w:t>
      </w:r>
      <w:r w:rsidRPr="00A01705">
        <w:rPr>
          <w:rFonts w:cstheme="majorHAnsi"/>
          <w:color w:val="auto"/>
          <w:spacing w:val="-6"/>
          <w:lang w:val="tr-TR"/>
        </w:rPr>
        <w:t>. III. 113; Martial. IX. 59. 2.</w:t>
      </w:r>
      <w:proofErr w:type="gramStart"/>
      <w:r w:rsidRPr="00A01705">
        <w:rPr>
          <w:rFonts w:cstheme="majorHAnsi"/>
          <w:color w:val="auto"/>
          <w:spacing w:val="-6"/>
          <w:lang w:val="tr-TR"/>
        </w:rPr>
        <w:t>)</w:t>
      </w:r>
      <w:proofErr w:type="gramEnd"/>
      <w:r w:rsidRPr="00A01705">
        <w:rPr>
          <w:rFonts w:cstheme="majorHAnsi"/>
          <w:color w:val="auto"/>
          <w:spacing w:val="-6"/>
          <w:lang w:val="tr-TR"/>
        </w:rPr>
        <w:t>. Bu minvalde, toplamda yalnızca yedi kelimenin kullanıldığı ilk dizede yer verilen tüm söz</w:t>
      </w:r>
      <w:r w:rsidRPr="00A01705">
        <w:rPr>
          <w:rFonts w:cstheme="majorHAnsi"/>
          <w:color w:val="auto"/>
          <w:spacing w:val="-6"/>
          <w:lang w:val="tr-TR"/>
        </w:rPr>
        <w:softHyphen/>
        <w:t>cüklerin şair tarafından özenle seçilmiş olduğu açıkça görü</w:t>
      </w:r>
      <w:r w:rsidRPr="00A01705">
        <w:rPr>
          <w:rFonts w:cstheme="majorHAnsi"/>
          <w:color w:val="auto"/>
          <w:spacing w:val="-6"/>
          <w:lang w:val="tr-TR"/>
        </w:rPr>
        <w:softHyphen/>
        <w:t>lebilmektedir. Sonuç olarak Roma hakkındaki anlatı di</w:t>
      </w:r>
      <w:r w:rsidRPr="00A01705">
        <w:rPr>
          <w:rFonts w:cstheme="majorHAnsi"/>
          <w:color w:val="auto"/>
          <w:spacing w:val="-6"/>
          <w:lang w:val="tr-TR"/>
        </w:rPr>
        <w:softHyphen/>
        <w:t>ğer kentlere oranla oldukça kısa olsa da, son derece süslü ve bir o kadar da azametlidir. Ausonius’un Roma kenti hakkındaki kurgusal tasvirine dair farklı görüşler hak</w:t>
      </w:r>
      <w:r w:rsidRPr="00A01705">
        <w:rPr>
          <w:rFonts w:cstheme="majorHAnsi"/>
          <w:color w:val="auto"/>
          <w:spacing w:val="-6"/>
          <w:lang w:val="tr-TR"/>
        </w:rPr>
        <w:softHyphen/>
        <w:t>kında ayrıca bk. Green 1991, 571. Ausonius’un yaşadığı dö</w:t>
      </w:r>
      <w:r w:rsidRPr="00A01705">
        <w:rPr>
          <w:rFonts w:cstheme="majorHAnsi"/>
          <w:color w:val="auto"/>
          <w:spacing w:val="-6"/>
          <w:lang w:val="tr-TR"/>
        </w:rPr>
        <w:softHyphen/>
        <w:t>nemde kentin dönüşümüne dair genel olarak ay</w:t>
      </w:r>
      <w:r w:rsidRPr="00A01705">
        <w:rPr>
          <w:rFonts w:cstheme="majorHAnsi"/>
          <w:color w:val="auto"/>
          <w:spacing w:val="-6"/>
          <w:lang w:val="tr-TR"/>
        </w:rPr>
        <w:softHyphen/>
        <w:t>rıca bk. Christie 2000, 311 vdd. Geç Antikçağ yazarların Roma ken</w:t>
      </w:r>
      <w:r w:rsidRPr="00A01705">
        <w:rPr>
          <w:rFonts w:cstheme="majorHAnsi"/>
          <w:color w:val="auto"/>
          <w:spacing w:val="-6"/>
          <w:lang w:val="tr-TR"/>
        </w:rPr>
        <w:softHyphen/>
        <w:t>tine yönelik</w:t>
      </w:r>
      <w:r w:rsidRPr="004B2178">
        <w:rPr>
          <w:rFonts w:cstheme="majorHAnsi"/>
          <w:color w:val="auto"/>
          <w:spacing w:val="-6"/>
          <w:lang w:val="tr-TR"/>
        </w:rPr>
        <w:t xml:space="preserve"> bakış açıları hakkında bk. Balbo 2017, 27-45. </w:t>
      </w:r>
    </w:p>
  </w:footnote>
  <w:footnote w:id="15">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4B2178">
        <w:rPr>
          <w:rFonts w:cstheme="majorHAnsi"/>
          <w:color w:val="auto"/>
          <w:spacing w:val="-4"/>
          <w:lang w:val="tr-TR"/>
        </w:rPr>
        <w:tab/>
        <w:t xml:space="preserve">Friedländer 1913, 31. Edebi kaynaklarda, yazıtlarda ve sikkelerde kenti övmek amacıyla farklı birçok </w:t>
      </w:r>
      <w:r w:rsidRPr="004B2178">
        <w:rPr>
          <w:rFonts w:cstheme="majorHAnsi"/>
          <w:i/>
          <w:color w:val="auto"/>
          <w:spacing w:val="-4"/>
          <w:lang w:val="tr-TR"/>
        </w:rPr>
        <w:t>epitehoton</w:t>
      </w:r>
      <w:r w:rsidRPr="004B2178">
        <w:rPr>
          <w:rFonts w:cstheme="majorHAnsi"/>
          <w:i/>
          <w:color w:val="auto"/>
          <w:spacing w:val="-4"/>
          <w:lang w:val="tr-TR"/>
        </w:rPr>
        <w:softHyphen/>
      </w:r>
      <w:r w:rsidRPr="004B2178">
        <w:rPr>
          <w:rFonts w:cstheme="majorHAnsi"/>
          <w:color w:val="auto"/>
          <w:spacing w:val="-4"/>
          <w:lang w:val="tr-TR"/>
        </w:rPr>
        <w:t xml:space="preserve">un daha kullanıldığı bilinmektedir. </w:t>
      </w:r>
      <w:proofErr w:type="gramStart"/>
      <w:r w:rsidRPr="004B2178">
        <w:rPr>
          <w:rFonts w:cstheme="majorHAnsi"/>
          <w:i/>
          <w:color w:val="auto"/>
          <w:spacing w:val="-4"/>
          <w:lang w:val="tr-TR"/>
        </w:rPr>
        <w:t>Aeterna</w:t>
      </w:r>
      <w:r w:rsidRPr="004B2178">
        <w:rPr>
          <w:rFonts w:cstheme="majorHAnsi"/>
          <w:color w:val="auto"/>
          <w:spacing w:val="-4"/>
          <w:lang w:val="tr-TR"/>
        </w:rPr>
        <w:t xml:space="preserve"> (ebedi ve ezeli), </w:t>
      </w:r>
      <w:r w:rsidRPr="004B2178">
        <w:rPr>
          <w:rFonts w:cstheme="majorHAnsi"/>
          <w:i/>
          <w:color w:val="auto"/>
          <w:spacing w:val="-4"/>
          <w:lang w:val="tr-TR"/>
        </w:rPr>
        <w:t>alta</w:t>
      </w:r>
      <w:r w:rsidRPr="004B2178">
        <w:rPr>
          <w:rFonts w:cstheme="majorHAnsi"/>
          <w:color w:val="auto"/>
          <w:spacing w:val="-4"/>
          <w:lang w:val="tr-TR"/>
        </w:rPr>
        <w:t xml:space="preserve"> (kadim), </w:t>
      </w:r>
      <w:r w:rsidRPr="004B2178">
        <w:rPr>
          <w:rFonts w:cstheme="majorHAnsi"/>
          <w:i/>
          <w:color w:val="auto"/>
          <w:spacing w:val="-4"/>
          <w:lang w:val="tr-TR"/>
        </w:rPr>
        <w:t>augusta</w:t>
      </w:r>
      <w:r w:rsidRPr="004B2178">
        <w:rPr>
          <w:rFonts w:cstheme="majorHAnsi"/>
          <w:color w:val="auto"/>
          <w:spacing w:val="-4"/>
          <w:lang w:val="tr-TR"/>
        </w:rPr>
        <w:t xml:space="preserve"> (azize), </w:t>
      </w:r>
      <w:r w:rsidRPr="004B2178">
        <w:rPr>
          <w:rFonts w:cstheme="majorHAnsi"/>
          <w:i/>
          <w:color w:val="auto"/>
          <w:spacing w:val="-4"/>
          <w:lang w:val="tr-TR"/>
        </w:rPr>
        <w:t>aurea</w:t>
      </w:r>
      <w:r w:rsidRPr="004B2178">
        <w:rPr>
          <w:rFonts w:cstheme="majorHAnsi"/>
          <w:color w:val="auto"/>
          <w:spacing w:val="-4"/>
          <w:lang w:val="tr-TR"/>
        </w:rPr>
        <w:t xml:space="preserve"> (görkemli), </w:t>
      </w:r>
      <w:r w:rsidRPr="004B2178">
        <w:rPr>
          <w:rFonts w:cstheme="majorHAnsi"/>
          <w:i/>
          <w:color w:val="auto"/>
          <w:spacing w:val="-4"/>
          <w:lang w:val="tr-TR"/>
        </w:rPr>
        <w:t>ca</w:t>
      </w:r>
      <w:r w:rsidRPr="004B2178">
        <w:rPr>
          <w:rFonts w:cstheme="majorHAnsi"/>
          <w:i/>
          <w:color w:val="auto"/>
          <w:spacing w:val="-4"/>
          <w:lang w:val="tr-TR"/>
        </w:rPr>
        <w:softHyphen/>
        <w:t>put</w:t>
      </w:r>
      <w:r w:rsidRPr="004B2178">
        <w:rPr>
          <w:rFonts w:cstheme="majorHAnsi"/>
          <w:color w:val="auto"/>
          <w:spacing w:val="-4"/>
          <w:lang w:val="tr-TR"/>
        </w:rPr>
        <w:t xml:space="preserve"> (önder), </w:t>
      </w:r>
      <w:r w:rsidRPr="004B2178">
        <w:rPr>
          <w:rFonts w:cstheme="majorHAnsi"/>
          <w:i/>
          <w:color w:val="auto"/>
          <w:spacing w:val="-4"/>
          <w:lang w:val="tr-TR"/>
        </w:rPr>
        <w:t>decus</w:t>
      </w:r>
      <w:r w:rsidRPr="004B2178">
        <w:rPr>
          <w:rFonts w:cstheme="majorHAnsi"/>
          <w:color w:val="auto"/>
          <w:spacing w:val="-4"/>
          <w:lang w:val="tr-TR"/>
        </w:rPr>
        <w:t xml:space="preserve"> (şaşalı), </w:t>
      </w:r>
      <w:r w:rsidRPr="004B2178">
        <w:rPr>
          <w:rFonts w:cstheme="majorHAnsi"/>
          <w:i/>
          <w:color w:val="auto"/>
          <w:spacing w:val="-4"/>
          <w:lang w:val="tr-TR"/>
        </w:rPr>
        <w:t>domina</w:t>
      </w:r>
      <w:r w:rsidRPr="004B2178">
        <w:rPr>
          <w:rFonts w:cstheme="majorHAnsi"/>
          <w:color w:val="auto"/>
          <w:spacing w:val="-4"/>
          <w:lang w:val="tr-TR"/>
        </w:rPr>
        <w:t xml:space="preserve"> (sahibe), </w:t>
      </w:r>
      <w:r w:rsidRPr="004B2178">
        <w:rPr>
          <w:rFonts w:cstheme="majorHAnsi"/>
          <w:i/>
          <w:color w:val="auto"/>
          <w:spacing w:val="-4"/>
          <w:lang w:val="tr-TR"/>
        </w:rPr>
        <w:t>feli</w:t>
      </w:r>
      <w:r w:rsidRPr="004B2178">
        <w:rPr>
          <w:rFonts w:cstheme="majorHAnsi"/>
          <w:color w:val="auto"/>
          <w:spacing w:val="-4"/>
          <w:lang w:val="tr-TR"/>
        </w:rPr>
        <w:t xml:space="preserve">x (bahtiyar), </w:t>
      </w:r>
      <w:r w:rsidRPr="004B2178">
        <w:rPr>
          <w:rFonts w:cstheme="majorHAnsi"/>
          <w:i/>
          <w:color w:val="auto"/>
          <w:spacing w:val="-4"/>
          <w:lang w:val="tr-TR"/>
        </w:rPr>
        <w:t>genetrix</w:t>
      </w:r>
      <w:r w:rsidRPr="004B2178">
        <w:rPr>
          <w:rFonts w:cstheme="majorHAnsi"/>
          <w:color w:val="auto"/>
          <w:spacing w:val="-4"/>
          <w:lang w:val="tr-TR"/>
        </w:rPr>
        <w:t xml:space="preserve"> (var eden), </w:t>
      </w:r>
      <w:r w:rsidRPr="004B2178">
        <w:rPr>
          <w:rFonts w:cstheme="majorHAnsi"/>
          <w:i/>
          <w:color w:val="auto"/>
          <w:spacing w:val="-4"/>
          <w:lang w:val="tr-TR"/>
        </w:rPr>
        <w:t>inclita</w:t>
      </w:r>
      <w:r w:rsidRPr="004B2178">
        <w:rPr>
          <w:rFonts w:cstheme="majorHAnsi"/>
          <w:color w:val="auto"/>
          <w:spacing w:val="-4"/>
          <w:lang w:val="tr-TR"/>
        </w:rPr>
        <w:t xml:space="preserve"> (şanlı), </w:t>
      </w:r>
      <w:r w:rsidRPr="004B2178">
        <w:rPr>
          <w:rFonts w:cstheme="majorHAnsi"/>
          <w:i/>
          <w:color w:val="auto"/>
          <w:spacing w:val="-4"/>
          <w:lang w:val="tr-TR"/>
        </w:rPr>
        <w:t>immensa</w:t>
      </w:r>
      <w:r w:rsidRPr="004B2178">
        <w:rPr>
          <w:rFonts w:cstheme="majorHAnsi"/>
          <w:color w:val="auto"/>
          <w:spacing w:val="-4"/>
          <w:lang w:val="tr-TR"/>
        </w:rPr>
        <w:t xml:space="preserve"> (engin), </w:t>
      </w:r>
      <w:r w:rsidRPr="004B2178">
        <w:rPr>
          <w:rFonts w:cstheme="majorHAnsi"/>
          <w:i/>
          <w:color w:val="auto"/>
          <w:spacing w:val="-4"/>
          <w:lang w:val="tr-TR"/>
        </w:rPr>
        <w:t>in</w:t>
      </w:r>
      <w:r w:rsidRPr="004B2178">
        <w:rPr>
          <w:rFonts w:cstheme="majorHAnsi"/>
          <w:i/>
          <w:color w:val="auto"/>
          <w:spacing w:val="-4"/>
          <w:lang w:val="tr-TR"/>
        </w:rPr>
        <w:softHyphen/>
        <w:t>victa</w:t>
      </w:r>
      <w:r w:rsidRPr="004B2178">
        <w:rPr>
          <w:rFonts w:cstheme="majorHAnsi"/>
          <w:color w:val="auto"/>
          <w:spacing w:val="-4"/>
          <w:lang w:val="tr-TR"/>
        </w:rPr>
        <w:t xml:space="preserve"> (yenilmez), </w:t>
      </w:r>
      <w:r w:rsidRPr="004B2178">
        <w:rPr>
          <w:rFonts w:cstheme="majorHAnsi"/>
          <w:i/>
          <w:color w:val="auto"/>
          <w:spacing w:val="-4"/>
          <w:lang w:val="tr-TR"/>
        </w:rPr>
        <w:t>magna</w:t>
      </w:r>
      <w:r w:rsidRPr="004B2178">
        <w:rPr>
          <w:rFonts w:cstheme="majorHAnsi"/>
          <w:color w:val="auto"/>
          <w:spacing w:val="-4"/>
          <w:lang w:val="tr-TR"/>
        </w:rPr>
        <w:t xml:space="preserve"> (ulu), </w:t>
      </w:r>
      <w:r w:rsidRPr="004B2178">
        <w:rPr>
          <w:rFonts w:cstheme="majorHAnsi"/>
          <w:i/>
          <w:color w:val="auto"/>
          <w:spacing w:val="-4"/>
          <w:lang w:val="tr-TR"/>
        </w:rPr>
        <w:t xml:space="preserve">maxima </w:t>
      </w:r>
      <w:r w:rsidRPr="004B2178">
        <w:rPr>
          <w:rFonts w:cstheme="majorHAnsi"/>
          <w:color w:val="auto"/>
          <w:spacing w:val="-4"/>
          <w:lang w:val="tr-TR"/>
        </w:rPr>
        <w:t xml:space="preserve">(soylu), </w:t>
      </w:r>
      <w:r w:rsidRPr="004B2178">
        <w:rPr>
          <w:rFonts w:cstheme="majorHAnsi"/>
          <w:i/>
          <w:color w:val="auto"/>
          <w:spacing w:val="-4"/>
          <w:lang w:val="tr-TR"/>
        </w:rPr>
        <w:t>martia</w:t>
      </w:r>
      <w:r w:rsidRPr="004B2178">
        <w:rPr>
          <w:rFonts w:cstheme="majorHAnsi"/>
          <w:color w:val="auto"/>
          <w:spacing w:val="-4"/>
          <w:lang w:val="tr-TR"/>
        </w:rPr>
        <w:t xml:space="preserve"> (cengâver), </w:t>
      </w:r>
      <w:r w:rsidRPr="004B2178">
        <w:rPr>
          <w:rFonts w:cstheme="majorHAnsi"/>
          <w:i/>
          <w:color w:val="auto"/>
          <w:spacing w:val="-4"/>
          <w:lang w:val="tr-TR"/>
        </w:rPr>
        <w:t>mater</w:t>
      </w:r>
      <w:r w:rsidRPr="004B2178">
        <w:rPr>
          <w:rFonts w:cstheme="majorHAnsi"/>
          <w:color w:val="auto"/>
          <w:spacing w:val="-4"/>
          <w:lang w:val="tr-TR"/>
        </w:rPr>
        <w:t xml:space="preserve"> (ana), </w:t>
      </w:r>
      <w:r w:rsidRPr="004B2178">
        <w:rPr>
          <w:rFonts w:cstheme="majorHAnsi"/>
          <w:i/>
          <w:color w:val="auto"/>
          <w:spacing w:val="-4"/>
          <w:lang w:val="tr-TR"/>
        </w:rPr>
        <w:t>prima</w:t>
      </w:r>
      <w:r w:rsidRPr="004B2178">
        <w:rPr>
          <w:rFonts w:cstheme="majorHAnsi"/>
          <w:color w:val="auto"/>
          <w:spacing w:val="-4"/>
          <w:lang w:val="tr-TR"/>
        </w:rPr>
        <w:t xml:space="preserve"> (önde gelen), </w:t>
      </w:r>
      <w:r w:rsidRPr="004B2178">
        <w:rPr>
          <w:rFonts w:cstheme="majorHAnsi"/>
          <w:i/>
          <w:color w:val="auto"/>
          <w:spacing w:val="-4"/>
          <w:lang w:val="tr-TR"/>
        </w:rPr>
        <w:t>potens</w:t>
      </w:r>
      <w:r w:rsidRPr="004B2178">
        <w:rPr>
          <w:rFonts w:cstheme="majorHAnsi"/>
          <w:color w:val="auto"/>
          <w:spacing w:val="-4"/>
          <w:lang w:val="tr-TR"/>
        </w:rPr>
        <w:t xml:space="preserve"> (muk</w:t>
      </w:r>
      <w:r w:rsidRPr="004B2178">
        <w:rPr>
          <w:rFonts w:cstheme="majorHAnsi"/>
          <w:color w:val="auto"/>
          <w:spacing w:val="-4"/>
          <w:lang w:val="tr-TR"/>
        </w:rPr>
        <w:softHyphen/>
        <w:t xml:space="preserve">tedir), </w:t>
      </w:r>
      <w:r w:rsidRPr="004B2178">
        <w:rPr>
          <w:rFonts w:cstheme="majorHAnsi"/>
          <w:i/>
          <w:color w:val="auto"/>
          <w:spacing w:val="-4"/>
          <w:lang w:val="tr-TR"/>
        </w:rPr>
        <w:t>regia</w:t>
      </w:r>
      <w:r w:rsidRPr="004B2178">
        <w:rPr>
          <w:rFonts w:cstheme="majorHAnsi"/>
          <w:color w:val="auto"/>
          <w:spacing w:val="-4"/>
          <w:lang w:val="tr-TR"/>
        </w:rPr>
        <w:t xml:space="preserve"> (asil), </w:t>
      </w:r>
      <w:r w:rsidRPr="004B2178">
        <w:rPr>
          <w:rFonts w:cstheme="majorHAnsi"/>
          <w:i/>
          <w:color w:val="auto"/>
          <w:spacing w:val="-4"/>
          <w:lang w:val="tr-TR"/>
        </w:rPr>
        <w:t>regina</w:t>
      </w:r>
      <w:r w:rsidRPr="004B2178">
        <w:rPr>
          <w:rFonts w:cstheme="majorHAnsi"/>
          <w:color w:val="auto"/>
          <w:spacing w:val="-4"/>
          <w:lang w:val="tr-TR"/>
        </w:rPr>
        <w:t xml:space="preserve"> (ece), </w:t>
      </w:r>
      <w:r w:rsidRPr="004B2178">
        <w:rPr>
          <w:rFonts w:cstheme="majorHAnsi"/>
          <w:i/>
          <w:color w:val="auto"/>
          <w:spacing w:val="-4"/>
          <w:lang w:val="tr-TR"/>
        </w:rPr>
        <w:t>sacra</w:t>
      </w:r>
      <w:r w:rsidRPr="004B2178">
        <w:rPr>
          <w:rFonts w:cstheme="majorHAnsi"/>
          <w:color w:val="auto"/>
          <w:spacing w:val="-4"/>
          <w:lang w:val="tr-TR"/>
        </w:rPr>
        <w:t xml:space="preserve"> (mukaddes), </w:t>
      </w:r>
      <w:r w:rsidRPr="004B2178">
        <w:rPr>
          <w:rFonts w:cstheme="majorHAnsi"/>
          <w:i/>
          <w:color w:val="auto"/>
          <w:spacing w:val="-4"/>
          <w:lang w:val="tr-TR"/>
        </w:rPr>
        <w:t>sacratissima</w:t>
      </w:r>
      <w:r w:rsidRPr="004B2178">
        <w:rPr>
          <w:rFonts w:cstheme="majorHAnsi"/>
          <w:color w:val="auto"/>
          <w:spacing w:val="-4"/>
          <w:lang w:val="tr-TR"/>
        </w:rPr>
        <w:t xml:space="preserve"> (en mübarek), </w:t>
      </w:r>
      <w:r w:rsidRPr="004B2178">
        <w:rPr>
          <w:rFonts w:cstheme="majorHAnsi"/>
          <w:i/>
          <w:color w:val="auto"/>
          <w:spacing w:val="-4"/>
          <w:lang w:val="tr-TR"/>
        </w:rPr>
        <w:t>venerabilis</w:t>
      </w:r>
      <w:r w:rsidRPr="004B2178">
        <w:rPr>
          <w:rFonts w:cstheme="majorHAnsi"/>
          <w:color w:val="auto"/>
          <w:spacing w:val="-4"/>
          <w:lang w:val="tr-TR"/>
        </w:rPr>
        <w:t xml:space="preserve"> (muhterem) ve </w:t>
      </w:r>
      <w:r w:rsidRPr="004B2178">
        <w:rPr>
          <w:rFonts w:cstheme="majorHAnsi"/>
          <w:i/>
          <w:color w:val="auto"/>
          <w:spacing w:val="-4"/>
          <w:lang w:val="tr-TR"/>
        </w:rPr>
        <w:t>vict</w:t>
      </w:r>
      <w:r w:rsidRPr="004B2178">
        <w:rPr>
          <w:rFonts w:cstheme="majorHAnsi"/>
          <w:i/>
          <w:color w:val="auto"/>
          <w:spacing w:val="-4"/>
          <w:lang w:val="tr-TR"/>
        </w:rPr>
        <w:softHyphen/>
        <w:t>rix</w:t>
      </w:r>
      <w:r w:rsidRPr="004B2178">
        <w:rPr>
          <w:rFonts w:cstheme="majorHAnsi"/>
          <w:color w:val="auto"/>
          <w:spacing w:val="-4"/>
          <w:lang w:val="tr-TR"/>
        </w:rPr>
        <w:t xml:space="preserve"> (fatih) bunlar arasında ön plana çık</w:t>
      </w:r>
      <w:r>
        <w:rPr>
          <w:rFonts w:cstheme="majorHAnsi"/>
          <w:color w:val="auto"/>
          <w:spacing w:val="-4"/>
          <w:lang w:val="tr-TR"/>
        </w:rPr>
        <w:softHyphen/>
      </w:r>
      <w:r w:rsidRPr="004B2178">
        <w:rPr>
          <w:rFonts w:cstheme="majorHAnsi"/>
          <w:color w:val="auto"/>
          <w:spacing w:val="-4"/>
          <w:lang w:val="tr-TR"/>
        </w:rPr>
        <w:t xml:space="preserve">maktadır. </w:t>
      </w:r>
      <w:proofErr w:type="gramEnd"/>
      <w:r w:rsidRPr="004B2178">
        <w:rPr>
          <w:rFonts w:cstheme="majorHAnsi"/>
          <w:color w:val="auto"/>
          <w:spacing w:val="-4"/>
          <w:lang w:val="tr-TR"/>
        </w:rPr>
        <w:t xml:space="preserve">Kenti yüceltmek için kullanılan </w:t>
      </w:r>
      <w:r w:rsidRPr="004B2178">
        <w:rPr>
          <w:rFonts w:cstheme="majorHAnsi"/>
          <w:i/>
          <w:color w:val="auto"/>
          <w:spacing w:val="-4"/>
          <w:lang w:val="tr-TR"/>
        </w:rPr>
        <w:t>epitheton</w:t>
      </w:r>
      <w:r w:rsidRPr="004B2178">
        <w:rPr>
          <w:rFonts w:cstheme="majorHAnsi"/>
          <w:color w:val="auto"/>
          <w:spacing w:val="-4"/>
          <w:lang w:val="tr-TR"/>
        </w:rPr>
        <w:t>lara yönelik de</w:t>
      </w:r>
      <w:r w:rsidRPr="004B2178">
        <w:rPr>
          <w:rFonts w:cstheme="majorHAnsi"/>
          <w:color w:val="auto"/>
          <w:spacing w:val="-4"/>
          <w:lang w:val="tr-TR"/>
        </w:rPr>
        <w:softHyphen/>
        <w:t>tay</w:t>
      </w:r>
      <w:r w:rsidRPr="004B2178">
        <w:rPr>
          <w:rFonts w:cstheme="majorHAnsi"/>
          <w:color w:val="auto"/>
          <w:spacing w:val="-4"/>
          <w:lang w:val="tr-TR"/>
        </w:rPr>
        <w:softHyphen/>
        <w:t>lı bilgi için bk. Coulston – Dodge 2000, 10 dn. 4.</w:t>
      </w:r>
    </w:p>
  </w:footnote>
  <w:footnote w:id="16">
    <w:p w:rsidR="004B2178" w:rsidRPr="00DD56AB" w:rsidRDefault="004B2178">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 xml:space="preserve">Şiirde </w:t>
      </w:r>
      <w:r w:rsidRPr="00DD56AB">
        <w:rPr>
          <w:rFonts w:cstheme="majorHAnsi"/>
          <w:i/>
          <w:color w:val="auto"/>
          <w:lang w:val="tr-TR"/>
        </w:rPr>
        <w:t>Constantinopolis</w:t>
      </w:r>
      <w:r w:rsidRPr="00DD56AB">
        <w:rPr>
          <w:rFonts w:cstheme="majorHAnsi"/>
          <w:color w:val="auto"/>
          <w:lang w:val="tr-TR"/>
        </w:rPr>
        <w:t xml:space="preserve"> (Hellence: Κωνσταντινούπολις) olarak anılan kent, MÖ 657 yılında Mega</w:t>
      </w:r>
      <w:r>
        <w:rPr>
          <w:rFonts w:cstheme="majorHAnsi"/>
          <w:color w:val="auto"/>
          <w:lang w:val="tr-TR"/>
        </w:rPr>
        <w:softHyphen/>
      </w:r>
      <w:r w:rsidRPr="00DD56AB">
        <w:rPr>
          <w:rFonts w:cstheme="majorHAnsi"/>
          <w:color w:val="auto"/>
          <w:lang w:val="tr-TR"/>
        </w:rPr>
        <w:t>ralı kolonistler tarafından kurulmuş ve</w:t>
      </w:r>
      <w:r>
        <w:rPr>
          <w:rFonts w:cstheme="majorHAnsi"/>
          <w:color w:val="auto"/>
          <w:lang w:val="tr-TR"/>
        </w:rPr>
        <w:t xml:space="preserve"> ilk olarak</w:t>
      </w:r>
      <w:r w:rsidRPr="00DD56AB">
        <w:rPr>
          <w:rFonts w:cstheme="majorHAnsi"/>
          <w:color w:val="auto"/>
          <w:lang w:val="tr-TR"/>
        </w:rPr>
        <w:t xml:space="preserve"> Byzantion (Hellence: Βυζάντιον) olarak isimlendirilmiş olduğu bilinmekte</w:t>
      </w:r>
      <w:r>
        <w:rPr>
          <w:rFonts w:cstheme="majorHAnsi"/>
          <w:color w:val="auto"/>
          <w:lang w:val="tr-TR"/>
        </w:rPr>
        <w:softHyphen/>
      </w:r>
      <w:r w:rsidRPr="00DD56AB">
        <w:rPr>
          <w:rFonts w:cstheme="majorHAnsi"/>
          <w:color w:val="auto"/>
          <w:lang w:val="tr-TR"/>
        </w:rPr>
        <w:t xml:space="preserve">dir. Kuruluşundan itibaren MS IV. yüzyıla kadar </w:t>
      </w:r>
      <w:r>
        <w:rPr>
          <w:rFonts w:cstheme="majorHAnsi"/>
          <w:color w:val="auto"/>
          <w:lang w:val="tr-TR"/>
        </w:rPr>
        <w:t>aynı</w:t>
      </w:r>
      <w:r w:rsidRPr="00DD56AB">
        <w:rPr>
          <w:rFonts w:cstheme="majorHAnsi"/>
          <w:color w:val="auto"/>
          <w:lang w:val="tr-TR"/>
        </w:rPr>
        <w:t xml:space="preserve"> ismiyle anıl</w:t>
      </w:r>
      <w:r>
        <w:rPr>
          <w:rFonts w:cstheme="majorHAnsi"/>
          <w:color w:val="auto"/>
          <w:lang w:val="tr-TR"/>
        </w:rPr>
        <w:t>mış</w:t>
      </w:r>
      <w:r w:rsidRPr="00DD56AB">
        <w:rPr>
          <w:rFonts w:cstheme="majorHAnsi"/>
          <w:color w:val="auto"/>
          <w:lang w:val="tr-TR"/>
        </w:rPr>
        <w:t>, MS 330 yılında imparator Bü</w:t>
      </w:r>
      <w:r>
        <w:rPr>
          <w:rFonts w:cstheme="majorHAnsi"/>
          <w:color w:val="auto"/>
          <w:lang w:val="tr-TR"/>
        </w:rPr>
        <w:softHyphen/>
      </w:r>
      <w:r w:rsidRPr="00DD56AB">
        <w:rPr>
          <w:rFonts w:cstheme="majorHAnsi"/>
          <w:color w:val="auto"/>
          <w:lang w:val="tr-TR"/>
        </w:rPr>
        <w:t>yük Cons</w:t>
      </w:r>
      <w:r>
        <w:rPr>
          <w:rFonts w:cstheme="majorHAnsi"/>
          <w:color w:val="auto"/>
          <w:lang w:val="tr-TR"/>
        </w:rPr>
        <w:softHyphen/>
      </w:r>
      <w:r w:rsidRPr="00DD56AB">
        <w:rPr>
          <w:rFonts w:cstheme="majorHAnsi"/>
          <w:color w:val="auto"/>
          <w:lang w:val="tr-TR"/>
        </w:rPr>
        <w:t>tanti</w:t>
      </w:r>
      <w:r>
        <w:rPr>
          <w:rFonts w:cstheme="majorHAnsi"/>
          <w:color w:val="auto"/>
          <w:lang w:val="tr-TR"/>
        </w:rPr>
        <w:softHyphen/>
      </w:r>
      <w:r w:rsidRPr="00DD56AB">
        <w:rPr>
          <w:rFonts w:cstheme="majorHAnsi"/>
          <w:color w:val="auto"/>
          <w:lang w:val="tr-TR"/>
        </w:rPr>
        <w:t>nus tarafından Doğu Roma İmparatorluğu</w:t>
      </w:r>
      <w:r>
        <w:rPr>
          <w:rFonts w:cstheme="majorHAnsi"/>
          <w:color w:val="auto"/>
          <w:lang w:val="tr-TR"/>
        </w:rPr>
        <w:t>’</w:t>
      </w:r>
      <w:r w:rsidRPr="00DD56AB">
        <w:rPr>
          <w:rFonts w:cstheme="majorHAnsi"/>
          <w:color w:val="auto"/>
          <w:lang w:val="tr-TR"/>
        </w:rPr>
        <w:t>nun başkenti ilan edil</w:t>
      </w:r>
      <w:r>
        <w:rPr>
          <w:rFonts w:cstheme="majorHAnsi"/>
          <w:color w:val="auto"/>
          <w:lang w:val="tr-TR"/>
        </w:rPr>
        <w:t>mesinin üzerine</w:t>
      </w:r>
      <w:r w:rsidRPr="00DD56AB">
        <w:rPr>
          <w:rFonts w:cstheme="majorHAnsi"/>
          <w:color w:val="auto"/>
          <w:lang w:val="tr-TR"/>
        </w:rPr>
        <w:t xml:space="preserve"> kendisine iza</w:t>
      </w:r>
      <w:r>
        <w:rPr>
          <w:rFonts w:cstheme="majorHAnsi"/>
          <w:color w:val="auto"/>
          <w:lang w:val="tr-TR"/>
        </w:rPr>
        <w:softHyphen/>
      </w:r>
      <w:r w:rsidRPr="00DD56AB">
        <w:rPr>
          <w:rFonts w:cstheme="majorHAnsi"/>
          <w:color w:val="auto"/>
          <w:lang w:val="tr-TR"/>
        </w:rPr>
        <w:t xml:space="preserve">feten kentin ismi de </w:t>
      </w:r>
      <w:r w:rsidRPr="00DD56AB">
        <w:rPr>
          <w:rFonts w:cstheme="majorHAnsi"/>
          <w:i/>
          <w:color w:val="auto"/>
          <w:lang w:val="tr-TR"/>
        </w:rPr>
        <w:t>Constantinopolis</w:t>
      </w:r>
      <w:r w:rsidRPr="00DD56AB">
        <w:rPr>
          <w:rFonts w:cstheme="majorHAnsi"/>
          <w:color w:val="auto"/>
          <w:lang w:val="tr-TR"/>
        </w:rPr>
        <w:t xml:space="preserve"> olarak değiştirilmiştir. Şiirde</w:t>
      </w:r>
      <w:r>
        <w:rPr>
          <w:rFonts w:cstheme="majorHAnsi"/>
          <w:color w:val="auto"/>
          <w:lang w:val="tr-TR"/>
        </w:rPr>
        <w:t xml:space="preserve"> yine</w:t>
      </w:r>
      <w:r w:rsidRPr="00DD56AB">
        <w:rPr>
          <w:rFonts w:cstheme="majorHAnsi"/>
          <w:color w:val="auto"/>
          <w:lang w:val="tr-TR"/>
        </w:rPr>
        <w:t xml:space="preserve"> bu ismiyle anılmakta ve Roma ile Kar</w:t>
      </w:r>
      <w:r>
        <w:rPr>
          <w:rFonts w:cstheme="majorHAnsi"/>
          <w:color w:val="auto"/>
          <w:lang w:val="tr-TR"/>
        </w:rPr>
        <w:softHyphen/>
      </w:r>
      <w:r w:rsidRPr="00DD56AB">
        <w:rPr>
          <w:rFonts w:cstheme="majorHAnsi"/>
          <w:color w:val="auto"/>
          <w:lang w:val="tr-TR"/>
        </w:rPr>
        <w:t>taca</w:t>
      </w:r>
      <w:r>
        <w:rPr>
          <w:rFonts w:cstheme="majorHAnsi"/>
          <w:color w:val="auto"/>
          <w:lang w:val="tr-TR"/>
        </w:rPr>
        <w:t>’</w:t>
      </w:r>
      <w:r w:rsidRPr="00DD56AB">
        <w:rPr>
          <w:rFonts w:cstheme="majorHAnsi"/>
          <w:color w:val="auto"/>
          <w:lang w:val="tr-TR"/>
        </w:rPr>
        <w:t>yla bir</w:t>
      </w:r>
      <w:r>
        <w:rPr>
          <w:rFonts w:cstheme="majorHAnsi"/>
          <w:color w:val="auto"/>
          <w:lang w:val="tr-TR"/>
        </w:rPr>
        <w:softHyphen/>
      </w:r>
      <w:r w:rsidRPr="00DD56AB">
        <w:rPr>
          <w:rFonts w:cstheme="majorHAnsi"/>
          <w:color w:val="auto"/>
          <w:lang w:val="tr-TR"/>
        </w:rPr>
        <w:t>likte ka</w:t>
      </w:r>
      <w:r>
        <w:rPr>
          <w:rFonts w:cstheme="majorHAnsi"/>
          <w:color w:val="auto"/>
          <w:lang w:val="tr-TR"/>
        </w:rPr>
        <w:softHyphen/>
      </w:r>
      <w:r w:rsidRPr="00DD56AB">
        <w:rPr>
          <w:rFonts w:cstheme="majorHAnsi"/>
          <w:color w:val="auto"/>
          <w:lang w:val="tr-TR"/>
        </w:rPr>
        <w:t>dim dünyanın en önemli üç kenti arasında zikredilmektedir.</w:t>
      </w:r>
    </w:p>
  </w:footnote>
  <w:footnote w:id="17">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r>
      <w:r w:rsidRPr="004B2178">
        <w:rPr>
          <w:rFonts w:cstheme="majorHAnsi"/>
          <w:color w:val="auto"/>
          <w:spacing w:val="-2"/>
          <w:lang w:val="tr-TR"/>
        </w:rPr>
        <w:t xml:space="preserve">Şiirde </w:t>
      </w:r>
      <w:r w:rsidRPr="004B2178">
        <w:rPr>
          <w:rFonts w:cstheme="majorHAnsi"/>
          <w:i/>
          <w:color w:val="auto"/>
          <w:spacing w:val="-2"/>
          <w:lang w:val="tr-TR"/>
        </w:rPr>
        <w:t>Carthago</w:t>
      </w:r>
      <w:r w:rsidRPr="004B2178">
        <w:rPr>
          <w:rFonts w:cstheme="majorHAnsi"/>
          <w:color w:val="auto"/>
          <w:spacing w:val="-2"/>
          <w:lang w:val="tr-TR"/>
        </w:rPr>
        <w:t xml:space="preserve"> (Hellence: Καρχηδών) olarak anılan kent, günümüzde Tunus sınırları içerisinde yer alan Kartaca kentidir (İspanya</w:t>
      </w:r>
      <w:r>
        <w:rPr>
          <w:rFonts w:cstheme="majorHAnsi"/>
          <w:color w:val="auto"/>
          <w:spacing w:val="-2"/>
          <w:lang w:val="tr-TR"/>
        </w:rPr>
        <w:t>’</w:t>
      </w:r>
      <w:r w:rsidRPr="004B2178">
        <w:rPr>
          <w:rFonts w:cstheme="majorHAnsi"/>
          <w:color w:val="auto"/>
          <w:spacing w:val="-2"/>
          <w:lang w:val="tr-TR"/>
        </w:rPr>
        <w:t>nın güney doğu kıyısı üzerinde konumlanan ve de bir zamanlar Kartacalıların İber Yarıma</w:t>
      </w:r>
      <w:r w:rsidRPr="004B2178">
        <w:rPr>
          <w:rFonts w:cstheme="majorHAnsi"/>
          <w:color w:val="auto"/>
          <w:spacing w:val="-2"/>
          <w:lang w:val="tr-TR"/>
        </w:rPr>
        <w:softHyphen/>
        <w:t>dası</w:t>
      </w:r>
      <w:r>
        <w:rPr>
          <w:rFonts w:cstheme="majorHAnsi"/>
          <w:color w:val="auto"/>
          <w:spacing w:val="-2"/>
          <w:lang w:val="tr-TR"/>
        </w:rPr>
        <w:t>’</w:t>
      </w:r>
      <w:r w:rsidRPr="004B2178">
        <w:rPr>
          <w:rFonts w:cstheme="majorHAnsi"/>
          <w:color w:val="auto"/>
          <w:spacing w:val="-2"/>
          <w:lang w:val="tr-TR"/>
        </w:rPr>
        <w:t xml:space="preserve">ndaki kolonisi, ayrıca da en önemli liman kenti ve sınır karakolu niteliğine sahip olan </w:t>
      </w:r>
      <w:r w:rsidRPr="004B2178">
        <w:rPr>
          <w:rFonts w:cstheme="majorHAnsi"/>
          <w:i/>
          <w:color w:val="auto"/>
          <w:spacing w:val="-2"/>
          <w:lang w:val="tr-TR"/>
        </w:rPr>
        <w:t>Carthago Nova</w:t>
      </w:r>
      <w:r w:rsidRPr="004B2178">
        <w:rPr>
          <w:rFonts w:cstheme="majorHAnsi"/>
          <w:color w:val="auto"/>
          <w:spacing w:val="-2"/>
          <w:lang w:val="tr-TR"/>
        </w:rPr>
        <w:t xml:space="preserve"> kenti ile karıştırılmamalıdır). Kentteki arkeolojik kazılar sonucunda ulaşılan materyal kültür kalıntılarıyla da destek</w:t>
      </w:r>
      <w:r w:rsidRPr="004B2178">
        <w:rPr>
          <w:rFonts w:cstheme="majorHAnsi"/>
          <w:color w:val="auto"/>
          <w:spacing w:val="-2"/>
          <w:lang w:val="tr-TR"/>
        </w:rPr>
        <w:softHyphen/>
        <w:t>lenen sözlü ve yazılı anlatım geleneğine göre Kartaca</w:t>
      </w:r>
      <w:r>
        <w:rPr>
          <w:rFonts w:cstheme="majorHAnsi"/>
          <w:color w:val="auto"/>
          <w:spacing w:val="-2"/>
          <w:lang w:val="tr-TR"/>
        </w:rPr>
        <w:t>’</w:t>
      </w:r>
      <w:r w:rsidRPr="004B2178">
        <w:rPr>
          <w:rFonts w:cstheme="majorHAnsi"/>
          <w:color w:val="auto"/>
          <w:spacing w:val="-2"/>
          <w:lang w:val="tr-TR"/>
        </w:rPr>
        <w:t xml:space="preserve">nın MÖ </w:t>
      </w:r>
      <w:r w:rsidRPr="004B2178">
        <w:rPr>
          <w:rFonts w:cstheme="majorHAnsi"/>
          <w:i/>
          <w:color w:val="auto"/>
          <w:spacing w:val="-2"/>
          <w:lang w:val="tr-TR"/>
        </w:rPr>
        <w:t>ca</w:t>
      </w:r>
      <w:r w:rsidRPr="004B2178">
        <w:rPr>
          <w:rFonts w:cstheme="majorHAnsi"/>
          <w:color w:val="auto"/>
          <w:spacing w:val="-2"/>
          <w:lang w:val="tr-TR"/>
        </w:rPr>
        <w:t>. 814 yılında Fenike</w:t>
      </w:r>
      <w:r>
        <w:rPr>
          <w:rFonts w:cstheme="majorHAnsi"/>
          <w:color w:val="auto"/>
          <w:spacing w:val="-2"/>
          <w:lang w:val="tr-TR"/>
        </w:rPr>
        <w:t>’</w:t>
      </w:r>
      <w:r w:rsidRPr="004B2178">
        <w:rPr>
          <w:rFonts w:cstheme="majorHAnsi"/>
          <w:color w:val="auto"/>
          <w:spacing w:val="-2"/>
          <w:lang w:val="tr-TR"/>
        </w:rPr>
        <w:t>den gelen kolo</w:t>
      </w:r>
      <w:r w:rsidRPr="004B2178">
        <w:rPr>
          <w:rFonts w:cstheme="majorHAnsi"/>
          <w:color w:val="auto"/>
          <w:spacing w:val="-2"/>
          <w:lang w:val="tr-TR"/>
        </w:rPr>
        <w:softHyphen/>
        <w:t>nistlerce ku</w:t>
      </w:r>
      <w:r w:rsidRPr="004B2178">
        <w:rPr>
          <w:rFonts w:cstheme="majorHAnsi"/>
          <w:color w:val="auto"/>
          <w:spacing w:val="-2"/>
          <w:lang w:val="tr-TR"/>
        </w:rPr>
        <w:softHyphen/>
        <w:t xml:space="preserve">rulmuş </w:t>
      </w:r>
      <w:proofErr w:type="gramStart"/>
      <w:r w:rsidRPr="004B2178">
        <w:rPr>
          <w:rFonts w:cstheme="majorHAnsi"/>
          <w:color w:val="auto"/>
          <w:spacing w:val="-2"/>
          <w:lang w:val="tr-TR"/>
        </w:rPr>
        <w:t>(</w:t>
      </w:r>
      <w:proofErr w:type="gramEnd"/>
      <w:r w:rsidRPr="004B2178">
        <w:rPr>
          <w:rFonts w:cstheme="majorHAnsi"/>
          <w:color w:val="auto"/>
          <w:spacing w:val="-2"/>
          <w:lang w:val="tr-TR"/>
        </w:rPr>
        <w:t>Fenike ile Kartaca</w:t>
      </w:r>
      <w:r>
        <w:rPr>
          <w:rFonts w:cstheme="majorHAnsi"/>
          <w:color w:val="auto"/>
          <w:spacing w:val="-2"/>
          <w:lang w:val="tr-TR"/>
        </w:rPr>
        <w:t>’</w:t>
      </w:r>
      <w:r w:rsidRPr="004B2178">
        <w:rPr>
          <w:rFonts w:cstheme="majorHAnsi"/>
          <w:color w:val="auto"/>
          <w:spacing w:val="-2"/>
          <w:lang w:val="tr-TR"/>
        </w:rPr>
        <w:t>nın koloni ilişkisiyle ilgili Herodotos</w:t>
      </w:r>
      <w:r>
        <w:rPr>
          <w:rFonts w:cstheme="majorHAnsi"/>
          <w:color w:val="auto"/>
          <w:spacing w:val="-2"/>
          <w:lang w:val="tr-TR"/>
        </w:rPr>
        <w:t>’</w:t>
      </w:r>
      <w:r w:rsidRPr="004B2178">
        <w:rPr>
          <w:rFonts w:cstheme="majorHAnsi"/>
          <w:color w:val="auto"/>
          <w:spacing w:val="-2"/>
          <w:lang w:val="tr-TR"/>
        </w:rPr>
        <w:t>un aktarımı hakkında bk. Hdt. III. 19</w:t>
      </w:r>
      <w:proofErr w:type="gramStart"/>
      <w:r w:rsidRPr="004B2178">
        <w:rPr>
          <w:rFonts w:cstheme="majorHAnsi"/>
          <w:color w:val="auto"/>
          <w:spacing w:val="-2"/>
          <w:lang w:val="tr-TR"/>
        </w:rPr>
        <w:t>)</w:t>
      </w:r>
      <w:proofErr w:type="gramEnd"/>
      <w:r w:rsidRPr="004B2178">
        <w:rPr>
          <w:rFonts w:cstheme="majorHAnsi"/>
          <w:color w:val="auto"/>
          <w:spacing w:val="-2"/>
          <w:lang w:val="tr-TR"/>
        </w:rPr>
        <w:t xml:space="preserve"> ve MÖ 146 yılında Romalılarca yıkılmış olduğu bilinmektedir. Kent kuruluşundan yıkılışına kadar var ol</w:t>
      </w:r>
      <w:r w:rsidRPr="004B2178">
        <w:rPr>
          <w:rFonts w:cstheme="majorHAnsi"/>
          <w:color w:val="auto"/>
          <w:spacing w:val="-2"/>
          <w:lang w:val="tr-TR"/>
        </w:rPr>
        <w:softHyphen/>
        <w:t xml:space="preserve">duğu yaklaşık 650 yıllık süreç boyunca Batı Akdeniz ile Doğu Akdeniz rotalarına açılan en önemli limanlardan biri olmuş ve bu doğrultuda ticari, siyasi ve askeri bakımdan </w:t>
      </w:r>
      <w:r w:rsidRPr="004B2178">
        <w:rPr>
          <w:rFonts w:cstheme="majorHAnsi"/>
          <w:i/>
          <w:color w:val="auto"/>
          <w:spacing w:val="-2"/>
          <w:lang w:val="tr-TR"/>
        </w:rPr>
        <w:t>Eski Dünya</w:t>
      </w:r>
      <w:r>
        <w:rPr>
          <w:rFonts w:cstheme="majorHAnsi"/>
          <w:color w:val="auto"/>
          <w:spacing w:val="-2"/>
          <w:lang w:val="tr-TR"/>
        </w:rPr>
        <w:t>’</w:t>
      </w:r>
      <w:r w:rsidRPr="004B2178">
        <w:rPr>
          <w:rFonts w:cstheme="majorHAnsi"/>
          <w:color w:val="auto"/>
          <w:spacing w:val="-2"/>
          <w:lang w:val="tr-TR"/>
        </w:rPr>
        <w:t>nın en kadim kentleri arasında gös</w:t>
      </w:r>
      <w:r w:rsidRPr="004B2178">
        <w:rPr>
          <w:rFonts w:cstheme="majorHAnsi"/>
          <w:color w:val="auto"/>
          <w:spacing w:val="-2"/>
          <w:lang w:val="tr-TR"/>
        </w:rPr>
        <w:softHyphen/>
        <w:t>terilmiştir. Böyle</w:t>
      </w:r>
      <w:r w:rsidRPr="004B2178">
        <w:rPr>
          <w:rFonts w:cstheme="majorHAnsi"/>
          <w:color w:val="auto"/>
          <w:spacing w:val="-2"/>
          <w:lang w:val="tr-TR"/>
        </w:rPr>
        <w:softHyphen/>
        <w:t>likle de Constantinopolis ile beraber, Antikçağın en önemli üç liman kentinden biri olarak şiirdeki yerini almış</w:t>
      </w:r>
      <w:r w:rsidRPr="004B2178">
        <w:rPr>
          <w:rFonts w:cstheme="majorHAnsi"/>
          <w:color w:val="auto"/>
          <w:spacing w:val="-2"/>
          <w:lang w:val="tr-TR"/>
        </w:rPr>
        <w:softHyphen/>
        <w:t>tır.</w:t>
      </w:r>
    </w:p>
  </w:footnote>
  <w:footnote w:id="18">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Bir kentin topraklarına tuz dökülmesi suretiyle lanetlenmesi Romalılarca yaygın olarak kullanılan bir yöntem</w:t>
      </w:r>
      <w:r>
        <w:rPr>
          <w:rFonts w:cstheme="majorHAnsi"/>
          <w:color w:val="auto"/>
          <w:lang w:val="tr-TR"/>
        </w:rPr>
        <w:softHyphen/>
      </w:r>
      <w:r w:rsidRPr="00DD56AB">
        <w:rPr>
          <w:rFonts w:cstheme="majorHAnsi"/>
          <w:color w:val="auto"/>
          <w:lang w:val="tr-TR"/>
        </w:rPr>
        <w:t>di. Tuz dökmedeki temel amaç kent topraklarının verimliliklerini kaybetmesi ve böylelikle de verimsizleştirilen ara</w:t>
      </w:r>
      <w:r>
        <w:rPr>
          <w:rFonts w:cstheme="majorHAnsi"/>
          <w:color w:val="auto"/>
          <w:lang w:val="tr-TR"/>
        </w:rPr>
        <w:softHyphen/>
      </w:r>
      <w:r w:rsidRPr="00DD56AB">
        <w:rPr>
          <w:rFonts w:cstheme="majorHAnsi"/>
          <w:color w:val="auto"/>
          <w:lang w:val="tr-TR"/>
        </w:rPr>
        <w:t xml:space="preserve">zideki her türlü canlı (insan, hayvan, bitki) </w:t>
      </w:r>
      <w:proofErr w:type="gramStart"/>
      <w:r w:rsidRPr="00DD56AB">
        <w:rPr>
          <w:rFonts w:cstheme="majorHAnsi"/>
          <w:color w:val="auto"/>
          <w:lang w:val="tr-TR"/>
        </w:rPr>
        <w:t>popülasyonunun</w:t>
      </w:r>
      <w:proofErr w:type="gramEnd"/>
      <w:r w:rsidRPr="00DD56AB">
        <w:rPr>
          <w:rFonts w:cstheme="majorHAnsi"/>
          <w:color w:val="auto"/>
          <w:lang w:val="tr-TR"/>
        </w:rPr>
        <w:t xml:space="preserve"> yok edilmesiydi. Öyle ki tuz dökülen bir araziyi iskân etmek isteyen yerleşimcilere söz konusu toprağın lanetlenmiş ve yerleşilemez olduğu mesajı da bu nokta</w:t>
      </w:r>
      <w:r>
        <w:rPr>
          <w:rFonts w:cstheme="majorHAnsi"/>
          <w:color w:val="auto"/>
          <w:lang w:val="tr-TR"/>
        </w:rPr>
        <w:softHyphen/>
      </w:r>
      <w:r w:rsidRPr="00DD56AB">
        <w:rPr>
          <w:rFonts w:cstheme="majorHAnsi"/>
          <w:color w:val="auto"/>
          <w:lang w:val="tr-TR"/>
        </w:rPr>
        <w:t>da verilmiş oluyordu ve kent yeni yerleşimcilerine gözdağı verilmek suretiyle kapatılmış oluyordu. Konu hak</w:t>
      </w:r>
      <w:r>
        <w:rPr>
          <w:rFonts w:cstheme="majorHAnsi"/>
          <w:color w:val="auto"/>
          <w:lang w:val="tr-TR"/>
        </w:rPr>
        <w:softHyphen/>
      </w:r>
      <w:r w:rsidRPr="00DD56AB">
        <w:rPr>
          <w:rFonts w:cstheme="majorHAnsi"/>
          <w:color w:val="auto"/>
          <w:lang w:val="tr-TR"/>
        </w:rPr>
        <w:t>kında ayrıca bk. Warmington 1960, 208; Ridley 1986, 140; Goldsworthy 2000, 354.</w:t>
      </w:r>
    </w:p>
  </w:footnote>
  <w:footnote w:id="19">
    <w:p w:rsidR="004B2178" w:rsidRPr="00DD56AB" w:rsidRDefault="004B2178">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Di</w:t>
      </w:r>
      <w:r>
        <w:rPr>
          <w:rFonts w:cstheme="majorHAnsi"/>
          <w:color w:val="auto"/>
          <w:lang w:val="tr-TR"/>
        </w:rPr>
        <w:softHyphen/>
      </w:r>
      <w:r w:rsidRPr="00DD56AB">
        <w:rPr>
          <w:rFonts w:cstheme="majorHAnsi"/>
          <w:color w:val="auto"/>
          <w:lang w:val="tr-TR"/>
        </w:rPr>
        <w:t>do olarak da anıl</w:t>
      </w:r>
      <w:r>
        <w:rPr>
          <w:rFonts w:cstheme="majorHAnsi"/>
          <w:color w:val="auto"/>
          <w:lang w:val="tr-TR"/>
        </w:rPr>
        <w:t xml:space="preserve">an </w:t>
      </w:r>
      <w:r w:rsidRPr="00DD56AB">
        <w:rPr>
          <w:rFonts w:cstheme="majorHAnsi"/>
          <w:color w:val="auto"/>
          <w:lang w:val="tr-TR"/>
        </w:rPr>
        <w:t>Elissa, Fenikelilerin en önemli kentlerinden biri olan Tyros kralının kızıdır. Roma</w:t>
      </w:r>
      <w:r>
        <w:rPr>
          <w:rFonts w:cstheme="majorHAnsi"/>
          <w:color w:val="auto"/>
          <w:lang w:val="tr-TR"/>
        </w:rPr>
        <w:t>’</w:t>
      </w:r>
      <w:r w:rsidRPr="00DD56AB">
        <w:rPr>
          <w:rFonts w:cstheme="majorHAnsi"/>
          <w:color w:val="auto"/>
          <w:lang w:val="tr-TR"/>
        </w:rPr>
        <w:t>nın ef</w:t>
      </w:r>
      <w:r>
        <w:rPr>
          <w:rFonts w:cstheme="majorHAnsi"/>
          <w:color w:val="auto"/>
          <w:lang w:val="tr-TR"/>
        </w:rPr>
        <w:softHyphen/>
      </w:r>
      <w:r w:rsidRPr="00DD56AB">
        <w:rPr>
          <w:rFonts w:cstheme="majorHAnsi"/>
          <w:color w:val="auto"/>
          <w:lang w:val="tr-TR"/>
        </w:rPr>
        <w:t>sanevi kurucusu Aeneias ile yaşadığı aşk ve Kartaca kentinin kurulu</w:t>
      </w:r>
      <w:r>
        <w:rPr>
          <w:rFonts w:cstheme="majorHAnsi"/>
          <w:color w:val="auto"/>
          <w:lang w:val="tr-TR"/>
        </w:rPr>
        <w:softHyphen/>
      </w:r>
      <w:r w:rsidRPr="00DD56AB">
        <w:rPr>
          <w:rFonts w:cstheme="majorHAnsi"/>
          <w:color w:val="auto"/>
          <w:lang w:val="tr-TR"/>
        </w:rPr>
        <w:t>şun</w:t>
      </w:r>
      <w:r>
        <w:rPr>
          <w:rFonts w:cstheme="majorHAnsi"/>
          <w:color w:val="auto"/>
          <w:lang w:val="tr-TR"/>
        </w:rPr>
        <w:softHyphen/>
      </w:r>
      <w:r w:rsidRPr="00DD56AB">
        <w:rPr>
          <w:rFonts w:cstheme="majorHAnsi"/>
          <w:color w:val="auto"/>
          <w:lang w:val="tr-TR"/>
        </w:rPr>
        <w:t xml:space="preserve">da sahip olduğu kurucu (= κτίστης) rolü ile ünlüdür. </w:t>
      </w:r>
      <w:r>
        <w:rPr>
          <w:rFonts w:cstheme="majorHAnsi"/>
          <w:color w:val="auto"/>
          <w:lang w:val="tr-TR"/>
        </w:rPr>
        <w:t>Konu hakkında</w:t>
      </w:r>
      <w:r w:rsidRPr="00DD56AB">
        <w:rPr>
          <w:rFonts w:cstheme="majorHAnsi"/>
          <w:color w:val="auto"/>
          <w:lang w:val="tr-TR"/>
        </w:rPr>
        <w:t xml:space="preserve"> bk. Iust. XVIII. 5. 1-17; Strab. XVII. Elissa hakkında ayrıca bk. Ovid. </w:t>
      </w:r>
      <w:r w:rsidRPr="00DD56AB">
        <w:rPr>
          <w:rFonts w:cstheme="majorHAnsi"/>
          <w:i/>
          <w:color w:val="auto"/>
          <w:lang w:val="tr-TR"/>
        </w:rPr>
        <w:t>Her</w:t>
      </w:r>
      <w:r w:rsidRPr="00DD56AB">
        <w:rPr>
          <w:rFonts w:cstheme="majorHAnsi"/>
          <w:color w:val="auto"/>
          <w:lang w:val="tr-TR"/>
        </w:rPr>
        <w:t xml:space="preserve">. VII. 5-11; Sil. </w:t>
      </w:r>
      <w:r w:rsidRPr="00DD56AB">
        <w:rPr>
          <w:rFonts w:cstheme="majorHAnsi"/>
          <w:i/>
          <w:color w:val="auto"/>
          <w:lang w:val="tr-TR"/>
        </w:rPr>
        <w:t>Pun</w:t>
      </w:r>
      <w:r w:rsidRPr="00DD56AB">
        <w:rPr>
          <w:rFonts w:cstheme="majorHAnsi"/>
          <w:color w:val="auto"/>
          <w:lang w:val="tr-TR"/>
        </w:rPr>
        <w:t xml:space="preserve">. I. 21-25; Tac. </w:t>
      </w:r>
      <w:r w:rsidRPr="00DD56AB">
        <w:rPr>
          <w:rFonts w:cstheme="majorHAnsi"/>
          <w:i/>
          <w:color w:val="auto"/>
          <w:lang w:val="tr-TR"/>
        </w:rPr>
        <w:t>Hist</w:t>
      </w:r>
      <w:r w:rsidRPr="00DD56AB">
        <w:rPr>
          <w:rFonts w:cstheme="majorHAnsi"/>
          <w:color w:val="auto"/>
          <w:lang w:val="tr-TR"/>
        </w:rPr>
        <w:t xml:space="preserve">. XVI. 1; Verg. </w:t>
      </w:r>
      <w:r w:rsidRPr="00DD56AB">
        <w:rPr>
          <w:rFonts w:cstheme="majorHAnsi"/>
          <w:i/>
          <w:color w:val="auto"/>
          <w:lang w:val="tr-TR"/>
        </w:rPr>
        <w:t>Aen</w:t>
      </w:r>
      <w:r w:rsidRPr="00DD56AB">
        <w:rPr>
          <w:rFonts w:cstheme="majorHAnsi"/>
          <w:color w:val="auto"/>
          <w:lang w:val="tr-TR"/>
        </w:rPr>
        <w:t>. I. 338-368; Roller 2012, 290-291; López-Ruiz 2014, 369.</w:t>
      </w:r>
    </w:p>
  </w:footnote>
  <w:footnote w:id="20">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Flavius Valerius Aurelius Constantinus Augustus (Büyük Constantinus olarak da bilinir); MS 306-337 yılları ara</w:t>
      </w:r>
      <w:r>
        <w:rPr>
          <w:rFonts w:cstheme="majorHAnsi"/>
          <w:color w:val="auto"/>
          <w:lang w:val="tr-TR"/>
        </w:rPr>
        <w:softHyphen/>
      </w:r>
      <w:r w:rsidRPr="00DD56AB">
        <w:rPr>
          <w:rFonts w:cstheme="majorHAnsi"/>
          <w:color w:val="auto"/>
          <w:lang w:val="tr-TR"/>
        </w:rPr>
        <w:t>sında hüküm sürmüş olan Roma imparatorudur. Kendisi Elissa (Dido) gibi Constantinopolis</w:t>
      </w:r>
      <w:r>
        <w:rPr>
          <w:rFonts w:cstheme="majorHAnsi"/>
          <w:color w:val="auto"/>
          <w:lang w:val="tr-TR"/>
        </w:rPr>
        <w:t>’</w:t>
      </w:r>
      <w:r w:rsidRPr="00DD56AB">
        <w:rPr>
          <w:rFonts w:cstheme="majorHAnsi"/>
          <w:color w:val="auto"/>
          <w:lang w:val="tr-TR"/>
        </w:rPr>
        <w:t>in kurucusu (= κτίστης) kimliğine sahip olmamakla birlikte, kentin ismini değiştiren, kurumlarını yeniden yapılandıran ve önemli mimari düzenlemeler gerçekleştiren reformist bir role sahiptir. Bu minval üzere buradaki alegori; yeni düzenlemelerin hayata geçirildiği kentin artık farklı bir çehreye büründüğünün, artık imparatorun ismiyle anıl</w:t>
      </w:r>
      <w:r>
        <w:rPr>
          <w:rFonts w:cstheme="majorHAnsi"/>
          <w:color w:val="auto"/>
          <w:lang w:val="tr-TR"/>
        </w:rPr>
        <w:softHyphen/>
      </w:r>
      <w:r w:rsidRPr="00DD56AB">
        <w:rPr>
          <w:rFonts w:cstheme="majorHAnsi"/>
          <w:color w:val="auto"/>
          <w:lang w:val="tr-TR"/>
        </w:rPr>
        <w:t xml:space="preserve">dığının, böylelikle </w:t>
      </w:r>
      <w:r w:rsidRPr="00DD56AB">
        <w:rPr>
          <w:rFonts w:cstheme="majorHAnsi"/>
          <w:i/>
          <w:color w:val="auto"/>
          <w:lang w:val="tr-TR"/>
        </w:rPr>
        <w:t>Byzantium</w:t>
      </w:r>
      <w:r w:rsidRPr="00DD56AB">
        <w:rPr>
          <w:rFonts w:cstheme="majorHAnsi"/>
          <w:color w:val="auto"/>
          <w:lang w:val="tr-TR"/>
        </w:rPr>
        <w:t xml:space="preserve"> isminin kullanımının sona ermiş olduğunun ve kent açısından yeni bir devrin baş</w:t>
      </w:r>
      <w:r>
        <w:rPr>
          <w:rFonts w:cstheme="majorHAnsi"/>
          <w:color w:val="auto"/>
          <w:lang w:val="tr-TR"/>
        </w:rPr>
        <w:softHyphen/>
      </w:r>
      <w:r w:rsidRPr="00DD56AB">
        <w:rPr>
          <w:rFonts w:cstheme="majorHAnsi"/>
          <w:color w:val="auto"/>
          <w:lang w:val="tr-TR"/>
        </w:rPr>
        <w:t>ladığının vurgulanmasıdır.</w:t>
      </w:r>
    </w:p>
  </w:footnote>
  <w:footnote w:id="21">
    <w:p w:rsidR="004B2178" w:rsidRPr="00DD56AB" w:rsidRDefault="004B2178">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r>
      <w:r w:rsidRPr="00DD56AB">
        <w:rPr>
          <w:rFonts w:cstheme="majorHAnsi"/>
          <w:i/>
          <w:color w:val="auto"/>
          <w:spacing w:val="-2"/>
          <w:lang w:val="tr-TR"/>
        </w:rPr>
        <w:t>Lygos</w:t>
      </w:r>
      <w:r w:rsidRPr="00DD56AB">
        <w:rPr>
          <w:rFonts w:cstheme="majorHAnsi"/>
          <w:color w:val="auto"/>
          <w:spacing w:val="-2"/>
          <w:lang w:val="tr-TR"/>
        </w:rPr>
        <w:t xml:space="preserve"> (Hellence: λύγος); Gaius Plinius Secundus</w:t>
      </w:r>
      <w:r>
        <w:rPr>
          <w:rFonts w:cstheme="majorHAnsi"/>
          <w:color w:val="auto"/>
          <w:spacing w:val="-2"/>
          <w:lang w:val="tr-TR"/>
        </w:rPr>
        <w:t>’</w:t>
      </w:r>
      <w:r w:rsidRPr="00DD56AB">
        <w:rPr>
          <w:rFonts w:cstheme="majorHAnsi"/>
          <w:color w:val="auto"/>
          <w:spacing w:val="-2"/>
          <w:lang w:val="tr-TR"/>
        </w:rPr>
        <w:t xml:space="preserve">un </w:t>
      </w:r>
      <w:proofErr w:type="gramStart"/>
      <w:r w:rsidRPr="00DD56AB">
        <w:rPr>
          <w:rFonts w:cstheme="majorHAnsi"/>
          <w:color w:val="auto"/>
          <w:spacing w:val="-2"/>
          <w:lang w:val="tr-TR"/>
        </w:rPr>
        <w:t>(</w:t>
      </w:r>
      <w:proofErr w:type="gramEnd"/>
      <w:r w:rsidRPr="00DD56AB">
        <w:rPr>
          <w:rFonts w:cstheme="majorHAnsi"/>
          <w:i/>
          <w:color w:val="auto"/>
          <w:spacing w:val="-2"/>
          <w:lang w:val="tr-TR"/>
        </w:rPr>
        <w:t>Nat</w:t>
      </w:r>
      <w:r w:rsidRPr="00DD56AB">
        <w:rPr>
          <w:rFonts w:cstheme="majorHAnsi"/>
          <w:color w:val="auto"/>
          <w:spacing w:val="-2"/>
          <w:lang w:val="tr-TR"/>
        </w:rPr>
        <w:t>. IV. 11. 46</w:t>
      </w:r>
      <w:proofErr w:type="gramStart"/>
      <w:r w:rsidRPr="00DD56AB">
        <w:rPr>
          <w:rFonts w:cstheme="majorHAnsi"/>
          <w:color w:val="auto"/>
          <w:spacing w:val="-2"/>
          <w:lang w:val="tr-TR"/>
        </w:rPr>
        <w:t>)</w:t>
      </w:r>
      <w:proofErr w:type="gramEnd"/>
      <w:r w:rsidRPr="00DD56AB">
        <w:rPr>
          <w:rFonts w:cstheme="majorHAnsi"/>
          <w:color w:val="auto"/>
          <w:spacing w:val="-2"/>
          <w:lang w:val="tr-TR"/>
        </w:rPr>
        <w:t xml:space="preserve"> aktarımına göre </w:t>
      </w:r>
      <w:r w:rsidRPr="00DD56AB">
        <w:rPr>
          <w:rFonts w:cstheme="majorHAnsi"/>
          <w:i/>
          <w:color w:val="auto"/>
          <w:spacing w:val="-2"/>
          <w:lang w:val="tr-TR"/>
        </w:rPr>
        <w:t>Byzantium</w:t>
      </w:r>
      <w:r w:rsidRPr="00DD56AB">
        <w:rPr>
          <w:rFonts w:cstheme="majorHAnsi"/>
          <w:color w:val="auto"/>
          <w:spacing w:val="-2"/>
          <w:lang w:val="tr-TR"/>
        </w:rPr>
        <w:t xml:space="preserve"> kentinin eski is</w:t>
      </w:r>
      <w:r>
        <w:rPr>
          <w:rFonts w:cstheme="majorHAnsi"/>
          <w:color w:val="auto"/>
          <w:spacing w:val="-2"/>
          <w:lang w:val="tr-TR"/>
        </w:rPr>
        <w:softHyphen/>
      </w:r>
      <w:r w:rsidRPr="00DD56AB">
        <w:rPr>
          <w:rFonts w:cstheme="majorHAnsi"/>
          <w:color w:val="auto"/>
          <w:spacing w:val="-2"/>
          <w:lang w:val="tr-TR"/>
        </w:rPr>
        <w:t xml:space="preserve">midir. Söz konusu yerleşimin kalıntılarının </w:t>
      </w:r>
      <w:r>
        <w:rPr>
          <w:rFonts w:cstheme="majorHAnsi"/>
          <w:color w:val="auto"/>
          <w:spacing w:val="-2"/>
          <w:lang w:val="tr-TR"/>
        </w:rPr>
        <w:t>A</w:t>
      </w:r>
      <w:r w:rsidRPr="00DD56AB">
        <w:rPr>
          <w:rFonts w:cstheme="majorHAnsi"/>
          <w:color w:val="auto"/>
          <w:spacing w:val="-2"/>
          <w:lang w:val="tr-TR"/>
        </w:rPr>
        <w:t>ntikçağda Sarayburnu üzerinde, günümüzdeki Top</w:t>
      </w:r>
      <w:r>
        <w:rPr>
          <w:rFonts w:cstheme="majorHAnsi"/>
          <w:color w:val="auto"/>
          <w:spacing w:val="-2"/>
          <w:lang w:val="tr-TR"/>
        </w:rPr>
        <w:softHyphen/>
      </w:r>
      <w:r w:rsidRPr="00DD56AB">
        <w:rPr>
          <w:rFonts w:cstheme="majorHAnsi"/>
          <w:color w:val="auto"/>
          <w:spacing w:val="-2"/>
          <w:lang w:val="tr-TR"/>
        </w:rPr>
        <w:t>kapı Sarayı</w:t>
      </w:r>
      <w:r>
        <w:rPr>
          <w:rFonts w:cstheme="majorHAnsi"/>
          <w:color w:val="auto"/>
          <w:spacing w:val="-2"/>
          <w:lang w:val="tr-TR"/>
        </w:rPr>
        <w:t>’</w:t>
      </w:r>
      <w:r w:rsidRPr="00DD56AB">
        <w:rPr>
          <w:rFonts w:cstheme="majorHAnsi"/>
          <w:color w:val="auto"/>
          <w:spacing w:val="-2"/>
          <w:lang w:val="tr-TR"/>
        </w:rPr>
        <w:t>nın konumlandığı bölgede olduğu düşünülmektedir. Ausonius burada, Constantinopolis</w:t>
      </w:r>
      <w:r>
        <w:rPr>
          <w:rFonts w:cstheme="majorHAnsi"/>
          <w:color w:val="auto"/>
          <w:spacing w:val="-2"/>
          <w:lang w:val="tr-TR"/>
        </w:rPr>
        <w:t>’</w:t>
      </w:r>
      <w:r w:rsidRPr="00DD56AB">
        <w:rPr>
          <w:rFonts w:cstheme="majorHAnsi"/>
          <w:color w:val="auto"/>
          <w:spacing w:val="-2"/>
          <w:lang w:val="tr-TR"/>
        </w:rPr>
        <w:t xml:space="preserve">in </w:t>
      </w:r>
      <w:r w:rsidRPr="00DD56AB">
        <w:rPr>
          <w:rFonts w:cstheme="majorHAnsi"/>
          <w:i/>
          <w:color w:val="auto"/>
          <w:spacing w:val="-2"/>
          <w:lang w:val="tr-TR"/>
        </w:rPr>
        <w:t>Lygos</w:t>
      </w:r>
      <w:r w:rsidRPr="00DD56AB">
        <w:rPr>
          <w:rFonts w:cstheme="majorHAnsi"/>
          <w:color w:val="auto"/>
          <w:spacing w:val="-2"/>
          <w:lang w:val="tr-TR"/>
        </w:rPr>
        <w:t xml:space="preserve"> ola</w:t>
      </w:r>
      <w:r>
        <w:rPr>
          <w:rFonts w:cstheme="majorHAnsi"/>
          <w:color w:val="auto"/>
          <w:spacing w:val="-2"/>
          <w:lang w:val="tr-TR"/>
        </w:rPr>
        <w:softHyphen/>
      </w:r>
      <w:r w:rsidRPr="00DD56AB">
        <w:rPr>
          <w:rFonts w:cstheme="majorHAnsi"/>
          <w:color w:val="auto"/>
          <w:spacing w:val="-2"/>
          <w:lang w:val="tr-TR"/>
        </w:rPr>
        <w:t xml:space="preserve">rak adlandırılan küçük bir yerleşim biriminden (muhtemelen bir balıkçı kasabasından) söz konusu müreffeh ve kudretli </w:t>
      </w:r>
      <w:r w:rsidRPr="00DD56AB">
        <w:rPr>
          <w:rFonts w:cstheme="majorHAnsi"/>
          <w:i/>
          <w:color w:val="auto"/>
          <w:spacing w:val="-2"/>
          <w:lang w:val="tr-TR"/>
        </w:rPr>
        <w:t>metropolis</w:t>
      </w:r>
      <w:r w:rsidRPr="00DD56AB">
        <w:rPr>
          <w:rFonts w:cstheme="majorHAnsi"/>
          <w:color w:val="auto"/>
          <w:spacing w:val="-2"/>
          <w:lang w:val="tr-TR"/>
        </w:rPr>
        <w:t>e dönüşümüne gönderimde bulunmaktadır. Konu hakkında ayrıca bk. Arslan 2010, 24.</w:t>
      </w:r>
    </w:p>
  </w:footnote>
  <w:footnote w:id="22">
    <w:p w:rsidR="004B2178" w:rsidRPr="00DD56AB" w:rsidRDefault="004B2178">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r>
      <w:r w:rsidRPr="00DD56AB">
        <w:rPr>
          <w:rFonts w:cstheme="majorHAnsi"/>
          <w:i/>
          <w:color w:val="auto"/>
          <w:spacing w:val="-2"/>
          <w:lang w:val="tr-TR"/>
        </w:rPr>
        <w:t>Byrsa</w:t>
      </w:r>
      <w:r w:rsidRPr="00DD56AB">
        <w:rPr>
          <w:rFonts w:cstheme="majorHAnsi"/>
          <w:color w:val="auto"/>
          <w:spacing w:val="-2"/>
          <w:lang w:val="tr-TR"/>
        </w:rPr>
        <w:t xml:space="preserve"> (Hellence: βύρσα) öküz ya da sığır postu/derisi anlamına gelmektedir. Kelime bu anlamı özelinde bir öküz ya da sığır derisinin ince bir urgan haline getirilerek Kartaca teritoryumunun sınırlarının belirlenmesinde kullanıl</w:t>
      </w:r>
      <w:r>
        <w:rPr>
          <w:rFonts w:cstheme="majorHAnsi"/>
          <w:color w:val="auto"/>
          <w:spacing w:val="-2"/>
          <w:lang w:val="tr-TR"/>
        </w:rPr>
        <w:softHyphen/>
      </w:r>
      <w:r w:rsidRPr="00DD56AB">
        <w:rPr>
          <w:rFonts w:cstheme="majorHAnsi"/>
          <w:color w:val="auto"/>
          <w:spacing w:val="-2"/>
          <w:lang w:val="tr-TR"/>
        </w:rPr>
        <w:t xml:space="preserve">ması neticesinde kentin kadim </w:t>
      </w:r>
      <w:r w:rsidRPr="00DD56AB">
        <w:rPr>
          <w:rFonts w:cstheme="majorHAnsi"/>
          <w:i/>
          <w:color w:val="auto"/>
          <w:spacing w:val="-2"/>
          <w:lang w:val="tr-TR"/>
        </w:rPr>
        <w:t>akropolisi</w:t>
      </w:r>
      <w:r w:rsidRPr="00DD56AB">
        <w:rPr>
          <w:rFonts w:cstheme="majorHAnsi"/>
          <w:color w:val="auto"/>
          <w:spacing w:val="-2"/>
          <w:lang w:val="tr-TR"/>
        </w:rPr>
        <w:t>yle özdeşleştirilmiştir. Alegorik manadaysa, Kartaca</w:t>
      </w:r>
      <w:r>
        <w:rPr>
          <w:rFonts w:cstheme="majorHAnsi"/>
          <w:color w:val="auto"/>
          <w:spacing w:val="-2"/>
          <w:lang w:val="tr-TR"/>
        </w:rPr>
        <w:t>’</w:t>
      </w:r>
      <w:r w:rsidRPr="00DD56AB">
        <w:rPr>
          <w:rFonts w:cstheme="majorHAnsi"/>
          <w:color w:val="auto"/>
          <w:spacing w:val="-2"/>
          <w:lang w:val="tr-TR"/>
        </w:rPr>
        <w:t>yı kuran Elissa</w:t>
      </w:r>
      <w:r>
        <w:rPr>
          <w:rFonts w:cstheme="majorHAnsi"/>
          <w:color w:val="auto"/>
          <w:spacing w:val="-2"/>
          <w:lang w:val="tr-TR"/>
        </w:rPr>
        <w:t>’</w:t>
      </w:r>
      <w:r w:rsidRPr="00DD56AB">
        <w:rPr>
          <w:rFonts w:cstheme="majorHAnsi"/>
          <w:color w:val="auto"/>
          <w:spacing w:val="-2"/>
          <w:lang w:val="tr-TR"/>
        </w:rPr>
        <w:t xml:space="preserve">nın (Dido) kent alanını seçmesi </w:t>
      </w:r>
      <w:r>
        <w:rPr>
          <w:rFonts w:cstheme="majorHAnsi"/>
          <w:color w:val="auto"/>
          <w:spacing w:val="-2"/>
          <w:lang w:val="tr-TR"/>
        </w:rPr>
        <w:t>ile</w:t>
      </w:r>
      <w:r w:rsidRPr="00DD56AB">
        <w:rPr>
          <w:rFonts w:cstheme="majorHAnsi"/>
          <w:color w:val="auto"/>
          <w:spacing w:val="-2"/>
          <w:lang w:val="tr-TR"/>
        </w:rPr>
        <w:t xml:space="preserve"> sınırlarını belirlemesiyle ilişkili efsaneye vurgu yapılmakta</w:t>
      </w:r>
      <w:r>
        <w:rPr>
          <w:rFonts w:cstheme="majorHAnsi"/>
          <w:color w:val="auto"/>
          <w:spacing w:val="-2"/>
          <w:lang w:val="tr-TR"/>
        </w:rPr>
        <w:t xml:space="preserve"> ve</w:t>
      </w:r>
      <w:r w:rsidRPr="00DD56AB">
        <w:rPr>
          <w:rFonts w:cstheme="majorHAnsi"/>
          <w:color w:val="auto"/>
          <w:spacing w:val="-2"/>
          <w:lang w:val="tr-TR"/>
        </w:rPr>
        <w:t xml:space="preserve"> kentin en erken ismi olarak da bilinegelmektedir </w:t>
      </w:r>
      <w:proofErr w:type="gramStart"/>
      <w:r w:rsidRPr="00DD56AB">
        <w:rPr>
          <w:rFonts w:cstheme="majorHAnsi"/>
          <w:color w:val="auto"/>
          <w:spacing w:val="-2"/>
          <w:lang w:val="tr-TR"/>
        </w:rPr>
        <w:t>(</w:t>
      </w:r>
      <w:proofErr w:type="gramEnd"/>
      <w:r w:rsidRPr="00DD56AB">
        <w:rPr>
          <w:rFonts w:cstheme="majorHAnsi"/>
          <w:color w:val="auto"/>
          <w:spacing w:val="-2"/>
          <w:lang w:val="tr-TR"/>
        </w:rPr>
        <w:t xml:space="preserve">Servius </w:t>
      </w:r>
      <w:r w:rsidRPr="00DD56AB">
        <w:rPr>
          <w:rFonts w:cstheme="majorHAnsi"/>
          <w:i/>
          <w:color w:val="auto"/>
          <w:spacing w:val="-2"/>
          <w:lang w:val="tr-TR"/>
        </w:rPr>
        <w:t>Aen.</w:t>
      </w:r>
      <w:r w:rsidRPr="00DD56AB">
        <w:rPr>
          <w:rFonts w:cstheme="majorHAnsi"/>
          <w:color w:val="auto"/>
          <w:spacing w:val="-2"/>
          <w:lang w:val="tr-TR"/>
        </w:rPr>
        <w:t xml:space="preserve"> I. 70: </w:t>
      </w:r>
      <w:r w:rsidRPr="00DD56AB">
        <w:rPr>
          <w:rFonts w:cstheme="majorHAnsi"/>
          <w:i/>
          <w:color w:val="auto"/>
          <w:spacing w:val="-2"/>
          <w:lang w:val="tr-TR"/>
        </w:rPr>
        <w:t>Carthago ante Byrsa, post Tyros dicta est</w:t>
      </w:r>
      <w:r w:rsidRPr="00DD56AB">
        <w:rPr>
          <w:rFonts w:cstheme="majorHAnsi"/>
          <w:color w:val="auto"/>
          <w:spacing w:val="-2"/>
          <w:lang w:val="tr-TR"/>
        </w:rPr>
        <w:t xml:space="preserve"> = Kartaca </w:t>
      </w:r>
      <w:r>
        <w:rPr>
          <w:rFonts w:cstheme="majorHAnsi"/>
          <w:color w:val="auto"/>
          <w:spacing w:val="-2"/>
          <w:lang w:val="tr-TR"/>
        </w:rPr>
        <w:t>önceden</w:t>
      </w:r>
      <w:r w:rsidRPr="00DD56AB">
        <w:rPr>
          <w:rFonts w:cstheme="majorHAnsi"/>
          <w:color w:val="auto"/>
          <w:spacing w:val="-2"/>
          <w:lang w:val="tr-TR"/>
        </w:rPr>
        <w:t xml:space="preserve"> Byrsa, </w:t>
      </w:r>
      <w:r>
        <w:rPr>
          <w:rFonts w:cstheme="majorHAnsi"/>
          <w:color w:val="auto"/>
          <w:spacing w:val="-2"/>
          <w:lang w:val="tr-TR"/>
        </w:rPr>
        <w:t>sonradan</w:t>
      </w:r>
      <w:r w:rsidRPr="00DD56AB">
        <w:rPr>
          <w:rFonts w:cstheme="majorHAnsi"/>
          <w:color w:val="auto"/>
          <w:spacing w:val="-2"/>
          <w:lang w:val="tr-TR"/>
        </w:rPr>
        <w:t xml:space="preserve"> Tyros olarak anıldı</w:t>
      </w:r>
      <w:proofErr w:type="gramStart"/>
      <w:r w:rsidRPr="00DD56AB">
        <w:rPr>
          <w:rFonts w:cstheme="majorHAnsi"/>
          <w:color w:val="auto"/>
          <w:spacing w:val="-2"/>
          <w:lang w:val="tr-TR"/>
        </w:rPr>
        <w:t>)</w:t>
      </w:r>
      <w:proofErr w:type="gramEnd"/>
      <w:r w:rsidRPr="00DD56AB">
        <w:rPr>
          <w:rFonts w:cstheme="majorHAnsi"/>
          <w:color w:val="auto"/>
          <w:spacing w:val="-2"/>
          <w:lang w:val="tr-TR"/>
        </w:rPr>
        <w:t xml:space="preserve">. Ayrıca bk. Verg. </w:t>
      </w:r>
      <w:r w:rsidRPr="00DD56AB">
        <w:rPr>
          <w:rFonts w:cstheme="majorHAnsi"/>
          <w:i/>
          <w:color w:val="auto"/>
          <w:spacing w:val="-2"/>
          <w:lang w:val="tr-TR"/>
        </w:rPr>
        <w:t>Aen.</w:t>
      </w:r>
      <w:r w:rsidRPr="00DD56AB">
        <w:rPr>
          <w:rFonts w:cstheme="majorHAnsi"/>
          <w:color w:val="auto"/>
          <w:spacing w:val="-2"/>
          <w:lang w:val="tr-TR"/>
        </w:rPr>
        <w:t xml:space="preserve"> I. 367; Liv. XXXIV. 62. 12.</w:t>
      </w:r>
    </w:p>
  </w:footnote>
  <w:footnote w:id="23">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r>
      <w:r w:rsidRPr="00DD56AB">
        <w:rPr>
          <w:rFonts w:cstheme="majorHAnsi"/>
          <w:color w:val="auto"/>
          <w:spacing w:val="-2"/>
          <w:lang w:val="tr-TR"/>
        </w:rPr>
        <w:t xml:space="preserve">Şiirde </w:t>
      </w:r>
      <w:r w:rsidRPr="00DD56AB">
        <w:rPr>
          <w:rFonts w:cstheme="majorHAnsi"/>
          <w:i/>
          <w:color w:val="auto"/>
          <w:spacing w:val="-2"/>
          <w:lang w:val="tr-TR"/>
        </w:rPr>
        <w:t xml:space="preserve">Alexandria </w:t>
      </w:r>
      <w:r w:rsidRPr="00DD56AB">
        <w:rPr>
          <w:rFonts w:cstheme="majorHAnsi"/>
          <w:color w:val="auto"/>
          <w:spacing w:val="-2"/>
          <w:lang w:val="tr-TR"/>
        </w:rPr>
        <w:t>(Hellence: Ἀλεξάνδρεια) olarak anılan kent, MÖ 331 yılında Nil Nehri</w:t>
      </w:r>
      <w:r>
        <w:rPr>
          <w:rFonts w:cstheme="majorHAnsi"/>
          <w:color w:val="auto"/>
          <w:spacing w:val="-2"/>
          <w:lang w:val="tr-TR"/>
        </w:rPr>
        <w:t>’</w:t>
      </w:r>
      <w:r w:rsidRPr="00DD56AB">
        <w:rPr>
          <w:rFonts w:cstheme="majorHAnsi"/>
          <w:color w:val="auto"/>
          <w:spacing w:val="-2"/>
          <w:lang w:val="tr-TR"/>
        </w:rPr>
        <w:t>nin Akdeniz</w:t>
      </w:r>
      <w:r>
        <w:rPr>
          <w:rFonts w:cstheme="majorHAnsi"/>
          <w:color w:val="auto"/>
          <w:spacing w:val="-2"/>
          <w:lang w:val="tr-TR"/>
        </w:rPr>
        <w:t>’</w:t>
      </w:r>
      <w:r w:rsidRPr="00DD56AB">
        <w:rPr>
          <w:rFonts w:cstheme="majorHAnsi"/>
          <w:color w:val="auto"/>
          <w:spacing w:val="-2"/>
          <w:lang w:val="tr-TR"/>
        </w:rPr>
        <w:t>e boşaldığı verimli delta üzerinde, Makedonların ünlü kralı Aleksandros III Megas tarafından bir liman kenti işleviyle ve Ma</w:t>
      </w:r>
      <w:r>
        <w:rPr>
          <w:rFonts w:cstheme="majorHAnsi"/>
          <w:color w:val="auto"/>
          <w:spacing w:val="-2"/>
          <w:lang w:val="tr-TR"/>
        </w:rPr>
        <w:softHyphen/>
      </w:r>
      <w:r w:rsidRPr="00DD56AB">
        <w:rPr>
          <w:rFonts w:cstheme="majorHAnsi"/>
          <w:color w:val="auto"/>
          <w:spacing w:val="-2"/>
          <w:lang w:val="tr-TR"/>
        </w:rPr>
        <w:t>kedonların örf, adet ve geleneklerini Akdeniz havzasına yaymak amacıyla tasarlanarak kurulmuştur. Kent ku</w:t>
      </w:r>
      <w:r>
        <w:rPr>
          <w:rFonts w:cstheme="majorHAnsi"/>
          <w:color w:val="auto"/>
          <w:spacing w:val="-2"/>
          <w:lang w:val="tr-TR"/>
        </w:rPr>
        <w:softHyphen/>
      </w:r>
      <w:r w:rsidRPr="00DD56AB">
        <w:rPr>
          <w:rFonts w:cstheme="majorHAnsi"/>
          <w:color w:val="auto"/>
          <w:spacing w:val="-2"/>
          <w:lang w:val="tr-TR"/>
        </w:rPr>
        <w:t>ru</w:t>
      </w:r>
      <w:r>
        <w:rPr>
          <w:rFonts w:cstheme="majorHAnsi"/>
          <w:color w:val="auto"/>
          <w:spacing w:val="-2"/>
          <w:lang w:val="tr-TR"/>
        </w:rPr>
        <w:softHyphen/>
      </w:r>
      <w:r w:rsidRPr="00DD56AB">
        <w:rPr>
          <w:rFonts w:cstheme="majorHAnsi"/>
          <w:color w:val="auto"/>
          <w:spacing w:val="-2"/>
          <w:lang w:val="tr-TR"/>
        </w:rPr>
        <w:t>lu</w:t>
      </w:r>
      <w:r>
        <w:rPr>
          <w:rFonts w:cstheme="majorHAnsi"/>
          <w:color w:val="auto"/>
          <w:spacing w:val="-2"/>
          <w:lang w:val="tr-TR"/>
        </w:rPr>
        <w:softHyphen/>
      </w:r>
      <w:r w:rsidRPr="00DD56AB">
        <w:rPr>
          <w:rFonts w:cstheme="majorHAnsi"/>
          <w:color w:val="auto"/>
          <w:spacing w:val="-2"/>
          <w:lang w:val="tr-TR"/>
        </w:rPr>
        <w:t>şundan itibaren giderek kalkınmış ve önce Ptolemaios Krallığı</w:t>
      </w:r>
      <w:r>
        <w:rPr>
          <w:rFonts w:cstheme="majorHAnsi"/>
          <w:color w:val="auto"/>
          <w:spacing w:val="-2"/>
          <w:lang w:val="tr-TR"/>
        </w:rPr>
        <w:t>’</w:t>
      </w:r>
      <w:r w:rsidRPr="00DD56AB">
        <w:rPr>
          <w:rFonts w:cstheme="majorHAnsi"/>
          <w:color w:val="auto"/>
          <w:spacing w:val="-2"/>
          <w:lang w:val="tr-TR"/>
        </w:rPr>
        <w:t>nın başkenti olmuş, sonrasında MS 641 yılında Müs</w:t>
      </w:r>
      <w:r>
        <w:rPr>
          <w:rFonts w:cstheme="majorHAnsi"/>
          <w:color w:val="auto"/>
          <w:spacing w:val="-2"/>
          <w:lang w:val="tr-TR"/>
        </w:rPr>
        <w:softHyphen/>
      </w:r>
      <w:r w:rsidRPr="00DD56AB">
        <w:rPr>
          <w:rFonts w:cstheme="majorHAnsi"/>
          <w:color w:val="auto"/>
          <w:spacing w:val="-2"/>
          <w:lang w:val="tr-TR"/>
        </w:rPr>
        <w:t>lümanlarca fetih edilene kadar gerek Roma İmparatorluğu, gerekse de Doğu Roma İmparatorluğu özelinde, yakla</w:t>
      </w:r>
      <w:r>
        <w:rPr>
          <w:rFonts w:cstheme="majorHAnsi"/>
          <w:color w:val="auto"/>
          <w:spacing w:val="-2"/>
          <w:lang w:val="tr-TR"/>
        </w:rPr>
        <w:softHyphen/>
      </w:r>
      <w:r w:rsidRPr="00DD56AB">
        <w:rPr>
          <w:rFonts w:cstheme="majorHAnsi"/>
          <w:color w:val="auto"/>
          <w:spacing w:val="-2"/>
          <w:lang w:val="tr-TR"/>
        </w:rPr>
        <w:t>şık bin yıl boyunca son derece önemli bir metropolis kimliğine sahip olmuştur. Bu minvalde Alexandria, Antikçağ</w:t>
      </w:r>
      <w:r>
        <w:rPr>
          <w:rFonts w:cstheme="majorHAnsi"/>
          <w:color w:val="auto"/>
          <w:spacing w:val="-2"/>
          <w:lang w:val="tr-TR"/>
        </w:rPr>
        <w:softHyphen/>
      </w:r>
      <w:r w:rsidRPr="00DD56AB">
        <w:rPr>
          <w:rFonts w:cstheme="majorHAnsi"/>
          <w:color w:val="auto"/>
          <w:spacing w:val="-2"/>
          <w:lang w:val="tr-TR"/>
        </w:rPr>
        <w:t>dan günümüze kadar çeşitli edebi eserlerde sıklıkla konu edilmiş (özellikle kent açıklarındaki Pharos Ada</w:t>
      </w:r>
      <w:r>
        <w:rPr>
          <w:rFonts w:cstheme="majorHAnsi"/>
          <w:color w:val="auto"/>
          <w:spacing w:val="-2"/>
          <w:lang w:val="tr-TR"/>
        </w:rPr>
        <w:softHyphen/>
      </w:r>
      <w:r w:rsidRPr="00DD56AB">
        <w:rPr>
          <w:rFonts w:cstheme="majorHAnsi"/>
          <w:color w:val="auto"/>
          <w:spacing w:val="-2"/>
          <w:lang w:val="tr-TR"/>
        </w:rPr>
        <w:t>sı</w:t>
      </w:r>
      <w:r>
        <w:rPr>
          <w:rFonts w:cstheme="majorHAnsi"/>
          <w:color w:val="auto"/>
          <w:spacing w:val="-2"/>
          <w:lang w:val="tr-TR"/>
        </w:rPr>
        <w:t>’</w:t>
      </w:r>
      <w:r w:rsidRPr="00DD56AB">
        <w:rPr>
          <w:rFonts w:cstheme="majorHAnsi"/>
          <w:color w:val="auto"/>
          <w:spacing w:val="-2"/>
          <w:lang w:val="tr-TR"/>
        </w:rPr>
        <w:t>nda yer alan deniz feneri ve kentte bilimsel bir ivme kazandıran kütüphanesiyle) ve büyük bir ün kazanmış</w:t>
      </w:r>
      <w:r>
        <w:rPr>
          <w:rFonts w:cstheme="majorHAnsi"/>
          <w:color w:val="auto"/>
          <w:spacing w:val="-2"/>
          <w:lang w:val="tr-TR"/>
        </w:rPr>
        <w:softHyphen/>
      </w:r>
      <w:r w:rsidRPr="00DD56AB">
        <w:rPr>
          <w:rFonts w:cstheme="majorHAnsi"/>
          <w:color w:val="auto"/>
          <w:spacing w:val="-2"/>
          <w:lang w:val="tr-TR"/>
        </w:rPr>
        <w:t xml:space="preserve">tır. Alexandria, günümüzde Mısır sınırları içerisinde yer almakla birlikte bilimsel </w:t>
      </w:r>
      <w:proofErr w:type="gramStart"/>
      <w:r w:rsidRPr="00DD56AB">
        <w:rPr>
          <w:rFonts w:cstheme="majorHAnsi"/>
          <w:color w:val="auto"/>
          <w:spacing w:val="-2"/>
          <w:lang w:val="tr-TR"/>
        </w:rPr>
        <w:t>literatür</w:t>
      </w:r>
      <w:proofErr w:type="gramEnd"/>
      <w:r w:rsidRPr="00DD56AB">
        <w:rPr>
          <w:rFonts w:cstheme="majorHAnsi"/>
          <w:color w:val="auto"/>
          <w:spacing w:val="-2"/>
          <w:lang w:val="tr-TR"/>
        </w:rPr>
        <w:t xml:space="preserve"> özelinde dilimizdeki kar</w:t>
      </w:r>
      <w:r>
        <w:rPr>
          <w:rFonts w:cstheme="majorHAnsi"/>
          <w:color w:val="auto"/>
          <w:spacing w:val="-2"/>
          <w:lang w:val="tr-TR"/>
        </w:rPr>
        <w:softHyphen/>
      </w:r>
      <w:r w:rsidRPr="00DD56AB">
        <w:rPr>
          <w:rFonts w:cstheme="majorHAnsi"/>
          <w:color w:val="auto"/>
          <w:spacing w:val="-2"/>
          <w:lang w:val="tr-TR"/>
        </w:rPr>
        <w:t>şılığı olan İsken</w:t>
      </w:r>
      <w:r>
        <w:rPr>
          <w:rFonts w:cstheme="majorHAnsi"/>
          <w:color w:val="auto"/>
          <w:spacing w:val="-2"/>
          <w:lang w:val="tr-TR"/>
        </w:rPr>
        <w:softHyphen/>
      </w:r>
      <w:r w:rsidRPr="00DD56AB">
        <w:rPr>
          <w:rFonts w:cstheme="majorHAnsi"/>
          <w:color w:val="auto"/>
          <w:spacing w:val="-2"/>
          <w:lang w:val="tr-TR"/>
        </w:rPr>
        <w:t>deriye ismiyle anılmaya devam etmektedir. Son olarak, göz ardı edilmemesi gereken diğer bir önemli husus ise şiirde hakkında aktarımda bulunulan kentin, Antikçağda Ale</w:t>
      </w:r>
      <w:r>
        <w:rPr>
          <w:rFonts w:cstheme="majorHAnsi"/>
          <w:color w:val="auto"/>
          <w:spacing w:val="-2"/>
          <w:lang w:val="tr-TR"/>
        </w:rPr>
        <w:t>ks</w:t>
      </w:r>
      <w:r w:rsidRPr="00DD56AB">
        <w:rPr>
          <w:rFonts w:cstheme="majorHAnsi"/>
          <w:color w:val="auto"/>
          <w:spacing w:val="-2"/>
          <w:lang w:val="tr-TR"/>
        </w:rPr>
        <w:t>andr</w:t>
      </w:r>
      <w:r>
        <w:rPr>
          <w:rFonts w:cstheme="majorHAnsi"/>
          <w:color w:val="auto"/>
          <w:spacing w:val="-2"/>
          <w:lang w:val="tr-TR"/>
        </w:rPr>
        <w:t>os</w:t>
      </w:r>
      <w:r w:rsidRPr="00DD56AB">
        <w:rPr>
          <w:rFonts w:cstheme="majorHAnsi"/>
          <w:color w:val="auto"/>
          <w:spacing w:val="-2"/>
          <w:lang w:val="tr-TR"/>
        </w:rPr>
        <w:t xml:space="preserve"> tarafından Doğu İran, Af</w:t>
      </w:r>
      <w:r>
        <w:rPr>
          <w:rFonts w:cstheme="majorHAnsi"/>
          <w:color w:val="auto"/>
          <w:spacing w:val="-2"/>
          <w:lang w:val="tr-TR"/>
        </w:rPr>
        <w:softHyphen/>
      </w:r>
      <w:r w:rsidRPr="00DD56AB">
        <w:rPr>
          <w:rFonts w:cstheme="majorHAnsi"/>
          <w:color w:val="auto"/>
          <w:spacing w:val="-2"/>
          <w:lang w:val="tr-TR"/>
        </w:rPr>
        <w:t>ganistan, Pakistan ve Hin</w:t>
      </w:r>
      <w:r>
        <w:rPr>
          <w:rFonts w:cstheme="majorHAnsi"/>
          <w:color w:val="auto"/>
          <w:spacing w:val="-2"/>
          <w:lang w:val="tr-TR"/>
        </w:rPr>
        <w:softHyphen/>
      </w:r>
      <w:r w:rsidRPr="00DD56AB">
        <w:rPr>
          <w:rFonts w:cstheme="majorHAnsi"/>
          <w:color w:val="auto"/>
          <w:spacing w:val="-2"/>
          <w:lang w:val="tr-TR"/>
        </w:rPr>
        <w:t>distan</w:t>
      </w:r>
      <w:r>
        <w:rPr>
          <w:rFonts w:cstheme="majorHAnsi"/>
          <w:color w:val="auto"/>
          <w:spacing w:val="-2"/>
          <w:lang w:val="tr-TR"/>
        </w:rPr>
        <w:t>’</w:t>
      </w:r>
      <w:r w:rsidRPr="00DD56AB">
        <w:rPr>
          <w:rFonts w:cstheme="majorHAnsi"/>
          <w:color w:val="auto"/>
          <w:spacing w:val="-2"/>
          <w:lang w:val="tr-TR"/>
        </w:rPr>
        <w:t>da aynı isimle kurulan diğer kentlerle bir bağlantısının olmadığıdır.</w:t>
      </w:r>
    </w:p>
  </w:footnote>
  <w:footnote w:id="24">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 xml:space="preserve">Şiirde </w:t>
      </w:r>
      <w:r w:rsidRPr="00DD56AB">
        <w:rPr>
          <w:rFonts w:cstheme="majorHAnsi"/>
          <w:i/>
          <w:color w:val="auto"/>
          <w:lang w:val="tr-TR"/>
        </w:rPr>
        <w:t>Antiochia</w:t>
      </w:r>
      <w:r w:rsidRPr="00DD56AB">
        <w:rPr>
          <w:rFonts w:cstheme="majorHAnsi"/>
          <w:color w:val="auto"/>
          <w:lang w:val="tr-TR"/>
        </w:rPr>
        <w:t xml:space="preserve"> olarak anılan kent (Hellence: Ἀντιόχεια), MÖ 307 yılında Orontes Irmağı (günümüzdeki Asi Nehri) kıyısında, Aleksandros III Megas</w:t>
      </w:r>
      <w:r>
        <w:rPr>
          <w:rFonts w:cstheme="majorHAnsi"/>
          <w:color w:val="auto"/>
          <w:lang w:val="tr-TR"/>
        </w:rPr>
        <w:t>’</w:t>
      </w:r>
      <w:r w:rsidRPr="00DD56AB">
        <w:rPr>
          <w:rFonts w:cstheme="majorHAnsi"/>
          <w:color w:val="auto"/>
          <w:lang w:val="tr-TR"/>
        </w:rPr>
        <w:t>ın kurmaylarından Antigonos I Monophthalmos tarafından Antigo</w:t>
      </w:r>
      <w:r>
        <w:rPr>
          <w:rFonts w:cstheme="majorHAnsi"/>
          <w:color w:val="auto"/>
          <w:lang w:val="tr-TR"/>
        </w:rPr>
        <w:softHyphen/>
      </w:r>
      <w:r w:rsidRPr="00DD56AB">
        <w:rPr>
          <w:rFonts w:cstheme="majorHAnsi"/>
          <w:color w:val="auto"/>
          <w:lang w:val="tr-TR"/>
        </w:rPr>
        <w:t>nea ismiyle kurulmuştur. Kuruluşundan çok kısa bir süre sonra, Antigonos</w:t>
      </w:r>
      <w:r>
        <w:rPr>
          <w:rFonts w:cstheme="majorHAnsi"/>
          <w:color w:val="auto"/>
          <w:lang w:val="tr-TR"/>
        </w:rPr>
        <w:t>’</w:t>
      </w:r>
      <w:r w:rsidRPr="00DD56AB">
        <w:rPr>
          <w:rFonts w:cstheme="majorHAnsi"/>
          <w:color w:val="auto"/>
          <w:lang w:val="tr-TR"/>
        </w:rPr>
        <w:t>un MÖ 301 yılında vuku bulan Ip</w:t>
      </w:r>
      <w:r>
        <w:rPr>
          <w:rFonts w:cstheme="majorHAnsi"/>
          <w:color w:val="auto"/>
          <w:lang w:val="tr-TR"/>
        </w:rPr>
        <w:softHyphen/>
      </w:r>
      <w:r w:rsidRPr="00DD56AB">
        <w:rPr>
          <w:rFonts w:cstheme="majorHAnsi"/>
          <w:color w:val="auto"/>
          <w:lang w:val="tr-TR"/>
        </w:rPr>
        <w:t>sos Savaşı</w:t>
      </w:r>
      <w:r>
        <w:rPr>
          <w:rFonts w:cstheme="majorHAnsi"/>
          <w:color w:val="auto"/>
          <w:lang w:val="tr-TR"/>
        </w:rPr>
        <w:t>’</w:t>
      </w:r>
      <w:r w:rsidRPr="00DD56AB">
        <w:rPr>
          <w:rFonts w:cstheme="majorHAnsi"/>
          <w:color w:val="auto"/>
          <w:lang w:val="tr-TR"/>
        </w:rPr>
        <w:t>nda Seleukos I Nikator tarafından yenilmesini takiben, MÖ 300 yılında kentin yeri yeniden belirle</w:t>
      </w:r>
      <w:r>
        <w:rPr>
          <w:rFonts w:cstheme="majorHAnsi"/>
          <w:color w:val="auto"/>
          <w:lang w:val="tr-TR"/>
        </w:rPr>
        <w:softHyphen/>
      </w:r>
      <w:r w:rsidRPr="00DD56AB">
        <w:rPr>
          <w:rFonts w:cstheme="majorHAnsi"/>
          <w:color w:val="auto"/>
          <w:lang w:val="tr-TR"/>
        </w:rPr>
        <w:t>nerek günümüzdeki Antakya</w:t>
      </w:r>
      <w:r>
        <w:rPr>
          <w:rFonts w:cstheme="majorHAnsi"/>
          <w:color w:val="auto"/>
          <w:lang w:val="tr-TR"/>
        </w:rPr>
        <w:t>’</w:t>
      </w:r>
      <w:r w:rsidRPr="00DD56AB">
        <w:rPr>
          <w:rFonts w:cstheme="majorHAnsi"/>
          <w:color w:val="auto"/>
          <w:lang w:val="tr-TR"/>
        </w:rPr>
        <w:t>nın yakınlarına taşınmış ve ismi de Seleukos</w:t>
      </w:r>
      <w:r>
        <w:rPr>
          <w:rFonts w:cstheme="majorHAnsi"/>
          <w:color w:val="auto"/>
          <w:lang w:val="tr-TR"/>
        </w:rPr>
        <w:t>’</w:t>
      </w:r>
      <w:r w:rsidRPr="00DD56AB">
        <w:rPr>
          <w:rFonts w:cstheme="majorHAnsi"/>
          <w:color w:val="auto"/>
          <w:lang w:val="tr-TR"/>
        </w:rPr>
        <w:t>un babası Antiokhos</w:t>
      </w:r>
      <w:r>
        <w:rPr>
          <w:rFonts w:cstheme="majorHAnsi"/>
          <w:color w:val="auto"/>
          <w:lang w:val="tr-TR"/>
        </w:rPr>
        <w:t>’</w:t>
      </w:r>
      <w:r w:rsidRPr="00DD56AB">
        <w:rPr>
          <w:rFonts w:cstheme="majorHAnsi"/>
          <w:color w:val="auto"/>
          <w:lang w:val="tr-TR"/>
        </w:rPr>
        <w:t>a ithafen Anti</w:t>
      </w:r>
      <w:r>
        <w:rPr>
          <w:rFonts w:cstheme="majorHAnsi"/>
          <w:color w:val="auto"/>
          <w:lang w:val="tr-TR"/>
        </w:rPr>
        <w:softHyphen/>
      </w:r>
      <w:r w:rsidRPr="00DD56AB">
        <w:rPr>
          <w:rFonts w:cstheme="majorHAnsi"/>
          <w:color w:val="auto"/>
          <w:lang w:val="tr-TR"/>
        </w:rPr>
        <w:t>ocheia olarak değiştirilmiştir. Süreci takiben kent, MÖ 64 yılında Seleukos Krallığı</w:t>
      </w:r>
      <w:r>
        <w:rPr>
          <w:rFonts w:cstheme="majorHAnsi"/>
          <w:color w:val="auto"/>
          <w:lang w:val="tr-TR"/>
        </w:rPr>
        <w:t>’</w:t>
      </w:r>
      <w:r w:rsidRPr="00DD56AB">
        <w:rPr>
          <w:rFonts w:cstheme="majorHAnsi"/>
          <w:color w:val="auto"/>
          <w:lang w:val="tr-TR"/>
        </w:rPr>
        <w:t>nın Romalılarca ortadan kaldırılma</w:t>
      </w:r>
      <w:r>
        <w:rPr>
          <w:rFonts w:cstheme="majorHAnsi"/>
          <w:color w:val="auto"/>
          <w:lang w:val="tr-TR"/>
        </w:rPr>
        <w:softHyphen/>
      </w:r>
      <w:r w:rsidRPr="00DD56AB">
        <w:rPr>
          <w:rFonts w:cstheme="majorHAnsi"/>
          <w:color w:val="auto"/>
          <w:lang w:val="tr-TR"/>
        </w:rPr>
        <w:t>sına kadar başkent statüsüne sahip olmuştur. Akabinde Antiokheia bir süreliğine Roma İmparator</w:t>
      </w:r>
      <w:r>
        <w:rPr>
          <w:rFonts w:cstheme="majorHAnsi"/>
          <w:color w:val="auto"/>
          <w:lang w:val="tr-TR"/>
        </w:rPr>
        <w:softHyphen/>
      </w:r>
      <w:r w:rsidRPr="00DD56AB">
        <w:rPr>
          <w:rFonts w:cstheme="majorHAnsi"/>
          <w:color w:val="auto"/>
          <w:lang w:val="tr-TR"/>
        </w:rPr>
        <w:t>luğu</w:t>
      </w:r>
      <w:r>
        <w:rPr>
          <w:rFonts w:cstheme="majorHAnsi"/>
          <w:color w:val="auto"/>
          <w:lang w:val="tr-TR"/>
        </w:rPr>
        <w:t>’</w:t>
      </w:r>
      <w:r w:rsidRPr="00DD56AB">
        <w:rPr>
          <w:rFonts w:cstheme="majorHAnsi"/>
          <w:color w:val="auto"/>
          <w:lang w:val="tr-TR"/>
        </w:rPr>
        <w:t>na bağlı Syria Eyaleti</w:t>
      </w:r>
      <w:r>
        <w:rPr>
          <w:rFonts w:cstheme="majorHAnsi"/>
          <w:color w:val="auto"/>
          <w:lang w:val="tr-TR"/>
        </w:rPr>
        <w:t>’</w:t>
      </w:r>
      <w:r w:rsidRPr="00DD56AB">
        <w:rPr>
          <w:rFonts w:cstheme="majorHAnsi"/>
          <w:color w:val="auto"/>
          <w:lang w:val="tr-TR"/>
        </w:rPr>
        <w:t>nin başkentliğini yapmış ve Antikçağdan itibaren Roma, Constantinopolis ve Alex</w:t>
      </w:r>
      <w:r>
        <w:rPr>
          <w:rFonts w:cstheme="majorHAnsi"/>
          <w:color w:val="auto"/>
          <w:lang w:val="tr-TR"/>
        </w:rPr>
        <w:softHyphen/>
      </w:r>
      <w:r w:rsidRPr="00DD56AB">
        <w:rPr>
          <w:rFonts w:cstheme="majorHAnsi"/>
          <w:color w:val="auto"/>
          <w:lang w:val="tr-TR"/>
        </w:rPr>
        <w:t>andria ile birlikte en önemli metropolislerden biri olarak anılagelmiştir.</w:t>
      </w:r>
    </w:p>
  </w:footnote>
  <w:footnote w:id="25">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Bk. Amm. Marc. XXII. 11. 4. Ayrıca krş. Green 1991, 572.</w:t>
      </w:r>
    </w:p>
  </w:footnote>
  <w:footnote w:id="26">
    <w:p w:rsidR="004B2178" w:rsidRPr="00DD56AB" w:rsidRDefault="004B2178">
      <w:pPr>
        <w:pStyle w:val="DipnotNumaralar"/>
        <w:spacing w:line="0" w:lineRule="atLeast"/>
        <w:rPr>
          <w:rFonts w:cstheme="majorHAnsi"/>
          <w:color w:val="auto"/>
          <w:spacing w:val="-2"/>
          <w:lang w:val="tr-TR"/>
        </w:rPr>
      </w:pPr>
      <w:r w:rsidRPr="00DD56AB">
        <w:rPr>
          <w:rStyle w:val="DipnotBavurusu"/>
          <w:rFonts w:ascii="Minion Pro Disp" w:hAnsi="Minion Pro Disp" w:cstheme="majorHAnsi"/>
          <w:color w:val="auto"/>
          <w:spacing w:val="-2"/>
          <w:lang w:val="tr-TR"/>
        </w:rPr>
        <w:footnoteRef/>
      </w:r>
      <w:r w:rsidRPr="00DD56AB">
        <w:rPr>
          <w:rFonts w:cstheme="majorHAnsi"/>
          <w:color w:val="auto"/>
          <w:spacing w:val="-2"/>
          <w:lang w:val="tr-TR"/>
        </w:rPr>
        <w:t xml:space="preserve"> </w:t>
      </w:r>
      <w:r w:rsidRPr="00DD56AB">
        <w:rPr>
          <w:rFonts w:cstheme="majorHAnsi"/>
          <w:color w:val="auto"/>
          <w:spacing w:val="-2"/>
          <w:lang w:val="tr-TR"/>
        </w:rPr>
        <w:tab/>
        <w:t>Green 1991, 572. Antakya</w:t>
      </w:r>
      <w:r>
        <w:rPr>
          <w:rFonts w:cstheme="majorHAnsi"/>
          <w:color w:val="auto"/>
          <w:spacing w:val="-2"/>
          <w:lang w:val="tr-TR"/>
        </w:rPr>
        <w:t xml:space="preserve"> kenti</w:t>
      </w:r>
      <w:r w:rsidRPr="00DD56AB">
        <w:rPr>
          <w:rFonts w:cstheme="majorHAnsi"/>
          <w:color w:val="auto"/>
          <w:spacing w:val="-2"/>
          <w:lang w:val="tr-TR"/>
        </w:rPr>
        <w:t xml:space="preserve">, Constantius ve de </w:t>
      </w:r>
      <w:r>
        <w:rPr>
          <w:rFonts w:cstheme="majorHAnsi"/>
          <w:color w:val="auto"/>
          <w:spacing w:val="-2"/>
          <w:lang w:val="tr-TR"/>
        </w:rPr>
        <w:t>I</w:t>
      </w:r>
      <w:r w:rsidRPr="00DD56AB">
        <w:rPr>
          <w:rFonts w:cstheme="majorHAnsi"/>
          <w:color w:val="auto"/>
          <w:spacing w:val="-2"/>
          <w:lang w:val="tr-TR"/>
        </w:rPr>
        <w:t>ulianus</w:t>
      </w:r>
      <w:r>
        <w:rPr>
          <w:rFonts w:cstheme="majorHAnsi"/>
          <w:color w:val="auto"/>
          <w:spacing w:val="-2"/>
          <w:lang w:val="tr-TR"/>
        </w:rPr>
        <w:t>’</w:t>
      </w:r>
      <w:r w:rsidRPr="00DD56AB">
        <w:rPr>
          <w:rFonts w:cstheme="majorHAnsi"/>
          <w:color w:val="auto"/>
          <w:spacing w:val="-2"/>
          <w:lang w:val="tr-TR"/>
        </w:rPr>
        <w:t xml:space="preserve">un Perslere karşı yürüttüğü seferlerin de operasyon </w:t>
      </w:r>
      <w:r w:rsidRPr="004B2178">
        <w:rPr>
          <w:rFonts w:cstheme="majorHAnsi"/>
          <w:color w:val="auto"/>
          <w:spacing w:val="-4"/>
          <w:lang w:val="tr-TR"/>
        </w:rPr>
        <w:t>mer</w:t>
      </w:r>
      <w:r w:rsidRPr="004B2178">
        <w:rPr>
          <w:rFonts w:cstheme="majorHAnsi"/>
          <w:color w:val="auto"/>
          <w:spacing w:val="-4"/>
          <w:lang w:val="tr-TR"/>
        </w:rPr>
        <w:softHyphen/>
        <w:t>ke</w:t>
      </w:r>
      <w:r w:rsidRPr="004B2178">
        <w:rPr>
          <w:rFonts w:cstheme="majorHAnsi"/>
          <w:color w:val="auto"/>
          <w:spacing w:val="-4"/>
          <w:lang w:val="tr-TR"/>
        </w:rPr>
        <w:softHyphen/>
        <w:t xml:space="preserve">ziydi. Persler ayrıca Horatius tarafından da </w:t>
      </w:r>
      <w:proofErr w:type="gramStart"/>
      <w:r w:rsidRPr="004B2178">
        <w:rPr>
          <w:rFonts w:cstheme="majorHAnsi"/>
          <w:color w:val="auto"/>
          <w:spacing w:val="-4"/>
          <w:lang w:val="tr-TR"/>
        </w:rPr>
        <w:t>(</w:t>
      </w:r>
      <w:proofErr w:type="gramEnd"/>
      <w:r w:rsidRPr="004B2178">
        <w:rPr>
          <w:rFonts w:cstheme="majorHAnsi"/>
          <w:i/>
          <w:color w:val="auto"/>
          <w:spacing w:val="-4"/>
          <w:lang w:val="tr-TR"/>
        </w:rPr>
        <w:t>Carm. Saec.</w:t>
      </w:r>
      <w:r w:rsidRPr="004B2178">
        <w:rPr>
          <w:rFonts w:cstheme="majorHAnsi"/>
          <w:color w:val="auto"/>
          <w:spacing w:val="-4"/>
          <w:lang w:val="tr-TR"/>
        </w:rPr>
        <w:t xml:space="preserve"> IV. 15. 23</w:t>
      </w:r>
      <w:proofErr w:type="gramStart"/>
      <w:r w:rsidRPr="004B2178">
        <w:rPr>
          <w:rFonts w:cstheme="majorHAnsi"/>
          <w:color w:val="auto"/>
          <w:spacing w:val="-4"/>
          <w:lang w:val="tr-TR"/>
        </w:rPr>
        <w:t>)</w:t>
      </w:r>
      <w:proofErr w:type="gramEnd"/>
      <w:r w:rsidRPr="004B2178">
        <w:rPr>
          <w:rFonts w:cstheme="majorHAnsi"/>
          <w:color w:val="auto"/>
          <w:spacing w:val="-4"/>
          <w:lang w:val="tr-TR"/>
        </w:rPr>
        <w:t xml:space="preserve"> </w:t>
      </w:r>
      <w:r w:rsidRPr="004B2178">
        <w:rPr>
          <w:rFonts w:cstheme="majorHAnsi"/>
          <w:i/>
          <w:color w:val="auto"/>
          <w:spacing w:val="-4"/>
          <w:lang w:val="tr-TR"/>
        </w:rPr>
        <w:t>infidive Persae</w:t>
      </w:r>
      <w:r w:rsidRPr="004B2178">
        <w:rPr>
          <w:rFonts w:cstheme="majorHAnsi"/>
          <w:color w:val="auto"/>
          <w:spacing w:val="-4"/>
          <w:lang w:val="tr-TR"/>
        </w:rPr>
        <w:t xml:space="preserve"> şeklinde tanımlanmaktadır.</w:t>
      </w:r>
    </w:p>
  </w:footnote>
  <w:footnote w:id="27">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E</w:t>
      </w:r>
      <w:r w:rsidRPr="00DD56AB">
        <w:rPr>
          <w:rFonts w:cstheme="majorHAnsi"/>
          <w:color w:val="auto"/>
          <w:spacing w:val="-2"/>
          <w:lang w:val="tr-TR"/>
        </w:rPr>
        <w:t>fsaneler ışığında, Seleukos I Nikator</w:t>
      </w:r>
      <w:r>
        <w:rPr>
          <w:rFonts w:cstheme="majorHAnsi"/>
          <w:color w:val="auto"/>
          <w:spacing w:val="-2"/>
          <w:lang w:val="tr-TR"/>
        </w:rPr>
        <w:t>’</w:t>
      </w:r>
      <w:r w:rsidRPr="00DD56AB">
        <w:rPr>
          <w:rFonts w:cstheme="majorHAnsi"/>
          <w:color w:val="auto"/>
          <w:spacing w:val="-2"/>
          <w:lang w:val="tr-TR"/>
        </w:rPr>
        <w:t xml:space="preserve">un MÖ </w:t>
      </w:r>
      <w:r w:rsidRPr="00DD56AB">
        <w:rPr>
          <w:rFonts w:cstheme="majorHAnsi"/>
          <w:i/>
          <w:color w:val="auto"/>
          <w:spacing w:val="-2"/>
          <w:lang w:val="tr-TR"/>
        </w:rPr>
        <w:t>ca.</w:t>
      </w:r>
      <w:r w:rsidRPr="00DD56AB">
        <w:rPr>
          <w:rFonts w:cstheme="majorHAnsi"/>
          <w:color w:val="auto"/>
          <w:spacing w:val="-2"/>
          <w:lang w:val="tr-TR"/>
        </w:rPr>
        <w:t xml:space="preserve"> 355 yılındaki doğumundan evvel, annesi Laodike rüyasında Apol</w:t>
      </w:r>
      <w:r>
        <w:rPr>
          <w:rFonts w:cstheme="majorHAnsi"/>
          <w:color w:val="auto"/>
          <w:spacing w:val="-2"/>
          <w:lang w:val="tr-TR"/>
        </w:rPr>
        <w:softHyphen/>
      </w:r>
      <w:r w:rsidRPr="00DD56AB">
        <w:rPr>
          <w:rFonts w:cstheme="majorHAnsi"/>
          <w:color w:val="auto"/>
          <w:spacing w:val="-2"/>
          <w:lang w:val="tr-TR"/>
        </w:rPr>
        <w:t>lon</w:t>
      </w:r>
      <w:r>
        <w:rPr>
          <w:rFonts w:cstheme="majorHAnsi"/>
          <w:color w:val="auto"/>
          <w:spacing w:val="-2"/>
          <w:lang w:val="tr-TR"/>
        </w:rPr>
        <w:t>’</w:t>
      </w:r>
      <w:r w:rsidRPr="00DD56AB">
        <w:rPr>
          <w:rFonts w:cstheme="majorHAnsi"/>
          <w:color w:val="auto"/>
          <w:spacing w:val="-2"/>
          <w:lang w:val="tr-TR"/>
        </w:rPr>
        <w:t>dan bir çocuk dünyaya getirdiğini ve tanrının kendisine üzerine çapa figürü işlenmiş değerli bir yüzük he</w:t>
      </w:r>
      <w:r>
        <w:rPr>
          <w:rFonts w:cstheme="majorHAnsi"/>
          <w:color w:val="auto"/>
          <w:spacing w:val="-2"/>
          <w:lang w:val="tr-TR"/>
        </w:rPr>
        <w:softHyphen/>
      </w:r>
      <w:r w:rsidRPr="00DD56AB">
        <w:rPr>
          <w:rFonts w:cstheme="majorHAnsi"/>
          <w:color w:val="auto"/>
          <w:spacing w:val="-2"/>
          <w:lang w:val="tr-TR"/>
        </w:rPr>
        <w:t>diye ettiğini görmüştür. Rüyayı takiben Laodike çocuğunu dünyaya getirdiğinde, bebeğin uyluğunda çapayı andıran bir doğum izi olduğu ortaya çıkmıştır. Akabinde aynı işaret, Seleukos</w:t>
      </w:r>
      <w:r>
        <w:rPr>
          <w:rFonts w:cstheme="majorHAnsi"/>
          <w:color w:val="auto"/>
          <w:spacing w:val="-2"/>
          <w:lang w:val="tr-TR"/>
        </w:rPr>
        <w:t>’</w:t>
      </w:r>
      <w:r w:rsidRPr="00DD56AB">
        <w:rPr>
          <w:rFonts w:cstheme="majorHAnsi"/>
          <w:color w:val="auto"/>
          <w:spacing w:val="-2"/>
          <w:lang w:val="tr-TR"/>
        </w:rPr>
        <w:t>tan sonra dünyaya gelen erkek ço</w:t>
      </w:r>
      <w:r>
        <w:rPr>
          <w:rFonts w:cstheme="majorHAnsi"/>
          <w:color w:val="auto"/>
          <w:spacing w:val="-2"/>
          <w:lang w:val="tr-TR"/>
        </w:rPr>
        <w:softHyphen/>
      </w:r>
      <w:r w:rsidRPr="00DD56AB">
        <w:rPr>
          <w:rFonts w:cstheme="majorHAnsi"/>
          <w:color w:val="auto"/>
          <w:spacing w:val="-2"/>
          <w:lang w:val="tr-TR"/>
        </w:rPr>
        <w:t>cukların tama</w:t>
      </w:r>
      <w:r>
        <w:rPr>
          <w:rFonts w:cstheme="majorHAnsi"/>
          <w:color w:val="auto"/>
          <w:spacing w:val="-2"/>
          <w:lang w:val="tr-TR"/>
        </w:rPr>
        <w:softHyphen/>
      </w:r>
      <w:r w:rsidRPr="00DD56AB">
        <w:rPr>
          <w:rFonts w:cstheme="majorHAnsi"/>
          <w:color w:val="auto"/>
          <w:spacing w:val="-2"/>
          <w:lang w:val="tr-TR"/>
        </w:rPr>
        <w:t>mında görülmeye devam etmiştir. Böylelikle çapa figürü Seleukos Krallığı hanedanın tamamında bir iktidar sem</w:t>
      </w:r>
      <w:r>
        <w:rPr>
          <w:rFonts w:cstheme="majorHAnsi"/>
          <w:color w:val="auto"/>
          <w:spacing w:val="-2"/>
          <w:lang w:val="tr-TR"/>
        </w:rPr>
        <w:softHyphen/>
      </w:r>
      <w:r w:rsidRPr="00DD56AB">
        <w:rPr>
          <w:rFonts w:cstheme="majorHAnsi"/>
          <w:color w:val="auto"/>
          <w:spacing w:val="-2"/>
          <w:lang w:val="tr-TR"/>
        </w:rPr>
        <w:t xml:space="preserve">bolü olarak meşrulaştırılmıştır </w:t>
      </w:r>
      <w:proofErr w:type="gramStart"/>
      <w:r w:rsidRPr="00DD56AB">
        <w:rPr>
          <w:rFonts w:cstheme="majorHAnsi"/>
          <w:color w:val="auto"/>
          <w:spacing w:val="-2"/>
          <w:lang w:val="tr-TR"/>
        </w:rPr>
        <w:t>(</w:t>
      </w:r>
      <w:proofErr w:type="gramEnd"/>
      <w:r w:rsidRPr="00DD56AB">
        <w:rPr>
          <w:rFonts w:cstheme="majorHAnsi"/>
          <w:color w:val="auto"/>
          <w:spacing w:val="-2"/>
          <w:lang w:val="tr-TR"/>
        </w:rPr>
        <w:t>bk. Iust. XV. 4. 8; Venetis 2012, 158; Marshak 2015, 70</w:t>
      </w:r>
      <w:proofErr w:type="gramStart"/>
      <w:r w:rsidRPr="00DD56AB">
        <w:rPr>
          <w:rFonts w:cstheme="majorHAnsi"/>
          <w:color w:val="auto"/>
          <w:spacing w:val="-2"/>
          <w:lang w:val="tr-TR"/>
        </w:rPr>
        <w:t>)</w:t>
      </w:r>
      <w:proofErr w:type="gramEnd"/>
      <w:r w:rsidRPr="00DD56AB">
        <w:rPr>
          <w:rFonts w:cstheme="majorHAnsi"/>
          <w:color w:val="auto"/>
          <w:spacing w:val="-2"/>
          <w:lang w:val="tr-TR"/>
        </w:rPr>
        <w:t>.</w:t>
      </w:r>
    </w:p>
  </w:footnote>
  <w:footnote w:id="28">
    <w:p w:rsidR="004B2178" w:rsidRPr="00DD56AB" w:rsidRDefault="004B2178">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 xml:space="preserve">Şiirde </w:t>
      </w:r>
      <w:r w:rsidRPr="00DD56AB">
        <w:rPr>
          <w:rFonts w:cstheme="majorHAnsi"/>
          <w:i/>
          <w:color w:val="auto"/>
          <w:lang w:val="tr-TR"/>
        </w:rPr>
        <w:t xml:space="preserve">Treveri </w:t>
      </w:r>
      <w:r w:rsidRPr="00DD56AB">
        <w:rPr>
          <w:rFonts w:cstheme="majorHAnsi"/>
          <w:color w:val="auto"/>
          <w:lang w:val="tr-TR"/>
        </w:rPr>
        <w:t>olarak anılan kent, günümüzde Almanya sınırları içerisinde yer almakta ve Trier ismiyle anıl</w:t>
      </w:r>
      <w:r>
        <w:rPr>
          <w:rFonts w:cstheme="majorHAnsi"/>
          <w:color w:val="auto"/>
          <w:lang w:val="tr-TR"/>
        </w:rPr>
        <w:softHyphen/>
      </w:r>
      <w:r w:rsidRPr="00DD56AB">
        <w:rPr>
          <w:rFonts w:cstheme="majorHAnsi"/>
          <w:color w:val="auto"/>
          <w:lang w:val="tr-TR"/>
        </w:rPr>
        <w:t>mak</w:t>
      </w:r>
      <w:r>
        <w:rPr>
          <w:rFonts w:cstheme="majorHAnsi"/>
          <w:color w:val="auto"/>
          <w:lang w:val="tr-TR"/>
        </w:rPr>
        <w:softHyphen/>
      </w:r>
      <w:r w:rsidRPr="00DD56AB">
        <w:rPr>
          <w:rFonts w:cstheme="majorHAnsi"/>
          <w:color w:val="auto"/>
          <w:lang w:val="tr-TR"/>
        </w:rPr>
        <w:t xml:space="preserve">tadır. Kentin MÖ IV. yüzyılda bir Gallia kenti olarak kurulmuş olduğu ve adını bölgenin ilk yerleşimcileri olarak tahmin edilen Treveri kavminden aldığı düşünülmektedir. Kent MÖ </w:t>
      </w:r>
      <w:r w:rsidRPr="00DD56AB">
        <w:rPr>
          <w:rFonts w:cstheme="majorHAnsi"/>
          <w:i/>
          <w:color w:val="auto"/>
          <w:lang w:val="tr-TR"/>
        </w:rPr>
        <w:t>ca.</w:t>
      </w:r>
      <w:r w:rsidRPr="00DD56AB">
        <w:rPr>
          <w:rFonts w:cstheme="majorHAnsi"/>
          <w:color w:val="auto"/>
          <w:lang w:val="tr-TR"/>
        </w:rPr>
        <w:t xml:space="preserve"> 17 yılında Roma hâkimiyeti altına gir</w:t>
      </w:r>
      <w:r>
        <w:rPr>
          <w:rFonts w:cstheme="majorHAnsi"/>
          <w:color w:val="auto"/>
          <w:lang w:val="tr-TR"/>
        </w:rPr>
        <w:softHyphen/>
      </w:r>
      <w:r w:rsidRPr="00DD56AB">
        <w:rPr>
          <w:rFonts w:cstheme="majorHAnsi"/>
          <w:color w:val="auto"/>
          <w:lang w:val="tr-TR"/>
        </w:rPr>
        <w:t>miş ve Roma imparatoru Augustus</w:t>
      </w:r>
      <w:r>
        <w:rPr>
          <w:rFonts w:cstheme="majorHAnsi"/>
          <w:color w:val="auto"/>
          <w:lang w:val="tr-TR"/>
        </w:rPr>
        <w:t>’</w:t>
      </w:r>
      <w:r w:rsidRPr="00DD56AB">
        <w:rPr>
          <w:rFonts w:cstheme="majorHAnsi"/>
          <w:color w:val="auto"/>
          <w:lang w:val="tr-TR"/>
        </w:rPr>
        <w:t xml:space="preserve">un adına ithafen </w:t>
      </w:r>
      <w:r w:rsidRPr="00DD56AB">
        <w:rPr>
          <w:rFonts w:cstheme="majorHAnsi"/>
          <w:i/>
          <w:color w:val="auto"/>
          <w:lang w:val="tr-TR"/>
        </w:rPr>
        <w:t>Augusta Treverorum</w:t>
      </w:r>
      <w:r w:rsidRPr="00DD56AB">
        <w:rPr>
          <w:rFonts w:cstheme="majorHAnsi"/>
          <w:color w:val="auto"/>
          <w:lang w:val="tr-TR"/>
        </w:rPr>
        <w:t xml:space="preserve"> ismiyle anılagelmiştir. Roma hâkimi</w:t>
      </w:r>
      <w:r>
        <w:rPr>
          <w:rFonts w:cstheme="majorHAnsi"/>
          <w:color w:val="auto"/>
          <w:lang w:val="tr-TR"/>
        </w:rPr>
        <w:softHyphen/>
      </w:r>
      <w:r w:rsidRPr="00DD56AB">
        <w:rPr>
          <w:rFonts w:cstheme="majorHAnsi"/>
          <w:color w:val="auto"/>
          <w:lang w:val="tr-TR"/>
        </w:rPr>
        <w:t xml:space="preserve">yeti süresince gerek </w:t>
      </w:r>
      <w:r>
        <w:rPr>
          <w:rFonts w:cstheme="majorHAnsi"/>
          <w:color w:val="auto"/>
          <w:lang w:val="tr-TR"/>
        </w:rPr>
        <w:t>kritik</w:t>
      </w:r>
      <w:r w:rsidRPr="00DD56AB">
        <w:rPr>
          <w:rFonts w:cstheme="majorHAnsi"/>
          <w:color w:val="auto"/>
          <w:lang w:val="tr-TR"/>
        </w:rPr>
        <w:t xml:space="preserve"> yol ağlarının kesişme noktasında konumlanmasından, gerekse de bereketli Moselle Nehri</w:t>
      </w:r>
      <w:r>
        <w:rPr>
          <w:rFonts w:cstheme="majorHAnsi"/>
          <w:color w:val="auto"/>
          <w:lang w:val="tr-TR"/>
        </w:rPr>
        <w:t>’</w:t>
      </w:r>
      <w:r w:rsidRPr="00DD56AB">
        <w:rPr>
          <w:rFonts w:cstheme="majorHAnsi"/>
          <w:color w:val="auto"/>
          <w:lang w:val="tr-TR"/>
        </w:rPr>
        <w:t>nin yakınından akmasından dolayı kent giderek kalkınmış ve Antikçağda önemli yerleşim mer</w:t>
      </w:r>
      <w:r>
        <w:rPr>
          <w:rFonts w:cstheme="majorHAnsi"/>
          <w:color w:val="auto"/>
          <w:lang w:val="tr-TR"/>
        </w:rPr>
        <w:softHyphen/>
      </w:r>
      <w:r w:rsidRPr="00DD56AB">
        <w:rPr>
          <w:rFonts w:cstheme="majorHAnsi"/>
          <w:color w:val="auto"/>
          <w:lang w:val="tr-TR"/>
        </w:rPr>
        <w:t>kezlerin</w:t>
      </w:r>
      <w:r>
        <w:rPr>
          <w:rFonts w:cstheme="majorHAnsi"/>
          <w:color w:val="auto"/>
          <w:lang w:val="tr-TR"/>
        </w:rPr>
        <w:softHyphen/>
      </w:r>
      <w:r w:rsidRPr="00DD56AB">
        <w:rPr>
          <w:rFonts w:cstheme="majorHAnsi"/>
          <w:color w:val="auto"/>
          <w:lang w:val="tr-TR"/>
        </w:rPr>
        <w:t>den biri olmayı başarmıştır. Öyle ki Trier</w:t>
      </w:r>
      <w:r>
        <w:rPr>
          <w:rFonts w:cstheme="majorHAnsi"/>
          <w:color w:val="auto"/>
          <w:lang w:val="tr-TR"/>
        </w:rPr>
        <w:t xml:space="preserve"> kenti,</w:t>
      </w:r>
      <w:r w:rsidRPr="00DD56AB">
        <w:rPr>
          <w:rFonts w:cstheme="majorHAnsi"/>
          <w:color w:val="auto"/>
          <w:lang w:val="tr-TR"/>
        </w:rPr>
        <w:t xml:space="preserve"> imparator Constantius Chlorus ve oğlu Büyük Constantinus (yaklaşık olarak MS 285</w:t>
      </w:r>
      <w:r>
        <w:rPr>
          <w:rFonts w:cstheme="majorHAnsi"/>
          <w:color w:val="auto"/>
          <w:lang w:val="tr-TR"/>
        </w:rPr>
        <w:t>’</w:t>
      </w:r>
      <w:r w:rsidRPr="00DD56AB">
        <w:rPr>
          <w:rFonts w:cstheme="majorHAnsi"/>
          <w:color w:val="auto"/>
          <w:lang w:val="tr-TR"/>
        </w:rPr>
        <w:t xml:space="preserve">ten 312 yılına kadar), ayrıca yine Valentinianus I ile Gratianus II </w:t>
      </w:r>
      <w:proofErr w:type="gramStart"/>
      <w:r w:rsidRPr="00DD56AB">
        <w:rPr>
          <w:rFonts w:cstheme="majorHAnsi"/>
          <w:color w:val="auto"/>
          <w:lang w:val="tr-TR"/>
        </w:rPr>
        <w:t>(</w:t>
      </w:r>
      <w:proofErr w:type="gramEnd"/>
      <w:r w:rsidRPr="00DD56AB">
        <w:rPr>
          <w:rFonts w:cstheme="majorHAnsi"/>
          <w:i/>
          <w:color w:val="auto"/>
          <w:lang w:val="tr-TR"/>
        </w:rPr>
        <w:t>ca</w:t>
      </w:r>
      <w:r w:rsidRPr="00DD56AB">
        <w:rPr>
          <w:rFonts w:cstheme="majorHAnsi"/>
          <w:color w:val="auto"/>
          <w:lang w:val="tr-TR"/>
        </w:rPr>
        <w:t>. 364-383 yılları arasında</w:t>
      </w:r>
      <w:proofErr w:type="gramStart"/>
      <w:r w:rsidRPr="00DD56AB">
        <w:rPr>
          <w:rFonts w:cstheme="majorHAnsi"/>
          <w:color w:val="auto"/>
          <w:lang w:val="tr-TR"/>
        </w:rPr>
        <w:t>)</w:t>
      </w:r>
      <w:proofErr w:type="gramEnd"/>
      <w:r w:rsidRPr="00DD56AB">
        <w:rPr>
          <w:rFonts w:cstheme="majorHAnsi"/>
          <w:color w:val="auto"/>
          <w:lang w:val="tr-TR"/>
        </w:rPr>
        <w:t xml:space="preserve"> dönemlerinde idari yönetim merkezi olarak kullanım görmüştür. Kent MS IV. yüzyılın başlarından itibaren (Batı Roma</w:t>
      </w:r>
      <w:r>
        <w:rPr>
          <w:rFonts w:cstheme="majorHAnsi"/>
          <w:color w:val="auto"/>
          <w:lang w:val="tr-TR"/>
        </w:rPr>
        <w:t>’</w:t>
      </w:r>
      <w:r w:rsidRPr="00DD56AB">
        <w:rPr>
          <w:rFonts w:cstheme="majorHAnsi"/>
          <w:color w:val="auto"/>
          <w:lang w:val="tr-TR"/>
        </w:rPr>
        <w:t>da oluşan otorite boşluğuyla birlikte) mevcut konumunu korumayı başaramamış, ilerleyen süreçle birlikte önemini yitirmiş ve yine eski ismiyle anılmaya devam etmiştir.</w:t>
      </w:r>
    </w:p>
  </w:footnote>
  <w:footnote w:id="29">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 xml:space="preserve">Burada </w:t>
      </w:r>
      <w:r w:rsidRPr="00DD56AB">
        <w:rPr>
          <w:rFonts w:cstheme="majorHAnsi"/>
          <w:i/>
          <w:color w:val="auto"/>
          <w:lang w:val="tr-TR"/>
        </w:rPr>
        <w:t>Rhenus</w:t>
      </w:r>
      <w:r w:rsidRPr="00DD56AB">
        <w:rPr>
          <w:rFonts w:cstheme="majorHAnsi"/>
          <w:color w:val="auto"/>
          <w:lang w:val="tr-TR"/>
        </w:rPr>
        <w:t xml:space="preserve"> (Hellence: Ῥῆνος) olarak anılan ırmak günümüzde Rhen Nehri</w:t>
      </w:r>
      <w:r>
        <w:rPr>
          <w:rFonts w:cstheme="majorHAnsi"/>
          <w:color w:val="auto"/>
          <w:lang w:val="tr-TR"/>
        </w:rPr>
        <w:t>’</w:t>
      </w:r>
      <w:r w:rsidRPr="00DD56AB">
        <w:rPr>
          <w:rFonts w:cstheme="majorHAnsi"/>
          <w:color w:val="auto"/>
          <w:lang w:val="tr-TR"/>
        </w:rPr>
        <w:t>ne karşılık gelmektedir. Nehir, İs</w:t>
      </w:r>
      <w:r>
        <w:rPr>
          <w:rFonts w:cstheme="majorHAnsi"/>
          <w:color w:val="auto"/>
          <w:lang w:val="tr-TR"/>
        </w:rPr>
        <w:softHyphen/>
      </w:r>
      <w:r w:rsidRPr="00DD56AB">
        <w:rPr>
          <w:rFonts w:cstheme="majorHAnsi"/>
          <w:color w:val="auto"/>
          <w:lang w:val="tr-TR"/>
        </w:rPr>
        <w:t>viçre Alpleri</w:t>
      </w:r>
      <w:r>
        <w:rPr>
          <w:rFonts w:cstheme="majorHAnsi"/>
          <w:color w:val="auto"/>
          <w:lang w:val="tr-TR"/>
        </w:rPr>
        <w:t>’</w:t>
      </w:r>
      <w:r w:rsidRPr="00DD56AB">
        <w:rPr>
          <w:rFonts w:cstheme="majorHAnsi"/>
          <w:color w:val="auto"/>
          <w:lang w:val="tr-TR"/>
        </w:rPr>
        <w:t>nden doğup Lihtenştayn ve Fransa sınırlarından ilerledikten sonra, Almanya ile Hollanda top</w:t>
      </w:r>
      <w:r>
        <w:rPr>
          <w:rFonts w:cstheme="majorHAnsi"/>
          <w:color w:val="auto"/>
          <w:lang w:val="tr-TR"/>
        </w:rPr>
        <w:softHyphen/>
      </w:r>
      <w:r w:rsidRPr="00DD56AB">
        <w:rPr>
          <w:rFonts w:cstheme="majorHAnsi"/>
          <w:color w:val="auto"/>
          <w:lang w:val="tr-TR"/>
        </w:rPr>
        <w:t>rak</w:t>
      </w:r>
      <w:r>
        <w:rPr>
          <w:rFonts w:cstheme="majorHAnsi"/>
          <w:color w:val="auto"/>
          <w:lang w:val="tr-TR"/>
        </w:rPr>
        <w:softHyphen/>
      </w:r>
      <w:r w:rsidRPr="00DD56AB">
        <w:rPr>
          <w:rFonts w:cstheme="majorHAnsi"/>
          <w:color w:val="auto"/>
          <w:lang w:val="tr-TR"/>
        </w:rPr>
        <w:t>larından geçer. Son olarak Hollanda</w:t>
      </w:r>
      <w:r>
        <w:rPr>
          <w:rFonts w:cstheme="majorHAnsi"/>
          <w:color w:val="auto"/>
          <w:lang w:val="tr-TR"/>
        </w:rPr>
        <w:t>’</w:t>
      </w:r>
      <w:r w:rsidRPr="00DD56AB">
        <w:rPr>
          <w:rFonts w:cstheme="majorHAnsi"/>
          <w:color w:val="auto"/>
          <w:lang w:val="tr-TR"/>
        </w:rPr>
        <w:t>nın Rotterdam kenti yakınlarında Kuzey Denizi</w:t>
      </w:r>
      <w:r>
        <w:rPr>
          <w:rFonts w:cstheme="majorHAnsi"/>
          <w:color w:val="auto"/>
          <w:lang w:val="tr-TR"/>
        </w:rPr>
        <w:t>’</w:t>
      </w:r>
      <w:r w:rsidRPr="00DD56AB">
        <w:rPr>
          <w:rFonts w:cstheme="majorHAnsi"/>
          <w:color w:val="auto"/>
          <w:lang w:val="tr-TR"/>
        </w:rPr>
        <w:t>ne dökülür. Yaklaşık 1230 km uzunluğuyla Batı Avrupa</w:t>
      </w:r>
      <w:r>
        <w:rPr>
          <w:rFonts w:cstheme="majorHAnsi"/>
          <w:color w:val="auto"/>
          <w:lang w:val="tr-TR"/>
        </w:rPr>
        <w:t>’</w:t>
      </w:r>
      <w:r w:rsidRPr="00DD56AB">
        <w:rPr>
          <w:rFonts w:cstheme="majorHAnsi"/>
          <w:color w:val="auto"/>
          <w:lang w:val="tr-TR"/>
        </w:rPr>
        <w:t>nın Tuna Nehri</w:t>
      </w:r>
      <w:r>
        <w:rPr>
          <w:rFonts w:cstheme="majorHAnsi"/>
          <w:color w:val="auto"/>
          <w:lang w:val="tr-TR"/>
        </w:rPr>
        <w:t>’</w:t>
      </w:r>
      <w:r w:rsidRPr="00DD56AB">
        <w:rPr>
          <w:rFonts w:cstheme="majorHAnsi"/>
          <w:color w:val="auto"/>
          <w:lang w:val="tr-TR"/>
        </w:rPr>
        <w:t>nden sonraki en uzun ikinci nehridir. Nehrin yaklaşık 883 kilo</w:t>
      </w:r>
      <w:r>
        <w:rPr>
          <w:rFonts w:cstheme="majorHAnsi"/>
          <w:color w:val="auto"/>
          <w:lang w:val="tr-TR"/>
        </w:rPr>
        <w:softHyphen/>
      </w:r>
      <w:r w:rsidRPr="00DD56AB">
        <w:rPr>
          <w:rFonts w:cstheme="majorHAnsi"/>
          <w:color w:val="auto"/>
          <w:lang w:val="tr-TR"/>
        </w:rPr>
        <w:t>metrelik bölümü deniz trafiğine uygundur ve bu özelliğiyle büyük oranda seyrüsefere elverişli bir özelliğe sahip</w:t>
      </w:r>
      <w:r>
        <w:rPr>
          <w:rFonts w:cstheme="majorHAnsi"/>
          <w:color w:val="auto"/>
          <w:lang w:val="tr-TR"/>
        </w:rPr>
        <w:softHyphen/>
      </w:r>
      <w:r w:rsidRPr="00DD56AB">
        <w:rPr>
          <w:rFonts w:cstheme="majorHAnsi"/>
          <w:color w:val="auto"/>
          <w:lang w:val="tr-TR"/>
        </w:rPr>
        <w:t>tir. Nehrin yan kolları ile birlikte kapladığı toplam alan 185.000 kilometrekaredir. Rhen</w:t>
      </w:r>
      <w:r>
        <w:rPr>
          <w:rFonts w:cstheme="majorHAnsi"/>
          <w:color w:val="auto"/>
          <w:lang w:val="tr-TR"/>
        </w:rPr>
        <w:t>’</w:t>
      </w:r>
      <w:r w:rsidRPr="00DD56AB">
        <w:rPr>
          <w:rFonts w:cstheme="majorHAnsi"/>
          <w:color w:val="auto"/>
          <w:lang w:val="tr-TR"/>
        </w:rPr>
        <w:t>in Almanya top</w:t>
      </w:r>
      <w:r>
        <w:rPr>
          <w:rFonts w:cstheme="majorHAnsi"/>
          <w:color w:val="auto"/>
          <w:lang w:val="tr-TR"/>
        </w:rPr>
        <w:softHyphen/>
      </w:r>
      <w:r w:rsidRPr="00DD56AB">
        <w:rPr>
          <w:rFonts w:cstheme="majorHAnsi"/>
          <w:color w:val="auto"/>
          <w:lang w:val="tr-TR"/>
        </w:rPr>
        <w:t>rakların</w:t>
      </w:r>
      <w:r>
        <w:rPr>
          <w:rFonts w:cstheme="majorHAnsi"/>
          <w:color w:val="auto"/>
          <w:lang w:val="tr-TR"/>
        </w:rPr>
        <w:softHyphen/>
      </w:r>
      <w:r w:rsidRPr="00DD56AB">
        <w:rPr>
          <w:rFonts w:cstheme="majorHAnsi"/>
          <w:color w:val="auto"/>
          <w:lang w:val="tr-TR"/>
        </w:rPr>
        <w:t>dan geçen en büyük üç kolu Moselle, Main ve Neckar ırmaklarıdır ve Trier kenti de en önemli yan kollardan bir tanesi olan Moselle Nehri kıyısında yer almaktadır.</w:t>
      </w:r>
    </w:p>
  </w:footnote>
  <w:footnote w:id="30">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Moselle Nehri, yukarıda değinildiği üzere Rhen Nehri</w:t>
      </w:r>
      <w:r>
        <w:rPr>
          <w:rFonts w:cstheme="majorHAnsi"/>
          <w:color w:val="auto"/>
          <w:lang w:val="tr-TR"/>
        </w:rPr>
        <w:t>’</w:t>
      </w:r>
      <w:r w:rsidRPr="00DD56AB">
        <w:rPr>
          <w:rFonts w:cstheme="majorHAnsi"/>
          <w:color w:val="auto"/>
          <w:lang w:val="tr-TR"/>
        </w:rPr>
        <w:t>nin en büyük üç kolundan biridir. Yaklaşık 545 kilo</w:t>
      </w:r>
      <w:r>
        <w:rPr>
          <w:rFonts w:cstheme="majorHAnsi"/>
          <w:color w:val="auto"/>
          <w:lang w:val="tr-TR"/>
        </w:rPr>
        <w:softHyphen/>
      </w:r>
      <w:r w:rsidRPr="00DD56AB">
        <w:rPr>
          <w:rFonts w:cstheme="majorHAnsi"/>
          <w:color w:val="auto"/>
          <w:lang w:val="tr-TR"/>
        </w:rPr>
        <w:t>met</w:t>
      </w:r>
      <w:r>
        <w:rPr>
          <w:rFonts w:cstheme="majorHAnsi"/>
          <w:color w:val="auto"/>
          <w:lang w:val="tr-TR"/>
        </w:rPr>
        <w:softHyphen/>
      </w:r>
      <w:r w:rsidRPr="00DD56AB">
        <w:rPr>
          <w:rFonts w:cstheme="majorHAnsi"/>
          <w:color w:val="auto"/>
          <w:lang w:val="tr-TR"/>
        </w:rPr>
        <w:t>relik uzunluğa sahiptir. Fransa, Luksemburg ve Almanya toprakları üzerinden ilerler. Söz konusu nehir, Tri</w:t>
      </w:r>
      <w:r>
        <w:rPr>
          <w:rFonts w:cstheme="majorHAnsi"/>
          <w:color w:val="auto"/>
          <w:lang w:val="tr-TR"/>
        </w:rPr>
        <w:softHyphen/>
      </w:r>
      <w:r w:rsidRPr="00DD56AB">
        <w:rPr>
          <w:rFonts w:cstheme="majorHAnsi"/>
          <w:color w:val="auto"/>
          <w:lang w:val="tr-TR"/>
        </w:rPr>
        <w:t>er kentinin yakınından geçtiği için kente birçok bakımdan son derece önemli katkılar sunmuştur ve halen sunmak</w:t>
      </w:r>
      <w:r>
        <w:rPr>
          <w:rFonts w:cstheme="majorHAnsi"/>
          <w:color w:val="auto"/>
          <w:lang w:val="tr-TR"/>
        </w:rPr>
        <w:softHyphen/>
      </w:r>
      <w:r w:rsidRPr="00DD56AB">
        <w:rPr>
          <w:rFonts w:cstheme="majorHAnsi"/>
          <w:color w:val="auto"/>
          <w:lang w:val="tr-TR"/>
        </w:rPr>
        <w:t>tadır. Bu nedenle de kente dair tasvirde kendisine yer bulmuştur. Buna mukabil Ausonius</w:t>
      </w:r>
      <w:r>
        <w:rPr>
          <w:rFonts w:cstheme="majorHAnsi"/>
          <w:color w:val="auto"/>
          <w:lang w:val="tr-TR"/>
        </w:rPr>
        <w:t>’</w:t>
      </w:r>
      <w:r w:rsidRPr="00DD56AB">
        <w:rPr>
          <w:rFonts w:cstheme="majorHAnsi"/>
          <w:color w:val="auto"/>
          <w:lang w:val="tr-TR"/>
        </w:rPr>
        <w:t>un da, Mo</w:t>
      </w:r>
      <w:r>
        <w:rPr>
          <w:rFonts w:cstheme="majorHAnsi"/>
          <w:color w:val="auto"/>
          <w:lang w:val="tr-TR"/>
        </w:rPr>
        <w:softHyphen/>
      </w:r>
      <w:r w:rsidRPr="00DD56AB">
        <w:rPr>
          <w:rFonts w:cstheme="majorHAnsi"/>
          <w:color w:val="auto"/>
          <w:lang w:val="tr-TR"/>
        </w:rPr>
        <w:t>s</w:t>
      </w:r>
      <w:r w:rsidRPr="00DD56AB">
        <w:rPr>
          <w:rFonts w:cstheme="majorHAnsi"/>
          <w:color w:val="auto"/>
          <w:spacing w:val="-2"/>
          <w:lang w:val="tr-TR"/>
        </w:rPr>
        <w:t>elle</w:t>
      </w:r>
      <w:r>
        <w:rPr>
          <w:rFonts w:cstheme="majorHAnsi"/>
          <w:color w:val="auto"/>
          <w:spacing w:val="-2"/>
          <w:lang w:val="tr-TR"/>
        </w:rPr>
        <w:t>’</w:t>
      </w:r>
      <w:r w:rsidRPr="00DD56AB">
        <w:rPr>
          <w:rFonts w:cstheme="majorHAnsi"/>
          <w:color w:val="auto"/>
          <w:spacing w:val="-2"/>
          <w:lang w:val="tr-TR"/>
        </w:rPr>
        <w:t xml:space="preserve">ye karşı özel bir ilgi beslediği ve bu nehir ile kıyılarını övmek için methiye niteliğinde tasarladığı, MS </w:t>
      </w:r>
      <w:r w:rsidRPr="00DD56AB">
        <w:rPr>
          <w:rFonts w:cstheme="majorHAnsi"/>
          <w:i/>
          <w:color w:val="auto"/>
          <w:spacing w:val="-2"/>
          <w:lang w:val="tr-TR"/>
        </w:rPr>
        <w:t>ca.</w:t>
      </w:r>
      <w:r w:rsidRPr="00DD56AB">
        <w:rPr>
          <w:rFonts w:cstheme="majorHAnsi"/>
          <w:color w:val="auto"/>
          <w:spacing w:val="-2"/>
          <w:lang w:val="tr-TR"/>
        </w:rPr>
        <w:t xml:space="preserve"> 371 yılına tarihlenen ve altılı hece formunda kaleme alınan </w:t>
      </w:r>
      <w:r w:rsidRPr="00DD56AB">
        <w:rPr>
          <w:rFonts w:cstheme="majorHAnsi"/>
          <w:i/>
          <w:color w:val="auto"/>
          <w:spacing w:val="-2"/>
          <w:lang w:val="tr-TR"/>
        </w:rPr>
        <w:t>Mosella</w:t>
      </w:r>
      <w:r w:rsidRPr="00DD56AB">
        <w:rPr>
          <w:rFonts w:cstheme="majorHAnsi"/>
          <w:color w:val="auto"/>
          <w:spacing w:val="-2"/>
          <w:lang w:val="tr-TR"/>
        </w:rPr>
        <w:t xml:space="preserve"> başlıklı bir şiirin yazarı olduğu bilinmektedir.</w:t>
      </w:r>
    </w:p>
  </w:footnote>
  <w:footnote w:id="31">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Green 1991, 573.</w:t>
      </w:r>
    </w:p>
  </w:footnote>
  <w:footnote w:id="32">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r>
      <w:r w:rsidRPr="00DD56AB">
        <w:rPr>
          <w:rFonts w:cstheme="majorHAnsi"/>
          <w:color w:val="auto"/>
          <w:spacing w:val="-2"/>
          <w:lang w:val="tr-TR"/>
        </w:rPr>
        <w:t>Trier</w:t>
      </w:r>
      <w:r>
        <w:rPr>
          <w:rFonts w:cstheme="majorHAnsi"/>
          <w:color w:val="auto"/>
          <w:spacing w:val="-2"/>
          <w:lang w:val="tr-TR"/>
        </w:rPr>
        <w:t>’</w:t>
      </w:r>
      <w:r w:rsidRPr="00DD56AB">
        <w:rPr>
          <w:rFonts w:cstheme="majorHAnsi"/>
          <w:color w:val="auto"/>
          <w:spacing w:val="-2"/>
          <w:lang w:val="tr-TR"/>
        </w:rPr>
        <w:t>in surları için bk. Wightman 1970, 92 vdd; Heinen 1985; 110-111. Surlar sıra dışı bir biçimde genişti (Wig</w:t>
      </w:r>
      <w:r w:rsidRPr="00DD56AB">
        <w:rPr>
          <w:rFonts w:cstheme="majorHAnsi"/>
          <w:color w:val="auto"/>
          <w:spacing w:val="-2"/>
          <w:lang w:val="tr-TR"/>
        </w:rPr>
        <w:softHyphen/>
        <w:t>ht</w:t>
      </w:r>
      <w:r w:rsidRPr="00DD56AB">
        <w:rPr>
          <w:rFonts w:cstheme="majorHAnsi"/>
          <w:color w:val="auto"/>
          <w:spacing w:val="-2"/>
          <w:lang w:val="tr-TR"/>
        </w:rPr>
        <w:softHyphen/>
        <w:t xml:space="preserve">man 1970, 93) ve kenti doğu-güney doğu istikametinde çevreleyen tepelerin üzerinde yükseliyordu </w:t>
      </w:r>
      <w:proofErr w:type="gramStart"/>
      <w:r w:rsidRPr="00DD56AB">
        <w:rPr>
          <w:rFonts w:cstheme="majorHAnsi"/>
          <w:color w:val="auto"/>
          <w:spacing w:val="-2"/>
          <w:lang w:val="tr-TR"/>
        </w:rPr>
        <w:t>(</w:t>
      </w:r>
      <w:proofErr w:type="gramEnd"/>
      <w:r w:rsidRPr="00DD56AB">
        <w:rPr>
          <w:rFonts w:cstheme="majorHAnsi"/>
          <w:color w:val="auto"/>
          <w:spacing w:val="-2"/>
          <w:lang w:val="tr-TR"/>
        </w:rPr>
        <w:t>Wightman 1970, 121 fig. 12; Heinen 1985, 111</w:t>
      </w:r>
      <w:proofErr w:type="gramStart"/>
      <w:r w:rsidRPr="00DD56AB">
        <w:rPr>
          <w:rFonts w:cstheme="majorHAnsi"/>
          <w:color w:val="auto"/>
          <w:spacing w:val="-2"/>
          <w:lang w:val="tr-TR"/>
        </w:rPr>
        <w:t>)</w:t>
      </w:r>
      <w:proofErr w:type="gramEnd"/>
      <w:r w:rsidRPr="00DD56AB">
        <w:rPr>
          <w:rFonts w:cstheme="majorHAnsi"/>
          <w:color w:val="auto"/>
          <w:spacing w:val="-2"/>
          <w:lang w:val="tr-TR"/>
        </w:rPr>
        <w:t>.</w:t>
      </w:r>
    </w:p>
  </w:footnote>
  <w:footnote w:id="33">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 xml:space="preserve">Şiirde </w:t>
      </w:r>
      <w:r w:rsidRPr="00DD56AB">
        <w:rPr>
          <w:rFonts w:cstheme="majorHAnsi"/>
          <w:i/>
          <w:color w:val="auto"/>
          <w:lang w:val="tr-TR"/>
        </w:rPr>
        <w:t>Mediolanum</w:t>
      </w:r>
      <w:r w:rsidRPr="00DD56AB">
        <w:rPr>
          <w:rFonts w:cstheme="majorHAnsi"/>
          <w:color w:val="auto"/>
          <w:lang w:val="tr-TR"/>
        </w:rPr>
        <w:t xml:space="preserve"> (Hellence: Μεδιολάν[ι]ον) olarak anılan kent, günümüzde İtalya</w:t>
      </w:r>
      <w:r>
        <w:rPr>
          <w:rFonts w:cstheme="majorHAnsi"/>
          <w:color w:val="auto"/>
          <w:lang w:val="tr-TR"/>
        </w:rPr>
        <w:t>’</w:t>
      </w:r>
      <w:r w:rsidRPr="00DD56AB">
        <w:rPr>
          <w:rFonts w:cstheme="majorHAnsi"/>
          <w:color w:val="auto"/>
          <w:lang w:val="tr-TR"/>
        </w:rPr>
        <w:t>nın kuzeyinde, Alp Dağla</w:t>
      </w:r>
      <w:r>
        <w:rPr>
          <w:rFonts w:cstheme="majorHAnsi"/>
          <w:color w:val="auto"/>
          <w:lang w:val="tr-TR"/>
        </w:rPr>
        <w:softHyphen/>
      </w:r>
      <w:r w:rsidRPr="00DD56AB">
        <w:rPr>
          <w:rFonts w:cstheme="majorHAnsi"/>
          <w:color w:val="auto"/>
          <w:lang w:val="tr-TR"/>
        </w:rPr>
        <w:t>rı</w:t>
      </w:r>
      <w:r>
        <w:rPr>
          <w:rFonts w:cstheme="majorHAnsi"/>
          <w:color w:val="auto"/>
          <w:lang w:val="tr-TR"/>
        </w:rPr>
        <w:t>’</w:t>
      </w:r>
      <w:r w:rsidRPr="00DD56AB">
        <w:rPr>
          <w:rFonts w:cstheme="majorHAnsi"/>
          <w:color w:val="auto"/>
          <w:lang w:val="tr-TR"/>
        </w:rPr>
        <w:t>nın eteklerinde ve Po Nehri</w:t>
      </w:r>
      <w:r>
        <w:rPr>
          <w:rFonts w:cstheme="majorHAnsi"/>
          <w:color w:val="auto"/>
          <w:lang w:val="tr-TR"/>
        </w:rPr>
        <w:t>’</w:t>
      </w:r>
      <w:r w:rsidRPr="00DD56AB">
        <w:rPr>
          <w:rFonts w:cstheme="majorHAnsi"/>
          <w:color w:val="auto"/>
          <w:lang w:val="tr-TR"/>
        </w:rPr>
        <w:t>nin vadisi üzerinde yer alan Milan kentine karşılık gelmektedir. Aynı zamanda İtalya Yarımadası</w:t>
      </w:r>
      <w:r>
        <w:rPr>
          <w:rFonts w:cstheme="majorHAnsi"/>
          <w:color w:val="auto"/>
          <w:lang w:val="tr-TR"/>
        </w:rPr>
        <w:t>’</w:t>
      </w:r>
      <w:r w:rsidRPr="00DD56AB">
        <w:rPr>
          <w:rFonts w:cstheme="majorHAnsi"/>
          <w:color w:val="auto"/>
          <w:lang w:val="tr-TR"/>
        </w:rPr>
        <w:t>nın Roma</w:t>
      </w:r>
      <w:r>
        <w:rPr>
          <w:rFonts w:cstheme="majorHAnsi"/>
          <w:color w:val="auto"/>
          <w:lang w:val="tr-TR"/>
        </w:rPr>
        <w:t>’</w:t>
      </w:r>
      <w:r w:rsidRPr="00DD56AB">
        <w:rPr>
          <w:rFonts w:cstheme="majorHAnsi"/>
          <w:color w:val="auto"/>
          <w:lang w:val="tr-TR"/>
        </w:rPr>
        <w:t>dan sonraki en kalabalık ikinci kentidir. Kentin MÖ IV. yüzyılın başlarında kurul</w:t>
      </w:r>
      <w:r>
        <w:rPr>
          <w:rFonts w:cstheme="majorHAnsi"/>
          <w:color w:val="auto"/>
          <w:lang w:val="tr-TR"/>
        </w:rPr>
        <w:softHyphen/>
      </w:r>
      <w:r w:rsidRPr="00DD56AB">
        <w:rPr>
          <w:rFonts w:cstheme="majorHAnsi"/>
          <w:color w:val="auto"/>
          <w:lang w:val="tr-TR"/>
        </w:rPr>
        <w:t xml:space="preserve">duğu düşünülmekle birlikte, MÖ II. yüzyıldan itibaren </w:t>
      </w:r>
      <w:proofErr w:type="gramStart"/>
      <w:r w:rsidRPr="00DD56AB">
        <w:rPr>
          <w:rFonts w:cstheme="majorHAnsi"/>
          <w:color w:val="auto"/>
          <w:lang w:val="tr-TR"/>
        </w:rPr>
        <w:t>(</w:t>
      </w:r>
      <w:proofErr w:type="gramEnd"/>
      <w:r w:rsidRPr="00DD56AB">
        <w:rPr>
          <w:rFonts w:cstheme="majorHAnsi"/>
          <w:color w:val="auto"/>
          <w:lang w:val="tr-TR"/>
        </w:rPr>
        <w:t xml:space="preserve">MÖ. </w:t>
      </w:r>
      <w:r w:rsidRPr="00DD56AB">
        <w:rPr>
          <w:rFonts w:cstheme="majorHAnsi"/>
          <w:i/>
          <w:color w:val="auto"/>
          <w:lang w:val="tr-TR"/>
        </w:rPr>
        <w:t>ca.</w:t>
      </w:r>
      <w:r w:rsidRPr="00DD56AB">
        <w:rPr>
          <w:rFonts w:cstheme="majorHAnsi"/>
          <w:color w:val="auto"/>
          <w:lang w:val="tr-TR"/>
        </w:rPr>
        <w:t xml:space="preserve"> 194 yılında</w:t>
      </w:r>
      <w:proofErr w:type="gramStart"/>
      <w:r w:rsidRPr="00DD56AB">
        <w:rPr>
          <w:rFonts w:cstheme="majorHAnsi"/>
          <w:color w:val="auto"/>
          <w:lang w:val="tr-TR"/>
        </w:rPr>
        <w:t>)</w:t>
      </w:r>
      <w:proofErr w:type="gramEnd"/>
      <w:r w:rsidRPr="00DD56AB">
        <w:rPr>
          <w:rFonts w:cstheme="majorHAnsi"/>
          <w:color w:val="auto"/>
          <w:lang w:val="tr-TR"/>
        </w:rPr>
        <w:t xml:space="preserve"> Roma hâkimiyeti altına girdiği bi</w:t>
      </w:r>
      <w:r>
        <w:rPr>
          <w:rFonts w:cstheme="majorHAnsi"/>
          <w:color w:val="auto"/>
          <w:lang w:val="tr-TR"/>
        </w:rPr>
        <w:softHyphen/>
      </w:r>
      <w:r w:rsidRPr="00DD56AB">
        <w:rPr>
          <w:rFonts w:cstheme="majorHAnsi"/>
          <w:color w:val="auto"/>
          <w:lang w:val="tr-TR"/>
        </w:rPr>
        <w:t>linmektedir. Kent Roma imparatoru Augustus dönemi sonrasında oldukça önemli bir yerleşim merkezi ha</w:t>
      </w:r>
      <w:r>
        <w:rPr>
          <w:rFonts w:cstheme="majorHAnsi"/>
          <w:color w:val="auto"/>
          <w:lang w:val="tr-TR"/>
        </w:rPr>
        <w:softHyphen/>
      </w:r>
      <w:r w:rsidRPr="00DD56AB">
        <w:rPr>
          <w:rFonts w:cstheme="majorHAnsi"/>
          <w:color w:val="auto"/>
          <w:lang w:val="tr-TR"/>
        </w:rPr>
        <w:t>line gelmiş, aynı zamanda Roma</w:t>
      </w:r>
      <w:r>
        <w:rPr>
          <w:rFonts w:cstheme="majorHAnsi"/>
          <w:color w:val="auto"/>
          <w:lang w:val="tr-TR"/>
        </w:rPr>
        <w:t>’</w:t>
      </w:r>
      <w:r w:rsidRPr="00DD56AB">
        <w:rPr>
          <w:rFonts w:cstheme="majorHAnsi"/>
          <w:color w:val="auto"/>
          <w:lang w:val="tr-TR"/>
        </w:rPr>
        <w:t>nın en önemli eğitim kurumu niteliğine sahip olmuştur. Bütün bu yönleriyle ön plana çıkan Milan, Roma imparatorları nazarındaki önemini hızla arttırmış ve bu önemine binaen de -şiirde de anıldığı üzere- pek çok değerli yapıyla (özellikle Pagan tapınakları, Hristiyan kiliseleri ve imparatorluk saray</w:t>
      </w:r>
      <w:r>
        <w:rPr>
          <w:rFonts w:cstheme="majorHAnsi"/>
          <w:color w:val="auto"/>
          <w:lang w:val="tr-TR"/>
        </w:rPr>
        <w:softHyphen/>
      </w:r>
      <w:r w:rsidRPr="00DD56AB">
        <w:rPr>
          <w:rFonts w:cstheme="majorHAnsi"/>
          <w:color w:val="auto"/>
          <w:lang w:val="tr-TR"/>
        </w:rPr>
        <w:t>ları ile) donatılmıştır. Şiirin Milan</w:t>
      </w:r>
      <w:r>
        <w:rPr>
          <w:rFonts w:cstheme="majorHAnsi"/>
          <w:color w:val="auto"/>
          <w:lang w:val="tr-TR"/>
        </w:rPr>
        <w:t>’</w:t>
      </w:r>
      <w:r w:rsidRPr="00DD56AB">
        <w:rPr>
          <w:rFonts w:cstheme="majorHAnsi"/>
          <w:color w:val="auto"/>
          <w:lang w:val="tr-TR"/>
        </w:rPr>
        <w:t>ın mimarisine ayrılmış ilerleyen kısmında da, bizzat Ausonius</w:t>
      </w:r>
      <w:r>
        <w:rPr>
          <w:rFonts w:cstheme="majorHAnsi"/>
          <w:color w:val="auto"/>
          <w:lang w:val="tr-TR"/>
        </w:rPr>
        <w:t>’</w:t>
      </w:r>
      <w:r w:rsidRPr="00DD56AB">
        <w:rPr>
          <w:rFonts w:cstheme="majorHAnsi"/>
          <w:color w:val="auto"/>
          <w:lang w:val="tr-TR"/>
        </w:rPr>
        <w:t>un yaşadığı dö</w:t>
      </w:r>
      <w:r>
        <w:rPr>
          <w:rFonts w:cstheme="majorHAnsi"/>
          <w:color w:val="auto"/>
          <w:lang w:val="tr-TR"/>
        </w:rPr>
        <w:softHyphen/>
      </w:r>
      <w:r w:rsidRPr="00DD56AB">
        <w:rPr>
          <w:rFonts w:cstheme="majorHAnsi"/>
          <w:color w:val="auto"/>
          <w:lang w:val="tr-TR"/>
        </w:rPr>
        <w:t>nemde kentte ön plana çıkan önemli yapılara yüzeysel bir şekilde değinilmektedir. Şiirin Milan</w:t>
      </w:r>
      <w:r>
        <w:rPr>
          <w:rFonts w:cstheme="majorHAnsi"/>
          <w:color w:val="auto"/>
          <w:lang w:val="tr-TR"/>
        </w:rPr>
        <w:t>’</w:t>
      </w:r>
      <w:r w:rsidRPr="00DD56AB">
        <w:rPr>
          <w:rFonts w:cstheme="majorHAnsi"/>
          <w:color w:val="auto"/>
          <w:lang w:val="tr-TR"/>
        </w:rPr>
        <w:t>a ayrılmış olan kısmında dikkat edilmesi gereken diğer bir husus ise, kent sakinlerini tanımlamak için kullanılan övgü do</w:t>
      </w:r>
      <w:r>
        <w:rPr>
          <w:rFonts w:cstheme="majorHAnsi"/>
          <w:color w:val="auto"/>
          <w:lang w:val="tr-TR"/>
        </w:rPr>
        <w:softHyphen/>
      </w:r>
      <w:r w:rsidRPr="00DD56AB">
        <w:rPr>
          <w:rFonts w:cstheme="majorHAnsi"/>
          <w:color w:val="auto"/>
          <w:lang w:val="tr-TR"/>
        </w:rPr>
        <w:t>lu iba</w:t>
      </w:r>
      <w:r>
        <w:rPr>
          <w:rFonts w:cstheme="majorHAnsi"/>
          <w:color w:val="auto"/>
          <w:lang w:val="tr-TR"/>
        </w:rPr>
        <w:softHyphen/>
      </w:r>
      <w:r w:rsidRPr="00DD56AB">
        <w:rPr>
          <w:rFonts w:cstheme="majorHAnsi"/>
          <w:color w:val="auto"/>
          <w:lang w:val="tr-TR"/>
        </w:rPr>
        <w:t>reler ile kentin düzen ve intizamına yönelik kaleme alınan yüceltici ifadelerdir. Bu durum genellenecek ol</w:t>
      </w:r>
      <w:r>
        <w:rPr>
          <w:rFonts w:cstheme="majorHAnsi"/>
          <w:color w:val="auto"/>
          <w:lang w:val="tr-TR"/>
        </w:rPr>
        <w:softHyphen/>
      </w:r>
      <w:r w:rsidRPr="00DD56AB">
        <w:rPr>
          <w:rFonts w:cstheme="majorHAnsi"/>
          <w:color w:val="auto"/>
          <w:lang w:val="tr-TR"/>
        </w:rPr>
        <w:t>du</w:t>
      </w:r>
      <w:r>
        <w:rPr>
          <w:rFonts w:cstheme="majorHAnsi"/>
          <w:color w:val="auto"/>
          <w:lang w:val="tr-TR"/>
        </w:rPr>
        <w:softHyphen/>
      </w:r>
      <w:r w:rsidRPr="00DD56AB">
        <w:rPr>
          <w:rFonts w:cstheme="majorHAnsi"/>
          <w:color w:val="auto"/>
          <w:lang w:val="tr-TR"/>
        </w:rPr>
        <w:t>ğunda, Ausonius</w:t>
      </w:r>
      <w:r>
        <w:rPr>
          <w:rFonts w:cstheme="majorHAnsi"/>
          <w:color w:val="auto"/>
          <w:lang w:val="tr-TR"/>
        </w:rPr>
        <w:t>’</w:t>
      </w:r>
      <w:r w:rsidRPr="00DD56AB">
        <w:rPr>
          <w:rFonts w:cstheme="majorHAnsi"/>
          <w:color w:val="auto"/>
          <w:lang w:val="tr-TR"/>
        </w:rPr>
        <w:t>un Milan kenti hakkında kişisel bilgisinin olduğu (aynı zamanda uzun bir süre olmasa da belirli bir süre boyunca konakladığı) sonucuna ulaşılabilir (Green 1991, 573).</w:t>
      </w:r>
    </w:p>
  </w:footnote>
  <w:footnote w:id="34">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Bu övgü öylesine yüceltici bir üslupla yazılmıştır ki, kentliler Milano</w:t>
      </w:r>
      <w:r>
        <w:rPr>
          <w:rFonts w:cstheme="majorHAnsi"/>
          <w:color w:val="auto"/>
          <w:lang w:val="tr-TR"/>
        </w:rPr>
        <w:t>’</w:t>
      </w:r>
      <w:r w:rsidRPr="00DD56AB">
        <w:rPr>
          <w:rFonts w:cstheme="majorHAnsi"/>
          <w:color w:val="auto"/>
          <w:lang w:val="tr-TR"/>
        </w:rPr>
        <w:t>daki önemli yapıların bazılarını Auso</w:t>
      </w:r>
      <w:r>
        <w:rPr>
          <w:rFonts w:cstheme="majorHAnsi"/>
          <w:color w:val="auto"/>
          <w:lang w:val="tr-TR"/>
        </w:rPr>
        <w:softHyphen/>
      </w:r>
      <w:r w:rsidRPr="00DD56AB">
        <w:rPr>
          <w:rFonts w:cstheme="majorHAnsi"/>
          <w:color w:val="auto"/>
          <w:lang w:val="tr-TR"/>
        </w:rPr>
        <w:t>nius</w:t>
      </w:r>
      <w:r>
        <w:rPr>
          <w:rFonts w:cstheme="majorHAnsi"/>
          <w:color w:val="auto"/>
          <w:lang w:val="tr-TR"/>
        </w:rPr>
        <w:t>’</w:t>
      </w:r>
      <w:r w:rsidRPr="00DD56AB">
        <w:rPr>
          <w:rFonts w:cstheme="majorHAnsi"/>
          <w:color w:val="auto"/>
          <w:lang w:val="tr-TR"/>
        </w:rPr>
        <w:t xml:space="preserve">un dizeleriyle süslemişlerdir. Kentin Ortaçağdaki önemli şehir merkezlerinden biri olan, </w:t>
      </w:r>
      <w:r w:rsidRPr="00DD56AB">
        <w:rPr>
          <w:rFonts w:cstheme="majorHAnsi"/>
          <w:i/>
          <w:color w:val="auto"/>
          <w:lang w:val="tr-TR"/>
        </w:rPr>
        <w:t>Piazza Mercan</w:t>
      </w:r>
      <w:r>
        <w:rPr>
          <w:rFonts w:cstheme="majorHAnsi"/>
          <w:i/>
          <w:color w:val="auto"/>
          <w:lang w:val="tr-TR"/>
        </w:rPr>
        <w:softHyphen/>
      </w:r>
      <w:r w:rsidRPr="00DD56AB">
        <w:rPr>
          <w:rFonts w:cstheme="majorHAnsi"/>
          <w:i/>
          <w:color w:val="auto"/>
          <w:lang w:val="tr-TR"/>
        </w:rPr>
        <w:t>ti</w:t>
      </w:r>
      <w:r>
        <w:rPr>
          <w:rFonts w:cstheme="majorHAnsi"/>
          <w:color w:val="auto"/>
          <w:lang w:val="tr-TR"/>
        </w:rPr>
        <w:t>’</w:t>
      </w:r>
      <w:r w:rsidRPr="00DD56AB">
        <w:rPr>
          <w:rFonts w:cstheme="majorHAnsi"/>
          <w:color w:val="auto"/>
          <w:lang w:val="tr-TR"/>
        </w:rPr>
        <w:t>de yer alan ve Milan</w:t>
      </w:r>
      <w:r>
        <w:rPr>
          <w:rFonts w:cstheme="majorHAnsi"/>
          <w:color w:val="auto"/>
          <w:lang w:val="tr-TR"/>
        </w:rPr>
        <w:t>’</w:t>
      </w:r>
      <w:r w:rsidRPr="00DD56AB">
        <w:rPr>
          <w:rFonts w:cstheme="majorHAnsi"/>
          <w:color w:val="auto"/>
          <w:lang w:val="tr-TR"/>
        </w:rPr>
        <w:t>ın en elit eğitim merkezlerinden biri olarak yüzyıllarca kullanılmış, ayrıca Augustinus ve Au</w:t>
      </w:r>
      <w:r>
        <w:rPr>
          <w:rFonts w:cstheme="majorHAnsi"/>
          <w:color w:val="auto"/>
          <w:lang w:val="tr-TR"/>
        </w:rPr>
        <w:softHyphen/>
      </w:r>
      <w:r w:rsidRPr="00DD56AB">
        <w:rPr>
          <w:rFonts w:cstheme="majorHAnsi"/>
          <w:color w:val="auto"/>
          <w:lang w:val="tr-TR"/>
        </w:rPr>
        <w:t>sonius</w:t>
      </w:r>
      <w:r>
        <w:rPr>
          <w:rFonts w:cstheme="majorHAnsi"/>
          <w:color w:val="auto"/>
          <w:lang w:val="tr-TR"/>
        </w:rPr>
        <w:t>’</w:t>
      </w:r>
      <w:r w:rsidRPr="00DD56AB">
        <w:rPr>
          <w:rFonts w:cstheme="majorHAnsi"/>
          <w:color w:val="auto"/>
          <w:lang w:val="tr-TR"/>
        </w:rPr>
        <w:t xml:space="preserve">un da çeşitli dersler vermiş olduğu bilinen </w:t>
      </w:r>
      <w:r w:rsidRPr="00DD56AB">
        <w:rPr>
          <w:rFonts w:cstheme="majorHAnsi"/>
          <w:i/>
          <w:color w:val="auto"/>
          <w:lang w:val="tr-TR"/>
        </w:rPr>
        <w:t>Palazzo delle Scuole Palatine</w:t>
      </w:r>
      <w:r>
        <w:rPr>
          <w:rFonts w:cstheme="majorHAnsi"/>
          <w:color w:val="auto"/>
          <w:lang w:val="tr-TR"/>
        </w:rPr>
        <w:t>’</w:t>
      </w:r>
      <w:r w:rsidRPr="00DD56AB">
        <w:rPr>
          <w:rFonts w:cstheme="majorHAnsi"/>
          <w:color w:val="auto"/>
          <w:lang w:val="tr-TR"/>
        </w:rPr>
        <w:t>nin ön cephesine şairin hey</w:t>
      </w:r>
      <w:r>
        <w:rPr>
          <w:rFonts w:cstheme="majorHAnsi"/>
          <w:color w:val="auto"/>
          <w:lang w:val="tr-TR"/>
        </w:rPr>
        <w:softHyphen/>
      </w:r>
      <w:r w:rsidRPr="00DD56AB">
        <w:rPr>
          <w:rFonts w:cstheme="majorHAnsi"/>
          <w:color w:val="auto"/>
          <w:lang w:val="tr-TR"/>
        </w:rPr>
        <w:t>kelinin yanına yerleştirilmiş yazıt bunlardan bir tanesidir. Bu yazıtta şairin Milan kentiyle ilgili aktarımının ta</w:t>
      </w:r>
      <w:r>
        <w:rPr>
          <w:rFonts w:cstheme="majorHAnsi"/>
          <w:color w:val="auto"/>
          <w:lang w:val="tr-TR"/>
        </w:rPr>
        <w:softHyphen/>
      </w:r>
      <w:r w:rsidRPr="00DD56AB">
        <w:rPr>
          <w:rFonts w:cstheme="majorHAnsi"/>
          <w:color w:val="auto"/>
          <w:lang w:val="tr-TR"/>
        </w:rPr>
        <w:t xml:space="preserve">mamı yer almaktadır. </w:t>
      </w:r>
    </w:p>
  </w:footnote>
  <w:footnote w:id="35">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r>
      <w:r w:rsidRPr="00DD56AB">
        <w:rPr>
          <w:rFonts w:cstheme="majorHAnsi"/>
          <w:color w:val="auto"/>
          <w:spacing w:val="-2"/>
          <w:lang w:val="tr-TR"/>
        </w:rPr>
        <w:t xml:space="preserve">Konu hakkında bk. Green 1991, 574. Bu yapıların konumları hakkında ayrıca bk. Calderini 1943-1944, 542-548. </w:t>
      </w:r>
    </w:p>
  </w:footnote>
  <w:footnote w:id="36">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 xml:space="preserve">Şiirde </w:t>
      </w:r>
      <w:r w:rsidRPr="00DD56AB">
        <w:rPr>
          <w:rFonts w:cstheme="majorHAnsi"/>
          <w:i/>
          <w:color w:val="auto"/>
          <w:lang w:val="tr-TR"/>
        </w:rPr>
        <w:t>Capua</w:t>
      </w:r>
      <w:r w:rsidRPr="00DD56AB">
        <w:rPr>
          <w:rFonts w:cstheme="majorHAnsi"/>
          <w:color w:val="auto"/>
          <w:lang w:val="tr-TR"/>
        </w:rPr>
        <w:t xml:space="preserve"> (Hellence: Καπύη) olarak anılan yerleşim birimi, günümüzde İtalya</w:t>
      </w:r>
      <w:r>
        <w:rPr>
          <w:rFonts w:cstheme="majorHAnsi"/>
          <w:color w:val="auto"/>
          <w:lang w:val="tr-TR"/>
        </w:rPr>
        <w:t>’</w:t>
      </w:r>
      <w:r w:rsidRPr="00DD56AB">
        <w:rPr>
          <w:rFonts w:cstheme="majorHAnsi"/>
          <w:color w:val="auto"/>
          <w:lang w:val="tr-TR"/>
        </w:rPr>
        <w:t>nın güneyinde yer alan önem</w:t>
      </w:r>
      <w:r>
        <w:rPr>
          <w:rFonts w:cstheme="majorHAnsi"/>
          <w:color w:val="auto"/>
          <w:lang w:val="tr-TR"/>
        </w:rPr>
        <w:softHyphen/>
      </w:r>
      <w:r w:rsidRPr="00DD56AB">
        <w:rPr>
          <w:rFonts w:cstheme="majorHAnsi"/>
          <w:color w:val="auto"/>
          <w:lang w:val="tr-TR"/>
        </w:rPr>
        <w:t>li bir liman kentidir ve halen aynı isimle anılmaktadır. Kentin -genel olarak- kabul gören kuruluş tarihi MÖ 800 yılıdır (Livius ise farklı bir öneri getirerek kentin Etrüskler tarafından [V. 37. 1] MÖ 424 yılında ku</w:t>
      </w:r>
      <w:r>
        <w:rPr>
          <w:rFonts w:cstheme="majorHAnsi"/>
          <w:color w:val="auto"/>
          <w:lang w:val="tr-TR"/>
        </w:rPr>
        <w:softHyphen/>
      </w:r>
      <w:r w:rsidRPr="00DD56AB">
        <w:rPr>
          <w:rFonts w:cstheme="majorHAnsi"/>
          <w:color w:val="auto"/>
          <w:lang w:val="tr-TR"/>
        </w:rPr>
        <w:t xml:space="preserve">rulduğunu ileri sürmektedir). MÖ 424 yılıyla birlikte, kent Samnitler tarafından fethedilir ve Etrüsk hâkimiyeti son bulur. İlerleyen süreç dâhilinde Capua, Roma ile zaman zaman olumlu, zaman zamansa olumsuz ilişkiler içerisinde bulunmuş olsa da, kentin geleceğine yön veren en önemli hadise II. Kartaca Savaşı sırasında (özellikle MÖ 216 yılında vuku bulan Cannae Muharabesi sonrasında) Capualıların Hannibal ile müttefiklik kurmasıdır (Liv. XXIII. 7). Bu süreci takiben kent, henüz savaş devam ederken MÖ 211 yılında Romalılarca ele geçirilmiş </w:t>
      </w:r>
      <w:proofErr w:type="gramStart"/>
      <w:r w:rsidRPr="00DD56AB">
        <w:rPr>
          <w:rFonts w:cstheme="majorHAnsi"/>
          <w:color w:val="auto"/>
          <w:lang w:val="tr-TR"/>
        </w:rPr>
        <w:t>(</w:t>
      </w:r>
      <w:proofErr w:type="gramEnd"/>
      <w:r w:rsidRPr="00DD56AB">
        <w:rPr>
          <w:rFonts w:cstheme="majorHAnsi"/>
          <w:color w:val="auto"/>
          <w:lang w:val="tr-TR"/>
        </w:rPr>
        <w:t>Liv. XXIII. 18; Strab. V. 4. 12; Diod. XXVI. 14</w:t>
      </w:r>
      <w:proofErr w:type="gramStart"/>
      <w:r w:rsidRPr="00DD56AB">
        <w:rPr>
          <w:rFonts w:cstheme="majorHAnsi"/>
          <w:color w:val="auto"/>
          <w:lang w:val="tr-TR"/>
        </w:rPr>
        <w:t>)</w:t>
      </w:r>
      <w:proofErr w:type="gramEnd"/>
      <w:r w:rsidRPr="00DD56AB">
        <w:rPr>
          <w:rFonts w:cstheme="majorHAnsi"/>
          <w:color w:val="auto"/>
          <w:lang w:val="tr-TR"/>
        </w:rPr>
        <w:t>, böylelikle de Capualılar oldukça ağır cezai yükümlülükler ile karşı karşıya bırakılmışlard</w:t>
      </w:r>
      <w:r>
        <w:rPr>
          <w:rFonts w:cstheme="majorHAnsi"/>
          <w:color w:val="auto"/>
          <w:lang w:val="tr-TR"/>
        </w:rPr>
        <w:t>ı</w:t>
      </w:r>
      <w:r w:rsidRPr="00DD56AB">
        <w:rPr>
          <w:rFonts w:cstheme="majorHAnsi"/>
          <w:color w:val="auto"/>
          <w:lang w:val="tr-TR"/>
        </w:rPr>
        <w:t>r. Şiirdeki tasvirde Ausonius, Capualıların Romalılara karşı düşmanca bir tutum ser</w:t>
      </w:r>
      <w:r>
        <w:rPr>
          <w:rFonts w:cstheme="majorHAnsi"/>
          <w:color w:val="auto"/>
          <w:lang w:val="tr-TR"/>
        </w:rPr>
        <w:softHyphen/>
      </w:r>
      <w:r w:rsidRPr="00DD56AB">
        <w:rPr>
          <w:rFonts w:cstheme="majorHAnsi"/>
          <w:color w:val="auto"/>
          <w:lang w:val="tr-TR"/>
        </w:rPr>
        <w:t>gile</w:t>
      </w:r>
      <w:r>
        <w:rPr>
          <w:rFonts w:cstheme="majorHAnsi"/>
          <w:color w:val="auto"/>
          <w:lang w:val="tr-TR"/>
        </w:rPr>
        <w:softHyphen/>
      </w:r>
      <w:r w:rsidRPr="00DD56AB">
        <w:rPr>
          <w:rFonts w:cstheme="majorHAnsi"/>
          <w:color w:val="auto"/>
          <w:lang w:val="tr-TR"/>
        </w:rPr>
        <w:t>diği bu sürece ve bu tutumları neticesinde çarptırıldığı cezalara dikkat çekmektedir. Bu suretle de, tüm Ro</w:t>
      </w:r>
      <w:r>
        <w:rPr>
          <w:rFonts w:cstheme="majorHAnsi"/>
          <w:color w:val="auto"/>
          <w:lang w:val="tr-TR"/>
        </w:rPr>
        <w:softHyphen/>
      </w:r>
      <w:r w:rsidRPr="00DD56AB">
        <w:rPr>
          <w:rFonts w:cstheme="majorHAnsi"/>
          <w:color w:val="auto"/>
          <w:lang w:val="tr-TR"/>
        </w:rPr>
        <w:t>ma düşmanlarına karşılaşacakları nihai son ile ilgili ufak bir hatırlatmada (ya da daha net bir biçimde, edebi içe</w:t>
      </w:r>
      <w:r>
        <w:rPr>
          <w:rFonts w:cstheme="majorHAnsi"/>
          <w:color w:val="auto"/>
          <w:lang w:val="tr-TR"/>
        </w:rPr>
        <w:softHyphen/>
      </w:r>
      <w:r w:rsidRPr="00DD56AB">
        <w:rPr>
          <w:rFonts w:cstheme="majorHAnsi"/>
          <w:color w:val="auto"/>
          <w:lang w:val="tr-TR"/>
        </w:rPr>
        <w:t xml:space="preserve">rikli bir tehditte) bulunmayı amaçlamış olmalıdır. </w:t>
      </w:r>
    </w:p>
  </w:footnote>
  <w:footnote w:id="37">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r>
      <w:r w:rsidRPr="00733407">
        <w:rPr>
          <w:rFonts w:cstheme="majorHAnsi"/>
          <w:color w:val="auto"/>
          <w:spacing w:val="-2"/>
          <w:lang w:val="tr-TR"/>
        </w:rPr>
        <w:t xml:space="preserve">Benzer kullanımlar için ayrıca bk. ve krş. Verg. </w:t>
      </w:r>
      <w:r w:rsidRPr="00733407">
        <w:rPr>
          <w:rFonts w:cstheme="majorHAnsi"/>
          <w:i/>
          <w:color w:val="auto"/>
          <w:spacing w:val="-2"/>
          <w:lang w:val="tr-TR"/>
        </w:rPr>
        <w:t>Aen.</w:t>
      </w:r>
      <w:r w:rsidRPr="00733407">
        <w:rPr>
          <w:rFonts w:cstheme="majorHAnsi"/>
          <w:color w:val="auto"/>
          <w:spacing w:val="-2"/>
          <w:lang w:val="tr-TR"/>
        </w:rPr>
        <w:t xml:space="preserve"> I. 282: </w:t>
      </w:r>
      <w:r w:rsidRPr="00733407">
        <w:rPr>
          <w:rFonts w:cstheme="majorHAnsi"/>
          <w:i/>
          <w:color w:val="auto"/>
          <w:spacing w:val="-2"/>
          <w:lang w:val="tr-TR"/>
        </w:rPr>
        <w:t>rerum dominos</w:t>
      </w:r>
      <w:r w:rsidRPr="00733407">
        <w:rPr>
          <w:rFonts w:cstheme="majorHAnsi"/>
          <w:color w:val="auto"/>
          <w:spacing w:val="-2"/>
          <w:lang w:val="tr-TR"/>
        </w:rPr>
        <w:t xml:space="preserve">; Ovid. </w:t>
      </w:r>
      <w:r w:rsidRPr="00733407">
        <w:rPr>
          <w:rFonts w:cstheme="majorHAnsi"/>
          <w:i/>
          <w:color w:val="auto"/>
          <w:spacing w:val="-2"/>
          <w:lang w:val="tr-TR"/>
        </w:rPr>
        <w:t>Met.</w:t>
      </w:r>
      <w:r w:rsidRPr="00733407">
        <w:rPr>
          <w:rFonts w:cstheme="majorHAnsi"/>
          <w:color w:val="auto"/>
          <w:spacing w:val="-2"/>
          <w:lang w:val="tr-TR"/>
        </w:rPr>
        <w:t xml:space="preserve"> XV. 447: </w:t>
      </w:r>
      <w:r w:rsidRPr="00733407">
        <w:rPr>
          <w:rFonts w:cstheme="majorHAnsi"/>
          <w:i/>
          <w:color w:val="auto"/>
          <w:spacing w:val="-2"/>
          <w:lang w:val="tr-TR"/>
        </w:rPr>
        <w:t>dominam rerum</w:t>
      </w:r>
      <w:r w:rsidRPr="00733407">
        <w:rPr>
          <w:rFonts w:cstheme="majorHAnsi"/>
          <w:color w:val="auto"/>
          <w:spacing w:val="-2"/>
          <w:lang w:val="tr-TR"/>
        </w:rPr>
        <w:t>.</w:t>
      </w:r>
    </w:p>
  </w:footnote>
  <w:footnote w:id="38">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Bk. Liv. XXIII. 6. 6: İkinci Kartaca Muharebesi</w:t>
      </w:r>
      <w:r>
        <w:rPr>
          <w:rFonts w:cstheme="majorHAnsi"/>
          <w:color w:val="auto"/>
          <w:lang w:val="tr-TR"/>
        </w:rPr>
        <w:t>’</w:t>
      </w:r>
      <w:r w:rsidRPr="00DD56AB">
        <w:rPr>
          <w:rFonts w:cstheme="majorHAnsi"/>
          <w:color w:val="auto"/>
          <w:lang w:val="tr-TR"/>
        </w:rPr>
        <w:t>nin dönüm noktalarından biri olan Cannae Savaşı</w:t>
      </w:r>
      <w:r>
        <w:rPr>
          <w:rFonts w:cstheme="majorHAnsi"/>
          <w:color w:val="auto"/>
          <w:lang w:val="tr-TR"/>
        </w:rPr>
        <w:t>’</w:t>
      </w:r>
      <w:r w:rsidRPr="00DD56AB">
        <w:rPr>
          <w:rFonts w:cstheme="majorHAnsi"/>
          <w:color w:val="auto"/>
          <w:lang w:val="tr-TR"/>
        </w:rPr>
        <w:t>nın ardından Capua, Hannibal</w:t>
      </w:r>
      <w:r>
        <w:rPr>
          <w:rFonts w:cstheme="majorHAnsi"/>
          <w:color w:val="auto"/>
          <w:lang w:val="tr-TR"/>
        </w:rPr>
        <w:t>’</w:t>
      </w:r>
      <w:r w:rsidRPr="00DD56AB">
        <w:rPr>
          <w:rFonts w:cstheme="majorHAnsi"/>
          <w:color w:val="auto"/>
          <w:lang w:val="tr-TR"/>
        </w:rPr>
        <w:t>e karşı Roma</w:t>
      </w:r>
      <w:r>
        <w:rPr>
          <w:rFonts w:cstheme="majorHAnsi"/>
          <w:color w:val="auto"/>
          <w:lang w:val="tr-TR"/>
        </w:rPr>
        <w:t>’</w:t>
      </w:r>
      <w:r w:rsidRPr="00DD56AB">
        <w:rPr>
          <w:rFonts w:cstheme="majorHAnsi"/>
          <w:color w:val="auto"/>
          <w:lang w:val="tr-TR"/>
        </w:rPr>
        <w:t>ya yardım etmeyi kabul etmiştir. Capualıların bu yardımdaki şartıysa Roma</w:t>
      </w:r>
      <w:r>
        <w:rPr>
          <w:rFonts w:cstheme="majorHAnsi"/>
          <w:color w:val="auto"/>
          <w:lang w:val="tr-TR"/>
        </w:rPr>
        <w:t>’</w:t>
      </w:r>
      <w:r w:rsidRPr="00DD56AB">
        <w:rPr>
          <w:rFonts w:cstheme="majorHAnsi"/>
          <w:color w:val="auto"/>
          <w:lang w:val="tr-TR"/>
        </w:rPr>
        <w:t xml:space="preserve">nın iki </w:t>
      </w:r>
      <w:r w:rsidRPr="00DD56AB">
        <w:rPr>
          <w:rFonts w:cstheme="majorHAnsi"/>
          <w:i/>
          <w:color w:val="auto"/>
          <w:lang w:val="tr-TR"/>
        </w:rPr>
        <w:t>consul</w:t>
      </w:r>
      <w:r w:rsidRPr="00DD56AB">
        <w:rPr>
          <w:rFonts w:cstheme="majorHAnsi"/>
          <w:color w:val="auto"/>
          <w:lang w:val="tr-TR"/>
        </w:rPr>
        <w:t xml:space="preserve">ünden birinin Capualı olmasıydı. Söz konusu şart hakkında ayrıca bk. Cic. </w:t>
      </w:r>
      <w:r w:rsidRPr="00DD56AB">
        <w:rPr>
          <w:rFonts w:cstheme="majorHAnsi"/>
          <w:i/>
          <w:color w:val="auto"/>
          <w:lang w:val="tr-TR"/>
        </w:rPr>
        <w:t>Leg. Agr.</w:t>
      </w:r>
      <w:r w:rsidRPr="00DD56AB">
        <w:rPr>
          <w:rFonts w:cstheme="majorHAnsi"/>
          <w:color w:val="auto"/>
          <w:lang w:val="tr-TR"/>
        </w:rPr>
        <w:t xml:space="preserve"> II. 95.</w:t>
      </w:r>
    </w:p>
  </w:footnote>
  <w:footnote w:id="39">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 xml:space="preserve">Benzer kullanımlar için ayrıca bk. ve krş. Cic. </w:t>
      </w:r>
      <w:r w:rsidRPr="00DD56AB">
        <w:rPr>
          <w:rFonts w:cstheme="majorHAnsi"/>
          <w:i/>
          <w:color w:val="auto"/>
          <w:lang w:val="tr-TR"/>
        </w:rPr>
        <w:t>Leg. Agr.</w:t>
      </w:r>
      <w:r w:rsidRPr="00DD56AB">
        <w:rPr>
          <w:rFonts w:cstheme="majorHAnsi"/>
          <w:color w:val="auto"/>
          <w:lang w:val="tr-TR"/>
        </w:rPr>
        <w:t xml:space="preserve"> I. 24; II. 86; </w:t>
      </w:r>
      <w:r w:rsidRPr="00DD56AB">
        <w:rPr>
          <w:rFonts w:cstheme="majorHAnsi"/>
          <w:i/>
          <w:color w:val="auto"/>
          <w:lang w:val="tr-TR"/>
        </w:rPr>
        <w:t>Phil.</w:t>
      </w:r>
      <w:r w:rsidRPr="00DD56AB">
        <w:rPr>
          <w:rFonts w:cstheme="majorHAnsi"/>
          <w:color w:val="auto"/>
          <w:lang w:val="tr-TR"/>
        </w:rPr>
        <w:t xml:space="preserve"> XII. 7.</w:t>
      </w:r>
    </w:p>
  </w:footnote>
  <w:footnote w:id="40">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 xml:space="preserve">Green 1991, 574. Capua, antik dünyanın en önemli üç kenti arasında sıklıkla zikredilmektedir. Örneğin Florus </w:t>
      </w:r>
      <w:proofErr w:type="gramStart"/>
      <w:r w:rsidRPr="00DD56AB">
        <w:rPr>
          <w:rFonts w:cstheme="majorHAnsi"/>
          <w:color w:val="auto"/>
          <w:lang w:val="tr-TR"/>
        </w:rPr>
        <w:t>(</w:t>
      </w:r>
      <w:proofErr w:type="gramEnd"/>
      <w:r w:rsidRPr="00DD56AB">
        <w:rPr>
          <w:rFonts w:cstheme="majorHAnsi"/>
          <w:i/>
          <w:color w:val="auto"/>
          <w:lang w:val="tr-TR"/>
        </w:rPr>
        <w:t>Epit</w:t>
      </w:r>
      <w:r w:rsidRPr="00DD56AB">
        <w:rPr>
          <w:rFonts w:cstheme="majorHAnsi"/>
          <w:color w:val="auto"/>
          <w:lang w:val="tr-TR"/>
        </w:rPr>
        <w:t xml:space="preserve">. I. 11. 6-7: </w:t>
      </w:r>
      <w:r w:rsidRPr="00DD56AB">
        <w:rPr>
          <w:rFonts w:cstheme="majorHAnsi"/>
          <w:i/>
          <w:color w:val="auto"/>
          <w:lang w:val="tr-TR"/>
        </w:rPr>
        <w:t>et ipsa caput urbium Capua, quondam inter tres maximas numerata</w:t>
      </w:r>
      <w:r w:rsidRPr="00DD56AB">
        <w:rPr>
          <w:rFonts w:cstheme="majorHAnsi"/>
          <w:color w:val="auto"/>
          <w:lang w:val="tr-TR"/>
        </w:rPr>
        <w:t xml:space="preserve"> = ve kentlerin ecesi Capua, bir zamanlar en büyük üç kent arasında sayılmaktaydı</w:t>
      </w:r>
      <w:proofErr w:type="gramStart"/>
      <w:r w:rsidRPr="00DD56AB">
        <w:rPr>
          <w:rFonts w:cstheme="majorHAnsi"/>
          <w:color w:val="auto"/>
          <w:lang w:val="tr-TR"/>
        </w:rPr>
        <w:t>)</w:t>
      </w:r>
      <w:proofErr w:type="gramEnd"/>
      <w:r w:rsidRPr="00DD56AB">
        <w:rPr>
          <w:rFonts w:cstheme="majorHAnsi"/>
          <w:color w:val="auto"/>
          <w:lang w:val="tr-TR"/>
        </w:rPr>
        <w:t xml:space="preserve"> kent hakkındaki anlatısında Capua</w:t>
      </w:r>
      <w:r>
        <w:rPr>
          <w:rFonts w:cstheme="majorHAnsi"/>
          <w:color w:val="auto"/>
          <w:lang w:val="tr-TR"/>
        </w:rPr>
        <w:t>’</w:t>
      </w:r>
      <w:r w:rsidRPr="00DD56AB">
        <w:rPr>
          <w:rFonts w:cstheme="majorHAnsi"/>
          <w:color w:val="auto"/>
          <w:lang w:val="tr-TR"/>
        </w:rPr>
        <w:t>nın bir zamanlar ka</w:t>
      </w:r>
      <w:r>
        <w:rPr>
          <w:rFonts w:cstheme="majorHAnsi"/>
          <w:color w:val="auto"/>
          <w:lang w:val="tr-TR"/>
        </w:rPr>
        <w:softHyphen/>
      </w:r>
      <w:r w:rsidRPr="00DD56AB">
        <w:rPr>
          <w:rFonts w:cstheme="majorHAnsi"/>
          <w:color w:val="auto"/>
          <w:lang w:val="tr-TR"/>
        </w:rPr>
        <w:t>dim dünyanın önde gelen üç kenti arasında zikredildiğini beyan etmektedir.</w:t>
      </w:r>
    </w:p>
  </w:footnote>
  <w:footnote w:id="41">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r>
      <w:r w:rsidRPr="00733407">
        <w:rPr>
          <w:rFonts w:cstheme="majorHAnsi"/>
          <w:color w:val="auto"/>
          <w:spacing w:val="-2"/>
          <w:lang w:val="tr-TR"/>
        </w:rPr>
        <w:t xml:space="preserve">Şiirde </w:t>
      </w:r>
      <w:r w:rsidRPr="00733407">
        <w:rPr>
          <w:rFonts w:cstheme="majorHAnsi"/>
          <w:i/>
          <w:color w:val="auto"/>
          <w:spacing w:val="-2"/>
          <w:lang w:val="tr-TR"/>
        </w:rPr>
        <w:t>Aquileia</w:t>
      </w:r>
      <w:r w:rsidRPr="00733407">
        <w:rPr>
          <w:rFonts w:cstheme="majorHAnsi"/>
          <w:color w:val="auto"/>
          <w:spacing w:val="-2"/>
          <w:lang w:val="tr-TR"/>
        </w:rPr>
        <w:t xml:space="preserve"> (Hellence: Ἀκυληἱα)olarak anılan kent, günümüzde İtalya</w:t>
      </w:r>
      <w:r>
        <w:rPr>
          <w:rFonts w:cstheme="majorHAnsi"/>
          <w:color w:val="auto"/>
          <w:spacing w:val="-2"/>
          <w:lang w:val="tr-TR"/>
        </w:rPr>
        <w:t>’</w:t>
      </w:r>
      <w:r w:rsidRPr="00733407">
        <w:rPr>
          <w:rFonts w:cstheme="majorHAnsi"/>
          <w:color w:val="auto"/>
          <w:spacing w:val="-2"/>
          <w:lang w:val="tr-TR"/>
        </w:rPr>
        <w:t>nın kuzeydoğu ucunda, Adriyatik Deni</w:t>
      </w:r>
      <w:r w:rsidRPr="00733407">
        <w:rPr>
          <w:rFonts w:cstheme="majorHAnsi"/>
          <w:color w:val="auto"/>
          <w:spacing w:val="-2"/>
          <w:lang w:val="tr-TR"/>
        </w:rPr>
        <w:softHyphen/>
        <w:t xml:space="preserve">zi kıyısında yer almaktaydı. Bu kent de tıpkı Capua gibi, Antikçağdaki ismini halen muhafaza etmektedir. MÖ 181 yılında bir Roma kolonisi olarak kurulduğu bilinen kent (Liv. XXXIX. 22. 6f; XLV. 6 vd; LIV. 1 - LV. 6; XL. 26. 2; XXXIV. 2 vd; </w:t>
      </w:r>
      <w:r w:rsidRPr="00733407">
        <w:rPr>
          <w:rFonts w:cstheme="majorHAnsi"/>
          <w:i/>
          <w:color w:val="auto"/>
          <w:spacing w:val="-2"/>
          <w:lang w:val="tr-TR"/>
        </w:rPr>
        <w:t>CIL</w:t>
      </w:r>
      <w:r w:rsidRPr="00733407">
        <w:rPr>
          <w:rFonts w:cstheme="majorHAnsi"/>
          <w:color w:val="auto"/>
          <w:spacing w:val="-2"/>
          <w:lang w:val="tr-TR"/>
        </w:rPr>
        <w:t xml:space="preserve"> V. 873), Antikçağdan Ortaçağa ve akabinde günümüze değin önemli bir liman kenti kimliğiyle ön plana çıkmıştır. Kentin özellikle MS II. yüzyılda yaklaşık yüz bin kişilik bir nüfusu bünyesinde barındırdığı ve bu minvalde oldukça uzun bir zaman dilimi süresince Roma İmparatorluğu bünyesindeki en önemli liman kent</w:t>
      </w:r>
      <w:r>
        <w:rPr>
          <w:rFonts w:cstheme="majorHAnsi"/>
          <w:color w:val="auto"/>
          <w:spacing w:val="-2"/>
          <w:lang w:val="tr-TR"/>
        </w:rPr>
        <w:softHyphen/>
      </w:r>
      <w:r w:rsidRPr="00733407">
        <w:rPr>
          <w:rFonts w:cstheme="majorHAnsi"/>
          <w:color w:val="auto"/>
          <w:spacing w:val="-2"/>
          <w:lang w:val="tr-TR"/>
        </w:rPr>
        <w:t>lerin</w:t>
      </w:r>
      <w:r>
        <w:rPr>
          <w:rFonts w:cstheme="majorHAnsi"/>
          <w:color w:val="auto"/>
          <w:spacing w:val="-2"/>
          <w:lang w:val="tr-TR"/>
        </w:rPr>
        <w:softHyphen/>
      </w:r>
      <w:r w:rsidRPr="00733407">
        <w:rPr>
          <w:rFonts w:cstheme="majorHAnsi"/>
          <w:color w:val="auto"/>
          <w:spacing w:val="-2"/>
          <w:lang w:val="tr-TR"/>
        </w:rPr>
        <w:t>den biri olduğu düşünülmektedir. Buna ek olarak Aquileia, Roma donanması için önemli bir karargâh ve ikmal üssü niteliğine de sahipti. Tüm bu özellikleri çerçevesinde kent, Ausonius</w:t>
      </w:r>
      <w:r>
        <w:rPr>
          <w:rFonts w:cstheme="majorHAnsi"/>
          <w:color w:val="auto"/>
          <w:spacing w:val="-2"/>
          <w:lang w:val="tr-TR"/>
        </w:rPr>
        <w:t>’</w:t>
      </w:r>
      <w:r w:rsidRPr="00733407">
        <w:rPr>
          <w:rFonts w:cstheme="majorHAnsi"/>
          <w:color w:val="auto"/>
          <w:spacing w:val="-2"/>
          <w:lang w:val="tr-TR"/>
        </w:rPr>
        <w:t>un yaşadığı MS IV. yüzyılda öne</w:t>
      </w:r>
      <w:r>
        <w:rPr>
          <w:rFonts w:cstheme="majorHAnsi"/>
          <w:color w:val="auto"/>
          <w:spacing w:val="-2"/>
          <w:lang w:val="tr-TR"/>
        </w:rPr>
        <w:softHyphen/>
      </w:r>
      <w:r w:rsidRPr="00733407">
        <w:rPr>
          <w:rFonts w:cstheme="majorHAnsi"/>
          <w:color w:val="auto"/>
          <w:spacing w:val="-2"/>
          <w:lang w:val="tr-TR"/>
        </w:rPr>
        <w:t>mini ko</w:t>
      </w:r>
      <w:r>
        <w:rPr>
          <w:rFonts w:cstheme="majorHAnsi"/>
          <w:color w:val="auto"/>
          <w:spacing w:val="-2"/>
          <w:lang w:val="tr-TR"/>
        </w:rPr>
        <w:softHyphen/>
      </w:r>
      <w:r w:rsidRPr="00733407">
        <w:rPr>
          <w:rFonts w:cstheme="majorHAnsi"/>
          <w:color w:val="auto"/>
          <w:spacing w:val="-2"/>
          <w:lang w:val="tr-TR"/>
        </w:rPr>
        <w:t>rumaktaydı ve bu doğrultuda da anılmaya değer kentler arasında yer bulmuştur. Ancak MS V. yüzyılın ikinci yarı</w:t>
      </w:r>
      <w:r>
        <w:rPr>
          <w:rFonts w:cstheme="majorHAnsi"/>
          <w:color w:val="auto"/>
          <w:spacing w:val="-2"/>
          <w:lang w:val="tr-TR"/>
        </w:rPr>
        <w:softHyphen/>
      </w:r>
      <w:r w:rsidRPr="00733407">
        <w:rPr>
          <w:rFonts w:cstheme="majorHAnsi"/>
          <w:color w:val="auto"/>
          <w:spacing w:val="-2"/>
          <w:lang w:val="tr-TR"/>
        </w:rPr>
        <w:t xml:space="preserve">sıyla birlikte kent, Atilla önderliğindeki Hunlar </w:t>
      </w:r>
      <w:r w:rsidRPr="00DD56AB">
        <w:rPr>
          <w:rFonts w:cstheme="majorHAnsi"/>
          <w:color w:val="auto"/>
          <w:lang w:val="tr-TR"/>
        </w:rPr>
        <w:t>tarafından büyük bir tahribata uğratılmış, sonrasında bir daha eski gücüne ve varsıllığına kavuşamayarak mevcut gücünü kaybetmiştir.</w:t>
      </w:r>
    </w:p>
  </w:footnote>
  <w:footnote w:id="42">
    <w:p w:rsidR="004B2178" w:rsidRPr="00DD56AB" w:rsidRDefault="004B2178">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r>
      <w:r w:rsidRPr="00733407">
        <w:rPr>
          <w:rFonts w:cstheme="majorHAnsi"/>
          <w:color w:val="auto"/>
          <w:spacing w:val="-2"/>
          <w:lang w:val="tr-TR"/>
        </w:rPr>
        <w:t xml:space="preserve">Capua anlatısındaki </w:t>
      </w:r>
      <w:r w:rsidRPr="00733407">
        <w:rPr>
          <w:rFonts w:cstheme="majorHAnsi"/>
          <w:i/>
          <w:color w:val="auto"/>
          <w:spacing w:val="-2"/>
          <w:lang w:val="tr-TR"/>
        </w:rPr>
        <w:t>octavus</w:t>
      </w:r>
      <w:r w:rsidRPr="00733407">
        <w:rPr>
          <w:rFonts w:cstheme="majorHAnsi"/>
          <w:color w:val="auto"/>
          <w:spacing w:val="-2"/>
          <w:lang w:val="tr-TR"/>
        </w:rPr>
        <w:t xml:space="preserve"> [a, um = sekizinci] ile Aquileia kısmındaki </w:t>
      </w:r>
      <w:r w:rsidRPr="00733407">
        <w:rPr>
          <w:rFonts w:cstheme="majorHAnsi"/>
          <w:i/>
          <w:color w:val="auto"/>
          <w:spacing w:val="-2"/>
          <w:lang w:val="tr-TR"/>
        </w:rPr>
        <w:t xml:space="preserve">nonus </w:t>
      </w:r>
      <w:r w:rsidRPr="00733407">
        <w:rPr>
          <w:rFonts w:cstheme="majorHAnsi"/>
          <w:color w:val="auto"/>
          <w:spacing w:val="-2"/>
          <w:lang w:val="tr-TR"/>
        </w:rPr>
        <w:t>[a, um = dokuzuncu] sıfatları, met</w:t>
      </w:r>
      <w:r>
        <w:rPr>
          <w:rFonts w:cstheme="majorHAnsi"/>
          <w:color w:val="auto"/>
          <w:spacing w:val="-2"/>
          <w:lang w:val="tr-TR"/>
        </w:rPr>
        <w:softHyphen/>
      </w:r>
      <w:r w:rsidRPr="00733407">
        <w:rPr>
          <w:rFonts w:cstheme="majorHAnsi"/>
          <w:color w:val="auto"/>
          <w:spacing w:val="-2"/>
          <w:lang w:val="tr-TR"/>
        </w:rPr>
        <w:t xml:space="preserve">nin başında Roma kenti için kullanılan </w:t>
      </w:r>
      <w:r w:rsidRPr="00733407">
        <w:rPr>
          <w:rFonts w:cstheme="majorHAnsi"/>
          <w:i/>
          <w:color w:val="auto"/>
          <w:spacing w:val="-2"/>
          <w:lang w:val="tr-TR"/>
        </w:rPr>
        <w:t>primus</w:t>
      </w:r>
      <w:r w:rsidRPr="00733407">
        <w:rPr>
          <w:rFonts w:cstheme="majorHAnsi"/>
          <w:color w:val="auto"/>
          <w:spacing w:val="-2"/>
          <w:lang w:val="tr-TR"/>
        </w:rPr>
        <w:t xml:space="preserve"> [a, um = birinci] sıfatıyla mukayese edilebilir. Benzer bir kullanıma da Kartaca tasvirinde yer verilen </w:t>
      </w:r>
      <w:r>
        <w:rPr>
          <w:rFonts w:cstheme="majorHAnsi"/>
          <w:i/>
          <w:color w:val="auto"/>
          <w:spacing w:val="-2"/>
          <w:lang w:val="tr-TR"/>
        </w:rPr>
        <w:t>secundus</w:t>
      </w:r>
      <w:r w:rsidRPr="00733407">
        <w:rPr>
          <w:rFonts w:cstheme="majorHAnsi"/>
          <w:color w:val="auto"/>
          <w:spacing w:val="-2"/>
          <w:lang w:val="tr-TR"/>
        </w:rPr>
        <w:t xml:space="preserve"> (a, um = üçüncü) ile Antakya ve İskenderiye tasvirlerindeki </w:t>
      </w:r>
      <w:r w:rsidRPr="00733407">
        <w:rPr>
          <w:rFonts w:cstheme="majorHAnsi"/>
          <w:i/>
          <w:color w:val="auto"/>
          <w:spacing w:val="-2"/>
          <w:lang w:val="tr-TR"/>
        </w:rPr>
        <w:t>tertius</w:t>
      </w:r>
      <w:r w:rsidRPr="00733407">
        <w:rPr>
          <w:rFonts w:cstheme="majorHAnsi"/>
          <w:color w:val="auto"/>
          <w:spacing w:val="-2"/>
          <w:lang w:val="tr-TR"/>
        </w:rPr>
        <w:t xml:space="preserve"> (a, um = üçüncü) ve de </w:t>
      </w:r>
      <w:r w:rsidRPr="00733407">
        <w:rPr>
          <w:rFonts w:cstheme="majorHAnsi"/>
          <w:i/>
          <w:color w:val="auto"/>
          <w:spacing w:val="-2"/>
          <w:lang w:val="tr-TR"/>
        </w:rPr>
        <w:t>quartus</w:t>
      </w:r>
      <w:r w:rsidRPr="00733407">
        <w:rPr>
          <w:rFonts w:cstheme="majorHAnsi"/>
          <w:color w:val="auto"/>
          <w:spacing w:val="-2"/>
          <w:lang w:val="tr-TR"/>
        </w:rPr>
        <w:t xml:space="preserve"> (a, um = dördüncü) sıfatlarıdır (</w:t>
      </w:r>
      <w:r w:rsidRPr="00733407">
        <w:rPr>
          <w:rFonts w:cstheme="majorHAnsi"/>
          <w:i/>
          <w:color w:val="auto"/>
          <w:spacing w:val="-2"/>
          <w:lang w:val="tr-TR"/>
        </w:rPr>
        <w:t>tertius</w:t>
      </w:r>
      <w:r w:rsidRPr="00733407">
        <w:rPr>
          <w:rFonts w:cstheme="majorHAnsi"/>
          <w:color w:val="auto"/>
          <w:spacing w:val="-2"/>
          <w:lang w:val="tr-TR"/>
        </w:rPr>
        <w:t xml:space="preserve"> sıfatının hem Kartaca hem de Antakya-İskenderiye anlatılarında kullanılması filolojik anlamda bir karmaşa oluşturmaktadır). Ancak Ausonius şiirin başında Roma kentini birinci olarak addederek kenti numaralandırmaya çaba harcamaktan ziyade, Roma</w:t>
      </w:r>
      <w:r>
        <w:rPr>
          <w:rFonts w:cstheme="majorHAnsi"/>
          <w:color w:val="auto"/>
          <w:spacing w:val="-2"/>
          <w:lang w:val="tr-TR"/>
        </w:rPr>
        <w:t>’</w:t>
      </w:r>
      <w:r w:rsidRPr="00733407">
        <w:rPr>
          <w:rFonts w:cstheme="majorHAnsi"/>
          <w:color w:val="auto"/>
          <w:spacing w:val="-2"/>
          <w:lang w:val="tr-TR"/>
        </w:rPr>
        <w:t xml:space="preserve">ya tüm kentlerin önünde ya da üzerinde bir konum kazandırmayı amaçlıyor olmalıdır. Bu suretle de </w:t>
      </w:r>
      <w:r w:rsidRPr="00733407">
        <w:rPr>
          <w:rFonts w:cstheme="majorHAnsi"/>
          <w:i/>
          <w:color w:val="auto"/>
          <w:spacing w:val="-2"/>
          <w:lang w:val="tr-TR"/>
        </w:rPr>
        <w:t>prima</w:t>
      </w:r>
      <w:r w:rsidRPr="00733407">
        <w:rPr>
          <w:rFonts w:cstheme="majorHAnsi"/>
          <w:color w:val="auto"/>
          <w:spacing w:val="-2"/>
          <w:lang w:val="tr-TR"/>
        </w:rPr>
        <w:t xml:space="preserve"> ibaresi, </w:t>
      </w:r>
      <w:r w:rsidRPr="00733407">
        <w:rPr>
          <w:rFonts w:cstheme="majorHAnsi"/>
          <w:i/>
          <w:color w:val="auto"/>
          <w:spacing w:val="-2"/>
          <w:lang w:val="tr-TR"/>
        </w:rPr>
        <w:t>kentlerin ara</w:t>
      </w:r>
      <w:r>
        <w:rPr>
          <w:rFonts w:cstheme="majorHAnsi"/>
          <w:i/>
          <w:color w:val="auto"/>
          <w:spacing w:val="-2"/>
          <w:lang w:val="tr-TR"/>
        </w:rPr>
        <w:softHyphen/>
      </w:r>
      <w:r w:rsidRPr="00733407">
        <w:rPr>
          <w:rFonts w:cstheme="majorHAnsi"/>
          <w:i/>
          <w:color w:val="auto"/>
          <w:spacing w:val="-2"/>
          <w:lang w:val="tr-TR"/>
        </w:rPr>
        <w:t>sında önde gelen</w:t>
      </w:r>
      <w:r w:rsidRPr="00733407">
        <w:rPr>
          <w:rFonts w:cstheme="majorHAnsi"/>
          <w:color w:val="auto"/>
          <w:spacing w:val="-2"/>
          <w:lang w:val="tr-TR"/>
        </w:rPr>
        <w:t xml:space="preserve">, </w:t>
      </w:r>
      <w:r w:rsidRPr="00733407">
        <w:rPr>
          <w:rFonts w:cstheme="majorHAnsi"/>
          <w:i/>
          <w:color w:val="auto"/>
          <w:spacing w:val="-2"/>
          <w:lang w:val="tr-TR"/>
        </w:rPr>
        <w:t>başı çeken</w:t>
      </w:r>
      <w:r w:rsidRPr="00733407">
        <w:rPr>
          <w:rFonts w:cstheme="majorHAnsi"/>
          <w:color w:val="auto"/>
          <w:spacing w:val="-2"/>
          <w:lang w:val="tr-TR"/>
        </w:rPr>
        <w:t xml:space="preserve"> şeklinde çevrilmiştir. Tıpkı, Roma</w:t>
      </w:r>
      <w:r>
        <w:rPr>
          <w:rFonts w:cstheme="majorHAnsi"/>
          <w:color w:val="auto"/>
          <w:spacing w:val="-2"/>
          <w:lang w:val="tr-TR"/>
        </w:rPr>
        <w:t>’</w:t>
      </w:r>
      <w:r w:rsidRPr="00733407">
        <w:rPr>
          <w:rFonts w:cstheme="majorHAnsi"/>
          <w:color w:val="auto"/>
          <w:spacing w:val="-2"/>
          <w:lang w:val="tr-TR"/>
        </w:rPr>
        <w:t>nın ilk imparatoru Augustus</w:t>
      </w:r>
      <w:r>
        <w:rPr>
          <w:rFonts w:cstheme="majorHAnsi"/>
          <w:color w:val="auto"/>
          <w:spacing w:val="-2"/>
          <w:lang w:val="tr-TR"/>
        </w:rPr>
        <w:t>’</w:t>
      </w:r>
      <w:r w:rsidRPr="00733407">
        <w:rPr>
          <w:rFonts w:cstheme="majorHAnsi"/>
          <w:color w:val="auto"/>
          <w:spacing w:val="-2"/>
          <w:lang w:val="tr-TR"/>
        </w:rPr>
        <w:t xml:space="preserve">un </w:t>
      </w:r>
      <w:r w:rsidRPr="00733407">
        <w:rPr>
          <w:rFonts w:cstheme="majorHAnsi"/>
          <w:i/>
          <w:color w:val="auto"/>
          <w:spacing w:val="-2"/>
          <w:lang w:val="tr-TR"/>
        </w:rPr>
        <w:t>primus inter pares</w:t>
      </w:r>
      <w:r w:rsidRPr="00733407">
        <w:rPr>
          <w:rFonts w:cstheme="majorHAnsi"/>
          <w:color w:val="auto"/>
          <w:spacing w:val="-2"/>
          <w:lang w:val="tr-TR"/>
        </w:rPr>
        <w:t xml:space="preserve">, yani </w:t>
      </w:r>
      <w:r w:rsidRPr="00733407">
        <w:rPr>
          <w:rFonts w:cstheme="majorHAnsi"/>
          <w:i/>
          <w:color w:val="auto"/>
          <w:spacing w:val="-2"/>
          <w:lang w:val="tr-TR"/>
        </w:rPr>
        <w:t>eşitler arasında önde gelen</w:t>
      </w:r>
      <w:r w:rsidRPr="00733407">
        <w:rPr>
          <w:rFonts w:cstheme="majorHAnsi"/>
          <w:color w:val="auto"/>
          <w:spacing w:val="-2"/>
          <w:lang w:val="tr-TR"/>
        </w:rPr>
        <w:t xml:space="preserve">, </w:t>
      </w:r>
      <w:r w:rsidRPr="00733407">
        <w:rPr>
          <w:rFonts w:cstheme="majorHAnsi"/>
          <w:i/>
          <w:color w:val="auto"/>
          <w:spacing w:val="-2"/>
          <w:lang w:val="tr-TR"/>
        </w:rPr>
        <w:t>başı çeken</w:t>
      </w:r>
      <w:r w:rsidRPr="00733407">
        <w:rPr>
          <w:rFonts w:cstheme="majorHAnsi"/>
          <w:color w:val="auto"/>
          <w:spacing w:val="-2"/>
          <w:lang w:val="tr-TR"/>
        </w:rPr>
        <w:t xml:space="preserve"> olarak anılması örneğinde olduğu üzere.</w:t>
      </w:r>
    </w:p>
  </w:footnote>
  <w:footnote w:id="43">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Bu övgünün temel nedeni, Aquileia</w:t>
      </w:r>
      <w:r>
        <w:rPr>
          <w:rFonts w:cstheme="majorHAnsi"/>
          <w:color w:val="auto"/>
          <w:lang w:val="tr-TR"/>
        </w:rPr>
        <w:t>’</w:t>
      </w:r>
      <w:r w:rsidRPr="00DD56AB">
        <w:rPr>
          <w:rFonts w:cstheme="majorHAnsi"/>
          <w:color w:val="auto"/>
          <w:lang w:val="tr-TR"/>
        </w:rPr>
        <w:t>nın özellikle Adriyatik Denizi</w:t>
      </w:r>
      <w:r>
        <w:rPr>
          <w:rFonts w:cstheme="majorHAnsi"/>
          <w:color w:val="auto"/>
          <w:lang w:val="tr-TR"/>
        </w:rPr>
        <w:t>’</w:t>
      </w:r>
      <w:r w:rsidRPr="00DD56AB">
        <w:rPr>
          <w:rFonts w:cstheme="majorHAnsi"/>
          <w:color w:val="auto"/>
          <w:lang w:val="tr-TR"/>
        </w:rPr>
        <w:t>ne açılan bir liman kenti işlevine sahip olma</w:t>
      </w:r>
      <w:r>
        <w:rPr>
          <w:rFonts w:cstheme="majorHAnsi"/>
          <w:color w:val="auto"/>
          <w:lang w:val="tr-TR"/>
        </w:rPr>
        <w:softHyphen/>
      </w:r>
      <w:r w:rsidRPr="00DD56AB">
        <w:rPr>
          <w:rFonts w:cstheme="majorHAnsi"/>
          <w:color w:val="auto"/>
          <w:lang w:val="tr-TR"/>
        </w:rPr>
        <w:t>sıdır. Bu kapsamda kent limanı, kuzey-doğu İtalya sınırındaki stratejik konumu sebebiyle Roma İmparator</w:t>
      </w:r>
      <w:r>
        <w:rPr>
          <w:rFonts w:cstheme="majorHAnsi"/>
          <w:color w:val="auto"/>
          <w:lang w:val="tr-TR"/>
        </w:rPr>
        <w:softHyphen/>
      </w:r>
      <w:r w:rsidRPr="00DD56AB">
        <w:rPr>
          <w:rFonts w:cstheme="majorHAnsi"/>
          <w:color w:val="auto"/>
          <w:lang w:val="tr-TR"/>
        </w:rPr>
        <w:t>luğu</w:t>
      </w:r>
      <w:r>
        <w:rPr>
          <w:rFonts w:cstheme="majorHAnsi"/>
          <w:color w:val="auto"/>
          <w:lang w:val="tr-TR"/>
        </w:rPr>
        <w:t>’</w:t>
      </w:r>
      <w:r w:rsidRPr="00DD56AB">
        <w:rPr>
          <w:rFonts w:cstheme="majorHAnsi"/>
          <w:color w:val="auto"/>
          <w:lang w:val="tr-TR"/>
        </w:rPr>
        <w:t>nun Avrupa istikametinde sürdürdüğü askeri-ticari operasyonlarının ikmal noktası olarak yüzyıllar bo</w:t>
      </w:r>
      <w:r>
        <w:rPr>
          <w:rFonts w:cstheme="majorHAnsi"/>
          <w:color w:val="auto"/>
          <w:lang w:val="tr-TR"/>
        </w:rPr>
        <w:softHyphen/>
      </w:r>
      <w:r w:rsidRPr="00DD56AB">
        <w:rPr>
          <w:rFonts w:cstheme="majorHAnsi"/>
          <w:color w:val="auto"/>
          <w:lang w:val="tr-TR"/>
        </w:rPr>
        <w:t>yunca işlevsel bir şekilde kullanılmıştır. Böylelikle kent ve limanı bilhassa askeri-ticari bağlamda kısa sürede bü</w:t>
      </w:r>
      <w:r>
        <w:rPr>
          <w:rFonts w:cstheme="majorHAnsi"/>
          <w:color w:val="auto"/>
          <w:lang w:val="tr-TR"/>
        </w:rPr>
        <w:softHyphen/>
      </w:r>
      <w:r w:rsidRPr="00DD56AB">
        <w:rPr>
          <w:rFonts w:cstheme="majorHAnsi"/>
          <w:color w:val="auto"/>
          <w:lang w:val="tr-TR"/>
        </w:rPr>
        <w:t xml:space="preserve">yük bir ün elde etmeyi başarmıştır. Aquileia limanı, ayrıca da surları hakkında bk. Calderini 1972, XC-XCIV (surlar hakkında bilgi) ve ayrıca XCIX-CV (liman hakkında bilgi). Ayrıca krş. Amm. Marc. XXI. 11. 2; … </w:t>
      </w:r>
      <w:proofErr w:type="gramStart"/>
      <w:r w:rsidRPr="00DD56AB">
        <w:rPr>
          <w:rFonts w:cstheme="majorHAnsi"/>
          <w:i/>
          <w:color w:val="auto"/>
          <w:lang w:val="tr-TR"/>
        </w:rPr>
        <w:t>cum</w:t>
      </w:r>
      <w:proofErr w:type="gramEnd"/>
      <w:r w:rsidRPr="00DD56AB">
        <w:rPr>
          <w:rFonts w:cstheme="majorHAnsi"/>
          <w:i/>
          <w:color w:val="auto"/>
          <w:lang w:val="tr-TR"/>
        </w:rPr>
        <w:t xml:space="preserve"> Aquileiam pervenissent, uberem situ et opibus, murisque circumdatam validis… = İyi bir konuma sahip ve güçlü, ayrıca sağlam surlarla çevrilmiş olan Aquileia</w:t>
      </w:r>
      <w:r>
        <w:rPr>
          <w:rFonts w:cstheme="majorHAnsi"/>
          <w:i/>
          <w:color w:val="auto"/>
          <w:lang w:val="tr-TR"/>
        </w:rPr>
        <w:t>’</w:t>
      </w:r>
      <w:r w:rsidRPr="00DD56AB">
        <w:rPr>
          <w:rFonts w:cstheme="majorHAnsi"/>
          <w:i/>
          <w:color w:val="auto"/>
          <w:lang w:val="tr-TR"/>
        </w:rPr>
        <w:t xml:space="preserve">ya vardıklarında. </w:t>
      </w:r>
    </w:p>
  </w:footnote>
  <w:footnote w:id="44">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Modern araştırmacıların söz konusu görüş ve tespitlerine örnek olarak bk. Green 1991, 576.</w:t>
      </w:r>
    </w:p>
  </w:footnote>
  <w:footnote w:id="45">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Değerlendirme ve tespitlere örnek olarak bk. ve krş. Liv. XXXIX. 54-55.</w:t>
      </w:r>
    </w:p>
  </w:footnote>
  <w:footnote w:id="46">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Pr>
          <w:rFonts w:cstheme="majorHAnsi"/>
          <w:color w:val="auto"/>
          <w:lang w:val="tr-TR"/>
        </w:rPr>
        <w:t xml:space="preserve"> </w:t>
      </w:r>
      <w:r>
        <w:rPr>
          <w:rFonts w:cstheme="majorHAnsi"/>
          <w:color w:val="auto"/>
          <w:lang w:val="tr-TR"/>
        </w:rPr>
        <w:tab/>
        <w:t>I</w:t>
      </w:r>
      <w:r w:rsidRPr="00DD56AB">
        <w:rPr>
          <w:rFonts w:cstheme="majorHAnsi"/>
          <w:color w:val="auto"/>
          <w:lang w:val="tr-TR"/>
        </w:rPr>
        <w:t>llyria (Hellence: Ἰλλυρία), antikçağda Balkan Yarımadası</w:t>
      </w:r>
      <w:r>
        <w:rPr>
          <w:rFonts w:cstheme="majorHAnsi"/>
          <w:color w:val="auto"/>
          <w:lang w:val="tr-TR"/>
        </w:rPr>
        <w:t>’</w:t>
      </w:r>
      <w:r w:rsidRPr="00DD56AB">
        <w:rPr>
          <w:rFonts w:cstheme="majorHAnsi"/>
          <w:color w:val="auto"/>
          <w:lang w:val="tr-TR"/>
        </w:rPr>
        <w:t>nın batısında, Adriyatik Denizi</w:t>
      </w:r>
      <w:r>
        <w:rPr>
          <w:rFonts w:cstheme="majorHAnsi"/>
          <w:color w:val="auto"/>
          <w:lang w:val="tr-TR"/>
        </w:rPr>
        <w:t>’</w:t>
      </w:r>
      <w:r w:rsidRPr="00DD56AB">
        <w:rPr>
          <w:rFonts w:cstheme="majorHAnsi"/>
          <w:color w:val="auto"/>
          <w:lang w:val="tr-TR"/>
        </w:rPr>
        <w:t>nin ise doğu kıyıla</w:t>
      </w:r>
      <w:r>
        <w:rPr>
          <w:rFonts w:cstheme="majorHAnsi"/>
          <w:color w:val="auto"/>
          <w:lang w:val="tr-TR"/>
        </w:rPr>
        <w:softHyphen/>
      </w:r>
      <w:r w:rsidRPr="00DD56AB">
        <w:rPr>
          <w:rFonts w:cstheme="majorHAnsi"/>
          <w:color w:val="auto"/>
          <w:lang w:val="tr-TR"/>
        </w:rPr>
        <w:t>rında hüküm sürmüş otokton bir krallıktır. Aquileia, bu krallığın Roma ile sınırını oluşturan dağlık bölgeye ya</w:t>
      </w:r>
      <w:r>
        <w:rPr>
          <w:rFonts w:cstheme="majorHAnsi"/>
          <w:color w:val="auto"/>
          <w:lang w:val="tr-TR"/>
        </w:rPr>
        <w:softHyphen/>
      </w:r>
      <w:r w:rsidRPr="00DD56AB">
        <w:rPr>
          <w:rFonts w:cstheme="majorHAnsi"/>
          <w:color w:val="auto"/>
          <w:lang w:val="tr-TR"/>
        </w:rPr>
        <w:t>kınlığı sebebiyle bu bölgeyi iskân eden Illryrialılar ile Romalılar arasında koruyucu bir işleve sahipti, bu doğ</w:t>
      </w:r>
      <w:r>
        <w:rPr>
          <w:rFonts w:cstheme="majorHAnsi"/>
          <w:color w:val="auto"/>
          <w:lang w:val="tr-TR"/>
        </w:rPr>
        <w:softHyphen/>
      </w:r>
      <w:r w:rsidRPr="00DD56AB">
        <w:rPr>
          <w:rFonts w:cstheme="majorHAnsi"/>
          <w:color w:val="auto"/>
          <w:lang w:val="tr-TR"/>
        </w:rPr>
        <w:t>rul</w:t>
      </w:r>
      <w:r>
        <w:rPr>
          <w:rFonts w:cstheme="majorHAnsi"/>
          <w:color w:val="auto"/>
          <w:lang w:val="tr-TR"/>
        </w:rPr>
        <w:softHyphen/>
      </w:r>
      <w:r w:rsidRPr="00DD56AB">
        <w:rPr>
          <w:rFonts w:cstheme="majorHAnsi"/>
          <w:color w:val="auto"/>
          <w:lang w:val="tr-TR"/>
        </w:rPr>
        <w:t>tuda Romalılarca bir sınır karakolu olarak görülmekteydi (Kommagene Krallığı</w:t>
      </w:r>
      <w:r>
        <w:rPr>
          <w:rFonts w:cstheme="majorHAnsi"/>
          <w:color w:val="auto"/>
          <w:lang w:val="tr-TR"/>
        </w:rPr>
        <w:t>’</w:t>
      </w:r>
      <w:r w:rsidRPr="00DD56AB">
        <w:rPr>
          <w:rFonts w:cstheme="majorHAnsi"/>
          <w:color w:val="auto"/>
          <w:lang w:val="tr-TR"/>
        </w:rPr>
        <w:t>nın Parthlar-Armenialılar ile Romalılar arasındaki işlevine benzer biçimde). Ausonius burada kentin bu özelliğini ön plana çıkarmakta ve Aquileia</w:t>
      </w:r>
      <w:r>
        <w:rPr>
          <w:rFonts w:cstheme="majorHAnsi"/>
          <w:color w:val="auto"/>
          <w:lang w:val="tr-TR"/>
        </w:rPr>
        <w:t>’</w:t>
      </w:r>
      <w:r w:rsidRPr="00DD56AB">
        <w:rPr>
          <w:rFonts w:cstheme="majorHAnsi"/>
          <w:color w:val="auto"/>
          <w:lang w:val="tr-TR"/>
        </w:rPr>
        <w:t>yı Illyria coğrafyasını denetim altında bulunduran ve oradan gelebilecek herhangi bir tehlikeyi engelle</w:t>
      </w:r>
      <w:r>
        <w:rPr>
          <w:rFonts w:cstheme="majorHAnsi"/>
          <w:color w:val="auto"/>
          <w:lang w:val="tr-TR"/>
        </w:rPr>
        <w:softHyphen/>
      </w:r>
      <w:r w:rsidRPr="00DD56AB">
        <w:rPr>
          <w:rFonts w:cstheme="majorHAnsi"/>
          <w:color w:val="auto"/>
          <w:lang w:val="tr-TR"/>
        </w:rPr>
        <w:t>yebilmek ya da Roma</w:t>
      </w:r>
      <w:r>
        <w:rPr>
          <w:rFonts w:cstheme="majorHAnsi"/>
          <w:color w:val="auto"/>
          <w:lang w:val="tr-TR"/>
        </w:rPr>
        <w:t>’</w:t>
      </w:r>
      <w:r w:rsidRPr="00DD56AB">
        <w:rPr>
          <w:rFonts w:cstheme="majorHAnsi"/>
          <w:color w:val="auto"/>
          <w:lang w:val="tr-TR"/>
        </w:rPr>
        <w:t>ya tehdit yaratmasını geciktirebilmek üzere sürekli tetikte bekleyen muhafız kimliğine sa</w:t>
      </w:r>
      <w:r>
        <w:rPr>
          <w:rFonts w:cstheme="majorHAnsi"/>
          <w:color w:val="auto"/>
          <w:lang w:val="tr-TR"/>
        </w:rPr>
        <w:softHyphen/>
      </w:r>
      <w:r w:rsidRPr="00DD56AB">
        <w:rPr>
          <w:rFonts w:cstheme="majorHAnsi"/>
          <w:color w:val="auto"/>
          <w:lang w:val="tr-TR"/>
        </w:rPr>
        <w:t>hip bir kent olarak tasvir etmektedir.</w:t>
      </w:r>
    </w:p>
  </w:footnote>
  <w:footnote w:id="47">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 xml:space="preserve">Benzer bir kullanım için bk. Auson. </w:t>
      </w:r>
      <w:r w:rsidRPr="00DD56AB">
        <w:rPr>
          <w:rFonts w:cstheme="majorHAnsi"/>
          <w:i/>
          <w:color w:val="auto"/>
          <w:lang w:val="tr-TR"/>
        </w:rPr>
        <w:t>Par.</w:t>
      </w:r>
      <w:r w:rsidRPr="00DD56AB">
        <w:rPr>
          <w:rFonts w:cstheme="majorHAnsi"/>
          <w:color w:val="auto"/>
          <w:lang w:val="tr-TR"/>
        </w:rPr>
        <w:t xml:space="preserve"> VII. 2, XVIII. 8. Konu hakkında ayrıca bk. Evelyn White 1919, 69 dn. 1; 275 dn. 3; Green 1991, 576.</w:t>
      </w:r>
    </w:p>
  </w:footnote>
  <w:footnote w:id="48">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r>
      <w:r w:rsidRPr="00733407">
        <w:rPr>
          <w:rFonts w:cstheme="majorHAnsi"/>
          <w:color w:val="auto"/>
          <w:spacing w:val="-2"/>
          <w:lang w:val="tr-TR"/>
        </w:rPr>
        <w:t xml:space="preserve">Şiirde </w:t>
      </w:r>
      <w:r w:rsidRPr="00733407">
        <w:rPr>
          <w:rFonts w:cstheme="majorHAnsi"/>
          <w:i/>
          <w:color w:val="auto"/>
          <w:spacing w:val="-2"/>
          <w:lang w:val="tr-TR"/>
        </w:rPr>
        <w:t>Arelate</w:t>
      </w:r>
      <w:r w:rsidRPr="00733407">
        <w:rPr>
          <w:rFonts w:cstheme="majorHAnsi"/>
          <w:color w:val="auto"/>
          <w:spacing w:val="-2"/>
          <w:lang w:val="tr-TR"/>
        </w:rPr>
        <w:t xml:space="preserve"> olarak anılan kent, günümüzde Fransa</w:t>
      </w:r>
      <w:r>
        <w:rPr>
          <w:rFonts w:cstheme="majorHAnsi"/>
          <w:color w:val="auto"/>
          <w:spacing w:val="-2"/>
          <w:lang w:val="tr-TR"/>
        </w:rPr>
        <w:t>’</w:t>
      </w:r>
      <w:r w:rsidRPr="00733407">
        <w:rPr>
          <w:rFonts w:cstheme="majorHAnsi"/>
          <w:color w:val="auto"/>
          <w:spacing w:val="-2"/>
          <w:lang w:val="tr-TR"/>
        </w:rPr>
        <w:t>nın güney sahili üzerinde konumlanmakta, aynı zamanda Av</w:t>
      </w:r>
      <w:r>
        <w:rPr>
          <w:rFonts w:cstheme="majorHAnsi"/>
          <w:color w:val="auto"/>
          <w:spacing w:val="-2"/>
          <w:lang w:val="tr-TR"/>
        </w:rPr>
        <w:softHyphen/>
      </w:r>
      <w:r w:rsidRPr="00733407">
        <w:rPr>
          <w:rFonts w:cstheme="majorHAnsi"/>
          <w:color w:val="auto"/>
          <w:spacing w:val="-2"/>
          <w:lang w:val="tr-TR"/>
        </w:rPr>
        <w:t>rupa</w:t>
      </w:r>
      <w:r>
        <w:rPr>
          <w:rFonts w:cstheme="majorHAnsi"/>
          <w:color w:val="auto"/>
          <w:spacing w:val="-2"/>
          <w:lang w:val="tr-TR"/>
        </w:rPr>
        <w:t>’</w:t>
      </w:r>
      <w:r w:rsidRPr="00733407">
        <w:rPr>
          <w:rFonts w:cstheme="majorHAnsi"/>
          <w:color w:val="auto"/>
          <w:spacing w:val="-2"/>
          <w:lang w:val="tr-TR"/>
        </w:rPr>
        <w:t>nın en önemli nehirlerinden biri olan Rhône Nehri kenarında yer almaktadır ve günümüzde Arles olarak anıl</w:t>
      </w:r>
      <w:r>
        <w:rPr>
          <w:rFonts w:cstheme="majorHAnsi"/>
          <w:color w:val="auto"/>
          <w:spacing w:val="-2"/>
          <w:lang w:val="tr-TR"/>
        </w:rPr>
        <w:softHyphen/>
      </w:r>
      <w:r w:rsidRPr="00733407">
        <w:rPr>
          <w:rFonts w:cstheme="majorHAnsi"/>
          <w:color w:val="auto"/>
          <w:spacing w:val="-2"/>
          <w:lang w:val="tr-TR"/>
        </w:rPr>
        <w:t>maktadır. Arles, Antikçağda Fenikelerce kurulmuş diğer bir önemli liman kenti Marsilya ile sıkı bir rekabet içeri</w:t>
      </w:r>
      <w:r>
        <w:rPr>
          <w:rFonts w:cstheme="majorHAnsi"/>
          <w:color w:val="auto"/>
          <w:spacing w:val="-2"/>
          <w:lang w:val="tr-TR"/>
        </w:rPr>
        <w:softHyphen/>
      </w:r>
      <w:r w:rsidRPr="00733407">
        <w:rPr>
          <w:rFonts w:cstheme="majorHAnsi"/>
          <w:color w:val="auto"/>
          <w:spacing w:val="-2"/>
          <w:lang w:val="tr-TR"/>
        </w:rPr>
        <w:t>sindeydi ve bu sebeple de çeşitli güç odakların hedefleri arasında sıklıkla yer alabiliyordu. Bu özelliğine binaen kent, MÖ 46 yılında Gaius Iulius Caesar tarafından (Pompeius ile Caesar arasındaki çekişmede Caesar tarafında saf tut</w:t>
      </w:r>
      <w:r>
        <w:rPr>
          <w:rFonts w:cstheme="majorHAnsi"/>
          <w:color w:val="auto"/>
          <w:spacing w:val="-2"/>
          <w:lang w:val="tr-TR"/>
        </w:rPr>
        <w:softHyphen/>
      </w:r>
      <w:r w:rsidRPr="00733407">
        <w:rPr>
          <w:rFonts w:cstheme="majorHAnsi"/>
          <w:color w:val="auto"/>
          <w:spacing w:val="-2"/>
          <w:lang w:val="tr-TR"/>
        </w:rPr>
        <w:t xml:space="preserve">muş olmasından ötürü) </w:t>
      </w:r>
      <w:r w:rsidRPr="00733407">
        <w:rPr>
          <w:rFonts w:cstheme="majorHAnsi"/>
          <w:i/>
          <w:color w:val="auto"/>
          <w:spacing w:val="-2"/>
          <w:lang w:val="tr-TR"/>
        </w:rPr>
        <w:t>Colonia Arelate</w:t>
      </w:r>
      <w:r w:rsidRPr="00733407">
        <w:rPr>
          <w:rFonts w:cstheme="majorHAnsi"/>
          <w:color w:val="auto"/>
          <w:spacing w:val="-2"/>
          <w:lang w:val="tr-TR"/>
        </w:rPr>
        <w:t xml:space="preserve"> ismiyle yeniden kurulmuş ve Roma</w:t>
      </w:r>
      <w:r>
        <w:rPr>
          <w:rFonts w:cstheme="majorHAnsi"/>
          <w:color w:val="auto"/>
          <w:spacing w:val="-2"/>
          <w:lang w:val="tr-TR"/>
        </w:rPr>
        <w:t>’</w:t>
      </w:r>
      <w:r w:rsidRPr="00733407">
        <w:rPr>
          <w:rFonts w:cstheme="majorHAnsi"/>
          <w:color w:val="auto"/>
          <w:spacing w:val="-2"/>
          <w:lang w:val="tr-TR"/>
        </w:rPr>
        <w:t>ya tabi kılınmıştır. Arles hak</w:t>
      </w:r>
      <w:r>
        <w:rPr>
          <w:rFonts w:cstheme="majorHAnsi"/>
          <w:color w:val="auto"/>
          <w:spacing w:val="-2"/>
          <w:lang w:val="tr-TR"/>
        </w:rPr>
        <w:softHyphen/>
      </w:r>
      <w:r w:rsidRPr="00733407">
        <w:rPr>
          <w:rFonts w:cstheme="majorHAnsi"/>
          <w:color w:val="auto"/>
          <w:spacing w:val="-2"/>
          <w:lang w:val="tr-TR"/>
        </w:rPr>
        <w:t>kında bi</w:t>
      </w:r>
      <w:r>
        <w:rPr>
          <w:rFonts w:cstheme="majorHAnsi"/>
          <w:color w:val="auto"/>
          <w:spacing w:val="-2"/>
          <w:lang w:val="tr-TR"/>
        </w:rPr>
        <w:softHyphen/>
      </w:r>
      <w:r w:rsidRPr="00733407">
        <w:rPr>
          <w:rFonts w:cstheme="majorHAnsi"/>
          <w:color w:val="auto"/>
          <w:spacing w:val="-2"/>
          <w:lang w:val="tr-TR"/>
        </w:rPr>
        <w:t>linmesi gereken diğer bir önemli ayrıntıysa kentin içerisinden geçen Rhône Nehri</w:t>
      </w:r>
      <w:r>
        <w:rPr>
          <w:rFonts w:cstheme="majorHAnsi"/>
          <w:color w:val="auto"/>
          <w:spacing w:val="-2"/>
          <w:lang w:val="tr-TR"/>
        </w:rPr>
        <w:t>’</w:t>
      </w:r>
      <w:r w:rsidRPr="00733407">
        <w:rPr>
          <w:rFonts w:cstheme="majorHAnsi"/>
          <w:color w:val="auto"/>
          <w:spacing w:val="-2"/>
          <w:lang w:val="tr-TR"/>
        </w:rPr>
        <w:t>nin kenti ikiye ayırdığı</w:t>
      </w:r>
      <w:r>
        <w:rPr>
          <w:rFonts w:cstheme="majorHAnsi"/>
          <w:color w:val="auto"/>
          <w:spacing w:val="-2"/>
          <w:lang w:val="tr-TR"/>
        </w:rPr>
        <w:softHyphen/>
      </w:r>
      <w:r w:rsidRPr="00733407">
        <w:rPr>
          <w:rFonts w:cstheme="majorHAnsi"/>
          <w:color w:val="auto"/>
          <w:spacing w:val="-2"/>
          <w:lang w:val="tr-TR"/>
        </w:rPr>
        <w:t>dır. Auso</w:t>
      </w:r>
      <w:r>
        <w:rPr>
          <w:rFonts w:cstheme="majorHAnsi"/>
          <w:color w:val="auto"/>
          <w:spacing w:val="-2"/>
          <w:lang w:val="tr-TR"/>
        </w:rPr>
        <w:softHyphen/>
      </w:r>
      <w:r w:rsidRPr="00733407">
        <w:rPr>
          <w:rFonts w:cstheme="majorHAnsi"/>
          <w:color w:val="auto"/>
          <w:spacing w:val="-2"/>
          <w:lang w:val="tr-TR"/>
        </w:rPr>
        <w:t xml:space="preserve">nius, kente yönelik tasvirsel aktarımında </w:t>
      </w:r>
      <w:r w:rsidRPr="00733407">
        <w:rPr>
          <w:rFonts w:cstheme="majorHAnsi"/>
          <w:i/>
          <w:color w:val="auto"/>
          <w:spacing w:val="-2"/>
          <w:lang w:val="tr-TR"/>
        </w:rPr>
        <w:t>duplex Arelate</w:t>
      </w:r>
      <w:r w:rsidRPr="00733407">
        <w:rPr>
          <w:rFonts w:cstheme="majorHAnsi"/>
          <w:color w:val="auto"/>
          <w:spacing w:val="-2"/>
          <w:lang w:val="tr-TR"/>
        </w:rPr>
        <w:t xml:space="preserve"> (= çift taraflı Arles) ibaresine yer vererek bu hu</w:t>
      </w:r>
      <w:r>
        <w:rPr>
          <w:rFonts w:cstheme="majorHAnsi"/>
          <w:color w:val="auto"/>
          <w:spacing w:val="-2"/>
          <w:lang w:val="tr-TR"/>
        </w:rPr>
        <w:softHyphen/>
      </w:r>
      <w:r w:rsidRPr="00733407">
        <w:rPr>
          <w:rFonts w:cstheme="majorHAnsi"/>
          <w:color w:val="auto"/>
          <w:spacing w:val="-2"/>
          <w:lang w:val="tr-TR"/>
        </w:rPr>
        <w:t>susa değin</w:t>
      </w:r>
      <w:r>
        <w:rPr>
          <w:rFonts w:cstheme="majorHAnsi"/>
          <w:color w:val="auto"/>
          <w:spacing w:val="-2"/>
          <w:lang w:val="tr-TR"/>
        </w:rPr>
        <w:softHyphen/>
      </w:r>
      <w:r w:rsidRPr="00733407">
        <w:rPr>
          <w:rFonts w:cstheme="majorHAnsi"/>
          <w:color w:val="auto"/>
          <w:spacing w:val="-2"/>
          <w:lang w:val="tr-TR"/>
        </w:rPr>
        <w:t xml:space="preserve">mektedir </w:t>
      </w:r>
      <w:proofErr w:type="gramStart"/>
      <w:r w:rsidRPr="00733407">
        <w:rPr>
          <w:rFonts w:cstheme="majorHAnsi"/>
          <w:color w:val="auto"/>
          <w:spacing w:val="-2"/>
          <w:lang w:val="tr-TR"/>
        </w:rPr>
        <w:t>(</w:t>
      </w:r>
      <w:proofErr w:type="gramEnd"/>
      <w:r w:rsidRPr="00733407">
        <w:rPr>
          <w:rFonts w:cstheme="majorHAnsi"/>
          <w:color w:val="auto"/>
          <w:spacing w:val="-2"/>
          <w:lang w:val="tr-TR"/>
        </w:rPr>
        <w:t xml:space="preserve">krş. Auson. </w:t>
      </w:r>
      <w:r w:rsidRPr="00733407">
        <w:rPr>
          <w:rFonts w:cstheme="majorHAnsi"/>
          <w:i/>
          <w:color w:val="auto"/>
          <w:spacing w:val="-2"/>
          <w:lang w:val="tr-TR"/>
        </w:rPr>
        <w:t>Mos</w:t>
      </w:r>
      <w:r w:rsidRPr="00733407">
        <w:rPr>
          <w:rFonts w:cstheme="majorHAnsi"/>
          <w:color w:val="auto"/>
          <w:spacing w:val="-2"/>
          <w:lang w:val="tr-TR"/>
        </w:rPr>
        <w:t>. 480-481</w:t>
      </w:r>
      <w:proofErr w:type="gramStart"/>
      <w:r w:rsidRPr="00733407">
        <w:rPr>
          <w:rFonts w:cstheme="majorHAnsi"/>
          <w:color w:val="auto"/>
          <w:spacing w:val="-2"/>
          <w:lang w:val="tr-TR"/>
        </w:rPr>
        <w:t>)</w:t>
      </w:r>
      <w:proofErr w:type="gramEnd"/>
      <w:r w:rsidRPr="00733407">
        <w:rPr>
          <w:rFonts w:cstheme="majorHAnsi"/>
          <w:color w:val="auto"/>
          <w:spacing w:val="-2"/>
          <w:lang w:val="tr-TR"/>
        </w:rPr>
        <w:t xml:space="preserve">. Bir sonraki satırda </w:t>
      </w:r>
      <w:r w:rsidRPr="00733407">
        <w:rPr>
          <w:rFonts w:cstheme="majorHAnsi"/>
          <w:i/>
          <w:color w:val="auto"/>
          <w:spacing w:val="-2"/>
          <w:lang w:val="tr-TR"/>
        </w:rPr>
        <w:t>Arelas</w:t>
      </w:r>
      <w:r w:rsidRPr="00733407">
        <w:rPr>
          <w:rFonts w:cstheme="majorHAnsi"/>
          <w:color w:val="auto"/>
          <w:spacing w:val="-2"/>
          <w:lang w:val="tr-TR"/>
        </w:rPr>
        <w:t xml:space="preserve"> kentinin ismi daha sonraki formda kul</w:t>
      </w:r>
      <w:r>
        <w:rPr>
          <w:rFonts w:cstheme="majorHAnsi"/>
          <w:color w:val="auto"/>
          <w:spacing w:val="-2"/>
          <w:lang w:val="tr-TR"/>
        </w:rPr>
        <w:softHyphen/>
      </w:r>
      <w:r w:rsidRPr="00733407">
        <w:rPr>
          <w:rFonts w:cstheme="majorHAnsi"/>
          <w:color w:val="auto"/>
          <w:spacing w:val="-2"/>
          <w:lang w:val="tr-TR"/>
        </w:rPr>
        <w:t xml:space="preserve">lanılır </w:t>
      </w:r>
      <w:proofErr w:type="gramStart"/>
      <w:r w:rsidRPr="00733407">
        <w:rPr>
          <w:rFonts w:cstheme="majorHAnsi"/>
          <w:color w:val="auto"/>
          <w:spacing w:val="-2"/>
          <w:lang w:val="tr-TR"/>
        </w:rPr>
        <w:t>(</w:t>
      </w:r>
      <w:proofErr w:type="gramEnd"/>
      <w:r w:rsidRPr="00733407">
        <w:rPr>
          <w:rFonts w:cstheme="majorHAnsi"/>
          <w:color w:val="auto"/>
          <w:spacing w:val="-2"/>
          <w:lang w:val="tr-TR"/>
        </w:rPr>
        <w:t xml:space="preserve">bu form için bk. Prud. </w:t>
      </w:r>
      <w:r w:rsidRPr="00733407">
        <w:rPr>
          <w:rFonts w:cstheme="majorHAnsi"/>
          <w:i/>
          <w:color w:val="auto"/>
          <w:spacing w:val="-2"/>
          <w:lang w:val="tr-TR"/>
        </w:rPr>
        <w:t>Per.</w:t>
      </w:r>
      <w:r w:rsidRPr="00733407">
        <w:rPr>
          <w:rFonts w:cstheme="majorHAnsi"/>
          <w:color w:val="auto"/>
          <w:spacing w:val="-2"/>
          <w:lang w:val="tr-TR"/>
        </w:rPr>
        <w:t xml:space="preserve"> 4. 35; Oros. </w:t>
      </w:r>
      <w:r w:rsidRPr="00733407">
        <w:rPr>
          <w:rFonts w:cstheme="majorHAnsi"/>
          <w:i/>
          <w:color w:val="auto"/>
          <w:spacing w:val="-2"/>
          <w:lang w:val="tr-TR"/>
        </w:rPr>
        <w:t>Ad. Pag.</w:t>
      </w:r>
      <w:r w:rsidRPr="00733407">
        <w:rPr>
          <w:rFonts w:cstheme="majorHAnsi"/>
          <w:color w:val="auto"/>
          <w:spacing w:val="-2"/>
          <w:lang w:val="tr-TR"/>
        </w:rPr>
        <w:t xml:space="preserve"> I. 2. 64</w:t>
      </w:r>
      <w:proofErr w:type="gramStart"/>
      <w:r w:rsidRPr="00733407">
        <w:rPr>
          <w:rFonts w:cstheme="majorHAnsi"/>
          <w:color w:val="auto"/>
          <w:spacing w:val="-2"/>
          <w:lang w:val="tr-TR"/>
        </w:rPr>
        <w:t>)</w:t>
      </w:r>
      <w:proofErr w:type="gramEnd"/>
      <w:r w:rsidRPr="00733407">
        <w:rPr>
          <w:rFonts w:cstheme="majorHAnsi"/>
          <w:color w:val="auto"/>
          <w:spacing w:val="-2"/>
          <w:lang w:val="tr-TR"/>
        </w:rPr>
        <w:t>. Belirtilen tüm bu özellikleri ve stratejik avantajı öze</w:t>
      </w:r>
      <w:r>
        <w:rPr>
          <w:rFonts w:cstheme="majorHAnsi"/>
          <w:color w:val="auto"/>
          <w:spacing w:val="-2"/>
          <w:lang w:val="tr-TR"/>
        </w:rPr>
        <w:softHyphen/>
      </w:r>
      <w:r w:rsidRPr="00733407">
        <w:rPr>
          <w:rFonts w:cstheme="majorHAnsi"/>
          <w:color w:val="auto"/>
          <w:spacing w:val="-2"/>
          <w:lang w:val="tr-TR"/>
        </w:rPr>
        <w:t>linde kent, Roma İmparatorluğu bünyesinde giderek kalkınmış ve Gallia Narbonensis Eyaleti</w:t>
      </w:r>
      <w:r>
        <w:rPr>
          <w:rFonts w:cstheme="majorHAnsi"/>
          <w:color w:val="auto"/>
          <w:spacing w:val="-2"/>
          <w:lang w:val="tr-TR"/>
        </w:rPr>
        <w:t>’</w:t>
      </w:r>
      <w:r w:rsidRPr="00733407">
        <w:rPr>
          <w:rFonts w:cstheme="majorHAnsi"/>
          <w:color w:val="auto"/>
          <w:spacing w:val="-2"/>
          <w:lang w:val="tr-TR"/>
        </w:rPr>
        <w:t xml:space="preserve">nin en önemli kentleri arasına girmiştir. Böylelikle de </w:t>
      </w:r>
      <w:r w:rsidRPr="00733407">
        <w:rPr>
          <w:rFonts w:cstheme="majorHAnsi"/>
          <w:i/>
          <w:color w:val="auto"/>
          <w:spacing w:val="-2"/>
          <w:lang w:val="tr-TR"/>
        </w:rPr>
        <w:t>Gallula Roma</w:t>
      </w:r>
      <w:r w:rsidRPr="00733407">
        <w:rPr>
          <w:rFonts w:cstheme="majorHAnsi"/>
          <w:color w:val="auto"/>
          <w:spacing w:val="-2"/>
          <w:lang w:val="tr-TR"/>
        </w:rPr>
        <w:t xml:space="preserve"> (= Galliacığın Roma</w:t>
      </w:r>
      <w:r>
        <w:rPr>
          <w:rFonts w:cstheme="majorHAnsi"/>
          <w:color w:val="auto"/>
          <w:spacing w:val="-2"/>
          <w:lang w:val="tr-TR"/>
        </w:rPr>
        <w:t>’</w:t>
      </w:r>
      <w:r w:rsidRPr="00733407">
        <w:rPr>
          <w:rFonts w:cstheme="majorHAnsi"/>
          <w:color w:val="auto"/>
          <w:spacing w:val="-2"/>
          <w:lang w:val="tr-TR"/>
        </w:rPr>
        <w:t>sı) ibaresiyle şair tarafından özellikle yüceltilmiştir.</w:t>
      </w:r>
    </w:p>
  </w:footnote>
  <w:footnote w:id="49">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w:t>
      </w:r>
      <w:r w:rsidRPr="004B2178">
        <w:rPr>
          <w:rFonts w:cstheme="majorHAnsi"/>
          <w:i/>
          <w:iCs/>
          <w:color w:val="auto"/>
          <w:lang w:val="tr-TR"/>
        </w:rPr>
        <w:t>Gallula Roma</w:t>
      </w:r>
      <w:r w:rsidRPr="00DD56AB">
        <w:rPr>
          <w:rFonts w:cstheme="majorHAnsi"/>
          <w:color w:val="auto"/>
          <w:lang w:val="tr-TR"/>
        </w:rPr>
        <w:t xml:space="preserve">” muhtemelen </w:t>
      </w:r>
      <w:r w:rsidRPr="00A01705">
        <w:rPr>
          <w:rFonts w:cstheme="majorHAnsi"/>
          <w:color w:val="auto"/>
          <w:lang w:val="tr-TR"/>
        </w:rPr>
        <w:t xml:space="preserve">Ausonius tarafından kent için uyarlanan bir ibaredir ve bu ibaredeki küçültme iması oldukça önem arz etmektedir </w:t>
      </w:r>
      <w:proofErr w:type="gramStart"/>
      <w:r w:rsidRPr="00A01705">
        <w:rPr>
          <w:rFonts w:cstheme="majorHAnsi"/>
          <w:color w:val="auto"/>
          <w:lang w:val="tr-TR"/>
        </w:rPr>
        <w:t>(</w:t>
      </w:r>
      <w:proofErr w:type="gramEnd"/>
      <w:r w:rsidRPr="00A01705">
        <w:rPr>
          <w:rFonts w:cstheme="majorHAnsi"/>
          <w:color w:val="auto"/>
          <w:lang w:val="tr-TR"/>
        </w:rPr>
        <w:t xml:space="preserve">krş. </w:t>
      </w:r>
      <w:r w:rsidRPr="00A01705">
        <w:rPr>
          <w:rFonts w:cstheme="majorHAnsi"/>
          <w:i/>
          <w:color w:val="auto"/>
          <w:lang w:val="tr-TR"/>
        </w:rPr>
        <w:t>Ordo</w:t>
      </w:r>
      <w:r w:rsidRPr="00A01705">
        <w:rPr>
          <w:rFonts w:cstheme="majorHAnsi"/>
          <w:color w:val="auto"/>
          <w:lang w:val="tr-TR"/>
        </w:rPr>
        <w:t xml:space="preserve"> 61’de yer alan “</w:t>
      </w:r>
      <w:r w:rsidRPr="00A01705">
        <w:rPr>
          <w:rFonts w:cstheme="majorHAnsi"/>
          <w:i/>
          <w:color w:val="auto"/>
          <w:lang w:val="tr-TR"/>
        </w:rPr>
        <w:t>Roma altera</w:t>
      </w:r>
      <w:r w:rsidRPr="00A01705">
        <w:rPr>
          <w:rFonts w:cstheme="majorHAnsi"/>
          <w:color w:val="auto"/>
          <w:lang w:val="tr-TR"/>
        </w:rPr>
        <w:t xml:space="preserve">” ve de Vollmer – Rubenbauer 1926, 26-30’da tartışılmış olan bir yazıtta yer alan Trier için kullanılmış </w:t>
      </w:r>
      <w:r w:rsidRPr="00DD56AB">
        <w:rPr>
          <w:rFonts w:cstheme="majorHAnsi"/>
          <w:color w:val="auto"/>
          <w:lang w:val="tr-TR"/>
        </w:rPr>
        <w:t>olan “</w:t>
      </w:r>
      <w:r w:rsidRPr="00DD56AB">
        <w:rPr>
          <w:rFonts w:cstheme="majorHAnsi"/>
          <w:i/>
          <w:color w:val="auto"/>
          <w:lang w:val="tr-TR"/>
        </w:rPr>
        <w:t>Belgica Roma</w:t>
      </w:r>
      <w:r w:rsidRPr="00DD56AB">
        <w:rPr>
          <w:rFonts w:cstheme="majorHAnsi"/>
          <w:color w:val="auto"/>
          <w:lang w:val="tr-TR"/>
        </w:rPr>
        <w:t>” ibaresi</w:t>
      </w:r>
      <w:proofErr w:type="gramStart"/>
      <w:r w:rsidRPr="00DD56AB">
        <w:rPr>
          <w:rFonts w:cstheme="majorHAnsi"/>
          <w:color w:val="auto"/>
          <w:lang w:val="tr-TR"/>
        </w:rPr>
        <w:t>)</w:t>
      </w:r>
      <w:proofErr w:type="gramEnd"/>
      <w:r w:rsidRPr="00DD56AB">
        <w:rPr>
          <w:rFonts w:cstheme="majorHAnsi"/>
          <w:color w:val="auto"/>
          <w:lang w:val="tr-TR"/>
        </w:rPr>
        <w:t>.</w:t>
      </w:r>
    </w:p>
  </w:footnote>
  <w:footnote w:id="50">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 xml:space="preserve">Şiir içerisinde </w:t>
      </w:r>
      <w:r w:rsidRPr="00DD56AB">
        <w:rPr>
          <w:rFonts w:cstheme="majorHAnsi"/>
          <w:i/>
          <w:color w:val="auto"/>
          <w:lang w:val="tr-TR"/>
        </w:rPr>
        <w:t>Rhodanus</w:t>
      </w:r>
      <w:r w:rsidRPr="00DD56AB">
        <w:rPr>
          <w:rFonts w:cstheme="majorHAnsi"/>
          <w:color w:val="auto"/>
          <w:lang w:val="tr-TR"/>
        </w:rPr>
        <w:t xml:space="preserve"> (Hellence: Ῥοδανός) olarak anılan nehir, günümüzde Rhône ismiyle anılmaktadır. İs</w:t>
      </w:r>
      <w:r>
        <w:rPr>
          <w:rFonts w:cstheme="majorHAnsi"/>
          <w:color w:val="auto"/>
          <w:lang w:val="tr-TR"/>
        </w:rPr>
        <w:softHyphen/>
      </w:r>
      <w:r w:rsidRPr="00DD56AB">
        <w:rPr>
          <w:rFonts w:cstheme="majorHAnsi"/>
          <w:color w:val="auto"/>
          <w:lang w:val="tr-TR"/>
        </w:rPr>
        <w:t>viçre Alpleri</w:t>
      </w:r>
      <w:r>
        <w:rPr>
          <w:rFonts w:cstheme="majorHAnsi"/>
          <w:color w:val="auto"/>
          <w:lang w:val="tr-TR"/>
        </w:rPr>
        <w:t>’</w:t>
      </w:r>
      <w:r w:rsidRPr="00DD56AB">
        <w:rPr>
          <w:rFonts w:cstheme="majorHAnsi"/>
          <w:color w:val="auto"/>
          <w:lang w:val="tr-TR"/>
        </w:rPr>
        <w:t>ndeki Rhône buzullardan doğan ve Arles yakınlarından Akdeniz</w:t>
      </w:r>
      <w:r>
        <w:rPr>
          <w:rFonts w:cstheme="majorHAnsi"/>
          <w:color w:val="auto"/>
          <w:lang w:val="tr-TR"/>
        </w:rPr>
        <w:t>’</w:t>
      </w:r>
      <w:r w:rsidRPr="00DD56AB">
        <w:rPr>
          <w:rFonts w:cstheme="majorHAnsi"/>
          <w:color w:val="auto"/>
          <w:lang w:val="tr-TR"/>
        </w:rPr>
        <w:t>e boşalan Rhône Nehri, 812 kilo</w:t>
      </w:r>
      <w:r>
        <w:rPr>
          <w:rFonts w:cstheme="majorHAnsi"/>
          <w:color w:val="auto"/>
          <w:lang w:val="tr-TR"/>
        </w:rPr>
        <w:softHyphen/>
      </w:r>
      <w:r w:rsidRPr="00DD56AB">
        <w:rPr>
          <w:rFonts w:cstheme="majorHAnsi"/>
          <w:color w:val="auto"/>
          <w:lang w:val="tr-TR"/>
        </w:rPr>
        <w:t>metre uzunluğuyla Gallia</w:t>
      </w:r>
      <w:r>
        <w:rPr>
          <w:rFonts w:cstheme="majorHAnsi"/>
          <w:color w:val="auto"/>
          <w:lang w:val="tr-TR"/>
        </w:rPr>
        <w:t>’</w:t>
      </w:r>
      <w:r w:rsidRPr="00DD56AB">
        <w:rPr>
          <w:rFonts w:cstheme="majorHAnsi"/>
          <w:color w:val="auto"/>
          <w:lang w:val="tr-TR"/>
        </w:rPr>
        <w:t>nın en uzun ikinci nehridir, Avrupa</w:t>
      </w:r>
      <w:r>
        <w:rPr>
          <w:rFonts w:cstheme="majorHAnsi"/>
          <w:color w:val="auto"/>
          <w:lang w:val="tr-TR"/>
        </w:rPr>
        <w:t>’</w:t>
      </w:r>
      <w:r w:rsidRPr="00DD56AB">
        <w:rPr>
          <w:rFonts w:cstheme="majorHAnsi"/>
          <w:color w:val="auto"/>
          <w:lang w:val="tr-TR"/>
        </w:rPr>
        <w:t>nın ise en önemli nehirlerinden biridir. Neh</w:t>
      </w:r>
      <w:r>
        <w:rPr>
          <w:rFonts w:cstheme="majorHAnsi"/>
          <w:color w:val="auto"/>
          <w:lang w:val="tr-TR"/>
        </w:rPr>
        <w:softHyphen/>
      </w:r>
      <w:r w:rsidRPr="00DD56AB">
        <w:rPr>
          <w:rFonts w:cstheme="majorHAnsi"/>
          <w:color w:val="auto"/>
          <w:lang w:val="tr-TR"/>
        </w:rPr>
        <w:t>rin neredeyse tamamı seyrüsefere elverişlidir. Bu doğrultuda Antikçağdan Ortaçağa kadar Rhône nehri; Arles, Avig</w:t>
      </w:r>
      <w:r>
        <w:rPr>
          <w:rFonts w:cstheme="majorHAnsi"/>
          <w:color w:val="auto"/>
          <w:lang w:val="tr-TR"/>
        </w:rPr>
        <w:softHyphen/>
      </w:r>
      <w:r w:rsidRPr="00DD56AB">
        <w:rPr>
          <w:rFonts w:cstheme="majorHAnsi"/>
          <w:color w:val="auto"/>
          <w:lang w:val="tr-TR"/>
        </w:rPr>
        <w:t>non, Valence, Vienne ve Lyon gibi farklı kentlere ulaşımı sağlayan en önemli güzergâhtı ve orta büyüklük</w:t>
      </w:r>
      <w:r>
        <w:rPr>
          <w:rFonts w:cstheme="majorHAnsi"/>
          <w:color w:val="auto"/>
          <w:lang w:val="tr-TR"/>
        </w:rPr>
        <w:softHyphen/>
      </w:r>
      <w:r w:rsidRPr="00DD56AB">
        <w:rPr>
          <w:rFonts w:cstheme="majorHAnsi"/>
          <w:color w:val="auto"/>
          <w:lang w:val="tr-TR"/>
        </w:rPr>
        <w:t>teki gemiler nehrin içerisinde aktif bir biçimde yolcu ya da yük taşıyabilmekteydi. Seyrüseferler, neh</w:t>
      </w:r>
      <w:r>
        <w:rPr>
          <w:rFonts w:cstheme="majorHAnsi"/>
          <w:color w:val="auto"/>
          <w:lang w:val="tr-TR"/>
        </w:rPr>
        <w:softHyphen/>
      </w:r>
      <w:r w:rsidRPr="00DD56AB">
        <w:rPr>
          <w:rFonts w:cstheme="majorHAnsi"/>
          <w:color w:val="auto"/>
          <w:lang w:val="tr-TR"/>
        </w:rPr>
        <w:t>rin kay</w:t>
      </w:r>
      <w:r>
        <w:rPr>
          <w:rFonts w:cstheme="majorHAnsi"/>
          <w:color w:val="auto"/>
          <w:lang w:val="tr-TR"/>
        </w:rPr>
        <w:softHyphen/>
      </w:r>
      <w:r w:rsidRPr="00DD56AB">
        <w:rPr>
          <w:rFonts w:cstheme="majorHAnsi"/>
          <w:color w:val="auto"/>
          <w:lang w:val="tr-TR"/>
        </w:rPr>
        <w:t>nağının yakınlarından denize döküldüğü deltaya kadar, kürekle çekilen ya da yelkenle idare edilen orta büyük</w:t>
      </w:r>
      <w:r>
        <w:rPr>
          <w:rFonts w:cstheme="majorHAnsi"/>
          <w:color w:val="auto"/>
          <w:lang w:val="tr-TR"/>
        </w:rPr>
        <w:softHyphen/>
      </w:r>
      <w:r w:rsidRPr="00DD56AB">
        <w:rPr>
          <w:rFonts w:cstheme="majorHAnsi"/>
          <w:color w:val="auto"/>
          <w:lang w:val="tr-TR"/>
        </w:rPr>
        <w:t>lükteki ge</w:t>
      </w:r>
      <w:r>
        <w:rPr>
          <w:rFonts w:cstheme="majorHAnsi"/>
          <w:color w:val="auto"/>
          <w:lang w:val="tr-TR"/>
        </w:rPr>
        <w:softHyphen/>
      </w:r>
      <w:r w:rsidRPr="00DD56AB">
        <w:rPr>
          <w:rFonts w:cstheme="majorHAnsi"/>
          <w:color w:val="auto"/>
          <w:lang w:val="tr-TR"/>
        </w:rPr>
        <w:t>milerle yaklaşık olarak üç hafta sürmekteydi. Tüm bu özellikleri bağlamında gerek Hellenler, Gerek Fenikeliler gerekse de Romalılar nezdinde Rhône, Akdeniz</w:t>
      </w:r>
      <w:r>
        <w:rPr>
          <w:rFonts w:cstheme="majorHAnsi"/>
          <w:color w:val="auto"/>
          <w:lang w:val="tr-TR"/>
        </w:rPr>
        <w:t>’</w:t>
      </w:r>
      <w:r w:rsidRPr="00DD56AB">
        <w:rPr>
          <w:rFonts w:cstheme="majorHAnsi"/>
          <w:color w:val="auto"/>
          <w:lang w:val="tr-TR"/>
        </w:rPr>
        <w:t>den gelen ticari malları Gallia</w:t>
      </w:r>
      <w:r>
        <w:rPr>
          <w:rFonts w:cstheme="majorHAnsi"/>
          <w:color w:val="auto"/>
          <w:lang w:val="tr-TR"/>
        </w:rPr>
        <w:t>’</w:t>
      </w:r>
      <w:r w:rsidRPr="00DD56AB">
        <w:rPr>
          <w:rFonts w:cstheme="majorHAnsi"/>
          <w:color w:val="auto"/>
          <w:lang w:val="tr-TR"/>
        </w:rPr>
        <w:t>nın iç kesimlerine ulaş</w:t>
      </w:r>
      <w:r>
        <w:rPr>
          <w:rFonts w:cstheme="majorHAnsi"/>
          <w:color w:val="auto"/>
          <w:lang w:val="tr-TR"/>
        </w:rPr>
        <w:softHyphen/>
      </w:r>
      <w:r w:rsidRPr="00DD56AB">
        <w:rPr>
          <w:rFonts w:cstheme="majorHAnsi"/>
          <w:color w:val="auto"/>
          <w:lang w:val="tr-TR"/>
        </w:rPr>
        <w:t>tırabilmek adına en pratik ve elverişli güzergâh özelliğine sahipti. Bu sebeple de nehrin kenarında kurulmuş kentler bir li</w:t>
      </w:r>
      <w:r>
        <w:rPr>
          <w:rFonts w:cstheme="majorHAnsi"/>
          <w:color w:val="auto"/>
          <w:lang w:val="tr-TR"/>
        </w:rPr>
        <w:softHyphen/>
      </w:r>
      <w:r w:rsidRPr="00DD56AB">
        <w:rPr>
          <w:rFonts w:cstheme="majorHAnsi"/>
          <w:color w:val="auto"/>
          <w:lang w:val="tr-TR"/>
        </w:rPr>
        <w:t xml:space="preserve">man kenti ayrıcalığına sahip olabiliyor ve müreffeh kentler haline gelebiliyorlardı. </w:t>
      </w:r>
    </w:p>
  </w:footnote>
  <w:footnote w:id="51">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Burada odaklanılan husus, kentin teknelerden oluşan sıra dışı köprüsü ve yaygın ulaşım ağıdır. Bu konu hak</w:t>
      </w:r>
      <w:r>
        <w:rPr>
          <w:rFonts w:cstheme="majorHAnsi"/>
          <w:color w:val="auto"/>
          <w:lang w:val="tr-TR"/>
        </w:rPr>
        <w:softHyphen/>
      </w:r>
      <w:r w:rsidRPr="00DD56AB">
        <w:rPr>
          <w:rFonts w:cstheme="majorHAnsi"/>
          <w:color w:val="auto"/>
          <w:lang w:val="tr-TR"/>
        </w:rPr>
        <w:t>kında genel olarak bk. Constans 1921.</w:t>
      </w:r>
    </w:p>
  </w:footnote>
  <w:footnote w:id="52">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Askeri amaçlarla inşa edilmiş gemiden köprüler, Antikçağ kaynaklarında sıklıkla anılmaktadır. Bunlardan bir tanesi de, Dareios</w:t>
      </w:r>
      <w:r>
        <w:rPr>
          <w:rFonts w:cstheme="majorHAnsi"/>
          <w:color w:val="auto"/>
          <w:lang w:val="tr-TR"/>
        </w:rPr>
        <w:t>’</w:t>
      </w:r>
      <w:r w:rsidRPr="00DD56AB">
        <w:rPr>
          <w:rFonts w:cstheme="majorHAnsi"/>
          <w:color w:val="auto"/>
          <w:lang w:val="tr-TR"/>
        </w:rPr>
        <w:t xml:space="preserve">un MÖ </w:t>
      </w:r>
      <w:r w:rsidRPr="00DD56AB">
        <w:rPr>
          <w:rFonts w:cstheme="majorHAnsi"/>
          <w:i/>
          <w:color w:val="auto"/>
          <w:lang w:val="tr-TR"/>
        </w:rPr>
        <w:t>ca</w:t>
      </w:r>
      <w:r w:rsidRPr="00DD56AB">
        <w:rPr>
          <w:rFonts w:cstheme="majorHAnsi"/>
          <w:color w:val="auto"/>
          <w:lang w:val="tr-TR"/>
        </w:rPr>
        <w:t xml:space="preserve">. 512 yılındaki İskit Seferi esnasında </w:t>
      </w:r>
      <w:r w:rsidRPr="00DD56AB">
        <w:rPr>
          <w:rFonts w:cstheme="majorHAnsi"/>
          <w:i/>
          <w:color w:val="auto"/>
          <w:lang w:val="tr-TR"/>
        </w:rPr>
        <w:t>Trakya Bosporos</w:t>
      </w:r>
      <w:r>
        <w:rPr>
          <w:rFonts w:cstheme="majorHAnsi"/>
          <w:color w:val="auto"/>
          <w:lang w:val="tr-TR"/>
        </w:rPr>
        <w:t>’</w:t>
      </w:r>
      <w:r w:rsidRPr="00DD56AB">
        <w:rPr>
          <w:rFonts w:cstheme="majorHAnsi"/>
          <w:color w:val="auto"/>
          <w:lang w:val="tr-TR"/>
        </w:rPr>
        <w:t>u (İstanbul Boğazı) üzerinde kurdurtmuş olduğu gemiden köprüdür. Herodotos (IV. 83); Ktesias (</w:t>
      </w:r>
      <w:r w:rsidRPr="00DD56AB">
        <w:rPr>
          <w:rFonts w:cstheme="majorHAnsi"/>
          <w:i/>
          <w:color w:val="auto"/>
          <w:lang w:val="tr-TR"/>
        </w:rPr>
        <w:t>FGrHist</w:t>
      </w:r>
      <w:r w:rsidRPr="00DD56AB">
        <w:rPr>
          <w:rFonts w:cstheme="majorHAnsi"/>
          <w:color w:val="auto"/>
          <w:lang w:val="tr-TR"/>
        </w:rPr>
        <w:t xml:space="preserve"> IIIC 688 F 13 (21) ve Strabon </w:t>
      </w:r>
      <w:proofErr w:type="gramStart"/>
      <w:r w:rsidRPr="00DD56AB">
        <w:rPr>
          <w:rFonts w:cstheme="majorHAnsi"/>
          <w:color w:val="auto"/>
          <w:lang w:val="tr-TR"/>
        </w:rPr>
        <w:t>(</w:t>
      </w:r>
      <w:proofErr w:type="gramEnd"/>
      <w:r w:rsidRPr="00DD56AB">
        <w:rPr>
          <w:rFonts w:cstheme="majorHAnsi"/>
          <w:color w:val="auto"/>
          <w:lang w:val="tr-TR"/>
        </w:rPr>
        <w:t>VII. 3. 9 c. 303 dn. 1); İstanbul Boğazı üzerinde oluşturulan bu geçici köprünün meydana getirilme süreciyle ilgili elimizde ne yazık ki herhangi bir veri yoktur. Ancak Arrianus</w:t>
      </w:r>
      <w:r>
        <w:rPr>
          <w:rFonts w:cstheme="majorHAnsi"/>
          <w:color w:val="auto"/>
          <w:lang w:val="tr-TR"/>
        </w:rPr>
        <w:t>’</w:t>
      </w:r>
      <w:r w:rsidRPr="00DD56AB">
        <w:rPr>
          <w:rFonts w:cstheme="majorHAnsi"/>
          <w:color w:val="auto"/>
          <w:lang w:val="tr-TR"/>
        </w:rPr>
        <w:t xml:space="preserve">un </w:t>
      </w:r>
      <w:proofErr w:type="gramStart"/>
      <w:r w:rsidRPr="00DD56AB">
        <w:rPr>
          <w:rFonts w:cstheme="majorHAnsi"/>
          <w:color w:val="auto"/>
          <w:lang w:val="tr-TR"/>
        </w:rPr>
        <w:t>(</w:t>
      </w:r>
      <w:proofErr w:type="gramEnd"/>
      <w:r w:rsidRPr="00DD56AB">
        <w:rPr>
          <w:rFonts w:cstheme="majorHAnsi"/>
          <w:color w:val="auto"/>
          <w:lang w:val="tr-TR"/>
        </w:rPr>
        <w:t>Anab. V. 7. 1-2</w:t>
      </w:r>
      <w:proofErr w:type="gramStart"/>
      <w:r w:rsidRPr="00DD56AB">
        <w:rPr>
          <w:rFonts w:cstheme="majorHAnsi"/>
          <w:color w:val="auto"/>
          <w:lang w:val="tr-TR"/>
        </w:rPr>
        <w:t>)</w:t>
      </w:r>
      <w:proofErr w:type="gramEnd"/>
      <w:r w:rsidRPr="00DD56AB">
        <w:rPr>
          <w:rFonts w:cstheme="majorHAnsi"/>
          <w:color w:val="auto"/>
          <w:lang w:val="tr-TR"/>
        </w:rPr>
        <w:t xml:space="preserve"> aktarımı ışığında Pers kralı Dareios, İstanbul Boğazı</w:t>
      </w:r>
      <w:r>
        <w:rPr>
          <w:rFonts w:cstheme="majorHAnsi"/>
          <w:color w:val="auto"/>
          <w:lang w:val="tr-TR"/>
        </w:rPr>
        <w:t>’</w:t>
      </w:r>
      <w:r w:rsidRPr="00DD56AB">
        <w:rPr>
          <w:rFonts w:cstheme="majorHAnsi"/>
          <w:color w:val="auto"/>
          <w:lang w:val="tr-TR"/>
        </w:rPr>
        <w:t>nı (Hdt. IV. 83</w:t>
      </w:r>
      <w:proofErr w:type="gramStart"/>
      <w:r w:rsidRPr="00DD56AB">
        <w:rPr>
          <w:rFonts w:cstheme="majorHAnsi"/>
          <w:color w:val="auto"/>
          <w:lang w:val="tr-TR"/>
        </w:rPr>
        <w:t>)</w:t>
      </w:r>
      <w:proofErr w:type="gramEnd"/>
      <w:r w:rsidRPr="00DD56AB">
        <w:rPr>
          <w:rFonts w:cstheme="majorHAnsi"/>
          <w:color w:val="auto"/>
          <w:lang w:val="tr-TR"/>
        </w:rPr>
        <w:t xml:space="preserve"> ve Istros (= Danube/Tuna) Nehri</w:t>
      </w:r>
      <w:r>
        <w:rPr>
          <w:rFonts w:cstheme="majorHAnsi"/>
          <w:color w:val="auto"/>
          <w:lang w:val="tr-TR"/>
        </w:rPr>
        <w:t>’</w:t>
      </w:r>
      <w:r w:rsidRPr="00DD56AB">
        <w:rPr>
          <w:rFonts w:cstheme="majorHAnsi"/>
          <w:color w:val="auto"/>
          <w:lang w:val="tr-TR"/>
        </w:rPr>
        <w:t>ni gçerken (Hdt. IV. 97</w:t>
      </w:r>
      <w:proofErr w:type="gramStart"/>
      <w:r w:rsidRPr="00DD56AB">
        <w:rPr>
          <w:rFonts w:cstheme="majorHAnsi"/>
          <w:color w:val="auto"/>
          <w:lang w:val="tr-TR"/>
        </w:rPr>
        <w:t>)</w:t>
      </w:r>
      <w:proofErr w:type="gramEnd"/>
      <w:r w:rsidRPr="00DD56AB">
        <w:rPr>
          <w:rFonts w:cstheme="majorHAnsi"/>
          <w:color w:val="auto"/>
          <w:lang w:val="tr-TR"/>
        </w:rPr>
        <w:t xml:space="preserve"> veya yine Kserkses Çanakkale Boğazı</w:t>
      </w:r>
      <w:r>
        <w:rPr>
          <w:rFonts w:cstheme="majorHAnsi"/>
          <w:color w:val="auto"/>
          <w:lang w:val="tr-TR"/>
        </w:rPr>
        <w:t>’</w:t>
      </w:r>
      <w:r w:rsidRPr="00DD56AB">
        <w:rPr>
          <w:rFonts w:cstheme="majorHAnsi"/>
          <w:color w:val="auto"/>
          <w:lang w:val="tr-TR"/>
        </w:rPr>
        <w:t>nı aşarken, (Hdt. VII. 33-36</w:t>
      </w:r>
      <w:proofErr w:type="gramStart"/>
      <w:r w:rsidRPr="00DD56AB">
        <w:rPr>
          <w:rFonts w:cstheme="majorHAnsi"/>
          <w:color w:val="auto"/>
          <w:lang w:val="tr-TR"/>
        </w:rPr>
        <w:t>)</w:t>
      </w:r>
      <w:proofErr w:type="gramEnd"/>
      <w:r w:rsidRPr="00DD56AB">
        <w:rPr>
          <w:rFonts w:cstheme="majorHAnsi"/>
          <w:color w:val="auto"/>
          <w:lang w:val="tr-TR"/>
        </w:rPr>
        <w:t xml:space="preserve"> boğaz ve nehir suları üzerinde kalıcı bir köprü</w:t>
      </w:r>
      <w:r>
        <w:rPr>
          <w:rFonts w:cstheme="majorHAnsi"/>
          <w:color w:val="auto"/>
          <w:lang w:val="tr-TR"/>
        </w:rPr>
        <w:softHyphen/>
      </w:r>
      <w:r w:rsidRPr="00DD56AB">
        <w:rPr>
          <w:rFonts w:cstheme="majorHAnsi"/>
          <w:color w:val="auto"/>
          <w:lang w:val="tr-TR"/>
        </w:rPr>
        <w:t>nün ku</w:t>
      </w:r>
      <w:r>
        <w:rPr>
          <w:rFonts w:cstheme="majorHAnsi"/>
          <w:color w:val="auto"/>
          <w:lang w:val="tr-TR"/>
        </w:rPr>
        <w:softHyphen/>
      </w:r>
      <w:r w:rsidRPr="00DD56AB">
        <w:rPr>
          <w:rFonts w:cstheme="majorHAnsi"/>
          <w:color w:val="auto"/>
          <w:lang w:val="tr-TR"/>
        </w:rPr>
        <w:t>rulmasına elverişli olmayacak biçimde derin ve genişti. Bu sebeple çözüm, teknelerden oluşan bir köp</w:t>
      </w:r>
      <w:r>
        <w:rPr>
          <w:rFonts w:cstheme="majorHAnsi"/>
          <w:color w:val="auto"/>
          <w:lang w:val="tr-TR"/>
        </w:rPr>
        <w:softHyphen/>
      </w:r>
      <w:r w:rsidRPr="00DD56AB">
        <w:rPr>
          <w:rFonts w:cstheme="majorHAnsi"/>
          <w:color w:val="auto"/>
          <w:lang w:val="tr-TR"/>
        </w:rPr>
        <w:t>rünün kur</w:t>
      </w:r>
      <w:r>
        <w:rPr>
          <w:rFonts w:cstheme="majorHAnsi"/>
          <w:color w:val="auto"/>
          <w:lang w:val="tr-TR"/>
        </w:rPr>
        <w:softHyphen/>
      </w:r>
      <w:r w:rsidRPr="00DD56AB">
        <w:rPr>
          <w:rFonts w:cstheme="majorHAnsi"/>
          <w:color w:val="auto"/>
          <w:lang w:val="tr-TR"/>
        </w:rPr>
        <w:t>durulmasıydı. Plinius</w:t>
      </w:r>
      <w:r>
        <w:rPr>
          <w:rFonts w:cstheme="majorHAnsi"/>
          <w:color w:val="auto"/>
          <w:lang w:val="tr-TR"/>
        </w:rPr>
        <w:t>’</w:t>
      </w:r>
      <w:r w:rsidRPr="00DD56AB">
        <w:rPr>
          <w:rFonts w:cstheme="majorHAnsi"/>
          <w:color w:val="auto"/>
          <w:lang w:val="tr-TR"/>
        </w:rPr>
        <w:t xml:space="preserve">a </w:t>
      </w:r>
      <w:proofErr w:type="gramStart"/>
      <w:r w:rsidRPr="00DD56AB">
        <w:rPr>
          <w:rFonts w:cstheme="majorHAnsi"/>
          <w:color w:val="auto"/>
          <w:lang w:val="tr-TR"/>
        </w:rPr>
        <w:t>(</w:t>
      </w:r>
      <w:proofErr w:type="gramEnd"/>
      <w:r w:rsidRPr="00DD56AB">
        <w:rPr>
          <w:rFonts w:cstheme="majorHAnsi"/>
          <w:i/>
          <w:color w:val="auto"/>
          <w:lang w:val="tr-TR"/>
        </w:rPr>
        <w:t>Nat</w:t>
      </w:r>
      <w:r w:rsidRPr="00DD56AB">
        <w:rPr>
          <w:rFonts w:cstheme="majorHAnsi"/>
          <w:color w:val="auto"/>
          <w:lang w:val="tr-TR"/>
        </w:rPr>
        <w:t>. IV. 12 [76]</w:t>
      </w:r>
      <w:proofErr w:type="gramStart"/>
      <w:r w:rsidRPr="00DD56AB">
        <w:rPr>
          <w:rFonts w:cstheme="majorHAnsi"/>
          <w:color w:val="auto"/>
          <w:lang w:val="tr-TR"/>
        </w:rPr>
        <w:t>)</w:t>
      </w:r>
      <w:proofErr w:type="gramEnd"/>
      <w:r w:rsidRPr="00DD56AB">
        <w:rPr>
          <w:rFonts w:cstheme="majorHAnsi"/>
          <w:color w:val="auto"/>
          <w:lang w:val="tr-TR"/>
        </w:rPr>
        <w:t xml:space="preserve"> göre, bu köprü 500 </w:t>
      </w:r>
      <w:r w:rsidRPr="00DD56AB">
        <w:rPr>
          <w:rFonts w:cstheme="majorHAnsi"/>
          <w:i/>
          <w:color w:val="auto"/>
          <w:lang w:val="tr-TR"/>
        </w:rPr>
        <w:t>passus</w:t>
      </w:r>
      <w:r w:rsidRPr="00DD56AB">
        <w:rPr>
          <w:rFonts w:cstheme="majorHAnsi"/>
          <w:color w:val="auto"/>
          <w:lang w:val="tr-TR"/>
        </w:rPr>
        <w:t xml:space="preserve"> (ca. 740 m</w:t>
      </w:r>
      <w:proofErr w:type="gramStart"/>
      <w:r w:rsidRPr="00DD56AB">
        <w:rPr>
          <w:rFonts w:cstheme="majorHAnsi"/>
          <w:color w:val="auto"/>
          <w:lang w:val="tr-TR"/>
        </w:rPr>
        <w:t>)</w:t>
      </w:r>
      <w:proofErr w:type="gramEnd"/>
      <w:r w:rsidRPr="00DD56AB">
        <w:rPr>
          <w:rFonts w:cstheme="majorHAnsi"/>
          <w:color w:val="auto"/>
          <w:lang w:val="tr-TR"/>
        </w:rPr>
        <w:t xml:space="preserve"> genişliğindeydi. Bu ba</w:t>
      </w:r>
      <w:r>
        <w:rPr>
          <w:rFonts w:cstheme="majorHAnsi"/>
          <w:color w:val="auto"/>
          <w:lang w:val="tr-TR"/>
        </w:rPr>
        <w:softHyphen/>
      </w:r>
      <w:r w:rsidRPr="00DD56AB">
        <w:rPr>
          <w:rFonts w:cstheme="majorHAnsi"/>
          <w:color w:val="auto"/>
          <w:lang w:val="tr-TR"/>
        </w:rPr>
        <w:t>kımdan köprü Kserkses</w:t>
      </w:r>
      <w:r>
        <w:rPr>
          <w:rFonts w:cstheme="majorHAnsi"/>
          <w:color w:val="auto"/>
          <w:lang w:val="tr-TR"/>
        </w:rPr>
        <w:t>’</w:t>
      </w:r>
      <w:r w:rsidRPr="00DD56AB">
        <w:rPr>
          <w:rFonts w:cstheme="majorHAnsi"/>
          <w:color w:val="auto"/>
          <w:lang w:val="tr-TR"/>
        </w:rPr>
        <w:t>in Çanakkale Boğazı</w:t>
      </w:r>
      <w:r>
        <w:rPr>
          <w:rFonts w:cstheme="majorHAnsi"/>
          <w:color w:val="auto"/>
          <w:lang w:val="tr-TR"/>
        </w:rPr>
        <w:t>’</w:t>
      </w:r>
      <w:r w:rsidRPr="00DD56AB">
        <w:rPr>
          <w:rFonts w:cstheme="majorHAnsi"/>
          <w:color w:val="auto"/>
          <w:lang w:val="tr-TR"/>
        </w:rPr>
        <w:t>nı geçerken yaptırttığı gibi -Herodotos</w:t>
      </w:r>
      <w:r>
        <w:rPr>
          <w:rFonts w:cstheme="majorHAnsi"/>
          <w:color w:val="auto"/>
          <w:lang w:val="tr-TR"/>
        </w:rPr>
        <w:t>’</w:t>
      </w:r>
      <w:r w:rsidRPr="00DD56AB">
        <w:rPr>
          <w:rFonts w:cstheme="majorHAnsi"/>
          <w:color w:val="auto"/>
          <w:lang w:val="tr-TR"/>
        </w:rPr>
        <w:t>un (VII. 33-36) betimle</w:t>
      </w:r>
      <w:r>
        <w:rPr>
          <w:rFonts w:cstheme="majorHAnsi"/>
          <w:color w:val="auto"/>
          <w:lang w:val="tr-TR"/>
        </w:rPr>
        <w:softHyphen/>
      </w:r>
      <w:r w:rsidRPr="00DD56AB">
        <w:rPr>
          <w:rFonts w:cstheme="majorHAnsi"/>
          <w:color w:val="auto"/>
          <w:lang w:val="tr-TR"/>
        </w:rPr>
        <w:t>diği şekilde-, gemilerin yan yana dizilerek birbirine bağlanmaları ve belirli bir düzen dâhilinde demir atmaları yöntemiyle oluşturulmuş olmalıydı (ayrıca bk. Romm 1998, 83 vd). Persler tarafından İstanbul Boğazı ve Tuna Nehri üze</w:t>
      </w:r>
      <w:r>
        <w:rPr>
          <w:rFonts w:cstheme="majorHAnsi"/>
          <w:color w:val="auto"/>
          <w:lang w:val="tr-TR"/>
        </w:rPr>
        <w:softHyphen/>
      </w:r>
      <w:r w:rsidRPr="00DD56AB">
        <w:rPr>
          <w:rFonts w:cstheme="majorHAnsi"/>
          <w:color w:val="auto"/>
          <w:lang w:val="tr-TR"/>
        </w:rPr>
        <w:t>rine kurulan gemiden köprüler hakkında detaylı bilgi için bk. Arslan 2010, 53 vdd.</w:t>
      </w:r>
    </w:p>
  </w:footnote>
  <w:footnote w:id="53">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Cassiod.</w:t>
      </w:r>
      <w:r w:rsidRPr="00DD56AB">
        <w:rPr>
          <w:rFonts w:cstheme="majorHAnsi"/>
          <w:i/>
          <w:color w:val="auto"/>
          <w:lang w:val="tr-TR"/>
        </w:rPr>
        <w:t xml:space="preserve"> Var.</w:t>
      </w:r>
      <w:r w:rsidRPr="00DD56AB">
        <w:rPr>
          <w:rFonts w:cstheme="majorHAnsi"/>
          <w:color w:val="auto"/>
          <w:lang w:val="tr-TR"/>
        </w:rPr>
        <w:t xml:space="preserve"> VIII. 10. 6:</w:t>
      </w:r>
      <w:r w:rsidRPr="00DD56AB">
        <w:rPr>
          <w:rFonts w:cstheme="majorHAnsi"/>
          <w:i/>
          <w:color w:val="auto"/>
          <w:lang w:val="tr-TR"/>
        </w:rPr>
        <w:t xml:space="preserve"> Arelatus est civitas supra undas Rhodani constituta, quae in orientis prospectum tabula</w:t>
      </w:r>
      <w:r>
        <w:rPr>
          <w:rFonts w:cstheme="majorHAnsi"/>
          <w:i/>
          <w:color w:val="auto"/>
          <w:lang w:val="tr-TR"/>
        </w:rPr>
        <w:softHyphen/>
      </w:r>
      <w:r w:rsidRPr="00DD56AB">
        <w:rPr>
          <w:rFonts w:cstheme="majorHAnsi"/>
          <w:i/>
          <w:color w:val="auto"/>
          <w:lang w:val="tr-TR"/>
        </w:rPr>
        <w:t xml:space="preserve">tum pontem per… </w:t>
      </w:r>
      <w:r w:rsidRPr="00DD56AB">
        <w:rPr>
          <w:rFonts w:cstheme="majorHAnsi"/>
          <w:color w:val="auto"/>
          <w:lang w:val="tr-TR"/>
        </w:rPr>
        <w:t>= Arles</w:t>
      </w:r>
      <w:r>
        <w:rPr>
          <w:rFonts w:cstheme="majorHAnsi"/>
          <w:color w:val="auto"/>
          <w:lang w:val="tr-TR"/>
        </w:rPr>
        <w:t>,</w:t>
      </w:r>
      <w:r w:rsidRPr="00DD56AB">
        <w:rPr>
          <w:rFonts w:cstheme="majorHAnsi"/>
          <w:color w:val="auto"/>
          <w:lang w:val="tr-TR"/>
        </w:rPr>
        <w:t xml:space="preserve"> Rhone Nehri</w:t>
      </w:r>
      <w:r>
        <w:rPr>
          <w:rFonts w:cstheme="majorHAnsi"/>
          <w:color w:val="auto"/>
          <w:lang w:val="tr-TR"/>
        </w:rPr>
        <w:t>’</w:t>
      </w:r>
      <w:r w:rsidRPr="00DD56AB">
        <w:rPr>
          <w:rFonts w:cstheme="majorHAnsi"/>
          <w:color w:val="auto"/>
          <w:lang w:val="tr-TR"/>
        </w:rPr>
        <w:t>nin akıntıları kıyısında kurulmuş olan bir kenttir, bu dalgalar doğu isti</w:t>
      </w:r>
      <w:r>
        <w:rPr>
          <w:rFonts w:cstheme="majorHAnsi"/>
          <w:color w:val="auto"/>
          <w:lang w:val="tr-TR"/>
        </w:rPr>
        <w:softHyphen/>
      </w:r>
      <w:r w:rsidRPr="00DD56AB">
        <w:rPr>
          <w:rFonts w:cstheme="majorHAnsi"/>
          <w:color w:val="auto"/>
          <w:lang w:val="tr-TR"/>
        </w:rPr>
        <w:t xml:space="preserve">kametindeki ahşap görünümlü bir köprünün altından… </w:t>
      </w:r>
    </w:p>
  </w:footnote>
  <w:footnote w:id="54">
    <w:p w:rsidR="004B2178" w:rsidRPr="00DD56AB" w:rsidRDefault="004B2178">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r>
      <w:r>
        <w:rPr>
          <w:rFonts w:cstheme="majorHAnsi"/>
          <w:color w:val="auto"/>
          <w:lang w:val="tr-TR"/>
        </w:rPr>
        <w:t>Konu hakkında</w:t>
      </w:r>
      <w:r w:rsidRPr="00DD56AB">
        <w:rPr>
          <w:rFonts w:cstheme="majorHAnsi"/>
          <w:color w:val="auto"/>
          <w:lang w:val="tr-TR"/>
        </w:rPr>
        <w:t xml:space="preserve"> bk. Constans 1921, 341-345.</w:t>
      </w:r>
    </w:p>
  </w:footnote>
  <w:footnote w:id="55">
    <w:p w:rsidR="004B2178" w:rsidRPr="00DD56AB" w:rsidRDefault="004B2178">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Teknelerden oluşan bir köprü</w:t>
      </w:r>
      <w:r>
        <w:rPr>
          <w:rFonts w:cstheme="majorHAnsi"/>
          <w:color w:val="auto"/>
          <w:lang w:val="tr-TR"/>
        </w:rPr>
        <w:t>,</w:t>
      </w:r>
      <w:r w:rsidRPr="00DD56AB">
        <w:rPr>
          <w:rFonts w:cstheme="majorHAnsi"/>
          <w:color w:val="auto"/>
          <w:lang w:val="tr-TR"/>
        </w:rPr>
        <w:t xml:space="preserve"> Ostia Limanı</w:t>
      </w:r>
      <w:r>
        <w:rPr>
          <w:rFonts w:cstheme="majorHAnsi"/>
          <w:color w:val="auto"/>
          <w:lang w:val="tr-TR"/>
        </w:rPr>
        <w:t>’</w:t>
      </w:r>
      <w:r w:rsidRPr="00DD56AB">
        <w:rPr>
          <w:rFonts w:cstheme="majorHAnsi"/>
          <w:color w:val="auto"/>
          <w:lang w:val="tr-TR"/>
        </w:rPr>
        <w:t xml:space="preserve">nda yer alan bir mozaik üzerinde tasvir edilmiştir </w:t>
      </w:r>
      <w:proofErr w:type="gramStart"/>
      <w:r w:rsidRPr="00DD56AB">
        <w:rPr>
          <w:rFonts w:cstheme="majorHAnsi"/>
          <w:color w:val="auto"/>
          <w:lang w:val="tr-TR"/>
        </w:rPr>
        <w:t>(</w:t>
      </w:r>
      <w:proofErr w:type="gramEnd"/>
      <w:r w:rsidRPr="00DD56AB">
        <w:rPr>
          <w:rFonts w:cstheme="majorHAnsi"/>
          <w:color w:val="auto"/>
          <w:lang w:val="tr-TR"/>
        </w:rPr>
        <w:t>bk. Becatti 1961, IV. 74; V. pl. CLXXIV</w:t>
      </w:r>
      <w:proofErr w:type="gramStart"/>
      <w:r w:rsidRPr="00DD56AB">
        <w:rPr>
          <w:rFonts w:cstheme="majorHAnsi"/>
          <w:color w:val="auto"/>
          <w:lang w:val="tr-TR"/>
        </w:rPr>
        <w:t>)</w:t>
      </w:r>
      <w:proofErr w:type="gramEnd"/>
      <w:r w:rsidRPr="00DD56AB">
        <w:rPr>
          <w:rFonts w:cstheme="majorHAnsi"/>
          <w:color w:val="auto"/>
          <w:lang w:val="tr-TR"/>
        </w:rPr>
        <w:t>, bu mozaikteki köprü sıklıkla iddia edildiği üzere, Rhen Nehrin</w:t>
      </w:r>
      <w:r>
        <w:rPr>
          <w:rFonts w:cstheme="majorHAnsi"/>
          <w:color w:val="auto"/>
          <w:lang w:val="tr-TR"/>
        </w:rPr>
        <w:t>’</w:t>
      </w:r>
      <w:r w:rsidRPr="00DD56AB">
        <w:rPr>
          <w:rFonts w:cstheme="majorHAnsi"/>
          <w:color w:val="auto"/>
          <w:lang w:val="tr-TR"/>
        </w:rPr>
        <w:t>den ziyade Nil Nehri üzerinde kurulan bir köprüyü tasvir etmek için yapılmış olmalıdır</w:t>
      </w:r>
      <w:r>
        <w:rPr>
          <w:rFonts w:cstheme="majorHAnsi"/>
          <w:color w:val="auto"/>
          <w:lang w:val="tr-TR"/>
        </w:rPr>
        <w:t>. M</w:t>
      </w:r>
      <w:r w:rsidRPr="00DD56AB">
        <w:rPr>
          <w:rFonts w:cstheme="majorHAnsi"/>
          <w:color w:val="auto"/>
          <w:lang w:val="tr-TR"/>
        </w:rPr>
        <w:t>ozaikteki üç nehir ise daha büyük bir rakamı simgeliyor olmalıdır.</w:t>
      </w:r>
    </w:p>
  </w:footnote>
  <w:footnote w:id="56">
    <w:p w:rsidR="004B2178" w:rsidRPr="00DD56AB" w:rsidRDefault="004B2178">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r>
      <w:r w:rsidRPr="00DD56AB">
        <w:rPr>
          <w:rFonts w:cstheme="majorHAnsi"/>
          <w:i/>
          <w:color w:val="auto"/>
          <w:lang w:val="tr-TR"/>
        </w:rPr>
        <w:t>Hospita</w:t>
      </w:r>
      <w:r w:rsidRPr="00DD56AB">
        <w:rPr>
          <w:rFonts w:cstheme="majorHAnsi"/>
          <w:color w:val="auto"/>
          <w:lang w:val="tr-TR"/>
        </w:rPr>
        <w:t xml:space="preserve"> sıfatı Ovidius </w:t>
      </w:r>
      <w:proofErr w:type="gramStart"/>
      <w:r w:rsidRPr="00DD56AB">
        <w:rPr>
          <w:rFonts w:cstheme="majorHAnsi"/>
          <w:color w:val="auto"/>
          <w:lang w:val="tr-TR"/>
        </w:rPr>
        <w:t>(</w:t>
      </w:r>
      <w:proofErr w:type="gramEnd"/>
      <w:r w:rsidRPr="00DD56AB">
        <w:rPr>
          <w:rFonts w:cstheme="majorHAnsi"/>
          <w:i/>
          <w:color w:val="auto"/>
          <w:lang w:val="tr-TR"/>
        </w:rPr>
        <w:t>Pont.</w:t>
      </w:r>
      <w:r w:rsidRPr="00DD56AB">
        <w:rPr>
          <w:rFonts w:cstheme="majorHAnsi"/>
          <w:color w:val="auto"/>
          <w:lang w:val="tr-TR"/>
        </w:rPr>
        <w:t xml:space="preserve"> IV. 14. 60</w:t>
      </w:r>
      <w:proofErr w:type="gramStart"/>
      <w:r w:rsidRPr="00DD56AB">
        <w:rPr>
          <w:rFonts w:cstheme="majorHAnsi"/>
          <w:color w:val="auto"/>
          <w:lang w:val="tr-TR"/>
        </w:rPr>
        <w:t>)</w:t>
      </w:r>
      <w:proofErr w:type="gramEnd"/>
      <w:r w:rsidRPr="00DD56AB">
        <w:rPr>
          <w:rFonts w:cstheme="majorHAnsi"/>
          <w:color w:val="auto"/>
          <w:lang w:val="tr-TR"/>
        </w:rPr>
        <w:t xml:space="preserve"> ve de Statius (</w:t>
      </w:r>
      <w:r w:rsidRPr="00DD56AB">
        <w:rPr>
          <w:rFonts w:cstheme="majorHAnsi"/>
          <w:i/>
          <w:color w:val="auto"/>
          <w:lang w:val="tr-TR"/>
        </w:rPr>
        <w:t>Ach</w:t>
      </w:r>
      <w:r w:rsidRPr="00DD56AB">
        <w:rPr>
          <w:rFonts w:cstheme="majorHAnsi"/>
          <w:color w:val="auto"/>
          <w:lang w:val="tr-TR"/>
        </w:rPr>
        <w:t>. I. 66; 206</w:t>
      </w:r>
      <w:proofErr w:type="gramStart"/>
      <w:r w:rsidRPr="00DD56AB">
        <w:rPr>
          <w:rFonts w:cstheme="majorHAnsi"/>
          <w:color w:val="auto"/>
          <w:lang w:val="tr-TR"/>
        </w:rPr>
        <w:t>)</w:t>
      </w:r>
      <w:proofErr w:type="gramEnd"/>
      <w:r w:rsidRPr="00DD56AB">
        <w:rPr>
          <w:rFonts w:cstheme="majorHAnsi"/>
          <w:color w:val="auto"/>
          <w:lang w:val="tr-TR"/>
        </w:rPr>
        <w:t xml:space="preserve"> tarafından kentler için kullanılmıştır.</w:t>
      </w:r>
    </w:p>
  </w:footnote>
  <w:footnote w:id="57">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 xml:space="preserve">Şiirde Arles kentine dair anlatıda sadece bir tasvir unsuru olarak kendine yer bulan </w:t>
      </w:r>
      <w:r w:rsidRPr="00DD56AB">
        <w:rPr>
          <w:rFonts w:cstheme="majorHAnsi"/>
          <w:i/>
          <w:color w:val="auto"/>
          <w:lang w:val="tr-TR"/>
        </w:rPr>
        <w:t>Vienne</w:t>
      </w:r>
      <w:r w:rsidRPr="00DD56AB">
        <w:rPr>
          <w:rFonts w:cstheme="majorHAnsi"/>
          <w:color w:val="auto"/>
          <w:lang w:val="tr-TR"/>
        </w:rPr>
        <w:t xml:space="preserve"> kenti, Antikçağdan günümüze değin son derece önemli bir yerleşim alanı ve ticaret merkezi (emporium) kimliğine sahip olmuştur. Günümüzde Fransa</w:t>
      </w:r>
      <w:r>
        <w:rPr>
          <w:rFonts w:cstheme="majorHAnsi"/>
          <w:color w:val="auto"/>
          <w:lang w:val="tr-TR"/>
        </w:rPr>
        <w:t>’</w:t>
      </w:r>
      <w:r w:rsidRPr="00DD56AB">
        <w:rPr>
          <w:rFonts w:cstheme="majorHAnsi"/>
          <w:color w:val="auto"/>
          <w:lang w:val="tr-TR"/>
        </w:rPr>
        <w:t>nın sınırları içerisinde yer alan kent, Vienne ismiyle anılmaktadır (Avusturya</w:t>
      </w:r>
      <w:r>
        <w:rPr>
          <w:rFonts w:cstheme="majorHAnsi"/>
          <w:color w:val="auto"/>
          <w:lang w:val="tr-TR"/>
        </w:rPr>
        <w:t>’</w:t>
      </w:r>
      <w:r w:rsidRPr="00DD56AB">
        <w:rPr>
          <w:rFonts w:cstheme="majorHAnsi"/>
          <w:color w:val="auto"/>
          <w:lang w:val="tr-TR"/>
        </w:rPr>
        <w:t>nın başkenti Vienna ile karıştırılmamalıdır). Benzer bir öneme Antikçağ özelinde, bilhassa da Roma İmparatorluk Döne</w:t>
      </w:r>
      <w:r>
        <w:rPr>
          <w:rFonts w:cstheme="majorHAnsi"/>
          <w:color w:val="auto"/>
          <w:lang w:val="tr-TR"/>
        </w:rPr>
        <w:softHyphen/>
      </w:r>
      <w:r w:rsidRPr="00DD56AB">
        <w:rPr>
          <w:rFonts w:cstheme="majorHAnsi"/>
          <w:color w:val="auto"/>
          <w:lang w:val="tr-TR"/>
        </w:rPr>
        <w:t>mi</w:t>
      </w:r>
      <w:r>
        <w:rPr>
          <w:rFonts w:cstheme="majorHAnsi"/>
          <w:color w:val="auto"/>
          <w:lang w:val="tr-TR"/>
        </w:rPr>
        <w:t>’</w:t>
      </w:r>
      <w:r w:rsidRPr="00DD56AB">
        <w:rPr>
          <w:rFonts w:cstheme="majorHAnsi"/>
          <w:color w:val="auto"/>
          <w:lang w:val="tr-TR"/>
        </w:rPr>
        <w:t>nde sahip olan Vienne, Narbo ve de Arles ile birlikte Gallia Narbonensis Eyaleti</w:t>
      </w:r>
      <w:r>
        <w:rPr>
          <w:rFonts w:cstheme="majorHAnsi"/>
          <w:color w:val="auto"/>
          <w:lang w:val="tr-TR"/>
        </w:rPr>
        <w:t>’</w:t>
      </w:r>
      <w:r w:rsidRPr="00DD56AB">
        <w:rPr>
          <w:rFonts w:cstheme="majorHAnsi"/>
          <w:color w:val="auto"/>
          <w:lang w:val="tr-TR"/>
        </w:rPr>
        <w:t>nin en önemli kentlerinden biriydi ve yine tıpkı Arles gibi, Rhône Nehri tarafından iki kısma ayrılmaktaydı. Anılan bu önemine ve ayrıca</w:t>
      </w:r>
      <w:r>
        <w:rPr>
          <w:rFonts w:cstheme="majorHAnsi"/>
          <w:color w:val="auto"/>
          <w:lang w:val="tr-TR"/>
        </w:rPr>
        <w:softHyphen/>
      </w:r>
      <w:r w:rsidRPr="00733407">
        <w:rPr>
          <w:rFonts w:cstheme="majorHAnsi"/>
          <w:color w:val="auto"/>
          <w:spacing w:val="-2"/>
          <w:lang w:val="tr-TR"/>
        </w:rPr>
        <w:t>lıklı konumuna binaen kent, MS V. yüzyılın ortalarına kadar Trier</w:t>
      </w:r>
      <w:r>
        <w:rPr>
          <w:rFonts w:cstheme="majorHAnsi"/>
          <w:color w:val="auto"/>
          <w:spacing w:val="-2"/>
          <w:lang w:val="tr-TR"/>
        </w:rPr>
        <w:t>’</w:t>
      </w:r>
      <w:r w:rsidRPr="00733407">
        <w:rPr>
          <w:rFonts w:cstheme="majorHAnsi"/>
          <w:color w:val="auto"/>
          <w:spacing w:val="-2"/>
          <w:lang w:val="tr-TR"/>
        </w:rPr>
        <w:t>den sonraki en önemli Gallia yerleşimi olarak anıla</w:t>
      </w:r>
      <w:r>
        <w:rPr>
          <w:rFonts w:cstheme="majorHAnsi"/>
          <w:color w:val="auto"/>
          <w:spacing w:val="-2"/>
          <w:lang w:val="tr-TR"/>
        </w:rPr>
        <w:softHyphen/>
      </w:r>
      <w:r w:rsidRPr="00733407">
        <w:rPr>
          <w:rFonts w:cstheme="majorHAnsi"/>
          <w:color w:val="auto"/>
          <w:spacing w:val="-2"/>
          <w:lang w:val="tr-TR"/>
        </w:rPr>
        <w:t>gelmiştir. Ancak Ausonius, söz konusu bu önemine rağmen Vienne</w:t>
      </w:r>
      <w:r>
        <w:rPr>
          <w:rFonts w:cstheme="majorHAnsi"/>
          <w:color w:val="auto"/>
          <w:spacing w:val="-2"/>
          <w:lang w:val="tr-TR"/>
        </w:rPr>
        <w:t>’</w:t>
      </w:r>
      <w:r w:rsidRPr="00733407">
        <w:rPr>
          <w:rFonts w:cstheme="majorHAnsi"/>
          <w:color w:val="auto"/>
          <w:spacing w:val="-2"/>
          <w:lang w:val="tr-TR"/>
        </w:rPr>
        <w:t>ye döneminin ya da geçmişin anıl</w:t>
      </w:r>
      <w:r w:rsidRPr="00733407">
        <w:rPr>
          <w:rFonts w:cstheme="majorHAnsi"/>
          <w:color w:val="auto"/>
          <w:spacing w:val="-2"/>
          <w:lang w:val="tr-TR"/>
        </w:rPr>
        <w:softHyphen/>
        <w:t>maya değer kentleri arasında hususi bir yer ayırmamaktadır (aynı şekilde Troia, Sparta, Korinthos, Pergamon, Miletos, Ephesos, Nicomedia, Patara, Perge, Tarsus, Rhodos, Kudüs, Şam, Byblos, Tyros, Utica, Kyrene, Gadeira, Marsilya, Sinope gibi kentlere değinilmemektedir). Bu husus da bazı soru işaretlerini beraberinde getirmektedir. Bu soru işaretleri özelinde de, Ausonius</w:t>
      </w:r>
      <w:r>
        <w:rPr>
          <w:rFonts w:cstheme="majorHAnsi"/>
          <w:color w:val="auto"/>
          <w:spacing w:val="-2"/>
          <w:lang w:val="tr-TR"/>
        </w:rPr>
        <w:t>’</w:t>
      </w:r>
      <w:r w:rsidRPr="00733407">
        <w:rPr>
          <w:rFonts w:cstheme="majorHAnsi"/>
          <w:color w:val="auto"/>
          <w:spacing w:val="-2"/>
          <w:lang w:val="tr-TR"/>
        </w:rPr>
        <w:t xml:space="preserve">un </w:t>
      </w:r>
      <w:r w:rsidRPr="00733407">
        <w:rPr>
          <w:rFonts w:cstheme="majorHAnsi"/>
          <w:i/>
          <w:color w:val="auto"/>
          <w:spacing w:val="-2"/>
          <w:lang w:val="tr-TR"/>
        </w:rPr>
        <w:t>Ordo</w:t>
      </w:r>
      <w:r w:rsidRPr="00733407">
        <w:rPr>
          <w:rFonts w:cstheme="majorHAnsi"/>
          <w:color w:val="auto"/>
          <w:spacing w:val="-2"/>
          <w:lang w:val="tr-TR"/>
        </w:rPr>
        <w:t xml:space="preserve"> ya da </w:t>
      </w:r>
      <w:r w:rsidRPr="00733407">
        <w:rPr>
          <w:rFonts w:cstheme="majorHAnsi"/>
          <w:i/>
          <w:color w:val="auto"/>
          <w:spacing w:val="-2"/>
          <w:lang w:val="tr-TR"/>
        </w:rPr>
        <w:t>Catalogus Urbium Nobilium</w:t>
      </w:r>
      <w:r w:rsidRPr="00733407">
        <w:rPr>
          <w:rFonts w:cstheme="majorHAnsi"/>
          <w:color w:val="auto"/>
          <w:spacing w:val="-2"/>
          <w:lang w:val="tr-TR"/>
        </w:rPr>
        <w:t xml:space="preserve"> olarak adlandırdığı eserinde, kendisi</w:t>
      </w:r>
      <w:r>
        <w:rPr>
          <w:rFonts w:cstheme="majorHAnsi"/>
          <w:color w:val="auto"/>
          <w:spacing w:val="-2"/>
          <w:lang w:val="tr-TR"/>
        </w:rPr>
        <w:softHyphen/>
      </w:r>
      <w:r w:rsidRPr="00733407">
        <w:rPr>
          <w:rFonts w:cstheme="majorHAnsi"/>
          <w:color w:val="auto"/>
          <w:spacing w:val="-2"/>
          <w:lang w:val="tr-TR"/>
        </w:rPr>
        <w:t>nin bizzat ziyaret edebildiği kentlere yer verdiği düşünülmektedir. Diğer bir (kötümser) olasılık ise, kendisi naza</w:t>
      </w:r>
      <w:r>
        <w:rPr>
          <w:rFonts w:cstheme="majorHAnsi"/>
          <w:color w:val="auto"/>
          <w:spacing w:val="-2"/>
          <w:lang w:val="tr-TR"/>
        </w:rPr>
        <w:softHyphen/>
      </w:r>
      <w:r w:rsidRPr="00733407">
        <w:rPr>
          <w:rFonts w:cstheme="majorHAnsi"/>
          <w:color w:val="auto"/>
          <w:spacing w:val="-2"/>
          <w:lang w:val="tr-TR"/>
        </w:rPr>
        <w:t>rında önem arz ettiğini ve mutlaka değinilmesi gerektiğini düşündüğü kentleri aktardığı ve diğerlerini kasti bir biçimde göz ardı ettiği ya da arka planda bıraktığıdır.</w:t>
      </w:r>
    </w:p>
  </w:footnote>
  <w:footnote w:id="58">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r>
      <w:r w:rsidRPr="00DD56AB">
        <w:rPr>
          <w:rFonts w:cstheme="majorHAnsi"/>
          <w:i/>
          <w:color w:val="auto"/>
          <w:lang w:val="tr-TR"/>
        </w:rPr>
        <w:t>Narbonne</w:t>
      </w:r>
      <w:r w:rsidRPr="00DD56AB">
        <w:rPr>
          <w:rFonts w:cstheme="majorHAnsi"/>
          <w:color w:val="auto"/>
          <w:lang w:val="tr-TR"/>
        </w:rPr>
        <w:t xml:space="preserve"> kenti bir sonraki kent anlatısının (</w:t>
      </w:r>
      <w:r w:rsidRPr="004B2178">
        <w:rPr>
          <w:rFonts w:cstheme="majorHAnsi"/>
          <w:i/>
          <w:iCs/>
          <w:color w:val="auto"/>
          <w:lang w:val="tr-TR"/>
        </w:rPr>
        <w:t xml:space="preserve">Ordo </w:t>
      </w:r>
      <w:r w:rsidRPr="00DD56AB">
        <w:rPr>
          <w:rFonts w:cstheme="majorHAnsi"/>
          <w:color w:val="auto"/>
          <w:lang w:val="tr-TR"/>
        </w:rPr>
        <w:t>107-127) konusunu oluşturmaktadır. R. P. H. Green</w:t>
      </w:r>
      <w:r>
        <w:rPr>
          <w:rFonts w:cstheme="majorHAnsi"/>
          <w:color w:val="auto"/>
          <w:lang w:val="tr-TR"/>
        </w:rPr>
        <w:t>’</w:t>
      </w:r>
      <w:r w:rsidRPr="00DD56AB">
        <w:rPr>
          <w:rFonts w:cstheme="majorHAnsi"/>
          <w:color w:val="auto"/>
          <w:lang w:val="tr-TR"/>
        </w:rPr>
        <w:t xml:space="preserve">e göre (1991, 577) </w:t>
      </w:r>
      <w:r w:rsidRPr="00DD56AB">
        <w:rPr>
          <w:rFonts w:cstheme="majorHAnsi"/>
          <w:i/>
          <w:color w:val="auto"/>
          <w:lang w:val="tr-TR"/>
        </w:rPr>
        <w:t>Vienne</w:t>
      </w:r>
      <w:r w:rsidRPr="00DD56AB">
        <w:rPr>
          <w:rFonts w:cstheme="majorHAnsi"/>
          <w:color w:val="auto"/>
          <w:lang w:val="tr-TR"/>
        </w:rPr>
        <w:t>, tıpkı Lyon ve Autun kentleri gibi Doğu Gallia</w:t>
      </w:r>
      <w:r>
        <w:rPr>
          <w:rFonts w:cstheme="majorHAnsi"/>
          <w:color w:val="auto"/>
          <w:lang w:val="tr-TR"/>
        </w:rPr>
        <w:t>’</w:t>
      </w:r>
      <w:r w:rsidRPr="00DD56AB">
        <w:rPr>
          <w:rFonts w:cstheme="majorHAnsi"/>
          <w:color w:val="auto"/>
          <w:lang w:val="tr-TR"/>
        </w:rPr>
        <w:t>da yer alan önemli bir kent olmasına karşın, bu eserde anılmaya değer kentler listesine dâhil edilmemiştir. Bu dışlanmanın sebebi kentin çok da köklü olmayan bir ta</w:t>
      </w:r>
      <w:r>
        <w:rPr>
          <w:rFonts w:cstheme="majorHAnsi"/>
          <w:color w:val="auto"/>
          <w:lang w:val="tr-TR"/>
        </w:rPr>
        <w:softHyphen/>
      </w:r>
      <w:r w:rsidRPr="00DD56AB">
        <w:rPr>
          <w:rFonts w:cstheme="majorHAnsi"/>
          <w:color w:val="auto"/>
          <w:lang w:val="tr-TR"/>
        </w:rPr>
        <w:t>rihsel geçmişe sahip olmasıdır.</w:t>
      </w:r>
    </w:p>
  </w:footnote>
  <w:footnote w:id="59">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R. P. H. Green</w:t>
      </w:r>
      <w:r>
        <w:rPr>
          <w:rFonts w:cstheme="majorHAnsi"/>
          <w:color w:val="auto"/>
          <w:lang w:val="tr-TR"/>
        </w:rPr>
        <w:t>’</w:t>
      </w:r>
      <w:r w:rsidRPr="00DD56AB">
        <w:rPr>
          <w:rFonts w:cstheme="majorHAnsi"/>
          <w:color w:val="auto"/>
          <w:lang w:val="tr-TR"/>
        </w:rPr>
        <w:t>e göre (1991, 577) bu beş dize, Ausonius</w:t>
      </w:r>
      <w:r>
        <w:rPr>
          <w:rFonts w:cstheme="majorHAnsi"/>
          <w:color w:val="auto"/>
          <w:lang w:val="tr-TR"/>
        </w:rPr>
        <w:t>’</w:t>
      </w:r>
      <w:r w:rsidRPr="00DD56AB">
        <w:rPr>
          <w:rFonts w:cstheme="majorHAnsi"/>
          <w:color w:val="auto"/>
          <w:lang w:val="tr-TR"/>
        </w:rPr>
        <w:t>un Iberia Yarımadası</w:t>
      </w:r>
      <w:r>
        <w:rPr>
          <w:rFonts w:cstheme="majorHAnsi"/>
          <w:color w:val="auto"/>
          <w:lang w:val="tr-TR"/>
        </w:rPr>
        <w:t>’</w:t>
      </w:r>
      <w:r w:rsidRPr="00DD56AB">
        <w:rPr>
          <w:rFonts w:cstheme="majorHAnsi"/>
          <w:color w:val="auto"/>
          <w:lang w:val="tr-TR"/>
        </w:rPr>
        <w:t>nda yer alan kentler ile ilgili yüzeysel bilgi</w:t>
      </w:r>
      <w:r>
        <w:rPr>
          <w:rFonts w:cstheme="majorHAnsi"/>
          <w:color w:val="auto"/>
          <w:lang w:val="tr-TR"/>
        </w:rPr>
        <w:softHyphen/>
      </w:r>
      <w:r w:rsidRPr="00DD56AB">
        <w:rPr>
          <w:rFonts w:cstheme="majorHAnsi"/>
          <w:color w:val="auto"/>
          <w:lang w:val="tr-TR"/>
        </w:rPr>
        <w:t>sine ve bunun sonucunda karşı karşıya kaldığı ayrıntılı mukayese gerçekleştirebilme noksanlığına işaret etmek</w:t>
      </w:r>
      <w:r>
        <w:rPr>
          <w:rFonts w:cstheme="majorHAnsi"/>
          <w:color w:val="auto"/>
          <w:lang w:val="tr-TR"/>
        </w:rPr>
        <w:softHyphen/>
      </w:r>
      <w:r w:rsidRPr="00DD56AB">
        <w:rPr>
          <w:rFonts w:cstheme="majorHAnsi"/>
          <w:color w:val="auto"/>
          <w:lang w:val="tr-TR"/>
        </w:rPr>
        <w:t>tedir. Ayrıca burada Roma kenti tasvirine bir dize ayrılmış olmasının yukarıda detaylıca açıklanan sebep</w:t>
      </w:r>
      <w:r>
        <w:rPr>
          <w:rFonts w:cstheme="majorHAnsi"/>
          <w:color w:val="auto"/>
          <w:lang w:val="tr-TR"/>
        </w:rPr>
        <w:softHyphen/>
      </w:r>
      <w:r w:rsidRPr="00DD56AB">
        <w:rPr>
          <w:rFonts w:cstheme="majorHAnsi"/>
          <w:color w:val="auto"/>
          <w:lang w:val="tr-TR"/>
        </w:rPr>
        <w:t>le</w:t>
      </w:r>
      <w:r>
        <w:rPr>
          <w:rFonts w:cstheme="majorHAnsi"/>
          <w:color w:val="auto"/>
          <w:lang w:val="tr-TR"/>
        </w:rPr>
        <w:softHyphen/>
      </w:r>
      <w:r w:rsidRPr="00DD56AB">
        <w:rPr>
          <w:rFonts w:cstheme="majorHAnsi"/>
          <w:color w:val="auto"/>
          <w:lang w:val="tr-TR"/>
        </w:rPr>
        <w:t>ri ge</w:t>
      </w:r>
      <w:r>
        <w:rPr>
          <w:rFonts w:cstheme="majorHAnsi"/>
          <w:color w:val="auto"/>
          <w:lang w:val="tr-TR"/>
        </w:rPr>
        <w:softHyphen/>
      </w:r>
      <w:r w:rsidRPr="00DD56AB">
        <w:rPr>
          <w:rFonts w:cstheme="majorHAnsi"/>
          <w:color w:val="auto"/>
          <w:lang w:val="tr-TR"/>
        </w:rPr>
        <w:t>çerliliğini yitirmekte ve şairin bu beş kent hakkındaki malumat eksikliği (ya da iyimser bir tabirle: yüzey</w:t>
      </w:r>
      <w:r>
        <w:rPr>
          <w:rFonts w:cstheme="majorHAnsi"/>
          <w:color w:val="auto"/>
          <w:lang w:val="tr-TR"/>
        </w:rPr>
        <w:softHyphen/>
      </w:r>
      <w:r w:rsidRPr="00DD56AB">
        <w:rPr>
          <w:rFonts w:cstheme="majorHAnsi"/>
          <w:color w:val="auto"/>
          <w:lang w:val="tr-TR"/>
        </w:rPr>
        <w:t xml:space="preserve">sel bilgi birikimi) ön plana çıkmaktadır. </w:t>
      </w:r>
    </w:p>
  </w:footnote>
  <w:footnote w:id="60">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 xml:space="preserve">Şiirde </w:t>
      </w:r>
      <w:r w:rsidRPr="00DD56AB">
        <w:rPr>
          <w:rFonts w:cstheme="majorHAnsi"/>
          <w:i/>
          <w:color w:val="auto"/>
          <w:lang w:val="tr-TR"/>
        </w:rPr>
        <w:t>Hispalis</w:t>
      </w:r>
      <w:r w:rsidRPr="00DD56AB">
        <w:rPr>
          <w:rFonts w:cstheme="majorHAnsi"/>
          <w:color w:val="auto"/>
          <w:lang w:val="tr-TR"/>
        </w:rPr>
        <w:t xml:space="preserve"> olarak anılan kent, günümüzde İspanya sınırları içerisinde yer alan Sevilla ile özdeşleştirilmekte</w:t>
      </w:r>
      <w:r>
        <w:rPr>
          <w:rFonts w:cstheme="majorHAnsi"/>
          <w:color w:val="auto"/>
          <w:lang w:val="tr-TR"/>
        </w:rPr>
        <w:softHyphen/>
      </w:r>
      <w:r w:rsidRPr="00DD56AB">
        <w:rPr>
          <w:rFonts w:cstheme="majorHAnsi"/>
          <w:color w:val="auto"/>
          <w:lang w:val="tr-TR"/>
        </w:rPr>
        <w:t xml:space="preserve">dir </w:t>
      </w:r>
      <w:proofErr w:type="gramStart"/>
      <w:r w:rsidRPr="00DD56AB">
        <w:rPr>
          <w:rFonts w:cstheme="majorHAnsi"/>
          <w:color w:val="auto"/>
          <w:lang w:val="tr-TR"/>
        </w:rPr>
        <w:t>(</w:t>
      </w:r>
      <w:proofErr w:type="gramEnd"/>
      <w:r w:rsidRPr="00DD56AB">
        <w:rPr>
          <w:rFonts w:cstheme="majorHAnsi"/>
          <w:color w:val="auto"/>
          <w:lang w:val="tr-TR"/>
        </w:rPr>
        <w:t xml:space="preserve">Plin. </w:t>
      </w:r>
      <w:r w:rsidRPr="00DD56AB">
        <w:rPr>
          <w:rFonts w:cstheme="majorHAnsi"/>
          <w:i/>
          <w:color w:val="auto"/>
          <w:lang w:val="tr-TR"/>
        </w:rPr>
        <w:t>Nat.</w:t>
      </w:r>
      <w:r w:rsidRPr="00DD56AB">
        <w:rPr>
          <w:rFonts w:cstheme="majorHAnsi"/>
          <w:color w:val="auto"/>
          <w:lang w:val="tr-TR"/>
        </w:rPr>
        <w:t xml:space="preserve"> II. 97, 100; Caes. </w:t>
      </w:r>
      <w:r w:rsidRPr="00DD56AB">
        <w:rPr>
          <w:rFonts w:cstheme="majorHAnsi"/>
          <w:i/>
          <w:color w:val="auto"/>
          <w:lang w:val="tr-TR"/>
        </w:rPr>
        <w:t>Civ.</w:t>
      </w:r>
      <w:r w:rsidRPr="00DD56AB">
        <w:rPr>
          <w:rFonts w:cstheme="majorHAnsi"/>
          <w:color w:val="auto"/>
          <w:lang w:val="tr-TR"/>
        </w:rPr>
        <w:t xml:space="preserve"> II. 18; Mela II. 88</w:t>
      </w:r>
      <w:proofErr w:type="gramStart"/>
      <w:r w:rsidRPr="00DD56AB">
        <w:rPr>
          <w:rFonts w:cstheme="majorHAnsi"/>
          <w:color w:val="auto"/>
          <w:lang w:val="tr-TR"/>
        </w:rPr>
        <w:t>)</w:t>
      </w:r>
      <w:proofErr w:type="gramEnd"/>
      <w:r w:rsidRPr="00DD56AB">
        <w:rPr>
          <w:rFonts w:cstheme="majorHAnsi"/>
          <w:color w:val="auto"/>
          <w:lang w:val="tr-TR"/>
        </w:rPr>
        <w:t>. Kent, gerek İspanya</w:t>
      </w:r>
      <w:r>
        <w:rPr>
          <w:rFonts w:cstheme="majorHAnsi"/>
          <w:color w:val="auto"/>
          <w:lang w:val="tr-TR"/>
        </w:rPr>
        <w:t>’</w:t>
      </w:r>
      <w:r w:rsidRPr="00DD56AB">
        <w:rPr>
          <w:rFonts w:cstheme="majorHAnsi"/>
          <w:color w:val="auto"/>
          <w:lang w:val="tr-TR"/>
        </w:rPr>
        <w:t>nın içlerine kadar sokulan Guadalquivir Nehri yakınlarında yer aldığından dolayı, gerekse de İber Yarımadası</w:t>
      </w:r>
      <w:r>
        <w:rPr>
          <w:rFonts w:cstheme="majorHAnsi"/>
          <w:color w:val="auto"/>
          <w:lang w:val="tr-TR"/>
        </w:rPr>
        <w:t>’</w:t>
      </w:r>
      <w:r w:rsidRPr="00DD56AB">
        <w:rPr>
          <w:rFonts w:cstheme="majorHAnsi"/>
          <w:color w:val="auto"/>
          <w:lang w:val="tr-TR"/>
        </w:rPr>
        <w:t>nın Atlas Okyanusu</w:t>
      </w:r>
      <w:r>
        <w:rPr>
          <w:rFonts w:cstheme="majorHAnsi"/>
          <w:color w:val="auto"/>
          <w:lang w:val="tr-TR"/>
        </w:rPr>
        <w:t>’</w:t>
      </w:r>
      <w:r w:rsidRPr="00DD56AB">
        <w:rPr>
          <w:rFonts w:cstheme="majorHAnsi"/>
          <w:color w:val="auto"/>
          <w:lang w:val="tr-TR"/>
        </w:rPr>
        <w:t>na açı</w:t>
      </w:r>
      <w:r>
        <w:rPr>
          <w:rFonts w:cstheme="majorHAnsi"/>
          <w:color w:val="auto"/>
          <w:lang w:val="tr-TR"/>
        </w:rPr>
        <w:softHyphen/>
      </w:r>
      <w:r w:rsidRPr="00DD56AB">
        <w:rPr>
          <w:rFonts w:cstheme="majorHAnsi"/>
          <w:color w:val="auto"/>
          <w:lang w:val="tr-TR"/>
        </w:rPr>
        <w:t>lan bir limanı niteliğine sahip olduğu için Antikçağdan günümüze değin oldukça önem arz eden bir liman ken</w:t>
      </w:r>
      <w:r>
        <w:rPr>
          <w:rFonts w:cstheme="majorHAnsi"/>
          <w:color w:val="auto"/>
          <w:lang w:val="tr-TR"/>
        </w:rPr>
        <w:softHyphen/>
      </w:r>
      <w:r w:rsidRPr="00DD56AB">
        <w:rPr>
          <w:rFonts w:cstheme="majorHAnsi"/>
          <w:color w:val="auto"/>
          <w:lang w:val="tr-TR"/>
        </w:rPr>
        <w:t>ti olarak anıla</w:t>
      </w:r>
      <w:r>
        <w:rPr>
          <w:rFonts w:cstheme="majorHAnsi"/>
          <w:color w:val="auto"/>
          <w:lang w:val="tr-TR"/>
        </w:rPr>
        <w:softHyphen/>
      </w:r>
      <w:r w:rsidRPr="00DD56AB">
        <w:rPr>
          <w:rFonts w:cstheme="majorHAnsi"/>
          <w:color w:val="auto"/>
          <w:lang w:val="tr-TR"/>
        </w:rPr>
        <w:t>gelmiştir. Mitolojik anlatılar ışığında kentin kurucusu Herakles</w:t>
      </w:r>
      <w:r>
        <w:rPr>
          <w:rFonts w:cstheme="majorHAnsi"/>
          <w:color w:val="auto"/>
          <w:lang w:val="tr-TR"/>
        </w:rPr>
        <w:t>’</w:t>
      </w:r>
      <w:r w:rsidRPr="00DD56AB">
        <w:rPr>
          <w:rFonts w:cstheme="majorHAnsi"/>
          <w:color w:val="auto"/>
          <w:lang w:val="tr-TR"/>
        </w:rPr>
        <w:t>tir (ya da oryantalist anlatılara göre Fenike-Kar</w:t>
      </w:r>
      <w:r>
        <w:rPr>
          <w:rFonts w:cstheme="majorHAnsi"/>
          <w:color w:val="auto"/>
          <w:lang w:val="tr-TR"/>
        </w:rPr>
        <w:softHyphen/>
      </w:r>
      <w:r w:rsidRPr="00DD56AB">
        <w:rPr>
          <w:rFonts w:cstheme="majorHAnsi"/>
          <w:color w:val="auto"/>
          <w:lang w:val="tr-TR"/>
        </w:rPr>
        <w:t xml:space="preserve">taca </w:t>
      </w:r>
      <w:r w:rsidRPr="00DD56AB">
        <w:rPr>
          <w:rFonts w:cstheme="majorHAnsi"/>
          <w:i/>
          <w:color w:val="auto"/>
          <w:lang w:val="tr-TR"/>
        </w:rPr>
        <w:t>pantheon</w:t>
      </w:r>
      <w:r w:rsidRPr="00DD56AB">
        <w:rPr>
          <w:rFonts w:cstheme="majorHAnsi"/>
          <w:color w:val="auto"/>
          <w:lang w:val="tr-TR"/>
        </w:rPr>
        <w:t>undaki Melqart). Arkeolojik materyal kültür kalıntıları ise, kentin ilk iskân tarihi olarak MÖ VIII. yüzyılı işaret etmekte ve kentin kurucularının Fenike-Sami kökenli olduğuna dair ipuçları ver</w:t>
      </w:r>
      <w:r>
        <w:rPr>
          <w:rFonts w:cstheme="majorHAnsi"/>
          <w:color w:val="auto"/>
          <w:lang w:val="tr-TR"/>
        </w:rPr>
        <w:softHyphen/>
      </w:r>
      <w:r w:rsidRPr="00DD56AB">
        <w:rPr>
          <w:rFonts w:cstheme="majorHAnsi"/>
          <w:color w:val="auto"/>
          <w:lang w:val="tr-TR"/>
        </w:rPr>
        <w:t>mektedir. Bu min</w:t>
      </w:r>
      <w:r>
        <w:rPr>
          <w:rFonts w:cstheme="majorHAnsi"/>
          <w:color w:val="auto"/>
          <w:lang w:val="tr-TR"/>
        </w:rPr>
        <w:softHyphen/>
      </w:r>
      <w:r w:rsidRPr="00DD56AB">
        <w:rPr>
          <w:rFonts w:cstheme="majorHAnsi"/>
          <w:color w:val="auto"/>
          <w:lang w:val="tr-TR"/>
        </w:rPr>
        <w:t>valde kent yaklaşık olarak iki bin iki yüz yıllık bir geçmişe sahiptir ve yazarın yaşadığı dö</w:t>
      </w:r>
      <w:r>
        <w:rPr>
          <w:rFonts w:cstheme="majorHAnsi"/>
          <w:color w:val="auto"/>
          <w:lang w:val="tr-TR"/>
        </w:rPr>
        <w:softHyphen/>
      </w:r>
      <w:r w:rsidRPr="00DD56AB">
        <w:rPr>
          <w:rFonts w:cstheme="majorHAnsi"/>
          <w:color w:val="auto"/>
          <w:lang w:val="tr-TR"/>
        </w:rPr>
        <w:t>nemde de önemini ko</w:t>
      </w:r>
      <w:r>
        <w:rPr>
          <w:rFonts w:cstheme="majorHAnsi"/>
          <w:color w:val="auto"/>
          <w:lang w:val="tr-TR"/>
        </w:rPr>
        <w:softHyphen/>
      </w:r>
      <w:r w:rsidRPr="00DD56AB">
        <w:rPr>
          <w:rFonts w:cstheme="majorHAnsi"/>
          <w:color w:val="auto"/>
          <w:lang w:val="tr-TR"/>
        </w:rPr>
        <w:t>rumakta olan kadim kentler içerisinde yer almaktaydı. Böylelikle de anılmaya değer kentler arasında -yalnızca bir dizeyle de olsa- yer bulabilmiştir.</w:t>
      </w:r>
    </w:p>
  </w:footnote>
  <w:footnote w:id="61">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r>
      <w:r w:rsidRPr="00733407">
        <w:rPr>
          <w:rFonts w:cstheme="majorHAnsi"/>
          <w:color w:val="auto"/>
          <w:spacing w:val="-4"/>
          <w:lang w:val="tr-TR"/>
        </w:rPr>
        <w:t>Hispalis</w:t>
      </w:r>
      <w:r>
        <w:rPr>
          <w:rFonts w:cstheme="majorHAnsi"/>
          <w:color w:val="auto"/>
          <w:spacing w:val="-4"/>
          <w:lang w:val="tr-TR"/>
        </w:rPr>
        <w:t>’</w:t>
      </w:r>
      <w:r w:rsidRPr="00733407">
        <w:rPr>
          <w:rFonts w:cstheme="majorHAnsi"/>
          <w:color w:val="auto"/>
          <w:spacing w:val="-4"/>
          <w:lang w:val="tr-TR"/>
        </w:rPr>
        <w:t xml:space="preserve">in Fenike dilindeki ismi olan </w:t>
      </w:r>
      <w:r w:rsidRPr="00733407">
        <w:rPr>
          <w:rFonts w:cstheme="majorHAnsi"/>
          <w:i/>
          <w:color w:val="auto"/>
          <w:spacing w:val="-4"/>
          <w:lang w:val="tr-TR"/>
        </w:rPr>
        <w:t>Spal</w:t>
      </w:r>
      <w:r w:rsidRPr="00733407">
        <w:rPr>
          <w:rFonts w:cstheme="majorHAnsi"/>
          <w:color w:val="auto"/>
          <w:spacing w:val="-4"/>
          <w:lang w:val="tr-TR"/>
        </w:rPr>
        <w:t xml:space="preserve"> (= aşağı düzlük, alttaki bölge, ova) hakkında bk. ve krş. Deamos 2009, 199. </w:t>
      </w:r>
    </w:p>
  </w:footnote>
  <w:footnote w:id="62">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ab/>
        <w:t>Strab. III. 1. 9; 2</w:t>
      </w:r>
      <w:r>
        <w:rPr>
          <w:rFonts w:cstheme="majorHAnsi"/>
          <w:color w:val="auto"/>
          <w:lang w:val="tr-TR"/>
        </w:rPr>
        <w:t>.</w:t>
      </w:r>
      <w:r w:rsidRPr="00DD56AB">
        <w:rPr>
          <w:rFonts w:cstheme="majorHAnsi"/>
          <w:color w:val="auto"/>
          <w:lang w:val="tr-TR"/>
        </w:rPr>
        <w:t xml:space="preserve"> 11.</w:t>
      </w:r>
    </w:p>
  </w:footnote>
  <w:footnote w:id="63">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Bu husus şiirde “</w:t>
      </w:r>
      <w:r w:rsidRPr="00DD56AB">
        <w:rPr>
          <w:rFonts w:cstheme="majorHAnsi"/>
          <w:i/>
          <w:color w:val="auto"/>
          <w:lang w:val="tr-TR"/>
        </w:rPr>
        <w:t>submittit cui tota suos Hispania fasces</w:t>
      </w:r>
      <w:r w:rsidRPr="00DD56AB">
        <w:rPr>
          <w:rFonts w:cstheme="majorHAnsi"/>
          <w:color w:val="auto"/>
          <w:lang w:val="tr-TR"/>
        </w:rPr>
        <w:t xml:space="preserve"> = oraya (Sevilla</w:t>
      </w:r>
      <w:r>
        <w:rPr>
          <w:rFonts w:cstheme="majorHAnsi"/>
          <w:color w:val="auto"/>
          <w:lang w:val="tr-TR"/>
        </w:rPr>
        <w:t>’</w:t>
      </w:r>
      <w:r w:rsidRPr="00DD56AB">
        <w:rPr>
          <w:rFonts w:cstheme="majorHAnsi"/>
          <w:color w:val="auto"/>
          <w:lang w:val="tr-TR"/>
        </w:rPr>
        <w:t>ya) gönderir bütün İspanya kendi ma</w:t>
      </w:r>
      <w:r>
        <w:rPr>
          <w:rFonts w:cstheme="majorHAnsi"/>
          <w:color w:val="auto"/>
          <w:lang w:val="tr-TR"/>
        </w:rPr>
        <w:softHyphen/>
      </w:r>
      <w:r w:rsidRPr="00DD56AB">
        <w:rPr>
          <w:rFonts w:cstheme="majorHAnsi"/>
          <w:color w:val="auto"/>
          <w:lang w:val="tr-TR"/>
        </w:rPr>
        <w:t>gist</w:t>
      </w:r>
      <w:r>
        <w:rPr>
          <w:rFonts w:cstheme="majorHAnsi"/>
          <w:color w:val="auto"/>
          <w:lang w:val="tr-TR"/>
        </w:rPr>
        <w:softHyphen/>
      </w:r>
      <w:r w:rsidRPr="00DD56AB">
        <w:rPr>
          <w:rFonts w:cstheme="majorHAnsi"/>
          <w:color w:val="auto"/>
          <w:lang w:val="tr-TR"/>
        </w:rPr>
        <w:t>ratuslarını” ibaresiyle vurgulanmaktadır. Burada kullanılan “</w:t>
      </w:r>
      <w:r w:rsidRPr="00DD56AB">
        <w:rPr>
          <w:rFonts w:cstheme="majorHAnsi"/>
          <w:i/>
          <w:color w:val="auto"/>
          <w:lang w:val="tr-TR"/>
        </w:rPr>
        <w:t>tota Hispania</w:t>
      </w:r>
      <w:r w:rsidRPr="00DD56AB">
        <w:rPr>
          <w:rFonts w:cstheme="majorHAnsi"/>
          <w:color w:val="auto"/>
          <w:lang w:val="tr-TR"/>
        </w:rPr>
        <w:t>”</w:t>
      </w:r>
      <w:r w:rsidRPr="00DD56AB">
        <w:rPr>
          <w:rFonts w:cstheme="majorHAnsi"/>
          <w:i/>
          <w:color w:val="auto"/>
          <w:lang w:val="tr-TR"/>
        </w:rPr>
        <w:t xml:space="preserve"> </w:t>
      </w:r>
      <w:r w:rsidRPr="00DD56AB">
        <w:rPr>
          <w:rFonts w:cstheme="majorHAnsi"/>
          <w:color w:val="auto"/>
          <w:lang w:val="tr-TR"/>
        </w:rPr>
        <w:t>ibaresi; bir bütün olarak tüm İs</w:t>
      </w:r>
      <w:r>
        <w:rPr>
          <w:rFonts w:cstheme="majorHAnsi"/>
          <w:color w:val="auto"/>
          <w:lang w:val="tr-TR"/>
        </w:rPr>
        <w:softHyphen/>
      </w:r>
      <w:r w:rsidRPr="00DD56AB">
        <w:rPr>
          <w:rFonts w:cstheme="majorHAnsi"/>
          <w:color w:val="auto"/>
          <w:lang w:val="tr-TR"/>
        </w:rPr>
        <w:t>panya eyaletlerinin kendi idari yöneticilerini Sevilla</w:t>
      </w:r>
      <w:r>
        <w:rPr>
          <w:rFonts w:cstheme="majorHAnsi"/>
          <w:color w:val="auto"/>
          <w:lang w:val="tr-TR"/>
        </w:rPr>
        <w:t>’</w:t>
      </w:r>
      <w:r w:rsidRPr="00DD56AB">
        <w:rPr>
          <w:rFonts w:cstheme="majorHAnsi"/>
          <w:color w:val="auto"/>
          <w:lang w:val="tr-TR"/>
        </w:rPr>
        <w:t>da barındırdığı yönünde bir düşünce akla getirmemelidir. Öyle ki Sevilla ancak şairin yaşadığı MS IV. yüzyıldan Müslümanlarca fethedildiği MS 713 yılına kadar ayrıca</w:t>
      </w:r>
      <w:r>
        <w:rPr>
          <w:rFonts w:cstheme="majorHAnsi"/>
          <w:color w:val="auto"/>
          <w:lang w:val="tr-TR"/>
        </w:rPr>
        <w:softHyphen/>
      </w:r>
      <w:r w:rsidRPr="00DD56AB">
        <w:rPr>
          <w:rFonts w:cstheme="majorHAnsi"/>
          <w:color w:val="auto"/>
          <w:lang w:val="tr-TR"/>
        </w:rPr>
        <w:t>lıklı bir konuma sahip olabilmiştir.</w:t>
      </w:r>
    </w:p>
  </w:footnote>
  <w:footnote w:id="64">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 xml:space="preserve">Burada kullanılan </w:t>
      </w:r>
      <w:r w:rsidRPr="00DD56AB">
        <w:rPr>
          <w:rFonts w:cstheme="majorHAnsi"/>
          <w:i/>
          <w:color w:val="auto"/>
          <w:lang w:val="tr-TR"/>
        </w:rPr>
        <w:t>fascis</w:t>
      </w:r>
      <w:r w:rsidRPr="00DD56AB">
        <w:rPr>
          <w:rFonts w:cstheme="majorHAnsi"/>
          <w:color w:val="auto"/>
          <w:lang w:val="tr-TR"/>
        </w:rPr>
        <w:t xml:space="preserve"> kelimesi erken dönem Latince</w:t>
      </w:r>
      <w:r>
        <w:rPr>
          <w:rFonts w:cstheme="majorHAnsi"/>
          <w:color w:val="auto"/>
          <w:lang w:val="tr-TR"/>
        </w:rPr>
        <w:t>’</w:t>
      </w:r>
      <w:r w:rsidRPr="00DD56AB">
        <w:rPr>
          <w:rFonts w:cstheme="majorHAnsi"/>
          <w:color w:val="auto"/>
          <w:lang w:val="tr-TR"/>
        </w:rPr>
        <w:t xml:space="preserve">sinde </w:t>
      </w:r>
      <w:r w:rsidRPr="00DD56AB">
        <w:rPr>
          <w:rFonts w:cstheme="majorHAnsi"/>
          <w:i/>
          <w:color w:val="auto"/>
          <w:lang w:val="tr-TR"/>
        </w:rPr>
        <w:t>lictor</w:t>
      </w:r>
      <w:r w:rsidRPr="00DD56AB">
        <w:rPr>
          <w:rFonts w:cstheme="majorHAnsi"/>
          <w:color w:val="auto"/>
          <w:lang w:val="tr-TR"/>
        </w:rPr>
        <w:t xml:space="preserve"> olarak adlandırılan ve kral (sonrasındaysa </w:t>
      </w:r>
      <w:r w:rsidRPr="00DD56AB">
        <w:rPr>
          <w:rFonts w:cstheme="majorHAnsi"/>
          <w:i/>
          <w:color w:val="auto"/>
          <w:lang w:val="tr-TR"/>
        </w:rPr>
        <w:t>con</w:t>
      </w:r>
      <w:r>
        <w:rPr>
          <w:rFonts w:cstheme="majorHAnsi"/>
          <w:i/>
          <w:color w:val="auto"/>
          <w:lang w:val="tr-TR"/>
        </w:rPr>
        <w:softHyphen/>
      </w:r>
      <w:r w:rsidRPr="00DD56AB">
        <w:rPr>
          <w:rFonts w:cstheme="majorHAnsi"/>
          <w:i/>
          <w:color w:val="auto"/>
          <w:lang w:val="tr-TR"/>
        </w:rPr>
        <w:t>sul</w:t>
      </w:r>
      <w:r w:rsidRPr="00DD56AB">
        <w:rPr>
          <w:rFonts w:cstheme="majorHAnsi"/>
          <w:color w:val="auto"/>
          <w:lang w:val="tr-TR"/>
        </w:rPr>
        <w:t xml:space="preserve"> ve imparator) korumalarının yanlarında taşıdıkları kamış/çalı-çırpı demetinin ucuna bağlanmış baltaları ta</w:t>
      </w:r>
      <w:r>
        <w:rPr>
          <w:rFonts w:cstheme="majorHAnsi"/>
          <w:color w:val="auto"/>
          <w:lang w:val="tr-TR"/>
        </w:rPr>
        <w:softHyphen/>
      </w:r>
      <w:r w:rsidRPr="00DD56AB">
        <w:rPr>
          <w:rFonts w:cstheme="majorHAnsi"/>
          <w:color w:val="auto"/>
          <w:lang w:val="tr-TR"/>
        </w:rPr>
        <w:t xml:space="preserve">nımlamaktaydı. Bu tanım geç antikçağda anlam kaymasına uğrayarak, yanında </w:t>
      </w:r>
      <w:r w:rsidRPr="00DD56AB">
        <w:rPr>
          <w:rFonts w:cstheme="majorHAnsi"/>
          <w:i/>
          <w:color w:val="auto"/>
          <w:lang w:val="tr-TR"/>
        </w:rPr>
        <w:t>lictor</w:t>
      </w:r>
      <w:r w:rsidRPr="00DD56AB">
        <w:rPr>
          <w:rFonts w:cstheme="majorHAnsi"/>
          <w:color w:val="auto"/>
          <w:lang w:val="tr-TR"/>
        </w:rPr>
        <w:t xml:space="preserve"> ve </w:t>
      </w:r>
      <w:r w:rsidRPr="00DD56AB">
        <w:rPr>
          <w:rFonts w:cstheme="majorHAnsi"/>
          <w:i/>
          <w:color w:val="auto"/>
          <w:lang w:val="tr-TR"/>
        </w:rPr>
        <w:t xml:space="preserve">fasces </w:t>
      </w:r>
      <w:r w:rsidRPr="00DD56AB">
        <w:rPr>
          <w:rFonts w:cstheme="majorHAnsi"/>
          <w:color w:val="auto"/>
          <w:lang w:val="tr-TR"/>
        </w:rPr>
        <w:t>bulundurma yet</w:t>
      </w:r>
      <w:r>
        <w:rPr>
          <w:rFonts w:cstheme="majorHAnsi"/>
          <w:color w:val="auto"/>
          <w:lang w:val="tr-TR"/>
        </w:rPr>
        <w:softHyphen/>
      </w:r>
      <w:r w:rsidRPr="00DD56AB">
        <w:rPr>
          <w:rFonts w:cstheme="majorHAnsi"/>
          <w:color w:val="auto"/>
          <w:lang w:val="tr-TR"/>
        </w:rPr>
        <w:t>kisine sahip olabilecek yüksek mevkideki yöneticileri tanımlamak için de kullanılmaktaydı. Burada da keli</w:t>
      </w:r>
      <w:r>
        <w:rPr>
          <w:rFonts w:cstheme="majorHAnsi"/>
          <w:color w:val="auto"/>
          <w:lang w:val="tr-TR"/>
        </w:rPr>
        <w:softHyphen/>
      </w:r>
      <w:r w:rsidRPr="00DD56AB">
        <w:rPr>
          <w:rFonts w:cstheme="majorHAnsi"/>
          <w:color w:val="auto"/>
          <w:lang w:val="tr-TR"/>
        </w:rPr>
        <w:t xml:space="preserve">menin bu anlamına yer verilmekte ve imparatorluk özelinde yüksek mevkilere ulaşmış askeri ve siyasi idareciler bahis konusu edilmektedir. </w:t>
      </w:r>
    </w:p>
  </w:footnote>
  <w:footnote w:id="65">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 xml:space="preserve">Şiirde </w:t>
      </w:r>
      <w:r w:rsidRPr="00DD56AB">
        <w:rPr>
          <w:rFonts w:cstheme="majorHAnsi"/>
          <w:i/>
          <w:color w:val="auto"/>
          <w:lang w:val="tr-TR"/>
        </w:rPr>
        <w:t>Corduba</w:t>
      </w:r>
      <w:r w:rsidRPr="00DD56AB">
        <w:rPr>
          <w:rFonts w:cstheme="majorHAnsi"/>
          <w:color w:val="auto"/>
          <w:lang w:val="tr-TR"/>
        </w:rPr>
        <w:t xml:space="preserve"> (Hellence: Κορδύβη) olarak anılan kent, Sevilla ile birlikte İber Yarımadası</w:t>
      </w:r>
      <w:r>
        <w:rPr>
          <w:rFonts w:cstheme="majorHAnsi"/>
          <w:color w:val="auto"/>
          <w:lang w:val="tr-TR"/>
        </w:rPr>
        <w:t>’</w:t>
      </w:r>
      <w:r w:rsidRPr="00DD56AB">
        <w:rPr>
          <w:rFonts w:cstheme="majorHAnsi"/>
          <w:color w:val="auto"/>
          <w:lang w:val="tr-TR"/>
        </w:rPr>
        <w:t>nda yer alan günü</w:t>
      </w:r>
      <w:r>
        <w:rPr>
          <w:rFonts w:cstheme="majorHAnsi"/>
          <w:color w:val="auto"/>
          <w:lang w:val="tr-TR"/>
        </w:rPr>
        <w:softHyphen/>
      </w:r>
      <w:r w:rsidRPr="00DD56AB">
        <w:rPr>
          <w:rFonts w:cstheme="majorHAnsi"/>
          <w:color w:val="auto"/>
          <w:lang w:val="tr-TR"/>
        </w:rPr>
        <w:t>müz İspanya</w:t>
      </w:r>
      <w:r>
        <w:rPr>
          <w:rFonts w:cstheme="majorHAnsi"/>
          <w:color w:val="auto"/>
          <w:lang w:val="tr-TR"/>
        </w:rPr>
        <w:t>’</w:t>
      </w:r>
      <w:r w:rsidRPr="00DD56AB">
        <w:rPr>
          <w:rFonts w:cstheme="majorHAnsi"/>
          <w:color w:val="auto"/>
          <w:lang w:val="tr-TR"/>
        </w:rPr>
        <w:t>sının önemli kentlerinden biridir (Mela II. 88). Kentin günümüzdeki adı ise Córdoba</w:t>
      </w:r>
      <w:r>
        <w:rPr>
          <w:rFonts w:cstheme="majorHAnsi"/>
          <w:color w:val="auto"/>
          <w:lang w:val="tr-TR"/>
        </w:rPr>
        <w:t>’</w:t>
      </w:r>
      <w:r w:rsidRPr="00DD56AB">
        <w:rPr>
          <w:rFonts w:cstheme="majorHAnsi"/>
          <w:color w:val="auto"/>
          <w:lang w:val="tr-TR"/>
        </w:rPr>
        <w:t>dır. Bölge</w:t>
      </w:r>
      <w:r>
        <w:rPr>
          <w:rFonts w:cstheme="majorHAnsi"/>
          <w:color w:val="auto"/>
          <w:lang w:val="tr-TR"/>
        </w:rPr>
        <w:softHyphen/>
      </w:r>
      <w:r w:rsidRPr="00DD56AB">
        <w:rPr>
          <w:rFonts w:cstheme="majorHAnsi"/>
          <w:color w:val="auto"/>
          <w:lang w:val="tr-TR"/>
        </w:rPr>
        <w:t>de</w:t>
      </w:r>
      <w:r>
        <w:rPr>
          <w:rFonts w:cstheme="majorHAnsi"/>
          <w:color w:val="auto"/>
          <w:lang w:val="tr-TR"/>
        </w:rPr>
        <w:softHyphen/>
      </w:r>
      <w:r w:rsidRPr="00DD56AB">
        <w:rPr>
          <w:rFonts w:cstheme="majorHAnsi"/>
          <w:color w:val="auto"/>
          <w:lang w:val="tr-TR"/>
        </w:rPr>
        <w:t>ki ilk yerleşimin Fenike-Kartacalılar tarafından kurulduğu bilinmektedir. Ayrıca, bölge üzerinde önemli dü</w:t>
      </w:r>
      <w:r>
        <w:rPr>
          <w:rFonts w:cstheme="majorHAnsi"/>
          <w:color w:val="auto"/>
          <w:lang w:val="tr-TR"/>
        </w:rPr>
        <w:softHyphen/>
      </w:r>
      <w:r w:rsidRPr="00DD56AB">
        <w:rPr>
          <w:rFonts w:cstheme="majorHAnsi"/>
          <w:color w:val="auto"/>
          <w:lang w:val="tr-TR"/>
        </w:rPr>
        <w:t>zeyde kül</w:t>
      </w:r>
      <w:r>
        <w:rPr>
          <w:rFonts w:cstheme="majorHAnsi"/>
          <w:color w:val="auto"/>
          <w:lang w:val="tr-TR"/>
        </w:rPr>
        <w:softHyphen/>
      </w:r>
      <w:r w:rsidRPr="00DD56AB">
        <w:rPr>
          <w:rFonts w:cstheme="majorHAnsi"/>
          <w:color w:val="auto"/>
          <w:lang w:val="tr-TR"/>
        </w:rPr>
        <w:t>türel etkiye sahip Tartessos kentiyle yakından ilişkili materyal kültür kalıntılarına da rastlanılmıştır. Kentin Roma ile bağlantısı, MÖ II. yüzyılın ikinci yarısında gerçekleşmiştir. İlerleyen süreçle birlikte kent gide</w:t>
      </w:r>
      <w:r>
        <w:rPr>
          <w:rFonts w:cstheme="majorHAnsi"/>
          <w:color w:val="auto"/>
          <w:lang w:val="tr-TR"/>
        </w:rPr>
        <w:softHyphen/>
      </w:r>
      <w:r w:rsidRPr="00DD56AB">
        <w:rPr>
          <w:rFonts w:cstheme="majorHAnsi"/>
          <w:color w:val="auto"/>
          <w:lang w:val="tr-TR"/>
        </w:rPr>
        <w:t>rek güç kazanmış ve Hispania Baetica Eyaleti</w:t>
      </w:r>
      <w:r>
        <w:rPr>
          <w:rFonts w:cstheme="majorHAnsi"/>
          <w:color w:val="auto"/>
          <w:lang w:val="tr-TR"/>
        </w:rPr>
        <w:t>’</w:t>
      </w:r>
      <w:r w:rsidRPr="00DD56AB">
        <w:rPr>
          <w:rFonts w:cstheme="majorHAnsi"/>
          <w:color w:val="auto"/>
          <w:lang w:val="tr-TR"/>
        </w:rPr>
        <w:t>nin başkentliğine kadar yükselmiştir. Antikçağda Córdoba</w:t>
      </w:r>
      <w:r>
        <w:rPr>
          <w:rFonts w:cstheme="majorHAnsi"/>
          <w:color w:val="auto"/>
          <w:lang w:val="tr-TR"/>
        </w:rPr>
        <w:t>’</w:t>
      </w:r>
      <w:r w:rsidRPr="00DD56AB">
        <w:rPr>
          <w:rFonts w:cstheme="majorHAnsi"/>
          <w:color w:val="auto"/>
          <w:lang w:val="tr-TR"/>
        </w:rPr>
        <w:t>yı önemli kılan etmenlerin en önemlisi, kentin Guadalquivir Nehri</w:t>
      </w:r>
      <w:r>
        <w:rPr>
          <w:rFonts w:cstheme="majorHAnsi"/>
          <w:color w:val="auto"/>
          <w:lang w:val="tr-TR"/>
        </w:rPr>
        <w:t>’</w:t>
      </w:r>
      <w:r w:rsidRPr="00DD56AB">
        <w:rPr>
          <w:rFonts w:cstheme="majorHAnsi"/>
          <w:color w:val="auto"/>
          <w:lang w:val="tr-TR"/>
        </w:rPr>
        <w:t>nin kıyısında yer almasıydı. Böylelikle Córdo</w:t>
      </w:r>
      <w:r>
        <w:rPr>
          <w:rFonts w:cstheme="majorHAnsi"/>
          <w:color w:val="auto"/>
          <w:lang w:val="tr-TR"/>
        </w:rPr>
        <w:softHyphen/>
      </w:r>
      <w:r w:rsidRPr="00DD56AB">
        <w:rPr>
          <w:rFonts w:cstheme="majorHAnsi"/>
          <w:color w:val="auto"/>
          <w:lang w:val="tr-TR"/>
        </w:rPr>
        <w:t>ba nehir üze</w:t>
      </w:r>
      <w:r>
        <w:rPr>
          <w:rFonts w:cstheme="majorHAnsi"/>
          <w:color w:val="auto"/>
          <w:lang w:val="tr-TR"/>
        </w:rPr>
        <w:softHyphen/>
      </w:r>
      <w:r w:rsidRPr="00DD56AB">
        <w:rPr>
          <w:rFonts w:cstheme="majorHAnsi"/>
          <w:color w:val="auto"/>
          <w:lang w:val="tr-TR"/>
        </w:rPr>
        <w:t xml:space="preserve">rinden sürdürülen mevcut gemi trafiğinden yararlanabiliyordu </w:t>
      </w:r>
      <w:proofErr w:type="gramStart"/>
      <w:r w:rsidRPr="00DD56AB">
        <w:rPr>
          <w:rFonts w:cstheme="majorHAnsi"/>
          <w:color w:val="auto"/>
          <w:lang w:val="tr-TR"/>
        </w:rPr>
        <w:t>(</w:t>
      </w:r>
      <w:proofErr w:type="gramEnd"/>
      <w:r w:rsidRPr="00DD56AB">
        <w:rPr>
          <w:rFonts w:cstheme="majorHAnsi"/>
          <w:color w:val="auto"/>
          <w:lang w:val="tr-TR"/>
        </w:rPr>
        <w:t>Strab. III. 2. 3</w:t>
      </w:r>
      <w:proofErr w:type="gramStart"/>
      <w:r w:rsidRPr="00DD56AB">
        <w:rPr>
          <w:rFonts w:cstheme="majorHAnsi"/>
          <w:color w:val="auto"/>
          <w:lang w:val="tr-TR"/>
        </w:rPr>
        <w:t>)</w:t>
      </w:r>
      <w:proofErr w:type="gramEnd"/>
      <w:r w:rsidRPr="00DD56AB">
        <w:rPr>
          <w:rFonts w:cstheme="majorHAnsi"/>
          <w:color w:val="auto"/>
          <w:lang w:val="tr-TR"/>
        </w:rPr>
        <w:t xml:space="preserve"> ve sonucunda bir liman kentinin sahip olabileceği tüm imkânları elde edebiliyordu. Kenti önemli kılan diğer önemli unsur ise, Yaşlı Seneca, Genç Seneca ve Marcus Annaeus Lucanus gibi entellektüel kişilerin söz konusu kentte doğmaları ve bu kentin entel</w:t>
      </w:r>
      <w:r>
        <w:rPr>
          <w:rFonts w:cstheme="majorHAnsi"/>
          <w:color w:val="auto"/>
          <w:lang w:val="tr-TR"/>
        </w:rPr>
        <w:softHyphen/>
      </w:r>
      <w:r w:rsidRPr="00DD56AB">
        <w:rPr>
          <w:rFonts w:cstheme="majorHAnsi"/>
          <w:color w:val="auto"/>
          <w:lang w:val="tr-TR"/>
        </w:rPr>
        <w:t xml:space="preserve">lektüel kimliğinin temsilcileri olmalarıdır </w:t>
      </w:r>
      <w:proofErr w:type="gramStart"/>
      <w:r w:rsidRPr="00DD56AB">
        <w:rPr>
          <w:rFonts w:cstheme="majorHAnsi"/>
          <w:color w:val="auto"/>
          <w:lang w:val="tr-TR"/>
        </w:rPr>
        <w:t>(</w:t>
      </w:r>
      <w:proofErr w:type="gramEnd"/>
      <w:r w:rsidRPr="00DD56AB">
        <w:rPr>
          <w:rFonts w:cstheme="majorHAnsi"/>
          <w:color w:val="auto"/>
          <w:lang w:val="tr-TR"/>
        </w:rPr>
        <w:t>Martialis</w:t>
      </w:r>
      <w:r>
        <w:rPr>
          <w:rFonts w:cstheme="majorHAnsi"/>
          <w:color w:val="auto"/>
          <w:lang w:val="tr-TR"/>
        </w:rPr>
        <w:t>’</w:t>
      </w:r>
      <w:r w:rsidRPr="00DD56AB">
        <w:rPr>
          <w:rFonts w:cstheme="majorHAnsi"/>
          <w:color w:val="auto"/>
          <w:lang w:val="tr-TR"/>
        </w:rPr>
        <w:t>in kenttin bu entel</w:t>
      </w:r>
      <w:r>
        <w:rPr>
          <w:rFonts w:cstheme="majorHAnsi"/>
          <w:color w:val="auto"/>
          <w:lang w:val="tr-TR"/>
        </w:rPr>
        <w:t>l</w:t>
      </w:r>
      <w:r w:rsidRPr="00DD56AB">
        <w:rPr>
          <w:rFonts w:cstheme="majorHAnsi"/>
          <w:color w:val="auto"/>
          <w:lang w:val="tr-TR"/>
        </w:rPr>
        <w:t>ektüel nüfusuna yöne</w:t>
      </w:r>
      <w:r>
        <w:rPr>
          <w:rFonts w:cstheme="majorHAnsi"/>
          <w:color w:val="auto"/>
          <w:lang w:val="tr-TR"/>
        </w:rPr>
        <w:softHyphen/>
      </w:r>
      <w:r w:rsidRPr="00DD56AB">
        <w:rPr>
          <w:rFonts w:cstheme="majorHAnsi"/>
          <w:color w:val="auto"/>
          <w:lang w:val="tr-TR"/>
        </w:rPr>
        <w:t>lik övgüsü için bk. Martial. I. 61</w:t>
      </w:r>
      <w:proofErr w:type="gramStart"/>
      <w:r w:rsidRPr="00DD56AB">
        <w:rPr>
          <w:rFonts w:cstheme="majorHAnsi"/>
          <w:color w:val="auto"/>
          <w:lang w:val="tr-TR"/>
        </w:rPr>
        <w:t>)</w:t>
      </w:r>
      <w:proofErr w:type="gramEnd"/>
      <w:r w:rsidRPr="00DD56AB">
        <w:rPr>
          <w:rFonts w:cstheme="majorHAnsi"/>
          <w:color w:val="auto"/>
          <w:lang w:val="tr-TR"/>
        </w:rPr>
        <w:t>. Ausonius da kentin bu ayrıcalıklarını ve mevcut entellektüel kimliğini göz ardı etmeyerek, Córdoba</w:t>
      </w:r>
      <w:r>
        <w:rPr>
          <w:rFonts w:cstheme="majorHAnsi"/>
          <w:color w:val="auto"/>
          <w:lang w:val="tr-TR"/>
        </w:rPr>
        <w:t>’</w:t>
      </w:r>
      <w:r w:rsidRPr="00DD56AB">
        <w:rPr>
          <w:rFonts w:cstheme="majorHAnsi"/>
          <w:color w:val="auto"/>
          <w:lang w:val="tr-TR"/>
        </w:rPr>
        <w:t>ya Iberia Yarımadası</w:t>
      </w:r>
      <w:r>
        <w:rPr>
          <w:rFonts w:cstheme="majorHAnsi"/>
          <w:color w:val="auto"/>
          <w:lang w:val="tr-TR"/>
        </w:rPr>
        <w:t>’</w:t>
      </w:r>
      <w:r w:rsidRPr="00DD56AB">
        <w:rPr>
          <w:rFonts w:cstheme="majorHAnsi"/>
          <w:color w:val="auto"/>
          <w:lang w:val="tr-TR"/>
        </w:rPr>
        <w:t>nda yer alan kentler arasında ayrıcalıklı bir konum sağlamış ol</w:t>
      </w:r>
      <w:r>
        <w:rPr>
          <w:rFonts w:cstheme="majorHAnsi"/>
          <w:color w:val="auto"/>
          <w:lang w:val="tr-TR"/>
        </w:rPr>
        <w:softHyphen/>
      </w:r>
      <w:r w:rsidRPr="00DD56AB">
        <w:rPr>
          <w:rFonts w:cstheme="majorHAnsi"/>
          <w:color w:val="auto"/>
          <w:lang w:val="tr-TR"/>
        </w:rPr>
        <w:t>ma</w:t>
      </w:r>
      <w:r>
        <w:rPr>
          <w:rFonts w:cstheme="majorHAnsi"/>
          <w:color w:val="auto"/>
          <w:lang w:val="tr-TR"/>
        </w:rPr>
        <w:softHyphen/>
      </w:r>
      <w:r w:rsidRPr="00DD56AB">
        <w:rPr>
          <w:rFonts w:cstheme="majorHAnsi"/>
          <w:color w:val="auto"/>
          <w:lang w:val="tr-TR"/>
        </w:rPr>
        <w:t>lıdır. Córdoba hakkında ayrıca bk. Strab. III. 2. 1; 2.</w:t>
      </w:r>
      <w:r w:rsidR="00491F63">
        <w:rPr>
          <w:rFonts w:cstheme="majorHAnsi"/>
          <w:color w:val="auto"/>
          <w:lang w:val="tr-TR"/>
        </w:rPr>
        <w:t xml:space="preserve"> </w:t>
      </w:r>
      <w:r w:rsidRPr="00DD56AB">
        <w:rPr>
          <w:rFonts w:cstheme="majorHAnsi"/>
          <w:color w:val="auto"/>
          <w:lang w:val="tr-TR"/>
        </w:rPr>
        <w:t>2; 2.</w:t>
      </w:r>
      <w:r w:rsidR="00491F63">
        <w:rPr>
          <w:rFonts w:cstheme="majorHAnsi"/>
          <w:color w:val="auto"/>
          <w:lang w:val="tr-TR"/>
        </w:rPr>
        <w:t xml:space="preserve"> </w:t>
      </w:r>
      <w:r w:rsidRPr="00DD56AB">
        <w:rPr>
          <w:rFonts w:cstheme="majorHAnsi"/>
          <w:color w:val="auto"/>
          <w:lang w:val="tr-TR"/>
        </w:rPr>
        <w:t xml:space="preserve">3. </w:t>
      </w:r>
    </w:p>
  </w:footnote>
  <w:footnote w:id="66">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Tarragona kentindeki sur duvarları hakkında ayrıca bk. Fernández-Ochoa – Morillo 2005, 328, 339.</w:t>
      </w:r>
    </w:p>
  </w:footnote>
  <w:footnote w:id="67">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 xml:space="preserve">Şiirde </w:t>
      </w:r>
      <w:r w:rsidRPr="00DD56AB">
        <w:rPr>
          <w:rFonts w:cstheme="majorHAnsi"/>
          <w:i/>
          <w:color w:val="auto"/>
          <w:lang w:val="tr-TR"/>
        </w:rPr>
        <w:t>Tarraco</w:t>
      </w:r>
      <w:r w:rsidRPr="00DD56AB">
        <w:rPr>
          <w:rFonts w:cstheme="majorHAnsi"/>
          <w:color w:val="auto"/>
          <w:lang w:val="tr-TR"/>
        </w:rPr>
        <w:t xml:space="preserve"> olarak anılan (Hellence: Ταρράκων) kent, günümüzde İspanya</w:t>
      </w:r>
      <w:r>
        <w:rPr>
          <w:rFonts w:cstheme="majorHAnsi"/>
          <w:color w:val="auto"/>
          <w:lang w:val="tr-TR"/>
        </w:rPr>
        <w:t>’</w:t>
      </w:r>
      <w:r w:rsidRPr="00DD56AB">
        <w:rPr>
          <w:rFonts w:cstheme="majorHAnsi"/>
          <w:color w:val="auto"/>
          <w:lang w:val="tr-TR"/>
        </w:rPr>
        <w:t>nın kuzeydoğu sahilinde yer alan ve Akdeniz</w:t>
      </w:r>
      <w:r>
        <w:rPr>
          <w:rFonts w:cstheme="majorHAnsi"/>
          <w:color w:val="auto"/>
          <w:lang w:val="tr-TR"/>
        </w:rPr>
        <w:t>’</w:t>
      </w:r>
      <w:r w:rsidRPr="00DD56AB">
        <w:rPr>
          <w:rFonts w:cstheme="majorHAnsi"/>
          <w:color w:val="auto"/>
          <w:lang w:val="tr-TR"/>
        </w:rPr>
        <w:t>e açılan önemli bir liman kentidir ve de Tarragona ismiyle anılmaktadır. Kent ilk olarak Avienus</w:t>
      </w:r>
      <w:r>
        <w:rPr>
          <w:rFonts w:cstheme="majorHAnsi"/>
          <w:color w:val="auto"/>
          <w:lang w:val="tr-TR"/>
        </w:rPr>
        <w:t>’</w:t>
      </w:r>
      <w:r w:rsidRPr="00DD56AB">
        <w:rPr>
          <w:rFonts w:cstheme="majorHAnsi"/>
          <w:color w:val="auto"/>
          <w:lang w:val="tr-TR"/>
        </w:rPr>
        <w:t xml:space="preserve">un </w:t>
      </w:r>
      <w:r w:rsidRPr="00DD56AB">
        <w:rPr>
          <w:rFonts w:cstheme="majorHAnsi"/>
          <w:i/>
          <w:color w:val="auto"/>
          <w:lang w:val="tr-TR"/>
        </w:rPr>
        <w:t>Ora Maritima</w:t>
      </w:r>
      <w:r w:rsidRPr="00DD56AB">
        <w:rPr>
          <w:rFonts w:cstheme="majorHAnsi"/>
          <w:color w:val="auto"/>
          <w:lang w:val="tr-TR"/>
        </w:rPr>
        <w:t xml:space="preserve"> başlıklı şiirinde anılmaktadır </w:t>
      </w:r>
      <w:proofErr w:type="gramStart"/>
      <w:r w:rsidRPr="00DD56AB">
        <w:rPr>
          <w:rFonts w:cstheme="majorHAnsi"/>
          <w:color w:val="auto"/>
          <w:lang w:val="tr-TR"/>
        </w:rPr>
        <w:t>(</w:t>
      </w:r>
      <w:proofErr w:type="gramEnd"/>
      <w:r w:rsidRPr="00DD56AB">
        <w:rPr>
          <w:rFonts w:cstheme="majorHAnsi"/>
          <w:color w:val="auto"/>
          <w:lang w:val="tr-TR"/>
        </w:rPr>
        <w:t xml:space="preserve">bk. Avien. </w:t>
      </w:r>
      <w:r w:rsidRPr="00DD56AB">
        <w:rPr>
          <w:rFonts w:cstheme="majorHAnsi"/>
          <w:i/>
          <w:color w:val="auto"/>
          <w:lang w:val="tr-TR"/>
        </w:rPr>
        <w:t>Ora Maritima</w:t>
      </w:r>
      <w:r w:rsidRPr="00DD56AB">
        <w:rPr>
          <w:rFonts w:cstheme="majorHAnsi"/>
          <w:color w:val="auto"/>
          <w:lang w:val="tr-TR"/>
        </w:rPr>
        <w:t xml:space="preserve"> 512; Strab. III. 4. 7; Mela II. 90; krş. Plin. </w:t>
      </w:r>
      <w:r w:rsidRPr="00DD56AB">
        <w:rPr>
          <w:rFonts w:cstheme="majorHAnsi"/>
          <w:i/>
          <w:color w:val="auto"/>
          <w:lang w:val="tr-TR"/>
        </w:rPr>
        <w:t>Nat.</w:t>
      </w:r>
      <w:r w:rsidRPr="00DD56AB">
        <w:rPr>
          <w:rFonts w:cstheme="majorHAnsi"/>
          <w:color w:val="auto"/>
          <w:lang w:val="tr-TR"/>
        </w:rPr>
        <w:t xml:space="preserve"> III. 18; 23; 110</w:t>
      </w:r>
      <w:proofErr w:type="gramStart"/>
      <w:r w:rsidRPr="00DD56AB">
        <w:rPr>
          <w:rFonts w:cstheme="majorHAnsi"/>
          <w:color w:val="auto"/>
          <w:lang w:val="tr-TR"/>
        </w:rPr>
        <w:t>)</w:t>
      </w:r>
      <w:proofErr w:type="gramEnd"/>
      <w:r w:rsidRPr="00DD56AB">
        <w:rPr>
          <w:rFonts w:cstheme="majorHAnsi"/>
          <w:color w:val="auto"/>
          <w:lang w:val="tr-TR"/>
        </w:rPr>
        <w:t>. Tarragona</w:t>
      </w:r>
      <w:r>
        <w:rPr>
          <w:rFonts w:cstheme="majorHAnsi"/>
          <w:color w:val="auto"/>
          <w:lang w:val="tr-TR"/>
        </w:rPr>
        <w:t>’</w:t>
      </w:r>
      <w:r w:rsidRPr="00DD56AB">
        <w:rPr>
          <w:rFonts w:cstheme="majorHAnsi"/>
          <w:color w:val="auto"/>
          <w:lang w:val="tr-TR"/>
        </w:rPr>
        <w:t>yı Antikçağda meşhur kılan etmenlerin başında, kentin ortalama 150 metre yük</w:t>
      </w:r>
      <w:r>
        <w:rPr>
          <w:rFonts w:cstheme="majorHAnsi"/>
          <w:color w:val="auto"/>
          <w:lang w:val="tr-TR"/>
        </w:rPr>
        <w:softHyphen/>
      </w:r>
      <w:r w:rsidRPr="00DD56AB">
        <w:rPr>
          <w:rFonts w:cstheme="majorHAnsi"/>
          <w:color w:val="auto"/>
          <w:lang w:val="tr-TR"/>
        </w:rPr>
        <w:t xml:space="preserve">sekliğe sahip ve kayalıklardan oluşan bir zemin üzerinde yer alıyor olmasıydı. Ayrıca oldukça önemli bir limana da sahipti </w:t>
      </w:r>
      <w:proofErr w:type="gramStart"/>
      <w:r w:rsidRPr="00DD56AB">
        <w:rPr>
          <w:rFonts w:cstheme="majorHAnsi"/>
          <w:color w:val="auto"/>
          <w:lang w:val="tr-TR"/>
        </w:rPr>
        <w:t>(</w:t>
      </w:r>
      <w:proofErr w:type="gramEnd"/>
      <w:r w:rsidRPr="00DD56AB">
        <w:rPr>
          <w:rFonts w:cstheme="majorHAnsi"/>
          <w:color w:val="auto"/>
          <w:lang w:val="tr-TR"/>
        </w:rPr>
        <w:t>Liv. XXXII. 32; her ne kadar kent limanının kullanışlılığı sıklıkla tartışılsa da ve hatta Strabon tarafın</w:t>
      </w:r>
      <w:r>
        <w:rPr>
          <w:rFonts w:cstheme="majorHAnsi"/>
          <w:color w:val="auto"/>
          <w:lang w:val="tr-TR"/>
        </w:rPr>
        <w:softHyphen/>
      </w:r>
      <w:r w:rsidRPr="00DD56AB">
        <w:rPr>
          <w:rFonts w:cstheme="majorHAnsi"/>
          <w:color w:val="auto"/>
          <w:lang w:val="tr-TR"/>
        </w:rPr>
        <w:t xml:space="preserve">dan </w:t>
      </w:r>
      <w:r w:rsidRPr="00DD56AB">
        <w:rPr>
          <w:rFonts w:cstheme="majorHAnsi"/>
          <w:i/>
          <w:color w:val="auto"/>
          <w:lang w:val="tr-TR"/>
        </w:rPr>
        <w:t>ἀλίμενος</w:t>
      </w:r>
      <w:r w:rsidRPr="00DD56AB">
        <w:rPr>
          <w:rFonts w:cstheme="majorHAnsi"/>
          <w:color w:val="auto"/>
          <w:lang w:val="tr-TR"/>
        </w:rPr>
        <w:t xml:space="preserve"> [= limansız] bir yerleşim birimi olarak anılsa da [bk. Strab. III. 4. 7; Polyb. III. 76]</w:t>
      </w:r>
      <w:proofErr w:type="gramStart"/>
      <w:r w:rsidRPr="00DD56AB">
        <w:rPr>
          <w:rFonts w:cstheme="majorHAnsi"/>
          <w:color w:val="auto"/>
          <w:lang w:val="tr-TR"/>
        </w:rPr>
        <w:t>)</w:t>
      </w:r>
      <w:proofErr w:type="gramEnd"/>
      <w:r w:rsidRPr="00DD56AB">
        <w:rPr>
          <w:rFonts w:cstheme="majorHAnsi"/>
          <w:color w:val="auto"/>
          <w:lang w:val="tr-TR"/>
        </w:rPr>
        <w:t>. Diğer bir önemli husus ise, kentin II. Kartaca Savaşı esnasında Roma ordusunun başında bulunan Publius Cornelius Scipio ile Gnaeus Cornelius Scipio Calvus kardeşler tarafından Kartacalılara karşı bir ikmal üssü olarak kulla</w:t>
      </w:r>
      <w:r>
        <w:rPr>
          <w:rFonts w:cstheme="majorHAnsi"/>
          <w:color w:val="auto"/>
          <w:lang w:val="tr-TR"/>
        </w:rPr>
        <w:softHyphen/>
      </w:r>
      <w:r w:rsidRPr="00DD56AB">
        <w:rPr>
          <w:rFonts w:cstheme="majorHAnsi"/>
          <w:color w:val="auto"/>
          <w:lang w:val="tr-TR"/>
        </w:rPr>
        <w:t>nıl</w:t>
      </w:r>
      <w:r>
        <w:rPr>
          <w:rFonts w:cstheme="majorHAnsi"/>
          <w:color w:val="auto"/>
          <w:lang w:val="tr-TR"/>
        </w:rPr>
        <w:softHyphen/>
      </w:r>
      <w:r w:rsidRPr="00DD56AB">
        <w:rPr>
          <w:rFonts w:cstheme="majorHAnsi"/>
          <w:color w:val="auto"/>
          <w:lang w:val="tr-TR"/>
        </w:rPr>
        <w:t>masıdır. Böylelikle kentin Roma ile mevcut ilişkileri ilerlemiş ve kent pek çok askeri yapıyla donatılmıştır. Bu doğrultuda Tarragona Roma nezdinde giderek daha önemli ve stratejik bir konuma sahip olmuş, akabinde MÖ 27</w:t>
      </w:r>
      <w:r>
        <w:rPr>
          <w:rFonts w:cstheme="majorHAnsi"/>
          <w:color w:val="auto"/>
          <w:lang w:val="tr-TR"/>
        </w:rPr>
        <w:t>’</w:t>
      </w:r>
      <w:r w:rsidRPr="00DD56AB">
        <w:rPr>
          <w:rFonts w:cstheme="majorHAnsi"/>
          <w:color w:val="auto"/>
          <w:lang w:val="tr-TR"/>
        </w:rPr>
        <w:t>den daha geç olmayan bir tarihte Hispania Citerior Eyaleti</w:t>
      </w:r>
      <w:r>
        <w:rPr>
          <w:rFonts w:cstheme="majorHAnsi"/>
          <w:color w:val="auto"/>
          <w:lang w:val="tr-TR"/>
        </w:rPr>
        <w:t>’</w:t>
      </w:r>
      <w:r w:rsidRPr="00DD56AB">
        <w:rPr>
          <w:rFonts w:cstheme="majorHAnsi"/>
          <w:color w:val="auto"/>
          <w:lang w:val="tr-TR"/>
        </w:rPr>
        <w:t xml:space="preserve">nin başkenti statüsüne yükseltilmiştir </w:t>
      </w:r>
      <w:proofErr w:type="gramStart"/>
      <w:r w:rsidRPr="00DD56AB">
        <w:rPr>
          <w:rFonts w:cstheme="majorHAnsi"/>
          <w:color w:val="auto"/>
          <w:lang w:val="tr-TR"/>
        </w:rPr>
        <w:t>(</w:t>
      </w:r>
      <w:proofErr w:type="gramEnd"/>
      <w:r w:rsidRPr="00DD56AB">
        <w:rPr>
          <w:rFonts w:cstheme="majorHAnsi"/>
          <w:color w:val="auto"/>
          <w:lang w:val="tr-TR"/>
        </w:rPr>
        <w:t>Cass. Dio LIII. 12. 5</w:t>
      </w:r>
      <w:proofErr w:type="gramStart"/>
      <w:r w:rsidRPr="00DD56AB">
        <w:rPr>
          <w:rFonts w:cstheme="majorHAnsi"/>
          <w:color w:val="auto"/>
          <w:lang w:val="tr-TR"/>
        </w:rPr>
        <w:t>)</w:t>
      </w:r>
      <w:proofErr w:type="gramEnd"/>
      <w:r w:rsidRPr="00DD56AB">
        <w:rPr>
          <w:rFonts w:cstheme="majorHAnsi"/>
          <w:color w:val="auto"/>
          <w:lang w:val="tr-TR"/>
        </w:rPr>
        <w:t>. Öyle ki MS II. yüzyılla birlikte Roma İmparatorluğu</w:t>
      </w:r>
      <w:r>
        <w:rPr>
          <w:rFonts w:cstheme="majorHAnsi"/>
          <w:color w:val="auto"/>
          <w:lang w:val="tr-TR"/>
        </w:rPr>
        <w:t>’</w:t>
      </w:r>
      <w:r w:rsidRPr="00DD56AB">
        <w:rPr>
          <w:rFonts w:cstheme="majorHAnsi"/>
          <w:color w:val="auto"/>
          <w:lang w:val="tr-TR"/>
        </w:rPr>
        <w:t>nun İberia Yarımadası</w:t>
      </w:r>
      <w:r>
        <w:rPr>
          <w:rFonts w:cstheme="majorHAnsi"/>
          <w:color w:val="auto"/>
          <w:lang w:val="tr-TR"/>
        </w:rPr>
        <w:t>’</w:t>
      </w:r>
      <w:r w:rsidRPr="00DD56AB">
        <w:rPr>
          <w:rFonts w:cstheme="majorHAnsi"/>
          <w:color w:val="auto"/>
          <w:lang w:val="tr-TR"/>
        </w:rPr>
        <w:t>ndaki idari merkezi Tarragona ol</w:t>
      </w:r>
      <w:r>
        <w:rPr>
          <w:rFonts w:cstheme="majorHAnsi"/>
          <w:color w:val="auto"/>
          <w:lang w:val="tr-TR"/>
        </w:rPr>
        <w:softHyphen/>
      </w:r>
      <w:r w:rsidRPr="00DD56AB">
        <w:rPr>
          <w:rFonts w:cstheme="majorHAnsi"/>
          <w:color w:val="auto"/>
          <w:lang w:val="tr-TR"/>
        </w:rPr>
        <w:t>muştur ve gücünün doruğuna ulaşmıştır. Sonrasında MS 476 yılında kent Visigotlarca fethedilmiş ve düşüşe geçmiştir. MS 724 yılında ise Araplar tarafından ele geçirilerek tarih sahnesinden silinmiştir.</w:t>
      </w:r>
    </w:p>
  </w:footnote>
  <w:footnote w:id="68">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Bu husus Ausonius</w:t>
      </w:r>
      <w:r>
        <w:rPr>
          <w:rFonts w:cstheme="majorHAnsi"/>
          <w:color w:val="auto"/>
          <w:lang w:val="tr-TR"/>
        </w:rPr>
        <w:t>’</w:t>
      </w:r>
      <w:r w:rsidRPr="00DD56AB">
        <w:rPr>
          <w:rFonts w:cstheme="majorHAnsi"/>
          <w:color w:val="auto"/>
          <w:lang w:val="tr-TR"/>
        </w:rPr>
        <w:t>un kent hakkında kaleme aldığı beşinci dizedeki “</w:t>
      </w:r>
      <w:r w:rsidRPr="00DD56AB">
        <w:rPr>
          <w:rFonts w:cstheme="majorHAnsi"/>
          <w:i/>
          <w:color w:val="auto"/>
          <w:lang w:val="tr-TR"/>
        </w:rPr>
        <w:t>sinu pelagi</w:t>
      </w:r>
      <w:r w:rsidRPr="00DD56AB">
        <w:rPr>
          <w:rFonts w:cstheme="majorHAnsi"/>
          <w:color w:val="auto"/>
          <w:lang w:val="tr-TR"/>
        </w:rPr>
        <w:t>/</w:t>
      </w:r>
      <w:r w:rsidRPr="00DD56AB">
        <w:rPr>
          <w:rFonts w:cstheme="majorHAnsi"/>
          <w:i/>
          <w:color w:val="auto"/>
          <w:lang w:val="tr-TR"/>
        </w:rPr>
        <w:t>Bracara dives</w:t>
      </w:r>
      <w:r w:rsidRPr="00DD56AB">
        <w:rPr>
          <w:rFonts w:cstheme="majorHAnsi"/>
          <w:color w:val="auto"/>
          <w:lang w:val="tr-TR"/>
        </w:rPr>
        <w:t xml:space="preserve"> = denizin bağ</w:t>
      </w:r>
      <w:r>
        <w:rPr>
          <w:rFonts w:cstheme="majorHAnsi"/>
          <w:color w:val="auto"/>
          <w:lang w:val="tr-TR"/>
        </w:rPr>
        <w:softHyphen/>
      </w:r>
      <w:r w:rsidRPr="00DD56AB">
        <w:rPr>
          <w:rFonts w:cstheme="majorHAnsi"/>
          <w:color w:val="auto"/>
          <w:lang w:val="tr-TR"/>
        </w:rPr>
        <w:t>rın</w:t>
      </w:r>
      <w:r>
        <w:rPr>
          <w:rFonts w:cstheme="majorHAnsi"/>
          <w:color w:val="auto"/>
          <w:lang w:val="tr-TR"/>
        </w:rPr>
        <w:softHyphen/>
      </w:r>
      <w:r w:rsidRPr="00DD56AB">
        <w:rPr>
          <w:rFonts w:cstheme="majorHAnsi"/>
          <w:color w:val="auto"/>
          <w:lang w:val="tr-TR"/>
        </w:rPr>
        <w:t>daki/zengin Braga” ibaresinden de açıkça anlaşılmaktadır.</w:t>
      </w:r>
    </w:p>
  </w:footnote>
  <w:footnote w:id="69">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 xml:space="preserve">Şiirde </w:t>
      </w:r>
      <w:r w:rsidRPr="00DD56AB">
        <w:rPr>
          <w:rFonts w:cstheme="majorHAnsi"/>
          <w:i/>
          <w:color w:val="auto"/>
          <w:lang w:val="tr-TR"/>
        </w:rPr>
        <w:t>Bracara</w:t>
      </w:r>
      <w:r w:rsidRPr="00DD56AB">
        <w:rPr>
          <w:rFonts w:cstheme="majorHAnsi"/>
          <w:color w:val="auto"/>
          <w:lang w:val="tr-TR"/>
        </w:rPr>
        <w:t xml:space="preserve"> olarak anılan kent, Portekiz</w:t>
      </w:r>
      <w:r>
        <w:rPr>
          <w:rFonts w:cstheme="majorHAnsi"/>
          <w:color w:val="auto"/>
          <w:lang w:val="tr-TR"/>
        </w:rPr>
        <w:t>’</w:t>
      </w:r>
      <w:r w:rsidRPr="00DD56AB">
        <w:rPr>
          <w:rFonts w:cstheme="majorHAnsi"/>
          <w:color w:val="auto"/>
          <w:lang w:val="tr-TR"/>
        </w:rPr>
        <w:t>in kuzeybatısında yer almakta ve günümüzde Braga ismiyle anıl</w:t>
      </w:r>
      <w:r>
        <w:rPr>
          <w:rFonts w:cstheme="majorHAnsi"/>
          <w:color w:val="auto"/>
          <w:lang w:val="tr-TR"/>
        </w:rPr>
        <w:softHyphen/>
      </w:r>
      <w:r w:rsidRPr="00DD56AB">
        <w:rPr>
          <w:rFonts w:cstheme="majorHAnsi"/>
          <w:color w:val="auto"/>
          <w:lang w:val="tr-TR"/>
        </w:rPr>
        <w:t>mak</w:t>
      </w:r>
      <w:r>
        <w:rPr>
          <w:rFonts w:cstheme="majorHAnsi"/>
          <w:color w:val="auto"/>
          <w:lang w:val="tr-TR"/>
        </w:rPr>
        <w:softHyphen/>
      </w:r>
      <w:r w:rsidRPr="00DD56AB">
        <w:rPr>
          <w:rFonts w:cstheme="majorHAnsi"/>
          <w:color w:val="auto"/>
          <w:lang w:val="tr-TR"/>
        </w:rPr>
        <w:t>tadır. Lisbon ve Porto</w:t>
      </w:r>
      <w:r>
        <w:rPr>
          <w:rFonts w:cstheme="majorHAnsi"/>
          <w:color w:val="auto"/>
          <w:lang w:val="tr-TR"/>
        </w:rPr>
        <w:t>’</w:t>
      </w:r>
      <w:r w:rsidRPr="00DD56AB">
        <w:rPr>
          <w:rFonts w:cstheme="majorHAnsi"/>
          <w:color w:val="auto"/>
          <w:lang w:val="tr-TR"/>
        </w:rPr>
        <w:t>dan sonra Portekiz</w:t>
      </w:r>
      <w:r>
        <w:rPr>
          <w:rFonts w:cstheme="majorHAnsi"/>
          <w:color w:val="auto"/>
          <w:lang w:val="tr-TR"/>
        </w:rPr>
        <w:t>’</w:t>
      </w:r>
      <w:r w:rsidRPr="00DD56AB">
        <w:rPr>
          <w:rFonts w:cstheme="majorHAnsi"/>
          <w:color w:val="auto"/>
          <w:lang w:val="tr-TR"/>
        </w:rPr>
        <w:t xml:space="preserve">in en önemli üçüncü şehridir </w:t>
      </w:r>
      <w:proofErr w:type="gramStart"/>
      <w:r w:rsidRPr="00DD56AB">
        <w:rPr>
          <w:rFonts w:cstheme="majorHAnsi"/>
          <w:color w:val="auto"/>
          <w:lang w:val="tr-TR"/>
        </w:rPr>
        <w:t>(</w:t>
      </w:r>
      <w:proofErr w:type="gramEnd"/>
      <w:r w:rsidRPr="00DD56AB">
        <w:rPr>
          <w:rFonts w:cstheme="majorHAnsi"/>
          <w:color w:val="auto"/>
          <w:lang w:val="tr-TR"/>
        </w:rPr>
        <w:t xml:space="preserve">kent hakkında bk. Plin. </w:t>
      </w:r>
      <w:r w:rsidRPr="00DD56AB">
        <w:rPr>
          <w:rFonts w:cstheme="majorHAnsi"/>
          <w:i/>
          <w:color w:val="auto"/>
          <w:lang w:val="tr-TR"/>
        </w:rPr>
        <w:t>Nat</w:t>
      </w:r>
      <w:r w:rsidRPr="00DD56AB">
        <w:rPr>
          <w:rFonts w:cstheme="majorHAnsi"/>
          <w:color w:val="auto"/>
          <w:lang w:val="tr-TR"/>
        </w:rPr>
        <w:t>. III. 3</w:t>
      </w:r>
      <w:proofErr w:type="gramStart"/>
      <w:r w:rsidRPr="00DD56AB">
        <w:rPr>
          <w:rFonts w:cstheme="majorHAnsi"/>
          <w:color w:val="auto"/>
          <w:lang w:val="tr-TR"/>
        </w:rPr>
        <w:t>)</w:t>
      </w:r>
      <w:proofErr w:type="gramEnd"/>
      <w:r w:rsidRPr="00DD56AB">
        <w:rPr>
          <w:rFonts w:cstheme="majorHAnsi"/>
          <w:color w:val="auto"/>
          <w:lang w:val="tr-TR"/>
        </w:rPr>
        <w:t>. Ken</w:t>
      </w:r>
      <w:r>
        <w:rPr>
          <w:rFonts w:cstheme="majorHAnsi"/>
          <w:color w:val="auto"/>
          <w:lang w:val="tr-TR"/>
        </w:rPr>
        <w:softHyphen/>
      </w:r>
      <w:r w:rsidRPr="00DD56AB">
        <w:rPr>
          <w:rFonts w:cstheme="majorHAnsi"/>
          <w:color w:val="auto"/>
          <w:lang w:val="tr-TR"/>
        </w:rPr>
        <w:t xml:space="preserve">tin MÖ II. yüzyılın ikinci yarısıyla birlikte Roma nüfuzu altına girdiği ve MÖ </w:t>
      </w:r>
      <w:r w:rsidRPr="00DD56AB">
        <w:rPr>
          <w:rFonts w:cstheme="majorHAnsi"/>
          <w:i/>
          <w:color w:val="auto"/>
          <w:lang w:val="tr-TR"/>
        </w:rPr>
        <w:t>ca.</w:t>
      </w:r>
      <w:r w:rsidRPr="00DD56AB">
        <w:rPr>
          <w:rFonts w:cstheme="majorHAnsi"/>
          <w:color w:val="auto"/>
          <w:lang w:val="tr-TR"/>
        </w:rPr>
        <w:t xml:space="preserve"> 20 yılında da </w:t>
      </w:r>
      <w:r w:rsidRPr="00DD56AB">
        <w:rPr>
          <w:rFonts w:cstheme="majorHAnsi"/>
          <w:i/>
          <w:color w:val="auto"/>
          <w:lang w:val="tr-TR"/>
        </w:rPr>
        <w:t>Bracara Au</w:t>
      </w:r>
      <w:r>
        <w:rPr>
          <w:rFonts w:cstheme="majorHAnsi"/>
          <w:i/>
          <w:color w:val="auto"/>
          <w:lang w:val="tr-TR"/>
        </w:rPr>
        <w:softHyphen/>
      </w:r>
      <w:r w:rsidRPr="00DD56AB">
        <w:rPr>
          <w:rFonts w:cstheme="majorHAnsi"/>
          <w:i/>
          <w:color w:val="auto"/>
          <w:lang w:val="tr-TR"/>
        </w:rPr>
        <w:t>gusta</w:t>
      </w:r>
      <w:r w:rsidRPr="00DD56AB">
        <w:rPr>
          <w:rFonts w:cstheme="majorHAnsi"/>
          <w:color w:val="auto"/>
          <w:lang w:val="tr-TR"/>
        </w:rPr>
        <w:t xml:space="preserve"> </w:t>
      </w:r>
      <w:proofErr w:type="gramStart"/>
      <w:r w:rsidRPr="00DD56AB">
        <w:rPr>
          <w:rFonts w:cstheme="majorHAnsi"/>
          <w:color w:val="auto"/>
          <w:lang w:val="tr-TR"/>
        </w:rPr>
        <w:t>(</w:t>
      </w:r>
      <w:proofErr w:type="gramEnd"/>
      <w:r w:rsidRPr="00DD56AB">
        <w:rPr>
          <w:rFonts w:cstheme="majorHAnsi"/>
          <w:color w:val="auto"/>
          <w:lang w:val="tr-TR"/>
        </w:rPr>
        <w:t xml:space="preserve">Plin </w:t>
      </w:r>
      <w:r w:rsidRPr="00DD56AB">
        <w:rPr>
          <w:rFonts w:cstheme="majorHAnsi"/>
          <w:i/>
          <w:color w:val="auto"/>
          <w:lang w:val="tr-TR"/>
        </w:rPr>
        <w:t>Nat</w:t>
      </w:r>
      <w:r w:rsidRPr="00DD56AB">
        <w:rPr>
          <w:rFonts w:cstheme="majorHAnsi"/>
          <w:color w:val="auto"/>
          <w:lang w:val="tr-TR"/>
        </w:rPr>
        <w:t>. IV. 20</w:t>
      </w:r>
      <w:proofErr w:type="gramStart"/>
      <w:r w:rsidRPr="00DD56AB">
        <w:rPr>
          <w:rFonts w:cstheme="majorHAnsi"/>
          <w:color w:val="auto"/>
          <w:lang w:val="tr-TR"/>
        </w:rPr>
        <w:t>)</w:t>
      </w:r>
      <w:proofErr w:type="gramEnd"/>
      <w:r w:rsidRPr="00DD56AB">
        <w:rPr>
          <w:rFonts w:cstheme="majorHAnsi"/>
          <w:color w:val="auto"/>
          <w:lang w:val="tr-TR"/>
        </w:rPr>
        <w:t xml:space="preserve"> ismiyle Roma</w:t>
      </w:r>
      <w:r>
        <w:rPr>
          <w:rFonts w:cstheme="majorHAnsi"/>
          <w:color w:val="auto"/>
          <w:lang w:val="tr-TR"/>
        </w:rPr>
        <w:t>’</w:t>
      </w:r>
      <w:r w:rsidRPr="00DD56AB">
        <w:rPr>
          <w:rFonts w:cstheme="majorHAnsi"/>
          <w:color w:val="auto"/>
          <w:lang w:val="tr-TR"/>
        </w:rPr>
        <w:t>ya bağlı bir koloni kent statüsüne getirildiği bilinmektedir. Bu statüsüyle birlikte Braga, MS I. yüzyılda kalkınmış ve II. yüzyılda ise gücünün doruğuna ulaşmıştır. Kent için diğer bir önem</w:t>
      </w:r>
      <w:r>
        <w:rPr>
          <w:rFonts w:cstheme="majorHAnsi"/>
          <w:color w:val="auto"/>
          <w:lang w:val="tr-TR"/>
        </w:rPr>
        <w:softHyphen/>
      </w:r>
      <w:r w:rsidRPr="00DD56AB">
        <w:rPr>
          <w:rFonts w:cstheme="majorHAnsi"/>
          <w:color w:val="auto"/>
          <w:lang w:val="tr-TR"/>
        </w:rPr>
        <w:t>li ge</w:t>
      </w:r>
      <w:r>
        <w:rPr>
          <w:rFonts w:cstheme="majorHAnsi"/>
          <w:color w:val="auto"/>
          <w:lang w:val="tr-TR"/>
        </w:rPr>
        <w:softHyphen/>
      </w:r>
      <w:r w:rsidRPr="00DD56AB">
        <w:rPr>
          <w:rFonts w:cstheme="majorHAnsi"/>
          <w:color w:val="auto"/>
          <w:lang w:val="tr-TR"/>
        </w:rPr>
        <w:t>lişme de MS III. yüzyılın sonlarına doğru, imparator Gaius Aurelius Valerius Diocletianus Augustus döneminde yaşanmıştır. Bu minvalde imparator Braga</w:t>
      </w:r>
      <w:r>
        <w:rPr>
          <w:rFonts w:cstheme="majorHAnsi"/>
          <w:color w:val="auto"/>
          <w:lang w:val="tr-TR"/>
        </w:rPr>
        <w:t>’</w:t>
      </w:r>
      <w:r w:rsidRPr="00DD56AB">
        <w:rPr>
          <w:rFonts w:cstheme="majorHAnsi"/>
          <w:color w:val="auto"/>
          <w:lang w:val="tr-TR"/>
        </w:rPr>
        <w:t>yı henüz yeni kurulan Hispania Gallaecia eyaletinin alt yö</w:t>
      </w:r>
      <w:r>
        <w:rPr>
          <w:rFonts w:cstheme="majorHAnsi"/>
          <w:color w:val="auto"/>
          <w:lang w:val="tr-TR"/>
        </w:rPr>
        <w:softHyphen/>
      </w:r>
      <w:r w:rsidRPr="00DD56AB">
        <w:rPr>
          <w:rFonts w:cstheme="majorHAnsi"/>
          <w:color w:val="auto"/>
          <w:lang w:val="tr-TR"/>
        </w:rPr>
        <w:t>netim bi</w:t>
      </w:r>
      <w:r>
        <w:rPr>
          <w:rFonts w:cstheme="majorHAnsi"/>
          <w:color w:val="auto"/>
          <w:lang w:val="tr-TR"/>
        </w:rPr>
        <w:softHyphen/>
      </w:r>
      <w:r w:rsidRPr="00DD56AB">
        <w:rPr>
          <w:rFonts w:cstheme="majorHAnsi"/>
          <w:color w:val="auto"/>
          <w:lang w:val="tr-TR"/>
        </w:rPr>
        <w:t xml:space="preserve">rimlerinden biri olan </w:t>
      </w:r>
      <w:r w:rsidRPr="00DD56AB">
        <w:rPr>
          <w:rFonts w:cstheme="majorHAnsi"/>
          <w:i/>
          <w:color w:val="auto"/>
          <w:lang w:val="tr-TR"/>
        </w:rPr>
        <w:t>Conventus Bracarensis</w:t>
      </w:r>
      <w:r>
        <w:rPr>
          <w:rFonts w:cstheme="majorHAnsi"/>
          <w:color w:val="auto"/>
          <w:lang w:val="tr-TR"/>
        </w:rPr>
        <w:t>’</w:t>
      </w:r>
      <w:r w:rsidRPr="00DD56AB">
        <w:rPr>
          <w:rFonts w:cstheme="majorHAnsi"/>
          <w:color w:val="auto"/>
          <w:lang w:val="tr-TR"/>
        </w:rPr>
        <w:t>in başkenti statüsüne taşımıştır. Kentin Atlas Okyanu</w:t>
      </w:r>
      <w:r>
        <w:rPr>
          <w:rFonts w:cstheme="majorHAnsi"/>
          <w:color w:val="auto"/>
          <w:lang w:val="tr-TR"/>
        </w:rPr>
        <w:softHyphen/>
      </w:r>
      <w:r w:rsidRPr="00DD56AB">
        <w:rPr>
          <w:rFonts w:cstheme="majorHAnsi"/>
          <w:color w:val="auto"/>
          <w:lang w:val="tr-TR"/>
        </w:rPr>
        <w:t>su</w:t>
      </w:r>
      <w:r>
        <w:rPr>
          <w:rFonts w:cstheme="majorHAnsi"/>
          <w:color w:val="auto"/>
          <w:lang w:val="tr-TR"/>
        </w:rPr>
        <w:t>’</w:t>
      </w:r>
      <w:r w:rsidRPr="00DD56AB">
        <w:rPr>
          <w:rFonts w:cstheme="majorHAnsi"/>
          <w:color w:val="auto"/>
          <w:lang w:val="tr-TR"/>
        </w:rPr>
        <w:t>na oldukça yakın olması ve içerisinden geçen Cávado Nehri vasıtasıyla küçük ve orta ölçekteki teknelerin ken</w:t>
      </w:r>
      <w:r>
        <w:rPr>
          <w:rFonts w:cstheme="majorHAnsi"/>
          <w:color w:val="auto"/>
          <w:lang w:val="tr-TR"/>
        </w:rPr>
        <w:softHyphen/>
      </w:r>
      <w:r w:rsidRPr="00DD56AB">
        <w:rPr>
          <w:rFonts w:cstheme="majorHAnsi"/>
          <w:color w:val="auto"/>
          <w:lang w:val="tr-TR"/>
        </w:rPr>
        <w:t>te ulaşılabil</w:t>
      </w:r>
      <w:r>
        <w:rPr>
          <w:rFonts w:cstheme="majorHAnsi"/>
          <w:color w:val="auto"/>
          <w:lang w:val="tr-TR"/>
        </w:rPr>
        <w:softHyphen/>
      </w:r>
      <w:r w:rsidRPr="00DD56AB">
        <w:rPr>
          <w:rFonts w:cstheme="majorHAnsi"/>
          <w:color w:val="auto"/>
          <w:lang w:val="tr-TR"/>
        </w:rPr>
        <w:t>mesi, Braga</w:t>
      </w:r>
      <w:r>
        <w:rPr>
          <w:rFonts w:cstheme="majorHAnsi"/>
          <w:color w:val="auto"/>
          <w:lang w:val="tr-TR"/>
        </w:rPr>
        <w:t>’</w:t>
      </w:r>
      <w:r w:rsidRPr="00DD56AB">
        <w:rPr>
          <w:rFonts w:cstheme="majorHAnsi"/>
          <w:color w:val="auto"/>
          <w:lang w:val="tr-TR"/>
        </w:rPr>
        <w:t>ya bir liman kenti özelliğe de katmaktadır. Bütün bu özellikleri çerçevesinde kent, Au</w:t>
      </w:r>
      <w:r>
        <w:rPr>
          <w:rFonts w:cstheme="majorHAnsi"/>
          <w:color w:val="auto"/>
          <w:lang w:val="tr-TR"/>
        </w:rPr>
        <w:softHyphen/>
      </w:r>
      <w:r w:rsidRPr="00DD56AB">
        <w:rPr>
          <w:rFonts w:cstheme="majorHAnsi"/>
          <w:color w:val="auto"/>
          <w:lang w:val="tr-TR"/>
        </w:rPr>
        <w:t>sonius tarafın</w:t>
      </w:r>
      <w:r>
        <w:rPr>
          <w:rFonts w:cstheme="majorHAnsi"/>
          <w:color w:val="auto"/>
          <w:lang w:val="tr-TR"/>
        </w:rPr>
        <w:softHyphen/>
      </w:r>
      <w:r w:rsidRPr="00DD56AB">
        <w:rPr>
          <w:rFonts w:cstheme="majorHAnsi"/>
          <w:color w:val="auto"/>
          <w:lang w:val="tr-TR"/>
        </w:rPr>
        <w:t xml:space="preserve">dan kısaca anılmış ve -en kötü ihtimalle- ismi zikredilmiştir. </w:t>
      </w:r>
    </w:p>
  </w:footnote>
  <w:footnote w:id="70">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 xml:space="preserve">Şiirde </w:t>
      </w:r>
      <w:r w:rsidRPr="00DD56AB">
        <w:rPr>
          <w:rFonts w:cstheme="majorHAnsi"/>
          <w:i/>
          <w:color w:val="auto"/>
          <w:lang w:val="tr-TR"/>
        </w:rPr>
        <w:t>Athenae</w:t>
      </w:r>
      <w:r w:rsidRPr="00DD56AB">
        <w:rPr>
          <w:rFonts w:cstheme="majorHAnsi"/>
          <w:color w:val="auto"/>
          <w:lang w:val="tr-TR"/>
        </w:rPr>
        <w:t xml:space="preserve"> (Hellence: Ἀθῆναι) olarak anılan kent, gerek siyasi, gerek askeri gerekse de ekonomik ve kültürel açılardan Antikçağa yön vermiş kentlerden biri olan Atina</w:t>
      </w:r>
      <w:r>
        <w:rPr>
          <w:rFonts w:cstheme="majorHAnsi"/>
          <w:color w:val="auto"/>
          <w:lang w:val="tr-TR"/>
        </w:rPr>
        <w:t>’</w:t>
      </w:r>
      <w:r w:rsidRPr="00DD56AB">
        <w:rPr>
          <w:rFonts w:cstheme="majorHAnsi"/>
          <w:color w:val="auto"/>
          <w:lang w:val="tr-TR"/>
        </w:rPr>
        <w:t>dır. Ausonius</w:t>
      </w:r>
      <w:r>
        <w:rPr>
          <w:rFonts w:cstheme="majorHAnsi"/>
          <w:color w:val="auto"/>
          <w:lang w:val="tr-TR"/>
        </w:rPr>
        <w:t>’</w:t>
      </w:r>
      <w:r w:rsidRPr="00DD56AB">
        <w:rPr>
          <w:rFonts w:cstheme="majorHAnsi"/>
          <w:color w:val="auto"/>
          <w:lang w:val="tr-TR"/>
        </w:rPr>
        <w:t>un Atina</w:t>
      </w:r>
      <w:r>
        <w:rPr>
          <w:rFonts w:cstheme="majorHAnsi"/>
          <w:color w:val="auto"/>
          <w:lang w:val="tr-TR"/>
        </w:rPr>
        <w:t>’</w:t>
      </w:r>
      <w:r w:rsidRPr="00DD56AB">
        <w:rPr>
          <w:rFonts w:cstheme="majorHAnsi"/>
          <w:color w:val="auto"/>
          <w:lang w:val="tr-TR"/>
        </w:rPr>
        <w:t>ya yüzeysel bir şekilde yer ver</w:t>
      </w:r>
      <w:r>
        <w:rPr>
          <w:rFonts w:cstheme="majorHAnsi"/>
          <w:color w:val="auto"/>
          <w:lang w:val="tr-TR"/>
        </w:rPr>
        <w:softHyphen/>
      </w:r>
      <w:r w:rsidRPr="00DD56AB">
        <w:rPr>
          <w:rFonts w:cstheme="majorHAnsi"/>
          <w:color w:val="auto"/>
          <w:lang w:val="tr-TR"/>
        </w:rPr>
        <w:t>mesi, kentin MS IV-V. yüzyıllarda artık önemini yitirmesi ve Arkaik-Klasik dönemlerdeki şanını sürdüre</w:t>
      </w:r>
      <w:r>
        <w:rPr>
          <w:rFonts w:cstheme="majorHAnsi"/>
          <w:color w:val="auto"/>
          <w:lang w:val="tr-TR"/>
        </w:rPr>
        <w:softHyphen/>
      </w:r>
      <w:r w:rsidRPr="00DD56AB">
        <w:rPr>
          <w:rFonts w:cstheme="majorHAnsi"/>
          <w:color w:val="auto"/>
          <w:lang w:val="tr-TR"/>
        </w:rPr>
        <w:t>me</w:t>
      </w:r>
      <w:r>
        <w:rPr>
          <w:rFonts w:cstheme="majorHAnsi"/>
          <w:color w:val="auto"/>
          <w:lang w:val="tr-TR"/>
        </w:rPr>
        <w:softHyphen/>
      </w:r>
      <w:r w:rsidRPr="00DD56AB">
        <w:rPr>
          <w:rFonts w:cstheme="majorHAnsi"/>
          <w:color w:val="auto"/>
          <w:lang w:val="tr-TR"/>
        </w:rPr>
        <w:t>me</w:t>
      </w:r>
      <w:r>
        <w:rPr>
          <w:rFonts w:cstheme="majorHAnsi"/>
          <w:color w:val="auto"/>
          <w:lang w:val="tr-TR"/>
        </w:rPr>
        <w:softHyphen/>
      </w:r>
      <w:r w:rsidRPr="00DD56AB">
        <w:rPr>
          <w:rFonts w:cstheme="majorHAnsi"/>
          <w:color w:val="auto"/>
          <w:lang w:val="tr-TR"/>
        </w:rPr>
        <w:t>siyle alakalı olmalıdır. Kent hakkında detaylı bilgi için ayrıca bk. Hansen 2004, 626-637.</w:t>
      </w:r>
    </w:p>
  </w:footnote>
  <w:footnote w:id="71">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 xml:space="preserve">Bu ibareye benzer bir kullanım için bk. ve krş. Cic. </w:t>
      </w:r>
      <w:r w:rsidRPr="00DD56AB">
        <w:rPr>
          <w:rFonts w:cstheme="majorHAnsi"/>
          <w:i/>
          <w:color w:val="auto"/>
          <w:lang w:val="tr-TR"/>
        </w:rPr>
        <w:t>Flac.</w:t>
      </w:r>
      <w:r w:rsidRPr="00DD56AB">
        <w:rPr>
          <w:rFonts w:cstheme="majorHAnsi"/>
          <w:color w:val="auto"/>
          <w:lang w:val="tr-TR"/>
        </w:rPr>
        <w:t xml:space="preserve"> LXII.</w:t>
      </w:r>
    </w:p>
  </w:footnote>
  <w:footnote w:id="72">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 xml:space="preserve">Bk. Apollod. </w:t>
      </w:r>
      <w:r w:rsidRPr="00DD56AB">
        <w:rPr>
          <w:rFonts w:cstheme="majorHAnsi"/>
          <w:i/>
          <w:color w:val="auto"/>
          <w:lang w:val="tr-TR"/>
        </w:rPr>
        <w:t>Bibl</w:t>
      </w:r>
      <w:r w:rsidRPr="00DD56AB">
        <w:rPr>
          <w:rFonts w:cstheme="majorHAnsi"/>
          <w:color w:val="auto"/>
          <w:lang w:val="tr-TR"/>
        </w:rPr>
        <w:t xml:space="preserve">. III. 4. l; Paus. IX. 5. 1, 10; Apol. Rhod. </w:t>
      </w:r>
      <w:r w:rsidRPr="00DD56AB">
        <w:rPr>
          <w:rFonts w:cstheme="majorHAnsi"/>
          <w:i/>
          <w:color w:val="auto"/>
          <w:lang w:val="tr-TR"/>
        </w:rPr>
        <w:t>Argon</w:t>
      </w:r>
      <w:r w:rsidRPr="00DD56AB">
        <w:rPr>
          <w:rFonts w:cstheme="majorHAnsi"/>
          <w:color w:val="auto"/>
          <w:lang w:val="tr-TR"/>
        </w:rPr>
        <w:t>. III. 1179.</w:t>
      </w:r>
    </w:p>
  </w:footnote>
  <w:footnote w:id="73">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r>
      <w:r w:rsidRPr="00733407">
        <w:rPr>
          <w:rFonts w:cstheme="majorHAnsi"/>
          <w:color w:val="auto"/>
          <w:spacing w:val="-4"/>
          <w:lang w:val="tr-TR"/>
        </w:rPr>
        <w:t xml:space="preserve">Şiirde tanrıçanın Latin </w:t>
      </w:r>
      <w:r w:rsidRPr="00733407">
        <w:rPr>
          <w:rFonts w:cstheme="majorHAnsi"/>
          <w:i/>
          <w:color w:val="auto"/>
          <w:spacing w:val="-4"/>
          <w:lang w:val="tr-TR"/>
        </w:rPr>
        <w:t>pantheon</w:t>
      </w:r>
      <w:r w:rsidRPr="00733407">
        <w:rPr>
          <w:rFonts w:cstheme="majorHAnsi"/>
          <w:color w:val="auto"/>
          <w:spacing w:val="-4"/>
          <w:lang w:val="tr-TR"/>
        </w:rPr>
        <w:t xml:space="preserve">undaki karşılığı Minerva yerine </w:t>
      </w:r>
      <w:r w:rsidRPr="00733407">
        <w:rPr>
          <w:rFonts w:cstheme="majorHAnsi"/>
          <w:i/>
          <w:color w:val="auto"/>
          <w:spacing w:val="-4"/>
          <w:lang w:val="tr-TR"/>
        </w:rPr>
        <w:t>epitheton</w:t>
      </w:r>
      <w:r w:rsidRPr="00733407">
        <w:rPr>
          <w:rFonts w:cstheme="majorHAnsi"/>
          <w:color w:val="auto"/>
          <w:spacing w:val="-4"/>
          <w:lang w:val="tr-TR"/>
        </w:rPr>
        <w:t xml:space="preserve">larından biri olan </w:t>
      </w:r>
      <w:r w:rsidRPr="00733407">
        <w:rPr>
          <w:rFonts w:cstheme="majorHAnsi"/>
          <w:i/>
          <w:color w:val="auto"/>
          <w:spacing w:val="-4"/>
          <w:lang w:val="tr-TR"/>
        </w:rPr>
        <w:t>Pallas</w:t>
      </w:r>
      <w:r w:rsidRPr="00733407">
        <w:rPr>
          <w:rFonts w:cstheme="majorHAnsi"/>
          <w:color w:val="auto"/>
          <w:spacing w:val="-4"/>
          <w:lang w:val="tr-TR"/>
        </w:rPr>
        <w:t xml:space="preserve"> kullanılmaktadır.</w:t>
      </w:r>
    </w:p>
  </w:footnote>
  <w:footnote w:id="74">
    <w:p w:rsidR="004B2178" w:rsidRPr="00DD56AB" w:rsidRDefault="004B2178">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Consus</w:t>
      </w:r>
      <w:r>
        <w:rPr>
          <w:rFonts w:cstheme="majorHAnsi"/>
          <w:color w:val="auto"/>
          <w:lang w:val="tr-TR"/>
        </w:rPr>
        <w:t>’</w:t>
      </w:r>
      <w:r w:rsidRPr="00DD56AB">
        <w:rPr>
          <w:rFonts w:cstheme="majorHAnsi"/>
          <w:color w:val="auto"/>
          <w:lang w:val="tr-TR"/>
        </w:rPr>
        <w:t xml:space="preserve">un Roma </w:t>
      </w:r>
      <w:r w:rsidRPr="00DD56AB">
        <w:rPr>
          <w:rFonts w:cstheme="majorHAnsi"/>
          <w:i/>
          <w:color w:val="auto"/>
          <w:lang w:val="tr-TR"/>
        </w:rPr>
        <w:t>pantheon</w:t>
      </w:r>
      <w:r w:rsidRPr="00DD56AB">
        <w:rPr>
          <w:rFonts w:cstheme="majorHAnsi"/>
          <w:color w:val="auto"/>
          <w:lang w:val="tr-TR"/>
        </w:rPr>
        <w:t xml:space="preserve">undaki dengi her ne kadar </w:t>
      </w:r>
      <w:r w:rsidRPr="00DD56AB">
        <w:rPr>
          <w:rFonts w:cstheme="majorHAnsi"/>
          <w:i/>
          <w:color w:val="auto"/>
          <w:lang w:val="tr-TR"/>
        </w:rPr>
        <w:t>Neptunus</w:t>
      </w:r>
      <w:r w:rsidRPr="00DD56AB">
        <w:rPr>
          <w:rFonts w:cstheme="majorHAnsi"/>
          <w:color w:val="auto"/>
          <w:lang w:val="tr-TR"/>
        </w:rPr>
        <w:t xml:space="preserve"> olmasa da, Ausonius burada onun Roma kül</w:t>
      </w:r>
      <w:r>
        <w:rPr>
          <w:rFonts w:cstheme="majorHAnsi"/>
          <w:color w:val="auto"/>
          <w:lang w:val="tr-TR"/>
        </w:rPr>
        <w:softHyphen/>
      </w:r>
      <w:r w:rsidRPr="00DD56AB">
        <w:rPr>
          <w:rFonts w:cstheme="majorHAnsi"/>
          <w:color w:val="auto"/>
          <w:lang w:val="tr-TR"/>
        </w:rPr>
        <w:t>tü</w:t>
      </w:r>
      <w:r>
        <w:rPr>
          <w:rFonts w:cstheme="majorHAnsi"/>
          <w:color w:val="auto"/>
          <w:lang w:val="tr-TR"/>
        </w:rPr>
        <w:softHyphen/>
      </w:r>
      <w:r w:rsidRPr="00DD56AB">
        <w:rPr>
          <w:rFonts w:cstheme="majorHAnsi"/>
          <w:color w:val="auto"/>
          <w:lang w:val="tr-TR"/>
        </w:rPr>
        <w:t>ründeki yansımasını ön plana çıkarma ereğindedir. Zira Consus, Roma mitolojisinde hasat edilmiş meyvenin ve tahılın tanrısıydı ve de adına her yılın Ağustos ayının 21</w:t>
      </w:r>
      <w:r>
        <w:rPr>
          <w:rFonts w:cstheme="majorHAnsi"/>
          <w:color w:val="auto"/>
          <w:lang w:val="tr-TR"/>
        </w:rPr>
        <w:t>’</w:t>
      </w:r>
      <w:r w:rsidRPr="00DD56AB">
        <w:rPr>
          <w:rFonts w:cstheme="majorHAnsi"/>
          <w:color w:val="auto"/>
          <w:lang w:val="tr-TR"/>
        </w:rPr>
        <w:t xml:space="preserve">inde </w:t>
      </w:r>
      <w:r w:rsidRPr="00DD56AB">
        <w:rPr>
          <w:rFonts w:cstheme="majorHAnsi"/>
          <w:i/>
          <w:color w:val="auto"/>
          <w:lang w:val="tr-TR"/>
        </w:rPr>
        <w:t>Consualia</w:t>
      </w:r>
      <w:r w:rsidRPr="00DD56AB">
        <w:rPr>
          <w:rFonts w:cstheme="majorHAnsi"/>
          <w:color w:val="auto"/>
          <w:lang w:val="tr-TR"/>
        </w:rPr>
        <w:t xml:space="preserve"> ismi verilen bir festival düzenlen</w:t>
      </w:r>
      <w:r>
        <w:rPr>
          <w:rFonts w:cstheme="majorHAnsi"/>
          <w:color w:val="auto"/>
          <w:lang w:val="tr-TR"/>
        </w:rPr>
        <w:softHyphen/>
      </w:r>
      <w:r w:rsidRPr="00DD56AB">
        <w:rPr>
          <w:rFonts w:cstheme="majorHAnsi"/>
          <w:color w:val="auto"/>
          <w:lang w:val="tr-TR"/>
        </w:rPr>
        <w:t>mek</w:t>
      </w:r>
      <w:r>
        <w:rPr>
          <w:rFonts w:cstheme="majorHAnsi"/>
          <w:color w:val="auto"/>
          <w:lang w:val="tr-TR"/>
        </w:rPr>
        <w:softHyphen/>
      </w:r>
      <w:r w:rsidRPr="00DD56AB">
        <w:rPr>
          <w:rFonts w:cstheme="majorHAnsi"/>
          <w:color w:val="auto"/>
          <w:lang w:val="tr-TR"/>
        </w:rPr>
        <w:t xml:space="preserve">teydi. Bu festivalin en önemli aksiyonlarından biri de, at yarışlarıydı. Bu </w:t>
      </w:r>
      <w:r>
        <w:rPr>
          <w:rFonts w:cstheme="majorHAnsi"/>
          <w:color w:val="auto"/>
          <w:lang w:val="tr-TR"/>
        </w:rPr>
        <w:t>bağlamda</w:t>
      </w:r>
      <w:r w:rsidRPr="00DD56AB">
        <w:rPr>
          <w:rFonts w:cstheme="majorHAnsi"/>
          <w:color w:val="auto"/>
          <w:lang w:val="tr-TR"/>
        </w:rPr>
        <w:t xml:space="preserve"> Consus, Roma mito</w:t>
      </w:r>
      <w:r>
        <w:rPr>
          <w:rFonts w:cstheme="majorHAnsi"/>
          <w:color w:val="auto"/>
          <w:lang w:val="tr-TR"/>
        </w:rPr>
        <w:softHyphen/>
      </w:r>
      <w:r w:rsidRPr="00DD56AB">
        <w:rPr>
          <w:rFonts w:cstheme="majorHAnsi"/>
          <w:color w:val="auto"/>
          <w:lang w:val="tr-TR"/>
        </w:rPr>
        <w:t>loji</w:t>
      </w:r>
      <w:r>
        <w:rPr>
          <w:rFonts w:cstheme="majorHAnsi"/>
          <w:color w:val="auto"/>
          <w:lang w:val="tr-TR"/>
        </w:rPr>
        <w:softHyphen/>
      </w:r>
      <w:r w:rsidRPr="00DD56AB">
        <w:rPr>
          <w:rFonts w:cstheme="majorHAnsi"/>
          <w:color w:val="auto"/>
          <w:lang w:val="tr-TR"/>
        </w:rPr>
        <w:t xml:space="preserve">sinde </w:t>
      </w:r>
      <w:r w:rsidRPr="00DD56AB">
        <w:rPr>
          <w:rFonts w:cstheme="majorHAnsi"/>
          <w:i/>
          <w:color w:val="auto"/>
          <w:lang w:val="tr-TR"/>
        </w:rPr>
        <w:t>Neptunus Equester</w:t>
      </w:r>
      <w:r w:rsidRPr="00DD56AB">
        <w:rPr>
          <w:rFonts w:cstheme="majorHAnsi"/>
          <w:color w:val="auto"/>
          <w:lang w:val="tr-TR"/>
        </w:rPr>
        <w:t xml:space="preserve">, Hellen mitolojisindeyse </w:t>
      </w:r>
      <w:r w:rsidRPr="00DD56AB">
        <w:rPr>
          <w:rFonts w:cstheme="majorHAnsi"/>
          <w:i/>
          <w:color w:val="auto"/>
          <w:lang w:val="tr-TR"/>
        </w:rPr>
        <w:t>Poseidon Hippeus</w:t>
      </w:r>
      <w:r w:rsidRPr="00DD56AB">
        <w:rPr>
          <w:rFonts w:cstheme="majorHAnsi"/>
          <w:color w:val="auto"/>
          <w:lang w:val="tr-TR"/>
        </w:rPr>
        <w:t xml:space="preserve"> ile özdeşleştirilmektedir (bk. Liv. I. 9. 6; Ta</w:t>
      </w:r>
      <w:r>
        <w:rPr>
          <w:rFonts w:cstheme="majorHAnsi"/>
          <w:color w:val="auto"/>
          <w:lang w:val="tr-TR"/>
        </w:rPr>
        <w:softHyphen/>
      </w:r>
      <w:r w:rsidRPr="00DD56AB">
        <w:rPr>
          <w:rFonts w:cstheme="majorHAnsi"/>
          <w:color w:val="auto"/>
          <w:lang w:val="tr-TR"/>
        </w:rPr>
        <w:t>kacs 2008, 55).</w:t>
      </w:r>
    </w:p>
  </w:footnote>
  <w:footnote w:id="75">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 xml:space="preserve">Zeytin ağacı antikçağda tanrıça Athena ile özdeşleştirilmekteydi </w:t>
      </w:r>
      <w:proofErr w:type="gramStart"/>
      <w:r w:rsidRPr="00DD56AB">
        <w:rPr>
          <w:rFonts w:cstheme="majorHAnsi"/>
          <w:color w:val="auto"/>
          <w:lang w:val="tr-TR"/>
        </w:rPr>
        <w:t>(</w:t>
      </w:r>
      <w:proofErr w:type="gramEnd"/>
      <w:r w:rsidRPr="00DD56AB">
        <w:rPr>
          <w:rFonts w:cstheme="majorHAnsi"/>
          <w:color w:val="auto"/>
          <w:lang w:val="tr-TR"/>
        </w:rPr>
        <w:t xml:space="preserve">Verg. </w:t>
      </w:r>
      <w:r w:rsidRPr="00DD56AB">
        <w:rPr>
          <w:rFonts w:cstheme="majorHAnsi"/>
          <w:i/>
          <w:color w:val="auto"/>
          <w:lang w:val="tr-TR"/>
        </w:rPr>
        <w:t>Aen</w:t>
      </w:r>
      <w:r w:rsidRPr="00DD56AB">
        <w:rPr>
          <w:rFonts w:cstheme="majorHAnsi"/>
          <w:color w:val="auto"/>
          <w:lang w:val="tr-TR"/>
        </w:rPr>
        <w:t>. VIII. 116</w:t>
      </w:r>
      <w:proofErr w:type="gramStart"/>
      <w:r w:rsidRPr="00DD56AB">
        <w:rPr>
          <w:rFonts w:cstheme="majorHAnsi"/>
          <w:color w:val="auto"/>
          <w:lang w:val="tr-TR"/>
        </w:rPr>
        <w:t>)</w:t>
      </w:r>
      <w:proofErr w:type="gramEnd"/>
      <w:r w:rsidRPr="00DD56AB">
        <w:rPr>
          <w:rFonts w:cstheme="majorHAnsi"/>
          <w:color w:val="auto"/>
          <w:lang w:val="tr-TR"/>
        </w:rPr>
        <w:t xml:space="preserve">. Öyle ki tanrıçanın </w:t>
      </w:r>
      <w:r w:rsidRPr="00DD56AB">
        <w:rPr>
          <w:rFonts w:cstheme="majorHAnsi"/>
          <w:i/>
          <w:color w:val="auto"/>
          <w:lang w:val="tr-TR"/>
        </w:rPr>
        <w:t>epi</w:t>
      </w:r>
      <w:r>
        <w:rPr>
          <w:rFonts w:cstheme="majorHAnsi"/>
          <w:i/>
          <w:color w:val="auto"/>
          <w:lang w:val="tr-TR"/>
        </w:rPr>
        <w:softHyphen/>
      </w:r>
      <w:r w:rsidRPr="00DD56AB">
        <w:rPr>
          <w:rFonts w:cstheme="majorHAnsi"/>
          <w:i/>
          <w:color w:val="auto"/>
          <w:lang w:val="tr-TR"/>
        </w:rPr>
        <w:t>t</w:t>
      </w:r>
      <w:r>
        <w:rPr>
          <w:rFonts w:cstheme="majorHAnsi"/>
          <w:i/>
          <w:color w:val="auto"/>
          <w:lang w:val="tr-TR"/>
        </w:rPr>
        <w:softHyphen/>
      </w:r>
      <w:r w:rsidRPr="00DD56AB">
        <w:rPr>
          <w:rFonts w:cstheme="majorHAnsi"/>
          <w:i/>
          <w:color w:val="auto"/>
          <w:lang w:val="tr-TR"/>
        </w:rPr>
        <w:t>he</w:t>
      </w:r>
      <w:r>
        <w:rPr>
          <w:rFonts w:cstheme="majorHAnsi"/>
          <w:i/>
          <w:color w:val="auto"/>
          <w:lang w:val="tr-TR"/>
        </w:rPr>
        <w:softHyphen/>
      </w:r>
      <w:r w:rsidRPr="00DD56AB">
        <w:rPr>
          <w:rFonts w:cstheme="majorHAnsi"/>
          <w:i/>
          <w:color w:val="auto"/>
          <w:lang w:val="tr-TR"/>
        </w:rPr>
        <w:t>ton</w:t>
      </w:r>
      <w:r w:rsidRPr="00DD56AB">
        <w:rPr>
          <w:rFonts w:cstheme="majorHAnsi"/>
          <w:color w:val="auto"/>
          <w:lang w:val="tr-TR"/>
        </w:rPr>
        <w:t xml:space="preserve">larından biri olarak, </w:t>
      </w:r>
      <w:r w:rsidRPr="00DD56AB">
        <w:rPr>
          <w:rFonts w:cstheme="majorHAnsi"/>
          <w:i/>
          <w:color w:val="auto"/>
          <w:lang w:val="tr-TR"/>
        </w:rPr>
        <w:t>bacifera</w:t>
      </w:r>
      <w:r w:rsidRPr="00DD56AB">
        <w:rPr>
          <w:rFonts w:cstheme="majorHAnsi"/>
          <w:color w:val="auto"/>
          <w:lang w:val="tr-TR"/>
        </w:rPr>
        <w:t xml:space="preserve">: zeytin getiren, zeytin taşıyandır </w:t>
      </w:r>
      <w:proofErr w:type="gramStart"/>
      <w:r w:rsidRPr="00DD56AB">
        <w:rPr>
          <w:rFonts w:cstheme="majorHAnsi"/>
          <w:color w:val="auto"/>
          <w:lang w:val="tr-TR"/>
        </w:rPr>
        <w:t>(</w:t>
      </w:r>
      <w:proofErr w:type="gramEnd"/>
      <w:r w:rsidRPr="00DD56AB">
        <w:rPr>
          <w:rFonts w:cstheme="majorHAnsi"/>
          <w:color w:val="auto"/>
          <w:lang w:val="tr-TR"/>
        </w:rPr>
        <w:t xml:space="preserve">bk. Ovid. </w:t>
      </w:r>
      <w:r w:rsidRPr="00DD56AB">
        <w:rPr>
          <w:rFonts w:cstheme="majorHAnsi"/>
          <w:i/>
          <w:color w:val="auto"/>
          <w:lang w:val="tr-TR"/>
        </w:rPr>
        <w:t xml:space="preserve">Amor. </w:t>
      </w:r>
      <w:r w:rsidRPr="00DD56AB">
        <w:rPr>
          <w:rFonts w:cstheme="majorHAnsi"/>
          <w:color w:val="auto"/>
          <w:lang w:val="tr-TR"/>
        </w:rPr>
        <w:t>II. 16. 8</w:t>
      </w:r>
      <w:proofErr w:type="gramStart"/>
      <w:r w:rsidRPr="00DD56AB">
        <w:rPr>
          <w:rFonts w:cstheme="majorHAnsi"/>
          <w:color w:val="auto"/>
          <w:lang w:val="tr-TR"/>
        </w:rPr>
        <w:t>)</w:t>
      </w:r>
      <w:proofErr w:type="gramEnd"/>
      <w:r w:rsidRPr="00DD56AB">
        <w:rPr>
          <w:rFonts w:cstheme="majorHAnsi"/>
          <w:color w:val="auto"/>
          <w:lang w:val="tr-TR"/>
        </w:rPr>
        <w:t>. Bu anlamda Au</w:t>
      </w:r>
      <w:r>
        <w:rPr>
          <w:rFonts w:cstheme="majorHAnsi"/>
          <w:color w:val="auto"/>
          <w:lang w:val="tr-TR"/>
        </w:rPr>
        <w:softHyphen/>
      </w:r>
      <w:r w:rsidRPr="00DD56AB">
        <w:rPr>
          <w:rFonts w:cstheme="majorHAnsi"/>
          <w:color w:val="auto"/>
          <w:lang w:val="tr-TR"/>
        </w:rPr>
        <w:t xml:space="preserve">sonius da, tanrıçanın bu </w:t>
      </w:r>
      <w:r w:rsidRPr="00DD56AB">
        <w:rPr>
          <w:rFonts w:cstheme="majorHAnsi"/>
          <w:i/>
          <w:color w:val="auto"/>
          <w:lang w:val="tr-TR"/>
        </w:rPr>
        <w:t>epitheton</w:t>
      </w:r>
      <w:r w:rsidRPr="00DD56AB">
        <w:rPr>
          <w:rFonts w:cstheme="majorHAnsi"/>
          <w:color w:val="auto"/>
          <w:lang w:val="tr-TR"/>
        </w:rPr>
        <w:t xml:space="preserve">undan haberdar olacak ki, şiirinde de </w:t>
      </w:r>
      <w:r w:rsidRPr="00DD56AB">
        <w:rPr>
          <w:rFonts w:cstheme="majorHAnsi"/>
          <w:i/>
          <w:color w:val="auto"/>
          <w:lang w:val="tr-TR"/>
        </w:rPr>
        <w:t>pacifera</w:t>
      </w:r>
      <w:r w:rsidRPr="00DD56AB">
        <w:rPr>
          <w:rFonts w:cstheme="majorHAnsi"/>
          <w:color w:val="auto"/>
          <w:lang w:val="tr-TR"/>
        </w:rPr>
        <w:t xml:space="preserve"> şeklindeki benzer bir ifadeye yer vermektedir. </w:t>
      </w:r>
    </w:p>
  </w:footnote>
  <w:footnote w:id="76">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 xml:space="preserve">Şiirde </w:t>
      </w:r>
      <w:r w:rsidRPr="00DD56AB">
        <w:rPr>
          <w:rFonts w:cstheme="majorHAnsi"/>
          <w:i/>
          <w:color w:val="auto"/>
          <w:lang w:val="tr-TR"/>
        </w:rPr>
        <w:t>Catina</w:t>
      </w:r>
      <w:r w:rsidRPr="00DD56AB">
        <w:rPr>
          <w:rFonts w:cstheme="majorHAnsi"/>
          <w:color w:val="auto"/>
          <w:lang w:val="tr-TR"/>
        </w:rPr>
        <w:t xml:space="preserve"> (Hellence: Κατάνη) olarak anılan bu kent, günümüzde İtalya</w:t>
      </w:r>
      <w:r>
        <w:rPr>
          <w:rFonts w:cstheme="majorHAnsi"/>
          <w:color w:val="auto"/>
          <w:lang w:val="tr-TR"/>
        </w:rPr>
        <w:t>’</w:t>
      </w:r>
      <w:r w:rsidRPr="00DD56AB">
        <w:rPr>
          <w:rFonts w:cstheme="majorHAnsi"/>
          <w:color w:val="auto"/>
          <w:lang w:val="tr-TR"/>
        </w:rPr>
        <w:t xml:space="preserve">ya bağlı Sicilya Adası üzerinde yer alan önemli bir liman kentidir ve Catania olarak anılmaktadır </w:t>
      </w:r>
      <w:proofErr w:type="gramStart"/>
      <w:r w:rsidRPr="00DD56AB">
        <w:rPr>
          <w:rFonts w:cstheme="majorHAnsi"/>
          <w:color w:val="auto"/>
          <w:lang w:val="tr-TR"/>
        </w:rPr>
        <w:t>(</w:t>
      </w:r>
      <w:proofErr w:type="gramEnd"/>
      <w:r w:rsidRPr="00DD56AB">
        <w:rPr>
          <w:rFonts w:cstheme="majorHAnsi"/>
          <w:color w:val="auto"/>
          <w:lang w:val="tr-TR"/>
        </w:rPr>
        <w:t xml:space="preserve">kent hakkında bk. </w:t>
      </w:r>
      <w:r w:rsidRPr="00DD56AB">
        <w:rPr>
          <w:rFonts w:cstheme="majorHAnsi"/>
          <w:i/>
          <w:color w:val="auto"/>
          <w:lang w:val="tr-TR"/>
        </w:rPr>
        <w:t>FGrHist</w:t>
      </w:r>
      <w:r w:rsidRPr="00DD56AB">
        <w:rPr>
          <w:rFonts w:cstheme="majorHAnsi"/>
          <w:color w:val="auto"/>
          <w:lang w:val="tr-TR"/>
        </w:rPr>
        <w:t xml:space="preserve"> I F 73 “Hekataios”; Thuk. VI. 51. 3</w:t>
      </w:r>
      <w:proofErr w:type="gramStart"/>
      <w:r w:rsidRPr="00DD56AB">
        <w:rPr>
          <w:rFonts w:cstheme="majorHAnsi"/>
          <w:color w:val="auto"/>
          <w:lang w:val="tr-TR"/>
        </w:rPr>
        <w:t>)</w:t>
      </w:r>
      <w:proofErr w:type="gramEnd"/>
      <w:r w:rsidRPr="00DD56AB">
        <w:rPr>
          <w:rFonts w:cstheme="majorHAnsi"/>
          <w:color w:val="auto"/>
          <w:lang w:val="tr-TR"/>
        </w:rPr>
        <w:t xml:space="preserve">. Kentin MÖ </w:t>
      </w:r>
      <w:r w:rsidRPr="00DD56AB">
        <w:rPr>
          <w:rFonts w:cstheme="majorHAnsi"/>
          <w:i/>
          <w:color w:val="auto"/>
          <w:lang w:val="tr-TR"/>
        </w:rPr>
        <w:t>ca</w:t>
      </w:r>
      <w:r w:rsidRPr="00DD56AB">
        <w:rPr>
          <w:rFonts w:cstheme="majorHAnsi"/>
          <w:color w:val="auto"/>
          <w:lang w:val="tr-TR"/>
        </w:rPr>
        <w:t>. 729 yılında Khalkisliler tarafından kurulmuş olduğu bilinmektedir. Kurulu</w:t>
      </w:r>
      <w:r>
        <w:rPr>
          <w:rFonts w:cstheme="majorHAnsi"/>
          <w:color w:val="auto"/>
          <w:lang w:val="tr-TR"/>
        </w:rPr>
        <w:softHyphen/>
      </w:r>
      <w:r w:rsidRPr="00DD56AB">
        <w:rPr>
          <w:rFonts w:cstheme="majorHAnsi"/>
          <w:color w:val="auto"/>
          <w:lang w:val="tr-TR"/>
        </w:rPr>
        <w:t>şun</w:t>
      </w:r>
      <w:r>
        <w:rPr>
          <w:rFonts w:cstheme="majorHAnsi"/>
          <w:color w:val="auto"/>
          <w:lang w:val="tr-TR"/>
        </w:rPr>
        <w:softHyphen/>
      </w:r>
      <w:r w:rsidRPr="00DD56AB">
        <w:rPr>
          <w:rFonts w:cstheme="majorHAnsi"/>
          <w:color w:val="auto"/>
          <w:lang w:val="tr-TR"/>
        </w:rPr>
        <w:t>dan bir süre sonra adanın hâkim gücü olan Syrakusai egemenliğine giren kent, daha sonraysa kimi zaman Ati</w:t>
      </w:r>
      <w:r>
        <w:rPr>
          <w:rFonts w:cstheme="majorHAnsi"/>
          <w:color w:val="auto"/>
          <w:lang w:val="tr-TR"/>
        </w:rPr>
        <w:softHyphen/>
      </w:r>
      <w:r w:rsidRPr="00DD56AB">
        <w:rPr>
          <w:rFonts w:cstheme="majorHAnsi"/>
          <w:color w:val="auto"/>
          <w:lang w:val="tr-TR"/>
        </w:rPr>
        <w:t>nalılar, kimi zaman Kartacalılar kimi zamansa Romalılar tarafından Sicilya ya da Kartaca üzerine sürdürü</w:t>
      </w:r>
      <w:r>
        <w:rPr>
          <w:rFonts w:cstheme="majorHAnsi"/>
          <w:color w:val="auto"/>
          <w:lang w:val="tr-TR"/>
        </w:rPr>
        <w:softHyphen/>
      </w:r>
      <w:r w:rsidRPr="00DD56AB">
        <w:rPr>
          <w:rFonts w:cstheme="majorHAnsi"/>
          <w:color w:val="auto"/>
          <w:lang w:val="tr-TR"/>
        </w:rPr>
        <w:t>len se</w:t>
      </w:r>
      <w:r>
        <w:rPr>
          <w:rFonts w:cstheme="majorHAnsi"/>
          <w:color w:val="auto"/>
          <w:lang w:val="tr-TR"/>
        </w:rPr>
        <w:softHyphen/>
      </w:r>
      <w:r w:rsidRPr="00DD56AB">
        <w:rPr>
          <w:rFonts w:cstheme="majorHAnsi"/>
          <w:color w:val="auto"/>
          <w:lang w:val="tr-TR"/>
        </w:rPr>
        <w:t>ferlerin ikmal noktası olmuştur. Kentin MÖ 415 ve 123 yıllarında Etna Yanardağı</w:t>
      </w:r>
      <w:r>
        <w:rPr>
          <w:rFonts w:cstheme="majorHAnsi"/>
          <w:color w:val="auto"/>
          <w:lang w:val="tr-TR"/>
        </w:rPr>
        <w:t>’</w:t>
      </w:r>
      <w:r w:rsidRPr="00DD56AB">
        <w:rPr>
          <w:rFonts w:cstheme="majorHAnsi"/>
          <w:color w:val="auto"/>
          <w:lang w:val="tr-TR"/>
        </w:rPr>
        <w:t>nın patlamaları netice</w:t>
      </w:r>
      <w:r>
        <w:rPr>
          <w:rFonts w:cstheme="majorHAnsi"/>
          <w:color w:val="auto"/>
          <w:lang w:val="tr-TR"/>
        </w:rPr>
        <w:softHyphen/>
      </w:r>
      <w:r w:rsidRPr="00733407">
        <w:rPr>
          <w:rFonts w:cstheme="majorHAnsi"/>
          <w:color w:val="auto"/>
          <w:spacing w:val="-2"/>
          <w:lang w:val="tr-TR"/>
        </w:rPr>
        <w:t xml:space="preserve">sinde yok olmanın eşiğine geldiği bilinmektedir. Kent hakkında detaylı bilgi için bk. Fischer-Hansen </w:t>
      </w:r>
      <w:r w:rsidRPr="00733407">
        <w:rPr>
          <w:rFonts w:cstheme="majorHAnsi"/>
          <w:i/>
          <w:color w:val="auto"/>
          <w:spacing w:val="-2"/>
          <w:lang w:val="tr-TR"/>
        </w:rPr>
        <w:t>et al</w:t>
      </w:r>
      <w:r w:rsidRPr="00733407">
        <w:rPr>
          <w:rFonts w:cstheme="majorHAnsi"/>
          <w:color w:val="auto"/>
          <w:spacing w:val="-2"/>
          <w:lang w:val="tr-TR"/>
        </w:rPr>
        <w:t>. 2004, 206-207.</w:t>
      </w:r>
    </w:p>
  </w:footnote>
  <w:footnote w:id="77">
    <w:p w:rsidR="004B2178" w:rsidRPr="00DD56AB" w:rsidRDefault="004B2178">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 xml:space="preserve">Şiirde </w:t>
      </w:r>
      <w:r w:rsidRPr="00DD56AB">
        <w:rPr>
          <w:rFonts w:cstheme="majorHAnsi"/>
          <w:i/>
          <w:color w:val="auto"/>
          <w:lang w:val="tr-TR"/>
        </w:rPr>
        <w:t>Syracusae</w:t>
      </w:r>
      <w:r w:rsidRPr="00DD56AB">
        <w:rPr>
          <w:rFonts w:cstheme="majorHAnsi"/>
          <w:color w:val="auto"/>
          <w:lang w:val="tr-TR"/>
        </w:rPr>
        <w:t xml:space="preserve"> (Hellence: Συράκουσαι) olarak anılan kent, günümüzde İtalya</w:t>
      </w:r>
      <w:r>
        <w:rPr>
          <w:rFonts w:cstheme="majorHAnsi"/>
          <w:color w:val="auto"/>
          <w:lang w:val="tr-TR"/>
        </w:rPr>
        <w:t>’</w:t>
      </w:r>
      <w:r w:rsidRPr="00DD56AB">
        <w:rPr>
          <w:rFonts w:cstheme="majorHAnsi"/>
          <w:color w:val="auto"/>
          <w:lang w:val="tr-TR"/>
        </w:rPr>
        <w:t>ya bağlı Sicilya Adası üzerinde yer alan önemli bir liman kentidir ve Siraküza olarak anılmaktadır. Kent Antikçağda son derece işlek bir ticaret mer</w:t>
      </w:r>
      <w:r>
        <w:rPr>
          <w:rFonts w:cstheme="majorHAnsi"/>
          <w:color w:val="auto"/>
          <w:lang w:val="tr-TR"/>
        </w:rPr>
        <w:softHyphen/>
      </w:r>
      <w:r w:rsidRPr="00DD56AB">
        <w:rPr>
          <w:rFonts w:cstheme="majorHAnsi"/>
          <w:color w:val="auto"/>
          <w:lang w:val="tr-TR"/>
        </w:rPr>
        <w:t>kezi (</w:t>
      </w:r>
      <w:r w:rsidRPr="00DD56AB">
        <w:rPr>
          <w:rFonts w:cstheme="majorHAnsi"/>
          <w:i/>
          <w:color w:val="auto"/>
          <w:lang w:val="tr-TR"/>
        </w:rPr>
        <w:t>emporium</w:t>
      </w:r>
      <w:r w:rsidRPr="00DD56AB">
        <w:rPr>
          <w:rFonts w:cstheme="majorHAnsi"/>
          <w:color w:val="auto"/>
          <w:lang w:val="tr-TR"/>
        </w:rPr>
        <w:t>) özelliğiyle daima ön planda yer almış, aynı zamanda tarımsal bakımdan bereketli toprak</w:t>
      </w:r>
      <w:r>
        <w:rPr>
          <w:rFonts w:cstheme="majorHAnsi"/>
          <w:color w:val="auto"/>
          <w:lang w:val="tr-TR"/>
        </w:rPr>
        <w:softHyphen/>
      </w:r>
      <w:r w:rsidRPr="00DD56AB">
        <w:rPr>
          <w:rFonts w:cstheme="majorHAnsi"/>
          <w:color w:val="auto"/>
          <w:lang w:val="tr-TR"/>
        </w:rPr>
        <w:t>lara ve ticari açıdan da son derece önemli bir etkileşim ağına sahip olduğu için devamlı olarak çeşitli güç odak</w:t>
      </w:r>
      <w:r>
        <w:rPr>
          <w:rFonts w:cstheme="majorHAnsi"/>
          <w:color w:val="auto"/>
          <w:lang w:val="tr-TR"/>
        </w:rPr>
        <w:softHyphen/>
      </w:r>
      <w:r w:rsidRPr="00DD56AB">
        <w:rPr>
          <w:rFonts w:cstheme="majorHAnsi"/>
          <w:color w:val="auto"/>
          <w:lang w:val="tr-TR"/>
        </w:rPr>
        <w:t>larının (özellikle Atina, Sparta, Kartaca ve Roma) hedefinde yer almıştır. Kentin MÖ 734/733 yıllarında Korin</w:t>
      </w:r>
      <w:r>
        <w:rPr>
          <w:rFonts w:cstheme="majorHAnsi"/>
          <w:color w:val="auto"/>
          <w:lang w:val="tr-TR"/>
        </w:rPr>
        <w:softHyphen/>
      </w:r>
      <w:r w:rsidRPr="00DD56AB">
        <w:rPr>
          <w:rFonts w:cstheme="majorHAnsi"/>
          <w:color w:val="auto"/>
          <w:lang w:val="tr-TR"/>
        </w:rPr>
        <w:t>th</w:t>
      </w:r>
      <w:r>
        <w:rPr>
          <w:rFonts w:cstheme="majorHAnsi"/>
          <w:color w:val="auto"/>
          <w:lang w:val="tr-TR"/>
        </w:rPr>
        <w:softHyphen/>
      </w:r>
      <w:r w:rsidRPr="00DD56AB">
        <w:rPr>
          <w:rFonts w:cstheme="majorHAnsi"/>
          <w:color w:val="auto"/>
          <w:lang w:val="tr-TR"/>
        </w:rPr>
        <w:t xml:space="preserve">os ve Tenea kentlerinden </w:t>
      </w:r>
      <w:r w:rsidRPr="00DD56AB">
        <w:rPr>
          <w:rFonts w:cstheme="majorHAnsi"/>
          <w:i/>
          <w:color w:val="auto"/>
          <w:lang w:val="tr-TR"/>
        </w:rPr>
        <w:t>ktistes</w:t>
      </w:r>
      <w:r w:rsidRPr="00DD56AB">
        <w:rPr>
          <w:rFonts w:cstheme="majorHAnsi"/>
          <w:color w:val="auto"/>
          <w:lang w:val="tr-TR"/>
        </w:rPr>
        <w:t xml:space="preserve"> Arkhias önderliğinde gelen bir grup kolonist tarafından kurulduğu bi</w:t>
      </w:r>
      <w:r>
        <w:rPr>
          <w:rFonts w:cstheme="majorHAnsi"/>
          <w:color w:val="auto"/>
          <w:lang w:val="tr-TR"/>
        </w:rPr>
        <w:softHyphen/>
      </w:r>
      <w:r w:rsidRPr="00DD56AB">
        <w:rPr>
          <w:rFonts w:cstheme="majorHAnsi"/>
          <w:color w:val="auto"/>
          <w:lang w:val="tr-TR"/>
        </w:rPr>
        <w:t xml:space="preserve">linmektedir </w:t>
      </w:r>
      <w:proofErr w:type="gramStart"/>
      <w:r w:rsidRPr="00DD56AB">
        <w:rPr>
          <w:rFonts w:cstheme="majorHAnsi"/>
          <w:color w:val="auto"/>
          <w:lang w:val="tr-TR"/>
        </w:rPr>
        <w:t>(</w:t>
      </w:r>
      <w:proofErr w:type="gramEnd"/>
      <w:r w:rsidRPr="00DD56AB">
        <w:rPr>
          <w:rFonts w:cstheme="majorHAnsi"/>
          <w:color w:val="auto"/>
          <w:lang w:val="tr-TR"/>
        </w:rPr>
        <w:t>Thuk. VI. 3. 2; Nep. XX. 3. Krş. Strab. VIII. 6. 22</w:t>
      </w:r>
      <w:proofErr w:type="gramStart"/>
      <w:r w:rsidRPr="00DD56AB">
        <w:rPr>
          <w:rFonts w:cstheme="majorHAnsi"/>
          <w:color w:val="auto"/>
          <w:lang w:val="tr-TR"/>
        </w:rPr>
        <w:t>)</w:t>
      </w:r>
      <w:proofErr w:type="gramEnd"/>
      <w:r w:rsidRPr="00DD56AB">
        <w:rPr>
          <w:rFonts w:cstheme="majorHAnsi"/>
          <w:color w:val="auto"/>
          <w:lang w:val="tr-TR"/>
        </w:rPr>
        <w:t>. Siraküza, en parlak dönemini MÖ 485-478 yılları arasında hüküm süren ve aynı zamanda adanın diğer bir önemli kenti Gela</w:t>
      </w:r>
      <w:r>
        <w:rPr>
          <w:rFonts w:cstheme="majorHAnsi"/>
          <w:color w:val="auto"/>
          <w:lang w:val="tr-TR"/>
        </w:rPr>
        <w:t>’</w:t>
      </w:r>
      <w:r w:rsidRPr="00DD56AB">
        <w:rPr>
          <w:rFonts w:cstheme="majorHAnsi"/>
          <w:color w:val="auto"/>
          <w:lang w:val="tr-TR"/>
        </w:rPr>
        <w:t>nın yöneticisi olan Gelon</w:t>
      </w:r>
      <w:r>
        <w:rPr>
          <w:rFonts w:cstheme="majorHAnsi"/>
          <w:color w:val="auto"/>
          <w:lang w:val="tr-TR"/>
        </w:rPr>
        <w:t>’</w:t>
      </w:r>
      <w:r w:rsidRPr="00DD56AB">
        <w:rPr>
          <w:rFonts w:cstheme="majorHAnsi"/>
          <w:color w:val="auto"/>
          <w:lang w:val="tr-TR"/>
        </w:rPr>
        <w:t>un hâkimiyeti al</w:t>
      </w:r>
      <w:r>
        <w:rPr>
          <w:rFonts w:cstheme="majorHAnsi"/>
          <w:color w:val="auto"/>
          <w:lang w:val="tr-TR"/>
        </w:rPr>
        <w:softHyphen/>
      </w:r>
      <w:r w:rsidRPr="00DD56AB">
        <w:rPr>
          <w:rFonts w:cstheme="majorHAnsi"/>
          <w:color w:val="auto"/>
          <w:lang w:val="tr-TR"/>
        </w:rPr>
        <w:t xml:space="preserve">tında yaşamıştır </w:t>
      </w:r>
      <w:proofErr w:type="gramStart"/>
      <w:r w:rsidRPr="00DD56AB">
        <w:rPr>
          <w:rFonts w:cstheme="majorHAnsi"/>
          <w:color w:val="auto"/>
          <w:lang w:val="tr-TR"/>
        </w:rPr>
        <w:t>(</w:t>
      </w:r>
      <w:proofErr w:type="gramEnd"/>
      <w:r w:rsidRPr="00DD56AB">
        <w:rPr>
          <w:rFonts w:cstheme="majorHAnsi"/>
          <w:color w:val="auto"/>
          <w:lang w:val="tr-TR"/>
        </w:rPr>
        <w:t>Diod. XI. 26. 2</w:t>
      </w:r>
      <w:proofErr w:type="gramStart"/>
      <w:r w:rsidRPr="00DD56AB">
        <w:rPr>
          <w:rFonts w:cstheme="majorHAnsi"/>
          <w:color w:val="auto"/>
          <w:lang w:val="tr-TR"/>
        </w:rPr>
        <w:t>)</w:t>
      </w:r>
      <w:proofErr w:type="gramEnd"/>
      <w:r w:rsidRPr="00DD56AB">
        <w:rPr>
          <w:rFonts w:cstheme="majorHAnsi"/>
          <w:color w:val="auto"/>
          <w:lang w:val="tr-TR"/>
        </w:rPr>
        <w:t>. Bu minvalde de, Klasik Dönem Akdeniz</w:t>
      </w:r>
      <w:r>
        <w:rPr>
          <w:rFonts w:cstheme="majorHAnsi"/>
          <w:color w:val="auto"/>
          <w:lang w:val="tr-TR"/>
        </w:rPr>
        <w:t>’</w:t>
      </w:r>
      <w:r w:rsidRPr="00DD56AB">
        <w:rPr>
          <w:rFonts w:cstheme="majorHAnsi"/>
          <w:color w:val="auto"/>
          <w:lang w:val="tr-TR"/>
        </w:rPr>
        <w:t>inin süper gücü konu</w:t>
      </w:r>
      <w:r>
        <w:rPr>
          <w:rFonts w:cstheme="majorHAnsi"/>
          <w:color w:val="auto"/>
          <w:lang w:val="tr-TR"/>
        </w:rPr>
        <w:softHyphen/>
      </w:r>
      <w:r w:rsidRPr="00DD56AB">
        <w:rPr>
          <w:rFonts w:cstheme="majorHAnsi"/>
          <w:color w:val="auto"/>
          <w:lang w:val="tr-TR"/>
        </w:rPr>
        <w:t>muna ulaşmıştır (Gelon, adanın diğer önemli kenti olan Akragas tiranı Theron</w:t>
      </w:r>
      <w:r>
        <w:rPr>
          <w:rFonts w:cstheme="majorHAnsi"/>
          <w:color w:val="auto"/>
          <w:lang w:val="tr-TR"/>
        </w:rPr>
        <w:t>’</w:t>
      </w:r>
      <w:r w:rsidRPr="00DD56AB">
        <w:rPr>
          <w:rFonts w:cstheme="majorHAnsi"/>
          <w:color w:val="auto"/>
          <w:lang w:val="tr-TR"/>
        </w:rPr>
        <w:t>un kızı Demarata ile evlenerek ada üzerindeki siyasi otoritesini pekiştirmiştir). Böylelikle Siraküza kenti, Gelon</w:t>
      </w:r>
      <w:r>
        <w:rPr>
          <w:rFonts w:cstheme="majorHAnsi"/>
          <w:color w:val="auto"/>
          <w:lang w:val="tr-TR"/>
        </w:rPr>
        <w:t>’</w:t>
      </w:r>
      <w:r w:rsidRPr="00DD56AB">
        <w:rPr>
          <w:rFonts w:cstheme="majorHAnsi"/>
          <w:color w:val="auto"/>
          <w:lang w:val="tr-TR"/>
        </w:rPr>
        <w:t>un hâkimiyetiyle birlikte gele</w:t>
      </w:r>
      <w:r>
        <w:rPr>
          <w:rFonts w:cstheme="majorHAnsi"/>
          <w:color w:val="auto"/>
          <w:lang w:val="tr-TR"/>
        </w:rPr>
        <w:softHyphen/>
      </w:r>
      <w:r w:rsidRPr="00DD56AB">
        <w:rPr>
          <w:rFonts w:cstheme="majorHAnsi"/>
          <w:color w:val="auto"/>
          <w:lang w:val="tr-TR"/>
        </w:rPr>
        <w:t>cek üç yüz yılı aş</w:t>
      </w:r>
      <w:r>
        <w:rPr>
          <w:rFonts w:cstheme="majorHAnsi"/>
          <w:color w:val="auto"/>
          <w:lang w:val="tr-TR"/>
        </w:rPr>
        <w:softHyphen/>
      </w:r>
      <w:r w:rsidRPr="00DD56AB">
        <w:rPr>
          <w:rFonts w:cstheme="majorHAnsi"/>
          <w:color w:val="auto"/>
          <w:lang w:val="tr-TR"/>
        </w:rPr>
        <w:t>kın süre boyunca Sicilya Adası</w:t>
      </w:r>
      <w:r>
        <w:rPr>
          <w:rFonts w:cstheme="majorHAnsi"/>
          <w:color w:val="auto"/>
          <w:lang w:val="tr-TR"/>
        </w:rPr>
        <w:t>’</w:t>
      </w:r>
      <w:r w:rsidRPr="00DD56AB">
        <w:rPr>
          <w:rFonts w:cstheme="majorHAnsi"/>
          <w:color w:val="auto"/>
          <w:lang w:val="tr-TR"/>
        </w:rPr>
        <w:t>nın hâkim gücü olmayı sağlayacak otoritenin alt yapısını oluş</w:t>
      </w:r>
      <w:r>
        <w:rPr>
          <w:rFonts w:cstheme="majorHAnsi"/>
          <w:color w:val="auto"/>
          <w:lang w:val="tr-TR"/>
        </w:rPr>
        <w:softHyphen/>
      </w:r>
      <w:r w:rsidRPr="00DD56AB">
        <w:rPr>
          <w:rFonts w:cstheme="majorHAnsi"/>
          <w:color w:val="auto"/>
          <w:lang w:val="tr-TR"/>
        </w:rPr>
        <w:t>tu</w:t>
      </w:r>
      <w:r>
        <w:rPr>
          <w:rFonts w:cstheme="majorHAnsi"/>
          <w:color w:val="auto"/>
          <w:lang w:val="tr-TR"/>
        </w:rPr>
        <w:softHyphen/>
      </w:r>
      <w:r w:rsidRPr="00DD56AB">
        <w:rPr>
          <w:rFonts w:cstheme="majorHAnsi"/>
          <w:color w:val="auto"/>
          <w:lang w:val="tr-TR"/>
        </w:rPr>
        <w:t xml:space="preserve">rabilmeyi ve diğer Sicilya kentlerine oranla ayrıcalıklı bir konum elde edebilmeyi başarmıştır. Sicilya, MÖ 241 yılıyla birlikte </w:t>
      </w:r>
      <w:r w:rsidRPr="00DD56AB">
        <w:rPr>
          <w:rFonts w:cstheme="majorHAnsi"/>
          <w:i/>
          <w:color w:val="auto"/>
          <w:lang w:val="tr-TR"/>
        </w:rPr>
        <w:t>Pro</w:t>
      </w:r>
      <w:r>
        <w:rPr>
          <w:rFonts w:cstheme="majorHAnsi"/>
          <w:i/>
          <w:color w:val="auto"/>
          <w:lang w:val="tr-TR"/>
        </w:rPr>
        <w:softHyphen/>
      </w:r>
      <w:r w:rsidRPr="00DD56AB">
        <w:rPr>
          <w:rFonts w:cstheme="majorHAnsi"/>
          <w:i/>
          <w:color w:val="auto"/>
          <w:lang w:val="tr-TR"/>
        </w:rPr>
        <w:t>vincia Sicilia</w:t>
      </w:r>
      <w:r w:rsidRPr="00DD56AB">
        <w:rPr>
          <w:rFonts w:cstheme="majorHAnsi"/>
          <w:color w:val="auto"/>
          <w:lang w:val="tr-TR"/>
        </w:rPr>
        <w:t xml:space="preserve"> ismiyle Roma</w:t>
      </w:r>
      <w:r>
        <w:rPr>
          <w:rFonts w:cstheme="majorHAnsi"/>
          <w:color w:val="auto"/>
          <w:lang w:val="tr-TR"/>
        </w:rPr>
        <w:t>’</w:t>
      </w:r>
      <w:r w:rsidRPr="00DD56AB">
        <w:rPr>
          <w:rFonts w:cstheme="majorHAnsi"/>
          <w:color w:val="auto"/>
          <w:lang w:val="tr-TR"/>
        </w:rPr>
        <w:t>nın İtalya toprakları dışındaki ilk kolonisi olmuş ve kent böy</w:t>
      </w:r>
      <w:r>
        <w:rPr>
          <w:rFonts w:cstheme="majorHAnsi"/>
          <w:color w:val="auto"/>
          <w:lang w:val="tr-TR"/>
        </w:rPr>
        <w:softHyphen/>
      </w:r>
      <w:r w:rsidRPr="00DD56AB">
        <w:rPr>
          <w:rFonts w:cstheme="majorHAnsi"/>
          <w:color w:val="auto"/>
          <w:lang w:val="tr-TR"/>
        </w:rPr>
        <w:t>lelikle süreçle birlikte Roma hâkimiyeti altına girmiştir. Kenti Antikçağda ünlü kılan etmenleri başında, şiirde de anılan Sicilya filola</w:t>
      </w:r>
      <w:r>
        <w:rPr>
          <w:rFonts w:cstheme="majorHAnsi"/>
          <w:color w:val="auto"/>
          <w:lang w:val="tr-TR"/>
        </w:rPr>
        <w:softHyphen/>
      </w:r>
      <w:r w:rsidRPr="00DD56AB">
        <w:rPr>
          <w:rFonts w:cstheme="majorHAnsi"/>
          <w:color w:val="auto"/>
          <w:lang w:val="tr-TR"/>
        </w:rPr>
        <w:t>rının (</w:t>
      </w:r>
      <w:r w:rsidRPr="00DD56AB">
        <w:rPr>
          <w:rFonts w:cstheme="majorHAnsi"/>
          <w:i/>
          <w:color w:val="auto"/>
          <w:lang w:val="tr-TR"/>
        </w:rPr>
        <w:t>classes Siculi</w:t>
      </w:r>
      <w:r w:rsidRPr="00DD56AB">
        <w:rPr>
          <w:rFonts w:cstheme="majorHAnsi"/>
          <w:color w:val="auto"/>
          <w:lang w:val="tr-TR"/>
        </w:rPr>
        <w:t>) en önemli limanlarını bünyesinde barındırması, buna mukabil klasik dünyanın dört bir ya</w:t>
      </w:r>
      <w:r>
        <w:rPr>
          <w:rFonts w:cstheme="majorHAnsi"/>
          <w:color w:val="auto"/>
          <w:lang w:val="tr-TR"/>
        </w:rPr>
        <w:softHyphen/>
      </w:r>
      <w:r w:rsidRPr="00DD56AB">
        <w:rPr>
          <w:rFonts w:cstheme="majorHAnsi"/>
          <w:color w:val="auto"/>
          <w:lang w:val="tr-TR"/>
        </w:rPr>
        <w:t xml:space="preserve">nından gelen çeşitli malların toplanma noktası ve pazarı statüsüne sahip olmuş olmasıdır. Ayrıca Sicilyalıların, askeri açıdan da </w:t>
      </w:r>
      <w:r w:rsidRPr="00DD56AB">
        <w:rPr>
          <w:rFonts w:cstheme="majorHAnsi"/>
          <w:i/>
          <w:color w:val="auto"/>
          <w:lang w:val="tr-TR"/>
        </w:rPr>
        <w:t>thalassokratik</w:t>
      </w:r>
      <w:r w:rsidRPr="00DD56AB">
        <w:rPr>
          <w:rFonts w:cstheme="majorHAnsi"/>
          <w:color w:val="auto"/>
          <w:lang w:val="tr-TR"/>
        </w:rPr>
        <w:t xml:space="preserve"> bir politika benimsedikleri bilinmektedir. Öyle ki onlar gerek gemi teknolojileri, gerekse de denizcilik kültürleri-</w:t>
      </w:r>
      <w:proofErr w:type="gramStart"/>
      <w:r w:rsidRPr="00DD56AB">
        <w:rPr>
          <w:rFonts w:cstheme="majorHAnsi"/>
          <w:color w:val="auto"/>
          <w:lang w:val="tr-TR"/>
        </w:rPr>
        <w:t>ritüelleriyle</w:t>
      </w:r>
      <w:proofErr w:type="gramEnd"/>
      <w:r w:rsidRPr="00DD56AB">
        <w:rPr>
          <w:rFonts w:cstheme="majorHAnsi"/>
          <w:color w:val="auto"/>
          <w:lang w:val="tr-TR"/>
        </w:rPr>
        <w:t xml:space="preserve"> ön planda yer almışlardır. Diğer bir yandan, Ausonius tarafından göz ardı edilmeyecek diğer bir husus da, kentin entel</w:t>
      </w:r>
      <w:r>
        <w:rPr>
          <w:rFonts w:cstheme="majorHAnsi"/>
          <w:color w:val="auto"/>
          <w:lang w:val="tr-TR"/>
        </w:rPr>
        <w:t>l</w:t>
      </w:r>
      <w:r w:rsidRPr="00DD56AB">
        <w:rPr>
          <w:rFonts w:cstheme="majorHAnsi"/>
          <w:color w:val="auto"/>
          <w:lang w:val="tr-TR"/>
        </w:rPr>
        <w:t xml:space="preserve">ektüel birikiminin MÖ </w:t>
      </w:r>
      <w:r w:rsidRPr="00DD56AB">
        <w:rPr>
          <w:rFonts w:cstheme="majorHAnsi"/>
          <w:i/>
          <w:color w:val="auto"/>
          <w:lang w:val="tr-TR"/>
        </w:rPr>
        <w:t>ca.</w:t>
      </w:r>
      <w:r w:rsidRPr="00DD56AB">
        <w:rPr>
          <w:rFonts w:cstheme="majorHAnsi"/>
          <w:color w:val="auto"/>
          <w:lang w:val="tr-TR"/>
        </w:rPr>
        <w:t xml:space="preserve"> 287-212 yılları arasında yaşamış ünlü bilge Arkhimedes ile bütünleşmiş olmasıdır. Kent hakkında detaylı bilgi için ayrıca bk. Hdt. VII. 155. 2; Thuk. VI. 65. 3; Ksen. </w:t>
      </w:r>
      <w:r w:rsidRPr="00DD56AB">
        <w:rPr>
          <w:rFonts w:cstheme="majorHAnsi"/>
          <w:i/>
          <w:color w:val="auto"/>
          <w:lang w:val="tr-TR"/>
        </w:rPr>
        <w:t>Hell.</w:t>
      </w:r>
      <w:r w:rsidRPr="00DD56AB">
        <w:rPr>
          <w:rFonts w:cstheme="majorHAnsi"/>
          <w:color w:val="auto"/>
          <w:lang w:val="tr-TR"/>
        </w:rPr>
        <w:t xml:space="preserve"> 1. I. 28; Ps. Skylaks XIII; Mela II. 117; Plin. </w:t>
      </w:r>
      <w:r w:rsidRPr="00DD56AB">
        <w:rPr>
          <w:rFonts w:cstheme="majorHAnsi"/>
          <w:i/>
          <w:color w:val="auto"/>
          <w:lang w:val="tr-TR"/>
        </w:rPr>
        <w:t>Nat.</w:t>
      </w:r>
      <w:r w:rsidRPr="00DD56AB">
        <w:rPr>
          <w:rFonts w:cstheme="majorHAnsi"/>
          <w:color w:val="auto"/>
          <w:lang w:val="tr-TR"/>
        </w:rPr>
        <w:t xml:space="preserve"> III. 8. 89; Fischer-Hansen </w:t>
      </w:r>
      <w:r w:rsidRPr="00DD56AB">
        <w:rPr>
          <w:rFonts w:cstheme="majorHAnsi"/>
          <w:i/>
          <w:color w:val="auto"/>
          <w:lang w:val="tr-TR"/>
        </w:rPr>
        <w:t>et al</w:t>
      </w:r>
      <w:r w:rsidRPr="00DD56AB">
        <w:rPr>
          <w:rFonts w:cstheme="majorHAnsi"/>
          <w:color w:val="auto"/>
          <w:lang w:val="tr-TR"/>
        </w:rPr>
        <w:t>. 2004, 225-231.</w:t>
      </w:r>
    </w:p>
  </w:footnote>
  <w:footnote w:id="78">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 xml:space="preserve">Söylence hakkında detaylı bilgi için bk. Strab. VI. 2. 3. Sen. </w:t>
      </w:r>
      <w:r w:rsidRPr="00DD56AB">
        <w:rPr>
          <w:rFonts w:cstheme="majorHAnsi"/>
          <w:i/>
          <w:color w:val="auto"/>
          <w:lang w:val="tr-TR"/>
        </w:rPr>
        <w:t>Ben</w:t>
      </w:r>
      <w:r w:rsidRPr="00DD56AB">
        <w:rPr>
          <w:rFonts w:cstheme="majorHAnsi"/>
          <w:color w:val="auto"/>
          <w:lang w:val="tr-TR"/>
        </w:rPr>
        <w:t>. III. 37 [</w:t>
      </w:r>
      <w:r w:rsidRPr="00DD56AB">
        <w:rPr>
          <w:rFonts w:cstheme="majorHAnsi"/>
          <w:i/>
          <w:color w:val="auto"/>
          <w:lang w:val="tr-TR"/>
        </w:rPr>
        <w:t>Siculi iuvenes: Sicilyalı gençler</w:t>
      </w:r>
      <w:r w:rsidRPr="00DD56AB">
        <w:rPr>
          <w:rFonts w:cstheme="majorHAnsi"/>
          <w:color w:val="auto"/>
          <w:lang w:val="tr-TR"/>
        </w:rPr>
        <w:t xml:space="preserve"> olarak anı</w:t>
      </w:r>
      <w:r>
        <w:rPr>
          <w:rFonts w:cstheme="majorHAnsi"/>
          <w:color w:val="auto"/>
          <w:lang w:val="tr-TR"/>
        </w:rPr>
        <w:softHyphen/>
      </w:r>
      <w:r w:rsidRPr="00DD56AB">
        <w:rPr>
          <w:rFonts w:cstheme="majorHAnsi"/>
          <w:color w:val="auto"/>
          <w:lang w:val="tr-TR"/>
        </w:rPr>
        <w:t xml:space="preserve">lır]; Sil. </w:t>
      </w:r>
      <w:r w:rsidRPr="00DD56AB">
        <w:rPr>
          <w:rFonts w:cstheme="majorHAnsi"/>
          <w:i/>
          <w:color w:val="auto"/>
          <w:lang w:val="tr-TR"/>
        </w:rPr>
        <w:t>Pun.</w:t>
      </w:r>
      <w:r w:rsidRPr="00DD56AB">
        <w:rPr>
          <w:rFonts w:cstheme="majorHAnsi"/>
          <w:color w:val="auto"/>
          <w:lang w:val="tr-TR"/>
        </w:rPr>
        <w:t xml:space="preserve"> XIV. 197; Val. Max. 5, 4, ext. 4</w:t>
      </w:r>
    </w:p>
  </w:footnote>
  <w:footnote w:id="79">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 xml:space="preserve">Bk. Verg. </w:t>
      </w:r>
      <w:r w:rsidRPr="00DD56AB">
        <w:rPr>
          <w:rFonts w:cstheme="majorHAnsi"/>
          <w:i/>
          <w:color w:val="auto"/>
          <w:lang w:val="tr-TR"/>
        </w:rPr>
        <w:t>Ecl</w:t>
      </w:r>
      <w:r w:rsidRPr="00DD56AB">
        <w:rPr>
          <w:rFonts w:cstheme="majorHAnsi"/>
          <w:color w:val="auto"/>
          <w:lang w:val="tr-TR"/>
        </w:rPr>
        <w:t>. X. 4.</w:t>
      </w:r>
    </w:p>
  </w:footnote>
  <w:footnote w:id="80">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 xml:space="preserve">Şiirde </w:t>
      </w:r>
      <w:r w:rsidRPr="00DD56AB">
        <w:rPr>
          <w:rFonts w:cstheme="majorHAnsi"/>
          <w:i/>
          <w:color w:val="auto"/>
          <w:lang w:val="tr-TR"/>
        </w:rPr>
        <w:t>Tolosa</w:t>
      </w:r>
      <w:r w:rsidRPr="00DD56AB">
        <w:rPr>
          <w:rFonts w:cstheme="majorHAnsi"/>
          <w:color w:val="auto"/>
          <w:lang w:val="tr-TR"/>
        </w:rPr>
        <w:t xml:space="preserve"> (Hellence: Τολῶσσα) olarak anılan kent, Antikçağda Gallia Narbonensis Eyaleti</w:t>
      </w:r>
      <w:r>
        <w:rPr>
          <w:rFonts w:cstheme="majorHAnsi"/>
          <w:color w:val="auto"/>
          <w:lang w:val="tr-TR"/>
        </w:rPr>
        <w:t>’</w:t>
      </w:r>
      <w:r w:rsidRPr="00DD56AB">
        <w:rPr>
          <w:rFonts w:cstheme="majorHAnsi"/>
          <w:color w:val="auto"/>
          <w:lang w:val="tr-TR"/>
        </w:rPr>
        <w:t xml:space="preserve">nin önemli bir kentiydi </w:t>
      </w:r>
      <w:proofErr w:type="gramStart"/>
      <w:r w:rsidRPr="00DD56AB">
        <w:rPr>
          <w:rFonts w:cstheme="majorHAnsi"/>
          <w:color w:val="auto"/>
          <w:lang w:val="tr-TR"/>
        </w:rPr>
        <w:t>(</w:t>
      </w:r>
      <w:proofErr w:type="gramEnd"/>
      <w:r w:rsidRPr="00DD56AB">
        <w:rPr>
          <w:rFonts w:cstheme="majorHAnsi"/>
          <w:color w:val="auto"/>
          <w:lang w:val="tr-TR"/>
        </w:rPr>
        <w:t xml:space="preserve">Mela II. 75; Caes. </w:t>
      </w:r>
      <w:r w:rsidRPr="00DD56AB">
        <w:rPr>
          <w:rFonts w:cstheme="majorHAnsi"/>
          <w:i/>
          <w:color w:val="auto"/>
          <w:lang w:val="tr-TR"/>
        </w:rPr>
        <w:t>Gal.</w:t>
      </w:r>
      <w:r w:rsidRPr="00DD56AB">
        <w:rPr>
          <w:rFonts w:cstheme="majorHAnsi"/>
          <w:color w:val="auto"/>
          <w:lang w:val="tr-TR"/>
        </w:rPr>
        <w:t xml:space="preserve"> III. 20; Cic. </w:t>
      </w:r>
      <w:r w:rsidRPr="00DD56AB">
        <w:rPr>
          <w:rFonts w:cstheme="majorHAnsi"/>
          <w:i/>
          <w:color w:val="auto"/>
          <w:lang w:val="tr-TR"/>
        </w:rPr>
        <w:t>Font.</w:t>
      </w:r>
      <w:r w:rsidRPr="00DD56AB">
        <w:rPr>
          <w:rFonts w:cstheme="majorHAnsi"/>
          <w:color w:val="auto"/>
          <w:lang w:val="tr-TR"/>
        </w:rPr>
        <w:t xml:space="preserve"> IX; Strab. IV. 14; Martial. IX. 99</w:t>
      </w:r>
      <w:proofErr w:type="gramStart"/>
      <w:r w:rsidRPr="00DD56AB">
        <w:rPr>
          <w:rFonts w:cstheme="majorHAnsi"/>
          <w:color w:val="auto"/>
          <w:lang w:val="tr-TR"/>
        </w:rPr>
        <w:t>)</w:t>
      </w:r>
      <w:proofErr w:type="gramEnd"/>
      <w:r w:rsidRPr="00DD56AB">
        <w:rPr>
          <w:rFonts w:cstheme="majorHAnsi"/>
          <w:color w:val="auto"/>
          <w:lang w:val="tr-TR"/>
        </w:rPr>
        <w:t>. Tolosa günümüzde Fran</w:t>
      </w:r>
      <w:r>
        <w:rPr>
          <w:rFonts w:cstheme="majorHAnsi"/>
          <w:color w:val="auto"/>
          <w:lang w:val="tr-TR"/>
        </w:rPr>
        <w:softHyphen/>
      </w:r>
      <w:r w:rsidRPr="00DD56AB">
        <w:rPr>
          <w:rFonts w:cstheme="majorHAnsi"/>
          <w:color w:val="auto"/>
          <w:lang w:val="tr-TR"/>
        </w:rPr>
        <w:t>sa</w:t>
      </w:r>
      <w:r>
        <w:rPr>
          <w:rFonts w:cstheme="majorHAnsi"/>
          <w:color w:val="auto"/>
          <w:lang w:val="tr-TR"/>
        </w:rPr>
        <w:t>’</w:t>
      </w:r>
      <w:r w:rsidRPr="00DD56AB">
        <w:rPr>
          <w:rFonts w:cstheme="majorHAnsi"/>
          <w:color w:val="auto"/>
          <w:lang w:val="tr-TR"/>
        </w:rPr>
        <w:t>nın güney doğu hattı içerisinde (İspanya sınırı yakınında) yer almakta ve Tolulouse ismiyle anılmaktadır. Kent tarihi hakkındaki en erken kayıtlar, Roma Cumhuriyet Dönemi</w:t>
      </w:r>
      <w:r>
        <w:rPr>
          <w:rFonts w:cstheme="majorHAnsi"/>
          <w:color w:val="auto"/>
          <w:lang w:val="tr-TR"/>
        </w:rPr>
        <w:t>’</w:t>
      </w:r>
      <w:r w:rsidRPr="00DD56AB">
        <w:rPr>
          <w:rFonts w:cstheme="majorHAnsi"/>
          <w:color w:val="auto"/>
          <w:lang w:val="tr-TR"/>
        </w:rPr>
        <w:t>nde askeri bir sınır karakolu olarak kulla</w:t>
      </w:r>
      <w:r>
        <w:rPr>
          <w:rFonts w:cstheme="majorHAnsi"/>
          <w:color w:val="auto"/>
          <w:lang w:val="tr-TR"/>
        </w:rPr>
        <w:softHyphen/>
      </w:r>
      <w:r w:rsidRPr="00DD56AB">
        <w:rPr>
          <w:rFonts w:cstheme="majorHAnsi"/>
          <w:color w:val="auto"/>
          <w:lang w:val="tr-TR"/>
        </w:rPr>
        <w:t>nım görmeye başladığı MÖ II. yüzyıla kadar takip edilebilmektedir. Bu süreci takiben Toulouse Roma hâki</w:t>
      </w:r>
      <w:r>
        <w:rPr>
          <w:rFonts w:cstheme="majorHAnsi"/>
          <w:color w:val="auto"/>
          <w:lang w:val="tr-TR"/>
        </w:rPr>
        <w:softHyphen/>
      </w:r>
      <w:r w:rsidRPr="00DD56AB">
        <w:rPr>
          <w:rFonts w:cstheme="majorHAnsi"/>
          <w:color w:val="auto"/>
          <w:lang w:val="tr-TR"/>
        </w:rPr>
        <w:t>miyetinin çöküşüne kadar çeşitli Roma imparatorları tarafından farklı idari düzenlemeler içerisine dâhil edil</w:t>
      </w:r>
      <w:r>
        <w:rPr>
          <w:rFonts w:cstheme="majorHAnsi"/>
          <w:color w:val="auto"/>
          <w:lang w:val="tr-TR"/>
        </w:rPr>
        <w:softHyphen/>
      </w:r>
      <w:r w:rsidRPr="00DD56AB">
        <w:rPr>
          <w:rFonts w:cstheme="majorHAnsi"/>
          <w:color w:val="auto"/>
          <w:lang w:val="tr-TR"/>
        </w:rPr>
        <w:t>miş olsa da, kalkınmayı sürdürebilmiş ve özellikle Geç Antikçağın önemli kentleri arasına girebilmiştir. Tou</w:t>
      </w:r>
      <w:r>
        <w:rPr>
          <w:rFonts w:cstheme="majorHAnsi"/>
          <w:color w:val="auto"/>
          <w:lang w:val="tr-TR"/>
        </w:rPr>
        <w:softHyphen/>
      </w:r>
      <w:r w:rsidRPr="00DD56AB">
        <w:rPr>
          <w:rFonts w:cstheme="majorHAnsi"/>
          <w:color w:val="auto"/>
          <w:lang w:val="tr-TR"/>
        </w:rPr>
        <w:t>lou</w:t>
      </w:r>
      <w:r>
        <w:rPr>
          <w:rFonts w:cstheme="majorHAnsi"/>
          <w:color w:val="auto"/>
          <w:lang w:val="tr-TR"/>
        </w:rPr>
        <w:softHyphen/>
      </w:r>
      <w:r w:rsidRPr="00DD56AB">
        <w:rPr>
          <w:rFonts w:cstheme="majorHAnsi"/>
          <w:color w:val="auto"/>
          <w:lang w:val="tr-TR"/>
        </w:rPr>
        <w:t>se</w:t>
      </w:r>
      <w:r>
        <w:rPr>
          <w:rFonts w:cstheme="majorHAnsi"/>
          <w:color w:val="auto"/>
          <w:lang w:val="tr-TR"/>
        </w:rPr>
        <w:t>’</w:t>
      </w:r>
      <w:r w:rsidRPr="00DD56AB">
        <w:rPr>
          <w:rFonts w:cstheme="majorHAnsi"/>
          <w:color w:val="auto"/>
          <w:lang w:val="tr-TR"/>
        </w:rPr>
        <w:t xml:space="preserve">yi </w:t>
      </w:r>
      <w:r w:rsidRPr="004B2178">
        <w:rPr>
          <w:rFonts w:cstheme="majorHAnsi"/>
          <w:color w:val="auto"/>
          <w:lang w:val="tr-TR"/>
        </w:rPr>
        <w:t xml:space="preserve">Antikçağ özelinde ünlü kılan başlıca husus ise; ünlü hukukçular, din adamları ve </w:t>
      </w:r>
      <w:r w:rsidRPr="004B2178">
        <w:rPr>
          <w:rFonts w:cstheme="majorHAnsi"/>
          <w:i/>
          <w:color w:val="auto"/>
          <w:lang w:val="tr-TR"/>
        </w:rPr>
        <w:t>rhetor</w:t>
      </w:r>
      <w:r w:rsidRPr="004B2178">
        <w:rPr>
          <w:rFonts w:cstheme="majorHAnsi"/>
          <w:color w:val="auto"/>
          <w:lang w:val="tr-TR"/>
        </w:rPr>
        <w:t>ları bünyesin</w:t>
      </w:r>
      <w:r w:rsidRPr="004B2178">
        <w:rPr>
          <w:rFonts w:cstheme="majorHAnsi"/>
          <w:color w:val="auto"/>
          <w:lang w:val="tr-TR"/>
        </w:rPr>
        <w:softHyphen/>
        <w:t>den çıkarmayı başarabilmiş entellektüel bir kent kimliğine sahip olmasıdır. Bu minvalde, pek çok saygın eğitim ku</w:t>
      </w:r>
      <w:r w:rsidRPr="004B2178">
        <w:rPr>
          <w:rFonts w:cstheme="majorHAnsi"/>
          <w:color w:val="auto"/>
          <w:lang w:val="tr-TR"/>
        </w:rPr>
        <w:softHyphen/>
        <w:t>ru</w:t>
      </w:r>
      <w:r w:rsidRPr="004B2178">
        <w:rPr>
          <w:rFonts w:cstheme="majorHAnsi"/>
          <w:color w:val="auto"/>
          <w:lang w:val="tr-TR"/>
        </w:rPr>
        <w:softHyphen/>
        <w:t>munun da bir arada bu</w:t>
      </w:r>
      <w:r w:rsidRPr="004B2178">
        <w:rPr>
          <w:rFonts w:cstheme="majorHAnsi"/>
          <w:color w:val="auto"/>
          <w:lang w:val="tr-TR"/>
        </w:rPr>
        <w:softHyphen/>
        <w:t xml:space="preserve">lunduğu bir kentti </w:t>
      </w:r>
      <w:proofErr w:type="gramStart"/>
      <w:r w:rsidRPr="004B2178">
        <w:rPr>
          <w:rFonts w:cstheme="majorHAnsi"/>
          <w:color w:val="auto"/>
          <w:lang w:val="tr-TR"/>
        </w:rPr>
        <w:t>(</w:t>
      </w:r>
      <w:proofErr w:type="gramEnd"/>
      <w:r w:rsidRPr="004B2178">
        <w:rPr>
          <w:rFonts w:cstheme="majorHAnsi"/>
          <w:color w:val="auto"/>
          <w:lang w:val="tr-TR"/>
        </w:rPr>
        <w:t xml:space="preserve">kent hakkında detaylı bilgi için ayrıca bk. ve krş. Gell. IX. 7; Martial. IX. 99; Auson. </w:t>
      </w:r>
      <w:r w:rsidRPr="004B2178">
        <w:rPr>
          <w:rFonts w:cstheme="majorHAnsi"/>
          <w:i/>
          <w:color w:val="auto"/>
          <w:lang w:val="tr-TR"/>
        </w:rPr>
        <w:t>Ordo.</w:t>
      </w:r>
      <w:r w:rsidRPr="004B2178">
        <w:rPr>
          <w:rFonts w:cstheme="majorHAnsi"/>
          <w:color w:val="auto"/>
          <w:lang w:val="tr-TR"/>
        </w:rPr>
        <w:t xml:space="preserve"> 98-106; Sidon. </w:t>
      </w:r>
      <w:r w:rsidRPr="004B2178">
        <w:rPr>
          <w:rFonts w:cstheme="majorHAnsi"/>
          <w:i/>
          <w:color w:val="auto"/>
          <w:lang w:val="tr-TR"/>
        </w:rPr>
        <w:t>Ep</w:t>
      </w:r>
      <w:r w:rsidRPr="004B2178">
        <w:rPr>
          <w:rFonts w:cstheme="majorHAnsi"/>
          <w:color w:val="auto"/>
          <w:lang w:val="tr-TR"/>
        </w:rPr>
        <w:t xml:space="preserve">. IV. 8. 1; IV. 24, 2; V. 13. 1; </w:t>
      </w:r>
      <w:r w:rsidRPr="004B2178">
        <w:rPr>
          <w:rFonts w:cstheme="majorHAnsi"/>
          <w:i/>
          <w:color w:val="auto"/>
          <w:lang w:val="tr-TR"/>
        </w:rPr>
        <w:t>Car</w:t>
      </w:r>
      <w:r w:rsidRPr="004B2178">
        <w:rPr>
          <w:rFonts w:cstheme="majorHAnsi"/>
          <w:color w:val="auto"/>
          <w:lang w:val="tr-TR"/>
        </w:rPr>
        <w:t>. II. 436</w:t>
      </w:r>
      <w:proofErr w:type="gramStart"/>
      <w:r w:rsidRPr="004B2178">
        <w:rPr>
          <w:rFonts w:cstheme="majorHAnsi"/>
          <w:color w:val="auto"/>
          <w:lang w:val="tr-TR"/>
        </w:rPr>
        <w:t>)</w:t>
      </w:r>
      <w:proofErr w:type="gramEnd"/>
      <w:r w:rsidRPr="004B2178">
        <w:rPr>
          <w:rFonts w:cstheme="majorHAnsi"/>
          <w:color w:val="auto"/>
          <w:lang w:val="tr-TR"/>
        </w:rPr>
        <w:t>. Ausonius da özellikle kentin bu entellektüel perspekti</w:t>
      </w:r>
      <w:r w:rsidRPr="004B2178">
        <w:rPr>
          <w:rFonts w:cstheme="majorHAnsi"/>
          <w:color w:val="auto"/>
          <w:lang w:val="tr-TR"/>
        </w:rPr>
        <w:softHyphen/>
        <w:t>fini göz ardı etmeyerek, ayrıca dayısı Aemilius Magnus Arborius’un gözetimin</w:t>
      </w:r>
      <w:r w:rsidRPr="004B2178">
        <w:rPr>
          <w:rFonts w:cstheme="majorHAnsi"/>
          <w:color w:val="auto"/>
          <w:lang w:val="tr-TR"/>
        </w:rPr>
        <w:softHyphen/>
        <w:t>de eğitim alırken kenti yakından ta</w:t>
      </w:r>
      <w:r w:rsidRPr="004B2178">
        <w:rPr>
          <w:rFonts w:cstheme="majorHAnsi"/>
          <w:color w:val="auto"/>
          <w:lang w:val="tr-TR"/>
        </w:rPr>
        <w:softHyphen/>
        <w:t>nıma fırsatına erişmiş</w:t>
      </w:r>
      <w:r w:rsidRPr="00DD56AB">
        <w:rPr>
          <w:rFonts w:cstheme="majorHAnsi"/>
          <w:color w:val="auto"/>
          <w:lang w:val="tr-TR"/>
        </w:rPr>
        <w:t xml:space="preserve"> biri olarak, Toulouse</w:t>
      </w:r>
      <w:r>
        <w:rPr>
          <w:rFonts w:cstheme="majorHAnsi"/>
          <w:color w:val="auto"/>
          <w:lang w:val="tr-TR"/>
        </w:rPr>
        <w:t>’</w:t>
      </w:r>
      <w:r w:rsidRPr="00DD56AB">
        <w:rPr>
          <w:rFonts w:cstheme="majorHAnsi"/>
          <w:color w:val="auto"/>
          <w:lang w:val="tr-TR"/>
        </w:rPr>
        <w:t>ye anılmaya değer kentler ara</w:t>
      </w:r>
      <w:r>
        <w:rPr>
          <w:rFonts w:cstheme="majorHAnsi"/>
          <w:color w:val="auto"/>
          <w:lang w:val="tr-TR"/>
        </w:rPr>
        <w:softHyphen/>
      </w:r>
      <w:r w:rsidRPr="00DD56AB">
        <w:rPr>
          <w:rFonts w:cstheme="majorHAnsi"/>
          <w:color w:val="auto"/>
          <w:lang w:val="tr-TR"/>
        </w:rPr>
        <w:t>sında yer vermeyi ihmal etmemiştir.</w:t>
      </w:r>
    </w:p>
  </w:footnote>
  <w:footnote w:id="81">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 xml:space="preserve">Krş. Auson. </w:t>
      </w:r>
      <w:r w:rsidRPr="00DD56AB">
        <w:rPr>
          <w:rFonts w:cstheme="majorHAnsi"/>
          <w:i/>
          <w:color w:val="auto"/>
          <w:lang w:val="tr-TR"/>
        </w:rPr>
        <w:t>Par.</w:t>
      </w:r>
      <w:r w:rsidRPr="00DD56AB">
        <w:rPr>
          <w:rFonts w:cstheme="majorHAnsi"/>
          <w:color w:val="auto"/>
          <w:lang w:val="tr-TR"/>
        </w:rPr>
        <w:t xml:space="preserve"> III. 7-12. Konuya ilişkin genel olarak bk. Labrousse 1968.</w:t>
      </w:r>
    </w:p>
  </w:footnote>
  <w:footnote w:id="82">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Ausonius</w:t>
      </w:r>
      <w:r>
        <w:rPr>
          <w:rFonts w:cstheme="majorHAnsi"/>
          <w:color w:val="auto"/>
          <w:lang w:val="tr-TR"/>
        </w:rPr>
        <w:t>’</w:t>
      </w:r>
      <w:r w:rsidRPr="00DD56AB">
        <w:rPr>
          <w:rFonts w:cstheme="majorHAnsi"/>
          <w:color w:val="auto"/>
          <w:lang w:val="tr-TR"/>
        </w:rPr>
        <w:t>un dayısı (avunculus) olarak eserlerinde sıklıkla saygı ve hürmetle andığı Aemilius Magnus Arbo</w:t>
      </w:r>
      <w:r>
        <w:rPr>
          <w:rFonts w:cstheme="majorHAnsi"/>
          <w:color w:val="auto"/>
          <w:lang w:val="tr-TR"/>
        </w:rPr>
        <w:softHyphen/>
      </w:r>
      <w:r w:rsidRPr="00DD56AB">
        <w:rPr>
          <w:rFonts w:cstheme="majorHAnsi"/>
          <w:color w:val="auto"/>
          <w:lang w:val="tr-TR"/>
        </w:rPr>
        <w:t>rius</w:t>
      </w:r>
      <w:r>
        <w:rPr>
          <w:rFonts w:cstheme="majorHAnsi"/>
          <w:color w:val="auto"/>
          <w:lang w:val="tr-TR"/>
        </w:rPr>
        <w:t>’</w:t>
      </w:r>
      <w:r w:rsidRPr="00DD56AB">
        <w:rPr>
          <w:rFonts w:cstheme="majorHAnsi"/>
          <w:color w:val="auto"/>
          <w:lang w:val="tr-TR"/>
        </w:rPr>
        <w:t>un çocuk sahibi olamadığı, bu sebeple tüm ilgi ve şefkatini çocuğu olarak gördüğü Ausonius</w:t>
      </w:r>
      <w:r>
        <w:rPr>
          <w:rFonts w:cstheme="majorHAnsi"/>
          <w:color w:val="auto"/>
          <w:lang w:val="tr-TR"/>
        </w:rPr>
        <w:t>’</w:t>
      </w:r>
      <w:r w:rsidRPr="00DD56AB">
        <w:rPr>
          <w:rFonts w:cstheme="majorHAnsi"/>
          <w:color w:val="auto"/>
          <w:lang w:val="tr-TR"/>
        </w:rPr>
        <w:t>a vakfettiği dü</w:t>
      </w:r>
      <w:r>
        <w:rPr>
          <w:rFonts w:cstheme="majorHAnsi"/>
          <w:color w:val="auto"/>
          <w:lang w:val="tr-TR"/>
        </w:rPr>
        <w:softHyphen/>
      </w:r>
      <w:r w:rsidRPr="00DD56AB">
        <w:rPr>
          <w:rFonts w:cstheme="majorHAnsi"/>
          <w:color w:val="auto"/>
          <w:lang w:val="tr-TR"/>
        </w:rPr>
        <w:t>şünülmektedir (Byrne 1916, 10). Arborius</w:t>
      </w:r>
      <w:r>
        <w:rPr>
          <w:rFonts w:cstheme="majorHAnsi"/>
          <w:color w:val="auto"/>
          <w:lang w:val="tr-TR"/>
        </w:rPr>
        <w:t>’</w:t>
      </w:r>
      <w:r w:rsidRPr="00DD56AB">
        <w:rPr>
          <w:rFonts w:cstheme="majorHAnsi"/>
          <w:color w:val="auto"/>
          <w:lang w:val="tr-TR"/>
        </w:rPr>
        <w:t>un Ausonius</w:t>
      </w:r>
      <w:r>
        <w:rPr>
          <w:rFonts w:cstheme="majorHAnsi"/>
          <w:color w:val="auto"/>
          <w:lang w:val="tr-TR"/>
        </w:rPr>
        <w:t>’</w:t>
      </w:r>
      <w:r w:rsidRPr="00DD56AB">
        <w:rPr>
          <w:rFonts w:cstheme="majorHAnsi"/>
          <w:color w:val="auto"/>
          <w:lang w:val="tr-TR"/>
        </w:rPr>
        <w:t>a yönelik ilgi ve alakasına yönelik en ayrıntılı akta</w:t>
      </w:r>
      <w:r>
        <w:rPr>
          <w:rFonts w:cstheme="majorHAnsi"/>
          <w:color w:val="auto"/>
          <w:lang w:val="tr-TR"/>
        </w:rPr>
        <w:softHyphen/>
      </w:r>
      <w:r w:rsidRPr="00DD56AB">
        <w:rPr>
          <w:rFonts w:cstheme="majorHAnsi"/>
          <w:color w:val="auto"/>
          <w:lang w:val="tr-TR"/>
        </w:rPr>
        <w:t xml:space="preserve">rım, Ausonius tarafından ailesini tanıtmak amacıyla kaleme alınan </w:t>
      </w:r>
      <w:r w:rsidRPr="00DD56AB">
        <w:rPr>
          <w:rFonts w:cstheme="majorHAnsi"/>
          <w:i/>
          <w:color w:val="auto"/>
          <w:lang w:val="tr-TR"/>
        </w:rPr>
        <w:t>Parentalia</w:t>
      </w:r>
      <w:r w:rsidRPr="00DD56AB">
        <w:rPr>
          <w:rFonts w:cstheme="majorHAnsi"/>
          <w:color w:val="auto"/>
          <w:lang w:val="tr-TR"/>
        </w:rPr>
        <w:t xml:space="preserve"> başlıklı şiir vasıtasıyla edinil</w:t>
      </w:r>
      <w:r>
        <w:rPr>
          <w:rFonts w:cstheme="majorHAnsi"/>
          <w:color w:val="auto"/>
          <w:lang w:val="tr-TR"/>
        </w:rPr>
        <w:softHyphen/>
      </w:r>
      <w:r w:rsidRPr="00DD56AB">
        <w:rPr>
          <w:rFonts w:cstheme="majorHAnsi"/>
          <w:color w:val="auto"/>
          <w:lang w:val="tr-TR"/>
        </w:rPr>
        <w:t xml:space="preserve">mektedir </w:t>
      </w:r>
      <w:proofErr w:type="gramStart"/>
      <w:r w:rsidRPr="00DD56AB">
        <w:rPr>
          <w:rFonts w:cstheme="majorHAnsi"/>
          <w:color w:val="auto"/>
          <w:lang w:val="tr-TR"/>
        </w:rPr>
        <w:t>(</w:t>
      </w:r>
      <w:proofErr w:type="gramEnd"/>
      <w:r w:rsidRPr="00DD56AB">
        <w:rPr>
          <w:rFonts w:cstheme="majorHAnsi"/>
          <w:color w:val="auto"/>
          <w:lang w:val="tr-TR"/>
        </w:rPr>
        <w:t xml:space="preserve">bk. Auson. </w:t>
      </w:r>
      <w:r w:rsidRPr="00DD56AB">
        <w:rPr>
          <w:rFonts w:cstheme="majorHAnsi"/>
          <w:i/>
          <w:color w:val="auto"/>
          <w:lang w:val="tr-TR"/>
        </w:rPr>
        <w:t>Par.</w:t>
      </w:r>
      <w:r w:rsidRPr="00DD56AB">
        <w:rPr>
          <w:rFonts w:cstheme="majorHAnsi"/>
          <w:color w:val="auto"/>
          <w:lang w:val="tr-TR"/>
        </w:rPr>
        <w:t xml:space="preserve"> Aemilius Magnus Arborius Avunculus</w:t>
      </w:r>
      <w:proofErr w:type="gramStart"/>
      <w:r w:rsidRPr="00DD56AB">
        <w:rPr>
          <w:rFonts w:cstheme="majorHAnsi"/>
          <w:color w:val="auto"/>
          <w:lang w:val="tr-TR"/>
        </w:rPr>
        <w:t>)</w:t>
      </w:r>
      <w:proofErr w:type="gramEnd"/>
      <w:r w:rsidRPr="00DD56AB">
        <w:rPr>
          <w:rFonts w:cstheme="majorHAnsi"/>
          <w:color w:val="auto"/>
          <w:lang w:val="tr-TR"/>
        </w:rPr>
        <w:t>. Ausonius</w:t>
      </w:r>
      <w:r>
        <w:rPr>
          <w:rFonts w:cstheme="majorHAnsi"/>
          <w:color w:val="auto"/>
          <w:lang w:val="tr-TR"/>
        </w:rPr>
        <w:t>’</w:t>
      </w:r>
      <w:r w:rsidRPr="00DD56AB">
        <w:rPr>
          <w:rFonts w:cstheme="majorHAnsi"/>
          <w:color w:val="auto"/>
          <w:lang w:val="tr-TR"/>
        </w:rPr>
        <w:t>un dayısının gözetiminde Toulo</w:t>
      </w:r>
      <w:r>
        <w:rPr>
          <w:rFonts w:cstheme="majorHAnsi"/>
          <w:color w:val="auto"/>
          <w:lang w:val="tr-TR"/>
        </w:rPr>
        <w:softHyphen/>
      </w:r>
      <w:r w:rsidRPr="00DD56AB">
        <w:rPr>
          <w:rFonts w:cstheme="majorHAnsi"/>
          <w:color w:val="auto"/>
          <w:lang w:val="tr-TR"/>
        </w:rPr>
        <w:t>use</w:t>
      </w:r>
      <w:r>
        <w:rPr>
          <w:rFonts w:cstheme="majorHAnsi"/>
          <w:color w:val="auto"/>
          <w:lang w:val="tr-TR"/>
        </w:rPr>
        <w:t>’</w:t>
      </w:r>
      <w:r w:rsidRPr="00DD56AB">
        <w:rPr>
          <w:rFonts w:cstheme="majorHAnsi"/>
          <w:color w:val="auto"/>
          <w:lang w:val="tr-TR"/>
        </w:rPr>
        <w:t>da eği</w:t>
      </w:r>
      <w:r>
        <w:rPr>
          <w:rFonts w:cstheme="majorHAnsi"/>
          <w:color w:val="auto"/>
          <w:lang w:val="tr-TR"/>
        </w:rPr>
        <w:softHyphen/>
      </w:r>
      <w:r w:rsidRPr="00DD56AB">
        <w:rPr>
          <w:rFonts w:cstheme="majorHAnsi"/>
          <w:color w:val="auto"/>
          <w:lang w:val="tr-TR"/>
        </w:rPr>
        <w:t xml:space="preserve">tim almış olduğu hususunda bk. Rücker 2012, 11. </w:t>
      </w:r>
    </w:p>
  </w:footnote>
  <w:footnote w:id="83">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 xml:space="preserve">Bk. Ovid. </w:t>
      </w:r>
      <w:r w:rsidRPr="00DD56AB">
        <w:rPr>
          <w:rFonts w:cstheme="majorHAnsi"/>
          <w:i/>
          <w:color w:val="auto"/>
          <w:lang w:val="tr-TR"/>
        </w:rPr>
        <w:t xml:space="preserve">Met. </w:t>
      </w:r>
      <w:r w:rsidRPr="00DD56AB">
        <w:rPr>
          <w:rFonts w:cstheme="majorHAnsi"/>
          <w:color w:val="auto"/>
          <w:lang w:val="tr-TR"/>
        </w:rPr>
        <w:t>IV. 58 (Babylon etrafındaki Semiramis</w:t>
      </w:r>
      <w:r>
        <w:rPr>
          <w:rFonts w:cstheme="majorHAnsi"/>
          <w:color w:val="auto"/>
          <w:lang w:val="tr-TR"/>
        </w:rPr>
        <w:t>’</w:t>
      </w:r>
      <w:r w:rsidRPr="00DD56AB">
        <w:rPr>
          <w:rFonts w:cstheme="majorHAnsi"/>
          <w:color w:val="auto"/>
          <w:lang w:val="tr-TR"/>
        </w:rPr>
        <w:t>in duvarı). Surlar Pyrene Dağları</w:t>
      </w:r>
      <w:r>
        <w:rPr>
          <w:rFonts w:cstheme="majorHAnsi"/>
          <w:color w:val="auto"/>
          <w:lang w:val="tr-TR"/>
        </w:rPr>
        <w:t>’</w:t>
      </w:r>
      <w:r w:rsidRPr="00DD56AB">
        <w:rPr>
          <w:rFonts w:cstheme="majorHAnsi"/>
          <w:color w:val="auto"/>
          <w:lang w:val="tr-TR"/>
        </w:rPr>
        <w:t>ndan getirilen taşların</w:t>
      </w:r>
      <w:r>
        <w:rPr>
          <w:rFonts w:cstheme="majorHAnsi"/>
          <w:color w:val="auto"/>
          <w:lang w:val="tr-TR"/>
        </w:rPr>
        <w:softHyphen/>
      </w:r>
      <w:r w:rsidRPr="00DD56AB">
        <w:rPr>
          <w:rFonts w:cstheme="majorHAnsi"/>
          <w:color w:val="auto"/>
          <w:lang w:val="tr-TR"/>
        </w:rPr>
        <w:t>dan yapılmıştı ve ayrıca tuğlayla örülmüşlerdi (Labrousse 1968, 261 no. 184).</w:t>
      </w:r>
    </w:p>
  </w:footnote>
  <w:footnote w:id="84">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 xml:space="preserve">Şiirde </w:t>
      </w:r>
      <w:r w:rsidRPr="00DD56AB">
        <w:rPr>
          <w:rFonts w:cstheme="majorHAnsi"/>
          <w:i/>
          <w:color w:val="auto"/>
          <w:lang w:val="tr-TR"/>
        </w:rPr>
        <w:t>Garunna</w:t>
      </w:r>
      <w:r w:rsidRPr="00DD56AB">
        <w:rPr>
          <w:rFonts w:cstheme="majorHAnsi"/>
          <w:color w:val="auto"/>
          <w:lang w:val="tr-TR"/>
        </w:rPr>
        <w:t xml:space="preserve"> (Garumna ya da Garonna formları da mevcuttur) olarak anılan nehir, Galya</w:t>
      </w:r>
      <w:r>
        <w:rPr>
          <w:rFonts w:cstheme="majorHAnsi"/>
          <w:color w:val="auto"/>
          <w:lang w:val="tr-TR"/>
        </w:rPr>
        <w:t>’</w:t>
      </w:r>
      <w:r w:rsidRPr="00DD56AB">
        <w:rPr>
          <w:rFonts w:cstheme="majorHAnsi"/>
          <w:color w:val="auto"/>
          <w:lang w:val="tr-TR"/>
        </w:rPr>
        <w:t>daki en önemli ne</w:t>
      </w:r>
      <w:r>
        <w:rPr>
          <w:rFonts w:cstheme="majorHAnsi"/>
          <w:color w:val="auto"/>
          <w:lang w:val="tr-TR"/>
        </w:rPr>
        <w:softHyphen/>
      </w:r>
      <w:r w:rsidRPr="00DD56AB">
        <w:rPr>
          <w:rFonts w:cstheme="majorHAnsi"/>
          <w:color w:val="auto"/>
          <w:lang w:val="tr-TR"/>
        </w:rPr>
        <w:t xml:space="preserve">hirlerdendir </w:t>
      </w:r>
      <w:proofErr w:type="gramStart"/>
      <w:r w:rsidRPr="00DD56AB">
        <w:rPr>
          <w:rFonts w:cstheme="majorHAnsi"/>
          <w:color w:val="auto"/>
          <w:lang w:val="tr-TR"/>
        </w:rPr>
        <w:t>(</w:t>
      </w:r>
      <w:proofErr w:type="gramEnd"/>
      <w:r w:rsidRPr="00DD56AB">
        <w:rPr>
          <w:rFonts w:cstheme="majorHAnsi"/>
          <w:color w:val="auto"/>
          <w:lang w:val="tr-TR"/>
        </w:rPr>
        <w:t>Tib. I. 7. 11</w:t>
      </w:r>
      <w:proofErr w:type="gramStart"/>
      <w:r w:rsidRPr="00DD56AB">
        <w:rPr>
          <w:rFonts w:cstheme="majorHAnsi"/>
          <w:color w:val="auto"/>
          <w:lang w:val="tr-TR"/>
        </w:rPr>
        <w:t>)</w:t>
      </w:r>
      <w:proofErr w:type="gramEnd"/>
      <w:r w:rsidRPr="00DD56AB">
        <w:rPr>
          <w:rFonts w:cstheme="majorHAnsi"/>
          <w:color w:val="auto"/>
          <w:lang w:val="tr-TR"/>
        </w:rPr>
        <w:t xml:space="preserve"> ve günümüzde Garonne Nehri olarak anılmaktadır. Nehir Kuzey İspanya</w:t>
      </w:r>
      <w:r>
        <w:rPr>
          <w:rFonts w:cstheme="majorHAnsi"/>
          <w:color w:val="auto"/>
          <w:lang w:val="tr-TR"/>
        </w:rPr>
        <w:t>’</w:t>
      </w:r>
      <w:r w:rsidRPr="00DD56AB">
        <w:rPr>
          <w:rFonts w:cstheme="majorHAnsi"/>
          <w:color w:val="auto"/>
          <w:lang w:val="tr-TR"/>
        </w:rPr>
        <w:t>da Pi</w:t>
      </w:r>
      <w:r>
        <w:rPr>
          <w:rFonts w:cstheme="majorHAnsi"/>
          <w:color w:val="auto"/>
          <w:lang w:val="tr-TR"/>
        </w:rPr>
        <w:softHyphen/>
      </w:r>
      <w:r w:rsidRPr="00DD56AB">
        <w:rPr>
          <w:rFonts w:cstheme="majorHAnsi"/>
          <w:color w:val="auto"/>
          <w:lang w:val="tr-TR"/>
        </w:rPr>
        <w:t>rene Dağları</w:t>
      </w:r>
      <w:r>
        <w:rPr>
          <w:rFonts w:cstheme="majorHAnsi"/>
          <w:color w:val="auto"/>
          <w:lang w:val="tr-TR"/>
        </w:rPr>
        <w:t>’</w:t>
      </w:r>
      <w:r w:rsidRPr="00DD56AB">
        <w:rPr>
          <w:rFonts w:cstheme="majorHAnsi"/>
          <w:color w:val="auto"/>
          <w:lang w:val="tr-TR"/>
        </w:rPr>
        <w:t>ndan doğar ve sonrasında Fransa topraklarına doğru ilerler. Akabinde Toulouse üzerinden Bor</w:t>
      </w:r>
      <w:r>
        <w:rPr>
          <w:rFonts w:cstheme="majorHAnsi"/>
          <w:color w:val="auto"/>
          <w:lang w:val="tr-TR"/>
        </w:rPr>
        <w:softHyphen/>
      </w:r>
      <w:r w:rsidRPr="00DD56AB">
        <w:rPr>
          <w:rFonts w:cstheme="majorHAnsi"/>
          <w:color w:val="auto"/>
          <w:lang w:val="tr-TR"/>
        </w:rPr>
        <w:t>deaux</w:t>
      </w:r>
      <w:r>
        <w:rPr>
          <w:rFonts w:cstheme="majorHAnsi"/>
          <w:color w:val="auto"/>
          <w:lang w:val="tr-TR"/>
        </w:rPr>
        <w:t>’</w:t>
      </w:r>
      <w:r w:rsidRPr="00DD56AB">
        <w:rPr>
          <w:rFonts w:cstheme="majorHAnsi"/>
          <w:color w:val="auto"/>
          <w:lang w:val="tr-TR"/>
        </w:rPr>
        <w:t>a doğru akar ve kentin yakınlarında Dordogne Nehri ile birleştikten sonra Gironde Halici</w:t>
      </w:r>
      <w:r>
        <w:rPr>
          <w:rFonts w:cstheme="majorHAnsi"/>
          <w:color w:val="auto"/>
          <w:lang w:val="tr-TR"/>
        </w:rPr>
        <w:t>’</w:t>
      </w:r>
      <w:r w:rsidRPr="00DD56AB">
        <w:rPr>
          <w:rFonts w:cstheme="majorHAnsi"/>
          <w:color w:val="auto"/>
          <w:lang w:val="tr-TR"/>
        </w:rPr>
        <w:t>ni yaratıp Biskay Kör</w:t>
      </w:r>
      <w:r>
        <w:rPr>
          <w:rFonts w:cstheme="majorHAnsi"/>
          <w:color w:val="auto"/>
          <w:lang w:val="tr-TR"/>
        </w:rPr>
        <w:softHyphen/>
      </w:r>
      <w:r w:rsidRPr="00DD56AB">
        <w:rPr>
          <w:rFonts w:cstheme="majorHAnsi"/>
          <w:color w:val="auto"/>
          <w:lang w:val="tr-TR"/>
        </w:rPr>
        <w:t>fezi aracılığıyla Atlas Okyanusu</w:t>
      </w:r>
      <w:r>
        <w:rPr>
          <w:rFonts w:cstheme="majorHAnsi"/>
          <w:color w:val="auto"/>
          <w:lang w:val="tr-TR"/>
        </w:rPr>
        <w:t>’</w:t>
      </w:r>
      <w:r w:rsidRPr="00DD56AB">
        <w:rPr>
          <w:rFonts w:cstheme="majorHAnsi"/>
          <w:color w:val="auto"/>
          <w:lang w:val="tr-TR"/>
        </w:rPr>
        <w:t>na dökülür. Uzunluğu 647 kilometredir. Nehir Antikçağda Gallialı</w:t>
      </w:r>
      <w:r>
        <w:rPr>
          <w:rFonts w:cstheme="majorHAnsi"/>
          <w:color w:val="auto"/>
          <w:lang w:val="tr-TR"/>
        </w:rPr>
        <w:softHyphen/>
      </w:r>
      <w:r w:rsidRPr="00DD56AB">
        <w:rPr>
          <w:rFonts w:cstheme="majorHAnsi"/>
          <w:color w:val="auto"/>
          <w:lang w:val="tr-TR"/>
        </w:rPr>
        <w:t>lar ile Aqui</w:t>
      </w:r>
      <w:r>
        <w:rPr>
          <w:rFonts w:cstheme="majorHAnsi"/>
          <w:color w:val="auto"/>
          <w:lang w:val="tr-TR"/>
        </w:rPr>
        <w:softHyphen/>
      </w:r>
      <w:r w:rsidRPr="00DD56AB">
        <w:rPr>
          <w:rFonts w:cstheme="majorHAnsi"/>
          <w:color w:val="auto"/>
          <w:lang w:val="tr-TR"/>
        </w:rPr>
        <w:t xml:space="preserve">tanialılar arasında sınır olarak kabul edilmekteydi </w:t>
      </w:r>
      <w:proofErr w:type="gramStart"/>
      <w:r w:rsidRPr="00DD56AB">
        <w:rPr>
          <w:rFonts w:cstheme="majorHAnsi"/>
          <w:color w:val="auto"/>
          <w:lang w:val="tr-TR"/>
        </w:rPr>
        <w:t>(</w:t>
      </w:r>
      <w:proofErr w:type="gramEnd"/>
      <w:r w:rsidRPr="00DD56AB">
        <w:rPr>
          <w:rFonts w:cstheme="majorHAnsi"/>
          <w:color w:val="auto"/>
          <w:lang w:val="tr-TR"/>
        </w:rPr>
        <w:t xml:space="preserve">Caes. </w:t>
      </w:r>
      <w:r w:rsidRPr="00DD56AB">
        <w:rPr>
          <w:rFonts w:cstheme="majorHAnsi"/>
          <w:i/>
          <w:color w:val="auto"/>
          <w:lang w:val="tr-TR"/>
        </w:rPr>
        <w:t>Gal</w:t>
      </w:r>
      <w:r w:rsidRPr="00DD56AB">
        <w:rPr>
          <w:rFonts w:cstheme="majorHAnsi"/>
          <w:color w:val="auto"/>
          <w:lang w:val="tr-TR"/>
        </w:rPr>
        <w:t xml:space="preserve">. I, 1; Strab. II. 211; 213; Mela III. 20; 21; 23; Plin. </w:t>
      </w:r>
      <w:r w:rsidRPr="00DD56AB">
        <w:rPr>
          <w:rFonts w:cstheme="majorHAnsi"/>
          <w:i/>
          <w:color w:val="auto"/>
          <w:lang w:val="tr-TR"/>
        </w:rPr>
        <w:t>Nat.</w:t>
      </w:r>
      <w:r w:rsidRPr="00DD56AB">
        <w:rPr>
          <w:rFonts w:cstheme="majorHAnsi"/>
          <w:color w:val="auto"/>
          <w:lang w:val="tr-TR"/>
        </w:rPr>
        <w:t xml:space="preserve"> IV. 105; Amm. Marc. XV. 11. 2</w:t>
      </w:r>
      <w:proofErr w:type="gramStart"/>
      <w:r w:rsidRPr="00DD56AB">
        <w:rPr>
          <w:rFonts w:cstheme="majorHAnsi"/>
          <w:color w:val="auto"/>
          <w:lang w:val="tr-TR"/>
        </w:rPr>
        <w:t>)</w:t>
      </w:r>
      <w:proofErr w:type="gramEnd"/>
      <w:r w:rsidRPr="00DD56AB">
        <w:rPr>
          <w:rFonts w:cstheme="majorHAnsi"/>
          <w:color w:val="auto"/>
          <w:lang w:val="tr-TR"/>
        </w:rPr>
        <w:t>. Strabon</w:t>
      </w:r>
      <w:r>
        <w:rPr>
          <w:rFonts w:cstheme="majorHAnsi"/>
          <w:color w:val="auto"/>
          <w:lang w:val="tr-TR"/>
        </w:rPr>
        <w:t>’</w:t>
      </w:r>
      <w:r w:rsidRPr="00DD56AB">
        <w:rPr>
          <w:rFonts w:cstheme="majorHAnsi"/>
          <w:color w:val="auto"/>
          <w:lang w:val="tr-TR"/>
        </w:rPr>
        <w:t>a göre (IV. 5. 2) nehrin 370 kilometresinden daha fazlası sey</w:t>
      </w:r>
      <w:r>
        <w:rPr>
          <w:rFonts w:cstheme="majorHAnsi"/>
          <w:color w:val="auto"/>
          <w:lang w:val="tr-TR"/>
        </w:rPr>
        <w:softHyphen/>
      </w:r>
      <w:r w:rsidRPr="00DD56AB">
        <w:rPr>
          <w:rFonts w:cstheme="majorHAnsi"/>
          <w:color w:val="auto"/>
          <w:lang w:val="tr-TR"/>
        </w:rPr>
        <w:t>rüse</w:t>
      </w:r>
      <w:r>
        <w:rPr>
          <w:rFonts w:cstheme="majorHAnsi"/>
          <w:color w:val="auto"/>
          <w:lang w:val="tr-TR"/>
        </w:rPr>
        <w:softHyphen/>
      </w:r>
      <w:r w:rsidRPr="00DD56AB">
        <w:rPr>
          <w:rFonts w:cstheme="majorHAnsi"/>
          <w:color w:val="auto"/>
          <w:lang w:val="tr-TR"/>
        </w:rPr>
        <w:t>fere uygundu. Günümüzde ise sadece yolcu ve yük gemileri Atlas Okyanusu</w:t>
      </w:r>
      <w:r>
        <w:rPr>
          <w:rFonts w:cstheme="majorHAnsi"/>
          <w:color w:val="auto"/>
          <w:lang w:val="tr-TR"/>
        </w:rPr>
        <w:t>’</w:t>
      </w:r>
      <w:r w:rsidRPr="00DD56AB">
        <w:rPr>
          <w:rFonts w:cstheme="majorHAnsi"/>
          <w:color w:val="auto"/>
          <w:lang w:val="tr-TR"/>
        </w:rPr>
        <w:t>ndan nehrin içerisine gire</w:t>
      </w:r>
      <w:r>
        <w:rPr>
          <w:rFonts w:cstheme="majorHAnsi"/>
          <w:color w:val="auto"/>
          <w:lang w:val="tr-TR"/>
        </w:rPr>
        <w:softHyphen/>
      </w:r>
      <w:r w:rsidRPr="00DD56AB">
        <w:rPr>
          <w:rFonts w:cstheme="majorHAnsi"/>
          <w:color w:val="auto"/>
          <w:lang w:val="tr-TR"/>
        </w:rPr>
        <w:t>rek Bor</w:t>
      </w:r>
      <w:r>
        <w:rPr>
          <w:rFonts w:cstheme="majorHAnsi"/>
          <w:color w:val="auto"/>
          <w:lang w:val="tr-TR"/>
        </w:rPr>
        <w:softHyphen/>
      </w:r>
      <w:r w:rsidRPr="00DD56AB">
        <w:rPr>
          <w:rFonts w:cstheme="majorHAnsi"/>
          <w:color w:val="auto"/>
          <w:lang w:val="tr-TR"/>
        </w:rPr>
        <w:t>deaux kenti limanına ulaşabilmektedirler.</w:t>
      </w:r>
    </w:p>
  </w:footnote>
  <w:footnote w:id="85">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Nüfus konusu için bk. Labrousse 1968, 375-378.</w:t>
      </w:r>
    </w:p>
  </w:footnote>
  <w:footnote w:id="86">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Bk. ve krş. Evelyn White 1919, 279.</w:t>
      </w:r>
    </w:p>
  </w:footnote>
  <w:footnote w:id="87">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 xml:space="preserve">Şiirde </w:t>
      </w:r>
      <w:r w:rsidRPr="00DD56AB">
        <w:rPr>
          <w:rFonts w:cstheme="majorHAnsi"/>
          <w:i/>
          <w:color w:val="auto"/>
          <w:lang w:val="tr-TR"/>
        </w:rPr>
        <w:t>Narbo Martius</w:t>
      </w:r>
      <w:r w:rsidRPr="00DD56AB">
        <w:rPr>
          <w:rFonts w:cstheme="majorHAnsi"/>
          <w:color w:val="auto"/>
          <w:lang w:val="tr-TR"/>
        </w:rPr>
        <w:t xml:space="preserve"> olarak anılan kent, günümüzde Fransa</w:t>
      </w:r>
      <w:r>
        <w:rPr>
          <w:rFonts w:cstheme="majorHAnsi"/>
          <w:color w:val="auto"/>
          <w:lang w:val="tr-TR"/>
        </w:rPr>
        <w:t>’</w:t>
      </w:r>
      <w:r w:rsidRPr="00DD56AB">
        <w:rPr>
          <w:rFonts w:cstheme="majorHAnsi"/>
          <w:color w:val="auto"/>
          <w:lang w:val="tr-TR"/>
        </w:rPr>
        <w:t>nın güneybatı sahili üzerinde yer almakta ve Nar</w:t>
      </w:r>
      <w:r>
        <w:rPr>
          <w:rFonts w:cstheme="majorHAnsi"/>
          <w:color w:val="auto"/>
          <w:lang w:val="tr-TR"/>
        </w:rPr>
        <w:softHyphen/>
      </w:r>
      <w:r w:rsidRPr="00DD56AB">
        <w:rPr>
          <w:rFonts w:cstheme="majorHAnsi"/>
          <w:color w:val="auto"/>
          <w:lang w:val="tr-TR"/>
        </w:rPr>
        <w:t>bonne olarak anılmaktadır. Narbonne</w:t>
      </w:r>
      <w:r>
        <w:rPr>
          <w:rFonts w:cstheme="majorHAnsi"/>
          <w:color w:val="auto"/>
          <w:lang w:val="tr-TR"/>
        </w:rPr>
        <w:t>’</w:t>
      </w:r>
      <w:r w:rsidRPr="00DD56AB">
        <w:rPr>
          <w:rFonts w:cstheme="majorHAnsi"/>
          <w:color w:val="auto"/>
          <w:lang w:val="tr-TR"/>
        </w:rPr>
        <w:t>ye ilk olarak ne zaman ve kimler tarafından yerleşildiği tam olarak bili</w:t>
      </w:r>
      <w:r>
        <w:rPr>
          <w:rFonts w:cstheme="majorHAnsi"/>
          <w:color w:val="auto"/>
          <w:lang w:val="tr-TR"/>
        </w:rPr>
        <w:softHyphen/>
      </w:r>
      <w:r w:rsidRPr="00DD56AB">
        <w:rPr>
          <w:rFonts w:cstheme="majorHAnsi"/>
          <w:color w:val="auto"/>
          <w:lang w:val="tr-TR"/>
        </w:rPr>
        <w:t>ne</w:t>
      </w:r>
      <w:r>
        <w:rPr>
          <w:rFonts w:cstheme="majorHAnsi"/>
          <w:color w:val="auto"/>
          <w:lang w:val="tr-TR"/>
        </w:rPr>
        <w:softHyphen/>
      </w:r>
      <w:r w:rsidRPr="00DD56AB">
        <w:rPr>
          <w:rFonts w:cstheme="majorHAnsi"/>
          <w:color w:val="auto"/>
          <w:lang w:val="tr-TR"/>
        </w:rPr>
        <w:t xml:space="preserve">memekle birlikte, kentin MÖ 118/7 yılında Romalılar tarafından </w:t>
      </w:r>
      <w:r w:rsidRPr="00DD56AB">
        <w:rPr>
          <w:rFonts w:cstheme="majorHAnsi"/>
          <w:i/>
          <w:color w:val="auto"/>
          <w:lang w:val="tr-TR"/>
        </w:rPr>
        <w:t>Colonia Narbo Martius</w:t>
      </w:r>
      <w:r w:rsidRPr="00DD56AB">
        <w:rPr>
          <w:rFonts w:cstheme="majorHAnsi"/>
          <w:color w:val="auto"/>
          <w:lang w:val="tr-TR"/>
        </w:rPr>
        <w:t xml:space="preserve"> ismiyle adlandırılan bir yerleşim birimine dönüştürüldüğü düşünülmektedir </w:t>
      </w:r>
      <w:proofErr w:type="gramStart"/>
      <w:r w:rsidRPr="00DD56AB">
        <w:rPr>
          <w:rFonts w:cstheme="majorHAnsi"/>
          <w:color w:val="auto"/>
          <w:lang w:val="tr-TR"/>
        </w:rPr>
        <w:t>(</w:t>
      </w:r>
      <w:proofErr w:type="gramEnd"/>
      <w:r w:rsidRPr="00DD56AB">
        <w:rPr>
          <w:rFonts w:cstheme="majorHAnsi"/>
          <w:color w:val="auto"/>
          <w:lang w:val="tr-TR"/>
        </w:rPr>
        <w:t xml:space="preserve">Narbonne hakkında ayrıca bk. Diod. IV. 38. 5; Cic. </w:t>
      </w:r>
      <w:r w:rsidRPr="00DD56AB">
        <w:rPr>
          <w:rFonts w:cstheme="majorHAnsi"/>
          <w:i/>
          <w:color w:val="auto"/>
          <w:lang w:val="tr-TR"/>
        </w:rPr>
        <w:t>Font.</w:t>
      </w:r>
      <w:r w:rsidRPr="00DD56AB">
        <w:rPr>
          <w:rFonts w:cstheme="majorHAnsi"/>
          <w:color w:val="auto"/>
          <w:lang w:val="tr-TR"/>
        </w:rPr>
        <w:t xml:space="preserve"> V. 13; Strab. IV. 14; Vell. VII. 8; XV. 5; Mela II. 75, 81; Plin. </w:t>
      </w:r>
      <w:r w:rsidRPr="00DD56AB">
        <w:rPr>
          <w:rFonts w:cstheme="majorHAnsi"/>
          <w:i/>
          <w:color w:val="auto"/>
          <w:lang w:val="tr-TR"/>
        </w:rPr>
        <w:t>Nat.</w:t>
      </w:r>
      <w:r w:rsidRPr="00DD56AB">
        <w:rPr>
          <w:rFonts w:cstheme="majorHAnsi"/>
          <w:color w:val="auto"/>
          <w:lang w:val="tr-TR"/>
        </w:rPr>
        <w:t xml:space="preserve"> III. 32; Plut. </w:t>
      </w:r>
      <w:r w:rsidRPr="00DD56AB">
        <w:rPr>
          <w:rFonts w:cstheme="majorHAnsi"/>
          <w:i/>
          <w:color w:val="auto"/>
          <w:lang w:val="tr-TR"/>
        </w:rPr>
        <w:t>Galb</w:t>
      </w:r>
      <w:r w:rsidRPr="00DD56AB">
        <w:rPr>
          <w:rFonts w:cstheme="majorHAnsi"/>
          <w:color w:val="auto"/>
          <w:lang w:val="tr-TR"/>
        </w:rPr>
        <w:t>. XI). Narbonne Antik</w:t>
      </w:r>
      <w:r>
        <w:rPr>
          <w:rFonts w:cstheme="majorHAnsi"/>
          <w:color w:val="auto"/>
          <w:lang w:val="tr-TR"/>
        </w:rPr>
        <w:softHyphen/>
      </w:r>
      <w:r w:rsidRPr="00DD56AB">
        <w:rPr>
          <w:rFonts w:cstheme="majorHAnsi"/>
          <w:color w:val="auto"/>
          <w:lang w:val="tr-TR"/>
        </w:rPr>
        <w:t>çağda kendi ismiyle anılan Gallia Narbonensis Eyaleti</w:t>
      </w:r>
      <w:r>
        <w:rPr>
          <w:rFonts w:cstheme="majorHAnsi"/>
          <w:color w:val="auto"/>
          <w:lang w:val="tr-TR"/>
        </w:rPr>
        <w:t>’</w:t>
      </w:r>
      <w:r w:rsidRPr="00DD56AB">
        <w:rPr>
          <w:rFonts w:cstheme="majorHAnsi"/>
          <w:color w:val="auto"/>
          <w:lang w:val="tr-TR"/>
        </w:rPr>
        <w:t xml:space="preserve">nin </w:t>
      </w:r>
      <w:r w:rsidRPr="00DD56AB">
        <w:rPr>
          <w:rFonts w:cstheme="majorHAnsi"/>
          <w:i/>
          <w:color w:val="auto"/>
          <w:lang w:val="tr-TR"/>
        </w:rPr>
        <w:t>proconsul</w:t>
      </w:r>
      <w:r w:rsidRPr="00DD56AB">
        <w:rPr>
          <w:rFonts w:cstheme="majorHAnsi"/>
          <w:color w:val="auto"/>
          <w:lang w:val="tr-TR"/>
        </w:rPr>
        <w:t>ünün resmi konutunun bulunduğu başkentti ve bu anlamda idari açıdan son derece önemli bir konuma sahipti. Bu önemine binaen kent, gerek bir liman kenti ol</w:t>
      </w:r>
      <w:r>
        <w:rPr>
          <w:rFonts w:cstheme="majorHAnsi"/>
          <w:color w:val="auto"/>
          <w:lang w:val="tr-TR"/>
        </w:rPr>
        <w:softHyphen/>
      </w:r>
      <w:r w:rsidRPr="00DD56AB">
        <w:rPr>
          <w:rFonts w:cstheme="majorHAnsi"/>
          <w:color w:val="auto"/>
          <w:lang w:val="tr-TR"/>
        </w:rPr>
        <w:t xml:space="preserve">masının avantajlarından gerekse de </w:t>
      </w:r>
      <w:r w:rsidRPr="00DD56AB">
        <w:rPr>
          <w:rFonts w:cstheme="majorHAnsi"/>
          <w:i/>
          <w:color w:val="auto"/>
          <w:lang w:val="tr-TR"/>
        </w:rPr>
        <w:t xml:space="preserve">Via Domitia </w:t>
      </w:r>
      <w:r w:rsidRPr="00DD56AB">
        <w:rPr>
          <w:rFonts w:cstheme="majorHAnsi"/>
          <w:color w:val="auto"/>
          <w:lang w:val="tr-TR"/>
        </w:rPr>
        <w:t xml:space="preserve">ile </w:t>
      </w:r>
      <w:r w:rsidRPr="00DD56AB">
        <w:rPr>
          <w:rFonts w:cstheme="majorHAnsi"/>
          <w:i/>
          <w:color w:val="auto"/>
          <w:lang w:val="tr-TR"/>
        </w:rPr>
        <w:t>Via Aquitania</w:t>
      </w:r>
      <w:r w:rsidRPr="00DD56AB">
        <w:rPr>
          <w:rFonts w:cstheme="majorHAnsi"/>
          <w:color w:val="auto"/>
          <w:lang w:val="tr-TR"/>
        </w:rPr>
        <w:t xml:space="preserve"> gibi önemli Roma güzer</w:t>
      </w:r>
      <w:r>
        <w:rPr>
          <w:rFonts w:cstheme="majorHAnsi"/>
          <w:color w:val="auto"/>
          <w:lang w:val="tr-TR"/>
        </w:rPr>
        <w:softHyphen/>
      </w:r>
      <w:r w:rsidRPr="00DD56AB">
        <w:rPr>
          <w:rFonts w:cstheme="majorHAnsi"/>
          <w:color w:val="auto"/>
          <w:lang w:val="tr-TR"/>
        </w:rPr>
        <w:t>gâhlarının kesişme noktasında konumlanmasından fayda sağlayarak, güç kazanabilmiş ve yüksek bir bayındır</w:t>
      </w:r>
      <w:r>
        <w:rPr>
          <w:rFonts w:cstheme="majorHAnsi"/>
          <w:color w:val="auto"/>
          <w:lang w:val="tr-TR"/>
        </w:rPr>
        <w:softHyphen/>
      </w:r>
      <w:r w:rsidRPr="00DD56AB">
        <w:rPr>
          <w:rFonts w:cstheme="majorHAnsi"/>
          <w:color w:val="auto"/>
          <w:lang w:val="tr-TR"/>
        </w:rPr>
        <w:t>lık seviyesine ulaşa</w:t>
      </w:r>
      <w:r>
        <w:rPr>
          <w:rFonts w:cstheme="majorHAnsi"/>
          <w:color w:val="auto"/>
          <w:lang w:val="tr-TR"/>
        </w:rPr>
        <w:softHyphen/>
      </w:r>
      <w:r w:rsidRPr="00DD56AB">
        <w:rPr>
          <w:rFonts w:cstheme="majorHAnsi"/>
          <w:color w:val="auto"/>
          <w:lang w:val="tr-TR"/>
        </w:rPr>
        <w:t>bilmiştir. Kentin bu kalkınma süreci belirli iniş ve çıkışlarla MS V. yüzyıla kadar sürmüş ve akabinde kent Vizi</w:t>
      </w:r>
      <w:r>
        <w:rPr>
          <w:rFonts w:cstheme="majorHAnsi"/>
          <w:color w:val="auto"/>
          <w:lang w:val="tr-TR"/>
        </w:rPr>
        <w:softHyphen/>
      </w:r>
      <w:r w:rsidRPr="00DD56AB">
        <w:rPr>
          <w:rFonts w:cstheme="majorHAnsi"/>
          <w:color w:val="auto"/>
          <w:lang w:val="tr-TR"/>
        </w:rPr>
        <w:t>gothlar tarafından ele geçirilerek mevcut gücünü yitirmiştir.</w:t>
      </w:r>
    </w:p>
  </w:footnote>
  <w:footnote w:id="88">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Rhen Nehri ve Cenevre Gölü çevresinde ikamet eden ve de Gallia Narbonensis coğrafyasında yaşayan bir Kelt kavmidir. Bu kavmin Hannibal savaşlarından önce Alp Dağları sırtlarında yaşadıkları ve söz konusu savaşlar</w:t>
      </w:r>
      <w:r>
        <w:rPr>
          <w:rFonts w:cstheme="majorHAnsi"/>
          <w:color w:val="auto"/>
          <w:lang w:val="tr-TR"/>
        </w:rPr>
        <w:softHyphen/>
      </w:r>
      <w:r w:rsidRPr="00DD56AB">
        <w:rPr>
          <w:rFonts w:cstheme="majorHAnsi"/>
          <w:color w:val="auto"/>
          <w:lang w:val="tr-TR"/>
        </w:rPr>
        <w:t>dan daha geç bir tarihte Gallia coğrafyasını mesken tuttukları bilinmektedir. Konu hakkında bk. Polyb. III. 49. 13; Liv. 21. 31. 5.</w:t>
      </w:r>
    </w:p>
  </w:footnote>
  <w:footnote w:id="89">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 xml:space="preserve">Kuzey ve doğu Gallia topraklarında yaşamlarını sürdüren kelt kavimleri </w:t>
      </w:r>
      <w:r w:rsidRPr="00DD56AB">
        <w:rPr>
          <w:rFonts w:cstheme="majorHAnsi"/>
          <w:i/>
          <w:color w:val="auto"/>
          <w:lang w:val="tr-TR"/>
        </w:rPr>
        <w:t>Sequanes</w:t>
      </w:r>
      <w:r w:rsidRPr="00DD56AB">
        <w:rPr>
          <w:rFonts w:cstheme="majorHAnsi"/>
          <w:color w:val="auto"/>
          <w:lang w:val="tr-TR"/>
        </w:rPr>
        <w:t xml:space="preserve"> olarak anılmaktaydı.</w:t>
      </w:r>
    </w:p>
  </w:footnote>
  <w:footnote w:id="90">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r>
      <w:r w:rsidRPr="00DD56AB">
        <w:rPr>
          <w:rFonts w:cstheme="majorHAnsi"/>
          <w:i/>
          <w:color w:val="auto"/>
          <w:lang w:val="tr-TR"/>
        </w:rPr>
        <w:t>Tectosages</w:t>
      </w:r>
      <w:r w:rsidRPr="00DD56AB">
        <w:rPr>
          <w:rFonts w:cstheme="majorHAnsi"/>
          <w:color w:val="auto"/>
          <w:lang w:val="tr-TR"/>
        </w:rPr>
        <w:t xml:space="preserve">, Gallia Narbonensis Eyaleti sınırları içerisinde yaşamlarını sürdürmekte olan bir kelt kabilesiydi. Bu kabile </w:t>
      </w:r>
      <w:r w:rsidRPr="00DD56AB">
        <w:rPr>
          <w:rFonts w:cstheme="majorHAnsi"/>
          <w:i/>
          <w:color w:val="auto"/>
          <w:lang w:val="tr-TR"/>
        </w:rPr>
        <w:t>Volcae</w:t>
      </w:r>
      <w:r w:rsidRPr="00DD56AB">
        <w:rPr>
          <w:rFonts w:cstheme="majorHAnsi"/>
          <w:color w:val="auto"/>
          <w:lang w:val="tr-TR"/>
        </w:rPr>
        <w:t xml:space="preserve"> kavminin bir alt grubunu oluşturmaktaydı. Caesar</w:t>
      </w:r>
      <w:r>
        <w:rPr>
          <w:rFonts w:cstheme="majorHAnsi"/>
          <w:color w:val="auto"/>
          <w:lang w:val="tr-TR"/>
        </w:rPr>
        <w:t>’</w:t>
      </w:r>
      <w:r w:rsidRPr="00DD56AB">
        <w:rPr>
          <w:rFonts w:cstheme="majorHAnsi"/>
          <w:color w:val="auto"/>
          <w:lang w:val="tr-TR"/>
        </w:rPr>
        <w:t xml:space="preserve">ın söz konusu kabilenin Herkynia Koruluğu yakınlarında yaşadığına dair aktarımı için bk. Caes. </w:t>
      </w:r>
      <w:r w:rsidRPr="00DD56AB">
        <w:rPr>
          <w:rFonts w:cstheme="majorHAnsi"/>
          <w:i/>
          <w:color w:val="auto"/>
          <w:lang w:val="tr-TR"/>
        </w:rPr>
        <w:t>Gal.</w:t>
      </w:r>
      <w:r w:rsidRPr="00DD56AB">
        <w:rPr>
          <w:rFonts w:cstheme="majorHAnsi"/>
          <w:color w:val="auto"/>
          <w:lang w:val="tr-TR"/>
        </w:rPr>
        <w:t xml:space="preserve"> VI. 24. 1-4.</w:t>
      </w:r>
    </w:p>
  </w:footnote>
  <w:footnote w:id="91">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Narbonne kentindeki gelişmiş liman yapıları ve donatıları üzerine bk. Riess 2013, XIII.</w:t>
      </w:r>
    </w:p>
  </w:footnote>
  <w:footnote w:id="92">
    <w:p w:rsidR="004B2178" w:rsidRPr="00DD56AB" w:rsidRDefault="004B2178">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 xml:space="preserve">Tapınak hakkında detaylı bilgi için bk. Perret 1956, 1-22 </w:t>
      </w:r>
      <w:r>
        <w:rPr>
          <w:rFonts w:cstheme="majorHAnsi"/>
          <w:color w:val="auto"/>
          <w:lang w:val="tr-TR"/>
        </w:rPr>
        <w:t>(</w:t>
      </w:r>
      <w:r w:rsidRPr="00DD56AB">
        <w:rPr>
          <w:rFonts w:cstheme="majorHAnsi"/>
          <w:color w:val="auto"/>
          <w:lang w:val="tr-TR"/>
        </w:rPr>
        <w:t xml:space="preserve">tapınak planı için ayrıca </w:t>
      </w:r>
      <w:r>
        <w:rPr>
          <w:rFonts w:cstheme="majorHAnsi"/>
          <w:color w:val="auto"/>
          <w:lang w:val="tr-TR"/>
        </w:rPr>
        <w:t xml:space="preserve">özellikle </w:t>
      </w:r>
      <w:r w:rsidRPr="00DD56AB">
        <w:rPr>
          <w:rFonts w:cstheme="majorHAnsi"/>
          <w:color w:val="auto"/>
          <w:lang w:val="tr-TR"/>
        </w:rPr>
        <w:t>bk. 3</w:t>
      </w:r>
      <w:r>
        <w:rPr>
          <w:rFonts w:cstheme="majorHAnsi"/>
          <w:color w:val="auto"/>
          <w:lang w:val="tr-TR"/>
        </w:rPr>
        <w:t>)</w:t>
      </w:r>
      <w:r w:rsidRPr="00DD56AB">
        <w:rPr>
          <w:rFonts w:cstheme="majorHAnsi"/>
          <w:color w:val="auto"/>
          <w:lang w:val="tr-TR"/>
        </w:rPr>
        <w:t>.</w:t>
      </w:r>
    </w:p>
  </w:footnote>
  <w:footnote w:id="93">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Bk. Evelyn White 1919, 281; Green 1991, 581. Şiirde iki kralın isminin yalnızca bir defa zikredilmesi dikkat çek</w:t>
      </w:r>
      <w:r>
        <w:rPr>
          <w:rFonts w:cstheme="majorHAnsi"/>
          <w:color w:val="auto"/>
          <w:lang w:val="tr-TR"/>
        </w:rPr>
        <w:softHyphen/>
      </w:r>
      <w:r w:rsidRPr="00DD56AB">
        <w:rPr>
          <w:rFonts w:cstheme="majorHAnsi"/>
          <w:color w:val="auto"/>
          <w:lang w:val="tr-TR"/>
        </w:rPr>
        <w:t xml:space="preserve">mektedir. Bu husus iki kral arasındaki kan bağını ve ortak soyu vurguluyor olmalıdır. Böylelikle de </w:t>
      </w:r>
      <w:r w:rsidRPr="00DD56AB">
        <w:rPr>
          <w:rFonts w:cstheme="majorHAnsi"/>
          <w:i/>
          <w:color w:val="auto"/>
          <w:lang w:val="tr-TR"/>
        </w:rPr>
        <w:t>Tarqui</w:t>
      </w:r>
      <w:r>
        <w:rPr>
          <w:rFonts w:cstheme="majorHAnsi"/>
          <w:i/>
          <w:color w:val="auto"/>
          <w:lang w:val="tr-TR"/>
        </w:rPr>
        <w:softHyphen/>
      </w:r>
      <w:r w:rsidRPr="00DD56AB">
        <w:rPr>
          <w:rFonts w:cstheme="majorHAnsi"/>
          <w:i/>
          <w:color w:val="auto"/>
          <w:lang w:val="tr-TR"/>
        </w:rPr>
        <w:t>nus</w:t>
      </w:r>
      <w:r w:rsidRPr="00DD56AB">
        <w:rPr>
          <w:rFonts w:cstheme="majorHAnsi"/>
          <w:color w:val="auto"/>
          <w:lang w:val="tr-TR"/>
        </w:rPr>
        <w:t xml:space="preserve"> hanedanı ortak ve bütünleyici bir perspektif dâhilinde aktarılmaktadır. Burada değinilmesi gereken diğer bir önemli husus ise, </w:t>
      </w:r>
      <w:r w:rsidRPr="00DD56AB">
        <w:rPr>
          <w:rFonts w:cstheme="majorHAnsi"/>
          <w:i/>
          <w:color w:val="auto"/>
          <w:lang w:val="tr-TR"/>
        </w:rPr>
        <w:t>sperno</w:t>
      </w:r>
      <w:r w:rsidRPr="00DD56AB">
        <w:rPr>
          <w:rFonts w:cstheme="majorHAnsi"/>
          <w:color w:val="auto"/>
          <w:lang w:val="tr-TR"/>
        </w:rPr>
        <w:t xml:space="preserve"> (= küçümsemek, hor görmek, yok saymak) yüklemiyle ilgilidir. Zira Ausonius; “</w:t>
      </w:r>
      <w:r w:rsidRPr="00DD56AB">
        <w:rPr>
          <w:rFonts w:cstheme="majorHAnsi"/>
          <w:i/>
          <w:color w:val="auto"/>
          <w:lang w:val="tr-TR"/>
        </w:rPr>
        <w:t xml:space="preserve">non sperneret olim Tarquinius </w:t>
      </w:r>
      <w:r w:rsidRPr="00DD56AB">
        <w:rPr>
          <w:rFonts w:cstheme="majorHAnsi"/>
          <w:color w:val="auto"/>
          <w:lang w:val="tr-TR"/>
        </w:rPr>
        <w:t xml:space="preserve">(vaktiyle Tarquinius [bu tapınağı] küçümsemedi)” ibaresiyle, kibri (= </w:t>
      </w:r>
      <w:r w:rsidRPr="00DD56AB">
        <w:rPr>
          <w:rFonts w:cstheme="majorHAnsi"/>
          <w:i/>
          <w:color w:val="auto"/>
          <w:lang w:val="tr-TR"/>
        </w:rPr>
        <w:t>superbia</w:t>
      </w:r>
      <w:r w:rsidRPr="00DD56AB">
        <w:rPr>
          <w:rFonts w:cstheme="majorHAnsi"/>
          <w:color w:val="auto"/>
          <w:lang w:val="tr-TR"/>
        </w:rPr>
        <w:t>) ile meş</w:t>
      </w:r>
      <w:r>
        <w:rPr>
          <w:rFonts w:cstheme="majorHAnsi"/>
          <w:color w:val="auto"/>
          <w:lang w:val="tr-TR"/>
        </w:rPr>
        <w:softHyphen/>
      </w:r>
      <w:r w:rsidRPr="00DD56AB">
        <w:rPr>
          <w:rFonts w:cstheme="majorHAnsi"/>
          <w:color w:val="auto"/>
          <w:lang w:val="tr-TR"/>
        </w:rPr>
        <w:t>hur son Roma kralı Tarquinius Superbus</w:t>
      </w:r>
      <w:r>
        <w:rPr>
          <w:rFonts w:cstheme="majorHAnsi"/>
          <w:color w:val="auto"/>
          <w:lang w:val="tr-TR"/>
        </w:rPr>
        <w:t>’</w:t>
      </w:r>
      <w:r w:rsidRPr="00DD56AB">
        <w:rPr>
          <w:rFonts w:cstheme="majorHAnsi"/>
          <w:color w:val="auto"/>
          <w:lang w:val="tr-TR"/>
        </w:rPr>
        <w:t>un ismini zikrederek, böyle bir kişiliğin dahi bu tapınağı gör</w:t>
      </w:r>
      <w:r>
        <w:rPr>
          <w:rFonts w:cstheme="majorHAnsi"/>
          <w:color w:val="auto"/>
          <w:lang w:val="tr-TR"/>
        </w:rPr>
        <w:softHyphen/>
      </w:r>
      <w:r w:rsidRPr="00192DA0">
        <w:rPr>
          <w:rFonts w:cstheme="majorHAnsi"/>
          <w:color w:val="auto"/>
          <w:spacing w:val="-2"/>
          <w:lang w:val="tr-TR"/>
        </w:rPr>
        <w:t xml:space="preserve">mezden gelemediği izlenimini yaratarak kentteki bu mabede soyut bir azamet kazandırmayı amaçlıyor olmalıdır. </w:t>
      </w:r>
    </w:p>
  </w:footnote>
  <w:footnote w:id="94">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 xml:space="preserve">Bk. Tac. </w:t>
      </w:r>
      <w:r w:rsidRPr="00DD56AB">
        <w:rPr>
          <w:rFonts w:cstheme="majorHAnsi"/>
          <w:i/>
          <w:color w:val="auto"/>
          <w:lang w:val="tr-TR"/>
        </w:rPr>
        <w:t>Hist.</w:t>
      </w:r>
      <w:r w:rsidRPr="00DD56AB">
        <w:rPr>
          <w:rFonts w:cstheme="majorHAnsi"/>
          <w:color w:val="auto"/>
          <w:lang w:val="tr-TR"/>
        </w:rPr>
        <w:t xml:space="preserve"> III. 72; IV. 53; Suet. </w:t>
      </w:r>
      <w:r w:rsidRPr="00DD56AB">
        <w:rPr>
          <w:rFonts w:cstheme="majorHAnsi"/>
          <w:i/>
          <w:color w:val="auto"/>
          <w:lang w:val="tr-TR"/>
        </w:rPr>
        <w:t>Dom.</w:t>
      </w:r>
      <w:r w:rsidRPr="00DD56AB">
        <w:rPr>
          <w:rFonts w:cstheme="majorHAnsi"/>
          <w:color w:val="auto"/>
          <w:lang w:val="tr-TR"/>
        </w:rPr>
        <w:t xml:space="preserve"> VI. Ayrıca bk. Evelyn White 1919, 281; Green 1991, 581. Bu hususa ek ola</w:t>
      </w:r>
      <w:r>
        <w:rPr>
          <w:rFonts w:cstheme="majorHAnsi"/>
          <w:color w:val="auto"/>
          <w:lang w:val="tr-TR"/>
        </w:rPr>
        <w:softHyphen/>
      </w:r>
      <w:r w:rsidRPr="00DD56AB">
        <w:rPr>
          <w:rFonts w:cstheme="majorHAnsi"/>
          <w:color w:val="auto"/>
          <w:lang w:val="tr-TR"/>
        </w:rPr>
        <w:t xml:space="preserve">rak, Prokopios </w:t>
      </w:r>
      <w:proofErr w:type="gramStart"/>
      <w:r w:rsidRPr="00DD56AB">
        <w:rPr>
          <w:rFonts w:cstheme="majorHAnsi"/>
          <w:color w:val="auto"/>
          <w:lang w:val="tr-TR"/>
        </w:rPr>
        <w:t>(</w:t>
      </w:r>
      <w:proofErr w:type="gramEnd"/>
      <w:r w:rsidRPr="00DD56AB">
        <w:rPr>
          <w:rFonts w:cstheme="majorHAnsi"/>
          <w:i/>
          <w:color w:val="auto"/>
          <w:lang w:val="tr-TR"/>
        </w:rPr>
        <w:t>Vand.</w:t>
      </w:r>
      <w:r w:rsidRPr="00DD56AB">
        <w:rPr>
          <w:rFonts w:cstheme="majorHAnsi"/>
          <w:color w:val="auto"/>
          <w:lang w:val="tr-TR"/>
        </w:rPr>
        <w:t xml:space="preserve"> I. 5. 4</w:t>
      </w:r>
      <w:proofErr w:type="gramStart"/>
      <w:r w:rsidRPr="00DD56AB">
        <w:rPr>
          <w:rFonts w:cstheme="majorHAnsi"/>
          <w:color w:val="auto"/>
          <w:lang w:val="tr-TR"/>
        </w:rPr>
        <w:t>)</w:t>
      </w:r>
      <w:proofErr w:type="gramEnd"/>
      <w:r w:rsidRPr="00DD56AB">
        <w:rPr>
          <w:rFonts w:cstheme="majorHAnsi"/>
          <w:color w:val="auto"/>
          <w:lang w:val="tr-TR"/>
        </w:rPr>
        <w:t xml:space="preserve"> ve Zosimus (V. 38. 5) da tapınakların geç dönemdeki benzer şekilde yağma</w:t>
      </w:r>
      <w:r>
        <w:rPr>
          <w:rFonts w:cstheme="majorHAnsi"/>
          <w:color w:val="auto"/>
          <w:lang w:val="tr-TR"/>
        </w:rPr>
        <w:softHyphen/>
      </w:r>
      <w:r w:rsidRPr="00DD56AB">
        <w:rPr>
          <w:rFonts w:cstheme="majorHAnsi"/>
          <w:color w:val="auto"/>
          <w:lang w:val="tr-TR"/>
        </w:rPr>
        <w:t>lan</w:t>
      </w:r>
      <w:r>
        <w:rPr>
          <w:rFonts w:cstheme="majorHAnsi"/>
          <w:color w:val="auto"/>
          <w:lang w:val="tr-TR"/>
        </w:rPr>
        <w:softHyphen/>
      </w:r>
      <w:r w:rsidRPr="00DD56AB">
        <w:rPr>
          <w:rFonts w:cstheme="majorHAnsi"/>
          <w:color w:val="auto"/>
          <w:lang w:val="tr-TR"/>
        </w:rPr>
        <w:t>masına tanıklık ettikleri gibi Plutarkhos da (bk. Pub. XV) kubbelerinin altınla kaplanması konusunda bilgi sahibi olmalıdır.</w:t>
      </w:r>
    </w:p>
  </w:footnote>
  <w:footnote w:id="95">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Ausonius</w:t>
      </w:r>
      <w:r>
        <w:rPr>
          <w:rFonts w:cstheme="majorHAnsi"/>
          <w:color w:val="auto"/>
          <w:lang w:val="tr-TR"/>
        </w:rPr>
        <w:t>’</w:t>
      </w:r>
      <w:r w:rsidRPr="00DD56AB">
        <w:rPr>
          <w:rFonts w:cstheme="majorHAnsi"/>
          <w:color w:val="auto"/>
          <w:lang w:val="tr-TR"/>
        </w:rPr>
        <w:t>un buradaki aktarımda Akdeniz</w:t>
      </w:r>
      <w:r>
        <w:rPr>
          <w:rFonts w:cstheme="majorHAnsi"/>
          <w:color w:val="auto"/>
          <w:lang w:val="tr-TR"/>
        </w:rPr>
        <w:t>’</w:t>
      </w:r>
      <w:r w:rsidRPr="00DD56AB">
        <w:rPr>
          <w:rFonts w:cstheme="majorHAnsi"/>
          <w:color w:val="auto"/>
          <w:lang w:val="tr-TR"/>
        </w:rPr>
        <w:t xml:space="preserve">i iki parçadan ibaret olarak düşünmesi, Geç Roma İmparatorluğu özelinde tartışılacak olduğu takdirde </w:t>
      </w:r>
      <w:r w:rsidRPr="00DD56AB">
        <w:rPr>
          <w:rFonts w:cstheme="majorHAnsi"/>
          <w:i/>
          <w:color w:val="auto"/>
          <w:lang w:val="tr-TR"/>
        </w:rPr>
        <w:t>Mare Nostrum</w:t>
      </w:r>
      <w:r w:rsidRPr="00DD56AB">
        <w:rPr>
          <w:rFonts w:cstheme="majorHAnsi"/>
          <w:color w:val="auto"/>
          <w:lang w:val="tr-TR"/>
        </w:rPr>
        <w:t xml:space="preserve"> hâkimiyetinin yitirildiğine işaret etmektedir. Öyle ki, söz ko</w:t>
      </w:r>
      <w:r>
        <w:rPr>
          <w:rFonts w:cstheme="majorHAnsi"/>
          <w:color w:val="auto"/>
          <w:lang w:val="tr-TR"/>
        </w:rPr>
        <w:softHyphen/>
      </w:r>
      <w:r w:rsidRPr="00DD56AB">
        <w:rPr>
          <w:rFonts w:cstheme="majorHAnsi"/>
          <w:color w:val="auto"/>
          <w:lang w:val="tr-TR"/>
        </w:rPr>
        <w:t xml:space="preserve">nusu dönemde imparatorluk topraklarının </w:t>
      </w:r>
      <w:r w:rsidRPr="00DD56AB">
        <w:rPr>
          <w:rFonts w:cstheme="majorHAnsi"/>
          <w:i/>
          <w:color w:val="auto"/>
          <w:lang w:val="tr-TR"/>
        </w:rPr>
        <w:t>Doğu</w:t>
      </w:r>
      <w:r w:rsidRPr="00DD56AB">
        <w:rPr>
          <w:rFonts w:cstheme="majorHAnsi"/>
          <w:color w:val="auto"/>
          <w:lang w:val="tr-TR"/>
        </w:rPr>
        <w:t xml:space="preserve"> ve </w:t>
      </w:r>
      <w:r w:rsidRPr="00DD56AB">
        <w:rPr>
          <w:rFonts w:cstheme="majorHAnsi"/>
          <w:i/>
          <w:color w:val="auto"/>
          <w:lang w:val="tr-TR"/>
        </w:rPr>
        <w:t>Batı</w:t>
      </w:r>
      <w:r w:rsidRPr="00DD56AB">
        <w:rPr>
          <w:rFonts w:cstheme="majorHAnsi"/>
          <w:color w:val="auto"/>
          <w:lang w:val="tr-TR"/>
        </w:rPr>
        <w:t xml:space="preserve"> olmak üzere ikiye ayrılmaya yüz tutması gibi Akde</w:t>
      </w:r>
      <w:r>
        <w:rPr>
          <w:rFonts w:cstheme="majorHAnsi"/>
          <w:color w:val="auto"/>
          <w:lang w:val="tr-TR"/>
        </w:rPr>
        <w:softHyphen/>
      </w:r>
      <w:r w:rsidRPr="00DD56AB">
        <w:rPr>
          <w:rFonts w:cstheme="majorHAnsi"/>
          <w:color w:val="auto"/>
          <w:lang w:val="tr-TR"/>
        </w:rPr>
        <w:t xml:space="preserve">niz de artık bütüncül bir şekilde değil, aksine </w:t>
      </w:r>
      <w:r w:rsidRPr="00DD56AB">
        <w:rPr>
          <w:rFonts w:cstheme="majorHAnsi"/>
          <w:i/>
          <w:color w:val="auto"/>
          <w:lang w:val="tr-TR"/>
        </w:rPr>
        <w:t>Doğu</w:t>
      </w:r>
      <w:r w:rsidRPr="00DD56AB">
        <w:rPr>
          <w:rFonts w:cstheme="majorHAnsi"/>
          <w:color w:val="auto"/>
          <w:lang w:val="tr-TR"/>
        </w:rPr>
        <w:t xml:space="preserve"> (mare Eous) ve </w:t>
      </w:r>
      <w:r w:rsidRPr="00DD56AB">
        <w:rPr>
          <w:rFonts w:cstheme="majorHAnsi"/>
          <w:i/>
          <w:color w:val="auto"/>
          <w:lang w:val="tr-TR"/>
        </w:rPr>
        <w:t>Batı</w:t>
      </w:r>
      <w:r w:rsidRPr="00DD56AB">
        <w:rPr>
          <w:rFonts w:cstheme="majorHAnsi"/>
          <w:color w:val="auto"/>
          <w:lang w:val="tr-TR"/>
        </w:rPr>
        <w:t xml:space="preserve"> (mare Occidens) olmak üzere iki par</w:t>
      </w:r>
      <w:r>
        <w:rPr>
          <w:rFonts w:cstheme="majorHAnsi"/>
          <w:color w:val="auto"/>
          <w:lang w:val="tr-TR"/>
        </w:rPr>
        <w:softHyphen/>
      </w:r>
      <w:r w:rsidRPr="00DD56AB">
        <w:rPr>
          <w:rFonts w:cstheme="majorHAnsi"/>
          <w:color w:val="auto"/>
          <w:lang w:val="tr-TR"/>
        </w:rPr>
        <w:t>çadan ibaret olarak algılanmaya başlamıştır. Ausonius burada, Batı Roma İmparatorluğu</w:t>
      </w:r>
      <w:r>
        <w:rPr>
          <w:rFonts w:cstheme="majorHAnsi"/>
          <w:color w:val="auto"/>
          <w:lang w:val="tr-TR"/>
        </w:rPr>
        <w:t>’</w:t>
      </w:r>
      <w:r w:rsidRPr="00DD56AB">
        <w:rPr>
          <w:rFonts w:cstheme="majorHAnsi"/>
          <w:color w:val="auto"/>
          <w:lang w:val="tr-TR"/>
        </w:rPr>
        <w:t>nun önemli kentle</w:t>
      </w:r>
      <w:r>
        <w:rPr>
          <w:rFonts w:cstheme="majorHAnsi"/>
          <w:color w:val="auto"/>
          <w:lang w:val="tr-TR"/>
        </w:rPr>
        <w:softHyphen/>
      </w:r>
      <w:r w:rsidRPr="00DD56AB">
        <w:rPr>
          <w:rFonts w:cstheme="majorHAnsi"/>
          <w:color w:val="auto"/>
          <w:lang w:val="tr-TR"/>
        </w:rPr>
        <w:t>rinden bi</w:t>
      </w:r>
      <w:r>
        <w:rPr>
          <w:rFonts w:cstheme="majorHAnsi"/>
          <w:color w:val="auto"/>
          <w:lang w:val="tr-TR"/>
        </w:rPr>
        <w:softHyphen/>
      </w:r>
      <w:r w:rsidRPr="00DD56AB">
        <w:rPr>
          <w:rFonts w:cstheme="majorHAnsi"/>
          <w:color w:val="auto"/>
          <w:lang w:val="tr-TR"/>
        </w:rPr>
        <w:t>rinin Doğu Akdeniz deniz ticaretinden pay aldığını (daha doğrusu alabildiğini) belirterek kentin geniş ticari ağına gönderim yapmaktadır.</w:t>
      </w:r>
    </w:p>
  </w:footnote>
  <w:footnote w:id="96">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r>
      <w:r w:rsidRPr="00DD56AB">
        <w:rPr>
          <w:rFonts w:cstheme="majorHAnsi"/>
          <w:i/>
          <w:color w:val="auto"/>
          <w:lang w:val="tr-TR"/>
        </w:rPr>
        <w:t xml:space="preserve">Thalassografik </w:t>
      </w:r>
      <w:r w:rsidRPr="00DD56AB">
        <w:rPr>
          <w:rFonts w:cstheme="majorHAnsi"/>
          <w:color w:val="auto"/>
          <w:lang w:val="tr-TR"/>
        </w:rPr>
        <w:t>bir değerlendirme içeren bu ibare, özellikle İber Yarımadası ve hinterlandındaki karasularını ni</w:t>
      </w:r>
      <w:r>
        <w:rPr>
          <w:rFonts w:cstheme="majorHAnsi"/>
          <w:color w:val="auto"/>
          <w:lang w:val="tr-TR"/>
        </w:rPr>
        <w:softHyphen/>
      </w:r>
      <w:r w:rsidRPr="00DD56AB">
        <w:rPr>
          <w:rFonts w:cstheme="majorHAnsi"/>
          <w:color w:val="auto"/>
          <w:lang w:val="tr-TR"/>
        </w:rPr>
        <w:t>te</w:t>
      </w:r>
      <w:r>
        <w:rPr>
          <w:rFonts w:cstheme="majorHAnsi"/>
          <w:color w:val="auto"/>
          <w:lang w:val="tr-TR"/>
        </w:rPr>
        <w:softHyphen/>
      </w:r>
      <w:r w:rsidRPr="00DD56AB">
        <w:rPr>
          <w:rFonts w:cstheme="majorHAnsi"/>
          <w:color w:val="auto"/>
          <w:lang w:val="tr-TR"/>
        </w:rPr>
        <w:t xml:space="preserve">lemektedir. Antikitede böylesi yerel deniz adlandırmaları sıklıkla kullanılmaktadır. </w:t>
      </w:r>
      <w:r w:rsidRPr="00DD56AB">
        <w:rPr>
          <w:rFonts w:cstheme="majorHAnsi"/>
          <w:i/>
          <w:color w:val="auto"/>
          <w:lang w:val="tr-TR"/>
        </w:rPr>
        <w:t>İkarus</w:t>
      </w:r>
      <w:r w:rsidRPr="00DD56AB">
        <w:rPr>
          <w:rFonts w:cstheme="majorHAnsi"/>
          <w:color w:val="auto"/>
          <w:lang w:val="tr-TR"/>
        </w:rPr>
        <w:t xml:space="preserve"> ve </w:t>
      </w:r>
      <w:r w:rsidRPr="00DD56AB">
        <w:rPr>
          <w:rFonts w:cstheme="majorHAnsi"/>
          <w:i/>
          <w:color w:val="auto"/>
          <w:lang w:val="tr-TR"/>
        </w:rPr>
        <w:t>Aigaios</w:t>
      </w:r>
      <w:r w:rsidRPr="00DD56AB">
        <w:rPr>
          <w:rFonts w:cstheme="majorHAnsi"/>
          <w:color w:val="auto"/>
          <w:lang w:val="tr-TR"/>
        </w:rPr>
        <w:t xml:space="preserve"> deniz</w:t>
      </w:r>
      <w:r>
        <w:rPr>
          <w:rFonts w:cstheme="majorHAnsi"/>
          <w:color w:val="auto"/>
          <w:lang w:val="tr-TR"/>
        </w:rPr>
        <w:softHyphen/>
      </w:r>
      <w:r w:rsidRPr="00DD56AB">
        <w:rPr>
          <w:rFonts w:cstheme="majorHAnsi"/>
          <w:color w:val="auto"/>
          <w:lang w:val="tr-TR"/>
        </w:rPr>
        <w:t xml:space="preserve">leri (mitolojik kökenli), </w:t>
      </w:r>
      <w:r w:rsidRPr="00DD56AB">
        <w:rPr>
          <w:rFonts w:cstheme="majorHAnsi"/>
          <w:i/>
          <w:color w:val="auto"/>
          <w:lang w:val="tr-TR"/>
        </w:rPr>
        <w:t>Kilikia</w:t>
      </w:r>
      <w:r w:rsidRPr="00DD56AB">
        <w:rPr>
          <w:rFonts w:cstheme="majorHAnsi"/>
          <w:color w:val="auto"/>
          <w:lang w:val="tr-TR"/>
        </w:rPr>
        <w:t xml:space="preserve"> ya da </w:t>
      </w:r>
      <w:r w:rsidRPr="00DD56AB">
        <w:rPr>
          <w:rFonts w:cstheme="majorHAnsi"/>
          <w:i/>
          <w:color w:val="auto"/>
          <w:lang w:val="tr-TR"/>
        </w:rPr>
        <w:t>Pamphylia</w:t>
      </w:r>
      <w:r w:rsidRPr="00DD56AB">
        <w:rPr>
          <w:rFonts w:cstheme="majorHAnsi"/>
          <w:color w:val="auto"/>
          <w:lang w:val="tr-TR"/>
        </w:rPr>
        <w:t xml:space="preserve"> denizleri (coğrafya bağıntılı) veya </w:t>
      </w:r>
      <w:r w:rsidRPr="00DD56AB">
        <w:rPr>
          <w:rFonts w:cstheme="majorHAnsi"/>
          <w:i/>
          <w:color w:val="auto"/>
          <w:lang w:val="tr-TR"/>
        </w:rPr>
        <w:t xml:space="preserve">Sidon </w:t>
      </w:r>
      <w:r w:rsidRPr="00DD56AB">
        <w:rPr>
          <w:rFonts w:cstheme="majorHAnsi"/>
          <w:color w:val="auto"/>
          <w:lang w:val="tr-TR"/>
        </w:rPr>
        <w:t xml:space="preserve">[Sayda] ya da </w:t>
      </w:r>
      <w:r w:rsidRPr="00DD56AB">
        <w:rPr>
          <w:rFonts w:cstheme="majorHAnsi"/>
          <w:i/>
          <w:color w:val="auto"/>
          <w:lang w:val="tr-TR"/>
        </w:rPr>
        <w:t>Tyrrhen</w:t>
      </w:r>
      <w:r w:rsidRPr="00DD56AB">
        <w:rPr>
          <w:rFonts w:cstheme="majorHAnsi"/>
          <w:color w:val="auto"/>
          <w:lang w:val="tr-TR"/>
        </w:rPr>
        <w:t xml:space="preserve"> de</w:t>
      </w:r>
      <w:r>
        <w:rPr>
          <w:rFonts w:cstheme="majorHAnsi"/>
          <w:color w:val="auto"/>
          <w:lang w:val="tr-TR"/>
        </w:rPr>
        <w:softHyphen/>
      </w:r>
      <w:r w:rsidRPr="00DD56AB">
        <w:rPr>
          <w:rFonts w:cstheme="majorHAnsi"/>
          <w:color w:val="auto"/>
          <w:lang w:val="tr-TR"/>
        </w:rPr>
        <w:t xml:space="preserve">nizleri (bir kente ya da halka istinaden) gibi çeşitli adlandırmalar bu tespite örnek oluşturmaktadır. </w:t>
      </w:r>
    </w:p>
  </w:footnote>
  <w:footnote w:id="97">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Ş</w:t>
      </w:r>
      <w:r w:rsidRPr="00192DA0">
        <w:rPr>
          <w:rFonts w:cstheme="majorHAnsi"/>
          <w:color w:val="auto"/>
          <w:spacing w:val="-2"/>
          <w:lang w:val="tr-TR"/>
        </w:rPr>
        <w:t xml:space="preserve">iirde </w:t>
      </w:r>
      <w:r w:rsidRPr="00192DA0">
        <w:rPr>
          <w:rFonts w:cstheme="majorHAnsi"/>
          <w:i/>
          <w:color w:val="auto"/>
          <w:spacing w:val="-2"/>
          <w:lang w:val="tr-TR"/>
        </w:rPr>
        <w:t>Burdigala</w:t>
      </w:r>
      <w:r w:rsidRPr="00192DA0">
        <w:rPr>
          <w:rFonts w:cstheme="majorHAnsi"/>
          <w:color w:val="auto"/>
          <w:spacing w:val="-2"/>
          <w:lang w:val="tr-TR"/>
        </w:rPr>
        <w:t xml:space="preserve"> olarak anılan kent, günümüzde Fransa</w:t>
      </w:r>
      <w:r>
        <w:rPr>
          <w:rFonts w:cstheme="majorHAnsi"/>
          <w:color w:val="auto"/>
          <w:spacing w:val="-2"/>
          <w:lang w:val="tr-TR"/>
        </w:rPr>
        <w:t>’</w:t>
      </w:r>
      <w:r w:rsidRPr="00192DA0">
        <w:rPr>
          <w:rFonts w:cstheme="majorHAnsi"/>
          <w:color w:val="auto"/>
          <w:spacing w:val="-2"/>
          <w:lang w:val="tr-TR"/>
        </w:rPr>
        <w:t>nın Batı sahili üzerinde (Biskay Körfezi hattında) ko</w:t>
      </w:r>
      <w:r w:rsidRPr="00192DA0">
        <w:rPr>
          <w:rFonts w:cstheme="majorHAnsi"/>
          <w:color w:val="auto"/>
          <w:spacing w:val="-2"/>
          <w:lang w:val="tr-TR"/>
        </w:rPr>
        <w:softHyphen/>
        <w:t>num</w:t>
      </w:r>
      <w:r w:rsidRPr="00192DA0">
        <w:rPr>
          <w:rFonts w:cstheme="majorHAnsi"/>
          <w:color w:val="auto"/>
          <w:spacing w:val="-2"/>
          <w:lang w:val="tr-TR"/>
        </w:rPr>
        <w:softHyphen/>
        <w:t>lanmakta ve Bordeaux olarak anılmaktadır. Kentin MÖ III. yüzyılda kurulduğu bilinmekle birlikte, yerle</w:t>
      </w:r>
      <w:r w:rsidRPr="00192DA0">
        <w:rPr>
          <w:rFonts w:cstheme="majorHAnsi"/>
          <w:color w:val="auto"/>
          <w:spacing w:val="-2"/>
          <w:lang w:val="tr-TR"/>
        </w:rPr>
        <w:softHyphen/>
        <w:t>şim biri</w:t>
      </w:r>
      <w:r>
        <w:rPr>
          <w:rFonts w:cstheme="majorHAnsi"/>
          <w:color w:val="auto"/>
          <w:spacing w:val="-2"/>
          <w:lang w:val="tr-TR"/>
        </w:rPr>
        <w:softHyphen/>
      </w:r>
      <w:r w:rsidRPr="00192DA0">
        <w:rPr>
          <w:rFonts w:cstheme="majorHAnsi"/>
          <w:color w:val="auto"/>
          <w:spacing w:val="-2"/>
          <w:lang w:val="tr-TR"/>
        </w:rPr>
        <w:t>minin var oluş tarihine ilişkin arkeolojik bulgular MÖ VI. yüzyıla kadar izlenebilmektedir. Yazarın mem</w:t>
      </w:r>
      <w:r w:rsidRPr="00192DA0">
        <w:rPr>
          <w:rFonts w:cstheme="majorHAnsi"/>
          <w:color w:val="auto"/>
          <w:spacing w:val="-2"/>
          <w:lang w:val="tr-TR"/>
        </w:rPr>
        <w:softHyphen/>
        <w:t>leketi olan Bordeaux</w:t>
      </w:r>
      <w:r>
        <w:rPr>
          <w:rFonts w:cstheme="majorHAnsi"/>
          <w:color w:val="auto"/>
          <w:spacing w:val="-2"/>
          <w:lang w:val="tr-TR"/>
        </w:rPr>
        <w:t>’</w:t>
      </w:r>
      <w:r w:rsidRPr="00192DA0">
        <w:rPr>
          <w:rFonts w:cstheme="majorHAnsi"/>
          <w:color w:val="auto"/>
          <w:spacing w:val="-2"/>
          <w:lang w:val="tr-TR"/>
        </w:rPr>
        <w:t>un Antikçağdan günümüze değin giderek gelişmesini ve kalkınmasını sağlayan en önemli faktör, kentin Garonne Nehri üzerinde konumlanması ve aynı zamanda da Atlas Okyanusu</w:t>
      </w:r>
      <w:r>
        <w:rPr>
          <w:rFonts w:cstheme="majorHAnsi"/>
          <w:color w:val="auto"/>
          <w:spacing w:val="-2"/>
          <w:lang w:val="tr-TR"/>
        </w:rPr>
        <w:t>’</w:t>
      </w:r>
      <w:r w:rsidRPr="00192DA0">
        <w:rPr>
          <w:rFonts w:cstheme="majorHAnsi"/>
          <w:color w:val="auto"/>
          <w:spacing w:val="-2"/>
          <w:lang w:val="tr-TR"/>
        </w:rPr>
        <w:t xml:space="preserve">na açılan bir liman kenti (özellikle Britannia Adası ile sürdürülen deniz ticareti açısından) özelliğine sahip olmasıdır. Bu önemine binaen Bordeaux MS III. yüzyılda (ilk başkent </w:t>
      </w:r>
      <w:r w:rsidRPr="00192DA0">
        <w:rPr>
          <w:rFonts w:cstheme="majorHAnsi"/>
          <w:i/>
          <w:color w:val="auto"/>
          <w:spacing w:val="-2"/>
          <w:lang w:val="tr-TR"/>
        </w:rPr>
        <w:t>Mediolanum Santanum</w:t>
      </w:r>
      <w:r w:rsidRPr="00192DA0">
        <w:rPr>
          <w:rFonts w:cstheme="majorHAnsi"/>
          <w:color w:val="auto"/>
          <w:spacing w:val="-2"/>
          <w:lang w:val="tr-TR"/>
        </w:rPr>
        <w:t xml:space="preserve"> kentinden sonra) Gallia Aquitania Eyaleti</w:t>
      </w:r>
      <w:r>
        <w:rPr>
          <w:rFonts w:cstheme="majorHAnsi"/>
          <w:color w:val="auto"/>
          <w:spacing w:val="-2"/>
          <w:lang w:val="tr-TR"/>
        </w:rPr>
        <w:t>’</w:t>
      </w:r>
      <w:r w:rsidRPr="00192DA0">
        <w:rPr>
          <w:rFonts w:cstheme="majorHAnsi"/>
          <w:color w:val="auto"/>
          <w:spacing w:val="-2"/>
          <w:lang w:val="tr-TR"/>
        </w:rPr>
        <w:t>nin baş</w:t>
      </w:r>
      <w:r>
        <w:rPr>
          <w:rFonts w:cstheme="majorHAnsi"/>
          <w:color w:val="auto"/>
          <w:spacing w:val="-2"/>
          <w:lang w:val="tr-TR"/>
        </w:rPr>
        <w:softHyphen/>
      </w:r>
      <w:r w:rsidRPr="00192DA0">
        <w:rPr>
          <w:rFonts w:cstheme="majorHAnsi"/>
          <w:color w:val="auto"/>
          <w:spacing w:val="-2"/>
          <w:lang w:val="tr-TR"/>
        </w:rPr>
        <w:t>kentliğine kadar yükselmiştir. Kentin bir diğer önemi de, özellikle yazarın yaşadığı dönem olan MS III-IV. yüz</w:t>
      </w:r>
      <w:r>
        <w:rPr>
          <w:rFonts w:cstheme="majorHAnsi"/>
          <w:color w:val="auto"/>
          <w:spacing w:val="-2"/>
          <w:lang w:val="tr-TR"/>
        </w:rPr>
        <w:softHyphen/>
      </w:r>
      <w:r w:rsidRPr="00192DA0">
        <w:rPr>
          <w:rFonts w:cstheme="majorHAnsi"/>
          <w:color w:val="auto"/>
          <w:spacing w:val="-2"/>
          <w:lang w:val="tr-TR"/>
        </w:rPr>
        <w:t>yıllardan itiba</w:t>
      </w:r>
      <w:r>
        <w:rPr>
          <w:rFonts w:cstheme="majorHAnsi"/>
          <w:color w:val="auto"/>
          <w:spacing w:val="-2"/>
          <w:lang w:val="tr-TR"/>
        </w:rPr>
        <w:softHyphen/>
      </w:r>
      <w:r w:rsidRPr="00192DA0">
        <w:rPr>
          <w:rFonts w:cstheme="majorHAnsi"/>
          <w:color w:val="auto"/>
          <w:spacing w:val="-2"/>
          <w:lang w:val="tr-TR"/>
        </w:rPr>
        <w:t>ren önemli bir eğitim kurumu özelliğine sahip olması ve evrensel bir yükseköğrenim merkezi kim</w:t>
      </w:r>
      <w:r>
        <w:rPr>
          <w:rFonts w:cstheme="majorHAnsi"/>
          <w:color w:val="auto"/>
          <w:spacing w:val="-2"/>
          <w:lang w:val="tr-TR"/>
        </w:rPr>
        <w:softHyphen/>
      </w:r>
      <w:r w:rsidRPr="00192DA0">
        <w:rPr>
          <w:rFonts w:cstheme="majorHAnsi"/>
          <w:color w:val="auto"/>
          <w:spacing w:val="-2"/>
          <w:lang w:val="tr-TR"/>
        </w:rPr>
        <w:t xml:space="preserve">liği kazanmasıdır </w:t>
      </w:r>
      <w:proofErr w:type="gramStart"/>
      <w:r w:rsidRPr="00192DA0">
        <w:rPr>
          <w:rFonts w:cstheme="majorHAnsi"/>
          <w:color w:val="auto"/>
          <w:spacing w:val="-2"/>
          <w:lang w:val="tr-TR"/>
        </w:rPr>
        <w:t>(</w:t>
      </w:r>
      <w:proofErr w:type="gramEnd"/>
      <w:r w:rsidRPr="00192DA0">
        <w:rPr>
          <w:rFonts w:cstheme="majorHAnsi"/>
          <w:color w:val="auto"/>
          <w:spacing w:val="-2"/>
          <w:lang w:val="tr-TR"/>
        </w:rPr>
        <w:t>Bordeaux hakkında ayrıca bk. Strab. IV. 2. 1; Amm. Marc. XV. 13</w:t>
      </w:r>
      <w:proofErr w:type="gramStart"/>
      <w:r w:rsidRPr="00192DA0">
        <w:rPr>
          <w:rFonts w:cstheme="majorHAnsi"/>
          <w:color w:val="auto"/>
          <w:spacing w:val="-2"/>
          <w:lang w:val="tr-TR"/>
        </w:rPr>
        <w:t>)</w:t>
      </w:r>
      <w:proofErr w:type="gramEnd"/>
      <w:r w:rsidRPr="00192DA0">
        <w:rPr>
          <w:rFonts w:cstheme="majorHAnsi"/>
          <w:color w:val="auto"/>
          <w:spacing w:val="-2"/>
          <w:lang w:val="tr-TR"/>
        </w:rPr>
        <w:t xml:space="preserve">. </w:t>
      </w:r>
    </w:p>
  </w:footnote>
  <w:footnote w:id="98">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Bu yüzdeye ek olarak, Ausonius</w:t>
      </w:r>
      <w:r>
        <w:rPr>
          <w:rFonts w:cstheme="majorHAnsi"/>
          <w:color w:val="auto"/>
          <w:lang w:val="tr-TR"/>
        </w:rPr>
        <w:t>’</w:t>
      </w:r>
      <w:r w:rsidRPr="00DD56AB">
        <w:rPr>
          <w:rFonts w:cstheme="majorHAnsi"/>
          <w:color w:val="auto"/>
          <w:lang w:val="tr-TR"/>
        </w:rPr>
        <w:t>un anlatısının odağında küçük ölçekte Bordeaux ve geniş ölçekteyse Gallia-Ger</w:t>
      </w:r>
      <w:r>
        <w:rPr>
          <w:rFonts w:cstheme="majorHAnsi"/>
          <w:color w:val="auto"/>
          <w:lang w:val="tr-TR"/>
        </w:rPr>
        <w:softHyphen/>
      </w:r>
      <w:r w:rsidRPr="00DD56AB">
        <w:rPr>
          <w:rFonts w:cstheme="majorHAnsi"/>
          <w:color w:val="auto"/>
          <w:lang w:val="tr-TR"/>
        </w:rPr>
        <w:t>mania coğrafyası yer almaktadır (söz konusu bölgeyle ilintili anlatı tüm şiirin 88 dizesini kapsamakta ve bu doğ</w:t>
      </w:r>
      <w:r>
        <w:rPr>
          <w:rFonts w:cstheme="majorHAnsi"/>
          <w:color w:val="auto"/>
          <w:lang w:val="tr-TR"/>
        </w:rPr>
        <w:softHyphen/>
      </w:r>
      <w:r w:rsidRPr="00DD56AB">
        <w:rPr>
          <w:rFonts w:cstheme="majorHAnsi"/>
          <w:color w:val="auto"/>
          <w:lang w:val="tr-TR"/>
        </w:rPr>
        <w:t>rultuda metnin neredeyse yarısına tekabül etmektedir). Bu husus da, soyu Gallia kökenli bir aileye dayanan Au</w:t>
      </w:r>
      <w:r>
        <w:rPr>
          <w:rFonts w:cstheme="majorHAnsi"/>
          <w:color w:val="auto"/>
          <w:lang w:val="tr-TR"/>
        </w:rPr>
        <w:softHyphen/>
      </w:r>
      <w:r w:rsidRPr="00DD56AB">
        <w:rPr>
          <w:rFonts w:cstheme="majorHAnsi"/>
          <w:color w:val="auto"/>
          <w:lang w:val="tr-TR"/>
        </w:rPr>
        <w:t>sonius</w:t>
      </w:r>
      <w:r>
        <w:rPr>
          <w:rFonts w:cstheme="majorHAnsi"/>
          <w:color w:val="auto"/>
          <w:lang w:val="tr-TR"/>
        </w:rPr>
        <w:t>’</w:t>
      </w:r>
      <w:r w:rsidRPr="00DD56AB">
        <w:rPr>
          <w:rFonts w:cstheme="majorHAnsi"/>
          <w:color w:val="auto"/>
          <w:lang w:val="tr-TR"/>
        </w:rPr>
        <w:t>un bu coğrafyaları iyi bildiğine ve bu sebeple de kapsamlı bir şekilde aktarabildiğine kanıt oluştur</w:t>
      </w:r>
      <w:r>
        <w:rPr>
          <w:rFonts w:cstheme="majorHAnsi"/>
          <w:color w:val="auto"/>
          <w:lang w:val="tr-TR"/>
        </w:rPr>
        <w:softHyphen/>
      </w:r>
      <w:r w:rsidRPr="00DD56AB">
        <w:rPr>
          <w:rFonts w:cstheme="majorHAnsi"/>
          <w:color w:val="auto"/>
          <w:lang w:val="tr-TR"/>
        </w:rPr>
        <w:t>makta</w:t>
      </w:r>
      <w:r>
        <w:rPr>
          <w:rFonts w:cstheme="majorHAnsi"/>
          <w:color w:val="auto"/>
          <w:lang w:val="tr-TR"/>
        </w:rPr>
        <w:softHyphen/>
      </w:r>
      <w:r w:rsidRPr="00DD56AB">
        <w:rPr>
          <w:rFonts w:cstheme="majorHAnsi"/>
          <w:color w:val="auto"/>
          <w:lang w:val="tr-TR"/>
        </w:rPr>
        <w:t>dır. Konu hakkında bk. ve krş. Reboul 2007, 109-110.</w:t>
      </w:r>
    </w:p>
  </w:footnote>
  <w:footnote w:id="99">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B</w:t>
      </w:r>
      <w:r w:rsidRPr="00192DA0">
        <w:rPr>
          <w:rFonts w:cstheme="majorHAnsi"/>
          <w:color w:val="auto"/>
          <w:spacing w:val="-2"/>
          <w:lang w:val="tr-TR"/>
        </w:rPr>
        <w:t>ordeaux</w:t>
      </w:r>
      <w:r>
        <w:rPr>
          <w:rFonts w:cstheme="majorHAnsi"/>
          <w:color w:val="auto"/>
          <w:spacing w:val="-2"/>
          <w:lang w:val="tr-TR"/>
        </w:rPr>
        <w:t>’</w:t>
      </w:r>
      <w:r w:rsidRPr="00192DA0">
        <w:rPr>
          <w:rFonts w:cstheme="majorHAnsi"/>
          <w:color w:val="auto"/>
          <w:spacing w:val="-2"/>
          <w:lang w:val="tr-TR"/>
        </w:rPr>
        <w:t>nun asma bağları hakkında Ausonius</w:t>
      </w:r>
      <w:r>
        <w:rPr>
          <w:rFonts w:cstheme="majorHAnsi"/>
          <w:color w:val="auto"/>
          <w:spacing w:val="-2"/>
          <w:lang w:val="tr-TR"/>
        </w:rPr>
        <w:t>’</w:t>
      </w:r>
      <w:r w:rsidRPr="00192DA0">
        <w:rPr>
          <w:rFonts w:cstheme="majorHAnsi"/>
          <w:color w:val="auto"/>
          <w:spacing w:val="-2"/>
          <w:lang w:val="tr-TR"/>
        </w:rPr>
        <w:t xml:space="preserve">un aktarımı için bk. ve krş. </w:t>
      </w:r>
      <w:r w:rsidRPr="00192DA0">
        <w:rPr>
          <w:rFonts w:cstheme="majorHAnsi"/>
          <w:i/>
          <w:color w:val="auto"/>
          <w:spacing w:val="-2"/>
          <w:lang w:val="tr-TR"/>
        </w:rPr>
        <w:t>Mos</w:t>
      </w:r>
      <w:r w:rsidRPr="00192DA0">
        <w:rPr>
          <w:rFonts w:cstheme="majorHAnsi"/>
          <w:color w:val="auto"/>
          <w:spacing w:val="-2"/>
          <w:lang w:val="tr-TR"/>
        </w:rPr>
        <w:t xml:space="preserve">. 160; </w:t>
      </w:r>
      <w:r w:rsidRPr="00192DA0">
        <w:rPr>
          <w:rFonts w:cstheme="majorHAnsi"/>
          <w:i/>
          <w:color w:val="auto"/>
          <w:spacing w:val="-2"/>
          <w:lang w:val="tr-TR"/>
        </w:rPr>
        <w:t>Ep.</w:t>
      </w:r>
      <w:r w:rsidRPr="00192DA0">
        <w:rPr>
          <w:rFonts w:cstheme="majorHAnsi"/>
          <w:color w:val="auto"/>
          <w:spacing w:val="-2"/>
          <w:lang w:val="tr-TR"/>
        </w:rPr>
        <w:t xml:space="preserve"> III. 21. Nehir için bk. ve krş. </w:t>
      </w:r>
      <w:r w:rsidRPr="00192DA0">
        <w:rPr>
          <w:rFonts w:cstheme="majorHAnsi"/>
          <w:i/>
          <w:color w:val="auto"/>
          <w:spacing w:val="-2"/>
          <w:lang w:val="tr-TR"/>
        </w:rPr>
        <w:t>Epic.</w:t>
      </w:r>
      <w:r w:rsidRPr="00192DA0">
        <w:rPr>
          <w:rFonts w:cstheme="majorHAnsi"/>
          <w:color w:val="auto"/>
          <w:spacing w:val="-2"/>
          <w:lang w:val="tr-TR"/>
        </w:rPr>
        <w:t xml:space="preserve"> XXIV. 82. İnsanlarının karakteri için bk. </w:t>
      </w:r>
      <w:r w:rsidRPr="00192DA0">
        <w:rPr>
          <w:rFonts w:cstheme="majorHAnsi"/>
          <w:i/>
          <w:color w:val="auto"/>
          <w:spacing w:val="-2"/>
          <w:lang w:val="tr-TR"/>
        </w:rPr>
        <w:t>Mos.</w:t>
      </w:r>
      <w:r w:rsidRPr="00192DA0">
        <w:rPr>
          <w:rFonts w:cstheme="majorHAnsi"/>
          <w:color w:val="auto"/>
          <w:spacing w:val="-2"/>
          <w:lang w:val="tr-TR"/>
        </w:rPr>
        <w:t xml:space="preserve"> 442 ve yerel senatörleri için ayrıca bk. ve krş. </w:t>
      </w:r>
      <w:r w:rsidRPr="00192DA0">
        <w:rPr>
          <w:rFonts w:cstheme="majorHAnsi"/>
          <w:i/>
          <w:color w:val="auto"/>
          <w:spacing w:val="-2"/>
          <w:lang w:val="tr-TR"/>
        </w:rPr>
        <w:t>Epic</w:t>
      </w:r>
      <w:r w:rsidRPr="00192DA0">
        <w:rPr>
          <w:rFonts w:cstheme="majorHAnsi"/>
          <w:color w:val="auto"/>
          <w:spacing w:val="-2"/>
          <w:lang w:val="tr-TR"/>
        </w:rPr>
        <w:t xml:space="preserve">. V; </w:t>
      </w:r>
      <w:r w:rsidRPr="00192DA0">
        <w:rPr>
          <w:rFonts w:cstheme="majorHAnsi"/>
          <w:i/>
          <w:color w:val="auto"/>
          <w:spacing w:val="-2"/>
          <w:lang w:val="tr-TR"/>
        </w:rPr>
        <w:t>Par</w:t>
      </w:r>
      <w:r w:rsidRPr="00192DA0">
        <w:rPr>
          <w:rFonts w:cstheme="majorHAnsi"/>
          <w:color w:val="auto"/>
          <w:spacing w:val="-2"/>
          <w:lang w:val="tr-TR"/>
        </w:rPr>
        <w:t>. VIII. 1.</w:t>
      </w:r>
    </w:p>
  </w:footnote>
  <w:footnote w:id="100">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r>
      <w:r w:rsidRPr="00192DA0">
        <w:rPr>
          <w:rFonts w:cstheme="majorHAnsi"/>
          <w:color w:val="auto"/>
          <w:spacing w:val="-2"/>
          <w:lang w:val="tr-TR"/>
        </w:rPr>
        <w:t xml:space="preserve">Burada Oceanus Baba (= </w:t>
      </w:r>
      <w:r w:rsidRPr="00192DA0">
        <w:rPr>
          <w:rFonts w:cstheme="majorHAnsi"/>
          <w:i/>
          <w:color w:val="auto"/>
          <w:spacing w:val="-2"/>
          <w:lang w:val="tr-TR"/>
        </w:rPr>
        <w:t>pater Oceanus</w:t>
      </w:r>
      <w:r w:rsidRPr="00192DA0">
        <w:rPr>
          <w:rFonts w:cstheme="majorHAnsi"/>
          <w:color w:val="auto"/>
          <w:spacing w:val="-2"/>
          <w:lang w:val="tr-TR"/>
        </w:rPr>
        <w:t>) olarak anılan deniz, Atlas (= Atlantik) Okyanusu</w:t>
      </w:r>
      <w:r>
        <w:rPr>
          <w:rFonts w:cstheme="majorHAnsi"/>
          <w:color w:val="auto"/>
          <w:spacing w:val="-2"/>
          <w:lang w:val="tr-TR"/>
        </w:rPr>
        <w:t>’</w:t>
      </w:r>
      <w:r w:rsidRPr="00192DA0">
        <w:rPr>
          <w:rFonts w:cstheme="majorHAnsi"/>
          <w:color w:val="auto"/>
          <w:spacing w:val="-2"/>
          <w:lang w:val="tr-TR"/>
        </w:rPr>
        <w:t xml:space="preserve">dur. Antikçağ özelinde de hakkında bilgi sahibi olunan Atlas Okyanusu, Hellen </w:t>
      </w:r>
      <w:r w:rsidRPr="00192DA0">
        <w:rPr>
          <w:rFonts w:cstheme="majorHAnsi"/>
          <w:i/>
          <w:color w:val="auto"/>
          <w:spacing w:val="-2"/>
          <w:lang w:val="tr-TR"/>
        </w:rPr>
        <w:t>thalassografi</w:t>
      </w:r>
      <w:r w:rsidRPr="00192DA0">
        <w:rPr>
          <w:rFonts w:cstheme="majorHAnsi"/>
          <w:color w:val="auto"/>
          <w:spacing w:val="-2"/>
          <w:lang w:val="tr-TR"/>
        </w:rPr>
        <w:t xml:space="preserve">sinde (denizcilik yazım geleneğinde) </w:t>
      </w:r>
      <w:r w:rsidRPr="00192DA0">
        <w:rPr>
          <w:rFonts w:cstheme="majorHAnsi"/>
          <w:i/>
          <w:color w:val="auto"/>
          <w:spacing w:val="-2"/>
          <w:lang w:val="tr-TR"/>
        </w:rPr>
        <w:t>Ἀτλα</w:t>
      </w:r>
      <w:r>
        <w:rPr>
          <w:rFonts w:cstheme="majorHAnsi"/>
          <w:i/>
          <w:color w:val="auto"/>
          <w:spacing w:val="-2"/>
          <w:lang w:val="tr-TR"/>
        </w:rPr>
        <w:softHyphen/>
      </w:r>
      <w:r w:rsidRPr="00192DA0">
        <w:rPr>
          <w:rFonts w:cstheme="majorHAnsi"/>
          <w:i/>
          <w:color w:val="auto"/>
          <w:spacing w:val="-2"/>
          <w:lang w:val="tr-TR"/>
        </w:rPr>
        <w:t xml:space="preserve">ντικῷ πελάγει </w:t>
      </w:r>
      <w:r w:rsidRPr="00192DA0">
        <w:rPr>
          <w:rFonts w:cstheme="majorHAnsi"/>
          <w:color w:val="auto"/>
          <w:spacing w:val="-2"/>
          <w:lang w:val="tr-TR"/>
        </w:rPr>
        <w:t xml:space="preserve">ya da </w:t>
      </w:r>
      <w:r w:rsidRPr="00192DA0">
        <w:rPr>
          <w:rFonts w:cstheme="majorHAnsi"/>
          <w:i/>
          <w:color w:val="auto"/>
          <w:spacing w:val="-2"/>
          <w:lang w:val="tr-TR"/>
        </w:rPr>
        <w:t xml:space="preserve">Ἀτλαντὶς θάλασσα </w:t>
      </w:r>
      <w:proofErr w:type="gramStart"/>
      <w:r w:rsidRPr="00192DA0">
        <w:rPr>
          <w:rFonts w:cstheme="majorHAnsi"/>
          <w:color w:val="auto"/>
          <w:spacing w:val="-2"/>
          <w:lang w:val="tr-TR"/>
        </w:rPr>
        <w:t>(</w:t>
      </w:r>
      <w:proofErr w:type="gramEnd"/>
      <w:r w:rsidRPr="00192DA0">
        <w:rPr>
          <w:rFonts w:cstheme="majorHAnsi"/>
          <w:color w:val="auto"/>
          <w:spacing w:val="-2"/>
          <w:lang w:val="tr-TR"/>
        </w:rPr>
        <w:t>Hdt. I. 202. 4</w:t>
      </w:r>
      <w:proofErr w:type="gramStart"/>
      <w:r w:rsidRPr="00192DA0">
        <w:rPr>
          <w:rFonts w:cstheme="majorHAnsi"/>
          <w:color w:val="auto"/>
          <w:spacing w:val="-2"/>
          <w:lang w:val="tr-TR"/>
        </w:rPr>
        <w:t>)</w:t>
      </w:r>
      <w:proofErr w:type="gramEnd"/>
      <w:r w:rsidRPr="00192DA0">
        <w:rPr>
          <w:rFonts w:cstheme="majorHAnsi"/>
          <w:color w:val="auto"/>
          <w:spacing w:val="-2"/>
          <w:lang w:val="tr-TR"/>
        </w:rPr>
        <w:t xml:space="preserve"> şeklinde ifade edilmektedir. Kelime bu kullanımı özelinde ünlü mitolojik kahraman Atlas</w:t>
      </w:r>
      <w:r>
        <w:rPr>
          <w:rFonts w:cstheme="majorHAnsi"/>
          <w:color w:val="auto"/>
          <w:spacing w:val="-2"/>
          <w:lang w:val="tr-TR"/>
        </w:rPr>
        <w:t>’</w:t>
      </w:r>
      <w:r w:rsidRPr="00192DA0">
        <w:rPr>
          <w:rFonts w:cstheme="majorHAnsi"/>
          <w:color w:val="auto"/>
          <w:spacing w:val="-2"/>
          <w:lang w:val="tr-TR"/>
        </w:rPr>
        <w:t xml:space="preserve">ın Denizi anlamına gelmektedir. Efsane yazım geleneğince (mitografi) tercih edilmiş olan </w:t>
      </w:r>
      <w:r w:rsidRPr="00192DA0">
        <w:rPr>
          <w:rFonts w:cstheme="majorHAnsi"/>
          <w:i/>
          <w:color w:val="auto"/>
          <w:spacing w:val="-2"/>
          <w:lang w:val="tr-TR"/>
        </w:rPr>
        <w:t>Oceanus</w:t>
      </w:r>
      <w:r w:rsidRPr="00192DA0">
        <w:rPr>
          <w:rFonts w:cstheme="majorHAnsi"/>
          <w:color w:val="auto"/>
          <w:spacing w:val="-2"/>
          <w:lang w:val="tr-TR"/>
        </w:rPr>
        <w:t xml:space="preserve"> ismiyse bir denizi ya da okyanusu değil, aksine yer küreyi çevreleyen devasa bir nehri ifade etmekteydi. Ausonius burada </w:t>
      </w:r>
      <w:r w:rsidRPr="00192DA0">
        <w:rPr>
          <w:rFonts w:cstheme="majorHAnsi"/>
          <w:i/>
          <w:color w:val="auto"/>
          <w:spacing w:val="-2"/>
          <w:lang w:val="tr-TR"/>
        </w:rPr>
        <w:t xml:space="preserve">thalassografik </w:t>
      </w:r>
      <w:r w:rsidRPr="00192DA0">
        <w:rPr>
          <w:rFonts w:cstheme="majorHAnsi"/>
          <w:color w:val="auto"/>
          <w:spacing w:val="-2"/>
          <w:lang w:val="tr-TR"/>
        </w:rPr>
        <w:t xml:space="preserve">bir anlatı yerine, mitografik bir tasvire yer vererek </w:t>
      </w:r>
      <w:r w:rsidRPr="00192DA0">
        <w:rPr>
          <w:rFonts w:cstheme="majorHAnsi"/>
          <w:i/>
          <w:color w:val="auto"/>
          <w:spacing w:val="-2"/>
          <w:lang w:val="tr-TR"/>
        </w:rPr>
        <w:t>Oceanus</w:t>
      </w:r>
      <w:r w:rsidRPr="00192DA0">
        <w:rPr>
          <w:rFonts w:cstheme="majorHAnsi"/>
          <w:color w:val="auto"/>
          <w:spacing w:val="-2"/>
          <w:lang w:val="tr-TR"/>
        </w:rPr>
        <w:t xml:space="preserve"> (Hellence: Ὠκεανός) ibaresini k</w:t>
      </w:r>
      <w:r w:rsidRPr="00DD56AB">
        <w:rPr>
          <w:rFonts w:cstheme="majorHAnsi"/>
          <w:color w:val="auto"/>
          <w:lang w:val="tr-TR"/>
        </w:rPr>
        <w:t xml:space="preserve">ullanmıştır. Benzer kullanımlar için ayrıca bk. ve krş. Aiskh. </w:t>
      </w:r>
      <w:r w:rsidRPr="00DD56AB">
        <w:rPr>
          <w:rFonts w:cstheme="majorHAnsi"/>
          <w:i/>
          <w:color w:val="auto"/>
          <w:lang w:val="tr-TR"/>
        </w:rPr>
        <w:t>Prometh</w:t>
      </w:r>
      <w:r w:rsidRPr="00DD56AB">
        <w:rPr>
          <w:rFonts w:cstheme="majorHAnsi"/>
          <w:color w:val="auto"/>
          <w:lang w:val="tr-TR"/>
        </w:rPr>
        <w:t xml:space="preserve">. 530; Verg. </w:t>
      </w:r>
      <w:proofErr w:type="gramStart"/>
      <w:r w:rsidRPr="00DD56AB">
        <w:rPr>
          <w:rFonts w:cstheme="majorHAnsi"/>
          <w:i/>
          <w:color w:val="auto"/>
          <w:lang w:val="tr-TR"/>
        </w:rPr>
        <w:t>Cır</w:t>
      </w:r>
      <w:proofErr w:type="gramEnd"/>
      <w:r w:rsidRPr="00DD56AB">
        <w:rPr>
          <w:rFonts w:cstheme="majorHAnsi"/>
          <w:color w:val="auto"/>
          <w:lang w:val="tr-TR"/>
        </w:rPr>
        <w:t xml:space="preserve">. 392; </w:t>
      </w:r>
      <w:r w:rsidRPr="00DD56AB">
        <w:rPr>
          <w:rFonts w:cstheme="majorHAnsi"/>
          <w:i/>
          <w:color w:val="auto"/>
          <w:lang w:val="tr-TR"/>
        </w:rPr>
        <w:t>Georg.</w:t>
      </w:r>
      <w:r w:rsidRPr="00DD56AB">
        <w:rPr>
          <w:rFonts w:cstheme="majorHAnsi"/>
          <w:color w:val="auto"/>
          <w:lang w:val="tr-TR"/>
        </w:rPr>
        <w:t xml:space="preserve"> IV. 382.</w:t>
      </w:r>
    </w:p>
  </w:footnote>
  <w:footnote w:id="101">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Deveze Nehri</w:t>
      </w:r>
      <w:r>
        <w:rPr>
          <w:rFonts w:cstheme="majorHAnsi"/>
          <w:color w:val="auto"/>
          <w:lang w:val="tr-TR"/>
        </w:rPr>
        <w:t>’</w:t>
      </w:r>
      <w:r w:rsidRPr="00DD56AB">
        <w:rPr>
          <w:rFonts w:cstheme="majorHAnsi"/>
          <w:color w:val="auto"/>
          <w:lang w:val="tr-TR"/>
        </w:rPr>
        <w:t xml:space="preserve">nin akıntısı, Garonne Nehri ile bağlantısı ve ayrıca kent limanıyla ilişkisi hakkında bk. Sivan 1992, 135; </w:t>
      </w:r>
      <w:r w:rsidRPr="00DD56AB">
        <w:rPr>
          <w:rFonts w:eastAsiaTheme="minorEastAsia" w:cstheme="majorHAnsi"/>
          <w:color w:val="auto"/>
          <w:lang w:val="tr-TR"/>
        </w:rPr>
        <w:t>1993, 41.</w:t>
      </w:r>
    </w:p>
  </w:footnote>
  <w:footnote w:id="102">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Antikçağda Euripos (Hellence: Εὔριπος ὁ Χαλκιδικός) ismiyle anılan boğaz, Euboia Adası ile Kıta Hellas</w:t>
      </w:r>
      <w:r>
        <w:rPr>
          <w:rFonts w:cstheme="majorHAnsi"/>
          <w:color w:val="auto"/>
          <w:lang w:val="tr-TR"/>
        </w:rPr>
        <w:t>’</w:t>
      </w:r>
      <w:r w:rsidRPr="00DD56AB">
        <w:rPr>
          <w:rFonts w:cstheme="majorHAnsi"/>
          <w:color w:val="auto"/>
          <w:lang w:val="tr-TR"/>
        </w:rPr>
        <w:t>ı (bil</w:t>
      </w:r>
      <w:r>
        <w:rPr>
          <w:rFonts w:cstheme="majorHAnsi"/>
          <w:color w:val="auto"/>
          <w:lang w:val="tr-TR"/>
        </w:rPr>
        <w:softHyphen/>
      </w:r>
      <w:r w:rsidRPr="00DD56AB">
        <w:rPr>
          <w:rFonts w:cstheme="majorHAnsi"/>
          <w:color w:val="auto"/>
          <w:lang w:val="tr-TR"/>
        </w:rPr>
        <w:t>hassa Boiotia Bölgesi</w:t>
      </w:r>
      <w:r>
        <w:rPr>
          <w:rFonts w:cstheme="majorHAnsi"/>
          <w:color w:val="auto"/>
          <w:lang w:val="tr-TR"/>
        </w:rPr>
        <w:t>’</w:t>
      </w:r>
      <w:r w:rsidRPr="00DD56AB">
        <w:rPr>
          <w:rFonts w:cstheme="majorHAnsi"/>
          <w:color w:val="auto"/>
          <w:lang w:val="tr-TR"/>
        </w:rPr>
        <w:t>nden) birbirinden ayıran ve Ege Denizi üzerinde yer alan oldukça dar bir boğazdır. Boğazın en dar noktası yaklaşık 40 metre genişliğe sahiptir ve geçidin toplam uzunluğu ise dokuz kilometredir. Boğaz akıntısının hızı gün içerisinde saatte 15 kilometreye kadar ulaşabilmekte ve bu minvalde büyük bir hızla savrulan dalgaların boğazın her iki yanında meydana getirdiği çevresel değişkenliklere göre geçiş alanı 30 met</w:t>
      </w:r>
      <w:r>
        <w:rPr>
          <w:rFonts w:cstheme="majorHAnsi"/>
          <w:color w:val="auto"/>
          <w:lang w:val="tr-TR"/>
        </w:rPr>
        <w:softHyphen/>
      </w:r>
      <w:r w:rsidRPr="00DD56AB">
        <w:rPr>
          <w:rFonts w:cstheme="majorHAnsi"/>
          <w:color w:val="auto"/>
          <w:lang w:val="tr-TR"/>
        </w:rPr>
        <w:t>reye kadar daralabilmekteydi. Antikçağ özelinde Euripus Boğazı, kanal içerisindeki gelgitli karasuları ve gün içinde sürekli (dört ya da altı kez) kuzey-güney veya güney-kuzey istikametinde yön değiştiren akıntılar sebe</w:t>
      </w:r>
      <w:r>
        <w:rPr>
          <w:rFonts w:cstheme="majorHAnsi"/>
          <w:color w:val="auto"/>
          <w:lang w:val="tr-TR"/>
        </w:rPr>
        <w:softHyphen/>
      </w:r>
      <w:r w:rsidRPr="00DD56AB">
        <w:rPr>
          <w:rFonts w:cstheme="majorHAnsi"/>
          <w:color w:val="auto"/>
          <w:lang w:val="tr-TR"/>
        </w:rPr>
        <w:t>biyle gemiciler açısından oldukça zorlu bir geçit olarak anılmaktaydı. Bu sebeple (tıpkı Messina Boğazı</w:t>
      </w:r>
      <w:r>
        <w:rPr>
          <w:rFonts w:cstheme="majorHAnsi"/>
          <w:color w:val="auto"/>
          <w:lang w:val="tr-TR"/>
        </w:rPr>
        <w:t>’</w:t>
      </w:r>
      <w:r w:rsidRPr="00DD56AB">
        <w:rPr>
          <w:rFonts w:cstheme="majorHAnsi"/>
          <w:color w:val="auto"/>
          <w:lang w:val="tr-TR"/>
        </w:rPr>
        <w:t>nı mesken tuttuklarına inanılan efsanevi yaratıklar Skylla ile Kharybdis gibi), Euripus da antikçağ denizcileri nez</w:t>
      </w:r>
      <w:r>
        <w:rPr>
          <w:rFonts w:cstheme="majorHAnsi"/>
          <w:color w:val="auto"/>
          <w:lang w:val="tr-TR"/>
        </w:rPr>
        <w:softHyphen/>
      </w:r>
      <w:r w:rsidRPr="00DD56AB">
        <w:rPr>
          <w:rFonts w:cstheme="majorHAnsi"/>
          <w:color w:val="auto"/>
          <w:lang w:val="tr-TR"/>
        </w:rPr>
        <w:t>dinde korku uyandıran bir rotaya işaret etmekteydi. Ausonius ise burada memleketi Bordeaux</w:t>
      </w:r>
      <w:r>
        <w:rPr>
          <w:rFonts w:cstheme="majorHAnsi"/>
          <w:color w:val="auto"/>
          <w:lang w:val="tr-TR"/>
        </w:rPr>
        <w:t>’</w:t>
      </w:r>
      <w:r w:rsidRPr="00DD56AB">
        <w:rPr>
          <w:rFonts w:cstheme="majorHAnsi"/>
          <w:color w:val="auto"/>
          <w:lang w:val="tr-TR"/>
        </w:rPr>
        <w:t>un tatlı su kaynağını Euripus Bo</w:t>
      </w:r>
      <w:r>
        <w:rPr>
          <w:rFonts w:cstheme="majorHAnsi"/>
          <w:color w:val="auto"/>
          <w:lang w:val="tr-TR"/>
        </w:rPr>
        <w:softHyphen/>
      </w:r>
      <w:r w:rsidRPr="00DD56AB">
        <w:rPr>
          <w:rFonts w:cstheme="majorHAnsi"/>
          <w:color w:val="auto"/>
          <w:lang w:val="tr-TR"/>
        </w:rPr>
        <w:t>ğazı</w:t>
      </w:r>
      <w:r>
        <w:rPr>
          <w:rFonts w:cstheme="majorHAnsi"/>
          <w:color w:val="auto"/>
          <w:lang w:val="tr-TR"/>
        </w:rPr>
        <w:t>’</w:t>
      </w:r>
      <w:r w:rsidRPr="00DD56AB">
        <w:rPr>
          <w:rFonts w:cstheme="majorHAnsi"/>
          <w:color w:val="auto"/>
          <w:lang w:val="tr-TR"/>
        </w:rPr>
        <w:t>ndaki deniz sularının köpürmesine ya da çağıldamasına benzeterek, boğaz akıntıla</w:t>
      </w:r>
      <w:r>
        <w:rPr>
          <w:rFonts w:cstheme="majorHAnsi"/>
          <w:color w:val="auto"/>
          <w:lang w:val="tr-TR"/>
        </w:rPr>
        <w:softHyphen/>
      </w:r>
      <w:r w:rsidRPr="00DD56AB">
        <w:rPr>
          <w:rFonts w:cstheme="majorHAnsi"/>
          <w:color w:val="auto"/>
          <w:lang w:val="tr-TR"/>
        </w:rPr>
        <w:t xml:space="preserve">rını tasvirsel bir benzetme unsuru olarak kullanmaktadır. </w:t>
      </w:r>
    </w:p>
  </w:footnote>
  <w:footnote w:id="103">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 xml:space="preserve">Bk. Hdt. I. 188. Metinde </w:t>
      </w:r>
      <w:r w:rsidRPr="00DD56AB">
        <w:rPr>
          <w:rFonts w:cstheme="majorHAnsi"/>
          <w:i/>
          <w:color w:val="auto"/>
          <w:lang w:val="tr-TR"/>
        </w:rPr>
        <w:t>Choaspes</w:t>
      </w:r>
      <w:r w:rsidRPr="00DD56AB">
        <w:rPr>
          <w:rFonts w:cstheme="majorHAnsi"/>
          <w:color w:val="auto"/>
          <w:lang w:val="tr-TR"/>
        </w:rPr>
        <w:t xml:space="preserve"> (Hellence: Χοάσπης) olarak anılan nehir, Antikçağda Pers krallarının sula</w:t>
      </w:r>
      <w:r>
        <w:rPr>
          <w:rFonts w:cstheme="majorHAnsi"/>
          <w:color w:val="auto"/>
          <w:lang w:val="tr-TR"/>
        </w:rPr>
        <w:softHyphen/>
      </w:r>
      <w:r w:rsidRPr="00DD56AB">
        <w:rPr>
          <w:rFonts w:cstheme="majorHAnsi"/>
          <w:color w:val="auto"/>
          <w:lang w:val="tr-TR"/>
        </w:rPr>
        <w:t>rın</w:t>
      </w:r>
      <w:r>
        <w:rPr>
          <w:rFonts w:cstheme="majorHAnsi"/>
          <w:color w:val="auto"/>
          <w:lang w:val="tr-TR"/>
        </w:rPr>
        <w:softHyphen/>
      </w:r>
      <w:r w:rsidRPr="00DD56AB">
        <w:rPr>
          <w:rFonts w:cstheme="majorHAnsi"/>
          <w:color w:val="auto"/>
          <w:lang w:val="tr-TR"/>
        </w:rPr>
        <w:t>dan içmeyi adet olarak saydıkları ve şifalı sulara sahip olduğuna inandıkları bir nehirdi. Khoaspes Nehri gü</w:t>
      </w:r>
      <w:r>
        <w:rPr>
          <w:rFonts w:cstheme="majorHAnsi"/>
          <w:color w:val="auto"/>
          <w:lang w:val="tr-TR"/>
        </w:rPr>
        <w:softHyphen/>
      </w:r>
      <w:r w:rsidRPr="00DD56AB">
        <w:rPr>
          <w:rFonts w:cstheme="majorHAnsi"/>
          <w:color w:val="auto"/>
          <w:lang w:val="tr-TR"/>
        </w:rPr>
        <w:t>nü</w:t>
      </w:r>
      <w:r>
        <w:rPr>
          <w:rFonts w:cstheme="majorHAnsi"/>
          <w:color w:val="auto"/>
          <w:lang w:val="tr-TR"/>
        </w:rPr>
        <w:softHyphen/>
      </w:r>
      <w:r w:rsidRPr="00DD56AB">
        <w:rPr>
          <w:rFonts w:cstheme="majorHAnsi"/>
          <w:color w:val="auto"/>
          <w:lang w:val="tr-TR"/>
        </w:rPr>
        <w:t>müzde Karkheh (Karkhen?) ya da Kârûn isimleriyle anılmakla birlikte, nehrin Zagros Dağları</w:t>
      </w:r>
      <w:r>
        <w:rPr>
          <w:rFonts w:cstheme="majorHAnsi"/>
          <w:color w:val="auto"/>
          <w:lang w:val="tr-TR"/>
        </w:rPr>
        <w:t>’</w:t>
      </w:r>
      <w:r w:rsidRPr="00DD56AB">
        <w:rPr>
          <w:rFonts w:cstheme="majorHAnsi"/>
          <w:color w:val="auto"/>
          <w:lang w:val="tr-TR"/>
        </w:rPr>
        <w:t>ndan doğduğu ve günümüzde İran sınırları içerisinde yer alan Susiana</w:t>
      </w:r>
      <w:r>
        <w:rPr>
          <w:rFonts w:cstheme="majorHAnsi"/>
          <w:color w:val="auto"/>
          <w:lang w:val="tr-TR"/>
        </w:rPr>
        <w:t>’</w:t>
      </w:r>
      <w:r w:rsidRPr="00DD56AB">
        <w:rPr>
          <w:rFonts w:cstheme="majorHAnsi"/>
          <w:color w:val="auto"/>
          <w:lang w:val="tr-TR"/>
        </w:rPr>
        <w:t>nın içinden ve Susa</w:t>
      </w:r>
      <w:r>
        <w:rPr>
          <w:rFonts w:cstheme="majorHAnsi"/>
          <w:color w:val="auto"/>
          <w:lang w:val="tr-TR"/>
        </w:rPr>
        <w:t>’</w:t>
      </w:r>
      <w:r w:rsidRPr="00DD56AB">
        <w:rPr>
          <w:rFonts w:cstheme="majorHAnsi"/>
          <w:color w:val="auto"/>
          <w:lang w:val="tr-TR"/>
        </w:rPr>
        <w:t>nın ise yakınından geçerek Tigris (= Dicle) Nehri ile birleştiği düşünülmekteydi. Pers krallarının Khoaspes Nehri</w:t>
      </w:r>
      <w:r>
        <w:rPr>
          <w:rFonts w:cstheme="majorHAnsi"/>
          <w:color w:val="auto"/>
          <w:lang w:val="tr-TR"/>
        </w:rPr>
        <w:t>’</w:t>
      </w:r>
      <w:r w:rsidRPr="00DD56AB">
        <w:rPr>
          <w:rFonts w:cstheme="majorHAnsi"/>
          <w:color w:val="auto"/>
          <w:lang w:val="tr-TR"/>
        </w:rPr>
        <w:t xml:space="preserve">nin suyundan içmeyi adet haline getirmiş oldukları hususunda bk. Plin. </w:t>
      </w:r>
      <w:r w:rsidRPr="00DD56AB">
        <w:rPr>
          <w:rFonts w:cstheme="majorHAnsi"/>
          <w:i/>
          <w:color w:val="auto"/>
          <w:lang w:val="tr-TR"/>
        </w:rPr>
        <w:t>Nat.</w:t>
      </w:r>
      <w:r w:rsidRPr="00DD56AB">
        <w:rPr>
          <w:rFonts w:cstheme="majorHAnsi"/>
          <w:color w:val="auto"/>
          <w:lang w:val="tr-TR"/>
        </w:rPr>
        <w:t xml:space="preserve"> XXXI. 21. 35: </w:t>
      </w:r>
      <w:r w:rsidRPr="00DD56AB">
        <w:rPr>
          <w:rFonts w:cstheme="majorHAnsi"/>
          <w:i/>
          <w:color w:val="auto"/>
          <w:lang w:val="tr-TR"/>
        </w:rPr>
        <w:t>Parthorum reges ex Choaspe et Eulaeo tantum bibunt, hae quamvis in longinqua comitantur illos</w:t>
      </w:r>
      <w:r w:rsidRPr="00DD56AB">
        <w:rPr>
          <w:rFonts w:cstheme="majorHAnsi"/>
          <w:color w:val="auto"/>
          <w:lang w:val="tr-TR"/>
        </w:rPr>
        <w:t xml:space="preserve"> = Parth (Pers) kralları yalnızca Khoaspes ve Eulaeus nehirlerinden (su) içerler, ne kadar uzak bir yerde olurlarsa olsunlar kendilerine (bu nehirlerden su) getirtirler. Konu hak</w:t>
      </w:r>
      <w:r>
        <w:rPr>
          <w:rFonts w:cstheme="majorHAnsi"/>
          <w:color w:val="auto"/>
          <w:lang w:val="tr-TR"/>
        </w:rPr>
        <w:softHyphen/>
      </w:r>
      <w:r w:rsidRPr="00DD56AB">
        <w:rPr>
          <w:rFonts w:cstheme="majorHAnsi"/>
          <w:color w:val="auto"/>
          <w:lang w:val="tr-TR"/>
        </w:rPr>
        <w:t>kında ay</w:t>
      </w:r>
      <w:r>
        <w:rPr>
          <w:rFonts w:cstheme="majorHAnsi"/>
          <w:color w:val="auto"/>
          <w:lang w:val="tr-TR"/>
        </w:rPr>
        <w:softHyphen/>
      </w:r>
      <w:r w:rsidRPr="00DD56AB">
        <w:rPr>
          <w:rFonts w:cstheme="majorHAnsi"/>
          <w:color w:val="auto"/>
          <w:lang w:val="tr-TR"/>
        </w:rPr>
        <w:t xml:space="preserve">rıca bk. Plut. </w:t>
      </w:r>
      <w:r w:rsidRPr="00DD56AB">
        <w:rPr>
          <w:rFonts w:cstheme="majorHAnsi"/>
          <w:i/>
          <w:color w:val="auto"/>
          <w:lang w:val="tr-TR"/>
        </w:rPr>
        <w:t>Mor</w:t>
      </w:r>
      <w:r w:rsidRPr="00DD56AB">
        <w:rPr>
          <w:rFonts w:cstheme="majorHAnsi"/>
          <w:color w:val="auto"/>
          <w:lang w:val="tr-TR"/>
        </w:rPr>
        <w:t xml:space="preserve">. VI. 601D; Ael. </w:t>
      </w:r>
      <w:r w:rsidRPr="00DD56AB">
        <w:rPr>
          <w:rFonts w:cstheme="majorHAnsi"/>
          <w:i/>
          <w:color w:val="auto"/>
          <w:lang w:val="tr-TR"/>
        </w:rPr>
        <w:t>Poik. Hist</w:t>
      </w:r>
      <w:r w:rsidRPr="00DD56AB">
        <w:rPr>
          <w:rFonts w:cstheme="majorHAnsi"/>
          <w:color w:val="auto"/>
          <w:lang w:val="tr-TR"/>
        </w:rPr>
        <w:t xml:space="preserve">. XXXVII. 156; Athen. </w:t>
      </w:r>
      <w:r w:rsidRPr="00DD56AB">
        <w:rPr>
          <w:rFonts w:cstheme="majorHAnsi"/>
          <w:i/>
          <w:color w:val="auto"/>
          <w:lang w:val="tr-TR"/>
        </w:rPr>
        <w:t>Deip.</w:t>
      </w:r>
      <w:r w:rsidRPr="00DD56AB">
        <w:rPr>
          <w:rFonts w:cstheme="majorHAnsi"/>
          <w:color w:val="auto"/>
          <w:lang w:val="tr-TR"/>
        </w:rPr>
        <w:t xml:space="preserve"> II. 45B.</w:t>
      </w:r>
    </w:p>
  </w:footnote>
  <w:footnote w:id="104">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 xml:space="preserve">Ausonius ve babası Kelt dilini gayet iyi bilmekteydiler </w:t>
      </w:r>
      <w:proofErr w:type="gramStart"/>
      <w:r w:rsidRPr="00DD56AB">
        <w:rPr>
          <w:rFonts w:cstheme="majorHAnsi"/>
          <w:color w:val="auto"/>
          <w:lang w:val="tr-TR"/>
        </w:rPr>
        <w:t>(</w:t>
      </w:r>
      <w:proofErr w:type="gramEnd"/>
      <w:r w:rsidRPr="00DD56AB">
        <w:rPr>
          <w:rFonts w:cstheme="majorHAnsi"/>
          <w:color w:val="auto"/>
          <w:lang w:val="tr-TR"/>
        </w:rPr>
        <w:t xml:space="preserve">bk. Auson. </w:t>
      </w:r>
      <w:r w:rsidRPr="00DD56AB">
        <w:rPr>
          <w:rFonts w:cstheme="majorHAnsi"/>
          <w:i/>
          <w:color w:val="auto"/>
          <w:lang w:val="tr-TR"/>
        </w:rPr>
        <w:t>Epic</w:t>
      </w:r>
      <w:r w:rsidRPr="00DD56AB">
        <w:rPr>
          <w:rFonts w:cstheme="majorHAnsi"/>
          <w:color w:val="auto"/>
          <w:lang w:val="tr-TR"/>
        </w:rPr>
        <w:t>. IX - X</w:t>
      </w:r>
      <w:proofErr w:type="gramStart"/>
      <w:r w:rsidRPr="00DD56AB">
        <w:rPr>
          <w:rFonts w:cstheme="majorHAnsi"/>
          <w:color w:val="auto"/>
          <w:lang w:val="tr-TR"/>
        </w:rPr>
        <w:t>)</w:t>
      </w:r>
      <w:proofErr w:type="gramEnd"/>
      <w:r w:rsidRPr="00DD56AB">
        <w:rPr>
          <w:rFonts w:cstheme="majorHAnsi"/>
          <w:color w:val="auto"/>
          <w:lang w:val="tr-TR"/>
        </w:rPr>
        <w:t>.</w:t>
      </w:r>
    </w:p>
  </w:footnote>
  <w:footnote w:id="105">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r>
      <w:r w:rsidRPr="00DD56AB">
        <w:rPr>
          <w:rFonts w:cstheme="majorHAnsi"/>
          <w:i/>
          <w:color w:val="auto"/>
          <w:lang w:val="tr-TR"/>
        </w:rPr>
        <w:t>Divona</w:t>
      </w:r>
      <w:r w:rsidRPr="00DD56AB">
        <w:rPr>
          <w:rFonts w:cstheme="majorHAnsi"/>
          <w:color w:val="auto"/>
          <w:lang w:val="tr-TR"/>
        </w:rPr>
        <w:t xml:space="preserve"> kelimesinin kökeni hakkındaki tartışmalar için bk. Green 1991, 582-583.</w:t>
      </w:r>
    </w:p>
  </w:footnote>
  <w:footnote w:id="106">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w:t>
      </w:r>
      <w:r w:rsidRPr="00DD56AB">
        <w:rPr>
          <w:rFonts w:cstheme="majorHAnsi"/>
          <w:i/>
          <w:color w:val="auto"/>
          <w:lang w:val="tr-TR"/>
        </w:rPr>
        <w:t>Fons addite divis</w:t>
      </w:r>
      <w:r w:rsidRPr="00DD56AB">
        <w:rPr>
          <w:rFonts w:cstheme="majorHAnsi"/>
          <w:color w:val="auto"/>
          <w:lang w:val="tr-TR"/>
        </w:rPr>
        <w:t xml:space="preserve"> = tanrılara karışmış pınar” ibaresine benzer bir kullanım için krş. Verg. </w:t>
      </w:r>
      <w:r w:rsidRPr="00DD56AB">
        <w:rPr>
          <w:rFonts w:cstheme="majorHAnsi"/>
          <w:i/>
          <w:color w:val="auto"/>
          <w:lang w:val="tr-TR"/>
        </w:rPr>
        <w:t>Aen.</w:t>
      </w:r>
      <w:r w:rsidRPr="00DD56AB">
        <w:rPr>
          <w:rFonts w:cstheme="majorHAnsi"/>
          <w:color w:val="auto"/>
          <w:lang w:val="tr-TR"/>
        </w:rPr>
        <w:t xml:space="preserve"> VIII. 301 (Her</w:t>
      </w:r>
      <w:r>
        <w:rPr>
          <w:rFonts w:cstheme="majorHAnsi"/>
          <w:color w:val="auto"/>
          <w:lang w:val="tr-TR"/>
        </w:rPr>
        <w:softHyphen/>
      </w:r>
      <w:r w:rsidRPr="00DD56AB">
        <w:rPr>
          <w:rFonts w:cstheme="majorHAnsi"/>
          <w:color w:val="auto"/>
          <w:lang w:val="tr-TR"/>
        </w:rPr>
        <w:t>cu</w:t>
      </w:r>
      <w:r>
        <w:rPr>
          <w:rFonts w:cstheme="majorHAnsi"/>
          <w:color w:val="auto"/>
          <w:lang w:val="tr-TR"/>
        </w:rPr>
        <w:softHyphen/>
      </w:r>
      <w:r w:rsidRPr="00DD56AB">
        <w:rPr>
          <w:rFonts w:cstheme="majorHAnsi"/>
          <w:color w:val="auto"/>
          <w:lang w:val="tr-TR"/>
        </w:rPr>
        <w:t>les</w:t>
      </w:r>
      <w:r>
        <w:rPr>
          <w:rFonts w:cstheme="majorHAnsi"/>
          <w:color w:val="auto"/>
          <w:lang w:val="tr-TR"/>
        </w:rPr>
        <w:t>’</w:t>
      </w:r>
      <w:r w:rsidRPr="00DD56AB">
        <w:rPr>
          <w:rFonts w:cstheme="majorHAnsi"/>
          <w:color w:val="auto"/>
          <w:lang w:val="tr-TR"/>
        </w:rPr>
        <w:t>in tanrıların arasına karışması hususu).</w:t>
      </w:r>
    </w:p>
  </w:footnote>
  <w:footnote w:id="107">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 xml:space="preserve">Şiirde </w:t>
      </w:r>
      <w:r w:rsidRPr="00DD56AB">
        <w:rPr>
          <w:rFonts w:cstheme="majorHAnsi"/>
          <w:i/>
          <w:color w:val="auto"/>
          <w:lang w:val="tr-TR"/>
        </w:rPr>
        <w:t>Aponus</w:t>
      </w:r>
      <w:r w:rsidRPr="00DD56AB">
        <w:rPr>
          <w:rFonts w:cstheme="majorHAnsi"/>
          <w:color w:val="auto"/>
          <w:lang w:val="tr-TR"/>
        </w:rPr>
        <w:t xml:space="preserve"> olarak anılan bu nehrin, antikçağda Kuzey İtalya</w:t>
      </w:r>
      <w:r>
        <w:rPr>
          <w:rFonts w:cstheme="majorHAnsi"/>
          <w:color w:val="auto"/>
          <w:lang w:val="tr-TR"/>
        </w:rPr>
        <w:t>’</w:t>
      </w:r>
      <w:r w:rsidRPr="00DD56AB">
        <w:rPr>
          <w:rFonts w:cstheme="majorHAnsi"/>
          <w:color w:val="auto"/>
          <w:lang w:val="tr-TR"/>
        </w:rPr>
        <w:t>da yer alan Padua (günümüzde Padova) kenti sı</w:t>
      </w:r>
      <w:r>
        <w:rPr>
          <w:rFonts w:cstheme="majorHAnsi"/>
          <w:color w:val="auto"/>
          <w:lang w:val="tr-TR"/>
        </w:rPr>
        <w:softHyphen/>
      </w:r>
      <w:r w:rsidRPr="00DD56AB">
        <w:rPr>
          <w:rFonts w:cstheme="majorHAnsi"/>
          <w:color w:val="auto"/>
          <w:lang w:val="tr-TR"/>
        </w:rPr>
        <w:t xml:space="preserve">nırları içerisinde yer alan ve birçok hastalığa iyi gelen şifalı bir tatlı su kaynağı olduğu bilinmektedir </w:t>
      </w:r>
      <w:proofErr w:type="gramStart"/>
      <w:r w:rsidRPr="00DD56AB">
        <w:rPr>
          <w:rFonts w:cstheme="majorHAnsi"/>
          <w:color w:val="auto"/>
          <w:lang w:val="tr-TR"/>
        </w:rPr>
        <w:t>(</w:t>
      </w:r>
      <w:proofErr w:type="gramEnd"/>
      <w:r w:rsidRPr="00DD56AB">
        <w:rPr>
          <w:rFonts w:cstheme="majorHAnsi"/>
          <w:color w:val="auto"/>
          <w:lang w:val="tr-TR"/>
        </w:rPr>
        <w:t>bk. Clau</w:t>
      </w:r>
      <w:r>
        <w:rPr>
          <w:rFonts w:cstheme="majorHAnsi"/>
          <w:color w:val="auto"/>
          <w:lang w:val="tr-TR"/>
        </w:rPr>
        <w:softHyphen/>
      </w:r>
      <w:r w:rsidRPr="00DD56AB">
        <w:rPr>
          <w:rFonts w:cstheme="majorHAnsi"/>
          <w:color w:val="auto"/>
          <w:lang w:val="tr-TR"/>
        </w:rPr>
        <w:t xml:space="preserve">dian. </w:t>
      </w:r>
      <w:r w:rsidRPr="00DD56AB">
        <w:rPr>
          <w:rFonts w:cstheme="majorHAnsi"/>
          <w:i/>
          <w:color w:val="auto"/>
          <w:lang w:val="tr-TR"/>
        </w:rPr>
        <w:t>Carm</w:t>
      </w:r>
      <w:r w:rsidRPr="00DD56AB">
        <w:rPr>
          <w:rFonts w:cstheme="majorHAnsi"/>
          <w:color w:val="auto"/>
          <w:lang w:val="tr-TR"/>
        </w:rPr>
        <w:t xml:space="preserve">. </w:t>
      </w:r>
      <w:r w:rsidRPr="00DD56AB">
        <w:rPr>
          <w:rFonts w:cstheme="majorHAnsi"/>
          <w:i/>
          <w:color w:val="auto"/>
          <w:lang w:val="tr-TR"/>
        </w:rPr>
        <w:t>Min.</w:t>
      </w:r>
      <w:r w:rsidRPr="00DD56AB">
        <w:rPr>
          <w:rFonts w:cstheme="majorHAnsi"/>
          <w:color w:val="auto"/>
          <w:lang w:val="tr-TR"/>
        </w:rPr>
        <w:t xml:space="preserve"> XXVI).</w:t>
      </w:r>
    </w:p>
  </w:footnote>
  <w:footnote w:id="108">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r>
      <w:r w:rsidRPr="00192DA0">
        <w:rPr>
          <w:rFonts w:cstheme="majorHAnsi"/>
          <w:color w:val="auto"/>
          <w:spacing w:val="-2"/>
          <w:lang w:val="tr-TR"/>
        </w:rPr>
        <w:t xml:space="preserve">Şiirde </w:t>
      </w:r>
      <w:r w:rsidRPr="00192DA0">
        <w:rPr>
          <w:rFonts w:cstheme="majorHAnsi"/>
          <w:i/>
          <w:color w:val="auto"/>
          <w:spacing w:val="-2"/>
          <w:lang w:val="tr-TR"/>
        </w:rPr>
        <w:t>Nemausus</w:t>
      </w:r>
      <w:r w:rsidRPr="00192DA0">
        <w:rPr>
          <w:rFonts w:cstheme="majorHAnsi"/>
          <w:color w:val="auto"/>
          <w:spacing w:val="-2"/>
          <w:lang w:val="tr-TR"/>
        </w:rPr>
        <w:t xml:space="preserve"> olarak anılan bu nehir, Fransa</w:t>
      </w:r>
      <w:r>
        <w:rPr>
          <w:rFonts w:cstheme="majorHAnsi"/>
          <w:color w:val="auto"/>
          <w:spacing w:val="-2"/>
          <w:lang w:val="tr-TR"/>
        </w:rPr>
        <w:t>’</w:t>
      </w:r>
      <w:r w:rsidRPr="00192DA0">
        <w:rPr>
          <w:rFonts w:cstheme="majorHAnsi"/>
          <w:color w:val="auto"/>
          <w:spacing w:val="-2"/>
          <w:lang w:val="tr-TR"/>
        </w:rPr>
        <w:t>nın güneyinde konumlanan Nîmes kentinde yer aldığı düşünü</w:t>
      </w:r>
      <w:r w:rsidRPr="00192DA0">
        <w:rPr>
          <w:rFonts w:cstheme="majorHAnsi"/>
          <w:color w:val="auto"/>
          <w:spacing w:val="-2"/>
          <w:lang w:val="tr-TR"/>
        </w:rPr>
        <w:softHyphen/>
        <w:t>len bir tatlı su kaynağıydı. Şehrin de ismini bu kaynaktan aldığı iddia edilmektedir. Antikçağ özelinde şehre adı</w:t>
      </w:r>
      <w:r w:rsidRPr="00192DA0">
        <w:rPr>
          <w:rFonts w:cstheme="majorHAnsi"/>
          <w:color w:val="auto"/>
          <w:spacing w:val="-2"/>
          <w:lang w:val="tr-TR"/>
        </w:rPr>
        <w:softHyphen/>
        <w:t>nı ve</w:t>
      </w:r>
      <w:r>
        <w:rPr>
          <w:rFonts w:cstheme="majorHAnsi"/>
          <w:color w:val="auto"/>
          <w:spacing w:val="-2"/>
          <w:lang w:val="tr-TR"/>
        </w:rPr>
        <w:softHyphen/>
      </w:r>
      <w:r w:rsidRPr="00192DA0">
        <w:rPr>
          <w:rFonts w:cstheme="majorHAnsi"/>
          <w:color w:val="auto"/>
          <w:spacing w:val="-2"/>
          <w:lang w:val="tr-TR"/>
        </w:rPr>
        <w:t xml:space="preserve">ren bu tatlı su kaynağının yakınlarında kutsal bir alanın bulunduğu ve burada da </w:t>
      </w:r>
      <w:r w:rsidRPr="00192DA0">
        <w:rPr>
          <w:rFonts w:cstheme="majorHAnsi"/>
          <w:i/>
          <w:color w:val="auto"/>
          <w:spacing w:val="-2"/>
          <w:lang w:val="tr-TR"/>
        </w:rPr>
        <w:t>Deus Nemausus</w:t>
      </w:r>
      <w:r w:rsidRPr="00192DA0">
        <w:rPr>
          <w:rFonts w:cstheme="majorHAnsi"/>
          <w:color w:val="auto"/>
          <w:spacing w:val="-2"/>
          <w:lang w:val="tr-TR"/>
        </w:rPr>
        <w:t xml:space="preserve"> adında bir kült mer</w:t>
      </w:r>
      <w:r>
        <w:rPr>
          <w:rFonts w:cstheme="majorHAnsi"/>
          <w:color w:val="auto"/>
          <w:spacing w:val="-2"/>
          <w:lang w:val="tr-TR"/>
        </w:rPr>
        <w:softHyphen/>
      </w:r>
      <w:r w:rsidRPr="00192DA0">
        <w:rPr>
          <w:rFonts w:cstheme="majorHAnsi"/>
          <w:color w:val="auto"/>
          <w:spacing w:val="-2"/>
          <w:lang w:val="tr-TR"/>
        </w:rPr>
        <w:t>kezinin var olduğu bilinmektedir.</w:t>
      </w:r>
    </w:p>
  </w:footnote>
  <w:footnote w:id="109">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 xml:space="preserve">Şiirde </w:t>
      </w:r>
      <w:r w:rsidRPr="00DD56AB">
        <w:rPr>
          <w:rFonts w:cstheme="majorHAnsi"/>
          <w:i/>
          <w:color w:val="auto"/>
          <w:lang w:val="tr-TR"/>
        </w:rPr>
        <w:t>Timavus</w:t>
      </w:r>
      <w:r w:rsidRPr="00DD56AB">
        <w:rPr>
          <w:rFonts w:cstheme="majorHAnsi"/>
          <w:color w:val="auto"/>
          <w:lang w:val="tr-TR"/>
        </w:rPr>
        <w:t xml:space="preserve"> olarak anılan bu nehir, Aquileia ve Trieste (ya da Histria ile Venetia bölgeleri yakınında) ara</w:t>
      </w:r>
      <w:r>
        <w:rPr>
          <w:rFonts w:cstheme="majorHAnsi"/>
          <w:color w:val="auto"/>
          <w:lang w:val="tr-TR"/>
        </w:rPr>
        <w:softHyphen/>
      </w:r>
      <w:r w:rsidRPr="00DD56AB">
        <w:rPr>
          <w:rFonts w:cstheme="majorHAnsi"/>
          <w:color w:val="auto"/>
          <w:lang w:val="tr-TR"/>
        </w:rPr>
        <w:t>sında yer alan ve antikçağda ün kazanmış bir tatlı su kaynağıydı. Günümüzde Timao Nehri olarak da bilin</w:t>
      </w:r>
      <w:r>
        <w:rPr>
          <w:rFonts w:cstheme="majorHAnsi"/>
          <w:color w:val="auto"/>
          <w:lang w:val="tr-TR"/>
        </w:rPr>
        <w:softHyphen/>
      </w:r>
      <w:r w:rsidRPr="00DD56AB">
        <w:rPr>
          <w:rFonts w:cstheme="majorHAnsi"/>
          <w:color w:val="auto"/>
          <w:lang w:val="tr-TR"/>
        </w:rPr>
        <w:t xml:space="preserve">mektedir </w:t>
      </w:r>
      <w:proofErr w:type="gramStart"/>
      <w:r w:rsidRPr="00DD56AB">
        <w:rPr>
          <w:rFonts w:cstheme="majorHAnsi"/>
          <w:color w:val="auto"/>
          <w:lang w:val="tr-TR"/>
        </w:rPr>
        <w:t>(</w:t>
      </w:r>
      <w:proofErr w:type="gramEnd"/>
      <w:r w:rsidRPr="00DD56AB">
        <w:rPr>
          <w:rFonts w:cstheme="majorHAnsi"/>
          <w:color w:val="auto"/>
          <w:lang w:val="tr-TR"/>
        </w:rPr>
        <w:t xml:space="preserve">bk. Verg. </w:t>
      </w:r>
      <w:r w:rsidRPr="00DD56AB">
        <w:rPr>
          <w:rFonts w:cstheme="majorHAnsi"/>
          <w:i/>
          <w:color w:val="auto"/>
          <w:lang w:val="tr-TR"/>
        </w:rPr>
        <w:t>Aen.</w:t>
      </w:r>
      <w:r w:rsidRPr="00DD56AB">
        <w:rPr>
          <w:rFonts w:cstheme="majorHAnsi"/>
          <w:color w:val="auto"/>
          <w:lang w:val="tr-TR"/>
        </w:rPr>
        <w:t xml:space="preserve"> I. 245f. Ayrıca bk. Mela. II. 4. 3; Plin. </w:t>
      </w:r>
      <w:r w:rsidRPr="00DD56AB">
        <w:rPr>
          <w:rFonts w:cstheme="majorHAnsi"/>
          <w:i/>
          <w:color w:val="auto"/>
          <w:lang w:val="tr-TR"/>
        </w:rPr>
        <w:t>Nat.</w:t>
      </w:r>
      <w:r w:rsidRPr="00DD56AB">
        <w:rPr>
          <w:rFonts w:cstheme="majorHAnsi"/>
          <w:color w:val="auto"/>
          <w:lang w:val="tr-TR"/>
        </w:rPr>
        <w:t xml:space="preserve"> II. 103, 106, 229; III. 18, 22, 127; Verg. </w:t>
      </w:r>
      <w:r w:rsidRPr="00DD56AB">
        <w:rPr>
          <w:rFonts w:cstheme="majorHAnsi"/>
          <w:i/>
          <w:color w:val="auto"/>
          <w:lang w:val="tr-TR"/>
        </w:rPr>
        <w:t>Aen.</w:t>
      </w:r>
      <w:r w:rsidRPr="00DD56AB">
        <w:rPr>
          <w:rFonts w:cstheme="majorHAnsi"/>
          <w:color w:val="auto"/>
          <w:lang w:val="tr-TR"/>
        </w:rPr>
        <w:t xml:space="preserve"> I. 244; Martial. IV. 25. 5</w:t>
      </w:r>
      <w:proofErr w:type="gramStart"/>
      <w:r w:rsidRPr="00DD56AB">
        <w:rPr>
          <w:rFonts w:cstheme="majorHAnsi"/>
          <w:color w:val="auto"/>
          <w:lang w:val="tr-TR"/>
        </w:rPr>
        <w:t>)</w:t>
      </w:r>
      <w:proofErr w:type="gramEnd"/>
      <w:r w:rsidRPr="00DD56AB">
        <w:rPr>
          <w:rFonts w:cstheme="majorHAnsi"/>
          <w:color w:val="auto"/>
          <w:lang w:val="tr-TR"/>
        </w:rPr>
        <w:t>.</w:t>
      </w:r>
    </w:p>
  </w:footnote>
  <w:footnote w:id="110">
    <w:p w:rsidR="004B2178" w:rsidRPr="00DD56AB" w:rsidRDefault="004B2178" w:rsidP="000F2430">
      <w:pPr>
        <w:pStyle w:val="DipnotNumaralar"/>
        <w:spacing w:line="0" w:lineRule="atLeast"/>
        <w:rPr>
          <w:rFonts w:cstheme="majorHAnsi"/>
          <w:color w:val="auto"/>
          <w:lang w:val="tr-TR"/>
        </w:rPr>
      </w:pPr>
      <w:r w:rsidRPr="00DD56AB">
        <w:rPr>
          <w:rStyle w:val="DipnotBavurusu"/>
          <w:rFonts w:ascii="Minion Pro Disp" w:hAnsi="Minion Pro Disp" w:cstheme="majorHAnsi"/>
          <w:color w:val="auto"/>
          <w:lang w:val="tr-TR"/>
        </w:rPr>
        <w:footnoteRef/>
      </w:r>
      <w:r w:rsidRPr="00DD56AB">
        <w:rPr>
          <w:rFonts w:cstheme="majorHAnsi"/>
          <w:color w:val="auto"/>
          <w:lang w:val="tr-TR"/>
        </w:rPr>
        <w:t xml:space="preserve"> </w:t>
      </w:r>
      <w:r w:rsidRPr="00DD56AB">
        <w:rPr>
          <w:rFonts w:cstheme="majorHAnsi"/>
          <w:color w:val="auto"/>
          <w:lang w:val="tr-TR"/>
        </w:rPr>
        <w:tab/>
        <w:t>“</w:t>
      </w:r>
      <w:r w:rsidRPr="00DD56AB">
        <w:rPr>
          <w:rFonts w:cstheme="majorHAnsi"/>
          <w:i/>
          <w:color w:val="auto"/>
          <w:lang w:val="tr-TR"/>
        </w:rPr>
        <w:t>utque caput numeri Roma inclita, sic capite isto Burdigala</w:t>
      </w:r>
      <w:r w:rsidRPr="00DD56AB">
        <w:rPr>
          <w:rFonts w:cstheme="majorHAnsi"/>
          <w:color w:val="auto"/>
          <w:lang w:val="tr-TR"/>
        </w:rPr>
        <w:t xml:space="preserve"> = [Şiirin] bir tarafının başında şanlı Roma, hadi öteki tarafta da Burdigala [yer alsın]” ibaresi bu kanıyı destekler niteliktedir.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178" w:rsidRPr="00E41CC3" w:rsidRDefault="004B2178" w:rsidP="00256D43">
    <w:pPr>
      <w:pStyle w:val="stbilgi"/>
      <w:framePr w:w="350" w:h="392" w:hRule="exact" w:wrap="around" w:vAnchor="text" w:hAnchor="margin" w:xAlign="outside" w:y="-2"/>
      <w:ind w:firstLine="0"/>
      <w:jc w:val="left"/>
      <w:rPr>
        <w:rStyle w:val="SayfaNumaras"/>
        <w:iCs/>
        <w:szCs w:val="18"/>
      </w:rPr>
    </w:pPr>
    <w:r w:rsidRPr="00E41CC3">
      <w:rPr>
        <w:rStyle w:val="SayfaNumaras"/>
        <w:iCs/>
        <w:szCs w:val="18"/>
      </w:rPr>
      <w:fldChar w:fldCharType="begin"/>
    </w:r>
    <w:r w:rsidRPr="00E41CC3">
      <w:rPr>
        <w:rStyle w:val="SayfaNumaras"/>
        <w:iCs/>
        <w:szCs w:val="18"/>
      </w:rPr>
      <w:instrText xml:space="preserve">PAGE  </w:instrText>
    </w:r>
    <w:r w:rsidRPr="00E41CC3">
      <w:rPr>
        <w:rStyle w:val="SayfaNumaras"/>
        <w:iCs/>
        <w:szCs w:val="18"/>
      </w:rPr>
      <w:fldChar w:fldCharType="separate"/>
    </w:r>
    <w:r w:rsidR="00A01705">
      <w:rPr>
        <w:rStyle w:val="SayfaNumaras"/>
        <w:iCs/>
        <w:noProof/>
        <w:szCs w:val="18"/>
      </w:rPr>
      <w:t>492</w:t>
    </w:r>
    <w:r w:rsidRPr="00E41CC3">
      <w:rPr>
        <w:rStyle w:val="SayfaNumaras"/>
        <w:iCs/>
        <w:szCs w:val="18"/>
      </w:rPr>
      <w:fldChar w:fldCharType="end"/>
    </w:r>
  </w:p>
  <w:p w:rsidR="004B2178" w:rsidRDefault="004B2178" w:rsidP="00256D43">
    <w:pPr>
      <w:pStyle w:val="stbilgi"/>
      <w:tabs>
        <w:tab w:val="clear" w:pos="4703"/>
      </w:tabs>
      <w:ind w:firstLine="0"/>
    </w:pPr>
    <w:r>
      <w:t>Erkan KURUL &amp; Fatih YILMAZ</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178" w:rsidRPr="00B63DCA" w:rsidRDefault="004B2178" w:rsidP="00256D43">
    <w:pPr>
      <w:pStyle w:val="stbilgi"/>
      <w:framePr w:w="350" w:h="376" w:hRule="exact" w:wrap="around" w:vAnchor="text" w:hAnchor="page" w:x="9820" w:y="1"/>
      <w:ind w:firstLine="0"/>
      <w:jc w:val="right"/>
      <w:rPr>
        <w:rStyle w:val="SayfaNumaras"/>
        <w:iCs/>
        <w:szCs w:val="18"/>
      </w:rPr>
    </w:pPr>
    <w:r w:rsidRPr="00B63DCA">
      <w:rPr>
        <w:rStyle w:val="SayfaNumaras"/>
        <w:iCs/>
        <w:szCs w:val="18"/>
      </w:rPr>
      <w:fldChar w:fldCharType="begin"/>
    </w:r>
    <w:r w:rsidRPr="00B63DCA">
      <w:rPr>
        <w:rStyle w:val="SayfaNumaras"/>
        <w:iCs/>
        <w:szCs w:val="18"/>
      </w:rPr>
      <w:instrText xml:space="preserve">PAGE  </w:instrText>
    </w:r>
    <w:r w:rsidRPr="00B63DCA">
      <w:rPr>
        <w:rStyle w:val="SayfaNumaras"/>
        <w:iCs/>
        <w:szCs w:val="18"/>
      </w:rPr>
      <w:fldChar w:fldCharType="separate"/>
    </w:r>
    <w:r w:rsidR="00A01705">
      <w:rPr>
        <w:rStyle w:val="SayfaNumaras"/>
        <w:iCs/>
        <w:noProof/>
        <w:szCs w:val="18"/>
      </w:rPr>
      <w:t>491</w:t>
    </w:r>
    <w:r w:rsidRPr="00B63DCA">
      <w:rPr>
        <w:rStyle w:val="SayfaNumaras"/>
        <w:iCs/>
        <w:szCs w:val="18"/>
      </w:rPr>
      <w:fldChar w:fldCharType="end"/>
    </w:r>
  </w:p>
  <w:p w:rsidR="004B2178" w:rsidRPr="00256D43" w:rsidRDefault="004B2178" w:rsidP="00256D43">
    <w:pPr>
      <w:pStyle w:val="stbilgi"/>
      <w:ind w:right="-1"/>
      <w:rPr>
        <w:bCs/>
        <w:lang w:val="en-US"/>
      </w:rPr>
    </w:pPr>
    <w:r w:rsidRPr="00725A4A">
      <w:rPr>
        <w:bCs/>
        <w:i/>
        <w:lang w:val="en-US"/>
      </w:rPr>
      <w:t>Ordo Urbium Nobilium</w:t>
    </w:r>
    <w:r>
      <w:rPr>
        <w:bCs/>
        <w:lang w:val="en-US"/>
      </w:rPr>
      <w:t>: İçerik ve Kapsam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178" w:rsidRDefault="004B2178" w:rsidP="008406F6">
    <w:pPr>
      <w:pStyle w:val="stbilgi"/>
      <w:tabs>
        <w:tab w:val="clear" w:pos="9406"/>
        <w:tab w:val="left" w:pos="4760"/>
        <w:tab w:val="left" w:pos="5100"/>
        <w:tab w:val="left" w:pos="5440"/>
        <w:tab w:val="left" w:pos="5780"/>
        <w:tab w:val="left" w:pos="6120"/>
        <w:tab w:val="left" w:pos="6460"/>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0322DC"/>
    <w:multiLevelType w:val="hybridMultilevel"/>
    <w:tmpl w:val="827EC48A"/>
    <w:lvl w:ilvl="0" w:tplc="13CCF786">
      <w:start w:val="30"/>
      <w:numFmt w:val="bullet"/>
      <w:lvlText w:val="-"/>
      <w:lvlJc w:val="left"/>
      <w:pPr>
        <w:tabs>
          <w:tab w:val="num" w:pos="899"/>
        </w:tabs>
        <w:ind w:left="899" w:hanging="360"/>
      </w:pPr>
      <w:rPr>
        <w:rFonts w:ascii="Times New Roman" w:eastAsia="Calibri" w:hAnsi="Times New Roman" w:cs="Times New Roman" w:hint="default"/>
      </w:rPr>
    </w:lvl>
    <w:lvl w:ilvl="1" w:tplc="041F0003" w:tentative="1">
      <w:start w:val="1"/>
      <w:numFmt w:val="bullet"/>
      <w:lvlText w:val="o"/>
      <w:lvlJc w:val="left"/>
      <w:pPr>
        <w:tabs>
          <w:tab w:val="num" w:pos="1619"/>
        </w:tabs>
        <w:ind w:left="1619" w:hanging="360"/>
      </w:pPr>
      <w:rPr>
        <w:rFonts w:ascii="Courier New" w:hAnsi="Courier New" w:cs="Courier New" w:hint="default"/>
      </w:rPr>
    </w:lvl>
    <w:lvl w:ilvl="2" w:tplc="041F0005" w:tentative="1">
      <w:start w:val="1"/>
      <w:numFmt w:val="bullet"/>
      <w:lvlText w:val=""/>
      <w:lvlJc w:val="left"/>
      <w:pPr>
        <w:tabs>
          <w:tab w:val="num" w:pos="2339"/>
        </w:tabs>
        <w:ind w:left="2339" w:hanging="360"/>
      </w:pPr>
      <w:rPr>
        <w:rFonts w:ascii="Wingdings" w:hAnsi="Wingdings" w:hint="default"/>
      </w:rPr>
    </w:lvl>
    <w:lvl w:ilvl="3" w:tplc="041F0001" w:tentative="1">
      <w:start w:val="1"/>
      <w:numFmt w:val="bullet"/>
      <w:lvlText w:val=""/>
      <w:lvlJc w:val="left"/>
      <w:pPr>
        <w:tabs>
          <w:tab w:val="num" w:pos="3059"/>
        </w:tabs>
        <w:ind w:left="3059" w:hanging="360"/>
      </w:pPr>
      <w:rPr>
        <w:rFonts w:ascii="Symbol" w:hAnsi="Symbol" w:hint="default"/>
      </w:rPr>
    </w:lvl>
    <w:lvl w:ilvl="4" w:tplc="041F0003" w:tentative="1">
      <w:start w:val="1"/>
      <w:numFmt w:val="bullet"/>
      <w:lvlText w:val="o"/>
      <w:lvlJc w:val="left"/>
      <w:pPr>
        <w:tabs>
          <w:tab w:val="num" w:pos="3779"/>
        </w:tabs>
        <w:ind w:left="3779" w:hanging="360"/>
      </w:pPr>
      <w:rPr>
        <w:rFonts w:ascii="Courier New" w:hAnsi="Courier New" w:cs="Courier New" w:hint="default"/>
      </w:rPr>
    </w:lvl>
    <w:lvl w:ilvl="5" w:tplc="041F0005" w:tentative="1">
      <w:start w:val="1"/>
      <w:numFmt w:val="bullet"/>
      <w:lvlText w:val=""/>
      <w:lvlJc w:val="left"/>
      <w:pPr>
        <w:tabs>
          <w:tab w:val="num" w:pos="4499"/>
        </w:tabs>
        <w:ind w:left="4499" w:hanging="360"/>
      </w:pPr>
      <w:rPr>
        <w:rFonts w:ascii="Wingdings" w:hAnsi="Wingdings" w:hint="default"/>
      </w:rPr>
    </w:lvl>
    <w:lvl w:ilvl="6" w:tplc="041F0001" w:tentative="1">
      <w:start w:val="1"/>
      <w:numFmt w:val="bullet"/>
      <w:lvlText w:val=""/>
      <w:lvlJc w:val="left"/>
      <w:pPr>
        <w:tabs>
          <w:tab w:val="num" w:pos="5219"/>
        </w:tabs>
        <w:ind w:left="5219" w:hanging="360"/>
      </w:pPr>
      <w:rPr>
        <w:rFonts w:ascii="Symbol" w:hAnsi="Symbol" w:hint="default"/>
      </w:rPr>
    </w:lvl>
    <w:lvl w:ilvl="7" w:tplc="041F0003" w:tentative="1">
      <w:start w:val="1"/>
      <w:numFmt w:val="bullet"/>
      <w:lvlText w:val="o"/>
      <w:lvlJc w:val="left"/>
      <w:pPr>
        <w:tabs>
          <w:tab w:val="num" w:pos="5939"/>
        </w:tabs>
        <w:ind w:left="5939" w:hanging="360"/>
      </w:pPr>
      <w:rPr>
        <w:rFonts w:ascii="Courier New" w:hAnsi="Courier New" w:cs="Courier New" w:hint="default"/>
      </w:rPr>
    </w:lvl>
    <w:lvl w:ilvl="8" w:tplc="041F0005" w:tentative="1">
      <w:start w:val="1"/>
      <w:numFmt w:val="bullet"/>
      <w:lvlText w:val=""/>
      <w:lvlJc w:val="left"/>
      <w:pPr>
        <w:tabs>
          <w:tab w:val="num" w:pos="6659"/>
        </w:tabs>
        <w:ind w:left="6659" w:hanging="360"/>
      </w:pPr>
      <w:rPr>
        <w:rFonts w:ascii="Wingdings" w:hAnsi="Wingdings" w:hint="default"/>
      </w:rPr>
    </w:lvl>
  </w:abstractNum>
  <w:abstractNum w:abstractNumId="1" w15:restartNumberingAfterBreak="0">
    <w:nsid w:val="405E282D"/>
    <w:multiLevelType w:val="hybridMultilevel"/>
    <w:tmpl w:val="DBB8B09C"/>
    <w:lvl w:ilvl="0" w:tplc="BC20D16C">
      <w:start w:val="1"/>
      <w:numFmt w:val="bullet"/>
      <w:pStyle w:val="Maddeleme"/>
      <w:lvlText w:val=""/>
      <w:lvlJc w:val="left"/>
      <w:pPr>
        <w:ind w:left="1400" w:hanging="360"/>
      </w:pPr>
      <w:rPr>
        <w:rFonts w:ascii="Symbol" w:hAnsi="Symbol" w:hint="default"/>
        <w:sz w:val="1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10C1DF2"/>
    <w:multiLevelType w:val="hybridMultilevel"/>
    <w:tmpl w:val="8B606EBA"/>
    <w:lvl w:ilvl="0" w:tplc="EF08892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4EE312F2"/>
    <w:multiLevelType w:val="singleLevel"/>
    <w:tmpl w:val="76122A16"/>
    <w:lvl w:ilvl="0">
      <w:start w:val="1"/>
      <w:numFmt w:val="decimal"/>
      <w:pStyle w:val="Balk7"/>
      <w:lvlText w:val="%1."/>
      <w:lvlJc w:val="left"/>
      <w:pPr>
        <w:tabs>
          <w:tab w:val="num" w:pos="360"/>
        </w:tabs>
        <w:ind w:left="360" w:hanging="360"/>
      </w:pPr>
      <w:rPr>
        <w:rFonts w:cs="Times New Roman" w:hint="default"/>
      </w:rPr>
    </w:lvl>
  </w:abstractNum>
  <w:abstractNum w:abstractNumId="4" w15:restartNumberingAfterBreak="0">
    <w:nsid w:val="6BB55711"/>
    <w:multiLevelType w:val="hybridMultilevel"/>
    <w:tmpl w:val="EF647C34"/>
    <w:lvl w:ilvl="0" w:tplc="FFFFFFFF">
      <w:start w:val="1"/>
      <w:numFmt w:val="lowerLetter"/>
      <w:pStyle w:val="Balk2"/>
      <w:lvlText w:val="%1."/>
      <w:lvlJc w:val="left"/>
      <w:pPr>
        <w:tabs>
          <w:tab w:val="num" w:pos="1259"/>
        </w:tabs>
        <w:ind w:left="1259" w:hanging="360"/>
      </w:pPr>
      <w:rPr>
        <w:rFonts w:cs="Times New Roman"/>
      </w:rPr>
    </w:lvl>
    <w:lvl w:ilvl="1" w:tplc="FFFFFFFF" w:tentative="1">
      <w:start w:val="1"/>
      <w:numFmt w:val="lowerLetter"/>
      <w:lvlText w:val="%2."/>
      <w:lvlJc w:val="left"/>
      <w:pPr>
        <w:tabs>
          <w:tab w:val="num" w:pos="1979"/>
        </w:tabs>
        <w:ind w:left="1979" w:hanging="360"/>
      </w:pPr>
      <w:rPr>
        <w:rFonts w:cs="Times New Roman"/>
      </w:rPr>
    </w:lvl>
    <w:lvl w:ilvl="2" w:tplc="FFFFFFFF" w:tentative="1">
      <w:start w:val="1"/>
      <w:numFmt w:val="lowerRoman"/>
      <w:lvlText w:val="%3."/>
      <w:lvlJc w:val="right"/>
      <w:pPr>
        <w:tabs>
          <w:tab w:val="num" w:pos="2699"/>
        </w:tabs>
        <w:ind w:left="2699" w:hanging="180"/>
      </w:pPr>
      <w:rPr>
        <w:rFonts w:cs="Times New Roman"/>
      </w:rPr>
    </w:lvl>
    <w:lvl w:ilvl="3" w:tplc="FFFFFFFF" w:tentative="1">
      <w:start w:val="1"/>
      <w:numFmt w:val="decimal"/>
      <w:lvlText w:val="%4."/>
      <w:lvlJc w:val="left"/>
      <w:pPr>
        <w:tabs>
          <w:tab w:val="num" w:pos="3419"/>
        </w:tabs>
        <w:ind w:left="3419" w:hanging="360"/>
      </w:pPr>
      <w:rPr>
        <w:rFonts w:cs="Times New Roman"/>
      </w:rPr>
    </w:lvl>
    <w:lvl w:ilvl="4" w:tplc="FFFFFFFF" w:tentative="1">
      <w:start w:val="1"/>
      <w:numFmt w:val="lowerLetter"/>
      <w:lvlText w:val="%5."/>
      <w:lvlJc w:val="left"/>
      <w:pPr>
        <w:tabs>
          <w:tab w:val="num" w:pos="4139"/>
        </w:tabs>
        <w:ind w:left="4139" w:hanging="360"/>
      </w:pPr>
      <w:rPr>
        <w:rFonts w:cs="Times New Roman"/>
      </w:rPr>
    </w:lvl>
    <w:lvl w:ilvl="5" w:tplc="FFFFFFFF" w:tentative="1">
      <w:start w:val="1"/>
      <w:numFmt w:val="lowerRoman"/>
      <w:lvlText w:val="%6."/>
      <w:lvlJc w:val="right"/>
      <w:pPr>
        <w:tabs>
          <w:tab w:val="num" w:pos="4859"/>
        </w:tabs>
        <w:ind w:left="4859" w:hanging="180"/>
      </w:pPr>
      <w:rPr>
        <w:rFonts w:cs="Times New Roman"/>
      </w:rPr>
    </w:lvl>
    <w:lvl w:ilvl="6" w:tplc="FFFFFFFF" w:tentative="1">
      <w:start w:val="1"/>
      <w:numFmt w:val="decimal"/>
      <w:lvlText w:val="%7."/>
      <w:lvlJc w:val="left"/>
      <w:pPr>
        <w:tabs>
          <w:tab w:val="num" w:pos="5579"/>
        </w:tabs>
        <w:ind w:left="5579" w:hanging="360"/>
      </w:pPr>
      <w:rPr>
        <w:rFonts w:cs="Times New Roman"/>
      </w:rPr>
    </w:lvl>
    <w:lvl w:ilvl="7" w:tplc="FFFFFFFF" w:tentative="1">
      <w:start w:val="1"/>
      <w:numFmt w:val="lowerLetter"/>
      <w:lvlText w:val="%8."/>
      <w:lvlJc w:val="left"/>
      <w:pPr>
        <w:tabs>
          <w:tab w:val="num" w:pos="6299"/>
        </w:tabs>
        <w:ind w:left="6299" w:hanging="360"/>
      </w:pPr>
      <w:rPr>
        <w:rFonts w:cs="Times New Roman"/>
      </w:rPr>
    </w:lvl>
    <w:lvl w:ilvl="8" w:tplc="FFFFFFFF" w:tentative="1">
      <w:start w:val="1"/>
      <w:numFmt w:val="lowerRoman"/>
      <w:lvlText w:val="%9."/>
      <w:lvlJc w:val="right"/>
      <w:pPr>
        <w:tabs>
          <w:tab w:val="num" w:pos="7019"/>
        </w:tabs>
        <w:ind w:left="7019" w:hanging="180"/>
      </w:pPr>
      <w:rPr>
        <w:rFonts w:cs="Times New Roman"/>
      </w:rPr>
    </w:lvl>
  </w:abstractNum>
  <w:num w:numId="1">
    <w:abstractNumId w:val="3"/>
  </w:num>
  <w:num w:numId="2">
    <w:abstractNumId w:val="4"/>
  </w:num>
  <w:num w:numId="3">
    <w:abstractNumId w:val="1"/>
  </w:num>
  <w:num w:numId="4">
    <w:abstractNumId w:val="0"/>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hideSpellingErrors/>
  <w:proofState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340"/>
  <w:hyphenationZone w:val="284"/>
  <w:doNotHyphenateCaps/>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B83"/>
    <w:rsid w:val="00000B60"/>
    <w:rsid w:val="00000B7A"/>
    <w:rsid w:val="00001DEE"/>
    <w:rsid w:val="000020D4"/>
    <w:rsid w:val="00002796"/>
    <w:rsid w:val="00002F2B"/>
    <w:rsid w:val="00003821"/>
    <w:rsid w:val="00003D8F"/>
    <w:rsid w:val="000041C9"/>
    <w:rsid w:val="00005553"/>
    <w:rsid w:val="000069F2"/>
    <w:rsid w:val="00006A6D"/>
    <w:rsid w:val="00006AA4"/>
    <w:rsid w:val="00006E23"/>
    <w:rsid w:val="00007EA6"/>
    <w:rsid w:val="0001125C"/>
    <w:rsid w:val="000119A0"/>
    <w:rsid w:val="00012543"/>
    <w:rsid w:val="0001337B"/>
    <w:rsid w:val="0001565F"/>
    <w:rsid w:val="00016B04"/>
    <w:rsid w:val="00016CBB"/>
    <w:rsid w:val="00016E62"/>
    <w:rsid w:val="00016F11"/>
    <w:rsid w:val="0002044D"/>
    <w:rsid w:val="0002055A"/>
    <w:rsid w:val="00020681"/>
    <w:rsid w:val="000218CE"/>
    <w:rsid w:val="000220CE"/>
    <w:rsid w:val="00023F74"/>
    <w:rsid w:val="000249CE"/>
    <w:rsid w:val="000253CE"/>
    <w:rsid w:val="0002554E"/>
    <w:rsid w:val="00025B35"/>
    <w:rsid w:val="00026142"/>
    <w:rsid w:val="00026681"/>
    <w:rsid w:val="000268B3"/>
    <w:rsid w:val="00027088"/>
    <w:rsid w:val="00027D3E"/>
    <w:rsid w:val="000301C7"/>
    <w:rsid w:val="00030259"/>
    <w:rsid w:val="00030BB8"/>
    <w:rsid w:val="00032236"/>
    <w:rsid w:val="00032FCC"/>
    <w:rsid w:val="000333C2"/>
    <w:rsid w:val="00033509"/>
    <w:rsid w:val="0003358E"/>
    <w:rsid w:val="00033C99"/>
    <w:rsid w:val="00033FE1"/>
    <w:rsid w:val="00035969"/>
    <w:rsid w:val="00035C8E"/>
    <w:rsid w:val="00036B12"/>
    <w:rsid w:val="00036D77"/>
    <w:rsid w:val="000372F3"/>
    <w:rsid w:val="00037702"/>
    <w:rsid w:val="00037E7D"/>
    <w:rsid w:val="000406C8"/>
    <w:rsid w:val="000407C8"/>
    <w:rsid w:val="000408B2"/>
    <w:rsid w:val="00041062"/>
    <w:rsid w:val="00041135"/>
    <w:rsid w:val="0004129C"/>
    <w:rsid w:val="0004129E"/>
    <w:rsid w:val="00041769"/>
    <w:rsid w:val="0004192F"/>
    <w:rsid w:val="0004198A"/>
    <w:rsid w:val="00041D6A"/>
    <w:rsid w:val="00041E73"/>
    <w:rsid w:val="00042482"/>
    <w:rsid w:val="00042716"/>
    <w:rsid w:val="00043103"/>
    <w:rsid w:val="000436C5"/>
    <w:rsid w:val="0004446C"/>
    <w:rsid w:val="00044811"/>
    <w:rsid w:val="00044B03"/>
    <w:rsid w:val="00045C03"/>
    <w:rsid w:val="00047597"/>
    <w:rsid w:val="00050A0E"/>
    <w:rsid w:val="00051186"/>
    <w:rsid w:val="0005153B"/>
    <w:rsid w:val="000521B5"/>
    <w:rsid w:val="00052E62"/>
    <w:rsid w:val="00053C9E"/>
    <w:rsid w:val="000543AA"/>
    <w:rsid w:val="00055205"/>
    <w:rsid w:val="00056BAC"/>
    <w:rsid w:val="00056E1B"/>
    <w:rsid w:val="00057425"/>
    <w:rsid w:val="00057F98"/>
    <w:rsid w:val="0006009E"/>
    <w:rsid w:val="00060D31"/>
    <w:rsid w:val="000616A1"/>
    <w:rsid w:val="00061A46"/>
    <w:rsid w:val="00061AEC"/>
    <w:rsid w:val="000642F5"/>
    <w:rsid w:val="00066235"/>
    <w:rsid w:val="00066482"/>
    <w:rsid w:val="00066AB5"/>
    <w:rsid w:val="00066BE7"/>
    <w:rsid w:val="00066CBB"/>
    <w:rsid w:val="0007035B"/>
    <w:rsid w:val="0007053D"/>
    <w:rsid w:val="00071128"/>
    <w:rsid w:val="00071288"/>
    <w:rsid w:val="00071632"/>
    <w:rsid w:val="00073023"/>
    <w:rsid w:val="00074347"/>
    <w:rsid w:val="000746EF"/>
    <w:rsid w:val="00074AF9"/>
    <w:rsid w:val="00074C08"/>
    <w:rsid w:val="00075A57"/>
    <w:rsid w:val="00076188"/>
    <w:rsid w:val="00080214"/>
    <w:rsid w:val="00080B12"/>
    <w:rsid w:val="00080F0C"/>
    <w:rsid w:val="000816A4"/>
    <w:rsid w:val="00081BF8"/>
    <w:rsid w:val="0008335C"/>
    <w:rsid w:val="000839AC"/>
    <w:rsid w:val="00083A31"/>
    <w:rsid w:val="0008425E"/>
    <w:rsid w:val="0008428E"/>
    <w:rsid w:val="0008451F"/>
    <w:rsid w:val="00084D51"/>
    <w:rsid w:val="00085337"/>
    <w:rsid w:val="00085C47"/>
    <w:rsid w:val="000864C6"/>
    <w:rsid w:val="00086600"/>
    <w:rsid w:val="00086860"/>
    <w:rsid w:val="00086AA8"/>
    <w:rsid w:val="00086ADD"/>
    <w:rsid w:val="00086F85"/>
    <w:rsid w:val="00090552"/>
    <w:rsid w:val="00090845"/>
    <w:rsid w:val="00090BA8"/>
    <w:rsid w:val="00091541"/>
    <w:rsid w:val="00091823"/>
    <w:rsid w:val="000934BF"/>
    <w:rsid w:val="0009442A"/>
    <w:rsid w:val="00095485"/>
    <w:rsid w:val="000956D7"/>
    <w:rsid w:val="00095CCF"/>
    <w:rsid w:val="00095F6E"/>
    <w:rsid w:val="00096055"/>
    <w:rsid w:val="00096B93"/>
    <w:rsid w:val="00096D0B"/>
    <w:rsid w:val="000974EB"/>
    <w:rsid w:val="00097F4C"/>
    <w:rsid w:val="000A05AC"/>
    <w:rsid w:val="000A17A3"/>
    <w:rsid w:val="000A2E2D"/>
    <w:rsid w:val="000A2F37"/>
    <w:rsid w:val="000A39DF"/>
    <w:rsid w:val="000A3B7A"/>
    <w:rsid w:val="000A3D2F"/>
    <w:rsid w:val="000A3E73"/>
    <w:rsid w:val="000A5B1E"/>
    <w:rsid w:val="000A704C"/>
    <w:rsid w:val="000A7C65"/>
    <w:rsid w:val="000A7EED"/>
    <w:rsid w:val="000B0015"/>
    <w:rsid w:val="000B04AC"/>
    <w:rsid w:val="000B06B3"/>
    <w:rsid w:val="000B1620"/>
    <w:rsid w:val="000B3028"/>
    <w:rsid w:val="000B3547"/>
    <w:rsid w:val="000B4031"/>
    <w:rsid w:val="000B4737"/>
    <w:rsid w:val="000B4B63"/>
    <w:rsid w:val="000B4BF2"/>
    <w:rsid w:val="000B4CC8"/>
    <w:rsid w:val="000B668E"/>
    <w:rsid w:val="000B7024"/>
    <w:rsid w:val="000B7ECF"/>
    <w:rsid w:val="000C0278"/>
    <w:rsid w:val="000C1774"/>
    <w:rsid w:val="000C17D1"/>
    <w:rsid w:val="000C21A8"/>
    <w:rsid w:val="000C21DE"/>
    <w:rsid w:val="000C23D4"/>
    <w:rsid w:val="000C275B"/>
    <w:rsid w:val="000C331D"/>
    <w:rsid w:val="000C3532"/>
    <w:rsid w:val="000C35CB"/>
    <w:rsid w:val="000C39CC"/>
    <w:rsid w:val="000C3B86"/>
    <w:rsid w:val="000C470D"/>
    <w:rsid w:val="000C49C8"/>
    <w:rsid w:val="000C4D10"/>
    <w:rsid w:val="000C5547"/>
    <w:rsid w:val="000C57D5"/>
    <w:rsid w:val="000C5819"/>
    <w:rsid w:val="000C618A"/>
    <w:rsid w:val="000C6AC6"/>
    <w:rsid w:val="000C7082"/>
    <w:rsid w:val="000C71F6"/>
    <w:rsid w:val="000C7442"/>
    <w:rsid w:val="000C771A"/>
    <w:rsid w:val="000C7866"/>
    <w:rsid w:val="000C7E21"/>
    <w:rsid w:val="000D07F8"/>
    <w:rsid w:val="000D0BA0"/>
    <w:rsid w:val="000D1258"/>
    <w:rsid w:val="000D1EE6"/>
    <w:rsid w:val="000D20DD"/>
    <w:rsid w:val="000D27FE"/>
    <w:rsid w:val="000D2A73"/>
    <w:rsid w:val="000D30D9"/>
    <w:rsid w:val="000D38C0"/>
    <w:rsid w:val="000D3D70"/>
    <w:rsid w:val="000D4EDC"/>
    <w:rsid w:val="000D57DC"/>
    <w:rsid w:val="000D5ABF"/>
    <w:rsid w:val="000D5AE6"/>
    <w:rsid w:val="000D6233"/>
    <w:rsid w:val="000D6521"/>
    <w:rsid w:val="000D6CCA"/>
    <w:rsid w:val="000D7439"/>
    <w:rsid w:val="000D7722"/>
    <w:rsid w:val="000D77B2"/>
    <w:rsid w:val="000D7B1A"/>
    <w:rsid w:val="000D7F93"/>
    <w:rsid w:val="000E088B"/>
    <w:rsid w:val="000E0ADA"/>
    <w:rsid w:val="000E104A"/>
    <w:rsid w:val="000E12D0"/>
    <w:rsid w:val="000E2B78"/>
    <w:rsid w:val="000E353A"/>
    <w:rsid w:val="000E4642"/>
    <w:rsid w:val="000E468E"/>
    <w:rsid w:val="000E5391"/>
    <w:rsid w:val="000E56DD"/>
    <w:rsid w:val="000E6E06"/>
    <w:rsid w:val="000E7050"/>
    <w:rsid w:val="000E7749"/>
    <w:rsid w:val="000E7931"/>
    <w:rsid w:val="000E7B59"/>
    <w:rsid w:val="000F06DF"/>
    <w:rsid w:val="000F0B47"/>
    <w:rsid w:val="000F1E52"/>
    <w:rsid w:val="000F2430"/>
    <w:rsid w:val="000F5263"/>
    <w:rsid w:val="000F5EBE"/>
    <w:rsid w:val="000F62DA"/>
    <w:rsid w:val="000F6985"/>
    <w:rsid w:val="000F7623"/>
    <w:rsid w:val="001001D7"/>
    <w:rsid w:val="00100CE6"/>
    <w:rsid w:val="00101800"/>
    <w:rsid w:val="001021BD"/>
    <w:rsid w:val="00103531"/>
    <w:rsid w:val="0010463E"/>
    <w:rsid w:val="0010497E"/>
    <w:rsid w:val="00105D92"/>
    <w:rsid w:val="00106083"/>
    <w:rsid w:val="00106599"/>
    <w:rsid w:val="00106CA5"/>
    <w:rsid w:val="001104BF"/>
    <w:rsid w:val="00110793"/>
    <w:rsid w:val="00110A7D"/>
    <w:rsid w:val="0011160A"/>
    <w:rsid w:val="00112B5F"/>
    <w:rsid w:val="00113862"/>
    <w:rsid w:val="001144CA"/>
    <w:rsid w:val="001145FF"/>
    <w:rsid w:val="001147F1"/>
    <w:rsid w:val="00114990"/>
    <w:rsid w:val="00114C34"/>
    <w:rsid w:val="00115975"/>
    <w:rsid w:val="00115CBD"/>
    <w:rsid w:val="001161FA"/>
    <w:rsid w:val="001163E7"/>
    <w:rsid w:val="001177FA"/>
    <w:rsid w:val="001178DA"/>
    <w:rsid w:val="0012084E"/>
    <w:rsid w:val="001215C5"/>
    <w:rsid w:val="00121A20"/>
    <w:rsid w:val="00121DC1"/>
    <w:rsid w:val="00122755"/>
    <w:rsid w:val="0012351A"/>
    <w:rsid w:val="0012468C"/>
    <w:rsid w:val="00124831"/>
    <w:rsid w:val="00124F63"/>
    <w:rsid w:val="00125670"/>
    <w:rsid w:val="00125A23"/>
    <w:rsid w:val="00125E48"/>
    <w:rsid w:val="00126064"/>
    <w:rsid w:val="00126AE7"/>
    <w:rsid w:val="00126CAA"/>
    <w:rsid w:val="0012700A"/>
    <w:rsid w:val="00127285"/>
    <w:rsid w:val="0013033D"/>
    <w:rsid w:val="0013101C"/>
    <w:rsid w:val="00131074"/>
    <w:rsid w:val="0013404B"/>
    <w:rsid w:val="001344F4"/>
    <w:rsid w:val="00135BB9"/>
    <w:rsid w:val="001369D6"/>
    <w:rsid w:val="001378EA"/>
    <w:rsid w:val="00137D6A"/>
    <w:rsid w:val="001408D8"/>
    <w:rsid w:val="00140995"/>
    <w:rsid w:val="00140D91"/>
    <w:rsid w:val="00141833"/>
    <w:rsid w:val="001419DE"/>
    <w:rsid w:val="00141CC2"/>
    <w:rsid w:val="00142144"/>
    <w:rsid w:val="001422EF"/>
    <w:rsid w:val="0014247A"/>
    <w:rsid w:val="00142FAC"/>
    <w:rsid w:val="00143EAC"/>
    <w:rsid w:val="00144BB0"/>
    <w:rsid w:val="001450BD"/>
    <w:rsid w:val="00145D33"/>
    <w:rsid w:val="0014741E"/>
    <w:rsid w:val="00150C65"/>
    <w:rsid w:val="00151815"/>
    <w:rsid w:val="001519C5"/>
    <w:rsid w:val="001521C6"/>
    <w:rsid w:val="001522A9"/>
    <w:rsid w:val="00152E62"/>
    <w:rsid w:val="00153123"/>
    <w:rsid w:val="001537BF"/>
    <w:rsid w:val="00153938"/>
    <w:rsid w:val="00153BAE"/>
    <w:rsid w:val="00153E57"/>
    <w:rsid w:val="001542DF"/>
    <w:rsid w:val="00154F6B"/>
    <w:rsid w:val="00155779"/>
    <w:rsid w:val="00155A4D"/>
    <w:rsid w:val="00155B55"/>
    <w:rsid w:val="00155FF2"/>
    <w:rsid w:val="00156206"/>
    <w:rsid w:val="001564F6"/>
    <w:rsid w:val="00157474"/>
    <w:rsid w:val="00160411"/>
    <w:rsid w:val="00160774"/>
    <w:rsid w:val="00160BE2"/>
    <w:rsid w:val="00160F75"/>
    <w:rsid w:val="00161095"/>
    <w:rsid w:val="001610B2"/>
    <w:rsid w:val="0016111E"/>
    <w:rsid w:val="00162511"/>
    <w:rsid w:val="00162B41"/>
    <w:rsid w:val="00162BC7"/>
    <w:rsid w:val="001634D9"/>
    <w:rsid w:val="00163E56"/>
    <w:rsid w:val="0016433F"/>
    <w:rsid w:val="001647F7"/>
    <w:rsid w:val="001651C7"/>
    <w:rsid w:val="00165778"/>
    <w:rsid w:val="00165D9B"/>
    <w:rsid w:val="00166D03"/>
    <w:rsid w:val="00166F6C"/>
    <w:rsid w:val="00167374"/>
    <w:rsid w:val="00170654"/>
    <w:rsid w:val="001713DC"/>
    <w:rsid w:val="00171934"/>
    <w:rsid w:val="00171EA8"/>
    <w:rsid w:val="001724CE"/>
    <w:rsid w:val="00172701"/>
    <w:rsid w:val="00172846"/>
    <w:rsid w:val="00172B42"/>
    <w:rsid w:val="00172E80"/>
    <w:rsid w:val="00173DD4"/>
    <w:rsid w:val="00173E78"/>
    <w:rsid w:val="001746E0"/>
    <w:rsid w:val="00175025"/>
    <w:rsid w:val="0017513A"/>
    <w:rsid w:val="0017547D"/>
    <w:rsid w:val="001755D9"/>
    <w:rsid w:val="00175953"/>
    <w:rsid w:val="00176298"/>
    <w:rsid w:val="00176D90"/>
    <w:rsid w:val="00176E51"/>
    <w:rsid w:val="001770BF"/>
    <w:rsid w:val="00177A9D"/>
    <w:rsid w:val="001802EC"/>
    <w:rsid w:val="0018033C"/>
    <w:rsid w:val="001804F3"/>
    <w:rsid w:val="00180BE1"/>
    <w:rsid w:val="0018125F"/>
    <w:rsid w:val="00181468"/>
    <w:rsid w:val="00181605"/>
    <w:rsid w:val="00181F30"/>
    <w:rsid w:val="0018248C"/>
    <w:rsid w:val="00182F55"/>
    <w:rsid w:val="0018472F"/>
    <w:rsid w:val="00184C7A"/>
    <w:rsid w:val="00184DBD"/>
    <w:rsid w:val="00185138"/>
    <w:rsid w:val="00185F3D"/>
    <w:rsid w:val="00186689"/>
    <w:rsid w:val="00187BD4"/>
    <w:rsid w:val="001904B4"/>
    <w:rsid w:val="00190BD1"/>
    <w:rsid w:val="00191A6A"/>
    <w:rsid w:val="00192B3B"/>
    <w:rsid w:val="00192DA0"/>
    <w:rsid w:val="00193114"/>
    <w:rsid w:val="001932E1"/>
    <w:rsid w:val="001943D9"/>
    <w:rsid w:val="00194A8F"/>
    <w:rsid w:val="00194C9D"/>
    <w:rsid w:val="00195986"/>
    <w:rsid w:val="001966F3"/>
    <w:rsid w:val="001967D6"/>
    <w:rsid w:val="00197308"/>
    <w:rsid w:val="00197B13"/>
    <w:rsid w:val="00197E20"/>
    <w:rsid w:val="001A01F6"/>
    <w:rsid w:val="001A045E"/>
    <w:rsid w:val="001A1109"/>
    <w:rsid w:val="001A1AE1"/>
    <w:rsid w:val="001A3384"/>
    <w:rsid w:val="001A4840"/>
    <w:rsid w:val="001A4CCE"/>
    <w:rsid w:val="001A4CDA"/>
    <w:rsid w:val="001A5165"/>
    <w:rsid w:val="001A5B0E"/>
    <w:rsid w:val="001A61DA"/>
    <w:rsid w:val="001A6999"/>
    <w:rsid w:val="001A6C6C"/>
    <w:rsid w:val="001A6CB4"/>
    <w:rsid w:val="001A703E"/>
    <w:rsid w:val="001A7A2A"/>
    <w:rsid w:val="001B062E"/>
    <w:rsid w:val="001B0EDB"/>
    <w:rsid w:val="001B1077"/>
    <w:rsid w:val="001B1304"/>
    <w:rsid w:val="001B16DF"/>
    <w:rsid w:val="001B1F0F"/>
    <w:rsid w:val="001B26D4"/>
    <w:rsid w:val="001B2C8B"/>
    <w:rsid w:val="001B3107"/>
    <w:rsid w:val="001B3BAA"/>
    <w:rsid w:val="001B3C83"/>
    <w:rsid w:val="001B3F90"/>
    <w:rsid w:val="001B4171"/>
    <w:rsid w:val="001B4215"/>
    <w:rsid w:val="001B43BD"/>
    <w:rsid w:val="001B51FF"/>
    <w:rsid w:val="001B52B5"/>
    <w:rsid w:val="001B56FE"/>
    <w:rsid w:val="001B5735"/>
    <w:rsid w:val="001B5B9A"/>
    <w:rsid w:val="001B6075"/>
    <w:rsid w:val="001B6287"/>
    <w:rsid w:val="001B6909"/>
    <w:rsid w:val="001B6A83"/>
    <w:rsid w:val="001B73ED"/>
    <w:rsid w:val="001C05D9"/>
    <w:rsid w:val="001C09F9"/>
    <w:rsid w:val="001C0ADF"/>
    <w:rsid w:val="001C0DD1"/>
    <w:rsid w:val="001C1E0F"/>
    <w:rsid w:val="001C1F2E"/>
    <w:rsid w:val="001C253F"/>
    <w:rsid w:val="001C3882"/>
    <w:rsid w:val="001C43CE"/>
    <w:rsid w:val="001C464B"/>
    <w:rsid w:val="001C4F7A"/>
    <w:rsid w:val="001C5CD0"/>
    <w:rsid w:val="001C6AF8"/>
    <w:rsid w:val="001C72A8"/>
    <w:rsid w:val="001C79BF"/>
    <w:rsid w:val="001D0064"/>
    <w:rsid w:val="001D1F3B"/>
    <w:rsid w:val="001D2559"/>
    <w:rsid w:val="001D27E8"/>
    <w:rsid w:val="001D2877"/>
    <w:rsid w:val="001D2E95"/>
    <w:rsid w:val="001D31A2"/>
    <w:rsid w:val="001D3C4C"/>
    <w:rsid w:val="001D3DE8"/>
    <w:rsid w:val="001D41F1"/>
    <w:rsid w:val="001D43DB"/>
    <w:rsid w:val="001D4499"/>
    <w:rsid w:val="001D5D63"/>
    <w:rsid w:val="001D602D"/>
    <w:rsid w:val="001D67C8"/>
    <w:rsid w:val="001D722E"/>
    <w:rsid w:val="001D76CC"/>
    <w:rsid w:val="001D78B1"/>
    <w:rsid w:val="001E0903"/>
    <w:rsid w:val="001E0FE6"/>
    <w:rsid w:val="001E13DD"/>
    <w:rsid w:val="001E13F9"/>
    <w:rsid w:val="001E14C8"/>
    <w:rsid w:val="001E162D"/>
    <w:rsid w:val="001E1A33"/>
    <w:rsid w:val="001E2047"/>
    <w:rsid w:val="001E2074"/>
    <w:rsid w:val="001E22A5"/>
    <w:rsid w:val="001E2773"/>
    <w:rsid w:val="001E27BC"/>
    <w:rsid w:val="001E3373"/>
    <w:rsid w:val="001E35FC"/>
    <w:rsid w:val="001E36CE"/>
    <w:rsid w:val="001E48F4"/>
    <w:rsid w:val="001E63D0"/>
    <w:rsid w:val="001E7310"/>
    <w:rsid w:val="001F0B7E"/>
    <w:rsid w:val="001F1241"/>
    <w:rsid w:val="001F1F53"/>
    <w:rsid w:val="001F2237"/>
    <w:rsid w:val="001F25B3"/>
    <w:rsid w:val="001F35A0"/>
    <w:rsid w:val="001F40D8"/>
    <w:rsid w:val="001F519F"/>
    <w:rsid w:val="001F51B7"/>
    <w:rsid w:val="001F575D"/>
    <w:rsid w:val="001F748B"/>
    <w:rsid w:val="00201F24"/>
    <w:rsid w:val="002031B7"/>
    <w:rsid w:val="00203353"/>
    <w:rsid w:val="00203DB4"/>
    <w:rsid w:val="00203EB1"/>
    <w:rsid w:val="0020440F"/>
    <w:rsid w:val="00204F0A"/>
    <w:rsid w:val="002060C7"/>
    <w:rsid w:val="00206215"/>
    <w:rsid w:val="00206F1B"/>
    <w:rsid w:val="00207496"/>
    <w:rsid w:val="00207D3D"/>
    <w:rsid w:val="00210290"/>
    <w:rsid w:val="00210E94"/>
    <w:rsid w:val="00210F14"/>
    <w:rsid w:val="00210F92"/>
    <w:rsid w:val="0021112C"/>
    <w:rsid w:val="00211657"/>
    <w:rsid w:val="00211899"/>
    <w:rsid w:val="00212421"/>
    <w:rsid w:val="0021242C"/>
    <w:rsid w:val="002128BD"/>
    <w:rsid w:val="00212D68"/>
    <w:rsid w:val="00214DAD"/>
    <w:rsid w:val="002166A3"/>
    <w:rsid w:val="00217EF3"/>
    <w:rsid w:val="0022017E"/>
    <w:rsid w:val="00220634"/>
    <w:rsid w:val="00220D1B"/>
    <w:rsid w:val="00220F88"/>
    <w:rsid w:val="002220CA"/>
    <w:rsid w:val="002227C0"/>
    <w:rsid w:val="00222E14"/>
    <w:rsid w:val="00222FAA"/>
    <w:rsid w:val="00223A33"/>
    <w:rsid w:val="00223CB7"/>
    <w:rsid w:val="00223EC1"/>
    <w:rsid w:val="002240D2"/>
    <w:rsid w:val="002247DC"/>
    <w:rsid w:val="0022553B"/>
    <w:rsid w:val="00225D33"/>
    <w:rsid w:val="00225F38"/>
    <w:rsid w:val="002261DA"/>
    <w:rsid w:val="0022664C"/>
    <w:rsid w:val="00226767"/>
    <w:rsid w:val="002268E6"/>
    <w:rsid w:val="0022713B"/>
    <w:rsid w:val="00227510"/>
    <w:rsid w:val="002301AB"/>
    <w:rsid w:val="002301D9"/>
    <w:rsid w:val="00230DA5"/>
    <w:rsid w:val="002311C5"/>
    <w:rsid w:val="002337E8"/>
    <w:rsid w:val="00234125"/>
    <w:rsid w:val="00235729"/>
    <w:rsid w:val="0023588A"/>
    <w:rsid w:val="002363F9"/>
    <w:rsid w:val="00236952"/>
    <w:rsid w:val="0023740F"/>
    <w:rsid w:val="00237ED7"/>
    <w:rsid w:val="0024027D"/>
    <w:rsid w:val="002406EC"/>
    <w:rsid w:val="00240D4A"/>
    <w:rsid w:val="00240F24"/>
    <w:rsid w:val="00241760"/>
    <w:rsid w:val="00242D07"/>
    <w:rsid w:val="00243CB0"/>
    <w:rsid w:val="00243DB3"/>
    <w:rsid w:val="002442E8"/>
    <w:rsid w:val="00244DC5"/>
    <w:rsid w:val="002452E5"/>
    <w:rsid w:val="00245A4E"/>
    <w:rsid w:val="00246436"/>
    <w:rsid w:val="00247354"/>
    <w:rsid w:val="002478EE"/>
    <w:rsid w:val="00247CE1"/>
    <w:rsid w:val="00250376"/>
    <w:rsid w:val="00252EA2"/>
    <w:rsid w:val="002534A3"/>
    <w:rsid w:val="00253E7F"/>
    <w:rsid w:val="00254581"/>
    <w:rsid w:val="00254754"/>
    <w:rsid w:val="00254B95"/>
    <w:rsid w:val="00254CBE"/>
    <w:rsid w:val="00254EB0"/>
    <w:rsid w:val="00254EC7"/>
    <w:rsid w:val="002554A6"/>
    <w:rsid w:val="00255E52"/>
    <w:rsid w:val="00256970"/>
    <w:rsid w:val="00256D43"/>
    <w:rsid w:val="00256D60"/>
    <w:rsid w:val="00257AB6"/>
    <w:rsid w:val="002616E5"/>
    <w:rsid w:val="00261B22"/>
    <w:rsid w:val="00261E3D"/>
    <w:rsid w:val="00261FE3"/>
    <w:rsid w:val="002620A7"/>
    <w:rsid w:val="00262987"/>
    <w:rsid w:val="00263662"/>
    <w:rsid w:val="00264DBD"/>
    <w:rsid w:val="00265AAF"/>
    <w:rsid w:val="00265BF1"/>
    <w:rsid w:val="0026654A"/>
    <w:rsid w:val="0026683F"/>
    <w:rsid w:val="00266CDB"/>
    <w:rsid w:val="00267D65"/>
    <w:rsid w:val="002701C6"/>
    <w:rsid w:val="00270E3C"/>
    <w:rsid w:val="00271244"/>
    <w:rsid w:val="00272386"/>
    <w:rsid w:val="00272AA9"/>
    <w:rsid w:val="00273AA2"/>
    <w:rsid w:val="002744EB"/>
    <w:rsid w:val="00277301"/>
    <w:rsid w:val="00277663"/>
    <w:rsid w:val="00277760"/>
    <w:rsid w:val="00280721"/>
    <w:rsid w:val="00280D01"/>
    <w:rsid w:val="00280E79"/>
    <w:rsid w:val="00281459"/>
    <w:rsid w:val="0028238A"/>
    <w:rsid w:val="002826B6"/>
    <w:rsid w:val="00282CD4"/>
    <w:rsid w:val="00283104"/>
    <w:rsid w:val="00283B99"/>
    <w:rsid w:val="00283C0D"/>
    <w:rsid w:val="002843EF"/>
    <w:rsid w:val="00284BCE"/>
    <w:rsid w:val="00285211"/>
    <w:rsid w:val="00285374"/>
    <w:rsid w:val="00285B7B"/>
    <w:rsid w:val="00286789"/>
    <w:rsid w:val="00286935"/>
    <w:rsid w:val="00286EDA"/>
    <w:rsid w:val="002871D8"/>
    <w:rsid w:val="002876FF"/>
    <w:rsid w:val="00287774"/>
    <w:rsid w:val="00287954"/>
    <w:rsid w:val="00287F6F"/>
    <w:rsid w:val="00290104"/>
    <w:rsid w:val="00290492"/>
    <w:rsid w:val="00290A38"/>
    <w:rsid w:val="0029111C"/>
    <w:rsid w:val="00291171"/>
    <w:rsid w:val="00291674"/>
    <w:rsid w:val="002920F5"/>
    <w:rsid w:val="002924BD"/>
    <w:rsid w:val="002931FD"/>
    <w:rsid w:val="00293C67"/>
    <w:rsid w:val="00293D60"/>
    <w:rsid w:val="00294293"/>
    <w:rsid w:val="002946F4"/>
    <w:rsid w:val="002947C2"/>
    <w:rsid w:val="00296BAC"/>
    <w:rsid w:val="0029700B"/>
    <w:rsid w:val="002A0E25"/>
    <w:rsid w:val="002A1D5F"/>
    <w:rsid w:val="002A2A82"/>
    <w:rsid w:val="002A30B4"/>
    <w:rsid w:val="002A33F7"/>
    <w:rsid w:val="002A4308"/>
    <w:rsid w:val="002A48B4"/>
    <w:rsid w:val="002A5E9D"/>
    <w:rsid w:val="002A62C0"/>
    <w:rsid w:val="002A6565"/>
    <w:rsid w:val="002A6B6E"/>
    <w:rsid w:val="002A6B8D"/>
    <w:rsid w:val="002A74E2"/>
    <w:rsid w:val="002A7B4C"/>
    <w:rsid w:val="002B039A"/>
    <w:rsid w:val="002B054A"/>
    <w:rsid w:val="002B091E"/>
    <w:rsid w:val="002B0A02"/>
    <w:rsid w:val="002B0F90"/>
    <w:rsid w:val="002B1105"/>
    <w:rsid w:val="002B1A00"/>
    <w:rsid w:val="002B1D92"/>
    <w:rsid w:val="002B2031"/>
    <w:rsid w:val="002B206B"/>
    <w:rsid w:val="002B219C"/>
    <w:rsid w:val="002B23FF"/>
    <w:rsid w:val="002B25BE"/>
    <w:rsid w:val="002B26DE"/>
    <w:rsid w:val="002B2969"/>
    <w:rsid w:val="002B2F3B"/>
    <w:rsid w:val="002B3B12"/>
    <w:rsid w:val="002B4635"/>
    <w:rsid w:val="002B46D9"/>
    <w:rsid w:val="002B5080"/>
    <w:rsid w:val="002B5881"/>
    <w:rsid w:val="002B6915"/>
    <w:rsid w:val="002B6E48"/>
    <w:rsid w:val="002B6FF0"/>
    <w:rsid w:val="002B72DC"/>
    <w:rsid w:val="002B7486"/>
    <w:rsid w:val="002B769C"/>
    <w:rsid w:val="002B7B3D"/>
    <w:rsid w:val="002B7EBA"/>
    <w:rsid w:val="002C0325"/>
    <w:rsid w:val="002C06BE"/>
    <w:rsid w:val="002C1395"/>
    <w:rsid w:val="002C1978"/>
    <w:rsid w:val="002C279C"/>
    <w:rsid w:val="002C467F"/>
    <w:rsid w:val="002C5B3D"/>
    <w:rsid w:val="002C69A8"/>
    <w:rsid w:val="002C76F7"/>
    <w:rsid w:val="002D0545"/>
    <w:rsid w:val="002D062E"/>
    <w:rsid w:val="002D08D2"/>
    <w:rsid w:val="002D0BE2"/>
    <w:rsid w:val="002D1CF8"/>
    <w:rsid w:val="002D1F5B"/>
    <w:rsid w:val="002D21D2"/>
    <w:rsid w:val="002D2FEA"/>
    <w:rsid w:val="002D328E"/>
    <w:rsid w:val="002D3AB2"/>
    <w:rsid w:val="002D3E0F"/>
    <w:rsid w:val="002D3F1B"/>
    <w:rsid w:val="002D4416"/>
    <w:rsid w:val="002D4454"/>
    <w:rsid w:val="002D47B8"/>
    <w:rsid w:val="002D6160"/>
    <w:rsid w:val="002D6668"/>
    <w:rsid w:val="002D76DA"/>
    <w:rsid w:val="002D7AF4"/>
    <w:rsid w:val="002D7D64"/>
    <w:rsid w:val="002E0335"/>
    <w:rsid w:val="002E1F3C"/>
    <w:rsid w:val="002E2E9C"/>
    <w:rsid w:val="002E30B8"/>
    <w:rsid w:val="002E3381"/>
    <w:rsid w:val="002E3634"/>
    <w:rsid w:val="002E3E5D"/>
    <w:rsid w:val="002E48F0"/>
    <w:rsid w:val="002E4D30"/>
    <w:rsid w:val="002E56F7"/>
    <w:rsid w:val="002E5921"/>
    <w:rsid w:val="002E5C8A"/>
    <w:rsid w:val="002E6371"/>
    <w:rsid w:val="002E674E"/>
    <w:rsid w:val="002E67F2"/>
    <w:rsid w:val="002E6934"/>
    <w:rsid w:val="002F0289"/>
    <w:rsid w:val="002F0435"/>
    <w:rsid w:val="002F0480"/>
    <w:rsid w:val="002F0C86"/>
    <w:rsid w:val="002F1AC9"/>
    <w:rsid w:val="002F1C1C"/>
    <w:rsid w:val="002F269A"/>
    <w:rsid w:val="002F3110"/>
    <w:rsid w:val="002F3D7E"/>
    <w:rsid w:val="002F4AAA"/>
    <w:rsid w:val="002F5B7D"/>
    <w:rsid w:val="002F60D6"/>
    <w:rsid w:val="002F62EA"/>
    <w:rsid w:val="002F693C"/>
    <w:rsid w:val="002F6C8A"/>
    <w:rsid w:val="002F6FC6"/>
    <w:rsid w:val="002F7182"/>
    <w:rsid w:val="002F764B"/>
    <w:rsid w:val="003006AA"/>
    <w:rsid w:val="00300DCE"/>
    <w:rsid w:val="00300E89"/>
    <w:rsid w:val="003013EF"/>
    <w:rsid w:val="0030233E"/>
    <w:rsid w:val="00302FC6"/>
    <w:rsid w:val="00303706"/>
    <w:rsid w:val="0030391B"/>
    <w:rsid w:val="00304C81"/>
    <w:rsid w:val="003054B6"/>
    <w:rsid w:val="00305D52"/>
    <w:rsid w:val="00305F62"/>
    <w:rsid w:val="00307435"/>
    <w:rsid w:val="00310796"/>
    <w:rsid w:val="00310AB7"/>
    <w:rsid w:val="00311151"/>
    <w:rsid w:val="003115A8"/>
    <w:rsid w:val="00311BE0"/>
    <w:rsid w:val="00311F48"/>
    <w:rsid w:val="00312C6F"/>
    <w:rsid w:val="00313776"/>
    <w:rsid w:val="003137F0"/>
    <w:rsid w:val="00313ABE"/>
    <w:rsid w:val="00314576"/>
    <w:rsid w:val="00314A85"/>
    <w:rsid w:val="00314F4B"/>
    <w:rsid w:val="00315B33"/>
    <w:rsid w:val="00315D58"/>
    <w:rsid w:val="003163D9"/>
    <w:rsid w:val="00316520"/>
    <w:rsid w:val="00317A5D"/>
    <w:rsid w:val="00317D70"/>
    <w:rsid w:val="003205A8"/>
    <w:rsid w:val="003207FE"/>
    <w:rsid w:val="00321FA5"/>
    <w:rsid w:val="003238AF"/>
    <w:rsid w:val="00325788"/>
    <w:rsid w:val="00325792"/>
    <w:rsid w:val="003261AD"/>
    <w:rsid w:val="00326BD2"/>
    <w:rsid w:val="00327401"/>
    <w:rsid w:val="00327415"/>
    <w:rsid w:val="003276C5"/>
    <w:rsid w:val="00327A88"/>
    <w:rsid w:val="00327C89"/>
    <w:rsid w:val="0033177D"/>
    <w:rsid w:val="00331948"/>
    <w:rsid w:val="003325A1"/>
    <w:rsid w:val="00332611"/>
    <w:rsid w:val="00333173"/>
    <w:rsid w:val="003334EF"/>
    <w:rsid w:val="00333AF2"/>
    <w:rsid w:val="00333EF6"/>
    <w:rsid w:val="0033480B"/>
    <w:rsid w:val="00335CD3"/>
    <w:rsid w:val="00336C6D"/>
    <w:rsid w:val="003372B2"/>
    <w:rsid w:val="0033732C"/>
    <w:rsid w:val="00337400"/>
    <w:rsid w:val="00340292"/>
    <w:rsid w:val="003404FF"/>
    <w:rsid w:val="00340719"/>
    <w:rsid w:val="003421B7"/>
    <w:rsid w:val="00342681"/>
    <w:rsid w:val="00343C6B"/>
    <w:rsid w:val="00343DA8"/>
    <w:rsid w:val="003448C3"/>
    <w:rsid w:val="00345B5A"/>
    <w:rsid w:val="00350429"/>
    <w:rsid w:val="0035060B"/>
    <w:rsid w:val="00350BA4"/>
    <w:rsid w:val="003513E7"/>
    <w:rsid w:val="00351537"/>
    <w:rsid w:val="00351A9B"/>
    <w:rsid w:val="00352F15"/>
    <w:rsid w:val="00353B3F"/>
    <w:rsid w:val="00354F74"/>
    <w:rsid w:val="003556E8"/>
    <w:rsid w:val="003558AF"/>
    <w:rsid w:val="00355E32"/>
    <w:rsid w:val="003566C0"/>
    <w:rsid w:val="0035678D"/>
    <w:rsid w:val="00356B8E"/>
    <w:rsid w:val="003572FB"/>
    <w:rsid w:val="00357508"/>
    <w:rsid w:val="0035752A"/>
    <w:rsid w:val="00357755"/>
    <w:rsid w:val="00357961"/>
    <w:rsid w:val="00360489"/>
    <w:rsid w:val="0036078C"/>
    <w:rsid w:val="0036099A"/>
    <w:rsid w:val="00360B7D"/>
    <w:rsid w:val="0036117F"/>
    <w:rsid w:val="00361AB9"/>
    <w:rsid w:val="003626F7"/>
    <w:rsid w:val="00363F77"/>
    <w:rsid w:val="00364084"/>
    <w:rsid w:val="00365085"/>
    <w:rsid w:val="003652B3"/>
    <w:rsid w:val="003655E0"/>
    <w:rsid w:val="003659B2"/>
    <w:rsid w:val="00365A5B"/>
    <w:rsid w:val="00365FC7"/>
    <w:rsid w:val="00366253"/>
    <w:rsid w:val="0036673D"/>
    <w:rsid w:val="0036679B"/>
    <w:rsid w:val="00366F38"/>
    <w:rsid w:val="00367198"/>
    <w:rsid w:val="00367F43"/>
    <w:rsid w:val="00370029"/>
    <w:rsid w:val="00371307"/>
    <w:rsid w:val="00371687"/>
    <w:rsid w:val="0037195E"/>
    <w:rsid w:val="0037196B"/>
    <w:rsid w:val="00371D33"/>
    <w:rsid w:val="0037237D"/>
    <w:rsid w:val="003727EC"/>
    <w:rsid w:val="003727FF"/>
    <w:rsid w:val="003729E1"/>
    <w:rsid w:val="00372A40"/>
    <w:rsid w:val="00373744"/>
    <w:rsid w:val="00373B4E"/>
    <w:rsid w:val="0037563B"/>
    <w:rsid w:val="00377547"/>
    <w:rsid w:val="003776FF"/>
    <w:rsid w:val="00380086"/>
    <w:rsid w:val="00381DC6"/>
    <w:rsid w:val="00381E41"/>
    <w:rsid w:val="00381FB2"/>
    <w:rsid w:val="00381FB8"/>
    <w:rsid w:val="00382EAE"/>
    <w:rsid w:val="00384614"/>
    <w:rsid w:val="003848C0"/>
    <w:rsid w:val="003859CE"/>
    <w:rsid w:val="00385C4D"/>
    <w:rsid w:val="00385DCC"/>
    <w:rsid w:val="00387CF6"/>
    <w:rsid w:val="003904EA"/>
    <w:rsid w:val="00391823"/>
    <w:rsid w:val="003918C9"/>
    <w:rsid w:val="00391EAF"/>
    <w:rsid w:val="00392142"/>
    <w:rsid w:val="0039215D"/>
    <w:rsid w:val="00393883"/>
    <w:rsid w:val="003966D5"/>
    <w:rsid w:val="00396739"/>
    <w:rsid w:val="003A1A9E"/>
    <w:rsid w:val="003A36D5"/>
    <w:rsid w:val="003A3DA0"/>
    <w:rsid w:val="003A3DB3"/>
    <w:rsid w:val="003A55F3"/>
    <w:rsid w:val="003A5D1C"/>
    <w:rsid w:val="003A67FE"/>
    <w:rsid w:val="003A6EA6"/>
    <w:rsid w:val="003B115E"/>
    <w:rsid w:val="003B133D"/>
    <w:rsid w:val="003B1F84"/>
    <w:rsid w:val="003B25FD"/>
    <w:rsid w:val="003B267B"/>
    <w:rsid w:val="003B2937"/>
    <w:rsid w:val="003B4608"/>
    <w:rsid w:val="003B4C1A"/>
    <w:rsid w:val="003B5C9C"/>
    <w:rsid w:val="003B6B09"/>
    <w:rsid w:val="003B6C65"/>
    <w:rsid w:val="003B7384"/>
    <w:rsid w:val="003B747E"/>
    <w:rsid w:val="003C0FBA"/>
    <w:rsid w:val="003C1706"/>
    <w:rsid w:val="003C1C73"/>
    <w:rsid w:val="003C25FA"/>
    <w:rsid w:val="003C3FFC"/>
    <w:rsid w:val="003C4B15"/>
    <w:rsid w:val="003C4D86"/>
    <w:rsid w:val="003C4F62"/>
    <w:rsid w:val="003C6ECE"/>
    <w:rsid w:val="003C7023"/>
    <w:rsid w:val="003C71F1"/>
    <w:rsid w:val="003C7604"/>
    <w:rsid w:val="003D0DAE"/>
    <w:rsid w:val="003D0DEE"/>
    <w:rsid w:val="003D19DB"/>
    <w:rsid w:val="003D23B1"/>
    <w:rsid w:val="003D34B1"/>
    <w:rsid w:val="003D3550"/>
    <w:rsid w:val="003D52DB"/>
    <w:rsid w:val="003D5AD9"/>
    <w:rsid w:val="003D6987"/>
    <w:rsid w:val="003D74A9"/>
    <w:rsid w:val="003D7A1F"/>
    <w:rsid w:val="003D7C02"/>
    <w:rsid w:val="003D7C20"/>
    <w:rsid w:val="003E111E"/>
    <w:rsid w:val="003E1338"/>
    <w:rsid w:val="003E2C88"/>
    <w:rsid w:val="003E2E64"/>
    <w:rsid w:val="003E31E0"/>
    <w:rsid w:val="003E38FF"/>
    <w:rsid w:val="003E4F64"/>
    <w:rsid w:val="003E55C6"/>
    <w:rsid w:val="003E5E1B"/>
    <w:rsid w:val="003E6471"/>
    <w:rsid w:val="003E672C"/>
    <w:rsid w:val="003E6895"/>
    <w:rsid w:val="003E6C87"/>
    <w:rsid w:val="003E7ECF"/>
    <w:rsid w:val="003F0B7E"/>
    <w:rsid w:val="003F14BA"/>
    <w:rsid w:val="003F1B7F"/>
    <w:rsid w:val="003F25A6"/>
    <w:rsid w:val="003F2787"/>
    <w:rsid w:val="003F28B7"/>
    <w:rsid w:val="003F2F1B"/>
    <w:rsid w:val="003F33AE"/>
    <w:rsid w:val="003F348F"/>
    <w:rsid w:val="003F3AA7"/>
    <w:rsid w:val="003F4911"/>
    <w:rsid w:val="003F4DC9"/>
    <w:rsid w:val="003F51D6"/>
    <w:rsid w:val="003F5977"/>
    <w:rsid w:val="003F5F55"/>
    <w:rsid w:val="003F6B96"/>
    <w:rsid w:val="003F6FB1"/>
    <w:rsid w:val="003F7224"/>
    <w:rsid w:val="003F7804"/>
    <w:rsid w:val="003F780B"/>
    <w:rsid w:val="003F78AD"/>
    <w:rsid w:val="00400A8E"/>
    <w:rsid w:val="0040120A"/>
    <w:rsid w:val="00401454"/>
    <w:rsid w:val="00402C01"/>
    <w:rsid w:val="00404F1B"/>
    <w:rsid w:val="00405125"/>
    <w:rsid w:val="00405C9C"/>
    <w:rsid w:val="00406640"/>
    <w:rsid w:val="00406C59"/>
    <w:rsid w:val="004071A4"/>
    <w:rsid w:val="00407290"/>
    <w:rsid w:val="00407913"/>
    <w:rsid w:val="00407A6B"/>
    <w:rsid w:val="00407A6D"/>
    <w:rsid w:val="0041061D"/>
    <w:rsid w:val="00410AE1"/>
    <w:rsid w:val="004129DD"/>
    <w:rsid w:val="00412BFC"/>
    <w:rsid w:val="00412D01"/>
    <w:rsid w:val="00412D02"/>
    <w:rsid w:val="00415C02"/>
    <w:rsid w:val="00415E72"/>
    <w:rsid w:val="00416178"/>
    <w:rsid w:val="00416CC9"/>
    <w:rsid w:val="004170D4"/>
    <w:rsid w:val="00417966"/>
    <w:rsid w:val="00417DF0"/>
    <w:rsid w:val="00420467"/>
    <w:rsid w:val="00421403"/>
    <w:rsid w:val="00421B2E"/>
    <w:rsid w:val="00421D49"/>
    <w:rsid w:val="00422377"/>
    <w:rsid w:val="00422BCD"/>
    <w:rsid w:val="004238E2"/>
    <w:rsid w:val="00424080"/>
    <w:rsid w:val="00424346"/>
    <w:rsid w:val="00424B9E"/>
    <w:rsid w:val="00424BB4"/>
    <w:rsid w:val="00424FD9"/>
    <w:rsid w:val="004259C3"/>
    <w:rsid w:val="00425FDD"/>
    <w:rsid w:val="004303C7"/>
    <w:rsid w:val="0043105C"/>
    <w:rsid w:val="00432768"/>
    <w:rsid w:val="00432B01"/>
    <w:rsid w:val="00432B2B"/>
    <w:rsid w:val="00434A19"/>
    <w:rsid w:val="0043542B"/>
    <w:rsid w:val="00435D71"/>
    <w:rsid w:val="00437B56"/>
    <w:rsid w:val="00437DFC"/>
    <w:rsid w:val="00440430"/>
    <w:rsid w:val="00440457"/>
    <w:rsid w:val="004407F1"/>
    <w:rsid w:val="00440F2E"/>
    <w:rsid w:val="00442068"/>
    <w:rsid w:val="00442464"/>
    <w:rsid w:val="00442AFF"/>
    <w:rsid w:val="004451AB"/>
    <w:rsid w:val="0044525D"/>
    <w:rsid w:val="00445CE5"/>
    <w:rsid w:val="00446761"/>
    <w:rsid w:val="00446A4F"/>
    <w:rsid w:val="00447BB0"/>
    <w:rsid w:val="004522FF"/>
    <w:rsid w:val="00452AE8"/>
    <w:rsid w:val="00454FE1"/>
    <w:rsid w:val="00455561"/>
    <w:rsid w:val="00455751"/>
    <w:rsid w:val="0045595D"/>
    <w:rsid w:val="0045628C"/>
    <w:rsid w:val="00456B33"/>
    <w:rsid w:val="0046030D"/>
    <w:rsid w:val="00460E0D"/>
    <w:rsid w:val="004610FC"/>
    <w:rsid w:val="00461680"/>
    <w:rsid w:val="00461717"/>
    <w:rsid w:val="0046177F"/>
    <w:rsid w:val="00461997"/>
    <w:rsid w:val="00461B2F"/>
    <w:rsid w:val="00462C1F"/>
    <w:rsid w:val="00462E4D"/>
    <w:rsid w:val="004633EF"/>
    <w:rsid w:val="00464299"/>
    <w:rsid w:val="004644B6"/>
    <w:rsid w:val="004644E5"/>
    <w:rsid w:val="004645F3"/>
    <w:rsid w:val="004652B2"/>
    <w:rsid w:val="00465460"/>
    <w:rsid w:val="004655C8"/>
    <w:rsid w:val="0046584B"/>
    <w:rsid w:val="00466003"/>
    <w:rsid w:val="004660A8"/>
    <w:rsid w:val="0046625B"/>
    <w:rsid w:val="004662FA"/>
    <w:rsid w:val="0046683A"/>
    <w:rsid w:val="004676E9"/>
    <w:rsid w:val="0047066B"/>
    <w:rsid w:val="004716B3"/>
    <w:rsid w:val="00472C9D"/>
    <w:rsid w:val="004741C2"/>
    <w:rsid w:val="004758A7"/>
    <w:rsid w:val="0047647A"/>
    <w:rsid w:val="00476861"/>
    <w:rsid w:val="0047687D"/>
    <w:rsid w:val="00477680"/>
    <w:rsid w:val="00477734"/>
    <w:rsid w:val="004779A0"/>
    <w:rsid w:val="0048029D"/>
    <w:rsid w:val="004803D1"/>
    <w:rsid w:val="0048151F"/>
    <w:rsid w:val="00481D47"/>
    <w:rsid w:val="00484672"/>
    <w:rsid w:val="004846C7"/>
    <w:rsid w:val="00484EDA"/>
    <w:rsid w:val="004857E0"/>
    <w:rsid w:val="00485A3B"/>
    <w:rsid w:val="00486BF2"/>
    <w:rsid w:val="0048793B"/>
    <w:rsid w:val="00487B2B"/>
    <w:rsid w:val="00487F36"/>
    <w:rsid w:val="00490AC0"/>
    <w:rsid w:val="00490E36"/>
    <w:rsid w:val="00491201"/>
    <w:rsid w:val="00491940"/>
    <w:rsid w:val="00491F63"/>
    <w:rsid w:val="0049245A"/>
    <w:rsid w:val="00492E4D"/>
    <w:rsid w:val="00494539"/>
    <w:rsid w:val="004951B1"/>
    <w:rsid w:val="004957E7"/>
    <w:rsid w:val="00495967"/>
    <w:rsid w:val="00495998"/>
    <w:rsid w:val="00495F8F"/>
    <w:rsid w:val="00496862"/>
    <w:rsid w:val="00497123"/>
    <w:rsid w:val="00497C27"/>
    <w:rsid w:val="004A04EE"/>
    <w:rsid w:val="004A0689"/>
    <w:rsid w:val="004A13CA"/>
    <w:rsid w:val="004A1B37"/>
    <w:rsid w:val="004A1D8F"/>
    <w:rsid w:val="004A46B5"/>
    <w:rsid w:val="004A48A9"/>
    <w:rsid w:val="004A4DF9"/>
    <w:rsid w:val="004A5043"/>
    <w:rsid w:val="004A5F92"/>
    <w:rsid w:val="004A62DC"/>
    <w:rsid w:val="004A65A7"/>
    <w:rsid w:val="004A6DBB"/>
    <w:rsid w:val="004B0EB5"/>
    <w:rsid w:val="004B13B1"/>
    <w:rsid w:val="004B1C52"/>
    <w:rsid w:val="004B2178"/>
    <w:rsid w:val="004B337D"/>
    <w:rsid w:val="004B36DB"/>
    <w:rsid w:val="004B375E"/>
    <w:rsid w:val="004B4337"/>
    <w:rsid w:val="004B4423"/>
    <w:rsid w:val="004B56BC"/>
    <w:rsid w:val="004B581B"/>
    <w:rsid w:val="004B6CC1"/>
    <w:rsid w:val="004B6F56"/>
    <w:rsid w:val="004B7659"/>
    <w:rsid w:val="004B7D15"/>
    <w:rsid w:val="004C01A0"/>
    <w:rsid w:val="004C02D3"/>
    <w:rsid w:val="004C02FF"/>
    <w:rsid w:val="004C10A1"/>
    <w:rsid w:val="004C1187"/>
    <w:rsid w:val="004C1935"/>
    <w:rsid w:val="004C19FA"/>
    <w:rsid w:val="004C1DD1"/>
    <w:rsid w:val="004C245B"/>
    <w:rsid w:val="004C2ABE"/>
    <w:rsid w:val="004C305E"/>
    <w:rsid w:val="004C31E5"/>
    <w:rsid w:val="004C477D"/>
    <w:rsid w:val="004C486D"/>
    <w:rsid w:val="004C5621"/>
    <w:rsid w:val="004C5EEE"/>
    <w:rsid w:val="004C62D8"/>
    <w:rsid w:val="004C6BEF"/>
    <w:rsid w:val="004C771B"/>
    <w:rsid w:val="004C7783"/>
    <w:rsid w:val="004D01D6"/>
    <w:rsid w:val="004D2758"/>
    <w:rsid w:val="004D2AAF"/>
    <w:rsid w:val="004D3213"/>
    <w:rsid w:val="004D3FC9"/>
    <w:rsid w:val="004D546A"/>
    <w:rsid w:val="004D5698"/>
    <w:rsid w:val="004D599C"/>
    <w:rsid w:val="004D5B0A"/>
    <w:rsid w:val="004D6193"/>
    <w:rsid w:val="004D674B"/>
    <w:rsid w:val="004D7445"/>
    <w:rsid w:val="004D7D83"/>
    <w:rsid w:val="004D7F4C"/>
    <w:rsid w:val="004D7F6A"/>
    <w:rsid w:val="004E0A06"/>
    <w:rsid w:val="004E2126"/>
    <w:rsid w:val="004E24CD"/>
    <w:rsid w:val="004E2A01"/>
    <w:rsid w:val="004E42D4"/>
    <w:rsid w:val="004E441E"/>
    <w:rsid w:val="004E4847"/>
    <w:rsid w:val="004E51FF"/>
    <w:rsid w:val="004E521A"/>
    <w:rsid w:val="004E6071"/>
    <w:rsid w:val="004E6174"/>
    <w:rsid w:val="004E6648"/>
    <w:rsid w:val="004E72C1"/>
    <w:rsid w:val="004E7AC8"/>
    <w:rsid w:val="004E7B26"/>
    <w:rsid w:val="004F032E"/>
    <w:rsid w:val="004F0CC1"/>
    <w:rsid w:val="004F1EA6"/>
    <w:rsid w:val="004F21F3"/>
    <w:rsid w:val="004F2284"/>
    <w:rsid w:val="004F28AA"/>
    <w:rsid w:val="004F2DB3"/>
    <w:rsid w:val="004F3671"/>
    <w:rsid w:val="004F3BFE"/>
    <w:rsid w:val="004F3DFA"/>
    <w:rsid w:val="004F3F59"/>
    <w:rsid w:val="004F40B5"/>
    <w:rsid w:val="004F4140"/>
    <w:rsid w:val="004F48EA"/>
    <w:rsid w:val="004F4B4E"/>
    <w:rsid w:val="004F522C"/>
    <w:rsid w:val="004F6832"/>
    <w:rsid w:val="004F6EFC"/>
    <w:rsid w:val="004F71D0"/>
    <w:rsid w:val="004F7261"/>
    <w:rsid w:val="00502127"/>
    <w:rsid w:val="00502BC6"/>
    <w:rsid w:val="005031C0"/>
    <w:rsid w:val="00504A86"/>
    <w:rsid w:val="00504F82"/>
    <w:rsid w:val="00505597"/>
    <w:rsid w:val="00506669"/>
    <w:rsid w:val="00506872"/>
    <w:rsid w:val="00506ED2"/>
    <w:rsid w:val="00507850"/>
    <w:rsid w:val="00507958"/>
    <w:rsid w:val="00507EE7"/>
    <w:rsid w:val="00511748"/>
    <w:rsid w:val="00511E31"/>
    <w:rsid w:val="00512186"/>
    <w:rsid w:val="005121A9"/>
    <w:rsid w:val="00512CCE"/>
    <w:rsid w:val="00512E33"/>
    <w:rsid w:val="00512ECE"/>
    <w:rsid w:val="00513355"/>
    <w:rsid w:val="005139CB"/>
    <w:rsid w:val="00513CFF"/>
    <w:rsid w:val="00513E12"/>
    <w:rsid w:val="00515485"/>
    <w:rsid w:val="005159A5"/>
    <w:rsid w:val="00516332"/>
    <w:rsid w:val="005166CC"/>
    <w:rsid w:val="0051671A"/>
    <w:rsid w:val="00516A3D"/>
    <w:rsid w:val="00517858"/>
    <w:rsid w:val="00520005"/>
    <w:rsid w:val="00520294"/>
    <w:rsid w:val="005228AC"/>
    <w:rsid w:val="0052318F"/>
    <w:rsid w:val="00523439"/>
    <w:rsid w:val="00524873"/>
    <w:rsid w:val="00524A33"/>
    <w:rsid w:val="00524E41"/>
    <w:rsid w:val="0052659B"/>
    <w:rsid w:val="0052739A"/>
    <w:rsid w:val="005301FA"/>
    <w:rsid w:val="005306A6"/>
    <w:rsid w:val="00530850"/>
    <w:rsid w:val="005308F1"/>
    <w:rsid w:val="00532F6F"/>
    <w:rsid w:val="005333F6"/>
    <w:rsid w:val="00533AFD"/>
    <w:rsid w:val="0053491E"/>
    <w:rsid w:val="00534E11"/>
    <w:rsid w:val="00534F01"/>
    <w:rsid w:val="005357EC"/>
    <w:rsid w:val="00536116"/>
    <w:rsid w:val="00537177"/>
    <w:rsid w:val="0053765F"/>
    <w:rsid w:val="00540134"/>
    <w:rsid w:val="005409D2"/>
    <w:rsid w:val="00542731"/>
    <w:rsid w:val="00542907"/>
    <w:rsid w:val="00542A4E"/>
    <w:rsid w:val="00542E53"/>
    <w:rsid w:val="00542FB2"/>
    <w:rsid w:val="00543360"/>
    <w:rsid w:val="00543E13"/>
    <w:rsid w:val="00544DFE"/>
    <w:rsid w:val="00545A2D"/>
    <w:rsid w:val="00545D5B"/>
    <w:rsid w:val="005467FF"/>
    <w:rsid w:val="005504D8"/>
    <w:rsid w:val="00550734"/>
    <w:rsid w:val="00550E63"/>
    <w:rsid w:val="0055155C"/>
    <w:rsid w:val="00552AF5"/>
    <w:rsid w:val="005534D6"/>
    <w:rsid w:val="00553677"/>
    <w:rsid w:val="0055378F"/>
    <w:rsid w:val="00553CC5"/>
    <w:rsid w:val="00553DFA"/>
    <w:rsid w:val="00553F48"/>
    <w:rsid w:val="00554F09"/>
    <w:rsid w:val="0055584A"/>
    <w:rsid w:val="00555AA1"/>
    <w:rsid w:val="005567B2"/>
    <w:rsid w:val="0056043C"/>
    <w:rsid w:val="00561108"/>
    <w:rsid w:val="00562EE6"/>
    <w:rsid w:val="00564444"/>
    <w:rsid w:val="00564594"/>
    <w:rsid w:val="005660CE"/>
    <w:rsid w:val="00566E64"/>
    <w:rsid w:val="005672BD"/>
    <w:rsid w:val="0056787D"/>
    <w:rsid w:val="0057027F"/>
    <w:rsid w:val="00570396"/>
    <w:rsid w:val="00570824"/>
    <w:rsid w:val="0057102C"/>
    <w:rsid w:val="00571300"/>
    <w:rsid w:val="00571476"/>
    <w:rsid w:val="00572327"/>
    <w:rsid w:val="00572E1C"/>
    <w:rsid w:val="00573F28"/>
    <w:rsid w:val="00574296"/>
    <w:rsid w:val="00574EBA"/>
    <w:rsid w:val="005756F0"/>
    <w:rsid w:val="00576963"/>
    <w:rsid w:val="00576FAD"/>
    <w:rsid w:val="005779DB"/>
    <w:rsid w:val="00577A91"/>
    <w:rsid w:val="00577D1E"/>
    <w:rsid w:val="00581E32"/>
    <w:rsid w:val="00582772"/>
    <w:rsid w:val="005827A2"/>
    <w:rsid w:val="0058284A"/>
    <w:rsid w:val="00584357"/>
    <w:rsid w:val="00584503"/>
    <w:rsid w:val="00584594"/>
    <w:rsid w:val="00584703"/>
    <w:rsid w:val="00585015"/>
    <w:rsid w:val="0058555C"/>
    <w:rsid w:val="005864A1"/>
    <w:rsid w:val="00586B8E"/>
    <w:rsid w:val="00586CA3"/>
    <w:rsid w:val="0058753B"/>
    <w:rsid w:val="00590690"/>
    <w:rsid w:val="00590FE9"/>
    <w:rsid w:val="00591F02"/>
    <w:rsid w:val="00592194"/>
    <w:rsid w:val="005921CB"/>
    <w:rsid w:val="0059253A"/>
    <w:rsid w:val="005926DD"/>
    <w:rsid w:val="00592781"/>
    <w:rsid w:val="005929EC"/>
    <w:rsid w:val="00592CA4"/>
    <w:rsid w:val="00593EF8"/>
    <w:rsid w:val="005942E0"/>
    <w:rsid w:val="0059449C"/>
    <w:rsid w:val="0059568D"/>
    <w:rsid w:val="00596B89"/>
    <w:rsid w:val="00596B94"/>
    <w:rsid w:val="00596C2E"/>
    <w:rsid w:val="0059712A"/>
    <w:rsid w:val="0059779A"/>
    <w:rsid w:val="005A0CB6"/>
    <w:rsid w:val="005A0DEE"/>
    <w:rsid w:val="005A13AA"/>
    <w:rsid w:val="005A19FB"/>
    <w:rsid w:val="005A1D65"/>
    <w:rsid w:val="005A214C"/>
    <w:rsid w:val="005A24C7"/>
    <w:rsid w:val="005A3299"/>
    <w:rsid w:val="005A3674"/>
    <w:rsid w:val="005A4EEC"/>
    <w:rsid w:val="005A5080"/>
    <w:rsid w:val="005A5EDE"/>
    <w:rsid w:val="005A6491"/>
    <w:rsid w:val="005A6FEE"/>
    <w:rsid w:val="005A767E"/>
    <w:rsid w:val="005A7939"/>
    <w:rsid w:val="005B0B5C"/>
    <w:rsid w:val="005B0FF3"/>
    <w:rsid w:val="005B11A0"/>
    <w:rsid w:val="005B15AA"/>
    <w:rsid w:val="005B3C58"/>
    <w:rsid w:val="005B40EF"/>
    <w:rsid w:val="005B4410"/>
    <w:rsid w:val="005B4E23"/>
    <w:rsid w:val="005B622D"/>
    <w:rsid w:val="005B62F4"/>
    <w:rsid w:val="005B74B5"/>
    <w:rsid w:val="005B7878"/>
    <w:rsid w:val="005C011D"/>
    <w:rsid w:val="005C01ED"/>
    <w:rsid w:val="005C075F"/>
    <w:rsid w:val="005C1E24"/>
    <w:rsid w:val="005C2FE8"/>
    <w:rsid w:val="005C570A"/>
    <w:rsid w:val="005C6782"/>
    <w:rsid w:val="005C6E29"/>
    <w:rsid w:val="005C710B"/>
    <w:rsid w:val="005C7236"/>
    <w:rsid w:val="005D0577"/>
    <w:rsid w:val="005D113D"/>
    <w:rsid w:val="005D122C"/>
    <w:rsid w:val="005D291B"/>
    <w:rsid w:val="005D307C"/>
    <w:rsid w:val="005D348A"/>
    <w:rsid w:val="005D384D"/>
    <w:rsid w:val="005D3E0D"/>
    <w:rsid w:val="005D41E9"/>
    <w:rsid w:val="005D436F"/>
    <w:rsid w:val="005D4CF7"/>
    <w:rsid w:val="005D613E"/>
    <w:rsid w:val="005D735C"/>
    <w:rsid w:val="005E0F40"/>
    <w:rsid w:val="005E1761"/>
    <w:rsid w:val="005E19A2"/>
    <w:rsid w:val="005E2285"/>
    <w:rsid w:val="005E255B"/>
    <w:rsid w:val="005E2760"/>
    <w:rsid w:val="005E2922"/>
    <w:rsid w:val="005E2FD0"/>
    <w:rsid w:val="005E3638"/>
    <w:rsid w:val="005E4467"/>
    <w:rsid w:val="005E45AE"/>
    <w:rsid w:val="005E58EA"/>
    <w:rsid w:val="005E5F5E"/>
    <w:rsid w:val="005E632F"/>
    <w:rsid w:val="005E7A59"/>
    <w:rsid w:val="005F09E8"/>
    <w:rsid w:val="005F0BA2"/>
    <w:rsid w:val="005F34A3"/>
    <w:rsid w:val="005F3874"/>
    <w:rsid w:val="005F3A44"/>
    <w:rsid w:val="005F4A89"/>
    <w:rsid w:val="005F4BCC"/>
    <w:rsid w:val="005F5AF5"/>
    <w:rsid w:val="005F6115"/>
    <w:rsid w:val="005F63B4"/>
    <w:rsid w:val="005F6606"/>
    <w:rsid w:val="005F6663"/>
    <w:rsid w:val="005F7174"/>
    <w:rsid w:val="005F75EB"/>
    <w:rsid w:val="005F78D3"/>
    <w:rsid w:val="00600CD4"/>
    <w:rsid w:val="0060119A"/>
    <w:rsid w:val="00601461"/>
    <w:rsid w:val="006015CD"/>
    <w:rsid w:val="006025D4"/>
    <w:rsid w:val="00602CFD"/>
    <w:rsid w:val="00602D22"/>
    <w:rsid w:val="00602FAF"/>
    <w:rsid w:val="00602FCF"/>
    <w:rsid w:val="00603612"/>
    <w:rsid w:val="00603D2A"/>
    <w:rsid w:val="006043CA"/>
    <w:rsid w:val="00604CA0"/>
    <w:rsid w:val="006051E6"/>
    <w:rsid w:val="00605772"/>
    <w:rsid w:val="0060587B"/>
    <w:rsid w:val="00605C9A"/>
    <w:rsid w:val="006065E6"/>
    <w:rsid w:val="006075B8"/>
    <w:rsid w:val="006077C2"/>
    <w:rsid w:val="00607B9A"/>
    <w:rsid w:val="00611C53"/>
    <w:rsid w:val="00611D2B"/>
    <w:rsid w:val="006121C1"/>
    <w:rsid w:val="0061260C"/>
    <w:rsid w:val="00614196"/>
    <w:rsid w:val="00614BCF"/>
    <w:rsid w:val="0061502A"/>
    <w:rsid w:val="006151AD"/>
    <w:rsid w:val="00615A43"/>
    <w:rsid w:val="00615D20"/>
    <w:rsid w:val="006164E0"/>
    <w:rsid w:val="006172A9"/>
    <w:rsid w:val="006174FA"/>
    <w:rsid w:val="00617EAB"/>
    <w:rsid w:val="006220D4"/>
    <w:rsid w:val="00622184"/>
    <w:rsid w:val="006225E2"/>
    <w:rsid w:val="00622CA0"/>
    <w:rsid w:val="0062323F"/>
    <w:rsid w:val="00623676"/>
    <w:rsid w:val="006243AC"/>
    <w:rsid w:val="00624AC9"/>
    <w:rsid w:val="00624F70"/>
    <w:rsid w:val="006256A8"/>
    <w:rsid w:val="00625C55"/>
    <w:rsid w:val="006300F9"/>
    <w:rsid w:val="00630783"/>
    <w:rsid w:val="00630E17"/>
    <w:rsid w:val="00630F42"/>
    <w:rsid w:val="006314AF"/>
    <w:rsid w:val="006325A0"/>
    <w:rsid w:val="00632770"/>
    <w:rsid w:val="00632BD2"/>
    <w:rsid w:val="00633055"/>
    <w:rsid w:val="006346B7"/>
    <w:rsid w:val="00634F45"/>
    <w:rsid w:val="006355B8"/>
    <w:rsid w:val="006358C5"/>
    <w:rsid w:val="00635DA6"/>
    <w:rsid w:val="0063615E"/>
    <w:rsid w:val="00636E8C"/>
    <w:rsid w:val="00636EBE"/>
    <w:rsid w:val="00636EC1"/>
    <w:rsid w:val="0063769E"/>
    <w:rsid w:val="00637AF0"/>
    <w:rsid w:val="00637F5D"/>
    <w:rsid w:val="0064028A"/>
    <w:rsid w:val="006402F6"/>
    <w:rsid w:val="00640304"/>
    <w:rsid w:val="006403EE"/>
    <w:rsid w:val="006407DA"/>
    <w:rsid w:val="00640AA0"/>
    <w:rsid w:val="00640EC4"/>
    <w:rsid w:val="00641981"/>
    <w:rsid w:val="00641E84"/>
    <w:rsid w:val="00643061"/>
    <w:rsid w:val="006446F7"/>
    <w:rsid w:val="00644957"/>
    <w:rsid w:val="006451C8"/>
    <w:rsid w:val="00645D42"/>
    <w:rsid w:val="00645FB0"/>
    <w:rsid w:val="00653760"/>
    <w:rsid w:val="00653805"/>
    <w:rsid w:val="00653994"/>
    <w:rsid w:val="006547C0"/>
    <w:rsid w:val="00654DAF"/>
    <w:rsid w:val="0065500C"/>
    <w:rsid w:val="00655574"/>
    <w:rsid w:val="00655975"/>
    <w:rsid w:val="00656087"/>
    <w:rsid w:val="006563E0"/>
    <w:rsid w:val="00656451"/>
    <w:rsid w:val="00660310"/>
    <w:rsid w:val="00660451"/>
    <w:rsid w:val="00661774"/>
    <w:rsid w:val="00662BDC"/>
    <w:rsid w:val="00663222"/>
    <w:rsid w:val="00663BEE"/>
    <w:rsid w:val="00664352"/>
    <w:rsid w:val="0066481B"/>
    <w:rsid w:val="00664EC1"/>
    <w:rsid w:val="00665237"/>
    <w:rsid w:val="0066543A"/>
    <w:rsid w:val="0066565C"/>
    <w:rsid w:val="0066567F"/>
    <w:rsid w:val="00665803"/>
    <w:rsid w:val="006658C8"/>
    <w:rsid w:val="00665FB5"/>
    <w:rsid w:val="00666BBD"/>
    <w:rsid w:val="006672A2"/>
    <w:rsid w:val="0067147A"/>
    <w:rsid w:val="006717D4"/>
    <w:rsid w:val="00671B61"/>
    <w:rsid w:val="0067276C"/>
    <w:rsid w:val="00672920"/>
    <w:rsid w:val="00672CAF"/>
    <w:rsid w:val="00674102"/>
    <w:rsid w:val="006745F6"/>
    <w:rsid w:val="006746DB"/>
    <w:rsid w:val="0067496D"/>
    <w:rsid w:val="00674D03"/>
    <w:rsid w:val="006754F7"/>
    <w:rsid w:val="00675B30"/>
    <w:rsid w:val="006762DA"/>
    <w:rsid w:val="00676D06"/>
    <w:rsid w:val="00680685"/>
    <w:rsid w:val="006819DF"/>
    <w:rsid w:val="00681ECD"/>
    <w:rsid w:val="006822B1"/>
    <w:rsid w:val="006823AB"/>
    <w:rsid w:val="006826AC"/>
    <w:rsid w:val="00683EDE"/>
    <w:rsid w:val="006844EA"/>
    <w:rsid w:val="0068478D"/>
    <w:rsid w:val="00684D1C"/>
    <w:rsid w:val="00684DD3"/>
    <w:rsid w:val="00684EF1"/>
    <w:rsid w:val="00686186"/>
    <w:rsid w:val="00686252"/>
    <w:rsid w:val="006867B9"/>
    <w:rsid w:val="00686800"/>
    <w:rsid w:val="00686F18"/>
    <w:rsid w:val="00687C98"/>
    <w:rsid w:val="00691210"/>
    <w:rsid w:val="00691332"/>
    <w:rsid w:val="00691C82"/>
    <w:rsid w:val="006924EF"/>
    <w:rsid w:val="006925AC"/>
    <w:rsid w:val="00692873"/>
    <w:rsid w:val="00693B0C"/>
    <w:rsid w:val="006944C6"/>
    <w:rsid w:val="0069455E"/>
    <w:rsid w:val="006948B7"/>
    <w:rsid w:val="00694D93"/>
    <w:rsid w:val="00695C92"/>
    <w:rsid w:val="00695DCA"/>
    <w:rsid w:val="0069602B"/>
    <w:rsid w:val="006969BF"/>
    <w:rsid w:val="006971CB"/>
    <w:rsid w:val="006A039B"/>
    <w:rsid w:val="006A0DCD"/>
    <w:rsid w:val="006A198F"/>
    <w:rsid w:val="006A3075"/>
    <w:rsid w:val="006A32B4"/>
    <w:rsid w:val="006A3496"/>
    <w:rsid w:val="006A3CB2"/>
    <w:rsid w:val="006A4566"/>
    <w:rsid w:val="006A5308"/>
    <w:rsid w:val="006A57DA"/>
    <w:rsid w:val="006A60B1"/>
    <w:rsid w:val="006B0504"/>
    <w:rsid w:val="006B089E"/>
    <w:rsid w:val="006B1E31"/>
    <w:rsid w:val="006B3411"/>
    <w:rsid w:val="006B42FA"/>
    <w:rsid w:val="006B503F"/>
    <w:rsid w:val="006B514A"/>
    <w:rsid w:val="006B5784"/>
    <w:rsid w:val="006B5D98"/>
    <w:rsid w:val="006B6B8E"/>
    <w:rsid w:val="006B6D24"/>
    <w:rsid w:val="006B6D27"/>
    <w:rsid w:val="006B7234"/>
    <w:rsid w:val="006B7434"/>
    <w:rsid w:val="006B74F3"/>
    <w:rsid w:val="006B75F5"/>
    <w:rsid w:val="006B7AA2"/>
    <w:rsid w:val="006C010E"/>
    <w:rsid w:val="006C08FC"/>
    <w:rsid w:val="006C0A51"/>
    <w:rsid w:val="006C1337"/>
    <w:rsid w:val="006C1735"/>
    <w:rsid w:val="006C2155"/>
    <w:rsid w:val="006C247D"/>
    <w:rsid w:val="006C2703"/>
    <w:rsid w:val="006C2C40"/>
    <w:rsid w:val="006C341F"/>
    <w:rsid w:val="006C368B"/>
    <w:rsid w:val="006C487B"/>
    <w:rsid w:val="006C5513"/>
    <w:rsid w:val="006C613D"/>
    <w:rsid w:val="006C719A"/>
    <w:rsid w:val="006C7AC4"/>
    <w:rsid w:val="006D1A78"/>
    <w:rsid w:val="006D1D57"/>
    <w:rsid w:val="006D1EBE"/>
    <w:rsid w:val="006D2980"/>
    <w:rsid w:val="006D2DA4"/>
    <w:rsid w:val="006D3111"/>
    <w:rsid w:val="006D4166"/>
    <w:rsid w:val="006D420F"/>
    <w:rsid w:val="006D4D40"/>
    <w:rsid w:val="006D51AA"/>
    <w:rsid w:val="006D541E"/>
    <w:rsid w:val="006D6921"/>
    <w:rsid w:val="006D6F80"/>
    <w:rsid w:val="006D7452"/>
    <w:rsid w:val="006D75B2"/>
    <w:rsid w:val="006D77E2"/>
    <w:rsid w:val="006D78E2"/>
    <w:rsid w:val="006D7988"/>
    <w:rsid w:val="006E137B"/>
    <w:rsid w:val="006E3DCC"/>
    <w:rsid w:val="006E5C48"/>
    <w:rsid w:val="006E5C94"/>
    <w:rsid w:val="006E692A"/>
    <w:rsid w:val="006E7697"/>
    <w:rsid w:val="006E7BE2"/>
    <w:rsid w:val="006F09B3"/>
    <w:rsid w:val="006F182B"/>
    <w:rsid w:val="006F19C3"/>
    <w:rsid w:val="006F44DD"/>
    <w:rsid w:val="006F510D"/>
    <w:rsid w:val="006F54B3"/>
    <w:rsid w:val="006F56D0"/>
    <w:rsid w:val="006F5D79"/>
    <w:rsid w:val="006F5F86"/>
    <w:rsid w:val="006F6427"/>
    <w:rsid w:val="00700E24"/>
    <w:rsid w:val="00701156"/>
    <w:rsid w:val="007014C2"/>
    <w:rsid w:val="00702A18"/>
    <w:rsid w:val="00704621"/>
    <w:rsid w:val="00704B57"/>
    <w:rsid w:val="007058CE"/>
    <w:rsid w:val="00706190"/>
    <w:rsid w:val="0070656F"/>
    <w:rsid w:val="00707A2F"/>
    <w:rsid w:val="007103B3"/>
    <w:rsid w:val="00710B4A"/>
    <w:rsid w:val="00710BEE"/>
    <w:rsid w:val="007111E1"/>
    <w:rsid w:val="00711F8F"/>
    <w:rsid w:val="007122DD"/>
    <w:rsid w:val="00712B35"/>
    <w:rsid w:val="007138F5"/>
    <w:rsid w:val="00714E17"/>
    <w:rsid w:val="00715850"/>
    <w:rsid w:val="00715D24"/>
    <w:rsid w:val="00715F88"/>
    <w:rsid w:val="0071633C"/>
    <w:rsid w:val="007164EC"/>
    <w:rsid w:val="00722190"/>
    <w:rsid w:val="00722B36"/>
    <w:rsid w:val="00723461"/>
    <w:rsid w:val="00723C04"/>
    <w:rsid w:val="007242A0"/>
    <w:rsid w:val="00725019"/>
    <w:rsid w:val="007256F5"/>
    <w:rsid w:val="00725A4A"/>
    <w:rsid w:val="007261C9"/>
    <w:rsid w:val="00726523"/>
    <w:rsid w:val="00726B0C"/>
    <w:rsid w:val="00727922"/>
    <w:rsid w:val="007308AC"/>
    <w:rsid w:val="00730B3D"/>
    <w:rsid w:val="00730D8C"/>
    <w:rsid w:val="0073111E"/>
    <w:rsid w:val="0073162C"/>
    <w:rsid w:val="00732115"/>
    <w:rsid w:val="00732B17"/>
    <w:rsid w:val="00732E74"/>
    <w:rsid w:val="00733407"/>
    <w:rsid w:val="0073392C"/>
    <w:rsid w:val="00733A15"/>
    <w:rsid w:val="00733A53"/>
    <w:rsid w:val="00734380"/>
    <w:rsid w:val="00734A0B"/>
    <w:rsid w:val="00734F2C"/>
    <w:rsid w:val="007353D2"/>
    <w:rsid w:val="007356D4"/>
    <w:rsid w:val="007360D0"/>
    <w:rsid w:val="0073665F"/>
    <w:rsid w:val="00736826"/>
    <w:rsid w:val="00736D29"/>
    <w:rsid w:val="0073712C"/>
    <w:rsid w:val="007406E7"/>
    <w:rsid w:val="007408FA"/>
    <w:rsid w:val="00741AF1"/>
    <w:rsid w:val="00741BEA"/>
    <w:rsid w:val="007425E6"/>
    <w:rsid w:val="00742F18"/>
    <w:rsid w:val="007437BD"/>
    <w:rsid w:val="00743894"/>
    <w:rsid w:val="0074398B"/>
    <w:rsid w:val="00743E76"/>
    <w:rsid w:val="00744EDB"/>
    <w:rsid w:val="007453A4"/>
    <w:rsid w:val="00745AD7"/>
    <w:rsid w:val="00746A61"/>
    <w:rsid w:val="00746CBF"/>
    <w:rsid w:val="00747ACF"/>
    <w:rsid w:val="00750114"/>
    <w:rsid w:val="007502CD"/>
    <w:rsid w:val="00750A86"/>
    <w:rsid w:val="00750D77"/>
    <w:rsid w:val="0075123A"/>
    <w:rsid w:val="00751746"/>
    <w:rsid w:val="00752932"/>
    <w:rsid w:val="00752C85"/>
    <w:rsid w:val="00752E3C"/>
    <w:rsid w:val="00753195"/>
    <w:rsid w:val="00753425"/>
    <w:rsid w:val="00753ABF"/>
    <w:rsid w:val="00754894"/>
    <w:rsid w:val="007548E7"/>
    <w:rsid w:val="007553E6"/>
    <w:rsid w:val="0075574D"/>
    <w:rsid w:val="00755758"/>
    <w:rsid w:val="00756708"/>
    <w:rsid w:val="007623EE"/>
    <w:rsid w:val="00762D6D"/>
    <w:rsid w:val="007636CC"/>
    <w:rsid w:val="007642E6"/>
    <w:rsid w:val="0076465A"/>
    <w:rsid w:val="00764E22"/>
    <w:rsid w:val="0076534B"/>
    <w:rsid w:val="0076588B"/>
    <w:rsid w:val="00765AEF"/>
    <w:rsid w:val="00765E96"/>
    <w:rsid w:val="007661D4"/>
    <w:rsid w:val="00766526"/>
    <w:rsid w:val="00766776"/>
    <w:rsid w:val="00766853"/>
    <w:rsid w:val="00767E61"/>
    <w:rsid w:val="007701A9"/>
    <w:rsid w:val="0077176F"/>
    <w:rsid w:val="007719E3"/>
    <w:rsid w:val="00771CB9"/>
    <w:rsid w:val="00772F33"/>
    <w:rsid w:val="007738F2"/>
    <w:rsid w:val="00773E01"/>
    <w:rsid w:val="00773FC7"/>
    <w:rsid w:val="00774C22"/>
    <w:rsid w:val="00775018"/>
    <w:rsid w:val="00775820"/>
    <w:rsid w:val="00775B68"/>
    <w:rsid w:val="0077644D"/>
    <w:rsid w:val="0077698E"/>
    <w:rsid w:val="00776F37"/>
    <w:rsid w:val="00777519"/>
    <w:rsid w:val="00777EBC"/>
    <w:rsid w:val="007811B5"/>
    <w:rsid w:val="00781343"/>
    <w:rsid w:val="007822AB"/>
    <w:rsid w:val="00782740"/>
    <w:rsid w:val="007835D6"/>
    <w:rsid w:val="00784C8B"/>
    <w:rsid w:val="00784DEE"/>
    <w:rsid w:val="00784F6E"/>
    <w:rsid w:val="00785012"/>
    <w:rsid w:val="00785FC5"/>
    <w:rsid w:val="007860CC"/>
    <w:rsid w:val="007871E0"/>
    <w:rsid w:val="00787958"/>
    <w:rsid w:val="007901C2"/>
    <w:rsid w:val="00790243"/>
    <w:rsid w:val="00790CA8"/>
    <w:rsid w:val="00790F1A"/>
    <w:rsid w:val="00791253"/>
    <w:rsid w:val="007914CB"/>
    <w:rsid w:val="007921B1"/>
    <w:rsid w:val="0079315D"/>
    <w:rsid w:val="007940EC"/>
    <w:rsid w:val="0079410F"/>
    <w:rsid w:val="0079411E"/>
    <w:rsid w:val="0079575E"/>
    <w:rsid w:val="00795F74"/>
    <w:rsid w:val="0079663F"/>
    <w:rsid w:val="00796CFF"/>
    <w:rsid w:val="00797084"/>
    <w:rsid w:val="0079744C"/>
    <w:rsid w:val="007A0441"/>
    <w:rsid w:val="007A0A52"/>
    <w:rsid w:val="007A1503"/>
    <w:rsid w:val="007A1673"/>
    <w:rsid w:val="007A2E51"/>
    <w:rsid w:val="007A3AA1"/>
    <w:rsid w:val="007A3CDE"/>
    <w:rsid w:val="007A3D23"/>
    <w:rsid w:val="007A3EBF"/>
    <w:rsid w:val="007A42DD"/>
    <w:rsid w:val="007A5B80"/>
    <w:rsid w:val="007A5EA1"/>
    <w:rsid w:val="007A65FE"/>
    <w:rsid w:val="007A6799"/>
    <w:rsid w:val="007A688F"/>
    <w:rsid w:val="007A6E28"/>
    <w:rsid w:val="007A6E6B"/>
    <w:rsid w:val="007A7A57"/>
    <w:rsid w:val="007B0C3E"/>
    <w:rsid w:val="007B0CA2"/>
    <w:rsid w:val="007B0D9B"/>
    <w:rsid w:val="007B19EE"/>
    <w:rsid w:val="007B202F"/>
    <w:rsid w:val="007B2302"/>
    <w:rsid w:val="007B2625"/>
    <w:rsid w:val="007B3145"/>
    <w:rsid w:val="007B3E52"/>
    <w:rsid w:val="007B3F11"/>
    <w:rsid w:val="007B4522"/>
    <w:rsid w:val="007B6BC2"/>
    <w:rsid w:val="007B6BD3"/>
    <w:rsid w:val="007B7BF4"/>
    <w:rsid w:val="007B7FE4"/>
    <w:rsid w:val="007C043A"/>
    <w:rsid w:val="007C05A5"/>
    <w:rsid w:val="007C0856"/>
    <w:rsid w:val="007C1350"/>
    <w:rsid w:val="007C1461"/>
    <w:rsid w:val="007C14F9"/>
    <w:rsid w:val="007C1B83"/>
    <w:rsid w:val="007C1FE6"/>
    <w:rsid w:val="007C4006"/>
    <w:rsid w:val="007C42E6"/>
    <w:rsid w:val="007C45F4"/>
    <w:rsid w:val="007C4D61"/>
    <w:rsid w:val="007C6DDD"/>
    <w:rsid w:val="007C6E0C"/>
    <w:rsid w:val="007C7249"/>
    <w:rsid w:val="007C77E7"/>
    <w:rsid w:val="007D0100"/>
    <w:rsid w:val="007D04B7"/>
    <w:rsid w:val="007D0B5D"/>
    <w:rsid w:val="007D0CD8"/>
    <w:rsid w:val="007D0E7B"/>
    <w:rsid w:val="007D13AD"/>
    <w:rsid w:val="007D1C01"/>
    <w:rsid w:val="007D1C19"/>
    <w:rsid w:val="007D261C"/>
    <w:rsid w:val="007D2DCC"/>
    <w:rsid w:val="007D2FF9"/>
    <w:rsid w:val="007D3B62"/>
    <w:rsid w:val="007D3D5A"/>
    <w:rsid w:val="007D51C7"/>
    <w:rsid w:val="007D656E"/>
    <w:rsid w:val="007D74AF"/>
    <w:rsid w:val="007D74D7"/>
    <w:rsid w:val="007D7710"/>
    <w:rsid w:val="007E0CAE"/>
    <w:rsid w:val="007E155B"/>
    <w:rsid w:val="007E26A0"/>
    <w:rsid w:val="007E2725"/>
    <w:rsid w:val="007E305B"/>
    <w:rsid w:val="007E361F"/>
    <w:rsid w:val="007E3C3D"/>
    <w:rsid w:val="007E3E2E"/>
    <w:rsid w:val="007E54E0"/>
    <w:rsid w:val="007E5769"/>
    <w:rsid w:val="007E5E9B"/>
    <w:rsid w:val="007E60A4"/>
    <w:rsid w:val="007E6347"/>
    <w:rsid w:val="007E6B5C"/>
    <w:rsid w:val="007E7197"/>
    <w:rsid w:val="007F0B2A"/>
    <w:rsid w:val="007F16A0"/>
    <w:rsid w:val="007F1DC2"/>
    <w:rsid w:val="007F2386"/>
    <w:rsid w:val="007F23AC"/>
    <w:rsid w:val="007F2CD5"/>
    <w:rsid w:val="007F2D7F"/>
    <w:rsid w:val="007F3773"/>
    <w:rsid w:val="007F3C2E"/>
    <w:rsid w:val="007F41FB"/>
    <w:rsid w:val="007F53F8"/>
    <w:rsid w:val="007F650E"/>
    <w:rsid w:val="007F6C15"/>
    <w:rsid w:val="007F739C"/>
    <w:rsid w:val="007F75E1"/>
    <w:rsid w:val="007F76AE"/>
    <w:rsid w:val="008008D5"/>
    <w:rsid w:val="00800A99"/>
    <w:rsid w:val="008011AD"/>
    <w:rsid w:val="00801571"/>
    <w:rsid w:val="00801CAD"/>
    <w:rsid w:val="008021F6"/>
    <w:rsid w:val="00802B82"/>
    <w:rsid w:val="00803BCC"/>
    <w:rsid w:val="00805498"/>
    <w:rsid w:val="008063C5"/>
    <w:rsid w:val="00806F93"/>
    <w:rsid w:val="00807C7A"/>
    <w:rsid w:val="00807F91"/>
    <w:rsid w:val="00810527"/>
    <w:rsid w:val="00812489"/>
    <w:rsid w:val="00813155"/>
    <w:rsid w:val="0081401F"/>
    <w:rsid w:val="008146E8"/>
    <w:rsid w:val="00814AA0"/>
    <w:rsid w:val="0081536E"/>
    <w:rsid w:val="00815457"/>
    <w:rsid w:val="00815725"/>
    <w:rsid w:val="00815923"/>
    <w:rsid w:val="008159F0"/>
    <w:rsid w:val="00815E05"/>
    <w:rsid w:val="008164B7"/>
    <w:rsid w:val="00816838"/>
    <w:rsid w:val="008171E1"/>
    <w:rsid w:val="00817A9B"/>
    <w:rsid w:val="00817C2A"/>
    <w:rsid w:val="008215E4"/>
    <w:rsid w:val="00821A96"/>
    <w:rsid w:val="0082209B"/>
    <w:rsid w:val="00823506"/>
    <w:rsid w:val="0082365C"/>
    <w:rsid w:val="008239D0"/>
    <w:rsid w:val="00823BFB"/>
    <w:rsid w:val="00823F3B"/>
    <w:rsid w:val="0082445A"/>
    <w:rsid w:val="00824AA4"/>
    <w:rsid w:val="00826500"/>
    <w:rsid w:val="00826B16"/>
    <w:rsid w:val="00826D67"/>
    <w:rsid w:val="00826F9A"/>
    <w:rsid w:val="00830BCB"/>
    <w:rsid w:val="00830D6A"/>
    <w:rsid w:val="00831F73"/>
    <w:rsid w:val="00832883"/>
    <w:rsid w:val="00832F3C"/>
    <w:rsid w:val="0083363F"/>
    <w:rsid w:val="00834AC4"/>
    <w:rsid w:val="0083544B"/>
    <w:rsid w:val="00835504"/>
    <w:rsid w:val="008356FB"/>
    <w:rsid w:val="00835870"/>
    <w:rsid w:val="008369FA"/>
    <w:rsid w:val="00836CF7"/>
    <w:rsid w:val="00840031"/>
    <w:rsid w:val="008406F6"/>
    <w:rsid w:val="0084102F"/>
    <w:rsid w:val="008413C5"/>
    <w:rsid w:val="00841ABE"/>
    <w:rsid w:val="00841ED5"/>
    <w:rsid w:val="00842942"/>
    <w:rsid w:val="00843E8E"/>
    <w:rsid w:val="00844521"/>
    <w:rsid w:val="00844672"/>
    <w:rsid w:val="00844905"/>
    <w:rsid w:val="008458C1"/>
    <w:rsid w:val="00845939"/>
    <w:rsid w:val="008467F9"/>
    <w:rsid w:val="0084712C"/>
    <w:rsid w:val="00847208"/>
    <w:rsid w:val="0084723F"/>
    <w:rsid w:val="00847A60"/>
    <w:rsid w:val="0085000F"/>
    <w:rsid w:val="00850D5F"/>
    <w:rsid w:val="00850F2F"/>
    <w:rsid w:val="008510DC"/>
    <w:rsid w:val="008513DB"/>
    <w:rsid w:val="008518AF"/>
    <w:rsid w:val="00851B6C"/>
    <w:rsid w:val="00851DA1"/>
    <w:rsid w:val="00851E50"/>
    <w:rsid w:val="008524C7"/>
    <w:rsid w:val="00852831"/>
    <w:rsid w:val="00852854"/>
    <w:rsid w:val="00853BC2"/>
    <w:rsid w:val="008550B9"/>
    <w:rsid w:val="00855C67"/>
    <w:rsid w:val="008578B7"/>
    <w:rsid w:val="008602E6"/>
    <w:rsid w:val="0086083D"/>
    <w:rsid w:val="00860FBA"/>
    <w:rsid w:val="008623A0"/>
    <w:rsid w:val="0086272F"/>
    <w:rsid w:val="00863049"/>
    <w:rsid w:val="00863E85"/>
    <w:rsid w:val="00863F60"/>
    <w:rsid w:val="00863FA6"/>
    <w:rsid w:val="008647C4"/>
    <w:rsid w:val="00864A5A"/>
    <w:rsid w:val="00864D4B"/>
    <w:rsid w:val="008657A7"/>
    <w:rsid w:val="00865808"/>
    <w:rsid w:val="008659A7"/>
    <w:rsid w:val="008678AA"/>
    <w:rsid w:val="00870719"/>
    <w:rsid w:val="008708BD"/>
    <w:rsid w:val="00870EEE"/>
    <w:rsid w:val="00872C06"/>
    <w:rsid w:val="00874BC7"/>
    <w:rsid w:val="00876214"/>
    <w:rsid w:val="0087712D"/>
    <w:rsid w:val="00877374"/>
    <w:rsid w:val="008800F8"/>
    <w:rsid w:val="008803C3"/>
    <w:rsid w:val="00880D37"/>
    <w:rsid w:val="008810D8"/>
    <w:rsid w:val="00881111"/>
    <w:rsid w:val="00881B29"/>
    <w:rsid w:val="00881BC2"/>
    <w:rsid w:val="00882010"/>
    <w:rsid w:val="00882037"/>
    <w:rsid w:val="0088275B"/>
    <w:rsid w:val="00883065"/>
    <w:rsid w:val="008831A5"/>
    <w:rsid w:val="00883A2E"/>
    <w:rsid w:val="00883EC0"/>
    <w:rsid w:val="00884351"/>
    <w:rsid w:val="008849E4"/>
    <w:rsid w:val="0088581B"/>
    <w:rsid w:val="00885E50"/>
    <w:rsid w:val="00886100"/>
    <w:rsid w:val="00886390"/>
    <w:rsid w:val="00886532"/>
    <w:rsid w:val="00887317"/>
    <w:rsid w:val="00887563"/>
    <w:rsid w:val="008901C3"/>
    <w:rsid w:val="0089132C"/>
    <w:rsid w:val="008916C7"/>
    <w:rsid w:val="00892236"/>
    <w:rsid w:val="0089265F"/>
    <w:rsid w:val="00892D1E"/>
    <w:rsid w:val="0089337B"/>
    <w:rsid w:val="008938F5"/>
    <w:rsid w:val="00893B02"/>
    <w:rsid w:val="00893BA7"/>
    <w:rsid w:val="00894441"/>
    <w:rsid w:val="0089484B"/>
    <w:rsid w:val="00894DBF"/>
    <w:rsid w:val="00894DF1"/>
    <w:rsid w:val="00894F3D"/>
    <w:rsid w:val="00895815"/>
    <w:rsid w:val="00895CDC"/>
    <w:rsid w:val="00896E63"/>
    <w:rsid w:val="00897487"/>
    <w:rsid w:val="0089767B"/>
    <w:rsid w:val="008A070F"/>
    <w:rsid w:val="008A0DE4"/>
    <w:rsid w:val="008A15BF"/>
    <w:rsid w:val="008A1CE6"/>
    <w:rsid w:val="008A2F1E"/>
    <w:rsid w:val="008A2F3D"/>
    <w:rsid w:val="008A3FF2"/>
    <w:rsid w:val="008A4099"/>
    <w:rsid w:val="008A4179"/>
    <w:rsid w:val="008A4569"/>
    <w:rsid w:val="008A4DE4"/>
    <w:rsid w:val="008A5E45"/>
    <w:rsid w:val="008A6587"/>
    <w:rsid w:val="008A659F"/>
    <w:rsid w:val="008A65AB"/>
    <w:rsid w:val="008A6E83"/>
    <w:rsid w:val="008A7D70"/>
    <w:rsid w:val="008B160C"/>
    <w:rsid w:val="008B186D"/>
    <w:rsid w:val="008B1E3F"/>
    <w:rsid w:val="008B24FE"/>
    <w:rsid w:val="008B25E9"/>
    <w:rsid w:val="008B28BB"/>
    <w:rsid w:val="008B3328"/>
    <w:rsid w:val="008B3508"/>
    <w:rsid w:val="008B415C"/>
    <w:rsid w:val="008B4ADB"/>
    <w:rsid w:val="008B4AFC"/>
    <w:rsid w:val="008B4B2F"/>
    <w:rsid w:val="008B4CE2"/>
    <w:rsid w:val="008B4EAB"/>
    <w:rsid w:val="008B613C"/>
    <w:rsid w:val="008B7526"/>
    <w:rsid w:val="008B7D5A"/>
    <w:rsid w:val="008C0807"/>
    <w:rsid w:val="008C1495"/>
    <w:rsid w:val="008C153E"/>
    <w:rsid w:val="008C1A9C"/>
    <w:rsid w:val="008C2716"/>
    <w:rsid w:val="008C29E2"/>
    <w:rsid w:val="008C2A4B"/>
    <w:rsid w:val="008C307B"/>
    <w:rsid w:val="008C3758"/>
    <w:rsid w:val="008C4253"/>
    <w:rsid w:val="008C45CF"/>
    <w:rsid w:val="008C4CC2"/>
    <w:rsid w:val="008C5032"/>
    <w:rsid w:val="008C5740"/>
    <w:rsid w:val="008C6AC2"/>
    <w:rsid w:val="008C6C94"/>
    <w:rsid w:val="008C798E"/>
    <w:rsid w:val="008C7E2E"/>
    <w:rsid w:val="008D03C8"/>
    <w:rsid w:val="008D050D"/>
    <w:rsid w:val="008D076F"/>
    <w:rsid w:val="008D0A86"/>
    <w:rsid w:val="008D151A"/>
    <w:rsid w:val="008D19B8"/>
    <w:rsid w:val="008D1B02"/>
    <w:rsid w:val="008D1B2E"/>
    <w:rsid w:val="008D1F29"/>
    <w:rsid w:val="008D29DB"/>
    <w:rsid w:val="008D4158"/>
    <w:rsid w:val="008D47BE"/>
    <w:rsid w:val="008D4FF4"/>
    <w:rsid w:val="008D65F6"/>
    <w:rsid w:val="008D68AD"/>
    <w:rsid w:val="008D7C76"/>
    <w:rsid w:val="008D7EE0"/>
    <w:rsid w:val="008E0316"/>
    <w:rsid w:val="008E0650"/>
    <w:rsid w:val="008E08C8"/>
    <w:rsid w:val="008E0ACD"/>
    <w:rsid w:val="008E0E82"/>
    <w:rsid w:val="008E12C0"/>
    <w:rsid w:val="008E1878"/>
    <w:rsid w:val="008E2193"/>
    <w:rsid w:val="008E3A9D"/>
    <w:rsid w:val="008E4494"/>
    <w:rsid w:val="008E4E67"/>
    <w:rsid w:val="008E5421"/>
    <w:rsid w:val="008E6E0C"/>
    <w:rsid w:val="008E754A"/>
    <w:rsid w:val="008F06C3"/>
    <w:rsid w:val="008F13C5"/>
    <w:rsid w:val="008F2A1D"/>
    <w:rsid w:val="008F2F87"/>
    <w:rsid w:val="008F3176"/>
    <w:rsid w:val="008F35AA"/>
    <w:rsid w:val="008F55CF"/>
    <w:rsid w:val="008F59C2"/>
    <w:rsid w:val="008F5BCB"/>
    <w:rsid w:val="008F6A11"/>
    <w:rsid w:val="008F6A52"/>
    <w:rsid w:val="008F707A"/>
    <w:rsid w:val="00900ADD"/>
    <w:rsid w:val="009012A4"/>
    <w:rsid w:val="00901F69"/>
    <w:rsid w:val="009022C3"/>
    <w:rsid w:val="0090246F"/>
    <w:rsid w:val="00904546"/>
    <w:rsid w:val="009050E6"/>
    <w:rsid w:val="00905551"/>
    <w:rsid w:val="00905EB5"/>
    <w:rsid w:val="00905EEA"/>
    <w:rsid w:val="009068CE"/>
    <w:rsid w:val="00906E96"/>
    <w:rsid w:val="00906F4C"/>
    <w:rsid w:val="0090789D"/>
    <w:rsid w:val="00907C19"/>
    <w:rsid w:val="00907CC8"/>
    <w:rsid w:val="009107F6"/>
    <w:rsid w:val="00911D1D"/>
    <w:rsid w:val="00911DA2"/>
    <w:rsid w:val="00912FCF"/>
    <w:rsid w:val="0091333E"/>
    <w:rsid w:val="00913885"/>
    <w:rsid w:val="00914057"/>
    <w:rsid w:val="009141E8"/>
    <w:rsid w:val="009159DA"/>
    <w:rsid w:val="00916E13"/>
    <w:rsid w:val="00917CA4"/>
    <w:rsid w:val="00917EC5"/>
    <w:rsid w:val="00920598"/>
    <w:rsid w:val="00920965"/>
    <w:rsid w:val="0092138B"/>
    <w:rsid w:val="0092179C"/>
    <w:rsid w:val="00921BFB"/>
    <w:rsid w:val="0092214C"/>
    <w:rsid w:val="0092236F"/>
    <w:rsid w:val="00922BD5"/>
    <w:rsid w:val="0092306B"/>
    <w:rsid w:val="00923559"/>
    <w:rsid w:val="009236B7"/>
    <w:rsid w:val="00924581"/>
    <w:rsid w:val="00924C30"/>
    <w:rsid w:val="00924C73"/>
    <w:rsid w:val="00924D8F"/>
    <w:rsid w:val="00925D4E"/>
    <w:rsid w:val="00926375"/>
    <w:rsid w:val="009276A2"/>
    <w:rsid w:val="00927D4D"/>
    <w:rsid w:val="0093050B"/>
    <w:rsid w:val="00930812"/>
    <w:rsid w:val="00930D64"/>
    <w:rsid w:val="009337B8"/>
    <w:rsid w:val="00933811"/>
    <w:rsid w:val="00933E9C"/>
    <w:rsid w:val="00934B46"/>
    <w:rsid w:val="00935240"/>
    <w:rsid w:val="00936C33"/>
    <w:rsid w:val="009371EC"/>
    <w:rsid w:val="00937548"/>
    <w:rsid w:val="0093774A"/>
    <w:rsid w:val="0094073F"/>
    <w:rsid w:val="00940C87"/>
    <w:rsid w:val="0094123C"/>
    <w:rsid w:val="00941629"/>
    <w:rsid w:val="00941930"/>
    <w:rsid w:val="0094193D"/>
    <w:rsid w:val="009432F6"/>
    <w:rsid w:val="00943304"/>
    <w:rsid w:val="0094356A"/>
    <w:rsid w:val="00943AAD"/>
    <w:rsid w:val="00945227"/>
    <w:rsid w:val="009456BA"/>
    <w:rsid w:val="00946524"/>
    <w:rsid w:val="0094688D"/>
    <w:rsid w:val="00946DA7"/>
    <w:rsid w:val="0094744D"/>
    <w:rsid w:val="00947E5B"/>
    <w:rsid w:val="00951E24"/>
    <w:rsid w:val="00952065"/>
    <w:rsid w:val="009520D9"/>
    <w:rsid w:val="00952A20"/>
    <w:rsid w:val="00953235"/>
    <w:rsid w:val="009547E9"/>
    <w:rsid w:val="00954A16"/>
    <w:rsid w:val="009558E7"/>
    <w:rsid w:val="009560CB"/>
    <w:rsid w:val="00956915"/>
    <w:rsid w:val="0095731C"/>
    <w:rsid w:val="0095739C"/>
    <w:rsid w:val="009578C6"/>
    <w:rsid w:val="00957DDC"/>
    <w:rsid w:val="0096148D"/>
    <w:rsid w:val="009632A4"/>
    <w:rsid w:val="00963766"/>
    <w:rsid w:val="009639D8"/>
    <w:rsid w:val="00964F41"/>
    <w:rsid w:val="00965E51"/>
    <w:rsid w:val="0096615A"/>
    <w:rsid w:val="009700E9"/>
    <w:rsid w:val="00970D2A"/>
    <w:rsid w:val="00975C99"/>
    <w:rsid w:val="00975FE1"/>
    <w:rsid w:val="00976B5A"/>
    <w:rsid w:val="00976BF7"/>
    <w:rsid w:val="00977020"/>
    <w:rsid w:val="009778C4"/>
    <w:rsid w:val="00977B9D"/>
    <w:rsid w:val="00977BDC"/>
    <w:rsid w:val="009806B4"/>
    <w:rsid w:val="00980E13"/>
    <w:rsid w:val="00980F56"/>
    <w:rsid w:val="00982070"/>
    <w:rsid w:val="009831A4"/>
    <w:rsid w:val="009836EA"/>
    <w:rsid w:val="00983758"/>
    <w:rsid w:val="00983B1E"/>
    <w:rsid w:val="00984ADA"/>
    <w:rsid w:val="00984DCF"/>
    <w:rsid w:val="009859AC"/>
    <w:rsid w:val="009871B3"/>
    <w:rsid w:val="009872BF"/>
    <w:rsid w:val="00987350"/>
    <w:rsid w:val="00987547"/>
    <w:rsid w:val="00987AD5"/>
    <w:rsid w:val="00991BA7"/>
    <w:rsid w:val="00992730"/>
    <w:rsid w:val="00992F65"/>
    <w:rsid w:val="009932F4"/>
    <w:rsid w:val="00993DA1"/>
    <w:rsid w:val="00993EDE"/>
    <w:rsid w:val="00996F45"/>
    <w:rsid w:val="009972A3"/>
    <w:rsid w:val="009A02A5"/>
    <w:rsid w:val="009A15EF"/>
    <w:rsid w:val="009A16EC"/>
    <w:rsid w:val="009A18E3"/>
    <w:rsid w:val="009A1D83"/>
    <w:rsid w:val="009A24C3"/>
    <w:rsid w:val="009A3812"/>
    <w:rsid w:val="009A402D"/>
    <w:rsid w:val="009A4264"/>
    <w:rsid w:val="009A427B"/>
    <w:rsid w:val="009A50C6"/>
    <w:rsid w:val="009A555D"/>
    <w:rsid w:val="009A6537"/>
    <w:rsid w:val="009A6F34"/>
    <w:rsid w:val="009B1675"/>
    <w:rsid w:val="009B199C"/>
    <w:rsid w:val="009B1F6B"/>
    <w:rsid w:val="009B26E1"/>
    <w:rsid w:val="009B3462"/>
    <w:rsid w:val="009B4483"/>
    <w:rsid w:val="009B44BD"/>
    <w:rsid w:val="009B4653"/>
    <w:rsid w:val="009B5ACF"/>
    <w:rsid w:val="009B5F58"/>
    <w:rsid w:val="009B62F8"/>
    <w:rsid w:val="009B7038"/>
    <w:rsid w:val="009B772B"/>
    <w:rsid w:val="009B7CD2"/>
    <w:rsid w:val="009C055F"/>
    <w:rsid w:val="009C05D3"/>
    <w:rsid w:val="009C05EF"/>
    <w:rsid w:val="009C0801"/>
    <w:rsid w:val="009C0CCE"/>
    <w:rsid w:val="009C1928"/>
    <w:rsid w:val="009C249A"/>
    <w:rsid w:val="009C2675"/>
    <w:rsid w:val="009C3041"/>
    <w:rsid w:val="009C33F2"/>
    <w:rsid w:val="009C3F43"/>
    <w:rsid w:val="009C443F"/>
    <w:rsid w:val="009C5139"/>
    <w:rsid w:val="009C53DE"/>
    <w:rsid w:val="009C5CE7"/>
    <w:rsid w:val="009C7372"/>
    <w:rsid w:val="009C7B5F"/>
    <w:rsid w:val="009D000E"/>
    <w:rsid w:val="009D0225"/>
    <w:rsid w:val="009D057B"/>
    <w:rsid w:val="009D064F"/>
    <w:rsid w:val="009D0724"/>
    <w:rsid w:val="009D09D5"/>
    <w:rsid w:val="009D0A6B"/>
    <w:rsid w:val="009D0B62"/>
    <w:rsid w:val="009D27C6"/>
    <w:rsid w:val="009D2D38"/>
    <w:rsid w:val="009D3524"/>
    <w:rsid w:val="009D54FB"/>
    <w:rsid w:val="009D56D4"/>
    <w:rsid w:val="009D5AA2"/>
    <w:rsid w:val="009D5C4F"/>
    <w:rsid w:val="009D5FBA"/>
    <w:rsid w:val="009D6134"/>
    <w:rsid w:val="009D624F"/>
    <w:rsid w:val="009D7780"/>
    <w:rsid w:val="009D7C35"/>
    <w:rsid w:val="009D7CED"/>
    <w:rsid w:val="009D7E6A"/>
    <w:rsid w:val="009E090C"/>
    <w:rsid w:val="009E0F01"/>
    <w:rsid w:val="009E1232"/>
    <w:rsid w:val="009E1342"/>
    <w:rsid w:val="009E179C"/>
    <w:rsid w:val="009E1AB1"/>
    <w:rsid w:val="009E2092"/>
    <w:rsid w:val="009E27CF"/>
    <w:rsid w:val="009E296A"/>
    <w:rsid w:val="009E2B5B"/>
    <w:rsid w:val="009E3E0C"/>
    <w:rsid w:val="009E4B24"/>
    <w:rsid w:val="009E517E"/>
    <w:rsid w:val="009E5283"/>
    <w:rsid w:val="009E5E5B"/>
    <w:rsid w:val="009E64C4"/>
    <w:rsid w:val="009E6C20"/>
    <w:rsid w:val="009E6F4D"/>
    <w:rsid w:val="009E725A"/>
    <w:rsid w:val="009E78AA"/>
    <w:rsid w:val="009F0A4C"/>
    <w:rsid w:val="009F1945"/>
    <w:rsid w:val="009F2555"/>
    <w:rsid w:val="009F2EEF"/>
    <w:rsid w:val="009F3F97"/>
    <w:rsid w:val="009F4760"/>
    <w:rsid w:val="009F53C3"/>
    <w:rsid w:val="009F554D"/>
    <w:rsid w:val="009F5E8F"/>
    <w:rsid w:val="009F6230"/>
    <w:rsid w:val="009F6383"/>
    <w:rsid w:val="009F75C0"/>
    <w:rsid w:val="00A0125C"/>
    <w:rsid w:val="00A01705"/>
    <w:rsid w:val="00A018CC"/>
    <w:rsid w:val="00A01BEE"/>
    <w:rsid w:val="00A028EB"/>
    <w:rsid w:val="00A02C1A"/>
    <w:rsid w:val="00A03278"/>
    <w:rsid w:val="00A032C1"/>
    <w:rsid w:val="00A0357D"/>
    <w:rsid w:val="00A039AB"/>
    <w:rsid w:val="00A04DED"/>
    <w:rsid w:val="00A0535B"/>
    <w:rsid w:val="00A05BC4"/>
    <w:rsid w:val="00A05D54"/>
    <w:rsid w:val="00A05EE5"/>
    <w:rsid w:val="00A069EE"/>
    <w:rsid w:val="00A0736B"/>
    <w:rsid w:val="00A07B3C"/>
    <w:rsid w:val="00A07FFB"/>
    <w:rsid w:val="00A10D54"/>
    <w:rsid w:val="00A10F90"/>
    <w:rsid w:val="00A11300"/>
    <w:rsid w:val="00A1190E"/>
    <w:rsid w:val="00A12C61"/>
    <w:rsid w:val="00A13727"/>
    <w:rsid w:val="00A143F1"/>
    <w:rsid w:val="00A15F98"/>
    <w:rsid w:val="00A17613"/>
    <w:rsid w:val="00A20240"/>
    <w:rsid w:val="00A20659"/>
    <w:rsid w:val="00A21B44"/>
    <w:rsid w:val="00A2252B"/>
    <w:rsid w:val="00A22636"/>
    <w:rsid w:val="00A2344A"/>
    <w:rsid w:val="00A23456"/>
    <w:rsid w:val="00A23868"/>
    <w:rsid w:val="00A23B77"/>
    <w:rsid w:val="00A2409F"/>
    <w:rsid w:val="00A2529E"/>
    <w:rsid w:val="00A25CBD"/>
    <w:rsid w:val="00A26D93"/>
    <w:rsid w:val="00A27579"/>
    <w:rsid w:val="00A310A4"/>
    <w:rsid w:val="00A319A4"/>
    <w:rsid w:val="00A324DF"/>
    <w:rsid w:val="00A3300F"/>
    <w:rsid w:val="00A34BD1"/>
    <w:rsid w:val="00A35114"/>
    <w:rsid w:val="00A3512C"/>
    <w:rsid w:val="00A36DD3"/>
    <w:rsid w:val="00A371DF"/>
    <w:rsid w:val="00A37628"/>
    <w:rsid w:val="00A37CF3"/>
    <w:rsid w:val="00A40078"/>
    <w:rsid w:val="00A4014F"/>
    <w:rsid w:val="00A40307"/>
    <w:rsid w:val="00A4031C"/>
    <w:rsid w:val="00A4066E"/>
    <w:rsid w:val="00A40D83"/>
    <w:rsid w:val="00A4103A"/>
    <w:rsid w:val="00A41A8F"/>
    <w:rsid w:val="00A42006"/>
    <w:rsid w:val="00A422BC"/>
    <w:rsid w:val="00A42A83"/>
    <w:rsid w:val="00A44E2D"/>
    <w:rsid w:val="00A45049"/>
    <w:rsid w:val="00A4556B"/>
    <w:rsid w:val="00A461E8"/>
    <w:rsid w:val="00A464DB"/>
    <w:rsid w:val="00A46F4B"/>
    <w:rsid w:val="00A472ED"/>
    <w:rsid w:val="00A475E3"/>
    <w:rsid w:val="00A478AD"/>
    <w:rsid w:val="00A47BF8"/>
    <w:rsid w:val="00A47DFF"/>
    <w:rsid w:val="00A47EA0"/>
    <w:rsid w:val="00A506BE"/>
    <w:rsid w:val="00A51905"/>
    <w:rsid w:val="00A51BEE"/>
    <w:rsid w:val="00A51C50"/>
    <w:rsid w:val="00A51DB9"/>
    <w:rsid w:val="00A51EB9"/>
    <w:rsid w:val="00A52866"/>
    <w:rsid w:val="00A5304F"/>
    <w:rsid w:val="00A530BE"/>
    <w:rsid w:val="00A53835"/>
    <w:rsid w:val="00A545A8"/>
    <w:rsid w:val="00A549E7"/>
    <w:rsid w:val="00A557C9"/>
    <w:rsid w:val="00A55D62"/>
    <w:rsid w:val="00A55F0D"/>
    <w:rsid w:val="00A56C70"/>
    <w:rsid w:val="00A57C61"/>
    <w:rsid w:val="00A57D00"/>
    <w:rsid w:val="00A60347"/>
    <w:rsid w:val="00A615E2"/>
    <w:rsid w:val="00A61FFF"/>
    <w:rsid w:val="00A622F9"/>
    <w:rsid w:val="00A63278"/>
    <w:rsid w:val="00A63385"/>
    <w:rsid w:val="00A63E5C"/>
    <w:rsid w:val="00A6417F"/>
    <w:rsid w:val="00A6424A"/>
    <w:rsid w:val="00A64625"/>
    <w:rsid w:val="00A64730"/>
    <w:rsid w:val="00A64B97"/>
    <w:rsid w:val="00A64CE2"/>
    <w:rsid w:val="00A651EA"/>
    <w:rsid w:val="00A65D47"/>
    <w:rsid w:val="00A65DE8"/>
    <w:rsid w:val="00A66079"/>
    <w:rsid w:val="00A661DE"/>
    <w:rsid w:val="00A66DC1"/>
    <w:rsid w:val="00A67054"/>
    <w:rsid w:val="00A67386"/>
    <w:rsid w:val="00A678D6"/>
    <w:rsid w:val="00A70248"/>
    <w:rsid w:val="00A7060C"/>
    <w:rsid w:val="00A70BC3"/>
    <w:rsid w:val="00A70F9D"/>
    <w:rsid w:val="00A7159E"/>
    <w:rsid w:val="00A7167B"/>
    <w:rsid w:val="00A71F5D"/>
    <w:rsid w:val="00A72095"/>
    <w:rsid w:val="00A72140"/>
    <w:rsid w:val="00A72629"/>
    <w:rsid w:val="00A72815"/>
    <w:rsid w:val="00A72ADA"/>
    <w:rsid w:val="00A72F7E"/>
    <w:rsid w:val="00A73008"/>
    <w:rsid w:val="00A73446"/>
    <w:rsid w:val="00A73E76"/>
    <w:rsid w:val="00A74133"/>
    <w:rsid w:val="00A77C3A"/>
    <w:rsid w:val="00A8048D"/>
    <w:rsid w:val="00A80DD6"/>
    <w:rsid w:val="00A812FA"/>
    <w:rsid w:val="00A817DC"/>
    <w:rsid w:val="00A81C9C"/>
    <w:rsid w:val="00A84D8B"/>
    <w:rsid w:val="00A84D94"/>
    <w:rsid w:val="00A858EB"/>
    <w:rsid w:val="00A85D54"/>
    <w:rsid w:val="00A865CE"/>
    <w:rsid w:val="00A901B4"/>
    <w:rsid w:val="00A902E1"/>
    <w:rsid w:val="00A90784"/>
    <w:rsid w:val="00A91905"/>
    <w:rsid w:val="00A939E0"/>
    <w:rsid w:val="00A93B9A"/>
    <w:rsid w:val="00A93F54"/>
    <w:rsid w:val="00A968EA"/>
    <w:rsid w:val="00A9763F"/>
    <w:rsid w:val="00AA0882"/>
    <w:rsid w:val="00AA0CB2"/>
    <w:rsid w:val="00AA1144"/>
    <w:rsid w:val="00AA1618"/>
    <w:rsid w:val="00AA2279"/>
    <w:rsid w:val="00AA24AD"/>
    <w:rsid w:val="00AA33CE"/>
    <w:rsid w:val="00AA43BE"/>
    <w:rsid w:val="00AA463F"/>
    <w:rsid w:val="00AA4B6C"/>
    <w:rsid w:val="00AA506D"/>
    <w:rsid w:val="00AA61C3"/>
    <w:rsid w:val="00AA62F8"/>
    <w:rsid w:val="00AA6C0A"/>
    <w:rsid w:val="00AA725E"/>
    <w:rsid w:val="00AB1495"/>
    <w:rsid w:val="00AB1E8E"/>
    <w:rsid w:val="00AB2247"/>
    <w:rsid w:val="00AB28EB"/>
    <w:rsid w:val="00AB3E34"/>
    <w:rsid w:val="00AB4A87"/>
    <w:rsid w:val="00AB6293"/>
    <w:rsid w:val="00AC005D"/>
    <w:rsid w:val="00AC0F74"/>
    <w:rsid w:val="00AC1143"/>
    <w:rsid w:val="00AC16B1"/>
    <w:rsid w:val="00AC1CBF"/>
    <w:rsid w:val="00AC270E"/>
    <w:rsid w:val="00AC312E"/>
    <w:rsid w:val="00AC313E"/>
    <w:rsid w:val="00AC3681"/>
    <w:rsid w:val="00AC376F"/>
    <w:rsid w:val="00AC392B"/>
    <w:rsid w:val="00AC3DC3"/>
    <w:rsid w:val="00AC45E9"/>
    <w:rsid w:val="00AC50A5"/>
    <w:rsid w:val="00AC51F2"/>
    <w:rsid w:val="00AC5690"/>
    <w:rsid w:val="00AC5A30"/>
    <w:rsid w:val="00AC5AB6"/>
    <w:rsid w:val="00AC6191"/>
    <w:rsid w:val="00AC6703"/>
    <w:rsid w:val="00AC7106"/>
    <w:rsid w:val="00AC7849"/>
    <w:rsid w:val="00AC7CD0"/>
    <w:rsid w:val="00AD0051"/>
    <w:rsid w:val="00AD0486"/>
    <w:rsid w:val="00AD05B5"/>
    <w:rsid w:val="00AD081F"/>
    <w:rsid w:val="00AD2726"/>
    <w:rsid w:val="00AD2A6A"/>
    <w:rsid w:val="00AD2C92"/>
    <w:rsid w:val="00AD2CC1"/>
    <w:rsid w:val="00AD2D55"/>
    <w:rsid w:val="00AD346A"/>
    <w:rsid w:val="00AD43FA"/>
    <w:rsid w:val="00AD4512"/>
    <w:rsid w:val="00AD4764"/>
    <w:rsid w:val="00AD4DE3"/>
    <w:rsid w:val="00AD4EDB"/>
    <w:rsid w:val="00AD4FD8"/>
    <w:rsid w:val="00AD5250"/>
    <w:rsid w:val="00AD5611"/>
    <w:rsid w:val="00AD65A9"/>
    <w:rsid w:val="00AD67EE"/>
    <w:rsid w:val="00AD6A3E"/>
    <w:rsid w:val="00AD6B1B"/>
    <w:rsid w:val="00AD6C94"/>
    <w:rsid w:val="00AD7318"/>
    <w:rsid w:val="00AD7E9B"/>
    <w:rsid w:val="00AE076A"/>
    <w:rsid w:val="00AE07B0"/>
    <w:rsid w:val="00AE0E7F"/>
    <w:rsid w:val="00AE0F2B"/>
    <w:rsid w:val="00AE1355"/>
    <w:rsid w:val="00AE26A1"/>
    <w:rsid w:val="00AE2E11"/>
    <w:rsid w:val="00AE2EDE"/>
    <w:rsid w:val="00AE337B"/>
    <w:rsid w:val="00AE3CD3"/>
    <w:rsid w:val="00AE3D01"/>
    <w:rsid w:val="00AE4C44"/>
    <w:rsid w:val="00AE4D7A"/>
    <w:rsid w:val="00AE5F26"/>
    <w:rsid w:val="00AE68A3"/>
    <w:rsid w:val="00AE77D1"/>
    <w:rsid w:val="00AE7B6B"/>
    <w:rsid w:val="00AE7FC7"/>
    <w:rsid w:val="00AF107E"/>
    <w:rsid w:val="00AF1146"/>
    <w:rsid w:val="00AF11EC"/>
    <w:rsid w:val="00AF286E"/>
    <w:rsid w:val="00AF3224"/>
    <w:rsid w:val="00AF33A6"/>
    <w:rsid w:val="00AF3815"/>
    <w:rsid w:val="00AF39B3"/>
    <w:rsid w:val="00AF3E51"/>
    <w:rsid w:val="00AF5A8C"/>
    <w:rsid w:val="00AF61A5"/>
    <w:rsid w:val="00AF62DC"/>
    <w:rsid w:val="00AF68C8"/>
    <w:rsid w:val="00AF6AEC"/>
    <w:rsid w:val="00AF6B78"/>
    <w:rsid w:val="00AF79A1"/>
    <w:rsid w:val="00AF7A52"/>
    <w:rsid w:val="00B003E1"/>
    <w:rsid w:val="00B00482"/>
    <w:rsid w:val="00B00767"/>
    <w:rsid w:val="00B00A34"/>
    <w:rsid w:val="00B00BED"/>
    <w:rsid w:val="00B010A5"/>
    <w:rsid w:val="00B02719"/>
    <w:rsid w:val="00B03E28"/>
    <w:rsid w:val="00B047E9"/>
    <w:rsid w:val="00B04DE5"/>
    <w:rsid w:val="00B05DC2"/>
    <w:rsid w:val="00B0668B"/>
    <w:rsid w:val="00B066FE"/>
    <w:rsid w:val="00B06F43"/>
    <w:rsid w:val="00B07170"/>
    <w:rsid w:val="00B07912"/>
    <w:rsid w:val="00B07DD1"/>
    <w:rsid w:val="00B10720"/>
    <w:rsid w:val="00B1117A"/>
    <w:rsid w:val="00B1125E"/>
    <w:rsid w:val="00B11FF4"/>
    <w:rsid w:val="00B12142"/>
    <w:rsid w:val="00B1241F"/>
    <w:rsid w:val="00B12A1A"/>
    <w:rsid w:val="00B12D7D"/>
    <w:rsid w:val="00B12FED"/>
    <w:rsid w:val="00B14280"/>
    <w:rsid w:val="00B1438C"/>
    <w:rsid w:val="00B143C2"/>
    <w:rsid w:val="00B15318"/>
    <w:rsid w:val="00B155A6"/>
    <w:rsid w:val="00B163FA"/>
    <w:rsid w:val="00B20516"/>
    <w:rsid w:val="00B20A46"/>
    <w:rsid w:val="00B211F9"/>
    <w:rsid w:val="00B22EEE"/>
    <w:rsid w:val="00B22F57"/>
    <w:rsid w:val="00B237B2"/>
    <w:rsid w:val="00B23C8E"/>
    <w:rsid w:val="00B250A0"/>
    <w:rsid w:val="00B269C2"/>
    <w:rsid w:val="00B26A28"/>
    <w:rsid w:val="00B275E3"/>
    <w:rsid w:val="00B304FB"/>
    <w:rsid w:val="00B30D96"/>
    <w:rsid w:val="00B31D99"/>
    <w:rsid w:val="00B32B96"/>
    <w:rsid w:val="00B33612"/>
    <w:rsid w:val="00B34451"/>
    <w:rsid w:val="00B34982"/>
    <w:rsid w:val="00B3543F"/>
    <w:rsid w:val="00B36279"/>
    <w:rsid w:val="00B362F8"/>
    <w:rsid w:val="00B3653B"/>
    <w:rsid w:val="00B375C5"/>
    <w:rsid w:val="00B377D2"/>
    <w:rsid w:val="00B37946"/>
    <w:rsid w:val="00B37B6E"/>
    <w:rsid w:val="00B40AD9"/>
    <w:rsid w:val="00B41A5B"/>
    <w:rsid w:val="00B42317"/>
    <w:rsid w:val="00B43730"/>
    <w:rsid w:val="00B43AE7"/>
    <w:rsid w:val="00B442D1"/>
    <w:rsid w:val="00B44867"/>
    <w:rsid w:val="00B44CB4"/>
    <w:rsid w:val="00B44CCB"/>
    <w:rsid w:val="00B463F2"/>
    <w:rsid w:val="00B46B37"/>
    <w:rsid w:val="00B46CA2"/>
    <w:rsid w:val="00B47558"/>
    <w:rsid w:val="00B47976"/>
    <w:rsid w:val="00B50ACD"/>
    <w:rsid w:val="00B51659"/>
    <w:rsid w:val="00B51779"/>
    <w:rsid w:val="00B51AFA"/>
    <w:rsid w:val="00B53A17"/>
    <w:rsid w:val="00B53CF0"/>
    <w:rsid w:val="00B54579"/>
    <w:rsid w:val="00B54D2A"/>
    <w:rsid w:val="00B55B3E"/>
    <w:rsid w:val="00B56EF9"/>
    <w:rsid w:val="00B56FFC"/>
    <w:rsid w:val="00B57397"/>
    <w:rsid w:val="00B5796B"/>
    <w:rsid w:val="00B57985"/>
    <w:rsid w:val="00B603A0"/>
    <w:rsid w:val="00B6134F"/>
    <w:rsid w:val="00B61F7F"/>
    <w:rsid w:val="00B62190"/>
    <w:rsid w:val="00B62D38"/>
    <w:rsid w:val="00B62D77"/>
    <w:rsid w:val="00B630D8"/>
    <w:rsid w:val="00B6331C"/>
    <w:rsid w:val="00B63D6C"/>
    <w:rsid w:val="00B65737"/>
    <w:rsid w:val="00B65A21"/>
    <w:rsid w:val="00B65A6D"/>
    <w:rsid w:val="00B65E46"/>
    <w:rsid w:val="00B66D0A"/>
    <w:rsid w:val="00B67392"/>
    <w:rsid w:val="00B7035A"/>
    <w:rsid w:val="00B70C42"/>
    <w:rsid w:val="00B71496"/>
    <w:rsid w:val="00B72710"/>
    <w:rsid w:val="00B732E3"/>
    <w:rsid w:val="00B745B6"/>
    <w:rsid w:val="00B74ED5"/>
    <w:rsid w:val="00B75C36"/>
    <w:rsid w:val="00B7739C"/>
    <w:rsid w:val="00B7769F"/>
    <w:rsid w:val="00B80B7A"/>
    <w:rsid w:val="00B80E66"/>
    <w:rsid w:val="00B81106"/>
    <w:rsid w:val="00B81AA3"/>
    <w:rsid w:val="00B81DC4"/>
    <w:rsid w:val="00B81F72"/>
    <w:rsid w:val="00B821E8"/>
    <w:rsid w:val="00B82451"/>
    <w:rsid w:val="00B83B4E"/>
    <w:rsid w:val="00B844C8"/>
    <w:rsid w:val="00B84B66"/>
    <w:rsid w:val="00B84FFA"/>
    <w:rsid w:val="00B85033"/>
    <w:rsid w:val="00B86A28"/>
    <w:rsid w:val="00B901D2"/>
    <w:rsid w:val="00B9023F"/>
    <w:rsid w:val="00B90668"/>
    <w:rsid w:val="00B911F4"/>
    <w:rsid w:val="00B914D0"/>
    <w:rsid w:val="00B916CC"/>
    <w:rsid w:val="00B9259E"/>
    <w:rsid w:val="00B9377C"/>
    <w:rsid w:val="00B93EBA"/>
    <w:rsid w:val="00B947E9"/>
    <w:rsid w:val="00B95A62"/>
    <w:rsid w:val="00B95AC5"/>
    <w:rsid w:val="00B95F78"/>
    <w:rsid w:val="00B96261"/>
    <w:rsid w:val="00B964E7"/>
    <w:rsid w:val="00B96E5B"/>
    <w:rsid w:val="00BA06C8"/>
    <w:rsid w:val="00BA187A"/>
    <w:rsid w:val="00BA1FE4"/>
    <w:rsid w:val="00BA22E8"/>
    <w:rsid w:val="00BA2769"/>
    <w:rsid w:val="00BA2D9A"/>
    <w:rsid w:val="00BA2E8D"/>
    <w:rsid w:val="00BA313B"/>
    <w:rsid w:val="00BA315D"/>
    <w:rsid w:val="00BA39B8"/>
    <w:rsid w:val="00BA3C4C"/>
    <w:rsid w:val="00BA44D7"/>
    <w:rsid w:val="00BA537D"/>
    <w:rsid w:val="00BA6230"/>
    <w:rsid w:val="00BA6443"/>
    <w:rsid w:val="00BA6B97"/>
    <w:rsid w:val="00BA73B1"/>
    <w:rsid w:val="00BA7481"/>
    <w:rsid w:val="00BA75EC"/>
    <w:rsid w:val="00BA7684"/>
    <w:rsid w:val="00BA7CD9"/>
    <w:rsid w:val="00BB0017"/>
    <w:rsid w:val="00BB010C"/>
    <w:rsid w:val="00BB0302"/>
    <w:rsid w:val="00BB10DF"/>
    <w:rsid w:val="00BB2F43"/>
    <w:rsid w:val="00BB3BB9"/>
    <w:rsid w:val="00BB4228"/>
    <w:rsid w:val="00BB44D5"/>
    <w:rsid w:val="00BB49C8"/>
    <w:rsid w:val="00BB4FA1"/>
    <w:rsid w:val="00BB630E"/>
    <w:rsid w:val="00BB63E9"/>
    <w:rsid w:val="00BB6B14"/>
    <w:rsid w:val="00BB6B5B"/>
    <w:rsid w:val="00BB6F46"/>
    <w:rsid w:val="00BB6FB4"/>
    <w:rsid w:val="00BB7FEF"/>
    <w:rsid w:val="00BC033B"/>
    <w:rsid w:val="00BC0395"/>
    <w:rsid w:val="00BC0C30"/>
    <w:rsid w:val="00BC11B0"/>
    <w:rsid w:val="00BC150C"/>
    <w:rsid w:val="00BC171C"/>
    <w:rsid w:val="00BC177E"/>
    <w:rsid w:val="00BC1966"/>
    <w:rsid w:val="00BC29C3"/>
    <w:rsid w:val="00BC3617"/>
    <w:rsid w:val="00BC39FA"/>
    <w:rsid w:val="00BC40AE"/>
    <w:rsid w:val="00BC479B"/>
    <w:rsid w:val="00BC5246"/>
    <w:rsid w:val="00BC5398"/>
    <w:rsid w:val="00BC593C"/>
    <w:rsid w:val="00BC5BFF"/>
    <w:rsid w:val="00BC5C0E"/>
    <w:rsid w:val="00BC6987"/>
    <w:rsid w:val="00BC7EED"/>
    <w:rsid w:val="00BD01AE"/>
    <w:rsid w:val="00BD1354"/>
    <w:rsid w:val="00BD1CFC"/>
    <w:rsid w:val="00BD21B2"/>
    <w:rsid w:val="00BD2381"/>
    <w:rsid w:val="00BD2BA9"/>
    <w:rsid w:val="00BD2E78"/>
    <w:rsid w:val="00BD3AD9"/>
    <w:rsid w:val="00BD461F"/>
    <w:rsid w:val="00BD4BE4"/>
    <w:rsid w:val="00BD4D7C"/>
    <w:rsid w:val="00BD5267"/>
    <w:rsid w:val="00BD5AF1"/>
    <w:rsid w:val="00BD63B4"/>
    <w:rsid w:val="00BD63BE"/>
    <w:rsid w:val="00BD75A6"/>
    <w:rsid w:val="00BD7CA9"/>
    <w:rsid w:val="00BD7D80"/>
    <w:rsid w:val="00BE15A3"/>
    <w:rsid w:val="00BE2AE8"/>
    <w:rsid w:val="00BE2F2D"/>
    <w:rsid w:val="00BE3677"/>
    <w:rsid w:val="00BE36AD"/>
    <w:rsid w:val="00BE36FB"/>
    <w:rsid w:val="00BE3EF2"/>
    <w:rsid w:val="00BE5B92"/>
    <w:rsid w:val="00BE629B"/>
    <w:rsid w:val="00BE6CD0"/>
    <w:rsid w:val="00BE6E00"/>
    <w:rsid w:val="00BE70DD"/>
    <w:rsid w:val="00BE7309"/>
    <w:rsid w:val="00BE7D02"/>
    <w:rsid w:val="00BE7DA5"/>
    <w:rsid w:val="00BE7FDB"/>
    <w:rsid w:val="00BF0A54"/>
    <w:rsid w:val="00BF21D8"/>
    <w:rsid w:val="00BF2349"/>
    <w:rsid w:val="00BF2381"/>
    <w:rsid w:val="00BF2475"/>
    <w:rsid w:val="00BF3A93"/>
    <w:rsid w:val="00BF4093"/>
    <w:rsid w:val="00BF40A0"/>
    <w:rsid w:val="00BF481B"/>
    <w:rsid w:val="00BF5372"/>
    <w:rsid w:val="00BF599F"/>
    <w:rsid w:val="00BF61D2"/>
    <w:rsid w:val="00BF6343"/>
    <w:rsid w:val="00BF76AF"/>
    <w:rsid w:val="00BF7770"/>
    <w:rsid w:val="00C0069B"/>
    <w:rsid w:val="00C008C4"/>
    <w:rsid w:val="00C008CD"/>
    <w:rsid w:val="00C00ACD"/>
    <w:rsid w:val="00C00C0C"/>
    <w:rsid w:val="00C01217"/>
    <w:rsid w:val="00C01624"/>
    <w:rsid w:val="00C0208C"/>
    <w:rsid w:val="00C022FC"/>
    <w:rsid w:val="00C02862"/>
    <w:rsid w:val="00C03618"/>
    <w:rsid w:val="00C03903"/>
    <w:rsid w:val="00C03D3F"/>
    <w:rsid w:val="00C06A03"/>
    <w:rsid w:val="00C070A9"/>
    <w:rsid w:val="00C10163"/>
    <w:rsid w:val="00C10430"/>
    <w:rsid w:val="00C117AE"/>
    <w:rsid w:val="00C11A44"/>
    <w:rsid w:val="00C11B1C"/>
    <w:rsid w:val="00C137FF"/>
    <w:rsid w:val="00C13DFC"/>
    <w:rsid w:val="00C1502A"/>
    <w:rsid w:val="00C1543F"/>
    <w:rsid w:val="00C165D0"/>
    <w:rsid w:val="00C2070D"/>
    <w:rsid w:val="00C20EA5"/>
    <w:rsid w:val="00C2129B"/>
    <w:rsid w:val="00C224B7"/>
    <w:rsid w:val="00C22A12"/>
    <w:rsid w:val="00C22FAB"/>
    <w:rsid w:val="00C239C1"/>
    <w:rsid w:val="00C24459"/>
    <w:rsid w:val="00C24536"/>
    <w:rsid w:val="00C24B06"/>
    <w:rsid w:val="00C24CBE"/>
    <w:rsid w:val="00C25700"/>
    <w:rsid w:val="00C2632F"/>
    <w:rsid w:val="00C263EF"/>
    <w:rsid w:val="00C26671"/>
    <w:rsid w:val="00C26684"/>
    <w:rsid w:val="00C267B5"/>
    <w:rsid w:val="00C26868"/>
    <w:rsid w:val="00C27926"/>
    <w:rsid w:val="00C27A16"/>
    <w:rsid w:val="00C307BD"/>
    <w:rsid w:val="00C312D4"/>
    <w:rsid w:val="00C31357"/>
    <w:rsid w:val="00C318E3"/>
    <w:rsid w:val="00C32255"/>
    <w:rsid w:val="00C3281B"/>
    <w:rsid w:val="00C3286C"/>
    <w:rsid w:val="00C32DCA"/>
    <w:rsid w:val="00C32E3F"/>
    <w:rsid w:val="00C32F3B"/>
    <w:rsid w:val="00C3429E"/>
    <w:rsid w:val="00C34634"/>
    <w:rsid w:val="00C347E2"/>
    <w:rsid w:val="00C347F7"/>
    <w:rsid w:val="00C35007"/>
    <w:rsid w:val="00C364F9"/>
    <w:rsid w:val="00C368B0"/>
    <w:rsid w:val="00C4067D"/>
    <w:rsid w:val="00C41360"/>
    <w:rsid w:val="00C42784"/>
    <w:rsid w:val="00C434E1"/>
    <w:rsid w:val="00C44ADF"/>
    <w:rsid w:val="00C453F9"/>
    <w:rsid w:val="00C45DB8"/>
    <w:rsid w:val="00C46458"/>
    <w:rsid w:val="00C46BCB"/>
    <w:rsid w:val="00C46D44"/>
    <w:rsid w:val="00C47D96"/>
    <w:rsid w:val="00C501AD"/>
    <w:rsid w:val="00C50955"/>
    <w:rsid w:val="00C50A58"/>
    <w:rsid w:val="00C50EA5"/>
    <w:rsid w:val="00C51224"/>
    <w:rsid w:val="00C52516"/>
    <w:rsid w:val="00C52FF5"/>
    <w:rsid w:val="00C5318F"/>
    <w:rsid w:val="00C53969"/>
    <w:rsid w:val="00C53ECE"/>
    <w:rsid w:val="00C54206"/>
    <w:rsid w:val="00C552BA"/>
    <w:rsid w:val="00C55977"/>
    <w:rsid w:val="00C55EEC"/>
    <w:rsid w:val="00C564E4"/>
    <w:rsid w:val="00C565D2"/>
    <w:rsid w:val="00C56B4A"/>
    <w:rsid w:val="00C57388"/>
    <w:rsid w:val="00C5752C"/>
    <w:rsid w:val="00C576E4"/>
    <w:rsid w:val="00C577C4"/>
    <w:rsid w:val="00C602D9"/>
    <w:rsid w:val="00C6042E"/>
    <w:rsid w:val="00C604D1"/>
    <w:rsid w:val="00C60620"/>
    <w:rsid w:val="00C606B2"/>
    <w:rsid w:val="00C60B4E"/>
    <w:rsid w:val="00C60D27"/>
    <w:rsid w:val="00C60FD2"/>
    <w:rsid w:val="00C620D0"/>
    <w:rsid w:val="00C62F1A"/>
    <w:rsid w:val="00C636BC"/>
    <w:rsid w:val="00C63CAC"/>
    <w:rsid w:val="00C64E82"/>
    <w:rsid w:val="00C65966"/>
    <w:rsid w:val="00C65AAD"/>
    <w:rsid w:val="00C65DCF"/>
    <w:rsid w:val="00C70340"/>
    <w:rsid w:val="00C70EE1"/>
    <w:rsid w:val="00C71F0B"/>
    <w:rsid w:val="00C72053"/>
    <w:rsid w:val="00C72986"/>
    <w:rsid w:val="00C72D8F"/>
    <w:rsid w:val="00C72EB7"/>
    <w:rsid w:val="00C738ED"/>
    <w:rsid w:val="00C75039"/>
    <w:rsid w:val="00C7519F"/>
    <w:rsid w:val="00C75343"/>
    <w:rsid w:val="00C753D8"/>
    <w:rsid w:val="00C7563E"/>
    <w:rsid w:val="00C76039"/>
    <w:rsid w:val="00C76BE6"/>
    <w:rsid w:val="00C80334"/>
    <w:rsid w:val="00C812F7"/>
    <w:rsid w:val="00C81966"/>
    <w:rsid w:val="00C82BA5"/>
    <w:rsid w:val="00C83021"/>
    <w:rsid w:val="00C83159"/>
    <w:rsid w:val="00C8366C"/>
    <w:rsid w:val="00C84293"/>
    <w:rsid w:val="00C846E8"/>
    <w:rsid w:val="00C848D0"/>
    <w:rsid w:val="00C851F6"/>
    <w:rsid w:val="00C8557F"/>
    <w:rsid w:val="00C85AFB"/>
    <w:rsid w:val="00C85CA7"/>
    <w:rsid w:val="00C86846"/>
    <w:rsid w:val="00C87624"/>
    <w:rsid w:val="00C90654"/>
    <w:rsid w:val="00C90C46"/>
    <w:rsid w:val="00C9120C"/>
    <w:rsid w:val="00C91511"/>
    <w:rsid w:val="00C91829"/>
    <w:rsid w:val="00C91F55"/>
    <w:rsid w:val="00C92B42"/>
    <w:rsid w:val="00C9496B"/>
    <w:rsid w:val="00C94D81"/>
    <w:rsid w:val="00C958AB"/>
    <w:rsid w:val="00C96927"/>
    <w:rsid w:val="00C9705C"/>
    <w:rsid w:val="00C972E1"/>
    <w:rsid w:val="00C976E4"/>
    <w:rsid w:val="00C97D39"/>
    <w:rsid w:val="00CA1529"/>
    <w:rsid w:val="00CA1556"/>
    <w:rsid w:val="00CA3B6B"/>
    <w:rsid w:val="00CA4AAE"/>
    <w:rsid w:val="00CA5514"/>
    <w:rsid w:val="00CA5673"/>
    <w:rsid w:val="00CA56CD"/>
    <w:rsid w:val="00CA5FFC"/>
    <w:rsid w:val="00CA606D"/>
    <w:rsid w:val="00CA6744"/>
    <w:rsid w:val="00CA67A6"/>
    <w:rsid w:val="00CA6F51"/>
    <w:rsid w:val="00CA720E"/>
    <w:rsid w:val="00CB08FC"/>
    <w:rsid w:val="00CB1137"/>
    <w:rsid w:val="00CB12DC"/>
    <w:rsid w:val="00CB16A5"/>
    <w:rsid w:val="00CB2CA9"/>
    <w:rsid w:val="00CB2E4C"/>
    <w:rsid w:val="00CB3D70"/>
    <w:rsid w:val="00CB50FC"/>
    <w:rsid w:val="00CB5A2F"/>
    <w:rsid w:val="00CB5A9D"/>
    <w:rsid w:val="00CB64DF"/>
    <w:rsid w:val="00CB7483"/>
    <w:rsid w:val="00CC2759"/>
    <w:rsid w:val="00CC27CD"/>
    <w:rsid w:val="00CC3750"/>
    <w:rsid w:val="00CC37EE"/>
    <w:rsid w:val="00CC482D"/>
    <w:rsid w:val="00CC4E37"/>
    <w:rsid w:val="00CC59B6"/>
    <w:rsid w:val="00CC5B4E"/>
    <w:rsid w:val="00CC5C72"/>
    <w:rsid w:val="00CC6D48"/>
    <w:rsid w:val="00CC74CD"/>
    <w:rsid w:val="00CC777F"/>
    <w:rsid w:val="00CC7A6E"/>
    <w:rsid w:val="00CD0934"/>
    <w:rsid w:val="00CD0FDC"/>
    <w:rsid w:val="00CD14C8"/>
    <w:rsid w:val="00CD1D8C"/>
    <w:rsid w:val="00CD2AE8"/>
    <w:rsid w:val="00CD3A5B"/>
    <w:rsid w:val="00CD3D31"/>
    <w:rsid w:val="00CD47D5"/>
    <w:rsid w:val="00CD52F4"/>
    <w:rsid w:val="00CD5515"/>
    <w:rsid w:val="00CD60FA"/>
    <w:rsid w:val="00CD62BA"/>
    <w:rsid w:val="00CD693A"/>
    <w:rsid w:val="00CD6AF9"/>
    <w:rsid w:val="00CE0D80"/>
    <w:rsid w:val="00CE167D"/>
    <w:rsid w:val="00CE1870"/>
    <w:rsid w:val="00CE1915"/>
    <w:rsid w:val="00CE1C52"/>
    <w:rsid w:val="00CE2FCB"/>
    <w:rsid w:val="00CE34F2"/>
    <w:rsid w:val="00CE36D0"/>
    <w:rsid w:val="00CE3818"/>
    <w:rsid w:val="00CE3BE5"/>
    <w:rsid w:val="00CE462D"/>
    <w:rsid w:val="00CE5626"/>
    <w:rsid w:val="00CE6280"/>
    <w:rsid w:val="00CE6F1A"/>
    <w:rsid w:val="00CE7841"/>
    <w:rsid w:val="00CE7D8B"/>
    <w:rsid w:val="00CE7D8C"/>
    <w:rsid w:val="00CF0BC2"/>
    <w:rsid w:val="00CF17DC"/>
    <w:rsid w:val="00CF25A1"/>
    <w:rsid w:val="00CF2A0B"/>
    <w:rsid w:val="00CF2C6D"/>
    <w:rsid w:val="00CF3CCF"/>
    <w:rsid w:val="00CF4A3C"/>
    <w:rsid w:val="00CF4BB3"/>
    <w:rsid w:val="00CF5148"/>
    <w:rsid w:val="00CF56DC"/>
    <w:rsid w:val="00CF59F1"/>
    <w:rsid w:val="00CF60FA"/>
    <w:rsid w:val="00CF6A48"/>
    <w:rsid w:val="00CF6BFE"/>
    <w:rsid w:val="00CF6EAC"/>
    <w:rsid w:val="00CF73B0"/>
    <w:rsid w:val="00D01403"/>
    <w:rsid w:val="00D0147C"/>
    <w:rsid w:val="00D01595"/>
    <w:rsid w:val="00D01CE3"/>
    <w:rsid w:val="00D0261E"/>
    <w:rsid w:val="00D02E09"/>
    <w:rsid w:val="00D04244"/>
    <w:rsid w:val="00D049EE"/>
    <w:rsid w:val="00D04A69"/>
    <w:rsid w:val="00D04C67"/>
    <w:rsid w:val="00D07678"/>
    <w:rsid w:val="00D07A70"/>
    <w:rsid w:val="00D10173"/>
    <w:rsid w:val="00D10289"/>
    <w:rsid w:val="00D10443"/>
    <w:rsid w:val="00D10802"/>
    <w:rsid w:val="00D10BE8"/>
    <w:rsid w:val="00D1148B"/>
    <w:rsid w:val="00D11A92"/>
    <w:rsid w:val="00D11B0A"/>
    <w:rsid w:val="00D11D05"/>
    <w:rsid w:val="00D12412"/>
    <w:rsid w:val="00D12446"/>
    <w:rsid w:val="00D1278E"/>
    <w:rsid w:val="00D12871"/>
    <w:rsid w:val="00D14768"/>
    <w:rsid w:val="00D14788"/>
    <w:rsid w:val="00D15008"/>
    <w:rsid w:val="00D167D0"/>
    <w:rsid w:val="00D20912"/>
    <w:rsid w:val="00D221E9"/>
    <w:rsid w:val="00D223C4"/>
    <w:rsid w:val="00D22967"/>
    <w:rsid w:val="00D22BB8"/>
    <w:rsid w:val="00D22C67"/>
    <w:rsid w:val="00D22F8D"/>
    <w:rsid w:val="00D2386D"/>
    <w:rsid w:val="00D24361"/>
    <w:rsid w:val="00D25390"/>
    <w:rsid w:val="00D25459"/>
    <w:rsid w:val="00D25494"/>
    <w:rsid w:val="00D259EE"/>
    <w:rsid w:val="00D26068"/>
    <w:rsid w:val="00D26B6F"/>
    <w:rsid w:val="00D3037B"/>
    <w:rsid w:val="00D3082E"/>
    <w:rsid w:val="00D30F92"/>
    <w:rsid w:val="00D32301"/>
    <w:rsid w:val="00D32571"/>
    <w:rsid w:val="00D330FF"/>
    <w:rsid w:val="00D333B6"/>
    <w:rsid w:val="00D33866"/>
    <w:rsid w:val="00D33B8B"/>
    <w:rsid w:val="00D340B0"/>
    <w:rsid w:val="00D34776"/>
    <w:rsid w:val="00D359F1"/>
    <w:rsid w:val="00D35A4F"/>
    <w:rsid w:val="00D35F86"/>
    <w:rsid w:val="00D3759B"/>
    <w:rsid w:val="00D37FC5"/>
    <w:rsid w:val="00D4065F"/>
    <w:rsid w:val="00D410D3"/>
    <w:rsid w:val="00D410DB"/>
    <w:rsid w:val="00D412C9"/>
    <w:rsid w:val="00D41391"/>
    <w:rsid w:val="00D41C4E"/>
    <w:rsid w:val="00D42066"/>
    <w:rsid w:val="00D4212B"/>
    <w:rsid w:val="00D42912"/>
    <w:rsid w:val="00D42C50"/>
    <w:rsid w:val="00D435E7"/>
    <w:rsid w:val="00D4426B"/>
    <w:rsid w:val="00D4452A"/>
    <w:rsid w:val="00D44612"/>
    <w:rsid w:val="00D447F3"/>
    <w:rsid w:val="00D44D42"/>
    <w:rsid w:val="00D4500D"/>
    <w:rsid w:val="00D45829"/>
    <w:rsid w:val="00D45FF3"/>
    <w:rsid w:val="00D464CD"/>
    <w:rsid w:val="00D46E69"/>
    <w:rsid w:val="00D472DC"/>
    <w:rsid w:val="00D47544"/>
    <w:rsid w:val="00D5057D"/>
    <w:rsid w:val="00D506B7"/>
    <w:rsid w:val="00D5080F"/>
    <w:rsid w:val="00D50BC8"/>
    <w:rsid w:val="00D5121D"/>
    <w:rsid w:val="00D515FD"/>
    <w:rsid w:val="00D51A3C"/>
    <w:rsid w:val="00D51CB6"/>
    <w:rsid w:val="00D52516"/>
    <w:rsid w:val="00D5257B"/>
    <w:rsid w:val="00D526E8"/>
    <w:rsid w:val="00D52757"/>
    <w:rsid w:val="00D54557"/>
    <w:rsid w:val="00D54C27"/>
    <w:rsid w:val="00D54F9A"/>
    <w:rsid w:val="00D55A0F"/>
    <w:rsid w:val="00D56A50"/>
    <w:rsid w:val="00D60CE4"/>
    <w:rsid w:val="00D61DD0"/>
    <w:rsid w:val="00D622FD"/>
    <w:rsid w:val="00D62F2C"/>
    <w:rsid w:val="00D6338C"/>
    <w:rsid w:val="00D63B8F"/>
    <w:rsid w:val="00D63BD4"/>
    <w:rsid w:val="00D63D62"/>
    <w:rsid w:val="00D640D1"/>
    <w:rsid w:val="00D648A9"/>
    <w:rsid w:val="00D65316"/>
    <w:rsid w:val="00D6556B"/>
    <w:rsid w:val="00D6557C"/>
    <w:rsid w:val="00D66220"/>
    <w:rsid w:val="00D66D61"/>
    <w:rsid w:val="00D66E75"/>
    <w:rsid w:val="00D674BD"/>
    <w:rsid w:val="00D677EF"/>
    <w:rsid w:val="00D67FC4"/>
    <w:rsid w:val="00D70190"/>
    <w:rsid w:val="00D709E6"/>
    <w:rsid w:val="00D70F0B"/>
    <w:rsid w:val="00D71AF1"/>
    <w:rsid w:val="00D71E79"/>
    <w:rsid w:val="00D728AE"/>
    <w:rsid w:val="00D72E49"/>
    <w:rsid w:val="00D73262"/>
    <w:rsid w:val="00D734AB"/>
    <w:rsid w:val="00D7353E"/>
    <w:rsid w:val="00D754D3"/>
    <w:rsid w:val="00D75843"/>
    <w:rsid w:val="00D758AF"/>
    <w:rsid w:val="00D75BA7"/>
    <w:rsid w:val="00D7770C"/>
    <w:rsid w:val="00D818E6"/>
    <w:rsid w:val="00D82235"/>
    <w:rsid w:val="00D8233F"/>
    <w:rsid w:val="00D82B50"/>
    <w:rsid w:val="00D82BAF"/>
    <w:rsid w:val="00D82C40"/>
    <w:rsid w:val="00D83182"/>
    <w:rsid w:val="00D834DD"/>
    <w:rsid w:val="00D83631"/>
    <w:rsid w:val="00D83FFA"/>
    <w:rsid w:val="00D84852"/>
    <w:rsid w:val="00D848F8"/>
    <w:rsid w:val="00D8563A"/>
    <w:rsid w:val="00D85D56"/>
    <w:rsid w:val="00D860C5"/>
    <w:rsid w:val="00D86507"/>
    <w:rsid w:val="00D865EA"/>
    <w:rsid w:val="00D867CD"/>
    <w:rsid w:val="00D86E60"/>
    <w:rsid w:val="00D87E72"/>
    <w:rsid w:val="00D91756"/>
    <w:rsid w:val="00D923A1"/>
    <w:rsid w:val="00D93973"/>
    <w:rsid w:val="00D939E6"/>
    <w:rsid w:val="00D93A27"/>
    <w:rsid w:val="00D93E3E"/>
    <w:rsid w:val="00D94C7B"/>
    <w:rsid w:val="00D94DFB"/>
    <w:rsid w:val="00D954A7"/>
    <w:rsid w:val="00D9597E"/>
    <w:rsid w:val="00D96AFC"/>
    <w:rsid w:val="00D9776B"/>
    <w:rsid w:val="00D97F67"/>
    <w:rsid w:val="00DA1B66"/>
    <w:rsid w:val="00DA1EB5"/>
    <w:rsid w:val="00DA1FE5"/>
    <w:rsid w:val="00DA22E2"/>
    <w:rsid w:val="00DA2583"/>
    <w:rsid w:val="00DA3130"/>
    <w:rsid w:val="00DA3BAC"/>
    <w:rsid w:val="00DA4875"/>
    <w:rsid w:val="00DA5948"/>
    <w:rsid w:val="00DA649A"/>
    <w:rsid w:val="00DA7555"/>
    <w:rsid w:val="00DA7719"/>
    <w:rsid w:val="00DB0FDD"/>
    <w:rsid w:val="00DB100F"/>
    <w:rsid w:val="00DB216D"/>
    <w:rsid w:val="00DB384C"/>
    <w:rsid w:val="00DB523F"/>
    <w:rsid w:val="00DB56F0"/>
    <w:rsid w:val="00DB59D9"/>
    <w:rsid w:val="00DB5F6B"/>
    <w:rsid w:val="00DB6952"/>
    <w:rsid w:val="00DB745A"/>
    <w:rsid w:val="00DB7842"/>
    <w:rsid w:val="00DB786B"/>
    <w:rsid w:val="00DB7B63"/>
    <w:rsid w:val="00DC127F"/>
    <w:rsid w:val="00DC1372"/>
    <w:rsid w:val="00DC205F"/>
    <w:rsid w:val="00DC3233"/>
    <w:rsid w:val="00DC32DD"/>
    <w:rsid w:val="00DC334F"/>
    <w:rsid w:val="00DC3395"/>
    <w:rsid w:val="00DC3B61"/>
    <w:rsid w:val="00DC4201"/>
    <w:rsid w:val="00DC430C"/>
    <w:rsid w:val="00DC4475"/>
    <w:rsid w:val="00DC47EE"/>
    <w:rsid w:val="00DC48A6"/>
    <w:rsid w:val="00DC64F4"/>
    <w:rsid w:val="00DC6C29"/>
    <w:rsid w:val="00DC7BB3"/>
    <w:rsid w:val="00DD0084"/>
    <w:rsid w:val="00DD0F62"/>
    <w:rsid w:val="00DD1903"/>
    <w:rsid w:val="00DD217E"/>
    <w:rsid w:val="00DD350B"/>
    <w:rsid w:val="00DD4030"/>
    <w:rsid w:val="00DD4484"/>
    <w:rsid w:val="00DD47EF"/>
    <w:rsid w:val="00DD498B"/>
    <w:rsid w:val="00DD4D35"/>
    <w:rsid w:val="00DD524E"/>
    <w:rsid w:val="00DD52D8"/>
    <w:rsid w:val="00DD56AB"/>
    <w:rsid w:val="00DD5705"/>
    <w:rsid w:val="00DD636C"/>
    <w:rsid w:val="00DD6722"/>
    <w:rsid w:val="00DD6884"/>
    <w:rsid w:val="00DD7187"/>
    <w:rsid w:val="00DD7740"/>
    <w:rsid w:val="00DE0174"/>
    <w:rsid w:val="00DE075E"/>
    <w:rsid w:val="00DE0996"/>
    <w:rsid w:val="00DE09D6"/>
    <w:rsid w:val="00DE13DD"/>
    <w:rsid w:val="00DE2480"/>
    <w:rsid w:val="00DE26B1"/>
    <w:rsid w:val="00DE3296"/>
    <w:rsid w:val="00DE3488"/>
    <w:rsid w:val="00DE3E70"/>
    <w:rsid w:val="00DE63CF"/>
    <w:rsid w:val="00DE6511"/>
    <w:rsid w:val="00DE680F"/>
    <w:rsid w:val="00DE76B6"/>
    <w:rsid w:val="00DF04F5"/>
    <w:rsid w:val="00DF0987"/>
    <w:rsid w:val="00DF0B24"/>
    <w:rsid w:val="00DF13DF"/>
    <w:rsid w:val="00DF20A6"/>
    <w:rsid w:val="00DF266C"/>
    <w:rsid w:val="00DF2A11"/>
    <w:rsid w:val="00DF2ADF"/>
    <w:rsid w:val="00DF2EDB"/>
    <w:rsid w:val="00DF423B"/>
    <w:rsid w:val="00DF4946"/>
    <w:rsid w:val="00DF629A"/>
    <w:rsid w:val="00DF6A80"/>
    <w:rsid w:val="00DF6ABF"/>
    <w:rsid w:val="00E007B5"/>
    <w:rsid w:val="00E00A40"/>
    <w:rsid w:val="00E00AFF"/>
    <w:rsid w:val="00E00B90"/>
    <w:rsid w:val="00E01933"/>
    <w:rsid w:val="00E0250E"/>
    <w:rsid w:val="00E02AE5"/>
    <w:rsid w:val="00E032B7"/>
    <w:rsid w:val="00E03A9C"/>
    <w:rsid w:val="00E0433E"/>
    <w:rsid w:val="00E04CA7"/>
    <w:rsid w:val="00E05096"/>
    <w:rsid w:val="00E051AA"/>
    <w:rsid w:val="00E05F1D"/>
    <w:rsid w:val="00E062D7"/>
    <w:rsid w:val="00E06FBC"/>
    <w:rsid w:val="00E07AF0"/>
    <w:rsid w:val="00E10453"/>
    <w:rsid w:val="00E10552"/>
    <w:rsid w:val="00E107B0"/>
    <w:rsid w:val="00E10AAB"/>
    <w:rsid w:val="00E114B0"/>
    <w:rsid w:val="00E11915"/>
    <w:rsid w:val="00E121C6"/>
    <w:rsid w:val="00E12CB9"/>
    <w:rsid w:val="00E132E6"/>
    <w:rsid w:val="00E14492"/>
    <w:rsid w:val="00E145AD"/>
    <w:rsid w:val="00E15347"/>
    <w:rsid w:val="00E153F2"/>
    <w:rsid w:val="00E15769"/>
    <w:rsid w:val="00E15942"/>
    <w:rsid w:val="00E15FE3"/>
    <w:rsid w:val="00E169B7"/>
    <w:rsid w:val="00E17560"/>
    <w:rsid w:val="00E17E07"/>
    <w:rsid w:val="00E17EFE"/>
    <w:rsid w:val="00E20169"/>
    <w:rsid w:val="00E22341"/>
    <w:rsid w:val="00E22519"/>
    <w:rsid w:val="00E229F6"/>
    <w:rsid w:val="00E23658"/>
    <w:rsid w:val="00E23776"/>
    <w:rsid w:val="00E23B2C"/>
    <w:rsid w:val="00E23D22"/>
    <w:rsid w:val="00E24221"/>
    <w:rsid w:val="00E24480"/>
    <w:rsid w:val="00E245F1"/>
    <w:rsid w:val="00E2491A"/>
    <w:rsid w:val="00E249C6"/>
    <w:rsid w:val="00E24E91"/>
    <w:rsid w:val="00E24E92"/>
    <w:rsid w:val="00E257C9"/>
    <w:rsid w:val="00E27548"/>
    <w:rsid w:val="00E30546"/>
    <w:rsid w:val="00E30CFB"/>
    <w:rsid w:val="00E30E66"/>
    <w:rsid w:val="00E315F6"/>
    <w:rsid w:val="00E31E3B"/>
    <w:rsid w:val="00E3255A"/>
    <w:rsid w:val="00E32D57"/>
    <w:rsid w:val="00E3337C"/>
    <w:rsid w:val="00E3396F"/>
    <w:rsid w:val="00E33A56"/>
    <w:rsid w:val="00E33C68"/>
    <w:rsid w:val="00E35E19"/>
    <w:rsid w:val="00E36AF8"/>
    <w:rsid w:val="00E36F95"/>
    <w:rsid w:val="00E3705B"/>
    <w:rsid w:val="00E37B48"/>
    <w:rsid w:val="00E41274"/>
    <w:rsid w:val="00E412E1"/>
    <w:rsid w:val="00E42423"/>
    <w:rsid w:val="00E427B5"/>
    <w:rsid w:val="00E42827"/>
    <w:rsid w:val="00E4282A"/>
    <w:rsid w:val="00E42B1F"/>
    <w:rsid w:val="00E42E24"/>
    <w:rsid w:val="00E43409"/>
    <w:rsid w:val="00E438D4"/>
    <w:rsid w:val="00E43936"/>
    <w:rsid w:val="00E44347"/>
    <w:rsid w:val="00E445ED"/>
    <w:rsid w:val="00E45563"/>
    <w:rsid w:val="00E45709"/>
    <w:rsid w:val="00E45B5A"/>
    <w:rsid w:val="00E45E82"/>
    <w:rsid w:val="00E46517"/>
    <w:rsid w:val="00E46C50"/>
    <w:rsid w:val="00E472D4"/>
    <w:rsid w:val="00E47372"/>
    <w:rsid w:val="00E477C4"/>
    <w:rsid w:val="00E47D3D"/>
    <w:rsid w:val="00E501FC"/>
    <w:rsid w:val="00E50B23"/>
    <w:rsid w:val="00E50C9E"/>
    <w:rsid w:val="00E5134B"/>
    <w:rsid w:val="00E51411"/>
    <w:rsid w:val="00E52667"/>
    <w:rsid w:val="00E52F8D"/>
    <w:rsid w:val="00E53042"/>
    <w:rsid w:val="00E538D0"/>
    <w:rsid w:val="00E5396C"/>
    <w:rsid w:val="00E53ADD"/>
    <w:rsid w:val="00E54965"/>
    <w:rsid w:val="00E55200"/>
    <w:rsid w:val="00E55448"/>
    <w:rsid w:val="00E5789F"/>
    <w:rsid w:val="00E57B32"/>
    <w:rsid w:val="00E600D9"/>
    <w:rsid w:val="00E6126A"/>
    <w:rsid w:val="00E613D8"/>
    <w:rsid w:val="00E6169B"/>
    <w:rsid w:val="00E61CFC"/>
    <w:rsid w:val="00E62063"/>
    <w:rsid w:val="00E624BD"/>
    <w:rsid w:val="00E6267B"/>
    <w:rsid w:val="00E62960"/>
    <w:rsid w:val="00E62C52"/>
    <w:rsid w:val="00E635E6"/>
    <w:rsid w:val="00E6380C"/>
    <w:rsid w:val="00E64719"/>
    <w:rsid w:val="00E6533F"/>
    <w:rsid w:val="00E65DC1"/>
    <w:rsid w:val="00E65DC4"/>
    <w:rsid w:val="00E66050"/>
    <w:rsid w:val="00E6786A"/>
    <w:rsid w:val="00E67924"/>
    <w:rsid w:val="00E67BBE"/>
    <w:rsid w:val="00E7177F"/>
    <w:rsid w:val="00E719BE"/>
    <w:rsid w:val="00E72195"/>
    <w:rsid w:val="00E72C9A"/>
    <w:rsid w:val="00E75E20"/>
    <w:rsid w:val="00E75FCA"/>
    <w:rsid w:val="00E76174"/>
    <w:rsid w:val="00E7733C"/>
    <w:rsid w:val="00E77D8E"/>
    <w:rsid w:val="00E8049A"/>
    <w:rsid w:val="00E816ED"/>
    <w:rsid w:val="00E82380"/>
    <w:rsid w:val="00E8297B"/>
    <w:rsid w:val="00E82CB8"/>
    <w:rsid w:val="00E82CBE"/>
    <w:rsid w:val="00E834DE"/>
    <w:rsid w:val="00E83FC6"/>
    <w:rsid w:val="00E8417D"/>
    <w:rsid w:val="00E842E1"/>
    <w:rsid w:val="00E84CC1"/>
    <w:rsid w:val="00E85847"/>
    <w:rsid w:val="00E858B0"/>
    <w:rsid w:val="00E85ADC"/>
    <w:rsid w:val="00E85DC5"/>
    <w:rsid w:val="00E85FB1"/>
    <w:rsid w:val="00E87058"/>
    <w:rsid w:val="00E8754F"/>
    <w:rsid w:val="00E8774A"/>
    <w:rsid w:val="00E879E9"/>
    <w:rsid w:val="00E87A8A"/>
    <w:rsid w:val="00E87E4A"/>
    <w:rsid w:val="00E904E9"/>
    <w:rsid w:val="00E91064"/>
    <w:rsid w:val="00E93323"/>
    <w:rsid w:val="00E9493F"/>
    <w:rsid w:val="00E965C6"/>
    <w:rsid w:val="00E976A9"/>
    <w:rsid w:val="00E977D3"/>
    <w:rsid w:val="00EA0019"/>
    <w:rsid w:val="00EA0311"/>
    <w:rsid w:val="00EA09AD"/>
    <w:rsid w:val="00EA0C30"/>
    <w:rsid w:val="00EA14E2"/>
    <w:rsid w:val="00EA2BBD"/>
    <w:rsid w:val="00EA2C2D"/>
    <w:rsid w:val="00EA4239"/>
    <w:rsid w:val="00EA4A14"/>
    <w:rsid w:val="00EA4B96"/>
    <w:rsid w:val="00EA580F"/>
    <w:rsid w:val="00EA59A3"/>
    <w:rsid w:val="00EA601E"/>
    <w:rsid w:val="00EA63CC"/>
    <w:rsid w:val="00EA6507"/>
    <w:rsid w:val="00EA7F66"/>
    <w:rsid w:val="00EB0E46"/>
    <w:rsid w:val="00EB13AA"/>
    <w:rsid w:val="00EB1BAC"/>
    <w:rsid w:val="00EB2085"/>
    <w:rsid w:val="00EB2BB5"/>
    <w:rsid w:val="00EB3C2B"/>
    <w:rsid w:val="00EB4F4F"/>
    <w:rsid w:val="00EB54D0"/>
    <w:rsid w:val="00EB555D"/>
    <w:rsid w:val="00EB5C3F"/>
    <w:rsid w:val="00EB5CC9"/>
    <w:rsid w:val="00EB5EF0"/>
    <w:rsid w:val="00EB61FF"/>
    <w:rsid w:val="00EB6E1C"/>
    <w:rsid w:val="00EB72DD"/>
    <w:rsid w:val="00EB744B"/>
    <w:rsid w:val="00EB74E6"/>
    <w:rsid w:val="00EC0028"/>
    <w:rsid w:val="00EC02EE"/>
    <w:rsid w:val="00EC0AA7"/>
    <w:rsid w:val="00EC14C4"/>
    <w:rsid w:val="00EC17B0"/>
    <w:rsid w:val="00EC18B6"/>
    <w:rsid w:val="00EC1BF0"/>
    <w:rsid w:val="00EC2548"/>
    <w:rsid w:val="00EC2C39"/>
    <w:rsid w:val="00EC2C9A"/>
    <w:rsid w:val="00EC3941"/>
    <w:rsid w:val="00EC3B02"/>
    <w:rsid w:val="00EC4FB2"/>
    <w:rsid w:val="00EC53A7"/>
    <w:rsid w:val="00EC54C3"/>
    <w:rsid w:val="00EC6BA0"/>
    <w:rsid w:val="00EC7579"/>
    <w:rsid w:val="00EC7967"/>
    <w:rsid w:val="00ED04B0"/>
    <w:rsid w:val="00ED04D6"/>
    <w:rsid w:val="00ED0C37"/>
    <w:rsid w:val="00ED0EEA"/>
    <w:rsid w:val="00ED1432"/>
    <w:rsid w:val="00ED1BA0"/>
    <w:rsid w:val="00ED259B"/>
    <w:rsid w:val="00ED25B4"/>
    <w:rsid w:val="00ED28CE"/>
    <w:rsid w:val="00ED2D26"/>
    <w:rsid w:val="00ED3A83"/>
    <w:rsid w:val="00ED41C3"/>
    <w:rsid w:val="00ED5786"/>
    <w:rsid w:val="00ED6387"/>
    <w:rsid w:val="00ED63C8"/>
    <w:rsid w:val="00ED6A4A"/>
    <w:rsid w:val="00ED7030"/>
    <w:rsid w:val="00ED7694"/>
    <w:rsid w:val="00ED7B9D"/>
    <w:rsid w:val="00ED7E17"/>
    <w:rsid w:val="00ED7E1F"/>
    <w:rsid w:val="00EE019C"/>
    <w:rsid w:val="00EE0533"/>
    <w:rsid w:val="00EE1351"/>
    <w:rsid w:val="00EE1620"/>
    <w:rsid w:val="00EE1AD8"/>
    <w:rsid w:val="00EE2070"/>
    <w:rsid w:val="00EE209A"/>
    <w:rsid w:val="00EE27F9"/>
    <w:rsid w:val="00EE2DD0"/>
    <w:rsid w:val="00EE3545"/>
    <w:rsid w:val="00EE382F"/>
    <w:rsid w:val="00EE4861"/>
    <w:rsid w:val="00EE5437"/>
    <w:rsid w:val="00EE5682"/>
    <w:rsid w:val="00EE5E76"/>
    <w:rsid w:val="00EE62AF"/>
    <w:rsid w:val="00EE6E99"/>
    <w:rsid w:val="00EE7150"/>
    <w:rsid w:val="00EF0CCC"/>
    <w:rsid w:val="00EF0E39"/>
    <w:rsid w:val="00EF18DC"/>
    <w:rsid w:val="00EF1C3C"/>
    <w:rsid w:val="00EF2C15"/>
    <w:rsid w:val="00EF2C85"/>
    <w:rsid w:val="00EF3ADC"/>
    <w:rsid w:val="00EF4409"/>
    <w:rsid w:val="00EF4F25"/>
    <w:rsid w:val="00EF55C1"/>
    <w:rsid w:val="00EF6613"/>
    <w:rsid w:val="00EF725F"/>
    <w:rsid w:val="00EF7712"/>
    <w:rsid w:val="00F00A1B"/>
    <w:rsid w:val="00F01C1C"/>
    <w:rsid w:val="00F01D7A"/>
    <w:rsid w:val="00F020C8"/>
    <w:rsid w:val="00F02556"/>
    <w:rsid w:val="00F04452"/>
    <w:rsid w:val="00F0486C"/>
    <w:rsid w:val="00F04E43"/>
    <w:rsid w:val="00F052F8"/>
    <w:rsid w:val="00F0627E"/>
    <w:rsid w:val="00F06D3B"/>
    <w:rsid w:val="00F07C04"/>
    <w:rsid w:val="00F106A9"/>
    <w:rsid w:val="00F10835"/>
    <w:rsid w:val="00F112B2"/>
    <w:rsid w:val="00F11374"/>
    <w:rsid w:val="00F12A22"/>
    <w:rsid w:val="00F12B20"/>
    <w:rsid w:val="00F1309A"/>
    <w:rsid w:val="00F130E3"/>
    <w:rsid w:val="00F13E60"/>
    <w:rsid w:val="00F1580F"/>
    <w:rsid w:val="00F15E33"/>
    <w:rsid w:val="00F16376"/>
    <w:rsid w:val="00F1645E"/>
    <w:rsid w:val="00F16A7D"/>
    <w:rsid w:val="00F16ABE"/>
    <w:rsid w:val="00F17385"/>
    <w:rsid w:val="00F20EB2"/>
    <w:rsid w:val="00F2166B"/>
    <w:rsid w:val="00F223D1"/>
    <w:rsid w:val="00F227C6"/>
    <w:rsid w:val="00F228E3"/>
    <w:rsid w:val="00F22D80"/>
    <w:rsid w:val="00F22F16"/>
    <w:rsid w:val="00F23E72"/>
    <w:rsid w:val="00F2412B"/>
    <w:rsid w:val="00F2426E"/>
    <w:rsid w:val="00F2481C"/>
    <w:rsid w:val="00F24D4F"/>
    <w:rsid w:val="00F24EF7"/>
    <w:rsid w:val="00F25A74"/>
    <w:rsid w:val="00F25C34"/>
    <w:rsid w:val="00F25EBB"/>
    <w:rsid w:val="00F2619C"/>
    <w:rsid w:val="00F26352"/>
    <w:rsid w:val="00F30A01"/>
    <w:rsid w:val="00F30A67"/>
    <w:rsid w:val="00F30DCF"/>
    <w:rsid w:val="00F30E9C"/>
    <w:rsid w:val="00F31451"/>
    <w:rsid w:val="00F32320"/>
    <w:rsid w:val="00F33F1A"/>
    <w:rsid w:val="00F35C6B"/>
    <w:rsid w:val="00F36728"/>
    <w:rsid w:val="00F36BB8"/>
    <w:rsid w:val="00F372B7"/>
    <w:rsid w:val="00F4007A"/>
    <w:rsid w:val="00F4008B"/>
    <w:rsid w:val="00F41F78"/>
    <w:rsid w:val="00F423CC"/>
    <w:rsid w:val="00F42464"/>
    <w:rsid w:val="00F42F0D"/>
    <w:rsid w:val="00F43181"/>
    <w:rsid w:val="00F432EA"/>
    <w:rsid w:val="00F43943"/>
    <w:rsid w:val="00F43B13"/>
    <w:rsid w:val="00F460DE"/>
    <w:rsid w:val="00F471BD"/>
    <w:rsid w:val="00F473A8"/>
    <w:rsid w:val="00F477CD"/>
    <w:rsid w:val="00F47BD4"/>
    <w:rsid w:val="00F51482"/>
    <w:rsid w:val="00F51F85"/>
    <w:rsid w:val="00F5271C"/>
    <w:rsid w:val="00F53870"/>
    <w:rsid w:val="00F53A70"/>
    <w:rsid w:val="00F54B56"/>
    <w:rsid w:val="00F55992"/>
    <w:rsid w:val="00F55E09"/>
    <w:rsid w:val="00F57264"/>
    <w:rsid w:val="00F572F3"/>
    <w:rsid w:val="00F57358"/>
    <w:rsid w:val="00F57E39"/>
    <w:rsid w:val="00F57F56"/>
    <w:rsid w:val="00F603E7"/>
    <w:rsid w:val="00F60453"/>
    <w:rsid w:val="00F60473"/>
    <w:rsid w:val="00F608CD"/>
    <w:rsid w:val="00F62A7F"/>
    <w:rsid w:val="00F63218"/>
    <w:rsid w:val="00F63344"/>
    <w:rsid w:val="00F635EB"/>
    <w:rsid w:val="00F646E9"/>
    <w:rsid w:val="00F65A8B"/>
    <w:rsid w:val="00F66DBC"/>
    <w:rsid w:val="00F66EF7"/>
    <w:rsid w:val="00F67BDD"/>
    <w:rsid w:val="00F67E5D"/>
    <w:rsid w:val="00F709E6"/>
    <w:rsid w:val="00F71E3B"/>
    <w:rsid w:val="00F72BB1"/>
    <w:rsid w:val="00F74386"/>
    <w:rsid w:val="00F743ED"/>
    <w:rsid w:val="00F745F8"/>
    <w:rsid w:val="00F748C3"/>
    <w:rsid w:val="00F7511D"/>
    <w:rsid w:val="00F751B1"/>
    <w:rsid w:val="00F75443"/>
    <w:rsid w:val="00F7567E"/>
    <w:rsid w:val="00F75ECC"/>
    <w:rsid w:val="00F7605D"/>
    <w:rsid w:val="00F76FD8"/>
    <w:rsid w:val="00F77D5C"/>
    <w:rsid w:val="00F77EB7"/>
    <w:rsid w:val="00F81E6D"/>
    <w:rsid w:val="00F8318C"/>
    <w:rsid w:val="00F83486"/>
    <w:rsid w:val="00F83CEC"/>
    <w:rsid w:val="00F84678"/>
    <w:rsid w:val="00F849FB"/>
    <w:rsid w:val="00F84CD4"/>
    <w:rsid w:val="00F84EB1"/>
    <w:rsid w:val="00F85365"/>
    <w:rsid w:val="00F85A92"/>
    <w:rsid w:val="00F85FB0"/>
    <w:rsid w:val="00F860EA"/>
    <w:rsid w:val="00F86102"/>
    <w:rsid w:val="00F871E7"/>
    <w:rsid w:val="00F90A18"/>
    <w:rsid w:val="00F90C8A"/>
    <w:rsid w:val="00F9136A"/>
    <w:rsid w:val="00F9150F"/>
    <w:rsid w:val="00F9156D"/>
    <w:rsid w:val="00F925A0"/>
    <w:rsid w:val="00F938D8"/>
    <w:rsid w:val="00F93A5D"/>
    <w:rsid w:val="00F94C6F"/>
    <w:rsid w:val="00F94FF5"/>
    <w:rsid w:val="00F95AC6"/>
    <w:rsid w:val="00F95B31"/>
    <w:rsid w:val="00F96328"/>
    <w:rsid w:val="00F97694"/>
    <w:rsid w:val="00F9795E"/>
    <w:rsid w:val="00F97D33"/>
    <w:rsid w:val="00FA144A"/>
    <w:rsid w:val="00FA1672"/>
    <w:rsid w:val="00FA1ABC"/>
    <w:rsid w:val="00FA2B66"/>
    <w:rsid w:val="00FA2C27"/>
    <w:rsid w:val="00FA3235"/>
    <w:rsid w:val="00FA3577"/>
    <w:rsid w:val="00FA3806"/>
    <w:rsid w:val="00FA57DF"/>
    <w:rsid w:val="00FA5E2C"/>
    <w:rsid w:val="00FA5E68"/>
    <w:rsid w:val="00FA6318"/>
    <w:rsid w:val="00FA6B48"/>
    <w:rsid w:val="00FA7034"/>
    <w:rsid w:val="00FA73E9"/>
    <w:rsid w:val="00FA7943"/>
    <w:rsid w:val="00FA7DD1"/>
    <w:rsid w:val="00FB012E"/>
    <w:rsid w:val="00FB124F"/>
    <w:rsid w:val="00FB1AB4"/>
    <w:rsid w:val="00FB1D5E"/>
    <w:rsid w:val="00FB288E"/>
    <w:rsid w:val="00FB29D7"/>
    <w:rsid w:val="00FB36B3"/>
    <w:rsid w:val="00FB4D93"/>
    <w:rsid w:val="00FB4F67"/>
    <w:rsid w:val="00FB5710"/>
    <w:rsid w:val="00FB614E"/>
    <w:rsid w:val="00FB7581"/>
    <w:rsid w:val="00FB76D9"/>
    <w:rsid w:val="00FB7DE0"/>
    <w:rsid w:val="00FC09B8"/>
    <w:rsid w:val="00FC0BE2"/>
    <w:rsid w:val="00FC1BE9"/>
    <w:rsid w:val="00FC21FC"/>
    <w:rsid w:val="00FC277F"/>
    <w:rsid w:val="00FC331E"/>
    <w:rsid w:val="00FC39EC"/>
    <w:rsid w:val="00FC42F0"/>
    <w:rsid w:val="00FC508A"/>
    <w:rsid w:val="00FC576C"/>
    <w:rsid w:val="00FC5877"/>
    <w:rsid w:val="00FC5F17"/>
    <w:rsid w:val="00FC75D6"/>
    <w:rsid w:val="00FC7C2F"/>
    <w:rsid w:val="00FC7D55"/>
    <w:rsid w:val="00FD0355"/>
    <w:rsid w:val="00FD0706"/>
    <w:rsid w:val="00FD1762"/>
    <w:rsid w:val="00FD2085"/>
    <w:rsid w:val="00FD2554"/>
    <w:rsid w:val="00FD272A"/>
    <w:rsid w:val="00FD336A"/>
    <w:rsid w:val="00FD4F6A"/>
    <w:rsid w:val="00FD5FBE"/>
    <w:rsid w:val="00FD63C3"/>
    <w:rsid w:val="00FD6C82"/>
    <w:rsid w:val="00FD6CFD"/>
    <w:rsid w:val="00FD7853"/>
    <w:rsid w:val="00FD7D5F"/>
    <w:rsid w:val="00FD7F08"/>
    <w:rsid w:val="00FE11DF"/>
    <w:rsid w:val="00FE13CC"/>
    <w:rsid w:val="00FE19AA"/>
    <w:rsid w:val="00FE19DE"/>
    <w:rsid w:val="00FE233A"/>
    <w:rsid w:val="00FE23E0"/>
    <w:rsid w:val="00FE2BC7"/>
    <w:rsid w:val="00FE3220"/>
    <w:rsid w:val="00FE3466"/>
    <w:rsid w:val="00FE3B02"/>
    <w:rsid w:val="00FE4605"/>
    <w:rsid w:val="00FE54D2"/>
    <w:rsid w:val="00FE583D"/>
    <w:rsid w:val="00FE5FC2"/>
    <w:rsid w:val="00FE680D"/>
    <w:rsid w:val="00FE69ED"/>
    <w:rsid w:val="00FE6E21"/>
    <w:rsid w:val="00FE6FFF"/>
    <w:rsid w:val="00FE711B"/>
    <w:rsid w:val="00FE75BF"/>
    <w:rsid w:val="00FF0298"/>
    <w:rsid w:val="00FF035C"/>
    <w:rsid w:val="00FF061F"/>
    <w:rsid w:val="00FF0FA5"/>
    <w:rsid w:val="00FF17F1"/>
    <w:rsid w:val="00FF1FD6"/>
    <w:rsid w:val="00FF2148"/>
    <w:rsid w:val="00FF2C07"/>
    <w:rsid w:val="00FF2F27"/>
    <w:rsid w:val="00FF3502"/>
    <w:rsid w:val="00FF4127"/>
    <w:rsid w:val="00FF41EC"/>
    <w:rsid w:val="00FF465D"/>
    <w:rsid w:val="00FF472C"/>
    <w:rsid w:val="00FF52F8"/>
    <w:rsid w:val="00FF55EE"/>
    <w:rsid w:val="00FF65A1"/>
    <w:rsid w:val="00FF688C"/>
    <w:rsid w:val="00FF7164"/>
    <w:rsid w:val="00FF7877"/>
  </w:rsids>
  <m:mathPr>
    <m:mathFont m:val="Cambria Math"/>
    <m:brkBin m:val="before"/>
    <m:brkBinSub m:val="--"/>
    <m:smallFrac m:val="0"/>
    <m:dispDef/>
    <m:lMargin m:val="0"/>
    <m:rMargin m:val="0"/>
    <m:defJc m:val="centerGroup"/>
    <m:wrapIndent m:val="1440"/>
    <m:intLim m:val="subSup"/>
    <m:naryLim m:val="undOvr"/>
  </m:mathPr>
  <w:themeFontLang w:val="tr-TR" w:eastAsia="ko-K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0E6E478-92F1-4019-B6B6-506788D4B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uiPriority="9" w:qFormat="1"/>
    <w:lsdException w:name="heading 2" w:qFormat="1"/>
    <w:lsdException w:name="heading 3"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nhideWhenUsed="1" w:qFormat="1"/>
    <w:lsdException w:name="annotation text" w:locked="1" w:semiHidden="1" w:uiPriority="0" w:unhideWhenUsed="1"/>
    <w:lsdException w:name="header" w:semiHidden="1" w:unhideWhenUsed="1"/>
    <w:lsdException w:name="footer" w:semiHidden="1"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locked="1" w:semiHidden="1" w:uiPriority="0" w:unhideWhenUsed="1"/>
    <w:lsdException w:name="line number" w:locked="1" w:semiHidden="1" w:unhideWhenUsed="1"/>
    <w:lsdException w:name="page number" w:semiHidden="1" w:uiPriority="0" w:unhideWhenUsed="1"/>
    <w:lsdException w:name="endnote reference" w:locked="1" w:semiHidden="1" w:unhideWhenUsed="1"/>
    <w:lsdException w:name="endnote text"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semiHidden="1" w:uiPriority="0" w:unhideWhenUsed="1"/>
    <w:lsdException w:name="Body Text Indent"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E51"/>
    <w:pPr>
      <w:widowControl w:val="0"/>
      <w:spacing w:after="60" w:line="260" w:lineRule="atLeast"/>
      <w:ind w:firstLine="284"/>
      <w:jc w:val="both"/>
    </w:pPr>
    <w:rPr>
      <w:rFonts w:ascii="Minion Pro Disp" w:hAnsi="Minion Pro Disp"/>
      <w:sz w:val="23"/>
      <w:lang w:eastAsia="de-DE"/>
    </w:rPr>
  </w:style>
  <w:style w:type="paragraph" w:styleId="Balk1">
    <w:name w:val="heading 1"/>
    <w:basedOn w:val="Normal"/>
    <w:next w:val="Normal"/>
    <w:link w:val="Balk1Char"/>
    <w:uiPriority w:val="9"/>
    <w:qFormat/>
    <w:rsid w:val="00DC6C29"/>
    <w:pPr>
      <w:keepNext/>
      <w:spacing w:before="360" w:after="120"/>
      <w:jc w:val="left"/>
      <w:outlineLvl w:val="0"/>
    </w:pPr>
    <w:rPr>
      <w:b/>
      <w:bCs/>
      <w:kern w:val="28"/>
      <w:sz w:val="28"/>
      <w:szCs w:val="28"/>
      <w:lang w:val="en-GB"/>
    </w:rPr>
  </w:style>
  <w:style w:type="paragraph" w:styleId="Balk2">
    <w:name w:val="heading 2"/>
    <w:basedOn w:val="Normal"/>
    <w:next w:val="Normal"/>
    <w:link w:val="Balk2Char"/>
    <w:autoRedefine/>
    <w:uiPriority w:val="99"/>
    <w:qFormat/>
    <w:rsid w:val="00BF481B"/>
    <w:pPr>
      <w:keepNext/>
      <w:numPr>
        <w:numId w:val="2"/>
      </w:numPr>
      <w:spacing w:before="240" w:line="360" w:lineRule="auto"/>
      <w:outlineLvl w:val="1"/>
    </w:pPr>
    <w:rPr>
      <w:rFonts w:ascii="Garamond" w:hAnsi="Garamond"/>
      <w:b/>
      <w:bCs/>
      <w:sz w:val="24"/>
      <w:szCs w:val="24"/>
    </w:rPr>
  </w:style>
  <w:style w:type="paragraph" w:styleId="Balk3">
    <w:name w:val="heading 3"/>
    <w:basedOn w:val="Normal"/>
    <w:next w:val="Normal"/>
    <w:link w:val="Balk3Char"/>
    <w:uiPriority w:val="99"/>
    <w:qFormat/>
    <w:rsid w:val="00DC6C29"/>
    <w:pPr>
      <w:keepNext/>
      <w:spacing w:before="180"/>
      <w:outlineLvl w:val="2"/>
    </w:pPr>
    <w:rPr>
      <w:b/>
      <w:bCs/>
      <w:smallCaps/>
      <w:spacing w:val="20"/>
    </w:rPr>
  </w:style>
  <w:style w:type="paragraph" w:styleId="Balk4">
    <w:name w:val="heading 4"/>
    <w:basedOn w:val="Normal"/>
    <w:next w:val="Normal"/>
    <w:link w:val="Balk4Char"/>
    <w:uiPriority w:val="99"/>
    <w:rsid w:val="0094123C"/>
    <w:pPr>
      <w:keepNext/>
      <w:spacing w:before="240"/>
      <w:jc w:val="center"/>
      <w:outlineLvl w:val="3"/>
    </w:pPr>
    <w:rPr>
      <w:b/>
      <w:bCs/>
      <w:spacing w:val="34"/>
      <w:kern w:val="4"/>
    </w:rPr>
  </w:style>
  <w:style w:type="paragraph" w:styleId="Balk5">
    <w:name w:val="heading 5"/>
    <w:basedOn w:val="Normal"/>
    <w:next w:val="Normal"/>
    <w:link w:val="Balk5Char"/>
    <w:uiPriority w:val="99"/>
    <w:rsid w:val="00DC6C29"/>
    <w:pPr>
      <w:keepNext/>
      <w:spacing w:before="120"/>
      <w:outlineLvl w:val="4"/>
    </w:pPr>
    <w:rPr>
      <w:b/>
      <w:bCs/>
      <w:spacing w:val="20"/>
    </w:rPr>
  </w:style>
  <w:style w:type="paragraph" w:styleId="Balk6">
    <w:name w:val="heading 6"/>
    <w:basedOn w:val="Normal"/>
    <w:next w:val="Normal"/>
    <w:link w:val="Balk6Char"/>
    <w:uiPriority w:val="99"/>
    <w:rsid w:val="00DC6C29"/>
    <w:pPr>
      <w:keepNext/>
      <w:spacing w:before="120"/>
      <w:outlineLvl w:val="5"/>
    </w:pPr>
    <w:rPr>
      <w:b/>
      <w:bCs/>
    </w:rPr>
  </w:style>
  <w:style w:type="paragraph" w:styleId="Balk7">
    <w:name w:val="heading 7"/>
    <w:basedOn w:val="Normal"/>
    <w:next w:val="Normal"/>
    <w:link w:val="Balk7Char"/>
    <w:uiPriority w:val="99"/>
    <w:rsid w:val="00DC6C29"/>
    <w:pPr>
      <w:keepNext/>
      <w:numPr>
        <w:numId w:val="1"/>
      </w:numPr>
      <w:spacing w:before="240" w:line="360" w:lineRule="auto"/>
      <w:outlineLvl w:val="6"/>
    </w:pPr>
    <w:rPr>
      <w:rFonts w:eastAsia="PMingLiU"/>
      <w:b/>
      <w:bCs/>
      <w:vanish/>
      <w:lang w:val="en-GB"/>
    </w:rPr>
  </w:style>
  <w:style w:type="paragraph" w:styleId="Balk8">
    <w:name w:val="heading 8"/>
    <w:basedOn w:val="Normal"/>
    <w:next w:val="Normal"/>
    <w:link w:val="Balk8Char"/>
    <w:uiPriority w:val="99"/>
    <w:rsid w:val="00DC6C29"/>
    <w:pPr>
      <w:spacing w:before="240"/>
      <w:outlineLvl w:val="7"/>
    </w:pPr>
    <w:rPr>
      <w:rFonts w:ascii="Arial" w:hAnsi="Arial"/>
      <w:i/>
      <w:iCs/>
    </w:rPr>
  </w:style>
  <w:style w:type="paragraph" w:styleId="Balk9">
    <w:name w:val="heading 9"/>
    <w:basedOn w:val="Normal"/>
    <w:next w:val="Normal"/>
    <w:link w:val="Balk9Char"/>
    <w:uiPriority w:val="99"/>
    <w:rsid w:val="00DC6C29"/>
    <w:pPr>
      <w:spacing w:before="240"/>
      <w:outlineLvl w:val="8"/>
    </w:pPr>
    <w:rPr>
      <w:rFonts w:ascii="Arial" w:hAnsi="Arial"/>
      <w:b/>
      <w:bCs/>
      <w:i/>
      <w:iCs/>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locked/>
    <w:rsid w:val="00124831"/>
    <w:rPr>
      <w:rFonts w:ascii="Cambria" w:hAnsi="Cambria" w:cs="Times New Roman"/>
      <w:b/>
      <w:bCs/>
      <w:kern w:val="32"/>
      <w:sz w:val="32"/>
      <w:szCs w:val="32"/>
      <w:lang w:val="de-DE" w:eastAsia="de-DE"/>
    </w:rPr>
  </w:style>
  <w:style w:type="character" w:customStyle="1" w:styleId="Balk2Char">
    <w:name w:val="Başlık 2 Char"/>
    <w:link w:val="Balk2"/>
    <w:uiPriority w:val="99"/>
    <w:locked/>
    <w:rsid w:val="00124831"/>
    <w:rPr>
      <w:rFonts w:ascii="Garamond" w:hAnsi="Garamond"/>
      <w:b/>
      <w:bCs/>
      <w:sz w:val="24"/>
      <w:szCs w:val="24"/>
      <w:lang w:eastAsia="de-DE"/>
    </w:rPr>
  </w:style>
  <w:style w:type="character" w:customStyle="1" w:styleId="Balk3Char">
    <w:name w:val="Başlık 3 Char"/>
    <w:link w:val="Balk3"/>
    <w:uiPriority w:val="99"/>
    <w:locked/>
    <w:rsid w:val="00124831"/>
    <w:rPr>
      <w:rFonts w:ascii="Cambria" w:hAnsi="Cambria" w:cs="Times New Roman"/>
      <w:b/>
      <w:bCs/>
      <w:sz w:val="26"/>
      <w:szCs w:val="26"/>
      <w:lang w:val="de-DE" w:eastAsia="de-DE"/>
    </w:rPr>
  </w:style>
  <w:style w:type="character" w:customStyle="1" w:styleId="Balk4Char">
    <w:name w:val="Başlık 4 Char"/>
    <w:link w:val="Balk4"/>
    <w:uiPriority w:val="99"/>
    <w:locked/>
    <w:rsid w:val="0094123C"/>
    <w:rPr>
      <w:rFonts w:ascii="Adobe Garamond Pro" w:hAnsi="Adobe Garamond Pro"/>
      <w:b/>
      <w:bCs/>
      <w:spacing w:val="34"/>
      <w:kern w:val="4"/>
      <w:sz w:val="22"/>
      <w:lang w:val="de-DE" w:eastAsia="de-DE"/>
    </w:rPr>
  </w:style>
  <w:style w:type="character" w:customStyle="1" w:styleId="Balk5Char">
    <w:name w:val="Başlık 5 Char"/>
    <w:link w:val="Balk5"/>
    <w:uiPriority w:val="99"/>
    <w:semiHidden/>
    <w:locked/>
    <w:rsid w:val="00124831"/>
    <w:rPr>
      <w:rFonts w:ascii="Calibri" w:hAnsi="Calibri" w:cs="Times New Roman"/>
      <w:b/>
      <w:bCs/>
      <w:i/>
      <w:iCs/>
      <w:sz w:val="26"/>
      <w:szCs w:val="26"/>
      <w:lang w:val="de-DE" w:eastAsia="de-DE"/>
    </w:rPr>
  </w:style>
  <w:style w:type="character" w:customStyle="1" w:styleId="Balk6Char">
    <w:name w:val="Başlık 6 Char"/>
    <w:link w:val="Balk6"/>
    <w:uiPriority w:val="99"/>
    <w:semiHidden/>
    <w:locked/>
    <w:rsid w:val="00124831"/>
    <w:rPr>
      <w:rFonts w:ascii="Calibri" w:hAnsi="Calibri" w:cs="Times New Roman"/>
      <w:b/>
      <w:bCs/>
      <w:lang w:val="de-DE" w:eastAsia="de-DE"/>
    </w:rPr>
  </w:style>
  <w:style w:type="character" w:customStyle="1" w:styleId="Balk7Char">
    <w:name w:val="Başlık 7 Char"/>
    <w:link w:val="Balk7"/>
    <w:uiPriority w:val="99"/>
    <w:locked/>
    <w:rsid w:val="00124831"/>
    <w:rPr>
      <w:rFonts w:ascii="Minion Pro Disp" w:eastAsia="PMingLiU" w:hAnsi="Minion Pro Disp"/>
      <w:b/>
      <w:bCs/>
      <w:vanish/>
      <w:sz w:val="23"/>
      <w:lang w:val="en-GB" w:eastAsia="de-DE"/>
    </w:rPr>
  </w:style>
  <w:style w:type="character" w:customStyle="1" w:styleId="Balk8Char">
    <w:name w:val="Başlık 8 Char"/>
    <w:link w:val="Balk8"/>
    <w:uiPriority w:val="99"/>
    <w:semiHidden/>
    <w:locked/>
    <w:rsid w:val="00124831"/>
    <w:rPr>
      <w:rFonts w:ascii="Calibri" w:hAnsi="Calibri" w:cs="Times New Roman"/>
      <w:i/>
      <w:iCs/>
      <w:sz w:val="24"/>
      <w:szCs w:val="24"/>
      <w:lang w:val="de-DE" w:eastAsia="de-DE"/>
    </w:rPr>
  </w:style>
  <w:style w:type="character" w:customStyle="1" w:styleId="Balk9Char">
    <w:name w:val="Başlık 9 Char"/>
    <w:link w:val="Balk9"/>
    <w:uiPriority w:val="99"/>
    <w:semiHidden/>
    <w:locked/>
    <w:rsid w:val="00124831"/>
    <w:rPr>
      <w:rFonts w:ascii="Cambria" w:hAnsi="Cambria" w:cs="Times New Roman"/>
      <w:lang w:val="de-DE" w:eastAsia="de-DE"/>
    </w:rPr>
  </w:style>
  <w:style w:type="paragraph" w:styleId="BelgeBalantlar">
    <w:name w:val="Document Map"/>
    <w:basedOn w:val="Normal"/>
    <w:link w:val="BelgeBalantlarChar"/>
    <w:uiPriority w:val="99"/>
    <w:semiHidden/>
    <w:rsid w:val="00DC6C29"/>
    <w:pPr>
      <w:shd w:val="clear" w:color="auto" w:fill="000080"/>
    </w:pPr>
    <w:rPr>
      <w:rFonts w:ascii="Tahoma" w:hAnsi="Tahoma"/>
    </w:rPr>
  </w:style>
  <w:style w:type="character" w:customStyle="1" w:styleId="BelgeBalantlarChar">
    <w:name w:val="Belge Bağlantıları Char"/>
    <w:link w:val="BelgeBalantlar"/>
    <w:uiPriority w:val="99"/>
    <w:semiHidden/>
    <w:locked/>
    <w:rsid w:val="00124831"/>
    <w:rPr>
      <w:rFonts w:cs="Times New Roman"/>
      <w:sz w:val="2"/>
      <w:lang w:val="de-DE" w:eastAsia="de-DE"/>
    </w:rPr>
  </w:style>
  <w:style w:type="character" w:styleId="DipnotBavurusu">
    <w:name w:val="footnote reference"/>
    <w:uiPriority w:val="99"/>
    <w:rsid w:val="00CE6280"/>
    <w:rPr>
      <w:rFonts w:ascii="Times New Roman" w:hAnsi="Times New Roman" w:cs="Times New Roman"/>
      <w:sz w:val="20"/>
      <w:vertAlign w:val="superscript"/>
    </w:rPr>
  </w:style>
  <w:style w:type="paragraph" w:styleId="DipnotMetni">
    <w:name w:val="footnote text"/>
    <w:aliases w:val="Dipnot Metni1,Char Char Char Char Char Char Char,Char Char Char Char Char Char Char Char Char Char Char Char Char Char Char,Char Char Char Char Char Char Char Char Char Char"/>
    <w:basedOn w:val="Normal"/>
    <w:link w:val="DipnotMetniChar1"/>
    <w:autoRedefine/>
    <w:uiPriority w:val="99"/>
    <w:qFormat/>
    <w:rsid w:val="005F6115"/>
    <w:pPr>
      <w:spacing w:after="0" w:line="276" w:lineRule="auto"/>
      <w:ind w:left="284" w:hanging="284"/>
      <w:contextualSpacing/>
    </w:pPr>
    <w:rPr>
      <w:sz w:val="20"/>
      <w:lang w:val="en-US"/>
    </w:rPr>
  </w:style>
  <w:style w:type="character" w:customStyle="1" w:styleId="DipnotMetniChar1">
    <w:name w:val="Dipnot Metni Char1"/>
    <w:aliases w:val="Dipnot Metni1 Char1,Char Char Char Char Char Char Char Char1,Char Char Char Char Char Char Char Char Char Char Char Char Char Char Char Char1,Char Char Char Char Char Char Char Char Char Char Char"/>
    <w:link w:val="DipnotMetni"/>
    <w:uiPriority w:val="99"/>
    <w:locked/>
    <w:rsid w:val="005F6115"/>
    <w:rPr>
      <w:rFonts w:ascii="Minion Pro Disp" w:hAnsi="Minion Pro Disp"/>
      <w:lang w:val="en-US" w:eastAsia="de-DE"/>
    </w:rPr>
  </w:style>
  <w:style w:type="paragraph" w:customStyle="1" w:styleId="text">
    <w:name w:val="text"/>
    <w:basedOn w:val="Normal"/>
    <w:uiPriority w:val="99"/>
    <w:rsid w:val="00DC6C29"/>
  </w:style>
  <w:style w:type="paragraph" w:styleId="stbilgi">
    <w:name w:val="header"/>
    <w:basedOn w:val="Normal"/>
    <w:link w:val="stbilgiChar"/>
    <w:uiPriority w:val="99"/>
    <w:rsid w:val="000C7E21"/>
    <w:pPr>
      <w:tabs>
        <w:tab w:val="center" w:pos="4703"/>
        <w:tab w:val="right" w:pos="9406"/>
      </w:tabs>
      <w:spacing w:after="200"/>
      <w:jc w:val="center"/>
    </w:pPr>
    <w:rPr>
      <w:color w:val="7F7F7F"/>
      <w:sz w:val="20"/>
    </w:rPr>
  </w:style>
  <w:style w:type="character" w:customStyle="1" w:styleId="stbilgiChar">
    <w:name w:val="Üstbilgi Char"/>
    <w:link w:val="stbilgi"/>
    <w:uiPriority w:val="99"/>
    <w:locked/>
    <w:rsid w:val="000C7E21"/>
    <w:rPr>
      <w:rFonts w:ascii="Minion Pro Cond Disp" w:hAnsi="Minion Pro Cond Disp"/>
      <w:color w:val="7F7F7F"/>
      <w:lang w:eastAsia="de-DE"/>
    </w:rPr>
  </w:style>
  <w:style w:type="paragraph" w:styleId="GvdeMetni">
    <w:name w:val="Body Text"/>
    <w:basedOn w:val="Normal"/>
    <w:link w:val="GvdeMetniChar"/>
    <w:rsid w:val="00BF481B"/>
    <w:pPr>
      <w:spacing w:after="120"/>
    </w:pPr>
  </w:style>
  <w:style w:type="character" w:customStyle="1" w:styleId="GvdeMetniChar">
    <w:name w:val="Gövde Metni Char"/>
    <w:link w:val="GvdeMetni"/>
    <w:locked/>
    <w:rsid w:val="00124831"/>
    <w:rPr>
      <w:rFonts w:ascii="Book Antiqua" w:hAnsi="Book Antiqua" w:cs="Times New Roman"/>
      <w:sz w:val="20"/>
      <w:szCs w:val="20"/>
      <w:lang w:val="de-DE" w:eastAsia="de-DE"/>
    </w:rPr>
  </w:style>
  <w:style w:type="paragraph" w:styleId="Altbilgi">
    <w:name w:val="footer"/>
    <w:basedOn w:val="Normal"/>
    <w:link w:val="AltbilgiChar"/>
    <w:uiPriority w:val="99"/>
    <w:rsid w:val="00BF481B"/>
    <w:pPr>
      <w:tabs>
        <w:tab w:val="center" w:pos="4703"/>
        <w:tab w:val="right" w:pos="9406"/>
      </w:tabs>
    </w:pPr>
  </w:style>
  <w:style w:type="character" w:customStyle="1" w:styleId="AltbilgiChar">
    <w:name w:val="Altbilgi Char"/>
    <w:link w:val="Altbilgi"/>
    <w:uiPriority w:val="99"/>
    <w:locked/>
    <w:rsid w:val="00124831"/>
    <w:rPr>
      <w:rFonts w:ascii="Book Antiqua" w:hAnsi="Book Antiqua" w:cs="Times New Roman"/>
      <w:sz w:val="20"/>
      <w:szCs w:val="20"/>
      <w:lang w:val="de-DE" w:eastAsia="de-DE"/>
    </w:rPr>
  </w:style>
  <w:style w:type="character" w:styleId="SayfaNumaras">
    <w:name w:val="page number"/>
    <w:rsid w:val="00BF481B"/>
    <w:rPr>
      <w:rFonts w:cs="Times New Roman"/>
    </w:rPr>
  </w:style>
  <w:style w:type="paragraph" w:styleId="KonuBal">
    <w:name w:val="Title"/>
    <w:aliases w:val="İlk Başlık"/>
    <w:basedOn w:val="Normal"/>
    <w:link w:val="KonuBalChar"/>
    <w:qFormat/>
    <w:rsid w:val="00A324DF"/>
    <w:pPr>
      <w:spacing w:before="600" w:after="120"/>
      <w:ind w:firstLine="0"/>
      <w:contextualSpacing/>
      <w:jc w:val="center"/>
      <w:outlineLvl w:val="0"/>
    </w:pPr>
    <w:rPr>
      <w:bCs/>
      <w:smallCaps/>
      <w:spacing w:val="10"/>
      <w:sz w:val="26"/>
      <w:szCs w:val="32"/>
      <w:lang w:val="en-GB"/>
    </w:rPr>
  </w:style>
  <w:style w:type="character" w:customStyle="1" w:styleId="KonuBalChar">
    <w:name w:val="Konu Başlığı Char"/>
    <w:aliases w:val="İlk Başlık Char"/>
    <w:link w:val="KonuBal"/>
    <w:locked/>
    <w:rsid w:val="00A324DF"/>
    <w:rPr>
      <w:rFonts w:ascii="Minion Pro Disp" w:hAnsi="Minion Pro Disp"/>
      <w:bCs/>
      <w:smallCaps/>
      <w:spacing w:val="10"/>
      <w:sz w:val="26"/>
      <w:szCs w:val="32"/>
      <w:lang w:val="en-GB" w:eastAsia="de-DE"/>
    </w:rPr>
  </w:style>
  <w:style w:type="paragraph" w:styleId="BalonMetni">
    <w:name w:val="Balloon Text"/>
    <w:basedOn w:val="Normal"/>
    <w:link w:val="BalonMetniChar"/>
    <w:uiPriority w:val="99"/>
    <w:semiHidden/>
    <w:unhideWhenUsed/>
    <w:locked/>
    <w:rsid w:val="00277663"/>
    <w:pPr>
      <w:spacing w:after="0"/>
    </w:pPr>
    <w:rPr>
      <w:rFonts w:ascii="Tahoma" w:hAnsi="Tahoma" w:cs="Tahoma"/>
      <w:sz w:val="16"/>
      <w:szCs w:val="16"/>
    </w:rPr>
  </w:style>
  <w:style w:type="character" w:customStyle="1" w:styleId="BalonMetniChar">
    <w:name w:val="Balon Metni Char"/>
    <w:link w:val="BalonMetni"/>
    <w:uiPriority w:val="99"/>
    <w:semiHidden/>
    <w:rsid w:val="00277663"/>
    <w:rPr>
      <w:rFonts w:ascii="Tahoma" w:hAnsi="Tahoma" w:cs="Tahoma"/>
      <w:sz w:val="16"/>
      <w:szCs w:val="16"/>
      <w:lang w:val="de-DE" w:eastAsia="de-DE"/>
    </w:rPr>
  </w:style>
  <w:style w:type="paragraph" w:styleId="GvdeMetniGirintisi">
    <w:name w:val="Body Text Indent"/>
    <w:basedOn w:val="Normal"/>
    <w:link w:val="GvdeMetniGirintisiChar"/>
    <w:uiPriority w:val="99"/>
    <w:rsid w:val="00DC6C29"/>
    <w:pPr>
      <w:ind w:left="425"/>
    </w:pPr>
  </w:style>
  <w:style w:type="character" w:customStyle="1" w:styleId="GvdeMetniGirintisiChar">
    <w:name w:val="Gövde Metni Girintisi Char"/>
    <w:link w:val="GvdeMetniGirintisi"/>
    <w:uiPriority w:val="99"/>
    <w:semiHidden/>
    <w:locked/>
    <w:rsid w:val="00124831"/>
    <w:rPr>
      <w:rFonts w:ascii="Book Antiqua" w:hAnsi="Book Antiqua" w:cs="Times New Roman"/>
      <w:sz w:val="20"/>
      <w:szCs w:val="20"/>
      <w:lang w:val="de-DE" w:eastAsia="de-DE"/>
    </w:rPr>
  </w:style>
  <w:style w:type="character" w:styleId="Kpr">
    <w:name w:val="Hyperlink"/>
    <w:uiPriority w:val="99"/>
    <w:rsid w:val="00BF481B"/>
    <w:rPr>
      <w:rFonts w:cs="Times New Roman"/>
      <w:color w:val="0000FF"/>
      <w:u w:val="single"/>
    </w:rPr>
  </w:style>
  <w:style w:type="character" w:styleId="zlenenKpr">
    <w:name w:val="FollowedHyperlink"/>
    <w:uiPriority w:val="99"/>
    <w:rsid w:val="00DC6C29"/>
    <w:rPr>
      <w:rFonts w:cs="Times New Roman"/>
      <w:color w:val="800080"/>
      <w:u w:val="single"/>
    </w:rPr>
  </w:style>
  <w:style w:type="paragraph" w:styleId="NormalWeb">
    <w:name w:val="Normal (Web)"/>
    <w:aliases w:val=" Char,Char Char,Char Char Char Char Char,Char Char Char Char"/>
    <w:basedOn w:val="Normal"/>
    <w:link w:val="NormalWebChar"/>
    <w:uiPriority w:val="99"/>
    <w:rsid w:val="00DC6C29"/>
    <w:pPr>
      <w:spacing w:before="100" w:beforeAutospacing="1" w:after="100" w:afterAutospacing="1"/>
      <w:jc w:val="left"/>
    </w:pPr>
  </w:style>
  <w:style w:type="paragraph" w:customStyle="1" w:styleId="Default">
    <w:name w:val="Default"/>
    <w:rsid w:val="00DC6C29"/>
    <w:pPr>
      <w:autoSpaceDE w:val="0"/>
      <w:autoSpaceDN w:val="0"/>
      <w:adjustRightInd w:val="0"/>
    </w:pPr>
    <w:rPr>
      <w:color w:val="000000"/>
      <w:sz w:val="24"/>
      <w:szCs w:val="24"/>
      <w:lang w:val="de-DE" w:eastAsia="de-DE"/>
    </w:rPr>
  </w:style>
  <w:style w:type="paragraph" w:styleId="T1">
    <w:name w:val="toc 1"/>
    <w:basedOn w:val="Normal"/>
    <w:next w:val="Normal"/>
    <w:autoRedefine/>
    <w:uiPriority w:val="99"/>
    <w:semiHidden/>
    <w:rsid w:val="00DC6C29"/>
    <w:pPr>
      <w:tabs>
        <w:tab w:val="right" w:leader="dot" w:pos="9063"/>
      </w:tabs>
      <w:spacing w:before="120"/>
      <w:jc w:val="left"/>
    </w:pPr>
    <w:rPr>
      <w:b/>
      <w:bCs/>
      <w:smallCaps/>
      <w:noProof/>
      <w:spacing w:val="20"/>
    </w:rPr>
  </w:style>
  <w:style w:type="paragraph" w:styleId="ListeMaddemi">
    <w:name w:val="List Bullet"/>
    <w:basedOn w:val="Normal"/>
    <w:autoRedefine/>
    <w:uiPriority w:val="99"/>
    <w:semiHidden/>
    <w:rsid w:val="00DC6C29"/>
  </w:style>
  <w:style w:type="paragraph" w:styleId="ListeMaddemi2">
    <w:name w:val="List Bullet 2"/>
    <w:basedOn w:val="Normal"/>
    <w:autoRedefine/>
    <w:uiPriority w:val="99"/>
    <w:semiHidden/>
    <w:rsid w:val="00DC6C29"/>
    <w:pPr>
      <w:tabs>
        <w:tab w:val="num" w:pos="643"/>
      </w:tabs>
      <w:ind w:left="643" w:hanging="360"/>
    </w:pPr>
  </w:style>
  <w:style w:type="paragraph" w:styleId="ListeMaddemi3">
    <w:name w:val="List Bullet 3"/>
    <w:basedOn w:val="Normal"/>
    <w:autoRedefine/>
    <w:uiPriority w:val="99"/>
    <w:semiHidden/>
    <w:rsid w:val="00DC6C29"/>
    <w:pPr>
      <w:tabs>
        <w:tab w:val="num" w:pos="926"/>
      </w:tabs>
      <w:ind w:left="926" w:hanging="360"/>
    </w:pPr>
  </w:style>
  <w:style w:type="paragraph" w:customStyle="1" w:styleId="Yazarlar">
    <w:name w:val="Yazar(lar)"/>
    <w:basedOn w:val="Normal"/>
    <w:autoRedefine/>
    <w:uiPriority w:val="99"/>
    <w:qFormat/>
    <w:rsid w:val="000F2430"/>
    <w:pPr>
      <w:spacing w:before="280" w:after="240"/>
      <w:ind w:firstLine="0"/>
      <w:contextualSpacing/>
      <w:jc w:val="center"/>
    </w:pPr>
    <w:rPr>
      <w:smallCaps/>
      <w:sz w:val="24"/>
      <w:szCs w:val="24"/>
    </w:rPr>
  </w:style>
  <w:style w:type="character" w:styleId="Vurgu">
    <w:name w:val="Emphasis"/>
    <w:uiPriority w:val="20"/>
    <w:qFormat/>
    <w:rsid w:val="00DC6C29"/>
    <w:rPr>
      <w:rFonts w:cs="Times New Roman"/>
      <w:i/>
      <w:iCs/>
    </w:rPr>
  </w:style>
  <w:style w:type="character" w:customStyle="1" w:styleId="DipnotMetniChar">
    <w:name w:val="Dipnot Metni Char"/>
    <w:aliases w:val="Dipnot Metni1 Char,Char Char Char Char Char Char Char Char,Char Char Char Char Char Char Char1,Char Char Char Char Char Char Char Char Char Char Char Char Char Char Char Char"/>
    <w:uiPriority w:val="99"/>
    <w:rsid w:val="004170D4"/>
    <w:rPr>
      <w:rFonts w:ascii="Times New Roman" w:hAnsi="Times New Roman" w:cs="Times New Roman"/>
      <w:sz w:val="19"/>
      <w:szCs w:val="17"/>
      <w:lang w:val="de-DE" w:eastAsia="tr-TR" w:bidi="ar-SA"/>
    </w:rPr>
  </w:style>
  <w:style w:type="paragraph" w:styleId="T4">
    <w:name w:val="toc 4"/>
    <w:basedOn w:val="Normal"/>
    <w:next w:val="Normal"/>
    <w:autoRedefine/>
    <w:uiPriority w:val="99"/>
    <w:semiHidden/>
    <w:rsid w:val="00DC6C29"/>
    <w:pPr>
      <w:ind w:left="660"/>
    </w:pPr>
  </w:style>
  <w:style w:type="paragraph" w:styleId="ZarfDn">
    <w:name w:val="envelope return"/>
    <w:basedOn w:val="Normal"/>
    <w:uiPriority w:val="99"/>
    <w:semiHidden/>
    <w:rsid w:val="00DC6C29"/>
  </w:style>
  <w:style w:type="paragraph" w:customStyle="1" w:styleId="Test">
    <w:name w:val="Test"/>
    <w:uiPriority w:val="99"/>
    <w:rsid w:val="00DC6C29"/>
    <w:rPr>
      <w:noProof/>
      <w:lang w:val="de-DE" w:eastAsia="de-DE"/>
    </w:rPr>
  </w:style>
  <w:style w:type="paragraph" w:styleId="T2">
    <w:name w:val="toc 2"/>
    <w:basedOn w:val="Normal"/>
    <w:next w:val="Normal"/>
    <w:autoRedefine/>
    <w:uiPriority w:val="99"/>
    <w:semiHidden/>
    <w:rsid w:val="00DC6C29"/>
    <w:pPr>
      <w:tabs>
        <w:tab w:val="right" w:leader="dot" w:pos="9063"/>
      </w:tabs>
      <w:ind w:left="738" w:hanging="454"/>
      <w:jc w:val="left"/>
    </w:pPr>
    <w:rPr>
      <w:smallCaps/>
      <w:noProof/>
      <w:spacing w:val="40"/>
    </w:rPr>
  </w:style>
  <w:style w:type="paragraph" w:styleId="T3">
    <w:name w:val="toc 3"/>
    <w:basedOn w:val="Normal"/>
    <w:next w:val="Normal"/>
    <w:autoRedefine/>
    <w:uiPriority w:val="99"/>
    <w:semiHidden/>
    <w:rsid w:val="00DC6C29"/>
    <w:pPr>
      <w:tabs>
        <w:tab w:val="right" w:leader="dot" w:pos="9061"/>
      </w:tabs>
      <w:ind w:left="1021" w:hanging="397"/>
    </w:pPr>
    <w:rPr>
      <w:noProof/>
      <w:spacing w:val="24"/>
    </w:rPr>
  </w:style>
  <w:style w:type="paragraph" w:styleId="ResimYazs">
    <w:name w:val="caption"/>
    <w:basedOn w:val="Normal"/>
    <w:next w:val="Normal"/>
    <w:uiPriority w:val="99"/>
    <w:qFormat/>
    <w:rsid w:val="00FF52F8"/>
    <w:pPr>
      <w:spacing w:before="120" w:after="0"/>
    </w:pPr>
    <w:rPr>
      <w:bCs/>
      <w:sz w:val="21"/>
    </w:rPr>
  </w:style>
  <w:style w:type="paragraph" w:styleId="SonnotMetni">
    <w:name w:val="endnote text"/>
    <w:basedOn w:val="Normal"/>
    <w:link w:val="SonnotMetniChar"/>
    <w:uiPriority w:val="99"/>
    <w:rsid w:val="003F33AE"/>
    <w:rPr>
      <w:sz w:val="20"/>
    </w:rPr>
  </w:style>
  <w:style w:type="character" w:customStyle="1" w:styleId="SonnotMetniChar">
    <w:name w:val="Sonnot Metni Char"/>
    <w:link w:val="SonnotMetni"/>
    <w:uiPriority w:val="99"/>
    <w:locked/>
    <w:rsid w:val="003F33AE"/>
    <w:rPr>
      <w:lang w:val="de-DE" w:eastAsia="de-DE"/>
    </w:rPr>
  </w:style>
  <w:style w:type="paragraph" w:styleId="Dizin1">
    <w:name w:val="index 1"/>
    <w:basedOn w:val="Normal"/>
    <w:next w:val="Normal"/>
    <w:autoRedefine/>
    <w:uiPriority w:val="99"/>
    <w:semiHidden/>
    <w:rsid w:val="00DC6C29"/>
    <w:pPr>
      <w:tabs>
        <w:tab w:val="right" w:leader="dot" w:pos="4165"/>
      </w:tabs>
      <w:spacing w:before="240"/>
      <w:ind w:left="221" w:hanging="221"/>
      <w:jc w:val="left"/>
    </w:pPr>
    <w:rPr>
      <w:rFonts w:eastAsia="PMingLiU"/>
      <w:b/>
      <w:bCs/>
      <w:smallCaps/>
      <w:noProof/>
      <w:spacing w:val="10"/>
      <w:sz w:val="24"/>
      <w:szCs w:val="24"/>
    </w:rPr>
  </w:style>
  <w:style w:type="paragraph" w:styleId="Dizin2">
    <w:name w:val="index 2"/>
    <w:basedOn w:val="Normal"/>
    <w:next w:val="Normal"/>
    <w:autoRedefine/>
    <w:uiPriority w:val="99"/>
    <w:semiHidden/>
    <w:rsid w:val="00DC6C29"/>
    <w:pPr>
      <w:tabs>
        <w:tab w:val="right" w:leader="dot" w:pos="4165"/>
      </w:tabs>
      <w:ind w:left="845" w:hanging="624"/>
      <w:jc w:val="left"/>
    </w:pPr>
    <w:rPr>
      <w:rFonts w:eastAsia="PMingLiU"/>
      <w:noProof/>
      <w:spacing w:val="10"/>
    </w:rPr>
  </w:style>
  <w:style w:type="paragraph" w:styleId="Dizin3">
    <w:name w:val="index 3"/>
    <w:basedOn w:val="Normal"/>
    <w:next w:val="Normal"/>
    <w:autoRedefine/>
    <w:uiPriority w:val="99"/>
    <w:semiHidden/>
    <w:rsid w:val="00DC6C29"/>
    <w:pPr>
      <w:tabs>
        <w:tab w:val="right" w:leader="dot" w:pos="4165"/>
      </w:tabs>
      <w:ind w:left="851" w:hanging="284"/>
      <w:jc w:val="left"/>
    </w:pPr>
    <w:rPr>
      <w:rFonts w:eastAsia="PMingLiU"/>
    </w:rPr>
  </w:style>
  <w:style w:type="paragraph" w:styleId="Dizin4">
    <w:name w:val="index 4"/>
    <w:basedOn w:val="Normal"/>
    <w:next w:val="Normal"/>
    <w:autoRedefine/>
    <w:uiPriority w:val="99"/>
    <w:semiHidden/>
    <w:rsid w:val="00DC6C29"/>
    <w:pPr>
      <w:tabs>
        <w:tab w:val="right" w:leader="dot" w:pos="4165"/>
      </w:tabs>
      <w:ind w:left="1135" w:hanging="284"/>
    </w:pPr>
    <w:rPr>
      <w:rFonts w:eastAsia="PMingLiU"/>
    </w:rPr>
  </w:style>
  <w:style w:type="paragraph" w:styleId="Dizin5">
    <w:name w:val="index 5"/>
    <w:basedOn w:val="Normal"/>
    <w:next w:val="Normal"/>
    <w:autoRedefine/>
    <w:uiPriority w:val="99"/>
    <w:semiHidden/>
    <w:rsid w:val="00DC6C29"/>
    <w:pPr>
      <w:tabs>
        <w:tab w:val="right" w:leader="dot" w:pos="4165"/>
      </w:tabs>
      <w:ind w:left="1701" w:hanging="567"/>
    </w:pPr>
    <w:rPr>
      <w:rFonts w:eastAsia="PMingLiU"/>
    </w:rPr>
  </w:style>
  <w:style w:type="paragraph" w:styleId="Dizin6">
    <w:name w:val="index 6"/>
    <w:basedOn w:val="Normal"/>
    <w:next w:val="Normal"/>
    <w:autoRedefine/>
    <w:uiPriority w:val="99"/>
    <w:semiHidden/>
    <w:rsid w:val="00DC6C29"/>
    <w:pPr>
      <w:ind w:left="1320" w:hanging="220"/>
    </w:pPr>
  </w:style>
  <w:style w:type="paragraph" w:styleId="Dizin7">
    <w:name w:val="index 7"/>
    <w:basedOn w:val="Normal"/>
    <w:next w:val="Normal"/>
    <w:autoRedefine/>
    <w:uiPriority w:val="99"/>
    <w:semiHidden/>
    <w:rsid w:val="00DC6C29"/>
    <w:pPr>
      <w:ind w:left="1540" w:hanging="220"/>
    </w:pPr>
  </w:style>
  <w:style w:type="paragraph" w:styleId="Dizin8">
    <w:name w:val="index 8"/>
    <w:basedOn w:val="Normal"/>
    <w:next w:val="Normal"/>
    <w:autoRedefine/>
    <w:uiPriority w:val="99"/>
    <w:semiHidden/>
    <w:rsid w:val="00DC6C29"/>
    <w:pPr>
      <w:ind w:left="1760" w:hanging="220"/>
    </w:pPr>
  </w:style>
  <w:style w:type="paragraph" w:styleId="Dizin9">
    <w:name w:val="index 9"/>
    <w:basedOn w:val="Normal"/>
    <w:next w:val="Normal"/>
    <w:autoRedefine/>
    <w:uiPriority w:val="99"/>
    <w:semiHidden/>
    <w:rsid w:val="00DC6C29"/>
    <w:pPr>
      <w:ind w:left="1980" w:hanging="220"/>
    </w:pPr>
  </w:style>
  <w:style w:type="paragraph" w:styleId="DizinBal">
    <w:name w:val="index heading"/>
    <w:basedOn w:val="Normal"/>
    <w:next w:val="Dizin1"/>
    <w:uiPriority w:val="99"/>
    <w:semiHidden/>
    <w:rsid w:val="00DC6C29"/>
  </w:style>
  <w:style w:type="paragraph" w:styleId="Liste">
    <w:name w:val="List"/>
    <w:basedOn w:val="Normal"/>
    <w:uiPriority w:val="99"/>
    <w:semiHidden/>
    <w:rsid w:val="00DC6C29"/>
    <w:pPr>
      <w:ind w:left="283" w:hanging="283"/>
    </w:pPr>
  </w:style>
  <w:style w:type="paragraph" w:styleId="Liste2">
    <w:name w:val="List 2"/>
    <w:basedOn w:val="Normal"/>
    <w:uiPriority w:val="99"/>
    <w:semiHidden/>
    <w:rsid w:val="00DC6C29"/>
    <w:pPr>
      <w:ind w:left="566" w:hanging="283"/>
    </w:pPr>
  </w:style>
  <w:style w:type="paragraph" w:styleId="Liste3">
    <w:name w:val="List 3"/>
    <w:basedOn w:val="Normal"/>
    <w:uiPriority w:val="99"/>
    <w:semiHidden/>
    <w:rsid w:val="00DC6C29"/>
    <w:pPr>
      <w:ind w:left="849" w:hanging="283"/>
    </w:pPr>
  </w:style>
  <w:style w:type="paragraph" w:styleId="ListeDevam">
    <w:name w:val="List Continue"/>
    <w:basedOn w:val="Normal"/>
    <w:uiPriority w:val="99"/>
    <w:semiHidden/>
    <w:rsid w:val="00DC6C29"/>
    <w:pPr>
      <w:spacing w:after="120"/>
      <w:ind w:left="283"/>
    </w:pPr>
  </w:style>
  <w:style w:type="paragraph" w:styleId="T5">
    <w:name w:val="toc 5"/>
    <w:basedOn w:val="Normal"/>
    <w:next w:val="Normal"/>
    <w:autoRedefine/>
    <w:uiPriority w:val="99"/>
    <w:semiHidden/>
    <w:rsid w:val="00DC6C29"/>
    <w:pPr>
      <w:ind w:left="1134" w:right="1134"/>
      <w:jc w:val="left"/>
    </w:pPr>
    <w:rPr>
      <w:noProof/>
    </w:rPr>
  </w:style>
  <w:style w:type="paragraph" w:styleId="T6">
    <w:name w:val="toc 6"/>
    <w:basedOn w:val="Normal"/>
    <w:next w:val="Normal"/>
    <w:autoRedefine/>
    <w:uiPriority w:val="99"/>
    <w:semiHidden/>
    <w:rsid w:val="00DC6C29"/>
    <w:pPr>
      <w:ind w:left="1100"/>
    </w:pPr>
  </w:style>
  <w:style w:type="paragraph" w:styleId="T7">
    <w:name w:val="toc 7"/>
    <w:basedOn w:val="Normal"/>
    <w:next w:val="Normal"/>
    <w:autoRedefine/>
    <w:uiPriority w:val="99"/>
    <w:semiHidden/>
    <w:rsid w:val="00DC6C29"/>
    <w:pPr>
      <w:ind w:left="1320"/>
    </w:pPr>
  </w:style>
  <w:style w:type="paragraph" w:styleId="T8">
    <w:name w:val="toc 8"/>
    <w:basedOn w:val="Normal"/>
    <w:next w:val="Normal"/>
    <w:autoRedefine/>
    <w:uiPriority w:val="99"/>
    <w:semiHidden/>
    <w:rsid w:val="00DC6C29"/>
    <w:pPr>
      <w:ind w:left="1540"/>
    </w:pPr>
  </w:style>
  <w:style w:type="paragraph" w:styleId="T9">
    <w:name w:val="toc 9"/>
    <w:basedOn w:val="Normal"/>
    <w:next w:val="Normal"/>
    <w:autoRedefine/>
    <w:uiPriority w:val="99"/>
    <w:semiHidden/>
    <w:rsid w:val="00DC6C29"/>
    <w:pPr>
      <w:ind w:left="1760"/>
    </w:pPr>
  </w:style>
  <w:style w:type="character" w:styleId="SatrNumaras">
    <w:name w:val="line number"/>
    <w:uiPriority w:val="99"/>
    <w:semiHidden/>
    <w:rsid w:val="00DC6C29"/>
    <w:rPr>
      <w:rFonts w:cs="Times New Roman"/>
    </w:rPr>
  </w:style>
  <w:style w:type="character" w:styleId="SonnotBavurusu">
    <w:name w:val="endnote reference"/>
    <w:uiPriority w:val="99"/>
    <w:rsid w:val="00BF481B"/>
    <w:rPr>
      <w:rFonts w:cs="Times New Roman"/>
      <w:vertAlign w:val="superscript"/>
    </w:rPr>
  </w:style>
  <w:style w:type="table" w:styleId="TabloKlavuzu">
    <w:name w:val="Table Grid"/>
    <w:basedOn w:val="NormalTablo"/>
    <w:uiPriority w:val="59"/>
    <w:rsid w:val="00D40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37177"/>
    <w:pPr>
      <w:ind w:left="720"/>
      <w:contextualSpacing/>
    </w:pPr>
  </w:style>
  <w:style w:type="character" w:customStyle="1" w:styleId="source">
    <w:name w:val="source"/>
    <w:basedOn w:val="VarsaylanParagrafYazTipi"/>
    <w:rsid w:val="00DF0987"/>
  </w:style>
  <w:style w:type="paragraph" w:customStyle="1" w:styleId="zet">
    <w:name w:val="Özet"/>
    <w:basedOn w:val="Normal"/>
    <w:autoRedefine/>
    <w:qFormat/>
    <w:rsid w:val="00270E3C"/>
    <w:pPr>
      <w:spacing w:after="40" w:line="200" w:lineRule="atLeast"/>
      <w:ind w:firstLine="0"/>
    </w:pPr>
    <w:rPr>
      <w:rFonts w:ascii="Minion Pro SmBd Disp" w:hAnsi="Minion Pro SmBd Disp"/>
      <w:noProof/>
      <w:color w:val="FF0000"/>
      <w:sz w:val="20"/>
      <w:szCs w:val="18"/>
      <w:lang w:eastAsia="tr-TR"/>
    </w:rPr>
  </w:style>
  <w:style w:type="paragraph" w:customStyle="1" w:styleId="TranslationinSummary">
    <w:name w:val="Translation in Summary"/>
    <w:basedOn w:val="zet"/>
    <w:rsid w:val="00F709E6"/>
    <w:pPr>
      <w:ind w:left="567" w:right="567"/>
    </w:pPr>
    <w:rPr>
      <w:i/>
    </w:rPr>
  </w:style>
  <w:style w:type="paragraph" w:customStyle="1" w:styleId="Translation">
    <w:name w:val="Translation"/>
    <w:basedOn w:val="Normal"/>
    <w:rsid w:val="00AF6AEC"/>
    <w:pPr>
      <w:ind w:left="170" w:right="170"/>
    </w:pPr>
    <w:rPr>
      <w:i/>
    </w:rPr>
  </w:style>
  <w:style w:type="paragraph" w:customStyle="1" w:styleId="Kaynaka">
    <w:name w:val="Kaynakça"/>
    <w:basedOn w:val="Normal"/>
    <w:qFormat/>
    <w:rsid w:val="00EF4409"/>
    <w:pPr>
      <w:spacing w:after="20" w:line="260" w:lineRule="exact"/>
      <w:ind w:left="340" w:hanging="340"/>
    </w:pPr>
    <w:rPr>
      <w:sz w:val="22"/>
    </w:rPr>
  </w:style>
  <w:style w:type="paragraph" w:customStyle="1" w:styleId="AraBalk">
    <w:name w:val="Ara Başlık"/>
    <w:basedOn w:val="Normal"/>
    <w:qFormat/>
    <w:rsid w:val="007A2E51"/>
    <w:pPr>
      <w:tabs>
        <w:tab w:val="left" w:pos="284"/>
      </w:tabs>
      <w:spacing w:before="160"/>
      <w:ind w:firstLine="0"/>
    </w:pPr>
    <w:rPr>
      <w:rFonts w:ascii="Minion Pro SmBd Disp" w:hAnsi="Minion Pro SmBd Disp"/>
      <w:sz w:val="24"/>
      <w:lang w:val="en-US"/>
    </w:rPr>
  </w:style>
  <w:style w:type="paragraph" w:customStyle="1" w:styleId="TrkeBalk">
    <w:name w:val="Türkçe Başlık"/>
    <w:basedOn w:val="KonuBal"/>
    <w:rsid w:val="00E76174"/>
    <w:pPr>
      <w:spacing w:before="120"/>
    </w:pPr>
    <w:rPr>
      <w:lang w:val="tr-TR"/>
    </w:rPr>
  </w:style>
  <w:style w:type="paragraph" w:styleId="Altyaz">
    <w:name w:val="Subtitle"/>
    <w:basedOn w:val="Normal"/>
    <w:next w:val="Normal"/>
    <w:link w:val="AltyazChar"/>
    <w:uiPriority w:val="11"/>
    <w:qFormat/>
    <w:rsid w:val="009639D8"/>
    <w:pPr>
      <w:numPr>
        <w:ilvl w:val="1"/>
      </w:numPr>
      <w:ind w:firstLine="284"/>
    </w:pPr>
    <w:rPr>
      <w:rFonts w:ascii="Cambria" w:hAnsi="Cambria"/>
      <w:i/>
      <w:iCs/>
      <w:color w:val="4F81BD"/>
      <w:spacing w:val="15"/>
      <w:sz w:val="24"/>
      <w:szCs w:val="24"/>
    </w:rPr>
  </w:style>
  <w:style w:type="character" w:customStyle="1" w:styleId="AltyazChar">
    <w:name w:val="Altyazı Char"/>
    <w:link w:val="Altyaz"/>
    <w:uiPriority w:val="11"/>
    <w:rsid w:val="009639D8"/>
    <w:rPr>
      <w:rFonts w:ascii="Cambria" w:eastAsia="Times New Roman" w:hAnsi="Cambria" w:cs="Times New Roman"/>
      <w:i/>
      <w:iCs/>
      <w:color w:val="4F81BD"/>
      <w:spacing w:val="15"/>
      <w:sz w:val="24"/>
      <w:szCs w:val="24"/>
      <w:lang w:val="de-DE" w:eastAsia="de-DE"/>
    </w:rPr>
  </w:style>
  <w:style w:type="paragraph" w:customStyle="1" w:styleId="kinciBalk">
    <w:name w:val="İkinci Başlık"/>
    <w:basedOn w:val="KonuBal"/>
    <w:qFormat/>
    <w:rsid w:val="00A324DF"/>
    <w:pPr>
      <w:widowControl/>
      <w:spacing w:before="120" w:line="180" w:lineRule="atLeast"/>
      <w:contextualSpacing w:val="0"/>
    </w:pPr>
    <w:rPr>
      <w:i/>
      <w:lang w:val="en-US"/>
    </w:rPr>
  </w:style>
  <w:style w:type="paragraph" w:customStyle="1" w:styleId="Trkezet">
    <w:name w:val="Türkçe özet"/>
    <w:basedOn w:val="Normal"/>
    <w:rsid w:val="009B4653"/>
    <w:pPr>
      <w:spacing w:after="120"/>
      <w:contextualSpacing/>
    </w:pPr>
    <w:rPr>
      <w:sz w:val="20"/>
    </w:rPr>
  </w:style>
  <w:style w:type="paragraph" w:customStyle="1" w:styleId="AnahtarSzckler">
    <w:name w:val="Anahtar Sözcükler"/>
    <w:basedOn w:val="Normal"/>
    <w:qFormat/>
    <w:rsid w:val="009B4653"/>
    <w:pPr>
      <w:spacing w:after="280"/>
      <w:contextualSpacing/>
      <w:jc w:val="left"/>
    </w:pPr>
    <w:rPr>
      <w:sz w:val="20"/>
    </w:rPr>
  </w:style>
  <w:style w:type="paragraph" w:customStyle="1" w:styleId="Knye">
    <w:name w:val="Künye"/>
    <w:basedOn w:val="KonuBal"/>
    <w:qFormat/>
    <w:rsid w:val="00BF2349"/>
    <w:pPr>
      <w:spacing w:before="0" w:after="0" w:line="240" w:lineRule="auto"/>
      <w:jc w:val="right"/>
    </w:pPr>
    <w:rPr>
      <w:b/>
      <w:sz w:val="18"/>
    </w:rPr>
  </w:style>
  <w:style w:type="paragraph" w:styleId="Kaynaka0">
    <w:name w:val="Bibliography"/>
    <w:basedOn w:val="Normal"/>
    <w:next w:val="Normal"/>
    <w:uiPriority w:val="37"/>
    <w:unhideWhenUsed/>
    <w:rsid w:val="00B947E9"/>
  </w:style>
  <w:style w:type="character" w:styleId="YerTutucuMetni">
    <w:name w:val="Placeholder Text"/>
    <w:uiPriority w:val="99"/>
    <w:semiHidden/>
    <w:rsid w:val="00061A46"/>
    <w:rPr>
      <w:color w:val="808080"/>
    </w:rPr>
  </w:style>
  <w:style w:type="paragraph" w:customStyle="1" w:styleId="Orta">
    <w:name w:val="Orta"/>
    <w:basedOn w:val="Normal"/>
    <w:rsid w:val="00726523"/>
    <w:pPr>
      <w:spacing w:before="80" w:after="80"/>
      <w:ind w:left="1021" w:right="1021"/>
      <w:contextualSpacing/>
    </w:pPr>
    <w:rPr>
      <w:szCs w:val="24"/>
      <w:lang w:eastAsia="tr-TR"/>
    </w:rPr>
  </w:style>
  <w:style w:type="paragraph" w:styleId="HTMLncedenBiimlendirilmi">
    <w:name w:val="HTML Preformatted"/>
    <w:basedOn w:val="Normal"/>
    <w:link w:val="HTMLncedenBiimlendirilmiChar"/>
    <w:uiPriority w:val="99"/>
    <w:unhideWhenUsed/>
    <w:rsid w:val="001A4C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lang w:eastAsia="tr-TR"/>
    </w:rPr>
  </w:style>
  <w:style w:type="character" w:customStyle="1" w:styleId="HTMLncedenBiimlendirilmiChar">
    <w:name w:val="HTML Önceden Biçimlendirilmiş Char"/>
    <w:link w:val="HTMLncedenBiimlendirilmi"/>
    <w:uiPriority w:val="99"/>
    <w:rsid w:val="001A4CDA"/>
    <w:rPr>
      <w:rFonts w:ascii="Courier New" w:hAnsi="Courier New" w:cs="Courier New"/>
    </w:rPr>
  </w:style>
  <w:style w:type="paragraph" w:styleId="AralkYok">
    <w:name w:val="No Spacing"/>
    <w:uiPriority w:val="1"/>
    <w:rsid w:val="009F554D"/>
    <w:pPr>
      <w:widowControl w:val="0"/>
      <w:jc w:val="both"/>
    </w:pPr>
    <w:rPr>
      <w:sz w:val="22"/>
      <w:lang w:val="de-DE" w:eastAsia="de-DE"/>
    </w:rPr>
  </w:style>
  <w:style w:type="character" w:customStyle="1" w:styleId="rhidden">
    <w:name w:val="r hidden"/>
    <w:basedOn w:val="VarsaylanParagrafYazTipi"/>
    <w:rsid w:val="004170D4"/>
  </w:style>
  <w:style w:type="character" w:styleId="HafifVurgulama">
    <w:name w:val="Subtle Emphasis"/>
    <w:uiPriority w:val="19"/>
    <w:rsid w:val="00C3429E"/>
    <w:rPr>
      <w:i/>
      <w:iCs/>
      <w:color w:val="808080"/>
    </w:rPr>
  </w:style>
  <w:style w:type="paragraph" w:customStyle="1" w:styleId="Maddeleme">
    <w:name w:val="Maddeleme"/>
    <w:basedOn w:val="ListeParagraf"/>
    <w:rsid w:val="00194C9D"/>
    <w:pPr>
      <w:numPr>
        <w:numId w:val="3"/>
      </w:numPr>
      <w:spacing w:after="20"/>
      <w:ind w:left="0" w:firstLine="170"/>
    </w:pPr>
  </w:style>
  <w:style w:type="paragraph" w:customStyle="1" w:styleId="Alnt1">
    <w:name w:val="Alıntı1"/>
    <w:basedOn w:val="Orta"/>
    <w:qFormat/>
    <w:locked/>
    <w:rsid w:val="00DA2583"/>
    <w:pPr>
      <w:spacing w:before="120" w:after="120"/>
    </w:pPr>
    <w:rPr>
      <w:i/>
    </w:rPr>
  </w:style>
  <w:style w:type="paragraph" w:customStyle="1" w:styleId="KaynakaBalk">
    <w:name w:val="Kaynakça Başlık"/>
    <w:basedOn w:val="AraBalk"/>
    <w:autoRedefine/>
    <w:qFormat/>
    <w:rsid w:val="00D83FFA"/>
    <w:pPr>
      <w:widowControl/>
      <w:tabs>
        <w:tab w:val="clear" w:pos="284"/>
      </w:tabs>
      <w:spacing w:before="0" w:after="120"/>
      <w:jc w:val="center"/>
    </w:pPr>
    <w:rPr>
      <w:b/>
      <w:spacing w:val="20"/>
      <w:lang w:eastAsia="tr-TR"/>
    </w:rPr>
  </w:style>
  <w:style w:type="paragraph" w:customStyle="1" w:styleId="TabloBal">
    <w:name w:val="Tablo Başlığı"/>
    <w:basedOn w:val="Normal"/>
    <w:qFormat/>
    <w:rsid w:val="000C7E21"/>
    <w:pPr>
      <w:spacing w:before="120" w:after="120"/>
    </w:pPr>
    <w:rPr>
      <w:rFonts w:ascii="Minion Pro SmBd Disp" w:hAnsi="Minion Pro SmBd Disp"/>
    </w:rPr>
  </w:style>
  <w:style w:type="character" w:styleId="Gl">
    <w:name w:val="Strong"/>
    <w:uiPriority w:val="22"/>
    <w:qFormat/>
    <w:rsid w:val="009F2EEF"/>
    <w:rPr>
      <w:b/>
      <w:bCs/>
    </w:rPr>
  </w:style>
  <w:style w:type="character" w:customStyle="1" w:styleId="mw-headline">
    <w:name w:val="mw-headline"/>
    <w:basedOn w:val="VarsaylanParagrafYazTipi"/>
    <w:rsid w:val="00C3429E"/>
  </w:style>
  <w:style w:type="paragraph" w:customStyle="1" w:styleId="DipnotNumaralar">
    <w:name w:val="Dipnot Numaraları"/>
    <w:basedOn w:val="DipnotMetni"/>
    <w:uiPriority w:val="99"/>
    <w:rsid w:val="00D82C40"/>
    <w:pPr>
      <w:widowControl/>
      <w:autoSpaceDE w:val="0"/>
      <w:autoSpaceDN w:val="0"/>
      <w:adjustRightInd w:val="0"/>
      <w:contextualSpacing w:val="0"/>
      <w:textAlignment w:val="center"/>
      <w:textboxTightWrap w:val="allLines"/>
    </w:pPr>
    <w:rPr>
      <w:rFonts w:cs="Bembo Book MT Pro"/>
      <w:color w:val="000000"/>
      <w:lang w:eastAsia="tr-TR"/>
    </w:rPr>
  </w:style>
  <w:style w:type="character" w:customStyle="1" w:styleId="fn">
    <w:name w:val="fn"/>
    <w:basedOn w:val="VarsaylanParagrafYazTipi"/>
    <w:rsid w:val="008E1878"/>
  </w:style>
  <w:style w:type="character" w:customStyle="1" w:styleId="st">
    <w:name w:val="st"/>
    <w:basedOn w:val="VarsaylanParagrafYazTipi"/>
    <w:rsid w:val="008E1878"/>
  </w:style>
  <w:style w:type="character" w:customStyle="1" w:styleId="a1">
    <w:name w:val="a1"/>
    <w:rsid w:val="008E1878"/>
    <w:rPr>
      <w:rFonts w:ascii="Times New Roman" w:hAnsi="Times New Roman" w:cs="Times New Roman" w:hint="default"/>
      <w:b w:val="0"/>
      <w:bCs w:val="0"/>
      <w:i w:val="0"/>
      <w:iCs w:val="0"/>
      <w:bdr w:val="none" w:sz="0" w:space="0" w:color="auto" w:frame="1"/>
    </w:rPr>
  </w:style>
  <w:style w:type="character" w:customStyle="1" w:styleId="l15">
    <w:name w:val="l15"/>
    <w:rsid w:val="008E1878"/>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reference-text">
    <w:name w:val="reference-text"/>
    <w:basedOn w:val="VarsaylanParagrafYazTipi"/>
    <w:rsid w:val="008E1878"/>
  </w:style>
  <w:style w:type="character" w:customStyle="1" w:styleId="st1">
    <w:name w:val="st1"/>
    <w:basedOn w:val="VarsaylanParagrafYazTipi"/>
    <w:uiPriority w:val="99"/>
    <w:rsid w:val="008E1878"/>
  </w:style>
  <w:style w:type="character" w:customStyle="1" w:styleId="apple-converted-space">
    <w:name w:val="apple-converted-space"/>
    <w:basedOn w:val="VarsaylanParagrafYazTipi"/>
    <w:rsid w:val="008E1878"/>
  </w:style>
  <w:style w:type="character" w:customStyle="1" w:styleId="textsiyahh">
    <w:name w:val="textsiyahh"/>
    <w:basedOn w:val="VarsaylanParagrafYazTipi"/>
    <w:rsid w:val="008E1878"/>
  </w:style>
  <w:style w:type="paragraph" w:styleId="Dzeltme">
    <w:name w:val="Revision"/>
    <w:hidden/>
    <w:uiPriority w:val="99"/>
    <w:semiHidden/>
    <w:rsid w:val="00081BF8"/>
    <w:rPr>
      <w:rFonts w:ascii="Minion Pro Disp" w:hAnsi="Minion Pro Disp"/>
      <w:sz w:val="23"/>
      <w:lang w:eastAsia="de-DE"/>
    </w:rPr>
  </w:style>
  <w:style w:type="character" w:customStyle="1" w:styleId="AklamaMetniChar">
    <w:name w:val="Açıklama Metni Char"/>
    <w:basedOn w:val="VarsaylanParagrafYazTipi"/>
    <w:link w:val="AklamaMetni"/>
    <w:uiPriority w:val="99"/>
    <w:semiHidden/>
    <w:rsid w:val="001A703E"/>
    <w:rPr>
      <w:rFonts w:asciiTheme="minorHAnsi" w:eastAsiaTheme="minorHAnsi" w:hAnsiTheme="minorHAnsi" w:cstheme="minorBidi"/>
      <w:lang w:eastAsia="en-US"/>
    </w:rPr>
  </w:style>
  <w:style w:type="paragraph" w:styleId="AklamaMetni">
    <w:name w:val="annotation text"/>
    <w:basedOn w:val="Normal"/>
    <w:link w:val="AklamaMetniChar"/>
    <w:semiHidden/>
    <w:unhideWhenUsed/>
    <w:locked/>
    <w:rsid w:val="001A703E"/>
    <w:pPr>
      <w:widowControl/>
      <w:spacing w:after="200" w:line="240" w:lineRule="auto"/>
      <w:ind w:firstLine="0"/>
      <w:jc w:val="left"/>
    </w:pPr>
    <w:rPr>
      <w:rFonts w:asciiTheme="minorHAnsi" w:eastAsiaTheme="minorHAnsi" w:hAnsiTheme="minorHAnsi" w:cstheme="minorBidi"/>
      <w:sz w:val="20"/>
      <w:lang w:eastAsia="en-US"/>
    </w:rPr>
  </w:style>
  <w:style w:type="character" w:customStyle="1" w:styleId="AklamaKonusuChar">
    <w:name w:val="Açıklama Konusu Char"/>
    <w:basedOn w:val="AklamaMetniChar"/>
    <w:link w:val="AklamaKonusu"/>
    <w:uiPriority w:val="99"/>
    <w:semiHidden/>
    <w:rsid w:val="001A703E"/>
    <w:rPr>
      <w:rFonts w:asciiTheme="minorHAnsi" w:eastAsiaTheme="minorHAnsi" w:hAnsiTheme="minorHAnsi" w:cstheme="minorBidi"/>
      <w:b/>
      <w:bCs/>
      <w:lang w:eastAsia="en-US"/>
    </w:rPr>
  </w:style>
  <w:style w:type="paragraph" w:styleId="AklamaKonusu">
    <w:name w:val="annotation subject"/>
    <w:basedOn w:val="AklamaMetni"/>
    <w:next w:val="AklamaMetni"/>
    <w:link w:val="AklamaKonusuChar"/>
    <w:semiHidden/>
    <w:unhideWhenUsed/>
    <w:locked/>
    <w:rsid w:val="001A703E"/>
    <w:rPr>
      <w:b/>
      <w:bCs/>
    </w:rPr>
  </w:style>
  <w:style w:type="table" w:customStyle="1" w:styleId="KlavuzuTablo4-Vurgu51">
    <w:name w:val="Kılavuzu Tablo 4 - Vurgu 51"/>
    <w:basedOn w:val="NormalTablo"/>
    <w:uiPriority w:val="49"/>
    <w:rsid w:val="00B81DC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NormalWebChar">
    <w:name w:val="Normal (Web) Char"/>
    <w:aliases w:val=" Char Char,Char Char Char,Char Char Char Char Char Char,Char Char Char Char Char1"/>
    <w:link w:val="NormalWeb"/>
    <w:uiPriority w:val="99"/>
    <w:rsid w:val="00A5304F"/>
    <w:rPr>
      <w:rFonts w:ascii="Minion Pro Disp" w:hAnsi="Minion Pro Disp"/>
      <w:sz w:val="23"/>
      <w:lang w:eastAsia="de-DE"/>
    </w:rPr>
  </w:style>
  <w:style w:type="character" w:customStyle="1" w:styleId="english">
    <w:name w:val="english"/>
    <w:basedOn w:val="VarsaylanParagrafYazTipi"/>
    <w:rsid w:val="00A5304F"/>
  </w:style>
  <w:style w:type="character" w:customStyle="1" w:styleId="place">
    <w:name w:val="place"/>
    <w:basedOn w:val="VarsaylanParagrafYazTipi"/>
    <w:rsid w:val="00A5304F"/>
  </w:style>
  <w:style w:type="character" w:styleId="HTMLCite">
    <w:name w:val="HTML Cite"/>
    <w:basedOn w:val="VarsaylanParagrafYazTipi"/>
    <w:uiPriority w:val="99"/>
    <w:locked/>
    <w:rsid w:val="00A5304F"/>
    <w:rPr>
      <w:i/>
      <w:iCs/>
    </w:rPr>
  </w:style>
  <w:style w:type="paragraph" w:styleId="GvdeMetni3">
    <w:name w:val="Body Text 3"/>
    <w:basedOn w:val="Normal"/>
    <w:link w:val="GvdeMetni3Char"/>
    <w:uiPriority w:val="99"/>
    <w:unhideWhenUsed/>
    <w:locked/>
    <w:rsid w:val="00A5304F"/>
    <w:pPr>
      <w:widowControl/>
      <w:spacing w:after="120" w:line="276" w:lineRule="auto"/>
      <w:ind w:firstLine="0"/>
      <w:jc w:val="left"/>
    </w:pPr>
    <w:rPr>
      <w:rFonts w:asciiTheme="minorHAnsi" w:eastAsiaTheme="minorHAnsi" w:hAnsiTheme="minorHAnsi" w:cstheme="minorBidi"/>
      <w:sz w:val="16"/>
      <w:szCs w:val="16"/>
      <w:lang w:eastAsia="en-US"/>
    </w:rPr>
  </w:style>
  <w:style w:type="character" w:customStyle="1" w:styleId="GvdeMetni3Char">
    <w:name w:val="Gövde Metni 3 Char"/>
    <w:basedOn w:val="VarsaylanParagrafYazTipi"/>
    <w:link w:val="GvdeMetni3"/>
    <w:uiPriority w:val="99"/>
    <w:rsid w:val="00A5304F"/>
    <w:rPr>
      <w:rFonts w:asciiTheme="minorHAnsi" w:eastAsiaTheme="minorHAnsi" w:hAnsiTheme="minorHAnsi" w:cstheme="minorBidi"/>
      <w:sz w:val="16"/>
      <w:szCs w:val="16"/>
      <w:lang w:eastAsia="en-US"/>
    </w:rPr>
  </w:style>
  <w:style w:type="character" w:customStyle="1" w:styleId="a">
    <w:name w:val="a"/>
    <w:basedOn w:val="VarsaylanParagrafYazTipi"/>
    <w:rsid w:val="00A5304F"/>
  </w:style>
  <w:style w:type="character" w:customStyle="1" w:styleId="l">
    <w:name w:val="l"/>
    <w:basedOn w:val="VarsaylanParagrafYazTipi"/>
    <w:rsid w:val="00A5304F"/>
  </w:style>
  <w:style w:type="character" w:customStyle="1" w:styleId="KonuBal1">
    <w:name w:val="Konu Başlığı1"/>
    <w:basedOn w:val="VarsaylanParagrafYazTipi"/>
    <w:rsid w:val="00A5304F"/>
  </w:style>
  <w:style w:type="character" w:customStyle="1" w:styleId="titlemain">
    <w:name w:val="titlemain"/>
    <w:rsid w:val="00A5304F"/>
    <w:rPr>
      <w:b/>
      <w:bCs/>
      <w:i/>
      <w:iCs/>
    </w:rPr>
  </w:style>
  <w:style w:type="table" w:customStyle="1" w:styleId="TabloKlavuzu1">
    <w:name w:val="Tablo Kılavuzu1"/>
    <w:basedOn w:val="NormalTablo"/>
    <w:next w:val="TabloKlavuzu"/>
    <w:uiPriority w:val="59"/>
    <w:rsid w:val="00AD65A9"/>
    <w:rPr>
      <w:rFonts w:ascii="Calibri" w:hAnsi="Calibri" w:cs="Arial"/>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next w:val="Normal"/>
    <w:autoRedefine/>
    <w:rsid w:val="00AC5AB6"/>
    <w:pPr>
      <w:spacing w:after="120" w:line="259" w:lineRule="auto"/>
      <w:ind w:firstLine="0"/>
      <w:contextualSpacing/>
    </w:pPr>
    <w:rPr>
      <w:rFonts w:ascii="Times New Roman" w:hAnsi="Times New Roman"/>
      <w:sz w:val="20"/>
    </w:rPr>
  </w:style>
  <w:style w:type="paragraph" w:customStyle="1" w:styleId="Keywords">
    <w:name w:val="Keywords"/>
    <w:basedOn w:val="Abstract"/>
    <w:rsid w:val="00AC5AB6"/>
    <w:pPr>
      <w:spacing w:after="280"/>
      <w:jc w:val="left"/>
    </w:pPr>
    <w:rPr>
      <w:lang w:val="it-IT"/>
    </w:rPr>
  </w:style>
  <w:style w:type="paragraph" w:customStyle="1" w:styleId="HeaderEven">
    <w:name w:val="Header Even"/>
    <w:basedOn w:val="AralkYok"/>
    <w:rsid w:val="00AC5AB6"/>
    <w:pPr>
      <w:widowControl/>
      <w:pBdr>
        <w:bottom w:val="single" w:sz="4" w:space="1" w:color="4F81BD"/>
      </w:pBdr>
      <w:jc w:val="left"/>
    </w:pPr>
    <w:rPr>
      <w:rFonts w:ascii="Calibri" w:eastAsia="Malgun Gothic" w:hAnsi="Calibri"/>
      <w:b/>
      <w:bCs/>
      <w:color w:val="1F497D"/>
      <w:sz w:val="20"/>
      <w:szCs w:val="23"/>
      <w:lang w:val="tr-TR" w:eastAsia="ja-JP"/>
    </w:rPr>
  </w:style>
  <w:style w:type="paragraph" w:customStyle="1" w:styleId="Author">
    <w:name w:val="Author"/>
    <w:basedOn w:val="Normal"/>
    <w:autoRedefine/>
    <w:rsid w:val="00AC5AB6"/>
    <w:pPr>
      <w:spacing w:before="120" w:after="120" w:line="360" w:lineRule="auto"/>
      <w:ind w:firstLine="0"/>
      <w:jc w:val="left"/>
    </w:pPr>
    <w:rPr>
      <w:rFonts w:ascii="Book Antiqua" w:hAnsi="Book Antiqua"/>
      <w:b/>
      <w:sz w:val="24"/>
      <w:lang w:val="en-GB"/>
    </w:rPr>
  </w:style>
  <w:style w:type="paragraph" w:customStyle="1" w:styleId="ngilizceKonuBal">
    <w:name w:val="İngilizce Konu Başlığı"/>
    <w:basedOn w:val="KonuBal"/>
    <w:rsid w:val="00AC5AB6"/>
    <w:pPr>
      <w:spacing w:before="240" w:after="360" w:line="259" w:lineRule="auto"/>
      <w:ind w:left="284" w:right="284"/>
      <w:contextualSpacing w:val="0"/>
    </w:pPr>
    <w:rPr>
      <w:rFonts w:ascii="Times New Roman" w:hAnsi="Times New Roman"/>
      <w:b/>
      <w:i/>
      <w:smallCaps w:val="0"/>
      <w:spacing w:val="0"/>
      <w:sz w:val="24"/>
      <w:lang w:val="en-US"/>
    </w:rPr>
  </w:style>
  <w:style w:type="character" w:customStyle="1" w:styleId="messagebody">
    <w:name w:val="messagebody"/>
    <w:basedOn w:val="VarsaylanParagrafYazTipi"/>
    <w:rsid w:val="00AC5AB6"/>
  </w:style>
  <w:style w:type="character" w:customStyle="1" w:styleId="ak">
    <w:name w:val="ak"/>
    <w:basedOn w:val="VarsaylanParagrafYazTipi"/>
    <w:rsid w:val="00AC5AB6"/>
  </w:style>
  <w:style w:type="character" w:styleId="AklamaBavurusu">
    <w:name w:val="annotation reference"/>
    <w:basedOn w:val="VarsaylanParagrafYazTipi"/>
    <w:semiHidden/>
    <w:unhideWhenUsed/>
    <w:locked/>
    <w:rsid w:val="00AC5AB6"/>
    <w:rPr>
      <w:sz w:val="16"/>
      <w:szCs w:val="16"/>
    </w:rPr>
  </w:style>
  <w:style w:type="character" w:customStyle="1" w:styleId="rwrro">
    <w:name w:val="rwrro"/>
    <w:basedOn w:val="VarsaylanParagrafYazTipi"/>
    <w:rsid w:val="00AC5AB6"/>
  </w:style>
  <w:style w:type="paragraph" w:customStyle="1" w:styleId="Alnt2">
    <w:name w:val="Alıntı2"/>
    <w:basedOn w:val="Orta"/>
    <w:qFormat/>
    <w:rsid w:val="00AC5AB6"/>
    <w:pPr>
      <w:spacing w:before="120" w:after="120" w:line="250" w:lineRule="auto"/>
      <w:ind w:firstLine="0"/>
    </w:pPr>
    <w:rPr>
      <w:rFonts w:ascii="Times New Roman" w:hAnsi="Times New Roman"/>
      <w:i/>
      <w:sz w:val="22"/>
    </w:rPr>
  </w:style>
  <w:style w:type="table" w:styleId="AkGlgeleme-Vurgu5">
    <w:name w:val="Light Shading Accent 5"/>
    <w:basedOn w:val="NormalTablo"/>
    <w:uiPriority w:val="60"/>
    <w:rsid w:val="00AC5AB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3">
    <w:name w:val="Light Shading Accent 3"/>
    <w:basedOn w:val="NormalTablo"/>
    <w:uiPriority w:val="60"/>
    <w:rsid w:val="00AC5AB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AkGlgeleme-Vurgu11">
    <w:name w:val="Açık Gölgeleme - Vurgu 11"/>
    <w:basedOn w:val="NormalTablo"/>
    <w:uiPriority w:val="60"/>
    <w:rsid w:val="00AC5AB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AkGlgeleme1">
    <w:name w:val="Açık Gölgeleme1"/>
    <w:basedOn w:val="NormalTablo"/>
    <w:uiPriority w:val="60"/>
    <w:rsid w:val="00AC5AB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KlavuzuTablo4-Vurgu11">
    <w:name w:val="Kılavuzu Tablo 4 - Vurgu 11"/>
    <w:basedOn w:val="NormalTablo"/>
    <w:uiPriority w:val="49"/>
    <w:rsid w:val="008E031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3Char">
    <w:name w:val="Heading 3 Char"/>
    <w:uiPriority w:val="99"/>
    <w:locked/>
    <w:rsid w:val="005F6115"/>
    <w:rPr>
      <w:rFonts w:ascii="Arial" w:hAnsi="Arial" w:cs="Arial"/>
      <w:b/>
      <w:bCs/>
      <w:sz w:val="26"/>
      <w:szCs w:val="26"/>
      <w:lang w:val="tr-TR" w:eastAsia="tr-TR"/>
    </w:rPr>
  </w:style>
  <w:style w:type="character" w:customStyle="1" w:styleId="addmd1">
    <w:name w:val="addmd1"/>
    <w:uiPriority w:val="99"/>
    <w:rsid w:val="005F6115"/>
    <w:rPr>
      <w:rFonts w:ascii="Times New Roman" w:hAnsi="Times New Roman" w:cs="Times New Roman"/>
      <w:sz w:val="20"/>
      <w:szCs w:val="20"/>
    </w:rPr>
  </w:style>
  <w:style w:type="character" w:customStyle="1" w:styleId="x-archive-meta-title">
    <w:name w:val="x-archive-meta-title"/>
    <w:uiPriority w:val="99"/>
    <w:rsid w:val="005F6115"/>
  </w:style>
  <w:style w:type="paragraph" w:customStyle="1" w:styleId="AralkYok1">
    <w:name w:val="Aralık Yok1"/>
    <w:rsid w:val="005F6115"/>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3402">
      <w:bodyDiv w:val="1"/>
      <w:marLeft w:val="63"/>
      <w:marRight w:val="63"/>
      <w:marTop w:val="63"/>
      <w:marBottom w:val="63"/>
      <w:divBdr>
        <w:top w:val="none" w:sz="0" w:space="0" w:color="auto"/>
        <w:left w:val="none" w:sz="0" w:space="0" w:color="auto"/>
        <w:bottom w:val="none" w:sz="0" w:space="0" w:color="auto"/>
        <w:right w:val="none" w:sz="0" w:space="0" w:color="auto"/>
      </w:divBdr>
      <w:divsChild>
        <w:div w:id="126971128">
          <w:marLeft w:val="0"/>
          <w:marRight w:val="0"/>
          <w:marTop w:val="0"/>
          <w:marBottom w:val="0"/>
          <w:divBdr>
            <w:top w:val="none" w:sz="0" w:space="0" w:color="auto"/>
            <w:left w:val="none" w:sz="0" w:space="0" w:color="auto"/>
            <w:bottom w:val="none" w:sz="0" w:space="0" w:color="auto"/>
            <w:right w:val="none" w:sz="0" w:space="0" w:color="auto"/>
          </w:divBdr>
          <w:divsChild>
            <w:div w:id="106418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1629">
      <w:bodyDiv w:val="1"/>
      <w:marLeft w:val="0"/>
      <w:marRight w:val="0"/>
      <w:marTop w:val="0"/>
      <w:marBottom w:val="0"/>
      <w:divBdr>
        <w:top w:val="none" w:sz="0" w:space="0" w:color="auto"/>
        <w:left w:val="none" w:sz="0" w:space="0" w:color="auto"/>
        <w:bottom w:val="none" w:sz="0" w:space="0" w:color="auto"/>
        <w:right w:val="none" w:sz="0" w:space="0" w:color="auto"/>
      </w:divBdr>
    </w:div>
    <w:div w:id="958293689">
      <w:bodyDiv w:val="1"/>
      <w:marLeft w:val="0"/>
      <w:marRight w:val="0"/>
      <w:marTop w:val="0"/>
      <w:marBottom w:val="0"/>
      <w:divBdr>
        <w:top w:val="none" w:sz="0" w:space="0" w:color="auto"/>
        <w:left w:val="none" w:sz="0" w:space="0" w:color="auto"/>
        <w:bottom w:val="none" w:sz="0" w:space="0" w:color="auto"/>
        <w:right w:val="none" w:sz="0" w:space="0" w:color="auto"/>
      </w:divBdr>
    </w:div>
    <w:div w:id="1243684058">
      <w:bodyDiv w:val="1"/>
      <w:marLeft w:val="0"/>
      <w:marRight w:val="0"/>
      <w:marTop w:val="0"/>
      <w:marBottom w:val="0"/>
      <w:divBdr>
        <w:top w:val="none" w:sz="0" w:space="0" w:color="auto"/>
        <w:left w:val="none" w:sz="0" w:space="0" w:color="auto"/>
        <w:bottom w:val="none" w:sz="0" w:space="0" w:color="auto"/>
        <w:right w:val="none" w:sz="0" w:space="0" w:color="auto"/>
      </w:divBdr>
    </w:div>
    <w:div w:id="1448544290">
      <w:bodyDiv w:val="1"/>
      <w:marLeft w:val="0"/>
      <w:marRight w:val="0"/>
      <w:marTop w:val="0"/>
      <w:marBottom w:val="0"/>
      <w:divBdr>
        <w:top w:val="none" w:sz="0" w:space="0" w:color="auto"/>
        <w:left w:val="none" w:sz="0" w:space="0" w:color="auto"/>
        <w:bottom w:val="none" w:sz="0" w:space="0" w:color="auto"/>
        <w:right w:val="none" w:sz="0" w:space="0" w:color="auto"/>
      </w:divBdr>
    </w:div>
    <w:div w:id="1654404168">
      <w:bodyDiv w:val="1"/>
      <w:marLeft w:val="0"/>
      <w:marRight w:val="0"/>
      <w:marTop w:val="0"/>
      <w:marBottom w:val="0"/>
      <w:divBdr>
        <w:top w:val="none" w:sz="0" w:space="0" w:color="auto"/>
        <w:left w:val="none" w:sz="0" w:space="0" w:color="auto"/>
        <w:bottom w:val="none" w:sz="0" w:space="0" w:color="auto"/>
        <w:right w:val="none" w:sz="0" w:space="0" w:color="auto"/>
      </w:divBdr>
      <w:divsChild>
        <w:div w:id="1631591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Alk12</b:Tag>
    <b:SourceType>JournalArticle</b:SourceType>
    <b:Guid>{838689E1-2E47-4847-8EB1-6D81DD13998B}</b:Guid>
    <b:Title>Stadiasmus Patarensis İçin Parerga 7</b:Title>
    <b:Year>2012</b:Year>
    <b:JournalName>Gephyra</b:JournalName>
    <b:Pages>123-145</b:Pages>
    <b:Author>
      <b:Author>
        <b:NameList>
          <b:Person>
            <b:Last>Alkan</b:Last>
            <b:First>Mehmet</b:First>
          </b:Person>
          <b:Person>
            <b:Last>Onur</b:Last>
            <b:First>Fatih</b:First>
          </b:Person>
        </b:NameList>
      </b:Author>
    </b:Author>
    <b:Volume>8</b:Volume>
    <b:RefOrder>1</b:RefOrder>
  </b:Source>
  <b:Source xmlns:b="http://schemas.openxmlformats.org/officeDocument/2006/bibliography">
    <b:Tag>Onu12</b:Tag>
    <b:SourceType>BookSection</b:SourceType>
    <b:Guid>{591765CD-CC6E-4CDF-B2D1-58FF073C780B}</b:Guid>
    <b:Title>Anastasios</b:Title>
    <b:Year>2012</b:Year>
    <b:Pages>235-265</b:Pages>
    <b:BookTitle>Stadiasmus hgjgjgj</b:BookTitle>
    <b:City>İstanbul</b:City>
    <b:Publisher>Ege Yayınları</b:Publisher>
    <b:Author>
      <b:Author>
        <b:NameList>
          <b:Person>
            <b:Last>Onur</b:Last>
            <b:First>Fatih</b:First>
          </b:Person>
        </b:NameList>
      </b:Author>
      <b:Editor>
        <b:NameList>
          <b:Person>
            <b:Last>Adak</b:Last>
            <b:First>Mustafa</b:First>
          </b:Person>
          <b:Person>
            <b:Last>Şahin</b:Last>
            <b:First>Sencer</b:First>
          </b:Person>
        </b:NameList>
      </b:Editor>
    </b:Author>
    <b:RefOrder>2</b:RefOrder>
  </b:Source>
</b:Sources>
</file>

<file path=customXml/itemProps1.xml><?xml version="1.0" encoding="utf-8"?>
<ds:datastoreItem xmlns:ds="http://schemas.openxmlformats.org/officeDocument/2006/customXml" ds:itemID="{9AF2C1F9-FD81-4BB5-B2F5-C5B5CD85F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10830</Words>
  <Characters>61735</Characters>
  <Application>Microsoft Office Word</Application>
  <DocSecurity>0</DocSecurity>
  <Lines>514</Lines>
  <Paragraphs>144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Yilmaz</dc:creator>
  <cp:lastModifiedBy>Erkan Kurul</cp:lastModifiedBy>
  <cp:revision>2</cp:revision>
  <cp:lastPrinted>2016-06-21T09:41:00Z</cp:lastPrinted>
  <dcterms:created xsi:type="dcterms:W3CDTF">2018-07-10T14:28:00Z</dcterms:created>
  <dcterms:modified xsi:type="dcterms:W3CDTF">2018-07-10T14:28:00Z</dcterms:modified>
</cp:coreProperties>
</file>