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8C9" w:rsidRDefault="007658C9" w:rsidP="007658C9">
      <w:pPr>
        <w:keepNext/>
        <w:keepLines/>
        <w:spacing w:after="120"/>
        <w:jc w:val="center"/>
        <w:outlineLvl w:val="0"/>
        <w:rPr>
          <w:b/>
          <w:bCs/>
          <w:sz w:val="28"/>
        </w:rPr>
      </w:pPr>
      <w:r w:rsidRPr="0043349A">
        <w:rPr>
          <w:b/>
          <w:bCs/>
          <w:sz w:val="28"/>
        </w:rPr>
        <w:t>İnsansız Hava Araçlarında Kullanılan Malzemeler</w:t>
      </w:r>
    </w:p>
    <w:p w:rsidR="007658C9" w:rsidRDefault="007658C9" w:rsidP="007658C9">
      <w:pPr>
        <w:keepNext/>
        <w:keepLines/>
        <w:spacing w:after="120"/>
        <w:jc w:val="right"/>
        <w:outlineLvl w:val="0"/>
        <w:rPr>
          <w:rFonts w:eastAsiaTheme="majorEastAsia" w:cstheme="majorBidi"/>
          <w:b/>
          <w:szCs w:val="32"/>
        </w:rPr>
      </w:pPr>
    </w:p>
    <w:p w:rsidR="007658C9" w:rsidRPr="00CD70BD" w:rsidRDefault="007658C9" w:rsidP="007658C9">
      <w:pPr>
        <w:pStyle w:val="AltKonuBal"/>
        <w:spacing w:after="160" w:line="360" w:lineRule="auto"/>
        <w:jc w:val="right"/>
        <w:rPr>
          <w:rFonts w:ascii="Times New Roman" w:hAnsi="Times New Roman"/>
          <w:b w:val="0"/>
          <w:vertAlign w:val="superscript"/>
        </w:rPr>
      </w:pPr>
      <w:r w:rsidRPr="00CD70BD">
        <w:rPr>
          <w:rFonts w:ascii="Times New Roman" w:hAnsi="Times New Roman"/>
          <w:bCs w:val="0"/>
        </w:rPr>
        <w:t xml:space="preserve">Süleyman Çınar </w:t>
      </w:r>
      <w:bookmarkStart w:id="0" w:name="_GoBack"/>
      <w:r w:rsidRPr="00CD70BD">
        <w:rPr>
          <w:rFonts w:ascii="Times New Roman" w:hAnsi="Times New Roman"/>
          <w:bCs w:val="0"/>
        </w:rPr>
        <w:t>ÇAĞAN</w:t>
      </w:r>
      <w:r w:rsidRPr="00CD70BD">
        <w:rPr>
          <w:rFonts w:ascii="Times New Roman" w:hAnsi="Times New Roman"/>
          <w:b w:val="0"/>
          <w:vertAlign w:val="superscript"/>
        </w:rPr>
        <w:t xml:space="preserve"> </w:t>
      </w:r>
      <w:bookmarkEnd w:id="0"/>
      <w:r w:rsidRPr="00CD70BD">
        <w:rPr>
          <w:rFonts w:ascii="Times New Roman" w:hAnsi="Times New Roman"/>
          <w:b w:val="0"/>
          <w:vertAlign w:val="superscript"/>
        </w:rPr>
        <w:footnoteReference w:id="1"/>
      </w:r>
    </w:p>
    <w:p w:rsidR="007658C9" w:rsidRDefault="007658C9" w:rsidP="007658C9">
      <w:pPr>
        <w:keepNext/>
        <w:keepLines/>
        <w:jc w:val="right"/>
        <w:outlineLvl w:val="0"/>
        <w:rPr>
          <w:rFonts w:eastAsiaTheme="majorEastAsia" w:cstheme="majorBidi"/>
          <w:b/>
          <w:szCs w:val="32"/>
        </w:rPr>
      </w:pPr>
      <w:r w:rsidRPr="00CD70BD">
        <w:rPr>
          <w:b/>
          <w:bCs/>
        </w:rPr>
        <w:t>Berat Barış BULDUM</w:t>
      </w:r>
      <w:r w:rsidRPr="00CD70BD">
        <w:rPr>
          <w:b/>
        </w:rPr>
        <w:t xml:space="preserve"> </w:t>
      </w:r>
      <w:r w:rsidRPr="00CD70BD">
        <w:rPr>
          <w:b/>
          <w:vertAlign w:val="superscript"/>
        </w:rPr>
        <w:footnoteReference w:id="2"/>
      </w:r>
    </w:p>
    <w:p w:rsidR="007658C9" w:rsidRDefault="007658C9" w:rsidP="007658C9">
      <w:pPr>
        <w:keepNext/>
        <w:keepLines/>
        <w:spacing w:after="120"/>
        <w:jc w:val="both"/>
        <w:outlineLvl w:val="0"/>
        <w:rPr>
          <w:rFonts w:eastAsiaTheme="majorEastAsia" w:cstheme="majorBidi"/>
          <w:b/>
          <w:szCs w:val="32"/>
        </w:rPr>
      </w:pPr>
    </w:p>
    <w:p w:rsidR="007658C9" w:rsidRPr="001E4FAD" w:rsidRDefault="007658C9" w:rsidP="007658C9">
      <w:pPr>
        <w:keepNext/>
        <w:keepLines/>
        <w:spacing w:after="120"/>
        <w:jc w:val="both"/>
        <w:outlineLvl w:val="0"/>
        <w:rPr>
          <w:rFonts w:eastAsiaTheme="majorEastAsia" w:cstheme="majorBidi"/>
          <w:b/>
          <w:szCs w:val="32"/>
        </w:rPr>
      </w:pPr>
      <w:r w:rsidRPr="001E4FAD">
        <w:rPr>
          <w:rFonts w:eastAsiaTheme="majorEastAsia" w:cstheme="majorBidi"/>
          <w:b/>
          <w:szCs w:val="32"/>
        </w:rPr>
        <w:t>Özet</w:t>
      </w:r>
    </w:p>
    <w:p w:rsidR="007658C9" w:rsidRPr="0043349A" w:rsidRDefault="007658C9" w:rsidP="007658C9">
      <w:pPr>
        <w:spacing w:after="120"/>
        <w:jc w:val="both"/>
        <w:rPr>
          <w:rFonts w:cs="Times New Roman"/>
          <w:szCs w:val="24"/>
        </w:rPr>
      </w:pPr>
      <w:r w:rsidRPr="0043349A">
        <w:rPr>
          <w:rFonts w:cs="Times New Roman"/>
          <w:szCs w:val="24"/>
        </w:rPr>
        <w:t xml:space="preserve">Günümüzde insansız hava araçlarının (İHA) kullanımı gittikçe artmaktadır. Birçok farklı endüstriyel uygulamaları olan bu araçların üretimi için gerekli birçok farklı malzeme grupları vardır. Bu çalışmada, </w:t>
      </w:r>
      <w:proofErr w:type="spellStart"/>
      <w:r w:rsidRPr="0043349A">
        <w:rPr>
          <w:rFonts w:cs="Times New Roman"/>
          <w:szCs w:val="24"/>
        </w:rPr>
        <w:t>İHA’ların</w:t>
      </w:r>
      <w:proofErr w:type="spellEnd"/>
      <w:r w:rsidRPr="0043349A">
        <w:rPr>
          <w:rFonts w:cs="Times New Roman"/>
          <w:szCs w:val="24"/>
        </w:rPr>
        <w:t xml:space="preserve"> üretimi için gerekli tüm endüstriyel malzemeler açıklanmıştır. Bu malzemelerin temel ortak özellikleri hafiflikleridir. İçlerinde hafif ve dayanımı yüksek olan malzemeler ön plana çıkmıştır. Hafif metallerin önüne geçen </w:t>
      </w:r>
      <w:proofErr w:type="spellStart"/>
      <w:r w:rsidRPr="0043349A">
        <w:rPr>
          <w:rFonts w:cs="Times New Roman"/>
          <w:szCs w:val="24"/>
        </w:rPr>
        <w:t>kompozit</w:t>
      </w:r>
      <w:proofErr w:type="spellEnd"/>
      <w:r w:rsidRPr="0043349A">
        <w:rPr>
          <w:rFonts w:cs="Times New Roman"/>
          <w:szCs w:val="24"/>
        </w:rPr>
        <w:t xml:space="preserve"> malzemelerin kullanımı daha yaygındır. Çalışmada bu iki farklı malzeme gruplarının karşılaştırması verilmiştir. Ayrıca bir </w:t>
      </w:r>
      <w:proofErr w:type="spellStart"/>
      <w:r w:rsidRPr="0043349A">
        <w:rPr>
          <w:rFonts w:cs="Times New Roman"/>
          <w:szCs w:val="24"/>
        </w:rPr>
        <w:t>İHA’yı</w:t>
      </w:r>
      <w:proofErr w:type="spellEnd"/>
      <w:r w:rsidRPr="0043349A">
        <w:rPr>
          <w:rFonts w:cs="Times New Roman"/>
          <w:szCs w:val="24"/>
        </w:rPr>
        <w:t xml:space="preserve"> oluşturan tüm malzemeler ve üretim süreçleri de açıklanmıştır.</w:t>
      </w:r>
    </w:p>
    <w:p w:rsidR="007658C9" w:rsidRPr="0043349A" w:rsidRDefault="007658C9" w:rsidP="007658C9">
      <w:pPr>
        <w:spacing w:after="120"/>
        <w:jc w:val="both"/>
        <w:rPr>
          <w:rFonts w:cs="Times New Roman"/>
          <w:szCs w:val="24"/>
        </w:rPr>
      </w:pPr>
      <w:r w:rsidRPr="0043349A">
        <w:rPr>
          <w:rFonts w:cs="Times New Roman"/>
          <w:b/>
          <w:szCs w:val="24"/>
        </w:rPr>
        <w:t>Anahtar Sözcükler:</w:t>
      </w:r>
    </w:p>
    <w:p w:rsidR="007658C9" w:rsidRDefault="007658C9" w:rsidP="007658C9">
      <w:pPr>
        <w:spacing w:after="120"/>
        <w:jc w:val="both"/>
        <w:rPr>
          <w:rFonts w:cs="Times New Roman"/>
          <w:szCs w:val="24"/>
        </w:rPr>
      </w:pPr>
      <w:r w:rsidRPr="0043349A">
        <w:rPr>
          <w:rFonts w:cs="Times New Roman"/>
          <w:szCs w:val="24"/>
        </w:rPr>
        <w:t xml:space="preserve">İHA, Mg, Al, Ti, </w:t>
      </w:r>
      <w:proofErr w:type="spellStart"/>
      <w:r w:rsidRPr="0043349A">
        <w:rPr>
          <w:rFonts w:cs="Times New Roman"/>
          <w:szCs w:val="24"/>
        </w:rPr>
        <w:t>Kompozit</w:t>
      </w:r>
      <w:proofErr w:type="spellEnd"/>
      <w:r>
        <w:rPr>
          <w:rFonts w:cs="Times New Roman"/>
          <w:szCs w:val="24"/>
        </w:rPr>
        <w:t>.</w:t>
      </w:r>
    </w:p>
    <w:p w:rsidR="007658C9" w:rsidRDefault="007658C9" w:rsidP="007658C9">
      <w:pPr>
        <w:spacing w:after="120"/>
        <w:jc w:val="both"/>
        <w:rPr>
          <w:rFonts w:cs="Times New Roman"/>
          <w:szCs w:val="24"/>
        </w:rPr>
      </w:pPr>
    </w:p>
    <w:p w:rsidR="007658C9" w:rsidRPr="00F76393" w:rsidRDefault="007658C9" w:rsidP="007658C9">
      <w:pPr>
        <w:spacing w:after="120"/>
        <w:jc w:val="center"/>
        <w:rPr>
          <w:rFonts w:cs="Times New Roman"/>
          <w:b/>
          <w:szCs w:val="24"/>
        </w:rPr>
      </w:pPr>
    </w:p>
    <w:p w:rsidR="007658C9" w:rsidRPr="00F76393" w:rsidRDefault="007658C9" w:rsidP="007658C9">
      <w:pPr>
        <w:rPr>
          <w:rFonts w:cs="Times New Roman"/>
          <w:b/>
          <w:szCs w:val="24"/>
        </w:rPr>
      </w:pPr>
      <w:r w:rsidRPr="00F76393">
        <w:rPr>
          <w:rFonts w:cs="Times New Roman"/>
          <w:b/>
          <w:szCs w:val="24"/>
        </w:rPr>
        <w:br w:type="page"/>
      </w:r>
    </w:p>
    <w:p w:rsidR="007658C9" w:rsidRPr="00F76393" w:rsidRDefault="007658C9" w:rsidP="007658C9">
      <w:pPr>
        <w:spacing w:after="120"/>
        <w:jc w:val="center"/>
        <w:rPr>
          <w:rFonts w:cs="Times New Roman"/>
          <w:b/>
          <w:szCs w:val="24"/>
        </w:rPr>
      </w:pPr>
    </w:p>
    <w:p w:rsidR="007658C9" w:rsidRDefault="007658C9" w:rsidP="007658C9">
      <w:pPr>
        <w:spacing w:after="120"/>
        <w:jc w:val="center"/>
        <w:rPr>
          <w:rFonts w:cs="Times New Roman"/>
          <w:szCs w:val="24"/>
        </w:rPr>
      </w:pPr>
      <w:r w:rsidRPr="0043349A">
        <w:rPr>
          <w:rFonts w:cs="Times New Roman"/>
          <w:b/>
          <w:szCs w:val="24"/>
          <w:lang w:val="en-US"/>
        </w:rPr>
        <w:t>Materials used in unmanned aerial vehicles</w:t>
      </w:r>
    </w:p>
    <w:p w:rsidR="007658C9" w:rsidRDefault="007658C9" w:rsidP="007658C9">
      <w:pPr>
        <w:pStyle w:val="Balk1"/>
        <w:spacing w:before="0"/>
        <w:ind w:firstLine="0"/>
      </w:pPr>
    </w:p>
    <w:p w:rsidR="007658C9" w:rsidRPr="006174C4" w:rsidRDefault="007658C9" w:rsidP="007658C9">
      <w:pPr>
        <w:pStyle w:val="Balk1"/>
        <w:spacing w:before="0"/>
        <w:ind w:firstLine="0"/>
      </w:pPr>
      <w:r w:rsidRPr="006174C4">
        <w:t>Abstract</w:t>
      </w:r>
    </w:p>
    <w:p w:rsidR="007658C9" w:rsidRDefault="007658C9" w:rsidP="007658C9">
      <w:pPr>
        <w:spacing w:after="120"/>
        <w:jc w:val="both"/>
        <w:rPr>
          <w:rFonts w:cs="Times New Roman"/>
          <w:szCs w:val="24"/>
          <w:lang w:val="en-US"/>
        </w:rPr>
      </w:pPr>
      <w:r w:rsidRPr="0043349A">
        <w:rPr>
          <w:rFonts w:cs="Times New Roman"/>
          <w:szCs w:val="24"/>
          <w:lang w:val="en-US"/>
        </w:rPr>
        <w:t xml:space="preserve">Nowadays, the use of unmanned aerial vehicles (UAVs) is increasing. There are many different material groups required for the production of these tools with many different industrial applications. In this study, all the industrial materials required for the production of UAVs are explained. The basic characteristics of these materials are their lightness. Lightweight and high strength materials have come to the fore. The use of composite materials that prevent light metals is more common. In this study, the comparison of these two different material groups is given. All materials and production processes that form an UAV are also described. </w:t>
      </w:r>
    </w:p>
    <w:p w:rsidR="007658C9" w:rsidRDefault="007658C9" w:rsidP="007658C9">
      <w:pPr>
        <w:spacing w:after="120"/>
        <w:jc w:val="both"/>
        <w:rPr>
          <w:rFonts w:cs="Times New Roman"/>
          <w:szCs w:val="24"/>
          <w:lang w:val="en-US"/>
        </w:rPr>
      </w:pPr>
    </w:p>
    <w:p w:rsidR="007658C9" w:rsidRPr="0043349A" w:rsidRDefault="007658C9" w:rsidP="007658C9">
      <w:pPr>
        <w:spacing w:after="120"/>
        <w:jc w:val="both"/>
        <w:rPr>
          <w:rFonts w:cs="Times New Roman"/>
          <w:b/>
          <w:szCs w:val="24"/>
          <w:lang w:val="en-US"/>
        </w:rPr>
      </w:pPr>
      <w:r w:rsidRPr="0043349A">
        <w:rPr>
          <w:rFonts w:cs="Times New Roman"/>
          <w:b/>
          <w:szCs w:val="24"/>
          <w:lang w:val="en-US"/>
        </w:rPr>
        <w:t>Key Words:</w:t>
      </w:r>
    </w:p>
    <w:p w:rsidR="007658C9" w:rsidRDefault="007658C9" w:rsidP="007658C9">
      <w:pPr>
        <w:spacing w:after="120"/>
        <w:jc w:val="both"/>
        <w:rPr>
          <w:rFonts w:cs="Times New Roman"/>
          <w:szCs w:val="24"/>
        </w:rPr>
      </w:pPr>
      <w:r w:rsidRPr="0043349A">
        <w:rPr>
          <w:rFonts w:cs="Times New Roman"/>
          <w:szCs w:val="24"/>
          <w:lang w:val="en-US"/>
        </w:rPr>
        <w:t xml:space="preserve">UAV, Mg, Al, </w:t>
      </w:r>
      <w:proofErr w:type="spellStart"/>
      <w:r w:rsidRPr="0043349A">
        <w:rPr>
          <w:rFonts w:cs="Times New Roman"/>
          <w:szCs w:val="24"/>
          <w:lang w:val="en-US"/>
        </w:rPr>
        <w:t>Ti</w:t>
      </w:r>
      <w:proofErr w:type="spellEnd"/>
      <w:r w:rsidRPr="0043349A">
        <w:rPr>
          <w:rFonts w:cs="Times New Roman"/>
          <w:szCs w:val="24"/>
          <w:lang w:val="en-US"/>
        </w:rPr>
        <w:t>, Composite</w:t>
      </w:r>
      <w:r>
        <w:rPr>
          <w:rFonts w:cs="Times New Roman"/>
          <w:szCs w:val="24"/>
          <w:lang w:val="en-US"/>
        </w:rPr>
        <w:t>.</w:t>
      </w:r>
    </w:p>
    <w:p w:rsidR="007658C9" w:rsidRPr="00982278" w:rsidRDefault="007658C9" w:rsidP="007658C9">
      <w:pPr>
        <w:spacing w:after="120"/>
        <w:ind w:firstLine="709"/>
        <w:jc w:val="both"/>
        <w:rPr>
          <w:rFonts w:cs="Times New Roman"/>
          <w:szCs w:val="24"/>
        </w:rPr>
      </w:pPr>
    </w:p>
    <w:p w:rsidR="007658C9" w:rsidRDefault="007658C9" w:rsidP="007658C9">
      <w:pPr>
        <w:pStyle w:val="Balk1"/>
        <w:spacing w:before="0"/>
        <w:ind w:firstLine="0"/>
      </w:pPr>
      <w:r>
        <w:br/>
      </w:r>
    </w:p>
    <w:p w:rsidR="007658C9" w:rsidRDefault="007658C9" w:rsidP="007658C9">
      <w:pPr>
        <w:spacing w:after="120"/>
        <w:jc w:val="both"/>
        <w:rPr>
          <w:rFonts w:eastAsiaTheme="majorEastAsia" w:cstheme="majorBidi"/>
          <w:b/>
          <w:szCs w:val="32"/>
          <w:lang w:val="en"/>
        </w:rPr>
      </w:pPr>
      <w:r>
        <w:br w:type="page"/>
      </w:r>
    </w:p>
    <w:p w:rsidR="007658C9" w:rsidRDefault="007658C9" w:rsidP="007658C9">
      <w:pPr>
        <w:pStyle w:val="Balk1"/>
        <w:spacing w:before="0"/>
        <w:ind w:firstLine="0"/>
      </w:pPr>
    </w:p>
    <w:p w:rsidR="007658C9" w:rsidRPr="004A6924" w:rsidRDefault="007658C9" w:rsidP="007658C9">
      <w:pPr>
        <w:pStyle w:val="Balk1"/>
        <w:spacing w:before="0"/>
        <w:ind w:firstLine="0"/>
      </w:pPr>
      <w:r w:rsidRPr="004A6924">
        <w:t>GİRİŞ</w:t>
      </w:r>
    </w:p>
    <w:p w:rsidR="007658C9" w:rsidRPr="0043349A" w:rsidRDefault="007658C9" w:rsidP="007658C9">
      <w:pPr>
        <w:jc w:val="both"/>
        <w:rPr>
          <w:rFonts w:cs="Times New Roman"/>
          <w:szCs w:val="24"/>
        </w:rPr>
      </w:pPr>
      <w:r w:rsidRPr="0043349A">
        <w:rPr>
          <w:rFonts w:cs="Times New Roman"/>
          <w:szCs w:val="24"/>
        </w:rPr>
        <w:t xml:space="preserve">Son zamanlarda insansız hava araçları hem sivil hem de askeri alanda oldukça fazla kullanılmaktadır. Savunma sanayinde silahlı insansız hava araçlarının kullanımı, günümüzde savaş stratejilerini değiştiren bir yenilik olmuştur. Arazi şartlarının elverişsiz olduğu durumlarda ekstra avantaj sağlamaktadır. İnsansız hava araçlarına yerleştirilen kameralar sayesinde ülkeleri tehdit eden unsurlar kolayca fark edilmekte ve imha edilebilmektedir. Bu nedenle insansız hava araçlarının geliştirilmesi askeri açıdan oldukça önemli bir konudur. İnsansız hava araçları için hem hafiflik hem de uçuş </w:t>
      </w:r>
      <w:proofErr w:type="spellStart"/>
      <w:r w:rsidRPr="0043349A">
        <w:rPr>
          <w:rFonts w:cs="Times New Roman"/>
          <w:szCs w:val="24"/>
        </w:rPr>
        <w:t>stabilitesi</w:t>
      </w:r>
      <w:proofErr w:type="spellEnd"/>
      <w:r w:rsidRPr="0043349A">
        <w:rPr>
          <w:rFonts w:cs="Times New Roman"/>
          <w:szCs w:val="24"/>
        </w:rPr>
        <w:t xml:space="preserve"> olmazsa olmaz özelliklerdir </w:t>
      </w:r>
      <w:r w:rsidRPr="0043349A">
        <w:rPr>
          <w:rFonts w:cs="Times New Roman"/>
          <w:szCs w:val="24"/>
        </w:rPr>
        <w:fldChar w:fldCharType="begin"/>
      </w:r>
      <w:r w:rsidRPr="0043349A">
        <w:rPr>
          <w:rFonts w:cs="Times New Roman"/>
          <w:szCs w:val="24"/>
        </w:rPr>
        <w:instrText xml:space="preserve"> ADDIN EN.CITE &lt;EndNote&gt;&lt;Cite&gt;&lt;Author&gt;Hassanalian&lt;/Author&gt;&lt;Year&gt;2017&lt;/Year&gt;&lt;RecNum&gt;110&lt;/RecNum&gt;&lt;DisplayText&gt;(Hassanalian &amp;amp; Abdelkefi, 2017)&lt;/DisplayText&gt;&lt;record&gt;&lt;rec-number&gt;110&lt;/rec-number&gt;&lt;foreign-keys&gt;&lt;key app="EN" db-id="sp5ffzxsjdztfzextfzv9t91feaat0er2e9e"&gt;110&lt;/key&gt;&lt;/foreign-keys&gt;&lt;ref-type name="Journal Article"&gt;17&lt;/ref-type&gt;&lt;contributors&gt;&lt;authors&gt;&lt;author&gt;Hassanalian, Mostafa&lt;/author&gt;&lt;author&gt;Abdelkefi, Abdessattar&lt;/author&gt;&lt;/authors&gt;&lt;/contributors&gt;&lt;titles&gt;&lt;title&gt;Classifications, applications, and design challenges of drones: A review&lt;/title&gt;&lt;secondary-title&gt;Progress in Aerospace Sciences&lt;/secondary-title&gt;&lt;/titles&gt;&lt;periodical&gt;&lt;full-title&gt;Progress in Aerospace Sciences&lt;/full-title&gt;&lt;/periodical&gt;&lt;pages&gt;99-131&lt;/pages&gt;&lt;volume&gt;91&lt;/volume&gt;&lt;dates&gt;&lt;year&gt;2017&lt;/year&gt;&lt;/dates&gt;&lt;isbn&gt;0376-0421&lt;/isbn&gt;&lt;urls&gt;&lt;/urls&gt;&lt;/record&gt;&lt;/Cite&gt;&lt;/EndNote&gt;</w:instrText>
      </w:r>
      <w:r w:rsidRPr="0043349A">
        <w:rPr>
          <w:rFonts w:cs="Times New Roman"/>
          <w:szCs w:val="24"/>
        </w:rPr>
        <w:fldChar w:fldCharType="separate"/>
      </w:r>
      <w:r w:rsidRPr="0043349A">
        <w:rPr>
          <w:rFonts w:cs="Times New Roman"/>
          <w:szCs w:val="24"/>
        </w:rPr>
        <w:t>(</w:t>
      </w:r>
      <w:hyperlink w:anchor="_ENREF_3" w:tooltip="Hassanalian, 2017 #110" w:history="1">
        <w:r w:rsidRPr="0043349A">
          <w:rPr>
            <w:rStyle w:val="Kpr"/>
            <w:rFonts w:cs="Times New Roman"/>
            <w:szCs w:val="24"/>
          </w:rPr>
          <w:t>Hassanalian &amp; Abdelkefi, 2017</w:t>
        </w:r>
      </w:hyperlink>
      <w:r w:rsidRPr="0043349A">
        <w:rPr>
          <w:rFonts w:cs="Times New Roman"/>
          <w:szCs w:val="24"/>
        </w:rPr>
        <w:t>)</w:t>
      </w:r>
      <w:r w:rsidRPr="0043349A">
        <w:rPr>
          <w:rFonts w:cs="Times New Roman"/>
          <w:szCs w:val="24"/>
        </w:rPr>
        <w:fldChar w:fldCharType="end"/>
      </w:r>
      <w:r w:rsidRPr="0043349A">
        <w:rPr>
          <w:rFonts w:cs="Times New Roman"/>
          <w:szCs w:val="24"/>
        </w:rPr>
        <w:t xml:space="preserve">. </w:t>
      </w:r>
      <w:proofErr w:type="spellStart"/>
      <w:r w:rsidRPr="0043349A">
        <w:rPr>
          <w:rFonts w:cs="Times New Roman"/>
          <w:szCs w:val="24"/>
        </w:rPr>
        <w:t>İHA’ların</w:t>
      </w:r>
      <w:proofErr w:type="spellEnd"/>
      <w:r w:rsidRPr="0043349A">
        <w:rPr>
          <w:rFonts w:cs="Times New Roman"/>
          <w:szCs w:val="24"/>
        </w:rPr>
        <w:t xml:space="preserve"> şasisinin tasarımında genellikle hafif olmasından dolayı </w:t>
      </w:r>
      <w:proofErr w:type="spellStart"/>
      <w:r w:rsidRPr="0043349A">
        <w:rPr>
          <w:rFonts w:cs="Times New Roman"/>
          <w:szCs w:val="24"/>
        </w:rPr>
        <w:t>kompozit</w:t>
      </w:r>
      <w:proofErr w:type="spellEnd"/>
      <w:r w:rsidRPr="0043349A">
        <w:rPr>
          <w:rFonts w:cs="Times New Roman"/>
          <w:szCs w:val="24"/>
        </w:rPr>
        <w:t xml:space="preserve"> malzemeler kullanılmasına rağmen başta magnezyum ve alüminyum alaşımları olmak üzere hafif metallerin kullanımı da artmaktadır. Hatta ağırlıktan ziyade işlevselliğin önemli olduğu durumlarda çelikler, </w:t>
      </w:r>
      <w:proofErr w:type="spellStart"/>
      <w:r w:rsidRPr="0043349A">
        <w:rPr>
          <w:rFonts w:cs="Times New Roman"/>
          <w:szCs w:val="24"/>
        </w:rPr>
        <w:t>süperalaşımlar</w:t>
      </w:r>
      <w:proofErr w:type="spellEnd"/>
      <w:r w:rsidRPr="0043349A">
        <w:rPr>
          <w:rFonts w:cs="Times New Roman"/>
          <w:szCs w:val="24"/>
        </w:rPr>
        <w:t xml:space="preserve"> vb. malzemelerden de </w:t>
      </w:r>
      <w:proofErr w:type="spellStart"/>
      <w:r w:rsidRPr="0043349A">
        <w:rPr>
          <w:rFonts w:cs="Times New Roman"/>
          <w:szCs w:val="24"/>
        </w:rPr>
        <w:t>İHA’ların</w:t>
      </w:r>
      <w:proofErr w:type="spellEnd"/>
      <w:r w:rsidRPr="0043349A">
        <w:rPr>
          <w:rFonts w:cs="Times New Roman"/>
          <w:szCs w:val="24"/>
        </w:rPr>
        <w:t xml:space="preserve"> şasi kısmındaki parçalar imal edilebilir. Alüminyum kullanılmasının en önemli avantajları dayanım ve uçuş </w:t>
      </w:r>
      <w:proofErr w:type="spellStart"/>
      <w:r w:rsidRPr="0043349A">
        <w:rPr>
          <w:rFonts w:cs="Times New Roman"/>
          <w:szCs w:val="24"/>
        </w:rPr>
        <w:t>stabilitesidir</w:t>
      </w:r>
      <w:proofErr w:type="spellEnd"/>
      <w:r w:rsidRPr="0043349A">
        <w:rPr>
          <w:rFonts w:cs="Times New Roman"/>
          <w:szCs w:val="24"/>
        </w:rPr>
        <w:t xml:space="preserve">. Aracın, elektronik bileşenlerinin yer aldığı gövdenin titreşimden daha az etkilenmesi adına, bu bölgenin ana malzemesinin karbon fiber, plastik vb. gibi malzemelerden görece ağır olması istenmektedir. Metal malzemelerden tasarlanmış insansız hava araçları sayesinde uçuş </w:t>
      </w:r>
      <w:proofErr w:type="spellStart"/>
      <w:r w:rsidRPr="0043349A">
        <w:rPr>
          <w:rFonts w:cs="Times New Roman"/>
          <w:szCs w:val="24"/>
        </w:rPr>
        <w:t>stabilitesi</w:t>
      </w:r>
      <w:proofErr w:type="spellEnd"/>
      <w:r w:rsidRPr="0043349A">
        <w:rPr>
          <w:rFonts w:cs="Times New Roman"/>
          <w:szCs w:val="24"/>
        </w:rPr>
        <w:t xml:space="preserve"> yüksek ve görece hafif </w:t>
      </w:r>
      <w:proofErr w:type="spellStart"/>
      <w:r w:rsidRPr="0043349A">
        <w:rPr>
          <w:rFonts w:cs="Times New Roman"/>
          <w:szCs w:val="24"/>
        </w:rPr>
        <w:t>İHA’lar</w:t>
      </w:r>
      <w:proofErr w:type="spellEnd"/>
      <w:r w:rsidRPr="0043349A">
        <w:rPr>
          <w:rFonts w:cs="Times New Roman"/>
          <w:szCs w:val="24"/>
        </w:rPr>
        <w:t xml:space="preserve"> imal edilebilir. Bu sayede </w:t>
      </w:r>
      <w:proofErr w:type="spellStart"/>
      <w:r w:rsidRPr="0043349A">
        <w:rPr>
          <w:rFonts w:cs="Times New Roman"/>
          <w:szCs w:val="24"/>
        </w:rPr>
        <w:t>İHA’lar</w:t>
      </w:r>
      <w:proofErr w:type="spellEnd"/>
      <w:r w:rsidRPr="0043349A">
        <w:rPr>
          <w:rFonts w:cs="Times New Roman"/>
          <w:szCs w:val="24"/>
        </w:rPr>
        <w:t xml:space="preserve"> başta askeri ve sivil olmak üzere birçok alanda kullanım alanına sahip olmaktadır. Mayın tarama, yangın söndürme, bir yerden bir yere herhangi bir şeyin taşınması, silahlandırılarak savaş alanında kullanılması gibi pek çok görevde kullanılabilmektedir. </w:t>
      </w:r>
    </w:p>
    <w:p w:rsidR="007658C9" w:rsidRPr="0043349A" w:rsidRDefault="007658C9" w:rsidP="007658C9">
      <w:pPr>
        <w:jc w:val="both"/>
        <w:rPr>
          <w:rFonts w:cs="Times New Roman"/>
          <w:szCs w:val="24"/>
        </w:rPr>
      </w:pPr>
    </w:p>
    <w:p w:rsidR="007658C9" w:rsidRPr="0043349A" w:rsidRDefault="007658C9" w:rsidP="007658C9">
      <w:pPr>
        <w:jc w:val="both"/>
        <w:rPr>
          <w:rFonts w:cs="Times New Roman"/>
          <w:b/>
          <w:szCs w:val="24"/>
        </w:rPr>
      </w:pPr>
      <w:r w:rsidRPr="0043349A">
        <w:rPr>
          <w:rFonts w:cs="Times New Roman"/>
          <w:b/>
          <w:szCs w:val="24"/>
        </w:rPr>
        <w:t>İNSANSIZ HAVA ARAÇLARINDA KULLANILAN MALZEMELER</w:t>
      </w:r>
    </w:p>
    <w:p w:rsidR="007658C9" w:rsidRPr="0043349A" w:rsidRDefault="007658C9" w:rsidP="007658C9">
      <w:pPr>
        <w:jc w:val="both"/>
        <w:rPr>
          <w:rFonts w:cs="Times New Roman"/>
          <w:b/>
          <w:szCs w:val="24"/>
        </w:rPr>
      </w:pPr>
      <w:proofErr w:type="spellStart"/>
      <w:r w:rsidRPr="0043349A">
        <w:rPr>
          <w:rFonts w:cs="Times New Roman"/>
          <w:b/>
          <w:szCs w:val="24"/>
        </w:rPr>
        <w:t>Kompozit</w:t>
      </w:r>
      <w:proofErr w:type="spellEnd"/>
      <w:r w:rsidRPr="0043349A">
        <w:rPr>
          <w:rFonts w:cs="Times New Roman"/>
          <w:b/>
          <w:szCs w:val="24"/>
        </w:rPr>
        <w:t xml:space="preserve"> Malzemeler</w:t>
      </w:r>
    </w:p>
    <w:p w:rsidR="007658C9" w:rsidRPr="0043349A" w:rsidRDefault="007658C9" w:rsidP="007658C9">
      <w:pPr>
        <w:jc w:val="both"/>
        <w:rPr>
          <w:rFonts w:cs="Times New Roman"/>
          <w:szCs w:val="24"/>
        </w:rPr>
      </w:pPr>
      <w:proofErr w:type="spellStart"/>
      <w:r w:rsidRPr="0043349A">
        <w:rPr>
          <w:rFonts w:cs="Times New Roman"/>
          <w:szCs w:val="24"/>
        </w:rPr>
        <w:t>Kompozit</w:t>
      </w:r>
      <w:proofErr w:type="spellEnd"/>
      <w:r w:rsidRPr="0043349A">
        <w:rPr>
          <w:rFonts w:cs="Times New Roman"/>
          <w:szCs w:val="24"/>
        </w:rPr>
        <w:t xml:space="preserve"> malzemeler, farklı fiziksel veya kimyasal özelliklere sahip iki (bir matris veya bir bağlayıcı ve bir güçlendirici) veya daha fazla bileşenlerden yapılmış malzemelerdir </w:t>
      </w:r>
      <w:r w:rsidRPr="0043349A">
        <w:rPr>
          <w:rFonts w:cs="Times New Roman"/>
          <w:szCs w:val="24"/>
        </w:rPr>
        <w:fldChar w:fldCharType="begin"/>
      </w:r>
      <w:r w:rsidRPr="0043349A">
        <w:rPr>
          <w:rFonts w:cs="Times New Roman"/>
          <w:szCs w:val="24"/>
        </w:rPr>
        <w:instrText xml:space="preserve"> ADDIN EN.CITE &lt;EndNote&gt;&lt;Cite&gt;&lt;Author&gt;Das&lt;/Author&gt;&lt;Year&gt;2018&lt;/Year&gt;&lt;RecNum&gt;112&lt;/RecNum&gt;&lt;DisplayText&gt;(Das, 2018)&lt;/DisplayText&gt;&lt;record&gt;&lt;rec-number&gt;112&lt;/rec-number&gt;&lt;foreign-keys&gt;&lt;key app="EN" db-id="sp5ffzxsjdztfzextfzv9t91feaat0er2e9e"&gt;112&lt;/key&gt;&lt;/foreign-keys&gt;&lt;ref-type name="Thesis"&gt;32&lt;/ref-type&gt;&lt;contributors&gt;&lt;authors&gt;&lt;author&gt;Das, Satyajit&lt;/author&gt;&lt;/authors&gt;&lt;/contributors&gt;&lt;titles&gt;&lt;title&gt;Mechanics of 3D Composites&lt;/title&gt;&lt;/titles&gt;&lt;dates&gt;&lt;year&gt;2018&lt;/year&gt;&lt;/dates&gt;&lt;publisher&gt;University of Cambridge&lt;/publisher&gt;&lt;urls&gt;&lt;/urls&gt;&lt;/record&gt;&lt;/Cite&gt;&lt;/EndNote&gt;</w:instrText>
      </w:r>
      <w:r w:rsidRPr="0043349A">
        <w:rPr>
          <w:rFonts w:cs="Times New Roman"/>
          <w:szCs w:val="24"/>
        </w:rPr>
        <w:fldChar w:fldCharType="separate"/>
      </w:r>
      <w:r w:rsidRPr="0043349A">
        <w:rPr>
          <w:rFonts w:cs="Times New Roman"/>
          <w:szCs w:val="24"/>
        </w:rPr>
        <w:t>(</w:t>
      </w:r>
      <w:hyperlink w:anchor="_ENREF_2" w:tooltip="Das, 2018 #112" w:history="1">
        <w:r w:rsidRPr="0043349A">
          <w:rPr>
            <w:rStyle w:val="Kpr"/>
            <w:rFonts w:cs="Times New Roman"/>
            <w:szCs w:val="24"/>
          </w:rPr>
          <w:t>Das, 2018</w:t>
        </w:r>
      </w:hyperlink>
      <w:r w:rsidRPr="0043349A">
        <w:rPr>
          <w:rFonts w:cs="Times New Roman"/>
          <w:szCs w:val="24"/>
        </w:rPr>
        <w:t>)</w:t>
      </w:r>
      <w:r w:rsidRPr="0043349A">
        <w:rPr>
          <w:rFonts w:cs="Times New Roman"/>
          <w:szCs w:val="24"/>
        </w:rPr>
        <w:fldChar w:fldCharType="end"/>
      </w:r>
      <w:r w:rsidRPr="0043349A">
        <w:rPr>
          <w:rFonts w:cs="Times New Roman"/>
          <w:szCs w:val="24"/>
        </w:rPr>
        <w:t xml:space="preserve">. Bu malzemeler bir araya getirildiğinde, yeni malzeme bireysel bileşenlerden farklı özelliklere sahiptir </w:t>
      </w:r>
      <w:r w:rsidRPr="0043349A">
        <w:rPr>
          <w:rFonts w:cs="Times New Roman"/>
          <w:szCs w:val="24"/>
        </w:rPr>
        <w:fldChar w:fldCharType="begin"/>
      </w:r>
      <w:r w:rsidRPr="0043349A">
        <w:rPr>
          <w:rFonts w:cs="Times New Roman"/>
          <w:szCs w:val="24"/>
        </w:rPr>
        <w:instrText xml:space="preserve"> ADDIN EN.CITE &lt;EndNote&gt;&lt;Cite&gt;&lt;Author&gt;Shepherd&lt;/Author&gt;&lt;Year&gt;2017&lt;/Year&gt;&lt;RecNum&gt;111&lt;/RecNum&gt;&lt;DisplayText&gt;(Pramanik et al., 2017; Shepherd &amp;amp; Williams, 2017)&lt;/DisplayText&gt;&lt;record&gt;&lt;rec-number&gt;111&lt;/rec-number&gt;&lt;foreign-keys&gt;&lt;key app="EN" db-id="sp5ffzxsjdztfzextfzv9t91feaat0er2e9e"&gt;111&lt;/key&gt;&lt;/foreign-keys&gt;&lt;ref-type name="Conference Proceedings"&gt;10&lt;/ref-type&gt;&lt;contributors&gt;&lt;authors&gt;&lt;author&gt;Shepherd, Paul&lt;/author&gt;&lt;author&gt;Williams, Christopher&lt;/author&gt;&lt;/authors&gt;&lt;/contributors&gt;&lt;titles&gt;&lt;title&gt;Shell Design Considerations for 3D Printing with Drones&lt;/title&gt;&lt;secondary-title&gt;IASS Annual Symposium 2017&lt;/secondary-title&gt;&lt;/titles&gt;&lt;dates&gt;&lt;year&gt;2017&lt;/year&gt;&lt;/dates&gt;&lt;publisher&gt;University of Bath&lt;/publisher&gt;&lt;urls&gt;&lt;/urls&gt;&lt;/record&gt;&lt;/Cite&gt;&lt;Cite&gt;&lt;Author&gt;Pramanik&lt;/Author&gt;&lt;Year&gt;2017&lt;/Year&gt;&lt;RecNum&gt;116&lt;/RecNum&gt;&lt;record&gt;&lt;rec-number&gt;116&lt;/rec-number&gt;&lt;foreign-keys&gt;&lt;key app="EN" db-id="sp5ffzxsjdztfzextfzv9t91feaat0er2e9e"&gt;116&lt;/key&gt;&lt;/foreign-keys&gt;&lt;ref-type name="Journal Article"&gt;17&lt;/ref-type&gt;&lt;contributors&gt;&lt;authors&gt;&lt;author&gt;Pramanik, A&lt;/author&gt;&lt;author&gt;Basak, AK&lt;/author&gt;&lt;author&gt;Dong, Yu&lt;/author&gt;&lt;author&gt;Sarker, PK&lt;/author&gt;&lt;author&gt;Uddin, MS&lt;/author&gt;&lt;author&gt;Littlefair, G&lt;/author&gt;&lt;author&gt;Dixit, AR&lt;/author&gt;&lt;author&gt;Chattopadhyaya, S&lt;/author&gt;&lt;/authors&gt;&lt;/contributors&gt;&lt;titles&gt;&lt;title&gt;Joining of carbon fibre reinforced polymer (CFRP) composites and aluminium alloys–a review&lt;/title&gt;&lt;secondary-title&gt;Composites Part A: Applied Science and Manufacturing&lt;/secondary-title&gt;&lt;/titles&gt;&lt;periodical&gt;&lt;full-title&gt;Composites Part A: Applied Science and Manufacturing&lt;/full-title&gt;&lt;/periodical&gt;&lt;pages&gt;1-29&lt;/pages&gt;&lt;volume&gt;101&lt;/volume&gt;&lt;dates&gt;&lt;year&gt;2017&lt;/year&gt;&lt;/dates&gt;&lt;isbn&gt;1359-835X&lt;/isbn&gt;&lt;urls&gt;&lt;/urls&gt;&lt;/record&gt;&lt;/Cite&gt;&lt;/EndNote&gt;</w:instrText>
      </w:r>
      <w:r w:rsidRPr="0043349A">
        <w:rPr>
          <w:rFonts w:cs="Times New Roman"/>
          <w:szCs w:val="24"/>
        </w:rPr>
        <w:fldChar w:fldCharType="separate"/>
      </w:r>
      <w:r w:rsidRPr="0043349A">
        <w:rPr>
          <w:rFonts w:cs="Times New Roman"/>
          <w:szCs w:val="24"/>
        </w:rPr>
        <w:t>(</w:t>
      </w:r>
      <w:hyperlink w:anchor="_ENREF_4" w:tooltip="Pramanik, 2017 #116" w:history="1">
        <w:r w:rsidRPr="0043349A">
          <w:rPr>
            <w:rStyle w:val="Kpr"/>
            <w:rFonts w:cs="Times New Roman"/>
            <w:szCs w:val="24"/>
          </w:rPr>
          <w:t>Pramanik et al., 2017</w:t>
        </w:r>
      </w:hyperlink>
      <w:r w:rsidRPr="0043349A">
        <w:rPr>
          <w:rFonts w:cs="Times New Roman"/>
          <w:szCs w:val="24"/>
        </w:rPr>
        <w:t xml:space="preserve">; </w:t>
      </w:r>
      <w:hyperlink w:anchor="_ENREF_5" w:tooltip="Shepherd, 2017 #111" w:history="1">
        <w:r w:rsidRPr="0043349A">
          <w:rPr>
            <w:rStyle w:val="Kpr"/>
            <w:rFonts w:cs="Times New Roman"/>
            <w:szCs w:val="24"/>
          </w:rPr>
          <w:t>Shepherd &amp; Williams, 2017</w:t>
        </w:r>
      </w:hyperlink>
      <w:r w:rsidRPr="0043349A">
        <w:rPr>
          <w:rFonts w:cs="Times New Roman"/>
          <w:szCs w:val="24"/>
        </w:rPr>
        <w:t>)</w:t>
      </w:r>
      <w:r w:rsidRPr="0043349A">
        <w:rPr>
          <w:rFonts w:cs="Times New Roman"/>
          <w:szCs w:val="24"/>
        </w:rPr>
        <w:fldChar w:fldCharType="end"/>
      </w:r>
      <w:r w:rsidRPr="0043349A">
        <w:rPr>
          <w:rFonts w:cs="Times New Roman"/>
          <w:szCs w:val="24"/>
        </w:rPr>
        <w:t>. Buradaki amaç, birinin diğerinin avantajlarıyla birlikte dezavantajlarına karşı koymak ve tersini yapmaktır. İnsansız hava araçlarda, fonksiyonel mühendislik hedefi en temel olarak, iletişim/</w:t>
      </w:r>
      <w:proofErr w:type="spellStart"/>
      <w:r w:rsidRPr="0043349A">
        <w:rPr>
          <w:rFonts w:cs="Times New Roman"/>
          <w:szCs w:val="24"/>
        </w:rPr>
        <w:t>sensör</w:t>
      </w:r>
      <w:proofErr w:type="spellEnd"/>
      <w:r w:rsidRPr="0043349A">
        <w:rPr>
          <w:rFonts w:cs="Times New Roman"/>
          <w:szCs w:val="24"/>
        </w:rPr>
        <w:t xml:space="preserve"> frekanslarına şeffaflık, üretim/bakım maliyeti ve dayanıklılık gibi diğer faktörlere karşı dengelenmiş en az ağırlık için mümkün olan en iyi mekanik özellikleri elde etmektir (</w:t>
      </w:r>
      <w:proofErr w:type="spellStart"/>
      <w:r w:rsidRPr="0043349A">
        <w:rPr>
          <w:rFonts w:cs="Times New Roman"/>
          <w:szCs w:val="24"/>
        </w:rPr>
        <w:t>Azom</w:t>
      </w:r>
      <w:proofErr w:type="spellEnd"/>
      <w:r w:rsidRPr="0043349A">
        <w:rPr>
          <w:rFonts w:cs="Times New Roman"/>
          <w:szCs w:val="24"/>
        </w:rPr>
        <w:t xml:space="preserve">, 2015). Bu hedeflere </w:t>
      </w:r>
      <w:r w:rsidRPr="0043349A">
        <w:rPr>
          <w:rFonts w:cs="Times New Roman"/>
          <w:szCs w:val="24"/>
        </w:rPr>
        <w:lastRenderedPageBreak/>
        <w:t xml:space="preserve">ulaşmak için </w:t>
      </w:r>
      <w:proofErr w:type="spellStart"/>
      <w:r w:rsidRPr="0043349A">
        <w:rPr>
          <w:rFonts w:cs="Times New Roman"/>
          <w:szCs w:val="24"/>
        </w:rPr>
        <w:t>kompozitlerin</w:t>
      </w:r>
      <w:proofErr w:type="spellEnd"/>
      <w:r w:rsidRPr="0043349A">
        <w:rPr>
          <w:rFonts w:cs="Times New Roman"/>
          <w:szCs w:val="24"/>
        </w:rPr>
        <w:t xml:space="preserve"> kullanımı, çoğu zaman üstün özel özellikler sağladığı için doğal bir çözümdür. Yani, malzemenin birim ağırlığı başına mukavemeti veya sertliği </w:t>
      </w:r>
      <w:proofErr w:type="spellStart"/>
      <w:r w:rsidRPr="0043349A">
        <w:rPr>
          <w:rFonts w:cs="Times New Roman"/>
          <w:szCs w:val="24"/>
        </w:rPr>
        <w:t>kompozit</w:t>
      </w:r>
      <w:proofErr w:type="spellEnd"/>
      <w:r w:rsidRPr="0043349A">
        <w:rPr>
          <w:rFonts w:cs="Times New Roman"/>
          <w:szCs w:val="24"/>
        </w:rPr>
        <w:t xml:space="preserve"> olmayanlar ile karşılaştırıldığında daha iyidir. .Bununla birlikte, </w:t>
      </w:r>
      <w:proofErr w:type="spellStart"/>
      <w:r w:rsidRPr="0043349A">
        <w:rPr>
          <w:rFonts w:cs="Times New Roman"/>
          <w:szCs w:val="24"/>
        </w:rPr>
        <w:t>kompozitlerle</w:t>
      </w:r>
      <w:proofErr w:type="spellEnd"/>
      <w:r w:rsidRPr="0043349A">
        <w:rPr>
          <w:rFonts w:cs="Times New Roman"/>
          <w:szCs w:val="24"/>
        </w:rPr>
        <w:t xml:space="preserve"> çalışırken göz önünde bulundurulması gereken en önemli özelliklerden biri, mukavemet gibi mekanik özelliklerinin genellikle uygulanan yükün yönüne bağlı olmasıdır. Bu malzemeler, beton ve kerpiç tuğlaların yanı sıra doğal </w:t>
      </w:r>
      <w:proofErr w:type="spellStart"/>
      <w:r w:rsidRPr="0043349A">
        <w:rPr>
          <w:rFonts w:cs="Times New Roman"/>
          <w:szCs w:val="24"/>
        </w:rPr>
        <w:t>kompozitler</w:t>
      </w:r>
      <w:proofErr w:type="spellEnd"/>
      <w:r w:rsidRPr="0043349A">
        <w:rPr>
          <w:rFonts w:cs="Times New Roman"/>
          <w:szCs w:val="24"/>
        </w:rPr>
        <w:t xml:space="preserve"> olan ahşap ve kemikler şeklinde binlerce yıldır kullanılmaktadır. </w:t>
      </w:r>
    </w:p>
    <w:p w:rsidR="007658C9" w:rsidRPr="0043349A" w:rsidRDefault="007658C9" w:rsidP="007658C9">
      <w:pPr>
        <w:jc w:val="both"/>
        <w:rPr>
          <w:rFonts w:cs="Times New Roman"/>
          <w:szCs w:val="24"/>
        </w:rPr>
      </w:pPr>
      <w:r w:rsidRPr="0043349A">
        <w:rPr>
          <w:rFonts w:cs="Times New Roman"/>
          <w:szCs w:val="24"/>
        </w:rPr>
        <w:t xml:space="preserve">İnsansız araçlarda kullanılan </w:t>
      </w:r>
      <w:proofErr w:type="spellStart"/>
      <w:r w:rsidRPr="0043349A">
        <w:rPr>
          <w:rFonts w:cs="Times New Roman"/>
          <w:szCs w:val="24"/>
        </w:rPr>
        <w:t>kompozitler</w:t>
      </w:r>
      <w:proofErr w:type="spellEnd"/>
      <w:r w:rsidRPr="0043349A">
        <w:rPr>
          <w:rFonts w:cs="Times New Roman"/>
          <w:szCs w:val="24"/>
        </w:rPr>
        <w:t xml:space="preserve"> iki ana gruba ayrılabilir - metal </w:t>
      </w:r>
      <w:proofErr w:type="spellStart"/>
      <w:r w:rsidRPr="0043349A">
        <w:rPr>
          <w:rFonts w:cs="Times New Roman"/>
          <w:szCs w:val="24"/>
        </w:rPr>
        <w:t>matriks</w:t>
      </w:r>
      <w:proofErr w:type="spellEnd"/>
      <w:r w:rsidRPr="0043349A">
        <w:rPr>
          <w:rFonts w:cs="Times New Roman"/>
          <w:szCs w:val="24"/>
        </w:rPr>
        <w:t xml:space="preserve"> </w:t>
      </w:r>
      <w:proofErr w:type="spellStart"/>
      <w:r w:rsidRPr="0043349A">
        <w:rPr>
          <w:rFonts w:cs="Times New Roman"/>
          <w:szCs w:val="24"/>
        </w:rPr>
        <w:t>kompozitleri</w:t>
      </w:r>
      <w:proofErr w:type="spellEnd"/>
      <w:r w:rsidRPr="0043349A">
        <w:rPr>
          <w:rFonts w:cs="Times New Roman"/>
          <w:szCs w:val="24"/>
        </w:rPr>
        <w:t xml:space="preserve"> (</w:t>
      </w:r>
      <w:proofErr w:type="spellStart"/>
      <w:r w:rsidRPr="0043349A">
        <w:rPr>
          <w:rFonts w:cs="Times New Roman"/>
          <w:szCs w:val="24"/>
        </w:rPr>
        <w:t>MMC'ler</w:t>
      </w:r>
      <w:proofErr w:type="spellEnd"/>
      <w:r w:rsidRPr="0043349A">
        <w:rPr>
          <w:rFonts w:cs="Times New Roman"/>
          <w:szCs w:val="24"/>
        </w:rPr>
        <w:t xml:space="preserve">) veya polimer </w:t>
      </w:r>
      <w:proofErr w:type="spellStart"/>
      <w:r w:rsidRPr="0043349A">
        <w:rPr>
          <w:rFonts w:cs="Times New Roman"/>
          <w:szCs w:val="24"/>
        </w:rPr>
        <w:t>matriks</w:t>
      </w:r>
      <w:proofErr w:type="spellEnd"/>
      <w:r w:rsidRPr="0043349A">
        <w:rPr>
          <w:rFonts w:cs="Times New Roman"/>
          <w:szCs w:val="24"/>
        </w:rPr>
        <w:t xml:space="preserve"> </w:t>
      </w:r>
      <w:proofErr w:type="spellStart"/>
      <w:r w:rsidRPr="0043349A">
        <w:rPr>
          <w:rFonts w:cs="Times New Roman"/>
          <w:szCs w:val="24"/>
        </w:rPr>
        <w:t>kompozitleri</w:t>
      </w:r>
      <w:proofErr w:type="spellEnd"/>
      <w:r w:rsidRPr="0043349A">
        <w:rPr>
          <w:rFonts w:cs="Times New Roman"/>
          <w:szCs w:val="24"/>
        </w:rPr>
        <w:t xml:space="preserve"> (</w:t>
      </w:r>
      <w:proofErr w:type="spellStart"/>
      <w:r w:rsidRPr="0043349A">
        <w:rPr>
          <w:rFonts w:cs="Times New Roman"/>
          <w:szCs w:val="24"/>
        </w:rPr>
        <w:t>PMC'ler</w:t>
      </w:r>
      <w:proofErr w:type="spellEnd"/>
      <w:r w:rsidRPr="0043349A">
        <w:rPr>
          <w:rFonts w:cs="Times New Roman"/>
          <w:szCs w:val="24"/>
        </w:rPr>
        <w:t xml:space="preserve">) - bunlar daha sonra genellikle daha kırılgan fakat çok daha güçlü ve daha sert olan başka bir malzemenin lifleri veya parçacıkları ile takviye edilirler. Bu tür bir kombinasyonda, takviye malzemesi yüklemeyi taşır, yumuşak matris ise lifleri korumaya ve yükü etkin bir şekilde transfer etmenin yanı sıra gerekli geometriyi tutmaya yarar. </w:t>
      </w:r>
      <w:proofErr w:type="spellStart"/>
      <w:r w:rsidRPr="0043349A">
        <w:rPr>
          <w:rFonts w:cs="Times New Roman"/>
          <w:szCs w:val="24"/>
        </w:rPr>
        <w:t>PMC'ler</w:t>
      </w:r>
      <w:proofErr w:type="spellEnd"/>
      <w:r w:rsidRPr="0043349A">
        <w:rPr>
          <w:rFonts w:cs="Times New Roman"/>
          <w:szCs w:val="24"/>
        </w:rPr>
        <w:t xml:space="preserve">, mukavemet-ağırlık özelliklerine ve belki de </w:t>
      </w:r>
      <w:proofErr w:type="spellStart"/>
      <w:r w:rsidRPr="0043349A">
        <w:rPr>
          <w:rFonts w:cs="Times New Roman"/>
          <w:szCs w:val="24"/>
        </w:rPr>
        <w:t>MMC'lerden</w:t>
      </w:r>
      <w:proofErr w:type="spellEnd"/>
      <w:r w:rsidRPr="0043349A">
        <w:rPr>
          <w:rFonts w:cs="Times New Roman"/>
          <w:szCs w:val="24"/>
        </w:rPr>
        <w:t xml:space="preserve"> daha kolay üretimlerine dayanarak, insansız sistemlerde daha yaygın olarak kullanılmaktadır.</w:t>
      </w:r>
    </w:p>
    <w:p w:rsidR="007658C9" w:rsidRPr="0043349A" w:rsidRDefault="007658C9" w:rsidP="007658C9">
      <w:pPr>
        <w:jc w:val="both"/>
        <w:rPr>
          <w:rFonts w:cs="Times New Roman"/>
          <w:szCs w:val="24"/>
        </w:rPr>
      </w:pPr>
      <w:r w:rsidRPr="0043349A">
        <w:rPr>
          <w:rFonts w:cs="Times New Roman"/>
          <w:szCs w:val="24"/>
        </w:rPr>
        <w:t xml:space="preserve">Polimer </w:t>
      </w:r>
      <w:proofErr w:type="spellStart"/>
      <w:r w:rsidRPr="0043349A">
        <w:rPr>
          <w:rFonts w:cs="Times New Roman"/>
          <w:szCs w:val="24"/>
        </w:rPr>
        <w:t>kompozitleri</w:t>
      </w:r>
      <w:proofErr w:type="spellEnd"/>
      <w:r w:rsidRPr="0043349A">
        <w:rPr>
          <w:rFonts w:cs="Times New Roman"/>
          <w:szCs w:val="24"/>
        </w:rPr>
        <w:t xml:space="preserve"> En yaygın olarak bilinen PMC, tabii ki karbon fiber ya da daha uygun bir şekilde karbon fiber takviyeli polimerdir (CFRP). Bununla birlikte, birçok alternatif takviye elyafı mevcuttur ve her biri uygulamaya bağlı olarak kendi avantajlarına sahiptir. Karbon fiberlerin yanı sıra en yaygın olarak kullanılan takviyeler </w:t>
      </w:r>
      <w:proofErr w:type="spellStart"/>
      <w:r w:rsidRPr="0043349A">
        <w:rPr>
          <w:rFonts w:cs="Times New Roman"/>
          <w:szCs w:val="24"/>
        </w:rPr>
        <w:t>aramid</w:t>
      </w:r>
      <w:proofErr w:type="spellEnd"/>
      <w:r w:rsidRPr="0043349A">
        <w:rPr>
          <w:rFonts w:cs="Times New Roman"/>
          <w:szCs w:val="24"/>
        </w:rPr>
        <w:t xml:space="preserve"> bazlı cam, kuvars veya </w:t>
      </w:r>
      <w:proofErr w:type="spellStart"/>
      <w:r w:rsidRPr="0043349A">
        <w:rPr>
          <w:rFonts w:cs="Times New Roman"/>
          <w:szCs w:val="24"/>
        </w:rPr>
        <w:t>termoplastik</w:t>
      </w:r>
      <w:proofErr w:type="spellEnd"/>
      <w:r w:rsidRPr="0043349A">
        <w:rPr>
          <w:rFonts w:cs="Times New Roman"/>
          <w:szCs w:val="24"/>
        </w:rPr>
        <w:t xml:space="preserve"> liflerdir. Yayılmış karbon fiberlerin kendileri bir baz materyal olarak petrol türevli ziftten veya daha sıklıkla bir </w:t>
      </w:r>
      <w:proofErr w:type="spellStart"/>
      <w:r w:rsidRPr="0043349A">
        <w:rPr>
          <w:rFonts w:cs="Times New Roman"/>
          <w:szCs w:val="24"/>
        </w:rPr>
        <w:t>poliakrilonitril</w:t>
      </w:r>
      <w:proofErr w:type="spellEnd"/>
      <w:r w:rsidRPr="0043349A">
        <w:rPr>
          <w:rFonts w:cs="Times New Roman"/>
          <w:szCs w:val="24"/>
        </w:rPr>
        <w:t xml:space="preserve"> (PAN) polimerden imal edilebilir. PAN lifleri diğer elementleri yakmak ve istenen karbonu bırakmak için ısıtılır (oksitlenir ve karbonize edilir), daha sonra gerekli olan malzemenin mukavemetine ve sertliğine ilave ısıl işlemler uygulanabilir. </w:t>
      </w:r>
      <w:proofErr w:type="spellStart"/>
      <w:r w:rsidRPr="0043349A">
        <w:rPr>
          <w:rFonts w:cs="Times New Roman"/>
          <w:szCs w:val="24"/>
        </w:rPr>
        <w:t>Aramid</w:t>
      </w:r>
      <w:proofErr w:type="spellEnd"/>
      <w:r w:rsidRPr="0043349A">
        <w:rPr>
          <w:rFonts w:cs="Times New Roman"/>
          <w:szCs w:val="24"/>
        </w:rPr>
        <w:t xml:space="preserve"> elyafları, daha çok </w:t>
      </w:r>
      <w:proofErr w:type="spellStart"/>
      <w:r w:rsidRPr="0043349A">
        <w:rPr>
          <w:rFonts w:cs="Times New Roman"/>
          <w:szCs w:val="24"/>
        </w:rPr>
        <w:t>Nomex</w:t>
      </w:r>
      <w:proofErr w:type="spellEnd"/>
      <w:r w:rsidRPr="0043349A">
        <w:rPr>
          <w:rFonts w:cs="Times New Roman"/>
          <w:szCs w:val="24"/>
        </w:rPr>
        <w:t xml:space="preserve"> (bir meta-</w:t>
      </w:r>
      <w:proofErr w:type="spellStart"/>
      <w:r w:rsidRPr="0043349A">
        <w:rPr>
          <w:rFonts w:cs="Times New Roman"/>
          <w:szCs w:val="24"/>
        </w:rPr>
        <w:t>aramid</w:t>
      </w:r>
      <w:proofErr w:type="spellEnd"/>
      <w:r w:rsidRPr="0043349A">
        <w:rPr>
          <w:rFonts w:cs="Times New Roman"/>
          <w:szCs w:val="24"/>
        </w:rPr>
        <w:t xml:space="preserve">) veya </w:t>
      </w:r>
      <w:proofErr w:type="spellStart"/>
      <w:r w:rsidRPr="0043349A">
        <w:rPr>
          <w:rFonts w:cs="Times New Roman"/>
          <w:szCs w:val="24"/>
        </w:rPr>
        <w:t>Kevlar</w:t>
      </w:r>
      <w:proofErr w:type="spellEnd"/>
      <w:r w:rsidRPr="0043349A">
        <w:rPr>
          <w:rFonts w:cs="Times New Roman"/>
          <w:szCs w:val="24"/>
        </w:rPr>
        <w:t xml:space="preserve"> (bir para-</w:t>
      </w:r>
      <w:proofErr w:type="spellStart"/>
      <w:r w:rsidRPr="0043349A">
        <w:rPr>
          <w:rFonts w:cs="Times New Roman"/>
          <w:szCs w:val="24"/>
        </w:rPr>
        <w:t>aramid</w:t>
      </w:r>
      <w:proofErr w:type="spellEnd"/>
      <w:r w:rsidRPr="0043349A">
        <w:rPr>
          <w:rFonts w:cs="Times New Roman"/>
          <w:szCs w:val="24"/>
        </w:rPr>
        <w:t xml:space="preserve">) gibi ticari isimlerle bilinen çok çeşitli malzemeler içeren bir aromatik </w:t>
      </w:r>
      <w:proofErr w:type="spellStart"/>
      <w:r w:rsidRPr="0043349A">
        <w:rPr>
          <w:rFonts w:cs="Times New Roman"/>
          <w:szCs w:val="24"/>
        </w:rPr>
        <w:t>poliamide</w:t>
      </w:r>
      <w:proofErr w:type="spellEnd"/>
      <w:r w:rsidRPr="0043349A">
        <w:rPr>
          <w:rFonts w:cs="Times New Roman"/>
          <w:szCs w:val="24"/>
        </w:rPr>
        <w:t xml:space="preserve"> dayanır. Meta-</w:t>
      </w:r>
      <w:proofErr w:type="spellStart"/>
      <w:r w:rsidRPr="0043349A">
        <w:rPr>
          <w:rFonts w:cs="Times New Roman"/>
          <w:szCs w:val="24"/>
        </w:rPr>
        <w:t>aramid</w:t>
      </w:r>
      <w:proofErr w:type="spellEnd"/>
      <w:r w:rsidRPr="0043349A">
        <w:rPr>
          <w:rFonts w:cs="Times New Roman"/>
          <w:szCs w:val="24"/>
        </w:rPr>
        <w:t xml:space="preserve"> lifleri tipik olarak yüksek sıcaklık direncine sahipken, para-</w:t>
      </w:r>
      <w:proofErr w:type="spellStart"/>
      <w:r w:rsidRPr="0043349A">
        <w:rPr>
          <w:rFonts w:cs="Times New Roman"/>
          <w:szCs w:val="24"/>
        </w:rPr>
        <w:t>aramid</w:t>
      </w:r>
      <w:proofErr w:type="spellEnd"/>
      <w:r w:rsidRPr="0043349A">
        <w:rPr>
          <w:rFonts w:cs="Times New Roman"/>
          <w:szCs w:val="24"/>
        </w:rPr>
        <w:t xml:space="preserve"> lifleri belirli bir ağırlık için mükemmel mekanik özelliklere sahiptir. Cam elyaflar karbon lifleri ile aynı mukavemet-ağırlık performansını sağlayamayabilirler, fakat nispeten </w:t>
      </w:r>
      <w:proofErr w:type="spellStart"/>
      <w:r w:rsidRPr="0043349A">
        <w:rPr>
          <w:rFonts w:cs="Times New Roman"/>
          <w:szCs w:val="24"/>
        </w:rPr>
        <w:t>sünek</w:t>
      </w:r>
      <w:proofErr w:type="spellEnd"/>
      <w:r w:rsidRPr="0043349A">
        <w:rPr>
          <w:rFonts w:cs="Times New Roman"/>
          <w:szCs w:val="24"/>
        </w:rPr>
        <w:t xml:space="preserve"> ve daha ucuzdurlar. </w:t>
      </w:r>
    </w:p>
    <w:p w:rsidR="007658C9" w:rsidRPr="0043349A" w:rsidRDefault="007658C9" w:rsidP="007658C9">
      <w:pPr>
        <w:jc w:val="both"/>
        <w:rPr>
          <w:rFonts w:cs="Times New Roman"/>
          <w:szCs w:val="24"/>
        </w:rPr>
      </w:pPr>
      <w:r w:rsidRPr="0043349A">
        <w:rPr>
          <w:rFonts w:cs="Times New Roman"/>
          <w:szCs w:val="24"/>
        </w:rPr>
        <w:t xml:space="preserve">Kuvars lifleri, yüksek frekanslı radyo dalgası şeffaflığı göz önüne alındığında, </w:t>
      </w:r>
      <w:proofErr w:type="spellStart"/>
      <w:r w:rsidRPr="0043349A">
        <w:rPr>
          <w:rFonts w:cs="Times New Roman"/>
          <w:szCs w:val="24"/>
        </w:rPr>
        <w:t>radomlar</w:t>
      </w:r>
      <w:proofErr w:type="spellEnd"/>
      <w:r w:rsidRPr="0043349A">
        <w:rPr>
          <w:rFonts w:cs="Times New Roman"/>
          <w:szCs w:val="24"/>
        </w:rPr>
        <w:t xml:space="preserve"> (anten kaportası) gibi gövdeler için sıklıkla kullanılır. Takviye elyafları daha sonra bir polimer matrisi, çoğu zaman bir </w:t>
      </w:r>
      <w:proofErr w:type="spellStart"/>
      <w:r w:rsidRPr="0043349A">
        <w:rPr>
          <w:rFonts w:cs="Times New Roman"/>
          <w:szCs w:val="24"/>
        </w:rPr>
        <w:t>epoksi</w:t>
      </w:r>
      <w:proofErr w:type="spellEnd"/>
      <w:r w:rsidRPr="0043349A">
        <w:rPr>
          <w:rFonts w:cs="Times New Roman"/>
          <w:szCs w:val="24"/>
        </w:rPr>
        <w:t xml:space="preserve"> reçinesi ile birleştirilir. Önceden emdirilmiş dokuma kumaşlar veya tek yönlü bantlar (</w:t>
      </w:r>
      <w:proofErr w:type="spellStart"/>
      <w:r w:rsidRPr="0043349A">
        <w:rPr>
          <w:rFonts w:cs="Times New Roman"/>
          <w:szCs w:val="24"/>
        </w:rPr>
        <w:t>pre-preg</w:t>
      </w:r>
      <w:proofErr w:type="spellEnd"/>
      <w:r w:rsidRPr="0043349A">
        <w:rPr>
          <w:rFonts w:cs="Times New Roman"/>
          <w:szCs w:val="24"/>
        </w:rPr>
        <w:t xml:space="preserve"> olarak adlandırılırlar) hali hazırda bir bileşene yerleştirilmeden önce matris reçinesini içerirler ve reçineler malzemeyi tamamen iyileştirmek için yüksek </w:t>
      </w:r>
      <w:r w:rsidRPr="0043349A">
        <w:rPr>
          <w:rFonts w:cs="Times New Roman"/>
          <w:szCs w:val="24"/>
        </w:rPr>
        <w:lastRenderedPageBreak/>
        <w:t xml:space="preserve">sıcaklıklarla aktive edilen </w:t>
      </w:r>
      <w:proofErr w:type="spellStart"/>
      <w:r w:rsidRPr="0043349A">
        <w:rPr>
          <w:rFonts w:cs="Times New Roman"/>
          <w:szCs w:val="24"/>
        </w:rPr>
        <w:t>latent</w:t>
      </w:r>
      <w:proofErr w:type="spellEnd"/>
      <w:r w:rsidRPr="0043349A">
        <w:rPr>
          <w:rFonts w:cs="Times New Roman"/>
          <w:szCs w:val="24"/>
        </w:rPr>
        <w:t xml:space="preserve"> sertleştiriciler içerir. </w:t>
      </w:r>
      <w:proofErr w:type="spellStart"/>
      <w:r w:rsidRPr="0043349A">
        <w:rPr>
          <w:rFonts w:cs="Times New Roman"/>
          <w:szCs w:val="24"/>
        </w:rPr>
        <w:t>Kürleme</w:t>
      </w:r>
      <w:proofErr w:type="spellEnd"/>
      <w:r w:rsidRPr="0043349A">
        <w:rPr>
          <w:rFonts w:cs="Times New Roman"/>
          <w:szCs w:val="24"/>
        </w:rPr>
        <w:t xml:space="preserve"> işlemi molekülleri çapraz bağlar. Bu ekzotermik bir reaksiyon olabilir, bu nedenle özellikle kalın bileşenlerde proses sıcaklıklarının kontrol edilmesi gerekmektedir. Reçine kürünü oda sıcaklığında durdurmak için, soğutulmuş depolama gereklidir (</w:t>
      </w:r>
      <w:proofErr w:type="spellStart"/>
      <w:r w:rsidRPr="0043349A">
        <w:rPr>
          <w:rFonts w:cs="Times New Roman"/>
          <w:szCs w:val="24"/>
        </w:rPr>
        <w:t>Unmanned</w:t>
      </w:r>
      <w:proofErr w:type="spellEnd"/>
      <w:r w:rsidRPr="0043349A">
        <w:rPr>
          <w:rFonts w:cs="Times New Roman"/>
          <w:szCs w:val="24"/>
        </w:rPr>
        <w:t xml:space="preserve"> </w:t>
      </w:r>
      <w:proofErr w:type="spellStart"/>
      <w:r w:rsidRPr="0043349A">
        <w:rPr>
          <w:rFonts w:cs="Times New Roman"/>
          <w:szCs w:val="24"/>
        </w:rPr>
        <w:t>systems</w:t>
      </w:r>
      <w:proofErr w:type="spellEnd"/>
      <w:r w:rsidRPr="0043349A">
        <w:rPr>
          <w:rFonts w:cs="Times New Roman"/>
          <w:szCs w:val="24"/>
        </w:rPr>
        <w:t xml:space="preserve"> </w:t>
      </w:r>
      <w:proofErr w:type="spellStart"/>
      <w:r w:rsidRPr="0043349A">
        <w:rPr>
          <w:rFonts w:cs="Times New Roman"/>
          <w:szCs w:val="24"/>
        </w:rPr>
        <w:t>technology</w:t>
      </w:r>
      <w:proofErr w:type="spellEnd"/>
      <w:r w:rsidRPr="0043349A">
        <w:rPr>
          <w:rFonts w:cs="Times New Roman"/>
          <w:szCs w:val="24"/>
        </w:rPr>
        <w:t>, 2017)</w:t>
      </w:r>
    </w:p>
    <w:p w:rsidR="007658C9" w:rsidRDefault="007658C9" w:rsidP="007658C9">
      <w:pPr>
        <w:jc w:val="both"/>
        <w:rPr>
          <w:rFonts w:cs="Times New Roman"/>
          <w:b/>
          <w:szCs w:val="24"/>
        </w:rPr>
      </w:pPr>
    </w:p>
    <w:p w:rsidR="007658C9" w:rsidRPr="0043349A" w:rsidRDefault="007658C9" w:rsidP="007658C9">
      <w:pPr>
        <w:jc w:val="both"/>
        <w:rPr>
          <w:rFonts w:cs="Times New Roman"/>
          <w:b/>
          <w:szCs w:val="24"/>
        </w:rPr>
      </w:pPr>
      <w:r w:rsidRPr="0043349A">
        <w:rPr>
          <w:rFonts w:cs="Times New Roman"/>
          <w:b/>
          <w:szCs w:val="24"/>
        </w:rPr>
        <w:t>Metal Malzemeler</w:t>
      </w:r>
    </w:p>
    <w:p w:rsidR="007658C9" w:rsidRPr="0043349A" w:rsidRDefault="007658C9" w:rsidP="007658C9">
      <w:pPr>
        <w:jc w:val="both"/>
        <w:rPr>
          <w:rFonts w:cs="Times New Roman"/>
          <w:szCs w:val="24"/>
        </w:rPr>
      </w:pPr>
      <w:r w:rsidRPr="0043349A">
        <w:rPr>
          <w:rFonts w:cs="Times New Roman"/>
          <w:szCs w:val="24"/>
        </w:rPr>
        <w:t xml:space="preserve">İnsansız Hava Araçlarında tercih edilen alüminyum ve magnezyum alaşımı gibi hafif metallerin tokluğunun ve ağırlığı sayesinde tasarım açısından yüksek mukavemetli, kuvvetli hava şartlarına karşı dirençli ve istikrarlı bir İHA üretilebilir </w:t>
      </w:r>
      <w:r w:rsidRPr="0043349A">
        <w:rPr>
          <w:rFonts w:cs="Times New Roman"/>
          <w:szCs w:val="24"/>
        </w:rPr>
        <w:fldChar w:fldCharType="begin"/>
      </w:r>
      <w:r w:rsidRPr="0043349A">
        <w:rPr>
          <w:rFonts w:cs="Times New Roman"/>
          <w:szCs w:val="24"/>
        </w:rPr>
        <w:instrText xml:space="preserve"> ADDIN EN.CITE &lt;EndNote&gt;&lt;Cite&gt;&lt;Author&gt;Buldum&lt;/Author&gt;&lt;Year&gt;2017&lt;/Year&gt;&lt;RecNum&gt;114&lt;/RecNum&gt;&lt;DisplayText&gt;(Buldum &amp;amp; Cagan, 2017)&lt;/DisplayText&gt;&lt;record&gt;&lt;rec-number&gt;114&lt;/rec-number&gt;&lt;foreign-keys&gt;&lt;key app="EN" db-id="sp5ffzxsjdztfzextfzv9t91feaat0er2e9e"&gt;114&lt;/key&gt;&lt;/foreign-keys&gt;&lt;ref-type name="Journal Article"&gt;17&lt;/ref-type&gt;&lt;contributors&gt;&lt;authors&gt;&lt;author&gt;Buldum, BB&lt;/author&gt;&lt;author&gt;Cagan, SC&lt;/author&gt;&lt;/authors&gt;&lt;/contributors&gt;&lt;titles&gt;&lt;title&gt;Study of Ball Burnishing Process on the Surface Roughness and Microhardness of AZ91D Alloy&lt;/title&gt;&lt;secondary-title&gt;Experimental Techniques&lt;/secondary-title&gt;&lt;/titles&gt;&lt;periodical&gt;&lt;full-title&gt;Experimental Techniques&lt;/full-title&gt;&lt;/periodical&gt;&lt;pages&gt;1-9&lt;/pages&gt;&lt;dates&gt;&lt;year&gt;2017&lt;/year&gt;&lt;/dates&gt;&lt;isbn&gt;0732-8818&lt;/isbn&gt;&lt;urls&gt;&lt;/urls&gt;&lt;/record&gt;&lt;/Cite&gt;&lt;/EndNote&gt;</w:instrText>
      </w:r>
      <w:r w:rsidRPr="0043349A">
        <w:rPr>
          <w:rFonts w:cs="Times New Roman"/>
          <w:szCs w:val="24"/>
        </w:rPr>
        <w:fldChar w:fldCharType="separate"/>
      </w:r>
      <w:r w:rsidRPr="0043349A">
        <w:rPr>
          <w:rFonts w:cs="Times New Roman"/>
          <w:szCs w:val="24"/>
        </w:rPr>
        <w:t>(</w:t>
      </w:r>
      <w:hyperlink w:anchor="_ENREF_1" w:tooltip="Buldum, 2017 #114" w:history="1">
        <w:r w:rsidRPr="0043349A">
          <w:rPr>
            <w:rStyle w:val="Kpr"/>
            <w:rFonts w:cs="Times New Roman"/>
            <w:szCs w:val="24"/>
          </w:rPr>
          <w:t>Buldum &amp; Cagan, 2017</w:t>
        </w:r>
      </w:hyperlink>
      <w:r w:rsidRPr="0043349A">
        <w:rPr>
          <w:rFonts w:cs="Times New Roman"/>
          <w:szCs w:val="24"/>
        </w:rPr>
        <w:t>)</w:t>
      </w:r>
      <w:r w:rsidRPr="0043349A">
        <w:rPr>
          <w:rFonts w:cs="Times New Roman"/>
          <w:szCs w:val="24"/>
        </w:rPr>
        <w:fldChar w:fldCharType="end"/>
      </w:r>
      <w:r w:rsidRPr="0043349A">
        <w:rPr>
          <w:rFonts w:cs="Times New Roman"/>
          <w:szCs w:val="24"/>
        </w:rPr>
        <w:t xml:space="preserve">. Kullanılan bu hafif metallerin kullanımı sayesinde </w:t>
      </w:r>
      <w:proofErr w:type="spellStart"/>
      <w:r w:rsidRPr="0043349A">
        <w:rPr>
          <w:rFonts w:cs="Times New Roman"/>
          <w:szCs w:val="24"/>
        </w:rPr>
        <w:t>İHA’nın</w:t>
      </w:r>
      <w:proofErr w:type="spellEnd"/>
      <w:r w:rsidRPr="0043349A">
        <w:rPr>
          <w:rFonts w:cs="Times New Roman"/>
          <w:szCs w:val="24"/>
        </w:rPr>
        <w:t xml:space="preserve"> alıcı ile verici arasındaki radyo frekans sisteminde parazite sebep olunmasının önüne geçilebilmektedir.</w:t>
      </w:r>
    </w:p>
    <w:p w:rsidR="007658C9" w:rsidRPr="0043349A" w:rsidRDefault="007658C9" w:rsidP="007658C9">
      <w:pPr>
        <w:jc w:val="both"/>
        <w:rPr>
          <w:rFonts w:cs="Times New Roman"/>
          <w:szCs w:val="24"/>
        </w:rPr>
      </w:pPr>
      <w:proofErr w:type="spellStart"/>
      <w:r w:rsidRPr="0043349A">
        <w:rPr>
          <w:rFonts w:cs="Times New Roman"/>
          <w:szCs w:val="24"/>
        </w:rPr>
        <w:t>Multikopterler</w:t>
      </w:r>
      <w:proofErr w:type="spellEnd"/>
      <w:r w:rsidRPr="0043349A">
        <w:rPr>
          <w:rFonts w:cs="Times New Roman"/>
          <w:szCs w:val="24"/>
        </w:rPr>
        <w:t xml:space="preserve"> dışardan gelen etkilere karşı çok hassastırlar. Bunun sebebi,  havada hareketini sağlayan bileşenlerin (motor, pervane vb.) kollara ve ayaklara hareket iletme kabiliyeti ve rüzgâr yöneliminin bilinmemesidir.  Bu koşullar sonucunda titreşim ve salınım hareketleri meydana gelmektedir. Oluşan titreşimin etkileri </w:t>
      </w:r>
      <w:proofErr w:type="spellStart"/>
      <w:r w:rsidRPr="0043349A">
        <w:rPr>
          <w:rFonts w:cs="Times New Roman"/>
          <w:szCs w:val="24"/>
        </w:rPr>
        <w:t>İHA’nın</w:t>
      </w:r>
      <w:proofErr w:type="spellEnd"/>
      <w:r w:rsidRPr="0043349A">
        <w:rPr>
          <w:rFonts w:cs="Times New Roman"/>
          <w:szCs w:val="24"/>
        </w:rPr>
        <w:t xml:space="preserve"> kollarının içi dolu kare profil olarak imal edilmesiyle giderilecektir. Titreşimin engellenmesinde bir diğer çözüm yolu ise magnezyum alaşımlı hafif metal malzemelerin çok yüksek sönümleme kapasitesine sahip olmasıdır. </w:t>
      </w:r>
      <w:proofErr w:type="spellStart"/>
      <w:r w:rsidRPr="0043349A">
        <w:rPr>
          <w:rFonts w:cs="Times New Roman"/>
          <w:szCs w:val="24"/>
        </w:rPr>
        <w:t>Kompozit</w:t>
      </w:r>
      <w:proofErr w:type="spellEnd"/>
      <w:r w:rsidRPr="0043349A">
        <w:rPr>
          <w:rFonts w:cs="Times New Roman"/>
          <w:szCs w:val="24"/>
        </w:rPr>
        <w:t xml:space="preserve"> malzemelerin metal malzemelere göre daha hafif olması </w:t>
      </w:r>
      <w:proofErr w:type="spellStart"/>
      <w:r w:rsidRPr="0043349A">
        <w:rPr>
          <w:rFonts w:cs="Times New Roman"/>
          <w:szCs w:val="24"/>
        </w:rPr>
        <w:t>İHA’larda</w:t>
      </w:r>
      <w:proofErr w:type="spellEnd"/>
      <w:r w:rsidRPr="0043349A">
        <w:rPr>
          <w:rFonts w:cs="Times New Roman"/>
          <w:szCs w:val="24"/>
        </w:rPr>
        <w:t xml:space="preserve"> kullanımını arttırmakla birlikte metal malzemelerin de </w:t>
      </w:r>
      <w:proofErr w:type="spellStart"/>
      <w:r w:rsidRPr="0043349A">
        <w:rPr>
          <w:rFonts w:cs="Times New Roman"/>
          <w:szCs w:val="24"/>
        </w:rPr>
        <w:t>İHA’ların</w:t>
      </w:r>
      <w:proofErr w:type="spellEnd"/>
      <w:r w:rsidRPr="0043349A">
        <w:rPr>
          <w:rFonts w:cs="Times New Roman"/>
          <w:szCs w:val="24"/>
        </w:rPr>
        <w:t xml:space="preserve"> kullanım alanlarına göre artmaktadır. </w:t>
      </w:r>
    </w:p>
    <w:p w:rsidR="007658C9" w:rsidRPr="0043349A" w:rsidRDefault="007658C9" w:rsidP="007658C9">
      <w:pPr>
        <w:jc w:val="both"/>
        <w:rPr>
          <w:rFonts w:cs="Times New Roman"/>
          <w:szCs w:val="24"/>
        </w:rPr>
      </w:pPr>
    </w:p>
    <w:p w:rsidR="007658C9" w:rsidRPr="0043349A" w:rsidRDefault="007658C9" w:rsidP="007658C9">
      <w:pPr>
        <w:jc w:val="both"/>
        <w:rPr>
          <w:rFonts w:cs="Times New Roman"/>
          <w:b/>
          <w:szCs w:val="24"/>
        </w:rPr>
      </w:pPr>
      <w:r w:rsidRPr="0043349A">
        <w:rPr>
          <w:rFonts w:cs="Times New Roman"/>
          <w:b/>
          <w:szCs w:val="24"/>
        </w:rPr>
        <w:t>İNSANSIZ HAVA ARACININ PARÇALARI VE ÜRETİMİ</w:t>
      </w:r>
    </w:p>
    <w:p w:rsidR="007658C9" w:rsidRPr="0043349A" w:rsidRDefault="007658C9" w:rsidP="007658C9">
      <w:pPr>
        <w:jc w:val="both"/>
        <w:rPr>
          <w:rFonts w:cs="Times New Roman"/>
          <w:szCs w:val="24"/>
        </w:rPr>
      </w:pPr>
      <w:r w:rsidRPr="0043349A">
        <w:rPr>
          <w:rFonts w:cs="Times New Roman"/>
          <w:szCs w:val="24"/>
        </w:rPr>
        <w:t xml:space="preserve">İnsansız hava aracında ilk aşama tasarıma aşamasıdır. Şekil 1‘de </w:t>
      </w:r>
      <w:proofErr w:type="spellStart"/>
      <w:r w:rsidRPr="0043349A">
        <w:rPr>
          <w:rFonts w:cs="Times New Roman"/>
          <w:szCs w:val="24"/>
        </w:rPr>
        <w:t>İHA’nın</w:t>
      </w:r>
      <w:proofErr w:type="spellEnd"/>
      <w:r w:rsidRPr="0043349A">
        <w:rPr>
          <w:rFonts w:cs="Times New Roman"/>
          <w:szCs w:val="24"/>
        </w:rPr>
        <w:t xml:space="preserve"> şasi tasarımı görülmektedir. </w:t>
      </w:r>
      <w:proofErr w:type="spellStart"/>
      <w:r w:rsidRPr="0043349A">
        <w:rPr>
          <w:rFonts w:cs="Times New Roman"/>
          <w:szCs w:val="24"/>
        </w:rPr>
        <w:t>Multikopter</w:t>
      </w:r>
      <w:proofErr w:type="spellEnd"/>
      <w:r w:rsidRPr="0043349A">
        <w:rPr>
          <w:rFonts w:cs="Times New Roman"/>
          <w:szCs w:val="24"/>
        </w:rPr>
        <w:t xml:space="preserve"> diye adlandırılan bu 4 motorla çalışan bu İHA döner kanatlı bir İHA tasarımıdır. </w:t>
      </w:r>
    </w:p>
    <w:p w:rsidR="007658C9" w:rsidRPr="0043349A" w:rsidRDefault="007658C9" w:rsidP="007658C9">
      <w:pPr>
        <w:jc w:val="both"/>
        <w:rPr>
          <w:rFonts w:cs="Times New Roman"/>
          <w:szCs w:val="24"/>
        </w:rPr>
      </w:pPr>
      <w:r w:rsidRPr="0043349A">
        <w:rPr>
          <w:rFonts w:cs="Times New Roman"/>
          <w:noProof/>
          <w:szCs w:val="24"/>
          <w:lang w:eastAsia="tr-TR"/>
        </w:rPr>
        <w:lastRenderedPageBreak/>
        <w:drawing>
          <wp:inline distT="0" distB="0" distL="0" distR="0" wp14:anchorId="03EA1E2A" wp14:editId="4793ED80">
            <wp:extent cx="4937760" cy="3197626"/>
            <wp:effectExtent l="0" t="0" r="0" b="31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4558.JPG"/>
                    <pic:cNvPicPr/>
                  </pic:nvPicPr>
                  <pic:blipFill rotWithShape="1">
                    <a:blip r:embed="rId7" cstate="print">
                      <a:extLst>
                        <a:ext uri="{28A0092B-C50C-407E-A947-70E740481C1C}">
                          <a14:useLocalDpi xmlns:a14="http://schemas.microsoft.com/office/drawing/2010/main" val="0"/>
                        </a:ext>
                      </a:extLst>
                    </a:blip>
                    <a:srcRect l="16721" r="13209" b="19323"/>
                    <a:stretch/>
                  </pic:blipFill>
                  <pic:spPr bwMode="auto">
                    <a:xfrm>
                      <a:off x="0" y="0"/>
                      <a:ext cx="5085723" cy="3293445"/>
                    </a:xfrm>
                    <a:prstGeom prst="rect">
                      <a:avLst/>
                    </a:prstGeom>
                    <a:ln>
                      <a:noFill/>
                    </a:ln>
                    <a:extLst>
                      <a:ext uri="{53640926-AAD7-44D8-BBD7-CCE9431645EC}">
                        <a14:shadowObscured xmlns:a14="http://schemas.microsoft.com/office/drawing/2010/main"/>
                      </a:ext>
                    </a:extLst>
                  </pic:spPr>
                </pic:pic>
              </a:graphicData>
            </a:graphic>
          </wp:inline>
        </w:drawing>
      </w:r>
    </w:p>
    <w:p w:rsidR="007658C9" w:rsidRPr="0043349A" w:rsidRDefault="007658C9" w:rsidP="007658C9">
      <w:pPr>
        <w:jc w:val="both"/>
        <w:rPr>
          <w:rFonts w:cs="Times New Roman"/>
          <w:b/>
          <w:bCs/>
          <w:szCs w:val="24"/>
        </w:rPr>
      </w:pPr>
      <w:r w:rsidRPr="0043349A">
        <w:rPr>
          <w:rFonts w:cs="Times New Roman"/>
          <w:b/>
          <w:bCs/>
          <w:szCs w:val="24"/>
        </w:rPr>
        <w:t xml:space="preserve">Şekil 1: </w:t>
      </w:r>
      <w:r w:rsidRPr="0043349A">
        <w:rPr>
          <w:rFonts w:cs="Times New Roman"/>
          <w:szCs w:val="24"/>
        </w:rPr>
        <w:t>İHA şasisi</w:t>
      </w:r>
    </w:p>
    <w:p w:rsidR="007658C9" w:rsidRDefault="007658C9" w:rsidP="007658C9">
      <w:pPr>
        <w:jc w:val="both"/>
        <w:rPr>
          <w:rFonts w:cs="Times New Roman"/>
          <w:szCs w:val="24"/>
        </w:rPr>
      </w:pPr>
    </w:p>
    <w:p w:rsidR="007658C9" w:rsidRPr="0043349A" w:rsidRDefault="007658C9" w:rsidP="007658C9">
      <w:pPr>
        <w:jc w:val="both"/>
        <w:rPr>
          <w:rFonts w:cs="Times New Roman"/>
          <w:szCs w:val="24"/>
        </w:rPr>
      </w:pPr>
      <w:proofErr w:type="spellStart"/>
      <w:r w:rsidRPr="0043349A">
        <w:rPr>
          <w:rFonts w:cs="Times New Roman"/>
          <w:szCs w:val="24"/>
        </w:rPr>
        <w:t>İHA’nın</w:t>
      </w:r>
      <w:proofErr w:type="spellEnd"/>
      <w:r w:rsidRPr="0043349A">
        <w:rPr>
          <w:rFonts w:cs="Times New Roman"/>
          <w:szCs w:val="24"/>
        </w:rPr>
        <w:t xml:space="preserve"> prototipi yapılarak ilk uçuşların gerçekleştirilmesi tasarımın kalitesi için oldukça önemlidir. Bu sayede </w:t>
      </w:r>
      <w:proofErr w:type="spellStart"/>
      <w:r w:rsidRPr="0043349A">
        <w:rPr>
          <w:rFonts w:cs="Times New Roman"/>
          <w:szCs w:val="24"/>
        </w:rPr>
        <w:t>İHA’nın</w:t>
      </w:r>
      <w:proofErr w:type="spellEnd"/>
      <w:r w:rsidRPr="0043349A">
        <w:rPr>
          <w:rFonts w:cs="Times New Roman"/>
          <w:szCs w:val="24"/>
        </w:rPr>
        <w:t xml:space="preserve"> uçuşları göz önüne alınarak tasarımda değişiklikler yapılarak İHA geliştirilmiş olur. Örneğin, </w:t>
      </w:r>
      <w:proofErr w:type="spellStart"/>
      <w:r w:rsidRPr="0043349A">
        <w:rPr>
          <w:rFonts w:cs="Times New Roman"/>
          <w:szCs w:val="24"/>
        </w:rPr>
        <w:t>İHA’larn</w:t>
      </w:r>
      <w:proofErr w:type="spellEnd"/>
      <w:r w:rsidRPr="0043349A">
        <w:rPr>
          <w:rFonts w:cs="Times New Roman"/>
          <w:szCs w:val="24"/>
        </w:rPr>
        <w:t xml:space="preserve"> yere inişleri sırasında yukarı yönde bir tepki kuvveti meydana gelmesinden dolayı bu kuvvetin etkisiyle motor bloğunda gerilmeler oluşabilmektedir. Bunun önlenmesi için tasarımda değişikliklere gidilir. </w:t>
      </w:r>
      <w:proofErr w:type="spellStart"/>
      <w:r w:rsidRPr="0043349A">
        <w:rPr>
          <w:rFonts w:cs="Times New Roman"/>
          <w:szCs w:val="24"/>
        </w:rPr>
        <w:t>İHA’nın</w:t>
      </w:r>
      <w:proofErr w:type="spellEnd"/>
      <w:r w:rsidRPr="0043349A">
        <w:rPr>
          <w:rFonts w:cs="Times New Roman"/>
          <w:szCs w:val="24"/>
        </w:rPr>
        <w:t xml:space="preserve"> ayakları motor bloğundan içeriye doğru konumlandırılmasıyla bu tepki kuvvetini azalttığı görülmektedir. </w:t>
      </w:r>
    </w:p>
    <w:p w:rsidR="007658C9" w:rsidRPr="0043349A" w:rsidRDefault="007658C9" w:rsidP="007658C9">
      <w:pPr>
        <w:jc w:val="both"/>
        <w:rPr>
          <w:rFonts w:cs="Times New Roman"/>
          <w:szCs w:val="24"/>
        </w:rPr>
      </w:pPr>
      <w:r w:rsidRPr="0043349A">
        <w:rPr>
          <w:rFonts w:cs="Times New Roman"/>
          <w:szCs w:val="24"/>
        </w:rPr>
        <w:t xml:space="preserve">Motor bloğu; </w:t>
      </w:r>
      <w:proofErr w:type="spellStart"/>
      <w:r w:rsidRPr="0043349A">
        <w:rPr>
          <w:rFonts w:cs="Times New Roman"/>
          <w:szCs w:val="24"/>
        </w:rPr>
        <w:t>İHA’nın</w:t>
      </w:r>
      <w:proofErr w:type="spellEnd"/>
      <w:r w:rsidRPr="0043349A">
        <w:rPr>
          <w:rFonts w:cs="Times New Roman"/>
          <w:szCs w:val="24"/>
        </w:rPr>
        <w:t xml:space="preserve"> iniş esnasında olası yana yatma gibi kazalarda hasar alması en muhtemel yer olmasından dolayı böylesi bir hasarın minimum zararla atlatılması gerekmektedir. Bunun için de, burada seçilecek malzeme oldukça önemlidir. Bu malzemenin mukavemetli olması istenen bir durumdur ve burada </w:t>
      </w:r>
      <w:proofErr w:type="spellStart"/>
      <w:r w:rsidRPr="0043349A">
        <w:rPr>
          <w:rFonts w:cs="Times New Roman"/>
          <w:szCs w:val="24"/>
        </w:rPr>
        <w:t>süperalaşım</w:t>
      </w:r>
      <w:proofErr w:type="spellEnd"/>
      <w:r w:rsidRPr="0043349A">
        <w:rPr>
          <w:rFonts w:cs="Times New Roman"/>
          <w:szCs w:val="24"/>
        </w:rPr>
        <w:t xml:space="preserve"> olan </w:t>
      </w:r>
      <w:proofErr w:type="spellStart"/>
      <w:r w:rsidRPr="0043349A">
        <w:rPr>
          <w:rFonts w:cs="Times New Roman"/>
          <w:szCs w:val="24"/>
        </w:rPr>
        <w:t>Incoloy</w:t>
      </w:r>
      <w:proofErr w:type="spellEnd"/>
      <w:r w:rsidRPr="0043349A">
        <w:rPr>
          <w:rFonts w:cs="Times New Roman"/>
          <w:szCs w:val="24"/>
        </w:rPr>
        <w:t xml:space="preserve"> 800 malzemesi işlenerek kullanılmıştır. Bir diğer önlem ise levha ile kol arasına </w:t>
      </w:r>
      <w:proofErr w:type="spellStart"/>
      <w:r w:rsidRPr="0043349A">
        <w:rPr>
          <w:rFonts w:cs="Times New Roman"/>
          <w:szCs w:val="24"/>
        </w:rPr>
        <w:t>radyus</w:t>
      </w:r>
      <w:proofErr w:type="spellEnd"/>
      <w:r w:rsidRPr="0043349A">
        <w:rPr>
          <w:rFonts w:cs="Times New Roman"/>
          <w:szCs w:val="24"/>
        </w:rPr>
        <w:t xml:space="preserve"> verilerek sivriliğin azaltılmasıyla çatlakların önlenmesi ve güçlü bir bağlanma için vidalama işleminin yapılmasıdır.</w:t>
      </w:r>
    </w:p>
    <w:p w:rsidR="007658C9" w:rsidRPr="0043349A" w:rsidRDefault="007658C9" w:rsidP="007658C9">
      <w:pPr>
        <w:jc w:val="both"/>
        <w:rPr>
          <w:rFonts w:cs="Times New Roman"/>
          <w:szCs w:val="24"/>
        </w:rPr>
      </w:pPr>
      <w:r w:rsidRPr="0043349A">
        <w:rPr>
          <w:rFonts w:cs="Times New Roman"/>
          <w:noProof/>
          <w:szCs w:val="24"/>
          <w:lang w:eastAsia="tr-TR"/>
        </w:rPr>
        <w:lastRenderedPageBreak/>
        <w:drawing>
          <wp:inline distT="0" distB="0" distL="0" distR="0" wp14:anchorId="110B22D7" wp14:editId="734455B0">
            <wp:extent cx="2720870" cy="1836000"/>
            <wp:effectExtent l="0" t="0" r="3810" b="0"/>
            <wp:docPr id="4" name="Resim 4" descr="C:\Users\pc\Desktop\Simulations\MotorAltı\Part4-Static 1-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Simulations\MotorAltı\Part4-Static 1-Image-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49" r="11242" b="15893"/>
                    <a:stretch/>
                  </pic:blipFill>
                  <pic:spPr bwMode="auto">
                    <a:xfrm>
                      <a:off x="0" y="0"/>
                      <a:ext cx="2720870" cy="1836000"/>
                    </a:xfrm>
                    <a:prstGeom prst="rect">
                      <a:avLst/>
                    </a:prstGeom>
                    <a:noFill/>
                    <a:ln>
                      <a:noFill/>
                    </a:ln>
                    <a:extLst>
                      <a:ext uri="{53640926-AAD7-44D8-BBD7-CCE9431645EC}">
                        <a14:shadowObscured xmlns:a14="http://schemas.microsoft.com/office/drawing/2010/main"/>
                      </a:ext>
                    </a:extLst>
                  </pic:spPr>
                </pic:pic>
              </a:graphicData>
            </a:graphic>
          </wp:inline>
        </w:drawing>
      </w:r>
      <w:r w:rsidRPr="0043349A">
        <w:rPr>
          <w:rFonts w:cs="Times New Roman"/>
          <w:noProof/>
          <w:szCs w:val="24"/>
          <w:lang w:eastAsia="tr-TR"/>
        </w:rPr>
        <w:drawing>
          <wp:inline distT="0" distB="0" distL="0" distR="0" wp14:anchorId="1F983AFF" wp14:editId="2E1C1E6E">
            <wp:extent cx="2448000" cy="18360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0516.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2448000" cy="1836000"/>
                    </a:xfrm>
                    <a:prstGeom prst="rect">
                      <a:avLst/>
                    </a:prstGeom>
                  </pic:spPr>
                </pic:pic>
              </a:graphicData>
            </a:graphic>
          </wp:inline>
        </w:drawing>
      </w:r>
    </w:p>
    <w:p w:rsidR="007658C9" w:rsidRPr="0043349A" w:rsidRDefault="007658C9" w:rsidP="007658C9">
      <w:pPr>
        <w:jc w:val="both"/>
        <w:rPr>
          <w:rFonts w:cs="Times New Roman"/>
          <w:szCs w:val="24"/>
        </w:rPr>
      </w:pPr>
      <w:r w:rsidRPr="0043349A">
        <w:rPr>
          <w:rFonts w:cs="Times New Roman"/>
          <w:b/>
          <w:bCs/>
          <w:szCs w:val="24"/>
        </w:rPr>
        <w:t xml:space="preserve">Şekil 2: </w:t>
      </w:r>
      <w:r w:rsidRPr="0043349A">
        <w:rPr>
          <w:rFonts w:cs="Times New Roman"/>
          <w:szCs w:val="24"/>
        </w:rPr>
        <w:t xml:space="preserve">Motorun sabitleneceği levha ve </w:t>
      </w:r>
      <w:r w:rsidRPr="0043349A">
        <w:rPr>
          <w:rFonts w:cs="Times New Roman"/>
          <w:b/>
          <w:bCs/>
          <w:szCs w:val="24"/>
        </w:rPr>
        <w:t>i</w:t>
      </w:r>
      <w:r w:rsidRPr="0043349A">
        <w:rPr>
          <w:rFonts w:cs="Times New Roman"/>
          <w:szCs w:val="24"/>
        </w:rPr>
        <w:t>mal edilen motor levhası</w:t>
      </w:r>
    </w:p>
    <w:p w:rsidR="007658C9" w:rsidRPr="0043349A" w:rsidRDefault="007658C9" w:rsidP="007658C9">
      <w:pPr>
        <w:jc w:val="both"/>
        <w:rPr>
          <w:rFonts w:cs="Times New Roman"/>
          <w:szCs w:val="24"/>
        </w:rPr>
      </w:pPr>
    </w:p>
    <w:p w:rsidR="007658C9" w:rsidRPr="0043349A" w:rsidRDefault="007658C9" w:rsidP="007658C9">
      <w:pPr>
        <w:jc w:val="both"/>
        <w:rPr>
          <w:rFonts w:cs="Times New Roman"/>
          <w:szCs w:val="24"/>
        </w:rPr>
      </w:pPr>
      <w:r w:rsidRPr="0043349A">
        <w:rPr>
          <w:rFonts w:cs="Times New Roman"/>
          <w:szCs w:val="24"/>
        </w:rPr>
        <w:t xml:space="preserve">Şekil 2’de motorun sabitleneceği levha ve </w:t>
      </w:r>
      <w:r w:rsidRPr="0043349A">
        <w:rPr>
          <w:rFonts w:cs="Times New Roman"/>
          <w:b/>
          <w:bCs/>
          <w:szCs w:val="24"/>
        </w:rPr>
        <w:t>i</w:t>
      </w:r>
      <w:r w:rsidRPr="0043349A">
        <w:rPr>
          <w:rFonts w:cs="Times New Roman"/>
          <w:szCs w:val="24"/>
        </w:rPr>
        <w:t>mal edilen motor levhası görülmektedir. Levhanın imal edileceği malzemeye göre çabuk deforme olmaması için ya mukavemeti yüksek bir malzeme kullanılmalı ya da malzemenin kalınlığı artırılması bir çözüm olabilmektedir.</w:t>
      </w:r>
    </w:p>
    <w:p w:rsidR="007658C9" w:rsidRPr="0043349A" w:rsidRDefault="007658C9" w:rsidP="007658C9">
      <w:pPr>
        <w:jc w:val="both"/>
        <w:rPr>
          <w:rFonts w:cs="Times New Roman"/>
          <w:szCs w:val="24"/>
        </w:rPr>
      </w:pPr>
      <w:r w:rsidRPr="0043349A">
        <w:rPr>
          <w:rFonts w:cs="Times New Roman"/>
          <w:szCs w:val="24"/>
        </w:rPr>
        <w:t xml:space="preserve">Kol; </w:t>
      </w:r>
      <w:proofErr w:type="spellStart"/>
      <w:r w:rsidRPr="0043349A">
        <w:rPr>
          <w:rFonts w:cs="Times New Roman"/>
          <w:szCs w:val="24"/>
        </w:rPr>
        <w:t>İHA’nın</w:t>
      </w:r>
      <w:proofErr w:type="spellEnd"/>
      <w:r w:rsidRPr="0043349A">
        <w:rPr>
          <w:rFonts w:cs="Times New Roman"/>
          <w:szCs w:val="24"/>
        </w:rPr>
        <w:t xml:space="preserve"> ağırlığının göz önünde bulundurularak tasarlanması gereken bir parçadır. Şekil 3’te uzunluğu 12 mm olan bir kola uygulanan 30N’luk kuvvetin etkisiyle eğme mukavemetlerine karşı gösterdiği dayanım görülmektedir. Emniyet faktörünün 5,6 olduğu hesaplanmıştır. </w:t>
      </w:r>
    </w:p>
    <w:p w:rsidR="007658C9" w:rsidRPr="0043349A" w:rsidRDefault="007658C9" w:rsidP="007658C9">
      <w:pPr>
        <w:jc w:val="both"/>
        <w:rPr>
          <w:rFonts w:cs="Times New Roman"/>
          <w:szCs w:val="24"/>
        </w:rPr>
      </w:pPr>
      <w:r w:rsidRPr="0043349A">
        <w:rPr>
          <w:rFonts w:cs="Times New Roman"/>
          <w:noProof/>
          <w:szCs w:val="24"/>
          <w:lang w:eastAsia="tr-TR"/>
        </w:rPr>
        <w:drawing>
          <wp:inline distT="0" distB="0" distL="0" distR="0" wp14:anchorId="07C83AFB" wp14:editId="278B5A92">
            <wp:extent cx="5398144" cy="2997642"/>
            <wp:effectExtent l="0" t="0" r="0" b="0"/>
            <wp:docPr id="12" name="Resim 12" descr="C:\Users\pc\Desktop\guk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gukç.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8148" cy="3036516"/>
                    </a:xfrm>
                    <a:prstGeom prst="rect">
                      <a:avLst/>
                    </a:prstGeom>
                    <a:noFill/>
                    <a:ln>
                      <a:noFill/>
                    </a:ln>
                  </pic:spPr>
                </pic:pic>
              </a:graphicData>
            </a:graphic>
          </wp:inline>
        </w:drawing>
      </w:r>
    </w:p>
    <w:p w:rsidR="007658C9" w:rsidRPr="0043349A" w:rsidRDefault="007658C9" w:rsidP="007658C9">
      <w:pPr>
        <w:jc w:val="both"/>
        <w:rPr>
          <w:rFonts w:cs="Times New Roman"/>
          <w:b/>
          <w:bCs/>
          <w:szCs w:val="24"/>
        </w:rPr>
      </w:pPr>
      <w:r w:rsidRPr="0043349A">
        <w:rPr>
          <w:rFonts w:cs="Times New Roman"/>
          <w:b/>
          <w:bCs/>
          <w:szCs w:val="24"/>
        </w:rPr>
        <w:t xml:space="preserve">Şekil 3: </w:t>
      </w:r>
      <w:r w:rsidRPr="0043349A">
        <w:rPr>
          <w:rFonts w:cs="Times New Roman"/>
          <w:szCs w:val="24"/>
        </w:rPr>
        <w:t>Emniyet faktörü</w:t>
      </w:r>
    </w:p>
    <w:p w:rsidR="007658C9" w:rsidRPr="0043349A" w:rsidRDefault="007658C9" w:rsidP="007658C9">
      <w:pPr>
        <w:jc w:val="both"/>
        <w:rPr>
          <w:rFonts w:cs="Times New Roman"/>
          <w:szCs w:val="24"/>
        </w:rPr>
      </w:pPr>
      <w:r w:rsidRPr="0043349A">
        <w:rPr>
          <w:rFonts w:cs="Times New Roman"/>
          <w:szCs w:val="24"/>
        </w:rPr>
        <w:lastRenderedPageBreak/>
        <w:t xml:space="preserve">Üst Plaka; </w:t>
      </w:r>
      <w:proofErr w:type="spellStart"/>
      <w:r w:rsidRPr="0043349A">
        <w:rPr>
          <w:rFonts w:cs="Times New Roman"/>
          <w:szCs w:val="24"/>
        </w:rPr>
        <w:t>İHA’nın</w:t>
      </w:r>
      <w:proofErr w:type="spellEnd"/>
      <w:r w:rsidRPr="0043349A">
        <w:rPr>
          <w:rFonts w:cs="Times New Roman"/>
          <w:szCs w:val="24"/>
        </w:rPr>
        <w:t xml:space="preserve"> bir diğer parçası olan üst plaka </w:t>
      </w:r>
      <w:proofErr w:type="spellStart"/>
      <w:r w:rsidRPr="0043349A">
        <w:rPr>
          <w:rFonts w:cs="Times New Roman"/>
          <w:szCs w:val="24"/>
        </w:rPr>
        <w:t>kompozit</w:t>
      </w:r>
      <w:proofErr w:type="spellEnd"/>
      <w:r w:rsidRPr="0043349A">
        <w:rPr>
          <w:rFonts w:cs="Times New Roman"/>
          <w:szCs w:val="24"/>
        </w:rPr>
        <w:t xml:space="preserve">, metal, çelik, </w:t>
      </w:r>
      <w:proofErr w:type="spellStart"/>
      <w:r w:rsidRPr="0043349A">
        <w:rPr>
          <w:rFonts w:cs="Times New Roman"/>
          <w:szCs w:val="24"/>
        </w:rPr>
        <w:t>süperalaşım</w:t>
      </w:r>
      <w:proofErr w:type="spellEnd"/>
      <w:r w:rsidRPr="0043349A">
        <w:rPr>
          <w:rFonts w:cs="Times New Roman"/>
          <w:szCs w:val="24"/>
        </w:rPr>
        <w:t xml:space="preserve"> vb. malzemelerinden </w:t>
      </w:r>
      <w:proofErr w:type="spellStart"/>
      <w:r w:rsidRPr="0043349A">
        <w:rPr>
          <w:rFonts w:cs="Times New Roman"/>
          <w:szCs w:val="24"/>
        </w:rPr>
        <w:t>İHA’nın</w:t>
      </w:r>
      <w:proofErr w:type="spellEnd"/>
      <w:r w:rsidRPr="0043349A">
        <w:rPr>
          <w:rFonts w:cs="Times New Roman"/>
          <w:szCs w:val="24"/>
        </w:rPr>
        <w:t xml:space="preserve"> üstleneceği göreve göre üretilebilecek bir parçadır. Şekil 4’te örnek üst plaka tasarımı gösterilmektedir. </w:t>
      </w:r>
    </w:p>
    <w:p w:rsidR="007658C9" w:rsidRPr="0043349A" w:rsidRDefault="007658C9" w:rsidP="007658C9">
      <w:pPr>
        <w:jc w:val="both"/>
        <w:rPr>
          <w:rFonts w:cs="Times New Roman"/>
          <w:szCs w:val="24"/>
        </w:rPr>
      </w:pPr>
      <w:r w:rsidRPr="0043349A">
        <w:rPr>
          <w:rFonts w:cs="Times New Roman"/>
          <w:noProof/>
          <w:szCs w:val="24"/>
          <w:lang w:eastAsia="tr-TR"/>
        </w:rPr>
        <w:drawing>
          <wp:inline distT="0" distB="0" distL="0" distR="0" wp14:anchorId="281E4D09" wp14:editId="2D7E1C60">
            <wp:extent cx="4206240" cy="3689121"/>
            <wp:effectExtent l="0" t="0" r="3810" b="698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daa2.JPG"/>
                    <pic:cNvPicPr/>
                  </pic:nvPicPr>
                  <pic:blipFill rotWithShape="1">
                    <a:blip r:embed="rId11" cstate="print">
                      <a:extLst>
                        <a:ext uri="{28A0092B-C50C-407E-A947-70E740481C1C}">
                          <a14:useLocalDpi xmlns:a14="http://schemas.microsoft.com/office/drawing/2010/main" val="0"/>
                        </a:ext>
                      </a:extLst>
                    </a:blip>
                    <a:srcRect l="15605" t="7447" r="25041"/>
                    <a:stretch/>
                  </pic:blipFill>
                  <pic:spPr bwMode="auto">
                    <a:xfrm>
                      <a:off x="0" y="0"/>
                      <a:ext cx="4288694" cy="3761438"/>
                    </a:xfrm>
                    <a:prstGeom prst="rect">
                      <a:avLst/>
                    </a:prstGeom>
                    <a:ln>
                      <a:noFill/>
                    </a:ln>
                    <a:extLst>
                      <a:ext uri="{53640926-AAD7-44D8-BBD7-CCE9431645EC}">
                        <a14:shadowObscured xmlns:a14="http://schemas.microsoft.com/office/drawing/2010/main"/>
                      </a:ext>
                    </a:extLst>
                  </pic:spPr>
                </pic:pic>
              </a:graphicData>
            </a:graphic>
          </wp:inline>
        </w:drawing>
      </w:r>
    </w:p>
    <w:p w:rsidR="007658C9" w:rsidRPr="0043349A" w:rsidRDefault="007658C9" w:rsidP="007658C9">
      <w:pPr>
        <w:jc w:val="both"/>
        <w:rPr>
          <w:rFonts w:cs="Times New Roman"/>
          <w:b/>
          <w:bCs/>
          <w:szCs w:val="24"/>
        </w:rPr>
      </w:pPr>
      <w:r w:rsidRPr="0043349A">
        <w:rPr>
          <w:rFonts w:cs="Times New Roman"/>
          <w:b/>
          <w:bCs/>
          <w:szCs w:val="24"/>
        </w:rPr>
        <w:t>Şekil 4: Ü</w:t>
      </w:r>
      <w:r w:rsidRPr="0043349A">
        <w:rPr>
          <w:rFonts w:cs="Times New Roman"/>
          <w:szCs w:val="24"/>
        </w:rPr>
        <w:t>st plaka tasarımı</w:t>
      </w:r>
    </w:p>
    <w:p w:rsidR="007658C9" w:rsidRDefault="007658C9" w:rsidP="007658C9">
      <w:pPr>
        <w:jc w:val="both"/>
        <w:rPr>
          <w:rFonts w:cs="Times New Roman"/>
          <w:szCs w:val="24"/>
        </w:rPr>
      </w:pPr>
    </w:p>
    <w:p w:rsidR="007658C9" w:rsidRPr="0043349A" w:rsidRDefault="007658C9" w:rsidP="007658C9">
      <w:pPr>
        <w:jc w:val="both"/>
        <w:rPr>
          <w:rFonts w:cs="Times New Roman"/>
          <w:szCs w:val="24"/>
        </w:rPr>
      </w:pPr>
      <w:proofErr w:type="spellStart"/>
      <w:r w:rsidRPr="0043349A">
        <w:rPr>
          <w:rFonts w:cs="Times New Roman"/>
          <w:szCs w:val="24"/>
        </w:rPr>
        <w:t>İHA’nın</w:t>
      </w:r>
      <w:proofErr w:type="spellEnd"/>
      <w:r w:rsidRPr="0043349A">
        <w:rPr>
          <w:rFonts w:cs="Times New Roman"/>
          <w:szCs w:val="24"/>
        </w:rPr>
        <w:t xml:space="preserve"> ana kartı yani uçuş kontrolcüleri </w:t>
      </w:r>
      <w:proofErr w:type="spellStart"/>
      <w:r w:rsidRPr="0043349A">
        <w:rPr>
          <w:rFonts w:cs="Times New Roman"/>
          <w:szCs w:val="24"/>
        </w:rPr>
        <w:t>İHA’nın</w:t>
      </w:r>
      <w:proofErr w:type="spellEnd"/>
      <w:r w:rsidRPr="0043349A">
        <w:rPr>
          <w:rFonts w:cs="Times New Roman"/>
          <w:szCs w:val="24"/>
        </w:rPr>
        <w:t xml:space="preserve"> stabilitesini ve uçuş performansını belirleyen en önemli elektronik </w:t>
      </w:r>
      <w:proofErr w:type="spellStart"/>
      <w:r w:rsidRPr="0043349A">
        <w:rPr>
          <w:rFonts w:cs="Times New Roman"/>
          <w:szCs w:val="24"/>
        </w:rPr>
        <w:t>komponenttir</w:t>
      </w:r>
      <w:proofErr w:type="spellEnd"/>
      <w:r w:rsidRPr="0043349A">
        <w:rPr>
          <w:rFonts w:cs="Times New Roman"/>
          <w:szCs w:val="24"/>
        </w:rPr>
        <w:t xml:space="preserve">. Bu sebeple, </w:t>
      </w:r>
      <w:proofErr w:type="spellStart"/>
      <w:r w:rsidRPr="0043349A">
        <w:rPr>
          <w:rFonts w:cs="Times New Roman"/>
          <w:szCs w:val="24"/>
        </w:rPr>
        <w:t>İHA’ların</w:t>
      </w:r>
      <w:proofErr w:type="spellEnd"/>
      <w:r w:rsidRPr="0043349A">
        <w:rPr>
          <w:rFonts w:cs="Times New Roman"/>
          <w:szCs w:val="24"/>
        </w:rPr>
        <w:t xml:space="preserve"> üretimi konusunda evrensel bir marka olan </w:t>
      </w:r>
      <w:proofErr w:type="spellStart"/>
      <w:r w:rsidRPr="0043349A">
        <w:rPr>
          <w:rFonts w:cs="Times New Roman"/>
          <w:szCs w:val="24"/>
        </w:rPr>
        <w:t>DJI’ın</w:t>
      </w:r>
      <w:proofErr w:type="spellEnd"/>
      <w:r w:rsidRPr="0043349A">
        <w:rPr>
          <w:rFonts w:cs="Times New Roman"/>
          <w:szCs w:val="24"/>
        </w:rPr>
        <w:t xml:space="preserve"> uçuş kontrolcüsü </w:t>
      </w:r>
      <w:proofErr w:type="spellStart"/>
      <w:r w:rsidRPr="0043349A">
        <w:rPr>
          <w:rFonts w:cs="Times New Roman"/>
          <w:szCs w:val="24"/>
        </w:rPr>
        <w:t>Wookong</w:t>
      </w:r>
      <w:proofErr w:type="spellEnd"/>
      <w:r w:rsidRPr="0043349A">
        <w:rPr>
          <w:rFonts w:cs="Times New Roman"/>
          <w:szCs w:val="24"/>
        </w:rPr>
        <w:t xml:space="preserve"> M modelini seçildi. Ayrıca motorlar için T motor MT 2814-10 KV 770</w:t>
      </w:r>
      <w:r w:rsidRPr="0043349A">
        <w:rPr>
          <w:rFonts w:cs="Times New Roman"/>
          <w:i/>
          <w:iCs/>
          <w:szCs w:val="24"/>
        </w:rPr>
        <w:t xml:space="preserve"> </w:t>
      </w:r>
      <w:r w:rsidRPr="0043349A">
        <w:rPr>
          <w:rFonts w:cs="Times New Roman"/>
          <w:szCs w:val="24"/>
        </w:rPr>
        <w:t>kullanmamızdaki</w:t>
      </w:r>
      <w:r w:rsidRPr="0043349A">
        <w:rPr>
          <w:rFonts w:cs="Times New Roman"/>
          <w:i/>
          <w:iCs/>
          <w:szCs w:val="24"/>
        </w:rPr>
        <w:t xml:space="preserve"> </w:t>
      </w:r>
      <w:r w:rsidRPr="0043349A">
        <w:rPr>
          <w:rFonts w:cs="Times New Roman"/>
          <w:szCs w:val="24"/>
        </w:rPr>
        <w:t>en büyük sebep ürünün çok hassas ve stabil performans göstermeleridir.</w:t>
      </w:r>
    </w:p>
    <w:p w:rsidR="007658C9" w:rsidRPr="0043349A" w:rsidRDefault="007658C9" w:rsidP="007658C9">
      <w:pPr>
        <w:numPr>
          <w:ilvl w:val="0"/>
          <w:numId w:val="1"/>
        </w:numPr>
        <w:jc w:val="both"/>
        <w:rPr>
          <w:rFonts w:cs="Times New Roman"/>
          <w:szCs w:val="24"/>
        </w:rPr>
      </w:pPr>
      <w:r w:rsidRPr="0043349A">
        <w:rPr>
          <w:rFonts w:cs="Times New Roman"/>
          <w:szCs w:val="24"/>
        </w:rPr>
        <w:t xml:space="preserve">Fırçasız DC motor: </w:t>
      </w:r>
    </w:p>
    <w:p w:rsidR="007658C9" w:rsidRPr="0043349A" w:rsidRDefault="007658C9" w:rsidP="007658C9">
      <w:pPr>
        <w:jc w:val="both"/>
        <w:rPr>
          <w:rFonts w:cs="Times New Roman"/>
          <w:szCs w:val="24"/>
        </w:rPr>
      </w:pPr>
      <w:r w:rsidRPr="0043349A">
        <w:rPr>
          <w:rFonts w:cs="Times New Roman"/>
          <w:noProof/>
          <w:szCs w:val="24"/>
          <w:lang w:eastAsia="tr-TR"/>
        </w:rPr>
        <w:lastRenderedPageBreak/>
        <w:drawing>
          <wp:inline distT="0" distB="0" distL="0" distR="0" wp14:anchorId="5A135B00" wp14:editId="3396FDD2">
            <wp:extent cx="4272353" cy="3180522"/>
            <wp:effectExtent l="0" t="0" r="0" b="127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as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25539" cy="3369004"/>
                    </a:xfrm>
                    <a:prstGeom prst="rect">
                      <a:avLst/>
                    </a:prstGeom>
                  </pic:spPr>
                </pic:pic>
              </a:graphicData>
            </a:graphic>
          </wp:inline>
        </w:drawing>
      </w:r>
    </w:p>
    <w:p w:rsidR="007658C9" w:rsidRPr="0043349A" w:rsidRDefault="007658C9" w:rsidP="007658C9">
      <w:pPr>
        <w:jc w:val="both"/>
        <w:rPr>
          <w:rFonts w:cs="Times New Roman"/>
          <w:szCs w:val="24"/>
        </w:rPr>
      </w:pPr>
      <w:r w:rsidRPr="0043349A">
        <w:rPr>
          <w:rFonts w:cs="Times New Roman"/>
          <w:b/>
          <w:bCs/>
          <w:szCs w:val="24"/>
        </w:rPr>
        <w:t xml:space="preserve">Şekil 5: </w:t>
      </w:r>
      <w:r w:rsidRPr="0043349A">
        <w:rPr>
          <w:rFonts w:cs="Times New Roman"/>
          <w:szCs w:val="24"/>
        </w:rPr>
        <w:t>T motor MT2814</w:t>
      </w:r>
    </w:p>
    <w:p w:rsidR="007658C9" w:rsidRPr="0043349A" w:rsidRDefault="007658C9" w:rsidP="007658C9">
      <w:pPr>
        <w:jc w:val="both"/>
        <w:rPr>
          <w:rFonts w:cs="Times New Roman"/>
          <w:szCs w:val="24"/>
        </w:rPr>
      </w:pPr>
      <w:r w:rsidRPr="0043349A">
        <w:rPr>
          <w:rFonts w:cs="Times New Roman"/>
          <w:b/>
          <w:bCs/>
          <w:szCs w:val="24"/>
        </w:rPr>
        <w:t xml:space="preserve">Tablo 1: </w:t>
      </w:r>
      <w:r w:rsidRPr="0043349A">
        <w:rPr>
          <w:rFonts w:cs="Times New Roman"/>
          <w:szCs w:val="24"/>
        </w:rPr>
        <w:t>Motor özellikleri</w:t>
      </w:r>
    </w:p>
    <w:tbl>
      <w:tblPr>
        <w:tblW w:w="9072" w:type="dxa"/>
        <w:tblLayout w:type="fixed"/>
        <w:tblLook w:val="04A0" w:firstRow="1" w:lastRow="0" w:firstColumn="1" w:lastColumn="0" w:noHBand="0" w:noVBand="1"/>
      </w:tblPr>
      <w:tblGrid>
        <w:gridCol w:w="709"/>
        <w:gridCol w:w="992"/>
        <w:gridCol w:w="1276"/>
        <w:gridCol w:w="851"/>
        <w:gridCol w:w="992"/>
        <w:gridCol w:w="1276"/>
        <w:gridCol w:w="850"/>
        <w:gridCol w:w="992"/>
        <w:gridCol w:w="1134"/>
      </w:tblGrid>
      <w:tr w:rsidR="007658C9" w:rsidRPr="0043349A" w:rsidTr="0090296C">
        <w:tc>
          <w:tcPr>
            <w:tcW w:w="709" w:type="dxa"/>
          </w:tcPr>
          <w:p w:rsidR="007658C9" w:rsidRPr="0043349A" w:rsidRDefault="007658C9" w:rsidP="0090296C">
            <w:pPr>
              <w:jc w:val="both"/>
              <w:rPr>
                <w:rFonts w:cs="Times New Roman"/>
                <w:b/>
                <w:bCs/>
                <w:i/>
                <w:iCs/>
                <w:szCs w:val="24"/>
              </w:rPr>
            </w:pPr>
            <w:r w:rsidRPr="0043349A">
              <w:rPr>
                <w:rFonts w:cs="Times New Roman"/>
                <w:b/>
                <w:bCs/>
                <w:i/>
                <w:iCs/>
                <w:szCs w:val="24"/>
              </w:rPr>
              <w:t>KV</w:t>
            </w:r>
          </w:p>
        </w:tc>
        <w:tc>
          <w:tcPr>
            <w:tcW w:w="992" w:type="dxa"/>
          </w:tcPr>
          <w:p w:rsidR="007658C9" w:rsidRPr="0043349A" w:rsidRDefault="007658C9" w:rsidP="0090296C">
            <w:pPr>
              <w:jc w:val="both"/>
              <w:rPr>
                <w:rFonts w:cs="Times New Roman"/>
                <w:b/>
                <w:bCs/>
                <w:i/>
                <w:iCs/>
                <w:szCs w:val="24"/>
              </w:rPr>
            </w:pPr>
            <w:r w:rsidRPr="0043349A">
              <w:rPr>
                <w:rFonts w:cs="Times New Roman"/>
                <w:b/>
                <w:bCs/>
                <w:i/>
                <w:iCs/>
                <w:szCs w:val="24"/>
              </w:rPr>
              <w:t>Stator çapı</w:t>
            </w:r>
          </w:p>
        </w:tc>
        <w:tc>
          <w:tcPr>
            <w:tcW w:w="1276" w:type="dxa"/>
          </w:tcPr>
          <w:p w:rsidR="007658C9" w:rsidRPr="0043349A" w:rsidRDefault="007658C9" w:rsidP="0090296C">
            <w:pPr>
              <w:jc w:val="both"/>
              <w:rPr>
                <w:rFonts w:cs="Times New Roman"/>
                <w:b/>
                <w:bCs/>
                <w:i/>
                <w:iCs/>
                <w:szCs w:val="24"/>
              </w:rPr>
            </w:pPr>
            <w:r w:rsidRPr="0043349A">
              <w:rPr>
                <w:rFonts w:cs="Times New Roman"/>
                <w:b/>
                <w:bCs/>
                <w:i/>
                <w:iCs/>
                <w:szCs w:val="24"/>
              </w:rPr>
              <w:t>Stator uzunluğu</w:t>
            </w:r>
          </w:p>
        </w:tc>
        <w:tc>
          <w:tcPr>
            <w:tcW w:w="851" w:type="dxa"/>
          </w:tcPr>
          <w:p w:rsidR="007658C9" w:rsidRPr="0043349A" w:rsidRDefault="007658C9" w:rsidP="0090296C">
            <w:pPr>
              <w:jc w:val="both"/>
              <w:rPr>
                <w:rFonts w:cs="Times New Roman"/>
                <w:b/>
                <w:bCs/>
                <w:i/>
                <w:iCs/>
                <w:szCs w:val="24"/>
              </w:rPr>
            </w:pPr>
            <w:r w:rsidRPr="0043349A">
              <w:rPr>
                <w:rFonts w:cs="Times New Roman"/>
                <w:b/>
                <w:bCs/>
                <w:i/>
                <w:iCs/>
                <w:szCs w:val="24"/>
              </w:rPr>
              <w:t>Şaft çapı</w:t>
            </w:r>
          </w:p>
        </w:tc>
        <w:tc>
          <w:tcPr>
            <w:tcW w:w="992" w:type="dxa"/>
          </w:tcPr>
          <w:p w:rsidR="007658C9" w:rsidRPr="0043349A" w:rsidRDefault="007658C9" w:rsidP="0090296C">
            <w:pPr>
              <w:jc w:val="both"/>
              <w:rPr>
                <w:rFonts w:cs="Times New Roman"/>
                <w:b/>
                <w:bCs/>
                <w:i/>
                <w:iCs/>
                <w:szCs w:val="24"/>
              </w:rPr>
            </w:pPr>
            <w:r w:rsidRPr="0043349A">
              <w:rPr>
                <w:rFonts w:cs="Times New Roman"/>
                <w:b/>
                <w:bCs/>
                <w:i/>
                <w:iCs/>
                <w:szCs w:val="24"/>
              </w:rPr>
              <w:t>Ağırlık</w:t>
            </w:r>
          </w:p>
        </w:tc>
        <w:tc>
          <w:tcPr>
            <w:tcW w:w="1276" w:type="dxa"/>
          </w:tcPr>
          <w:p w:rsidR="007658C9" w:rsidRPr="0043349A" w:rsidRDefault="007658C9" w:rsidP="0090296C">
            <w:pPr>
              <w:jc w:val="both"/>
              <w:rPr>
                <w:rFonts w:cs="Times New Roman"/>
                <w:b/>
                <w:bCs/>
                <w:i/>
                <w:iCs/>
                <w:szCs w:val="24"/>
              </w:rPr>
            </w:pPr>
            <w:r w:rsidRPr="0043349A">
              <w:rPr>
                <w:rFonts w:cs="Times New Roman"/>
                <w:b/>
                <w:bCs/>
                <w:i/>
                <w:iCs/>
                <w:szCs w:val="24"/>
              </w:rPr>
              <w:t>Hücreler</w:t>
            </w:r>
          </w:p>
        </w:tc>
        <w:tc>
          <w:tcPr>
            <w:tcW w:w="850" w:type="dxa"/>
          </w:tcPr>
          <w:p w:rsidR="007658C9" w:rsidRPr="0043349A" w:rsidRDefault="007658C9" w:rsidP="0090296C">
            <w:pPr>
              <w:jc w:val="both"/>
              <w:rPr>
                <w:rFonts w:cs="Times New Roman"/>
                <w:b/>
                <w:bCs/>
                <w:i/>
                <w:iCs/>
                <w:szCs w:val="24"/>
              </w:rPr>
            </w:pPr>
            <w:proofErr w:type="spellStart"/>
            <w:r w:rsidRPr="0043349A">
              <w:rPr>
                <w:rFonts w:cs="Times New Roman"/>
                <w:b/>
                <w:bCs/>
                <w:i/>
                <w:iCs/>
                <w:szCs w:val="24"/>
              </w:rPr>
              <w:t>Maks</w:t>
            </w:r>
            <w:proofErr w:type="spellEnd"/>
            <w:r w:rsidRPr="0043349A">
              <w:rPr>
                <w:rFonts w:cs="Times New Roman"/>
                <w:b/>
                <w:bCs/>
                <w:i/>
                <w:iCs/>
                <w:szCs w:val="24"/>
              </w:rPr>
              <w:t>. Akım</w:t>
            </w:r>
          </w:p>
        </w:tc>
        <w:tc>
          <w:tcPr>
            <w:tcW w:w="992" w:type="dxa"/>
          </w:tcPr>
          <w:p w:rsidR="007658C9" w:rsidRPr="0043349A" w:rsidRDefault="007658C9" w:rsidP="0090296C">
            <w:pPr>
              <w:jc w:val="both"/>
              <w:rPr>
                <w:rFonts w:cs="Times New Roman"/>
                <w:b/>
                <w:bCs/>
                <w:i/>
                <w:iCs/>
                <w:szCs w:val="24"/>
              </w:rPr>
            </w:pPr>
            <w:proofErr w:type="spellStart"/>
            <w:r w:rsidRPr="0043349A">
              <w:rPr>
                <w:rFonts w:cs="Times New Roman"/>
                <w:b/>
                <w:bCs/>
                <w:i/>
                <w:iCs/>
                <w:szCs w:val="24"/>
              </w:rPr>
              <w:t>Maks</w:t>
            </w:r>
            <w:proofErr w:type="spellEnd"/>
            <w:r w:rsidRPr="0043349A">
              <w:rPr>
                <w:rFonts w:cs="Times New Roman"/>
                <w:b/>
                <w:bCs/>
                <w:i/>
                <w:iCs/>
                <w:szCs w:val="24"/>
              </w:rPr>
              <w:t>. güç</w:t>
            </w:r>
          </w:p>
        </w:tc>
        <w:tc>
          <w:tcPr>
            <w:tcW w:w="1134" w:type="dxa"/>
          </w:tcPr>
          <w:p w:rsidR="007658C9" w:rsidRPr="0043349A" w:rsidRDefault="007658C9" w:rsidP="0090296C">
            <w:pPr>
              <w:jc w:val="both"/>
              <w:rPr>
                <w:rFonts w:cs="Times New Roman"/>
                <w:b/>
                <w:bCs/>
                <w:i/>
                <w:iCs/>
                <w:szCs w:val="24"/>
              </w:rPr>
            </w:pPr>
            <w:r w:rsidRPr="0043349A">
              <w:rPr>
                <w:rFonts w:cs="Times New Roman"/>
                <w:b/>
                <w:bCs/>
                <w:i/>
                <w:iCs/>
                <w:szCs w:val="24"/>
              </w:rPr>
              <w:t>İç direnç</w:t>
            </w:r>
          </w:p>
        </w:tc>
      </w:tr>
      <w:tr w:rsidR="007658C9" w:rsidRPr="0043349A" w:rsidTr="0090296C">
        <w:tc>
          <w:tcPr>
            <w:tcW w:w="709" w:type="dxa"/>
          </w:tcPr>
          <w:p w:rsidR="007658C9" w:rsidRPr="0043349A" w:rsidRDefault="007658C9" w:rsidP="0090296C">
            <w:pPr>
              <w:jc w:val="both"/>
              <w:rPr>
                <w:rFonts w:cs="Times New Roman"/>
                <w:b/>
                <w:bCs/>
                <w:szCs w:val="24"/>
              </w:rPr>
            </w:pPr>
            <w:r w:rsidRPr="0043349A">
              <w:rPr>
                <w:rFonts w:cs="Times New Roman"/>
                <w:b/>
                <w:bCs/>
                <w:szCs w:val="24"/>
              </w:rPr>
              <w:t>770</w:t>
            </w:r>
          </w:p>
        </w:tc>
        <w:tc>
          <w:tcPr>
            <w:tcW w:w="992" w:type="dxa"/>
          </w:tcPr>
          <w:p w:rsidR="007658C9" w:rsidRPr="0043349A" w:rsidRDefault="007658C9" w:rsidP="0090296C">
            <w:pPr>
              <w:jc w:val="both"/>
              <w:rPr>
                <w:rFonts w:cs="Times New Roman"/>
                <w:szCs w:val="24"/>
              </w:rPr>
            </w:pPr>
            <w:r w:rsidRPr="0043349A">
              <w:rPr>
                <w:rFonts w:cs="Times New Roman"/>
                <w:szCs w:val="24"/>
              </w:rPr>
              <w:t>28 mm</w:t>
            </w:r>
          </w:p>
        </w:tc>
        <w:tc>
          <w:tcPr>
            <w:tcW w:w="1276" w:type="dxa"/>
          </w:tcPr>
          <w:p w:rsidR="007658C9" w:rsidRPr="0043349A" w:rsidRDefault="007658C9" w:rsidP="0090296C">
            <w:pPr>
              <w:jc w:val="both"/>
              <w:rPr>
                <w:rFonts w:cs="Times New Roman"/>
                <w:szCs w:val="24"/>
              </w:rPr>
            </w:pPr>
            <w:r w:rsidRPr="0043349A">
              <w:rPr>
                <w:rFonts w:cs="Times New Roman"/>
                <w:szCs w:val="24"/>
              </w:rPr>
              <w:t>14 mm</w:t>
            </w:r>
          </w:p>
        </w:tc>
        <w:tc>
          <w:tcPr>
            <w:tcW w:w="851" w:type="dxa"/>
          </w:tcPr>
          <w:p w:rsidR="007658C9" w:rsidRPr="0043349A" w:rsidRDefault="007658C9" w:rsidP="0090296C">
            <w:pPr>
              <w:jc w:val="both"/>
              <w:rPr>
                <w:rFonts w:cs="Times New Roman"/>
                <w:szCs w:val="24"/>
              </w:rPr>
            </w:pPr>
            <w:r w:rsidRPr="0043349A">
              <w:rPr>
                <w:rFonts w:cs="Times New Roman"/>
                <w:szCs w:val="24"/>
              </w:rPr>
              <w:t>4 mm</w:t>
            </w:r>
          </w:p>
        </w:tc>
        <w:tc>
          <w:tcPr>
            <w:tcW w:w="992" w:type="dxa"/>
          </w:tcPr>
          <w:p w:rsidR="007658C9" w:rsidRPr="0043349A" w:rsidRDefault="007658C9" w:rsidP="0090296C">
            <w:pPr>
              <w:jc w:val="both"/>
              <w:rPr>
                <w:rFonts w:cs="Times New Roman"/>
                <w:szCs w:val="24"/>
              </w:rPr>
            </w:pPr>
            <w:r w:rsidRPr="0043349A">
              <w:rPr>
                <w:rFonts w:cs="Times New Roman"/>
                <w:szCs w:val="24"/>
              </w:rPr>
              <w:t>120 g</w:t>
            </w:r>
          </w:p>
        </w:tc>
        <w:tc>
          <w:tcPr>
            <w:tcW w:w="1276" w:type="dxa"/>
          </w:tcPr>
          <w:p w:rsidR="007658C9" w:rsidRPr="0043349A" w:rsidRDefault="007658C9" w:rsidP="0090296C">
            <w:pPr>
              <w:jc w:val="both"/>
              <w:rPr>
                <w:rFonts w:cs="Times New Roman"/>
                <w:szCs w:val="24"/>
              </w:rPr>
            </w:pPr>
            <w:r w:rsidRPr="0043349A">
              <w:rPr>
                <w:rFonts w:cs="Times New Roman"/>
                <w:szCs w:val="24"/>
              </w:rPr>
              <w:t>3S, 4S</w:t>
            </w:r>
          </w:p>
        </w:tc>
        <w:tc>
          <w:tcPr>
            <w:tcW w:w="850" w:type="dxa"/>
          </w:tcPr>
          <w:p w:rsidR="007658C9" w:rsidRPr="0043349A" w:rsidRDefault="007658C9" w:rsidP="0090296C">
            <w:pPr>
              <w:jc w:val="both"/>
              <w:rPr>
                <w:rFonts w:cs="Times New Roman"/>
                <w:szCs w:val="24"/>
              </w:rPr>
            </w:pPr>
            <w:r w:rsidRPr="0043349A">
              <w:rPr>
                <w:rFonts w:cs="Times New Roman"/>
                <w:szCs w:val="24"/>
              </w:rPr>
              <w:t>29 A</w:t>
            </w:r>
          </w:p>
        </w:tc>
        <w:tc>
          <w:tcPr>
            <w:tcW w:w="992" w:type="dxa"/>
          </w:tcPr>
          <w:p w:rsidR="007658C9" w:rsidRPr="0043349A" w:rsidRDefault="007658C9" w:rsidP="0090296C">
            <w:pPr>
              <w:jc w:val="both"/>
              <w:rPr>
                <w:rFonts w:cs="Times New Roman"/>
                <w:szCs w:val="24"/>
              </w:rPr>
            </w:pPr>
            <w:r w:rsidRPr="0043349A">
              <w:rPr>
                <w:rFonts w:cs="Times New Roman"/>
                <w:szCs w:val="24"/>
              </w:rPr>
              <w:t>500 W</w:t>
            </w:r>
          </w:p>
        </w:tc>
        <w:tc>
          <w:tcPr>
            <w:tcW w:w="1134" w:type="dxa"/>
          </w:tcPr>
          <w:p w:rsidR="007658C9" w:rsidRPr="0043349A" w:rsidRDefault="007658C9" w:rsidP="0090296C">
            <w:pPr>
              <w:jc w:val="both"/>
              <w:rPr>
                <w:rFonts w:cs="Times New Roman"/>
                <w:szCs w:val="24"/>
              </w:rPr>
            </w:pPr>
            <w:r w:rsidRPr="0043349A">
              <w:rPr>
                <w:rFonts w:cs="Times New Roman"/>
                <w:szCs w:val="24"/>
              </w:rPr>
              <w:t>100 mΩ</w:t>
            </w:r>
          </w:p>
        </w:tc>
      </w:tr>
    </w:tbl>
    <w:p w:rsidR="007658C9" w:rsidRPr="0043349A" w:rsidRDefault="007658C9" w:rsidP="007658C9">
      <w:pPr>
        <w:numPr>
          <w:ilvl w:val="0"/>
          <w:numId w:val="1"/>
        </w:numPr>
        <w:jc w:val="both"/>
        <w:rPr>
          <w:rFonts w:cs="Times New Roman"/>
          <w:szCs w:val="24"/>
        </w:rPr>
      </w:pPr>
      <w:r w:rsidRPr="0043349A">
        <w:rPr>
          <w:rFonts w:cs="Times New Roman"/>
          <w:szCs w:val="24"/>
        </w:rPr>
        <w:t>ESC:</w:t>
      </w:r>
    </w:p>
    <w:p w:rsidR="007658C9" w:rsidRDefault="007658C9" w:rsidP="007658C9">
      <w:pPr>
        <w:jc w:val="both"/>
        <w:rPr>
          <w:rFonts w:cs="Times New Roman"/>
          <w:szCs w:val="24"/>
        </w:rPr>
      </w:pPr>
    </w:p>
    <w:p w:rsidR="007658C9" w:rsidRPr="0043349A" w:rsidRDefault="007658C9" w:rsidP="007658C9">
      <w:pPr>
        <w:jc w:val="both"/>
        <w:rPr>
          <w:rFonts w:cs="Times New Roman"/>
          <w:szCs w:val="24"/>
        </w:rPr>
      </w:pPr>
      <w:proofErr w:type="spellStart"/>
      <w:r w:rsidRPr="0043349A">
        <w:rPr>
          <w:rFonts w:cs="Times New Roman"/>
          <w:szCs w:val="24"/>
        </w:rPr>
        <w:t>İHA’da</w:t>
      </w:r>
      <w:proofErr w:type="spellEnd"/>
      <w:r w:rsidRPr="0043349A">
        <w:rPr>
          <w:rFonts w:cs="Times New Roman"/>
          <w:szCs w:val="24"/>
        </w:rPr>
        <w:t xml:space="preserve"> </w:t>
      </w:r>
      <w:proofErr w:type="spellStart"/>
      <w:r w:rsidRPr="0043349A">
        <w:rPr>
          <w:rFonts w:cs="Times New Roman"/>
          <w:szCs w:val="24"/>
        </w:rPr>
        <w:t>DJI’ın</w:t>
      </w:r>
      <w:proofErr w:type="spellEnd"/>
      <w:r w:rsidRPr="0043349A">
        <w:rPr>
          <w:rFonts w:cs="Times New Roman"/>
          <w:szCs w:val="24"/>
        </w:rPr>
        <w:t xml:space="preserve"> 30A </w:t>
      </w:r>
      <w:proofErr w:type="spellStart"/>
      <w:r w:rsidRPr="0043349A">
        <w:rPr>
          <w:rFonts w:cs="Times New Roman"/>
          <w:szCs w:val="24"/>
        </w:rPr>
        <w:t>Opto</w:t>
      </w:r>
      <w:proofErr w:type="spellEnd"/>
      <w:r w:rsidRPr="0043349A">
        <w:rPr>
          <w:rFonts w:cs="Times New Roman"/>
          <w:szCs w:val="24"/>
        </w:rPr>
        <w:t xml:space="preserve"> 4S-6S</w:t>
      </w:r>
      <w:r w:rsidRPr="0043349A">
        <w:rPr>
          <w:rFonts w:cs="Times New Roman"/>
          <w:i/>
          <w:iCs/>
          <w:szCs w:val="24"/>
        </w:rPr>
        <w:t xml:space="preserve"> </w:t>
      </w:r>
      <w:r w:rsidRPr="0043349A">
        <w:rPr>
          <w:rFonts w:cs="Times New Roman"/>
          <w:szCs w:val="24"/>
        </w:rPr>
        <w:t xml:space="preserve">modelini kullanıldı ve motorların maksimum çekeceği amper 21,01 amper olduğu için 30 </w:t>
      </w:r>
      <w:proofErr w:type="spellStart"/>
      <w:r w:rsidRPr="0043349A">
        <w:rPr>
          <w:rFonts w:cs="Times New Roman"/>
          <w:szCs w:val="24"/>
        </w:rPr>
        <w:t>amp’lik</w:t>
      </w:r>
      <w:proofErr w:type="spellEnd"/>
      <w:r w:rsidRPr="0043349A">
        <w:rPr>
          <w:rFonts w:cs="Times New Roman"/>
          <w:szCs w:val="24"/>
        </w:rPr>
        <w:t xml:space="preserve"> </w:t>
      </w:r>
      <w:proofErr w:type="spellStart"/>
      <w:r w:rsidRPr="0043349A">
        <w:rPr>
          <w:rFonts w:cs="Times New Roman"/>
          <w:szCs w:val="24"/>
        </w:rPr>
        <w:t>ESC’leri</w:t>
      </w:r>
      <w:proofErr w:type="spellEnd"/>
      <w:r w:rsidRPr="0043349A">
        <w:rPr>
          <w:rFonts w:cs="Times New Roman"/>
          <w:szCs w:val="24"/>
        </w:rPr>
        <w:t xml:space="preserve"> seçildi. Bu </w:t>
      </w:r>
      <w:proofErr w:type="spellStart"/>
      <w:r w:rsidRPr="0043349A">
        <w:rPr>
          <w:rFonts w:cs="Times New Roman"/>
          <w:szCs w:val="24"/>
        </w:rPr>
        <w:t>ESC’lerin</w:t>
      </w:r>
      <w:proofErr w:type="spellEnd"/>
      <w:r w:rsidRPr="0043349A">
        <w:rPr>
          <w:rFonts w:cs="Times New Roman"/>
          <w:szCs w:val="24"/>
        </w:rPr>
        <w:t xml:space="preserve"> Sinyal frekansları 30 Hz ile 450 Hz arasında olup, sürekli akımı 30A’dir. Kullanılabilen batarya türü 3S–4S </w:t>
      </w:r>
      <w:proofErr w:type="spellStart"/>
      <w:r w:rsidRPr="0043349A">
        <w:rPr>
          <w:rFonts w:cs="Times New Roman"/>
          <w:szCs w:val="24"/>
        </w:rPr>
        <w:t>LiPo’dur</w:t>
      </w:r>
      <w:proofErr w:type="spellEnd"/>
      <w:r w:rsidRPr="0043349A">
        <w:rPr>
          <w:rFonts w:cs="Times New Roman"/>
          <w:szCs w:val="24"/>
        </w:rPr>
        <w:t>.</w:t>
      </w:r>
    </w:p>
    <w:p w:rsidR="007658C9" w:rsidRPr="0043349A" w:rsidRDefault="007658C9" w:rsidP="007658C9">
      <w:pPr>
        <w:jc w:val="both"/>
        <w:rPr>
          <w:rFonts w:cs="Times New Roman"/>
          <w:szCs w:val="24"/>
        </w:rPr>
      </w:pPr>
    </w:p>
    <w:p w:rsidR="007658C9" w:rsidRPr="0043349A" w:rsidRDefault="007658C9" w:rsidP="007658C9">
      <w:pPr>
        <w:jc w:val="both"/>
        <w:rPr>
          <w:rFonts w:cs="Times New Roman"/>
          <w:szCs w:val="24"/>
        </w:rPr>
      </w:pPr>
      <w:r w:rsidRPr="0043349A">
        <w:rPr>
          <w:rFonts w:cs="Times New Roman"/>
          <w:noProof/>
          <w:szCs w:val="24"/>
          <w:lang w:eastAsia="tr-TR"/>
        </w:rPr>
        <w:lastRenderedPageBreak/>
        <w:drawing>
          <wp:inline distT="0" distB="0" distL="0" distR="0" wp14:anchorId="42942D91" wp14:editId="49A4EA11">
            <wp:extent cx="4522307" cy="3617843"/>
            <wp:effectExtent l="0" t="0" r="0" b="190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ds.jpg"/>
                    <pic:cNvPicPr/>
                  </pic:nvPicPr>
                  <pic:blipFill>
                    <a:blip r:embed="rId13">
                      <a:extLst>
                        <a:ext uri="{28A0092B-C50C-407E-A947-70E740481C1C}">
                          <a14:useLocalDpi xmlns:a14="http://schemas.microsoft.com/office/drawing/2010/main" val="0"/>
                        </a:ext>
                      </a:extLst>
                    </a:blip>
                    <a:stretch>
                      <a:fillRect/>
                    </a:stretch>
                  </pic:blipFill>
                  <pic:spPr>
                    <a:xfrm>
                      <a:off x="0" y="0"/>
                      <a:ext cx="4583107" cy="3666483"/>
                    </a:xfrm>
                    <a:prstGeom prst="rect">
                      <a:avLst/>
                    </a:prstGeom>
                  </pic:spPr>
                </pic:pic>
              </a:graphicData>
            </a:graphic>
          </wp:inline>
        </w:drawing>
      </w:r>
    </w:p>
    <w:p w:rsidR="007658C9" w:rsidRPr="0043349A" w:rsidRDefault="007658C9" w:rsidP="007658C9">
      <w:pPr>
        <w:jc w:val="both"/>
        <w:rPr>
          <w:rFonts w:cs="Times New Roman"/>
          <w:b/>
          <w:bCs/>
          <w:szCs w:val="24"/>
        </w:rPr>
      </w:pPr>
      <w:r w:rsidRPr="0043349A">
        <w:rPr>
          <w:rFonts w:cs="Times New Roman"/>
          <w:b/>
          <w:bCs/>
          <w:szCs w:val="24"/>
        </w:rPr>
        <w:t xml:space="preserve">Şekil 6. </w:t>
      </w:r>
      <w:r w:rsidRPr="0043349A">
        <w:rPr>
          <w:rFonts w:cs="Times New Roman"/>
          <w:szCs w:val="24"/>
        </w:rPr>
        <w:t>DJI OPTO 30A ESC</w:t>
      </w:r>
    </w:p>
    <w:p w:rsidR="007658C9" w:rsidRPr="0043349A" w:rsidRDefault="007658C9" w:rsidP="007658C9">
      <w:pPr>
        <w:numPr>
          <w:ilvl w:val="0"/>
          <w:numId w:val="2"/>
        </w:numPr>
        <w:jc w:val="both"/>
        <w:rPr>
          <w:rFonts w:cs="Times New Roman"/>
          <w:szCs w:val="24"/>
        </w:rPr>
      </w:pPr>
      <w:r w:rsidRPr="0043349A">
        <w:rPr>
          <w:rFonts w:cs="Times New Roman"/>
          <w:szCs w:val="24"/>
        </w:rPr>
        <w:t>Pervane:</w:t>
      </w:r>
    </w:p>
    <w:p w:rsidR="007658C9" w:rsidRPr="0043349A" w:rsidRDefault="007658C9" w:rsidP="007658C9">
      <w:pPr>
        <w:jc w:val="both"/>
        <w:rPr>
          <w:rFonts w:cs="Times New Roman"/>
          <w:szCs w:val="24"/>
        </w:rPr>
      </w:pPr>
      <w:r w:rsidRPr="0043349A">
        <w:rPr>
          <w:rFonts w:cs="Times New Roman"/>
          <w:szCs w:val="24"/>
        </w:rPr>
        <w:t>Kullandığımız motorlara göre başlık 5,6’da açıklandığı gibi pervanelerde en iyi performansı APC 12 x 3,8</w:t>
      </w:r>
      <w:r w:rsidRPr="0043349A">
        <w:rPr>
          <w:rFonts w:cs="Times New Roman"/>
          <w:i/>
          <w:iCs/>
          <w:szCs w:val="24"/>
        </w:rPr>
        <w:t xml:space="preserve"> </w:t>
      </w:r>
      <w:r w:rsidRPr="0043349A">
        <w:rPr>
          <w:rFonts w:cs="Times New Roman"/>
          <w:szCs w:val="24"/>
        </w:rPr>
        <w:t xml:space="preserve">pervaneler göstermektedir. Tablo 2’de pervane özellikleri belirtilmektedir. Şekil 7’de ise kullandığımız pervane tipinin resmi görülmektedir.  </w:t>
      </w:r>
    </w:p>
    <w:p w:rsidR="007658C9" w:rsidRPr="0043349A" w:rsidRDefault="007658C9" w:rsidP="007658C9">
      <w:pPr>
        <w:jc w:val="both"/>
        <w:rPr>
          <w:rFonts w:cs="Times New Roman"/>
          <w:b/>
          <w:bCs/>
          <w:szCs w:val="24"/>
        </w:rPr>
      </w:pPr>
    </w:p>
    <w:p w:rsidR="007658C9" w:rsidRPr="0043349A" w:rsidRDefault="007658C9" w:rsidP="007658C9">
      <w:pPr>
        <w:jc w:val="both"/>
        <w:rPr>
          <w:rFonts w:cs="Times New Roman"/>
          <w:szCs w:val="24"/>
        </w:rPr>
      </w:pPr>
      <w:r w:rsidRPr="0043349A">
        <w:rPr>
          <w:rFonts w:cs="Times New Roman"/>
          <w:b/>
          <w:bCs/>
          <w:szCs w:val="24"/>
        </w:rPr>
        <w:t>Tablo 2:</w:t>
      </w:r>
      <w:r w:rsidRPr="0043349A">
        <w:rPr>
          <w:rFonts w:cs="Times New Roman"/>
          <w:szCs w:val="24"/>
        </w:rPr>
        <w:t xml:space="preserve"> Pervane özellikleri</w:t>
      </w:r>
    </w:p>
    <w:tbl>
      <w:tblPr>
        <w:tblW w:w="8080" w:type="dxa"/>
        <w:tblLook w:val="04A0" w:firstRow="1" w:lastRow="0" w:firstColumn="1" w:lastColumn="0" w:noHBand="0" w:noVBand="1"/>
      </w:tblPr>
      <w:tblGrid>
        <w:gridCol w:w="1276"/>
        <w:gridCol w:w="1276"/>
        <w:gridCol w:w="1134"/>
        <w:gridCol w:w="1559"/>
        <w:gridCol w:w="1560"/>
        <w:gridCol w:w="1275"/>
      </w:tblGrid>
      <w:tr w:rsidR="007658C9" w:rsidRPr="0043349A" w:rsidTr="0090296C">
        <w:tc>
          <w:tcPr>
            <w:tcW w:w="1276" w:type="dxa"/>
          </w:tcPr>
          <w:p w:rsidR="007658C9" w:rsidRPr="0043349A" w:rsidRDefault="007658C9" w:rsidP="0090296C">
            <w:pPr>
              <w:jc w:val="both"/>
              <w:rPr>
                <w:rFonts w:cs="Times New Roman"/>
                <w:b/>
                <w:bCs/>
                <w:i/>
                <w:iCs/>
                <w:szCs w:val="24"/>
              </w:rPr>
            </w:pPr>
            <w:r w:rsidRPr="0043349A">
              <w:rPr>
                <w:rFonts w:cs="Times New Roman"/>
                <w:b/>
                <w:bCs/>
                <w:i/>
                <w:iCs/>
                <w:szCs w:val="24"/>
              </w:rPr>
              <w:t>Pitch</w:t>
            </w:r>
          </w:p>
        </w:tc>
        <w:tc>
          <w:tcPr>
            <w:tcW w:w="1276" w:type="dxa"/>
          </w:tcPr>
          <w:p w:rsidR="007658C9" w:rsidRPr="0043349A" w:rsidRDefault="007658C9" w:rsidP="0090296C">
            <w:pPr>
              <w:jc w:val="both"/>
              <w:rPr>
                <w:rFonts w:cs="Times New Roman"/>
                <w:b/>
                <w:bCs/>
                <w:i/>
                <w:iCs/>
                <w:szCs w:val="24"/>
              </w:rPr>
            </w:pPr>
            <w:r w:rsidRPr="0043349A">
              <w:rPr>
                <w:rFonts w:cs="Times New Roman"/>
                <w:b/>
                <w:bCs/>
                <w:i/>
                <w:iCs/>
                <w:szCs w:val="24"/>
              </w:rPr>
              <w:t>Pervane çapı</w:t>
            </w:r>
          </w:p>
        </w:tc>
        <w:tc>
          <w:tcPr>
            <w:tcW w:w="1134" w:type="dxa"/>
          </w:tcPr>
          <w:p w:rsidR="007658C9" w:rsidRPr="0043349A" w:rsidRDefault="007658C9" w:rsidP="0090296C">
            <w:pPr>
              <w:jc w:val="both"/>
              <w:rPr>
                <w:rFonts w:cs="Times New Roman"/>
                <w:b/>
                <w:bCs/>
                <w:i/>
                <w:iCs/>
                <w:szCs w:val="24"/>
              </w:rPr>
            </w:pPr>
            <w:r w:rsidRPr="0043349A">
              <w:rPr>
                <w:rFonts w:cs="Times New Roman"/>
                <w:b/>
                <w:bCs/>
                <w:i/>
                <w:iCs/>
                <w:szCs w:val="24"/>
              </w:rPr>
              <w:t>Merkez çapı</w:t>
            </w:r>
          </w:p>
        </w:tc>
        <w:tc>
          <w:tcPr>
            <w:tcW w:w="1559" w:type="dxa"/>
          </w:tcPr>
          <w:p w:rsidR="007658C9" w:rsidRPr="0043349A" w:rsidRDefault="007658C9" w:rsidP="0090296C">
            <w:pPr>
              <w:jc w:val="both"/>
              <w:rPr>
                <w:rFonts w:cs="Times New Roman"/>
                <w:b/>
                <w:bCs/>
                <w:i/>
                <w:iCs/>
                <w:szCs w:val="24"/>
              </w:rPr>
            </w:pPr>
            <w:r w:rsidRPr="0043349A">
              <w:rPr>
                <w:rFonts w:cs="Times New Roman"/>
                <w:b/>
                <w:bCs/>
                <w:i/>
                <w:iCs/>
                <w:szCs w:val="24"/>
              </w:rPr>
              <w:t>Merkez kalınlığı</w:t>
            </w:r>
          </w:p>
        </w:tc>
        <w:tc>
          <w:tcPr>
            <w:tcW w:w="1560" w:type="dxa"/>
          </w:tcPr>
          <w:p w:rsidR="007658C9" w:rsidRPr="0043349A" w:rsidRDefault="007658C9" w:rsidP="0090296C">
            <w:pPr>
              <w:jc w:val="both"/>
              <w:rPr>
                <w:rFonts w:cs="Times New Roman"/>
                <w:b/>
                <w:bCs/>
                <w:i/>
                <w:iCs/>
                <w:szCs w:val="24"/>
              </w:rPr>
            </w:pPr>
            <w:r w:rsidRPr="0043349A">
              <w:rPr>
                <w:rFonts w:cs="Times New Roman"/>
                <w:b/>
                <w:bCs/>
                <w:i/>
                <w:iCs/>
                <w:szCs w:val="24"/>
              </w:rPr>
              <w:t>Şaft çapı</w:t>
            </w:r>
          </w:p>
        </w:tc>
        <w:tc>
          <w:tcPr>
            <w:tcW w:w="1275" w:type="dxa"/>
          </w:tcPr>
          <w:p w:rsidR="007658C9" w:rsidRPr="0043349A" w:rsidRDefault="007658C9" w:rsidP="0090296C">
            <w:pPr>
              <w:jc w:val="both"/>
              <w:rPr>
                <w:rFonts w:cs="Times New Roman"/>
                <w:b/>
                <w:bCs/>
                <w:i/>
                <w:iCs/>
                <w:szCs w:val="24"/>
              </w:rPr>
            </w:pPr>
            <w:r w:rsidRPr="0043349A">
              <w:rPr>
                <w:rFonts w:cs="Times New Roman"/>
                <w:b/>
                <w:bCs/>
                <w:i/>
                <w:iCs/>
                <w:szCs w:val="24"/>
              </w:rPr>
              <w:t>Ağırlığı</w:t>
            </w:r>
          </w:p>
        </w:tc>
      </w:tr>
      <w:tr w:rsidR="007658C9" w:rsidRPr="0043349A" w:rsidTr="0090296C">
        <w:tc>
          <w:tcPr>
            <w:tcW w:w="1276" w:type="dxa"/>
          </w:tcPr>
          <w:p w:rsidR="007658C9" w:rsidRPr="0043349A" w:rsidRDefault="007658C9" w:rsidP="0090296C">
            <w:pPr>
              <w:jc w:val="both"/>
              <w:rPr>
                <w:rFonts w:cs="Times New Roman"/>
                <w:b/>
                <w:bCs/>
                <w:szCs w:val="24"/>
              </w:rPr>
            </w:pPr>
            <w:r w:rsidRPr="0043349A">
              <w:rPr>
                <w:rFonts w:cs="Times New Roman"/>
                <w:b/>
                <w:bCs/>
                <w:szCs w:val="24"/>
              </w:rPr>
              <w:t>96,52 mm</w:t>
            </w:r>
          </w:p>
        </w:tc>
        <w:tc>
          <w:tcPr>
            <w:tcW w:w="1276" w:type="dxa"/>
          </w:tcPr>
          <w:p w:rsidR="007658C9" w:rsidRPr="0043349A" w:rsidRDefault="007658C9" w:rsidP="0090296C">
            <w:pPr>
              <w:jc w:val="both"/>
              <w:rPr>
                <w:rFonts w:cs="Times New Roman"/>
                <w:szCs w:val="24"/>
              </w:rPr>
            </w:pPr>
            <w:r w:rsidRPr="0043349A">
              <w:rPr>
                <w:rFonts w:cs="Times New Roman"/>
                <w:szCs w:val="24"/>
              </w:rPr>
              <w:t>304,8 mm</w:t>
            </w:r>
          </w:p>
        </w:tc>
        <w:tc>
          <w:tcPr>
            <w:tcW w:w="1134" w:type="dxa"/>
          </w:tcPr>
          <w:p w:rsidR="007658C9" w:rsidRPr="0043349A" w:rsidRDefault="007658C9" w:rsidP="0090296C">
            <w:pPr>
              <w:jc w:val="both"/>
              <w:rPr>
                <w:rFonts w:cs="Times New Roman"/>
                <w:szCs w:val="24"/>
              </w:rPr>
            </w:pPr>
            <w:r w:rsidRPr="0043349A">
              <w:rPr>
                <w:rFonts w:cs="Times New Roman"/>
                <w:szCs w:val="24"/>
              </w:rPr>
              <w:t>12,7 mm</w:t>
            </w:r>
          </w:p>
        </w:tc>
        <w:tc>
          <w:tcPr>
            <w:tcW w:w="1559" w:type="dxa"/>
          </w:tcPr>
          <w:p w:rsidR="007658C9" w:rsidRPr="0043349A" w:rsidRDefault="007658C9" w:rsidP="0090296C">
            <w:pPr>
              <w:jc w:val="both"/>
              <w:rPr>
                <w:rFonts w:cs="Times New Roman"/>
                <w:szCs w:val="24"/>
              </w:rPr>
            </w:pPr>
            <w:r w:rsidRPr="0043349A">
              <w:rPr>
                <w:rFonts w:cs="Times New Roman"/>
                <w:szCs w:val="24"/>
              </w:rPr>
              <w:t>7,62 mm</w:t>
            </w:r>
          </w:p>
        </w:tc>
        <w:tc>
          <w:tcPr>
            <w:tcW w:w="1560" w:type="dxa"/>
          </w:tcPr>
          <w:p w:rsidR="007658C9" w:rsidRPr="0043349A" w:rsidRDefault="007658C9" w:rsidP="0090296C">
            <w:pPr>
              <w:jc w:val="both"/>
              <w:rPr>
                <w:rFonts w:cs="Times New Roman"/>
                <w:szCs w:val="24"/>
              </w:rPr>
            </w:pPr>
            <w:r w:rsidRPr="0043349A">
              <w:rPr>
                <w:rFonts w:cs="Times New Roman"/>
                <w:szCs w:val="24"/>
              </w:rPr>
              <w:t>6,35 mm</w:t>
            </w:r>
          </w:p>
        </w:tc>
        <w:tc>
          <w:tcPr>
            <w:tcW w:w="1275" w:type="dxa"/>
          </w:tcPr>
          <w:p w:rsidR="007658C9" w:rsidRPr="0043349A" w:rsidRDefault="007658C9" w:rsidP="0090296C">
            <w:pPr>
              <w:jc w:val="both"/>
              <w:rPr>
                <w:rFonts w:cs="Times New Roman"/>
                <w:szCs w:val="24"/>
              </w:rPr>
            </w:pPr>
            <w:r w:rsidRPr="0043349A">
              <w:rPr>
                <w:rFonts w:cs="Times New Roman"/>
                <w:szCs w:val="24"/>
              </w:rPr>
              <w:t>17,86 gr</w:t>
            </w:r>
          </w:p>
        </w:tc>
      </w:tr>
    </w:tbl>
    <w:p w:rsidR="007658C9" w:rsidRPr="0043349A" w:rsidRDefault="007658C9" w:rsidP="007658C9">
      <w:pPr>
        <w:jc w:val="both"/>
        <w:rPr>
          <w:rFonts w:cs="Times New Roman"/>
          <w:szCs w:val="24"/>
        </w:rPr>
      </w:pPr>
    </w:p>
    <w:p w:rsidR="007658C9" w:rsidRPr="0043349A" w:rsidRDefault="007658C9" w:rsidP="007658C9">
      <w:pPr>
        <w:jc w:val="both"/>
        <w:rPr>
          <w:rFonts w:cs="Times New Roman"/>
          <w:szCs w:val="24"/>
        </w:rPr>
      </w:pPr>
      <w:r w:rsidRPr="0043349A">
        <w:rPr>
          <w:rFonts w:cs="Times New Roman"/>
          <w:noProof/>
          <w:szCs w:val="24"/>
          <w:lang w:eastAsia="tr-TR"/>
        </w:rPr>
        <w:lastRenderedPageBreak/>
        <w:drawing>
          <wp:inline distT="0" distB="0" distL="0" distR="0" wp14:anchorId="56B47893" wp14:editId="6482768B">
            <wp:extent cx="5184565" cy="3458818"/>
            <wp:effectExtent l="0" t="0" r="0" b="889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dsd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90130" cy="3529244"/>
                    </a:xfrm>
                    <a:prstGeom prst="rect">
                      <a:avLst/>
                    </a:prstGeom>
                  </pic:spPr>
                </pic:pic>
              </a:graphicData>
            </a:graphic>
          </wp:inline>
        </w:drawing>
      </w:r>
    </w:p>
    <w:p w:rsidR="007658C9" w:rsidRPr="0043349A" w:rsidRDefault="007658C9" w:rsidP="007658C9">
      <w:pPr>
        <w:jc w:val="both"/>
        <w:rPr>
          <w:rFonts w:cs="Times New Roman"/>
          <w:szCs w:val="24"/>
        </w:rPr>
      </w:pPr>
      <w:r w:rsidRPr="0043349A">
        <w:rPr>
          <w:rFonts w:cs="Times New Roman"/>
          <w:b/>
          <w:bCs/>
          <w:szCs w:val="24"/>
        </w:rPr>
        <w:t xml:space="preserve">Şekil 7: </w:t>
      </w:r>
      <w:r w:rsidRPr="0043349A">
        <w:rPr>
          <w:rFonts w:cs="Times New Roman"/>
          <w:szCs w:val="24"/>
        </w:rPr>
        <w:t xml:space="preserve">APC </w:t>
      </w:r>
      <w:proofErr w:type="spellStart"/>
      <w:r w:rsidRPr="0043349A">
        <w:rPr>
          <w:rFonts w:cs="Times New Roman"/>
          <w:szCs w:val="24"/>
        </w:rPr>
        <w:t>SlowFly</w:t>
      </w:r>
      <w:proofErr w:type="spellEnd"/>
      <w:r w:rsidRPr="0043349A">
        <w:rPr>
          <w:rFonts w:cs="Times New Roman"/>
          <w:szCs w:val="24"/>
        </w:rPr>
        <w:t xml:space="preserve"> SF 12 x 3,8</w:t>
      </w:r>
    </w:p>
    <w:p w:rsidR="007658C9" w:rsidRDefault="007658C9" w:rsidP="007658C9">
      <w:pPr>
        <w:ind w:left="1429"/>
        <w:jc w:val="both"/>
        <w:rPr>
          <w:rFonts w:cs="Times New Roman"/>
          <w:szCs w:val="24"/>
        </w:rPr>
      </w:pPr>
    </w:p>
    <w:p w:rsidR="007658C9" w:rsidRPr="0043349A" w:rsidRDefault="007658C9" w:rsidP="007658C9">
      <w:pPr>
        <w:numPr>
          <w:ilvl w:val="0"/>
          <w:numId w:val="2"/>
        </w:numPr>
        <w:jc w:val="both"/>
        <w:rPr>
          <w:rFonts w:cs="Times New Roman"/>
          <w:szCs w:val="24"/>
        </w:rPr>
      </w:pPr>
      <w:r w:rsidRPr="0043349A">
        <w:rPr>
          <w:rFonts w:cs="Times New Roman"/>
          <w:szCs w:val="24"/>
        </w:rPr>
        <w:t>Batarya:</w:t>
      </w:r>
    </w:p>
    <w:p w:rsidR="007658C9" w:rsidRPr="0043349A" w:rsidRDefault="007658C9" w:rsidP="007658C9">
      <w:pPr>
        <w:jc w:val="both"/>
        <w:rPr>
          <w:rFonts w:cs="Times New Roman"/>
          <w:szCs w:val="24"/>
        </w:rPr>
      </w:pPr>
      <w:r w:rsidRPr="0043349A">
        <w:rPr>
          <w:rFonts w:cs="Times New Roman"/>
          <w:szCs w:val="24"/>
        </w:rPr>
        <w:t xml:space="preserve">Batarya olarak </w:t>
      </w:r>
      <w:proofErr w:type="spellStart"/>
      <w:r w:rsidRPr="0043349A">
        <w:rPr>
          <w:rFonts w:cs="Times New Roman"/>
          <w:szCs w:val="24"/>
        </w:rPr>
        <w:t>Gens</w:t>
      </w:r>
      <w:proofErr w:type="spellEnd"/>
      <w:r w:rsidRPr="0043349A">
        <w:rPr>
          <w:rFonts w:cs="Times New Roman"/>
          <w:szCs w:val="24"/>
        </w:rPr>
        <w:t xml:space="preserve"> </w:t>
      </w:r>
      <w:proofErr w:type="spellStart"/>
      <w:r w:rsidRPr="0043349A">
        <w:rPr>
          <w:rFonts w:cs="Times New Roman"/>
          <w:szCs w:val="24"/>
        </w:rPr>
        <w:t>ace</w:t>
      </w:r>
      <w:proofErr w:type="spellEnd"/>
      <w:r w:rsidRPr="0043349A">
        <w:rPr>
          <w:rFonts w:cs="Times New Roman"/>
          <w:szCs w:val="24"/>
        </w:rPr>
        <w:t xml:space="preserve"> 7000mAh 4S1P tipinde batarya kullanılmıştır. Bu bataryanın seçilmesindeki ana sebep sürekli 350 A deşarj değeri olması ve saatlik 7000mA’lik güç sağlayarak </w:t>
      </w:r>
      <w:proofErr w:type="spellStart"/>
      <w:r w:rsidRPr="0043349A">
        <w:rPr>
          <w:rFonts w:cs="Times New Roman"/>
          <w:szCs w:val="24"/>
        </w:rPr>
        <w:t>İHA’nın</w:t>
      </w:r>
      <w:proofErr w:type="spellEnd"/>
      <w:r w:rsidRPr="0043349A">
        <w:rPr>
          <w:rFonts w:cs="Times New Roman"/>
          <w:szCs w:val="24"/>
        </w:rPr>
        <w:t xml:space="preserve"> yaklaşık 10-12dk boyunca uçuş süresine sahip olmasını sağlamaktadır. Tablo 3.’te </w:t>
      </w:r>
      <w:proofErr w:type="spellStart"/>
      <w:r w:rsidRPr="0043349A">
        <w:rPr>
          <w:rFonts w:cs="Times New Roman"/>
          <w:szCs w:val="24"/>
        </w:rPr>
        <w:t>İHA’da</w:t>
      </w:r>
      <w:proofErr w:type="spellEnd"/>
      <w:r w:rsidRPr="0043349A">
        <w:rPr>
          <w:rFonts w:cs="Times New Roman"/>
          <w:szCs w:val="24"/>
        </w:rPr>
        <w:t xml:space="preserve"> kullanılan bataryanın özellikleri verilmiştir. Şekil 8’de ise kullandığımız bataryanın resmi görülmektedir.  </w:t>
      </w:r>
    </w:p>
    <w:p w:rsidR="007658C9" w:rsidRPr="0043349A" w:rsidRDefault="007658C9" w:rsidP="007658C9">
      <w:pPr>
        <w:jc w:val="both"/>
        <w:rPr>
          <w:rFonts w:cs="Times New Roman"/>
          <w:b/>
          <w:bCs/>
          <w:szCs w:val="24"/>
        </w:rPr>
      </w:pPr>
    </w:p>
    <w:p w:rsidR="007658C9" w:rsidRPr="0043349A" w:rsidRDefault="007658C9" w:rsidP="007658C9">
      <w:pPr>
        <w:jc w:val="both"/>
        <w:rPr>
          <w:rFonts w:cs="Times New Roman"/>
          <w:szCs w:val="24"/>
        </w:rPr>
      </w:pPr>
      <w:r w:rsidRPr="0043349A">
        <w:rPr>
          <w:rFonts w:cs="Times New Roman"/>
          <w:b/>
          <w:bCs/>
          <w:szCs w:val="24"/>
        </w:rPr>
        <w:t>Tablo 3:</w:t>
      </w:r>
      <w:r w:rsidRPr="0043349A">
        <w:rPr>
          <w:rFonts w:cs="Times New Roman"/>
          <w:szCs w:val="24"/>
        </w:rPr>
        <w:t xml:space="preserve"> Kullanılan bataryanın özellikleri</w:t>
      </w:r>
    </w:p>
    <w:tbl>
      <w:tblPr>
        <w:tblW w:w="0" w:type="auto"/>
        <w:tblLayout w:type="fixed"/>
        <w:tblLook w:val="04A0" w:firstRow="1" w:lastRow="0" w:firstColumn="1" w:lastColumn="0" w:noHBand="0" w:noVBand="1"/>
      </w:tblPr>
      <w:tblGrid>
        <w:gridCol w:w="1276"/>
        <w:gridCol w:w="1275"/>
        <w:gridCol w:w="993"/>
        <w:gridCol w:w="1701"/>
        <w:gridCol w:w="1276"/>
        <w:gridCol w:w="2410"/>
      </w:tblGrid>
      <w:tr w:rsidR="007658C9" w:rsidRPr="0043349A" w:rsidTr="0090296C">
        <w:tc>
          <w:tcPr>
            <w:tcW w:w="1276" w:type="dxa"/>
          </w:tcPr>
          <w:p w:rsidR="007658C9" w:rsidRPr="0043349A" w:rsidRDefault="007658C9" w:rsidP="0090296C">
            <w:pPr>
              <w:jc w:val="both"/>
              <w:rPr>
                <w:rFonts w:cs="Times New Roman"/>
                <w:b/>
                <w:bCs/>
                <w:szCs w:val="24"/>
              </w:rPr>
            </w:pPr>
            <w:r w:rsidRPr="0043349A">
              <w:rPr>
                <w:rFonts w:cs="Times New Roman"/>
                <w:b/>
                <w:bCs/>
                <w:szCs w:val="24"/>
              </w:rPr>
              <w:t>Ürün Türü</w:t>
            </w:r>
          </w:p>
        </w:tc>
        <w:tc>
          <w:tcPr>
            <w:tcW w:w="1275" w:type="dxa"/>
          </w:tcPr>
          <w:p w:rsidR="007658C9" w:rsidRPr="0043349A" w:rsidRDefault="007658C9" w:rsidP="0090296C">
            <w:pPr>
              <w:jc w:val="both"/>
              <w:rPr>
                <w:rFonts w:cs="Times New Roman"/>
                <w:b/>
                <w:bCs/>
                <w:szCs w:val="24"/>
              </w:rPr>
            </w:pPr>
            <w:r w:rsidRPr="0043349A">
              <w:rPr>
                <w:rFonts w:cs="Times New Roman"/>
                <w:b/>
                <w:bCs/>
                <w:szCs w:val="24"/>
              </w:rPr>
              <w:t>Kapasite</w:t>
            </w:r>
          </w:p>
        </w:tc>
        <w:tc>
          <w:tcPr>
            <w:tcW w:w="993" w:type="dxa"/>
          </w:tcPr>
          <w:p w:rsidR="007658C9" w:rsidRPr="0043349A" w:rsidRDefault="007658C9" w:rsidP="0090296C">
            <w:pPr>
              <w:jc w:val="both"/>
              <w:rPr>
                <w:rFonts w:cs="Times New Roman"/>
                <w:b/>
                <w:bCs/>
                <w:szCs w:val="24"/>
              </w:rPr>
            </w:pPr>
            <w:r w:rsidRPr="0043349A">
              <w:rPr>
                <w:rFonts w:cs="Times New Roman"/>
                <w:b/>
                <w:bCs/>
                <w:szCs w:val="24"/>
              </w:rPr>
              <w:t>Voltaj</w:t>
            </w:r>
          </w:p>
        </w:tc>
        <w:tc>
          <w:tcPr>
            <w:tcW w:w="1701" w:type="dxa"/>
          </w:tcPr>
          <w:p w:rsidR="007658C9" w:rsidRPr="0043349A" w:rsidRDefault="007658C9" w:rsidP="0090296C">
            <w:pPr>
              <w:jc w:val="both"/>
              <w:rPr>
                <w:rFonts w:cs="Times New Roman"/>
                <w:b/>
                <w:bCs/>
                <w:szCs w:val="24"/>
              </w:rPr>
            </w:pPr>
            <w:r w:rsidRPr="0043349A">
              <w:rPr>
                <w:rFonts w:cs="Times New Roman"/>
                <w:b/>
                <w:bCs/>
                <w:szCs w:val="24"/>
              </w:rPr>
              <w:t>Sürekli “C” değeri</w:t>
            </w:r>
          </w:p>
        </w:tc>
        <w:tc>
          <w:tcPr>
            <w:tcW w:w="1276" w:type="dxa"/>
          </w:tcPr>
          <w:p w:rsidR="007658C9" w:rsidRPr="0043349A" w:rsidRDefault="007658C9" w:rsidP="0090296C">
            <w:pPr>
              <w:jc w:val="both"/>
              <w:rPr>
                <w:rFonts w:cs="Times New Roman"/>
                <w:b/>
                <w:bCs/>
                <w:szCs w:val="24"/>
              </w:rPr>
            </w:pPr>
            <w:r w:rsidRPr="0043349A">
              <w:rPr>
                <w:rFonts w:cs="Times New Roman"/>
                <w:b/>
                <w:bCs/>
                <w:szCs w:val="24"/>
              </w:rPr>
              <w:t>Anlık “C” değeri</w:t>
            </w:r>
          </w:p>
        </w:tc>
        <w:tc>
          <w:tcPr>
            <w:tcW w:w="2410" w:type="dxa"/>
          </w:tcPr>
          <w:p w:rsidR="007658C9" w:rsidRPr="0043349A" w:rsidRDefault="007658C9" w:rsidP="0090296C">
            <w:pPr>
              <w:jc w:val="both"/>
              <w:rPr>
                <w:rFonts w:cs="Times New Roman"/>
                <w:b/>
                <w:bCs/>
                <w:szCs w:val="24"/>
              </w:rPr>
            </w:pPr>
            <w:r w:rsidRPr="0043349A">
              <w:rPr>
                <w:rFonts w:cs="Times New Roman"/>
                <w:b/>
                <w:bCs/>
                <w:szCs w:val="24"/>
              </w:rPr>
              <w:t>Ölçü (mm)</w:t>
            </w:r>
          </w:p>
        </w:tc>
      </w:tr>
      <w:tr w:rsidR="007658C9" w:rsidRPr="0043349A" w:rsidTr="0090296C">
        <w:tc>
          <w:tcPr>
            <w:tcW w:w="1276" w:type="dxa"/>
          </w:tcPr>
          <w:p w:rsidR="007658C9" w:rsidRPr="0043349A" w:rsidRDefault="007658C9" w:rsidP="0090296C">
            <w:pPr>
              <w:jc w:val="both"/>
              <w:rPr>
                <w:rFonts w:cs="Times New Roman"/>
                <w:b/>
                <w:bCs/>
                <w:szCs w:val="24"/>
              </w:rPr>
            </w:pPr>
            <w:proofErr w:type="spellStart"/>
            <w:r w:rsidRPr="0043349A">
              <w:rPr>
                <w:rFonts w:cs="Times New Roman"/>
                <w:b/>
                <w:bCs/>
                <w:szCs w:val="24"/>
              </w:rPr>
              <w:t>LiPo</w:t>
            </w:r>
            <w:proofErr w:type="spellEnd"/>
            <w:r w:rsidRPr="0043349A">
              <w:rPr>
                <w:rFonts w:cs="Times New Roman"/>
                <w:b/>
                <w:bCs/>
                <w:szCs w:val="24"/>
              </w:rPr>
              <w:t xml:space="preserve"> </w:t>
            </w:r>
          </w:p>
        </w:tc>
        <w:tc>
          <w:tcPr>
            <w:tcW w:w="1275" w:type="dxa"/>
          </w:tcPr>
          <w:p w:rsidR="007658C9" w:rsidRPr="0043349A" w:rsidRDefault="007658C9" w:rsidP="0090296C">
            <w:pPr>
              <w:jc w:val="both"/>
              <w:rPr>
                <w:rFonts w:cs="Times New Roman"/>
                <w:szCs w:val="24"/>
              </w:rPr>
            </w:pPr>
            <w:r w:rsidRPr="0043349A">
              <w:rPr>
                <w:rFonts w:cs="Times New Roman"/>
                <w:szCs w:val="24"/>
              </w:rPr>
              <w:t>7000mAh</w:t>
            </w:r>
          </w:p>
        </w:tc>
        <w:tc>
          <w:tcPr>
            <w:tcW w:w="993" w:type="dxa"/>
          </w:tcPr>
          <w:p w:rsidR="007658C9" w:rsidRPr="0043349A" w:rsidRDefault="007658C9" w:rsidP="0090296C">
            <w:pPr>
              <w:jc w:val="both"/>
              <w:rPr>
                <w:rFonts w:cs="Times New Roman"/>
                <w:szCs w:val="24"/>
              </w:rPr>
            </w:pPr>
            <w:r w:rsidRPr="0043349A">
              <w:rPr>
                <w:rFonts w:cs="Times New Roman"/>
                <w:szCs w:val="24"/>
              </w:rPr>
              <w:t>14,8v</w:t>
            </w:r>
          </w:p>
        </w:tc>
        <w:tc>
          <w:tcPr>
            <w:tcW w:w="1701" w:type="dxa"/>
          </w:tcPr>
          <w:p w:rsidR="007658C9" w:rsidRPr="0043349A" w:rsidRDefault="007658C9" w:rsidP="0090296C">
            <w:pPr>
              <w:jc w:val="both"/>
              <w:rPr>
                <w:rFonts w:cs="Times New Roman"/>
                <w:szCs w:val="24"/>
              </w:rPr>
            </w:pPr>
            <w:r w:rsidRPr="0043349A">
              <w:rPr>
                <w:rFonts w:cs="Times New Roman"/>
                <w:szCs w:val="24"/>
              </w:rPr>
              <w:t>50C</w:t>
            </w:r>
          </w:p>
        </w:tc>
        <w:tc>
          <w:tcPr>
            <w:tcW w:w="1276" w:type="dxa"/>
          </w:tcPr>
          <w:p w:rsidR="007658C9" w:rsidRPr="0043349A" w:rsidRDefault="007658C9" w:rsidP="0090296C">
            <w:pPr>
              <w:jc w:val="both"/>
              <w:rPr>
                <w:rFonts w:cs="Times New Roman"/>
                <w:szCs w:val="24"/>
              </w:rPr>
            </w:pPr>
            <w:r w:rsidRPr="0043349A">
              <w:rPr>
                <w:rFonts w:cs="Times New Roman"/>
                <w:szCs w:val="24"/>
              </w:rPr>
              <w:t>100C</w:t>
            </w:r>
          </w:p>
        </w:tc>
        <w:tc>
          <w:tcPr>
            <w:tcW w:w="2410" w:type="dxa"/>
          </w:tcPr>
          <w:p w:rsidR="007658C9" w:rsidRPr="0043349A" w:rsidRDefault="007658C9" w:rsidP="0090296C">
            <w:pPr>
              <w:jc w:val="both"/>
              <w:rPr>
                <w:rFonts w:cs="Times New Roman"/>
                <w:szCs w:val="24"/>
              </w:rPr>
            </w:pPr>
            <w:r w:rsidRPr="0043349A">
              <w:rPr>
                <w:rFonts w:cs="Times New Roman"/>
                <w:szCs w:val="24"/>
              </w:rPr>
              <w:t>138,84x46,54x49,95</w:t>
            </w:r>
          </w:p>
        </w:tc>
      </w:tr>
    </w:tbl>
    <w:p w:rsidR="007658C9" w:rsidRPr="0043349A" w:rsidRDefault="007658C9" w:rsidP="007658C9">
      <w:pPr>
        <w:jc w:val="both"/>
        <w:rPr>
          <w:rFonts w:cs="Times New Roman"/>
          <w:szCs w:val="24"/>
        </w:rPr>
      </w:pPr>
      <w:r w:rsidRPr="0043349A">
        <w:rPr>
          <w:rFonts w:cs="Times New Roman"/>
          <w:noProof/>
          <w:szCs w:val="24"/>
          <w:lang w:eastAsia="tr-TR"/>
        </w:rPr>
        <w:lastRenderedPageBreak/>
        <w:drawing>
          <wp:inline distT="0" distB="0" distL="0" distR="0" wp14:anchorId="7C0A95D9" wp14:editId="3D23A07D">
            <wp:extent cx="4436828" cy="4436828"/>
            <wp:effectExtent l="0" t="0" r="1905" b="190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dfer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80194" cy="4480194"/>
                    </a:xfrm>
                    <a:prstGeom prst="rect">
                      <a:avLst/>
                    </a:prstGeom>
                  </pic:spPr>
                </pic:pic>
              </a:graphicData>
            </a:graphic>
          </wp:inline>
        </w:drawing>
      </w:r>
    </w:p>
    <w:p w:rsidR="007658C9" w:rsidRPr="0043349A" w:rsidRDefault="007658C9" w:rsidP="007658C9">
      <w:pPr>
        <w:jc w:val="both"/>
        <w:rPr>
          <w:rFonts w:cs="Times New Roman"/>
          <w:szCs w:val="24"/>
        </w:rPr>
      </w:pPr>
      <w:r w:rsidRPr="0043349A">
        <w:rPr>
          <w:rFonts w:cs="Times New Roman"/>
          <w:b/>
          <w:bCs/>
          <w:szCs w:val="24"/>
        </w:rPr>
        <w:t xml:space="preserve">Şekil 8: </w:t>
      </w:r>
      <w:proofErr w:type="spellStart"/>
      <w:r w:rsidRPr="0043349A">
        <w:rPr>
          <w:rFonts w:cs="Times New Roman"/>
          <w:szCs w:val="24"/>
        </w:rPr>
        <w:t>Gens</w:t>
      </w:r>
      <w:proofErr w:type="spellEnd"/>
      <w:r w:rsidRPr="0043349A">
        <w:rPr>
          <w:rFonts w:cs="Times New Roman"/>
          <w:szCs w:val="24"/>
        </w:rPr>
        <w:t xml:space="preserve"> </w:t>
      </w:r>
      <w:proofErr w:type="spellStart"/>
      <w:r w:rsidRPr="0043349A">
        <w:rPr>
          <w:rFonts w:cs="Times New Roman"/>
          <w:szCs w:val="24"/>
        </w:rPr>
        <w:t>ace</w:t>
      </w:r>
      <w:proofErr w:type="spellEnd"/>
      <w:r w:rsidRPr="0043349A">
        <w:rPr>
          <w:rFonts w:cs="Times New Roman"/>
          <w:szCs w:val="24"/>
        </w:rPr>
        <w:t xml:space="preserve"> 7000mAh 14.8V batarya</w:t>
      </w:r>
    </w:p>
    <w:p w:rsidR="007658C9" w:rsidRPr="0043349A" w:rsidRDefault="007658C9" w:rsidP="007658C9">
      <w:pPr>
        <w:jc w:val="both"/>
        <w:rPr>
          <w:rFonts w:cs="Times New Roman"/>
          <w:b/>
          <w:bCs/>
          <w:szCs w:val="24"/>
        </w:rPr>
      </w:pPr>
    </w:p>
    <w:p w:rsidR="007658C9" w:rsidRPr="0043349A" w:rsidRDefault="007658C9" w:rsidP="007658C9">
      <w:pPr>
        <w:numPr>
          <w:ilvl w:val="0"/>
          <w:numId w:val="2"/>
        </w:numPr>
        <w:jc w:val="both"/>
        <w:rPr>
          <w:rFonts w:cs="Times New Roman"/>
          <w:szCs w:val="24"/>
        </w:rPr>
      </w:pPr>
      <w:r w:rsidRPr="0043349A">
        <w:rPr>
          <w:rFonts w:cs="Times New Roman"/>
          <w:szCs w:val="24"/>
        </w:rPr>
        <w:t xml:space="preserve">Uçuş Kontrol için DJI </w:t>
      </w:r>
      <w:proofErr w:type="spellStart"/>
      <w:r w:rsidRPr="0043349A">
        <w:rPr>
          <w:rFonts w:cs="Times New Roman"/>
          <w:szCs w:val="24"/>
        </w:rPr>
        <w:t>Wookong</w:t>
      </w:r>
      <w:proofErr w:type="spellEnd"/>
      <w:r w:rsidRPr="0043349A">
        <w:rPr>
          <w:rFonts w:cs="Times New Roman"/>
          <w:szCs w:val="24"/>
        </w:rPr>
        <w:t xml:space="preserve"> Oto Pilot (Şekil 9) ile </w:t>
      </w:r>
      <w:proofErr w:type="spellStart"/>
      <w:r w:rsidRPr="0043349A">
        <w:rPr>
          <w:rFonts w:cs="Times New Roman"/>
          <w:szCs w:val="24"/>
        </w:rPr>
        <w:t>İHA’nın</w:t>
      </w:r>
      <w:proofErr w:type="spellEnd"/>
      <w:r w:rsidRPr="0043349A">
        <w:rPr>
          <w:rFonts w:cs="Times New Roman"/>
          <w:szCs w:val="24"/>
        </w:rPr>
        <w:t xml:space="preserve"> uçuş kontrolü ve istenen görevleri yapması amaçlanmaktadır. </w:t>
      </w:r>
    </w:p>
    <w:p w:rsidR="007658C9" w:rsidRPr="0043349A" w:rsidRDefault="007658C9" w:rsidP="007658C9">
      <w:pPr>
        <w:jc w:val="both"/>
        <w:rPr>
          <w:rFonts w:cs="Times New Roman"/>
          <w:szCs w:val="24"/>
        </w:rPr>
      </w:pPr>
      <w:r w:rsidRPr="0043349A">
        <w:rPr>
          <w:rFonts w:cs="Times New Roman"/>
          <w:noProof/>
          <w:szCs w:val="24"/>
          <w:lang w:eastAsia="tr-TR"/>
        </w:rPr>
        <w:lastRenderedPageBreak/>
        <w:drawing>
          <wp:inline distT="0" distB="0" distL="0" distR="0" wp14:anchorId="1AD0C297" wp14:editId="55C5D2E7">
            <wp:extent cx="4524293" cy="4524293"/>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fd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4483" cy="4574483"/>
                    </a:xfrm>
                    <a:prstGeom prst="rect">
                      <a:avLst/>
                    </a:prstGeom>
                  </pic:spPr>
                </pic:pic>
              </a:graphicData>
            </a:graphic>
          </wp:inline>
        </w:drawing>
      </w:r>
    </w:p>
    <w:p w:rsidR="007658C9" w:rsidRPr="0043349A" w:rsidRDefault="007658C9" w:rsidP="007658C9">
      <w:pPr>
        <w:jc w:val="both"/>
        <w:rPr>
          <w:rFonts w:cs="Times New Roman"/>
          <w:szCs w:val="24"/>
        </w:rPr>
      </w:pPr>
      <w:r w:rsidRPr="0043349A">
        <w:rPr>
          <w:rFonts w:cs="Times New Roman"/>
          <w:b/>
          <w:bCs/>
          <w:szCs w:val="24"/>
        </w:rPr>
        <w:t xml:space="preserve">Şekil 9: </w:t>
      </w:r>
      <w:r w:rsidRPr="0043349A">
        <w:rPr>
          <w:rFonts w:cs="Times New Roman"/>
          <w:szCs w:val="24"/>
        </w:rPr>
        <w:t xml:space="preserve">DJI </w:t>
      </w:r>
      <w:proofErr w:type="spellStart"/>
      <w:r w:rsidRPr="0043349A">
        <w:rPr>
          <w:rFonts w:cs="Times New Roman"/>
          <w:szCs w:val="24"/>
        </w:rPr>
        <w:t>Wookong</w:t>
      </w:r>
      <w:proofErr w:type="spellEnd"/>
      <w:r w:rsidRPr="0043349A">
        <w:rPr>
          <w:rFonts w:cs="Times New Roman"/>
          <w:szCs w:val="24"/>
        </w:rPr>
        <w:t xml:space="preserve"> Oto Pilot</w:t>
      </w:r>
    </w:p>
    <w:p w:rsidR="007658C9" w:rsidRPr="0043349A" w:rsidRDefault="007658C9" w:rsidP="007658C9">
      <w:pPr>
        <w:jc w:val="both"/>
        <w:rPr>
          <w:rFonts w:cs="Times New Roman"/>
          <w:b/>
          <w:bCs/>
          <w:szCs w:val="24"/>
        </w:rPr>
      </w:pPr>
    </w:p>
    <w:p w:rsidR="007658C9" w:rsidRPr="0043349A" w:rsidRDefault="007658C9" w:rsidP="007658C9">
      <w:pPr>
        <w:numPr>
          <w:ilvl w:val="0"/>
          <w:numId w:val="2"/>
        </w:numPr>
        <w:jc w:val="both"/>
        <w:rPr>
          <w:rFonts w:cs="Times New Roman"/>
          <w:szCs w:val="24"/>
        </w:rPr>
      </w:pPr>
      <w:r w:rsidRPr="0043349A">
        <w:rPr>
          <w:rFonts w:cs="Times New Roman"/>
          <w:szCs w:val="24"/>
        </w:rPr>
        <w:t>Telemetri radyosu</w:t>
      </w:r>
    </w:p>
    <w:p w:rsidR="007658C9" w:rsidRPr="0043349A" w:rsidRDefault="007658C9" w:rsidP="007658C9">
      <w:pPr>
        <w:jc w:val="both"/>
        <w:rPr>
          <w:rFonts w:cs="Times New Roman"/>
          <w:szCs w:val="24"/>
        </w:rPr>
      </w:pPr>
      <w:r w:rsidRPr="0043349A">
        <w:rPr>
          <w:rFonts w:cs="Times New Roman"/>
          <w:szCs w:val="24"/>
        </w:rPr>
        <w:t xml:space="preserve">Şekil 10’da otonom uçuş görevinin gerçekleştirilmesi için gerekli olan DJI </w:t>
      </w:r>
      <w:proofErr w:type="spellStart"/>
      <w:r w:rsidRPr="0043349A">
        <w:rPr>
          <w:rFonts w:cs="Times New Roman"/>
          <w:szCs w:val="24"/>
        </w:rPr>
        <w:t>Datalink</w:t>
      </w:r>
      <w:proofErr w:type="spellEnd"/>
      <w:r w:rsidRPr="0043349A">
        <w:rPr>
          <w:rFonts w:cs="Times New Roman"/>
          <w:szCs w:val="24"/>
        </w:rPr>
        <w:t xml:space="preserve"> 2,4GHz cihazının resmi gösterilmiştir.</w:t>
      </w:r>
    </w:p>
    <w:p w:rsidR="007658C9" w:rsidRPr="0043349A" w:rsidRDefault="007658C9" w:rsidP="007658C9">
      <w:pPr>
        <w:jc w:val="both"/>
        <w:rPr>
          <w:rFonts w:cs="Times New Roman"/>
          <w:szCs w:val="24"/>
        </w:rPr>
      </w:pPr>
    </w:p>
    <w:p w:rsidR="007658C9" w:rsidRPr="0043349A" w:rsidRDefault="007658C9" w:rsidP="007658C9">
      <w:pPr>
        <w:jc w:val="both"/>
        <w:rPr>
          <w:rFonts w:cs="Times New Roman"/>
          <w:szCs w:val="24"/>
        </w:rPr>
      </w:pPr>
      <w:r w:rsidRPr="0043349A">
        <w:rPr>
          <w:rFonts w:cs="Times New Roman"/>
          <w:noProof/>
          <w:szCs w:val="24"/>
          <w:lang w:eastAsia="tr-TR"/>
        </w:rPr>
        <w:lastRenderedPageBreak/>
        <w:drawing>
          <wp:inline distT="0" distB="0" distL="0" distR="0" wp14:anchorId="2138BCAA" wp14:editId="18AA89F2">
            <wp:extent cx="4945712" cy="3404176"/>
            <wp:effectExtent l="0" t="0" r="7620" b="635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2.4ghz_datalink_b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53561" cy="3478410"/>
                    </a:xfrm>
                    <a:prstGeom prst="rect">
                      <a:avLst/>
                    </a:prstGeom>
                  </pic:spPr>
                </pic:pic>
              </a:graphicData>
            </a:graphic>
          </wp:inline>
        </w:drawing>
      </w:r>
    </w:p>
    <w:p w:rsidR="007658C9" w:rsidRPr="0043349A" w:rsidRDefault="007658C9" w:rsidP="007658C9">
      <w:pPr>
        <w:jc w:val="both"/>
        <w:rPr>
          <w:rFonts w:cs="Times New Roman"/>
          <w:szCs w:val="24"/>
        </w:rPr>
      </w:pPr>
      <w:r w:rsidRPr="0043349A">
        <w:rPr>
          <w:rFonts w:cs="Times New Roman"/>
          <w:b/>
          <w:bCs/>
          <w:szCs w:val="24"/>
        </w:rPr>
        <w:t xml:space="preserve">Şekil 10: </w:t>
      </w:r>
      <w:r w:rsidRPr="0043349A">
        <w:rPr>
          <w:rFonts w:cs="Times New Roman"/>
          <w:szCs w:val="24"/>
        </w:rPr>
        <w:t xml:space="preserve">DJI </w:t>
      </w:r>
      <w:proofErr w:type="spellStart"/>
      <w:r w:rsidRPr="0043349A">
        <w:rPr>
          <w:rFonts w:cs="Times New Roman"/>
          <w:szCs w:val="24"/>
        </w:rPr>
        <w:t>Datalink</w:t>
      </w:r>
      <w:proofErr w:type="spellEnd"/>
      <w:r w:rsidRPr="0043349A">
        <w:rPr>
          <w:rFonts w:cs="Times New Roman"/>
          <w:szCs w:val="24"/>
        </w:rPr>
        <w:t xml:space="preserve"> 2,4 GHz</w:t>
      </w:r>
    </w:p>
    <w:p w:rsidR="007658C9" w:rsidRPr="0043349A" w:rsidRDefault="007658C9" w:rsidP="007658C9">
      <w:pPr>
        <w:jc w:val="both"/>
        <w:rPr>
          <w:rFonts w:cs="Times New Roman"/>
          <w:szCs w:val="24"/>
        </w:rPr>
      </w:pPr>
    </w:p>
    <w:p w:rsidR="007658C9" w:rsidRPr="0043349A" w:rsidRDefault="007658C9" w:rsidP="007658C9">
      <w:pPr>
        <w:numPr>
          <w:ilvl w:val="0"/>
          <w:numId w:val="2"/>
        </w:numPr>
        <w:jc w:val="both"/>
        <w:rPr>
          <w:rFonts w:cs="Times New Roman"/>
          <w:szCs w:val="24"/>
        </w:rPr>
      </w:pPr>
      <w:r w:rsidRPr="0043349A">
        <w:rPr>
          <w:rFonts w:cs="Times New Roman"/>
          <w:szCs w:val="24"/>
        </w:rPr>
        <w:t>Kumanda</w:t>
      </w:r>
    </w:p>
    <w:p w:rsidR="007658C9" w:rsidRPr="0043349A" w:rsidRDefault="007658C9" w:rsidP="007658C9">
      <w:pPr>
        <w:jc w:val="both"/>
        <w:rPr>
          <w:rFonts w:cs="Times New Roman"/>
          <w:szCs w:val="24"/>
        </w:rPr>
      </w:pPr>
      <w:r w:rsidRPr="0043349A">
        <w:rPr>
          <w:rFonts w:cs="Times New Roman"/>
          <w:szCs w:val="24"/>
        </w:rPr>
        <w:t xml:space="preserve">Kumanda olarak </w:t>
      </w:r>
      <w:proofErr w:type="spellStart"/>
      <w:r w:rsidRPr="0043349A">
        <w:rPr>
          <w:rFonts w:cs="Times New Roman"/>
          <w:szCs w:val="24"/>
        </w:rPr>
        <w:t>FrSky</w:t>
      </w:r>
      <w:proofErr w:type="spellEnd"/>
      <w:r w:rsidRPr="0043349A">
        <w:rPr>
          <w:rFonts w:cs="Times New Roman"/>
          <w:szCs w:val="24"/>
        </w:rPr>
        <w:t xml:space="preserve"> 2.4G</w:t>
      </w:r>
      <w:r w:rsidRPr="0043349A">
        <w:rPr>
          <w:rFonts w:cs="Times New Roman"/>
          <w:i/>
          <w:iCs/>
          <w:szCs w:val="24"/>
        </w:rPr>
        <w:t xml:space="preserve"> </w:t>
      </w:r>
      <w:r w:rsidRPr="0043349A">
        <w:rPr>
          <w:rFonts w:cs="Times New Roman"/>
          <w:szCs w:val="24"/>
        </w:rPr>
        <w:t xml:space="preserve">ACCST </w:t>
      </w:r>
      <w:proofErr w:type="spellStart"/>
      <w:r w:rsidRPr="0043349A">
        <w:rPr>
          <w:rFonts w:cs="Times New Roman"/>
          <w:szCs w:val="24"/>
        </w:rPr>
        <w:t>Taranis</w:t>
      </w:r>
      <w:proofErr w:type="spellEnd"/>
      <w:r w:rsidRPr="0043349A">
        <w:rPr>
          <w:rFonts w:cs="Times New Roman"/>
          <w:szCs w:val="24"/>
        </w:rPr>
        <w:t xml:space="preserve"> kumandası kullanılmıştır (Şekil 11).</w:t>
      </w:r>
    </w:p>
    <w:p w:rsidR="007658C9" w:rsidRPr="0043349A" w:rsidRDefault="007658C9" w:rsidP="007658C9">
      <w:pPr>
        <w:jc w:val="both"/>
        <w:rPr>
          <w:rFonts w:cs="Times New Roman"/>
          <w:szCs w:val="24"/>
        </w:rPr>
      </w:pPr>
      <w:r w:rsidRPr="0043349A">
        <w:rPr>
          <w:rFonts w:cs="Times New Roman"/>
          <w:noProof/>
          <w:szCs w:val="24"/>
          <w:lang w:eastAsia="tr-TR"/>
        </w:rPr>
        <w:drawing>
          <wp:inline distT="0" distB="0" distL="0" distR="0" wp14:anchorId="617AC7A1" wp14:editId="3E49469A">
            <wp:extent cx="3434964" cy="3434964"/>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dsfs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47506" cy="3447506"/>
                    </a:xfrm>
                    <a:prstGeom prst="rect">
                      <a:avLst/>
                    </a:prstGeom>
                  </pic:spPr>
                </pic:pic>
              </a:graphicData>
            </a:graphic>
          </wp:inline>
        </w:drawing>
      </w:r>
    </w:p>
    <w:p w:rsidR="007658C9" w:rsidRDefault="007658C9" w:rsidP="007658C9">
      <w:pPr>
        <w:jc w:val="both"/>
        <w:rPr>
          <w:rFonts w:cs="Times New Roman"/>
          <w:szCs w:val="24"/>
        </w:rPr>
      </w:pPr>
      <w:r w:rsidRPr="0043349A">
        <w:rPr>
          <w:rFonts w:cs="Times New Roman"/>
          <w:b/>
          <w:bCs/>
          <w:szCs w:val="24"/>
        </w:rPr>
        <w:t xml:space="preserve">Şekil 11: </w:t>
      </w:r>
      <w:proofErr w:type="spellStart"/>
      <w:r w:rsidRPr="0043349A">
        <w:rPr>
          <w:rFonts w:cs="Times New Roman"/>
          <w:szCs w:val="24"/>
        </w:rPr>
        <w:t>FrSky</w:t>
      </w:r>
      <w:proofErr w:type="spellEnd"/>
      <w:r w:rsidRPr="0043349A">
        <w:rPr>
          <w:rFonts w:cs="Times New Roman"/>
          <w:szCs w:val="24"/>
        </w:rPr>
        <w:t xml:space="preserve"> </w:t>
      </w:r>
      <w:proofErr w:type="spellStart"/>
      <w:r w:rsidRPr="0043349A">
        <w:rPr>
          <w:rFonts w:cs="Times New Roman"/>
          <w:szCs w:val="24"/>
        </w:rPr>
        <w:t>Taranis</w:t>
      </w:r>
      <w:proofErr w:type="spellEnd"/>
      <w:r w:rsidRPr="0043349A">
        <w:rPr>
          <w:rFonts w:cs="Times New Roman"/>
          <w:szCs w:val="24"/>
        </w:rPr>
        <w:t xml:space="preserve"> kumanda</w:t>
      </w:r>
    </w:p>
    <w:p w:rsidR="007658C9" w:rsidRPr="0043349A" w:rsidRDefault="007658C9" w:rsidP="007658C9">
      <w:pPr>
        <w:jc w:val="both"/>
        <w:rPr>
          <w:rFonts w:cs="Times New Roman"/>
          <w:b/>
          <w:bCs/>
          <w:szCs w:val="24"/>
        </w:rPr>
      </w:pPr>
    </w:p>
    <w:p w:rsidR="007658C9" w:rsidRPr="0043349A" w:rsidRDefault="007658C9" w:rsidP="007658C9">
      <w:pPr>
        <w:numPr>
          <w:ilvl w:val="0"/>
          <w:numId w:val="2"/>
        </w:numPr>
        <w:jc w:val="both"/>
        <w:rPr>
          <w:rFonts w:cs="Times New Roman"/>
          <w:szCs w:val="24"/>
        </w:rPr>
      </w:pPr>
      <w:proofErr w:type="spellStart"/>
      <w:r w:rsidRPr="0043349A">
        <w:rPr>
          <w:rFonts w:cs="Times New Roman"/>
          <w:szCs w:val="24"/>
        </w:rPr>
        <w:t>Servo</w:t>
      </w:r>
      <w:proofErr w:type="spellEnd"/>
      <w:r w:rsidRPr="0043349A">
        <w:rPr>
          <w:rFonts w:cs="Times New Roman"/>
          <w:szCs w:val="24"/>
        </w:rPr>
        <w:t xml:space="preserve"> Motor</w:t>
      </w:r>
    </w:p>
    <w:p w:rsidR="007658C9" w:rsidRPr="0043349A" w:rsidRDefault="007658C9" w:rsidP="007658C9">
      <w:pPr>
        <w:jc w:val="both"/>
        <w:rPr>
          <w:rFonts w:cs="Times New Roman"/>
          <w:szCs w:val="24"/>
        </w:rPr>
      </w:pPr>
      <w:proofErr w:type="spellStart"/>
      <w:r w:rsidRPr="0043349A">
        <w:rPr>
          <w:rFonts w:cs="Times New Roman"/>
          <w:szCs w:val="24"/>
        </w:rPr>
        <w:t>İHA’da</w:t>
      </w:r>
      <w:proofErr w:type="spellEnd"/>
      <w:r w:rsidRPr="0043349A">
        <w:rPr>
          <w:rFonts w:cs="Times New Roman"/>
          <w:szCs w:val="24"/>
        </w:rPr>
        <w:t xml:space="preserve"> Şekil 12’te resmi verilen MG90 tipi </w:t>
      </w:r>
      <w:proofErr w:type="spellStart"/>
      <w:r w:rsidRPr="0043349A">
        <w:rPr>
          <w:rFonts w:cs="Times New Roman"/>
          <w:szCs w:val="24"/>
        </w:rPr>
        <w:t>servo</w:t>
      </w:r>
      <w:proofErr w:type="spellEnd"/>
      <w:r w:rsidRPr="0043349A">
        <w:rPr>
          <w:rFonts w:cs="Times New Roman"/>
          <w:szCs w:val="24"/>
        </w:rPr>
        <w:t xml:space="preserve"> motor kullanılmıştır. MG90 </w:t>
      </w:r>
      <w:proofErr w:type="spellStart"/>
      <w:r w:rsidRPr="0043349A">
        <w:rPr>
          <w:rFonts w:cs="Times New Roman"/>
          <w:szCs w:val="24"/>
        </w:rPr>
        <w:t>servo</w:t>
      </w:r>
      <w:proofErr w:type="spellEnd"/>
      <w:r w:rsidRPr="0043349A">
        <w:rPr>
          <w:rFonts w:cs="Times New Roman"/>
          <w:szCs w:val="24"/>
        </w:rPr>
        <w:t xml:space="preserve"> motorun seçilmesinin sebebi hem metal dişlilere sahip olması hem de muadillerine göre daha güçlü olmasıdır.</w:t>
      </w:r>
    </w:p>
    <w:p w:rsidR="007658C9" w:rsidRPr="0043349A" w:rsidRDefault="007658C9" w:rsidP="007658C9">
      <w:pPr>
        <w:jc w:val="both"/>
        <w:rPr>
          <w:rFonts w:cs="Times New Roman"/>
          <w:szCs w:val="24"/>
        </w:rPr>
      </w:pPr>
      <w:r w:rsidRPr="0043349A">
        <w:rPr>
          <w:rFonts w:cs="Times New Roman"/>
          <w:noProof/>
          <w:szCs w:val="24"/>
          <w:lang w:eastAsia="tr-TR"/>
        </w:rPr>
        <w:drawing>
          <wp:inline distT="0" distB="0" distL="0" distR="0" wp14:anchorId="1C2656FE" wp14:editId="05E407F9">
            <wp:extent cx="4969566" cy="4969566"/>
            <wp:effectExtent l="0" t="0" r="2540" b="254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mg90s.jpg"/>
                    <pic:cNvPicPr/>
                  </pic:nvPicPr>
                  <pic:blipFill>
                    <a:blip r:embed="rId19" cstate="print">
                      <a:extLst>
                        <a:ext uri="{28A0092B-C50C-407E-A947-70E740481C1C}">
                          <a14:useLocalDpi xmlns:a14="http://schemas.microsoft.com/office/drawing/2010/main" val="0"/>
                        </a:ext>
                      </a:extLst>
                    </a:blip>
                    <a:stretch>
                      <a:fillRect/>
                    </a:stretch>
                  </pic:blipFill>
                  <pic:spPr>
                    <a:xfrm rot="10800000" flipV="1">
                      <a:off x="0" y="0"/>
                      <a:ext cx="4990777" cy="4990777"/>
                    </a:xfrm>
                    <a:prstGeom prst="rect">
                      <a:avLst/>
                    </a:prstGeom>
                  </pic:spPr>
                </pic:pic>
              </a:graphicData>
            </a:graphic>
          </wp:inline>
        </w:drawing>
      </w:r>
    </w:p>
    <w:p w:rsidR="007658C9" w:rsidRPr="0043349A" w:rsidRDefault="007658C9" w:rsidP="007658C9">
      <w:pPr>
        <w:jc w:val="both"/>
        <w:rPr>
          <w:rFonts w:cs="Times New Roman"/>
          <w:szCs w:val="24"/>
        </w:rPr>
      </w:pPr>
      <w:r w:rsidRPr="0043349A">
        <w:rPr>
          <w:rFonts w:cs="Times New Roman"/>
          <w:b/>
          <w:bCs/>
          <w:szCs w:val="24"/>
        </w:rPr>
        <w:t xml:space="preserve">Şekil 12: </w:t>
      </w:r>
      <w:r w:rsidRPr="0043349A">
        <w:rPr>
          <w:rFonts w:cs="Times New Roman"/>
          <w:szCs w:val="24"/>
        </w:rPr>
        <w:t xml:space="preserve">MG90 </w:t>
      </w:r>
      <w:proofErr w:type="spellStart"/>
      <w:r w:rsidRPr="0043349A">
        <w:rPr>
          <w:rFonts w:cs="Times New Roman"/>
          <w:szCs w:val="24"/>
        </w:rPr>
        <w:t>Servo</w:t>
      </w:r>
      <w:proofErr w:type="spellEnd"/>
      <w:r w:rsidRPr="0043349A">
        <w:rPr>
          <w:rFonts w:cs="Times New Roman"/>
          <w:szCs w:val="24"/>
        </w:rPr>
        <w:t xml:space="preserve"> Motor</w:t>
      </w:r>
    </w:p>
    <w:p w:rsidR="007658C9" w:rsidRPr="0043349A" w:rsidRDefault="007658C9" w:rsidP="007658C9">
      <w:pPr>
        <w:jc w:val="both"/>
        <w:rPr>
          <w:rFonts w:cs="Times New Roman"/>
          <w:szCs w:val="24"/>
        </w:rPr>
      </w:pPr>
      <w:r w:rsidRPr="0043349A">
        <w:rPr>
          <w:rFonts w:cs="Times New Roman"/>
          <w:szCs w:val="24"/>
        </w:rPr>
        <w:t xml:space="preserve">        </w:t>
      </w:r>
    </w:p>
    <w:p w:rsidR="007658C9" w:rsidRPr="0043349A" w:rsidRDefault="007658C9" w:rsidP="007658C9">
      <w:pPr>
        <w:jc w:val="both"/>
        <w:rPr>
          <w:rFonts w:cs="Times New Roman"/>
          <w:szCs w:val="24"/>
        </w:rPr>
      </w:pPr>
    </w:p>
    <w:p w:rsidR="007658C9" w:rsidRPr="0043349A" w:rsidRDefault="007658C9" w:rsidP="007658C9">
      <w:pPr>
        <w:jc w:val="both"/>
        <w:rPr>
          <w:rFonts w:cs="Times New Roman"/>
          <w:b/>
          <w:szCs w:val="24"/>
        </w:rPr>
      </w:pPr>
      <w:r w:rsidRPr="0043349A">
        <w:rPr>
          <w:rFonts w:cs="Times New Roman"/>
          <w:b/>
          <w:szCs w:val="24"/>
        </w:rPr>
        <w:t>SONUÇ</w:t>
      </w:r>
    </w:p>
    <w:p w:rsidR="007658C9" w:rsidRPr="0043349A" w:rsidRDefault="007658C9" w:rsidP="007658C9">
      <w:pPr>
        <w:jc w:val="both"/>
        <w:rPr>
          <w:rFonts w:cs="Times New Roman"/>
          <w:szCs w:val="24"/>
        </w:rPr>
      </w:pPr>
      <w:r w:rsidRPr="0043349A">
        <w:rPr>
          <w:rFonts w:cs="Times New Roman"/>
          <w:szCs w:val="24"/>
        </w:rPr>
        <w:t xml:space="preserve">Bu çalışmada, insansız hava araçlarının imal edilmesi sırasında kullanılan </w:t>
      </w:r>
      <w:proofErr w:type="spellStart"/>
      <w:r w:rsidRPr="0043349A">
        <w:rPr>
          <w:rFonts w:cs="Times New Roman"/>
          <w:szCs w:val="24"/>
        </w:rPr>
        <w:t>kompozit</w:t>
      </w:r>
      <w:proofErr w:type="spellEnd"/>
      <w:r w:rsidRPr="0043349A">
        <w:rPr>
          <w:rFonts w:cs="Times New Roman"/>
          <w:szCs w:val="24"/>
        </w:rPr>
        <w:t xml:space="preserve"> malzemeler ve metal malzemeler hakkında bilgi verilmiştir. </w:t>
      </w:r>
      <w:proofErr w:type="spellStart"/>
      <w:r w:rsidRPr="0043349A">
        <w:rPr>
          <w:rFonts w:cs="Times New Roman"/>
          <w:szCs w:val="24"/>
        </w:rPr>
        <w:t>İHA’ların</w:t>
      </w:r>
      <w:proofErr w:type="spellEnd"/>
      <w:r w:rsidRPr="0043349A">
        <w:rPr>
          <w:rFonts w:cs="Times New Roman"/>
          <w:szCs w:val="24"/>
        </w:rPr>
        <w:t xml:space="preserve"> uçuş sürelerinin fazla </w:t>
      </w:r>
      <w:r w:rsidRPr="0043349A">
        <w:rPr>
          <w:rFonts w:cs="Times New Roman"/>
          <w:szCs w:val="24"/>
        </w:rPr>
        <w:lastRenderedPageBreak/>
        <w:t xml:space="preserve">olması istenildiği durumlarda </w:t>
      </w:r>
      <w:proofErr w:type="spellStart"/>
      <w:r w:rsidRPr="0043349A">
        <w:rPr>
          <w:rFonts w:cs="Times New Roman"/>
          <w:szCs w:val="24"/>
        </w:rPr>
        <w:t>kompozit</w:t>
      </w:r>
      <w:proofErr w:type="spellEnd"/>
      <w:r w:rsidRPr="0043349A">
        <w:rPr>
          <w:rFonts w:cs="Times New Roman"/>
          <w:szCs w:val="24"/>
        </w:rPr>
        <w:t xml:space="preserve"> malzemelerin hafif olmasından ötürü daha fazla kullanıldığı görülmektedir. Yalnız </w:t>
      </w:r>
      <w:proofErr w:type="spellStart"/>
      <w:r w:rsidRPr="0043349A">
        <w:rPr>
          <w:rFonts w:cs="Times New Roman"/>
          <w:szCs w:val="24"/>
        </w:rPr>
        <w:t>İHA’ların</w:t>
      </w:r>
      <w:proofErr w:type="spellEnd"/>
      <w:r w:rsidRPr="0043349A">
        <w:rPr>
          <w:rFonts w:cs="Times New Roman"/>
          <w:szCs w:val="24"/>
        </w:rPr>
        <w:t xml:space="preserve"> kullanım alanlarına göre metal malzemelerin de mukavemet ve uçuş </w:t>
      </w:r>
      <w:proofErr w:type="spellStart"/>
      <w:r w:rsidRPr="0043349A">
        <w:rPr>
          <w:rFonts w:cs="Times New Roman"/>
          <w:szCs w:val="24"/>
        </w:rPr>
        <w:t>stabilitesinin</w:t>
      </w:r>
      <w:proofErr w:type="spellEnd"/>
      <w:r w:rsidRPr="0043349A">
        <w:rPr>
          <w:rFonts w:cs="Times New Roman"/>
          <w:szCs w:val="24"/>
        </w:rPr>
        <w:t xml:space="preserve"> daha önemli olan durumlarda kullanımının gittikçe artacağı düşünülmektedir. Ayrıca bu çalışmada bir İHA için hava aracının parçaları ve üretimi ile ilgili bilgiler verilmiştir.</w:t>
      </w:r>
    </w:p>
    <w:p w:rsidR="007658C9" w:rsidRPr="0043349A" w:rsidRDefault="007658C9" w:rsidP="007658C9">
      <w:pPr>
        <w:jc w:val="both"/>
        <w:rPr>
          <w:rFonts w:cs="Times New Roman"/>
          <w:b/>
          <w:szCs w:val="24"/>
        </w:rPr>
      </w:pPr>
    </w:p>
    <w:p w:rsidR="007658C9" w:rsidRPr="0043349A" w:rsidRDefault="007658C9" w:rsidP="007658C9">
      <w:pPr>
        <w:jc w:val="both"/>
        <w:rPr>
          <w:rFonts w:cs="Times New Roman"/>
          <w:b/>
          <w:szCs w:val="24"/>
        </w:rPr>
      </w:pPr>
      <w:r w:rsidRPr="0043349A">
        <w:rPr>
          <w:rFonts w:cs="Times New Roman"/>
          <w:b/>
          <w:szCs w:val="24"/>
        </w:rPr>
        <w:t>TEŞEKKÜR</w:t>
      </w:r>
    </w:p>
    <w:p w:rsidR="007658C9" w:rsidRPr="0043349A" w:rsidRDefault="007658C9" w:rsidP="007658C9">
      <w:pPr>
        <w:jc w:val="both"/>
        <w:rPr>
          <w:rFonts w:cs="Times New Roman"/>
          <w:szCs w:val="24"/>
        </w:rPr>
      </w:pPr>
      <w:r w:rsidRPr="0043349A">
        <w:rPr>
          <w:rFonts w:cs="Times New Roman"/>
          <w:szCs w:val="24"/>
        </w:rPr>
        <w:t>Bu çalışma, Mersin Üniversitesi BAP birimi tarafından 2018-1-AP2-2832 numaralı proje kapsamında desteklenmiştir.</w:t>
      </w:r>
    </w:p>
    <w:p w:rsidR="007658C9" w:rsidRPr="0043349A" w:rsidRDefault="007658C9" w:rsidP="007658C9">
      <w:pPr>
        <w:jc w:val="both"/>
        <w:rPr>
          <w:rFonts w:cs="Times New Roman"/>
          <w:b/>
          <w:szCs w:val="24"/>
        </w:rPr>
      </w:pPr>
    </w:p>
    <w:p w:rsidR="007658C9" w:rsidRDefault="007658C9" w:rsidP="007658C9">
      <w:pPr>
        <w:rPr>
          <w:rFonts w:cs="Times New Roman"/>
          <w:b/>
          <w:szCs w:val="24"/>
        </w:rPr>
      </w:pPr>
      <w:r>
        <w:rPr>
          <w:rFonts w:cs="Times New Roman"/>
          <w:b/>
          <w:szCs w:val="24"/>
        </w:rPr>
        <w:br w:type="page"/>
      </w:r>
    </w:p>
    <w:p w:rsidR="007658C9" w:rsidRDefault="007658C9" w:rsidP="007658C9">
      <w:pPr>
        <w:jc w:val="both"/>
        <w:rPr>
          <w:rFonts w:cs="Times New Roman"/>
          <w:b/>
          <w:szCs w:val="24"/>
        </w:rPr>
      </w:pPr>
    </w:p>
    <w:p w:rsidR="007658C9" w:rsidRPr="0043349A" w:rsidRDefault="007658C9" w:rsidP="007658C9">
      <w:pPr>
        <w:jc w:val="both"/>
        <w:rPr>
          <w:rFonts w:cs="Times New Roman"/>
          <w:b/>
          <w:szCs w:val="24"/>
        </w:rPr>
      </w:pPr>
      <w:r w:rsidRPr="0043349A">
        <w:rPr>
          <w:rFonts w:cs="Times New Roman"/>
          <w:b/>
          <w:szCs w:val="24"/>
        </w:rPr>
        <w:t>KAYNAKÇA</w:t>
      </w:r>
    </w:p>
    <w:p w:rsidR="007658C9" w:rsidRPr="0043349A" w:rsidRDefault="007658C9" w:rsidP="007658C9">
      <w:pPr>
        <w:jc w:val="both"/>
        <w:rPr>
          <w:rFonts w:cs="Times New Roman"/>
          <w:szCs w:val="24"/>
        </w:rPr>
      </w:pPr>
      <w:proofErr w:type="spellStart"/>
      <w:r w:rsidRPr="0043349A">
        <w:rPr>
          <w:rFonts w:cs="Times New Roman"/>
          <w:b/>
          <w:szCs w:val="24"/>
        </w:rPr>
        <w:t>Azom</w:t>
      </w:r>
      <w:proofErr w:type="spellEnd"/>
      <w:r w:rsidRPr="0043349A">
        <w:rPr>
          <w:rFonts w:cs="Times New Roman"/>
          <w:szCs w:val="24"/>
        </w:rPr>
        <w:t xml:space="preserve"> (2015). https://www.azom.com/article.aspx?ArticleID=12234</w:t>
      </w:r>
    </w:p>
    <w:p w:rsidR="007658C9" w:rsidRPr="0043349A" w:rsidRDefault="007658C9" w:rsidP="007658C9">
      <w:pPr>
        <w:jc w:val="both"/>
        <w:rPr>
          <w:rFonts w:cs="Times New Roman"/>
          <w:szCs w:val="24"/>
        </w:rPr>
      </w:pPr>
      <w:r w:rsidRPr="0043349A">
        <w:rPr>
          <w:rFonts w:cs="Times New Roman"/>
          <w:szCs w:val="24"/>
        </w:rPr>
        <w:fldChar w:fldCharType="begin"/>
      </w:r>
      <w:r w:rsidRPr="0043349A">
        <w:rPr>
          <w:rFonts w:cs="Times New Roman"/>
          <w:szCs w:val="24"/>
        </w:rPr>
        <w:instrText xml:space="preserve"> ADDIN EN.REFLIST </w:instrText>
      </w:r>
      <w:r w:rsidRPr="0043349A">
        <w:rPr>
          <w:rFonts w:cs="Times New Roman"/>
          <w:szCs w:val="24"/>
        </w:rPr>
        <w:fldChar w:fldCharType="separate"/>
      </w:r>
      <w:bookmarkStart w:id="1" w:name="_ENREF_1"/>
      <w:r w:rsidRPr="0043349A">
        <w:rPr>
          <w:rFonts w:cs="Times New Roman"/>
          <w:b/>
          <w:szCs w:val="24"/>
        </w:rPr>
        <w:t xml:space="preserve">Buldum, B., &amp; </w:t>
      </w:r>
      <w:proofErr w:type="spellStart"/>
      <w:r w:rsidRPr="0043349A">
        <w:rPr>
          <w:rFonts w:cs="Times New Roman"/>
          <w:b/>
          <w:szCs w:val="24"/>
        </w:rPr>
        <w:t>Cagan</w:t>
      </w:r>
      <w:proofErr w:type="spellEnd"/>
      <w:r w:rsidRPr="0043349A">
        <w:rPr>
          <w:rFonts w:cs="Times New Roman"/>
          <w:b/>
          <w:szCs w:val="24"/>
        </w:rPr>
        <w:t>, S.</w:t>
      </w:r>
      <w:r w:rsidRPr="0043349A">
        <w:rPr>
          <w:rFonts w:cs="Times New Roman"/>
          <w:szCs w:val="24"/>
        </w:rPr>
        <w:t xml:space="preserve"> (2017). Study of </w:t>
      </w:r>
      <w:proofErr w:type="spellStart"/>
      <w:r w:rsidRPr="0043349A">
        <w:rPr>
          <w:rFonts w:cs="Times New Roman"/>
          <w:szCs w:val="24"/>
        </w:rPr>
        <w:t>Ball</w:t>
      </w:r>
      <w:proofErr w:type="spellEnd"/>
      <w:r w:rsidRPr="0043349A">
        <w:rPr>
          <w:rFonts w:cs="Times New Roman"/>
          <w:szCs w:val="24"/>
        </w:rPr>
        <w:t xml:space="preserve"> </w:t>
      </w:r>
      <w:proofErr w:type="spellStart"/>
      <w:r w:rsidRPr="0043349A">
        <w:rPr>
          <w:rFonts w:cs="Times New Roman"/>
          <w:szCs w:val="24"/>
        </w:rPr>
        <w:t>Burnishing</w:t>
      </w:r>
      <w:proofErr w:type="spellEnd"/>
      <w:r w:rsidRPr="0043349A">
        <w:rPr>
          <w:rFonts w:cs="Times New Roman"/>
          <w:szCs w:val="24"/>
        </w:rPr>
        <w:t xml:space="preserve"> </w:t>
      </w:r>
      <w:proofErr w:type="spellStart"/>
      <w:r w:rsidRPr="0043349A">
        <w:rPr>
          <w:rFonts w:cs="Times New Roman"/>
          <w:szCs w:val="24"/>
        </w:rPr>
        <w:t>Process</w:t>
      </w:r>
      <w:proofErr w:type="spellEnd"/>
      <w:r w:rsidRPr="0043349A">
        <w:rPr>
          <w:rFonts w:cs="Times New Roman"/>
          <w:szCs w:val="24"/>
        </w:rPr>
        <w:t xml:space="preserve"> on the </w:t>
      </w:r>
      <w:proofErr w:type="spellStart"/>
      <w:r w:rsidRPr="0043349A">
        <w:rPr>
          <w:rFonts w:cs="Times New Roman"/>
          <w:szCs w:val="24"/>
        </w:rPr>
        <w:t>Surface</w:t>
      </w:r>
      <w:proofErr w:type="spellEnd"/>
      <w:r w:rsidRPr="0043349A">
        <w:rPr>
          <w:rFonts w:cs="Times New Roman"/>
          <w:szCs w:val="24"/>
        </w:rPr>
        <w:t xml:space="preserve"> </w:t>
      </w:r>
      <w:proofErr w:type="spellStart"/>
      <w:r w:rsidRPr="0043349A">
        <w:rPr>
          <w:rFonts w:cs="Times New Roman"/>
          <w:szCs w:val="24"/>
        </w:rPr>
        <w:t>Roughness</w:t>
      </w:r>
      <w:proofErr w:type="spellEnd"/>
      <w:r w:rsidRPr="0043349A">
        <w:rPr>
          <w:rFonts w:cs="Times New Roman"/>
          <w:szCs w:val="24"/>
        </w:rPr>
        <w:t xml:space="preserve"> and </w:t>
      </w:r>
      <w:proofErr w:type="spellStart"/>
      <w:r w:rsidRPr="0043349A">
        <w:rPr>
          <w:rFonts w:cs="Times New Roman"/>
          <w:szCs w:val="24"/>
        </w:rPr>
        <w:t>Microhardness</w:t>
      </w:r>
      <w:proofErr w:type="spellEnd"/>
      <w:r w:rsidRPr="0043349A">
        <w:rPr>
          <w:rFonts w:cs="Times New Roman"/>
          <w:szCs w:val="24"/>
        </w:rPr>
        <w:t xml:space="preserve"> of AZ91D </w:t>
      </w:r>
      <w:proofErr w:type="spellStart"/>
      <w:r w:rsidRPr="0043349A">
        <w:rPr>
          <w:rFonts w:cs="Times New Roman"/>
          <w:szCs w:val="24"/>
        </w:rPr>
        <w:t>Alloy</w:t>
      </w:r>
      <w:proofErr w:type="spellEnd"/>
      <w:r w:rsidRPr="0043349A">
        <w:rPr>
          <w:rFonts w:cs="Times New Roman"/>
          <w:szCs w:val="24"/>
        </w:rPr>
        <w:t xml:space="preserve">. </w:t>
      </w:r>
      <w:proofErr w:type="spellStart"/>
      <w:r w:rsidRPr="0043349A">
        <w:rPr>
          <w:rFonts w:cs="Times New Roman"/>
          <w:i/>
          <w:szCs w:val="24"/>
        </w:rPr>
        <w:t>Experimental</w:t>
      </w:r>
      <w:proofErr w:type="spellEnd"/>
      <w:r w:rsidRPr="0043349A">
        <w:rPr>
          <w:rFonts w:cs="Times New Roman"/>
          <w:i/>
          <w:szCs w:val="24"/>
        </w:rPr>
        <w:t xml:space="preserve"> </w:t>
      </w:r>
      <w:proofErr w:type="spellStart"/>
      <w:r w:rsidRPr="0043349A">
        <w:rPr>
          <w:rFonts w:cs="Times New Roman"/>
          <w:i/>
          <w:szCs w:val="24"/>
        </w:rPr>
        <w:t>Techniques</w:t>
      </w:r>
      <w:proofErr w:type="spellEnd"/>
      <w:r w:rsidRPr="0043349A">
        <w:rPr>
          <w:rFonts w:cs="Times New Roman"/>
          <w:szCs w:val="24"/>
        </w:rPr>
        <w:t xml:space="preserve">, 1-9. </w:t>
      </w:r>
      <w:r w:rsidRPr="0043349A">
        <w:rPr>
          <w:rFonts w:cs="Times New Roman"/>
          <w:szCs w:val="24"/>
        </w:rPr>
        <w:tab/>
      </w:r>
      <w:bookmarkEnd w:id="1"/>
    </w:p>
    <w:p w:rsidR="007658C9" w:rsidRPr="0043349A" w:rsidRDefault="007658C9" w:rsidP="007658C9">
      <w:pPr>
        <w:jc w:val="both"/>
        <w:rPr>
          <w:rFonts w:cs="Times New Roman"/>
          <w:szCs w:val="24"/>
        </w:rPr>
      </w:pPr>
      <w:bookmarkStart w:id="2" w:name="_ENREF_2"/>
      <w:proofErr w:type="spellStart"/>
      <w:r w:rsidRPr="0043349A">
        <w:rPr>
          <w:rFonts w:cs="Times New Roman"/>
          <w:b/>
          <w:szCs w:val="24"/>
        </w:rPr>
        <w:t>Das</w:t>
      </w:r>
      <w:proofErr w:type="spellEnd"/>
      <w:r w:rsidRPr="0043349A">
        <w:rPr>
          <w:rFonts w:cs="Times New Roman"/>
          <w:b/>
          <w:szCs w:val="24"/>
        </w:rPr>
        <w:t>, S.</w:t>
      </w:r>
      <w:r w:rsidRPr="0043349A">
        <w:rPr>
          <w:rFonts w:cs="Times New Roman"/>
          <w:szCs w:val="24"/>
        </w:rPr>
        <w:t xml:space="preserve"> (2018). </w:t>
      </w:r>
      <w:proofErr w:type="spellStart"/>
      <w:r w:rsidRPr="0043349A">
        <w:rPr>
          <w:rFonts w:cs="Times New Roman"/>
          <w:i/>
          <w:szCs w:val="24"/>
        </w:rPr>
        <w:t>Mechanics</w:t>
      </w:r>
      <w:proofErr w:type="spellEnd"/>
      <w:r w:rsidRPr="0043349A">
        <w:rPr>
          <w:rFonts w:cs="Times New Roman"/>
          <w:i/>
          <w:szCs w:val="24"/>
        </w:rPr>
        <w:t xml:space="preserve"> of 3D </w:t>
      </w:r>
      <w:proofErr w:type="spellStart"/>
      <w:r w:rsidRPr="0043349A">
        <w:rPr>
          <w:rFonts w:cs="Times New Roman"/>
          <w:i/>
          <w:szCs w:val="24"/>
        </w:rPr>
        <w:t>Composites</w:t>
      </w:r>
      <w:proofErr w:type="spellEnd"/>
      <w:r w:rsidRPr="0043349A">
        <w:rPr>
          <w:rFonts w:cs="Times New Roman"/>
          <w:i/>
          <w:szCs w:val="24"/>
        </w:rPr>
        <w:t>.</w:t>
      </w:r>
      <w:r w:rsidRPr="0043349A">
        <w:rPr>
          <w:rFonts w:cs="Times New Roman"/>
          <w:szCs w:val="24"/>
        </w:rPr>
        <w:t xml:space="preserve"> University of Cambridge.   </w:t>
      </w:r>
      <w:r w:rsidRPr="0043349A">
        <w:rPr>
          <w:rFonts w:cs="Times New Roman"/>
          <w:szCs w:val="24"/>
        </w:rPr>
        <w:tab/>
      </w:r>
      <w:bookmarkEnd w:id="2"/>
    </w:p>
    <w:p w:rsidR="007658C9" w:rsidRPr="0043349A" w:rsidRDefault="007658C9" w:rsidP="007658C9">
      <w:pPr>
        <w:jc w:val="both"/>
        <w:rPr>
          <w:rFonts w:cs="Times New Roman"/>
          <w:szCs w:val="24"/>
        </w:rPr>
      </w:pPr>
      <w:bookmarkStart w:id="3" w:name="_ENREF_3"/>
      <w:proofErr w:type="spellStart"/>
      <w:r w:rsidRPr="0043349A">
        <w:rPr>
          <w:rFonts w:cs="Times New Roman"/>
          <w:b/>
          <w:szCs w:val="24"/>
        </w:rPr>
        <w:t>Hassanalian</w:t>
      </w:r>
      <w:proofErr w:type="spellEnd"/>
      <w:r w:rsidRPr="0043349A">
        <w:rPr>
          <w:rFonts w:cs="Times New Roman"/>
          <w:b/>
          <w:szCs w:val="24"/>
        </w:rPr>
        <w:t xml:space="preserve">, M., &amp; </w:t>
      </w:r>
      <w:proofErr w:type="spellStart"/>
      <w:r w:rsidRPr="0043349A">
        <w:rPr>
          <w:rFonts w:cs="Times New Roman"/>
          <w:b/>
          <w:szCs w:val="24"/>
        </w:rPr>
        <w:t>Abdelkefi</w:t>
      </w:r>
      <w:proofErr w:type="spellEnd"/>
      <w:r w:rsidRPr="0043349A">
        <w:rPr>
          <w:rFonts w:cs="Times New Roman"/>
          <w:b/>
          <w:szCs w:val="24"/>
        </w:rPr>
        <w:t xml:space="preserve">, A. </w:t>
      </w:r>
      <w:r w:rsidRPr="0043349A">
        <w:rPr>
          <w:rFonts w:cs="Times New Roman"/>
          <w:szCs w:val="24"/>
        </w:rPr>
        <w:t xml:space="preserve">(2017). </w:t>
      </w:r>
      <w:proofErr w:type="spellStart"/>
      <w:r w:rsidRPr="0043349A">
        <w:rPr>
          <w:rFonts w:cs="Times New Roman"/>
          <w:szCs w:val="24"/>
        </w:rPr>
        <w:t>Classifications</w:t>
      </w:r>
      <w:proofErr w:type="spellEnd"/>
      <w:r w:rsidRPr="0043349A">
        <w:rPr>
          <w:rFonts w:cs="Times New Roman"/>
          <w:szCs w:val="24"/>
        </w:rPr>
        <w:t xml:space="preserve">, </w:t>
      </w:r>
      <w:proofErr w:type="spellStart"/>
      <w:r w:rsidRPr="0043349A">
        <w:rPr>
          <w:rFonts w:cs="Times New Roman"/>
          <w:szCs w:val="24"/>
        </w:rPr>
        <w:t>applications</w:t>
      </w:r>
      <w:proofErr w:type="spellEnd"/>
      <w:r w:rsidRPr="0043349A">
        <w:rPr>
          <w:rFonts w:cs="Times New Roman"/>
          <w:szCs w:val="24"/>
        </w:rPr>
        <w:t xml:space="preserve">, and design </w:t>
      </w:r>
      <w:proofErr w:type="spellStart"/>
      <w:r w:rsidRPr="0043349A">
        <w:rPr>
          <w:rFonts w:cs="Times New Roman"/>
          <w:szCs w:val="24"/>
        </w:rPr>
        <w:t>challenges</w:t>
      </w:r>
      <w:proofErr w:type="spellEnd"/>
      <w:r w:rsidRPr="0043349A">
        <w:rPr>
          <w:rFonts w:cs="Times New Roman"/>
          <w:szCs w:val="24"/>
        </w:rPr>
        <w:t xml:space="preserve"> of </w:t>
      </w:r>
      <w:proofErr w:type="spellStart"/>
      <w:r w:rsidRPr="0043349A">
        <w:rPr>
          <w:rFonts w:cs="Times New Roman"/>
          <w:szCs w:val="24"/>
        </w:rPr>
        <w:t>drones</w:t>
      </w:r>
      <w:proofErr w:type="spellEnd"/>
      <w:r w:rsidRPr="0043349A">
        <w:rPr>
          <w:rFonts w:cs="Times New Roman"/>
          <w:szCs w:val="24"/>
        </w:rPr>
        <w:t xml:space="preserve">: A </w:t>
      </w:r>
      <w:proofErr w:type="spellStart"/>
      <w:r w:rsidRPr="0043349A">
        <w:rPr>
          <w:rFonts w:cs="Times New Roman"/>
          <w:szCs w:val="24"/>
        </w:rPr>
        <w:t>review</w:t>
      </w:r>
      <w:proofErr w:type="spellEnd"/>
      <w:r w:rsidRPr="0043349A">
        <w:rPr>
          <w:rFonts w:cs="Times New Roman"/>
          <w:szCs w:val="24"/>
        </w:rPr>
        <w:t xml:space="preserve">. </w:t>
      </w:r>
      <w:proofErr w:type="spellStart"/>
      <w:r w:rsidRPr="0043349A">
        <w:rPr>
          <w:rFonts w:cs="Times New Roman"/>
          <w:i/>
          <w:szCs w:val="24"/>
        </w:rPr>
        <w:t>Progress</w:t>
      </w:r>
      <w:proofErr w:type="spellEnd"/>
      <w:r w:rsidRPr="0043349A">
        <w:rPr>
          <w:rFonts w:cs="Times New Roman"/>
          <w:i/>
          <w:szCs w:val="24"/>
        </w:rPr>
        <w:t xml:space="preserve"> in </w:t>
      </w:r>
      <w:proofErr w:type="spellStart"/>
      <w:r w:rsidRPr="0043349A">
        <w:rPr>
          <w:rFonts w:cs="Times New Roman"/>
          <w:i/>
          <w:szCs w:val="24"/>
        </w:rPr>
        <w:t>Aerospace</w:t>
      </w:r>
      <w:proofErr w:type="spellEnd"/>
      <w:r w:rsidRPr="0043349A">
        <w:rPr>
          <w:rFonts w:cs="Times New Roman"/>
          <w:i/>
          <w:szCs w:val="24"/>
        </w:rPr>
        <w:t xml:space="preserve"> Sciences, 91</w:t>
      </w:r>
      <w:r w:rsidRPr="0043349A">
        <w:rPr>
          <w:rFonts w:cs="Times New Roman"/>
          <w:szCs w:val="24"/>
        </w:rPr>
        <w:t xml:space="preserve">, 99-131. </w:t>
      </w:r>
      <w:r w:rsidRPr="0043349A">
        <w:rPr>
          <w:rFonts w:cs="Times New Roman"/>
          <w:szCs w:val="24"/>
        </w:rPr>
        <w:tab/>
      </w:r>
      <w:bookmarkEnd w:id="3"/>
    </w:p>
    <w:p w:rsidR="007658C9" w:rsidRPr="0043349A" w:rsidRDefault="007658C9" w:rsidP="007658C9">
      <w:pPr>
        <w:jc w:val="both"/>
        <w:rPr>
          <w:rFonts w:cs="Times New Roman"/>
          <w:szCs w:val="24"/>
        </w:rPr>
      </w:pPr>
      <w:bookmarkStart w:id="4" w:name="_ENREF_4"/>
      <w:proofErr w:type="spellStart"/>
      <w:r w:rsidRPr="0043349A">
        <w:rPr>
          <w:rFonts w:cs="Times New Roman"/>
          <w:b/>
          <w:szCs w:val="24"/>
        </w:rPr>
        <w:t>Pramanik</w:t>
      </w:r>
      <w:proofErr w:type="spellEnd"/>
      <w:r w:rsidRPr="0043349A">
        <w:rPr>
          <w:rFonts w:cs="Times New Roman"/>
          <w:b/>
          <w:szCs w:val="24"/>
        </w:rPr>
        <w:t xml:space="preserve">, A., Basak, A., </w:t>
      </w:r>
      <w:proofErr w:type="spellStart"/>
      <w:r w:rsidRPr="0043349A">
        <w:rPr>
          <w:rFonts w:cs="Times New Roman"/>
          <w:b/>
          <w:szCs w:val="24"/>
        </w:rPr>
        <w:t>Dong</w:t>
      </w:r>
      <w:proofErr w:type="spellEnd"/>
      <w:r w:rsidRPr="0043349A">
        <w:rPr>
          <w:rFonts w:cs="Times New Roman"/>
          <w:b/>
          <w:szCs w:val="24"/>
        </w:rPr>
        <w:t xml:space="preserve">, Y., </w:t>
      </w:r>
      <w:proofErr w:type="spellStart"/>
      <w:r w:rsidRPr="0043349A">
        <w:rPr>
          <w:rFonts w:cs="Times New Roman"/>
          <w:b/>
          <w:szCs w:val="24"/>
        </w:rPr>
        <w:t>Sarker</w:t>
      </w:r>
      <w:proofErr w:type="spellEnd"/>
      <w:r w:rsidRPr="0043349A">
        <w:rPr>
          <w:rFonts w:cs="Times New Roman"/>
          <w:b/>
          <w:szCs w:val="24"/>
        </w:rPr>
        <w:t xml:space="preserve">, P., </w:t>
      </w:r>
      <w:proofErr w:type="spellStart"/>
      <w:r w:rsidRPr="0043349A">
        <w:rPr>
          <w:rFonts w:cs="Times New Roman"/>
          <w:b/>
          <w:szCs w:val="24"/>
        </w:rPr>
        <w:t>Uddin</w:t>
      </w:r>
      <w:proofErr w:type="spellEnd"/>
      <w:r w:rsidRPr="0043349A">
        <w:rPr>
          <w:rFonts w:cs="Times New Roman"/>
          <w:b/>
          <w:szCs w:val="24"/>
        </w:rPr>
        <w:t xml:space="preserve">, M., </w:t>
      </w:r>
      <w:proofErr w:type="spellStart"/>
      <w:r w:rsidRPr="0043349A">
        <w:rPr>
          <w:rFonts w:cs="Times New Roman"/>
          <w:b/>
          <w:szCs w:val="24"/>
        </w:rPr>
        <w:t>Littlefair</w:t>
      </w:r>
      <w:proofErr w:type="spellEnd"/>
      <w:r w:rsidRPr="0043349A">
        <w:rPr>
          <w:rFonts w:cs="Times New Roman"/>
          <w:b/>
          <w:szCs w:val="24"/>
        </w:rPr>
        <w:t xml:space="preserve">, G., . . . </w:t>
      </w:r>
      <w:proofErr w:type="spellStart"/>
      <w:r w:rsidRPr="0043349A">
        <w:rPr>
          <w:rFonts w:cs="Times New Roman"/>
          <w:b/>
          <w:szCs w:val="24"/>
        </w:rPr>
        <w:t>Chattopadhyaya</w:t>
      </w:r>
      <w:proofErr w:type="spellEnd"/>
      <w:r w:rsidRPr="0043349A">
        <w:rPr>
          <w:rFonts w:cs="Times New Roman"/>
          <w:b/>
          <w:szCs w:val="24"/>
        </w:rPr>
        <w:t>, S.</w:t>
      </w:r>
      <w:r w:rsidRPr="0043349A">
        <w:rPr>
          <w:rFonts w:cs="Times New Roman"/>
          <w:szCs w:val="24"/>
        </w:rPr>
        <w:t xml:space="preserve"> (2017). </w:t>
      </w:r>
      <w:proofErr w:type="spellStart"/>
      <w:r w:rsidRPr="0043349A">
        <w:rPr>
          <w:rFonts w:cs="Times New Roman"/>
          <w:szCs w:val="24"/>
        </w:rPr>
        <w:t>Joining</w:t>
      </w:r>
      <w:proofErr w:type="spellEnd"/>
      <w:r w:rsidRPr="0043349A">
        <w:rPr>
          <w:rFonts w:cs="Times New Roman"/>
          <w:szCs w:val="24"/>
        </w:rPr>
        <w:t xml:space="preserve"> of </w:t>
      </w:r>
      <w:proofErr w:type="spellStart"/>
      <w:r w:rsidRPr="0043349A">
        <w:rPr>
          <w:rFonts w:cs="Times New Roman"/>
          <w:szCs w:val="24"/>
        </w:rPr>
        <w:t>carbon</w:t>
      </w:r>
      <w:proofErr w:type="spellEnd"/>
      <w:r w:rsidRPr="0043349A">
        <w:rPr>
          <w:rFonts w:cs="Times New Roman"/>
          <w:szCs w:val="24"/>
        </w:rPr>
        <w:t xml:space="preserve"> </w:t>
      </w:r>
      <w:proofErr w:type="spellStart"/>
      <w:r w:rsidRPr="0043349A">
        <w:rPr>
          <w:rFonts w:cs="Times New Roman"/>
          <w:szCs w:val="24"/>
        </w:rPr>
        <w:t>fibre</w:t>
      </w:r>
      <w:proofErr w:type="spellEnd"/>
      <w:r w:rsidRPr="0043349A">
        <w:rPr>
          <w:rFonts w:cs="Times New Roman"/>
          <w:szCs w:val="24"/>
        </w:rPr>
        <w:t xml:space="preserve"> </w:t>
      </w:r>
      <w:proofErr w:type="spellStart"/>
      <w:r w:rsidRPr="0043349A">
        <w:rPr>
          <w:rFonts w:cs="Times New Roman"/>
          <w:szCs w:val="24"/>
        </w:rPr>
        <w:t>reinforced</w:t>
      </w:r>
      <w:proofErr w:type="spellEnd"/>
      <w:r w:rsidRPr="0043349A">
        <w:rPr>
          <w:rFonts w:cs="Times New Roman"/>
          <w:szCs w:val="24"/>
        </w:rPr>
        <w:t xml:space="preserve"> </w:t>
      </w:r>
      <w:proofErr w:type="spellStart"/>
      <w:r w:rsidRPr="0043349A">
        <w:rPr>
          <w:rFonts w:cs="Times New Roman"/>
          <w:szCs w:val="24"/>
        </w:rPr>
        <w:t>polymer</w:t>
      </w:r>
      <w:proofErr w:type="spellEnd"/>
      <w:r w:rsidRPr="0043349A">
        <w:rPr>
          <w:rFonts w:cs="Times New Roman"/>
          <w:szCs w:val="24"/>
        </w:rPr>
        <w:t xml:space="preserve"> (CFRP) </w:t>
      </w:r>
      <w:proofErr w:type="spellStart"/>
      <w:r w:rsidRPr="0043349A">
        <w:rPr>
          <w:rFonts w:cs="Times New Roman"/>
          <w:szCs w:val="24"/>
        </w:rPr>
        <w:t>composites</w:t>
      </w:r>
      <w:proofErr w:type="spellEnd"/>
      <w:r w:rsidRPr="0043349A">
        <w:rPr>
          <w:rFonts w:cs="Times New Roman"/>
          <w:szCs w:val="24"/>
        </w:rPr>
        <w:t xml:space="preserve"> and </w:t>
      </w:r>
      <w:proofErr w:type="spellStart"/>
      <w:r w:rsidRPr="0043349A">
        <w:rPr>
          <w:rFonts w:cs="Times New Roman"/>
          <w:szCs w:val="24"/>
        </w:rPr>
        <w:t>aluminium</w:t>
      </w:r>
      <w:proofErr w:type="spellEnd"/>
      <w:r w:rsidRPr="0043349A">
        <w:rPr>
          <w:rFonts w:cs="Times New Roman"/>
          <w:szCs w:val="24"/>
        </w:rPr>
        <w:t xml:space="preserve"> </w:t>
      </w:r>
      <w:proofErr w:type="spellStart"/>
      <w:r w:rsidRPr="0043349A">
        <w:rPr>
          <w:rFonts w:cs="Times New Roman"/>
          <w:szCs w:val="24"/>
        </w:rPr>
        <w:t>alloys</w:t>
      </w:r>
      <w:proofErr w:type="spellEnd"/>
      <w:r w:rsidRPr="0043349A">
        <w:rPr>
          <w:rFonts w:cs="Times New Roman"/>
          <w:szCs w:val="24"/>
        </w:rPr>
        <w:t xml:space="preserve">–a </w:t>
      </w:r>
      <w:proofErr w:type="spellStart"/>
      <w:r w:rsidRPr="0043349A">
        <w:rPr>
          <w:rFonts w:cs="Times New Roman"/>
          <w:szCs w:val="24"/>
        </w:rPr>
        <w:t>review</w:t>
      </w:r>
      <w:proofErr w:type="spellEnd"/>
      <w:r w:rsidRPr="0043349A">
        <w:rPr>
          <w:rFonts w:cs="Times New Roman"/>
          <w:szCs w:val="24"/>
        </w:rPr>
        <w:t xml:space="preserve">. </w:t>
      </w:r>
      <w:proofErr w:type="spellStart"/>
      <w:r w:rsidRPr="0043349A">
        <w:rPr>
          <w:rFonts w:cs="Times New Roman"/>
          <w:i/>
          <w:szCs w:val="24"/>
        </w:rPr>
        <w:t>Composites</w:t>
      </w:r>
      <w:proofErr w:type="spellEnd"/>
      <w:r w:rsidRPr="0043349A">
        <w:rPr>
          <w:rFonts w:cs="Times New Roman"/>
          <w:i/>
          <w:szCs w:val="24"/>
        </w:rPr>
        <w:t xml:space="preserve"> </w:t>
      </w:r>
      <w:proofErr w:type="spellStart"/>
      <w:r w:rsidRPr="0043349A">
        <w:rPr>
          <w:rFonts w:cs="Times New Roman"/>
          <w:i/>
          <w:szCs w:val="24"/>
        </w:rPr>
        <w:t>Part</w:t>
      </w:r>
      <w:proofErr w:type="spellEnd"/>
      <w:r w:rsidRPr="0043349A">
        <w:rPr>
          <w:rFonts w:cs="Times New Roman"/>
          <w:i/>
          <w:szCs w:val="24"/>
        </w:rPr>
        <w:t xml:space="preserve"> A: </w:t>
      </w:r>
      <w:proofErr w:type="spellStart"/>
      <w:r w:rsidRPr="0043349A">
        <w:rPr>
          <w:rFonts w:cs="Times New Roman"/>
          <w:i/>
          <w:szCs w:val="24"/>
        </w:rPr>
        <w:t>Applied</w:t>
      </w:r>
      <w:proofErr w:type="spellEnd"/>
      <w:r w:rsidRPr="0043349A">
        <w:rPr>
          <w:rFonts w:cs="Times New Roman"/>
          <w:i/>
          <w:szCs w:val="24"/>
        </w:rPr>
        <w:t xml:space="preserve"> Science and </w:t>
      </w:r>
      <w:proofErr w:type="spellStart"/>
      <w:r w:rsidRPr="0043349A">
        <w:rPr>
          <w:rFonts w:cs="Times New Roman"/>
          <w:i/>
          <w:szCs w:val="24"/>
        </w:rPr>
        <w:t>Manufacturing</w:t>
      </w:r>
      <w:proofErr w:type="spellEnd"/>
      <w:r w:rsidRPr="0043349A">
        <w:rPr>
          <w:rFonts w:cs="Times New Roman"/>
          <w:i/>
          <w:szCs w:val="24"/>
        </w:rPr>
        <w:t>, 101</w:t>
      </w:r>
      <w:r w:rsidRPr="0043349A">
        <w:rPr>
          <w:rFonts w:cs="Times New Roman"/>
          <w:szCs w:val="24"/>
        </w:rPr>
        <w:t xml:space="preserve">, 1-29. </w:t>
      </w:r>
      <w:r w:rsidRPr="0043349A">
        <w:rPr>
          <w:rFonts w:cs="Times New Roman"/>
          <w:szCs w:val="24"/>
        </w:rPr>
        <w:tab/>
      </w:r>
      <w:bookmarkEnd w:id="4"/>
    </w:p>
    <w:p w:rsidR="007658C9" w:rsidRPr="0043349A" w:rsidRDefault="007658C9" w:rsidP="007658C9">
      <w:pPr>
        <w:jc w:val="both"/>
        <w:rPr>
          <w:rFonts w:cs="Times New Roman"/>
          <w:szCs w:val="24"/>
        </w:rPr>
      </w:pPr>
      <w:bookmarkStart w:id="5" w:name="_ENREF_5"/>
      <w:proofErr w:type="spellStart"/>
      <w:r w:rsidRPr="0043349A">
        <w:rPr>
          <w:rFonts w:cs="Times New Roman"/>
          <w:b/>
          <w:szCs w:val="24"/>
        </w:rPr>
        <w:t>Shepherd</w:t>
      </w:r>
      <w:proofErr w:type="spellEnd"/>
      <w:r w:rsidRPr="0043349A">
        <w:rPr>
          <w:rFonts w:cs="Times New Roman"/>
          <w:b/>
          <w:szCs w:val="24"/>
        </w:rPr>
        <w:t>, P., &amp; Williams, C.</w:t>
      </w:r>
      <w:r w:rsidRPr="0043349A">
        <w:rPr>
          <w:rFonts w:cs="Times New Roman"/>
          <w:szCs w:val="24"/>
        </w:rPr>
        <w:t xml:space="preserve"> (2017). </w:t>
      </w:r>
      <w:r w:rsidRPr="0043349A">
        <w:rPr>
          <w:rFonts w:cs="Times New Roman"/>
          <w:i/>
          <w:szCs w:val="24"/>
        </w:rPr>
        <w:t xml:space="preserve">Shell Design </w:t>
      </w:r>
      <w:proofErr w:type="spellStart"/>
      <w:r w:rsidRPr="0043349A">
        <w:rPr>
          <w:rFonts w:cs="Times New Roman"/>
          <w:i/>
          <w:szCs w:val="24"/>
        </w:rPr>
        <w:t>Considerations</w:t>
      </w:r>
      <w:proofErr w:type="spellEnd"/>
      <w:r w:rsidRPr="0043349A">
        <w:rPr>
          <w:rFonts w:cs="Times New Roman"/>
          <w:i/>
          <w:szCs w:val="24"/>
        </w:rPr>
        <w:t xml:space="preserve"> for 3D Printing with </w:t>
      </w:r>
      <w:proofErr w:type="spellStart"/>
      <w:r w:rsidRPr="0043349A">
        <w:rPr>
          <w:rFonts w:cs="Times New Roman"/>
          <w:i/>
          <w:szCs w:val="24"/>
        </w:rPr>
        <w:t>Drones</w:t>
      </w:r>
      <w:proofErr w:type="spellEnd"/>
      <w:r w:rsidRPr="0043349A">
        <w:rPr>
          <w:rFonts w:cs="Times New Roman"/>
          <w:i/>
          <w:szCs w:val="24"/>
        </w:rPr>
        <w:t>.</w:t>
      </w:r>
      <w:r w:rsidRPr="0043349A">
        <w:rPr>
          <w:rFonts w:cs="Times New Roman"/>
          <w:szCs w:val="24"/>
        </w:rPr>
        <w:t xml:space="preserve"> </w:t>
      </w:r>
      <w:proofErr w:type="spellStart"/>
      <w:r w:rsidRPr="0043349A">
        <w:rPr>
          <w:rFonts w:cs="Times New Roman"/>
          <w:szCs w:val="24"/>
        </w:rPr>
        <w:t>Paper</w:t>
      </w:r>
      <w:proofErr w:type="spellEnd"/>
      <w:r w:rsidRPr="0043349A">
        <w:rPr>
          <w:rFonts w:cs="Times New Roman"/>
          <w:szCs w:val="24"/>
        </w:rPr>
        <w:t xml:space="preserve"> </w:t>
      </w:r>
      <w:proofErr w:type="spellStart"/>
      <w:r w:rsidRPr="0043349A">
        <w:rPr>
          <w:rFonts w:cs="Times New Roman"/>
          <w:szCs w:val="24"/>
        </w:rPr>
        <w:t>presented</w:t>
      </w:r>
      <w:proofErr w:type="spellEnd"/>
      <w:r w:rsidRPr="0043349A">
        <w:rPr>
          <w:rFonts w:cs="Times New Roman"/>
          <w:szCs w:val="24"/>
        </w:rPr>
        <w:t xml:space="preserve"> at the IASS Annual Symposium 2017.</w:t>
      </w:r>
    </w:p>
    <w:p w:rsidR="007658C9" w:rsidRPr="0043349A" w:rsidRDefault="007658C9" w:rsidP="007658C9">
      <w:pPr>
        <w:jc w:val="both"/>
        <w:rPr>
          <w:rFonts w:cs="Times New Roman"/>
          <w:szCs w:val="24"/>
        </w:rPr>
      </w:pPr>
      <w:proofErr w:type="spellStart"/>
      <w:r w:rsidRPr="0043349A">
        <w:rPr>
          <w:rFonts w:cs="Times New Roman"/>
          <w:b/>
          <w:szCs w:val="24"/>
        </w:rPr>
        <w:t>Unmanned</w:t>
      </w:r>
      <w:proofErr w:type="spellEnd"/>
      <w:r w:rsidRPr="0043349A">
        <w:rPr>
          <w:rFonts w:cs="Times New Roman"/>
          <w:b/>
          <w:szCs w:val="24"/>
        </w:rPr>
        <w:t xml:space="preserve"> </w:t>
      </w:r>
      <w:proofErr w:type="spellStart"/>
      <w:r w:rsidRPr="0043349A">
        <w:rPr>
          <w:rFonts w:cs="Times New Roman"/>
          <w:b/>
          <w:szCs w:val="24"/>
        </w:rPr>
        <w:t>systems</w:t>
      </w:r>
      <w:proofErr w:type="spellEnd"/>
      <w:r w:rsidRPr="0043349A">
        <w:rPr>
          <w:rFonts w:cs="Times New Roman"/>
          <w:b/>
          <w:szCs w:val="24"/>
        </w:rPr>
        <w:t xml:space="preserve"> </w:t>
      </w:r>
      <w:proofErr w:type="spellStart"/>
      <w:r w:rsidRPr="0043349A">
        <w:rPr>
          <w:rFonts w:cs="Times New Roman"/>
          <w:b/>
          <w:szCs w:val="24"/>
        </w:rPr>
        <w:t>technology</w:t>
      </w:r>
      <w:proofErr w:type="spellEnd"/>
      <w:r w:rsidRPr="0043349A">
        <w:rPr>
          <w:rFonts w:cs="Times New Roman"/>
          <w:b/>
          <w:szCs w:val="24"/>
        </w:rPr>
        <w:t xml:space="preserve"> (</w:t>
      </w:r>
      <w:r w:rsidRPr="0043349A">
        <w:rPr>
          <w:rFonts w:cs="Times New Roman"/>
          <w:szCs w:val="24"/>
        </w:rPr>
        <w:t>2015). https://www.unmannedsystemstechnology.com/technical-article/composite-materials-for-unmanned-systems/</w:t>
      </w:r>
    </w:p>
    <w:p w:rsidR="007658C9" w:rsidRPr="0043349A" w:rsidRDefault="007658C9" w:rsidP="007658C9">
      <w:pPr>
        <w:jc w:val="both"/>
        <w:rPr>
          <w:rFonts w:cs="Times New Roman"/>
          <w:szCs w:val="24"/>
        </w:rPr>
      </w:pPr>
      <w:r w:rsidRPr="0043349A">
        <w:rPr>
          <w:rFonts w:cs="Times New Roman"/>
          <w:szCs w:val="24"/>
        </w:rPr>
        <w:tab/>
      </w:r>
      <w:bookmarkEnd w:id="5"/>
    </w:p>
    <w:p w:rsidR="007658C9" w:rsidRDefault="007658C9" w:rsidP="007658C9">
      <w:pPr>
        <w:jc w:val="both"/>
        <w:rPr>
          <w:rFonts w:eastAsia="Times New Roman" w:cs="Times New Roman"/>
          <w:color w:val="000000"/>
          <w:szCs w:val="24"/>
        </w:rPr>
      </w:pPr>
      <w:r w:rsidRPr="0043349A">
        <w:rPr>
          <w:rFonts w:cs="Times New Roman"/>
          <w:szCs w:val="24"/>
        </w:rPr>
        <w:fldChar w:fldCharType="end"/>
      </w:r>
    </w:p>
    <w:p w:rsidR="007658C9" w:rsidRDefault="007658C9" w:rsidP="007658C9">
      <w:pPr>
        <w:rPr>
          <w:rFonts w:eastAsia="Times New Roman" w:cs="Times New Roman"/>
          <w:color w:val="000000"/>
          <w:szCs w:val="24"/>
        </w:rPr>
      </w:pPr>
    </w:p>
    <w:p w:rsidR="00A72E4B" w:rsidRDefault="007658C9" w:rsidP="007658C9">
      <w:r>
        <w:rPr>
          <w:rFonts w:eastAsia="Times New Roman" w:cs="Times New Roman"/>
          <w:color w:val="000000"/>
          <w:szCs w:val="24"/>
        </w:rPr>
        <w:br w:type="page"/>
      </w:r>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8C9" w:rsidRDefault="007658C9" w:rsidP="007658C9">
      <w:pPr>
        <w:spacing w:after="0" w:line="240" w:lineRule="auto"/>
      </w:pPr>
      <w:r>
        <w:separator/>
      </w:r>
    </w:p>
  </w:endnote>
  <w:endnote w:type="continuationSeparator" w:id="0">
    <w:p w:rsidR="007658C9" w:rsidRDefault="007658C9" w:rsidP="0076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8C9" w:rsidRDefault="007658C9" w:rsidP="007658C9">
      <w:pPr>
        <w:spacing w:after="0" w:line="240" w:lineRule="auto"/>
      </w:pPr>
      <w:r>
        <w:separator/>
      </w:r>
    </w:p>
  </w:footnote>
  <w:footnote w:type="continuationSeparator" w:id="0">
    <w:p w:rsidR="007658C9" w:rsidRDefault="007658C9" w:rsidP="007658C9">
      <w:pPr>
        <w:spacing w:after="0" w:line="240" w:lineRule="auto"/>
      </w:pPr>
      <w:r>
        <w:continuationSeparator/>
      </w:r>
    </w:p>
  </w:footnote>
  <w:footnote w:id="1">
    <w:p w:rsidR="007658C9" w:rsidRPr="00F76393" w:rsidRDefault="007658C9" w:rsidP="007658C9">
      <w:pPr>
        <w:pStyle w:val="Balk1"/>
        <w:spacing w:before="0" w:after="0" w:line="240" w:lineRule="auto"/>
        <w:ind w:firstLine="0"/>
        <w:rPr>
          <w:sz w:val="18"/>
          <w:szCs w:val="18"/>
          <w:lang w:val="tr-TR"/>
        </w:rPr>
      </w:pPr>
      <w:r w:rsidRPr="00ED0EA7">
        <w:rPr>
          <w:rStyle w:val="DipnotBavurusu"/>
          <w:sz w:val="18"/>
          <w:szCs w:val="18"/>
        </w:rPr>
        <w:footnoteRef/>
      </w:r>
      <w:r w:rsidRPr="00F76393">
        <w:rPr>
          <w:sz w:val="18"/>
          <w:szCs w:val="18"/>
          <w:lang w:val="tr-TR"/>
        </w:rPr>
        <w:t xml:space="preserve"> </w:t>
      </w:r>
      <w:r w:rsidRPr="00F76393">
        <w:rPr>
          <w:b w:val="0"/>
          <w:sz w:val="18"/>
          <w:szCs w:val="18"/>
          <w:lang w:val="tr-TR"/>
        </w:rPr>
        <w:t>Mersin Üniversitesi, Mühendislik Fakültesi, Makine Mühendisliği bölümü araştırma görevlisi</w:t>
      </w:r>
    </w:p>
    <w:p w:rsidR="007658C9" w:rsidRPr="00F76393" w:rsidRDefault="007658C9" w:rsidP="007658C9">
      <w:pPr>
        <w:pStyle w:val="Balk1"/>
        <w:tabs>
          <w:tab w:val="left" w:pos="7305"/>
        </w:tabs>
        <w:spacing w:before="0" w:after="0" w:line="240" w:lineRule="auto"/>
        <w:ind w:firstLine="0"/>
        <w:rPr>
          <w:b w:val="0"/>
          <w:sz w:val="18"/>
          <w:szCs w:val="18"/>
          <w:lang w:val="tr-TR"/>
        </w:rPr>
      </w:pPr>
      <w:r w:rsidRPr="00F76393">
        <w:rPr>
          <w:sz w:val="18"/>
          <w:szCs w:val="18"/>
          <w:lang w:val="tr-TR"/>
        </w:rPr>
        <w:t>Adres:</w:t>
      </w:r>
      <w:r w:rsidRPr="00F76393">
        <w:rPr>
          <w:b w:val="0"/>
          <w:sz w:val="18"/>
          <w:szCs w:val="18"/>
          <w:lang w:val="tr-TR"/>
        </w:rPr>
        <w:t xml:space="preserve"> Mersin Üniversitesi, Mühendislik Fakültesi, Makine Mühendisliği bölümü, Çiftlikköy Kampusu, </w:t>
      </w:r>
    </w:p>
    <w:p w:rsidR="007658C9" w:rsidRPr="00ED0EA7" w:rsidRDefault="007658C9" w:rsidP="007658C9">
      <w:pPr>
        <w:pStyle w:val="Balk1"/>
        <w:tabs>
          <w:tab w:val="left" w:pos="7305"/>
        </w:tabs>
        <w:spacing w:before="0" w:after="0" w:line="240" w:lineRule="auto"/>
        <w:ind w:firstLine="0"/>
        <w:rPr>
          <w:b w:val="0"/>
          <w:sz w:val="18"/>
          <w:szCs w:val="18"/>
        </w:rPr>
      </w:pPr>
      <w:r w:rsidRPr="00ED0EA7">
        <w:rPr>
          <w:b w:val="0"/>
          <w:sz w:val="18"/>
          <w:szCs w:val="18"/>
        </w:rPr>
        <w:t xml:space="preserve">33343-Mersin / TÜRKİYE, </w:t>
      </w:r>
    </w:p>
    <w:p w:rsidR="007658C9" w:rsidRPr="00ED0EA7" w:rsidRDefault="007658C9" w:rsidP="007658C9">
      <w:pPr>
        <w:spacing w:after="0" w:line="240" w:lineRule="auto"/>
        <w:jc w:val="both"/>
        <w:rPr>
          <w:sz w:val="18"/>
          <w:szCs w:val="18"/>
        </w:rPr>
      </w:pPr>
      <w:r w:rsidRPr="00ED0EA7">
        <w:rPr>
          <w:b/>
          <w:sz w:val="18"/>
          <w:szCs w:val="18"/>
          <w:lang w:val="de-DE"/>
        </w:rPr>
        <w:t>E-posta</w:t>
      </w:r>
      <w:r w:rsidRPr="00ED0EA7">
        <w:rPr>
          <w:sz w:val="18"/>
          <w:szCs w:val="18"/>
          <w:lang w:val="de-DE"/>
        </w:rPr>
        <w:t xml:space="preserve">: </w:t>
      </w:r>
      <w:r w:rsidRPr="00126EFF">
        <w:rPr>
          <w:sz w:val="18"/>
        </w:rPr>
        <w:t>cinarcagan@mersin.edu.tr</w:t>
      </w:r>
      <w:r w:rsidRPr="00126EFF">
        <w:rPr>
          <w:sz w:val="12"/>
          <w:szCs w:val="18"/>
        </w:rPr>
        <w:t xml:space="preserve"> </w:t>
      </w:r>
    </w:p>
  </w:footnote>
  <w:footnote w:id="2">
    <w:p w:rsidR="007658C9" w:rsidRPr="00F76393" w:rsidRDefault="007658C9" w:rsidP="007658C9">
      <w:pPr>
        <w:pStyle w:val="Balk1"/>
        <w:spacing w:before="0" w:after="0" w:line="240" w:lineRule="auto"/>
        <w:ind w:firstLine="0"/>
        <w:rPr>
          <w:sz w:val="18"/>
          <w:szCs w:val="18"/>
          <w:lang w:val="tr-TR"/>
        </w:rPr>
      </w:pPr>
      <w:r w:rsidRPr="00ED0EA7">
        <w:rPr>
          <w:rStyle w:val="DipnotBavurusu"/>
          <w:sz w:val="18"/>
          <w:szCs w:val="18"/>
        </w:rPr>
        <w:footnoteRef/>
      </w:r>
      <w:r w:rsidRPr="00F76393">
        <w:rPr>
          <w:b w:val="0"/>
          <w:sz w:val="18"/>
          <w:szCs w:val="18"/>
          <w:lang w:val="tr-TR"/>
        </w:rPr>
        <w:t xml:space="preserve"> Mersin Üniversitesi, Mühendislik Fakültesi, Makine Mühendisliği bölümü öğretim üyesi.</w:t>
      </w:r>
    </w:p>
    <w:p w:rsidR="007658C9" w:rsidRPr="00F76393" w:rsidRDefault="007658C9" w:rsidP="007658C9">
      <w:pPr>
        <w:pStyle w:val="Balk1"/>
        <w:tabs>
          <w:tab w:val="left" w:pos="7305"/>
        </w:tabs>
        <w:spacing w:before="0" w:after="0" w:line="240" w:lineRule="auto"/>
        <w:ind w:firstLine="0"/>
        <w:rPr>
          <w:b w:val="0"/>
          <w:sz w:val="18"/>
          <w:szCs w:val="18"/>
          <w:lang w:val="tr-TR"/>
        </w:rPr>
      </w:pPr>
      <w:r w:rsidRPr="00F76393">
        <w:rPr>
          <w:sz w:val="18"/>
          <w:szCs w:val="18"/>
          <w:lang w:val="tr-TR"/>
        </w:rPr>
        <w:t>Adres:</w:t>
      </w:r>
      <w:r w:rsidRPr="00F76393">
        <w:rPr>
          <w:b w:val="0"/>
          <w:sz w:val="18"/>
          <w:szCs w:val="18"/>
          <w:lang w:val="tr-TR"/>
        </w:rPr>
        <w:t xml:space="preserve"> Mersin Üniversitesi, Mühendislik Fakültesi, Makine Mühendisliği bölümü, Çiftlikköy Kampusu, </w:t>
      </w:r>
    </w:p>
    <w:p w:rsidR="007658C9" w:rsidRPr="00ED0EA7" w:rsidRDefault="007658C9" w:rsidP="007658C9">
      <w:pPr>
        <w:pStyle w:val="Balk1"/>
        <w:tabs>
          <w:tab w:val="left" w:pos="7305"/>
        </w:tabs>
        <w:spacing w:before="0" w:after="0" w:line="240" w:lineRule="auto"/>
        <w:ind w:firstLine="0"/>
        <w:rPr>
          <w:b w:val="0"/>
          <w:sz w:val="18"/>
          <w:szCs w:val="18"/>
        </w:rPr>
      </w:pPr>
      <w:r w:rsidRPr="00ED0EA7">
        <w:rPr>
          <w:b w:val="0"/>
          <w:sz w:val="18"/>
          <w:szCs w:val="18"/>
        </w:rPr>
        <w:t xml:space="preserve">33343-Mersin / TÜRKİYE, </w:t>
      </w:r>
    </w:p>
    <w:p w:rsidR="007658C9" w:rsidRPr="00ED0EA7" w:rsidRDefault="007658C9" w:rsidP="007658C9">
      <w:pPr>
        <w:spacing w:after="0" w:line="240" w:lineRule="auto"/>
        <w:jc w:val="both"/>
        <w:rPr>
          <w:sz w:val="18"/>
          <w:szCs w:val="18"/>
        </w:rPr>
      </w:pPr>
      <w:r w:rsidRPr="00ED0EA7">
        <w:rPr>
          <w:b/>
          <w:sz w:val="18"/>
          <w:szCs w:val="18"/>
          <w:lang w:val="de-DE"/>
        </w:rPr>
        <w:t>E-posta</w:t>
      </w:r>
      <w:r w:rsidRPr="00ED0EA7">
        <w:rPr>
          <w:sz w:val="18"/>
          <w:szCs w:val="18"/>
          <w:lang w:val="de-DE"/>
        </w:rPr>
        <w:t xml:space="preserve">: </w:t>
      </w:r>
      <w:r>
        <w:rPr>
          <w:sz w:val="18"/>
          <w:szCs w:val="18"/>
          <w:lang w:val="de-DE"/>
        </w:rPr>
        <w:t>barisbuldum@mersin.edu.tr</w:t>
      </w:r>
    </w:p>
    <w:p w:rsidR="007658C9" w:rsidRPr="008F6A1D" w:rsidRDefault="007658C9" w:rsidP="007658C9">
      <w:pPr>
        <w:pStyle w:val="DipnotMetni"/>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227"/>
    <w:multiLevelType w:val="hybridMultilevel"/>
    <w:tmpl w:val="7F36AE8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DDE3695"/>
    <w:multiLevelType w:val="hybridMultilevel"/>
    <w:tmpl w:val="E8BE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C9"/>
    <w:rsid w:val="007658C9"/>
    <w:rsid w:val="00A72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15CB7-E379-4E1D-8AD9-288E65FC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8C9"/>
  </w:style>
  <w:style w:type="paragraph" w:styleId="Balk1">
    <w:name w:val="heading 1"/>
    <w:basedOn w:val="Normal"/>
    <w:next w:val="Normal"/>
    <w:link w:val="Balk1Char"/>
    <w:autoRedefine/>
    <w:uiPriority w:val="9"/>
    <w:qFormat/>
    <w:rsid w:val="007658C9"/>
    <w:pPr>
      <w:keepNext/>
      <w:keepLines/>
      <w:spacing w:before="120" w:after="120"/>
      <w:ind w:firstLine="709"/>
      <w:jc w:val="both"/>
      <w:outlineLvl w:val="0"/>
    </w:pPr>
    <w:rPr>
      <w:rFonts w:eastAsiaTheme="majorEastAsia" w:cstheme="majorBidi"/>
      <w:b/>
      <w:szCs w:val="32"/>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58C9"/>
    <w:rPr>
      <w:rFonts w:eastAsiaTheme="majorEastAsia" w:cstheme="majorBidi"/>
      <w:b/>
      <w:szCs w:val="32"/>
      <w:lang w:val="en"/>
    </w:rPr>
  </w:style>
  <w:style w:type="paragraph" w:styleId="DipnotMetni">
    <w:name w:val="footnote text"/>
    <w:basedOn w:val="Normal"/>
    <w:link w:val="DipnotMetniChar"/>
    <w:uiPriority w:val="99"/>
    <w:unhideWhenUsed/>
    <w:rsid w:val="007658C9"/>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uiPriority w:val="99"/>
    <w:qFormat/>
    <w:rsid w:val="007658C9"/>
    <w:rPr>
      <w:rFonts w:eastAsia="Times New Roman" w:cs="Times New Roman"/>
      <w:sz w:val="20"/>
      <w:szCs w:val="20"/>
    </w:rPr>
  </w:style>
  <w:style w:type="character" w:styleId="DipnotBavurusu">
    <w:name w:val="footnote reference"/>
    <w:basedOn w:val="VarsaylanParagrafYazTipi"/>
    <w:uiPriority w:val="99"/>
    <w:unhideWhenUsed/>
    <w:rsid w:val="007658C9"/>
    <w:rPr>
      <w:vertAlign w:val="superscript"/>
    </w:rPr>
  </w:style>
  <w:style w:type="character" w:styleId="Kpr">
    <w:name w:val="Hyperlink"/>
    <w:basedOn w:val="VarsaylanParagrafYazTipi"/>
    <w:uiPriority w:val="99"/>
    <w:unhideWhenUsed/>
    <w:rsid w:val="007658C9"/>
    <w:rPr>
      <w:color w:val="0563C1" w:themeColor="hyperlink"/>
      <w:u w:val="single"/>
    </w:rPr>
  </w:style>
  <w:style w:type="paragraph" w:customStyle="1" w:styleId="AltKonuBal">
    <w:name w:val="Alt Konu Başlığı"/>
    <w:basedOn w:val="Normal"/>
    <w:link w:val="AltKonuBalChar"/>
    <w:qFormat/>
    <w:rsid w:val="007658C9"/>
    <w:pPr>
      <w:spacing w:after="0" w:line="240" w:lineRule="auto"/>
      <w:jc w:val="both"/>
    </w:pPr>
    <w:rPr>
      <w:rFonts w:ascii="Garamond" w:eastAsia="Times New Roman" w:hAnsi="Garamond" w:cs="Times New Roman"/>
      <w:b/>
      <w:bCs/>
      <w:szCs w:val="24"/>
      <w:lang w:eastAsia="tr-TR"/>
    </w:rPr>
  </w:style>
  <w:style w:type="character" w:customStyle="1" w:styleId="AltKonuBalChar">
    <w:name w:val="Alt Konu Başlığı Char"/>
    <w:link w:val="AltKonuBal"/>
    <w:rsid w:val="007658C9"/>
    <w:rPr>
      <w:rFonts w:ascii="Garamond" w:eastAsia="Times New Roman" w:hAnsi="Garamond" w:cs="Times New Roman"/>
      <w:b/>
      <w:bCs/>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2870</Words>
  <Characters>16362</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2020-02-24T07:54:00Z</dcterms:created>
  <dcterms:modified xsi:type="dcterms:W3CDTF">2020-02-24T07:55:00Z</dcterms:modified>
</cp:coreProperties>
</file>